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307C0" w14:textId="77777777" w:rsidR="00755492" w:rsidRDefault="00404ECD" w:rsidP="000A490C">
      <w:pPr>
        <w:jc w:val="center"/>
        <w:rPr>
          <w:rFonts w:ascii="Arial" w:hAnsi="Arial" w:cs="Arial"/>
          <w:sz w:val="22"/>
          <w:szCs w:val="22"/>
          <w:u w:val="single"/>
          <w:lang w:val="en-GB"/>
        </w:rPr>
      </w:pPr>
      <w:r w:rsidRPr="002235EC">
        <w:rPr>
          <w:rFonts w:ascii="Arial" w:hAnsi="Arial" w:cs="Arial"/>
          <w:sz w:val="22"/>
          <w:szCs w:val="22"/>
          <w:u w:val="single"/>
          <w:lang w:val="en-GB"/>
        </w:rPr>
        <w:t>Module 5: BMPF7013F</w:t>
      </w:r>
    </w:p>
    <w:p w14:paraId="2D4E2A3C" w14:textId="77777777" w:rsidR="000A490C" w:rsidRPr="004D3E76" w:rsidRDefault="000A490C" w:rsidP="000A490C">
      <w:pPr>
        <w:spacing w:line="360" w:lineRule="auto"/>
        <w:jc w:val="center"/>
        <w:rPr>
          <w:rFonts w:ascii="Arial" w:eastAsia="Times New Roman" w:hAnsi="Arial" w:cs="Arial"/>
          <w:kern w:val="0"/>
          <w:sz w:val="22"/>
          <w:szCs w:val="22"/>
          <w:lang w:eastAsia="en-GB"/>
          <w14:ligatures w14:val="none"/>
        </w:rPr>
      </w:pPr>
      <w:r w:rsidRPr="004D3E76">
        <w:rPr>
          <w:rFonts w:ascii="Arial" w:eastAsia="Times New Roman" w:hAnsi="Arial" w:cs="Arial"/>
          <w:color w:val="000000"/>
          <w:kern w:val="0"/>
          <w:sz w:val="22"/>
          <w:szCs w:val="22"/>
          <w:lang w:eastAsia="en-GB"/>
          <w14:ligatures w14:val="none"/>
        </w:rPr>
        <w:t>Elena Atkinson-Sporle</w:t>
      </w:r>
    </w:p>
    <w:p w14:paraId="2AB6FA2B" w14:textId="77777777" w:rsidR="000A490C" w:rsidRPr="004D3E76" w:rsidRDefault="000A490C" w:rsidP="000A490C">
      <w:pPr>
        <w:spacing w:line="360" w:lineRule="auto"/>
        <w:jc w:val="center"/>
        <w:rPr>
          <w:rFonts w:ascii="Arial" w:eastAsia="Times New Roman" w:hAnsi="Arial" w:cs="Arial"/>
          <w:kern w:val="0"/>
          <w:sz w:val="22"/>
          <w:szCs w:val="22"/>
          <w:lang w:eastAsia="en-GB"/>
          <w14:ligatures w14:val="none"/>
        </w:rPr>
      </w:pPr>
      <w:r w:rsidRPr="004D3E76">
        <w:rPr>
          <w:rFonts w:ascii="Arial" w:eastAsia="Times New Roman" w:hAnsi="Arial" w:cs="Arial"/>
          <w:color w:val="000000"/>
          <w:kern w:val="0"/>
          <w:sz w:val="22"/>
          <w:szCs w:val="22"/>
          <w:lang w:eastAsia="en-GB"/>
          <w14:ligatures w14:val="none"/>
        </w:rPr>
        <w:t>2029941</w:t>
      </w:r>
    </w:p>
    <w:p w14:paraId="004CCC62" w14:textId="77777777" w:rsidR="00755492" w:rsidRDefault="00755492">
      <w:pPr>
        <w:rPr>
          <w:rFonts w:ascii="Arial" w:hAnsi="Arial" w:cs="Arial"/>
          <w:sz w:val="22"/>
          <w:szCs w:val="22"/>
          <w:u w:val="single"/>
          <w:lang w:val="en-GB"/>
        </w:rPr>
      </w:pPr>
    </w:p>
    <w:p w14:paraId="28E1DC53" w14:textId="77777777" w:rsidR="00755492" w:rsidRDefault="00755492">
      <w:pPr>
        <w:rPr>
          <w:rFonts w:ascii="Arial" w:hAnsi="Arial" w:cs="Arial"/>
          <w:sz w:val="22"/>
          <w:szCs w:val="22"/>
          <w:u w:val="single"/>
          <w:lang w:val="en-GB"/>
        </w:rPr>
      </w:pPr>
    </w:p>
    <w:p w14:paraId="3B8B6DA0" w14:textId="2C51389E" w:rsidR="00404ECD" w:rsidRPr="00755492" w:rsidRDefault="00755492" w:rsidP="000A490C">
      <w:pPr>
        <w:spacing w:line="360" w:lineRule="auto"/>
        <w:jc w:val="center"/>
        <w:rPr>
          <w:rFonts w:ascii="Arial" w:hAnsi="Arial" w:cs="Arial"/>
          <w:b/>
          <w:bCs/>
          <w:color w:val="000000" w:themeColor="text1"/>
          <w:sz w:val="22"/>
          <w:szCs w:val="22"/>
          <w:lang w:val="en-GB"/>
        </w:rPr>
      </w:pPr>
      <w:r w:rsidRPr="002235EC">
        <w:rPr>
          <w:rFonts w:ascii="Arial" w:hAnsi="Arial" w:cs="Arial"/>
          <w:b/>
          <w:bCs/>
          <w:color w:val="000000" w:themeColor="text1"/>
          <w:sz w:val="22"/>
          <w:szCs w:val="22"/>
          <w:lang w:val="en-GB"/>
        </w:rPr>
        <w:t>‘Can absolute pitch be acquired by 7-10 year-olds within a 1-1 music lesson context and how might this be achieved?’</w:t>
      </w:r>
      <w:r w:rsidR="00404ECD" w:rsidRPr="002235EC">
        <w:rPr>
          <w:rFonts w:ascii="Arial" w:hAnsi="Arial" w:cs="Arial"/>
          <w:sz w:val="22"/>
          <w:szCs w:val="22"/>
          <w:u w:val="single"/>
          <w:lang w:val="en-GB"/>
        </w:rPr>
        <w:br w:type="page"/>
      </w:r>
    </w:p>
    <w:p w14:paraId="65CC886E" w14:textId="58959406" w:rsidR="00404ECD" w:rsidRPr="002235EC" w:rsidRDefault="00404ECD" w:rsidP="00404ECD">
      <w:pPr>
        <w:spacing w:line="360" w:lineRule="auto"/>
        <w:rPr>
          <w:rFonts w:ascii="Arial" w:hAnsi="Arial" w:cs="Arial"/>
          <w:b/>
          <w:bCs/>
          <w:sz w:val="22"/>
          <w:szCs w:val="22"/>
          <w:u w:val="single"/>
          <w:lang w:val="en-GB"/>
        </w:rPr>
      </w:pPr>
      <w:r w:rsidRPr="002235EC">
        <w:rPr>
          <w:rFonts w:ascii="Arial" w:hAnsi="Arial" w:cs="Arial"/>
          <w:b/>
          <w:bCs/>
          <w:sz w:val="22"/>
          <w:szCs w:val="22"/>
          <w:u w:val="single"/>
          <w:lang w:val="en-GB"/>
        </w:rPr>
        <w:lastRenderedPageBreak/>
        <w:t>Contents</w:t>
      </w:r>
    </w:p>
    <w:p w14:paraId="729ACFA1" w14:textId="77777777" w:rsidR="00404ECD" w:rsidRPr="002235EC" w:rsidRDefault="00404ECD" w:rsidP="00404ECD">
      <w:pPr>
        <w:spacing w:line="360" w:lineRule="auto"/>
        <w:rPr>
          <w:rFonts w:ascii="Arial" w:hAnsi="Arial" w:cs="Arial"/>
          <w:b/>
          <w:bCs/>
          <w:sz w:val="22"/>
          <w:szCs w:val="22"/>
          <w:u w:val="single"/>
          <w:lang w:val="en-GB"/>
        </w:rPr>
      </w:pPr>
    </w:p>
    <w:tbl>
      <w:tblPr>
        <w:tblStyle w:val="TableGrid"/>
        <w:tblW w:w="0" w:type="auto"/>
        <w:tblLook w:val="04A0" w:firstRow="1" w:lastRow="0" w:firstColumn="1" w:lastColumn="0" w:noHBand="0" w:noVBand="1"/>
      </w:tblPr>
      <w:tblGrid>
        <w:gridCol w:w="4472"/>
        <w:gridCol w:w="4472"/>
      </w:tblGrid>
      <w:tr w:rsidR="00404ECD" w:rsidRPr="002235EC" w14:paraId="1464A8DE"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hideMark/>
          </w:tcPr>
          <w:p w14:paraId="381C545E" w14:textId="77777777" w:rsidR="00404ECD" w:rsidRPr="002235EC" w:rsidRDefault="00404ECD" w:rsidP="005B6E40">
            <w:pPr>
              <w:spacing w:line="360" w:lineRule="auto"/>
              <w:rPr>
                <w:rFonts w:ascii="Arial" w:hAnsi="Arial" w:cs="Arial"/>
                <w:b/>
                <w:bCs/>
                <w:sz w:val="22"/>
                <w:szCs w:val="22"/>
                <w:u w:val="single"/>
                <w:lang w:val="en-GB"/>
              </w:rPr>
            </w:pPr>
            <w:r w:rsidRPr="002235EC">
              <w:rPr>
                <w:rFonts w:ascii="Arial" w:hAnsi="Arial" w:cs="Arial"/>
                <w:b/>
                <w:bCs/>
                <w:sz w:val="22"/>
                <w:szCs w:val="22"/>
                <w:u w:val="single"/>
                <w:lang w:val="en-GB"/>
              </w:rPr>
              <w:t>Title</w:t>
            </w:r>
          </w:p>
        </w:tc>
        <w:tc>
          <w:tcPr>
            <w:tcW w:w="4472" w:type="dxa"/>
            <w:tcBorders>
              <w:top w:val="single" w:sz="4" w:space="0" w:color="auto"/>
              <w:left w:val="single" w:sz="4" w:space="0" w:color="auto"/>
              <w:bottom w:val="single" w:sz="4" w:space="0" w:color="auto"/>
              <w:right w:val="single" w:sz="4" w:space="0" w:color="auto"/>
            </w:tcBorders>
          </w:tcPr>
          <w:p w14:paraId="31DD5DCF" w14:textId="77777777" w:rsidR="00404ECD" w:rsidRPr="002235EC" w:rsidRDefault="00404ECD" w:rsidP="005B6E40">
            <w:pPr>
              <w:spacing w:line="360" w:lineRule="auto"/>
              <w:rPr>
                <w:rFonts w:ascii="Arial" w:hAnsi="Arial" w:cs="Arial"/>
                <w:b/>
                <w:bCs/>
                <w:sz w:val="22"/>
                <w:szCs w:val="22"/>
                <w:u w:val="single"/>
                <w:lang w:val="en-GB"/>
              </w:rPr>
            </w:pPr>
            <w:r w:rsidRPr="002235EC">
              <w:rPr>
                <w:rFonts w:ascii="Arial" w:hAnsi="Arial" w:cs="Arial"/>
                <w:b/>
                <w:bCs/>
                <w:sz w:val="22"/>
                <w:szCs w:val="22"/>
                <w:u w:val="single"/>
                <w:lang w:val="en-GB"/>
              </w:rPr>
              <w:t>Page</w:t>
            </w:r>
          </w:p>
        </w:tc>
      </w:tr>
      <w:tr w:rsidR="00404ECD" w:rsidRPr="002235EC" w14:paraId="7BF1C606"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tcPr>
          <w:p w14:paraId="74AEF7E1" w14:textId="73107127" w:rsidR="00404ECD" w:rsidRPr="002235EC" w:rsidRDefault="006D7862" w:rsidP="005B6E40">
            <w:pPr>
              <w:spacing w:line="360" w:lineRule="auto"/>
              <w:rPr>
                <w:rFonts w:ascii="Arial" w:hAnsi="Arial" w:cs="Arial"/>
                <w:sz w:val="22"/>
                <w:szCs w:val="22"/>
                <w:lang w:val="en-GB"/>
              </w:rPr>
            </w:pPr>
            <w:r w:rsidRPr="002235EC">
              <w:rPr>
                <w:rFonts w:ascii="Arial" w:hAnsi="Arial" w:cs="Arial"/>
                <w:sz w:val="22"/>
                <w:szCs w:val="22"/>
                <w:lang w:val="en-GB"/>
              </w:rPr>
              <w:t>Overview</w:t>
            </w:r>
          </w:p>
        </w:tc>
        <w:tc>
          <w:tcPr>
            <w:tcW w:w="4472" w:type="dxa"/>
            <w:tcBorders>
              <w:top w:val="single" w:sz="4" w:space="0" w:color="auto"/>
              <w:left w:val="single" w:sz="4" w:space="0" w:color="auto"/>
              <w:bottom w:val="single" w:sz="4" w:space="0" w:color="auto"/>
              <w:right w:val="single" w:sz="4" w:space="0" w:color="auto"/>
            </w:tcBorders>
          </w:tcPr>
          <w:p w14:paraId="77686B85" w14:textId="2CFB8FD7" w:rsidR="00404ECD" w:rsidRPr="002235EC" w:rsidRDefault="004E40B2" w:rsidP="005B6E40">
            <w:pPr>
              <w:spacing w:line="360" w:lineRule="auto"/>
              <w:jc w:val="right"/>
              <w:rPr>
                <w:rFonts w:ascii="Arial" w:hAnsi="Arial" w:cs="Arial"/>
                <w:color w:val="000000" w:themeColor="text1"/>
                <w:sz w:val="22"/>
                <w:szCs w:val="22"/>
                <w:lang w:val="en-GB"/>
              </w:rPr>
            </w:pPr>
            <w:r>
              <w:rPr>
                <w:rFonts w:ascii="Arial" w:hAnsi="Arial" w:cs="Arial"/>
                <w:color w:val="000000" w:themeColor="text1"/>
                <w:sz w:val="22"/>
                <w:szCs w:val="22"/>
                <w:lang w:val="en-GB"/>
              </w:rPr>
              <w:t>3</w:t>
            </w:r>
          </w:p>
        </w:tc>
      </w:tr>
      <w:tr w:rsidR="00404ECD" w:rsidRPr="002235EC" w14:paraId="6F8F1CAE" w14:textId="77777777" w:rsidTr="00510A1C">
        <w:trPr>
          <w:trHeight w:val="998"/>
        </w:trPr>
        <w:tc>
          <w:tcPr>
            <w:tcW w:w="4472" w:type="dxa"/>
            <w:tcBorders>
              <w:top w:val="single" w:sz="4" w:space="0" w:color="auto"/>
              <w:left w:val="single" w:sz="4" w:space="0" w:color="auto"/>
              <w:bottom w:val="single" w:sz="4" w:space="0" w:color="auto"/>
              <w:right w:val="single" w:sz="4" w:space="0" w:color="auto"/>
            </w:tcBorders>
          </w:tcPr>
          <w:p w14:paraId="0546C600" w14:textId="1156FFD2" w:rsidR="00404ECD" w:rsidRPr="002235EC" w:rsidRDefault="006D7862" w:rsidP="005B6E40">
            <w:pPr>
              <w:spacing w:line="360" w:lineRule="auto"/>
              <w:rPr>
                <w:rFonts w:ascii="Arial" w:hAnsi="Arial" w:cs="Arial"/>
                <w:sz w:val="22"/>
                <w:szCs w:val="22"/>
                <w:lang w:val="en-GB"/>
              </w:rPr>
            </w:pPr>
            <w:r w:rsidRPr="002235EC">
              <w:rPr>
                <w:rFonts w:ascii="Arial" w:hAnsi="Arial" w:cs="Arial"/>
                <w:sz w:val="22"/>
                <w:szCs w:val="22"/>
                <w:lang w:val="en-GB"/>
              </w:rPr>
              <w:t xml:space="preserve">Rationale </w:t>
            </w:r>
          </w:p>
        </w:tc>
        <w:tc>
          <w:tcPr>
            <w:tcW w:w="4472" w:type="dxa"/>
            <w:tcBorders>
              <w:top w:val="single" w:sz="4" w:space="0" w:color="auto"/>
              <w:left w:val="single" w:sz="4" w:space="0" w:color="auto"/>
              <w:bottom w:val="single" w:sz="4" w:space="0" w:color="auto"/>
              <w:right w:val="single" w:sz="4" w:space="0" w:color="auto"/>
            </w:tcBorders>
          </w:tcPr>
          <w:p w14:paraId="07269E2F" w14:textId="49C9F80E" w:rsidR="00404ECD" w:rsidRPr="002235EC" w:rsidRDefault="004E40B2" w:rsidP="005B6E40">
            <w:pPr>
              <w:spacing w:line="360" w:lineRule="auto"/>
              <w:jc w:val="right"/>
              <w:rPr>
                <w:rFonts w:ascii="Arial" w:hAnsi="Arial" w:cs="Arial"/>
                <w:color w:val="000000" w:themeColor="text1"/>
                <w:sz w:val="22"/>
                <w:szCs w:val="22"/>
                <w:lang w:val="en-GB"/>
              </w:rPr>
            </w:pPr>
            <w:r>
              <w:rPr>
                <w:rFonts w:ascii="Arial" w:hAnsi="Arial" w:cs="Arial"/>
                <w:color w:val="000000" w:themeColor="text1"/>
                <w:sz w:val="22"/>
                <w:szCs w:val="22"/>
                <w:lang w:val="en-GB"/>
              </w:rPr>
              <w:t>4</w:t>
            </w:r>
          </w:p>
        </w:tc>
      </w:tr>
      <w:tr w:rsidR="00404ECD" w:rsidRPr="002235EC" w14:paraId="3A7414EF"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tcPr>
          <w:p w14:paraId="604C3479" w14:textId="3F79A7E0" w:rsidR="00404ECD" w:rsidRPr="002235EC" w:rsidRDefault="00AC1DCB" w:rsidP="005B6E40">
            <w:pPr>
              <w:spacing w:line="360" w:lineRule="auto"/>
              <w:rPr>
                <w:rFonts w:ascii="Arial" w:hAnsi="Arial" w:cs="Arial"/>
                <w:sz w:val="22"/>
                <w:szCs w:val="22"/>
                <w:lang w:val="en-GB"/>
              </w:rPr>
            </w:pPr>
            <w:r w:rsidRPr="002235EC">
              <w:rPr>
                <w:rFonts w:ascii="Arial" w:hAnsi="Arial" w:cs="Arial"/>
                <w:sz w:val="22"/>
                <w:szCs w:val="22"/>
                <w:lang w:val="en-GB"/>
              </w:rPr>
              <w:t>Preparatory steps</w:t>
            </w:r>
          </w:p>
        </w:tc>
        <w:tc>
          <w:tcPr>
            <w:tcW w:w="4472" w:type="dxa"/>
            <w:tcBorders>
              <w:top w:val="single" w:sz="4" w:space="0" w:color="auto"/>
              <w:left w:val="single" w:sz="4" w:space="0" w:color="auto"/>
              <w:bottom w:val="single" w:sz="4" w:space="0" w:color="auto"/>
              <w:right w:val="single" w:sz="4" w:space="0" w:color="auto"/>
            </w:tcBorders>
          </w:tcPr>
          <w:p w14:paraId="6685EA22" w14:textId="643E1FD4" w:rsidR="00404ECD" w:rsidRPr="002235EC" w:rsidRDefault="004E40B2" w:rsidP="005B6E40">
            <w:pPr>
              <w:spacing w:line="360" w:lineRule="auto"/>
              <w:jc w:val="right"/>
              <w:rPr>
                <w:rFonts w:ascii="Arial" w:hAnsi="Arial" w:cs="Arial"/>
                <w:color w:val="000000" w:themeColor="text1"/>
                <w:sz w:val="22"/>
                <w:szCs w:val="22"/>
                <w:lang w:val="en-GB"/>
              </w:rPr>
            </w:pPr>
            <w:r>
              <w:rPr>
                <w:rFonts w:ascii="Arial" w:hAnsi="Arial" w:cs="Arial"/>
                <w:color w:val="000000" w:themeColor="text1"/>
                <w:sz w:val="22"/>
                <w:szCs w:val="22"/>
                <w:lang w:val="en-GB"/>
              </w:rPr>
              <w:t>6</w:t>
            </w:r>
          </w:p>
        </w:tc>
      </w:tr>
      <w:tr w:rsidR="00404ECD" w:rsidRPr="002235EC" w14:paraId="42DF312B"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tcPr>
          <w:p w14:paraId="1253F4F6" w14:textId="5548721D" w:rsidR="00404ECD" w:rsidRPr="002235EC" w:rsidRDefault="00FB5416" w:rsidP="005B6E40">
            <w:pPr>
              <w:spacing w:line="360" w:lineRule="auto"/>
              <w:rPr>
                <w:rFonts w:ascii="Arial" w:hAnsi="Arial" w:cs="Arial"/>
                <w:sz w:val="22"/>
                <w:szCs w:val="22"/>
                <w:lang w:val="en-GB"/>
              </w:rPr>
            </w:pPr>
            <w:r w:rsidRPr="002235EC">
              <w:rPr>
                <w:rFonts w:ascii="Arial" w:hAnsi="Arial" w:cs="Arial"/>
                <w:sz w:val="22"/>
                <w:szCs w:val="22"/>
                <w:lang w:val="en-GB"/>
              </w:rPr>
              <w:t>Theoretical influences</w:t>
            </w:r>
          </w:p>
        </w:tc>
        <w:tc>
          <w:tcPr>
            <w:tcW w:w="4472" w:type="dxa"/>
            <w:tcBorders>
              <w:top w:val="single" w:sz="4" w:space="0" w:color="auto"/>
              <w:left w:val="single" w:sz="4" w:space="0" w:color="auto"/>
              <w:bottom w:val="single" w:sz="4" w:space="0" w:color="auto"/>
              <w:right w:val="single" w:sz="4" w:space="0" w:color="auto"/>
            </w:tcBorders>
          </w:tcPr>
          <w:p w14:paraId="39E93691" w14:textId="3E57F3B0" w:rsidR="00404ECD" w:rsidRPr="00D34916" w:rsidRDefault="004E40B2" w:rsidP="005B6E40">
            <w:pPr>
              <w:spacing w:line="360" w:lineRule="auto"/>
              <w:jc w:val="right"/>
              <w:rPr>
                <w:rFonts w:ascii="Arial" w:hAnsi="Arial" w:cs="Arial"/>
                <w:color w:val="000000" w:themeColor="text1"/>
                <w:sz w:val="22"/>
                <w:szCs w:val="22"/>
                <w:lang w:val="en-GB"/>
              </w:rPr>
            </w:pPr>
            <w:r>
              <w:rPr>
                <w:rFonts w:ascii="Arial" w:hAnsi="Arial" w:cs="Arial"/>
                <w:color w:val="000000" w:themeColor="text1"/>
                <w:sz w:val="22"/>
                <w:szCs w:val="22"/>
                <w:lang w:val="en-GB"/>
              </w:rPr>
              <w:t>7</w:t>
            </w:r>
          </w:p>
        </w:tc>
      </w:tr>
      <w:tr w:rsidR="00404ECD" w:rsidRPr="002235EC" w14:paraId="1B6EB488"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tcPr>
          <w:p w14:paraId="076E05F5" w14:textId="69BC5BD5" w:rsidR="00404ECD" w:rsidRPr="002235EC" w:rsidRDefault="00FB5416" w:rsidP="005B6E40">
            <w:pPr>
              <w:spacing w:line="360" w:lineRule="auto"/>
              <w:rPr>
                <w:rFonts w:ascii="Arial" w:hAnsi="Arial" w:cs="Arial"/>
                <w:sz w:val="22"/>
                <w:szCs w:val="22"/>
                <w:lang w:val="en-GB"/>
              </w:rPr>
            </w:pPr>
            <w:r w:rsidRPr="002235EC">
              <w:rPr>
                <w:rFonts w:ascii="Arial" w:hAnsi="Arial" w:cs="Arial"/>
                <w:sz w:val="22"/>
                <w:szCs w:val="22"/>
                <w:lang w:val="en-GB"/>
              </w:rPr>
              <w:t>Best practice influences</w:t>
            </w:r>
          </w:p>
        </w:tc>
        <w:tc>
          <w:tcPr>
            <w:tcW w:w="4472" w:type="dxa"/>
            <w:tcBorders>
              <w:top w:val="single" w:sz="4" w:space="0" w:color="auto"/>
              <w:left w:val="single" w:sz="4" w:space="0" w:color="auto"/>
              <w:bottom w:val="single" w:sz="4" w:space="0" w:color="auto"/>
              <w:right w:val="single" w:sz="4" w:space="0" w:color="auto"/>
            </w:tcBorders>
          </w:tcPr>
          <w:p w14:paraId="22E7387C" w14:textId="4F2C8173" w:rsidR="00404ECD" w:rsidRPr="00D34916" w:rsidRDefault="004E40B2" w:rsidP="005B6E40">
            <w:pPr>
              <w:spacing w:line="360" w:lineRule="auto"/>
              <w:jc w:val="right"/>
              <w:rPr>
                <w:rFonts w:ascii="Arial" w:hAnsi="Arial" w:cs="Arial"/>
                <w:color w:val="000000" w:themeColor="text1"/>
                <w:sz w:val="22"/>
                <w:szCs w:val="22"/>
                <w:lang w:val="en-GB"/>
              </w:rPr>
            </w:pPr>
            <w:r>
              <w:rPr>
                <w:rFonts w:ascii="Arial" w:hAnsi="Arial" w:cs="Arial"/>
                <w:color w:val="000000" w:themeColor="text1"/>
                <w:sz w:val="22"/>
                <w:szCs w:val="22"/>
                <w:lang w:val="en-GB"/>
              </w:rPr>
              <w:t>8</w:t>
            </w:r>
          </w:p>
        </w:tc>
      </w:tr>
      <w:tr w:rsidR="00404ECD" w:rsidRPr="002235EC" w14:paraId="53C8B45B" w14:textId="77777777" w:rsidTr="00510A1C">
        <w:trPr>
          <w:trHeight w:val="998"/>
        </w:trPr>
        <w:tc>
          <w:tcPr>
            <w:tcW w:w="4472" w:type="dxa"/>
            <w:tcBorders>
              <w:top w:val="single" w:sz="4" w:space="0" w:color="auto"/>
              <w:left w:val="single" w:sz="4" w:space="0" w:color="auto"/>
              <w:bottom w:val="single" w:sz="4" w:space="0" w:color="auto"/>
              <w:right w:val="single" w:sz="4" w:space="0" w:color="auto"/>
            </w:tcBorders>
          </w:tcPr>
          <w:p w14:paraId="011083D3" w14:textId="59348C6A" w:rsidR="00404ECD" w:rsidRPr="002235EC" w:rsidRDefault="00FB5416" w:rsidP="005B6E40">
            <w:pPr>
              <w:spacing w:line="360" w:lineRule="auto"/>
              <w:rPr>
                <w:rFonts w:ascii="Arial" w:hAnsi="Arial" w:cs="Arial"/>
                <w:sz w:val="22"/>
                <w:szCs w:val="22"/>
                <w:lang w:val="en-GB"/>
              </w:rPr>
            </w:pPr>
            <w:r w:rsidRPr="002235EC">
              <w:rPr>
                <w:rFonts w:ascii="Arial" w:hAnsi="Arial" w:cs="Arial"/>
                <w:sz w:val="22"/>
                <w:szCs w:val="22"/>
                <w:lang w:val="en-GB"/>
              </w:rPr>
              <w:t>Methodological Influences</w:t>
            </w:r>
          </w:p>
        </w:tc>
        <w:tc>
          <w:tcPr>
            <w:tcW w:w="4472" w:type="dxa"/>
            <w:tcBorders>
              <w:top w:val="single" w:sz="4" w:space="0" w:color="auto"/>
              <w:left w:val="single" w:sz="4" w:space="0" w:color="auto"/>
              <w:bottom w:val="single" w:sz="4" w:space="0" w:color="auto"/>
              <w:right w:val="single" w:sz="4" w:space="0" w:color="auto"/>
            </w:tcBorders>
          </w:tcPr>
          <w:p w14:paraId="719DF4E4" w14:textId="32CB4D23" w:rsidR="00404ECD" w:rsidRPr="00D34916" w:rsidRDefault="004E40B2" w:rsidP="005B6E40">
            <w:pPr>
              <w:spacing w:line="360" w:lineRule="auto"/>
              <w:jc w:val="right"/>
              <w:rPr>
                <w:rFonts w:ascii="Arial" w:hAnsi="Arial" w:cs="Arial"/>
                <w:color w:val="000000" w:themeColor="text1"/>
                <w:sz w:val="22"/>
                <w:szCs w:val="22"/>
                <w:lang w:val="en-GB"/>
              </w:rPr>
            </w:pPr>
            <w:r>
              <w:rPr>
                <w:rFonts w:ascii="Arial" w:hAnsi="Arial" w:cs="Arial"/>
                <w:color w:val="000000" w:themeColor="text1"/>
                <w:sz w:val="22"/>
                <w:szCs w:val="22"/>
                <w:lang w:val="en-GB"/>
              </w:rPr>
              <w:t>10</w:t>
            </w:r>
          </w:p>
        </w:tc>
      </w:tr>
      <w:tr w:rsidR="00404ECD" w:rsidRPr="002235EC" w14:paraId="306547D8"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tcPr>
          <w:p w14:paraId="55BBF115" w14:textId="36A1E5A3" w:rsidR="00404ECD" w:rsidRPr="002235EC" w:rsidRDefault="00FB5416" w:rsidP="005B6E40">
            <w:pPr>
              <w:spacing w:line="360" w:lineRule="auto"/>
              <w:rPr>
                <w:rFonts w:ascii="Arial" w:hAnsi="Arial" w:cs="Arial"/>
                <w:sz w:val="22"/>
                <w:szCs w:val="22"/>
                <w:lang w:val="en-GB"/>
              </w:rPr>
            </w:pPr>
            <w:r w:rsidRPr="002235EC">
              <w:rPr>
                <w:rFonts w:ascii="Arial" w:hAnsi="Arial" w:cs="Arial"/>
                <w:sz w:val="22"/>
                <w:szCs w:val="22"/>
                <w:lang w:val="en-GB"/>
              </w:rPr>
              <w:t>Critical reflection</w:t>
            </w:r>
          </w:p>
        </w:tc>
        <w:tc>
          <w:tcPr>
            <w:tcW w:w="4472" w:type="dxa"/>
            <w:tcBorders>
              <w:top w:val="single" w:sz="4" w:space="0" w:color="auto"/>
              <w:left w:val="single" w:sz="4" w:space="0" w:color="auto"/>
              <w:bottom w:val="single" w:sz="4" w:space="0" w:color="auto"/>
              <w:right w:val="single" w:sz="4" w:space="0" w:color="auto"/>
            </w:tcBorders>
          </w:tcPr>
          <w:p w14:paraId="261C8D4B" w14:textId="0B81147D" w:rsidR="00404ECD" w:rsidRPr="00D73A4C" w:rsidRDefault="004E40B2" w:rsidP="005B6E40">
            <w:pPr>
              <w:spacing w:line="360" w:lineRule="auto"/>
              <w:jc w:val="right"/>
              <w:rPr>
                <w:rFonts w:ascii="Arial" w:hAnsi="Arial" w:cs="Arial"/>
                <w:color w:val="000000" w:themeColor="text1"/>
                <w:sz w:val="22"/>
                <w:szCs w:val="22"/>
                <w:lang w:val="en-GB"/>
              </w:rPr>
            </w:pPr>
            <w:r w:rsidRPr="00D73A4C">
              <w:rPr>
                <w:rFonts w:ascii="Arial" w:hAnsi="Arial" w:cs="Arial"/>
                <w:color w:val="000000" w:themeColor="text1"/>
                <w:sz w:val="22"/>
                <w:szCs w:val="22"/>
                <w:lang w:val="en-GB"/>
              </w:rPr>
              <w:t>12</w:t>
            </w:r>
          </w:p>
        </w:tc>
      </w:tr>
      <w:tr w:rsidR="00FB5416" w:rsidRPr="002235EC" w14:paraId="32D0040A"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tcPr>
          <w:p w14:paraId="1116843C" w14:textId="346834D2" w:rsidR="00FB5416" w:rsidRPr="002235EC" w:rsidRDefault="00FB5416" w:rsidP="005B6E40">
            <w:pPr>
              <w:spacing w:line="360" w:lineRule="auto"/>
              <w:rPr>
                <w:rFonts w:ascii="Arial" w:hAnsi="Arial" w:cs="Arial"/>
                <w:sz w:val="22"/>
                <w:szCs w:val="22"/>
                <w:lang w:val="en-GB"/>
              </w:rPr>
            </w:pPr>
            <w:r w:rsidRPr="002235EC">
              <w:rPr>
                <w:rFonts w:ascii="Arial" w:hAnsi="Arial" w:cs="Arial"/>
                <w:sz w:val="22"/>
                <w:szCs w:val="22"/>
                <w:lang w:val="en-GB"/>
              </w:rPr>
              <w:t>Part II</w:t>
            </w:r>
          </w:p>
        </w:tc>
        <w:tc>
          <w:tcPr>
            <w:tcW w:w="4472" w:type="dxa"/>
            <w:tcBorders>
              <w:top w:val="single" w:sz="4" w:space="0" w:color="auto"/>
              <w:left w:val="single" w:sz="4" w:space="0" w:color="auto"/>
              <w:bottom w:val="single" w:sz="4" w:space="0" w:color="auto"/>
              <w:right w:val="single" w:sz="4" w:space="0" w:color="auto"/>
            </w:tcBorders>
          </w:tcPr>
          <w:p w14:paraId="27DBB589" w14:textId="5EEB0D11" w:rsidR="00FB5416" w:rsidRPr="00D73A4C" w:rsidRDefault="004E40B2" w:rsidP="005B6E40">
            <w:pPr>
              <w:spacing w:line="360" w:lineRule="auto"/>
              <w:jc w:val="right"/>
              <w:rPr>
                <w:rFonts w:ascii="Arial" w:hAnsi="Arial" w:cs="Arial"/>
                <w:color w:val="000000" w:themeColor="text1"/>
                <w:sz w:val="22"/>
                <w:szCs w:val="22"/>
                <w:lang w:val="en-GB"/>
              </w:rPr>
            </w:pPr>
            <w:r w:rsidRPr="00D73A4C">
              <w:rPr>
                <w:rFonts w:ascii="Arial" w:hAnsi="Arial" w:cs="Arial"/>
                <w:color w:val="000000" w:themeColor="text1"/>
                <w:sz w:val="22"/>
                <w:szCs w:val="22"/>
                <w:lang w:val="en-GB"/>
              </w:rPr>
              <w:t>14</w:t>
            </w:r>
          </w:p>
        </w:tc>
      </w:tr>
      <w:tr w:rsidR="00FB5416" w:rsidRPr="002235EC" w14:paraId="043BF5FF"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tcPr>
          <w:p w14:paraId="7137C11B" w14:textId="28487557" w:rsidR="00FB5416" w:rsidRPr="002235EC" w:rsidRDefault="00FB5416" w:rsidP="005B6E40">
            <w:pPr>
              <w:spacing w:line="360" w:lineRule="auto"/>
              <w:rPr>
                <w:rFonts w:ascii="Arial" w:hAnsi="Arial" w:cs="Arial"/>
                <w:sz w:val="22"/>
                <w:szCs w:val="22"/>
                <w:lang w:val="en-GB"/>
              </w:rPr>
            </w:pPr>
            <w:r w:rsidRPr="002235EC">
              <w:rPr>
                <w:rFonts w:ascii="Arial" w:hAnsi="Arial" w:cs="Arial"/>
                <w:sz w:val="22"/>
                <w:szCs w:val="22"/>
                <w:lang w:val="en-GB"/>
              </w:rPr>
              <w:t>Bibliography</w:t>
            </w:r>
          </w:p>
        </w:tc>
        <w:tc>
          <w:tcPr>
            <w:tcW w:w="4472" w:type="dxa"/>
            <w:tcBorders>
              <w:top w:val="single" w:sz="4" w:space="0" w:color="auto"/>
              <w:left w:val="single" w:sz="4" w:space="0" w:color="auto"/>
              <w:bottom w:val="single" w:sz="4" w:space="0" w:color="auto"/>
              <w:right w:val="single" w:sz="4" w:space="0" w:color="auto"/>
            </w:tcBorders>
          </w:tcPr>
          <w:p w14:paraId="02F821F9" w14:textId="7F22BDC1" w:rsidR="00FB5416" w:rsidRPr="00D73A4C" w:rsidRDefault="004E40B2" w:rsidP="005B6E40">
            <w:pPr>
              <w:spacing w:line="360" w:lineRule="auto"/>
              <w:jc w:val="right"/>
              <w:rPr>
                <w:rFonts w:ascii="Arial" w:hAnsi="Arial" w:cs="Arial"/>
                <w:color w:val="000000" w:themeColor="text1"/>
                <w:sz w:val="22"/>
                <w:szCs w:val="22"/>
                <w:lang w:val="en-GB"/>
              </w:rPr>
            </w:pPr>
            <w:r w:rsidRPr="00D73A4C">
              <w:rPr>
                <w:rFonts w:ascii="Arial" w:hAnsi="Arial" w:cs="Arial"/>
                <w:color w:val="000000" w:themeColor="text1"/>
                <w:sz w:val="22"/>
                <w:szCs w:val="22"/>
                <w:lang w:val="en-GB"/>
              </w:rPr>
              <w:t>26</w:t>
            </w:r>
          </w:p>
        </w:tc>
      </w:tr>
      <w:tr w:rsidR="004E40B2" w:rsidRPr="002235EC" w14:paraId="5A10A53F"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tcPr>
          <w:p w14:paraId="149BBEDA" w14:textId="244053D8" w:rsidR="00510A1C" w:rsidRDefault="004E40B2" w:rsidP="005B6E40">
            <w:pPr>
              <w:spacing w:line="360" w:lineRule="auto"/>
              <w:rPr>
                <w:rFonts w:ascii="Arial" w:hAnsi="Arial" w:cs="Arial"/>
                <w:sz w:val="22"/>
                <w:szCs w:val="22"/>
                <w:lang w:val="en-GB"/>
              </w:rPr>
            </w:pPr>
            <w:r>
              <w:rPr>
                <w:rFonts w:ascii="Arial" w:hAnsi="Arial" w:cs="Arial"/>
                <w:sz w:val="22"/>
                <w:szCs w:val="22"/>
                <w:lang w:val="en-GB"/>
              </w:rPr>
              <w:t>Appendix 1</w:t>
            </w:r>
          </w:p>
          <w:p w14:paraId="403DC064" w14:textId="69DE6A2A" w:rsidR="004E40B2" w:rsidRPr="002235EC" w:rsidRDefault="004E40B2" w:rsidP="005B6E40">
            <w:pPr>
              <w:spacing w:line="360" w:lineRule="auto"/>
              <w:rPr>
                <w:rFonts w:ascii="Arial" w:hAnsi="Arial" w:cs="Arial"/>
                <w:sz w:val="22"/>
                <w:szCs w:val="22"/>
                <w:lang w:val="en-GB"/>
              </w:rPr>
            </w:pPr>
            <w:r>
              <w:rPr>
                <w:rFonts w:ascii="Arial" w:hAnsi="Arial" w:cs="Arial"/>
                <w:sz w:val="22"/>
                <w:szCs w:val="22"/>
                <w:lang w:val="en-GB"/>
              </w:rPr>
              <w:t>Information on Absolute Pitch</w:t>
            </w:r>
          </w:p>
        </w:tc>
        <w:tc>
          <w:tcPr>
            <w:tcW w:w="4472" w:type="dxa"/>
            <w:tcBorders>
              <w:top w:val="single" w:sz="4" w:space="0" w:color="auto"/>
              <w:left w:val="single" w:sz="4" w:space="0" w:color="auto"/>
              <w:bottom w:val="single" w:sz="4" w:space="0" w:color="auto"/>
              <w:right w:val="single" w:sz="4" w:space="0" w:color="auto"/>
            </w:tcBorders>
          </w:tcPr>
          <w:p w14:paraId="1C0A8157" w14:textId="2254F697" w:rsidR="004E40B2" w:rsidRPr="00D73A4C" w:rsidRDefault="00510A1C" w:rsidP="005B6E40">
            <w:pPr>
              <w:spacing w:line="360" w:lineRule="auto"/>
              <w:jc w:val="right"/>
              <w:rPr>
                <w:rFonts w:ascii="Arial" w:hAnsi="Arial" w:cs="Arial"/>
                <w:color w:val="000000" w:themeColor="text1"/>
                <w:sz w:val="22"/>
                <w:szCs w:val="22"/>
                <w:lang w:val="en-GB"/>
              </w:rPr>
            </w:pPr>
            <w:r w:rsidRPr="00D73A4C">
              <w:rPr>
                <w:rFonts w:ascii="Arial" w:hAnsi="Arial" w:cs="Arial"/>
                <w:color w:val="000000" w:themeColor="text1"/>
                <w:sz w:val="22"/>
                <w:szCs w:val="22"/>
                <w:lang w:val="en-GB"/>
              </w:rPr>
              <w:t>32</w:t>
            </w:r>
          </w:p>
        </w:tc>
      </w:tr>
      <w:tr w:rsidR="004E40B2" w:rsidRPr="002235EC" w14:paraId="779A5438"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tcPr>
          <w:p w14:paraId="69D767EB" w14:textId="106D7915" w:rsidR="00510A1C" w:rsidRDefault="004E40B2" w:rsidP="005B6E40">
            <w:pPr>
              <w:spacing w:line="360" w:lineRule="auto"/>
              <w:rPr>
                <w:rFonts w:ascii="Arial" w:hAnsi="Arial" w:cs="Arial"/>
                <w:sz w:val="22"/>
                <w:szCs w:val="22"/>
                <w:lang w:val="en-GB"/>
              </w:rPr>
            </w:pPr>
            <w:r>
              <w:rPr>
                <w:rFonts w:ascii="Arial" w:hAnsi="Arial" w:cs="Arial"/>
                <w:sz w:val="22"/>
                <w:szCs w:val="22"/>
                <w:lang w:val="en-GB"/>
              </w:rPr>
              <w:t>Appendix 2</w:t>
            </w:r>
          </w:p>
          <w:p w14:paraId="4BA03608" w14:textId="53832962" w:rsidR="004E40B2" w:rsidRPr="002235EC" w:rsidRDefault="00510A1C" w:rsidP="005B6E40">
            <w:pPr>
              <w:spacing w:line="360" w:lineRule="auto"/>
              <w:rPr>
                <w:rFonts w:ascii="Arial" w:hAnsi="Arial" w:cs="Arial"/>
                <w:sz w:val="22"/>
                <w:szCs w:val="22"/>
                <w:lang w:val="en-GB"/>
              </w:rPr>
            </w:pPr>
            <w:r>
              <w:rPr>
                <w:rFonts w:ascii="Arial" w:hAnsi="Arial" w:cs="Arial"/>
                <w:sz w:val="22"/>
                <w:szCs w:val="22"/>
                <w:lang w:val="en-GB"/>
              </w:rPr>
              <w:t>Recognition Exercise: Sessions 1 &amp; 2</w:t>
            </w:r>
          </w:p>
        </w:tc>
        <w:tc>
          <w:tcPr>
            <w:tcW w:w="4472" w:type="dxa"/>
            <w:tcBorders>
              <w:top w:val="single" w:sz="4" w:space="0" w:color="auto"/>
              <w:left w:val="single" w:sz="4" w:space="0" w:color="auto"/>
              <w:bottom w:val="single" w:sz="4" w:space="0" w:color="auto"/>
              <w:right w:val="single" w:sz="4" w:space="0" w:color="auto"/>
            </w:tcBorders>
          </w:tcPr>
          <w:p w14:paraId="5C45AA12" w14:textId="70AE4D8A" w:rsidR="004E40B2" w:rsidRPr="00D73A4C" w:rsidRDefault="00510A1C" w:rsidP="005B6E40">
            <w:pPr>
              <w:spacing w:line="360" w:lineRule="auto"/>
              <w:jc w:val="right"/>
              <w:rPr>
                <w:rFonts w:ascii="Arial" w:hAnsi="Arial" w:cs="Arial"/>
                <w:color w:val="000000" w:themeColor="text1"/>
                <w:sz w:val="22"/>
                <w:szCs w:val="22"/>
                <w:lang w:val="en-GB"/>
              </w:rPr>
            </w:pPr>
            <w:r w:rsidRPr="00D73A4C">
              <w:rPr>
                <w:rFonts w:ascii="Arial" w:hAnsi="Arial" w:cs="Arial"/>
                <w:color w:val="000000" w:themeColor="text1"/>
                <w:sz w:val="22"/>
                <w:szCs w:val="22"/>
                <w:lang w:val="en-GB"/>
              </w:rPr>
              <w:t>33</w:t>
            </w:r>
          </w:p>
        </w:tc>
      </w:tr>
      <w:tr w:rsidR="004E40B2" w:rsidRPr="002235EC" w14:paraId="609FFB62" w14:textId="77777777" w:rsidTr="00510A1C">
        <w:trPr>
          <w:trHeight w:val="939"/>
        </w:trPr>
        <w:tc>
          <w:tcPr>
            <w:tcW w:w="4472" w:type="dxa"/>
            <w:tcBorders>
              <w:top w:val="single" w:sz="4" w:space="0" w:color="auto"/>
              <w:left w:val="single" w:sz="4" w:space="0" w:color="auto"/>
              <w:bottom w:val="single" w:sz="4" w:space="0" w:color="auto"/>
              <w:right w:val="single" w:sz="4" w:space="0" w:color="auto"/>
            </w:tcBorders>
          </w:tcPr>
          <w:p w14:paraId="1DE4B41C" w14:textId="4B799AA6" w:rsidR="00510A1C" w:rsidRDefault="00510A1C" w:rsidP="005B6E40">
            <w:pPr>
              <w:spacing w:line="360" w:lineRule="auto"/>
              <w:rPr>
                <w:rFonts w:ascii="Arial" w:hAnsi="Arial" w:cs="Arial"/>
                <w:sz w:val="22"/>
                <w:szCs w:val="22"/>
                <w:lang w:val="en-GB"/>
              </w:rPr>
            </w:pPr>
            <w:r>
              <w:rPr>
                <w:rFonts w:ascii="Arial" w:hAnsi="Arial" w:cs="Arial"/>
                <w:sz w:val="22"/>
                <w:szCs w:val="22"/>
                <w:lang w:val="en-GB"/>
              </w:rPr>
              <w:t>Appendix 3</w:t>
            </w:r>
          </w:p>
          <w:p w14:paraId="769DE6D2" w14:textId="07BAA1FA" w:rsidR="004E40B2" w:rsidRPr="002235EC" w:rsidRDefault="00510A1C" w:rsidP="005B6E40">
            <w:pPr>
              <w:spacing w:line="360" w:lineRule="auto"/>
              <w:rPr>
                <w:rFonts w:ascii="Arial" w:hAnsi="Arial" w:cs="Arial"/>
                <w:sz w:val="22"/>
                <w:szCs w:val="22"/>
                <w:lang w:val="en-GB"/>
              </w:rPr>
            </w:pPr>
            <w:r w:rsidRPr="00510A1C">
              <w:rPr>
                <w:rFonts w:ascii="Arial" w:hAnsi="Arial" w:cs="Arial"/>
                <w:sz w:val="22"/>
                <w:szCs w:val="22"/>
                <w:lang w:val="en-GB"/>
              </w:rPr>
              <w:t>Song integration: Sessions 1 &amp; 2</w:t>
            </w:r>
          </w:p>
        </w:tc>
        <w:tc>
          <w:tcPr>
            <w:tcW w:w="4472" w:type="dxa"/>
            <w:tcBorders>
              <w:top w:val="single" w:sz="4" w:space="0" w:color="auto"/>
              <w:left w:val="single" w:sz="4" w:space="0" w:color="auto"/>
              <w:bottom w:val="single" w:sz="4" w:space="0" w:color="auto"/>
              <w:right w:val="single" w:sz="4" w:space="0" w:color="auto"/>
            </w:tcBorders>
          </w:tcPr>
          <w:p w14:paraId="22ACF782" w14:textId="0DFD811A" w:rsidR="004E40B2" w:rsidRPr="00D73A4C" w:rsidRDefault="00510A1C" w:rsidP="005B6E40">
            <w:pPr>
              <w:spacing w:line="360" w:lineRule="auto"/>
              <w:jc w:val="right"/>
              <w:rPr>
                <w:rFonts w:ascii="Arial" w:hAnsi="Arial" w:cs="Arial"/>
                <w:color w:val="000000" w:themeColor="text1"/>
                <w:sz w:val="22"/>
                <w:szCs w:val="22"/>
                <w:lang w:val="en-GB"/>
              </w:rPr>
            </w:pPr>
            <w:r w:rsidRPr="00D73A4C">
              <w:rPr>
                <w:rFonts w:ascii="Arial" w:hAnsi="Arial" w:cs="Arial"/>
                <w:color w:val="000000" w:themeColor="text1"/>
                <w:sz w:val="22"/>
                <w:szCs w:val="22"/>
                <w:lang w:val="en-GB"/>
              </w:rPr>
              <w:t>35</w:t>
            </w:r>
          </w:p>
        </w:tc>
      </w:tr>
    </w:tbl>
    <w:p w14:paraId="71911481" w14:textId="3881FBE4" w:rsidR="00404ECD" w:rsidRPr="002235EC" w:rsidRDefault="00404ECD">
      <w:pPr>
        <w:rPr>
          <w:rFonts w:ascii="Arial" w:hAnsi="Arial" w:cs="Arial"/>
          <w:sz w:val="22"/>
          <w:szCs w:val="22"/>
          <w:u w:val="single"/>
          <w:lang w:val="en-GB"/>
        </w:rPr>
      </w:pPr>
    </w:p>
    <w:p w14:paraId="5B497F1A" w14:textId="77777777" w:rsidR="00404ECD" w:rsidRPr="002235EC" w:rsidRDefault="00404ECD">
      <w:pPr>
        <w:rPr>
          <w:rFonts w:ascii="Arial" w:hAnsi="Arial" w:cs="Arial"/>
          <w:sz w:val="22"/>
          <w:szCs w:val="22"/>
          <w:u w:val="single"/>
          <w:lang w:val="en-GB"/>
        </w:rPr>
      </w:pPr>
      <w:r w:rsidRPr="002235EC">
        <w:rPr>
          <w:rFonts w:ascii="Arial" w:hAnsi="Arial" w:cs="Arial"/>
          <w:sz w:val="22"/>
          <w:szCs w:val="22"/>
          <w:u w:val="single"/>
          <w:lang w:val="en-GB"/>
        </w:rPr>
        <w:br w:type="page"/>
      </w:r>
    </w:p>
    <w:p w14:paraId="67F5D851" w14:textId="35A37843" w:rsidR="004B48A1" w:rsidRPr="002235EC" w:rsidRDefault="004B48A1" w:rsidP="00BF13A7">
      <w:pPr>
        <w:jc w:val="center"/>
        <w:rPr>
          <w:rFonts w:ascii="Arial" w:hAnsi="Arial" w:cs="Arial"/>
          <w:sz w:val="22"/>
          <w:szCs w:val="22"/>
          <w:lang w:val="en-GB"/>
        </w:rPr>
      </w:pPr>
      <w:r w:rsidRPr="002235EC">
        <w:rPr>
          <w:rFonts w:ascii="Arial" w:hAnsi="Arial" w:cs="Arial"/>
          <w:sz w:val="22"/>
          <w:szCs w:val="22"/>
          <w:u w:val="single"/>
          <w:lang w:val="en-GB"/>
        </w:rPr>
        <w:lastRenderedPageBreak/>
        <w:t>Part I</w:t>
      </w:r>
    </w:p>
    <w:p w14:paraId="73680A27" w14:textId="77777777" w:rsidR="004B48A1" w:rsidRPr="002235EC" w:rsidRDefault="004B48A1" w:rsidP="00C419FC">
      <w:pPr>
        <w:spacing w:line="360" w:lineRule="auto"/>
        <w:rPr>
          <w:rFonts w:ascii="Arial" w:hAnsi="Arial" w:cs="Arial"/>
          <w:sz w:val="22"/>
          <w:szCs w:val="22"/>
          <w:lang w:val="en-GB"/>
        </w:rPr>
      </w:pPr>
    </w:p>
    <w:p w14:paraId="0C42B546" w14:textId="275D509C" w:rsidR="00F25FE0" w:rsidRPr="002235EC" w:rsidRDefault="006D7862" w:rsidP="00C419FC">
      <w:pPr>
        <w:spacing w:line="360" w:lineRule="auto"/>
        <w:rPr>
          <w:rFonts w:ascii="Arial" w:hAnsi="Arial" w:cs="Arial"/>
          <w:b/>
          <w:bCs/>
          <w:sz w:val="22"/>
          <w:szCs w:val="22"/>
          <w:u w:val="single"/>
          <w:lang w:val="en-GB"/>
        </w:rPr>
      </w:pPr>
      <w:r w:rsidRPr="002235EC">
        <w:rPr>
          <w:rFonts w:ascii="Arial" w:hAnsi="Arial" w:cs="Arial"/>
          <w:b/>
          <w:bCs/>
          <w:sz w:val="22"/>
          <w:szCs w:val="22"/>
          <w:u w:val="single"/>
          <w:lang w:val="en-GB"/>
        </w:rPr>
        <w:t>Artefact overview</w:t>
      </w:r>
    </w:p>
    <w:p w14:paraId="4FB03624" w14:textId="4FFBE2B6" w:rsidR="0081009B" w:rsidRPr="002235EC" w:rsidRDefault="00E57734" w:rsidP="00E37676">
      <w:pPr>
        <w:spacing w:line="360" w:lineRule="auto"/>
        <w:rPr>
          <w:rFonts w:ascii="Arial" w:hAnsi="Arial" w:cs="Arial"/>
          <w:sz w:val="22"/>
          <w:szCs w:val="22"/>
          <w:lang w:val="en-GB"/>
        </w:rPr>
      </w:pPr>
      <w:r w:rsidRPr="002235EC">
        <w:rPr>
          <w:rFonts w:ascii="Arial" w:hAnsi="Arial" w:cs="Arial"/>
          <w:sz w:val="22"/>
          <w:szCs w:val="22"/>
          <w:lang w:val="en-GB"/>
        </w:rPr>
        <w:t>During the course of this study</w:t>
      </w:r>
      <w:r w:rsidR="002141E6">
        <w:rPr>
          <w:rFonts w:ascii="Arial" w:hAnsi="Arial" w:cs="Arial"/>
          <w:sz w:val="22"/>
          <w:szCs w:val="22"/>
          <w:lang w:val="en-GB"/>
        </w:rPr>
        <w:t>,</w:t>
      </w:r>
      <w:r w:rsidRPr="002235EC">
        <w:rPr>
          <w:rFonts w:ascii="Arial" w:hAnsi="Arial" w:cs="Arial"/>
          <w:sz w:val="22"/>
          <w:szCs w:val="22"/>
          <w:lang w:val="en-GB"/>
        </w:rPr>
        <w:t xml:space="preserve"> I will create</w:t>
      </w:r>
      <w:r w:rsidR="00BF13A7" w:rsidRPr="002235EC">
        <w:rPr>
          <w:rFonts w:ascii="Arial" w:hAnsi="Arial" w:cs="Arial"/>
          <w:sz w:val="22"/>
          <w:szCs w:val="22"/>
          <w:lang w:val="en-GB"/>
        </w:rPr>
        <w:t xml:space="preserve"> and compile</w:t>
      </w:r>
      <w:r w:rsidRPr="002235EC">
        <w:rPr>
          <w:rFonts w:ascii="Arial" w:hAnsi="Arial" w:cs="Arial"/>
          <w:sz w:val="22"/>
          <w:szCs w:val="22"/>
          <w:lang w:val="en-GB"/>
        </w:rPr>
        <w:t xml:space="preserve"> a </w:t>
      </w:r>
      <w:r w:rsidR="00BF13A7" w:rsidRPr="002235EC">
        <w:rPr>
          <w:rFonts w:ascii="Arial" w:hAnsi="Arial" w:cs="Arial"/>
          <w:sz w:val="22"/>
          <w:szCs w:val="22"/>
          <w:lang w:val="en-GB"/>
        </w:rPr>
        <w:t>set</w:t>
      </w:r>
      <w:r w:rsidRPr="002235EC">
        <w:rPr>
          <w:rFonts w:ascii="Arial" w:hAnsi="Arial" w:cs="Arial"/>
          <w:sz w:val="22"/>
          <w:szCs w:val="22"/>
          <w:lang w:val="en-GB"/>
        </w:rPr>
        <w:t xml:space="preserve"> of exercises </w:t>
      </w:r>
      <w:r w:rsidR="00BF13A7" w:rsidRPr="002235EC">
        <w:rPr>
          <w:rFonts w:ascii="Arial" w:hAnsi="Arial" w:cs="Arial"/>
          <w:sz w:val="22"/>
          <w:szCs w:val="22"/>
          <w:lang w:val="en-GB"/>
        </w:rPr>
        <w:t xml:space="preserve">that </w:t>
      </w:r>
      <w:r w:rsidR="00AB0A5D" w:rsidRPr="002235EC">
        <w:rPr>
          <w:rFonts w:ascii="Arial" w:hAnsi="Arial" w:cs="Arial"/>
          <w:sz w:val="22"/>
          <w:szCs w:val="22"/>
          <w:lang w:val="en-GB"/>
        </w:rPr>
        <w:t>aim</w:t>
      </w:r>
      <w:r w:rsidRPr="002235EC">
        <w:rPr>
          <w:rFonts w:ascii="Arial" w:hAnsi="Arial" w:cs="Arial"/>
          <w:sz w:val="22"/>
          <w:szCs w:val="22"/>
          <w:lang w:val="en-GB"/>
        </w:rPr>
        <w:t xml:space="preserve"> to assist the acquisition of </w:t>
      </w:r>
      <w:r w:rsidR="00447D43" w:rsidRPr="002235EC">
        <w:rPr>
          <w:rFonts w:ascii="Arial" w:hAnsi="Arial" w:cs="Arial"/>
          <w:sz w:val="22"/>
          <w:szCs w:val="22"/>
          <w:lang w:val="en-GB"/>
        </w:rPr>
        <w:t>absolute</w:t>
      </w:r>
      <w:r w:rsidRPr="002235EC">
        <w:rPr>
          <w:rFonts w:ascii="Arial" w:hAnsi="Arial" w:cs="Arial"/>
          <w:sz w:val="22"/>
          <w:szCs w:val="22"/>
          <w:lang w:val="en-GB"/>
        </w:rPr>
        <w:t xml:space="preserve"> pitch </w:t>
      </w:r>
      <w:r w:rsidR="00C8673A" w:rsidRPr="002235EC">
        <w:rPr>
          <w:rFonts w:ascii="Arial" w:hAnsi="Arial" w:cs="Arial"/>
          <w:sz w:val="22"/>
          <w:szCs w:val="22"/>
          <w:lang w:val="en-GB"/>
        </w:rPr>
        <w:t>among</w:t>
      </w:r>
      <w:r w:rsidRPr="002235EC">
        <w:rPr>
          <w:rFonts w:ascii="Arial" w:hAnsi="Arial" w:cs="Arial"/>
          <w:sz w:val="22"/>
          <w:szCs w:val="22"/>
          <w:lang w:val="en-GB"/>
        </w:rPr>
        <w:t xml:space="preserve"> </w:t>
      </w:r>
      <w:r w:rsidR="00C672EF">
        <w:rPr>
          <w:rFonts w:ascii="Arial" w:hAnsi="Arial" w:cs="Arial"/>
          <w:sz w:val="22"/>
          <w:szCs w:val="22"/>
          <w:lang w:val="en-GB"/>
        </w:rPr>
        <w:t xml:space="preserve">students aged </w:t>
      </w:r>
      <w:r w:rsidR="00E37676" w:rsidRPr="002235EC">
        <w:rPr>
          <w:rFonts w:ascii="Arial" w:hAnsi="Arial" w:cs="Arial"/>
          <w:sz w:val="22"/>
          <w:szCs w:val="22"/>
          <w:lang w:val="en-GB"/>
        </w:rPr>
        <w:t>7</w:t>
      </w:r>
      <w:r w:rsidRPr="002235EC">
        <w:rPr>
          <w:rFonts w:ascii="Arial" w:hAnsi="Arial" w:cs="Arial"/>
          <w:sz w:val="22"/>
          <w:szCs w:val="22"/>
          <w:lang w:val="en-GB"/>
        </w:rPr>
        <w:t>-</w:t>
      </w:r>
      <w:r w:rsidR="00E37676" w:rsidRPr="002235EC">
        <w:rPr>
          <w:rFonts w:ascii="Arial" w:hAnsi="Arial" w:cs="Arial"/>
          <w:sz w:val="22"/>
          <w:szCs w:val="22"/>
          <w:lang w:val="en-GB"/>
        </w:rPr>
        <w:t>10</w:t>
      </w:r>
      <w:r w:rsidRPr="002235EC">
        <w:rPr>
          <w:rFonts w:ascii="Arial" w:hAnsi="Arial" w:cs="Arial"/>
          <w:sz w:val="22"/>
          <w:szCs w:val="22"/>
          <w:lang w:val="en-GB"/>
        </w:rPr>
        <w:t xml:space="preserve"> </w:t>
      </w:r>
      <w:r w:rsidR="0081009B" w:rsidRPr="002235EC">
        <w:rPr>
          <w:rFonts w:ascii="Arial" w:hAnsi="Arial" w:cs="Arial"/>
          <w:sz w:val="22"/>
          <w:szCs w:val="22"/>
          <w:lang w:val="en-GB"/>
        </w:rPr>
        <w:t>in a 1-1 instrumental/singing lesson context</w:t>
      </w:r>
      <w:r w:rsidRPr="002235EC">
        <w:rPr>
          <w:rFonts w:ascii="Arial" w:hAnsi="Arial" w:cs="Arial"/>
          <w:sz w:val="22"/>
          <w:szCs w:val="22"/>
          <w:lang w:val="en-GB"/>
        </w:rPr>
        <w:t xml:space="preserve">. </w:t>
      </w:r>
      <w:r w:rsidR="004130ED" w:rsidRPr="002235EC">
        <w:rPr>
          <w:rFonts w:ascii="Arial" w:hAnsi="Arial" w:cs="Arial"/>
          <w:sz w:val="22"/>
          <w:szCs w:val="22"/>
          <w:lang w:val="en-GB"/>
        </w:rPr>
        <w:t xml:space="preserve">This project is </w:t>
      </w:r>
      <w:r w:rsidR="00C672EF">
        <w:rPr>
          <w:rFonts w:ascii="Arial" w:hAnsi="Arial" w:cs="Arial"/>
          <w:sz w:val="22"/>
          <w:szCs w:val="22"/>
          <w:lang w:val="en-GB"/>
        </w:rPr>
        <w:t>motivated</w:t>
      </w:r>
      <w:r w:rsidR="004130ED" w:rsidRPr="002235EC">
        <w:rPr>
          <w:rFonts w:ascii="Arial" w:hAnsi="Arial" w:cs="Arial"/>
          <w:sz w:val="22"/>
          <w:szCs w:val="22"/>
          <w:lang w:val="en-GB"/>
        </w:rPr>
        <w:t xml:space="preserve"> by my experience as an English as a Foreign Language (EFL) and singing/instrumental teacher</w:t>
      </w:r>
      <w:r w:rsidR="00C8673A" w:rsidRPr="002235EC">
        <w:rPr>
          <w:rFonts w:ascii="Arial" w:hAnsi="Arial" w:cs="Arial"/>
          <w:sz w:val="22"/>
          <w:szCs w:val="22"/>
          <w:lang w:val="en-GB"/>
        </w:rPr>
        <w:t>, and by work undertaken in previous modules</w:t>
      </w:r>
      <w:r w:rsidR="004130ED" w:rsidRPr="002235EC">
        <w:rPr>
          <w:rFonts w:ascii="Arial" w:hAnsi="Arial" w:cs="Arial"/>
          <w:sz w:val="22"/>
          <w:szCs w:val="22"/>
          <w:lang w:val="en-GB"/>
        </w:rPr>
        <w:t xml:space="preserve">. </w:t>
      </w:r>
      <w:r w:rsidR="00BF13A7" w:rsidRPr="002235EC">
        <w:rPr>
          <w:rFonts w:ascii="Arial" w:hAnsi="Arial" w:cs="Arial"/>
          <w:sz w:val="22"/>
          <w:szCs w:val="22"/>
          <w:lang w:val="en-GB"/>
        </w:rPr>
        <w:t>This teaching tool will be applied within my practice with the dual objective of enhancing musicianship</w:t>
      </w:r>
      <w:r w:rsidR="00C672EF">
        <w:rPr>
          <w:rFonts w:ascii="Arial" w:hAnsi="Arial" w:cs="Arial"/>
          <w:sz w:val="22"/>
          <w:szCs w:val="22"/>
          <w:lang w:val="en-GB"/>
        </w:rPr>
        <w:t>,</w:t>
      </w:r>
      <w:r w:rsidR="00BF13A7" w:rsidRPr="002235EC">
        <w:rPr>
          <w:rFonts w:ascii="Arial" w:hAnsi="Arial" w:cs="Arial"/>
          <w:sz w:val="22"/>
          <w:szCs w:val="22"/>
          <w:lang w:val="en-GB"/>
        </w:rPr>
        <w:t xml:space="preserve"> and increasing </w:t>
      </w:r>
      <w:r w:rsidR="00AB0A5D" w:rsidRPr="002235EC">
        <w:rPr>
          <w:rFonts w:ascii="Arial" w:hAnsi="Arial" w:cs="Arial"/>
          <w:sz w:val="22"/>
          <w:szCs w:val="22"/>
          <w:lang w:val="en-GB"/>
        </w:rPr>
        <w:t>each</w:t>
      </w:r>
      <w:r w:rsidR="00BF13A7" w:rsidRPr="002235EC">
        <w:rPr>
          <w:rFonts w:ascii="Arial" w:hAnsi="Arial" w:cs="Arial"/>
          <w:sz w:val="22"/>
          <w:szCs w:val="22"/>
          <w:lang w:val="en-GB"/>
        </w:rPr>
        <w:t xml:space="preserve"> </w:t>
      </w:r>
      <w:r w:rsidR="00AB0A5D" w:rsidRPr="002235EC">
        <w:rPr>
          <w:rFonts w:ascii="Arial" w:hAnsi="Arial" w:cs="Arial"/>
          <w:sz w:val="22"/>
          <w:szCs w:val="22"/>
          <w:lang w:val="en-GB"/>
        </w:rPr>
        <w:t>student</w:t>
      </w:r>
      <w:r w:rsidR="002141E6">
        <w:rPr>
          <w:rFonts w:ascii="Arial" w:hAnsi="Arial" w:cs="Arial"/>
          <w:sz w:val="22"/>
          <w:szCs w:val="22"/>
          <w:lang w:val="en-GB"/>
        </w:rPr>
        <w:t>’</w:t>
      </w:r>
      <w:r w:rsidR="00AB0A5D" w:rsidRPr="002235EC">
        <w:rPr>
          <w:rFonts w:ascii="Arial" w:hAnsi="Arial" w:cs="Arial"/>
          <w:sz w:val="22"/>
          <w:szCs w:val="22"/>
          <w:lang w:val="en-GB"/>
        </w:rPr>
        <w:t>s</w:t>
      </w:r>
      <w:r w:rsidR="00BF13A7" w:rsidRPr="002235EC">
        <w:rPr>
          <w:rFonts w:ascii="Arial" w:hAnsi="Arial" w:cs="Arial"/>
          <w:sz w:val="22"/>
          <w:szCs w:val="22"/>
          <w:lang w:val="en-GB"/>
        </w:rPr>
        <w:t xml:space="preserve"> aptitude for foreign language learning.</w:t>
      </w:r>
      <w:r w:rsidR="003739C7" w:rsidRPr="002235EC">
        <w:rPr>
          <w:rFonts w:ascii="Arial" w:hAnsi="Arial" w:cs="Arial"/>
          <w:sz w:val="22"/>
          <w:szCs w:val="22"/>
          <w:lang w:val="en-GB"/>
        </w:rPr>
        <w:t xml:space="preserve"> </w:t>
      </w:r>
    </w:p>
    <w:p w14:paraId="185F9F01" w14:textId="77777777" w:rsidR="0081009B" w:rsidRPr="002235EC" w:rsidRDefault="0081009B" w:rsidP="00E37676">
      <w:pPr>
        <w:spacing w:line="360" w:lineRule="auto"/>
        <w:rPr>
          <w:rFonts w:ascii="Arial" w:hAnsi="Arial" w:cs="Arial"/>
          <w:sz w:val="22"/>
          <w:szCs w:val="22"/>
          <w:lang w:val="en-GB"/>
        </w:rPr>
      </w:pPr>
    </w:p>
    <w:p w14:paraId="2980BB45" w14:textId="5A700F0B" w:rsidR="006A21E8" w:rsidRPr="0091304E" w:rsidRDefault="003739C7" w:rsidP="00C419FC">
      <w:pPr>
        <w:spacing w:line="360" w:lineRule="auto"/>
        <w:rPr>
          <w:rFonts w:ascii="Arial" w:hAnsi="Arial" w:cs="Arial"/>
          <w:sz w:val="22"/>
          <w:szCs w:val="22"/>
          <w:lang w:val="en-GB"/>
        </w:rPr>
      </w:pPr>
      <w:r w:rsidRPr="002235EC">
        <w:rPr>
          <w:rFonts w:ascii="Arial" w:hAnsi="Arial" w:cs="Arial"/>
          <w:sz w:val="22"/>
          <w:szCs w:val="22"/>
          <w:lang w:val="en-GB"/>
        </w:rPr>
        <w:t>This</w:t>
      </w:r>
      <w:r w:rsidR="00E57734" w:rsidRPr="002235EC">
        <w:rPr>
          <w:rFonts w:ascii="Arial" w:hAnsi="Arial" w:cs="Arial"/>
          <w:sz w:val="22"/>
          <w:szCs w:val="22"/>
          <w:lang w:val="en-GB"/>
        </w:rPr>
        <w:t xml:space="preserve"> practical artefact </w:t>
      </w:r>
      <w:r w:rsidRPr="002235EC">
        <w:rPr>
          <w:rFonts w:ascii="Arial" w:hAnsi="Arial" w:cs="Arial"/>
          <w:sz w:val="22"/>
          <w:szCs w:val="22"/>
          <w:lang w:val="en-GB"/>
        </w:rPr>
        <w:t>will</w:t>
      </w:r>
      <w:r w:rsidR="00E57734" w:rsidRPr="002235EC">
        <w:rPr>
          <w:rFonts w:ascii="Arial" w:hAnsi="Arial" w:cs="Arial"/>
          <w:sz w:val="22"/>
          <w:szCs w:val="22"/>
          <w:lang w:val="en-GB"/>
        </w:rPr>
        <w:t xml:space="preserve"> combine scholarly research with best pedagogical practice</w:t>
      </w:r>
      <w:r w:rsidR="00AB0A5D" w:rsidRPr="002235EC">
        <w:rPr>
          <w:rFonts w:ascii="Arial" w:hAnsi="Arial" w:cs="Arial"/>
          <w:sz w:val="22"/>
          <w:szCs w:val="22"/>
          <w:lang w:val="en-GB"/>
        </w:rPr>
        <w:t xml:space="preserve">. </w:t>
      </w:r>
      <w:r w:rsidR="002D711F" w:rsidRPr="002235EC">
        <w:rPr>
          <w:rFonts w:ascii="Arial" w:hAnsi="Arial" w:cs="Arial"/>
          <w:sz w:val="22"/>
          <w:szCs w:val="22"/>
          <w:lang w:val="en-GB"/>
        </w:rPr>
        <w:t xml:space="preserve">The </w:t>
      </w:r>
      <w:r w:rsidR="000A60FB" w:rsidRPr="002235EC">
        <w:rPr>
          <w:rFonts w:ascii="Arial" w:hAnsi="Arial" w:cs="Arial"/>
          <w:sz w:val="22"/>
          <w:szCs w:val="22"/>
          <w:lang w:val="en-GB"/>
        </w:rPr>
        <w:t>synthesis</w:t>
      </w:r>
      <w:r w:rsidR="002D711F" w:rsidRPr="002235EC">
        <w:rPr>
          <w:rFonts w:ascii="Arial" w:hAnsi="Arial" w:cs="Arial"/>
          <w:sz w:val="22"/>
          <w:szCs w:val="22"/>
          <w:lang w:val="en-GB"/>
        </w:rPr>
        <w:t xml:space="preserve"> of this work will be based on </w:t>
      </w:r>
      <w:r w:rsidR="009F6442" w:rsidRPr="002235EC">
        <w:rPr>
          <w:rFonts w:ascii="Arial" w:hAnsi="Arial" w:cs="Arial"/>
          <w:sz w:val="22"/>
          <w:szCs w:val="22"/>
          <w:lang w:val="en-GB"/>
        </w:rPr>
        <w:t xml:space="preserve">my professional experience and observations, </w:t>
      </w:r>
      <w:r w:rsidR="00C8673A" w:rsidRPr="002235EC">
        <w:rPr>
          <w:rFonts w:ascii="Arial" w:hAnsi="Arial" w:cs="Arial"/>
          <w:sz w:val="22"/>
          <w:szCs w:val="22"/>
          <w:lang w:val="en-GB"/>
        </w:rPr>
        <w:t xml:space="preserve">and </w:t>
      </w:r>
      <w:r w:rsidR="002D711F" w:rsidRPr="002235EC">
        <w:rPr>
          <w:rFonts w:ascii="Arial" w:hAnsi="Arial" w:cs="Arial"/>
          <w:sz w:val="22"/>
          <w:szCs w:val="22"/>
          <w:lang w:val="en-GB"/>
        </w:rPr>
        <w:t>scientific/academic research</w:t>
      </w:r>
      <w:r w:rsidR="00A545C1" w:rsidRPr="002235EC">
        <w:rPr>
          <w:rFonts w:ascii="Arial" w:hAnsi="Arial" w:cs="Arial"/>
          <w:sz w:val="22"/>
          <w:szCs w:val="22"/>
          <w:lang w:val="en-GB"/>
        </w:rPr>
        <w:t xml:space="preserve"> spanning </w:t>
      </w:r>
      <w:r w:rsidR="006A21E8" w:rsidRPr="002235EC">
        <w:rPr>
          <w:rFonts w:ascii="Arial" w:hAnsi="Arial" w:cs="Arial"/>
          <w:sz w:val="22"/>
          <w:szCs w:val="22"/>
          <w:lang w:val="en-GB"/>
        </w:rPr>
        <w:t xml:space="preserve">various research fields, including </w:t>
      </w:r>
      <w:r w:rsidR="00A545C1" w:rsidRPr="002235EC">
        <w:rPr>
          <w:rFonts w:ascii="Arial" w:hAnsi="Arial" w:cs="Arial"/>
          <w:sz w:val="22"/>
          <w:szCs w:val="22"/>
          <w:lang w:val="en-GB"/>
        </w:rPr>
        <w:t>linguistic</w:t>
      </w:r>
      <w:r w:rsidR="006A21E8" w:rsidRPr="002235EC">
        <w:rPr>
          <w:rFonts w:ascii="Arial" w:hAnsi="Arial" w:cs="Arial"/>
          <w:sz w:val="22"/>
          <w:szCs w:val="22"/>
          <w:lang w:val="en-GB"/>
        </w:rPr>
        <w:t>s</w:t>
      </w:r>
      <w:r w:rsidR="00A545C1" w:rsidRPr="002235EC">
        <w:rPr>
          <w:rFonts w:ascii="Arial" w:hAnsi="Arial" w:cs="Arial"/>
          <w:sz w:val="22"/>
          <w:szCs w:val="22"/>
          <w:lang w:val="en-GB"/>
        </w:rPr>
        <w:t>, neuroscien</w:t>
      </w:r>
      <w:r w:rsidR="006A21E8" w:rsidRPr="002235EC">
        <w:rPr>
          <w:rFonts w:ascii="Arial" w:hAnsi="Arial" w:cs="Arial"/>
          <w:sz w:val="22"/>
          <w:szCs w:val="22"/>
          <w:lang w:val="en-GB"/>
        </w:rPr>
        <w:t>ce, psychology</w:t>
      </w:r>
      <w:r w:rsidR="00A545C1" w:rsidRPr="002235EC">
        <w:rPr>
          <w:rFonts w:ascii="Arial" w:hAnsi="Arial" w:cs="Arial"/>
          <w:sz w:val="22"/>
          <w:szCs w:val="22"/>
          <w:lang w:val="en-GB"/>
        </w:rPr>
        <w:t xml:space="preserve"> and pedagog</w:t>
      </w:r>
      <w:r w:rsidR="006A21E8" w:rsidRPr="002235EC">
        <w:rPr>
          <w:rFonts w:ascii="Arial" w:hAnsi="Arial" w:cs="Arial"/>
          <w:sz w:val="22"/>
          <w:szCs w:val="22"/>
          <w:lang w:val="en-GB"/>
        </w:rPr>
        <w:t>y</w:t>
      </w:r>
      <w:r w:rsidR="002D711F" w:rsidRPr="002235EC">
        <w:rPr>
          <w:rFonts w:ascii="Arial" w:hAnsi="Arial" w:cs="Arial"/>
          <w:sz w:val="22"/>
          <w:szCs w:val="22"/>
          <w:lang w:val="en-GB"/>
        </w:rPr>
        <w:t>.</w:t>
      </w:r>
      <w:r w:rsidR="002D711F" w:rsidRPr="002235EC">
        <w:rPr>
          <w:rFonts w:ascii="Arial" w:hAnsi="Arial" w:cs="Arial"/>
          <w:color w:val="000000" w:themeColor="text1"/>
          <w:sz w:val="22"/>
          <w:szCs w:val="22"/>
          <w:lang w:val="en-GB"/>
        </w:rPr>
        <w:t xml:space="preserve"> </w:t>
      </w:r>
      <w:r w:rsidR="001E11BA" w:rsidRPr="002235EC">
        <w:rPr>
          <w:rFonts w:ascii="Arial" w:hAnsi="Arial" w:cs="Arial"/>
          <w:color w:val="000000" w:themeColor="text1"/>
          <w:sz w:val="22"/>
          <w:szCs w:val="22"/>
          <w:lang w:val="en-GB"/>
        </w:rPr>
        <w:t xml:space="preserve">There is a plethora of evidence that demonstrates the cross-domain transfer of musical and linguistic </w:t>
      </w:r>
      <w:r w:rsidR="001E11BA" w:rsidRPr="00C95F0C">
        <w:rPr>
          <w:rFonts w:ascii="Arial" w:hAnsi="Arial" w:cs="Arial"/>
          <w:color w:val="000000" w:themeColor="text1"/>
          <w:sz w:val="22"/>
          <w:szCs w:val="22"/>
          <w:lang w:val="en-GB"/>
        </w:rPr>
        <w:t>skills</w:t>
      </w:r>
      <w:r w:rsidR="00E37676" w:rsidRPr="00C95F0C">
        <w:rPr>
          <w:rFonts w:ascii="Arial" w:hAnsi="Arial" w:cs="Arial"/>
          <w:color w:val="000000" w:themeColor="text1"/>
          <w:sz w:val="22"/>
          <w:szCs w:val="22"/>
          <w:lang w:val="en-GB"/>
        </w:rPr>
        <w:t xml:space="preserve"> (</w:t>
      </w:r>
      <w:r w:rsidR="006A21E8" w:rsidRPr="00C95F0C">
        <w:rPr>
          <w:rFonts w:ascii="Arial" w:eastAsia="Times New Roman" w:hAnsi="Arial" w:cs="Arial"/>
          <w:color w:val="000000" w:themeColor="text1"/>
          <w:kern w:val="0"/>
          <w:sz w:val="22"/>
          <w:szCs w:val="22"/>
          <w:lang w:eastAsia="en-GB"/>
          <w14:ligatures w14:val="none"/>
        </w:rPr>
        <w:t>Christ</w:t>
      </w:r>
      <w:proofErr w:type="spellStart"/>
      <w:r w:rsidR="006A21E8" w:rsidRPr="00C95F0C">
        <w:rPr>
          <w:rFonts w:ascii="Arial" w:eastAsia="Times New Roman" w:hAnsi="Arial" w:cs="Arial"/>
          <w:color w:val="000000" w:themeColor="text1"/>
          <w:kern w:val="0"/>
          <w:sz w:val="22"/>
          <w:szCs w:val="22"/>
          <w:lang w:val="en-GB" w:eastAsia="en-GB"/>
          <w14:ligatures w14:val="none"/>
        </w:rPr>
        <w:t>i</w:t>
      </w:r>
      <w:proofErr w:type="spellEnd"/>
      <w:r w:rsidR="006A21E8" w:rsidRPr="00C95F0C">
        <w:rPr>
          <w:rFonts w:ascii="Arial" w:eastAsia="Times New Roman" w:hAnsi="Arial" w:cs="Arial"/>
          <w:color w:val="000000" w:themeColor="text1"/>
          <w:kern w:val="0"/>
          <w:sz w:val="22"/>
          <w:szCs w:val="22"/>
          <w:lang w:eastAsia="en-GB"/>
          <w14:ligatures w14:val="none"/>
        </w:rPr>
        <w:t xml:space="preserve">ner </w:t>
      </w:r>
      <w:r w:rsidR="00330D7E" w:rsidRPr="00C95F0C">
        <w:rPr>
          <w:rFonts w:ascii="Arial" w:eastAsia="Times New Roman" w:hAnsi="Arial" w:cs="Arial"/>
          <w:color w:val="000000" w:themeColor="text1"/>
          <w:kern w:val="0"/>
          <w:sz w:val="22"/>
          <w:szCs w:val="22"/>
          <w:lang w:eastAsia="en-GB"/>
          <w14:ligatures w14:val="none"/>
        </w:rPr>
        <w:t>et al.,</w:t>
      </w:r>
      <w:r w:rsidR="006A21E8" w:rsidRPr="00C95F0C">
        <w:rPr>
          <w:rFonts w:ascii="Arial" w:eastAsia="Times New Roman" w:hAnsi="Arial" w:cs="Arial"/>
          <w:color w:val="000000" w:themeColor="text1"/>
          <w:kern w:val="0"/>
          <w:sz w:val="22"/>
          <w:szCs w:val="22"/>
          <w:lang w:eastAsia="en-GB"/>
          <w14:ligatures w14:val="none"/>
        </w:rPr>
        <w:t xml:space="preserve"> 2023; Kraus and Chandrasekaran</w:t>
      </w:r>
      <w:r w:rsidR="006A21E8" w:rsidRPr="00C95F0C">
        <w:rPr>
          <w:rFonts w:ascii="Arial" w:eastAsia="Times New Roman" w:hAnsi="Arial" w:cs="Arial"/>
          <w:color w:val="000000" w:themeColor="text1"/>
          <w:kern w:val="0"/>
          <w:sz w:val="22"/>
          <w:szCs w:val="22"/>
          <w:lang w:val="en-GB" w:eastAsia="en-GB"/>
          <w14:ligatures w14:val="none"/>
        </w:rPr>
        <w:t>,</w:t>
      </w:r>
      <w:r w:rsidR="006A21E8" w:rsidRPr="00C95F0C">
        <w:rPr>
          <w:rFonts w:ascii="Arial" w:eastAsia="Times New Roman" w:hAnsi="Arial" w:cs="Arial"/>
          <w:color w:val="000000" w:themeColor="text1"/>
          <w:kern w:val="0"/>
          <w:sz w:val="22"/>
          <w:szCs w:val="22"/>
          <w:lang w:eastAsia="en-GB"/>
          <w14:ligatures w14:val="none"/>
        </w:rPr>
        <w:t xml:space="preserve"> 2010; Law and Zentner</w:t>
      </w:r>
      <w:r w:rsidR="006A21E8" w:rsidRPr="00C95F0C">
        <w:rPr>
          <w:rFonts w:ascii="Arial" w:eastAsia="Times New Roman" w:hAnsi="Arial" w:cs="Arial"/>
          <w:color w:val="000000" w:themeColor="text1"/>
          <w:kern w:val="0"/>
          <w:sz w:val="22"/>
          <w:szCs w:val="22"/>
          <w:lang w:val="en-GB" w:eastAsia="en-GB"/>
          <w14:ligatures w14:val="none"/>
        </w:rPr>
        <w:t>,</w:t>
      </w:r>
      <w:r w:rsidR="006A21E8" w:rsidRPr="00C95F0C">
        <w:rPr>
          <w:rFonts w:ascii="Arial" w:eastAsia="Times New Roman" w:hAnsi="Arial" w:cs="Arial"/>
          <w:color w:val="000000" w:themeColor="text1"/>
          <w:kern w:val="0"/>
          <w:sz w:val="22"/>
          <w:szCs w:val="22"/>
          <w:lang w:eastAsia="en-GB"/>
          <w14:ligatures w14:val="none"/>
        </w:rPr>
        <w:t xml:space="preserve"> 2012; Andrianopoulou</w:t>
      </w:r>
      <w:r w:rsidR="006A21E8" w:rsidRPr="00C95F0C">
        <w:rPr>
          <w:rFonts w:ascii="Arial" w:eastAsia="Times New Roman" w:hAnsi="Arial" w:cs="Arial"/>
          <w:color w:val="000000" w:themeColor="text1"/>
          <w:kern w:val="0"/>
          <w:sz w:val="22"/>
          <w:szCs w:val="22"/>
          <w:lang w:val="en-GB" w:eastAsia="en-GB"/>
          <w14:ligatures w14:val="none"/>
        </w:rPr>
        <w:t>,</w:t>
      </w:r>
      <w:r w:rsidR="006A21E8" w:rsidRPr="00C95F0C">
        <w:rPr>
          <w:rFonts w:ascii="Arial" w:eastAsia="Times New Roman" w:hAnsi="Arial" w:cs="Arial"/>
          <w:color w:val="000000" w:themeColor="text1"/>
          <w:kern w:val="0"/>
          <w:sz w:val="22"/>
          <w:szCs w:val="22"/>
          <w:lang w:eastAsia="en-GB"/>
          <w14:ligatures w14:val="none"/>
        </w:rPr>
        <w:t xml:space="preserve"> 2020; Christiner, Bernhofs and Groß 2022; Andreeva</w:t>
      </w:r>
      <w:r w:rsidR="000F2A9E" w:rsidRPr="00C95F0C">
        <w:rPr>
          <w:rFonts w:ascii="Arial" w:eastAsia="Times New Roman" w:hAnsi="Arial" w:cs="Arial"/>
          <w:color w:val="000000" w:themeColor="text1"/>
          <w:kern w:val="0"/>
          <w:sz w:val="22"/>
          <w:szCs w:val="22"/>
          <w:lang w:eastAsia="en-GB"/>
          <w14:ligatures w14:val="none"/>
        </w:rPr>
        <w:t xml:space="preserve"> </w:t>
      </w:r>
      <w:r w:rsidR="00330D7E" w:rsidRPr="00C95F0C">
        <w:rPr>
          <w:rFonts w:ascii="Arial" w:eastAsia="Times New Roman" w:hAnsi="Arial" w:cs="Arial"/>
          <w:color w:val="000000" w:themeColor="text1"/>
          <w:kern w:val="0"/>
          <w:sz w:val="22"/>
          <w:szCs w:val="22"/>
          <w:lang w:eastAsia="en-GB"/>
          <w14:ligatures w14:val="none"/>
        </w:rPr>
        <w:t>et al.,</w:t>
      </w:r>
      <w:r w:rsidR="000F2A9E" w:rsidRPr="00C95F0C">
        <w:rPr>
          <w:rFonts w:ascii="Arial" w:eastAsia="Times New Roman" w:hAnsi="Arial" w:cs="Arial"/>
          <w:color w:val="000000" w:themeColor="text1"/>
          <w:kern w:val="0"/>
          <w:sz w:val="22"/>
          <w:szCs w:val="22"/>
          <w:lang w:eastAsia="en-GB"/>
          <w14:ligatures w14:val="none"/>
        </w:rPr>
        <w:t xml:space="preserve"> 2019</w:t>
      </w:r>
      <w:r w:rsidR="006A6CF0">
        <w:rPr>
          <w:rFonts w:ascii="Arial" w:eastAsia="Times New Roman" w:hAnsi="Arial" w:cs="Arial"/>
          <w:color w:val="000000" w:themeColor="text1"/>
          <w:kern w:val="0"/>
          <w:sz w:val="22"/>
          <w:szCs w:val="22"/>
          <w:lang w:eastAsia="en-GB"/>
          <w14:ligatures w14:val="none"/>
        </w:rPr>
        <w:t>; Burnham, Brooker &amp; Reid, 2015</w:t>
      </w:r>
      <w:r w:rsidR="00E37676" w:rsidRPr="00C95F0C">
        <w:rPr>
          <w:rFonts w:ascii="Arial" w:hAnsi="Arial" w:cs="Arial"/>
          <w:color w:val="000000" w:themeColor="text1"/>
          <w:sz w:val="22"/>
          <w:szCs w:val="22"/>
          <w:lang w:val="en-GB"/>
        </w:rPr>
        <w:t>)</w:t>
      </w:r>
      <w:r w:rsidR="001E11BA" w:rsidRPr="00C95F0C">
        <w:rPr>
          <w:rFonts w:ascii="Arial" w:hAnsi="Arial" w:cs="Arial"/>
          <w:color w:val="000000" w:themeColor="text1"/>
          <w:sz w:val="22"/>
          <w:szCs w:val="22"/>
          <w:lang w:val="en-GB"/>
        </w:rPr>
        <w:t>.</w:t>
      </w:r>
      <w:r w:rsidR="00DA1351" w:rsidRPr="00C95F0C">
        <w:rPr>
          <w:rFonts w:ascii="Arial" w:hAnsi="Arial" w:cs="Arial"/>
          <w:color w:val="000000" w:themeColor="text1"/>
          <w:sz w:val="22"/>
          <w:szCs w:val="22"/>
          <w:lang w:val="en-GB"/>
        </w:rPr>
        <w:t xml:space="preserve"> </w:t>
      </w:r>
      <w:r w:rsidR="00E37676" w:rsidRPr="002235EC">
        <w:rPr>
          <w:rFonts w:ascii="Arial" w:hAnsi="Arial" w:cs="Arial"/>
          <w:color w:val="000000" w:themeColor="text1"/>
          <w:sz w:val="22"/>
          <w:szCs w:val="22"/>
          <w:lang w:val="en-GB"/>
        </w:rPr>
        <w:t xml:space="preserve">Absolute pitch, the ability to recognise </w:t>
      </w:r>
      <w:r w:rsidR="00E37676" w:rsidRPr="00E04D37">
        <w:rPr>
          <w:rFonts w:ascii="Arial" w:hAnsi="Arial" w:cs="Arial"/>
          <w:color w:val="000000" w:themeColor="text1"/>
          <w:sz w:val="22"/>
          <w:szCs w:val="22"/>
          <w:lang w:val="en-GB"/>
        </w:rPr>
        <w:t>and name a given pitch without a reference tone, is considered highly useful for musicians (</w:t>
      </w:r>
      <w:r w:rsidR="006A6CF0" w:rsidRPr="00E04D37">
        <w:rPr>
          <w:rFonts w:ascii="Arial" w:hAnsi="Arial" w:cs="Arial"/>
          <w:color w:val="000000" w:themeColor="text1"/>
          <w:sz w:val="22"/>
          <w:szCs w:val="22"/>
          <w:lang w:val="en-GB"/>
        </w:rPr>
        <w:t>Carden &amp; Cline, 201</w:t>
      </w:r>
      <w:r w:rsidR="00E04D37" w:rsidRPr="00E04D37">
        <w:rPr>
          <w:rFonts w:ascii="Arial" w:hAnsi="Arial" w:cs="Arial"/>
          <w:color w:val="000000" w:themeColor="text1"/>
          <w:sz w:val="22"/>
          <w:szCs w:val="22"/>
          <w:lang w:val="en-GB"/>
        </w:rPr>
        <w:t>9)</w:t>
      </w:r>
      <w:r w:rsidR="00E37676" w:rsidRPr="00E04D37">
        <w:rPr>
          <w:rFonts w:ascii="Arial" w:hAnsi="Arial" w:cs="Arial"/>
          <w:color w:val="000000" w:themeColor="text1"/>
          <w:sz w:val="22"/>
          <w:szCs w:val="22"/>
          <w:lang w:val="en-GB"/>
        </w:rPr>
        <w:t xml:space="preserve">. New </w:t>
      </w:r>
      <w:r w:rsidR="00E37676" w:rsidRPr="002235EC">
        <w:rPr>
          <w:rFonts w:ascii="Arial" w:hAnsi="Arial" w:cs="Arial"/>
          <w:color w:val="000000" w:themeColor="text1"/>
          <w:sz w:val="22"/>
          <w:szCs w:val="22"/>
          <w:lang w:val="en-GB"/>
        </w:rPr>
        <w:t>studies have found that AP possessors also have an advantage when learning a foreign language (</w:t>
      </w:r>
      <w:r w:rsidR="00F27A9A">
        <w:rPr>
          <w:rFonts w:ascii="Arial" w:eastAsia="Times New Roman" w:hAnsi="Arial" w:cs="Arial"/>
          <w:color w:val="000000" w:themeColor="text1"/>
          <w:kern w:val="0"/>
          <w:sz w:val="22"/>
          <w:szCs w:val="22"/>
          <w:lang w:eastAsia="en-GB"/>
          <w14:ligatures w14:val="none"/>
        </w:rPr>
        <w:t>Burnham, Brooker &amp; Reid, 2015</w:t>
      </w:r>
      <w:r w:rsidR="00E37676" w:rsidRPr="002235EC">
        <w:rPr>
          <w:rFonts w:ascii="Arial" w:hAnsi="Arial" w:cs="Arial"/>
          <w:color w:val="000000" w:themeColor="text1"/>
          <w:sz w:val="22"/>
          <w:szCs w:val="22"/>
          <w:lang w:val="en-GB"/>
        </w:rPr>
        <w:t xml:space="preserve">). Thus, this artefact was designed </w:t>
      </w:r>
      <w:r w:rsidR="002141E6">
        <w:rPr>
          <w:rFonts w:ascii="Arial" w:hAnsi="Arial" w:cs="Arial"/>
          <w:color w:val="000000" w:themeColor="text1"/>
          <w:sz w:val="22"/>
          <w:szCs w:val="22"/>
          <w:lang w:val="en-GB"/>
        </w:rPr>
        <w:t>to aid</w:t>
      </w:r>
      <w:r w:rsidR="00E37676" w:rsidRPr="002235EC">
        <w:rPr>
          <w:rFonts w:ascii="Arial" w:hAnsi="Arial" w:cs="Arial"/>
          <w:color w:val="000000" w:themeColor="text1"/>
          <w:sz w:val="22"/>
          <w:szCs w:val="22"/>
          <w:lang w:val="en-GB"/>
        </w:rPr>
        <w:t xml:space="preserve"> individuals </w:t>
      </w:r>
      <w:r w:rsidR="00C672EF">
        <w:rPr>
          <w:rFonts w:ascii="Arial" w:hAnsi="Arial" w:cs="Arial"/>
          <w:color w:val="000000" w:themeColor="text1"/>
          <w:sz w:val="22"/>
          <w:szCs w:val="22"/>
          <w:lang w:val="en-GB"/>
        </w:rPr>
        <w:t xml:space="preserve">in developing </w:t>
      </w:r>
      <w:r w:rsidR="00C8673A" w:rsidRPr="002235EC">
        <w:rPr>
          <w:rFonts w:ascii="Arial" w:hAnsi="Arial" w:cs="Arial"/>
          <w:color w:val="000000" w:themeColor="text1"/>
          <w:sz w:val="22"/>
          <w:szCs w:val="22"/>
          <w:lang w:val="en-GB"/>
        </w:rPr>
        <w:t>absolute</w:t>
      </w:r>
      <w:r w:rsidR="00E37676" w:rsidRPr="002235EC">
        <w:rPr>
          <w:rFonts w:ascii="Arial" w:hAnsi="Arial" w:cs="Arial"/>
          <w:color w:val="000000" w:themeColor="text1"/>
          <w:sz w:val="22"/>
          <w:szCs w:val="22"/>
          <w:lang w:val="en-GB"/>
        </w:rPr>
        <w:t xml:space="preserve"> pitch. </w:t>
      </w:r>
      <w:r w:rsidR="0074302E" w:rsidRPr="002235EC">
        <w:rPr>
          <w:rFonts w:ascii="Arial" w:hAnsi="Arial" w:cs="Arial"/>
          <w:color w:val="000000" w:themeColor="text1"/>
          <w:sz w:val="22"/>
          <w:szCs w:val="22"/>
          <w:lang w:val="en-GB"/>
        </w:rPr>
        <w:t xml:space="preserve">The literature review will assess dominant theories relating to absolute pitch, </w:t>
      </w:r>
      <w:r w:rsidR="00C672EF">
        <w:rPr>
          <w:rFonts w:ascii="Arial" w:hAnsi="Arial" w:cs="Arial"/>
          <w:color w:val="000000" w:themeColor="text1"/>
          <w:sz w:val="22"/>
          <w:szCs w:val="22"/>
          <w:lang w:val="en-GB"/>
        </w:rPr>
        <w:t xml:space="preserve">and </w:t>
      </w:r>
      <w:r w:rsidR="0074302E" w:rsidRPr="002235EC">
        <w:rPr>
          <w:rFonts w:ascii="Arial" w:hAnsi="Arial" w:cs="Arial"/>
          <w:color w:val="000000" w:themeColor="text1"/>
          <w:sz w:val="22"/>
          <w:szCs w:val="22"/>
          <w:lang w:val="en-GB"/>
        </w:rPr>
        <w:t>best practice</w:t>
      </w:r>
      <w:r w:rsidR="00C672EF">
        <w:rPr>
          <w:rFonts w:ascii="Arial" w:hAnsi="Arial" w:cs="Arial"/>
          <w:color w:val="000000" w:themeColor="text1"/>
          <w:sz w:val="22"/>
          <w:szCs w:val="22"/>
          <w:lang w:val="en-GB"/>
        </w:rPr>
        <w:t>s</w:t>
      </w:r>
      <w:r w:rsidR="0074302E" w:rsidRPr="002235EC">
        <w:rPr>
          <w:rFonts w:ascii="Arial" w:hAnsi="Arial" w:cs="Arial"/>
          <w:color w:val="000000" w:themeColor="text1"/>
          <w:sz w:val="22"/>
          <w:szCs w:val="22"/>
          <w:lang w:val="en-GB"/>
        </w:rPr>
        <w:t xml:space="preserve"> in a one-</w:t>
      </w:r>
      <w:r w:rsidR="006A21E8" w:rsidRPr="002235EC">
        <w:rPr>
          <w:rFonts w:ascii="Arial" w:hAnsi="Arial" w:cs="Arial"/>
          <w:color w:val="000000" w:themeColor="text1"/>
          <w:sz w:val="22"/>
          <w:szCs w:val="22"/>
          <w:lang w:val="en-GB"/>
        </w:rPr>
        <w:t>to-</w:t>
      </w:r>
      <w:r w:rsidR="0074302E" w:rsidRPr="002235EC">
        <w:rPr>
          <w:rFonts w:ascii="Arial" w:hAnsi="Arial" w:cs="Arial"/>
          <w:color w:val="000000" w:themeColor="text1"/>
          <w:sz w:val="22"/>
          <w:szCs w:val="22"/>
          <w:lang w:val="en-GB"/>
        </w:rPr>
        <w:t xml:space="preserve">one skill-learning setting with </w:t>
      </w:r>
      <w:r w:rsidR="00C672EF">
        <w:rPr>
          <w:rFonts w:ascii="Arial" w:hAnsi="Arial" w:cs="Arial"/>
          <w:color w:val="000000" w:themeColor="text1"/>
          <w:sz w:val="22"/>
          <w:szCs w:val="22"/>
          <w:lang w:val="en-GB"/>
        </w:rPr>
        <w:t xml:space="preserve">children aged </w:t>
      </w:r>
      <w:r w:rsidR="0074302E" w:rsidRPr="002235EC">
        <w:rPr>
          <w:rFonts w:ascii="Arial" w:hAnsi="Arial" w:cs="Arial"/>
          <w:color w:val="000000" w:themeColor="text1"/>
          <w:sz w:val="22"/>
          <w:szCs w:val="22"/>
          <w:lang w:val="en-GB"/>
        </w:rPr>
        <w:t>7-10, as well as evaluat</w:t>
      </w:r>
      <w:r w:rsidR="00C672EF">
        <w:rPr>
          <w:rFonts w:ascii="Arial" w:hAnsi="Arial" w:cs="Arial"/>
          <w:color w:val="000000" w:themeColor="text1"/>
          <w:sz w:val="22"/>
          <w:szCs w:val="22"/>
          <w:lang w:val="en-GB"/>
        </w:rPr>
        <w:t>e</w:t>
      </w:r>
      <w:r w:rsidR="0074302E" w:rsidRPr="002235EC">
        <w:rPr>
          <w:rFonts w:ascii="Arial" w:hAnsi="Arial" w:cs="Arial"/>
          <w:color w:val="000000" w:themeColor="text1"/>
          <w:sz w:val="22"/>
          <w:szCs w:val="22"/>
          <w:lang w:val="en-GB"/>
        </w:rPr>
        <w:t xml:space="preserve"> the efficacy of existing </w:t>
      </w:r>
      <w:r w:rsidR="00C8673A" w:rsidRPr="002235EC">
        <w:rPr>
          <w:rFonts w:ascii="Arial" w:hAnsi="Arial" w:cs="Arial"/>
          <w:color w:val="000000" w:themeColor="text1"/>
          <w:sz w:val="22"/>
          <w:szCs w:val="22"/>
          <w:lang w:val="en-GB"/>
        </w:rPr>
        <w:t>practices</w:t>
      </w:r>
      <w:r w:rsidR="0074302E" w:rsidRPr="002235EC">
        <w:rPr>
          <w:rFonts w:ascii="Arial" w:hAnsi="Arial" w:cs="Arial"/>
          <w:color w:val="000000" w:themeColor="text1"/>
          <w:sz w:val="22"/>
          <w:szCs w:val="22"/>
          <w:lang w:val="en-GB"/>
        </w:rPr>
        <w:t xml:space="preserve"> and experimental methods designed to onset absolute pitch. </w:t>
      </w:r>
      <w:r w:rsidR="0081009B" w:rsidRPr="002235EC">
        <w:rPr>
          <w:rFonts w:ascii="Arial" w:hAnsi="Arial" w:cs="Arial"/>
          <w:sz w:val="22"/>
          <w:szCs w:val="22"/>
          <w:lang w:val="en-GB"/>
        </w:rPr>
        <w:t>Careful ethical considerations will be made throughout the project, both in the artefact’s design and application phases.</w:t>
      </w:r>
      <w:r w:rsidR="006A21E8" w:rsidRPr="002235EC">
        <w:rPr>
          <w:rFonts w:ascii="Arial" w:hAnsi="Arial" w:cs="Arial"/>
          <w:sz w:val="22"/>
          <w:szCs w:val="22"/>
          <w:lang w:val="en-GB"/>
        </w:rPr>
        <w:t xml:space="preserve"> An information sheet will be produced to inform parents and guardians on AP, what it is and the reported advantages and disadvantages.</w:t>
      </w:r>
    </w:p>
    <w:p w14:paraId="05F83A53" w14:textId="77777777" w:rsidR="006A21E8" w:rsidRPr="002235EC" w:rsidRDefault="006A21E8" w:rsidP="00C419FC">
      <w:pPr>
        <w:spacing w:line="360" w:lineRule="auto"/>
        <w:rPr>
          <w:rFonts w:ascii="Arial" w:hAnsi="Arial" w:cs="Arial"/>
          <w:color w:val="000000" w:themeColor="text1"/>
          <w:sz w:val="22"/>
          <w:szCs w:val="22"/>
          <w:lang w:val="en-GB"/>
        </w:rPr>
      </w:pPr>
    </w:p>
    <w:p w14:paraId="69ED88AC" w14:textId="4A9D0C93" w:rsidR="00EB311B" w:rsidRPr="002235EC" w:rsidRDefault="00E37676" w:rsidP="00C419FC">
      <w:pPr>
        <w:spacing w:line="360" w:lineRule="auto"/>
        <w:rPr>
          <w:rFonts w:ascii="Arial" w:hAnsi="Arial" w:cs="Arial"/>
          <w:color w:val="000000" w:themeColor="text1"/>
          <w:sz w:val="22"/>
          <w:szCs w:val="22"/>
          <w:lang w:val="en-GB"/>
        </w:rPr>
      </w:pPr>
      <w:r w:rsidRPr="002235EC">
        <w:rPr>
          <w:rFonts w:ascii="Arial" w:hAnsi="Arial" w:cs="Arial"/>
          <w:color w:val="000000" w:themeColor="text1"/>
          <w:sz w:val="22"/>
          <w:szCs w:val="22"/>
          <w:lang w:val="en-GB"/>
        </w:rPr>
        <w:t>The artefact will contain</w:t>
      </w:r>
      <w:r w:rsidR="00EB311B" w:rsidRPr="002235EC">
        <w:rPr>
          <w:rFonts w:ascii="Arial" w:hAnsi="Arial" w:cs="Arial"/>
          <w:color w:val="000000" w:themeColor="text1"/>
          <w:sz w:val="22"/>
          <w:szCs w:val="22"/>
          <w:lang w:val="en-GB"/>
        </w:rPr>
        <w:t>:</w:t>
      </w:r>
    </w:p>
    <w:p w14:paraId="657B46D1" w14:textId="77777777" w:rsidR="006A21E8" w:rsidRPr="002235EC" w:rsidRDefault="006A21E8" w:rsidP="00C419FC">
      <w:pPr>
        <w:spacing w:line="360" w:lineRule="auto"/>
        <w:rPr>
          <w:rFonts w:ascii="Arial" w:hAnsi="Arial" w:cs="Arial"/>
          <w:color w:val="000000" w:themeColor="text1"/>
          <w:sz w:val="22"/>
          <w:szCs w:val="22"/>
          <w:lang w:val="en-GB"/>
        </w:rPr>
      </w:pPr>
    </w:p>
    <w:p w14:paraId="40EC91C1" w14:textId="78BBC854" w:rsidR="00EB311B" w:rsidRPr="002235EC" w:rsidRDefault="00E37676" w:rsidP="006A21E8">
      <w:pPr>
        <w:pStyle w:val="ListParagraph"/>
        <w:numPr>
          <w:ilvl w:val="0"/>
          <w:numId w:val="8"/>
        </w:numPr>
        <w:spacing w:line="360" w:lineRule="auto"/>
        <w:rPr>
          <w:rFonts w:ascii="Arial" w:hAnsi="Arial" w:cs="Arial"/>
          <w:color w:val="000000" w:themeColor="text1"/>
          <w:sz w:val="22"/>
          <w:szCs w:val="22"/>
          <w:lang w:val="en-GB"/>
        </w:rPr>
      </w:pPr>
      <w:r w:rsidRPr="002235EC">
        <w:rPr>
          <w:rFonts w:ascii="Arial" w:hAnsi="Arial" w:cs="Arial"/>
          <w:color w:val="000000" w:themeColor="text1"/>
          <w:sz w:val="22"/>
          <w:szCs w:val="22"/>
          <w:lang w:val="en-GB"/>
        </w:rPr>
        <w:t xml:space="preserve">the first two weeks of materials intended to be used weekly in a one-to-one instrumental lesson for </w:t>
      </w:r>
      <w:r w:rsidR="00C672EF">
        <w:rPr>
          <w:rFonts w:ascii="Arial" w:hAnsi="Arial" w:cs="Arial"/>
          <w:color w:val="000000" w:themeColor="text1"/>
          <w:sz w:val="22"/>
          <w:szCs w:val="22"/>
          <w:lang w:val="en-GB"/>
        </w:rPr>
        <w:t>students aged 7-10</w:t>
      </w:r>
    </w:p>
    <w:p w14:paraId="3F640120" w14:textId="06520866" w:rsidR="00EB311B" w:rsidRPr="002235EC" w:rsidRDefault="00EB311B" w:rsidP="006A21E8">
      <w:pPr>
        <w:pStyle w:val="ListParagraph"/>
        <w:numPr>
          <w:ilvl w:val="0"/>
          <w:numId w:val="8"/>
        </w:numPr>
        <w:spacing w:line="360" w:lineRule="auto"/>
        <w:rPr>
          <w:rFonts w:ascii="Arial" w:hAnsi="Arial" w:cs="Arial"/>
          <w:color w:val="000000" w:themeColor="text1"/>
          <w:sz w:val="22"/>
          <w:szCs w:val="22"/>
          <w:lang w:val="en-GB"/>
        </w:rPr>
      </w:pPr>
      <w:r w:rsidRPr="002235EC">
        <w:rPr>
          <w:rFonts w:ascii="Arial" w:hAnsi="Arial" w:cs="Arial"/>
          <w:color w:val="000000" w:themeColor="text1"/>
          <w:sz w:val="22"/>
          <w:szCs w:val="22"/>
          <w:lang w:val="en-GB"/>
        </w:rPr>
        <w:t>a set</w:t>
      </w:r>
      <w:r w:rsidR="00180549" w:rsidRPr="002235EC">
        <w:rPr>
          <w:rFonts w:ascii="Arial" w:hAnsi="Arial" w:cs="Arial"/>
          <w:color w:val="000000" w:themeColor="text1"/>
          <w:sz w:val="22"/>
          <w:szCs w:val="22"/>
          <w:lang w:val="en-GB"/>
        </w:rPr>
        <w:t xml:space="preserve"> of</w:t>
      </w:r>
      <w:r w:rsidR="00E37676" w:rsidRPr="002235EC">
        <w:rPr>
          <w:rFonts w:ascii="Arial" w:hAnsi="Arial" w:cs="Arial"/>
          <w:color w:val="000000" w:themeColor="text1"/>
          <w:sz w:val="22"/>
          <w:szCs w:val="22"/>
          <w:lang w:val="en-GB"/>
        </w:rPr>
        <w:t xml:space="preserve"> instructions</w:t>
      </w:r>
      <w:r w:rsidRPr="002235EC">
        <w:rPr>
          <w:rFonts w:ascii="Arial" w:hAnsi="Arial" w:cs="Arial"/>
          <w:color w:val="000000" w:themeColor="text1"/>
          <w:sz w:val="22"/>
          <w:szCs w:val="22"/>
          <w:lang w:val="en-GB"/>
        </w:rPr>
        <w:t xml:space="preserve"> for the trainer</w:t>
      </w:r>
      <w:r w:rsidR="00E37676" w:rsidRPr="002235EC">
        <w:rPr>
          <w:rFonts w:ascii="Arial" w:hAnsi="Arial" w:cs="Arial"/>
          <w:color w:val="000000" w:themeColor="text1"/>
          <w:sz w:val="22"/>
          <w:szCs w:val="22"/>
          <w:lang w:val="en-GB"/>
        </w:rPr>
        <w:t xml:space="preserve"> </w:t>
      </w:r>
      <w:r w:rsidRPr="002235EC">
        <w:rPr>
          <w:rFonts w:ascii="Arial" w:hAnsi="Arial" w:cs="Arial"/>
          <w:color w:val="000000" w:themeColor="text1"/>
          <w:sz w:val="22"/>
          <w:szCs w:val="22"/>
          <w:lang w:val="en-GB"/>
        </w:rPr>
        <w:t>detailing</w:t>
      </w:r>
      <w:r w:rsidR="00E37676" w:rsidRPr="002235EC">
        <w:rPr>
          <w:rFonts w:ascii="Arial" w:hAnsi="Arial" w:cs="Arial"/>
          <w:color w:val="000000" w:themeColor="text1"/>
          <w:sz w:val="22"/>
          <w:szCs w:val="22"/>
          <w:lang w:val="en-GB"/>
        </w:rPr>
        <w:t xml:space="preserve"> how and when to implement the tasks</w:t>
      </w:r>
    </w:p>
    <w:p w14:paraId="57D6D08B" w14:textId="7AFFD264" w:rsidR="00EB311B" w:rsidRPr="002235EC" w:rsidRDefault="00E37676" w:rsidP="006A21E8">
      <w:pPr>
        <w:pStyle w:val="ListParagraph"/>
        <w:numPr>
          <w:ilvl w:val="0"/>
          <w:numId w:val="8"/>
        </w:numPr>
        <w:spacing w:line="360" w:lineRule="auto"/>
        <w:rPr>
          <w:rFonts w:ascii="Arial" w:hAnsi="Arial" w:cs="Arial"/>
          <w:color w:val="000000" w:themeColor="text1"/>
          <w:sz w:val="22"/>
          <w:szCs w:val="22"/>
          <w:lang w:val="en-GB"/>
        </w:rPr>
      </w:pPr>
      <w:r w:rsidRPr="002235EC">
        <w:rPr>
          <w:rFonts w:ascii="Arial" w:hAnsi="Arial" w:cs="Arial"/>
          <w:color w:val="000000" w:themeColor="text1"/>
          <w:sz w:val="22"/>
          <w:szCs w:val="22"/>
          <w:lang w:val="en-GB"/>
        </w:rPr>
        <w:t xml:space="preserve">instructions on how students can best practice </w:t>
      </w:r>
      <w:r w:rsidR="00064B26" w:rsidRPr="002235EC">
        <w:rPr>
          <w:rFonts w:ascii="Arial" w:hAnsi="Arial" w:cs="Arial"/>
          <w:color w:val="000000" w:themeColor="text1"/>
          <w:sz w:val="22"/>
          <w:szCs w:val="22"/>
          <w:lang w:val="en-GB"/>
        </w:rPr>
        <w:t>between weekly sessions</w:t>
      </w:r>
    </w:p>
    <w:p w14:paraId="79745ADD" w14:textId="40AAE2AB" w:rsidR="00064B26" w:rsidRPr="002235EC" w:rsidRDefault="00EB311B" w:rsidP="006A21E8">
      <w:pPr>
        <w:pStyle w:val="ListParagraph"/>
        <w:numPr>
          <w:ilvl w:val="0"/>
          <w:numId w:val="8"/>
        </w:numPr>
        <w:spacing w:line="360" w:lineRule="auto"/>
        <w:rPr>
          <w:rFonts w:ascii="Arial" w:hAnsi="Arial" w:cs="Arial"/>
          <w:color w:val="000000" w:themeColor="text1"/>
          <w:sz w:val="22"/>
          <w:szCs w:val="22"/>
          <w:lang w:val="en-GB"/>
        </w:rPr>
      </w:pPr>
      <w:r w:rsidRPr="002235EC">
        <w:rPr>
          <w:rFonts w:ascii="Arial" w:hAnsi="Arial" w:cs="Arial"/>
          <w:sz w:val="22"/>
          <w:szCs w:val="22"/>
          <w:lang w:val="en-GB"/>
        </w:rPr>
        <w:t xml:space="preserve">an </w:t>
      </w:r>
      <w:r w:rsidR="009F6442" w:rsidRPr="002235EC">
        <w:rPr>
          <w:rFonts w:ascii="Arial" w:hAnsi="Arial" w:cs="Arial"/>
          <w:sz w:val="22"/>
          <w:szCs w:val="22"/>
          <w:lang w:val="en-GB"/>
        </w:rPr>
        <w:t>information sheet detailing the current research on absolute pitch and what may have to be considered before intentionally aiming to onset absolute pitch</w:t>
      </w:r>
    </w:p>
    <w:p w14:paraId="5F375CD0" w14:textId="77777777" w:rsidR="00E57734" w:rsidRPr="002235EC" w:rsidRDefault="00E57734" w:rsidP="00C419FC">
      <w:pPr>
        <w:spacing w:line="360" w:lineRule="auto"/>
        <w:rPr>
          <w:rFonts w:ascii="Arial" w:hAnsi="Arial" w:cs="Arial"/>
          <w:sz w:val="22"/>
          <w:szCs w:val="22"/>
          <w:lang w:val="en-GB"/>
        </w:rPr>
      </w:pPr>
    </w:p>
    <w:p w14:paraId="5B514BC4" w14:textId="65EF9AE1" w:rsidR="00775DB7" w:rsidRPr="0091304E" w:rsidRDefault="002260B4" w:rsidP="00C419FC">
      <w:pPr>
        <w:spacing w:line="360" w:lineRule="auto"/>
        <w:rPr>
          <w:rFonts w:ascii="Arial" w:hAnsi="Arial" w:cs="Arial"/>
          <w:b/>
          <w:bCs/>
          <w:sz w:val="22"/>
          <w:szCs w:val="22"/>
          <w:u w:val="single"/>
          <w:lang w:val="en-GB"/>
        </w:rPr>
      </w:pPr>
      <w:r w:rsidRPr="002235EC">
        <w:rPr>
          <w:rFonts w:ascii="Arial" w:hAnsi="Arial" w:cs="Arial"/>
          <w:b/>
          <w:bCs/>
          <w:sz w:val="22"/>
          <w:szCs w:val="22"/>
          <w:u w:val="single"/>
          <w:lang w:val="en-GB"/>
        </w:rPr>
        <w:t>R</w:t>
      </w:r>
      <w:r w:rsidR="00E57734" w:rsidRPr="002235EC">
        <w:rPr>
          <w:rFonts w:ascii="Arial" w:hAnsi="Arial" w:cs="Arial"/>
          <w:b/>
          <w:bCs/>
          <w:sz w:val="22"/>
          <w:szCs w:val="22"/>
          <w:u w:val="single"/>
          <w:lang w:val="en-GB"/>
        </w:rPr>
        <w:t xml:space="preserve">ationale for </w:t>
      </w:r>
      <w:r w:rsidRPr="002235EC">
        <w:rPr>
          <w:rFonts w:ascii="Arial" w:hAnsi="Arial" w:cs="Arial"/>
          <w:b/>
          <w:bCs/>
          <w:sz w:val="22"/>
          <w:szCs w:val="22"/>
          <w:u w:val="single"/>
          <w:lang w:val="en-GB"/>
        </w:rPr>
        <w:t>the artefact’s</w:t>
      </w:r>
      <w:r w:rsidR="00E57734" w:rsidRPr="002235EC">
        <w:rPr>
          <w:rFonts w:ascii="Arial" w:hAnsi="Arial" w:cs="Arial"/>
          <w:b/>
          <w:bCs/>
          <w:sz w:val="22"/>
          <w:szCs w:val="22"/>
          <w:u w:val="single"/>
          <w:lang w:val="en-GB"/>
        </w:rPr>
        <w:t xml:space="preserve"> creation (1000 words)</w:t>
      </w:r>
    </w:p>
    <w:p w14:paraId="3BA9CE4D" w14:textId="19E3140A" w:rsidR="00305EC6" w:rsidRPr="002235EC" w:rsidRDefault="00775DB7" w:rsidP="00C419FC">
      <w:pPr>
        <w:spacing w:line="360" w:lineRule="auto"/>
        <w:rPr>
          <w:rFonts w:ascii="Arial" w:hAnsi="Arial" w:cs="Arial"/>
          <w:color w:val="000000" w:themeColor="text1"/>
          <w:sz w:val="22"/>
          <w:szCs w:val="22"/>
          <w:lang w:val="en-GB"/>
        </w:rPr>
      </w:pPr>
      <w:r w:rsidRPr="002235EC">
        <w:rPr>
          <w:rFonts w:ascii="Arial" w:hAnsi="Arial" w:cs="Arial"/>
          <w:sz w:val="22"/>
          <w:szCs w:val="22"/>
          <w:lang w:val="en-GB"/>
        </w:rPr>
        <w:t xml:space="preserve">As a professional practitioner, I present myself as </w:t>
      </w:r>
      <w:r w:rsidR="00A32F2C" w:rsidRPr="002235EC">
        <w:rPr>
          <w:rFonts w:ascii="Arial" w:hAnsi="Arial" w:cs="Arial"/>
          <w:sz w:val="22"/>
          <w:szCs w:val="22"/>
          <w:lang w:val="en-GB"/>
        </w:rPr>
        <w:t xml:space="preserve">a </w:t>
      </w:r>
      <w:r w:rsidRPr="002235EC">
        <w:rPr>
          <w:rFonts w:ascii="Arial" w:hAnsi="Arial" w:cs="Arial"/>
          <w:sz w:val="22"/>
          <w:szCs w:val="22"/>
          <w:lang w:val="en-GB"/>
        </w:rPr>
        <w:t>music teacher who supports foreign language learning</w:t>
      </w:r>
      <w:r w:rsidR="00CD6823" w:rsidRPr="002235EC">
        <w:rPr>
          <w:rFonts w:ascii="Arial" w:hAnsi="Arial" w:cs="Arial"/>
          <w:sz w:val="22"/>
          <w:szCs w:val="22"/>
          <w:lang w:val="en-GB"/>
        </w:rPr>
        <w:t>, most commonly English</w:t>
      </w:r>
      <w:r w:rsidR="00A32F2C" w:rsidRPr="002235EC">
        <w:rPr>
          <w:rFonts w:ascii="Arial" w:hAnsi="Arial" w:cs="Arial"/>
          <w:sz w:val="22"/>
          <w:szCs w:val="22"/>
          <w:lang w:val="en-GB"/>
        </w:rPr>
        <w:t>, with an</w:t>
      </w:r>
      <w:r w:rsidRPr="002235EC">
        <w:rPr>
          <w:rFonts w:ascii="Arial" w:hAnsi="Arial" w:cs="Arial"/>
          <w:sz w:val="22"/>
          <w:szCs w:val="22"/>
          <w:lang w:val="en-GB"/>
        </w:rPr>
        <w:t xml:space="preserve"> </w:t>
      </w:r>
      <w:r w:rsidR="00A32F2C" w:rsidRPr="002235EC">
        <w:rPr>
          <w:rFonts w:ascii="Arial" w:hAnsi="Arial" w:cs="Arial"/>
          <w:sz w:val="22"/>
          <w:szCs w:val="22"/>
          <w:lang w:val="en-GB"/>
        </w:rPr>
        <w:t>academic background and training</w:t>
      </w:r>
      <w:r w:rsidRPr="002235EC">
        <w:rPr>
          <w:rFonts w:ascii="Arial" w:hAnsi="Arial" w:cs="Arial"/>
          <w:sz w:val="22"/>
          <w:szCs w:val="22"/>
          <w:lang w:val="en-GB"/>
        </w:rPr>
        <w:t xml:space="preserve"> </w:t>
      </w:r>
      <w:r w:rsidR="00A32F2C" w:rsidRPr="002235EC">
        <w:rPr>
          <w:rFonts w:ascii="Arial" w:hAnsi="Arial" w:cs="Arial"/>
          <w:sz w:val="22"/>
          <w:szCs w:val="22"/>
          <w:lang w:val="en-GB"/>
        </w:rPr>
        <w:t xml:space="preserve">that </w:t>
      </w:r>
      <w:r w:rsidRPr="002235EC">
        <w:rPr>
          <w:rFonts w:ascii="Arial" w:hAnsi="Arial" w:cs="Arial"/>
          <w:sz w:val="22"/>
          <w:szCs w:val="22"/>
          <w:lang w:val="en-GB"/>
        </w:rPr>
        <w:t>encompasses both music and language pedagogy</w:t>
      </w:r>
      <w:r w:rsidR="00A32F2C" w:rsidRPr="002235EC">
        <w:rPr>
          <w:rFonts w:ascii="Arial" w:hAnsi="Arial" w:cs="Arial"/>
          <w:sz w:val="22"/>
          <w:szCs w:val="22"/>
          <w:lang w:val="en-GB"/>
        </w:rPr>
        <w:t xml:space="preserve"> in the form of BA Music, CertTESOL (Teaching English to Speakers of Other Languages) and TEFL-YL (Teaching English as a Foreign Language – Young Learners)</w:t>
      </w:r>
      <w:r w:rsidRPr="002235EC">
        <w:rPr>
          <w:rFonts w:ascii="Arial" w:hAnsi="Arial" w:cs="Arial"/>
          <w:sz w:val="22"/>
          <w:szCs w:val="22"/>
          <w:lang w:val="en-GB"/>
        </w:rPr>
        <w:t xml:space="preserve">. </w:t>
      </w:r>
      <w:r w:rsidR="00A32F2C" w:rsidRPr="002235EC">
        <w:rPr>
          <w:rFonts w:ascii="Arial" w:hAnsi="Arial" w:cs="Arial"/>
          <w:sz w:val="22"/>
          <w:szCs w:val="22"/>
          <w:lang w:val="en-GB"/>
        </w:rPr>
        <w:t>The combined approach of teaching music and</w:t>
      </w:r>
      <w:r w:rsidR="00252161" w:rsidRPr="002235EC">
        <w:rPr>
          <w:rFonts w:ascii="Arial" w:hAnsi="Arial" w:cs="Arial"/>
          <w:sz w:val="22"/>
          <w:szCs w:val="22"/>
          <w:lang w:val="en-GB"/>
        </w:rPr>
        <w:t xml:space="preserve"> foreign language takes various forms depending on the wishes and pre-existing skills of each student. Teaching</w:t>
      </w:r>
      <w:r w:rsidRPr="002235EC">
        <w:rPr>
          <w:rFonts w:ascii="Arial" w:hAnsi="Arial" w:cs="Arial"/>
          <w:sz w:val="22"/>
          <w:szCs w:val="22"/>
          <w:lang w:val="en-GB"/>
        </w:rPr>
        <w:t xml:space="preserve"> takes place both in classroom and one-to-one environments</w:t>
      </w:r>
      <w:r w:rsidR="00363A0C" w:rsidRPr="002235EC">
        <w:rPr>
          <w:rFonts w:ascii="Arial" w:hAnsi="Arial" w:cs="Arial"/>
          <w:sz w:val="22"/>
          <w:szCs w:val="22"/>
          <w:lang w:val="en-GB"/>
        </w:rPr>
        <w:t xml:space="preserve">, with the majority of students being aged </w:t>
      </w:r>
      <w:r w:rsidR="00CD6823" w:rsidRPr="002235EC">
        <w:rPr>
          <w:rFonts w:ascii="Arial" w:hAnsi="Arial" w:cs="Arial"/>
          <w:sz w:val="22"/>
          <w:szCs w:val="22"/>
          <w:lang w:val="en-GB"/>
        </w:rPr>
        <w:t>7</w:t>
      </w:r>
      <w:r w:rsidR="00363A0C" w:rsidRPr="002235EC">
        <w:rPr>
          <w:rFonts w:ascii="Arial" w:hAnsi="Arial" w:cs="Arial"/>
          <w:sz w:val="22"/>
          <w:szCs w:val="22"/>
          <w:lang w:val="en-GB"/>
        </w:rPr>
        <w:t>-</w:t>
      </w:r>
      <w:r w:rsidR="00CD6823" w:rsidRPr="002235EC">
        <w:rPr>
          <w:rFonts w:ascii="Arial" w:hAnsi="Arial" w:cs="Arial"/>
          <w:sz w:val="22"/>
          <w:szCs w:val="22"/>
          <w:lang w:val="en-GB"/>
        </w:rPr>
        <w:t xml:space="preserve">10, coming from a range of backgrounds and demonstrating </w:t>
      </w:r>
      <w:r w:rsidR="00363A0C" w:rsidRPr="002235EC">
        <w:rPr>
          <w:rFonts w:ascii="Arial" w:hAnsi="Arial" w:cs="Arial"/>
          <w:sz w:val="22"/>
          <w:szCs w:val="22"/>
          <w:lang w:val="en-GB"/>
        </w:rPr>
        <w:t>a variety of native tongues</w:t>
      </w:r>
      <w:r w:rsidRPr="002235EC">
        <w:rPr>
          <w:rFonts w:ascii="Arial" w:hAnsi="Arial" w:cs="Arial"/>
          <w:sz w:val="22"/>
          <w:szCs w:val="22"/>
          <w:lang w:val="en-GB"/>
        </w:rPr>
        <w:t>.</w:t>
      </w:r>
      <w:r w:rsidR="00252161" w:rsidRPr="002235EC">
        <w:rPr>
          <w:rFonts w:ascii="Arial" w:hAnsi="Arial" w:cs="Arial"/>
          <w:sz w:val="22"/>
          <w:szCs w:val="22"/>
          <w:lang w:val="en-GB"/>
        </w:rPr>
        <w:t xml:space="preserve"> German is a common language between myself and each student.</w:t>
      </w:r>
      <w:r w:rsidR="00363A0C" w:rsidRPr="002235EC">
        <w:rPr>
          <w:rFonts w:ascii="Arial" w:hAnsi="Arial" w:cs="Arial"/>
          <w:sz w:val="22"/>
          <w:szCs w:val="22"/>
          <w:lang w:val="en-GB"/>
        </w:rPr>
        <w:t xml:space="preserve"> </w:t>
      </w:r>
      <w:r w:rsidR="00450362" w:rsidRPr="002235EC">
        <w:rPr>
          <w:rFonts w:ascii="Arial" w:hAnsi="Arial" w:cs="Arial"/>
          <w:color w:val="000000" w:themeColor="text1"/>
          <w:sz w:val="22"/>
          <w:szCs w:val="22"/>
          <w:lang w:val="en-GB"/>
        </w:rPr>
        <w:t xml:space="preserve">A recurring issue in my teaching practice is the perceived disengagement of children when language learning is targeted directly. </w:t>
      </w:r>
      <w:r w:rsidR="00252161" w:rsidRPr="002235EC">
        <w:rPr>
          <w:rFonts w:ascii="Arial" w:hAnsi="Arial" w:cs="Arial"/>
          <w:color w:val="000000" w:themeColor="text1"/>
          <w:sz w:val="22"/>
          <w:szCs w:val="22"/>
          <w:lang w:val="en-GB"/>
        </w:rPr>
        <w:t>Preliminary readings demonstrate evidence of cross-domain language and music learning and the targeting of specific musical skills to enhance specific linguistic skills and encourage further practical exploration into this area (</w:t>
      </w:r>
      <w:r w:rsidR="00252161" w:rsidRPr="00691D98">
        <w:rPr>
          <w:rFonts w:ascii="Arial" w:hAnsi="Arial" w:cs="Arial"/>
          <w:color w:val="000000" w:themeColor="text1"/>
          <w:sz w:val="22"/>
          <w:szCs w:val="22"/>
          <w:lang w:val="en-GB"/>
        </w:rPr>
        <w:t>Patel</w:t>
      </w:r>
      <w:r w:rsidR="00691D98" w:rsidRPr="00691D98">
        <w:rPr>
          <w:rFonts w:ascii="Arial" w:hAnsi="Arial" w:cs="Arial"/>
          <w:color w:val="000000" w:themeColor="text1"/>
          <w:sz w:val="22"/>
          <w:szCs w:val="22"/>
          <w:lang w:val="en-GB"/>
        </w:rPr>
        <w:t>, 2011</w:t>
      </w:r>
      <w:r w:rsidR="00252161" w:rsidRPr="00691D98">
        <w:rPr>
          <w:rFonts w:ascii="Arial" w:hAnsi="Arial" w:cs="Arial"/>
          <w:color w:val="000000" w:themeColor="text1"/>
          <w:sz w:val="22"/>
          <w:szCs w:val="22"/>
          <w:lang w:val="en-GB"/>
        </w:rPr>
        <w:t xml:space="preserve">). </w:t>
      </w:r>
      <w:r w:rsidR="00252161" w:rsidRPr="002235EC">
        <w:rPr>
          <w:rFonts w:ascii="Arial" w:hAnsi="Arial" w:cs="Arial"/>
          <w:color w:val="000000" w:themeColor="text1"/>
          <w:sz w:val="22"/>
          <w:szCs w:val="22"/>
          <w:lang w:val="en-GB"/>
        </w:rPr>
        <w:t>Implicit d</w:t>
      </w:r>
      <w:r w:rsidR="00450362" w:rsidRPr="002235EC">
        <w:rPr>
          <w:rFonts w:ascii="Arial" w:hAnsi="Arial" w:cs="Arial"/>
          <w:color w:val="000000" w:themeColor="text1"/>
          <w:sz w:val="22"/>
          <w:szCs w:val="22"/>
          <w:lang w:val="en-GB"/>
        </w:rPr>
        <w:t xml:space="preserve">evelopment of language learning aptitude through musical activities and musical skill development is thus intended to </w:t>
      </w:r>
      <w:r w:rsidR="00252161" w:rsidRPr="002235EC">
        <w:rPr>
          <w:rFonts w:ascii="Arial" w:hAnsi="Arial" w:cs="Arial"/>
          <w:color w:val="000000" w:themeColor="text1"/>
          <w:sz w:val="22"/>
          <w:szCs w:val="22"/>
          <w:lang w:val="en-GB"/>
        </w:rPr>
        <w:t xml:space="preserve">simultaneously improve an aspect of a student’s musicality while </w:t>
      </w:r>
      <w:r w:rsidR="00450362" w:rsidRPr="002235EC">
        <w:rPr>
          <w:rFonts w:ascii="Arial" w:hAnsi="Arial" w:cs="Arial"/>
          <w:color w:val="000000" w:themeColor="text1"/>
          <w:sz w:val="22"/>
          <w:szCs w:val="22"/>
          <w:lang w:val="en-GB"/>
        </w:rPr>
        <w:t>support</w:t>
      </w:r>
      <w:r w:rsidR="00C672EF">
        <w:rPr>
          <w:rFonts w:ascii="Arial" w:hAnsi="Arial" w:cs="Arial"/>
          <w:color w:val="000000" w:themeColor="text1"/>
          <w:sz w:val="22"/>
          <w:szCs w:val="22"/>
          <w:lang w:val="en-GB"/>
        </w:rPr>
        <w:t>ing</w:t>
      </w:r>
      <w:r w:rsidR="00450362" w:rsidRPr="002235EC">
        <w:rPr>
          <w:rFonts w:ascii="Arial" w:hAnsi="Arial" w:cs="Arial"/>
          <w:color w:val="000000" w:themeColor="text1"/>
          <w:sz w:val="22"/>
          <w:szCs w:val="22"/>
          <w:lang w:val="en-GB"/>
        </w:rPr>
        <w:t xml:space="preserve"> language learning and increas</w:t>
      </w:r>
      <w:r w:rsidR="00C672EF">
        <w:rPr>
          <w:rFonts w:ascii="Arial" w:hAnsi="Arial" w:cs="Arial"/>
          <w:color w:val="000000" w:themeColor="text1"/>
          <w:sz w:val="22"/>
          <w:szCs w:val="22"/>
          <w:lang w:val="en-GB"/>
        </w:rPr>
        <w:t>ing</w:t>
      </w:r>
      <w:r w:rsidR="00450362" w:rsidRPr="002235EC">
        <w:rPr>
          <w:rFonts w:ascii="Arial" w:hAnsi="Arial" w:cs="Arial"/>
          <w:color w:val="000000" w:themeColor="text1"/>
          <w:sz w:val="22"/>
          <w:szCs w:val="22"/>
          <w:lang w:val="en-GB"/>
        </w:rPr>
        <w:t xml:space="preserve"> engagement.</w:t>
      </w:r>
    </w:p>
    <w:p w14:paraId="75E117BC" w14:textId="77777777" w:rsidR="00305EC6" w:rsidRPr="002235EC" w:rsidRDefault="00305EC6" w:rsidP="00C419FC">
      <w:pPr>
        <w:spacing w:line="360" w:lineRule="auto"/>
        <w:rPr>
          <w:rFonts w:ascii="Arial" w:hAnsi="Arial" w:cs="Arial"/>
          <w:sz w:val="22"/>
          <w:szCs w:val="22"/>
          <w:lang w:val="en-GB"/>
        </w:rPr>
      </w:pPr>
    </w:p>
    <w:p w14:paraId="246EB5B8" w14:textId="0C168A7D" w:rsidR="009A1304" w:rsidRPr="002235EC" w:rsidRDefault="00C8673A" w:rsidP="009A1304">
      <w:pPr>
        <w:spacing w:line="360" w:lineRule="auto"/>
        <w:rPr>
          <w:rFonts w:ascii="Arial" w:hAnsi="Arial" w:cs="Arial"/>
          <w:color w:val="000000" w:themeColor="text1"/>
          <w:sz w:val="22"/>
          <w:szCs w:val="22"/>
          <w:lang w:val="en-GB"/>
        </w:rPr>
      </w:pPr>
      <w:r w:rsidRPr="002235EC">
        <w:rPr>
          <w:rFonts w:ascii="Arial" w:hAnsi="Arial" w:cs="Arial"/>
          <w:color w:val="000000" w:themeColor="text1"/>
          <w:sz w:val="22"/>
          <w:szCs w:val="22"/>
          <w:lang w:val="en-GB"/>
        </w:rPr>
        <w:t>Preliminary</w:t>
      </w:r>
      <w:r w:rsidR="00305EC6" w:rsidRPr="002235EC">
        <w:rPr>
          <w:rFonts w:ascii="Arial" w:hAnsi="Arial" w:cs="Arial"/>
          <w:color w:val="000000" w:themeColor="text1"/>
          <w:sz w:val="22"/>
          <w:szCs w:val="22"/>
          <w:lang w:val="en-GB"/>
        </w:rPr>
        <w:t xml:space="preserve"> academic</w:t>
      </w:r>
      <w:r w:rsidRPr="002235EC">
        <w:rPr>
          <w:rFonts w:ascii="Arial" w:hAnsi="Arial" w:cs="Arial"/>
          <w:color w:val="000000" w:themeColor="text1"/>
          <w:sz w:val="22"/>
          <w:szCs w:val="22"/>
          <w:lang w:val="en-GB"/>
        </w:rPr>
        <w:t xml:space="preserve"> readings</w:t>
      </w:r>
      <w:r w:rsidR="00305EC6" w:rsidRPr="002235EC">
        <w:rPr>
          <w:rFonts w:ascii="Arial" w:hAnsi="Arial" w:cs="Arial"/>
          <w:color w:val="000000" w:themeColor="text1"/>
          <w:sz w:val="22"/>
          <w:szCs w:val="22"/>
          <w:lang w:val="en-GB"/>
        </w:rPr>
        <w:t xml:space="preserve"> and market research</w:t>
      </w:r>
      <w:r w:rsidR="009F744C" w:rsidRPr="002235EC">
        <w:rPr>
          <w:rFonts w:ascii="Arial" w:hAnsi="Arial" w:cs="Arial"/>
          <w:color w:val="000000" w:themeColor="text1"/>
          <w:sz w:val="22"/>
          <w:szCs w:val="22"/>
          <w:lang w:val="en-GB"/>
        </w:rPr>
        <w:t xml:space="preserve"> </w:t>
      </w:r>
      <w:r w:rsidR="00305EC6" w:rsidRPr="002235EC">
        <w:rPr>
          <w:rFonts w:ascii="Arial" w:hAnsi="Arial" w:cs="Arial"/>
          <w:color w:val="000000" w:themeColor="text1"/>
          <w:sz w:val="22"/>
          <w:szCs w:val="22"/>
          <w:lang w:val="en-GB"/>
        </w:rPr>
        <w:t>ha</w:t>
      </w:r>
      <w:r w:rsidRPr="002235EC">
        <w:rPr>
          <w:rFonts w:ascii="Arial" w:hAnsi="Arial" w:cs="Arial"/>
          <w:color w:val="000000" w:themeColor="text1"/>
          <w:sz w:val="22"/>
          <w:szCs w:val="22"/>
          <w:lang w:val="en-GB"/>
        </w:rPr>
        <w:t>ve</w:t>
      </w:r>
      <w:r w:rsidR="00305EC6" w:rsidRPr="002235EC">
        <w:rPr>
          <w:rFonts w:ascii="Arial" w:hAnsi="Arial" w:cs="Arial"/>
          <w:color w:val="000000" w:themeColor="text1"/>
          <w:sz w:val="22"/>
          <w:szCs w:val="22"/>
          <w:lang w:val="en-GB"/>
        </w:rPr>
        <w:t xml:space="preserve"> revealed that education combining</w:t>
      </w:r>
      <w:r w:rsidR="009F744C" w:rsidRPr="002235EC">
        <w:rPr>
          <w:rFonts w:ascii="Arial" w:hAnsi="Arial" w:cs="Arial"/>
          <w:color w:val="000000" w:themeColor="text1"/>
          <w:sz w:val="22"/>
          <w:szCs w:val="22"/>
          <w:lang w:val="en-GB"/>
        </w:rPr>
        <w:t xml:space="preserve"> language and music training</w:t>
      </w:r>
      <w:r w:rsidR="00305EC6" w:rsidRPr="002235EC">
        <w:rPr>
          <w:rFonts w:ascii="Arial" w:hAnsi="Arial" w:cs="Arial"/>
          <w:color w:val="000000" w:themeColor="text1"/>
          <w:sz w:val="22"/>
          <w:szCs w:val="22"/>
          <w:lang w:val="en-GB"/>
        </w:rPr>
        <w:t xml:space="preserve"> is a nascent field, which, as a teaching practitioner,</w:t>
      </w:r>
      <w:r w:rsidR="009F744C" w:rsidRPr="002235EC">
        <w:rPr>
          <w:rFonts w:ascii="Arial" w:hAnsi="Arial" w:cs="Arial"/>
          <w:color w:val="000000" w:themeColor="text1"/>
          <w:sz w:val="22"/>
          <w:szCs w:val="22"/>
          <w:lang w:val="en-GB"/>
        </w:rPr>
        <w:t xml:space="preserve"> means that there are few practical resources available</w:t>
      </w:r>
      <w:r w:rsidR="00305EC6" w:rsidRPr="002235EC">
        <w:rPr>
          <w:rFonts w:ascii="Arial" w:hAnsi="Arial" w:cs="Arial"/>
          <w:color w:val="000000" w:themeColor="text1"/>
          <w:sz w:val="22"/>
          <w:szCs w:val="22"/>
          <w:lang w:val="en-GB"/>
        </w:rPr>
        <w:t xml:space="preserve"> to </w:t>
      </w:r>
      <w:r w:rsidR="009A1304" w:rsidRPr="002235EC">
        <w:rPr>
          <w:rFonts w:ascii="Arial" w:hAnsi="Arial" w:cs="Arial"/>
          <w:color w:val="000000" w:themeColor="text1"/>
          <w:sz w:val="22"/>
          <w:szCs w:val="22"/>
          <w:lang w:val="en-GB"/>
        </w:rPr>
        <w:t>utilise</w:t>
      </w:r>
      <w:r w:rsidR="00305EC6" w:rsidRPr="002235EC">
        <w:rPr>
          <w:rFonts w:ascii="Arial" w:hAnsi="Arial" w:cs="Arial"/>
          <w:color w:val="000000" w:themeColor="text1"/>
          <w:sz w:val="22"/>
          <w:szCs w:val="22"/>
          <w:lang w:val="en-GB"/>
        </w:rPr>
        <w:t xml:space="preserve"> </w:t>
      </w:r>
      <w:r w:rsidR="009A1304" w:rsidRPr="002235EC">
        <w:rPr>
          <w:rFonts w:ascii="Arial" w:hAnsi="Arial" w:cs="Arial"/>
          <w:color w:val="000000" w:themeColor="text1"/>
          <w:sz w:val="22"/>
          <w:szCs w:val="22"/>
          <w:lang w:val="en-GB"/>
        </w:rPr>
        <w:t>within my practice</w:t>
      </w:r>
      <w:r w:rsidRPr="002235EC">
        <w:rPr>
          <w:rFonts w:ascii="Arial" w:hAnsi="Arial" w:cs="Arial"/>
          <w:color w:val="000000" w:themeColor="text1"/>
          <w:sz w:val="22"/>
          <w:szCs w:val="22"/>
          <w:lang w:val="en-GB"/>
        </w:rPr>
        <w:t>.</w:t>
      </w:r>
      <w:r w:rsidR="000D6F18" w:rsidRPr="002235EC">
        <w:rPr>
          <w:rFonts w:ascii="Arial" w:hAnsi="Arial" w:cs="Arial"/>
          <w:color w:val="000000" w:themeColor="text1"/>
          <w:sz w:val="22"/>
          <w:szCs w:val="22"/>
          <w:lang w:val="en-GB"/>
        </w:rPr>
        <w:t xml:space="preserve"> </w:t>
      </w:r>
      <w:r w:rsidRPr="002235EC">
        <w:rPr>
          <w:rFonts w:ascii="Arial" w:hAnsi="Arial" w:cs="Arial"/>
          <w:color w:val="000000" w:themeColor="text1"/>
          <w:sz w:val="22"/>
          <w:szCs w:val="22"/>
          <w:lang w:val="en-GB"/>
        </w:rPr>
        <w:t>This present</w:t>
      </w:r>
      <w:r w:rsidR="003762CB" w:rsidRPr="002235EC">
        <w:rPr>
          <w:rFonts w:ascii="Arial" w:hAnsi="Arial" w:cs="Arial"/>
          <w:color w:val="000000" w:themeColor="text1"/>
          <w:sz w:val="22"/>
          <w:szCs w:val="22"/>
          <w:lang w:val="en-GB"/>
        </w:rPr>
        <w:t>s</w:t>
      </w:r>
      <w:r w:rsidRPr="002235EC">
        <w:rPr>
          <w:rFonts w:ascii="Arial" w:hAnsi="Arial" w:cs="Arial"/>
          <w:color w:val="000000" w:themeColor="text1"/>
          <w:sz w:val="22"/>
          <w:szCs w:val="22"/>
          <w:lang w:val="en-GB"/>
        </w:rPr>
        <w:t xml:space="preserve"> a variety of challenges</w:t>
      </w:r>
      <w:r w:rsidR="00691D98">
        <w:rPr>
          <w:rFonts w:ascii="Arial" w:hAnsi="Arial" w:cs="Arial"/>
          <w:color w:val="000000" w:themeColor="text1"/>
          <w:sz w:val="22"/>
          <w:szCs w:val="22"/>
          <w:lang w:val="en-GB"/>
        </w:rPr>
        <w:t xml:space="preserve">. </w:t>
      </w:r>
      <w:r w:rsidR="003762CB" w:rsidRPr="002235EC">
        <w:rPr>
          <w:rFonts w:ascii="Arial" w:hAnsi="Arial" w:cs="Arial"/>
          <w:color w:val="000000" w:themeColor="text1"/>
          <w:sz w:val="22"/>
          <w:szCs w:val="22"/>
          <w:lang w:val="en-GB"/>
        </w:rPr>
        <w:t>A</w:t>
      </w:r>
      <w:r w:rsidRPr="002235EC">
        <w:rPr>
          <w:rFonts w:ascii="Arial" w:hAnsi="Arial" w:cs="Arial"/>
          <w:color w:val="000000" w:themeColor="text1"/>
          <w:sz w:val="22"/>
          <w:szCs w:val="22"/>
          <w:lang w:val="en-GB"/>
        </w:rPr>
        <w:t>lthough evidence indicates a particular outcome</w:t>
      </w:r>
      <w:r w:rsidR="003762CB" w:rsidRPr="002235EC">
        <w:rPr>
          <w:rFonts w:ascii="Arial" w:hAnsi="Arial" w:cs="Arial"/>
          <w:color w:val="000000" w:themeColor="text1"/>
          <w:sz w:val="22"/>
          <w:szCs w:val="22"/>
          <w:lang w:val="en-GB"/>
        </w:rPr>
        <w:t>, i.e. enhanced pitch perception improves novel word learning ability (</w:t>
      </w:r>
      <w:r w:rsidR="003E63F2">
        <w:rPr>
          <w:rFonts w:ascii="Arial" w:eastAsia="Times New Roman" w:hAnsi="Arial" w:cs="Arial"/>
          <w:color w:val="000000" w:themeColor="text1"/>
          <w:kern w:val="0"/>
          <w:sz w:val="22"/>
          <w:szCs w:val="22"/>
          <w:lang w:eastAsia="en-GB"/>
          <w14:ligatures w14:val="none"/>
        </w:rPr>
        <w:t>Burnham, Brooker &amp; Reid, 2015</w:t>
      </w:r>
      <w:r w:rsidR="003762CB" w:rsidRPr="002235EC">
        <w:rPr>
          <w:rFonts w:ascii="Arial" w:hAnsi="Arial" w:cs="Arial"/>
          <w:color w:val="000000" w:themeColor="text1"/>
          <w:sz w:val="22"/>
          <w:szCs w:val="22"/>
          <w:lang w:val="en-GB"/>
        </w:rPr>
        <w:t>)</w:t>
      </w:r>
      <w:r w:rsidRPr="002235EC">
        <w:rPr>
          <w:rFonts w:ascii="Arial" w:hAnsi="Arial" w:cs="Arial"/>
          <w:color w:val="000000" w:themeColor="text1"/>
          <w:sz w:val="22"/>
          <w:szCs w:val="22"/>
          <w:lang w:val="en-GB"/>
        </w:rPr>
        <w:t xml:space="preserve">, how to </w:t>
      </w:r>
      <w:r w:rsidR="00800472" w:rsidRPr="002235EC">
        <w:rPr>
          <w:rFonts w:ascii="Arial" w:hAnsi="Arial" w:cs="Arial"/>
          <w:color w:val="000000" w:themeColor="text1"/>
          <w:sz w:val="22"/>
          <w:szCs w:val="22"/>
          <w:lang w:val="en-GB"/>
        </w:rPr>
        <w:t>apply this within a teaching practice remains untested at the time of writing</w:t>
      </w:r>
      <w:r w:rsidRPr="002235EC">
        <w:rPr>
          <w:rFonts w:ascii="Arial" w:hAnsi="Arial" w:cs="Arial"/>
          <w:color w:val="000000" w:themeColor="text1"/>
          <w:sz w:val="22"/>
          <w:szCs w:val="22"/>
          <w:lang w:val="en-GB"/>
        </w:rPr>
        <w:t xml:space="preserve">. This can result in frustrating </w:t>
      </w:r>
      <w:r w:rsidR="00EE5DF7" w:rsidRPr="002235EC">
        <w:rPr>
          <w:rFonts w:ascii="Arial" w:hAnsi="Arial" w:cs="Arial"/>
          <w:color w:val="000000" w:themeColor="text1"/>
          <w:sz w:val="22"/>
          <w:szCs w:val="22"/>
          <w:lang w:val="en-GB"/>
        </w:rPr>
        <w:t>situations</w:t>
      </w:r>
      <w:r w:rsidRPr="002235EC">
        <w:rPr>
          <w:rFonts w:ascii="Arial" w:hAnsi="Arial" w:cs="Arial"/>
          <w:color w:val="000000" w:themeColor="text1"/>
          <w:sz w:val="22"/>
          <w:szCs w:val="22"/>
          <w:lang w:val="en-GB"/>
        </w:rPr>
        <w:t xml:space="preserve"> for students and teachers alike in which </w:t>
      </w:r>
      <w:r w:rsidR="00EE5DF7" w:rsidRPr="002235EC">
        <w:rPr>
          <w:rFonts w:ascii="Arial" w:hAnsi="Arial" w:cs="Arial"/>
          <w:color w:val="000000" w:themeColor="text1"/>
          <w:sz w:val="22"/>
          <w:szCs w:val="22"/>
          <w:lang w:val="en-GB"/>
        </w:rPr>
        <w:t xml:space="preserve">progress is slow and periodic </w:t>
      </w:r>
      <w:r w:rsidR="009F744C" w:rsidRPr="002235EC">
        <w:rPr>
          <w:rFonts w:ascii="Arial" w:hAnsi="Arial" w:cs="Arial"/>
          <w:color w:val="000000" w:themeColor="text1"/>
          <w:sz w:val="22"/>
          <w:szCs w:val="22"/>
          <w:lang w:val="en-GB"/>
        </w:rPr>
        <w:t>goals hard to define</w:t>
      </w:r>
      <w:r w:rsidR="00EE5DF7" w:rsidRPr="002235EC">
        <w:rPr>
          <w:rFonts w:ascii="Arial" w:hAnsi="Arial" w:cs="Arial"/>
          <w:color w:val="000000" w:themeColor="text1"/>
          <w:sz w:val="22"/>
          <w:szCs w:val="22"/>
          <w:lang w:val="en-GB"/>
        </w:rPr>
        <w:t xml:space="preserve">. </w:t>
      </w:r>
      <w:r w:rsidR="009F744C" w:rsidRPr="002235EC">
        <w:rPr>
          <w:rFonts w:ascii="Arial" w:hAnsi="Arial" w:cs="Arial"/>
          <w:color w:val="000000" w:themeColor="text1"/>
          <w:sz w:val="22"/>
          <w:szCs w:val="22"/>
          <w:lang w:val="en-GB"/>
        </w:rPr>
        <w:t xml:space="preserve">Thus this project </w:t>
      </w:r>
      <w:r w:rsidR="009A1304" w:rsidRPr="002235EC">
        <w:rPr>
          <w:rFonts w:ascii="Arial" w:hAnsi="Arial" w:cs="Arial"/>
          <w:color w:val="000000" w:themeColor="text1"/>
          <w:sz w:val="22"/>
          <w:szCs w:val="22"/>
          <w:lang w:val="en-GB"/>
        </w:rPr>
        <w:t xml:space="preserve">is an </w:t>
      </w:r>
      <w:r w:rsidR="009F744C" w:rsidRPr="002235EC">
        <w:rPr>
          <w:rFonts w:ascii="Arial" w:hAnsi="Arial" w:cs="Arial"/>
          <w:color w:val="000000" w:themeColor="text1"/>
          <w:sz w:val="22"/>
          <w:szCs w:val="22"/>
          <w:lang w:val="en-GB"/>
        </w:rPr>
        <w:t xml:space="preserve">opportunity to create a thoroughly researched artefact that can be </w:t>
      </w:r>
      <w:r w:rsidR="00EE5DF7" w:rsidRPr="002235EC">
        <w:rPr>
          <w:rFonts w:ascii="Arial" w:hAnsi="Arial" w:cs="Arial"/>
          <w:color w:val="000000" w:themeColor="text1"/>
          <w:sz w:val="22"/>
          <w:szCs w:val="22"/>
          <w:lang w:val="en-GB"/>
        </w:rPr>
        <w:t xml:space="preserve">tested in further research and </w:t>
      </w:r>
      <w:r w:rsidR="009F744C" w:rsidRPr="002235EC">
        <w:rPr>
          <w:rFonts w:ascii="Arial" w:hAnsi="Arial" w:cs="Arial"/>
          <w:color w:val="000000" w:themeColor="text1"/>
          <w:sz w:val="22"/>
          <w:szCs w:val="22"/>
          <w:lang w:val="en-GB"/>
        </w:rPr>
        <w:t>use</w:t>
      </w:r>
      <w:r w:rsidR="00EE5DF7" w:rsidRPr="002235EC">
        <w:rPr>
          <w:rFonts w:ascii="Arial" w:hAnsi="Arial" w:cs="Arial"/>
          <w:color w:val="000000" w:themeColor="text1"/>
          <w:sz w:val="22"/>
          <w:szCs w:val="22"/>
          <w:lang w:val="en-GB"/>
        </w:rPr>
        <w:t>s current</w:t>
      </w:r>
      <w:r w:rsidR="00C672EF">
        <w:rPr>
          <w:rFonts w:ascii="Arial" w:hAnsi="Arial" w:cs="Arial"/>
          <w:color w:val="000000" w:themeColor="text1"/>
          <w:sz w:val="22"/>
          <w:szCs w:val="22"/>
          <w:lang w:val="en-GB"/>
        </w:rPr>
        <w:t>ly</w:t>
      </w:r>
      <w:r w:rsidR="00EE5DF7" w:rsidRPr="002235EC">
        <w:rPr>
          <w:rFonts w:ascii="Arial" w:hAnsi="Arial" w:cs="Arial"/>
          <w:color w:val="000000" w:themeColor="text1"/>
          <w:sz w:val="22"/>
          <w:szCs w:val="22"/>
          <w:lang w:val="en-GB"/>
        </w:rPr>
        <w:t xml:space="preserve"> available </w:t>
      </w:r>
      <w:r w:rsidR="00800472" w:rsidRPr="002235EC">
        <w:rPr>
          <w:rFonts w:ascii="Arial" w:hAnsi="Arial" w:cs="Arial"/>
          <w:color w:val="000000" w:themeColor="text1"/>
          <w:sz w:val="22"/>
          <w:szCs w:val="22"/>
          <w:lang w:val="en-GB"/>
        </w:rPr>
        <w:t>literature</w:t>
      </w:r>
      <w:r w:rsidR="00EE5DF7" w:rsidRPr="002235EC">
        <w:rPr>
          <w:rFonts w:ascii="Arial" w:hAnsi="Arial" w:cs="Arial"/>
          <w:color w:val="000000" w:themeColor="text1"/>
          <w:sz w:val="22"/>
          <w:szCs w:val="22"/>
          <w:lang w:val="en-GB"/>
        </w:rPr>
        <w:t xml:space="preserve"> and best practice</w:t>
      </w:r>
      <w:r w:rsidR="00C672EF">
        <w:rPr>
          <w:rFonts w:ascii="Arial" w:hAnsi="Arial" w:cs="Arial"/>
          <w:color w:val="000000" w:themeColor="text1"/>
          <w:sz w:val="22"/>
          <w:szCs w:val="22"/>
          <w:lang w:val="en-GB"/>
        </w:rPr>
        <w:t>s</w:t>
      </w:r>
      <w:r w:rsidR="009F744C" w:rsidRPr="002235EC">
        <w:rPr>
          <w:rFonts w:ascii="Arial" w:hAnsi="Arial" w:cs="Arial"/>
          <w:color w:val="000000" w:themeColor="text1"/>
          <w:sz w:val="22"/>
          <w:szCs w:val="22"/>
          <w:lang w:val="en-GB"/>
        </w:rPr>
        <w:t xml:space="preserve"> to structure educational programmes and curricula. </w:t>
      </w:r>
    </w:p>
    <w:p w14:paraId="4010AC78" w14:textId="77777777" w:rsidR="000756F4" w:rsidRPr="002235EC" w:rsidRDefault="000756F4" w:rsidP="007929A6">
      <w:pPr>
        <w:spacing w:line="360" w:lineRule="auto"/>
        <w:rPr>
          <w:rFonts w:ascii="Arial" w:hAnsi="Arial" w:cs="Arial"/>
          <w:color w:val="000000" w:themeColor="text1"/>
          <w:sz w:val="22"/>
          <w:szCs w:val="22"/>
          <w:lang w:val="en-GB"/>
        </w:rPr>
      </w:pPr>
    </w:p>
    <w:p w14:paraId="43F3E9E4" w14:textId="6349315E" w:rsidR="000756F4" w:rsidRPr="002235EC" w:rsidRDefault="008D3314" w:rsidP="007929A6">
      <w:pPr>
        <w:spacing w:line="360" w:lineRule="auto"/>
        <w:rPr>
          <w:rFonts w:ascii="Arial" w:hAnsi="Arial" w:cs="Arial"/>
          <w:color w:val="000000" w:themeColor="text1"/>
          <w:sz w:val="22"/>
          <w:szCs w:val="22"/>
          <w:lang w:val="en-GB"/>
        </w:rPr>
      </w:pPr>
      <w:r w:rsidRPr="002235EC">
        <w:rPr>
          <w:rFonts w:ascii="Arial" w:hAnsi="Arial" w:cs="Arial"/>
          <w:color w:val="000000" w:themeColor="text1"/>
          <w:sz w:val="22"/>
          <w:szCs w:val="22"/>
          <w:lang w:val="en-GB"/>
        </w:rPr>
        <w:t xml:space="preserve">The artefact itself contains a set of exercises to be undertaken in lessons to aid students </w:t>
      </w:r>
      <w:r w:rsidR="00C672EF">
        <w:rPr>
          <w:rFonts w:ascii="Arial" w:hAnsi="Arial" w:cs="Arial"/>
          <w:color w:val="000000" w:themeColor="text1"/>
          <w:sz w:val="22"/>
          <w:szCs w:val="22"/>
          <w:lang w:val="en-GB"/>
        </w:rPr>
        <w:t>in</w:t>
      </w:r>
      <w:r w:rsidRPr="002235EC">
        <w:rPr>
          <w:rFonts w:ascii="Arial" w:hAnsi="Arial" w:cs="Arial"/>
          <w:color w:val="000000" w:themeColor="text1"/>
          <w:sz w:val="22"/>
          <w:szCs w:val="22"/>
          <w:lang w:val="en-GB"/>
        </w:rPr>
        <w:t xml:space="preserve"> develop</w:t>
      </w:r>
      <w:r w:rsidR="00C672EF">
        <w:rPr>
          <w:rFonts w:ascii="Arial" w:hAnsi="Arial" w:cs="Arial"/>
          <w:color w:val="000000" w:themeColor="text1"/>
          <w:sz w:val="22"/>
          <w:szCs w:val="22"/>
          <w:lang w:val="en-GB"/>
        </w:rPr>
        <w:t>ing</w:t>
      </w:r>
      <w:r w:rsidRPr="002235EC">
        <w:rPr>
          <w:rFonts w:ascii="Arial" w:hAnsi="Arial" w:cs="Arial"/>
          <w:color w:val="000000" w:themeColor="text1"/>
          <w:sz w:val="22"/>
          <w:szCs w:val="22"/>
          <w:lang w:val="en-GB"/>
        </w:rPr>
        <w:t xml:space="preserve"> absolute pitch (AP). AP is a highly attuned perception of pitch which allows possessors to name a given pitch without a reference tone (</w:t>
      </w:r>
      <w:r w:rsidR="003E63F2">
        <w:rPr>
          <w:rFonts w:ascii="Arial" w:eastAsia="Times New Roman" w:hAnsi="Arial" w:cs="Arial"/>
          <w:color w:val="000000" w:themeColor="text1"/>
          <w:kern w:val="0"/>
          <w:sz w:val="22"/>
          <w:szCs w:val="22"/>
          <w:lang w:eastAsia="en-GB"/>
          <w14:ligatures w14:val="none"/>
        </w:rPr>
        <w:t xml:space="preserve">Burnham, Brooker &amp; Reid, </w:t>
      </w:r>
      <w:r w:rsidR="003E63F2" w:rsidRPr="000F7EE7">
        <w:rPr>
          <w:rFonts w:ascii="Arial" w:eastAsia="Times New Roman" w:hAnsi="Arial" w:cs="Arial"/>
          <w:color w:val="000000" w:themeColor="text1"/>
          <w:kern w:val="0"/>
          <w:sz w:val="22"/>
          <w:szCs w:val="22"/>
          <w:lang w:eastAsia="en-GB"/>
          <w14:ligatures w14:val="none"/>
        </w:rPr>
        <w:t>2015</w:t>
      </w:r>
      <w:r w:rsidRPr="000F7EE7">
        <w:rPr>
          <w:rFonts w:ascii="Arial" w:hAnsi="Arial" w:cs="Arial"/>
          <w:color w:val="000000" w:themeColor="text1"/>
          <w:sz w:val="22"/>
          <w:szCs w:val="22"/>
          <w:lang w:val="en-GB"/>
        </w:rPr>
        <w:t xml:space="preserve">). </w:t>
      </w:r>
      <w:r w:rsidR="000756F4" w:rsidRPr="000F7EE7">
        <w:rPr>
          <w:rFonts w:ascii="Arial" w:hAnsi="Arial" w:cs="Arial"/>
          <w:color w:val="000000" w:themeColor="text1"/>
          <w:sz w:val="22"/>
          <w:szCs w:val="22"/>
          <w:lang w:val="en-GB"/>
        </w:rPr>
        <w:t xml:space="preserve">In addition to the potential for foreign language acquisition aptitude, </w:t>
      </w:r>
      <w:r w:rsidRPr="000F7EE7">
        <w:rPr>
          <w:rFonts w:ascii="Arial" w:hAnsi="Arial" w:cs="Arial"/>
          <w:color w:val="000000" w:themeColor="text1"/>
          <w:sz w:val="22"/>
          <w:szCs w:val="22"/>
          <w:lang w:val="en-GB"/>
        </w:rPr>
        <w:t>AP</w:t>
      </w:r>
      <w:r w:rsidR="000756F4" w:rsidRPr="000F7EE7">
        <w:rPr>
          <w:rFonts w:ascii="Arial" w:hAnsi="Arial" w:cs="Arial"/>
          <w:color w:val="000000" w:themeColor="text1"/>
          <w:sz w:val="22"/>
          <w:szCs w:val="22"/>
          <w:lang w:val="en-GB"/>
        </w:rPr>
        <w:t xml:space="preserve"> has a</w:t>
      </w:r>
      <w:r w:rsidRPr="000F7EE7">
        <w:rPr>
          <w:rFonts w:ascii="Arial" w:hAnsi="Arial" w:cs="Arial"/>
          <w:color w:val="000000" w:themeColor="text1"/>
          <w:sz w:val="22"/>
          <w:szCs w:val="22"/>
          <w:lang w:val="en-GB"/>
        </w:rPr>
        <w:t>n</w:t>
      </w:r>
      <w:r w:rsidR="000756F4" w:rsidRPr="000F7EE7">
        <w:rPr>
          <w:rFonts w:ascii="Arial" w:hAnsi="Arial" w:cs="Arial"/>
          <w:color w:val="000000" w:themeColor="text1"/>
          <w:sz w:val="22"/>
          <w:szCs w:val="22"/>
          <w:lang w:val="en-GB"/>
        </w:rPr>
        <w:t xml:space="preserve"> impact on musicianship. </w:t>
      </w:r>
      <w:r w:rsidRPr="000F7EE7">
        <w:rPr>
          <w:rFonts w:ascii="Arial" w:hAnsi="Arial" w:cs="Arial"/>
          <w:color w:val="000000" w:themeColor="text1"/>
          <w:sz w:val="22"/>
          <w:szCs w:val="22"/>
          <w:lang w:val="en-GB"/>
        </w:rPr>
        <w:t xml:space="preserve">Absolute pitch has continually been </w:t>
      </w:r>
      <w:r w:rsidR="00FD6D80" w:rsidRPr="000F7EE7">
        <w:rPr>
          <w:rFonts w:ascii="Arial" w:hAnsi="Arial" w:cs="Arial"/>
          <w:color w:val="000000" w:themeColor="text1"/>
          <w:sz w:val="22"/>
          <w:szCs w:val="22"/>
          <w:lang w:val="en-GB"/>
        </w:rPr>
        <w:t>regarded</w:t>
      </w:r>
      <w:r w:rsidRPr="000F7EE7">
        <w:rPr>
          <w:rFonts w:ascii="Arial" w:hAnsi="Arial" w:cs="Arial"/>
          <w:color w:val="000000" w:themeColor="text1"/>
          <w:sz w:val="22"/>
          <w:szCs w:val="22"/>
          <w:lang w:val="en-GB"/>
        </w:rPr>
        <w:t xml:space="preserve"> as a</w:t>
      </w:r>
      <w:r w:rsidR="00FD6D80" w:rsidRPr="000F7EE7">
        <w:rPr>
          <w:rFonts w:ascii="Arial" w:hAnsi="Arial" w:cs="Arial"/>
          <w:color w:val="000000" w:themeColor="text1"/>
          <w:sz w:val="22"/>
          <w:szCs w:val="22"/>
          <w:lang w:val="en-GB"/>
        </w:rPr>
        <w:t>n</w:t>
      </w:r>
      <w:r w:rsidRPr="000F7EE7">
        <w:rPr>
          <w:rFonts w:ascii="Arial" w:hAnsi="Arial" w:cs="Arial"/>
          <w:color w:val="000000" w:themeColor="text1"/>
          <w:sz w:val="22"/>
          <w:szCs w:val="22"/>
          <w:lang w:val="en-GB"/>
        </w:rPr>
        <w:t xml:space="preserve"> advantageous tool for musicians (</w:t>
      </w:r>
      <w:r w:rsidR="00FD6D80" w:rsidRPr="000F7EE7">
        <w:rPr>
          <w:rFonts w:ascii="Arial" w:hAnsi="Arial" w:cs="Arial"/>
          <w:color w:val="000000" w:themeColor="text1"/>
          <w:sz w:val="22"/>
          <w:szCs w:val="22"/>
          <w:lang w:val="en-GB"/>
        </w:rPr>
        <w:t>Carden &amp; Cline, 2019</w:t>
      </w:r>
      <w:r w:rsidRPr="000F7EE7">
        <w:rPr>
          <w:rFonts w:ascii="Arial" w:hAnsi="Arial" w:cs="Arial"/>
          <w:color w:val="000000" w:themeColor="text1"/>
          <w:sz w:val="22"/>
          <w:szCs w:val="22"/>
          <w:lang w:val="en-GB"/>
        </w:rPr>
        <w:t xml:space="preserve">). As </w:t>
      </w:r>
      <w:r w:rsidRPr="002235EC">
        <w:rPr>
          <w:rFonts w:ascii="Arial" w:hAnsi="Arial" w:cs="Arial"/>
          <w:sz w:val="22"/>
          <w:szCs w:val="22"/>
          <w:lang w:val="en-GB"/>
        </w:rPr>
        <w:t xml:space="preserve">AP involves predominantly long-term memory </w:t>
      </w:r>
      <w:r w:rsidRPr="002235EC">
        <w:rPr>
          <w:rFonts w:ascii="Arial" w:hAnsi="Arial" w:cs="Arial"/>
          <w:sz w:val="22"/>
          <w:szCs w:val="22"/>
          <w:lang w:val="en-GB"/>
        </w:rPr>
        <w:lastRenderedPageBreak/>
        <w:t xml:space="preserve">processes, this frees up working memory resources for other </w:t>
      </w:r>
      <w:r w:rsidRPr="00FD6D80">
        <w:rPr>
          <w:rFonts w:ascii="Arial" w:hAnsi="Arial" w:cs="Arial"/>
          <w:color w:val="000000" w:themeColor="text1"/>
          <w:sz w:val="22"/>
          <w:szCs w:val="22"/>
          <w:lang w:val="en-GB"/>
        </w:rPr>
        <w:t>executive functions during music-making (Carden and Cline, 2019</w:t>
      </w:r>
      <w:r w:rsidR="00FD6D80">
        <w:rPr>
          <w:rFonts w:ascii="Arial" w:hAnsi="Arial" w:cs="Arial"/>
          <w:color w:val="000000" w:themeColor="text1"/>
          <w:sz w:val="22"/>
          <w:szCs w:val="22"/>
          <w:lang w:val="en-GB"/>
        </w:rPr>
        <w:t>; Andreeva, 2019</w:t>
      </w:r>
      <w:r w:rsidRPr="00FD6D80">
        <w:rPr>
          <w:rFonts w:ascii="Arial" w:hAnsi="Arial" w:cs="Arial"/>
          <w:color w:val="000000" w:themeColor="text1"/>
          <w:sz w:val="22"/>
          <w:szCs w:val="22"/>
          <w:lang w:val="en-GB"/>
        </w:rPr>
        <w:t xml:space="preserve">). </w:t>
      </w:r>
      <w:r w:rsidR="008A77DA" w:rsidRPr="00FD6D80">
        <w:rPr>
          <w:rFonts w:ascii="Arial" w:hAnsi="Arial" w:cs="Arial"/>
          <w:color w:val="000000" w:themeColor="text1"/>
          <w:sz w:val="22"/>
          <w:szCs w:val="22"/>
          <w:lang w:val="en-GB"/>
        </w:rPr>
        <w:t xml:space="preserve">As my studio focuses </w:t>
      </w:r>
      <w:r w:rsidR="008A77DA" w:rsidRPr="002235EC">
        <w:rPr>
          <w:rFonts w:ascii="Arial" w:hAnsi="Arial" w:cs="Arial"/>
          <w:sz w:val="22"/>
          <w:szCs w:val="22"/>
          <w:lang w:val="en-GB"/>
        </w:rPr>
        <w:t xml:space="preserve">on the ability </w:t>
      </w:r>
      <w:r w:rsidR="00C672EF">
        <w:rPr>
          <w:rFonts w:ascii="Arial" w:hAnsi="Arial" w:cs="Arial"/>
          <w:sz w:val="22"/>
          <w:szCs w:val="22"/>
          <w:lang w:val="en-GB"/>
        </w:rPr>
        <w:t>of</w:t>
      </w:r>
      <w:r w:rsidR="008A77DA" w:rsidRPr="002235EC">
        <w:rPr>
          <w:rFonts w:ascii="Arial" w:hAnsi="Arial" w:cs="Arial"/>
          <w:sz w:val="22"/>
          <w:szCs w:val="22"/>
          <w:lang w:val="en-GB"/>
        </w:rPr>
        <w:t xml:space="preserve"> students to express themselves through their instrument</w:t>
      </w:r>
      <w:r w:rsidR="00C672EF">
        <w:rPr>
          <w:rFonts w:ascii="Arial" w:hAnsi="Arial" w:cs="Arial"/>
          <w:sz w:val="22"/>
          <w:szCs w:val="22"/>
          <w:lang w:val="en-GB"/>
        </w:rPr>
        <w:t>s</w:t>
      </w:r>
      <w:r w:rsidR="008A77DA" w:rsidRPr="002235EC">
        <w:rPr>
          <w:rFonts w:ascii="Arial" w:hAnsi="Arial" w:cs="Arial"/>
          <w:sz w:val="22"/>
          <w:szCs w:val="22"/>
          <w:lang w:val="en-GB"/>
        </w:rPr>
        <w:t>, AP can be an extremely useful tool for this exploration (</w:t>
      </w:r>
      <w:proofErr w:type="spellStart"/>
      <w:r w:rsidR="00FD6D80" w:rsidRPr="00E05B2C">
        <w:rPr>
          <w:rFonts w:ascii="Arial" w:hAnsi="Arial" w:cs="Arial"/>
          <w:color w:val="000000" w:themeColor="text1"/>
          <w:sz w:val="22"/>
          <w:szCs w:val="22"/>
          <w:lang w:val="en-GB"/>
        </w:rPr>
        <w:t>Iusca</w:t>
      </w:r>
      <w:proofErr w:type="spellEnd"/>
      <w:r w:rsidR="00FD6D80" w:rsidRPr="00E05B2C">
        <w:rPr>
          <w:rFonts w:ascii="Arial" w:hAnsi="Arial" w:cs="Arial"/>
          <w:color w:val="000000" w:themeColor="text1"/>
          <w:sz w:val="22"/>
          <w:szCs w:val="22"/>
          <w:lang w:val="en-GB"/>
        </w:rPr>
        <w:t xml:space="preserve"> 2017</w:t>
      </w:r>
      <w:r w:rsidR="008A77DA" w:rsidRPr="00E05B2C">
        <w:rPr>
          <w:rFonts w:ascii="Arial" w:hAnsi="Arial" w:cs="Arial"/>
          <w:color w:val="000000" w:themeColor="text1"/>
          <w:sz w:val="22"/>
          <w:szCs w:val="22"/>
          <w:lang w:val="en-GB"/>
        </w:rPr>
        <w:t xml:space="preserve">). </w:t>
      </w:r>
      <w:r w:rsidR="00BC3CD8" w:rsidRPr="00E05B2C">
        <w:rPr>
          <w:rFonts w:ascii="Arial" w:hAnsi="Arial" w:cs="Arial"/>
          <w:color w:val="000000" w:themeColor="text1"/>
          <w:sz w:val="22"/>
          <w:szCs w:val="22"/>
          <w:lang w:val="en-GB"/>
        </w:rPr>
        <w:t xml:space="preserve">This </w:t>
      </w:r>
      <w:r w:rsidR="00BC3CD8" w:rsidRPr="002235EC">
        <w:rPr>
          <w:rFonts w:ascii="Arial" w:hAnsi="Arial" w:cs="Arial"/>
          <w:sz w:val="22"/>
          <w:szCs w:val="22"/>
          <w:lang w:val="en-GB"/>
        </w:rPr>
        <w:t xml:space="preserve">further justifies the creation of this artefact. </w:t>
      </w:r>
      <w:r w:rsidRPr="000F7EE7">
        <w:rPr>
          <w:rFonts w:ascii="Arial" w:hAnsi="Arial" w:cs="Arial"/>
          <w:color w:val="000000" w:themeColor="text1"/>
          <w:sz w:val="22"/>
          <w:szCs w:val="22"/>
          <w:lang w:val="en-GB"/>
        </w:rPr>
        <w:t xml:space="preserve">Although the benefits are consistently highlighted throughout the literature, the potential negative effects of AP must be explored too. This includes reported issues with </w:t>
      </w:r>
      <w:r w:rsidR="000F7EE7" w:rsidRPr="000F7EE7">
        <w:rPr>
          <w:rFonts w:ascii="Arial" w:hAnsi="Arial" w:cs="Arial"/>
          <w:color w:val="000000" w:themeColor="text1"/>
          <w:sz w:val="22"/>
          <w:szCs w:val="22"/>
          <w:lang w:val="en-GB"/>
        </w:rPr>
        <w:t>transposition</w:t>
      </w:r>
      <w:r w:rsidRPr="000F7EE7">
        <w:rPr>
          <w:rFonts w:ascii="Arial" w:hAnsi="Arial" w:cs="Arial"/>
          <w:color w:val="000000" w:themeColor="text1"/>
          <w:sz w:val="22"/>
          <w:szCs w:val="22"/>
          <w:lang w:val="en-GB"/>
        </w:rPr>
        <w:t xml:space="preserve"> (</w:t>
      </w:r>
      <w:r w:rsidR="000F7EE7" w:rsidRPr="000F7EE7">
        <w:rPr>
          <w:rFonts w:ascii="Arial" w:hAnsi="Arial" w:cs="Arial"/>
          <w:color w:val="000000" w:themeColor="text1"/>
          <w:sz w:val="22"/>
          <w:szCs w:val="22"/>
          <w:lang w:val="en-GB"/>
        </w:rPr>
        <w:t xml:space="preserve">West Marvin, </w:t>
      </w:r>
      <w:proofErr w:type="spellStart"/>
      <w:r w:rsidR="000F7EE7" w:rsidRPr="000F7EE7">
        <w:rPr>
          <w:rFonts w:ascii="Arial" w:hAnsi="Arial" w:cs="Arial"/>
          <w:color w:val="000000" w:themeColor="text1"/>
          <w:sz w:val="22"/>
          <w:szCs w:val="22"/>
          <w:lang w:val="en-GB"/>
        </w:rPr>
        <w:t>VanderStel</w:t>
      </w:r>
      <w:proofErr w:type="spellEnd"/>
      <w:r w:rsidR="000F7EE7" w:rsidRPr="000F7EE7">
        <w:rPr>
          <w:rFonts w:ascii="Arial" w:hAnsi="Arial" w:cs="Arial"/>
          <w:color w:val="000000" w:themeColor="text1"/>
          <w:sz w:val="22"/>
          <w:szCs w:val="22"/>
          <w:lang w:val="en-GB"/>
        </w:rPr>
        <w:t xml:space="preserve"> &amp; Siu, 2020</w:t>
      </w:r>
      <w:r w:rsidRPr="000F7EE7">
        <w:rPr>
          <w:rFonts w:ascii="Arial" w:hAnsi="Arial" w:cs="Arial"/>
          <w:color w:val="000000" w:themeColor="text1"/>
          <w:sz w:val="22"/>
          <w:szCs w:val="22"/>
          <w:lang w:val="en-GB"/>
        </w:rPr>
        <w:t xml:space="preserve">) and the </w:t>
      </w:r>
      <w:r w:rsidRPr="002235EC">
        <w:rPr>
          <w:rFonts w:ascii="Arial" w:hAnsi="Arial" w:cs="Arial"/>
          <w:sz w:val="22"/>
          <w:szCs w:val="22"/>
          <w:lang w:val="en-GB"/>
        </w:rPr>
        <w:t xml:space="preserve">lack of specialised music training for those possessing </w:t>
      </w:r>
      <w:r w:rsidRPr="000F7EE7">
        <w:rPr>
          <w:rFonts w:ascii="Arial" w:hAnsi="Arial" w:cs="Arial"/>
          <w:color w:val="000000" w:themeColor="text1"/>
          <w:sz w:val="22"/>
          <w:szCs w:val="22"/>
          <w:lang w:val="en-GB"/>
        </w:rPr>
        <w:t>AP (</w:t>
      </w:r>
      <w:r w:rsidR="000F7EE7" w:rsidRPr="000F7EE7">
        <w:rPr>
          <w:rFonts w:ascii="Arial" w:hAnsi="Arial" w:cs="Arial"/>
          <w:color w:val="000000" w:themeColor="text1"/>
          <w:sz w:val="22"/>
          <w:szCs w:val="22"/>
          <w:lang w:val="en-GB"/>
        </w:rPr>
        <w:t>Carden &amp; Cine, 2019</w:t>
      </w:r>
      <w:r w:rsidRPr="000F7EE7">
        <w:rPr>
          <w:rFonts w:ascii="Arial" w:hAnsi="Arial" w:cs="Arial"/>
          <w:color w:val="000000" w:themeColor="text1"/>
          <w:sz w:val="22"/>
          <w:szCs w:val="22"/>
          <w:lang w:val="en-GB"/>
        </w:rPr>
        <w:t xml:space="preserve">). This data </w:t>
      </w:r>
      <w:r w:rsidR="00C672EF">
        <w:rPr>
          <w:rFonts w:ascii="Arial" w:hAnsi="Arial" w:cs="Arial"/>
          <w:color w:val="000000" w:themeColor="text1"/>
          <w:sz w:val="22"/>
          <w:szCs w:val="22"/>
          <w:lang w:val="en-GB"/>
        </w:rPr>
        <w:t xml:space="preserve">was </w:t>
      </w:r>
      <w:r w:rsidRPr="000F7EE7">
        <w:rPr>
          <w:rFonts w:ascii="Arial" w:hAnsi="Arial" w:cs="Arial"/>
          <w:color w:val="000000" w:themeColor="text1"/>
          <w:sz w:val="22"/>
          <w:szCs w:val="22"/>
          <w:lang w:val="en-GB"/>
        </w:rPr>
        <w:t>collected and formulated into a non-bias</w:t>
      </w:r>
      <w:r w:rsidR="00C672EF">
        <w:rPr>
          <w:rFonts w:ascii="Arial" w:hAnsi="Arial" w:cs="Arial"/>
          <w:color w:val="000000" w:themeColor="text1"/>
          <w:sz w:val="22"/>
          <w:szCs w:val="22"/>
          <w:lang w:val="en-GB"/>
        </w:rPr>
        <w:t>ed</w:t>
      </w:r>
      <w:r w:rsidRPr="000F7EE7">
        <w:rPr>
          <w:rFonts w:ascii="Arial" w:hAnsi="Arial" w:cs="Arial"/>
          <w:color w:val="000000" w:themeColor="text1"/>
          <w:sz w:val="22"/>
          <w:szCs w:val="22"/>
          <w:lang w:val="en-GB"/>
        </w:rPr>
        <w:t xml:space="preserve"> information sheet </w:t>
      </w:r>
      <w:r w:rsidRPr="002235EC">
        <w:rPr>
          <w:rFonts w:ascii="Arial" w:hAnsi="Arial" w:cs="Arial"/>
          <w:sz w:val="22"/>
          <w:szCs w:val="22"/>
          <w:lang w:val="en-GB"/>
        </w:rPr>
        <w:t>for parents and guardians to read before undertaking training in AP development.</w:t>
      </w:r>
    </w:p>
    <w:p w14:paraId="0C17E809" w14:textId="77777777" w:rsidR="000756F4" w:rsidRPr="002235EC" w:rsidRDefault="000756F4" w:rsidP="007929A6">
      <w:pPr>
        <w:spacing w:line="360" w:lineRule="auto"/>
        <w:rPr>
          <w:rFonts w:ascii="Arial" w:hAnsi="Arial" w:cs="Arial"/>
          <w:color w:val="000000" w:themeColor="text1"/>
          <w:sz w:val="22"/>
          <w:szCs w:val="22"/>
          <w:lang w:val="en-GB"/>
        </w:rPr>
      </w:pPr>
    </w:p>
    <w:p w14:paraId="7030BCDF" w14:textId="0FC4CC34" w:rsidR="007929A6" w:rsidRPr="002235EC" w:rsidRDefault="00800472" w:rsidP="007929A6">
      <w:pPr>
        <w:spacing w:line="360" w:lineRule="auto"/>
        <w:rPr>
          <w:rFonts w:ascii="Arial" w:hAnsi="Arial" w:cs="Arial"/>
          <w:sz w:val="22"/>
          <w:szCs w:val="22"/>
          <w:lang w:val="en-GB"/>
        </w:rPr>
      </w:pPr>
      <w:r w:rsidRPr="002235EC">
        <w:rPr>
          <w:rFonts w:ascii="Arial" w:hAnsi="Arial" w:cs="Arial"/>
          <w:sz w:val="22"/>
          <w:szCs w:val="22"/>
          <w:lang w:val="en-GB"/>
        </w:rPr>
        <w:t>The cause of absolute pitch ability has long been discussed in academic literature. Previous dominant theories suggest that one must have a genetic predisposition for AP (</w:t>
      </w:r>
      <w:r w:rsidR="000F7EE7" w:rsidRPr="00670E19">
        <w:rPr>
          <w:rFonts w:ascii="Arial" w:hAnsi="Arial" w:cs="Arial"/>
          <w:color w:val="000000" w:themeColor="text1"/>
          <w:kern w:val="0"/>
          <w:sz w:val="22"/>
          <w:szCs w:val="22"/>
          <w:lang w:val="en-GB"/>
        </w:rPr>
        <w:t>Deutsch, Henthorn and Dolson 2004</w:t>
      </w:r>
      <w:r w:rsidR="000F7EE7">
        <w:rPr>
          <w:rFonts w:ascii="Arial" w:hAnsi="Arial" w:cs="Arial"/>
          <w:color w:val="000000" w:themeColor="text1"/>
          <w:kern w:val="0"/>
          <w:sz w:val="22"/>
          <w:szCs w:val="22"/>
          <w:lang w:val="en-GB"/>
        </w:rPr>
        <w:t xml:space="preserve">; </w:t>
      </w:r>
      <w:r w:rsidR="000F7EE7" w:rsidRPr="001A40DF">
        <w:rPr>
          <w:rFonts w:ascii="Arial" w:eastAsia="Times New Roman" w:hAnsi="Arial" w:cs="Arial"/>
          <w:color w:val="000000" w:themeColor="text1"/>
          <w:kern w:val="0"/>
          <w:sz w:val="22"/>
          <w:szCs w:val="22"/>
          <w:lang w:eastAsia="en-GB"/>
          <w14:ligatures w14:val="none"/>
        </w:rPr>
        <w:t>Wong</w:t>
      </w:r>
      <w:r w:rsidR="000F7EE7" w:rsidRPr="003978A8">
        <w:rPr>
          <w:rFonts w:ascii="Arial" w:eastAsia="Times New Roman" w:hAnsi="Arial" w:cs="Arial"/>
          <w:color w:val="000000" w:themeColor="text1"/>
          <w:kern w:val="0"/>
          <w:sz w:val="22"/>
          <w:szCs w:val="22"/>
          <w:lang w:val="en-GB" w:eastAsia="en-GB"/>
          <w14:ligatures w14:val="none"/>
        </w:rPr>
        <w:t xml:space="preserve"> et al.,</w:t>
      </w:r>
      <w:r w:rsidR="000F7EE7" w:rsidRPr="001A40DF">
        <w:rPr>
          <w:rFonts w:ascii="Arial" w:eastAsia="Times New Roman" w:hAnsi="Arial" w:cs="Arial"/>
          <w:color w:val="000000" w:themeColor="text1"/>
          <w:kern w:val="0"/>
          <w:sz w:val="22"/>
          <w:szCs w:val="22"/>
          <w:lang w:eastAsia="en-GB"/>
          <w14:ligatures w14:val="none"/>
        </w:rPr>
        <w:t xml:space="preserve"> 2020</w:t>
      </w:r>
      <w:r w:rsidR="000F7EE7">
        <w:rPr>
          <w:rFonts w:ascii="Arial" w:eastAsia="Times New Roman" w:hAnsi="Arial" w:cs="Arial"/>
          <w:color w:val="000000" w:themeColor="text1"/>
          <w:kern w:val="0"/>
          <w:sz w:val="22"/>
          <w:szCs w:val="22"/>
          <w:lang w:eastAsia="en-GB"/>
          <w14:ligatures w14:val="none"/>
        </w:rPr>
        <w:t>; Deutsch et al., 2006</w:t>
      </w:r>
      <w:r w:rsidRPr="002235EC">
        <w:rPr>
          <w:rFonts w:ascii="Arial" w:hAnsi="Arial" w:cs="Arial"/>
          <w:sz w:val="22"/>
          <w:szCs w:val="22"/>
          <w:lang w:val="en-GB"/>
        </w:rPr>
        <w:t>) and that there is a critical period for its acquisition, before the 7</w:t>
      </w:r>
      <w:r w:rsidRPr="002235EC">
        <w:rPr>
          <w:rFonts w:ascii="Arial" w:hAnsi="Arial" w:cs="Arial"/>
          <w:sz w:val="22"/>
          <w:szCs w:val="22"/>
          <w:vertAlign w:val="superscript"/>
          <w:lang w:val="en-GB"/>
        </w:rPr>
        <w:t>th</w:t>
      </w:r>
      <w:r w:rsidRPr="002235EC">
        <w:rPr>
          <w:rFonts w:ascii="Arial" w:hAnsi="Arial" w:cs="Arial"/>
          <w:sz w:val="22"/>
          <w:szCs w:val="22"/>
          <w:lang w:val="en-GB"/>
        </w:rPr>
        <w:t xml:space="preserve"> year (</w:t>
      </w:r>
      <w:r w:rsidR="004B2FD9" w:rsidRPr="00670E19">
        <w:rPr>
          <w:rFonts w:ascii="Arial" w:hAnsi="Arial" w:cs="Arial"/>
          <w:color w:val="000000" w:themeColor="text1"/>
          <w:kern w:val="0"/>
          <w:sz w:val="22"/>
          <w:szCs w:val="22"/>
          <w:lang w:val="en-GB"/>
        </w:rPr>
        <w:t>Deutsch, Henthorn and Dolson 2004</w:t>
      </w:r>
      <w:r w:rsidR="004B2FD9">
        <w:rPr>
          <w:rFonts w:ascii="Arial" w:hAnsi="Arial" w:cs="Arial"/>
          <w:color w:val="000000" w:themeColor="text1"/>
          <w:kern w:val="0"/>
          <w:sz w:val="22"/>
          <w:szCs w:val="22"/>
          <w:lang w:val="en-GB"/>
        </w:rPr>
        <w:t xml:space="preserve">; </w:t>
      </w:r>
      <w:r w:rsidR="004B2FD9" w:rsidRPr="001A40DF">
        <w:rPr>
          <w:rFonts w:ascii="Arial" w:eastAsia="Times New Roman" w:hAnsi="Arial" w:cs="Arial"/>
          <w:color w:val="000000" w:themeColor="text1"/>
          <w:kern w:val="0"/>
          <w:sz w:val="22"/>
          <w:szCs w:val="22"/>
          <w:lang w:eastAsia="en-GB"/>
          <w14:ligatures w14:val="none"/>
        </w:rPr>
        <w:t>Wong</w:t>
      </w:r>
      <w:r w:rsidR="004B2FD9" w:rsidRPr="003978A8">
        <w:rPr>
          <w:rFonts w:ascii="Arial" w:eastAsia="Times New Roman" w:hAnsi="Arial" w:cs="Arial"/>
          <w:color w:val="000000" w:themeColor="text1"/>
          <w:kern w:val="0"/>
          <w:sz w:val="22"/>
          <w:szCs w:val="22"/>
          <w:lang w:val="en-GB" w:eastAsia="en-GB"/>
          <w14:ligatures w14:val="none"/>
        </w:rPr>
        <w:t xml:space="preserve"> et al.,</w:t>
      </w:r>
      <w:r w:rsidR="004B2FD9" w:rsidRPr="001A40DF">
        <w:rPr>
          <w:rFonts w:ascii="Arial" w:eastAsia="Times New Roman" w:hAnsi="Arial" w:cs="Arial"/>
          <w:color w:val="000000" w:themeColor="text1"/>
          <w:kern w:val="0"/>
          <w:sz w:val="22"/>
          <w:szCs w:val="22"/>
          <w:lang w:eastAsia="en-GB"/>
          <w14:ligatures w14:val="none"/>
        </w:rPr>
        <w:t xml:space="preserve"> 2020</w:t>
      </w:r>
      <w:r w:rsidR="004B2FD9">
        <w:rPr>
          <w:rFonts w:ascii="Arial" w:eastAsia="Times New Roman" w:hAnsi="Arial" w:cs="Arial"/>
          <w:color w:val="000000" w:themeColor="text1"/>
          <w:kern w:val="0"/>
          <w:sz w:val="22"/>
          <w:szCs w:val="22"/>
          <w:lang w:eastAsia="en-GB"/>
          <w14:ligatures w14:val="none"/>
        </w:rPr>
        <w:t>; Deutsch et al., 2006</w:t>
      </w:r>
      <w:r w:rsidRPr="002235EC">
        <w:rPr>
          <w:rFonts w:ascii="Arial" w:hAnsi="Arial" w:cs="Arial"/>
          <w:sz w:val="22"/>
          <w:szCs w:val="22"/>
          <w:lang w:val="en-GB"/>
        </w:rPr>
        <w:t xml:space="preserve">). Emerging evidence, however, indicates that everyone is born with the </w:t>
      </w:r>
      <w:r w:rsidRPr="00443360">
        <w:rPr>
          <w:rFonts w:ascii="Arial" w:hAnsi="Arial" w:cs="Arial"/>
          <w:color w:val="000000" w:themeColor="text1"/>
          <w:sz w:val="22"/>
          <w:szCs w:val="22"/>
          <w:lang w:val="en-GB"/>
        </w:rPr>
        <w:t>innate potential for AP development and that a form of AP is in fact learnable outside of the critical learning period (</w:t>
      </w:r>
      <w:r w:rsidR="00443360" w:rsidRPr="00443360">
        <w:rPr>
          <w:rFonts w:ascii="Arial" w:hAnsi="Arial" w:cs="Arial"/>
          <w:color w:val="000000" w:themeColor="text1"/>
          <w:sz w:val="22"/>
          <w:szCs w:val="22"/>
          <w:lang w:val="en-GB"/>
        </w:rPr>
        <w:t>Wong et</w:t>
      </w:r>
      <w:r w:rsidR="00C672EF">
        <w:rPr>
          <w:rFonts w:ascii="Arial" w:hAnsi="Arial" w:cs="Arial"/>
          <w:color w:val="000000" w:themeColor="text1"/>
          <w:sz w:val="22"/>
          <w:szCs w:val="22"/>
          <w:lang w:val="en-GB"/>
        </w:rPr>
        <w:t xml:space="preserve"> </w:t>
      </w:r>
      <w:r w:rsidR="00443360" w:rsidRPr="00443360">
        <w:rPr>
          <w:rFonts w:ascii="Arial" w:hAnsi="Arial" w:cs="Arial"/>
          <w:color w:val="000000" w:themeColor="text1"/>
          <w:sz w:val="22"/>
          <w:szCs w:val="22"/>
          <w:lang w:val="en-GB"/>
        </w:rPr>
        <w:t>al</w:t>
      </w:r>
      <w:r w:rsidR="00C672EF">
        <w:rPr>
          <w:rFonts w:ascii="Arial" w:hAnsi="Arial" w:cs="Arial"/>
          <w:color w:val="000000" w:themeColor="text1"/>
          <w:sz w:val="22"/>
          <w:szCs w:val="22"/>
          <w:lang w:val="en-GB"/>
        </w:rPr>
        <w:t>.,</w:t>
      </w:r>
      <w:r w:rsidR="00443360" w:rsidRPr="00443360">
        <w:rPr>
          <w:rFonts w:ascii="Arial" w:hAnsi="Arial" w:cs="Arial"/>
          <w:color w:val="000000" w:themeColor="text1"/>
          <w:sz w:val="22"/>
          <w:szCs w:val="22"/>
          <w:lang w:val="en-GB"/>
        </w:rPr>
        <w:t xml:space="preserve"> 2020; </w:t>
      </w:r>
      <w:proofErr w:type="spellStart"/>
      <w:r w:rsidR="00443360" w:rsidRPr="00443360">
        <w:rPr>
          <w:rFonts w:ascii="Arial" w:hAnsi="Arial" w:cs="Arial"/>
          <w:color w:val="000000" w:themeColor="text1"/>
          <w:sz w:val="22"/>
          <w:szCs w:val="22"/>
          <w:lang w:val="en-GB"/>
        </w:rPr>
        <w:t>Gervain</w:t>
      </w:r>
      <w:proofErr w:type="spellEnd"/>
      <w:r w:rsidR="00443360" w:rsidRPr="00443360">
        <w:rPr>
          <w:rFonts w:ascii="Arial" w:hAnsi="Arial" w:cs="Arial"/>
          <w:color w:val="000000" w:themeColor="text1"/>
          <w:sz w:val="22"/>
          <w:szCs w:val="22"/>
          <w:lang w:val="en-GB"/>
        </w:rPr>
        <w:t xml:space="preserve"> et al., 2013</w:t>
      </w:r>
      <w:r w:rsidRPr="00443360">
        <w:rPr>
          <w:rFonts w:ascii="Arial" w:hAnsi="Arial" w:cs="Arial"/>
          <w:color w:val="000000" w:themeColor="text1"/>
          <w:sz w:val="22"/>
          <w:szCs w:val="22"/>
          <w:lang w:val="en-GB"/>
        </w:rPr>
        <w:t xml:space="preserve">). </w:t>
      </w:r>
      <w:r w:rsidR="007929A6" w:rsidRPr="002235EC">
        <w:rPr>
          <w:rFonts w:ascii="Arial" w:hAnsi="Arial" w:cs="Arial"/>
          <w:sz w:val="22"/>
          <w:szCs w:val="22"/>
          <w:lang w:val="en-GB"/>
        </w:rPr>
        <w:t>Much of the existing research involves children in early childhood below the age of 7 and adults, thus this project addresses the little</w:t>
      </w:r>
      <w:r w:rsidR="00C672EF">
        <w:rPr>
          <w:rFonts w:ascii="Arial" w:hAnsi="Arial" w:cs="Arial"/>
          <w:sz w:val="22"/>
          <w:szCs w:val="22"/>
          <w:lang w:val="en-GB"/>
        </w:rPr>
        <w:t>-</w:t>
      </w:r>
      <w:r w:rsidR="007929A6" w:rsidRPr="002235EC">
        <w:rPr>
          <w:rFonts w:ascii="Arial" w:hAnsi="Arial" w:cs="Arial"/>
          <w:sz w:val="22"/>
          <w:szCs w:val="22"/>
          <w:lang w:val="en-GB"/>
        </w:rPr>
        <w:t xml:space="preserve">researched gap of AP development in middle childhood. </w:t>
      </w:r>
    </w:p>
    <w:p w14:paraId="5B4E8B04" w14:textId="77777777" w:rsidR="00751F09" w:rsidRPr="002235EC" w:rsidRDefault="00751F09" w:rsidP="007929A6">
      <w:pPr>
        <w:spacing w:line="360" w:lineRule="auto"/>
        <w:rPr>
          <w:rFonts w:ascii="Arial" w:hAnsi="Arial" w:cs="Arial"/>
          <w:sz w:val="22"/>
          <w:szCs w:val="22"/>
          <w:lang w:val="en-GB"/>
        </w:rPr>
      </w:pPr>
    </w:p>
    <w:p w14:paraId="2BC9976C" w14:textId="0BDA9B45" w:rsidR="007929A6" w:rsidRPr="002235EC" w:rsidRDefault="007929A6" w:rsidP="007929A6">
      <w:pPr>
        <w:spacing w:line="360" w:lineRule="auto"/>
        <w:rPr>
          <w:rFonts w:ascii="Arial" w:hAnsi="Arial" w:cs="Arial"/>
          <w:sz w:val="22"/>
          <w:szCs w:val="22"/>
          <w:lang w:val="en-GB"/>
        </w:rPr>
      </w:pPr>
      <w:r w:rsidRPr="002235EC">
        <w:rPr>
          <w:rFonts w:ascii="Arial" w:hAnsi="Arial" w:cs="Arial"/>
          <w:sz w:val="22"/>
          <w:szCs w:val="22"/>
          <w:lang w:val="en-GB"/>
        </w:rPr>
        <w:t>Available findings demonstrate a plateau of AP development after age 7</w:t>
      </w:r>
      <w:r w:rsidR="005E3C98" w:rsidRPr="002235EC">
        <w:rPr>
          <w:rFonts w:ascii="Arial" w:hAnsi="Arial" w:cs="Arial"/>
          <w:sz w:val="22"/>
          <w:szCs w:val="22"/>
          <w:lang w:val="en-GB"/>
        </w:rPr>
        <w:t>.</w:t>
      </w:r>
      <w:r w:rsidRPr="002235EC">
        <w:rPr>
          <w:rFonts w:ascii="Arial" w:hAnsi="Arial" w:cs="Arial"/>
          <w:sz w:val="22"/>
          <w:szCs w:val="22"/>
          <w:lang w:val="en-GB"/>
        </w:rPr>
        <w:t xml:space="preserve"> </w:t>
      </w:r>
      <w:r w:rsidR="003227A0" w:rsidRPr="002235EC">
        <w:rPr>
          <w:rFonts w:ascii="Arial" w:hAnsi="Arial" w:cs="Arial"/>
          <w:sz w:val="22"/>
          <w:szCs w:val="22"/>
          <w:lang w:val="en-GB"/>
        </w:rPr>
        <w:t xml:space="preserve">In a survey with a large sample size of 600 musicians in conservatories, 40% of musicians who received their </w:t>
      </w:r>
      <w:r w:rsidR="003227A0" w:rsidRPr="004B2FD9">
        <w:rPr>
          <w:rFonts w:ascii="Arial" w:hAnsi="Arial" w:cs="Arial"/>
          <w:color w:val="000000" w:themeColor="text1"/>
          <w:sz w:val="22"/>
          <w:szCs w:val="22"/>
          <w:lang w:val="en-GB"/>
        </w:rPr>
        <w:t xml:space="preserve">first musical training between ages 4-6 had absolute pitch </w:t>
      </w:r>
      <w:r w:rsidRPr="004B2FD9">
        <w:rPr>
          <w:rFonts w:ascii="Arial" w:hAnsi="Arial" w:cs="Arial"/>
          <w:color w:val="000000" w:themeColor="text1"/>
          <w:sz w:val="22"/>
          <w:szCs w:val="22"/>
          <w:lang w:val="en-GB"/>
        </w:rPr>
        <w:t>ability</w:t>
      </w:r>
      <w:r w:rsidR="003227A0" w:rsidRPr="004B2FD9">
        <w:rPr>
          <w:rFonts w:ascii="Arial" w:hAnsi="Arial" w:cs="Arial"/>
          <w:color w:val="000000" w:themeColor="text1"/>
          <w:sz w:val="22"/>
          <w:szCs w:val="22"/>
          <w:lang w:val="en-GB"/>
        </w:rPr>
        <w:t>, compared with only</w:t>
      </w:r>
      <w:r w:rsidRPr="004B2FD9">
        <w:rPr>
          <w:rFonts w:ascii="Arial" w:hAnsi="Arial" w:cs="Arial"/>
          <w:color w:val="000000" w:themeColor="text1"/>
          <w:sz w:val="22"/>
          <w:szCs w:val="22"/>
          <w:lang w:val="en-GB"/>
        </w:rPr>
        <w:t xml:space="preserve"> 8% </w:t>
      </w:r>
      <w:r w:rsidR="003227A0" w:rsidRPr="004B2FD9">
        <w:rPr>
          <w:rFonts w:ascii="Arial" w:hAnsi="Arial" w:cs="Arial"/>
          <w:color w:val="000000" w:themeColor="text1"/>
          <w:sz w:val="22"/>
          <w:szCs w:val="22"/>
          <w:lang w:val="en-GB"/>
        </w:rPr>
        <w:t>who started</w:t>
      </w:r>
      <w:r w:rsidRPr="004B2FD9">
        <w:rPr>
          <w:rFonts w:ascii="Arial" w:hAnsi="Arial" w:cs="Arial"/>
          <w:color w:val="000000" w:themeColor="text1"/>
          <w:sz w:val="22"/>
          <w:szCs w:val="22"/>
          <w:lang w:val="en-GB"/>
        </w:rPr>
        <w:t xml:space="preserve"> aged 6-9 </w:t>
      </w:r>
      <w:r w:rsidR="003227A0" w:rsidRPr="004B2FD9">
        <w:rPr>
          <w:rFonts w:ascii="Arial" w:hAnsi="Arial" w:cs="Arial"/>
          <w:color w:val="000000" w:themeColor="text1"/>
          <w:sz w:val="22"/>
          <w:szCs w:val="22"/>
          <w:lang w:val="en-GB"/>
        </w:rPr>
        <w:t>(</w:t>
      </w:r>
      <w:proofErr w:type="spellStart"/>
      <w:r w:rsidR="003227A0" w:rsidRPr="004B2FD9">
        <w:rPr>
          <w:rFonts w:ascii="Arial" w:hAnsi="Arial" w:cs="Arial"/>
          <w:color w:val="000000" w:themeColor="text1"/>
          <w:sz w:val="22"/>
          <w:szCs w:val="22"/>
          <w:lang w:val="en-GB"/>
        </w:rPr>
        <w:t>Baharloo</w:t>
      </w:r>
      <w:proofErr w:type="spellEnd"/>
      <w:r w:rsidR="00E05B2C" w:rsidRPr="004B2FD9">
        <w:rPr>
          <w:rFonts w:ascii="Arial" w:hAnsi="Arial" w:cs="Arial"/>
          <w:color w:val="000000" w:themeColor="text1"/>
          <w:sz w:val="22"/>
          <w:szCs w:val="22"/>
          <w:lang w:val="en-GB"/>
        </w:rPr>
        <w:t>,</w:t>
      </w:r>
      <w:r w:rsidR="003227A0" w:rsidRPr="004B2FD9">
        <w:rPr>
          <w:rFonts w:ascii="Arial" w:hAnsi="Arial" w:cs="Arial"/>
          <w:color w:val="000000" w:themeColor="text1"/>
          <w:sz w:val="22"/>
          <w:szCs w:val="22"/>
          <w:lang w:val="en-GB"/>
        </w:rPr>
        <w:t xml:space="preserve"> 1998)</w:t>
      </w:r>
      <w:r w:rsidRPr="004B2FD9">
        <w:rPr>
          <w:rFonts w:ascii="Arial" w:hAnsi="Arial" w:cs="Arial"/>
          <w:color w:val="000000" w:themeColor="text1"/>
          <w:sz w:val="22"/>
          <w:szCs w:val="22"/>
          <w:lang w:val="en-GB"/>
        </w:rPr>
        <w:t xml:space="preserve">. </w:t>
      </w:r>
      <w:r w:rsidR="003227A0" w:rsidRPr="004B2FD9">
        <w:rPr>
          <w:rFonts w:ascii="Arial" w:hAnsi="Arial" w:cs="Arial"/>
          <w:color w:val="000000" w:themeColor="text1"/>
          <w:sz w:val="22"/>
          <w:szCs w:val="22"/>
          <w:lang w:val="en-GB"/>
        </w:rPr>
        <w:t xml:space="preserve">What is </w:t>
      </w:r>
      <w:r w:rsidR="003227A0" w:rsidRPr="002235EC">
        <w:rPr>
          <w:rFonts w:ascii="Arial" w:hAnsi="Arial" w:cs="Arial"/>
          <w:sz w:val="22"/>
          <w:szCs w:val="22"/>
          <w:lang w:val="en-GB"/>
        </w:rPr>
        <w:t xml:space="preserve">not clear in this survey, is the type of music education these students received. </w:t>
      </w:r>
      <w:r w:rsidRPr="002235EC">
        <w:rPr>
          <w:rFonts w:ascii="Arial" w:hAnsi="Arial" w:cs="Arial"/>
          <w:sz w:val="22"/>
          <w:szCs w:val="22"/>
          <w:lang w:val="en-GB"/>
        </w:rPr>
        <w:t xml:space="preserve">Similarly, the popular absolute pitch acquisition method the Chord Identification Method (CIM) has been found to produce optimal results with children of 5-6 years. The </w:t>
      </w:r>
      <w:r w:rsidRPr="00FD6D80">
        <w:rPr>
          <w:rFonts w:ascii="Arial" w:hAnsi="Arial" w:cs="Arial"/>
          <w:color w:val="000000" w:themeColor="text1"/>
          <w:sz w:val="22"/>
          <w:szCs w:val="22"/>
          <w:lang w:val="en-GB"/>
        </w:rPr>
        <w:t xml:space="preserve">method’s creator, </w:t>
      </w:r>
      <w:proofErr w:type="spellStart"/>
      <w:r w:rsidRPr="00FD6D80">
        <w:rPr>
          <w:rFonts w:ascii="Arial" w:hAnsi="Arial" w:cs="Arial"/>
          <w:color w:val="000000" w:themeColor="text1"/>
          <w:sz w:val="22"/>
          <w:szCs w:val="22"/>
          <w:lang w:val="en-GB"/>
        </w:rPr>
        <w:t>Eguchi</w:t>
      </w:r>
      <w:proofErr w:type="spellEnd"/>
      <w:r w:rsidRPr="00FD6D80">
        <w:rPr>
          <w:rFonts w:ascii="Arial" w:hAnsi="Arial" w:cs="Arial"/>
          <w:color w:val="000000" w:themeColor="text1"/>
          <w:sz w:val="22"/>
          <w:szCs w:val="22"/>
          <w:lang w:val="en-GB"/>
        </w:rPr>
        <w:t>, even claimed that children over 8 years old could not develop AP with the CIM method</w:t>
      </w:r>
      <w:r w:rsidR="003227A0" w:rsidRPr="00FD6D80">
        <w:rPr>
          <w:rFonts w:ascii="Arial" w:hAnsi="Arial" w:cs="Arial"/>
          <w:color w:val="000000" w:themeColor="text1"/>
          <w:sz w:val="22"/>
          <w:szCs w:val="22"/>
          <w:lang w:val="en-GB"/>
        </w:rPr>
        <w:t xml:space="preserve"> (</w:t>
      </w:r>
      <w:proofErr w:type="spellStart"/>
      <w:r w:rsidR="00FD6D80" w:rsidRPr="00FD6D80">
        <w:rPr>
          <w:rFonts w:ascii="Arial" w:hAnsi="Arial" w:cs="Arial"/>
          <w:color w:val="000000" w:themeColor="text1"/>
          <w:sz w:val="22"/>
          <w:szCs w:val="22"/>
          <w:lang w:val="en-GB"/>
        </w:rPr>
        <w:t>Sakakibara</w:t>
      </w:r>
      <w:proofErr w:type="spellEnd"/>
      <w:r w:rsidR="00FD6D80" w:rsidRPr="00FD6D80">
        <w:rPr>
          <w:rFonts w:ascii="Arial" w:hAnsi="Arial" w:cs="Arial"/>
          <w:color w:val="000000" w:themeColor="text1"/>
          <w:sz w:val="22"/>
          <w:szCs w:val="22"/>
          <w:lang w:val="en-GB"/>
        </w:rPr>
        <w:t xml:space="preserve">, </w:t>
      </w:r>
      <w:r w:rsidR="00FD6D80" w:rsidRPr="000F7EE7">
        <w:rPr>
          <w:rFonts w:ascii="Arial" w:hAnsi="Arial" w:cs="Arial"/>
          <w:color w:val="000000" w:themeColor="text1"/>
          <w:sz w:val="22"/>
          <w:szCs w:val="22"/>
          <w:lang w:val="en-GB"/>
        </w:rPr>
        <w:t xml:space="preserve">2014; </w:t>
      </w:r>
      <w:proofErr w:type="spellStart"/>
      <w:r w:rsidR="000F7EE7" w:rsidRPr="000F7EE7">
        <w:rPr>
          <w:rFonts w:ascii="Arial" w:hAnsi="Arial" w:cs="Arial"/>
          <w:color w:val="000000" w:themeColor="text1"/>
          <w:sz w:val="22"/>
          <w:szCs w:val="22"/>
          <w:lang w:val="en-GB"/>
        </w:rPr>
        <w:t>Ichionkai</w:t>
      </w:r>
      <w:proofErr w:type="spellEnd"/>
      <w:r w:rsidR="000F7EE7" w:rsidRPr="000F7EE7">
        <w:rPr>
          <w:rFonts w:ascii="Arial" w:hAnsi="Arial" w:cs="Arial"/>
          <w:color w:val="000000" w:themeColor="text1"/>
          <w:sz w:val="22"/>
          <w:szCs w:val="22"/>
          <w:lang w:val="en-GB"/>
        </w:rPr>
        <w:t>, 2015</w:t>
      </w:r>
      <w:r w:rsidR="003227A0" w:rsidRPr="000F7EE7">
        <w:rPr>
          <w:rFonts w:ascii="Arial" w:hAnsi="Arial" w:cs="Arial"/>
          <w:color w:val="000000" w:themeColor="text1"/>
          <w:sz w:val="22"/>
          <w:szCs w:val="22"/>
          <w:lang w:val="en-GB"/>
        </w:rPr>
        <w:t>)</w:t>
      </w:r>
      <w:r w:rsidRPr="000F7EE7">
        <w:rPr>
          <w:rFonts w:ascii="Arial" w:hAnsi="Arial" w:cs="Arial"/>
          <w:color w:val="000000" w:themeColor="text1"/>
          <w:sz w:val="22"/>
          <w:szCs w:val="22"/>
          <w:lang w:val="en-GB"/>
        </w:rPr>
        <w:t>. Thus</w:t>
      </w:r>
      <w:r w:rsidRPr="002235EC">
        <w:rPr>
          <w:rFonts w:ascii="Arial" w:hAnsi="Arial" w:cs="Arial"/>
          <w:color w:val="000000" w:themeColor="text1"/>
          <w:sz w:val="22"/>
          <w:szCs w:val="22"/>
          <w:lang w:val="en-GB"/>
        </w:rPr>
        <w:t>, existing methods that are aimed at children younger than my targeted age range will have to be suitably adapted based on academic readings and pedagogical best practice</w:t>
      </w:r>
      <w:r w:rsidR="00C672EF">
        <w:rPr>
          <w:rFonts w:ascii="Arial" w:hAnsi="Arial" w:cs="Arial"/>
          <w:color w:val="000000" w:themeColor="text1"/>
          <w:sz w:val="22"/>
          <w:szCs w:val="22"/>
          <w:lang w:val="en-GB"/>
        </w:rPr>
        <w:t>s</w:t>
      </w:r>
      <w:r w:rsidRPr="002235EC">
        <w:rPr>
          <w:rFonts w:ascii="Arial" w:hAnsi="Arial" w:cs="Arial"/>
          <w:color w:val="000000" w:themeColor="text1"/>
          <w:sz w:val="22"/>
          <w:szCs w:val="22"/>
          <w:lang w:val="en-GB"/>
        </w:rPr>
        <w:t>.</w:t>
      </w:r>
    </w:p>
    <w:p w14:paraId="1C8F701D" w14:textId="12AB6EEB" w:rsidR="009A1304" w:rsidRPr="002235EC" w:rsidRDefault="009A1304" w:rsidP="00C419FC">
      <w:pPr>
        <w:spacing w:line="360" w:lineRule="auto"/>
        <w:rPr>
          <w:rFonts w:ascii="Arial" w:hAnsi="Arial" w:cs="Arial"/>
          <w:sz w:val="22"/>
          <w:szCs w:val="22"/>
          <w:lang w:val="en-GB"/>
        </w:rPr>
      </w:pPr>
    </w:p>
    <w:p w14:paraId="0CB711DD" w14:textId="35DE1D5E" w:rsidR="009F744C" w:rsidRPr="002235EC" w:rsidRDefault="006B66E0" w:rsidP="00C419FC">
      <w:pPr>
        <w:spacing w:line="360" w:lineRule="auto"/>
        <w:rPr>
          <w:rFonts w:ascii="Arial" w:hAnsi="Arial" w:cs="Arial"/>
          <w:color w:val="000000" w:themeColor="text1"/>
          <w:sz w:val="22"/>
          <w:szCs w:val="22"/>
          <w:lang w:val="en-GB"/>
        </w:rPr>
      </w:pPr>
      <w:r w:rsidRPr="002235EC">
        <w:rPr>
          <w:rFonts w:ascii="Arial" w:hAnsi="Arial" w:cs="Arial"/>
          <w:sz w:val="22"/>
          <w:szCs w:val="22"/>
          <w:lang w:val="en-GB"/>
        </w:rPr>
        <w:t>This project is thus an opportunity to create an engaging set of exercises that benefits students both linguistically and musically grounded in best practice</w:t>
      </w:r>
      <w:r w:rsidR="00C672EF">
        <w:rPr>
          <w:rFonts w:ascii="Arial" w:hAnsi="Arial" w:cs="Arial"/>
          <w:sz w:val="22"/>
          <w:szCs w:val="22"/>
          <w:lang w:val="en-GB"/>
        </w:rPr>
        <w:t>s</w:t>
      </w:r>
      <w:r w:rsidRPr="002235EC">
        <w:rPr>
          <w:rFonts w:ascii="Arial" w:hAnsi="Arial" w:cs="Arial"/>
          <w:sz w:val="22"/>
          <w:szCs w:val="22"/>
          <w:lang w:val="en-GB"/>
        </w:rPr>
        <w:t>. This artefact will investigate and apply findings not only on how this age group learns most efficiently but how to maximise student engagement and enjoyment.</w:t>
      </w:r>
    </w:p>
    <w:p w14:paraId="45697D4F" w14:textId="77777777" w:rsidR="009F744C" w:rsidRPr="002235EC" w:rsidRDefault="009F744C" w:rsidP="00C419FC">
      <w:pPr>
        <w:spacing w:line="360" w:lineRule="auto"/>
        <w:rPr>
          <w:rFonts w:ascii="Arial" w:hAnsi="Arial" w:cs="Arial"/>
          <w:sz w:val="22"/>
          <w:szCs w:val="22"/>
          <w:lang w:val="en-GB"/>
        </w:rPr>
      </w:pPr>
    </w:p>
    <w:p w14:paraId="38A4978C" w14:textId="181053BF" w:rsidR="009F744C" w:rsidRPr="002235EC" w:rsidRDefault="009F744C" w:rsidP="00C419FC">
      <w:pPr>
        <w:spacing w:line="360" w:lineRule="auto"/>
        <w:rPr>
          <w:rFonts w:ascii="Arial" w:hAnsi="Arial" w:cs="Arial"/>
          <w:sz w:val="22"/>
          <w:szCs w:val="22"/>
          <w:lang w:val="en-GB"/>
        </w:rPr>
      </w:pPr>
      <w:r w:rsidRPr="002235EC">
        <w:rPr>
          <w:rFonts w:ascii="Arial" w:hAnsi="Arial" w:cs="Arial"/>
          <w:sz w:val="22"/>
          <w:szCs w:val="22"/>
          <w:lang w:val="en-GB"/>
        </w:rPr>
        <w:t xml:space="preserve">The created artefact is intended to be used primarily in one-to-one music sessions. The decision was made as the majority of my work takes place in one-to-one settings and pedagogical techniques differ greatly between one-to-one and classroom settings. A future project could focus on developing or adapting a similar artefact with an intended use within classroom settings. </w:t>
      </w:r>
    </w:p>
    <w:p w14:paraId="2BB82541" w14:textId="77777777" w:rsidR="00F25FE0" w:rsidRPr="002235EC" w:rsidRDefault="00F25FE0" w:rsidP="00C419FC">
      <w:pPr>
        <w:spacing w:line="360" w:lineRule="auto"/>
        <w:rPr>
          <w:rFonts w:ascii="Arial" w:hAnsi="Arial" w:cs="Arial"/>
          <w:sz w:val="22"/>
          <w:szCs w:val="22"/>
          <w:lang w:val="en-GB"/>
        </w:rPr>
      </w:pPr>
    </w:p>
    <w:p w14:paraId="094DD9C7" w14:textId="498B0431" w:rsidR="00E57734" w:rsidRPr="002235EC" w:rsidRDefault="00E57734" w:rsidP="00C419FC">
      <w:pPr>
        <w:spacing w:line="360" w:lineRule="auto"/>
        <w:rPr>
          <w:rFonts w:ascii="Arial" w:hAnsi="Arial" w:cs="Arial"/>
          <w:b/>
          <w:bCs/>
          <w:sz w:val="22"/>
          <w:szCs w:val="22"/>
          <w:u w:val="single"/>
          <w:lang w:val="en-GB"/>
        </w:rPr>
      </w:pPr>
      <w:r w:rsidRPr="002235EC">
        <w:rPr>
          <w:rFonts w:ascii="Arial" w:hAnsi="Arial" w:cs="Arial"/>
          <w:b/>
          <w:bCs/>
          <w:sz w:val="22"/>
          <w:szCs w:val="22"/>
          <w:u w:val="single"/>
          <w:lang w:val="en-GB"/>
        </w:rPr>
        <w:t>Preparatory steps</w:t>
      </w:r>
    </w:p>
    <w:p w14:paraId="68FE4E4A" w14:textId="005E2FDB" w:rsidR="00DC7220" w:rsidRPr="002235EC" w:rsidRDefault="00035EFA" w:rsidP="00DC7220">
      <w:pPr>
        <w:spacing w:line="360" w:lineRule="auto"/>
        <w:rPr>
          <w:rFonts w:ascii="Arial" w:hAnsi="Arial" w:cs="Arial"/>
          <w:sz w:val="22"/>
          <w:szCs w:val="22"/>
          <w:lang w:val="en-GB"/>
        </w:rPr>
      </w:pPr>
      <w:r w:rsidRPr="002235EC">
        <w:rPr>
          <w:rFonts w:ascii="Arial" w:hAnsi="Arial" w:cs="Arial"/>
          <w:sz w:val="22"/>
          <w:szCs w:val="22"/>
          <w:lang w:val="en-GB"/>
        </w:rPr>
        <w:t>To prepare my</w:t>
      </w:r>
      <w:r w:rsidR="00D47C90" w:rsidRPr="002235EC">
        <w:rPr>
          <w:rFonts w:ascii="Arial" w:hAnsi="Arial" w:cs="Arial"/>
          <w:sz w:val="22"/>
          <w:szCs w:val="22"/>
          <w:lang w:val="en-GB"/>
        </w:rPr>
        <w:t xml:space="preserve"> artefact, </w:t>
      </w:r>
      <w:r w:rsidRPr="002235EC">
        <w:rPr>
          <w:rFonts w:ascii="Arial" w:hAnsi="Arial" w:cs="Arial"/>
          <w:sz w:val="22"/>
          <w:szCs w:val="22"/>
          <w:lang w:val="en-GB"/>
        </w:rPr>
        <w:t xml:space="preserve">I will conduct an investigation into the current literature surrounding absolute pitch (AP) and </w:t>
      </w:r>
      <w:r w:rsidR="00CD312B" w:rsidRPr="002235EC">
        <w:rPr>
          <w:rFonts w:ascii="Arial" w:hAnsi="Arial" w:cs="Arial"/>
          <w:sz w:val="22"/>
          <w:szCs w:val="22"/>
          <w:lang w:val="en-GB"/>
        </w:rPr>
        <w:t>available modern methods</w:t>
      </w:r>
      <w:r w:rsidRPr="002235EC">
        <w:rPr>
          <w:rFonts w:ascii="Arial" w:hAnsi="Arial" w:cs="Arial"/>
          <w:sz w:val="22"/>
          <w:szCs w:val="22"/>
          <w:lang w:val="en-GB"/>
        </w:rPr>
        <w:t xml:space="preserve"> to acquire the skill. My study will be multi-disciplinary including literature from the fields of music pedagogy, neuroscience, linguistics and psychology. </w:t>
      </w:r>
      <w:r w:rsidR="00CD312B" w:rsidRPr="002235EC">
        <w:rPr>
          <w:rFonts w:ascii="Arial" w:hAnsi="Arial" w:cs="Arial"/>
          <w:sz w:val="22"/>
          <w:szCs w:val="22"/>
          <w:lang w:val="en-GB"/>
        </w:rPr>
        <w:t xml:space="preserve">While much of the literature </w:t>
      </w:r>
      <w:r w:rsidR="00420DDE" w:rsidRPr="002235EC">
        <w:rPr>
          <w:rFonts w:ascii="Arial" w:hAnsi="Arial" w:cs="Arial"/>
          <w:sz w:val="22"/>
          <w:szCs w:val="22"/>
          <w:lang w:val="en-GB"/>
        </w:rPr>
        <w:t>concerning</w:t>
      </w:r>
      <w:r w:rsidR="00CD312B" w:rsidRPr="002235EC">
        <w:rPr>
          <w:rFonts w:ascii="Arial" w:hAnsi="Arial" w:cs="Arial"/>
          <w:sz w:val="22"/>
          <w:szCs w:val="22"/>
          <w:lang w:val="en-GB"/>
        </w:rPr>
        <w:t xml:space="preserve"> </w:t>
      </w:r>
      <w:r w:rsidR="00420DDE" w:rsidRPr="002235EC">
        <w:rPr>
          <w:rFonts w:ascii="Arial" w:hAnsi="Arial" w:cs="Arial"/>
          <w:sz w:val="22"/>
          <w:szCs w:val="22"/>
          <w:lang w:val="en-GB"/>
        </w:rPr>
        <w:t>a</w:t>
      </w:r>
      <w:r w:rsidR="00CD312B" w:rsidRPr="002235EC">
        <w:rPr>
          <w:rFonts w:ascii="Arial" w:hAnsi="Arial" w:cs="Arial"/>
          <w:sz w:val="22"/>
          <w:szCs w:val="22"/>
          <w:lang w:val="en-GB"/>
        </w:rPr>
        <w:t xml:space="preserve">bsolute </w:t>
      </w:r>
      <w:r w:rsidR="00420DDE" w:rsidRPr="002235EC">
        <w:rPr>
          <w:rFonts w:ascii="Arial" w:hAnsi="Arial" w:cs="Arial"/>
          <w:sz w:val="22"/>
          <w:szCs w:val="22"/>
          <w:lang w:val="en-GB"/>
        </w:rPr>
        <w:t>p</w:t>
      </w:r>
      <w:r w:rsidR="00CD312B" w:rsidRPr="002235EC">
        <w:rPr>
          <w:rFonts w:ascii="Arial" w:hAnsi="Arial" w:cs="Arial"/>
          <w:sz w:val="22"/>
          <w:szCs w:val="22"/>
          <w:lang w:val="en-GB"/>
        </w:rPr>
        <w:t xml:space="preserve">itch will likely be </w:t>
      </w:r>
      <w:r w:rsidR="00420DDE" w:rsidRPr="002235EC">
        <w:rPr>
          <w:rFonts w:ascii="Arial" w:hAnsi="Arial" w:cs="Arial"/>
          <w:sz w:val="22"/>
          <w:szCs w:val="22"/>
          <w:lang w:val="en-GB"/>
        </w:rPr>
        <w:t xml:space="preserve">rigorous </w:t>
      </w:r>
      <w:r w:rsidR="00CD312B" w:rsidRPr="002235EC">
        <w:rPr>
          <w:rFonts w:ascii="Arial" w:hAnsi="Arial" w:cs="Arial"/>
          <w:sz w:val="22"/>
          <w:szCs w:val="22"/>
          <w:lang w:val="en-GB"/>
        </w:rPr>
        <w:t>academic</w:t>
      </w:r>
      <w:r w:rsidR="00420DDE" w:rsidRPr="002235EC">
        <w:rPr>
          <w:rFonts w:ascii="Arial" w:hAnsi="Arial" w:cs="Arial"/>
          <w:sz w:val="22"/>
          <w:szCs w:val="22"/>
          <w:lang w:val="en-GB"/>
        </w:rPr>
        <w:t xml:space="preserve"> texts</w:t>
      </w:r>
      <w:r w:rsidR="00CD312B" w:rsidRPr="002235EC">
        <w:rPr>
          <w:rFonts w:ascii="Arial" w:hAnsi="Arial" w:cs="Arial"/>
          <w:sz w:val="22"/>
          <w:szCs w:val="22"/>
          <w:lang w:val="en-GB"/>
        </w:rPr>
        <w:t>, so-called ‘</w:t>
      </w:r>
      <w:r w:rsidR="00420DDE" w:rsidRPr="002235EC">
        <w:rPr>
          <w:rFonts w:ascii="Arial" w:hAnsi="Arial" w:cs="Arial"/>
          <w:sz w:val="22"/>
          <w:szCs w:val="22"/>
          <w:lang w:val="en-GB"/>
        </w:rPr>
        <w:t>white</w:t>
      </w:r>
      <w:r w:rsidR="00CD312B" w:rsidRPr="002235EC">
        <w:rPr>
          <w:rFonts w:ascii="Arial" w:hAnsi="Arial" w:cs="Arial"/>
          <w:sz w:val="22"/>
          <w:szCs w:val="22"/>
          <w:lang w:val="en-GB"/>
        </w:rPr>
        <w:t xml:space="preserve"> literature’, I will likely also </w:t>
      </w:r>
      <w:r w:rsidR="00420DDE" w:rsidRPr="002235EC">
        <w:rPr>
          <w:rFonts w:ascii="Arial" w:hAnsi="Arial" w:cs="Arial"/>
          <w:sz w:val="22"/>
          <w:szCs w:val="22"/>
          <w:lang w:val="en-GB"/>
        </w:rPr>
        <w:t>consult ‘real-world practice-oriented’ ‘grey’ literature</w:t>
      </w:r>
      <w:r w:rsidR="00E3712C" w:rsidRPr="002235EC">
        <w:rPr>
          <w:rFonts w:ascii="Arial" w:hAnsi="Arial" w:cs="Arial"/>
          <w:sz w:val="22"/>
          <w:szCs w:val="22"/>
          <w:lang w:val="en-GB"/>
        </w:rPr>
        <w:t xml:space="preserve">, such as book chapters, </w:t>
      </w:r>
      <w:r w:rsidR="002D2855" w:rsidRPr="002235EC">
        <w:rPr>
          <w:rFonts w:ascii="Arial" w:hAnsi="Arial" w:cs="Arial"/>
          <w:sz w:val="22"/>
          <w:szCs w:val="22"/>
          <w:lang w:val="en-GB"/>
        </w:rPr>
        <w:t xml:space="preserve">unpublished </w:t>
      </w:r>
      <w:r w:rsidR="00E3712C" w:rsidRPr="002235EC">
        <w:rPr>
          <w:rFonts w:ascii="Arial" w:hAnsi="Arial" w:cs="Arial"/>
          <w:sz w:val="22"/>
          <w:szCs w:val="22"/>
          <w:lang w:val="en-GB"/>
        </w:rPr>
        <w:t xml:space="preserve">dissertations and </w:t>
      </w:r>
      <w:r w:rsidR="009C0DD1" w:rsidRPr="002235EC">
        <w:rPr>
          <w:rFonts w:ascii="Arial" w:hAnsi="Arial" w:cs="Arial"/>
          <w:sz w:val="22"/>
          <w:szCs w:val="22"/>
          <w:lang w:val="en-GB"/>
        </w:rPr>
        <w:t xml:space="preserve">conference </w:t>
      </w:r>
      <w:r w:rsidR="009C0DD1" w:rsidRPr="000F7EE7">
        <w:rPr>
          <w:rFonts w:ascii="Arial" w:hAnsi="Arial" w:cs="Arial"/>
          <w:color w:val="000000" w:themeColor="text1"/>
          <w:sz w:val="22"/>
          <w:szCs w:val="22"/>
          <w:lang w:val="en-GB"/>
        </w:rPr>
        <w:t>papers</w:t>
      </w:r>
      <w:r w:rsidR="00420DDE" w:rsidRPr="000F7EE7">
        <w:rPr>
          <w:rFonts w:ascii="Arial" w:hAnsi="Arial" w:cs="Arial"/>
          <w:color w:val="000000" w:themeColor="text1"/>
          <w:sz w:val="22"/>
          <w:szCs w:val="22"/>
          <w:lang w:val="en-GB"/>
        </w:rPr>
        <w:t xml:space="preserve"> (</w:t>
      </w:r>
      <w:r w:rsidR="00E3712C" w:rsidRPr="000F7EE7">
        <w:rPr>
          <w:rFonts w:ascii="Arial" w:hAnsi="Arial" w:cs="Arial"/>
          <w:color w:val="000000" w:themeColor="text1"/>
          <w:sz w:val="22"/>
          <w:szCs w:val="22"/>
          <w:lang w:val="en-GB"/>
        </w:rPr>
        <w:t>Mackenzie</w:t>
      </w:r>
      <w:r w:rsidR="000F7EE7" w:rsidRPr="000F7EE7">
        <w:rPr>
          <w:rFonts w:ascii="Arial" w:hAnsi="Arial" w:cs="Arial"/>
          <w:color w:val="000000" w:themeColor="text1"/>
          <w:sz w:val="22"/>
          <w:szCs w:val="22"/>
          <w:lang w:val="en-GB"/>
        </w:rPr>
        <w:t>,</w:t>
      </w:r>
      <w:r w:rsidR="00E3712C" w:rsidRPr="000F7EE7">
        <w:rPr>
          <w:rFonts w:ascii="Arial" w:hAnsi="Arial" w:cs="Arial"/>
          <w:color w:val="000000" w:themeColor="text1"/>
          <w:sz w:val="22"/>
          <w:szCs w:val="22"/>
          <w:lang w:val="en-GB"/>
        </w:rPr>
        <w:t xml:space="preserve"> 2006</w:t>
      </w:r>
      <w:r w:rsidR="00420DDE" w:rsidRPr="000F7EE7">
        <w:rPr>
          <w:rFonts w:ascii="Arial" w:hAnsi="Arial" w:cs="Arial"/>
          <w:color w:val="000000" w:themeColor="text1"/>
          <w:sz w:val="22"/>
          <w:szCs w:val="22"/>
          <w:lang w:val="en-GB"/>
        </w:rPr>
        <w:t>)</w:t>
      </w:r>
      <w:r w:rsidR="002D2855" w:rsidRPr="000F7EE7">
        <w:rPr>
          <w:rFonts w:ascii="Arial" w:hAnsi="Arial" w:cs="Arial"/>
          <w:color w:val="000000" w:themeColor="text1"/>
          <w:sz w:val="22"/>
          <w:szCs w:val="22"/>
          <w:lang w:val="en-GB"/>
        </w:rPr>
        <w:t xml:space="preserve"> that can broaden the scope of research (</w:t>
      </w:r>
      <w:proofErr w:type="spellStart"/>
      <w:r w:rsidR="009C0DD1" w:rsidRPr="000F7EE7">
        <w:rPr>
          <w:rFonts w:ascii="Arial" w:hAnsi="Arial" w:cs="Arial"/>
          <w:color w:val="000000" w:themeColor="text1"/>
          <w:sz w:val="22"/>
          <w:szCs w:val="22"/>
          <w:lang w:val="en-GB"/>
        </w:rPr>
        <w:t>Paez</w:t>
      </w:r>
      <w:proofErr w:type="spellEnd"/>
      <w:r w:rsidR="000F7EE7" w:rsidRPr="000F7EE7">
        <w:rPr>
          <w:rFonts w:ascii="Arial" w:hAnsi="Arial" w:cs="Arial"/>
          <w:color w:val="000000" w:themeColor="text1"/>
          <w:sz w:val="22"/>
          <w:szCs w:val="22"/>
          <w:lang w:val="en-GB"/>
        </w:rPr>
        <w:t>,</w:t>
      </w:r>
      <w:r w:rsidR="009C0DD1" w:rsidRPr="000F7EE7">
        <w:rPr>
          <w:rFonts w:ascii="Arial" w:hAnsi="Arial" w:cs="Arial"/>
          <w:color w:val="000000" w:themeColor="text1"/>
          <w:sz w:val="22"/>
          <w:szCs w:val="22"/>
          <w:lang w:val="en-GB"/>
        </w:rPr>
        <w:t xml:space="preserve"> 2017</w:t>
      </w:r>
      <w:r w:rsidR="002D2855" w:rsidRPr="000F7EE7">
        <w:rPr>
          <w:rFonts w:ascii="Arial" w:hAnsi="Arial" w:cs="Arial"/>
          <w:color w:val="000000" w:themeColor="text1"/>
          <w:sz w:val="22"/>
          <w:szCs w:val="22"/>
          <w:lang w:val="en-GB"/>
        </w:rPr>
        <w:t>)</w:t>
      </w:r>
      <w:r w:rsidR="009C0DD1" w:rsidRPr="000F7EE7">
        <w:rPr>
          <w:rFonts w:ascii="Arial" w:hAnsi="Arial" w:cs="Arial"/>
          <w:color w:val="000000" w:themeColor="text1"/>
          <w:sz w:val="22"/>
          <w:szCs w:val="22"/>
          <w:lang w:val="en-GB"/>
        </w:rPr>
        <w:t>. A</w:t>
      </w:r>
      <w:r w:rsidR="003A40C0" w:rsidRPr="000F7EE7">
        <w:rPr>
          <w:rFonts w:ascii="Arial" w:hAnsi="Arial" w:cs="Arial"/>
          <w:color w:val="000000" w:themeColor="text1"/>
          <w:sz w:val="22"/>
          <w:szCs w:val="22"/>
          <w:lang w:val="en-GB"/>
        </w:rPr>
        <w:t xml:space="preserve"> literature </w:t>
      </w:r>
      <w:r w:rsidR="003A40C0" w:rsidRPr="002235EC">
        <w:rPr>
          <w:rFonts w:ascii="Arial" w:hAnsi="Arial" w:cs="Arial"/>
          <w:sz w:val="22"/>
          <w:szCs w:val="22"/>
          <w:lang w:val="en-GB"/>
        </w:rPr>
        <w:t xml:space="preserve">review from a previous module will prove useful in providing journals and authors within this subject area whose new works I can now easily source. </w:t>
      </w:r>
      <w:r w:rsidR="00DC7220" w:rsidRPr="002235EC">
        <w:rPr>
          <w:rFonts w:ascii="Arial" w:hAnsi="Arial" w:cs="Arial"/>
          <w:sz w:val="22"/>
          <w:szCs w:val="22"/>
          <w:lang w:val="en-GB"/>
        </w:rPr>
        <w:t xml:space="preserve">I will also create inclusion and exclusion criteria for my reading. </w:t>
      </w:r>
    </w:p>
    <w:p w14:paraId="2296AA1F" w14:textId="77777777" w:rsidR="00D47C90" w:rsidRPr="002235EC" w:rsidRDefault="00D47C90" w:rsidP="00C419FC">
      <w:pPr>
        <w:spacing w:line="360" w:lineRule="auto"/>
        <w:rPr>
          <w:rFonts w:ascii="Arial" w:hAnsi="Arial" w:cs="Arial"/>
          <w:sz w:val="22"/>
          <w:szCs w:val="22"/>
          <w:lang w:val="en-GB"/>
        </w:rPr>
      </w:pPr>
    </w:p>
    <w:p w14:paraId="02CDC201" w14:textId="0F197045" w:rsidR="003A40C0" w:rsidRPr="002235EC" w:rsidRDefault="003A40C0" w:rsidP="003A40C0">
      <w:pPr>
        <w:spacing w:line="360" w:lineRule="auto"/>
        <w:rPr>
          <w:rFonts w:ascii="Arial" w:hAnsi="Arial" w:cs="Arial"/>
          <w:sz w:val="22"/>
          <w:szCs w:val="22"/>
          <w:lang w:val="en-GB"/>
        </w:rPr>
      </w:pPr>
      <w:r w:rsidRPr="002235EC">
        <w:rPr>
          <w:rFonts w:ascii="Arial" w:hAnsi="Arial" w:cs="Arial"/>
          <w:sz w:val="22"/>
          <w:szCs w:val="22"/>
          <w:lang w:val="en-GB"/>
        </w:rPr>
        <w:t>I</w:t>
      </w:r>
      <w:r w:rsidR="00DC7220" w:rsidRPr="002235EC">
        <w:rPr>
          <w:rFonts w:ascii="Arial" w:hAnsi="Arial" w:cs="Arial"/>
          <w:sz w:val="22"/>
          <w:szCs w:val="22"/>
          <w:lang w:val="en-GB"/>
        </w:rPr>
        <w:t>n order to facilitate my study, I</w:t>
      </w:r>
      <w:r w:rsidRPr="002235EC">
        <w:rPr>
          <w:rFonts w:ascii="Arial" w:hAnsi="Arial" w:cs="Arial"/>
          <w:sz w:val="22"/>
          <w:szCs w:val="22"/>
          <w:lang w:val="en-GB"/>
        </w:rPr>
        <w:t xml:space="preserve"> </w:t>
      </w:r>
      <w:r w:rsidR="00DC7220" w:rsidRPr="002235EC">
        <w:rPr>
          <w:rFonts w:ascii="Arial" w:hAnsi="Arial" w:cs="Arial"/>
          <w:sz w:val="22"/>
          <w:szCs w:val="22"/>
          <w:lang w:val="en-GB"/>
        </w:rPr>
        <w:t>must</w:t>
      </w:r>
      <w:r w:rsidRPr="002235EC">
        <w:rPr>
          <w:rFonts w:ascii="Arial" w:hAnsi="Arial" w:cs="Arial"/>
          <w:sz w:val="22"/>
          <w:szCs w:val="22"/>
          <w:lang w:val="en-GB"/>
        </w:rPr>
        <w:t xml:space="preserve"> deepen my understanding of the neurological systems and processes involved in AP</w:t>
      </w:r>
      <w:r w:rsidR="005B33A5" w:rsidRPr="002235EC">
        <w:rPr>
          <w:rFonts w:ascii="Arial" w:hAnsi="Arial" w:cs="Arial"/>
          <w:sz w:val="22"/>
          <w:szCs w:val="22"/>
          <w:lang w:val="en-GB"/>
        </w:rPr>
        <w:t xml:space="preserve"> by reading works by </w:t>
      </w:r>
      <w:r w:rsidR="006327E9" w:rsidRPr="002235EC">
        <w:rPr>
          <w:rFonts w:ascii="Arial" w:hAnsi="Arial" w:cs="Arial"/>
          <w:sz w:val="22"/>
          <w:szCs w:val="22"/>
          <w:lang w:val="en-GB"/>
        </w:rPr>
        <w:t xml:space="preserve">teams of neuropsychologists such as </w:t>
      </w:r>
      <w:r w:rsidR="005B33A5" w:rsidRPr="002235EC">
        <w:rPr>
          <w:rFonts w:ascii="Arial" w:hAnsi="Arial" w:cs="Arial"/>
          <w:sz w:val="22"/>
          <w:szCs w:val="22"/>
          <w:lang w:val="en-GB"/>
        </w:rPr>
        <w:t>Andreeva</w:t>
      </w:r>
      <w:r w:rsidR="006327E9" w:rsidRPr="002235EC">
        <w:rPr>
          <w:rFonts w:ascii="Arial" w:hAnsi="Arial" w:cs="Arial"/>
          <w:sz w:val="22"/>
          <w:szCs w:val="22"/>
          <w:lang w:val="en-GB"/>
        </w:rPr>
        <w:t xml:space="preserve"> et al;</w:t>
      </w:r>
      <w:r w:rsidR="005B33A5" w:rsidRPr="002235EC">
        <w:rPr>
          <w:rFonts w:ascii="Arial" w:hAnsi="Arial" w:cs="Arial"/>
          <w:sz w:val="22"/>
          <w:szCs w:val="22"/>
          <w:lang w:val="en-GB"/>
        </w:rPr>
        <w:t xml:space="preserve"> </w:t>
      </w:r>
      <w:r w:rsidR="006327E9" w:rsidRPr="002235EC">
        <w:rPr>
          <w:rFonts w:ascii="Arial" w:hAnsi="Arial" w:cs="Arial"/>
          <w:sz w:val="22"/>
          <w:szCs w:val="22"/>
          <w:lang w:val="en-GB"/>
        </w:rPr>
        <w:t xml:space="preserve">Jantzen, Hoe and Jantzen; and journals such as Quarterly Journal of Experimental Psychology and </w:t>
      </w:r>
      <w:proofErr w:type="spellStart"/>
      <w:r w:rsidR="006327E9" w:rsidRPr="002235EC">
        <w:rPr>
          <w:rFonts w:ascii="Arial" w:hAnsi="Arial" w:cs="Arial"/>
          <w:sz w:val="22"/>
          <w:szCs w:val="22"/>
          <w:lang w:val="en-GB"/>
        </w:rPr>
        <w:t>NeuroImage</w:t>
      </w:r>
      <w:proofErr w:type="spellEnd"/>
      <w:r w:rsidRPr="002235EC">
        <w:rPr>
          <w:rFonts w:ascii="Arial" w:hAnsi="Arial" w:cs="Arial"/>
          <w:sz w:val="22"/>
          <w:szCs w:val="22"/>
          <w:lang w:val="en-GB"/>
        </w:rPr>
        <w:t xml:space="preserve">. This is necessary to understand how AP may be acquired and can inform methods and tasks for the artefact. From an ethical perspective, this understanding will help me assess any potential risks of AP possession or acquisition that I can use to inform legal guardians. An important ethical consideration will be to address the </w:t>
      </w:r>
      <w:r w:rsidR="00BF2EA7">
        <w:rPr>
          <w:rFonts w:ascii="Arial" w:hAnsi="Arial" w:cs="Arial"/>
          <w:sz w:val="22"/>
          <w:szCs w:val="22"/>
          <w:lang w:val="en-GB"/>
        </w:rPr>
        <w:t>e</w:t>
      </w:r>
      <w:r w:rsidRPr="002235EC">
        <w:rPr>
          <w:rFonts w:ascii="Arial" w:hAnsi="Arial" w:cs="Arial"/>
          <w:sz w:val="22"/>
          <w:szCs w:val="22"/>
          <w:lang w:val="en-GB"/>
        </w:rPr>
        <w:t xml:space="preserve">ffect AP has or may have on one’s both on one’s experience within a musical context, and in other contexts. This can be acquired through </w:t>
      </w:r>
      <w:r w:rsidR="006327E9" w:rsidRPr="002235EC">
        <w:rPr>
          <w:rFonts w:ascii="Arial" w:hAnsi="Arial" w:cs="Arial"/>
          <w:sz w:val="22"/>
          <w:szCs w:val="22"/>
          <w:lang w:val="en-GB"/>
        </w:rPr>
        <w:t xml:space="preserve">evaluating </w:t>
      </w:r>
      <w:r w:rsidRPr="002235EC">
        <w:rPr>
          <w:rFonts w:ascii="Arial" w:hAnsi="Arial" w:cs="Arial"/>
          <w:sz w:val="22"/>
          <w:szCs w:val="22"/>
          <w:lang w:val="en-GB"/>
        </w:rPr>
        <w:t xml:space="preserve">qualitative studies collecting first-hand accounts of AP possessors, and through other research undertaken in this area. </w:t>
      </w:r>
    </w:p>
    <w:p w14:paraId="73DB4885" w14:textId="77777777" w:rsidR="003A40C0" w:rsidRPr="002235EC" w:rsidRDefault="003A40C0" w:rsidP="00C419FC">
      <w:pPr>
        <w:spacing w:line="360" w:lineRule="auto"/>
        <w:rPr>
          <w:rFonts w:ascii="Arial" w:hAnsi="Arial" w:cs="Arial"/>
          <w:sz w:val="22"/>
          <w:szCs w:val="22"/>
          <w:lang w:val="en-GB"/>
        </w:rPr>
      </w:pPr>
    </w:p>
    <w:p w14:paraId="757302F9" w14:textId="5F1F3AA5" w:rsidR="00E57734" w:rsidRPr="002235EC" w:rsidRDefault="003A40C0" w:rsidP="00C419FC">
      <w:pPr>
        <w:spacing w:line="360" w:lineRule="auto"/>
        <w:rPr>
          <w:rFonts w:ascii="Arial" w:hAnsi="Arial" w:cs="Arial"/>
          <w:sz w:val="22"/>
          <w:szCs w:val="22"/>
          <w:lang w:val="en-GB"/>
        </w:rPr>
      </w:pPr>
      <w:r w:rsidRPr="002235EC">
        <w:rPr>
          <w:rFonts w:ascii="Arial" w:hAnsi="Arial" w:cs="Arial"/>
          <w:sz w:val="22"/>
          <w:szCs w:val="22"/>
          <w:lang w:val="en-GB"/>
        </w:rPr>
        <w:t>Through</w:t>
      </w:r>
      <w:r w:rsidR="006327E9" w:rsidRPr="002235EC">
        <w:rPr>
          <w:rFonts w:ascii="Arial" w:hAnsi="Arial" w:cs="Arial"/>
          <w:sz w:val="22"/>
          <w:szCs w:val="22"/>
          <w:lang w:val="en-GB"/>
        </w:rPr>
        <w:t>out this project</w:t>
      </w:r>
      <w:r w:rsidRPr="002235EC">
        <w:rPr>
          <w:rFonts w:ascii="Arial" w:hAnsi="Arial" w:cs="Arial"/>
          <w:sz w:val="22"/>
          <w:szCs w:val="22"/>
          <w:lang w:val="en-GB"/>
        </w:rPr>
        <w:t xml:space="preserve">, I will evaluate various </w:t>
      </w:r>
      <w:r w:rsidR="00DC7220" w:rsidRPr="002235EC">
        <w:rPr>
          <w:rFonts w:ascii="Arial" w:hAnsi="Arial" w:cs="Arial"/>
          <w:sz w:val="22"/>
          <w:szCs w:val="22"/>
          <w:lang w:val="en-GB"/>
        </w:rPr>
        <w:t xml:space="preserve">existing </w:t>
      </w:r>
      <w:r w:rsidRPr="002235EC">
        <w:rPr>
          <w:rFonts w:ascii="Arial" w:hAnsi="Arial" w:cs="Arial"/>
          <w:sz w:val="22"/>
          <w:szCs w:val="22"/>
          <w:lang w:val="en-GB"/>
        </w:rPr>
        <w:t xml:space="preserve">methods of AP training, including the Chord Identification Method produced by </w:t>
      </w:r>
      <w:proofErr w:type="spellStart"/>
      <w:r w:rsidRPr="002235EC">
        <w:rPr>
          <w:rFonts w:ascii="Arial" w:hAnsi="Arial" w:cs="Arial"/>
          <w:sz w:val="22"/>
          <w:szCs w:val="22"/>
          <w:lang w:val="en-GB"/>
        </w:rPr>
        <w:t>Egochi</w:t>
      </w:r>
      <w:proofErr w:type="spellEnd"/>
      <w:r w:rsidRPr="002235EC">
        <w:rPr>
          <w:rFonts w:ascii="Arial" w:hAnsi="Arial" w:cs="Arial"/>
          <w:sz w:val="22"/>
          <w:szCs w:val="22"/>
          <w:lang w:val="en-GB"/>
        </w:rPr>
        <w:t>, specifically designed to develop AP and the Yamaha Music School whose teaching incidentally produces many students with AP.</w:t>
      </w:r>
      <w:r w:rsidR="006327E9" w:rsidRPr="002235EC">
        <w:rPr>
          <w:rFonts w:ascii="Arial" w:hAnsi="Arial" w:cs="Arial"/>
          <w:sz w:val="22"/>
          <w:szCs w:val="22"/>
          <w:lang w:val="en-GB"/>
        </w:rPr>
        <w:t xml:space="preserve"> I will also evaluate methods used in experimental training with adults. </w:t>
      </w:r>
      <w:r w:rsidR="00DC7220" w:rsidRPr="002235EC">
        <w:rPr>
          <w:rFonts w:ascii="Arial" w:hAnsi="Arial" w:cs="Arial"/>
          <w:sz w:val="22"/>
          <w:szCs w:val="22"/>
          <w:lang w:val="en-GB"/>
        </w:rPr>
        <w:t>To produce an artefact designed to be employed within a one-</w:t>
      </w:r>
      <w:r w:rsidR="00BF2EA7">
        <w:rPr>
          <w:rFonts w:ascii="Arial" w:hAnsi="Arial" w:cs="Arial"/>
          <w:sz w:val="22"/>
          <w:szCs w:val="22"/>
          <w:lang w:val="en-GB"/>
        </w:rPr>
        <w:t>to-</w:t>
      </w:r>
      <w:r w:rsidR="00DC7220" w:rsidRPr="002235EC">
        <w:rPr>
          <w:rFonts w:ascii="Arial" w:hAnsi="Arial" w:cs="Arial"/>
          <w:sz w:val="22"/>
          <w:szCs w:val="22"/>
          <w:lang w:val="en-GB"/>
        </w:rPr>
        <w:t>one instrumental lesson with 7-10</w:t>
      </w:r>
      <w:r w:rsidR="00BF2EA7">
        <w:rPr>
          <w:rFonts w:ascii="Arial" w:hAnsi="Arial" w:cs="Arial"/>
          <w:sz w:val="22"/>
          <w:szCs w:val="22"/>
          <w:lang w:val="en-GB"/>
        </w:rPr>
        <w:t>-</w:t>
      </w:r>
      <w:r w:rsidR="00DC7220" w:rsidRPr="002235EC">
        <w:rPr>
          <w:rFonts w:ascii="Arial" w:hAnsi="Arial" w:cs="Arial"/>
          <w:sz w:val="22"/>
          <w:szCs w:val="22"/>
          <w:lang w:val="en-GB"/>
        </w:rPr>
        <w:t xml:space="preserve">year-olds, I will need to carefully consider the best practices of working with this age group in this </w:t>
      </w:r>
      <w:r w:rsidR="00DC7220" w:rsidRPr="002235EC">
        <w:rPr>
          <w:rFonts w:ascii="Arial" w:hAnsi="Arial" w:cs="Arial"/>
          <w:sz w:val="22"/>
          <w:szCs w:val="22"/>
          <w:lang w:val="en-GB"/>
        </w:rPr>
        <w:lastRenderedPageBreak/>
        <w:t xml:space="preserve">environment. Thus, I will </w:t>
      </w:r>
      <w:r w:rsidR="006327E9" w:rsidRPr="002235EC">
        <w:rPr>
          <w:rFonts w:ascii="Arial" w:hAnsi="Arial" w:cs="Arial"/>
          <w:sz w:val="22"/>
          <w:szCs w:val="22"/>
          <w:lang w:val="en-GB"/>
        </w:rPr>
        <w:t>source literature on</w:t>
      </w:r>
      <w:r w:rsidR="00DC7220" w:rsidRPr="002235EC">
        <w:rPr>
          <w:rFonts w:ascii="Arial" w:hAnsi="Arial" w:cs="Arial"/>
          <w:sz w:val="22"/>
          <w:szCs w:val="22"/>
          <w:lang w:val="en-GB"/>
        </w:rPr>
        <w:t xml:space="preserve"> best pedagogical practices </w:t>
      </w:r>
      <w:r w:rsidR="006327E9" w:rsidRPr="002235EC">
        <w:rPr>
          <w:rFonts w:ascii="Arial" w:hAnsi="Arial" w:cs="Arial"/>
          <w:sz w:val="22"/>
          <w:szCs w:val="22"/>
          <w:lang w:val="en-GB"/>
        </w:rPr>
        <w:t>that address</w:t>
      </w:r>
      <w:r w:rsidR="00DC7220" w:rsidRPr="002235EC">
        <w:rPr>
          <w:rFonts w:ascii="Arial" w:hAnsi="Arial" w:cs="Arial"/>
          <w:sz w:val="22"/>
          <w:szCs w:val="22"/>
          <w:lang w:val="en-GB"/>
        </w:rPr>
        <w:t>: attention, enjoyment, intensity of training</w:t>
      </w:r>
      <w:r w:rsidR="006327E9" w:rsidRPr="002235EC">
        <w:rPr>
          <w:rFonts w:ascii="Arial" w:hAnsi="Arial" w:cs="Arial"/>
          <w:sz w:val="22"/>
          <w:szCs w:val="22"/>
          <w:lang w:val="en-GB"/>
        </w:rPr>
        <w:t xml:space="preserve"> and </w:t>
      </w:r>
      <w:r w:rsidR="00DC7220" w:rsidRPr="002235EC">
        <w:rPr>
          <w:rFonts w:ascii="Arial" w:hAnsi="Arial" w:cs="Arial"/>
          <w:sz w:val="22"/>
          <w:szCs w:val="22"/>
          <w:lang w:val="en-GB"/>
        </w:rPr>
        <w:t>psychomotor learning.</w:t>
      </w:r>
      <w:r w:rsidR="006327E9" w:rsidRPr="002235EC">
        <w:rPr>
          <w:rFonts w:ascii="Arial" w:hAnsi="Arial" w:cs="Arial"/>
          <w:sz w:val="22"/>
          <w:szCs w:val="22"/>
          <w:lang w:val="en-GB"/>
        </w:rPr>
        <w:t xml:space="preserve"> </w:t>
      </w:r>
    </w:p>
    <w:p w14:paraId="793E52A1" w14:textId="77777777" w:rsidR="0049792A" w:rsidRPr="002235EC" w:rsidRDefault="0049792A" w:rsidP="00C419FC">
      <w:pPr>
        <w:spacing w:line="360" w:lineRule="auto"/>
        <w:rPr>
          <w:rFonts w:ascii="Arial" w:hAnsi="Arial" w:cs="Arial"/>
          <w:sz w:val="22"/>
          <w:szCs w:val="22"/>
          <w:lang w:val="en-GB"/>
        </w:rPr>
      </w:pPr>
    </w:p>
    <w:p w14:paraId="4C817CA6" w14:textId="159A15D9" w:rsidR="00FC0549" w:rsidRPr="00330D7E" w:rsidRDefault="00F25FE0" w:rsidP="00C419FC">
      <w:pPr>
        <w:spacing w:line="360" w:lineRule="auto"/>
        <w:rPr>
          <w:rFonts w:ascii="Arial" w:hAnsi="Arial" w:cs="Arial"/>
          <w:color w:val="FF0000"/>
          <w:sz w:val="22"/>
          <w:szCs w:val="22"/>
          <w:lang w:val="en-GB"/>
        </w:rPr>
      </w:pPr>
      <w:r w:rsidRPr="002235EC">
        <w:rPr>
          <w:rFonts w:ascii="Arial" w:hAnsi="Arial" w:cs="Arial"/>
          <w:b/>
          <w:bCs/>
          <w:sz w:val="22"/>
          <w:szCs w:val="22"/>
          <w:u w:val="single"/>
          <w:lang w:val="en-GB"/>
        </w:rPr>
        <w:t>Theoretical influences</w:t>
      </w:r>
      <w:r w:rsidR="00FC0549" w:rsidRPr="002235EC">
        <w:rPr>
          <w:rFonts w:ascii="Arial" w:hAnsi="Arial" w:cs="Arial"/>
          <w:sz w:val="22"/>
          <w:szCs w:val="22"/>
          <w:lang w:val="en-GB"/>
        </w:rPr>
        <w:br/>
        <w:t xml:space="preserve">The </w:t>
      </w:r>
      <w:r w:rsidR="00277769" w:rsidRPr="002235EC">
        <w:rPr>
          <w:rFonts w:ascii="Arial" w:hAnsi="Arial" w:cs="Arial"/>
          <w:sz w:val="22"/>
          <w:szCs w:val="22"/>
          <w:lang w:val="en-GB"/>
        </w:rPr>
        <w:t>emerging</w:t>
      </w:r>
      <w:r w:rsidR="009851CA" w:rsidRPr="002235EC">
        <w:rPr>
          <w:rFonts w:ascii="Arial" w:hAnsi="Arial" w:cs="Arial"/>
          <w:sz w:val="22"/>
          <w:szCs w:val="22"/>
          <w:lang w:val="en-GB"/>
        </w:rPr>
        <w:t xml:space="preserve"> </w:t>
      </w:r>
      <w:r w:rsidR="00277769" w:rsidRPr="002235EC">
        <w:rPr>
          <w:rFonts w:ascii="Arial" w:hAnsi="Arial" w:cs="Arial"/>
          <w:sz w:val="22"/>
          <w:szCs w:val="22"/>
          <w:lang w:val="en-GB"/>
        </w:rPr>
        <w:t xml:space="preserve">interdisciplinary </w:t>
      </w:r>
      <w:r w:rsidR="009851CA" w:rsidRPr="002235EC">
        <w:rPr>
          <w:rFonts w:ascii="Arial" w:hAnsi="Arial" w:cs="Arial"/>
          <w:sz w:val="22"/>
          <w:szCs w:val="22"/>
          <w:lang w:val="en-GB"/>
        </w:rPr>
        <w:t>field of music</w:t>
      </w:r>
      <w:r w:rsidR="00E43960" w:rsidRPr="002235EC">
        <w:rPr>
          <w:rFonts w:ascii="Arial" w:hAnsi="Arial" w:cs="Arial"/>
          <w:sz w:val="22"/>
          <w:szCs w:val="22"/>
          <w:lang w:val="en-GB"/>
        </w:rPr>
        <w:t>-</w:t>
      </w:r>
      <w:r w:rsidR="009851CA" w:rsidRPr="002235EC">
        <w:rPr>
          <w:rFonts w:ascii="Arial" w:hAnsi="Arial" w:cs="Arial"/>
          <w:sz w:val="22"/>
          <w:szCs w:val="22"/>
          <w:lang w:val="en-GB"/>
        </w:rPr>
        <w:t>linguistics</w:t>
      </w:r>
      <w:r w:rsidR="00FC0549" w:rsidRPr="002235EC">
        <w:rPr>
          <w:rFonts w:ascii="Arial" w:hAnsi="Arial" w:cs="Arial"/>
          <w:sz w:val="22"/>
          <w:szCs w:val="22"/>
          <w:lang w:val="en-GB"/>
        </w:rPr>
        <w:t>,</w:t>
      </w:r>
      <w:r w:rsidR="009851CA" w:rsidRPr="002235EC">
        <w:rPr>
          <w:rFonts w:ascii="Arial" w:hAnsi="Arial" w:cs="Arial"/>
          <w:sz w:val="22"/>
          <w:szCs w:val="22"/>
          <w:lang w:val="en-GB"/>
        </w:rPr>
        <w:t xml:space="preserve"> which encompasses music, linguistics, psychology and neuroscience</w:t>
      </w:r>
      <w:r w:rsidR="00277769" w:rsidRPr="002235EC">
        <w:rPr>
          <w:rFonts w:ascii="Arial" w:hAnsi="Arial" w:cs="Arial"/>
          <w:sz w:val="22"/>
          <w:szCs w:val="22"/>
          <w:lang w:val="en-GB"/>
        </w:rPr>
        <w:t>,</w:t>
      </w:r>
      <w:r w:rsidR="009851CA" w:rsidRPr="002235EC">
        <w:rPr>
          <w:rFonts w:ascii="Arial" w:hAnsi="Arial" w:cs="Arial"/>
          <w:sz w:val="22"/>
          <w:szCs w:val="22"/>
          <w:lang w:val="en-GB"/>
        </w:rPr>
        <w:t xml:space="preserve"> </w:t>
      </w:r>
      <w:r w:rsidR="00FC0549" w:rsidRPr="002235EC">
        <w:rPr>
          <w:rFonts w:ascii="Arial" w:hAnsi="Arial" w:cs="Arial"/>
          <w:sz w:val="22"/>
          <w:szCs w:val="22"/>
          <w:lang w:val="en-GB"/>
        </w:rPr>
        <w:t xml:space="preserve">has produced studies </w:t>
      </w:r>
      <w:r w:rsidR="00277769" w:rsidRPr="002235EC">
        <w:rPr>
          <w:rFonts w:ascii="Arial" w:hAnsi="Arial" w:cs="Arial"/>
          <w:sz w:val="22"/>
          <w:szCs w:val="22"/>
          <w:lang w:val="en-GB"/>
        </w:rPr>
        <w:t>explor</w:t>
      </w:r>
      <w:r w:rsidR="00FC0549" w:rsidRPr="002235EC">
        <w:rPr>
          <w:rFonts w:ascii="Arial" w:hAnsi="Arial" w:cs="Arial"/>
          <w:sz w:val="22"/>
          <w:szCs w:val="22"/>
          <w:lang w:val="en-GB"/>
        </w:rPr>
        <w:t>ing</w:t>
      </w:r>
      <w:r w:rsidR="00277769" w:rsidRPr="002235EC">
        <w:rPr>
          <w:rFonts w:ascii="Arial" w:hAnsi="Arial" w:cs="Arial"/>
          <w:sz w:val="22"/>
          <w:szCs w:val="22"/>
          <w:lang w:val="en-GB"/>
        </w:rPr>
        <w:t xml:space="preserve"> the </w:t>
      </w:r>
      <w:r w:rsidR="009851CA" w:rsidRPr="002235EC">
        <w:rPr>
          <w:rFonts w:ascii="Arial" w:hAnsi="Arial" w:cs="Arial"/>
          <w:sz w:val="22"/>
          <w:szCs w:val="22"/>
          <w:lang w:val="en-GB"/>
        </w:rPr>
        <w:t>cross-domain effects of music and linguistic training.</w:t>
      </w:r>
      <w:r w:rsidR="00AF34EB" w:rsidRPr="002235EC">
        <w:rPr>
          <w:rFonts w:ascii="Arial" w:hAnsi="Arial" w:cs="Arial"/>
          <w:sz w:val="22"/>
          <w:szCs w:val="22"/>
          <w:lang w:val="en-GB"/>
        </w:rPr>
        <w:t xml:space="preserve"> </w:t>
      </w:r>
      <w:r w:rsidR="00277769" w:rsidRPr="002235EC">
        <w:rPr>
          <w:rFonts w:ascii="Arial" w:hAnsi="Arial" w:cs="Arial"/>
          <w:sz w:val="22"/>
          <w:szCs w:val="22"/>
          <w:lang w:val="en-GB"/>
        </w:rPr>
        <w:t>Evidence has been uncovered in recent years</w:t>
      </w:r>
      <w:r w:rsidR="00FC0549" w:rsidRPr="002235EC">
        <w:rPr>
          <w:rFonts w:ascii="Arial" w:hAnsi="Arial" w:cs="Arial"/>
          <w:sz w:val="22"/>
          <w:szCs w:val="22"/>
          <w:lang w:val="en-GB"/>
        </w:rPr>
        <w:t>,</w:t>
      </w:r>
      <w:r w:rsidR="00277769" w:rsidRPr="002235EC">
        <w:rPr>
          <w:rFonts w:ascii="Arial" w:hAnsi="Arial" w:cs="Arial"/>
          <w:sz w:val="22"/>
          <w:szCs w:val="22"/>
          <w:lang w:val="en-GB"/>
        </w:rPr>
        <w:t xml:space="preserve"> that music training leads to </w:t>
      </w:r>
      <w:r w:rsidR="00277769" w:rsidRPr="00330D7E">
        <w:rPr>
          <w:rFonts w:ascii="Arial" w:hAnsi="Arial" w:cs="Arial"/>
          <w:color w:val="000000" w:themeColor="text1"/>
          <w:sz w:val="22"/>
          <w:szCs w:val="22"/>
          <w:lang w:val="en-GB"/>
        </w:rPr>
        <w:t>changes in the auditory system that prime musicians for auditory challenges beyond that of music alone (</w:t>
      </w:r>
      <w:r w:rsidR="00277769" w:rsidRPr="00330D7E">
        <w:rPr>
          <w:rFonts w:ascii="Arial" w:eastAsia="Times New Roman" w:hAnsi="Arial" w:cs="Arial"/>
          <w:color w:val="000000" w:themeColor="text1"/>
          <w:kern w:val="0"/>
          <w:sz w:val="22"/>
          <w:szCs w:val="22"/>
          <w:lang w:eastAsia="en-GB"/>
          <w14:ligatures w14:val="none"/>
        </w:rPr>
        <w:t>Christ</w:t>
      </w:r>
      <w:proofErr w:type="spellStart"/>
      <w:r w:rsidR="00277769" w:rsidRPr="00330D7E">
        <w:rPr>
          <w:rFonts w:ascii="Arial" w:eastAsia="Times New Roman" w:hAnsi="Arial" w:cs="Arial"/>
          <w:color w:val="000000" w:themeColor="text1"/>
          <w:kern w:val="0"/>
          <w:sz w:val="22"/>
          <w:szCs w:val="22"/>
          <w:lang w:val="en-GB" w:eastAsia="en-GB"/>
          <w14:ligatures w14:val="none"/>
        </w:rPr>
        <w:t>i</w:t>
      </w:r>
      <w:proofErr w:type="spellEnd"/>
      <w:r w:rsidR="00277769" w:rsidRPr="00330D7E">
        <w:rPr>
          <w:rFonts w:ascii="Arial" w:eastAsia="Times New Roman" w:hAnsi="Arial" w:cs="Arial"/>
          <w:color w:val="000000" w:themeColor="text1"/>
          <w:kern w:val="0"/>
          <w:sz w:val="22"/>
          <w:szCs w:val="22"/>
          <w:lang w:eastAsia="en-GB"/>
          <w14:ligatures w14:val="none"/>
        </w:rPr>
        <w:t xml:space="preserve">ner </w:t>
      </w:r>
      <w:r w:rsidR="00330D7E" w:rsidRPr="00330D7E">
        <w:rPr>
          <w:rFonts w:ascii="Arial" w:eastAsia="Times New Roman" w:hAnsi="Arial" w:cs="Arial"/>
          <w:color w:val="000000" w:themeColor="text1"/>
          <w:kern w:val="0"/>
          <w:sz w:val="22"/>
          <w:szCs w:val="22"/>
          <w:lang w:eastAsia="en-GB"/>
          <w14:ligatures w14:val="none"/>
        </w:rPr>
        <w:t>et al.,</w:t>
      </w:r>
      <w:r w:rsidR="00277769" w:rsidRPr="00330D7E">
        <w:rPr>
          <w:rFonts w:ascii="Arial" w:eastAsia="Times New Roman" w:hAnsi="Arial" w:cs="Arial"/>
          <w:color w:val="000000" w:themeColor="text1"/>
          <w:kern w:val="0"/>
          <w:sz w:val="22"/>
          <w:szCs w:val="22"/>
          <w:lang w:eastAsia="en-GB"/>
          <w14:ligatures w14:val="none"/>
        </w:rPr>
        <w:t xml:space="preserve"> 2023; Kraus and Chandrasekaran</w:t>
      </w:r>
      <w:r w:rsidR="00277769" w:rsidRPr="00330D7E">
        <w:rPr>
          <w:rFonts w:ascii="Arial" w:eastAsia="Times New Roman" w:hAnsi="Arial" w:cs="Arial"/>
          <w:color w:val="000000" w:themeColor="text1"/>
          <w:kern w:val="0"/>
          <w:sz w:val="22"/>
          <w:szCs w:val="22"/>
          <w:lang w:val="en-GB" w:eastAsia="en-GB"/>
          <w14:ligatures w14:val="none"/>
        </w:rPr>
        <w:t>,</w:t>
      </w:r>
      <w:r w:rsidR="00277769" w:rsidRPr="00330D7E">
        <w:rPr>
          <w:rFonts w:ascii="Arial" w:eastAsia="Times New Roman" w:hAnsi="Arial" w:cs="Arial"/>
          <w:color w:val="000000" w:themeColor="text1"/>
          <w:kern w:val="0"/>
          <w:sz w:val="22"/>
          <w:szCs w:val="22"/>
          <w:lang w:eastAsia="en-GB"/>
          <w14:ligatures w14:val="none"/>
        </w:rPr>
        <w:t xml:space="preserve"> 2010; Law and Zentner</w:t>
      </w:r>
      <w:r w:rsidR="00277769" w:rsidRPr="00330D7E">
        <w:rPr>
          <w:rFonts w:ascii="Arial" w:eastAsia="Times New Roman" w:hAnsi="Arial" w:cs="Arial"/>
          <w:color w:val="000000" w:themeColor="text1"/>
          <w:kern w:val="0"/>
          <w:sz w:val="22"/>
          <w:szCs w:val="22"/>
          <w:lang w:val="en-GB" w:eastAsia="en-GB"/>
          <w14:ligatures w14:val="none"/>
        </w:rPr>
        <w:t>,</w:t>
      </w:r>
      <w:r w:rsidR="00277769" w:rsidRPr="00330D7E">
        <w:rPr>
          <w:rFonts w:ascii="Arial" w:eastAsia="Times New Roman" w:hAnsi="Arial" w:cs="Arial"/>
          <w:color w:val="000000" w:themeColor="text1"/>
          <w:kern w:val="0"/>
          <w:sz w:val="22"/>
          <w:szCs w:val="22"/>
          <w:lang w:eastAsia="en-GB"/>
          <w14:ligatures w14:val="none"/>
        </w:rPr>
        <w:t xml:space="preserve"> 2012; Andrianopoulou</w:t>
      </w:r>
      <w:r w:rsidR="00277769" w:rsidRPr="00330D7E">
        <w:rPr>
          <w:rFonts w:ascii="Arial" w:eastAsia="Times New Roman" w:hAnsi="Arial" w:cs="Arial"/>
          <w:color w:val="000000" w:themeColor="text1"/>
          <w:kern w:val="0"/>
          <w:sz w:val="22"/>
          <w:szCs w:val="22"/>
          <w:lang w:val="en-GB" w:eastAsia="en-GB"/>
          <w14:ligatures w14:val="none"/>
        </w:rPr>
        <w:t>,</w:t>
      </w:r>
      <w:r w:rsidR="00277769" w:rsidRPr="00330D7E">
        <w:rPr>
          <w:rFonts w:ascii="Arial" w:eastAsia="Times New Roman" w:hAnsi="Arial" w:cs="Arial"/>
          <w:color w:val="000000" w:themeColor="text1"/>
          <w:kern w:val="0"/>
          <w:sz w:val="22"/>
          <w:szCs w:val="22"/>
          <w:lang w:eastAsia="en-GB"/>
          <w14:ligatures w14:val="none"/>
        </w:rPr>
        <w:t xml:space="preserve"> 2020; Christiner, Bernhofs and Groß 2022; Olszewska, </w:t>
      </w:r>
      <w:r w:rsidR="00330D7E" w:rsidRPr="00330D7E">
        <w:rPr>
          <w:rFonts w:ascii="Arial" w:eastAsia="Times New Roman" w:hAnsi="Arial" w:cs="Arial"/>
          <w:color w:val="000000" w:themeColor="text1"/>
          <w:kern w:val="0"/>
          <w:sz w:val="22"/>
          <w:szCs w:val="22"/>
          <w:lang w:eastAsia="en-GB"/>
          <w14:ligatures w14:val="none"/>
        </w:rPr>
        <w:t>et al.,</w:t>
      </w:r>
      <w:r w:rsidR="00277769" w:rsidRPr="00330D7E">
        <w:rPr>
          <w:rFonts w:ascii="Arial" w:eastAsia="Times New Roman" w:hAnsi="Arial" w:cs="Arial"/>
          <w:color w:val="000000" w:themeColor="text1"/>
          <w:kern w:val="0"/>
          <w:sz w:val="22"/>
          <w:szCs w:val="22"/>
          <w:lang w:eastAsia="en-GB"/>
          <w14:ligatures w14:val="none"/>
        </w:rPr>
        <w:t xml:space="preserve"> 2021). </w:t>
      </w:r>
      <w:r w:rsidR="00655D7A" w:rsidRPr="002235EC">
        <w:rPr>
          <w:rFonts w:ascii="Arial" w:hAnsi="Arial" w:cs="Arial"/>
          <w:sz w:val="22"/>
          <w:szCs w:val="22"/>
          <w:lang w:val="en-GB"/>
        </w:rPr>
        <w:t>More specific</w:t>
      </w:r>
      <w:r w:rsidR="00AC518A" w:rsidRPr="002235EC">
        <w:rPr>
          <w:rFonts w:ascii="Arial" w:hAnsi="Arial" w:cs="Arial"/>
          <w:sz w:val="22"/>
          <w:szCs w:val="22"/>
          <w:lang w:val="en-GB"/>
        </w:rPr>
        <w:t xml:space="preserve"> information is </w:t>
      </w:r>
      <w:r w:rsidR="00655D7A" w:rsidRPr="002235EC">
        <w:rPr>
          <w:rFonts w:ascii="Arial" w:hAnsi="Arial" w:cs="Arial"/>
          <w:sz w:val="22"/>
          <w:szCs w:val="22"/>
          <w:lang w:val="en-GB"/>
        </w:rPr>
        <w:t>being uncovered</w:t>
      </w:r>
      <w:r w:rsidR="00AC518A" w:rsidRPr="002235EC">
        <w:rPr>
          <w:rFonts w:ascii="Arial" w:hAnsi="Arial" w:cs="Arial"/>
          <w:sz w:val="22"/>
          <w:szCs w:val="22"/>
          <w:lang w:val="en-GB"/>
        </w:rPr>
        <w:t xml:space="preserve"> in the field of neuroscience </w:t>
      </w:r>
      <w:r w:rsidR="00655D7A" w:rsidRPr="002235EC">
        <w:rPr>
          <w:rFonts w:ascii="Arial" w:hAnsi="Arial" w:cs="Arial"/>
          <w:sz w:val="22"/>
          <w:szCs w:val="22"/>
          <w:lang w:val="en-GB"/>
        </w:rPr>
        <w:t>to bring to light</w:t>
      </w:r>
      <w:r w:rsidR="00AC518A" w:rsidRPr="002235EC">
        <w:rPr>
          <w:rFonts w:ascii="Arial" w:hAnsi="Arial" w:cs="Arial"/>
          <w:sz w:val="22"/>
          <w:szCs w:val="22"/>
          <w:lang w:val="en-GB"/>
        </w:rPr>
        <w:t xml:space="preserve"> </w:t>
      </w:r>
      <w:r w:rsidR="00B648B7" w:rsidRPr="002235EC">
        <w:rPr>
          <w:rFonts w:ascii="Arial" w:hAnsi="Arial" w:cs="Arial"/>
          <w:sz w:val="22"/>
          <w:szCs w:val="22"/>
          <w:lang w:val="en-GB"/>
        </w:rPr>
        <w:t>the specific</w:t>
      </w:r>
      <w:r w:rsidR="00AC518A" w:rsidRPr="002235EC">
        <w:rPr>
          <w:rFonts w:ascii="Arial" w:hAnsi="Arial" w:cs="Arial"/>
          <w:sz w:val="22"/>
          <w:szCs w:val="22"/>
          <w:lang w:val="en-GB"/>
        </w:rPr>
        <w:t xml:space="preserve"> elements of </w:t>
      </w:r>
      <w:r w:rsidR="00D1582A" w:rsidRPr="002235EC">
        <w:rPr>
          <w:rFonts w:ascii="Arial" w:hAnsi="Arial" w:cs="Arial"/>
          <w:sz w:val="22"/>
          <w:szCs w:val="22"/>
          <w:lang w:val="en-GB"/>
        </w:rPr>
        <w:t>music and linguistics</w:t>
      </w:r>
      <w:r w:rsidR="00AC518A" w:rsidRPr="002235EC">
        <w:rPr>
          <w:rFonts w:ascii="Arial" w:hAnsi="Arial" w:cs="Arial"/>
          <w:sz w:val="22"/>
          <w:szCs w:val="22"/>
          <w:lang w:val="en-GB"/>
        </w:rPr>
        <w:t xml:space="preserve"> </w:t>
      </w:r>
      <w:r w:rsidR="00B648B7" w:rsidRPr="002235EC">
        <w:rPr>
          <w:rFonts w:ascii="Arial" w:hAnsi="Arial" w:cs="Arial"/>
          <w:sz w:val="22"/>
          <w:szCs w:val="22"/>
          <w:lang w:val="en-GB"/>
        </w:rPr>
        <w:t xml:space="preserve">that </w:t>
      </w:r>
      <w:r w:rsidR="00AC518A" w:rsidRPr="002235EC">
        <w:rPr>
          <w:rFonts w:ascii="Arial" w:hAnsi="Arial" w:cs="Arial"/>
          <w:sz w:val="22"/>
          <w:szCs w:val="22"/>
          <w:lang w:val="en-GB"/>
        </w:rPr>
        <w:t xml:space="preserve">share </w:t>
      </w:r>
      <w:r w:rsidR="00D1582A" w:rsidRPr="002235EC">
        <w:rPr>
          <w:rFonts w:ascii="Arial" w:hAnsi="Arial" w:cs="Arial"/>
          <w:sz w:val="22"/>
          <w:szCs w:val="22"/>
          <w:lang w:val="en-GB"/>
        </w:rPr>
        <w:t xml:space="preserve">neural </w:t>
      </w:r>
      <w:r w:rsidR="00AC518A" w:rsidRPr="002235EC">
        <w:rPr>
          <w:rFonts w:ascii="Arial" w:hAnsi="Arial" w:cs="Arial"/>
          <w:sz w:val="22"/>
          <w:szCs w:val="22"/>
          <w:lang w:val="en-GB"/>
        </w:rPr>
        <w:t>systems and processes (</w:t>
      </w:r>
      <w:r w:rsidR="00AC518A" w:rsidRPr="00330D7E">
        <w:rPr>
          <w:rFonts w:ascii="Arial" w:hAnsi="Arial" w:cs="Arial"/>
          <w:color w:val="000000" w:themeColor="text1"/>
          <w:sz w:val="22"/>
          <w:szCs w:val="22"/>
          <w:lang w:val="en-GB"/>
        </w:rPr>
        <w:t>Andreeva et al</w:t>
      </w:r>
      <w:r w:rsidR="00330D7E" w:rsidRPr="00330D7E">
        <w:rPr>
          <w:rFonts w:ascii="Arial" w:hAnsi="Arial" w:cs="Arial"/>
          <w:color w:val="000000" w:themeColor="text1"/>
          <w:sz w:val="22"/>
          <w:szCs w:val="22"/>
          <w:lang w:val="en-GB"/>
        </w:rPr>
        <w:t>.</w:t>
      </w:r>
      <w:r w:rsidR="00AC518A" w:rsidRPr="00330D7E">
        <w:rPr>
          <w:rFonts w:ascii="Arial" w:hAnsi="Arial" w:cs="Arial"/>
          <w:color w:val="000000" w:themeColor="text1"/>
          <w:sz w:val="22"/>
          <w:szCs w:val="22"/>
          <w:lang w:val="en-GB"/>
        </w:rPr>
        <w:t xml:space="preserve">; </w:t>
      </w:r>
      <w:r w:rsidR="00330D7E" w:rsidRPr="00330D7E">
        <w:rPr>
          <w:rFonts w:ascii="Arial" w:hAnsi="Arial" w:cs="Arial"/>
          <w:color w:val="000000" w:themeColor="text1"/>
          <w:sz w:val="22"/>
          <w:szCs w:val="22"/>
          <w:lang w:val="en-GB"/>
        </w:rPr>
        <w:t>Patel, 2011</w:t>
      </w:r>
      <w:r w:rsidR="00AC518A" w:rsidRPr="00330D7E">
        <w:rPr>
          <w:rFonts w:ascii="Arial" w:hAnsi="Arial" w:cs="Arial"/>
          <w:color w:val="000000" w:themeColor="text1"/>
          <w:sz w:val="22"/>
          <w:szCs w:val="22"/>
          <w:lang w:val="en-GB"/>
        </w:rPr>
        <w:t>)</w:t>
      </w:r>
      <w:r w:rsidR="00D1582A" w:rsidRPr="00330D7E">
        <w:rPr>
          <w:rFonts w:ascii="Arial" w:hAnsi="Arial" w:cs="Arial"/>
          <w:color w:val="000000" w:themeColor="text1"/>
          <w:sz w:val="22"/>
          <w:szCs w:val="22"/>
          <w:lang w:val="en-GB"/>
        </w:rPr>
        <w:t xml:space="preserve">. </w:t>
      </w:r>
      <w:r w:rsidR="00330D7E">
        <w:rPr>
          <w:rFonts w:ascii="Arial" w:hAnsi="Arial" w:cs="Arial"/>
          <w:sz w:val="22"/>
          <w:szCs w:val="22"/>
          <w:lang w:val="en-GB"/>
        </w:rPr>
        <w:t>Through</w:t>
      </w:r>
      <w:r w:rsidR="00B648B7" w:rsidRPr="002235EC">
        <w:rPr>
          <w:rFonts w:ascii="Arial" w:hAnsi="Arial" w:cs="Arial"/>
          <w:sz w:val="22"/>
          <w:szCs w:val="22"/>
          <w:lang w:val="en-GB"/>
        </w:rPr>
        <w:t xml:space="preserve"> e</w:t>
      </w:r>
      <w:r w:rsidR="00FC0549" w:rsidRPr="002235EC">
        <w:rPr>
          <w:rFonts w:ascii="Arial" w:hAnsi="Arial" w:cs="Arial"/>
          <w:sz w:val="22"/>
          <w:szCs w:val="22"/>
          <w:lang w:val="en-GB"/>
        </w:rPr>
        <w:t>xperimental research</w:t>
      </w:r>
      <w:r w:rsidR="00422239">
        <w:rPr>
          <w:rFonts w:ascii="Arial" w:hAnsi="Arial" w:cs="Arial"/>
          <w:sz w:val="22"/>
          <w:szCs w:val="22"/>
          <w:lang w:val="en-GB"/>
        </w:rPr>
        <w:t>,</w:t>
      </w:r>
      <w:r w:rsidR="00FC0549" w:rsidRPr="002235EC">
        <w:rPr>
          <w:rFonts w:ascii="Arial" w:hAnsi="Arial" w:cs="Arial"/>
          <w:sz w:val="22"/>
          <w:szCs w:val="22"/>
          <w:lang w:val="en-GB"/>
        </w:rPr>
        <w:t xml:space="preserve"> </w:t>
      </w:r>
      <w:r w:rsidR="00330D7E">
        <w:rPr>
          <w:rFonts w:ascii="Arial" w:hAnsi="Arial" w:cs="Arial"/>
          <w:sz w:val="22"/>
          <w:szCs w:val="22"/>
          <w:lang w:val="en-GB"/>
        </w:rPr>
        <w:t>it has been</w:t>
      </w:r>
      <w:r w:rsidR="00B648B7" w:rsidRPr="002235EC">
        <w:rPr>
          <w:rFonts w:ascii="Arial" w:hAnsi="Arial" w:cs="Arial"/>
          <w:sz w:val="22"/>
          <w:szCs w:val="22"/>
          <w:lang w:val="en-GB"/>
        </w:rPr>
        <w:t xml:space="preserve"> </w:t>
      </w:r>
      <w:r w:rsidR="00014EF1" w:rsidRPr="002235EC">
        <w:rPr>
          <w:rFonts w:ascii="Arial" w:hAnsi="Arial" w:cs="Arial"/>
          <w:sz w:val="22"/>
          <w:szCs w:val="22"/>
          <w:lang w:val="en-GB"/>
        </w:rPr>
        <w:t>uncovered that</w:t>
      </w:r>
      <w:r w:rsidR="00FC0549" w:rsidRPr="002235EC">
        <w:rPr>
          <w:rFonts w:ascii="Arial" w:hAnsi="Arial" w:cs="Arial"/>
          <w:sz w:val="22"/>
          <w:szCs w:val="22"/>
          <w:lang w:val="en-GB"/>
        </w:rPr>
        <w:t xml:space="preserve"> enhanced pitch perception </w:t>
      </w:r>
      <w:r w:rsidR="00330D7E">
        <w:rPr>
          <w:rFonts w:ascii="Arial" w:hAnsi="Arial" w:cs="Arial"/>
          <w:sz w:val="22"/>
          <w:szCs w:val="22"/>
          <w:lang w:val="en-GB"/>
        </w:rPr>
        <w:t>can improve one’s</w:t>
      </w:r>
      <w:r w:rsidR="00FC0549" w:rsidRPr="002235EC">
        <w:rPr>
          <w:rFonts w:ascii="Arial" w:hAnsi="Arial" w:cs="Arial"/>
          <w:sz w:val="22"/>
          <w:szCs w:val="22"/>
          <w:lang w:val="en-GB"/>
        </w:rPr>
        <w:t xml:space="preserve"> ability to distinguish betwee</w:t>
      </w:r>
      <w:r w:rsidR="00FC0549" w:rsidRPr="00330D7E">
        <w:rPr>
          <w:rFonts w:ascii="Arial" w:hAnsi="Arial" w:cs="Arial"/>
          <w:color w:val="000000" w:themeColor="text1"/>
          <w:sz w:val="22"/>
          <w:szCs w:val="22"/>
          <w:lang w:val="en-GB"/>
        </w:rPr>
        <w:t>n foreign language phonemes (Wiener &amp; Bradley</w:t>
      </w:r>
      <w:r w:rsidR="00330D7E">
        <w:rPr>
          <w:rFonts w:ascii="Arial" w:hAnsi="Arial" w:cs="Arial"/>
          <w:color w:val="000000" w:themeColor="text1"/>
          <w:sz w:val="22"/>
          <w:szCs w:val="22"/>
          <w:lang w:val="en-GB"/>
        </w:rPr>
        <w:t>,</w:t>
      </w:r>
      <w:r w:rsidR="00FC0549" w:rsidRPr="00330D7E">
        <w:rPr>
          <w:rFonts w:ascii="Arial" w:hAnsi="Arial" w:cs="Arial"/>
          <w:color w:val="000000" w:themeColor="text1"/>
          <w:sz w:val="22"/>
          <w:szCs w:val="22"/>
          <w:lang w:val="en-GB"/>
        </w:rPr>
        <w:t xml:space="preserve"> 2023; Burnham, Brooker &amp; Reid</w:t>
      </w:r>
      <w:r w:rsidR="00330D7E">
        <w:rPr>
          <w:rFonts w:ascii="Arial" w:hAnsi="Arial" w:cs="Arial"/>
          <w:color w:val="000000" w:themeColor="text1"/>
          <w:sz w:val="22"/>
          <w:szCs w:val="22"/>
          <w:lang w:val="en-GB"/>
        </w:rPr>
        <w:t>,</w:t>
      </w:r>
      <w:r w:rsidR="00FC0549" w:rsidRPr="00330D7E">
        <w:rPr>
          <w:rFonts w:ascii="Arial" w:hAnsi="Arial" w:cs="Arial"/>
          <w:color w:val="000000" w:themeColor="text1"/>
          <w:sz w:val="22"/>
          <w:szCs w:val="22"/>
          <w:lang w:val="en-GB"/>
        </w:rPr>
        <w:t xml:space="preserve"> 2015).</w:t>
      </w:r>
      <w:r w:rsidR="00014EF1" w:rsidRPr="00330D7E">
        <w:rPr>
          <w:rFonts w:ascii="Arial" w:hAnsi="Arial" w:cs="Arial"/>
          <w:color w:val="000000" w:themeColor="text1"/>
          <w:sz w:val="22"/>
          <w:szCs w:val="22"/>
          <w:lang w:val="en-GB"/>
        </w:rPr>
        <w:t xml:space="preserve"> </w:t>
      </w:r>
      <w:r w:rsidR="005E1081" w:rsidRPr="002235EC">
        <w:rPr>
          <w:rFonts w:ascii="Arial" w:hAnsi="Arial" w:cs="Arial"/>
          <w:sz w:val="22"/>
          <w:szCs w:val="22"/>
          <w:lang w:val="en-GB"/>
        </w:rPr>
        <w:t xml:space="preserve">Another </w:t>
      </w:r>
      <w:r w:rsidR="00330D7E">
        <w:rPr>
          <w:rFonts w:ascii="Arial" w:hAnsi="Arial" w:cs="Arial"/>
          <w:sz w:val="22"/>
          <w:szCs w:val="22"/>
          <w:lang w:val="en-GB"/>
        </w:rPr>
        <w:t xml:space="preserve">more recent </w:t>
      </w:r>
      <w:r w:rsidR="005E1081" w:rsidRPr="002235EC">
        <w:rPr>
          <w:rFonts w:ascii="Arial" w:hAnsi="Arial" w:cs="Arial"/>
          <w:sz w:val="22"/>
          <w:szCs w:val="22"/>
          <w:lang w:val="en-GB"/>
        </w:rPr>
        <w:t>study demonstrated the correlation between refined pitch perception and novel foreign word learning abilities (</w:t>
      </w:r>
      <w:r w:rsidR="005E1081" w:rsidRPr="00330D7E">
        <w:rPr>
          <w:rFonts w:ascii="Arial" w:hAnsi="Arial" w:cs="Arial"/>
          <w:color w:val="000000" w:themeColor="text1"/>
          <w:sz w:val="22"/>
          <w:szCs w:val="22"/>
          <w:lang w:val="en-GB"/>
        </w:rPr>
        <w:t>Smit, Milne &amp; Escudero</w:t>
      </w:r>
      <w:r w:rsidR="00755862">
        <w:rPr>
          <w:rFonts w:ascii="Arial" w:hAnsi="Arial" w:cs="Arial"/>
          <w:color w:val="000000" w:themeColor="text1"/>
          <w:sz w:val="22"/>
          <w:szCs w:val="22"/>
          <w:lang w:val="en-GB"/>
        </w:rPr>
        <w:t>,</w:t>
      </w:r>
      <w:r w:rsidR="005E1081" w:rsidRPr="00330D7E">
        <w:rPr>
          <w:rFonts w:ascii="Arial" w:hAnsi="Arial" w:cs="Arial"/>
          <w:color w:val="000000" w:themeColor="text1"/>
          <w:sz w:val="22"/>
          <w:szCs w:val="22"/>
          <w:lang w:val="en-GB"/>
        </w:rPr>
        <w:t xml:space="preserve"> 2022). It has been hypothesized that musical training </w:t>
      </w:r>
      <w:r w:rsidR="005E1081" w:rsidRPr="002235EC">
        <w:rPr>
          <w:rFonts w:ascii="Arial" w:hAnsi="Arial" w:cs="Arial"/>
          <w:sz w:val="22"/>
          <w:szCs w:val="22"/>
          <w:lang w:val="en-GB"/>
        </w:rPr>
        <w:t xml:space="preserve">drives subcortical pitch-encoding networks to function </w:t>
      </w:r>
      <w:r w:rsidR="005E1081" w:rsidRPr="00330D7E">
        <w:rPr>
          <w:rFonts w:ascii="Arial" w:hAnsi="Arial" w:cs="Arial"/>
          <w:color w:val="000000" w:themeColor="text1"/>
          <w:sz w:val="22"/>
          <w:szCs w:val="22"/>
          <w:lang w:val="en-GB"/>
        </w:rPr>
        <w:t>with higher precision than is necessary for speech, thus improving speech</w:t>
      </w:r>
      <w:r w:rsidR="00330D7E" w:rsidRPr="00330D7E">
        <w:rPr>
          <w:rFonts w:ascii="Arial" w:hAnsi="Arial" w:cs="Arial"/>
          <w:color w:val="000000" w:themeColor="text1"/>
          <w:sz w:val="22"/>
          <w:szCs w:val="22"/>
          <w:lang w:val="en-GB"/>
        </w:rPr>
        <w:t>-</w:t>
      </w:r>
      <w:r w:rsidR="005E1081" w:rsidRPr="00330D7E">
        <w:rPr>
          <w:rFonts w:ascii="Arial" w:hAnsi="Arial" w:cs="Arial"/>
          <w:color w:val="000000" w:themeColor="text1"/>
          <w:sz w:val="22"/>
          <w:szCs w:val="22"/>
          <w:lang w:val="en-GB"/>
        </w:rPr>
        <w:t xml:space="preserve">processing </w:t>
      </w:r>
      <w:r w:rsidR="00330D7E" w:rsidRPr="00330D7E">
        <w:rPr>
          <w:rFonts w:ascii="Arial" w:hAnsi="Arial" w:cs="Arial"/>
          <w:color w:val="000000" w:themeColor="text1"/>
          <w:sz w:val="22"/>
          <w:szCs w:val="22"/>
          <w:lang w:val="en-GB"/>
        </w:rPr>
        <w:t xml:space="preserve">abilities </w:t>
      </w:r>
      <w:r w:rsidR="00B275A4" w:rsidRPr="00330D7E">
        <w:rPr>
          <w:rFonts w:ascii="Arial" w:hAnsi="Arial" w:cs="Arial"/>
          <w:color w:val="000000" w:themeColor="text1"/>
          <w:sz w:val="22"/>
          <w:szCs w:val="22"/>
          <w:lang w:val="en-GB"/>
        </w:rPr>
        <w:t>(Patel</w:t>
      </w:r>
      <w:r w:rsidR="00330D7E" w:rsidRPr="00330D7E">
        <w:rPr>
          <w:rFonts w:ascii="Arial" w:hAnsi="Arial" w:cs="Arial"/>
          <w:color w:val="000000" w:themeColor="text1"/>
          <w:sz w:val="22"/>
          <w:szCs w:val="22"/>
          <w:lang w:val="en-GB"/>
        </w:rPr>
        <w:t>,</w:t>
      </w:r>
      <w:r w:rsidR="00B275A4" w:rsidRPr="00330D7E">
        <w:rPr>
          <w:rFonts w:ascii="Arial" w:hAnsi="Arial" w:cs="Arial"/>
          <w:color w:val="000000" w:themeColor="text1"/>
          <w:sz w:val="22"/>
          <w:szCs w:val="22"/>
          <w:lang w:val="en-GB"/>
        </w:rPr>
        <w:t xml:space="preserve"> 2011)</w:t>
      </w:r>
      <w:r w:rsidR="005E1081" w:rsidRPr="00330D7E">
        <w:rPr>
          <w:rFonts w:ascii="Arial" w:hAnsi="Arial" w:cs="Arial"/>
          <w:color w:val="000000" w:themeColor="text1"/>
          <w:sz w:val="22"/>
          <w:szCs w:val="22"/>
          <w:lang w:val="en-GB"/>
        </w:rPr>
        <w:t>.</w:t>
      </w:r>
      <w:r w:rsidR="0002754B" w:rsidRPr="00330D7E">
        <w:rPr>
          <w:rFonts w:ascii="Arial" w:hAnsi="Arial" w:cs="Arial"/>
          <w:color w:val="000000" w:themeColor="text1"/>
          <w:sz w:val="22"/>
          <w:szCs w:val="22"/>
          <w:lang w:val="en-GB"/>
        </w:rPr>
        <w:t xml:space="preserve"> I must make clear in my artefact that the exercises provided a</w:t>
      </w:r>
      <w:r w:rsidR="00330D7E">
        <w:rPr>
          <w:rFonts w:ascii="Arial" w:hAnsi="Arial" w:cs="Arial"/>
          <w:color w:val="000000" w:themeColor="text1"/>
          <w:sz w:val="22"/>
          <w:szCs w:val="22"/>
          <w:lang w:val="en-GB"/>
        </w:rPr>
        <w:t>re based on</w:t>
      </w:r>
      <w:r w:rsidR="0002754B" w:rsidRPr="00330D7E">
        <w:rPr>
          <w:rFonts w:ascii="Arial" w:hAnsi="Arial" w:cs="Arial"/>
          <w:color w:val="000000" w:themeColor="text1"/>
          <w:sz w:val="22"/>
          <w:szCs w:val="22"/>
          <w:lang w:val="en-GB"/>
        </w:rPr>
        <w:t xml:space="preserve"> theories that are still </w:t>
      </w:r>
      <w:r w:rsidR="00330D7E" w:rsidRPr="00330D7E">
        <w:rPr>
          <w:rFonts w:ascii="Arial" w:hAnsi="Arial" w:cs="Arial"/>
          <w:color w:val="000000" w:themeColor="text1"/>
          <w:sz w:val="22"/>
          <w:szCs w:val="22"/>
          <w:lang w:val="en-GB"/>
        </w:rPr>
        <w:t>emerging</w:t>
      </w:r>
      <w:r w:rsidR="0002754B" w:rsidRPr="00330D7E">
        <w:rPr>
          <w:rFonts w:ascii="Arial" w:hAnsi="Arial" w:cs="Arial"/>
          <w:color w:val="000000" w:themeColor="text1"/>
          <w:sz w:val="22"/>
          <w:szCs w:val="22"/>
          <w:lang w:val="en-GB"/>
        </w:rPr>
        <w:t>.</w:t>
      </w:r>
    </w:p>
    <w:p w14:paraId="69EF5EFE" w14:textId="77777777" w:rsidR="00FC0549" w:rsidRPr="002235EC" w:rsidRDefault="00FC0549" w:rsidP="00C419FC">
      <w:pPr>
        <w:spacing w:line="360" w:lineRule="auto"/>
        <w:rPr>
          <w:rFonts w:ascii="Arial" w:hAnsi="Arial" w:cs="Arial"/>
          <w:sz w:val="22"/>
          <w:szCs w:val="22"/>
          <w:lang w:val="en-GB"/>
        </w:rPr>
      </w:pPr>
    </w:p>
    <w:p w14:paraId="31A16169" w14:textId="51D53889" w:rsidR="004665B5" w:rsidRPr="002235EC" w:rsidRDefault="00261A43" w:rsidP="00C419FC">
      <w:pPr>
        <w:spacing w:line="360" w:lineRule="auto"/>
        <w:rPr>
          <w:rFonts w:ascii="Arial" w:hAnsi="Arial" w:cs="Arial"/>
          <w:sz w:val="22"/>
          <w:szCs w:val="22"/>
          <w:lang w:val="en-GB"/>
        </w:rPr>
      </w:pPr>
      <w:r w:rsidRPr="002235EC">
        <w:rPr>
          <w:rFonts w:ascii="Arial" w:hAnsi="Arial" w:cs="Arial"/>
          <w:sz w:val="22"/>
          <w:szCs w:val="22"/>
          <w:lang w:val="en-GB"/>
        </w:rPr>
        <w:t xml:space="preserve">In a music education context, most musicians are trained to enhance their relative pitch (RP) </w:t>
      </w:r>
      <w:r w:rsidRPr="00755862">
        <w:rPr>
          <w:rFonts w:ascii="Arial" w:hAnsi="Arial" w:cs="Arial"/>
          <w:color w:val="000000" w:themeColor="text1"/>
          <w:sz w:val="22"/>
          <w:szCs w:val="22"/>
          <w:lang w:val="en-GB"/>
        </w:rPr>
        <w:t>perception skills (</w:t>
      </w:r>
      <w:proofErr w:type="spellStart"/>
      <w:r w:rsidR="00755862" w:rsidRPr="00755862">
        <w:rPr>
          <w:rFonts w:ascii="Arial" w:hAnsi="Arial" w:cs="Arial"/>
          <w:color w:val="000000" w:themeColor="text1"/>
          <w:sz w:val="22"/>
          <w:szCs w:val="22"/>
          <w:lang w:val="en-GB"/>
        </w:rPr>
        <w:t>Gregerson</w:t>
      </w:r>
      <w:proofErr w:type="spellEnd"/>
      <w:r w:rsidR="00755862" w:rsidRPr="00755862">
        <w:rPr>
          <w:rFonts w:ascii="Arial" w:hAnsi="Arial" w:cs="Arial"/>
          <w:color w:val="000000" w:themeColor="text1"/>
          <w:sz w:val="22"/>
          <w:szCs w:val="22"/>
          <w:lang w:val="en-GB"/>
        </w:rPr>
        <w:t xml:space="preserve"> et al., 2001</w:t>
      </w:r>
      <w:r w:rsidRPr="00755862">
        <w:rPr>
          <w:rFonts w:ascii="Arial" w:hAnsi="Arial" w:cs="Arial"/>
          <w:color w:val="000000" w:themeColor="text1"/>
          <w:sz w:val="22"/>
          <w:szCs w:val="22"/>
          <w:lang w:val="en-GB"/>
        </w:rPr>
        <w:t xml:space="preserve">). This is </w:t>
      </w:r>
      <w:r w:rsidRPr="002235EC">
        <w:rPr>
          <w:rFonts w:ascii="Arial" w:hAnsi="Arial" w:cs="Arial"/>
          <w:sz w:val="22"/>
          <w:szCs w:val="22"/>
          <w:lang w:val="en-GB"/>
        </w:rPr>
        <w:t>the ability to identify a given pitch in relation to a known reference pitch (</w:t>
      </w:r>
      <w:r w:rsidR="00755862" w:rsidRPr="003508E0">
        <w:rPr>
          <w:rFonts w:ascii="Arial" w:eastAsia="Times New Roman" w:hAnsi="Arial" w:cs="Arial"/>
          <w:color w:val="000000" w:themeColor="text1"/>
          <w:kern w:val="0"/>
          <w:sz w:val="22"/>
          <w:szCs w:val="22"/>
          <w:lang w:eastAsia="en-GB"/>
          <w14:ligatures w14:val="none"/>
        </w:rPr>
        <w:t>Carden and Cline</w:t>
      </w:r>
      <w:r w:rsidR="00755862" w:rsidRPr="003508E0">
        <w:rPr>
          <w:rFonts w:ascii="Arial" w:eastAsia="Times New Roman" w:hAnsi="Arial" w:cs="Arial"/>
          <w:color w:val="000000" w:themeColor="text1"/>
          <w:kern w:val="0"/>
          <w:sz w:val="22"/>
          <w:szCs w:val="22"/>
          <w:lang w:val="en-GB" w:eastAsia="en-GB"/>
          <w14:ligatures w14:val="none"/>
        </w:rPr>
        <w:t>,</w:t>
      </w:r>
      <w:r w:rsidR="00755862" w:rsidRPr="003508E0">
        <w:rPr>
          <w:rFonts w:ascii="Arial" w:eastAsia="Times New Roman" w:hAnsi="Arial" w:cs="Arial"/>
          <w:color w:val="000000" w:themeColor="text1"/>
          <w:kern w:val="0"/>
          <w:sz w:val="22"/>
          <w:szCs w:val="22"/>
          <w:lang w:eastAsia="en-GB"/>
          <w14:ligatures w14:val="none"/>
        </w:rPr>
        <w:t xml:space="preserve"> 2019</w:t>
      </w:r>
      <w:r w:rsidRPr="002235EC">
        <w:rPr>
          <w:rFonts w:ascii="Arial" w:hAnsi="Arial" w:cs="Arial"/>
          <w:sz w:val="22"/>
          <w:szCs w:val="22"/>
          <w:lang w:val="en-GB"/>
        </w:rPr>
        <w:t xml:space="preserve">). </w:t>
      </w:r>
      <w:r w:rsidR="008867B1" w:rsidRPr="002235EC">
        <w:rPr>
          <w:rFonts w:ascii="Arial" w:hAnsi="Arial" w:cs="Arial"/>
          <w:sz w:val="22"/>
          <w:szCs w:val="22"/>
          <w:lang w:val="en-GB"/>
        </w:rPr>
        <w:t>In contrast</w:t>
      </w:r>
      <w:r w:rsidR="00621716" w:rsidRPr="002235EC">
        <w:rPr>
          <w:rFonts w:ascii="Arial" w:hAnsi="Arial" w:cs="Arial"/>
          <w:sz w:val="22"/>
          <w:szCs w:val="22"/>
          <w:lang w:val="en-GB"/>
        </w:rPr>
        <w:t>,</w:t>
      </w:r>
      <w:r w:rsidRPr="002235EC">
        <w:rPr>
          <w:rFonts w:ascii="Arial" w:hAnsi="Arial" w:cs="Arial"/>
          <w:sz w:val="22"/>
          <w:szCs w:val="22"/>
          <w:lang w:val="en-GB"/>
        </w:rPr>
        <w:t xml:space="preserve"> absolute pitch (AP)</w:t>
      </w:r>
      <w:r w:rsidR="005A63B4" w:rsidRPr="002235EC">
        <w:rPr>
          <w:rFonts w:ascii="Arial" w:hAnsi="Arial" w:cs="Arial"/>
          <w:sz w:val="22"/>
          <w:szCs w:val="22"/>
          <w:lang w:val="en-GB"/>
        </w:rPr>
        <w:t xml:space="preserve"> is defined as the ability to </w:t>
      </w:r>
      <w:r w:rsidR="0091347E" w:rsidRPr="002235EC">
        <w:rPr>
          <w:rFonts w:ascii="Arial" w:hAnsi="Arial" w:cs="Arial"/>
          <w:sz w:val="22"/>
          <w:szCs w:val="22"/>
          <w:lang w:val="en-GB"/>
        </w:rPr>
        <w:t>reflexively</w:t>
      </w:r>
      <w:r w:rsidR="005A63B4" w:rsidRPr="002235EC">
        <w:rPr>
          <w:rFonts w:ascii="Arial" w:hAnsi="Arial" w:cs="Arial"/>
          <w:sz w:val="22"/>
          <w:szCs w:val="22"/>
          <w:lang w:val="en-GB"/>
        </w:rPr>
        <w:t xml:space="preserve"> name a given pitch without a reference tone. The phenomenon has been researched for centuries </w:t>
      </w:r>
      <w:r w:rsidR="00621716" w:rsidRPr="002235EC">
        <w:rPr>
          <w:rFonts w:ascii="Arial" w:hAnsi="Arial" w:cs="Arial"/>
          <w:sz w:val="22"/>
          <w:szCs w:val="22"/>
          <w:lang w:val="en-GB"/>
        </w:rPr>
        <w:t xml:space="preserve">with many hypotheses and pre-requisites for AP being posed, including genetics, tone-language exposure and </w:t>
      </w:r>
      <w:r w:rsidR="00755862">
        <w:rPr>
          <w:rFonts w:ascii="Arial" w:hAnsi="Arial" w:cs="Arial"/>
          <w:sz w:val="22"/>
          <w:szCs w:val="22"/>
          <w:lang w:val="en-GB"/>
        </w:rPr>
        <w:t>some form of</w:t>
      </w:r>
      <w:r w:rsidR="00621716" w:rsidRPr="002235EC">
        <w:rPr>
          <w:rFonts w:ascii="Arial" w:hAnsi="Arial" w:cs="Arial"/>
          <w:sz w:val="22"/>
          <w:szCs w:val="22"/>
          <w:lang w:val="en-GB"/>
        </w:rPr>
        <w:t xml:space="preserve"> </w:t>
      </w:r>
      <w:r w:rsidR="0091347E" w:rsidRPr="002235EC">
        <w:rPr>
          <w:rFonts w:ascii="Arial" w:hAnsi="Arial" w:cs="Arial"/>
          <w:sz w:val="22"/>
          <w:szCs w:val="22"/>
          <w:lang w:val="en-GB"/>
        </w:rPr>
        <w:t xml:space="preserve">musical training during a </w:t>
      </w:r>
      <w:r w:rsidR="00621716" w:rsidRPr="002235EC">
        <w:rPr>
          <w:rFonts w:ascii="Arial" w:hAnsi="Arial" w:cs="Arial"/>
          <w:sz w:val="22"/>
          <w:szCs w:val="22"/>
          <w:lang w:val="en-GB"/>
        </w:rPr>
        <w:t>critical learning period (</w:t>
      </w:r>
      <w:r w:rsidR="00755862" w:rsidRPr="00670E19">
        <w:rPr>
          <w:rFonts w:ascii="Arial" w:hAnsi="Arial" w:cs="Arial"/>
          <w:color w:val="000000" w:themeColor="text1"/>
          <w:kern w:val="0"/>
          <w:sz w:val="22"/>
          <w:szCs w:val="22"/>
          <w:lang w:val="en-GB"/>
        </w:rPr>
        <w:t>Deutsch, Henthorn and Dolson 2004</w:t>
      </w:r>
      <w:r w:rsidR="00755862">
        <w:rPr>
          <w:rFonts w:ascii="Arial" w:hAnsi="Arial" w:cs="Arial"/>
          <w:color w:val="000000" w:themeColor="text1"/>
          <w:kern w:val="0"/>
          <w:sz w:val="22"/>
          <w:szCs w:val="22"/>
          <w:lang w:val="en-GB"/>
        </w:rPr>
        <w:t xml:space="preserve">; </w:t>
      </w:r>
      <w:r w:rsidR="00755862" w:rsidRPr="001A40DF">
        <w:rPr>
          <w:rFonts w:ascii="Arial" w:eastAsia="Times New Roman" w:hAnsi="Arial" w:cs="Arial"/>
          <w:color w:val="000000" w:themeColor="text1"/>
          <w:kern w:val="0"/>
          <w:sz w:val="22"/>
          <w:szCs w:val="22"/>
          <w:lang w:eastAsia="en-GB"/>
          <w14:ligatures w14:val="none"/>
        </w:rPr>
        <w:t>Wong</w:t>
      </w:r>
      <w:r w:rsidR="00755862" w:rsidRPr="003978A8">
        <w:rPr>
          <w:rFonts w:ascii="Arial" w:eastAsia="Times New Roman" w:hAnsi="Arial" w:cs="Arial"/>
          <w:color w:val="000000" w:themeColor="text1"/>
          <w:kern w:val="0"/>
          <w:sz w:val="22"/>
          <w:szCs w:val="22"/>
          <w:lang w:val="en-GB" w:eastAsia="en-GB"/>
          <w14:ligatures w14:val="none"/>
        </w:rPr>
        <w:t xml:space="preserve"> et al.,</w:t>
      </w:r>
      <w:r w:rsidR="00755862" w:rsidRPr="001A40DF">
        <w:rPr>
          <w:rFonts w:ascii="Arial" w:eastAsia="Times New Roman" w:hAnsi="Arial" w:cs="Arial"/>
          <w:color w:val="000000" w:themeColor="text1"/>
          <w:kern w:val="0"/>
          <w:sz w:val="22"/>
          <w:szCs w:val="22"/>
          <w:lang w:eastAsia="en-GB"/>
          <w14:ligatures w14:val="none"/>
        </w:rPr>
        <w:t xml:space="preserve"> 2020</w:t>
      </w:r>
      <w:r w:rsidR="00E05B2C">
        <w:rPr>
          <w:rFonts w:ascii="Arial" w:eastAsia="Times New Roman" w:hAnsi="Arial" w:cs="Arial"/>
          <w:color w:val="000000" w:themeColor="text1"/>
          <w:kern w:val="0"/>
          <w:sz w:val="22"/>
          <w:szCs w:val="22"/>
          <w:lang w:eastAsia="en-GB"/>
          <w14:ligatures w14:val="none"/>
        </w:rPr>
        <w:t>; Deutsch et al., 2006</w:t>
      </w:r>
      <w:r w:rsidR="00621716" w:rsidRPr="002235EC">
        <w:rPr>
          <w:rFonts w:ascii="Arial" w:hAnsi="Arial" w:cs="Arial"/>
          <w:sz w:val="22"/>
          <w:szCs w:val="22"/>
          <w:lang w:val="en-GB"/>
        </w:rPr>
        <w:t>). O</w:t>
      </w:r>
      <w:r w:rsidR="005A63B4" w:rsidRPr="002235EC">
        <w:rPr>
          <w:rFonts w:ascii="Arial" w:hAnsi="Arial" w:cs="Arial"/>
          <w:sz w:val="22"/>
          <w:szCs w:val="22"/>
          <w:lang w:val="en-GB"/>
        </w:rPr>
        <w:t xml:space="preserve">ur understanding of AP has evolved rapidly in recent years alongside the development of </w:t>
      </w:r>
      <w:r w:rsidR="005A63B4" w:rsidRPr="00755862">
        <w:rPr>
          <w:rFonts w:ascii="Arial" w:hAnsi="Arial" w:cs="Arial"/>
          <w:color w:val="000000" w:themeColor="text1"/>
          <w:sz w:val="22"/>
          <w:szCs w:val="22"/>
          <w:lang w:val="en-GB"/>
        </w:rPr>
        <w:t xml:space="preserve">neuroscience and its corresponding technologies. </w:t>
      </w:r>
      <w:r w:rsidR="004665B5" w:rsidRPr="00755862">
        <w:rPr>
          <w:rFonts w:ascii="Arial" w:hAnsi="Arial" w:cs="Arial"/>
          <w:color w:val="000000" w:themeColor="text1"/>
          <w:sz w:val="22"/>
          <w:szCs w:val="22"/>
          <w:lang w:val="en-GB"/>
        </w:rPr>
        <w:t>Methodological categories of electrophysiology, structural neuroimaging and functional neuroimaging have helped to separate the confounding influences of an individual’s environment in AP development (Loui</w:t>
      </w:r>
      <w:r w:rsidR="00755862" w:rsidRPr="00755862">
        <w:rPr>
          <w:rFonts w:ascii="Arial" w:hAnsi="Arial" w:cs="Arial"/>
          <w:color w:val="000000" w:themeColor="text1"/>
          <w:sz w:val="22"/>
          <w:szCs w:val="22"/>
          <w:lang w:val="en-GB"/>
        </w:rPr>
        <w:t>,</w:t>
      </w:r>
      <w:r w:rsidR="004665B5" w:rsidRPr="00755862">
        <w:rPr>
          <w:rFonts w:ascii="Arial" w:hAnsi="Arial" w:cs="Arial"/>
          <w:color w:val="000000" w:themeColor="text1"/>
          <w:sz w:val="22"/>
          <w:szCs w:val="22"/>
          <w:lang w:val="en-GB"/>
        </w:rPr>
        <w:t xml:space="preserve"> 2016). </w:t>
      </w:r>
    </w:p>
    <w:p w14:paraId="2D3BA846" w14:textId="77777777" w:rsidR="004665B5" w:rsidRPr="002235EC" w:rsidRDefault="004665B5" w:rsidP="00C419FC">
      <w:pPr>
        <w:spacing w:line="360" w:lineRule="auto"/>
        <w:rPr>
          <w:rFonts w:ascii="Arial" w:hAnsi="Arial" w:cs="Arial"/>
          <w:sz w:val="22"/>
          <w:szCs w:val="22"/>
          <w:lang w:val="en-GB"/>
        </w:rPr>
      </w:pPr>
    </w:p>
    <w:p w14:paraId="0BEC228A" w14:textId="1C387F2C" w:rsidR="0090396A" w:rsidRPr="00987D5C" w:rsidRDefault="008867B1" w:rsidP="00C419FC">
      <w:pPr>
        <w:spacing w:line="360" w:lineRule="auto"/>
        <w:rPr>
          <w:rFonts w:ascii="Arial" w:hAnsi="Arial" w:cs="Arial"/>
          <w:color w:val="000000" w:themeColor="text1"/>
          <w:sz w:val="22"/>
          <w:szCs w:val="22"/>
          <w:lang w:val="en-GB"/>
        </w:rPr>
      </w:pPr>
      <w:r w:rsidRPr="002235EC">
        <w:rPr>
          <w:rFonts w:ascii="Arial" w:hAnsi="Arial" w:cs="Arial"/>
          <w:sz w:val="22"/>
          <w:szCs w:val="22"/>
          <w:lang w:val="en-GB"/>
        </w:rPr>
        <w:t>Electrophysiological studies reveal that unlike non-AP, AP possessors do not rely on working memory to process musical tones</w:t>
      </w:r>
      <w:r w:rsidR="0091347E" w:rsidRPr="002235EC">
        <w:rPr>
          <w:rFonts w:ascii="Arial" w:hAnsi="Arial" w:cs="Arial"/>
          <w:sz w:val="22"/>
          <w:szCs w:val="22"/>
          <w:lang w:val="en-GB"/>
        </w:rPr>
        <w:t xml:space="preserve">, but </w:t>
      </w:r>
      <w:r w:rsidR="0091347E" w:rsidRPr="006219F9">
        <w:rPr>
          <w:rFonts w:ascii="Arial" w:hAnsi="Arial" w:cs="Arial"/>
          <w:color w:val="000000" w:themeColor="text1"/>
          <w:sz w:val="22"/>
          <w:szCs w:val="22"/>
          <w:lang w:val="en-GB"/>
        </w:rPr>
        <w:t xml:space="preserve">rather store a template of the 12 semitone pitch </w:t>
      </w:r>
      <w:r w:rsidR="0091347E" w:rsidRPr="006219F9">
        <w:rPr>
          <w:rFonts w:ascii="Arial" w:hAnsi="Arial" w:cs="Arial"/>
          <w:color w:val="000000" w:themeColor="text1"/>
          <w:sz w:val="22"/>
          <w:szCs w:val="22"/>
          <w:lang w:val="en-GB"/>
        </w:rPr>
        <w:lastRenderedPageBreak/>
        <w:t>chromas of the Western tempered scale in long-term memory</w:t>
      </w:r>
      <w:r w:rsidRPr="006219F9">
        <w:rPr>
          <w:rFonts w:ascii="Arial" w:hAnsi="Arial" w:cs="Arial"/>
          <w:color w:val="000000" w:themeColor="text1"/>
          <w:sz w:val="22"/>
          <w:szCs w:val="22"/>
          <w:lang w:val="en-GB"/>
        </w:rPr>
        <w:t xml:space="preserve"> (Loui</w:t>
      </w:r>
      <w:r w:rsidR="006219F9" w:rsidRPr="006219F9">
        <w:rPr>
          <w:rFonts w:ascii="Arial" w:hAnsi="Arial" w:cs="Arial"/>
          <w:color w:val="000000" w:themeColor="text1"/>
          <w:sz w:val="22"/>
          <w:szCs w:val="22"/>
          <w:lang w:val="en-GB"/>
        </w:rPr>
        <w:t>,</w:t>
      </w:r>
      <w:r w:rsidRPr="006219F9">
        <w:rPr>
          <w:rFonts w:ascii="Arial" w:hAnsi="Arial" w:cs="Arial"/>
          <w:color w:val="000000" w:themeColor="text1"/>
          <w:sz w:val="22"/>
          <w:szCs w:val="22"/>
          <w:lang w:val="en-GB"/>
        </w:rPr>
        <w:t xml:space="preserve"> 2016; </w:t>
      </w:r>
      <w:proofErr w:type="spellStart"/>
      <w:r w:rsidRPr="006219F9">
        <w:rPr>
          <w:rFonts w:ascii="Arial" w:hAnsi="Arial" w:cs="Arial"/>
          <w:color w:val="000000" w:themeColor="text1"/>
          <w:sz w:val="22"/>
          <w:szCs w:val="22"/>
          <w:lang w:val="en-GB"/>
        </w:rPr>
        <w:t>Rogenmoser</w:t>
      </w:r>
      <w:proofErr w:type="spellEnd"/>
      <w:r w:rsidRPr="006219F9">
        <w:rPr>
          <w:rFonts w:ascii="Arial" w:hAnsi="Arial" w:cs="Arial"/>
          <w:color w:val="000000" w:themeColor="text1"/>
          <w:sz w:val="22"/>
          <w:szCs w:val="22"/>
          <w:lang w:val="en-GB"/>
        </w:rPr>
        <w:t xml:space="preserve">, Elmer &amp; </w:t>
      </w:r>
      <w:proofErr w:type="spellStart"/>
      <w:r w:rsidRPr="006219F9">
        <w:rPr>
          <w:rFonts w:ascii="Arial" w:hAnsi="Arial" w:cs="Arial"/>
          <w:color w:val="000000" w:themeColor="text1"/>
          <w:sz w:val="22"/>
          <w:szCs w:val="22"/>
          <w:lang w:val="en-GB"/>
        </w:rPr>
        <w:t>Jäncke</w:t>
      </w:r>
      <w:proofErr w:type="spellEnd"/>
      <w:r w:rsidR="006219F9" w:rsidRPr="006219F9">
        <w:rPr>
          <w:rFonts w:ascii="Arial" w:hAnsi="Arial" w:cs="Arial"/>
          <w:color w:val="000000" w:themeColor="text1"/>
          <w:sz w:val="22"/>
          <w:szCs w:val="22"/>
          <w:lang w:val="en-GB"/>
        </w:rPr>
        <w:t>,</w:t>
      </w:r>
      <w:r w:rsidRPr="006219F9">
        <w:rPr>
          <w:rFonts w:ascii="Arial" w:hAnsi="Arial" w:cs="Arial"/>
          <w:color w:val="000000" w:themeColor="text1"/>
          <w:sz w:val="22"/>
          <w:szCs w:val="22"/>
          <w:lang w:val="en-GB"/>
        </w:rPr>
        <w:t xml:space="preserve"> 2015</w:t>
      </w:r>
      <w:r w:rsidR="0091347E" w:rsidRPr="006219F9">
        <w:rPr>
          <w:rFonts w:ascii="Arial" w:hAnsi="Arial" w:cs="Arial"/>
          <w:color w:val="000000" w:themeColor="text1"/>
          <w:sz w:val="22"/>
          <w:szCs w:val="22"/>
          <w:lang w:val="en-GB"/>
        </w:rPr>
        <w:t>; Andreeva</w:t>
      </w:r>
      <w:r w:rsidR="006219F9" w:rsidRPr="006219F9">
        <w:rPr>
          <w:rFonts w:ascii="Arial" w:hAnsi="Arial" w:cs="Arial"/>
          <w:color w:val="000000" w:themeColor="text1"/>
          <w:sz w:val="22"/>
          <w:szCs w:val="22"/>
          <w:lang w:val="en-GB"/>
        </w:rPr>
        <w:t>, 2019</w:t>
      </w:r>
      <w:r w:rsidRPr="006219F9">
        <w:rPr>
          <w:rFonts w:ascii="Arial" w:hAnsi="Arial" w:cs="Arial"/>
          <w:color w:val="000000" w:themeColor="text1"/>
          <w:sz w:val="22"/>
          <w:szCs w:val="22"/>
          <w:lang w:val="en-GB"/>
        </w:rPr>
        <w:t xml:space="preserve">). </w:t>
      </w:r>
      <w:r w:rsidR="007658F3" w:rsidRPr="006219F9">
        <w:rPr>
          <w:rFonts w:ascii="Arial" w:hAnsi="Arial" w:cs="Arial"/>
          <w:color w:val="000000" w:themeColor="text1"/>
          <w:sz w:val="22"/>
          <w:szCs w:val="22"/>
          <w:lang w:val="en-GB"/>
        </w:rPr>
        <w:t>AP is a bilateral ability involving long</w:t>
      </w:r>
      <w:r w:rsidR="00422239">
        <w:rPr>
          <w:rFonts w:ascii="Arial" w:hAnsi="Arial" w:cs="Arial"/>
          <w:color w:val="000000" w:themeColor="text1"/>
          <w:sz w:val="22"/>
          <w:szCs w:val="22"/>
          <w:lang w:val="en-GB"/>
        </w:rPr>
        <w:t>-</w:t>
      </w:r>
      <w:r w:rsidR="007658F3" w:rsidRPr="006219F9">
        <w:rPr>
          <w:rFonts w:ascii="Arial" w:hAnsi="Arial" w:cs="Arial"/>
          <w:color w:val="000000" w:themeColor="text1"/>
          <w:sz w:val="22"/>
          <w:szCs w:val="22"/>
          <w:lang w:val="en-GB"/>
        </w:rPr>
        <w:t>term memory and linguistic coding (Cowan</w:t>
      </w:r>
      <w:r w:rsidR="006219F9" w:rsidRPr="006219F9">
        <w:rPr>
          <w:rFonts w:ascii="Arial" w:hAnsi="Arial" w:cs="Arial"/>
          <w:color w:val="000000" w:themeColor="text1"/>
          <w:sz w:val="22"/>
          <w:szCs w:val="22"/>
          <w:lang w:val="en-GB"/>
        </w:rPr>
        <w:t>,</w:t>
      </w:r>
      <w:r w:rsidR="007658F3" w:rsidRPr="006219F9">
        <w:rPr>
          <w:rFonts w:ascii="Arial" w:hAnsi="Arial" w:cs="Arial"/>
          <w:color w:val="000000" w:themeColor="text1"/>
          <w:sz w:val="22"/>
          <w:szCs w:val="22"/>
          <w:lang w:val="en-GB"/>
        </w:rPr>
        <w:t xml:space="preserve"> 2008). </w:t>
      </w:r>
      <w:r w:rsidRPr="006219F9">
        <w:rPr>
          <w:rFonts w:ascii="Arial" w:hAnsi="Arial" w:cs="Arial"/>
          <w:color w:val="000000" w:themeColor="text1"/>
          <w:sz w:val="22"/>
          <w:szCs w:val="22"/>
          <w:lang w:val="en-GB"/>
        </w:rPr>
        <w:t xml:space="preserve">Neuroanatomical </w:t>
      </w:r>
      <w:r w:rsidRPr="002235EC">
        <w:rPr>
          <w:rFonts w:ascii="Arial" w:hAnsi="Arial" w:cs="Arial"/>
          <w:sz w:val="22"/>
          <w:szCs w:val="22"/>
          <w:lang w:val="en-GB"/>
        </w:rPr>
        <w:t>studies found that</w:t>
      </w:r>
      <w:r w:rsidR="006B13FE" w:rsidRPr="002235EC">
        <w:rPr>
          <w:rFonts w:ascii="Arial" w:hAnsi="Arial" w:cs="Arial"/>
          <w:sz w:val="22"/>
          <w:szCs w:val="22"/>
          <w:lang w:val="en-GB"/>
        </w:rPr>
        <w:t xml:space="preserve"> increased left</w:t>
      </w:r>
      <w:r w:rsidR="00FF1552" w:rsidRPr="002235EC">
        <w:rPr>
          <w:rFonts w:ascii="Arial" w:hAnsi="Arial" w:cs="Arial"/>
          <w:sz w:val="22"/>
          <w:szCs w:val="22"/>
          <w:lang w:val="en-GB"/>
        </w:rPr>
        <w:t>-</w:t>
      </w:r>
      <w:r w:rsidR="006B13FE" w:rsidRPr="002235EC">
        <w:rPr>
          <w:rFonts w:ascii="Arial" w:hAnsi="Arial" w:cs="Arial"/>
          <w:sz w:val="22"/>
          <w:szCs w:val="22"/>
          <w:lang w:val="en-GB"/>
        </w:rPr>
        <w:t>ward</w:t>
      </w:r>
      <w:r w:rsidRPr="002235EC">
        <w:rPr>
          <w:rFonts w:ascii="Arial" w:hAnsi="Arial" w:cs="Arial"/>
          <w:sz w:val="22"/>
          <w:szCs w:val="22"/>
          <w:lang w:val="en-GB"/>
        </w:rPr>
        <w:t xml:space="preserve"> </w:t>
      </w:r>
      <w:r w:rsidR="00FF1552" w:rsidRPr="002235EC">
        <w:rPr>
          <w:rFonts w:ascii="Arial" w:hAnsi="Arial" w:cs="Arial"/>
          <w:sz w:val="22"/>
          <w:szCs w:val="22"/>
          <w:lang w:val="en-GB"/>
        </w:rPr>
        <w:t>asymmetry</w:t>
      </w:r>
      <w:r w:rsidRPr="002235EC">
        <w:rPr>
          <w:rFonts w:ascii="Arial" w:hAnsi="Arial" w:cs="Arial"/>
          <w:sz w:val="22"/>
          <w:szCs w:val="22"/>
          <w:lang w:val="en-GB"/>
        </w:rPr>
        <w:t xml:space="preserve"> of the planum </w:t>
      </w:r>
      <w:proofErr w:type="spellStart"/>
      <w:r w:rsidRPr="002235EC">
        <w:rPr>
          <w:rFonts w:ascii="Arial" w:hAnsi="Arial" w:cs="Arial"/>
          <w:sz w:val="22"/>
          <w:szCs w:val="22"/>
          <w:lang w:val="en-GB"/>
        </w:rPr>
        <w:t>temporale</w:t>
      </w:r>
      <w:proofErr w:type="spellEnd"/>
      <w:r w:rsidRPr="002235EC">
        <w:rPr>
          <w:rFonts w:ascii="Arial" w:hAnsi="Arial" w:cs="Arial"/>
          <w:sz w:val="22"/>
          <w:szCs w:val="22"/>
          <w:lang w:val="en-GB"/>
        </w:rPr>
        <w:t xml:space="preserve"> (PT), </w:t>
      </w:r>
      <w:r w:rsidR="006B13FE" w:rsidRPr="002235EC">
        <w:rPr>
          <w:rFonts w:ascii="Arial" w:hAnsi="Arial" w:cs="Arial"/>
          <w:sz w:val="22"/>
          <w:szCs w:val="22"/>
          <w:lang w:val="en-GB"/>
        </w:rPr>
        <w:t xml:space="preserve">was </w:t>
      </w:r>
      <w:r w:rsidR="006B13FE" w:rsidRPr="006219F9">
        <w:rPr>
          <w:rFonts w:ascii="Arial" w:hAnsi="Arial" w:cs="Arial"/>
          <w:color w:val="000000" w:themeColor="text1"/>
          <w:sz w:val="22"/>
          <w:szCs w:val="22"/>
          <w:lang w:val="en-GB"/>
        </w:rPr>
        <w:t xml:space="preserve">an indicator </w:t>
      </w:r>
      <w:r w:rsidR="00422239">
        <w:rPr>
          <w:rFonts w:ascii="Arial" w:hAnsi="Arial" w:cs="Arial"/>
          <w:color w:val="000000" w:themeColor="text1"/>
          <w:sz w:val="22"/>
          <w:szCs w:val="22"/>
          <w:lang w:val="en-GB"/>
        </w:rPr>
        <w:t>of</w:t>
      </w:r>
      <w:r w:rsidR="006B13FE" w:rsidRPr="006219F9">
        <w:rPr>
          <w:rFonts w:ascii="Arial" w:hAnsi="Arial" w:cs="Arial"/>
          <w:color w:val="000000" w:themeColor="text1"/>
          <w:sz w:val="22"/>
          <w:szCs w:val="22"/>
          <w:lang w:val="en-GB"/>
        </w:rPr>
        <w:t xml:space="preserve"> AP ability and that th</w:t>
      </w:r>
      <w:r w:rsidR="006219F9" w:rsidRPr="006219F9">
        <w:rPr>
          <w:rFonts w:ascii="Arial" w:hAnsi="Arial" w:cs="Arial"/>
          <w:color w:val="000000" w:themeColor="text1"/>
          <w:sz w:val="22"/>
          <w:szCs w:val="22"/>
          <w:lang w:val="en-GB"/>
        </w:rPr>
        <w:t>e smaller right PT</w:t>
      </w:r>
      <w:r w:rsidR="006B13FE" w:rsidRPr="006219F9">
        <w:rPr>
          <w:rFonts w:ascii="Arial" w:hAnsi="Arial" w:cs="Arial"/>
          <w:color w:val="000000" w:themeColor="text1"/>
          <w:sz w:val="22"/>
          <w:szCs w:val="22"/>
          <w:lang w:val="en-GB"/>
        </w:rPr>
        <w:t xml:space="preserve"> was a result of neural pruning in early development</w:t>
      </w:r>
      <w:r w:rsidRPr="006219F9">
        <w:rPr>
          <w:rFonts w:ascii="Arial" w:hAnsi="Arial" w:cs="Arial"/>
          <w:color w:val="000000" w:themeColor="text1"/>
          <w:sz w:val="22"/>
          <w:szCs w:val="22"/>
          <w:lang w:val="en-GB"/>
        </w:rPr>
        <w:t xml:space="preserve"> (Keenan et. al.</w:t>
      </w:r>
      <w:r w:rsidR="006B13FE" w:rsidRPr="006219F9">
        <w:rPr>
          <w:rFonts w:ascii="Arial" w:hAnsi="Arial" w:cs="Arial"/>
          <w:color w:val="000000" w:themeColor="text1"/>
          <w:sz w:val="22"/>
          <w:szCs w:val="22"/>
          <w:lang w:val="en-GB"/>
        </w:rPr>
        <w:t xml:space="preserve"> 2001</w:t>
      </w:r>
      <w:r w:rsidRPr="006219F9">
        <w:rPr>
          <w:rFonts w:ascii="Arial" w:hAnsi="Arial" w:cs="Arial"/>
          <w:color w:val="000000" w:themeColor="text1"/>
          <w:sz w:val="22"/>
          <w:szCs w:val="22"/>
          <w:lang w:val="en-GB"/>
        </w:rPr>
        <w:t>)</w:t>
      </w:r>
      <w:r w:rsidR="006B13FE" w:rsidRPr="006219F9">
        <w:rPr>
          <w:rFonts w:ascii="Arial" w:hAnsi="Arial" w:cs="Arial"/>
          <w:color w:val="000000" w:themeColor="text1"/>
          <w:sz w:val="22"/>
          <w:szCs w:val="22"/>
          <w:lang w:val="en-GB"/>
        </w:rPr>
        <w:t xml:space="preserve">. This </w:t>
      </w:r>
      <w:r w:rsidR="006B13FE" w:rsidRPr="002235EC">
        <w:rPr>
          <w:rFonts w:ascii="Arial" w:hAnsi="Arial" w:cs="Arial"/>
          <w:color w:val="000000" w:themeColor="text1"/>
          <w:sz w:val="22"/>
          <w:szCs w:val="22"/>
          <w:lang w:val="en-GB"/>
        </w:rPr>
        <w:t xml:space="preserve">study </w:t>
      </w:r>
      <w:r w:rsidR="009E4DBD" w:rsidRPr="002235EC">
        <w:rPr>
          <w:rFonts w:ascii="Arial" w:hAnsi="Arial" w:cs="Arial"/>
          <w:color w:val="000000" w:themeColor="text1"/>
          <w:sz w:val="22"/>
          <w:szCs w:val="22"/>
          <w:lang w:val="en-GB"/>
        </w:rPr>
        <w:t xml:space="preserve">concluded that young children with an increased leftward-PT asymmetry might </w:t>
      </w:r>
      <w:r w:rsidR="006219F9">
        <w:rPr>
          <w:rFonts w:ascii="Arial" w:hAnsi="Arial" w:cs="Arial"/>
          <w:color w:val="000000" w:themeColor="text1"/>
          <w:sz w:val="22"/>
          <w:szCs w:val="22"/>
          <w:lang w:val="en-GB"/>
        </w:rPr>
        <w:t xml:space="preserve">have a higher likelihood of </w:t>
      </w:r>
      <w:r w:rsidR="009E4DBD" w:rsidRPr="002235EC">
        <w:rPr>
          <w:rFonts w:ascii="Arial" w:hAnsi="Arial" w:cs="Arial"/>
          <w:color w:val="000000" w:themeColor="text1"/>
          <w:sz w:val="22"/>
          <w:szCs w:val="22"/>
          <w:lang w:val="en-GB"/>
        </w:rPr>
        <w:t>develop</w:t>
      </w:r>
      <w:r w:rsidR="006219F9">
        <w:rPr>
          <w:rFonts w:ascii="Arial" w:hAnsi="Arial" w:cs="Arial"/>
          <w:color w:val="000000" w:themeColor="text1"/>
          <w:sz w:val="22"/>
          <w:szCs w:val="22"/>
          <w:lang w:val="en-GB"/>
        </w:rPr>
        <w:t>ing</w:t>
      </w:r>
      <w:r w:rsidR="009E4DBD" w:rsidRPr="002235EC">
        <w:rPr>
          <w:rFonts w:ascii="Arial" w:hAnsi="Arial" w:cs="Arial"/>
          <w:color w:val="000000" w:themeColor="text1"/>
          <w:sz w:val="22"/>
          <w:szCs w:val="22"/>
          <w:lang w:val="en-GB"/>
        </w:rPr>
        <w:t xml:space="preserve"> AP with early music exposure.</w:t>
      </w:r>
      <w:r w:rsidR="006219F9">
        <w:rPr>
          <w:rFonts w:ascii="Arial" w:hAnsi="Arial" w:cs="Arial"/>
          <w:color w:val="000000" w:themeColor="text1"/>
          <w:sz w:val="22"/>
          <w:szCs w:val="22"/>
          <w:lang w:val="en-GB"/>
        </w:rPr>
        <w:t xml:space="preserve"> </w:t>
      </w:r>
      <w:r w:rsidR="00BF4356" w:rsidRPr="002235EC">
        <w:rPr>
          <w:rFonts w:ascii="Arial" w:hAnsi="Arial" w:cs="Arial"/>
          <w:color w:val="000000" w:themeColor="text1"/>
          <w:sz w:val="22"/>
          <w:szCs w:val="22"/>
          <w:lang w:val="en-GB"/>
        </w:rPr>
        <w:t xml:space="preserve">This theory </w:t>
      </w:r>
      <w:r w:rsidR="007658F3" w:rsidRPr="002235EC">
        <w:rPr>
          <w:rFonts w:ascii="Arial" w:hAnsi="Arial" w:cs="Arial"/>
          <w:color w:val="000000" w:themeColor="text1"/>
          <w:sz w:val="22"/>
          <w:szCs w:val="22"/>
          <w:lang w:val="en-GB"/>
        </w:rPr>
        <w:t>supports the pre-requisite of a critical</w:t>
      </w:r>
      <w:r w:rsidR="007658F3" w:rsidRPr="006219F9">
        <w:rPr>
          <w:rFonts w:ascii="Arial" w:hAnsi="Arial" w:cs="Arial"/>
          <w:color w:val="000000" w:themeColor="text1"/>
          <w:sz w:val="22"/>
          <w:szCs w:val="22"/>
          <w:lang w:val="en-GB"/>
        </w:rPr>
        <w:t xml:space="preserve"> learning period</w:t>
      </w:r>
      <w:r w:rsidR="0002754B" w:rsidRPr="006219F9">
        <w:rPr>
          <w:rFonts w:ascii="Arial" w:hAnsi="Arial" w:cs="Arial"/>
          <w:color w:val="000000" w:themeColor="text1"/>
          <w:sz w:val="22"/>
          <w:szCs w:val="22"/>
          <w:lang w:val="en-GB"/>
        </w:rPr>
        <w:t xml:space="preserve"> that is thought</w:t>
      </w:r>
      <w:r w:rsidR="007658F3" w:rsidRPr="006219F9">
        <w:rPr>
          <w:rFonts w:ascii="Arial" w:hAnsi="Arial" w:cs="Arial"/>
          <w:color w:val="000000" w:themeColor="text1"/>
          <w:sz w:val="22"/>
          <w:szCs w:val="22"/>
          <w:lang w:val="en-GB"/>
        </w:rPr>
        <w:t xml:space="preserve"> to span from birth to the 7</w:t>
      </w:r>
      <w:r w:rsidR="007658F3" w:rsidRPr="006219F9">
        <w:rPr>
          <w:rFonts w:ascii="Arial" w:hAnsi="Arial" w:cs="Arial"/>
          <w:color w:val="000000" w:themeColor="text1"/>
          <w:sz w:val="22"/>
          <w:szCs w:val="22"/>
          <w:vertAlign w:val="superscript"/>
          <w:lang w:val="en-GB"/>
        </w:rPr>
        <w:t>th</w:t>
      </w:r>
      <w:r w:rsidR="007658F3" w:rsidRPr="006219F9">
        <w:rPr>
          <w:rFonts w:ascii="Arial" w:hAnsi="Arial" w:cs="Arial"/>
          <w:color w:val="000000" w:themeColor="text1"/>
          <w:sz w:val="22"/>
          <w:szCs w:val="22"/>
          <w:lang w:val="en-GB"/>
        </w:rPr>
        <w:t xml:space="preserve"> year (</w:t>
      </w:r>
      <w:proofErr w:type="spellStart"/>
      <w:r w:rsidR="007658F3" w:rsidRPr="006219F9">
        <w:rPr>
          <w:rFonts w:ascii="Arial" w:hAnsi="Arial" w:cs="Arial"/>
          <w:color w:val="000000" w:themeColor="text1"/>
          <w:sz w:val="22"/>
          <w:szCs w:val="22"/>
          <w:lang w:val="en-GB"/>
        </w:rPr>
        <w:t>Baharloo</w:t>
      </w:r>
      <w:proofErr w:type="spellEnd"/>
      <w:r w:rsidR="006219F9" w:rsidRPr="006219F9">
        <w:rPr>
          <w:rFonts w:ascii="Arial" w:hAnsi="Arial" w:cs="Arial"/>
          <w:color w:val="000000" w:themeColor="text1"/>
          <w:sz w:val="22"/>
          <w:szCs w:val="22"/>
          <w:lang w:val="en-GB"/>
        </w:rPr>
        <w:t xml:space="preserve"> et al.</w:t>
      </w:r>
      <w:r w:rsidR="006219F9">
        <w:rPr>
          <w:rFonts w:ascii="Arial" w:hAnsi="Arial" w:cs="Arial"/>
          <w:color w:val="000000" w:themeColor="text1"/>
          <w:sz w:val="22"/>
          <w:szCs w:val="22"/>
          <w:lang w:val="en-GB"/>
        </w:rPr>
        <w:t>,</w:t>
      </w:r>
      <w:r w:rsidR="006219F9" w:rsidRPr="006219F9">
        <w:rPr>
          <w:rFonts w:ascii="Arial" w:hAnsi="Arial" w:cs="Arial"/>
          <w:color w:val="000000" w:themeColor="text1"/>
          <w:sz w:val="22"/>
          <w:szCs w:val="22"/>
          <w:lang w:val="en-GB"/>
        </w:rPr>
        <w:t xml:space="preserve"> </w:t>
      </w:r>
      <w:r w:rsidR="006219F9" w:rsidRPr="00A6254E">
        <w:rPr>
          <w:rFonts w:ascii="Arial" w:hAnsi="Arial" w:cs="Arial"/>
          <w:color w:val="000000" w:themeColor="text1"/>
          <w:sz w:val="22"/>
          <w:szCs w:val="22"/>
          <w:lang w:val="en-GB"/>
        </w:rPr>
        <w:t>2000</w:t>
      </w:r>
      <w:r w:rsidR="00515B6A" w:rsidRPr="00A6254E">
        <w:rPr>
          <w:rFonts w:ascii="Arial" w:hAnsi="Arial" w:cs="Arial"/>
          <w:color w:val="000000" w:themeColor="text1"/>
          <w:sz w:val="22"/>
          <w:szCs w:val="22"/>
          <w:lang w:val="en-GB"/>
        </w:rPr>
        <w:t xml:space="preserve">; </w:t>
      </w:r>
      <w:proofErr w:type="spellStart"/>
      <w:r w:rsidR="00A6254E" w:rsidRPr="00A6254E">
        <w:rPr>
          <w:rFonts w:ascii="Arial" w:hAnsi="Arial" w:cs="Arial"/>
          <w:color w:val="000000" w:themeColor="text1"/>
          <w:sz w:val="22"/>
          <w:szCs w:val="22"/>
          <w:lang w:val="en-GB"/>
        </w:rPr>
        <w:t>Rogenmoser</w:t>
      </w:r>
      <w:proofErr w:type="spellEnd"/>
      <w:r w:rsidR="00A6254E" w:rsidRPr="00A6254E">
        <w:rPr>
          <w:rFonts w:ascii="Arial" w:hAnsi="Arial" w:cs="Arial"/>
          <w:color w:val="000000" w:themeColor="text1"/>
          <w:sz w:val="22"/>
          <w:szCs w:val="22"/>
          <w:lang w:val="en-GB"/>
        </w:rPr>
        <w:t xml:space="preserve">, Elmer &amp; </w:t>
      </w:r>
      <w:proofErr w:type="spellStart"/>
      <w:r w:rsidR="00A6254E" w:rsidRPr="00A6254E">
        <w:rPr>
          <w:rFonts w:ascii="Arial" w:hAnsi="Arial" w:cs="Arial"/>
          <w:color w:val="000000" w:themeColor="text1"/>
          <w:sz w:val="22"/>
          <w:szCs w:val="22"/>
          <w:lang w:val="en-GB"/>
        </w:rPr>
        <w:t>Jäncke</w:t>
      </w:r>
      <w:proofErr w:type="spellEnd"/>
      <w:r w:rsidR="00A6254E" w:rsidRPr="00A6254E">
        <w:rPr>
          <w:rFonts w:ascii="Arial" w:hAnsi="Arial" w:cs="Arial"/>
          <w:color w:val="000000" w:themeColor="text1"/>
          <w:sz w:val="22"/>
          <w:szCs w:val="22"/>
          <w:lang w:val="en-GB"/>
        </w:rPr>
        <w:t>, 2015</w:t>
      </w:r>
      <w:r w:rsidR="007658F3" w:rsidRPr="00A6254E">
        <w:rPr>
          <w:rFonts w:ascii="Arial" w:hAnsi="Arial" w:cs="Arial"/>
          <w:color w:val="000000" w:themeColor="text1"/>
          <w:sz w:val="22"/>
          <w:szCs w:val="22"/>
          <w:lang w:val="en-GB"/>
        </w:rPr>
        <w:t xml:space="preserve">). </w:t>
      </w:r>
      <w:r w:rsidR="00A6254E">
        <w:rPr>
          <w:rFonts w:ascii="Arial" w:hAnsi="Arial" w:cs="Arial"/>
          <w:color w:val="000000" w:themeColor="text1"/>
          <w:sz w:val="22"/>
          <w:szCs w:val="22"/>
          <w:lang w:val="en-GB"/>
        </w:rPr>
        <w:t>Existing</w:t>
      </w:r>
      <w:r w:rsidR="007658F3" w:rsidRPr="00A6254E">
        <w:rPr>
          <w:rFonts w:ascii="Arial" w:hAnsi="Arial" w:cs="Arial"/>
          <w:color w:val="000000" w:themeColor="text1"/>
          <w:sz w:val="22"/>
          <w:szCs w:val="22"/>
          <w:lang w:val="en-GB"/>
        </w:rPr>
        <w:t xml:space="preserve"> </w:t>
      </w:r>
      <w:r w:rsidR="007658F3" w:rsidRPr="002235EC">
        <w:rPr>
          <w:rFonts w:ascii="Arial" w:hAnsi="Arial" w:cs="Arial"/>
          <w:color w:val="000000" w:themeColor="text1"/>
          <w:sz w:val="22"/>
          <w:szCs w:val="22"/>
          <w:lang w:val="en-GB"/>
        </w:rPr>
        <w:t>AP development training methods</w:t>
      </w:r>
      <w:r w:rsidR="00F737B7" w:rsidRPr="002235EC">
        <w:rPr>
          <w:rFonts w:ascii="Arial" w:hAnsi="Arial" w:cs="Arial"/>
          <w:color w:val="000000" w:themeColor="text1"/>
          <w:sz w:val="22"/>
          <w:szCs w:val="22"/>
          <w:lang w:val="en-GB"/>
        </w:rPr>
        <w:t xml:space="preserve"> suggest that they are ineffective after the 7</w:t>
      </w:r>
      <w:r w:rsidR="00F737B7" w:rsidRPr="002235EC">
        <w:rPr>
          <w:rFonts w:ascii="Arial" w:hAnsi="Arial" w:cs="Arial"/>
          <w:color w:val="000000" w:themeColor="text1"/>
          <w:sz w:val="22"/>
          <w:szCs w:val="22"/>
          <w:vertAlign w:val="superscript"/>
          <w:lang w:val="en-GB"/>
        </w:rPr>
        <w:t>th</w:t>
      </w:r>
      <w:r w:rsidR="00F737B7" w:rsidRPr="002235EC">
        <w:rPr>
          <w:rFonts w:ascii="Arial" w:hAnsi="Arial" w:cs="Arial"/>
          <w:color w:val="000000" w:themeColor="text1"/>
          <w:sz w:val="22"/>
          <w:szCs w:val="22"/>
          <w:lang w:val="en-GB"/>
        </w:rPr>
        <w:t xml:space="preserve"> year</w:t>
      </w:r>
      <w:r w:rsidR="00A6254E">
        <w:rPr>
          <w:rFonts w:ascii="Arial" w:hAnsi="Arial" w:cs="Arial"/>
          <w:color w:val="000000" w:themeColor="text1"/>
          <w:sz w:val="22"/>
          <w:szCs w:val="22"/>
          <w:lang w:val="en-GB"/>
        </w:rPr>
        <w:t xml:space="preserve"> (</w:t>
      </w:r>
      <w:proofErr w:type="spellStart"/>
      <w:r w:rsidR="00A6254E">
        <w:rPr>
          <w:rFonts w:ascii="Arial" w:hAnsi="Arial" w:cs="Arial"/>
          <w:color w:val="000000" w:themeColor="text1"/>
          <w:sz w:val="22"/>
          <w:szCs w:val="22"/>
          <w:lang w:val="en-GB"/>
        </w:rPr>
        <w:t>Sakakibari</w:t>
      </w:r>
      <w:proofErr w:type="spellEnd"/>
      <w:r w:rsidR="00A6254E">
        <w:rPr>
          <w:rFonts w:ascii="Arial" w:hAnsi="Arial" w:cs="Arial"/>
          <w:color w:val="000000" w:themeColor="text1"/>
          <w:sz w:val="22"/>
          <w:szCs w:val="22"/>
          <w:lang w:val="en-GB"/>
        </w:rPr>
        <w:t xml:space="preserve"> 2014)</w:t>
      </w:r>
      <w:r w:rsidR="00200352" w:rsidRPr="002235EC">
        <w:rPr>
          <w:rFonts w:ascii="Arial" w:hAnsi="Arial" w:cs="Arial"/>
          <w:color w:val="000000" w:themeColor="text1"/>
          <w:sz w:val="22"/>
          <w:szCs w:val="22"/>
          <w:lang w:val="en-GB"/>
        </w:rPr>
        <w:t xml:space="preserve">. However, </w:t>
      </w:r>
      <w:r w:rsidR="00515B6A" w:rsidRPr="002235EC">
        <w:rPr>
          <w:rFonts w:ascii="Arial" w:hAnsi="Arial" w:cs="Arial"/>
          <w:color w:val="000000" w:themeColor="text1"/>
          <w:sz w:val="22"/>
          <w:szCs w:val="22"/>
          <w:lang w:val="en-GB"/>
        </w:rPr>
        <w:t xml:space="preserve">studies have shown that AP can be learned in </w:t>
      </w:r>
      <w:r w:rsidR="00515B6A" w:rsidRPr="002A55EC">
        <w:rPr>
          <w:rFonts w:ascii="Arial" w:hAnsi="Arial" w:cs="Arial"/>
          <w:color w:val="000000" w:themeColor="text1"/>
          <w:sz w:val="22"/>
          <w:szCs w:val="22"/>
          <w:lang w:val="en-GB"/>
        </w:rPr>
        <w:t>adulthood (</w:t>
      </w:r>
      <w:proofErr w:type="spellStart"/>
      <w:r w:rsidR="00515B6A" w:rsidRPr="002A55EC">
        <w:rPr>
          <w:rFonts w:ascii="Arial" w:hAnsi="Arial" w:cs="Arial"/>
          <w:color w:val="000000" w:themeColor="text1"/>
          <w:sz w:val="22"/>
          <w:szCs w:val="22"/>
          <w:lang w:val="en-GB"/>
        </w:rPr>
        <w:t>Gervain</w:t>
      </w:r>
      <w:proofErr w:type="spellEnd"/>
      <w:r w:rsidR="00515B6A" w:rsidRPr="002A55EC">
        <w:rPr>
          <w:rFonts w:ascii="Arial" w:hAnsi="Arial" w:cs="Arial"/>
          <w:color w:val="000000" w:themeColor="text1"/>
          <w:sz w:val="22"/>
          <w:szCs w:val="22"/>
          <w:lang w:val="en-GB"/>
        </w:rPr>
        <w:t xml:space="preserve"> et al</w:t>
      </w:r>
      <w:r w:rsidR="00DE75C7" w:rsidRPr="002A55EC">
        <w:rPr>
          <w:rFonts w:ascii="Arial" w:hAnsi="Arial" w:cs="Arial"/>
          <w:color w:val="000000" w:themeColor="text1"/>
          <w:sz w:val="22"/>
          <w:szCs w:val="22"/>
          <w:lang w:val="en-GB"/>
        </w:rPr>
        <w:t>., 20</w:t>
      </w:r>
      <w:r w:rsidR="002A55EC" w:rsidRPr="002A55EC">
        <w:rPr>
          <w:rFonts w:ascii="Arial" w:hAnsi="Arial" w:cs="Arial"/>
          <w:color w:val="000000" w:themeColor="text1"/>
          <w:sz w:val="22"/>
          <w:szCs w:val="22"/>
          <w:lang w:val="en-GB"/>
        </w:rPr>
        <w:t>1</w:t>
      </w:r>
      <w:r w:rsidR="00DE75C7" w:rsidRPr="002A55EC">
        <w:rPr>
          <w:rFonts w:ascii="Arial" w:hAnsi="Arial" w:cs="Arial"/>
          <w:color w:val="000000" w:themeColor="text1"/>
          <w:sz w:val="22"/>
          <w:szCs w:val="22"/>
          <w:lang w:val="en-GB"/>
        </w:rPr>
        <w:t>3</w:t>
      </w:r>
      <w:r w:rsidR="00515B6A" w:rsidRPr="002A55EC">
        <w:rPr>
          <w:rFonts w:ascii="Arial" w:hAnsi="Arial" w:cs="Arial"/>
          <w:color w:val="000000" w:themeColor="text1"/>
          <w:sz w:val="22"/>
          <w:szCs w:val="22"/>
          <w:lang w:val="en-GB"/>
        </w:rPr>
        <w:t>; Cuddy</w:t>
      </w:r>
      <w:r w:rsidR="00DE75C7" w:rsidRPr="002A55EC">
        <w:rPr>
          <w:rFonts w:ascii="Arial" w:hAnsi="Arial" w:cs="Arial"/>
          <w:color w:val="000000" w:themeColor="text1"/>
          <w:sz w:val="22"/>
          <w:szCs w:val="22"/>
          <w:lang w:val="en-GB"/>
        </w:rPr>
        <w:t>, 1970</w:t>
      </w:r>
      <w:r w:rsidR="00515B6A" w:rsidRPr="002A55EC">
        <w:rPr>
          <w:rFonts w:ascii="Arial" w:hAnsi="Arial" w:cs="Arial"/>
          <w:color w:val="000000" w:themeColor="text1"/>
          <w:sz w:val="22"/>
          <w:szCs w:val="22"/>
          <w:lang w:val="en-GB"/>
        </w:rPr>
        <w:t>; Wong et al</w:t>
      </w:r>
      <w:r w:rsidR="00DE75C7" w:rsidRPr="002A55EC">
        <w:rPr>
          <w:rFonts w:ascii="Arial" w:hAnsi="Arial" w:cs="Arial"/>
          <w:color w:val="000000" w:themeColor="text1"/>
          <w:sz w:val="22"/>
          <w:szCs w:val="22"/>
          <w:lang w:val="en-GB"/>
        </w:rPr>
        <w:t>,</w:t>
      </w:r>
      <w:r w:rsidR="00515B6A" w:rsidRPr="002A55EC">
        <w:rPr>
          <w:rFonts w:ascii="Arial" w:hAnsi="Arial" w:cs="Arial"/>
          <w:color w:val="000000" w:themeColor="text1"/>
          <w:sz w:val="22"/>
          <w:szCs w:val="22"/>
          <w:lang w:val="en-GB"/>
        </w:rPr>
        <w:t xml:space="preserve"> 2020</w:t>
      </w:r>
      <w:r w:rsidR="00DE75C7" w:rsidRPr="002A55EC">
        <w:rPr>
          <w:rFonts w:ascii="Arial" w:hAnsi="Arial" w:cs="Arial"/>
          <w:color w:val="000000" w:themeColor="text1"/>
          <w:sz w:val="22"/>
          <w:szCs w:val="22"/>
          <w:lang w:val="en-GB"/>
        </w:rPr>
        <w:t>; Wong et al, 2019</w:t>
      </w:r>
      <w:r w:rsidR="002A55EC" w:rsidRPr="002A55EC">
        <w:rPr>
          <w:rFonts w:ascii="Arial" w:hAnsi="Arial" w:cs="Arial"/>
          <w:color w:val="000000" w:themeColor="text1"/>
          <w:sz w:val="22"/>
          <w:szCs w:val="22"/>
          <w:lang w:val="en-GB"/>
        </w:rPr>
        <w:t>; Grenier 2023</w:t>
      </w:r>
      <w:r w:rsidR="00515B6A" w:rsidRPr="002A55EC">
        <w:rPr>
          <w:rFonts w:ascii="Arial" w:hAnsi="Arial" w:cs="Arial"/>
          <w:color w:val="000000" w:themeColor="text1"/>
          <w:sz w:val="22"/>
          <w:szCs w:val="22"/>
          <w:lang w:val="en-GB"/>
        </w:rPr>
        <w:t xml:space="preserve">). </w:t>
      </w:r>
      <w:r w:rsidR="004A4C17" w:rsidRPr="002A55EC">
        <w:rPr>
          <w:rFonts w:ascii="Arial" w:hAnsi="Arial" w:cs="Arial"/>
          <w:color w:val="000000" w:themeColor="text1"/>
          <w:sz w:val="22"/>
          <w:szCs w:val="22"/>
          <w:lang w:val="en-GB"/>
        </w:rPr>
        <w:t xml:space="preserve">The success </w:t>
      </w:r>
      <w:r w:rsidR="004A4C17" w:rsidRPr="002235EC">
        <w:rPr>
          <w:rFonts w:ascii="Arial" w:hAnsi="Arial" w:cs="Arial"/>
          <w:color w:val="000000" w:themeColor="text1"/>
          <w:sz w:val="22"/>
          <w:szCs w:val="22"/>
          <w:lang w:val="en-GB"/>
        </w:rPr>
        <w:t xml:space="preserve">rate of these studies </w:t>
      </w:r>
      <w:r w:rsidR="00422239">
        <w:rPr>
          <w:rFonts w:ascii="Arial" w:hAnsi="Arial" w:cs="Arial"/>
          <w:color w:val="000000" w:themeColor="text1"/>
          <w:sz w:val="22"/>
          <w:szCs w:val="22"/>
          <w:lang w:val="en-GB"/>
        </w:rPr>
        <w:t>is</w:t>
      </w:r>
      <w:r w:rsidR="004A4C17" w:rsidRPr="002235EC">
        <w:rPr>
          <w:rFonts w:ascii="Arial" w:hAnsi="Arial" w:cs="Arial"/>
          <w:color w:val="000000" w:themeColor="text1"/>
          <w:sz w:val="22"/>
          <w:szCs w:val="22"/>
          <w:lang w:val="en-GB"/>
        </w:rPr>
        <w:t xml:space="preserve"> very low and few provide follow</w:t>
      </w:r>
      <w:r w:rsidR="00422239">
        <w:rPr>
          <w:rFonts w:ascii="Arial" w:hAnsi="Arial" w:cs="Arial"/>
          <w:color w:val="000000" w:themeColor="text1"/>
          <w:sz w:val="22"/>
          <w:szCs w:val="22"/>
          <w:lang w:val="en-GB"/>
        </w:rPr>
        <w:t>-</w:t>
      </w:r>
      <w:r w:rsidR="004A4C17" w:rsidRPr="002235EC">
        <w:rPr>
          <w:rFonts w:ascii="Arial" w:hAnsi="Arial" w:cs="Arial"/>
          <w:color w:val="000000" w:themeColor="text1"/>
          <w:sz w:val="22"/>
          <w:szCs w:val="22"/>
          <w:lang w:val="en-GB"/>
        </w:rPr>
        <w:t xml:space="preserve">up studies to demonstrate a maintained ability. Researchers in Psychology at the University of Chicago ran an experiment in which they attempted to train adults to develop AP to the </w:t>
      </w:r>
      <w:r w:rsidR="004A4C17" w:rsidRPr="00987D5C">
        <w:rPr>
          <w:rFonts w:ascii="Arial" w:hAnsi="Arial" w:cs="Arial"/>
          <w:color w:val="000000" w:themeColor="text1"/>
          <w:sz w:val="22"/>
          <w:szCs w:val="22"/>
          <w:lang w:val="en-GB"/>
        </w:rPr>
        <w:t>level of a “genuine” AP possessor</w:t>
      </w:r>
      <w:r w:rsidR="0002754B" w:rsidRPr="00987D5C">
        <w:rPr>
          <w:rFonts w:ascii="Arial" w:hAnsi="Arial" w:cs="Arial"/>
          <w:color w:val="000000" w:themeColor="text1"/>
          <w:sz w:val="22"/>
          <w:szCs w:val="22"/>
          <w:lang w:val="en-GB"/>
        </w:rPr>
        <w:t xml:space="preserve"> (Hedger, Heald and Nusbaum 2019)</w:t>
      </w:r>
      <w:r w:rsidR="004A4C17" w:rsidRPr="00987D5C">
        <w:rPr>
          <w:rFonts w:ascii="Arial" w:hAnsi="Arial" w:cs="Arial"/>
          <w:color w:val="000000" w:themeColor="text1"/>
          <w:sz w:val="22"/>
          <w:szCs w:val="22"/>
          <w:lang w:val="en-GB"/>
        </w:rPr>
        <w:t xml:space="preserve">. </w:t>
      </w:r>
      <w:r w:rsidR="00987D5C">
        <w:rPr>
          <w:rFonts w:ascii="Arial" w:hAnsi="Arial" w:cs="Arial"/>
          <w:color w:val="000000" w:themeColor="text1"/>
          <w:sz w:val="22"/>
          <w:szCs w:val="22"/>
          <w:lang w:val="en-GB"/>
        </w:rPr>
        <w:t>After training,</w:t>
      </w:r>
      <w:r w:rsidR="004A4C17" w:rsidRPr="002235EC">
        <w:rPr>
          <w:rFonts w:ascii="Arial" w:hAnsi="Arial" w:cs="Arial"/>
          <w:color w:val="000000" w:themeColor="text1"/>
          <w:sz w:val="22"/>
          <w:szCs w:val="22"/>
          <w:lang w:val="en-GB"/>
        </w:rPr>
        <w:t xml:space="preserve"> </w:t>
      </w:r>
      <w:r w:rsidR="0002754B" w:rsidRPr="00987D5C">
        <w:rPr>
          <w:rFonts w:ascii="Arial" w:hAnsi="Arial" w:cs="Arial"/>
          <w:color w:val="000000" w:themeColor="text1"/>
          <w:sz w:val="22"/>
          <w:szCs w:val="22"/>
          <w:lang w:val="en-GB"/>
        </w:rPr>
        <w:t>three</w:t>
      </w:r>
      <w:r w:rsidR="00987D5C">
        <w:rPr>
          <w:rFonts w:ascii="Arial" w:hAnsi="Arial" w:cs="Arial"/>
          <w:color w:val="000000" w:themeColor="text1"/>
          <w:sz w:val="22"/>
          <w:szCs w:val="22"/>
          <w:lang w:val="en-GB"/>
        </w:rPr>
        <w:t xml:space="preserve"> of six previously non-AP participants</w:t>
      </w:r>
      <w:r w:rsidR="004A4C17" w:rsidRPr="00987D5C">
        <w:rPr>
          <w:rFonts w:ascii="Arial" w:hAnsi="Arial" w:cs="Arial"/>
          <w:color w:val="000000" w:themeColor="text1"/>
          <w:sz w:val="22"/>
          <w:szCs w:val="22"/>
          <w:lang w:val="en-GB"/>
        </w:rPr>
        <w:t xml:space="preserve"> were able to demonstrate an ability</w:t>
      </w:r>
      <w:r w:rsidR="004A4C17" w:rsidRPr="002235EC">
        <w:rPr>
          <w:rFonts w:ascii="Arial" w:hAnsi="Arial" w:cs="Arial"/>
          <w:color w:val="000000" w:themeColor="text1"/>
          <w:sz w:val="22"/>
          <w:szCs w:val="22"/>
          <w:lang w:val="en-GB"/>
        </w:rPr>
        <w:t xml:space="preserve"> </w:t>
      </w:r>
      <w:r w:rsidR="0002754B" w:rsidRPr="002235EC">
        <w:rPr>
          <w:rFonts w:ascii="Arial" w:hAnsi="Arial" w:cs="Arial"/>
          <w:color w:val="000000" w:themeColor="text1"/>
          <w:sz w:val="22"/>
          <w:szCs w:val="22"/>
          <w:lang w:val="en-GB"/>
        </w:rPr>
        <w:t xml:space="preserve">of the standard of those who have demonstrated AP abilities since childhood, which </w:t>
      </w:r>
      <w:r w:rsidR="00035E0D" w:rsidRPr="002235EC">
        <w:rPr>
          <w:rFonts w:ascii="Arial" w:hAnsi="Arial" w:cs="Arial"/>
          <w:color w:val="000000" w:themeColor="text1"/>
          <w:sz w:val="22"/>
          <w:szCs w:val="22"/>
          <w:lang w:val="en-GB"/>
        </w:rPr>
        <w:t xml:space="preserve">inspired a </w:t>
      </w:r>
      <w:r w:rsidR="00035E0D" w:rsidRPr="00987D5C">
        <w:rPr>
          <w:rFonts w:ascii="Arial" w:hAnsi="Arial" w:cs="Arial"/>
          <w:color w:val="000000" w:themeColor="text1"/>
          <w:sz w:val="22"/>
          <w:szCs w:val="22"/>
          <w:lang w:val="en-GB"/>
        </w:rPr>
        <w:t>reconceptualization of the significance of the critical period</w:t>
      </w:r>
      <w:r w:rsidR="0002754B" w:rsidRPr="00987D5C">
        <w:rPr>
          <w:rFonts w:ascii="Arial" w:hAnsi="Arial" w:cs="Arial"/>
          <w:color w:val="000000" w:themeColor="text1"/>
          <w:sz w:val="22"/>
          <w:szCs w:val="22"/>
          <w:lang w:val="en-GB"/>
        </w:rPr>
        <w:t xml:space="preserve"> (</w:t>
      </w:r>
      <w:r w:rsidR="00035E0D" w:rsidRPr="00987D5C">
        <w:rPr>
          <w:rFonts w:ascii="Arial" w:hAnsi="Arial" w:cs="Arial"/>
          <w:color w:val="000000" w:themeColor="text1"/>
          <w:sz w:val="22"/>
          <w:szCs w:val="22"/>
          <w:lang w:val="en-GB"/>
        </w:rPr>
        <w:t>Hedger Heald and Nusbaum</w:t>
      </w:r>
      <w:r w:rsidR="00987D5C" w:rsidRPr="00987D5C">
        <w:rPr>
          <w:rFonts w:ascii="Arial" w:hAnsi="Arial" w:cs="Arial"/>
          <w:color w:val="000000" w:themeColor="text1"/>
          <w:sz w:val="22"/>
          <w:szCs w:val="22"/>
          <w:lang w:val="en-GB"/>
        </w:rPr>
        <w:t>, 2019</w:t>
      </w:r>
      <w:r w:rsidR="00035E0D" w:rsidRPr="00987D5C">
        <w:rPr>
          <w:rFonts w:ascii="Arial" w:hAnsi="Arial" w:cs="Arial"/>
          <w:color w:val="000000" w:themeColor="text1"/>
          <w:sz w:val="22"/>
          <w:szCs w:val="22"/>
          <w:lang w:val="en-GB"/>
        </w:rPr>
        <w:t>). Furthermore</w:t>
      </w:r>
      <w:r w:rsidR="00035E0D" w:rsidRPr="002235EC">
        <w:rPr>
          <w:rFonts w:ascii="Arial" w:hAnsi="Arial" w:cs="Arial"/>
          <w:color w:val="000000" w:themeColor="text1"/>
          <w:sz w:val="22"/>
          <w:szCs w:val="22"/>
          <w:lang w:val="en-GB"/>
        </w:rPr>
        <w:t xml:space="preserve">, this does not disprove the theory that AP </w:t>
      </w:r>
      <w:r w:rsidR="00422239">
        <w:rPr>
          <w:rFonts w:ascii="Arial" w:hAnsi="Arial" w:cs="Arial"/>
          <w:color w:val="000000" w:themeColor="text1"/>
          <w:sz w:val="22"/>
          <w:szCs w:val="22"/>
          <w:lang w:val="en-GB"/>
        </w:rPr>
        <w:t>gene-dependent</w:t>
      </w:r>
      <w:r w:rsidR="00035E0D" w:rsidRPr="002235EC">
        <w:rPr>
          <w:rFonts w:ascii="Arial" w:hAnsi="Arial" w:cs="Arial"/>
          <w:color w:val="000000" w:themeColor="text1"/>
          <w:sz w:val="22"/>
          <w:szCs w:val="22"/>
          <w:lang w:val="en-GB"/>
        </w:rPr>
        <w:t xml:space="preserve"> but does suggest that working memory and attention may be more significant to AP development than a specialized mechanism. I should make it clear in my artefact that there remains a chance that, despite a student’s best effort, AP may be unattainable for them. </w:t>
      </w:r>
    </w:p>
    <w:p w14:paraId="792E2CB9" w14:textId="77777777" w:rsidR="0090396A" w:rsidRPr="002235EC" w:rsidRDefault="0090396A" w:rsidP="00C419FC">
      <w:pPr>
        <w:spacing w:line="360" w:lineRule="auto"/>
        <w:rPr>
          <w:rFonts w:ascii="Arial" w:hAnsi="Arial" w:cs="Arial"/>
          <w:sz w:val="22"/>
          <w:szCs w:val="22"/>
          <w:lang w:val="en-GB"/>
        </w:rPr>
      </w:pPr>
    </w:p>
    <w:p w14:paraId="7A84E917" w14:textId="443313F7" w:rsidR="00AD06C2" w:rsidRPr="0091304E" w:rsidRDefault="00BE307A" w:rsidP="00AD06C2">
      <w:pPr>
        <w:spacing w:line="360" w:lineRule="auto"/>
        <w:rPr>
          <w:rFonts w:ascii="Arial" w:hAnsi="Arial" w:cs="Arial"/>
          <w:b/>
          <w:bCs/>
          <w:sz w:val="22"/>
          <w:szCs w:val="22"/>
          <w:u w:val="single"/>
          <w:lang w:val="en-GB"/>
        </w:rPr>
      </w:pPr>
      <w:r w:rsidRPr="002235EC">
        <w:rPr>
          <w:rFonts w:ascii="Arial" w:hAnsi="Arial" w:cs="Arial"/>
          <w:b/>
          <w:bCs/>
          <w:sz w:val="22"/>
          <w:szCs w:val="22"/>
          <w:u w:val="single"/>
          <w:lang w:val="en-GB"/>
        </w:rPr>
        <w:t>Best practice influences</w:t>
      </w:r>
    </w:p>
    <w:p w14:paraId="3CB13702" w14:textId="4085D6C2" w:rsidR="00C354AB" w:rsidRDefault="00AD06C2" w:rsidP="001F3693">
      <w:pPr>
        <w:spacing w:line="360" w:lineRule="auto"/>
        <w:rPr>
          <w:rFonts w:ascii="Arial" w:hAnsi="Arial" w:cs="Arial"/>
          <w:sz w:val="22"/>
          <w:szCs w:val="22"/>
          <w:lang w:val="en-GB"/>
        </w:rPr>
      </w:pPr>
      <w:r w:rsidRPr="002235EC">
        <w:rPr>
          <w:rFonts w:ascii="Arial" w:hAnsi="Arial" w:cs="Arial"/>
          <w:sz w:val="22"/>
          <w:szCs w:val="22"/>
          <w:lang w:val="en-GB"/>
        </w:rPr>
        <w:t xml:space="preserve">In addition to the plethora of academic, so-called ‘white literature’, discussing the acquisition of AP, there exist many publications of a more practical position, ‘grey literature’, which present methods </w:t>
      </w:r>
      <w:r w:rsidR="0000065A" w:rsidRPr="002235EC">
        <w:rPr>
          <w:rFonts w:ascii="Arial" w:hAnsi="Arial" w:cs="Arial"/>
          <w:sz w:val="22"/>
          <w:szCs w:val="22"/>
          <w:lang w:val="en-GB"/>
        </w:rPr>
        <w:t>that lead to</w:t>
      </w:r>
      <w:r w:rsidRPr="002235EC">
        <w:rPr>
          <w:rFonts w:ascii="Arial" w:hAnsi="Arial" w:cs="Arial"/>
          <w:sz w:val="22"/>
          <w:szCs w:val="22"/>
          <w:lang w:val="en-GB"/>
        </w:rPr>
        <w:t xml:space="preserve"> AP development and skills acquisition that can be applied in studio settings.</w:t>
      </w:r>
      <w:r w:rsidR="00B6104A">
        <w:rPr>
          <w:rFonts w:ascii="Arial" w:hAnsi="Arial" w:cs="Arial"/>
          <w:sz w:val="22"/>
          <w:szCs w:val="22"/>
          <w:lang w:val="en-GB"/>
        </w:rPr>
        <w:t xml:space="preserve"> I have identified best practices through </w:t>
      </w:r>
      <w:r w:rsidR="000C15B6">
        <w:rPr>
          <w:rFonts w:ascii="Arial" w:hAnsi="Arial" w:cs="Arial"/>
          <w:sz w:val="22"/>
          <w:szCs w:val="22"/>
          <w:lang w:val="en-GB"/>
        </w:rPr>
        <w:t>my experience as a teaching practitioner, conversations with my peers, online conferences and academic texts reviewing the practices</w:t>
      </w:r>
      <w:r w:rsidR="00B6104A">
        <w:rPr>
          <w:rFonts w:ascii="Arial" w:hAnsi="Arial" w:cs="Arial"/>
          <w:sz w:val="22"/>
          <w:szCs w:val="22"/>
          <w:lang w:val="en-GB"/>
        </w:rPr>
        <w:t xml:space="preserve">. </w:t>
      </w:r>
      <w:r w:rsidR="0000065A" w:rsidRPr="002235EC">
        <w:rPr>
          <w:rFonts w:ascii="Arial" w:hAnsi="Arial" w:cs="Arial"/>
          <w:sz w:val="22"/>
          <w:szCs w:val="22"/>
          <w:lang w:val="en-GB"/>
        </w:rPr>
        <w:t>There currently exist very few methods that are explicitly designed for AP acquisition used in studio settings</w:t>
      </w:r>
      <w:r w:rsidR="000C15B6">
        <w:rPr>
          <w:rFonts w:ascii="Arial" w:hAnsi="Arial" w:cs="Arial"/>
          <w:sz w:val="22"/>
          <w:szCs w:val="22"/>
          <w:lang w:val="en-GB"/>
        </w:rPr>
        <w:t xml:space="preserve"> similar to my own</w:t>
      </w:r>
      <w:r w:rsidR="0000065A" w:rsidRPr="002235EC">
        <w:rPr>
          <w:rFonts w:ascii="Arial" w:hAnsi="Arial" w:cs="Arial"/>
          <w:sz w:val="22"/>
          <w:szCs w:val="22"/>
          <w:lang w:val="en-GB"/>
        </w:rPr>
        <w:t xml:space="preserve">. </w:t>
      </w:r>
      <w:r w:rsidR="000C15B6">
        <w:rPr>
          <w:rFonts w:ascii="Arial" w:hAnsi="Arial" w:cs="Arial"/>
          <w:sz w:val="22"/>
          <w:szCs w:val="22"/>
          <w:lang w:val="en-GB"/>
        </w:rPr>
        <w:t xml:space="preserve">Arguably the most popular method is </w:t>
      </w:r>
      <w:r w:rsidR="000C15B6" w:rsidRPr="002235EC">
        <w:rPr>
          <w:rFonts w:ascii="Arial" w:hAnsi="Arial" w:cs="Arial"/>
          <w:sz w:val="22"/>
          <w:szCs w:val="22"/>
          <w:lang w:val="en-GB"/>
        </w:rPr>
        <w:t>the Chord Identification Method (CIM)</w:t>
      </w:r>
      <w:r w:rsidR="000C15B6">
        <w:rPr>
          <w:rFonts w:ascii="Arial" w:hAnsi="Arial" w:cs="Arial"/>
          <w:sz w:val="22"/>
          <w:szCs w:val="22"/>
          <w:lang w:val="en-GB"/>
        </w:rPr>
        <w:t>,</w:t>
      </w:r>
      <w:r w:rsidR="000C15B6" w:rsidRPr="002235EC">
        <w:rPr>
          <w:rFonts w:ascii="Arial" w:hAnsi="Arial" w:cs="Arial"/>
          <w:sz w:val="22"/>
          <w:szCs w:val="22"/>
          <w:lang w:val="en-GB"/>
        </w:rPr>
        <w:t xml:space="preserve"> </w:t>
      </w:r>
      <w:r w:rsidRPr="002235EC">
        <w:rPr>
          <w:rFonts w:ascii="Arial" w:hAnsi="Arial" w:cs="Arial"/>
          <w:sz w:val="22"/>
          <w:szCs w:val="22"/>
          <w:lang w:val="en-GB"/>
        </w:rPr>
        <w:t xml:space="preserve">Music pedagogue </w:t>
      </w:r>
      <w:proofErr w:type="spellStart"/>
      <w:r w:rsidRPr="002235EC">
        <w:rPr>
          <w:rFonts w:ascii="Arial" w:hAnsi="Arial" w:cs="Arial"/>
          <w:sz w:val="22"/>
          <w:szCs w:val="22"/>
          <w:lang w:val="en-GB"/>
        </w:rPr>
        <w:t>Eguchi</w:t>
      </w:r>
      <w:proofErr w:type="spellEnd"/>
      <w:r w:rsidRPr="002235EC">
        <w:rPr>
          <w:rFonts w:ascii="Arial" w:hAnsi="Arial" w:cs="Arial"/>
          <w:sz w:val="22"/>
          <w:szCs w:val="22"/>
          <w:lang w:val="en-GB"/>
        </w:rPr>
        <w:t xml:space="preserve"> created </w:t>
      </w:r>
      <w:r w:rsidR="000C15B6">
        <w:rPr>
          <w:rFonts w:ascii="Arial" w:hAnsi="Arial" w:cs="Arial"/>
          <w:sz w:val="22"/>
          <w:szCs w:val="22"/>
          <w:lang w:val="en-GB"/>
        </w:rPr>
        <w:t xml:space="preserve">CIM as </w:t>
      </w:r>
      <w:r w:rsidRPr="00186687">
        <w:rPr>
          <w:rFonts w:ascii="Arial" w:hAnsi="Arial" w:cs="Arial"/>
          <w:color w:val="000000" w:themeColor="text1"/>
          <w:sz w:val="22"/>
          <w:szCs w:val="22"/>
          <w:lang w:val="en-GB"/>
        </w:rPr>
        <w:t>a method of AP acquisition that she claimed help</w:t>
      </w:r>
      <w:r w:rsidR="0000065A" w:rsidRPr="00186687">
        <w:rPr>
          <w:rFonts w:ascii="Arial" w:hAnsi="Arial" w:cs="Arial"/>
          <w:color w:val="000000" w:themeColor="text1"/>
          <w:sz w:val="22"/>
          <w:szCs w:val="22"/>
          <w:lang w:val="en-GB"/>
        </w:rPr>
        <w:t>ed</w:t>
      </w:r>
      <w:r w:rsidRPr="00186687">
        <w:rPr>
          <w:rFonts w:ascii="Arial" w:hAnsi="Arial" w:cs="Arial"/>
          <w:color w:val="000000" w:themeColor="text1"/>
          <w:sz w:val="22"/>
          <w:szCs w:val="22"/>
          <w:lang w:val="en-GB"/>
        </w:rPr>
        <w:t xml:space="preserve"> 90% of her students develop AP (</w:t>
      </w:r>
      <w:proofErr w:type="spellStart"/>
      <w:r w:rsidRPr="00186687">
        <w:rPr>
          <w:rFonts w:ascii="Arial" w:hAnsi="Arial" w:cs="Arial"/>
          <w:color w:val="000000" w:themeColor="text1"/>
          <w:sz w:val="22"/>
          <w:szCs w:val="22"/>
          <w:lang w:val="en-GB"/>
        </w:rPr>
        <w:t>Sakakibara</w:t>
      </w:r>
      <w:proofErr w:type="spellEnd"/>
      <w:r w:rsidR="00186687" w:rsidRPr="00186687">
        <w:rPr>
          <w:rFonts w:ascii="Arial" w:hAnsi="Arial" w:cs="Arial"/>
          <w:color w:val="000000" w:themeColor="text1"/>
          <w:sz w:val="22"/>
          <w:szCs w:val="22"/>
          <w:lang w:val="en-GB"/>
        </w:rPr>
        <w:t>,</w:t>
      </w:r>
      <w:r w:rsidRPr="00186687">
        <w:rPr>
          <w:rFonts w:ascii="Arial" w:hAnsi="Arial" w:cs="Arial"/>
          <w:color w:val="000000" w:themeColor="text1"/>
          <w:sz w:val="22"/>
          <w:szCs w:val="22"/>
          <w:lang w:val="en-GB"/>
        </w:rPr>
        <w:t xml:space="preserve"> 201</w:t>
      </w:r>
      <w:r w:rsidR="0045381E">
        <w:rPr>
          <w:rFonts w:ascii="Arial" w:hAnsi="Arial" w:cs="Arial"/>
          <w:color w:val="000000" w:themeColor="text1"/>
          <w:sz w:val="22"/>
          <w:szCs w:val="22"/>
          <w:lang w:val="en-GB"/>
        </w:rPr>
        <w:t>4</w:t>
      </w:r>
      <w:r w:rsidRPr="00186687">
        <w:rPr>
          <w:rFonts w:ascii="Arial" w:hAnsi="Arial" w:cs="Arial"/>
          <w:color w:val="000000" w:themeColor="text1"/>
          <w:sz w:val="22"/>
          <w:szCs w:val="22"/>
          <w:lang w:val="en-GB"/>
        </w:rPr>
        <w:t>).</w:t>
      </w:r>
      <w:r w:rsidR="0000065A" w:rsidRPr="00186687">
        <w:rPr>
          <w:rFonts w:ascii="Arial" w:hAnsi="Arial" w:cs="Arial"/>
          <w:color w:val="000000" w:themeColor="text1"/>
          <w:sz w:val="22"/>
          <w:szCs w:val="22"/>
          <w:lang w:val="en-GB"/>
        </w:rPr>
        <w:t xml:space="preserve"> As a music teacher, much of her work was based </w:t>
      </w:r>
      <w:r w:rsidR="00422239">
        <w:rPr>
          <w:rFonts w:ascii="Arial" w:hAnsi="Arial" w:cs="Arial"/>
          <w:color w:val="000000" w:themeColor="text1"/>
          <w:sz w:val="22"/>
          <w:szCs w:val="22"/>
          <w:lang w:val="en-GB"/>
        </w:rPr>
        <w:t>on</w:t>
      </w:r>
      <w:r w:rsidR="0000065A" w:rsidRPr="00186687">
        <w:rPr>
          <w:rFonts w:ascii="Arial" w:hAnsi="Arial" w:cs="Arial"/>
          <w:color w:val="000000" w:themeColor="text1"/>
          <w:sz w:val="22"/>
          <w:szCs w:val="22"/>
          <w:lang w:val="en-GB"/>
        </w:rPr>
        <w:t xml:space="preserve"> first-hand observations in </w:t>
      </w:r>
      <w:r w:rsidR="0000065A" w:rsidRPr="002235EC">
        <w:rPr>
          <w:rFonts w:ascii="Arial" w:hAnsi="Arial" w:cs="Arial"/>
          <w:sz w:val="22"/>
          <w:szCs w:val="22"/>
          <w:lang w:val="en-GB"/>
        </w:rPr>
        <w:t xml:space="preserve">her practice. </w:t>
      </w:r>
      <w:proofErr w:type="spellStart"/>
      <w:r w:rsidR="0000065A" w:rsidRPr="002235EC">
        <w:rPr>
          <w:rFonts w:ascii="Arial" w:hAnsi="Arial" w:cs="Arial"/>
          <w:sz w:val="22"/>
          <w:szCs w:val="22"/>
          <w:lang w:val="en-GB"/>
        </w:rPr>
        <w:t>Eguchi’s</w:t>
      </w:r>
      <w:proofErr w:type="spellEnd"/>
      <w:r w:rsidR="0000065A" w:rsidRPr="002235EC">
        <w:rPr>
          <w:rFonts w:ascii="Arial" w:hAnsi="Arial" w:cs="Arial"/>
          <w:sz w:val="22"/>
          <w:szCs w:val="22"/>
          <w:lang w:val="en-GB"/>
        </w:rPr>
        <w:t xml:space="preserve"> CIM highlights in practical terms a training method, the importance of particular protocols</w:t>
      </w:r>
      <w:r w:rsidR="00C354AB" w:rsidRPr="002235EC">
        <w:rPr>
          <w:rFonts w:ascii="Arial" w:hAnsi="Arial" w:cs="Arial"/>
          <w:sz w:val="22"/>
          <w:szCs w:val="22"/>
          <w:lang w:val="en-GB"/>
        </w:rPr>
        <w:t xml:space="preserve"> and variables</w:t>
      </w:r>
      <w:r w:rsidR="0000065A" w:rsidRPr="002235EC">
        <w:rPr>
          <w:rFonts w:ascii="Arial" w:hAnsi="Arial" w:cs="Arial"/>
          <w:sz w:val="22"/>
          <w:szCs w:val="22"/>
          <w:lang w:val="en-GB"/>
        </w:rPr>
        <w:t xml:space="preserve"> including regularity of practice, how skills should be built </w:t>
      </w:r>
      <w:r w:rsidR="00272EF7" w:rsidRPr="002235EC">
        <w:rPr>
          <w:rFonts w:ascii="Arial" w:hAnsi="Arial" w:cs="Arial"/>
          <w:sz w:val="22"/>
          <w:szCs w:val="22"/>
          <w:lang w:val="en-GB"/>
        </w:rPr>
        <w:lastRenderedPageBreak/>
        <w:t>and how AP training can be integrated into a larger curriculum (</w:t>
      </w:r>
      <w:proofErr w:type="spellStart"/>
      <w:r w:rsidR="007A4846">
        <w:rPr>
          <w:rFonts w:ascii="Arial" w:hAnsi="Arial" w:cs="Arial"/>
          <w:color w:val="000000" w:themeColor="text1"/>
          <w:sz w:val="22"/>
          <w:szCs w:val="22"/>
          <w:lang w:val="en-GB"/>
        </w:rPr>
        <w:t>I</w:t>
      </w:r>
      <w:r w:rsidR="00272EF7" w:rsidRPr="007A4846">
        <w:rPr>
          <w:rFonts w:ascii="Arial" w:hAnsi="Arial" w:cs="Arial"/>
          <w:color w:val="000000" w:themeColor="text1"/>
          <w:sz w:val="22"/>
          <w:szCs w:val="22"/>
          <w:lang w:val="en-GB"/>
        </w:rPr>
        <w:t>chionkai</w:t>
      </w:r>
      <w:proofErr w:type="spellEnd"/>
      <w:r w:rsidR="007A4846">
        <w:rPr>
          <w:rFonts w:ascii="Arial" w:hAnsi="Arial" w:cs="Arial"/>
          <w:color w:val="000000" w:themeColor="text1"/>
          <w:sz w:val="22"/>
          <w:szCs w:val="22"/>
          <w:lang w:val="en-GB"/>
        </w:rPr>
        <w:t>, 2015</w:t>
      </w:r>
      <w:r w:rsidR="00272EF7" w:rsidRPr="002235EC">
        <w:rPr>
          <w:rFonts w:ascii="Arial" w:hAnsi="Arial" w:cs="Arial"/>
          <w:sz w:val="22"/>
          <w:szCs w:val="22"/>
          <w:lang w:val="en-GB"/>
        </w:rPr>
        <w:t xml:space="preserve">). While the website insists that anyone can acquire absolute pitch through this method, </w:t>
      </w:r>
      <w:r w:rsidR="00441326">
        <w:rPr>
          <w:rFonts w:ascii="Arial" w:hAnsi="Arial" w:cs="Arial"/>
          <w:sz w:val="22"/>
          <w:szCs w:val="22"/>
          <w:lang w:val="en-GB"/>
        </w:rPr>
        <w:t xml:space="preserve">the </w:t>
      </w:r>
      <w:r w:rsidR="00272EF7" w:rsidRPr="002235EC">
        <w:rPr>
          <w:rFonts w:ascii="Arial" w:hAnsi="Arial" w:cs="Arial"/>
          <w:sz w:val="22"/>
          <w:szCs w:val="22"/>
          <w:lang w:val="en-GB"/>
        </w:rPr>
        <w:t xml:space="preserve">information provided on this website may be biased as it is promotional copy to sell their program. Nonetheless, the CIM is a </w:t>
      </w:r>
      <w:r w:rsidR="00272EF7" w:rsidRPr="007D6F5F">
        <w:rPr>
          <w:rFonts w:ascii="Arial" w:hAnsi="Arial" w:cs="Arial"/>
          <w:color w:val="000000" w:themeColor="text1"/>
          <w:sz w:val="22"/>
          <w:szCs w:val="22"/>
          <w:lang w:val="en-GB"/>
        </w:rPr>
        <w:t xml:space="preserve">valuable tool to evaluate in the creation of this artefact, alongside a ‘white literature’ </w:t>
      </w:r>
      <w:r w:rsidR="00CC4DA6" w:rsidRPr="007D6F5F">
        <w:rPr>
          <w:rFonts w:ascii="Arial" w:hAnsi="Arial" w:cs="Arial"/>
          <w:color w:val="000000" w:themeColor="text1"/>
          <w:sz w:val="22"/>
          <w:szCs w:val="22"/>
          <w:lang w:val="en-GB"/>
        </w:rPr>
        <w:t>longitudinal</w:t>
      </w:r>
      <w:r w:rsidR="00272EF7" w:rsidRPr="007D6F5F">
        <w:rPr>
          <w:rFonts w:ascii="Arial" w:hAnsi="Arial" w:cs="Arial"/>
          <w:color w:val="000000" w:themeColor="text1"/>
          <w:sz w:val="22"/>
          <w:szCs w:val="22"/>
          <w:lang w:val="en-GB"/>
        </w:rPr>
        <w:t xml:space="preserve"> study by </w:t>
      </w:r>
      <w:proofErr w:type="spellStart"/>
      <w:r w:rsidR="00272EF7" w:rsidRPr="007D6F5F">
        <w:rPr>
          <w:rFonts w:ascii="Arial" w:hAnsi="Arial" w:cs="Arial"/>
          <w:color w:val="000000" w:themeColor="text1"/>
          <w:sz w:val="22"/>
          <w:szCs w:val="22"/>
          <w:lang w:val="en-GB"/>
        </w:rPr>
        <w:t>Sa</w:t>
      </w:r>
      <w:r w:rsidR="007D6F5F" w:rsidRPr="007D6F5F">
        <w:rPr>
          <w:rFonts w:ascii="Arial" w:hAnsi="Arial" w:cs="Arial"/>
          <w:color w:val="000000" w:themeColor="text1"/>
          <w:sz w:val="22"/>
          <w:szCs w:val="22"/>
          <w:lang w:val="en-GB"/>
        </w:rPr>
        <w:t>ka</w:t>
      </w:r>
      <w:r w:rsidR="00272EF7" w:rsidRPr="007D6F5F">
        <w:rPr>
          <w:rFonts w:ascii="Arial" w:hAnsi="Arial" w:cs="Arial"/>
          <w:color w:val="000000" w:themeColor="text1"/>
          <w:sz w:val="22"/>
          <w:szCs w:val="22"/>
          <w:lang w:val="en-GB"/>
        </w:rPr>
        <w:t>kibara</w:t>
      </w:r>
      <w:proofErr w:type="spellEnd"/>
      <w:r w:rsidR="00272EF7" w:rsidRPr="007D6F5F">
        <w:rPr>
          <w:rFonts w:ascii="Arial" w:hAnsi="Arial" w:cs="Arial"/>
          <w:color w:val="000000" w:themeColor="text1"/>
          <w:sz w:val="22"/>
          <w:szCs w:val="22"/>
          <w:lang w:val="en-GB"/>
        </w:rPr>
        <w:t xml:space="preserve"> (201</w:t>
      </w:r>
      <w:r w:rsidR="0045381E">
        <w:rPr>
          <w:rFonts w:ascii="Arial" w:hAnsi="Arial" w:cs="Arial"/>
          <w:color w:val="000000" w:themeColor="text1"/>
          <w:sz w:val="22"/>
          <w:szCs w:val="22"/>
          <w:lang w:val="en-GB"/>
        </w:rPr>
        <w:t>4</w:t>
      </w:r>
      <w:r w:rsidR="00272EF7" w:rsidRPr="007D6F5F">
        <w:rPr>
          <w:rFonts w:ascii="Arial" w:hAnsi="Arial" w:cs="Arial"/>
          <w:color w:val="000000" w:themeColor="text1"/>
          <w:sz w:val="22"/>
          <w:szCs w:val="22"/>
          <w:lang w:val="en-GB"/>
        </w:rPr>
        <w:t xml:space="preserve">) that </w:t>
      </w:r>
      <w:r w:rsidR="00272EF7" w:rsidRPr="002235EC">
        <w:rPr>
          <w:rFonts w:ascii="Arial" w:hAnsi="Arial" w:cs="Arial"/>
          <w:sz w:val="22"/>
          <w:szCs w:val="22"/>
          <w:lang w:val="en-GB"/>
        </w:rPr>
        <w:t>provides further insight into its efficacy.</w:t>
      </w:r>
      <w:r w:rsidR="000C15B6">
        <w:rPr>
          <w:rFonts w:ascii="Arial" w:hAnsi="Arial" w:cs="Arial"/>
          <w:sz w:val="22"/>
          <w:szCs w:val="22"/>
          <w:lang w:val="en-GB"/>
        </w:rPr>
        <w:t xml:space="preserve"> While the CIM involves a broad range of activities, the specific AP training focuses on identify</w:t>
      </w:r>
      <w:r w:rsidR="00441326">
        <w:rPr>
          <w:rFonts w:ascii="Arial" w:hAnsi="Arial" w:cs="Arial"/>
          <w:sz w:val="22"/>
          <w:szCs w:val="22"/>
          <w:lang w:val="en-GB"/>
        </w:rPr>
        <w:t>ing</w:t>
      </w:r>
      <w:r w:rsidR="000C15B6">
        <w:rPr>
          <w:rFonts w:ascii="Arial" w:hAnsi="Arial" w:cs="Arial"/>
          <w:sz w:val="22"/>
          <w:szCs w:val="22"/>
          <w:lang w:val="en-GB"/>
        </w:rPr>
        <w:t xml:space="preserve"> chords based on their ‘</w:t>
      </w:r>
      <w:r w:rsidR="000C15B6" w:rsidRPr="003D6B6A">
        <w:rPr>
          <w:rFonts w:ascii="Arial" w:hAnsi="Arial" w:cs="Arial"/>
          <w:color w:val="000000" w:themeColor="text1"/>
          <w:sz w:val="22"/>
          <w:szCs w:val="22"/>
          <w:lang w:val="en-GB"/>
        </w:rPr>
        <w:t>chroma’ (</w:t>
      </w:r>
      <w:proofErr w:type="spellStart"/>
      <w:r w:rsidR="000C15B6" w:rsidRPr="003D6B6A">
        <w:rPr>
          <w:rFonts w:ascii="Arial" w:hAnsi="Arial" w:cs="Arial"/>
          <w:color w:val="000000" w:themeColor="text1"/>
          <w:sz w:val="22"/>
          <w:szCs w:val="22"/>
          <w:lang w:val="en-GB"/>
        </w:rPr>
        <w:t>Sakikibara</w:t>
      </w:r>
      <w:proofErr w:type="spellEnd"/>
      <w:r w:rsidR="003D6B6A" w:rsidRPr="003D6B6A">
        <w:rPr>
          <w:rFonts w:ascii="Arial" w:hAnsi="Arial" w:cs="Arial"/>
          <w:color w:val="000000" w:themeColor="text1"/>
          <w:sz w:val="22"/>
          <w:szCs w:val="22"/>
          <w:lang w:val="en-GB"/>
        </w:rPr>
        <w:t>,</w:t>
      </w:r>
      <w:r w:rsidR="000C15B6" w:rsidRPr="003D6B6A">
        <w:rPr>
          <w:rFonts w:ascii="Arial" w:hAnsi="Arial" w:cs="Arial"/>
          <w:color w:val="000000" w:themeColor="text1"/>
          <w:sz w:val="22"/>
          <w:szCs w:val="22"/>
          <w:lang w:val="en-GB"/>
        </w:rPr>
        <w:t xml:space="preserve"> 201</w:t>
      </w:r>
      <w:r w:rsidR="0045381E">
        <w:rPr>
          <w:rFonts w:ascii="Arial" w:hAnsi="Arial" w:cs="Arial"/>
          <w:color w:val="000000" w:themeColor="text1"/>
          <w:sz w:val="22"/>
          <w:szCs w:val="22"/>
          <w:lang w:val="en-GB"/>
        </w:rPr>
        <w:t>4)</w:t>
      </w:r>
      <w:r w:rsidR="000C15B6" w:rsidRPr="003D6B6A">
        <w:rPr>
          <w:rFonts w:ascii="Arial" w:hAnsi="Arial" w:cs="Arial"/>
          <w:color w:val="000000" w:themeColor="text1"/>
          <w:sz w:val="22"/>
          <w:szCs w:val="22"/>
          <w:lang w:val="en-GB"/>
        </w:rPr>
        <w:t xml:space="preserve">. This </w:t>
      </w:r>
      <w:r w:rsidR="000C15B6">
        <w:rPr>
          <w:rFonts w:ascii="Arial" w:hAnsi="Arial" w:cs="Arial"/>
          <w:sz w:val="22"/>
          <w:szCs w:val="22"/>
          <w:lang w:val="en-GB"/>
        </w:rPr>
        <w:t xml:space="preserve">effectiveness of </w:t>
      </w:r>
      <w:r w:rsidR="000C15B6" w:rsidRPr="003D6B6A">
        <w:rPr>
          <w:rFonts w:ascii="Arial" w:hAnsi="Arial" w:cs="Arial"/>
          <w:color w:val="000000" w:themeColor="text1"/>
          <w:sz w:val="22"/>
          <w:szCs w:val="22"/>
          <w:lang w:val="en-GB"/>
        </w:rPr>
        <w:t>focusing on pitch chroma as opposed to pitch height is emphasised across much of the available literature (</w:t>
      </w:r>
      <w:r w:rsidR="003D6B6A" w:rsidRPr="003D6B6A">
        <w:rPr>
          <w:rFonts w:ascii="Arial" w:hAnsi="Arial" w:cs="Arial"/>
          <w:color w:val="000000" w:themeColor="text1"/>
          <w:sz w:val="22"/>
          <w:szCs w:val="22"/>
          <w:lang w:val="en-GB"/>
        </w:rPr>
        <w:t>Cuddy, 1970; Warren et al., 2003</w:t>
      </w:r>
      <w:r w:rsidR="000C15B6" w:rsidRPr="003D6B6A">
        <w:rPr>
          <w:rFonts w:ascii="Arial" w:hAnsi="Arial" w:cs="Arial"/>
          <w:color w:val="000000" w:themeColor="text1"/>
          <w:sz w:val="22"/>
          <w:szCs w:val="22"/>
          <w:lang w:val="en-GB"/>
        </w:rPr>
        <w:t>)</w:t>
      </w:r>
      <w:r w:rsidR="003D6B6A">
        <w:rPr>
          <w:rFonts w:ascii="Arial" w:hAnsi="Arial" w:cs="Arial"/>
          <w:color w:val="000000" w:themeColor="text1"/>
          <w:sz w:val="22"/>
          <w:szCs w:val="22"/>
          <w:lang w:val="en-GB"/>
        </w:rPr>
        <w:t>,</w:t>
      </w:r>
      <w:r w:rsidR="000C15B6" w:rsidRPr="003D6B6A">
        <w:rPr>
          <w:rFonts w:ascii="Arial" w:hAnsi="Arial" w:cs="Arial"/>
          <w:color w:val="000000" w:themeColor="text1"/>
          <w:sz w:val="22"/>
          <w:szCs w:val="22"/>
          <w:lang w:val="en-GB"/>
        </w:rPr>
        <w:t xml:space="preserve"> and is something </w:t>
      </w:r>
      <w:r w:rsidR="000C15B6">
        <w:rPr>
          <w:rFonts w:ascii="Arial" w:hAnsi="Arial" w:cs="Arial"/>
          <w:sz w:val="22"/>
          <w:szCs w:val="22"/>
          <w:lang w:val="en-GB"/>
        </w:rPr>
        <w:t>I must take into account when designing my artefact.</w:t>
      </w:r>
    </w:p>
    <w:p w14:paraId="64DF908C" w14:textId="77777777" w:rsidR="000C15B6" w:rsidRPr="002235EC" w:rsidRDefault="000C15B6" w:rsidP="001F3693">
      <w:pPr>
        <w:spacing w:line="360" w:lineRule="auto"/>
        <w:rPr>
          <w:rFonts w:ascii="Arial" w:hAnsi="Arial" w:cs="Arial"/>
          <w:sz w:val="22"/>
          <w:szCs w:val="22"/>
          <w:lang w:val="en-GB"/>
        </w:rPr>
      </w:pPr>
    </w:p>
    <w:p w14:paraId="2BC001D3" w14:textId="5765D195" w:rsidR="00272EF7" w:rsidRPr="002235EC" w:rsidRDefault="00272EF7" w:rsidP="001F3693">
      <w:pPr>
        <w:spacing w:line="360" w:lineRule="auto"/>
        <w:rPr>
          <w:rFonts w:ascii="Arial" w:hAnsi="Arial" w:cs="Arial"/>
          <w:sz w:val="22"/>
          <w:szCs w:val="22"/>
          <w:lang w:val="en-GB"/>
        </w:rPr>
      </w:pPr>
      <w:r w:rsidRPr="002235EC">
        <w:rPr>
          <w:rFonts w:ascii="Arial" w:hAnsi="Arial" w:cs="Arial"/>
          <w:sz w:val="22"/>
          <w:szCs w:val="22"/>
          <w:lang w:val="en-GB"/>
        </w:rPr>
        <w:t xml:space="preserve">Many variables affect the </w:t>
      </w:r>
      <w:r w:rsidR="00C354AB" w:rsidRPr="002235EC">
        <w:rPr>
          <w:rFonts w:ascii="Arial" w:hAnsi="Arial" w:cs="Arial"/>
          <w:sz w:val="22"/>
          <w:szCs w:val="22"/>
          <w:lang w:val="en-GB"/>
        </w:rPr>
        <w:t xml:space="preserve">potential acquisition of absolute pitch. The linguistic component attached to the pitch will affect how it is stored in long-term memory. </w:t>
      </w:r>
      <w:r w:rsidR="0013395A">
        <w:rPr>
          <w:rFonts w:ascii="Arial" w:hAnsi="Arial" w:cs="Arial"/>
          <w:sz w:val="22"/>
          <w:szCs w:val="22"/>
          <w:lang w:val="en-GB"/>
        </w:rPr>
        <w:t xml:space="preserve">Certain </w:t>
      </w:r>
      <w:r w:rsidR="00C354AB" w:rsidRPr="002235EC">
        <w:rPr>
          <w:rFonts w:ascii="Arial" w:hAnsi="Arial" w:cs="Arial"/>
          <w:sz w:val="22"/>
          <w:szCs w:val="22"/>
          <w:lang w:val="en-GB"/>
        </w:rPr>
        <w:t xml:space="preserve">pitch reception and production </w:t>
      </w:r>
      <w:r w:rsidR="0013395A">
        <w:rPr>
          <w:rFonts w:ascii="Arial" w:hAnsi="Arial" w:cs="Arial"/>
          <w:sz w:val="22"/>
          <w:szCs w:val="22"/>
          <w:lang w:val="en-GB"/>
        </w:rPr>
        <w:t>methods</w:t>
      </w:r>
      <w:r w:rsidR="00C354AB" w:rsidRPr="002235EC">
        <w:rPr>
          <w:rFonts w:ascii="Arial" w:hAnsi="Arial" w:cs="Arial"/>
          <w:sz w:val="22"/>
          <w:szCs w:val="22"/>
          <w:lang w:val="en-GB"/>
        </w:rPr>
        <w:t xml:space="preserve"> utilise ‘solfege’. Solf</w:t>
      </w:r>
      <w:r w:rsidR="00727CB7" w:rsidRPr="002235EC">
        <w:rPr>
          <w:rFonts w:ascii="Arial" w:hAnsi="Arial" w:cs="Arial"/>
          <w:sz w:val="22"/>
          <w:szCs w:val="22"/>
          <w:lang w:val="en-GB"/>
        </w:rPr>
        <w:t>è</w:t>
      </w:r>
      <w:r w:rsidR="00C354AB" w:rsidRPr="002235EC">
        <w:rPr>
          <w:rFonts w:ascii="Arial" w:hAnsi="Arial" w:cs="Arial"/>
          <w:sz w:val="22"/>
          <w:szCs w:val="22"/>
          <w:lang w:val="en-GB"/>
        </w:rPr>
        <w:t xml:space="preserve">ge </w:t>
      </w:r>
      <w:r w:rsidR="00727CB7" w:rsidRPr="002235EC">
        <w:rPr>
          <w:rFonts w:ascii="Arial" w:hAnsi="Arial" w:cs="Arial"/>
          <w:sz w:val="22"/>
          <w:szCs w:val="22"/>
          <w:lang w:val="en-GB"/>
        </w:rPr>
        <w:t>is</w:t>
      </w:r>
      <w:r w:rsidR="00C354AB" w:rsidRPr="002235EC">
        <w:rPr>
          <w:rFonts w:ascii="Arial" w:hAnsi="Arial" w:cs="Arial"/>
          <w:sz w:val="22"/>
          <w:szCs w:val="22"/>
          <w:lang w:val="en-GB"/>
        </w:rPr>
        <w:t xml:space="preserve"> described as</w:t>
      </w:r>
      <w:r w:rsidR="00727CB7" w:rsidRPr="002235EC">
        <w:rPr>
          <w:rFonts w:ascii="Arial" w:hAnsi="Arial" w:cs="Arial"/>
          <w:sz w:val="22"/>
          <w:szCs w:val="22"/>
          <w:lang w:val="en-GB"/>
        </w:rPr>
        <w:t xml:space="preserve"> a method for sight-reading or vocal exercises using</w:t>
      </w:r>
      <w:r w:rsidR="00316618" w:rsidRPr="002235EC">
        <w:rPr>
          <w:rFonts w:ascii="Arial" w:hAnsi="Arial" w:cs="Arial"/>
          <w:sz w:val="22"/>
          <w:szCs w:val="22"/>
          <w:lang w:val="en-GB"/>
        </w:rPr>
        <w:t xml:space="preserve"> </w:t>
      </w:r>
      <w:r w:rsidR="00727CB7" w:rsidRPr="002235EC">
        <w:rPr>
          <w:rFonts w:ascii="Arial" w:hAnsi="Arial" w:cs="Arial"/>
          <w:sz w:val="22"/>
          <w:szCs w:val="22"/>
          <w:lang w:val="en-GB"/>
        </w:rPr>
        <w:t>the French note-naming system (</w:t>
      </w:r>
      <w:r w:rsidR="00727CB7" w:rsidRPr="002235EC">
        <w:rPr>
          <w:rFonts w:ascii="Arial" w:hAnsi="Arial" w:cs="Arial"/>
          <w:i/>
          <w:iCs/>
          <w:sz w:val="22"/>
          <w:szCs w:val="22"/>
          <w:lang w:val="en-GB"/>
        </w:rPr>
        <w:t>do</w:t>
      </w:r>
      <w:r w:rsidR="00727CB7" w:rsidRPr="002235EC">
        <w:rPr>
          <w:rFonts w:ascii="Arial" w:hAnsi="Arial" w:cs="Arial"/>
          <w:sz w:val="22"/>
          <w:szCs w:val="22"/>
          <w:lang w:val="en-GB"/>
        </w:rPr>
        <w:t xml:space="preserve"> for C, </w:t>
      </w:r>
      <w:r w:rsidR="00727CB7" w:rsidRPr="002235EC">
        <w:rPr>
          <w:rFonts w:ascii="Arial" w:hAnsi="Arial" w:cs="Arial"/>
          <w:i/>
          <w:iCs/>
          <w:sz w:val="22"/>
          <w:szCs w:val="22"/>
          <w:lang w:val="en-GB"/>
        </w:rPr>
        <w:t>sol</w:t>
      </w:r>
      <w:r w:rsidR="00727CB7" w:rsidRPr="002235EC">
        <w:rPr>
          <w:rFonts w:ascii="Arial" w:hAnsi="Arial" w:cs="Arial"/>
          <w:sz w:val="22"/>
          <w:szCs w:val="22"/>
          <w:lang w:val="en-GB"/>
        </w:rPr>
        <w:t xml:space="preserve"> for G</w:t>
      </w:r>
      <w:r w:rsidR="00727CB7" w:rsidRPr="000E0AD4">
        <w:rPr>
          <w:rFonts w:ascii="Arial" w:hAnsi="Arial" w:cs="Arial"/>
          <w:color w:val="000000" w:themeColor="text1"/>
          <w:sz w:val="22"/>
          <w:szCs w:val="22"/>
          <w:lang w:val="en-GB"/>
        </w:rPr>
        <w:t>) (Kennedy, Kennedy &amp; Rutherford-Johnson</w:t>
      </w:r>
      <w:r w:rsidR="000E0AD4" w:rsidRPr="000E0AD4">
        <w:rPr>
          <w:rFonts w:ascii="Arial" w:hAnsi="Arial" w:cs="Arial"/>
          <w:color w:val="000000" w:themeColor="text1"/>
          <w:sz w:val="22"/>
          <w:szCs w:val="22"/>
          <w:lang w:val="en-GB"/>
        </w:rPr>
        <w:t>,</w:t>
      </w:r>
      <w:r w:rsidR="00727CB7" w:rsidRPr="000E0AD4">
        <w:rPr>
          <w:rFonts w:ascii="Arial" w:hAnsi="Arial" w:cs="Arial"/>
          <w:color w:val="000000" w:themeColor="text1"/>
          <w:sz w:val="22"/>
          <w:szCs w:val="22"/>
          <w:lang w:val="en-GB"/>
        </w:rPr>
        <w:t xml:space="preserve"> 2013). Two </w:t>
      </w:r>
      <w:r w:rsidR="00727CB7" w:rsidRPr="002235EC">
        <w:rPr>
          <w:rFonts w:ascii="Arial" w:hAnsi="Arial" w:cs="Arial"/>
          <w:sz w:val="22"/>
          <w:szCs w:val="22"/>
          <w:lang w:val="en-GB"/>
        </w:rPr>
        <w:t xml:space="preserve">common utilisations of solfege in music education are the ‘moveable do’ and ‘fixed do’ methods. ‘Moveable do’ refers to the use of </w:t>
      </w:r>
      <w:r w:rsidR="00727CB7" w:rsidRPr="002235EC">
        <w:rPr>
          <w:rFonts w:ascii="Arial" w:hAnsi="Arial" w:cs="Arial"/>
          <w:i/>
          <w:iCs/>
          <w:sz w:val="22"/>
          <w:szCs w:val="22"/>
          <w:lang w:val="en-GB"/>
        </w:rPr>
        <w:t>do</w:t>
      </w:r>
      <w:r w:rsidR="00727CB7" w:rsidRPr="002235EC">
        <w:rPr>
          <w:rFonts w:ascii="Arial" w:hAnsi="Arial" w:cs="Arial"/>
          <w:sz w:val="22"/>
          <w:szCs w:val="22"/>
          <w:lang w:val="en-GB"/>
        </w:rPr>
        <w:t xml:space="preserve"> as the tonic, regardless of its true pitch value, whereas ‘fixed do’ </w:t>
      </w:r>
      <w:r w:rsidR="00727CB7" w:rsidRPr="00755862">
        <w:rPr>
          <w:rFonts w:ascii="Arial" w:hAnsi="Arial" w:cs="Arial"/>
          <w:color w:val="000000" w:themeColor="text1"/>
          <w:sz w:val="22"/>
          <w:szCs w:val="22"/>
          <w:lang w:val="en-GB"/>
        </w:rPr>
        <w:t xml:space="preserve">maintains </w:t>
      </w:r>
      <w:r w:rsidR="00727CB7" w:rsidRPr="00755862">
        <w:rPr>
          <w:rFonts w:ascii="Arial" w:hAnsi="Arial" w:cs="Arial"/>
          <w:i/>
          <w:iCs/>
          <w:color w:val="000000" w:themeColor="text1"/>
          <w:sz w:val="22"/>
          <w:szCs w:val="22"/>
          <w:lang w:val="en-GB"/>
        </w:rPr>
        <w:t xml:space="preserve">do </w:t>
      </w:r>
      <w:r w:rsidR="00727CB7" w:rsidRPr="00755862">
        <w:rPr>
          <w:rFonts w:ascii="Arial" w:hAnsi="Arial" w:cs="Arial"/>
          <w:color w:val="000000" w:themeColor="text1"/>
          <w:sz w:val="22"/>
          <w:szCs w:val="22"/>
          <w:lang w:val="en-GB"/>
        </w:rPr>
        <w:t>as C. Learning with ‘fixed do’ has been reported to increase the likelihood of AP development (Wilson et al</w:t>
      </w:r>
      <w:r w:rsidR="00755862" w:rsidRPr="00755862">
        <w:rPr>
          <w:rFonts w:ascii="Arial" w:hAnsi="Arial" w:cs="Arial"/>
          <w:color w:val="000000" w:themeColor="text1"/>
          <w:sz w:val="22"/>
          <w:szCs w:val="22"/>
          <w:lang w:val="en-GB"/>
        </w:rPr>
        <w:t>.,</w:t>
      </w:r>
      <w:r w:rsidR="00727CB7" w:rsidRPr="00755862">
        <w:rPr>
          <w:rFonts w:ascii="Arial" w:hAnsi="Arial" w:cs="Arial"/>
          <w:color w:val="000000" w:themeColor="text1"/>
          <w:sz w:val="22"/>
          <w:szCs w:val="22"/>
          <w:lang w:val="en-GB"/>
        </w:rPr>
        <w:t xml:space="preserve"> 2011). I will thus need to investigate this further and decide </w:t>
      </w:r>
      <w:r w:rsidR="00441326">
        <w:rPr>
          <w:rFonts w:ascii="Arial" w:hAnsi="Arial" w:cs="Arial"/>
          <w:color w:val="000000" w:themeColor="text1"/>
          <w:sz w:val="22"/>
          <w:szCs w:val="22"/>
          <w:lang w:val="en-GB"/>
        </w:rPr>
        <w:t xml:space="preserve">on </w:t>
      </w:r>
      <w:r w:rsidR="00727CB7" w:rsidRPr="00755862">
        <w:rPr>
          <w:rFonts w:ascii="Arial" w:hAnsi="Arial" w:cs="Arial"/>
          <w:color w:val="000000" w:themeColor="text1"/>
          <w:sz w:val="22"/>
          <w:szCs w:val="22"/>
          <w:lang w:val="en-GB"/>
        </w:rPr>
        <w:t xml:space="preserve">a logical nomenclature to be used consistently throughout </w:t>
      </w:r>
      <w:r w:rsidR="00727CB7" w:rsidRPr="002235EC">
        <w:rPr>
          <w:rFonts w:ascii="Arial" w:hAnsi="Arial" w:cs="Arial"/>
          <w:sz w:val="22"/>
          <w:szCs w:val="22"/>
          <w:lang w:val="en-GB"/>
        </w:rPr>
        <w:t>my artefact.</w:t>
      </w:r>
    </w:p>
    <w:p w14:paraId="68BB4C50" w14:textId="77777777" w:rsidR="00272EF7" w:rsidRPr="002235EC" w:rsidRDefault="00272EF7" w:rsidP="001F3693">
      <w:pPr>
        <w:spacing w:line="360" w:lineRule="auto"/>
        <w:rPr>
          <w:rFonts w:ascii="Arial" w:hAnsi="Arial" w:cs="Arial"/>
          <w:sz w:val="22"/>
          <w:szCs w:val="22"/>
          <w:lang w:val="en-GB"/>
        </w:rPr>
      </w:pPr>
    </w:p>
    <w:p w14:paraId="44BA531E" w14:textId="0B781A53" w:rsidR="00874147" w:rsidRDefault="00FD50FB" w:rsidP="001F3693">
      <w:pPr>
        <w:spacing w:line="360" w:lineRule="auto"/>
        <w:rPr>
          <w:rFonts w:ascii="Arial" w:hAnsi="Arial" w:cs="Arial"/>
          <w:sz w:val="22"/>
          <w:szCs w:val="22"/>
          <w:lang w:val="en-GB"/>
        </w:rPr>
      </w:pPr>
      <w:r w:rsidRPr="002235EC">
        <w:rPr>
          <w:rFonts w:ascii="Arial" w:hAnsi="Arial" w:cs="Arial"/>
          <w:sz w:val="22"/>
          <w:szCs w:val="22"/>
          <w:lang w:val="en-GB"/>
        </w:rPr>
        <w:t>The p</w:t>
      </w:r>
      <w:r w:rsidR="00874147" w:rsidRPr="002235EC">
        <w:rPr>
          <w:rFonts w:ascii="Arial" w:hAnsi="Arial" w:cs="Arial"/>
          <w:sz w:val="22"/>
          <w:szCs w:val="22"/>
          <w:lang w:val="en-GB"/>
        </w:rPr>
        <w:t>sychomotor</w:t>
      </w:r>
      <w:r w:rsidRPr="002235EC">
        <w:rPr>
          <w:rFonts w:ascii="Arial" w:hAnsi="Arial" w:cs="Arial"/>
          <w:sz w:val="22"/>
          <w:szCs w:val="22"/>
          <w:lang w:val="en-GB"/>
        </w:rPr>
        <w:t xml:space="preserve"> domain encompasses the psychology of physical movement, coordination and the use of motor-skill areas, </w:t>
      </w:r>
      <w:r w:rsidRPr="000E0AD4">
        <w:rPr>
          <w:rFonts w:ascii="Arial" w:hAnsi="Arial" w:cs="Arial"/>
          <w:color w:val="000000" w:themeColor="text1"/>
          <w:sz w:val="22"/>
          <w:szCs w:val="22"/>
          <w:lang w:val="en-GB"/>
        </w:rPr>
        <w:t xml:space="preserve">and is frequently used in combination with declarative knowledge learning to enhance memorisation (Moseley </w:t>
      </w:r>
      <w:r w:rsidR="008B67C7">
        <w:rPr>
          <w:rFonts w:ascii="Arial" w:hAnsi="Arial" w:cs="Arial"/>
          <w:color w:val="000000" w:themeColor="text1"/>
          <w:sz w:val="22"/>
          <w:szCs w:val="22"/>
          <w:lang w:val="en-GB"/>
        </w:rPr>
        <w:t>e</w:t>
      </w:r>
      <w:r w:rsidRPr="000E0AD4">
        <w:rPr>
          <w:rFonts w:ascii="Arial" w:hAnsi="Arial" w:cs="Arial"/>
          <w:color w:val="000000" w:themeColor="text1"/>
          <w:sz w:val="22"/>
          <w:szCs w:val="22"/>
          <w:lang w:val="en-GB"/>
        </w:rPr>
        <w:t>t al</w:t>
      </w:r>
      <w:r w:rsidR="000E0AD4" w:rsidRPr="000E0AD4">
        <w:rPr>
          <w:rFonts w:ascii="Arial" w:hAnsi="Arial" w:cs="Arial"/>
          <w:color w:val="000000" w:themeColor="text1"/>
          <w:sz w:val="22"/>
          <w:szCs w:val="22"/>
          <w:lang w:val="en-GB"/>
        </w:rPr>
        <w:t>.,</w:t>
      </w:r>
      <w:r w:rsidRPr="000E0AD4">
        <w:rPr>
          <w:rFonts w:ascii="Arial" w:hAnsi="Arial" w:cs="Arial"/>
          <w:color w:val="000000" w:themeColor="text1"/>
          <w:sz w:val="22"/>
          <w:szCs w:val="22"/>
          <w:lang w:val="en-GB"/>
        </w:rPr>
        <w:t xml:space="preserve"> 2005; </w:t>
      </w:r>
      <w:proofErr w:type="spellStart"/>
      <w:r w:rsidR="002235EC" w:rsidRPr="000E0AD4">
        <w:rPr>
          <w:rFonts w:ascii="Arial" w:hAnsi="Arial" w:cs="Arial"/>
          <w:color w:val="000000" w:themeColor="text1"/>
          <w:sz w:val="22"/>
          <w:szCs w:val="22"/>
          <w:lang w:val="en-GB"/>
        </w:rPr>
        <w:t>Cozzutti</w:t>
      </w:r>
      <w:proofErr w:type="spellEnd"/>
      <w:r w:rsidR="002235EC" w:rsidRPr="000E0AD4">
        <w:rPr>
          <w:rFonts w:ascii="Arial" w:hAnsi="Arial" w:cs="Arial"/>
          <w:color w:val="000000" w:themeColor="text1"/>
          <w:sz w:val="22"/>
          <w:szCs w:val="22"/>
          <w:lang w:val="en-GB"/>
        </w:rPr>
        <w:t xml:space="preserve"> </w:t>
      </w:r>
      <w:r w:rsidR="00330D7E" w:rsidRPr="000E0AD4">
        <w:rPr>
          <w:rFonts w:ascii="Arial" w:hAnsi="Arial" w:cs="Arial"/>
          <w:color w:val="000000" w:themeColor="text1"/>
          <w:sz w:val="22"/>
          <w:szCs w:val="22"/>
          <w:lang w:val="en-GB"/>
        </w:rPr>
        <w:t>et al.,</w:t>
      </w:r>
      <w:r w:rsidR="002235EC" w:rsidRPr="000E0AD4">
        <w:rPr>
          <w:rFonts w:ascii="Arial" w:hAnsi="Arial" w:cs="Arial"/>
          <w:color w:val="000000" w:themeColor="text1"/>
          <w:sz w:val="22"/>
          <w:szCs w:val="22"/>
          <w:lang w:val="en-GB"/>
        </w:rPr>
        <w:t xml:space="preserve"> 2016). </w:t>
      </w:r>
      <w:r w:rsidR="002235EC" w:rsidRPr="002235EC">
        <w:rPr>
          <w:rFonts w:ascii="Arial" w:hAnsi="Arial" w:cs="Arial"/>
          <w:sz w:val="22"/>
          <w:szCs w:val="22"/>
          <w:lang w:val="en-GB"/>
        </w:rPr>
        <w:t>The BAPNE method (bio-mechanics, anatomy, psychology, neuroscience and ethnomusicology) connects musical learning with</w:t>
      </w:r>
      <w:r w:rsidR="002235EC" w:rsidRPr="000E0AD4">
        <w:rPr>
          <w:rFonts w:ascii="Arial" w:hAnsi="Arial" w:cs="Arial"/>
          <w:color w:val="000000" w:themeColor="text1"/>
          <w:sz w:val="22"/>
          <w:szCs w:val="22"/>
          <w:lang w:val="en-GB"/>
        </w:rPr>
        <w:t xml:space="preserve"> psychomotor learning (</w:t>
      </w:r>
      <w:proofErr w:type="spellStart"/>
      <w:r w:rsidR="002235EC" w:rsidRPr="000E0AD4">
        <w:rPr>
          <w:rFonts w:ascii="Arial" w:hAnsi="Arial" w:cs="Arial"/>
          <w:color w:val="000000" w:themeColor="text1"/>
          <w:sz w:val="22"/>
          <w:szCs w:val="22"/>
          <w:lang w:val="en-GB"/>
        </w:rPr>
        <w:t>Cozzutti</w:t>
      </w:r>
      <w:proofErr w:type="spellEnd"/>
      <w:r w:rsidR="002235EC" w:rsidRPr="000E0AD4">
        <w:rPr>
          <w:rFonts w:ascii="Arial" w:hAnsi="Arial" w:cs="Arial"/>
          <w:color w:val="000000" w:themeColor="text1"/>
          <w:sz w:val="22"/>
          <w:szCs w:val="22"/>
          <w:lang w:val="en-GB"/>
        </w:rPr>
        <w:t xml:space="preserve"> </w:t>
      </w:r>
      <w:r w:rsidR="00330D7E" w:rsidRPr="000E0AD4">
        <w:rPr>
          <w:rFonts w:ascii="Arial" w:hAnsi="Arial" w:cs="Arial"/>
          <w:color w:val="000000" w:themeColor="text1"/>
          <w:sz w:val="22"/>
          <w:szCs w:val="22"/>
          <w:lang w:val="en-GB"/>
        </w:rPr>
        <w:t>et al.,</w:t>
      </w:r>
      <w:r w:rsidR="002235EC" w:rsidRPr="000E0AD4">
        <w:rPr>
          <w:rFonts w:ascii="Arial" w:hAnsi="Arial" w:cs="Arial"/>
          <w:color w:val="000000" w:themeColor="text1"/>
          <w:sz w:val="22"/>
          <w:szCs w:val="22"/>
          <w:lang w:val="en-GB"/>
        </w:rPr>
        <w:t xml:space="preserve"> 2016). This method employs theoretical influences </w:t>
      </w:r>
      <w:r w:rsidR="002235EC" w:rsidRPr="002235EC">
        <w:rPr>
          <w:rFonts w:ascii="Arial" w:hAnsi="Arial" w:cs="Arial"/>
          <w:sz w:val="22"/>
          <w:szCs w:val="22"/>
          <w:lang w:val="en-GB"/>
        </w:rPr>
        <w:t xml:space="preserve">of multiple </w:t>
      </w:r>
      <w:r w:rsidR="002235EC" w:rsidRPr="00304ADC">
        <w:rPr>
          <w:rFonts w:ascii="Arial" w:hAnsi="Arial" w:cs="Arial"/>
          <w:color w:val="000000" w:themeColor="text1"/>
          <w:sz w:val="22"/>
          <w:szCs w:val="22"/>
          <w:lang w:val="en-GB"/>
        </w:rPr>
        <w:t>intelligences (Gardner</w:t>
      </w:r>
      <w:r w:rsidR="000E0AD4" w:rsidRPr="00304ADC">
        <w:rPr>
          <w:rFonts w:ascii="Arial" w:hAnsi="Arial" w:cs="Arial"/>
          <w:color w:val="000000" w:themeColor="text1"/>
          <w:sz w:val="22"/>
          <w:szCs w:val="22"/>
          <w:lang w:val="en-GB"/>
        </w:rPr>
        <w:t>.,</w:t>
      </w:r>
      <w:r w:rsidR="002235EC" w:rsidRPr="00304ADC">
        <w:rPr>
          <w:rFonts w:ascii="Arial" w:hAnsi="Arial" w:cs="Arial"/>
          <w:color w:val="000000" w:themeColor="text1"/>
          <w:sz w:val="22"/>
          <w:szCs w:val="22"/>
          <w:lang w:val="en-GB"/>
        </w:rPr>
        <w:t xml:space="preserve"> 1983), </w:t>
      </w:r>
      <w:r w:rsidR="008E601C">
        <w:rPr>
          <w:rFonts w:ascii="Arial" w:hAnsi="Arial" w:cs="Arial"/>
          <w:sz w:val="22"/>
          <w:szCs w:val="22"/>
          <w:lang w:val="en-GB"/>
        </w:rPr>
        <w:t xml:space="preserve">the BAPNE method employs whole body coordination with solfege syllables and advocators for the method suggest that this method not only contributes to </w:t>
      </w:r>
      <w:r w:rsidR="008E601C" w:rsidRPr="00304ADC">
        <w:rPr>
          <w:rFonts w:ascii="Arial" w:hAnsi="Arial" w:cs="Arial"/>
          <w:color w:val="000000" w:themeColor="text1"/>
          <w:sz w:val="22"/>
          <w:szCs w:val="22"/>
          <w:lang w:val="en-GB"/>
        </w:rPr>
        <w:t>livelier, more engaging lessons but also facilitates internalised learning of theoretical knowledge (</w:t>
      </w:r>
      <w:proofErr w:type="spellStart"/>
      <w:r w:rsidR="008E601C" w:rsidRPr="00304ADC">
        <w:rPr>
          <w:rFonts w:ascii="Arial" w:hAnsi="Arial" w:cs="Arial"/>
          <w:color w:val="000000" w:themeColor="text1"/>
          <w:sz w:val="22"/>
          <w:szCs w:val="22"/>
          <w:lang w:val="en-GB"/>
        </w:rPr>
        <w:t>Cozzutti</w:t>
      </w:r>
      <w:proofErr w:type="spellEnd"/>
      <w:r w:rsidR="008E601C" w:rsidRPr="00304ADC">
        <w:rPr>
          <w:rFonts w:ascii="Arial" w:hAnsi="Arial" w:cs="Arial"/>
          <w:color w:val="000000" w:themeColor="text1"/>
          <w:sz w:val="22"/>
          <w:szCs w:val="22"/>
          <w:lang w:val="en-GB"/>
        </w:rPr>
        <w:t xml:space="preserve"> </w:t>
      </w:r>
      <w:r w:rsidR="00330D7E" w:rsidRPr="00304ADC">
        <w:rPr>
          <w:rFonts w:ascii="Arial" w:hAnsi="Arial" w:cs="Arial"/>
          <w:color w:val="000000" w:themeColor="text1"/>
          <w:sz w:val="22"/>
          <w:szCs w:val="22"/>
          <w:lang w:val="en-GB"/>
        </w:rPr>
        <w:t>et al.,</w:t>
      </w:r>
      <w:r w:rsidR="008E601C" w:rsidRPr="00304ADC">
        <w:rPr>
          <w:rFonts w:ascii="Arial" w:hAnsi="Arial" w:cs="Arial"/>
          <w:color w:val="000000" w:themeColor="text1"/>
          <w:sz w:val="22"/>
          <w:szCs w:val="22"/>
          <w:lang w:val="en-GB"/>
        </w:rPr>
        <w:t xml:space="preserve"> 2016). Similar methods include the Kodály method </w:t>
      </w:r>
      <w:r w:rsidR="008B67C7">
        <w:rPr>
          <w:rFonts w:ascii="Arial" w:hAnsi="Arial" w:cs="Arial"/>
          <w:color w:val="000000" w:themeColor="text1"/>
          <w:sz w:val="22"/>
          <w:szCs w:val="22"/>
          <w:lang w:val="en-GB"/>
        </w:rPr>
        <w:t>which</w:t>
      </w:r>
      <w:r w:rsidR="00D34241" w:rsidRPr="00304ADC">
        <w:rPr>
          <w:rFonts w:ascii="Arial" w:hAnsi="Arial" w:cs="Arial"/>
          <w:color w:val="000000" w:themeColor="text1"/>
          <w:sz w:val="22"/>
          <w:szCs w:val="22"/>
          <w:lang w:val="en-GB"/>
        </w:rPr>
        <w:t xml:space="preserve"> acknowledges the </w:t>
      </w:r>
      <w:r w:rsidR="00D34241" w:rsidRPr="00D34241">
        <w:rPr>
          <w:rFonts w:ascii="Arial" w:hAnsi="Arial" w:cs="Arial"/>
          <w:color w:val="000000" w:themeColor="text1"/>
          <w:sz w:val="22"/>
          <w:szCs w:val="22"/>
          <w:lang w:val="en-GB"/>
        </w:rPr>
        <w:t xml:space="preserve">importance of </w:t>
      </w:r>
      <w:r w:rsidR="008B67C7">
        <w:rPr>
          <w:rFonts w:ascii="Arial" w:hAnsi="Arial" w:cs="Arial"/>
          <w:color w:val="000000" w:themeColor="text1"/>
          <w:sz w:val="22"/>
          <w:szCs w:val="22"/>
          <w:lang w:val="en-GB"/>
        </w:rPr>
        <w:t xml:space="preserve">the </w:t>
      </w:r>
      <w:r w:rsidR="00D34241" w:rsidRPr="00D34241">
        <w:rPr>
          <w:rFonts w:ascii="Arial" w:hAnsi="Arial" w:cs="Arial"/>
          <w:color w:val="000000" w:themeColor="text1"/>
          <w:sz w:val="22"/>
          <w:szCs w:val="22"/>
          <w:lang w:val="en-GB"/>
        </w:rPr>
        <w:t xml:space="preserve">eye ear and hand being jointly involved </w:t>
      </w:r>
      <w:r w:rsidR="00D34241" w:rsidRPr="00CB4821">
        <w:rPr>
          <w:rFonts w:ascii="Arial" w:hAnsi="Arial" w:cs="Arial"/>
          <w:color w:val="000000" w:themeColor="text1"/>
          <w:sz w:val="22"/>
          <w:szCs w:val="22"/>
          <w:lang w:val="en-GB"/>
        </w:rPr>
        <w:t>in a task (</w:t>
      </w:r>
      <w:r w:rsidR="00CB4821" w:rsidRPr="00CB4821">
        <w:rPr>
          <w:rFonts w:ascii="Arial" w:hAnsi="Arial" w:cs="Arial"/>
          <w:color w:val="000000" w:themeColor="text1"/>
          <w:sz w:val="22"/>
          <w:szCs w:val="22"/>
          <w:lang w:val="en-GB"/>
        </w:rPr>
        <w:t>Bowyer, 2015</w:t>
      </w:r>
      <w:r w:rsidR="00D34241" w:rsidRPr="00CB4821">
        <w:rPr>
          <w:rFonts w:ascii="Arial" w:hAnsi="Arial" w:cs="Arial"/>
          <w:color w:val="000000" w:themeColor="text1"/>
          <w:sz w:val="22"/>
          <w:szCs w:val="22"/>
          <w:lang w:val="en-GB"/>
        </w:rPr>
        <w:t>).</w:t>
      </w:r>
      <w:r w:rsidR="00AB4ADD" w:rsidRPr="00CB4821">
        <w:rPr>
          <w:rFonts w:ascii="Arial" w:hAnsi="Arial" w:cs="Arial"/>
          <w:color w:val="000000" w:themeColor="text1"/>
          <w:sz w:val="22"/>
          <w:szCs w:val="22"/>
          <w:lang w:val="en-GB"/>
        </w:rPr>
        <w:t xml:space="preserve"> </w:t>
      </w:r>
      <w:r w:rsidR="00AB4ADD">
        <w:rPr>
          <w:rFonts w:ascii="Arial" w:hAnsi="Arial" w:cs="Arial"/>
          <w:sz w:val="22"/>
          <w:szCs w:val="22"/>
          <w:lang w:val="en-GB"/>
        </w:rPr>
        <w:t xml:space="preserve">The Kodaly method teaches hand signs with solfege vocalisation </w:t>
      </w:r>
      <w:r w:rsidR="00532F65">
        <w:rPr>
          <w:rFonts w:ascii="Arial" w:hAnsi="Arial" w:cs="Arial"/>
          <w:sz w:val="22"/>
          <w:szCs w:val="22"/>
          <w:lang w:val="en-GB"/>
        </w:rPr>
        <w:t xml:space="preserve">and is used in a range of educational programmes including the Full Voice </w:t>
      </w:r>
      <w:r w:rsidR="00532F65" w:rsidRPr="00CB4821">
        <w:rPr>
          <w:rFonts w:ascii="Arial" w:hAnsi="Arial" w:cs="Arial"/>
          <w:color w:val="000000" w:themeColor="text1"/>
          <w:sz w:val="22"/>
          <w:szCs w:val="22"/>
          <w:lang w:val="en-GB"/>
        </w:rPr>
        <w:t>Workbook Series (</w:t>
      </w:r>
      <w:proofErr w:type="spellStart"/>
      <w:r w:rsidR="00532F65" w:rsidRPr="00CB4821">
        <w:rPr>
          <w:rFonts w:ascii="Arial" w:hAnsi="Arial" w:cs="Arial"/>
          <w:color w:val="000000" w:themeColor="text1"/>
          <w:sz w:val="22"/>
          <w:szCs w:val="22"/>
          <w:lang w:val="en-GB"/>
        </w:rPr>
        <w:t>Loney</w:t>
      </w:r>
      <w:proofErr w:type="spellEnd"/>
      <w:r w:rsidR="00532F65" w:rsidRPr="00CB4821">
        <w:rPr>
          <w:rFonts w:ascii="Arial" w:hAnsi="Arial" w:cs="Arial"/>
          <w:color w:val="000000" w:themeColor="text1"/>
          <w:sz w:val="22"/>
          <w:szCs w:val="22"/>
          <w:lang w:val="en-GB"/>
        </w:rPr>
        <w:t xml:space="preserve"> and Adams</w:t>
      </w:r>
      <w:r w:rsidR="00304ADC" w:rsidRPr="00CB4821">
        <w:rPr>
          <w:rFonts w:ascii="Arial" w:hAnsi="Arial" w:cs="Arial"/>
          <w:color w:val="000000" w:themeColor="text1"/>
          <w:sz w:val="22"/>
          <w:szCs w:val="22"/>
          <w:lang w:val="en-GB"/>
        </w:rPr>
        <w:t>,</w:t>
      </w:r>
      <w:r w:rsidR="00532F65" w:rsidRPr="00CB4821">
        <w:rPr>
          <w:rFonts w:ascii="Arial" w:hAnsi="Arial" w:cs="Arial"/>
          <w:color w:val="000000" w:themeColor="text1"/>
          <w:sz w:val="22"/>
          <w:szCs w:val="22"/>
          <w:lang w:val="en-GB"/>
        </w:rPr>
        <w:t xml:space="preserve"> 2019).</w:t>
      </w:r>
      <w:r w:rsidR="00B6104A" w:rsidRPr="00CB4821">
        <w:rPr>
          <w:rFonts w:ascii="Arial" w:hAnsi="Arial" w:cs="Arial"/>
          <w:color w:val="000000" w:themeColor="text1"/>
          <w:sz w:val="22"/>
          <w:szCs w:val="22"/>
          <w:lang w:val="en-GB"/>
        </w:rPr>
        <w:t xml:space="preserve"> I </w:t>
      </w:r>
      <w:r w:rsidR="00B6104A">
        <w:rPr>
          <w:rFonts w:ascii="Arial" w:hAnsi="Arial" w:cs="Arial"/>
          <w:sz w:val="22"/>
          <w:szCs w:val="22"/>
          <w:lang w:val="en-GB"/>
        </w:rPr>
        <w:t>thus aim to incorporate a form of psychomotor coupling to the linguistic nomenclature in the activities.</w:t>
      </w:r>
    </w:p>
    <w:p w14:paraId="74A3FEC4" w14:textId="77777777" w:rsidR="008E601C" w:rsidRPr="002235EC" w:rsidRDefault="008E601C" w:rsidP="001F3693">
      <w:pPr>
        <w:spacing w:line="360" w:lineRule="auto"/>
        <w:rPr>
          <w:rFonts w:ascii="Arial" w:hAnsi="Arial" w:cs="Arial"/>
          <w:sz w:val="22"/>
          <w:szCs w:val="22"/>
          <w:lang w:val="en-GB"/>
        </w:rPr>
      </w:pPr>
    </w:p>
    <w:p w14:paraId="0E7F67B3" w14:textId="7883520A" w:rsidR="009D1710" w:rsidRDefault="009D1710" w:rsidP="001F3693">
      <w:pPr>
        <w:spacing w:line="360" w:lineRule="auto"/>
        <w:rPr>
          <w:rFonts w:ascii="Arial" w:hAnsi="Arial" w:cs="Arial"/>
          <w:sz w:val="22"/>
          <w:szCs w:val="22"/>
          <w:lang w:val="en-GB"/>
        </w:rPr>
      </w:pPr>
      <w:r w:rsidRPr="002235EC">
        <w:rPr>
          <w:rFonts w:ascii="Arial" w:hAnsi="Arial" w:cs="Arial"/>
          <w:sz w:val="22"/>
          <w:szCs w:val="22"/>
          <w:lang w:val="en-GB"/>
        </w:rPr>
        <w:lastRenderedPageBreak/>
        <w:t xml:space="preserve">Assuming AP is an acquirable skill, this artefact aims to provide exercises that effectively engage the students while they learn. The ethos with regard to music in my practice centres around the development of musical skills for self-expression. </w:t>
      </w:r>
      <w:r>
        <w:rPr>
          <w:rFonts w:ascii="Arial" w:hAnsi="Arial" w:cs="Arial"/>
          <w:sz w:val="22"/>
          <w:szCs w:val="22"/>
          <w:lang w:val="en-GB"/>
        </w:rPr>
        <w:t xml:space="preserve">The Yamaha School of Music is a music school for children in early and middle childhood that </w:t>
      </w:r>
      <w:r w:rsidR="00D34A7A">
        <w:rPr>
          <w:rFonts w:ascii="Arial" w:hAnsi="Arial" w:cs="Arial"/>
          <w:sz w:val="22"/>
          <w:szCs w:val="22"/>
          <w:lang w:val="en-GB"/>
        </w:rPr>
        <w:t xml:space="preserve">shares a similar philosophy and </w:t>
      </w:r>
      <w:r>
        <w:rPr>
          <w:rFonts w:ascii="Arial" w:hAnsi="Arial" w:cs="Arial"/>
          <w:sz w:val="22"/>
          <w:szCs w:val="22"/>
          <w:lang w:val="en-GB"/>
        </w:rPr>
        <w:t xml:space="preserve">produces musicians, the majority of </w:t>
      </w:r>
      <w:r w:rsidR="009E03E2">
        <w:rPr>
          <w:rFonts w:ascii="Arial" w:hAnsi="Arial" w:cs="Arial"/>
          <w:sz w:val="22"/>
          <w:szCs w:val="22"/>
          <w:lang w:val="en-GB"/>
        </w:rPr>
        <w:t>whom</w:t>
      </w:r>
      <w:r>
        <w:rPr>
          <w:rFonts w:ascii="Arial" w:hAnsi="Arial" w:cs="Arial"/>
          <w:sz w:val="22"/>
          <w:szCs w:val="22"/>
          <w:lang w:val="en-GB"/>
        </w:rPr>
        <w:t xml:space="preserve"> </w:t>
      </w:r>
      <w:r w:rsidRPr="00FF3F3A">
        <w:rPr>
          <w:rFonts w:ascii="Arial" w:hAnsi="Arial" w:cs="Arial"/>
          <w:color w:val="000000" w:themeColor="text1"/>
          <w:sz w:val="22"/>
          <w:szCs w:val="22"/>
          <w:lang w:val="en-GB"/>
        </w:rPr>
        <w:t>have high AP ability (</w:t>
      </w:r>
      <w:proofErr w:type="spellStart"/>
      <w:r w:rsidR="00310EA8" w:rsidRPr="00FF3F3A">
        <w:rPr>
          <w:rFonts w:ascii="Arial" w:hAnsi="Arial" w:cs="Arial"/>
          <w:color w:val="000000" w:themeColor="text1"/>
          <w:sz w:val="22"/>
          <w:szCs w:val="22"/>
          <w:lang w:val="en-GB"/>
        </w:rPr>
        <w:t>Iusca</w:t>
      </w:r>
      <w:proofErr w:type="spellEnd"/>
      <w:r w:rsidR="00310EA8" w:rsidRPr="00FF3F3A">
        <w:rPr>
          <w:rFonts w:ascii="Arial" w:hAnsi="Arial" w:cs="Arial"/>
          <w:color w:val="000000" w:themeColor="text1"/>
          <w:sz w:val="22"/>
          <w:szCs w:val="22"/>
          <w:lang w:val="en-GB"/>
        </w:rPr>
        <w:t xml:space="preserve"> 2017</w:t>
      </w:r>
      <w:r w:rsidRPr="00FF3F3A">
        <w:rPr>
          <w:rFonts w:ascii="Arial" w:hAnsi="Arial" w:cs="Arial"/>
          <w:color w:val="000000" w:themeColor="text1"/>
          <w:sz w:val="22"/>
          <w:szCs w:val="22"/>
          <w:lang w:val="en-GB"/>
        </w:rPr>
        <w:t xml:space="preserve">). This is </w:t>
      </w:r>
      <w:r>
        <w:rPr>
          <w:rFonts w:ascii="Arial" w:hAnsi="Arial" w:cs="Arial"/>
          <w:sz w:val="22"/>
          <w:szCs w:val="22"/>
          <w:lang w:val="en-GB"/>
        </w:rPr>
        <w:t xml:space="preserve">a surprising statistic considering the perceived rarity of AP within the general population. While an exact percentage has not </w:t>
      </w:r>
      <w:r w:rsidRPr="00FF3F3A">
        <w:rPr>
          <w:rFonts w:ascii="Arial" w:hAnsi="Arial" w:cs="Arial"/>
          <w:color w:val="000000" w:themeColor="text1"/>
          <w:sz w:val="22"/>
          <w:szCs w:val="22"/>
          <w:lang w:val="en-GB"/>
        </w:rPr>
        <w:t xml:space="preserve">been determined, </w:t>
      </w:r>
      <w:r w:rsidR="00D34A7A" w:rsidRPr="00FF3F3A">
        <w:rPr>
          <w:rFonts w:ascii="Arial" w:hAnsi="Arial" w:cs="Arial"/>
          <w:color w:val="000000" w:themeColor="text1"/>
          <w:sz w:val="22"/>
          <w:szCs w:val="22"/>
          <w:lang w:val="en-GB"/>
        </w:rPr>
        <w:t xml:space="preserve">the figure of 1:1,500 was reported by </w:t>
      </w:r>
      <w:proofErr w:type="spellStart"/>
      <w:r w:rsidR="00D34A7A" w:rsidRPr="00FF3F3A">
        <w:rPr>
          <w:rFonts w:ascii="Arial" w:hAnsi="Arial" w:cs="Arial"/>
          <w:color w:val="000000" w:themeColor="text1"/>
          <w:sz w:val="22"/>
          <w:szCs w:val="22"/>
          <w:lang w:val="en-GB"/>
        </w:rPr>
        <w:t>Profita</w:t>
      </w:r>
      <w:proofErr w:type="spellEnd"/>
      <w:r w:rsidR="00D34A7A" w:rsidRPr="00FF3F3A">
        <w:rPr>
          <w:rFonts w:ascii="Arial" w:hAnsi="Arial" w:cs="Arial"/>
          <w:color w:val="000000" w:themeColor="text1"/>
          <w:sz w:val="22"/>
          <w:szCs w:val="22"/>
          <w:lang w:val="en-GB"/>
        </w:rPr>
        <w:t xml:space="preserve"> and Bidder (1988) and a</w:t>
      </w:r>
      <w:r w:rsidRPr="00FF3F3A">
        <w:rPr>
          <w:rFonts w:ascii="Arial" w:hAnsi="Arial" w:cs="Arial"/>
          <w:color w:val="000000" w:themeColor="text1"/>
          <w:sz w:val="22"/>
          <w:szCs w:val="22"/>
          <w:lang w:val="en-GB"/>
        </w:rPr>
        <w:t xml:space="preserve"> recent </w:t>
      </w:r>
      <w:r>
        <w:rPr>
          <w:rFonts w:ascii="Arial" w:hAnsi="Arial" w:cs="Arial"/>
          <w:sz w:val="22"/>
          <w:szCs w:val="22"/>
          <w:lang w:val="en-GB"/>
        </w:rPr>
        <w:t xml:space="preserve">investigation into a Brazilian conservatory </w:t>
      </w:r>
      <w:r w:rsidR="00D34A7A">
        <w:rPr>
          <w:rFonts w:ascii="Arial" w:hAnsi="Arial" w:cs="Arial"/>
          <w:sz w:val="22"/>
          <w:szCs w:val="22"/>
          <w:lang w:val="en-GB"/>
        </w:rPr>
        <w:t>found</w:t>
      </w:r>
      <w:r>
        <w:rPr>
          <w:rFonts w:ascii="Arial" w:hAnsi="Arial" w:cs="Arial"/>
          <w:sz w:val="22"/>
          <w:szCs w:val="22"/>
          <w:lang w:val="en-GB"/>
        </w:rPr>
        <w:t xml:space="preserve"> </w:t>
      </w:r>
      <w:r w:rsidR="009E03E2">
        <w:rPr>
          <w:rFonts w:ascii="Arial" w:hAnsi="Arial" w:cs="Arial"/>
          <w:sz w:val="22"/>
          <w:szCs w:val="22"/>
          <w:lang w:val="en-GB"/>
        </w:rPr>
        <w:t xml:space="preserve">that </w:t>
      </w:r>
      <w:r w:rsidR="00D34A7A">
        <w:rPr>
          <w:rFonts w:ascii="Arial" w:hAnsi="Arial" w:cs="Arial"/>
          <w:sz w:val="22"/>
          <w:szCs w:val="22"/>
          <w:lang w:val="en-GB"/>
        </w:rPr>
        <w:t xml:space="preserve">4% of the </w:t>
      </w:r>
      <w:r>
        <w:rPr>
          <w:rFonts w:ascii="Arial" w:hAnsi="Arial" w:cs="Arial"/>
          <w:sz w:val="22"/>
          <w:szCs w:val="22"/>
          <w:lang w:val="en-GB"/>
        </w:rPr>
        <w:t xml:space="preserve">music students </w:t>
      </w:r>
      <w:r w:rsidR="00D34A7A">
        <w:rPr>
          <w:rFonts w:ascii="Arial" w:hAnsi="Arial" w:cs="Arial"/>
          <w:sz w:val="22"/>
          <w:szCs w:val="22"/>
          <w:lang w:val="en-GB"/>
        </w:rPr>
        <w:t xml:space="preserve">possessed AP abilities </w:t>
      </w:r>
      <w:r w:rsidR="00D34A7A" w:rsidRPr="009A34C8">
        <w:rPr>
          <w:rFonts w:ascii="Arial" w:hAnsi="Arial" w:cs="Arial"/>
          <w:color w:val="000000" w:themeColor="text1"/>
          <w:sz w:val="22"/>
          <w:szCs w:val="22"/>
          <w:lang w:val="en-GB"/>
        </w:rPr>
        <w:t>above their 85% accuracy threshold (</w:t>
      </w:r>
      <w:proofErr w:type="spellStart"/>
      <w:r w:rsidR="00D34A7A" w:rsidRPr="009A34C8">
        <w:rPr>
          <w:rFonts w:ascii="Arial" w:hAnsi="Arial" w:cs="Arial"/>
          <w:color w:val="000000" w:themeColor="text1"/>
          <w:sz w:val="22"/>
          <w:szCs w:val="22"/>
          <w:lang w:val="en-GB"/>
        </w:rPr>
        <w:t>Leite</w:t>
      </w:r>
      <w:proofErr w:type="spellEnd"/>
      <w:r w:rsidR="00D34A7A" w:rsidRPr="009A34C8">
        <w:rPr>
          <w:rFonts w:ascii="Arial" w:hAnsi="Arial" w:cs="Arial"/>
          <w:color w:val="000000" w:themeColor="text1"/>
          <w:sz w:val="22"/>
          <w:szCs w:val="22"/>
          <w:lang w:val="en-GB"/>
        </w:rPr>
        <w:t>, Mota-</w:t>
      </w:r>
      <w:proofErr w:type="spellStart"/>
      <w:r w:rsidR="00D34A7A" w:rsidRPr="009A34C8">
        <w:rPr>
          <w:rFonts w:ascii="Arial" w:hAnsi="Arial" w:cs="Arial"/>
          <w:color w:val="000000" w:themeColor="text1"/>
          <w:sz w:val="22"/>
          <w:szCs w:val="22"/>
          <w:lang w:val="en-GB"/>
        </w:rPr>
        <w:t>Rolim</w:t>
      </w:r>
      <w:proofErr w:type="spellEnd"/>
      <w:r w:rsidR="00D34A7A" w:rsidRPr="009A34C8">
        <w:rPr>
          <w:rFonts w:ascii="Arial" w:hAnsi="Arial" w:cs="Arial"/>
          <w:color w:val="000000" w:themeColor="text1"/>
          <w:sz w:val="22"/>
          <w:szCs w:val="22"/>
          <w:lang w:val="en-GB"/>
        </w:rPr>
        <w:t xml:space="preserve"> &amp; Queiroz</w:t>
      </w:r>
      <w:r w:rsidR="00FF3F3A" w:rsidRPr="009A34C8">
        <w:rPr>
          <w:rFonts w:ascii="Arial" w:hAnsi="Arial" w:cs="Arial"/>
          <w:color w:val="000000" w:themeColor="text1"/>
          <w:sz w:val="22"/>
          <w:szCs w:val="22"/>
          <w:lang w:val="en-GB"/>
        </w:rPr>
        <w:t>,</w:t>
      </w:r>
      <w:r w:rsidR="00D34A7A" w:rsidRPr="009A34C8">
        <w:rPr>
          <w:rFonts w:ascii="Arial" w:hAnsi="Arial" w:cs="Arial"/>
          <w:color w:val="000000" w:themeColor="text1"/>
          <w:sz w:val="22"/>
          <w:szCs w:val="22"/>
          <w:lang w:val="en-GB"/>
        </w:rPr>
        <w:t xml:space="preserve"> 2016). </w:t>
      </w:r>
      <w:r w:rsidR="00310EA8" w:rsidRPr="009A34C8">
        <w:rPr>
          <w:rFonts w:ascii="Arial" w:hAnsi="Arial" w:cs="Arial"/>
          <w:color w:val="000000" w:themeColor="text1"/>
          <w:sz w:val="22"/>
          <w:szCs w:val="22"/>
          <w:lang w:val="en-GB"/>
        </w:rPr>
        <w:t>The school’s success in acquiring excellence in auditory skills is attributed to the early onset of music lessons (</w:t>
      </w:r>
      <w:proofErr w:type="spellStart"/>
      <w:r w:rsidR="00310EA8" w:rsidRPr="009A34C8">
        <w:rPr>
          <w:rFonts w:ascii="Arial" w:hAnsi="Arial" w:cs="Arial"/>
          <w:color w:val="000000" w:themeColor="text1"/>
          <w:sz w:val="22"/>
          <w:szCs w:val="22"/>
          <w:lang w:val="en-GB"/>
        </w:rPr>
        <w:t>Iusca</w:t>
      </w:r>
      <w:proofErr w:type="spellEnd"/>
      <w:r w:rsidR="00310EA8" w:rsidRPr="009A34C8">
        <w:rPr>
          <w:rFonts w:ascii="Arial" w:hAnsi="Arial" w:cs="Arial"/>
          <w:color w:val="000000" w:themeColor="text1"/>
          <w:sz w:val="22"/>
          <w:szCs w:val="22"/>
          <w:lang w:val="en-GB"/>
        </w:rPr>
        <w:t xml:space="preserve"> 2017), however, the methods employed involve learning to sing songs with solfege before playing the piano, a technique also seen in the Kodaly method (</w:t>
      </w:r>
      <w:r w:rsidR="00986CA3" w:rsidRPr="009A34C8">
        <w:rPr>
          <w:rFonts w:ascii="Arial" w:hAnsi="Arial" w:cs="Arial"/>
          <w:color w:val="000000" w:themeColor="text1"/>
          <w:sz w:val="22"/>
          <w:szCs w:val="22"/>
          <w:lang w:val="en-GB"/>
        </w:rPr>
        <w:t>Miyazaki 2012; Bowyer 2015).</w:t>
      </w:r>
    </w:p>
    <w:p w14:paraId="58F5E098" w14:textId="77777777" w:rsidR="009D1710" w:rsidRDefault="009D1710" w:rsidP="001F3693">
      <w:pPr>
        <w:spacing w:line="360" w:lineRule="auto"/>
        <w:rPr>
          <w:rFonts w:ascii="Arial" w:hAnsi="Arial" w:cs="Arial"/>
          <w:sz w:val="22"/>
          <w:szCs w:val="22"/>
          <w:lang w:val="en-GB"/>
        </w:rPr>
      </w:pPr>
    </w:p>
    <w:p w14:paraId="1578C6B2" w14:textId="668EC7E1" w:rsidR="00D1582A" w:rsidRPr="00B6104A" w:rsidRDefault="00443360" w:rsidP="00C419FC">
      <w:pPr>
        <w:spacing w:line="360" w:lineRule="auto"/>
        <w:rPr>
          <w:rFonts w:ascii="Arial" w:hAnsi="Arial" w:cs="Arial"/>
          <w:sz w:val="22"/>
          <w:szCs w:val="22"/>
          <w:lang w:val="en-GB"/>
        </w:rPr>
      </w:pPr>
      <w:r>
        <w:rPr>
          <w:rFonts w:ascii="Arial" w:hAnsi="Arial" w:cs="Arial"/>
          <w:sz w:val="22"/>
          <w:szCs w:val="22"/>
          <w:lang w:val="en-GB"/>
        </w:rPr>
        <w:t>C</w:t>
      </w:r>
      <w:r w:rsidR="00347D27" w:rsidRPr="002235EC">
        <w:rPr>
          <w:rFonts w:ascii="Arial" w:hAnsi="Arial" w:cs="Arial"/>
          <w:sz w:val="22"/>
          <w:szCs w:val="22"/>
          <w:lang w:val="en-GB"/>
        </w:rPr>
        <w:t xml:space="preserve">hildren in middle childhood </w:t>
      </w:r>
      <w:r w:rsidR="009E03E2">
        <w:rPr>
          <w:rFonts w:ascii="Arial" w:hAnsi="Arial" w:cs="Arial"/>
          <w:sz w:val="22"/>
          <w:szCs w:val="22"/>
          <w:lang w:val="en-GB"/>
        </w:rPr>
        <w:t xml:space="preserve">are </w:t>
      </w:r>
      <w:r>
        <w:rPr>
          <w:rFonts w:ascii="Arial" w:hAnsi="Arial" w:cs="Arial"/>
          <w:sz w:val="22"/>
          <w:szCs w:val="22"/>
          <w:lang w:val="en-GB"/>
        </w:rPr>
        <w:t xml:space="preserve">reported </w:t>
      </w:r>
      <w:r w:rsidR="009E03E2">
        <w:rPr>
          <w:rFonts w:ascii="Arial" w:hAnsi="Arial" w:cs="Arial"/>
          <w:sz w:val="22"/>
          <w:szCs w:val="22"/>
          <w:lang w:val="en-GB"/>
        </w:rPr>
        <w:t xml:space="preserve">to </w:t>
      </w:r>
      <w:r>
        <w:rPr>
          <w:rFonts w:ascii="Arial" w:hAnsi="Arial" w:cs="Arial"/>
          <w:sz w:val="22"/>
          <w:szCs w:val="22"/>
          <w:lang w:val="en-GB"/>
        </w:rPr>
        <w:t xml:space="preserve">learn best </w:t>
      </w:r>
      <w:r w:rsidR="00D032C0">
        <w:rPr>
          <w:rFonts w:ascii="Arial" w:hAnsi="Arial" w:cs="Arial"/>
          <w:sz w:val="22"/>
          <w:szCs w:val="22"/>
          <w:lang w:val="en-GB"/>
        </w:rPr>
        <w:t>through</w:t>
      </w:r>
      <w:r w:rsidR="00347D27" w:rsidRPr="002235EC">
        <w:rPr>
          <w:rFonts w:ascii="Arial" w:hAnsi="Arial" w:cs="Arial"/>
          <w:sz w:val="22"/>
          <w:szCs w:val="22"/>
          <w:lang w:val="en-GB"/>
        </w:rPr>
        <w:t xml:space="preserve"> </w:t>
      </w:r>
      <w:r w:rsidR="00B6104A">
        <w:rPr>
          <w:rFonts w:ascii="Arial" w:hAnsi="Arial" w:cs="Arial"/>
          <w:sz w:val="22"/>
          <w:szCs w:val="22"/>
          <w:lang w:val="en-GB"/>
        </w:rPr>
        <w:t>contextual learning</w:t>
      </w:r>
      <w:r w:rsidR="00347D27" w:rsidRPr="002235EC">
        <w:rPr>
          <w:rFonts w:ascii="Arial" w:hAnsi="Arial" w:cs="Arial"/>
          <w:sz w:val="22"/>
          <w:szCs w:val="22"/>
          <w:lang w:val="en-GB"/>
        </w:rPr>
        <w:t xml:space="preserve"> in skill </w:t>
      </w:r>
      <w:r w:rsidR="00347D27" w:rsidRPr="00443360">
        <w:rPr>
          <w:rFonts w:ascii="Arial" w:hAnsi="Arial" w:cs="Arial"/>
          <w:color w:val="000000" w:themeColor="text1"/>
          <w:sz w:val="22"/>
          <w:szCs w:val="22"/>
          <w:lang w:val="en-GB"/>
        </w:rPr>
        <w:t>development (</w:t>
      </w:r>
      <w:r w:rsidRPr="00443360">
        <w:rPr>
          <w:rFonts w:ascii="Arial" w:hAnsi="Arial" w:cs="Arial"/>
          <w:color w:val="000000" w:themeColor="text1"/>
          <w:sz w:val="22"/>
          <w:szCs w:val="22"/>
          <w:lang w:val="en-GB"/>
        </w:rPr>
        <w:t>Smidt, 2010</w:t>
      </w:r>
      <w:r w:rsidR="00347D27" w:rsidRPr="00443360">
        <w:rPr>
          <w:rFonts w:ascii="Arial" w:hAnsi="Arial" w:cs="Arial"/>
          <w:color w:val="000000" w:themeColor="text1"/>
          <w:sz w:val="22"/>
          <w:szCs w:val="22"/>
          <w:lang w:val="en-GB"/>
        </w:rPr>
        <w:t xml:space="preserve">). </w:t>
      </w:r>
      <w:r w:rsidR="00B6104A" w:rsidRPr="00443360">
        <w:rPr>
          <w:rFonts w:ascii="Arial" w:hAnsi="Arial" w:cs="Arial"/>
          <w:color w:val="000000" w:themeColor="text1"/>
          <w:sz w:val="22"/>
          <w:szCs w:val="22"/>
          <w:lang w:val="en-GB"/>
        </w:rPr>
        <w:t>Therefore</w:t>
      </w:r>
      <w:r w:rsidR="00B6104A">
        <w:rPr>
          <w:rFonts w:ascii="Arial" w:hAnsi="Arial" w:cs="Arial"/>
          <w:sz w:val="22"/>
          <w:szCs w:val="22"/>
          <w:lang w:val="en-GB"/>
        </w:rPr>
        <w:t>, it is important to integrate AP skill training into songs and play at the piano, a practice observed in all the aforementioned methods.</w:t>
      </w:r>
    </w:p>
    <w:p w14:paraId="360CAC90" w14:textId="77777777" w:rsidR="00BE0470" w:rsidRPr="002235EC" w:rsidRDefault="00BE0470" w:rsidP="00C419FC">
      <w:pPr>
        <w:spacing w:line="360" w:lineRule="auto"/>
        <w:rPr>
          <w:rFonts w:ascii="Arial" w:hAnsi="Arial" w:cs="Arial"/>
          <w:sz w:val="22"/>
          <w:szCs w:val="22"/>
          <w:lang w:val="en-GB"/>
        </w:rPr>
      </w:pPr>
    </w:p>
    <w:p w14:paraId="2DF8A8E9" w14:textId="3415A752" w:rsidR="00C5764B" w:rsidRPr="0091304E" w:rsidRDefault="00BE307A" w:rsidP="00C419FC">
      <w:pPr>
        <w:spacing w:line="360" w:lineRule="auto"/>
        <w:rPr>
          <w:rFonts w:ascii="Arial" w:hAnsi="Arial" w:cs="Arial"/>
          <w:b/>
          <w:bCs/>
          <w:sz w:val="22"/>
          <w:szCs w:val="22"/>
          <w:u w:val="single"/>
          <w:lang w:val="en-GB"/>
        </w:rPr>
      </w:pPr>
      <w:r w:rsidRPr="002235EC">
        <w:rPr>
          <w:rFonts w:ascii="Arial" w:hAnsi="Arial" w:cs="Arial"/>
          <w:b/>
          <w:bCs/>
          <w:sz w:val="22"/>
          <w:szCs w:val="22"/>
          <w:u w:val="single"/>
          <w:lang w:val="en-GB"/>
        </w:rPr>
        <w:t>Methodological Influences</w:t>
      </w:r>
    </w:p>
    <w:p w14:paraId="25727200" w14:textId="230C54B4" w:rsidR="00C5764B" w:rsidRPr="002235EC" w:rsidRDefault="00C5764B" w:rsidP="00C419FC">
      <w:pPr>
        <w:spacing w:line="360" w:lineRule="auto"/>
        <w:rPr>
          <w:rFonts w:ascii="Arial" w:hAnsi="Arial" w:cs="Arial"/>
          <w:sz w:val="22"/>
          <w:szCs w:val="22"/>
          <w:lang w:val="en-GB"/>
        </w:rPr>
      </w:pPr>
      <w:r w:rsidRPr="002235EC">
        <w:rPr>
          <w:rFonts w:ascii="Arial" w:hAnsi="Arial" w:cs="Arial"/>
          <w:sz w:val="22"/>
          <w:szCs w:val="22"/>
          <w:lang w:val="en-GB"/>
        </w:rPr>
        <w:t xml:space="preserve">This research is primarily conducted using a </w:t>
      </w:r>
      <w:r w:rsidRPr="009A34C8">
        <w:rPr>
          <w:rFonts w:ascii="Arial" w:hAnsi="Arial" w:cs="Arial"/>
          <w:color w:val="000000" w:themeColor="text1"/>
          <w:sz w:val="22"/>
          <w:szCs w:val="22"/>
          <w:lang w:val="en-GB"/>
        </w:rPr>
        <w:t>pragmatic paradigm, placing the ‘what’ and ‘how’ of the research problems and the centre (</w:t>
      </w:r>
      <w:r w:rsidR="003C50A3" w:rsidRPr="009A34C8">
        <w:rPr>
          <w:rFonts w:ascii="Arial" w:hAnsi="Arial" w:cs="Arial"/>
          <w:color w:val="000000" w:themeColor="text1"/>
          <w:sz w:val="22"/>
          <w:szCs w:val="22"/>
          <w:lang w:val="en-GB"/>
        </w:rPr>
        <w:t>Creswell</w:t>
      </w:r>
      <w:r w:rsidR="009A34C8" w:rsidRPr="009A34C8">
        <w:rPr>
          <w:rFonts w:ascii="Arial" w:hAnsi="Arial" w:cs="Arial"/>
          <w:color w:val="000000" w:themeColor="text1"/>
          <w:sz w:val="22"/>
          <w:szCs w:val="22"/>
          <w:lang w:val="en-GB"/>
        </w:rPr>
        <w:t>,</w:t>
      </w:r>
      <w:r w:rsidR="003C50A3" w:rsidRPr="009A34C8">
        <w:rPr>
          <w:rFonts w:ascii="Arial" w:hAnsi="Arial" w:cs="Arial"/>
          <w:color w:val="000000" w:themeColor="text1"/>
          <w:sz w:val="22"/>
          <w:szCs w:val="22"/>
          <w:lang w:val="en-GB"/>
        </w:rPr>
        <w:t xml:space="preserve"> 2003</w:t>
      </w:r>
      <w:r w:rsidRPr="009A34C8">
        <w:rPr>
          <w:rFonts w:ascii="Arial" w:hAnsi="Arial" w:cs="Arial"/>
          <w:color w:val="000000" w:themeColor="text1"/>
          <w:sz w:val="22"/>
          <w:szCs w:val="22"/>
          <w:lang w:val="en-GB"/>
        </w:rPr>
        <w:t>). A pragmatic paradigm acknowledges both singular and multiple realities (</w:t>
      </w:r>
      <w:proofErr w:type="spellStart"/>
      <w:r w:rsidRPr="009A34C8">
        <w:rPr>
          <w:rFonts w:ascii="Arial" w:hAnsi="Arial" w:cs="Arial"/>
          <w:color w:val="000000" w:themeColor="text1"/>
          <w:sz w:val="22"/>
          <w:szCs w:val="22"/>
          <w:lang w:val="en-GB"/>
        </w:rPr>
        <w:t>Felizer</w:t>
      </w:r>
      <w:proofErr w:type="spellEnd"/>
      <w:r w:rsidR="009A34C8" w:rsidRPr="009A34C8">
        <w:rPr>
          <w:rFonts w:ascii="Arial" w:hAnsi="Arial" w:cs="Arial"/>
          <w:color w:val="000000" w:themeColor="text1"/>
          <w:sz w:val="22"/>
          <w:szCs w:val="22"/>
          <w:lang w:val="en-GB"/>
        </w:rPr>
        <w:t>, 2020</w:t>
      </w:r>
      <w:r w:rsidRPr="009A34C8">
        <w:rPr>
          <w:rFonts w:ascii="Arial" w:hAnsi="Arial" w:cs="Arial"/>
          <w:color w:val="000000" w:themeColor="text1"/>
          <w:sz w:val="22"/>
          <w:szCs w:val="22"/>
          <w:lang w:val="en-GB"/>
        </w:rPr>
        <w:t>), and is considered highly useful within educational research for its lack of ontological affinity (King</w:t>
      </w:r>
      <w:r w:rsidR="009A34C8" w:rsidRPr="009A34C8">
        <w:rPr>
          <w:rFonts w:ascii="Arial" w:hAnsi="Arial" w:cs="Arial"/>
          <w:color w:val="000000" w:themeColor="text1"/>
          <w:sz w:val="22"/>
          <w:szCs w:val="22"/>
          <w:lang w:val="en-GB"/>
        </w:rPr>
        <w:t>, 2022</w:t>
      </w:r>
      <w:r w:rsidRPr="009A34C8">
        <w:rPr>
          <w:rFonts w:ascii="Arial" w:hAnsi="Arial" w:cs="Arial"/>
          <w:color w:val="000000" w:themeColor="text1"/>
          <w:sz w:val="22"/>
          <w:szCs w:val="22"/>
          <w:lang w:val="en-GB"/>
        </w:rPr>
        <w:t xml:space="preserve">). This </w:t>
      </w:r>
      <w:r w:rsidRPr="002235EC">
        <w:rPr>
          <w:rFonts w:ascii="Arial" w:hAnsi="Arial" w:cs="Arial"/>
          <w:sz w:val="22"/>
          <w:szCs w:val="22"/>
          <w:lang w:val="en-GB"/>
        </w:rPr>
        <w:t>allows me to analyse data from both qualitative, quantitative and mixed-methods studies without a particular bias and orient the research around the ‘real-</w:t>
      </w:r>
      <w:r w:rsidRPr="009A34C8">
        <w:rPr>
          <w:rFonts w:ascii="Arial" w:hAnsi="Arial" w:cs="Arial"/>
          <w:color w:val="000000" w:themeColor="text1"/>
          <w:sz w:val="22"/>
          <w:szCs w:val="22"/>
          <w:lang w:val="en-GB"/>
        </w:rPr>
        <w:t>world’ issue itself (Mackenzie</w:t>
      </w:r>
      <w:r w:rsidR="009A34C8" w:rsidRPr="009A34C8">
        <w:rPr>
          <w:rFonts w:ascii="Arial" w:hAnsi="Arial" w:cs="Arial"/>
          <w:color w:val="000000" w:themeColor="text1"/>
          <w:sz w:val="22"/>
          <w:szCs w:val="22"/>
          <w:lang w:val="en-GB"/>
        </w:rPr>
        <w:t>, 2006</w:t>
      </w:r>
      <w:r w:rsidRPr="009A34C8">
        <w:rPr>
          <w:rFonts w:ascii="Arial" w:hAnsi="Arial" w:cs="Arial"/>
          <w:color w:val="000000" w:themeColor="text1"/>
          <w:sz w:val="22"/>
          <w:szCs w:val="22"/>
          <w:lang w:val="en-GB"/>
        </w:rPr>
        <w:t xml:space="preserve">). </w:t>
      </w:r>
      <w:r w:rsidRPr="002235EC">
        <w:rPr>
          <w:rFonts w:ascii="Arial" w:hAnsi="Arial" w:cs="Arial"/>
          <w:sz w:val="22"/>
          <w:szCs w:val="22"/>
          <w:lang w:val="en-GB"/>
        </w:rPr>
        <w:t>This research must collect data from quantitative studies to ensure objective rigo</w:t>
      </w:r>
      <w:r w:rsidR="00784252">
        <w:rPr>
          <w:rFonts w:ascii="Arial" w:hAnsi="Arial" w:cs="Arial"/>
          <w:sz w:val="22"/>
          <w:szCs w:val="22"/>
          <w:lang w:val="en-GB"/>
        </w:rPr>
        <w:t>u</w:t>
      </w:r>
      <w:r w:rsidRPr="002235EC">
        <w:rPr>
          <w:rFonts w:ascii="Arial" w:hAnsi="Arial" w:cs="Arial"/>
          <w:sz w:val="22"/>
          <w:szCs w:val="22"/>
          <w:lang w:val="en-GB"/>
        </w:rPr>
        <w:t xml:space="preserve">r is considered </w:t>
      </w:r>
      <w:r w:rsidR="00784252">
        <w:rPr>
          <w:rFonts w:ascii="Arial" w:hAnsi="Arial" w:cs="Arial"/>
          <w:sz w:val="22"/>
          <w:szCs w:val="22"/>
          <w:lang w:val="en-GB"/>
        </w:rPr>
        <w:t xml:space="preserve">in </w:t>
      </w:r>
      <w:r w:rsidRPr="002235EC">
        <w:rPr>
          <w:rFonts w:ascii="Arial" w:hAnsi="Arial" w:cs="Arial"/>
          <w:sz w:val="22"/>
          <w:szCs w:val="22"/>
          <w:lang w:val="en-GB"/>
        </w:rPr>
        <w:t>concepts such as neurological information. With the objective of creating an artefact that engages individuals within an activity, subjective experiences must also be considered, thus includ</w:t>
      </w:r>
      <w:r w:rsidR="00784252">
        <w:rPr>
          <w:rFonts w:ascii="Arial" w:hAnsi="Arial" w:cs="Arial"/>
          <w:sz w:val="22"/>
          <w:szCs w:val="22"/>
          <w:lang w:val="en-GB"/>
        </w:rPr>
        <w:t xml:space="preserve">ing </w:t>
      </w:r>
      <w:r w:rsidRPr="002235EC">
        <w:rPr>
          <w:rFonts w:ascii="Arial" w:hAnsi="Arial" w:cs="Arial"/>
          <w:sz w:val="22"/>
          <w:szCs w:val="22"/>
          <w:lang w:val="en-GB"/>
        </w:rPr>
        <w:t xml:space="preserve">mixed methods and qualitative methods. </w:t>
      </w:r>
      <w:r w:rsidR="00D43601" w:rsidRPr="002235EC">
        <w:rPr>
          <w:rFonts w:ascii="Arial" w:hAnsi="Arial" w:cs="Arial"/>
          <w:sz w:val="22"/>
          <w:szCs w:val="22"/>
          <w:lang w:val="en-GB"/>
        </w:rPr>
        <w:t xml:space="preserve">By including practical experience from my professional practice in </w:t>
      </w:r>
      <w:r w:rsidR="00D43601" w:rsidRPr="0007778B">
        <w:rPr>
          <w:rFonts w:ascii="Arial" w:hAnsi="Arial" w:cs="Arial"/>
          <w:color w:val="000000" w:themeColor="text1"/>
          <w:sz w:val="22"/>
          <w:szCs w:val="22"/>
          <w:lang w:val="en-GB"/>
        </w:rPr>
        <w:t>my research, the division between theory and practice is relaxed and my increased knowledge can manifest (Nelson</w:t>
      </w:r>
      <w:r w:rsidR="0007778B" w:rsidRPr="0007778B">
        <w:rPr>
          <w:rFonts w:ascii="Arial" w:hAnsi="Arial" w:cs="Arial"/>
          <w:color w:val="000000" w:themeColor="text1"/>
          <w:sz w:val="22"/>
          <w:szCs w:val="22"/>
          <w:lang w:val="en-GB"/>
        </w:rPr>
        <w:t>,</w:t>
      </w:r>
      <w:r w:rsidR="00D43601" w:rsidRPr="0007778B">
        <w:rPr>
          <w:rFonts w:ascii="Arial" w:hAnsi="Arial" w:cs="Arial"/>
          <w:color w:val="000000" w:themeColor="text1"/>
          <w:sz w:val="22"/>
          <w:szCs w:val="22"/>
          <w:lang w:val="en-GB"/>
        </w:rPr>
        <w:t xml:space="preserve"> 2013). As the </w:t>
      </w:r>
      <w:r w:rsidR="00D43601" w:rsidRPr="002235EC">
        <w:rPr>
          <w:rFonts w:ascii="Arial" w:hAnsi="Arial" w:cs="Arial"/>
          <w:sz w:val="22"/>
          <w:szCs w:val="22"/>
          <w:lang w:val="en-GB"/>
        </w:rPr>
        <w:t>artefact is used within my professional practice, I can continue to develop and refine the artefact based on my experience.</w:t>
      </w:r>
    </w:p>
    <w:p w14:paraId="7391CB01" w14:textId="77777777" w:rsidR="008031C4" w:rsidRPr="002235EC" w:rsidRDefault="008031C4" w:rsidP="008031C4">
      <w:pPr>
        <w:spacing w:line="360" w:lineRule="auto"/>
        <w:rPr>
          <w:rFonts w:ascii="Arial" w:hAnsi="Arial" w:cs="Arial"/>
          <w:sz w:val="22"/>
          <w:szCs w:val="22"/>
          <w:lang w:val="en-GB"/>
        </w:rPr>
      </w:pPr>
    </w:p>
    <w:p w14:paraId="4F57D59B" w14:textId="0F0A7617" w:rsidR="00CD2EAF" w:rsidRPr="005C79FE" w:rsidRDefault="004431D4" w:rsidP="005C79FE">
      <w:pPr>
        <w:spacing w:line="360" w:lineRule="auto"/>
        <w:rPr>
          <w:rFonts w:ascii="Arial" w:hAnsi="Arial" w:cs="Arial"/>
          <w:sz w:val="22"/>
          <w:szCs w:val="22"/>
          <w:lang w:val="en-GB"/>
        </w:rPr>
      </w:pPr>
      <w:r w:rsidRPr="002235EC">
        <w:rPr>
          <w:rFonts w:ascii="Arial" w:hAnsi="Arial" w:cs="Arial"/>
          <w:sz w:val="22"/>
          <w:szCs w:val="22"/>
          <w:lang w:val="en-GB"/>
        </w:rPr>
        <w:t xml:space="preserve">The majority of the literature I review will be peer-reviewed published academic works, so-called ‘white literature. </w:t>
      </w:r>
      <w:r w:rsidR="008031C4" w:rsidRPr="002235EC">
        <w:rPr>
          <w:rFonts w:ascii="Arial" w:hAnsi="Arial" w:cs="Arial"/>
          <w:sz w:val="22"/>
          <w:szCs w:val="22"/>
          <w:lang w:val="en-GB"/>
        </w:rPr>
        <w:t xml:space="preserve">To gain further insight into the practical aspects of my project, I will include grey literature in my reading. Grey literature includes unpublished works that can </w:t>
      </w:r>
      <w:r w:rsidR="008031C4" w:rsidRPr="002235EC">
        <w:rPr>
          <w:rFonts w:ascii="Arial" w:hAnsi="Arial" w:cs="Arial"/>
          <w:sz w:val="22"/>
          <w:szCs w:val="22"/>
          <w:lang w:val="en-GB"/>
        </w:rPr>
        <w:lastRenderedPageBreak/>
        <w:t>provide more context into the researched subject and includes best practice</w:t>
      </w:r>
      <w:r w:rsidR="00E75526">
        <w:rPr>
          <w:rFonts w:ascii="Arial" w:hAnsi="Arial" w:cs="Arial"/>
          <w:sz w:val="22"/>
          <w:szCs w:val="22"/>
          <w:lang w:val="en-GB"/>
        </w:rPr>
        <w:t>s</w:t>
      </w:r>
      <w:r w:rsidR="008031C4" w:rsidRPr="002235EC">
        <w:rPr>
          <w:rFonts w:ascii="Arial" w:hAnsi="Arial" w:cs="Arial"/>
          <w:sz w:val="22"/>
          <w:szCs w:val="22"/>
          <w:lang w:val="en-GB"/>
        </w:rPr>
        <w:t xml:space="preserve"> and unpublished </w:t>
      </w:r>
      <w:r w:rsidR="008031C4" w:rsidRPr="0013395A">
        <w:rPr>
          <w:rFonts w:ascii="Arial" w:hAnsi="Arial" w:cs="Arial"/>
          <w:color w:val="000000" w:themeColor="text1"/>
          <w:sz w:val="22"/>
          <w:szCs w:val="22"/>
          <w:lang w:val="en-GB"/>
        </w:rPr>
        <w:t>academic works (</w:t>
      </w:r>
      <w:proofErr w:type="spellStart"/>
      <w:r w:rsidR="008031C4" w:rsidRPr="0013395A">
        <w:rPr>
          <w:rFonts w:ascii="Arial" w:hAnsi="Arial" w:cs="Arial"/>
          <w:color w:val="000000" w:themeColor="text1"/>
          <w:sz w:val="22"/>
          <w:szCs w:val="22"/>
          <w:lang w:val="en-GB"/>
        </w:rPr>
        <w:t>Benzies</w:t>
      </w:r>
      <w:proofErr w:type="spellEnd"/>
      <w:r w:rsidR="008031C4" w:rsidRPr="0013395A">
        <w:rPr>
          <w:rFonts w:ascii="Arial" w:hAnsi="Arial" w:cs="Arial"/>
          <w:color w:val="000000" w:themeColor="text1"/>
          <w:sz w:val="22"/>
          <w:szCs w:val="22"/>
          <w:lang w:val="en-GB"/>
        </w:rPr>
        <w:t xml:space="preserve"> </w:t>
      </w:r>
      <w:r w:rsidR="00330D7E" w:rsidRPr="0013395A">
        <w:rPr>
          <w:rFonts w:ascii="Arial" w:hAnsi="Arial" w:cs="Arial"/>
          <w:color w:val="000000" w:themeColor="text1"/>
          <w:sz w:val="22"/>
          <w:szCs w:val="22"/>
          <w:lang w:val="en-GB"/>
        </w:rPr>
        <w:t>et al.,</w:t>
      </w:r>
      <w:r w:rsidR="008031C4" w:rsidRPr="0013395A">
        <w:rPr>
          <w:rFonts w:ascii="Arial" w:hAnsi="Arial" w:cs="Arial"/>
          <w:color w:val="000000" w:themeColor="text1"/>
          <w:sz w:val="22"/>
          <w:szCs w:val="22"/>
          <w:lang w:val="en-GB"/>
        </w:rPr>
        <w:t xml:space="preserve"> 2006). When </w:t>
      </w:r>
      <w:r w:rsidR="008031C4" w:rsidRPr="002235EC">
        <w:rPr>
          <w:rFonts w:ascii="Arial" w:hAnsi="Arial" w:cs="Arial"/>
          <w:sz w:val="22"/>
          <w:szCs w:val="22"/>
          <w:lang w:val="en-GB"/>
        </w:rPr>
        <w:t xml:space="preserve">designing a search strategy, I should balance specificity and sensitivity to balance completeness and </w:t>
      </w:r>
      <w:r w:rsidR="008031C4" w:rsidRPr="0013395A">
        <w:rPr>
          <w:rFonts w:ascii="Arial" w:hAnsi="Arial" w:cs="Arial"/>
          <w:color w:val="000000" w:themeColor="text1"/>
          <w:sz w:val="22"/>
          <w:szCs w:val="22"/>
          <w:lang w:val="en-GB"/>
        </w:rPr>
        <w:t>manageability (</w:t>
      </w:r>
      <w:proofErr w:type="spellStart"/>
      <w:r w:rsidR="008031C4" w:rsidRPr="0013395A">
        <w:rPr>
          <w:rFonts w:ascii="Arial" w:hAnsi="Arial" w:cs="Arial"/>
          <w:color w:val="000000" w:themeColor="text1"/>
          <w:sz w:val="22"/>
          <w:szCs w:val="22"/>
          <w:lang w:val="en-GB"/>
        </w:rPr>
        <w:t>Paez</w:t>
      </w:r>
      <w:proofErr w:type="spellEnd"/>
      <w:r w:rsidR="0013395A" w:rsidRPr="0013395A">
        <w:rPr>
          <w:rFonts w:ascii="Arial" w:hAnsi="Arial" w:cs="Arial"/>
          <w:color w:val="000000" w:themeColor="text1"/>
          <w:sz w:val="22"/>
          <w:szCs w:val="22"/>
          <w:lang w:val="en-GB"/>
        </w:rPr>
        <w:t>,</w:t>
      </w:r>
      <w:r w:rsidR="008031C4" w:rsidRPr="0013395A">
        <w:rPr>
          <w:rFonts w:ascii="Arial" w:hAnsi="Arial" w:cs="Arial"/>
          <w:color w:val="000000" w:themeColor="text1"/>
          <w:sz w:val="22"/>
          <w:szCs w:val="22"/>
          <w:lang w:val="en-GB"/>
        </w:rPr>
        <w:t xml:space="preserve"> 2018). To fulfil this, I will consult grey literature databases like </w:t>
      </w:r>
      <w:proofErr w:type="spellStart"/>
      <w:r w:rsidR="008031C4" w:rsidRPr="0013395A">
        <w:rPr>
          <w:rFonts w:ascii="Arial" w:hAnsi="Arial" w:cs="Arial"/>
          <w:color w:val="000000" w:themeColor="text1"/>
          <w:sz w:val="22"/>
          <w:szCs w:val="22"/>
          <w:lang w:val="en-GB"/>
        </w:rPr>
        <w:t>OpenGrey</w:t>
      </w:r>
      <w:proofErr w:type="spellEnd"/>
      <w:r w:rsidR="008031C4" w:rsidRPr="0013395A">
        <w:rPr>
          <w:rFonts w:ascii="Arial" w:hAnsi="Arial" w:cs="Arial"/>
          <w:color w:val="000000" w:themeColor="text1"/>
          <w:sz w:val="22"/>
          <w:szCs w:val="22"/>
          <w:lang w:val="en-GB"/>
        </w:rPr>
        <w:t xml:space="preserve"> and WONDER</w:t>
      </w:r>
      <w:r w:rsidR="008031C4" w:rsidRPr="002235EC">
        <w:rPr>
          <w:rFonts w:ascii="Arial" w:hAnsi="Arial" w:cs="Arial"/>
          <w:sz w:val="22"/>
          <w:szCs w:val="22"/>
          <w:lang w:val="en-GB"/>
        </w:rPr>
        <w:t>. Including grey literature in such a project has led to the coining of a new term ‘stat</w:t>
      </w:r>
      <w:r w:rsidR="0046494B">
        <w:rPr>
          <w:rFonts w:ascii="Arial" w:hAnsi="Arial" w:cs="Arial"/>
          <w:sz w:val="22"/>
          <w:szCs w:val="22"/>
          <w:lang w:val="en-GB"/>
        </w:rPr>
        <w:t>e</w:t>
      </w:r>
      <w:r w:rsidR="008031C4" w:rsidRPr="002235EC">
        <w:rPr>
          <w:rFonts w:ascii="Arial" w:hAnsi="Arial" w:cs="Arial"/>
          <w:sz w:val="22"/>
          <w:szCs w:val="22"/>
          <w:lang w:val="en-GB"/>
        </w:rPr>
        <w:t>-of</w:t>
      </w:r>
      <w:r w:rsidR="00E75526">
        <w:rPr>
          <w:rFonts w:ascii="Arial" w:hAnsi="Arial" w:cs="Arial"/>
          <w:sz w:val="22"/>
          <w:szCs w:val="22"/>
          <w:lang w:val="en-GB"/>
        </w:rPr>
        <w:t>-</w:t>
      </w:r>
      <w:r w:rsidR="008031C4" w:rsidRPr="002235EC">
        <w:rPr>
          <w:rFonts w:ascii="Arial" w:hAnsi="Arial" w:cs="Arial"/>
          <w:sz w:val="22"/>
          <w:szCs w:val="22"/>
          <w:lang w:val="en-GB"/>
        </w:rPr>
        <w:t>the-evidence’ review</w:t>
      </w:r>
      <w:r w:rsidR="0046494B">
        <w:rPr>
          <w:rFonts w:ascii="Arial" w:hAnsi="Arial" w:cs="Arial"/>
          <w:sz w:val="22"/>
          <w:szCs w:val="22"/>
          <w:lang w:val="en-GB"/>
        </w:rPr>
        <w:t xml:space="preserve">, which acknowledges that </w:t>
      </w:r>
      <w:r w:rsidR="0046494B" w:rsidRPr="0013395A">
        <w:rPr>
          <w:rFonts w:ascii="Arial" w:hAnsi="Arial" w:cs="Arial"/>
          <w:color w:val="000000" w:themeColor="text1"/>
          <w:sz w:val="22"/>
          <w:szCs w:val="22"/>
          <w:lang w:val="en-GB"/>
        </w:rPr>
        <w:t>available evidence exists beyond academic texts and takes into account information grounded in practice</w:t>
      </w:r>
      <w:r w:rsidR="008031C4" w:rsidRPr="0013395A">
        <w:rPr>
          <w:rFonts w:ascii="Arial" w:hAnsi="Arial" w:cs="Arial"/>
          <w:color w:val="000000" w:themeColor="text1"/>
          <w:sz w:val="22"/>
          <w:szCs w:val="22"/>
          <w:lang w:val="en-GB"/>
        </w:rPr>
        <w:t xml:space="preserve"> (</w:t>
      </w:r>
      <w:proofErr w:type="spellStart"/>
      <w:r w:rsidR="008031C4" w:rsidRPr="0013395A">
        <w:rPr>
          <w:rFonts w:ascii="Arial" w:hAnsi="Arial" w:cs="Arial"/>
          <w:color w:val="000000" w:themeColor="text1"/>
          <w:sz w:val="22"/>
          <w:szCs w:val="22"/>
          <w:lang w:val="en-GB"/>
        </w:rPr>
        <w:t>Benzies</w:t>
      </w:r>
      <w:proofErr w:type="spellEnd"/>
      <w:r w:rsidR="008031C4" w:rsidRPr="0013395A">
        <w:rPr>
          <w:rFonts w:ascii="Arial" w:hAnsi="Arial" w:cs="Arial"/>
          <w:color w:val="000000" w:themeColor="text1"/>
          <w:sz w:val="22"/>
          <w:szCs w:val="22"/>
          <w:lang w:val="en-GB"/>
        </w:rPr>
        <w:t xml:space="preserve"> </w:t>
      </w:r>
      <w:r w:rsidR="00330D7E" w:rsidRPr="0013395A">
        <w:rPr>
          <w:rFonts w:ascii="Arial" w:hAnsi="Arial" w:cs="Arial"/>
          <w:color w:val="000000" w:themeColor="text1"/>
          <w:sz w:val="22"/>
          <w:szCs w:val="22"/>
          <w:lang w:val="en-GB"/>
        </w:rPr>
        <w:t>et al.,</w:t>
      </w:r>
      <w:r w:rsidR="008031C4" w:rsidRPr="0013395A">
        <w:rPr>
          <w:rFonts w:ascii="Arial" w:hAnsi="Arial" w:cs="Arial"/>
          <w:color w:val="000000" w:themeColor="text1"/>
          <w:sz w:val="22"/>
          <w:szCs w:val="22"/>
          <w:lang w:val="en-GB"/>
        </w:rPr>
        <w:t xml:space="preserve"> 2006).</w:t>
      </w:r>
      <w:r w:rsidR="005C79FE" w:rsidRPr="0013395A">
        <w:rPr>
          <w:rFonts w:ascii="Arial" w:hAnsi="Arial" w:cs="Arial"/>
          <w:color w:val="000000" w:themeColor="text1"/>
          <w:sz w:val="22"/>
          <w:szCs w:val="22"/>
          <w:lang w:val="en-GB"/>
        </w:rPr>
        <w:t xml:space="preserve"> </w:t>
      </w:r>
      <w:r w:rsidR="00CD2EAF" w:rsidRPr="002235EC">
        <w:rPr>
          <w:rFonts w:ascii="Arial" w:hAnsi="Arial" w:cs="Arial"/>
          <w:sz w:val="22"/>
          <w:szCs w:val="22"/>
          <w:lang w:val="en-GB"/>
        </w:rPr>
        <w:t xml:space="preserve">Part of the project is the </w:t>
      </w:r>
      <w:r w:rsidR="00CD2EAF" w:rsidRPr="0013395A">
        <w:rPr>
          <w:rFonts w:ascii="Arial" w:hAnsi="Arial" w:cs="Arial"/>
          <w:color w:val="000000" w:themeColor="text1"/>
          <w:sz w:val="22"/>
          <w:szCs w:val="22"/>
          <w:lang w:val="en-GB"/>
        </w:rPr>
        <w:t>undertaking of a rapid systematic literature review that clarifies the state</w:t>
      </w:r>
      <w:r w:rsidR="005C79FE" w:rsidRPr="0013395A">
        <w:rPr>
          <w:rFonts w:ascii="Arial" w:hAnsi="Arial" w:cs="Arial"/>
          <w:color w:val="000000" w:themeColor="text1"/>
          <w:sz w:val="22"/>
          <w:szCs w:val="22"/>
          <w:lang w:val="en-GB"/>
        </w:rPr>
        <w:t xml:space="preserve"> </w:t>
      </w:r>
      <w:r w:rsidR="00CD2EAF" w:rsidRPr="0013395A">
        <w:rPr>
          <w:rFonts w:ascii="Arial" w:hAnsi="Arial" w:cs="Arial"/>
          <w:color w:val="000000" w:themeColor="text1"/>
          <w:sz w:val="22"/>
          <w:szCs w:val="22"/>
          <w:lang w:val="en-GB"/>
        </w:rPr>
        <w:t>of existing research and highlights the implications that should be drawn from this (Grant and Booth</w:t>
      </w:r>
      <w:r w:rsidR="0013395A" w:rsidRPr="0013395A">
        <w:rPr>
          <w:rFonts w:ascii="Arial" w:hAnsi="Arial" w:cs="Arial"/>
          <w:color w:val="000000" w:themeColor="text1"/>
          <w:sz w:val="22"/>
          <w:szCs w:val="22"/>
          <w:lang w:val="en-GB"/>
        </w:rPr>
        <w:t>, 2009</w:t>
      </w:r>
      <w:r w:rsidR="00CD2EAF" w:rsidRPr="0013395A">
        <w:rPr>
          <w:rFonts w:ascii="Arial" w:hAnsi="Arial" w:cs="Arial"/>
          <w:color w:val="000000" w:themeColor="text1"/>
          <w:sz w:val="22"/>
          <w:szCs w:val="22"/>
          <w:lang w:val="en-GB"/>
        </w:rPr>
        <w:t xml:space="preserve">). </w:t>
      </w:r>
    </w:p>
    <w:p w14:paraId="36243FA6" w14:textId="77777777" w:rsidR="00BE307A" w:rsidRPr="0067016F" w:rsidRDefault="00BE307A" w:rsidP="00C419FC">
      <w:pPr>
        <w:spacing w:line="360" w:lineRule="auto"/>
        <w:rPr>
          <w:rFonts w:ascii="Arial" w:hAnsi="Arial" w:cs="Arial"/>
          <w:sz w:val="22"/>
          <w:szCs w:val="22"/>
          <w:u w:val="single"/>
          <w:lang w:val="en-GB"/>
        </w:rPr>
      </w:pPr>
    </w:p>
    <w:p w14:paraId="66806114" w14:textId="04B9F7CD" w:rsidR="009625A5" w:rsidRPr="0067016F" w:rsidRDefault="00424B98" w:rsidP="009625A5">
      <w:pPr>
        <w:spacing w:line="360" w:lineRule="auto"/>
        <w:rPr>
          <w:rFonts w:ascii="Arial" w:eastAsia="Times New Roman" w:hAnsi="Arial" w:cs="Arial"/>
          <w:b/>
          <w:bCs/>
          <w:color w:val="000000"/>
          <w:kern w:val="0"/>
          <w:sz w:val="22"/>
          <w:szCs w:val="22"/>
          <w:u w:val="single"/>
          <w:lang w:eastAsia="en-GB"/>
          <w14:ligatures w14:val="none"/>
        </w:rPr>
      </w:pPr>
      <w:r w:rsidRPr="0067016F">
        <w:rPr>
          <w:rFonts w:ascii="Arial" w:eastAsia="Times New Roman" w:hAnsi="Arial" w:cs="Arial"/>
          <w:b/>
          <w:bCs/>
          <w:color w:val="000000"/>
          <w:kern w:val="0"/>
          <w:sz w:val="22"/>
          <w:szCs w:val="22"/>
          <w:u w:val="single"/>
          <w:lang w:eastAsia="en-GB"/>
          <w14:ligatures w14:val="none"/>
        </w:rPr>
        <w:t>Gantt Chart</w:t>
      </w:r>
    </w:p>
    <w:p w14:paraId="20A81E4F" w14:textId="7AB2F017" w:rsidR="006F20FD" w:rsidRPr="002235EC" w:rsidRDefault="00C60C78" w:rsidP="00C60C78">
      <w:pPr>
        <w:rPr>
          <w:rFonts w:ascii="Arial" w:hAnsi="Arial" w:cs="Arial"/>
          <w:sz w:val="22"/>
          <w:szCs w:val="22"/>
          <w:lang w:val="en-GB"/>
        </w:rPr>
      </w:pPr>
      <w:r w:rsidRPr="002235EC">
        <w:rPr>
          <w:rFonts w:ascii="Arial" w:hAnsi="Arial" w:cs="Arial"/>
          <w:noProof/>
          <w:sz w:val="22"/>
          <w:szCs w:val="22"/>
          <w:lang w:val="en-GB"/>
        </w:rPr>
        <w:drawing>
          <wp:inline distT="0" distB="0" distL="0" distR="0" wp14:anchorId="6CB8B7FD" wp14:editId="4855B95F">
            <wp:extent cx="5731510" cy="1856740"/>
            <wp:effectExtent l="0" t="0" r="0" b="0"/>
            <wp:docPr id="2065407025" name="Picture 4"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07025" name="Picture 4" descr="A screenshot of a spreadshee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46975" cy="1861750"/>
                    </a:xfrm>
                    <a:prstGeom prst="rect">
                      <a:avLst/>
                    </a:prstGeom>
                  </pic:spPr>
                </pic:pic>
              </a:graphicData>
            </a:graphic>
          </wp:inline>
        </w:drawing>
      </w:r>
    </w:p>
    <w:p w14:paraId="614CD074" w14:textId="77777777" w:rsidR="00DC530A" w:rsidRPr="002235EC" w:rsidRDefault="00DC530A" w:rsidP="00C419FC">
      <w:pPr>
        <w:spacing w:line="360" w:lineRule="auto"/>
        <w:rPr>
          <w:rFonts w:ascii="Arial" w:hAnsi="Arial" w:cs="Arial"/>
          <w:b/>
          <w:bCs/>
          <w:sz w:val="22"/>
          <w:szCs w:val="22"/>
          <w:lang w:val="en-GB"/>
        </w:rPr>
      </w:pPr>
    </w:p>
    <w:p w14:paraId="709D6083" w14:textId="608C72E1" w:rsidR="00A96B00" w:rsidRPr="002235EC" w:rsidRDefault="00BE307A" w:rsidP="00C419FC">
      <w:pPr>
        <w:spacing w:line="360" w:lineRule="auto"/>
        <w:rPr>
          <w:rFonts w:ascii="Arial" w:hAnsi="Arial" w:cs="Arial"/>
          <w:b/>
          <w:bCs/>
          <w:sz w:val="22"/>
          <w:szCs w:val="22"/>
          <w:u w:val="single"/>
          <w:lang w:val="en-GB"/>
        </w:rPr>
      </w:pPr>
      <w:r w:rsidRPr="002235EC">
        <w:rPr>
          <w:rFonts w:ascii="Arial" w:hAnsi="Arial" w:cs="Arial"/>
          <w:b/>
          <w:bCs/>
          <w:sz w:val="22"/>
          <w:szCs w:val="22"/>
          <w:u w:val="single"/>
          <w:lang w:val="en-GB"/>
        </w:rPr>
        <w:t>Ethic</w:t>
      </w:r>
      <w:r w:rsidR="00550C47">
        <w:rPr>
          <w:rFonts w:ascii="Arial" w:hAnsi="Arial" w:cs="Arial"/>
          <w:b/>
          <w:bCs/>
          <w:sz w:val="22"/>
          <w:szCs w:val="22"/>
          <w:u w:val="single"/>
          <w:lang w:val="en-GB"/>
        </w:rPr>
        <w:t>al Considerations</w:t>
      </w:r>
    </w:p>
    <w:p w14:paraId="68E8629F" w14:textId="74F5ED69" w:rsidR="00F13C09" w:rsidRPr="002235EC" w:rsidRDefault="009A0102" w:rsidP="00C419FC">
      <w:pPr>
        <w:spacing w:line="360" w:lineRule="auto"/>
        <w:rPr>
          <w:rFonts w:ascii="Arial" w:hAnsi="Arial" w:cs="Arial"/>
          <w:sz w:val="22"/>
          <w:szCs w:val="22"/>
          <w:lang w:val="en-GB"/>
        </w:rPr>
      </w:pPr>
      <w:r>
        <w:rPr>
          <w:rFonts w:ascii="Arial" w:hAnsi="Arial" w:cs="Arial"/>
          <w:sz w:val="22"/>
          <w:szCs w:val="22"/>
          <w:lang w:val="en-GB"/>
        </w:rPr>
        <w:t>While AP is a highly researched subject area across many academic fields, information is still being constantly uncovered on the subject.</w:t>
      </w:r>
      <w:r w:rsidR="005B1FB3">
        <w:rPr>
          <w:rFonts w:ascii="Arial" w:hAnsi="Arial" w:cs="Arial"/>
          <w:sz w:val="22"/>
          <w:szCs w:val="22"/>
          <w:lang w:val="en-GB"/>
        </w:rPr>
        <w:t xml:space="preserve"> Researchers</w:t>
      </w:r>
      <w:r w:rsidR="00C716F2">
        <w:rPr>
          <w:rFonts w:ascii="Arial" w:hAnsi="Arial" w:cs="Arial"/>
          <w:sz w:val="22"/>
          <w:szCs w:val="22"/>
          <w:lang w:val="en-GB"/>
        </w:rPr>
        <w:t>’</w:t>
      </w:r>
      <w:r w:rsidR="005B1FB3">
        <w:rPr>
          <w:rFonts w:ascii="Arial" w:hAnsi="Arial" w:cs="Arial"/>
          <w:sz w:val="22"/>
          <w:szCs w:val="22"/>
          <w:lang w:val="en-GB"/>
        </w:rPr>
        <w:t xml:space="preserve"> opinions on the usefulness of AP ability range</w:t>
      </w:r>
      <w:r w:rsidR="00A96B00">
        <w:rPr>
          <w:rFonts w:ascii="Arial" w:hAnsi="Arial" w:cs="Arial"/>
          <w:sz w:val="22"/>
          <w:szCs w:val="22"/>
          <w:lang w:val="en-GB"/>
        </w:rPr>
        <w:t xml:space="preserve"> somewhat. Some endorse AP as an instrument that allows for enhanced dictation, composition and sight-reading skills and that frees up cognitive space for other musical considerations (</w:t>
      </w:r>
      <w:r w:rsidR="005F2EF7" w:rsidRPr="00182128">
        <w:rPr>
          <w:rFonts w:ascii="Arial" w:hAnsi="Arial" w:cs="Arial"/>
          <w:color w:val="000000" w:themeColor="text1"/>
          <w:sz w:val="22"/>
          <w:szCs w:val="22"/>
          <w:lang w:val="en-GB"/>
        </w:rPr>
        <w:t xml:space="preserve">West Marvin, </w:t>
      </w:r>
      <w:proofErr w:type="spellStart"/>
      <w:r w:rsidR="005F2EF7" w:rsidRPr="00182128">
        <w:rPr>
          <w:rFonts w:ascii="Arial" w:hAnsi="Arial" w:cs="Arial"/>
          <w:color w:val="000000" w:themeColor="text1"/>
          <w:sz w:val="22"/>
          <w:szCs w:val="22"/>
          <w:lang w:val="en-GB"/>
        </w:rPr>
        <w:t>VanderStel</w:t>
      </w:r>
      <w:proofErr w:type="spellEnd"/>
      <w:r w:rsidR="005F2EF7" w:rsidRPr="00182128">
        <w:rPr>
          <w:rFonts w:ascii="Arial" w:hAnsi="Arial" w:cs="Arial"/>
          <w:color w:val="000000" w:themeColor="text1"/>
          <w:sz w:val="22"/>
          <w:szCs w:val="22"/>
          <w:lang w:val="en-GB"/>
        </w:rPr>
        <w:t xml:space="preserve"> and Siu, 2019</w:t>
      </w:r>
      <w:r w:rsidR="00A96B00">
        <w:rPr>
          <w:rFonts w:ascii="Arial" w:hAnsi="Arial" w:cs="Arial"/>
          <w:sz w:val="22"/>
          <w:szCs w:val="22"/>
          <w:lang w:val="en-GB"/>
        </w:rPr>
        <w:t xml:space="preserve">). Others highlight </w:t>
      </w:r>
      <w:r w:rsidR="005B1FB3">
        <w:rPr>
          <w:rFonts w:ascii="Arial" w:hAnsi="Arial" w:cs="Arial"/>
          <w:sz w:val="22"/>
          <w:szCs w:val="22"/>
          <w:lang w:val="en-GB"/>
        </w:rPr>
        <w:t xml:space="preserve">the potential for some confusion in </w:t>
      </w:r>
      <w:r>
        <w:rPr>
          <w:rFonts w:ascii="Arial" w:hAnsi="Arial" w:cs="Arial"/>
          <w:sz w:val="22"/>
          <w:szCs w:val="22"/>
          <w:lang w:val="en-GB"/>
        </w:rPr>
        <w:t>AP possessors</w:t>
      </w:r>
      <w:r w:rsidR="00A96B00">
        <w:rPr>
          <w:rFonts w:ascii="Arial" w:hAnsi="Arial" w:cs="Arial"/>
          <w:sz w:val="22"/>
          <w:szCs w:val="22"/>
          <w:lang w:val="en-GB"/>
        </w:rPr>
        <w:t xml:space="preserve"> when music is transposed and discomfort at alternative tunings (</w:t>
      </w:r>
      <w:r w:rsidR="005F2EF7" w:rsidRPr="00182128">
        <w:rPr>
          <w:rFonts w:ascii="Arial" w:hAnsi="Arial" w:cs="Arial"/>
          <w:color w:val="000000" w:themeColor="text1"/>
          <w:sz w:val="22"/>
          <w:szCs w:val="22"/>
          <w:lang w:val="en-GB"/>
        </w:rPr>
        <w:t xml:space="preserve">West Marvin, </w:t>
      </w:r>
      <w:proofErr w:type="spellStart"/>
      <w:r w:rsidR="005F2EF7" w:rsidRPr="00182128">
        <w:rPr>
          <w:rFonts w:ascii="Arial" w:hAnsi="Arial" w:cs="Arial"/>
          <w:color w:val="000000" w:themeColor="text1"/>
          <w:sz w:val="22"/>
          <w:szCs w:val="22"/>
          <w:lang w:val="en-GB"/>
        </w:rPr>
        <w:t>VanderStel</w:t>
      </w:r>
      <w:proofErr w:type="spellEnd"/>
      <w:r w:rsidR="005F2EF7" w:rsidRPr="00182128">
        <w:rPr>
          <w:rFonts w:ascii="Arial" w:hAnsi="Arial" w:cs="Arial"/>
          <w:color w:val="000000" w:themeColor="text1"/>
          <w:sz w:val="22"/>
          <w:szCs w:val="22"/>
          <w:lang w:val="en-GB"/>
        </w:rPr>
        <w:t xml:space="preserve"> and Siu, 2019</w:t>
      </w:r>
      <w:r w:rsidR="00A96B00">
        <w:rPr>
          <w:rFonts w:ascii="Arial" w:hAnsi="Arial" w:cs="Arial"/>
          <w:sz w:val="22"/>
          <w:szCs w:val="22"/>
          <w:lang w:val="en-GB"/>
        </w:rPr>
        <w:t xml:space="preserve">). </w:t>
      </w:r>
      <w:r w:rsidR="00A96B00" w:rsidRPr="002235EC">
        <w:rPr>
          <w:rFonts w:ascii="Arial" w:hAnsi="Arial" w:cs="Arial"/>
          <w:sz w:val="22"/>
          <w:szCs w:val="22"/>
          <w:lang w:val="en-GB"/>
        </w:rPr>
        <w:t xml:space="preserve">Future studies are needed to establish </w:t>
      </w:r>
      <w:r w:rsidR="00A96B00">
        <w:rPr>
          <w:rFonts w:ascii="Arial" w:hAnsi="Arial" w:cs="Arial"/>
          <w:sz w:val="22"/>
          <w:szCs w:val="22"/>
          <w:lang w:val="en-GB"/>
        </w:rPr>
        <w:t>how and to what degree AP</w:t>
      </w:r>
      <w:r w:rsidR="00A96B00" w:rsidRPr="002235EC">
        <w:rPr>
          <w:rFonts w:ascii="Arial" w:hAnsi="Arial" w:cs="Arial"/>
          <w:sz w:val="22"/>
          <w:szCs w:val="22"/>
          <w:lang w:val="en-GB"/>
        </w:rPr>
        <w:t xml:space="preserve"> ability may transfer toward extramusical domains </w:t>
      </w:r>
      <w:r w:rsidR="00A96B00" w:rsidRPr="0013395A">
        <w:rPr>
          <w:rFonts w:ascii="Arial" w:hAnsi="Arial" w:cs="Arial"/>
          <w:color w:val="000000" w:themeColor="text1"/>
          <w:sz w:val="22"/>
          <w:szCs w:val="22"/>
          <w:lang w:val="en-GB"/>
        </w:rPr>
        <w:t>of life (Loui</w:t>
      </w:r>
      <w:r w:rsidR="0013395A" w:rsidRPr="0013395A">
        <w:rPr>
          <w:rFonts w:ascii="Arial" w:hAnsi="Arial" w:cs="Arial"/>
          <w:color w:val="000000" w:themeColor="text1"/>
          <w:sz w:val="22"/>
          <w:szCs w:val="22"/>
          <w:lang w:val="en-GB"/>
        </w:rPr>
        <w:t>,</w:t>
      </w:r>
      <w:r w:rsidR="00A96B00" w:rsidRPr="0013395A">
        <w:rPr>
          <w:rFonts w:ascii="Arial" w:hAnsi="Arial" w:cs="Arial"/>
          <w:color w:val="000000" w:themeColor="text1"/>
          <w:sz w:val="22"/>
          <w:szCs w:val="22"/>
          <w:lang w:val="en-GB"/>
        </w:rPr>
        <w:t xml:space="preserve"> 2016). There </w:t>
      </w:r>
      <w:r w:rsidR="00A96B00">
        <w:rPr>
          <w:rFonts w:ascii="Arial" w:hAnsi="Arial" w:cs="Arial"/>
          <w:sz w:val="22"/>
          <w:szCs w:val="22"/>
          <w:lang w:val="en-GB"/>
        </w:rPr>
        <w:t xml:space="preserve">are also limited resources currently </w:t>
      </w:r>
      <w:r w:rsidR="000B47C5">
        <w:rPr>
          <w:rFonts w:ascii="Arial" w:hAnsi="Arial" w:cs="Arial"/>
          <w:sz w:val="22"/>
          <w:szCs w:val="22"/>
          <w:lang w:val="en-GB"/>
        </w:rPr>
        <w:t>existing</w:t>
      </w:r>
      <w:r w:rsidR="00A96B00">
        <w:rPr>
          <w:rFonts w:ascii="Arial" w:hAnsi="Arial" w:cs="Arial"/>
          <w:sz w:val="22"/>
          <w:szCs w:val="22"/>
          <w:lang w:val="en-GB"/>
        </w:rPr>
        <w:t xml:space="preserve"> within music educational institutions to support and nurture </w:t>
      </w:r>
      <w:r w:rsidR="00A96B00" w:rsidRPr="005F2EF7">
        <w:rPr>
          <w:rFonts w:ascii="Arial" w:hAnsi="Arial" w:cs="Arial"/>
          <w:color w:val="000000" w:themeColor="text1"/>
          <w:sz w:val="22"/>
          <w:szCs w:val="22"/>
          <w:lang w:val="en-GB"/>
        </w:rPr>
        <w:t>AP abilities (</w:t>
      </w:r>
      <w:r w:rsidR="005F2EF7" w:rsidRPr="005F2EF7">
        <w:rPr>
          <w:rFonts w:ascii="Arial" w:hAnsi="Arial" w:cs="Arial"/>
          <w:color w:val="000000" w:themeColor="text1"/>
          <w:sz w:val="22"/>
          <w:szCs w:val="22"/>
          <w:lang w:val="en-GB"/>
        </w:rPr>
        <w:t>Carden &amp; Cline, 2019</w:t>
      </w:r>
      <w:r w:rsidR="00A96B00" w:rsidRPr="005F2EF7">
        <w:rPr>
          <w:rFonts w:ascii="Arial" w:hAnsi="Arial" w:cs="Arial"/>
          <w:color w:val="000000" w:themeColor="text1"/>
          <w:sz w:val="22"/>
          <w:szCs w:val="22"/>
          <w:lang w:val="en-GB"/>
        </w:rPr>
        <w:t xml:space="preserve">). The experiences </w:t>
      </w:r>
      <w:r w:rsidR="00A96B00">
        <w:rPr>
          <w:rFonts w:ascii="Arial" w:hAnsi="Arial" w:cs="Arial"/>
          <w:sz w:val="22"/>
          <w:szCs w:val="22"/>
          <w:lang w:val="en-GB"/>
        </w:rPr>
        <w:t xml:space="preserve">of AP possessors </w:t>
      </w:r>
      <w:r w:rsidR="00C716F2">
        <w:rPr>
          <w:rFonts w:ascii="Arial" w:hAnsi="Arial" w:cs="Arial"/>
          <w:sz w:val="22"/>
          <w:szCs w:val="22"/>
          <w:lang w:val="en-GB"/>
        </w:rPr>
        <w:t>are</w:t>
      </w:r>
      <w:r w:rsidR="00A96B00">
        <w:rPr>
          <w:rFonts w:ascii="Arial" w:hAnsi="Arial" w:cs="Arial"/>
          <w:sz w:val="22"/>
          <w:szCs w:val="22"/>
          <w:lang w:val="en-GB"/>
        </w:rPr>
        <w:t xml:space="preserve"> thus considered invaluable for this project</w:t>
      </w:r>
      <w:r>
        <w:rPr>
          <w:rFonts w:ascii="Arial" w:hAnsi="Arial" w:cs="Arial"/>
          <w:sz w:val="22"/>
          <w:szCs w:val="22"/>
          <w:lang w:val="en-GB"/>
        </w:rPr>
        <w:t>. It is imperative to present a non-bias</w:t>
      </w:r>
      <w:r w:rsidR="00C716F2">
        <w:rPr>
          <w:rFonts w:ascii="Arial" w:hAnsi="Arial" w:cs="Arial"/>
          <w:sz w:val="22"/>
          <w:szCs w:val="22"/>
          <w:lang w:val="en-GB"/>
        </w:rPr>
        <w:t>ed</w:t>
      </w:r>
      <w:r>
        <w:rPr>
          <w:rFonts w:ascii="Arial" w:hAnsi="Arial" w:cs="Arial"/>
          <w:sz w:val="22"/>
          <w:szCs w:val="22"/>
          <w:lang w:val="en-GB"/>
        </w:rPr>
        <w:t xml:space="preserve"> overview of what is known about AP to parents and guardians before working with the artefact and its exercises in the studio. </w:t>
      </w:r>
    </w:p>
    <w:p w14:paraId="57A80A3E" w14:textId="77777777" w:rsidR="00BE307A" w:rsidRPr="002235EC" w:rsidRDefault="00BE307A" w:rsidP="00C419FC">
      <w:pPr>
        <w:spacing w:line="360" w:lineRule="auto"/>
        <w:rPr>
          <w:rFonts w:ascii="Arial" w:hAnsi="Arial" w:cs="Arial"/>
          <w:sz w:val="22"/>
          <w:szCs w:val="22"/>
          <w:lang w:val="en-GB"/>
        </w:rPr>
      </w:pPr>
    </w:p>
    <w:p w14:paraId="180B5EB4" w14:textId="0D04C1CB" w:rsidR="00BE307A" w:rsidRPr="000B47C5" w:rsidRDefault="00BE307A" w:rsidP="00C419FC">
      <w:pPr>
        <w:spacing w:line="360" w:lineRule="auto"/>
        <w:rPr>
          <w:rFonts w:ascii="Arial" w:hAnsi="Arial" w:cs="Arial"/>
          <w:b/>
          <w:bCs/>
          <w:sz w:val="22"/>
          <w:szCs w:val="22"/>
          <w:u w:val="single"/>
          <w:lang w:val="en-GB"/>
        </w:rPr>
      </w:pPr>
      <w:r w:rsidRPr="000B47C5">
        <w:rPr>
          <w:rFonts w:ascii="Arial" w:hAnsi="Arial" w:cs="Arial"/>
          <w:b/>
          <w:bCs/>
          <w:sz w:val="22"/>
          <w:szCs w:val="22"/>
          <w:u w:val="single"/>
          <w:lang w:val="en-GB"/>
        </w:rPr>
        <w:t>Learning Outcomes</w:t>
      </w:r>
    </w:p>
    <w:p w14:paraId="3EC72287" w14:textId="415BA7B6" w:rsidR="00CD6213" w:rsidRPr="000B47C5" w:rsidRDefault="00CD6213" w:rsidP="00C419FC">
      <w:pPr>
        <w:spacing w:line="360" w:lineRule="auto"/>
        <w:rPr>
          <w:rFonts w:ascii="Arial" w:hAnsi="Arial" w:cs="Arial"/>
          <w:b/>
          <w:bCs/>
          <w:sz w:val="22"/>
          <w:szCs w:val="22"/>
          <w:lang w:val="en-GB"/>
        </w:rPr>
      </w:pPr>
      <w:r w:rsidRPr="000B47C5">
        <w:rPr>
          <w:rFonts w:ascii="Arial" w:hAnsi="Arial" w:cs="Arial"/>
          <w:b/>
          <w:bCs/>
          <w:sz w:val="22"/>
          <w:szCs w:val="22"/>
          <w:lang w:val="en-GB"/>
        </w:rPr>
        <w:lastRenderedPageBreak/>
        <w:t>Aims</w:t>
      </w:r>
    </w:p>
    <w:p w14:paraId="722C707F" w14:textId="2F5EB650" w:rsidR="00CD6213" w:rsidRPr="000B47C5" w:rsidRDefault="00CD6213" w:rsidP="00CD6213">
      <w:pPr>
        <w:pStyle w:val="ListParagraph"/>
        <w:numPr>
          <w:ilvl w:val="0"/>
          <w:numId w:val="9"/>
        </w:numPr>
        <w:spacing w:line="360" w:lineRule="auto"/>
        <w:rPr>
          <w:rFonts w:ascii="Arial" w:hAnsi="Arial" w:cs="Arial"/>
          <w:sz w:val="22"/>
          <w:szCs w:val="22"/>
          <w:lang w:val="en-GB"/>
        </w:rPr>
      </w:pPr>
      <w:r w:rsidRPr="000B47C5">
        <w:rPr>
          <w:rFonts w:ascii="Arial" w:hAnsi="Arial" w:cs="Arial"/>
          <w:sz w:val="22"/>
          <w:szCs w:val="22"/>
          <w:lang w:val="en-GB"/>
        </w:rPr>
        <w:t>Create a study into AP acquisition in 7-10-year-olds</w:t>
      </w:r>
    </w:p>
    <w:p w14:paraId="10C6569A" w14:textId="0873F53C" w:rsidR="00CD6213" w:rsidRPr="000B47C5" w:rsidRDefault="00CD6213" w:rsidP="00CD6213">
      <w:pPr>
        <w:pStyle w:val="ListParagraph"/>
        <w:numPr>
          <w:ilvl w:val="0"/>
          <w:numId w:val="9"/>
        </w:numPr>
        <w:spacing w:line="360" w:lineRule="auto"/>
        <w:rPr>
          <w:rFonts w:ascii="Arial" w:hAnsi="Arial" w:cs="Arial"/>
          <w:sz w:val="22"/>
          <w:szCs w:val="22"/>
          <w:lang w:val="en-GB"/>
        </w:rPr>
      </w:pPr>
      <w:r w:rsidRPr="000B47C5">
        <w:rPr>
          <w:rFonts w:ascii="Arial" w:hAnsi="Arial" w:cs="Arial"/>
          <w:sz w:val="22"/>
          <w:szCs w:val="22"/>
          <w:lang w:val="en-GB"/>
        </w:rPr>
        <w:t xml:space="preserve">Critically evaluate existing </w:t>
      </w:r>
      <w:r w:rsidR="000B47C5" w:rsidRPr="000B47C5">
        <w:rPr>
          <w:rFonts w:ascii="Arial" w:hAnsi="Arial" w:cs="Arial"/>
          <w:sz w:val="22"/>
          <w:szCs w:val="22"/>
          <w:lang w:val="en-GB"/>
        </w:rPr>
        <w:t>‘white’ and ‘grey’ literature in my chosen line of enquiry</w:t>
      </w:r>
    </w:p>
    <w:p w14:paraId="1B707767" w14:textId="342DD8F9" w:rsidR="00CD6213" w:rsidRPr="000B47C5" w:rsidRDefault="000B47C5" w:rsidP="00CD6213">
      <w:pPr>
        <w:pStyle w:val="ListParagraph"/>
        <w:numPr>
          <w:ilvl w:val="0"/>
          <w:numId w:val="9"/>
        </w:numPr>
        <w:spacing w:line="360" w:lineRule="auto"/>
        <w:rPr>
          <w:rFonts w:ascii="Arial" w:hAnsi="Arial" w:cs="Arial"/>
          <w:sz w:val="22"/>
          <w:szCs w:val="22"/>
          <w:lang w:val="en-GB"/>
        </w:rPr>
      </w:pPr>
      <w:r w:rsidRPr="000B47C5">
        <w:rPr>
          <w:rFonts w:ascii="Arial" w:hAnsi="Arial" w:cs="Arial"/>
          <w:sz w:val="22"/>
          <w:szCs w:val="22"/>
          <w:lang w:val="en-GB"/>
        </w:rPr>
        <w:t>I</w:t>
      </w:r>
      <w:r w:rsidR="00CD6213" w:rsidRPr="000B47C5">
        <w:rPr>
          <w:rFonts w:ascii="Arial" w:hAnsi="Arial" w:cs="Arial"/>
          <w:sz w:val="22"/>
          <w:szCs w:val="22"/>
          <w:lang w:val="en-GB"/>
        </w:rPr>
        <w:t>mplement new knowledge on theoretical influences and best practice influences to produce an AP acquisition training programme suitable for my studio and clientele</w:t>
      </w:r>
    </w:p>
    <w:p w14:paraId="6654B72B" w14:textId="2B6364ED" w:rsidR="000B47C5" w:rsidRPr="000B47C5" w:rsidRDefault="000B47C5" w:rsidP="00CD6213">
      <w:pPr>
        <w:pStyle w:val="ListParagraph"/>
        <w:numPr>
          <w:ilvl w:val="0"/>
          <w:numId w:val="9"/>
        </w:numPr>
        <w:spacing w:line="360" w:lineRule="auto"/>
        <w:rPr>
          <w:rFonts w:ascii="Arial" w:hAnsi="Arial" w:cs="Arial"/>
          <w:sz w:val="22"/>
          <w:szCs w:val="22"/>
          <w:lang w:val="en-GB"/>
        </w:rPr>
      </w:pPr>
      <w:r w:rsidRPr="000B47C5">
        <w:rPr>
          <w:rFonts w:ascii="Arial" w:hAnsi="Arial" w:cs="Arial"/>
          <w:sz w:val="22"/>
          <w:szCs w:val="22"/>
          <w:lang w:val="en-GB"/>
        </w:rPr>
        <w:t>Assess how this study and artefact may impact my professional practice</w:t>
      </w:r>
    </w:p>
    <w:p w14:paraId="116B6A59" w14:textId="77777777" w:rsidR="000B47C5" w:rsidRDefault="000B47C5" w:rsidP="00C419FC">
      <w:pPr>
        <w:spacing w:line="360" w:lineRule="auto"/>
        <w:rPr>
          <w:rFonts w:ascii="Arial" w:hAnsi="Arial" w:cs="Arial"/>
          <w:sz w:val="22"/>
          <w:szCs w:val="22"/>
          <w:highlight w:val="yellow"/>
          <w:lang w:val="en-GB"/>
        </w:rPr>
      </w:pPr>
    </w:p>
    <w:p w14:paraId="162A6A3C" w14:textId="4F6CC2BF" w:rsidR="000B47C5" w:rsidRPr="000A490C" w:rsidRDefault="000B47C5" w:rsidP="00C419FC">
      <w:pPr>
        <w:spacing w:line="360" w:lineRule="auto"/>
        <w:rPr>
          <w:rFonts w:ascii="Arial" w:hAnsi="Arial" w:cs="Arial"/>
          <w:b/>
          <w:bCs/>
          <w:sz w:val="22"/>
          <w:szCs w:val="22"/>
          <w:lang w:val="en-GB"/>
        </w:rPr>
      </w:pPr>
      <w:r w:rsidRPr="000A490C">
        <w:rPr>
          <w:rFonts w:ascii="Arial" w:hAnsi="Arial" w:cs="Arial"/>
          <w:b/>
          <w:bCs/>
          <w:sz w:val="22"/>
          <w:szCs w:val="22"/>
          <w:lang w:val="en-GB"/>
        </w:rPr>
        <w:t>Objectives</w:t>
      </w:r>
    </w:p>
    <w:p w14:paraId="63E4206D" w14:textId="7AD0605C" w:rsidR="000B47C5" w:rsidRPr="000B47C5" w:rsidRDefault="000B47C5" w:rsidP="000B47C5">
      <w:pPr>
        <w:pStyle w:val="ListParagraph"/>
        <w:numPr>
          <w:ilvl w:val="0"/>
          <w:numId w:val="9"/>
        </w:numPr>
        <w:spacing w:line="360" w:lineRule="auto"/>
        <w:rPr>
          <w:rFonts w:ascii="Arial" w:hAnsi="Arial" w:cs="Arial"/>
          <w:color w:val="000000" w:themeColor="text1"/>
          <w:sz w:val="22"/>
          <w:szCs w:val="22"/>
          <w:lang w:val="en-GB"/>
        </w:rPr>
      </w:pPr>
      <w:r w:rsidRPr="000B47C5">
        <w:rPr>
          <w:rFonts w:ascii="Arial" w:hAnsi="Arial" w:cs="Arial"/>
          <w:color w:val="000000" w:themeColor="text1"/>
          <w:sz w:val="22"/>
          <w:szCs w:val="22"/>
          <w:lang w:val="en-GB"/>
        </w:rPr>
        <w:t>identify significant theoretical influences and best practice influences relevant to AP development and classroom training methodologies</w:t>
      </w:r>
    </w:p>
    <w:p w14:paraId="65ABD6C9" w14:textId="67D15A72" w:rsidR="000B47C5" w:rsidRPr="000B47C5" w:rsidRDefault="000B47C5" w:rsidP="000B47C5">
      <w:pPr>
        <w:pStyle w:val="ListParagraph"/>
        <w:numPr>
          <w:ilvl w:val="0"/>
          <w:numId w:val="9"/>
        </w:numPr>
        <w:spacing w:line="360" w:lineRule="auto"/>
        <w:rPr>
          <w:rFonts w:ascii="Arial" w:hAnsi="Arial" w:cs="Arial"/>
          <w:color w:val="000000" w:themeColor="text1"/>
          <w:sz w:val="22"/>
          <w:szCs w:val="22"/>
          <w:lang w:val="en-GB"/>
        </w:rPr>
      </w:pPr>
      <w:r w:rsidRPr="000B47C5">
        <w:rPr>
          <w:rFonts w:ascii="Arial" w:hAnsi="Arial" w:cs="Arial"/>
          <w:color w:val="000000" w:themeColor="text1"/>
          <w:sz w:val="22"/>
          <w:szCs w:val="22"/>
          <w:lang w:val="en-GB"/>
        </w:rPr>
        <w:t>to create and maintain a Reading Code Organisation Sheet (RCOS) (Shon 2018)</w:t>
      </w:r>
    </w:p>
    <w:p w14:paraId="35E85B3A" w14:textId="76330997" w:rsidR="000B47C5" w:rsidRPr="000B47C5" w:rsidRDefault="000B47C5" w:rsidP="000B47C5">
      <w:pPr>
        <w:pStyle w:val="ListParagraph"/>
        <w:numPr>
          <w:ilvl w:val="0"/>
          <w:numId w:val="9"/>
        </w:numPr>
        <w:spacing w:line="360" w:lineRule="auto"/>
        <w:rPr>
          <w:rFonts w:ascii="Arial" w:hAnsi="Arial" w:cs="Arial"/>
          <w:color w:val="000000" w:themeColor="text1"/>
          <w:sz w:val="22"/>
          <w:szCs w:val="22"/>
          <w:lang w:val="en-GB"/>
        </w:rPr>
      </w:pPr>
      <w:r w:rsidRPr="000B47C5">
        <w:rPr>
          <w:rFonts w:ascii="Arial" w:hAnsi="Arial" w:cs="Arial"/>
          <w:color w:val="000000" w:themeColor="text1"/>
          <w:sz w:val="22"/>
          <w:szCs w:val="22"/>
          <w:lang w:val="en-GB"/>
        </w:rPr>
        <w:t>identify strengths and weaknesses in the literature</w:t>
      </w:r>
    </w:p>
    <w:p w14:paraId="31625DAF" w14:textId="61B84418" w:rsidR="000B47C5" w:rsidRPr="000B47C5" w:rsidRDefault="000B47C5" w:rsidP="000B47C5">
      <w:pPr>
        <w:pStyle w:val="ListParagraph"/>
        <w:numPr>
          <w:ilvl w:val="0"/>
          <w:numId w:val="9"/>
        </w:numPr>
        <w:spacing w:line="360" w:lineRule="auto"/>
        <w:rPr>
          <w:rFonts w:ascii="Arial" w:hAnsi="Arial" w:cs="Arial"/>
          <w:color w:val="000000" w:themeColor="text1"/>
          <w:sz w:val="22"/>
          <w:szCs w:val="22"/>
          <w:lang w:val="en-GB"/>
        </w:rPr>
      </w:pPr>
      <w:r w:rsidRPr="000B47C5">
        <w:rPr>
          <w:rFonts w:ascii="Arial" w:hAnsi="Arial" w:cs="Arial"/>
          <w:color w:val="000000" w:themeColor="text1"/>
          <w:sz w:val="22"/>
          <w:szCs w:val="22"/>
          <w:lang w:val="en-GB"/>
        </w:rPr>
        <w:t>create a succinct set method that can be applied and adapted within my professional practice</w:t>
      </w:r>
    </w:p>
    <w:p w14:paraId="70DD5ECE" w14:textId="0311384F" w:rsidR="000B47C5" w:rsidRPr="000B47C5" w:rsidRDefault="000B47C5" w:rsidP="000B47C5">
      <w:pPr>
        <w:pStyle w:val="ListParagraph"/>
        <w:numPr>
          <w:ilvl w:val="0"/>
          <w:numId w:val="9"/>
        </w:numPr>
        <w:spacing w:line="360" w:lineRule="auto"/>
        <w:rPr>
          <w:rFonts w:ascii="Arial" w:hAnsi="Arial" w:cs="Arial"/>
          <w:color w:val="000000" w:themeColor="text1"/>
          <w:sz w:val="22"/>
          <w:szCs w:val="22"/>
          <w:lang w:val="en-GB"/>
        </w:rPr>
      </w:pPr>
      <w:r w:rsidRPr="000B47C5">
        <w:rPr>
          <w:rFonts w:ascii="Arial" w:hAnsi="Arial" w:cs="Arial"/>
          <w:color w:val="000000" w:themeColor="text1"/>
          <w:sz w:val="22"/>
          <w:szCs w:val="22"/>
          <w:lang w:val="en-GB"/>
        </w:rPr>
        <w:t>consider the implications this artefact may have on my professional practice</w:t>
      </w:r>
    </w:p>
    <w:p w14:paraId="38C2E229" w14:textId="77777777" w:rsidR="004B48A1" w:rsidRPr="002235EC" w:rsidRDefault="004B48A1" w:rsidP="00C419FC">
      <w:pPr>
        <w:spacing w:line="360" w:lineRule="auto"/>
        <w:rPr>
          <w:rFonts w:ascii="Arial" w:hAnsi="Arial" w:cs="Arial"/>
          <w:sz w:val="22"/>
          <w:szCs w:val="22"/>
          <w:lang w:val="en-GB"/>
        </w:rPr>
      </w:pPr>
    </w:p>
    <w:p w14:paraId="2851C9DA" w14:textId="39923848" w:rsidR="008B0A57" w:rsidRPr="0091304E" w:rsidRDefault="004B48A1" w:rsidP="00C419FC">
      <w:pPr>
        <w:spacing w:line="360" w:lineRule="auto"/>
        <w:rPr>
          <w:rFonts w:ascii="Arial" w:hAnsi="Arial" w:cs="Arial"/>
          <w:b/>
          <w:bCs/>
          <w:sz w:val="22"/>
          <w:szCs w:val="22"/>
          <w:u w:val="single"/>
          <w:lang w:val="en-GB"/>
        </w:rPr>
      </w:pPr>
      <w:r w:rsidRPr="002235EC">
        <w:rPr>
          <w:rFonts w:ascii="Arial" w:hAnsi="Arial" w:cs="Arial"/>
          <w:b/>
          <w:bCs/>
          <w:sz w:val="22"/>
          <w:szCs w:val="22"/>
          <w:u w:val="single"/>
          <w:lang w:val="en-GB"/>
        </w:rPr>
        <w:t>Critical Experience</w:t>
      </w:r>
    </w:p>
    <w:p w14:paraId="0CED435D" w14:textId="4B7DD48F" w:rsidR="00A4234B" w:rsidRDefault="00A4234B" w:rsidP="00C419FC">
      <w:pPr>
        <w:spacing w:line="360" w:lineRule="auto"/>
        <w:rPr>
          <w:rFonts w:ascii="Arial" w:hAnsi="Arial" w:cs="Arial"/>
          <w:sz w:val="22"/>
          <w:szCs w:val="22"/>
          <w:lang w:val="en-GB"/>
        </w:rPr>
      </w:pPr>
      <w:r>
        <w:rPr>
          <w:rFonts w:ascii="Arial" w:hAnsi="Arial" w:cs="Arial"/>
          <w:sz w:val="22"/>
          <w:szCs w:val="22"/>
          <w:lang w:val="en-GB"/>
        </w:rPr>
        <w:t xml:space="preserve">The purpose of this </w:t>
      </w:r>
      <w:r w:rsidR="00764D9A">
        <w:rPr>
          <w:rFonts w:ascii="Arial" w:hAnsi="Arial" w:cs="Arial"/>
          <w:sz w:val="22"/>
          <w:szCs w:val="22"/>
          <w:lang w:val="en-GB"/>
        </w:rPr>
        <w:t xml:space="preserve">project was to </w:t>
      </w:r>
      <w:r w:rsidR="00224BFC">
        <w:rPr>
          <w:rFonts w:ascii="Arial" w:hAnsi="Arial" w:cs="Arial"/>
          <w:sz w:val="22"/>
          <w:szCs w:val="22"/>
          <w:lang w:val="en-GB"/>
        </w:rPr>
        <w:t>develop</w:t>
      </w:r>
      <w:r w:rsidR="00C35345">
        <w:rPr>
          <w:rFonts w:ascii="Arial" w:hAnsi="Arial" w:cs="Arial"/>
          <w:sz w:val="22"/>
          <w:szCs w:val="22"/>
          <w:lang w:val="en-GB"/>
        </w:rPr>
        <w:t xml:space="preserve"> an</w:t>
      </w:r>
      <w:r w:rsidR="00224BFC">
        <w:rPr>
          <w:rFonts w:ascii="Arial" w:hAnsi="Arial" w:cs="Arial"/>
          <w:sz w:val="22"/>
          <w:szCs w:val="22"/>
          <w:lang w:val="en-GB"/>
        </w:rPr>
        <w:t xml:space="preserve"> artefact containing</w:t>
      </w:r>
      <w:r w:rsidR="00C35345">
        <w:rPr>
          <w:rFonts w:ascii="Arial" w:hAnsi="Arial" w:cs="Arial"/>
          <w:sz w:val="22"/>
          <w:szCs w:val="22"/>
          <w:lang w:val="en-GB"/>
        </w:rPr>
        <w:t xml:space="preserve"> AP acquisition training method</w:t>
      </w:r>
      <w:r w:rsidR="00224BFC">
        <w:rPr>
          <w:rFonts w:ascii="Arial" w:hAnsi="Arial" w:cs="Arial"/>
          <w:sz w:val="22"/>
          <w:szCs w:val="22"/>
          <w:lang w:val="en-GB"/>
        </w:rPr>
        <w:t>s</w:t>
      </w:r>
      <w:r w:rsidR="00C35345">
        <w:rPr>
          <w:rFonts w:ascii="Arial" w:hAnsi="Arial" w:cs="Arial"/>
          <w:sz w:val="22"/>
          <w:szCs w:val="22"/>
          <w:lang w:val="en-GB"/>
        </w:rPr>
        <w:t xml:space="preserve"> </w:t>
      </w:r>
      <w:r w:rsidR="00C35345" w:rsidRPr="00827C63">
        <w:rPr>
          <w:rFonts w:ascii="Arial" w:hAnsi="Arial" w:cs="Arial"/>
          <w:color w:val="000000" w:themeColor="text1"/>
          <w:sz w:val="22"/>
          <w:szCs w:val="22"/>
          <w:lang w:val="en-GB"/>
        </w:rPr>
        <w:t>suitable for students age</w:t>
      </w:r>
      <w:r w:rsidR="00C716F2">
        <w:rPr>
          <w:rFonts w:ascii="Arial" w:hAnsi="Arial" w:cs="Arial"/>
          <w:color w:val="000000" w:themeColor="text1"/>
          <w:sz w:val="22"/>
          <w:szCs w:val="22"/>
          <w:lang w:val="en-GB"/>
        </w:rPr>
        <w:t>d</w:t>
      </w:r>
      <w:r w:rsidR="00C35345" w:rsidRPr="00827C63">
        <w:rPr>
          <w:rFonts w:ascii="Arial" w:hAnsi="Arial" w:cs="Arial"/>
          <w:color w:val="000000" w:themeColor="text1"/>
          <w:sz w:val="22"/>
          <w:szCs w:val="22"/>
          <w:lang w:val="en-GB"/>
        </w:rPr>
        <w:t xml:space="preserve"> 7-10 </w:t>
      </w:r>
      <w:r w:rsidR="00224BFC">
        <w:rPr>
          <w:rFonts w:ascii="Arial" w:hAnsi="Arial" w:cs="Arial"/>
          <w:color w:val="000000" w:themeColor="text1"/>
          <w:sz w:val="22"/>
          <w:szCs w:val="22"/>
          <w:lang w:val="en-GB"/>
        </w:rPr>
        <w:t>with the intention of use within my teaching studio</w:t>
      </w:r>
      <w:r w:rsidR="00C35345" w:rsidRPr="00827C63">
        <w:rPr>
          <w:rFonts w:ascii="Arial" w:hAnsi="Arial" w:cs="Arial"/>
          <w:color w:val="000000" w:themeColor="text1"/>
          <w:sz w:val="22"/>
          <w:szCs w:val="22"/>
          <w:lang w:val="en-GB"/>
        </w:rPr>
        <w:t xml:space="preserve">. </w:t>
      </w:r>
      <w:r w:rsidRPr="00827C63">
        <w:rPr>
          <w:rFonts w:ascii="Arial" w:hAnsi="Arial" w:cs="Arial"/>
          <w:color w:val="000000" w:themeColor="text1"/>
          <w:sz w:val="22"/>
          <w:szCs w:val="22"/>
          <w:lang w:val="en-GB"/>
        </w:rPr>
        <w:t>During each stage of this project, I have utilised</w:t>
      </w:r>
      <w:r w:rsidR="008B0A57" w:rsidRPr="00827C63">
        <w:rPr>
          <w:rFonts w:ascii="Arial" w:hAnsi="Arial" w:cs="Arial"/>
          <w:color w:val="000000" w:themeColor="text1"/>
          <w:sz w:val="22"/>
          <w:szCs w:val="22"/>
          <w:lang w:val="en-GB"/>
        </w:rPr>
        <w:t xml:space="preserve"> Kolb’s Experiential Learning Theory as a framework</w:t>
      </w:r>
      <w:r w:rsidRPr="00827C63">
        <w:rPr>
          <w:rFonts w:ascii="Arial" w:hAnsi="Arial" w:cs="Arial"/>
          <w:color w:val="000000" w:themeColor="text1"/>
          <w:sz w:val="22"/>
          <w:szCs w:val="22"/>
          <w:lang w:val="en-GB"/>
        </w:rPr>
        <w:t xml:space="preserve"> for reflective practice and development</w:t>
      </w:r>
      <w:r w:rsidR="00827C63" w:rsidRPr="00827C63">
        <w:rPr>
          <w:rFonts w:ascii="Arial" w:hAnsi="Arial" w:cs="Arial"/>
          <w:color w:val="000000" w:themeColor="text1"/>
          <w:sz w:val="22"/>
          <w:szCs w:val="22"/>
          <w:lang w:val="en-GB"/>
        </w:rPr>
        <w:t xml:space="preserve"> (</w:t>
      </w:r>
      <w:proofErr w:type="spellStart"/>
      <w:r w:rsidR="00827C63" w:rsidRPr="00827C63">
        <w:rPr>
          <w:rFonts w:ascii="Arial" w:hAnsi="Arial" w:cs="Arial"/>
          <w:color w:val="000000" w:themeColor="text1"/>
          <w:sz w:val="22"/>
          <w:szCs w:val="22"/>
          <w:lang w:val="en-GB"/>
        </w:rPr>
        <w:t>Akella</w:t>
      </w:r>
      <w:proofErr w:type="spellEnd"/>
      <w:r w:rsidR="00827C63" w:rsidRPr="00827C63">
        <w:rPr>
          <w:rFonts w:ascii="Arial" w:hAnsi="Arial" w:cs="Arial"/>
          <w:color w:val="000000" w:themeColor="text1"/>
          <w:sz w:val="22"/>
          <w:szCs w:val="22"/>
          <w:lang w:val="en-GB"/>
        </w:rPr>
        <w:t>, 2010)</w:t>
      </w:r>
      <w:r w:rsidR="008B0A57" w:rsidRPr="00827C63">
        <w:rPr>
          <w:rFonts w:ascii="Arial" w:hAnsi="Arial" w:cs="Arial"/>
          <w:color w:val="000000" w:themeColor="text1"/>
          <w:sz w:val="22"/>
          <w:szCs w:val="22"/>
          <w:lang w:val="en-GB"/>
        </w:rPr>
        <w:t xml:space="preserve">. The theory </w:t>
      </w:r>
      <w:r w:rsidR="008B0A57" w:rsidRPr="002235EC">
        <w:rPr>
          <w:rFonts w:ascii="Arial" w:hAnsi="Arial" w:cs="Arial"/>
          <w:sz w:val="22"/>
          <w:szCs w:val="22"/>
          <w:lang w:val="en-GB"/>
        </w:rPr>
        <w:t xml:space="preserve">identifies four key stages of the learning process: concrete </w:t>
      </w:r>
      <w:r w:rsidR="008B0A57" w:rsidRPr="00D96A9C">
        <w:rPr>
          <w:rFonts w:ascii="Arial" w:hAnsi="Arial" w:cs="Arial"/>
          <w:color w:val="000000" w:themeColor="text1"/>
          <w:sz w:val="22"/>
          <w:szCs w:val="22"/>
          <w:lang w:val="en-GB"/>
        </w:rPr>
        <w:t>experience (CE), reflective observation (RO), abstract conceptualization (AC) and active experimentation (AE) (</w:t>
      </w:r>
      <w:proofErr w:type="spellStart"/>
      <w:r w:rsidR="008B0A57" w:rsidRPr="00D96A9C">
        <w:rPr>
          <w:rFonts w:ascii="Arial" w:hAnsi="Arial" w:cs="Arial"/>
          <w:color w:val="000000" w:themeColor="text1"/>
          <w:sz w:val="22"/>
          <w:szCs w:val="22"/>
          <w:lang w:val="en-GB"/>
        </w:rPr>
        <w:t>Akella</w:t>
      </w:r>
      <w:proofErr w:type="spellEnd"/>
      <w:r w:rsidRPr="00D96A9C">
        <w:rPr>
          <w:rFonts w:ascii="Arial" w:hAnsi="Arial" w:cs="Arial"/>
          <w:color w:val="000000" w:themeColor="text1"/>
          <w:sz w:val="22"/>
          <w:szCs w:val="22"/>
          <w:lang w:val="en-GB"/>
        </w:rPr>
        <w:t>,</w:t>
      </w:r>
      <w:r w:rsidR="008B0A57" w:rsidRPr="00D96A9C">
        <w:rPr>
          <w:rFonts w:ascii="Arial" w:hAnsi="Arial" w:cs="Arial"/>
          <w:color w:val="000000" w:themeColor="text1"/>
          <w:sz w:val="22"/>
          <w:szCs w:val="22"/>
          <w:lang w:val="en-GB"/>
        </w:rPr>
        <w:t xml:space="preserve"> 2010). The</w:t>
      </w:r>
      <w:r w:rsidR="00B47AA7" w:rsidRPr="00D96A9C">
        <w:rPr>
          <w:rFonts w:ascii="Arial" w:hAnsi="Arial" w:cs="Arial"/>
          <w:color w:val="000000" w:themeColor="text1"/>
          <w:sz w:val="22"/>
          <w:szCs w:val="22"/>
          <w:lang w:val="en-GB"/>
        </w:rPr>
        <w:t xml:space="preserve"> initial </w:t>
      </w:r>
      <w:r w:rsidR="008B0A57" w:rsidRPr="002235EC">
        <w:rPr>
          <w:rFonts w:ascii="Arial" w:hAnsi="Arial" w:cs="Arial"/>
          <w:sz w:val="22"/>
          <w:szCs w:val="22"/>
          <w:lang w:val="en-GB"/>
        </w:rPr>
        <w:t>CE stage of the process comprise</w:t>
      </w:r>
      <w:r w:rsidR="00C35345">
        <w:rPr>
          <w:rFonts w:ascii="Arial" w:hAnsi="Arial" w:cs="Arial"/>
          <w:sz w:val="22"/>
          <w:szCs w:val="22"/>
          <w:lang w:val="en-GB"/>
        </w:rPr>
        <w:t>d</w:t>
      </w:r>
      <w:r w:rsidR="008B0A57" w:rsidRPr="002235EC">
        <w:rPr>
          <w:rFonts w:ascii="Arial" w:hAnsi="Arial" w:cs="Arial"/>
          <w:sz w:val="22"/>
          <w:szCs w:val="22"/>
          <w:lang w:val="en-GB"/>
        </w:rPr>
        <w:t xml:space="preserve"> my experiences and observations as a teacher within my professional practice</w:t>
      </w:r>
      <w:r w:rsidR="00B47AA7">
        <w:rPr>
          <w:rFonts w:ascii="Arial" w:hAnsi="Arial" w:cs="Arial"/>
          <w:sz w:val="22"/>
          <w:szCs w:val="22"/>
          <w:lang w:val="en-GB"/>
        </w:rPr>
        <w:t xml:space="preserve"> and helped me establish an ‘improvement agenda’ for my practice </w:t>
      </w:r>
      <w:r w:rsidR="00B47AA7" w:rsidRPr="00B47AA7">
        <w:rPr>
          <w:rFonts w:ascii="Arial" w:hAnsi="Arial" w:cs="Arial"/>
          <w:sz w:val="22"/>
          <w:szCs w:val="22"/>
          <w:lang w:val="en-GB"/>
        </w:rPr>
        <w:t>(</w:t>
      </w:r>
      <w:proofErr w:type="spellStart"/>
      <w:r w:rsidR="00B47AA7" w:rsidRPr="00B47AA7">
        <w:rPr>
          <w:rFonts w:ascii="Arial" w:hAnsi="Arial" w:cs="Arial"/>
          <w:sz w:val="22"/>
          <w:szCs w:val="22"/>
          <w:lang w:val="en-GB"/>
        </w:rPr>
        <w:t>Ghaye</w:t>
      </w:r>
      <w:proofErr w:type="spellEnd"/>
      <w:r w:rsidR="00B47AA7">
        <w:rPr>
          <w:rFonts w:ascii="Arial" w:hAnsi="Arial" w:cs="Arial"/>
          <w:sz w:val="22"/>
          <w:szCs w:val="22"/>
          <w:lang w:val="en-GB"/>
        </w:rPr>
        <w:t>,</w:t>
      </w:r>
      <w:r w:rsidR="00B47AA7" w:rsidRPr="00B47AA7">
        <w:rPr>
          <w:rFonts w:ascii="Arial" w:hAnsi="Arial" w:cs="Arial"/>
          <w:sz w:val="22"/>
          <w:szCs w:val="22"/>
          <w:lang w:val="en-GB"/>
        </w:rPr>
        <w:t xml:space="preserve"> 2010:23)</w:t>
      </w:r>
      <w:r w:rsidR="00C35345">
        <w:rPr>
          <w:rFonts w:ascii="Arial" w:hAnsi="Arial" w:cs="Arial"/>
          <w:sz w:val="22"/>
          <w:szCs w:val="22"/>
          <w:lang w:val="en-GB"/>
        </w:rPr>
        <w:t>.</w:t>
      </w:r>
      <w:r w:rsidRPr="00A4234B">
        <w:rPr>
          <w:rFonts w:ascii="Arial" w:hAnsi="Arial" w:cs="Arial"/>
          <w:sz w:val="22"/>
          <w:szCs w:val="22"/>
          <w:lang w:val="en-GB"/>
        </w:rPr>
        <w:t xml:space="preserve"> </w:t>
      </w:r>
      <w:r w:rsidR="00224BFC" w:rsidRPr="00224BFC">
        <w:rPr>
          <w:rFonts w:ascii="Arial" w:hAnsi="Arial" w:cs="Arial"/>
          <w:color w:val="000000" w:themeColor="text1"/>
          <w:sz w:val="22"/>
          <w:szCs w:val="22"/>
          <w:lang w:val="en-GB"/>
        </w:rPr>
        <w:t>Through these observations, I was able to identify ‘problems’</w:t>
      </w:r>
      <w:r w:rsidR="008B0A57" w:rsidRPr="00224BFC">
        <w:rPr>
          <w:rFonts w:ascii="Arial" w:hAnsi="Arial" w:cs="Arial"/>
          <w:color w:val="000000" w:themeColor="text1"/>
          <w:sz w:val="22"/>
          <w:szCs w:val="22"/>
          <w:lang w:val="en-GB"/>
        </w:rPr>
        <w:t xml:space="preserve"> </w:t>
      </w:r>
      <w:r w:rsidR="00224BFC">
        <w:rPr>
          <w:rFonts w:ascii="Arial" w:hAnsi="Arial" w:cs="Arial"/>
          <w:sz w:val="22"/>
          <w:szCs w:val="22"/>
          <w:lang w:val="en-GB"/>
        </w:rPr>
        <w:t xml:space="preserve">within my practice (Nelson, 2013). </w:t>
      </w:r>
      <w:r w:rsidR="00224B0E">
        <w:rPr>
          <w:rFonts w:ascii="Arial" w:hAnsi="Arial" w:cs="Arial"/>
          <w:sz w:val="22"/>
          <w:szCs w:val="22"/>
          <w:lang w:val="en-GB"/>
        </w:rPr>
        <w:t xml:space="preserve">The two most pertinent issues revolved around student disengagement in language tasks and frustrations with rote learning and pitch prediction to find melodies on the piano. </w:t>
      </w:r>
      <w:r w:rsidR="00C35345">
        <w:rPr>
          <w:rFonts w:ascii="Arial" w:hAnsi="Arial" w:cs="Arial"/>
          <w:sz w:val="22"/>
          <w:szCs w:val="22"/>
          <w:lang w:val="en-GB"/>
        </w:rPr>
        <w:t xml:space="preserve">Reflecting </w:t>
      </w:r>
      <w:r w:rsidR="003D26D1">
        <w:rPr>
          <w:rFonts w:ascii="Arial" w:hAnsi="Arial" w:cs="Arial"/>
          <w:sz w:val="22"/>
          <w:szCs w:val="22"/>
          <w:lang w:val="en-GB"/>
        </w:rPr>
        <w:t xml:space="preserve">on my experience with </w:t>
      </w:r>
      <w:r w:rsidR="00224B0E">
        <w:rPr>
          <w:rFonts w:ascii="Arial" w:hAnsi="Arial" w:cs="Arial"/>
          <w:sz w:val="22"/>
          <w:szCs w:val="22"/>
          <w:lang w:val="en-GB"/>
        </w:rPr>
        <w:t>the</w:t>
      </w:r>
      <w:r w:rsidR="003D26D1">
        <w:rPr>
          <w:rFonts w:ascii="Arial" w:hAnsi="Arial" w:cs="Arial"/>
          <w:sz w:val="22"/>
          <w:szCs w:val="22"/>
          <w:lang w:val="en-GB"/>
        </w:rPr>
        <w:t xml:space="preserve"> embodied knowledge collected from a previous overview study of AP, </w:t>
      </w:r>
      <w:r w:rsidR="00224B0E">
        <w:rPr>
          <w:rFonts w:ascii="Arial" w:hAnsi="Arial" w:cs="Arial"/>
          <w:sz w:val="22"/>
          <w:szCs w:val="22"/>
          <w:lang w:val="en-GB"/>
        </w:rPr>
        <w:t xml:space="preserve">I based my further preliminary readings </w:t>
      </w:r>
      <w:r w:rsidR="00C716F2">
        <w:rPr>
          <w:rFonts w:ascii="Arial" w:hAnsi="Arial" w:cs="Arial"/>
          <w:sz w:val="22"/>
          <w:szCs w:val="22"/>
          <w:lang w:val="en-GB"/>
        </w:rPr>
        <w:t>on</w:t>
      </w:r>
      <w:r w:rsidR="00224B0E">
        <w:rPr>
          <w:rFonts w:ascii="Arial" w:hAnsi="Arial" w:cs="Arial"/>
          <w:sz w:val="22"/>
          <w:szCs w:val="22"/>
          <w:lang w:val="en-GB"/>
        </w:rPr>
        <w:t xml:space="preserve"> the possible use of AP as a tool for both foreign language acquisition aptitude and musical</w:t>
      </w:r>
      <w:r w:rsidR="00766549">
        <w:rPr>
          <w:rFonts w:ascii="Arial" w:hAnsi="Arial" w:cs="Arial"/>
          <w:sz w:val="22"/>
          <w:szCs w:val="22"/>
          <w:lang w:val="en-GB"/>
        </w:rPr>
        <w:t xml:space="preserve"> activities</w:t>
      </w:r>
      <w:r w:rsidR="00224B0E">
        <w:rPr>
          <w:rFonts w:ascii="Arial" w:hAnsi="Arial" w:cs="Arial"/>
          <w:sz w:val="22"/>
          <w:szCs w:val="22"/>
          <w:lang w:val="en-GB"/>
        </w:rPr>
        <w:t>. Through this reading, I was able to establish a</w:t>
      </w:r>
      <w:r>
        <w:rPr>
          <w:rFonts w:ascii="Arial" w:hAnsi="Arial" w:cs="Arial"/>
          <w:sz w:val="22"/>
          <w:szCs w:val="22"/>
          <w:lang w:val="en-GB"/>
        </w:rPr>
        <w:t xml:space="preserve"> </w:t>
      </w:r>
      <w:r w:rsidR="003D26D1">
        <w:rPr>
          <w:rFonts w:ascii="Arial" w:hAnsi="Arial" w:cs="Arial"/>
          <w:sz w:val="22"/>
          <w:szCs w:val="22"/>
          <w:lang w:val="en-GB"/>
        </w:rPr>
        <w:t xml:space="preserve">line of </w:t>
      </w:r>
      <w:r>
        <w:rPr>
          <w:rFonts w:ascii="Arial" w:hAnsi="Arial" w:cs="Arial"/>
          <w:sz w:val="22"/>
          <w:szCs w:val="22"/>
          <w:lang w:val="en-GB"/>
        </w:rPr>
        <w:t>research</w:t>
      </w:r>
      <w:r w:rsidR="003D26D1">
        <w:rPr>
          <w:rFonts w:ascii="Arial" w:hAnsi="Arial" w:cs="Arial"/>
          <w:sz w:val="22"/>
          <w:szCs w:val="22"/>
          <w:lang w:val="en-GB"/>
        </w:rPr>
        <w:t xml:space="preserve"> and intention behind the artefact</w:t>
      </w:r>
      <w:r>
        <w:rPr>
          <w:rFonts w:ascii="Arial" w:hAnsi="Arial" w:cs="Arial"/>
          <w:sz w:val="22"/>
          <w:szCs w:val="22"/>
          <w:lang w:val="en-GB"/>
        </w:rPr>
        <w:t xml:space="preserve">. </w:t>
      </w:r>
      <w:r w:rsidR="00D406B2">
        <w:rPr>
          <w:rFonts w:ascii="Arial" w:hAnsi="Arial" w:cs="Arial"/>
          <w:sz w:val="22"/>
          <w:szCs w:val="22"/>
          <w:lang w:val="en-GB"/>
        </w:rPr>
        <w:t>During this initial reflection stage, I designed a working title for my project, a process which is deemed vital to the success of the project (Rhoades, 2011).</w:t>
      </w:r>
    </w:p>
    <w:p w14:paraId="36D34136" w14:textId="77777777" w:rsidR="00A4234B" w:rsidRDefault="00A4234B" w:rsidP="00C419FC">
      <w:pPr>
        <w:spacing w:line="360" w:lineRule="auto"/>
        <w:rPr>
          <w:rFonts w:ascii="Arial" w:hAnsi="Arial" w:cs="Arial"/>
          <w:sz w:val="22"/>
          <w:szCs w:val="22"/>
          <w:lang w:val="en-GB"/>
        </w:rPr>
      </w:pPr>
    </w:p>
    <w:p w14:paraId="632BC871" w14:textId="5220C348" w:rsidR="000E23B3" w:rsidRPr="00805EFE" w:rsidRDefault="000E23B3" w:rsidP="00C419FC">
      <w:pPr>
        <w:spacing w:line="360" w:lineRule="auto"/>
        <w:rPr>
          <w:rFonts w:ascii="Arial" w:hAnsi="Arial" w:cs="Arial"/>
          <w:color w:val="000000" w:themeColor="text1"/>
          <w:sz w:val="22"/>
          <w:szCs w:val="22"/>
          <w:lang w:val="en-GB"/>
        </w:rPr>
      </w:pPr>
      <w:r>
        <w:rPr>
          <w:rFonts w:ascii="Arial" w:hAnsi="Arial" w:cs="Arial"/>
          <w:sz w:val="22"/>
          <w:szCs w:val="22"/>
          <w:lang w:val="en-GB"/>
        </w:rPr>
        <w:t>Further reading into</w:t>
      </w:r>
      <w:r w:rsidR="00472C23">
        <w:rPr>
          <w:rFonts w:ascii="Arial" w:hAnsi="Arial" w:cs="Arial"/>
          <w:sz w:val="22"/>
          <w:szCs w:val="22"/>
          <w:lang w:val="en-GB"/>
        </w:rPr>
        <w:t xml:space="preserve"> the existing</w:t>
      </w:r>
      <w:r>
        <w:rPr>
          <w:rFonts w:ascii="Arial" w:hAnsi="Arial" w:cs="Arial"/>
          <w:sz w:val="22"/>
          <w:szCs w:val="22"/>
          <w:lang w:val="en-GB"/>
        </w:rPr>
        <w:t xml:space="preserve"> theoretical knowledge and best practice facilitated </w:t>
      </w:r>
      <w:r w:rsidR="0059006D">
        <w:rPr>
          <w:rFonts w:ascii="Arial" w:hAnsi="Arial" w:cs="Arial"/>
          <w:sz w:val="22"/>
          <w:szCs w:val="22"/>
          <w:lang w:val="en-GB"/>
        </w:rPr>
        <w:t xml:space="preserve">ongoing </w:t>
      </w:r>
      <w:r>
        <w:rPr>
          <w:rFonts w:ascii="Arial" w:hAnsi="Arial" w:cs="Arial"/>
          <w:sz w:val="22"/>
          <w:szCs w:val="22"/>
          <w:lang w:val="en-GB"/>
        </w:rPr>
        <w:t>reflective observation (</w:t>
      </w:r>
      <w:proofErr w:type="spellStart"/>
      <w:r>
        <w:rPr>
          <w:rFonts w:ascii="Arial" w:hAnsi="Arial" w:cs="Arial"/>
          <w:sz w:val="22"/>
          <w:szCs w:val="22"/>
          <w:lang w:val="en-GB"/>
        </w:rPr>
        <w:t>Akella</w:t>
      </w:r>
      <w:proofErr w:type="spellEnd"/>
      <w:r>
        <w:rPr>
          <w:rFonts w:ascii="Arial" w:hAnsi="Arial" w:cs="Arial"/>
          <w:sz w:val="22"/>
          <w:szCs w:val="22"/>
          <w:lang w:val="en-GB"/>
        </w:rPr>
        <w:t xml:space="preserve">, 2010), and </w:t>
      </w:r>
      <w:r w:rsidR="00D26CC0">
        <w:rPr>
          <w:rFonts w:ascii="Arial" w:hAnsi="Arial" w:cs="Arial"/>
          <w:sz w:val="22"/>
          <w:szCs w:val="22"/>
          <w:lang w:val="en-GB"/>
        </w:rPr>
        <w:t xml:space="preserve">greatly </w:t>
      </w:r>
      <w:r>
        <w:rPr>
          <w:rFonts w:ascii="Arial" w:hAnsi="Arial" w:cs="Arial"/>
          <w:sz w:val="22"/>
          <w:szCs w:val="22"/>
          <w:lang w:val="en-GB"/>
        </w:rPr>
        <w:t xml:space="preserve">informed the creation of my artefact </w:t>
      </w:r>
      <w:r>
        <w:rPr>
          <w:rFonts w:ascii="Arial" w:hAnsi="Arial" w:cs="Arial"/>
          <w:sz w:val="22"/>
          <w:szCs w:val="22"/>
          <w:lang w:val="en-GB"/>
        </w:rPr>
        <w:lastRenderedPageBreak/>
        <w:t>(Nelson, 2013).</w:t>
      </w:r>
      <w:r w:rsidR="004B2599">
        <w:rPr>
          <w:rFonts w:ascii="Arial" w:hAnsi="Arial" w:cs="Arial"/>
          <w:sz w:val="22"/>
          <w:szCs w:val="22"/>
          <w:lang w:val="en-GB"/>
        </w:rPr>
        <w:t xml:space="preserve"> Uncovering recent evidence that AP could be learnable past the critical period gave me the confidence to design an artefact that could be applied within my studio </w:t>
      </w:r>
      <w:r w:rsidR="00805EFE">
        <w:rPr>
          <w:rFonts w:ascii="Arial" w:hAnsi="Arial" w:cs="Arial"/>
          <w:sz w:val="22"/>
          <w:szCs w:val="22"/>
          <w:lang w:val="en-GB"/>
        </w:rPr>
        <w:t>(</w:t>
      </w:r>
      <w:r w:rsidR="00805EFE" w:rsidRPr="005E3FCF">
        <w:rPr>
          <w:rFonts w:ascii="Arial" w:hAnsi="Arial" w:cs="Arial"/>
          <w:color w:val="000000" w:themeColor="text1"/>
          <w:sz w:val="22"/>
          <w:szCs w:val="22"/>
          <w:lang w:val="en-GB"/>
        </w:rPr>
        <w:t xml:space="preserve">Van Hedger, Heald and Nussbaum, 2019; </w:t>
      </w:r>
      <w:proofErr w:type="spellStart"/>
      <w:r w:rsidR="00805EFE" w:rsidRPr="005E3FCF">
        <w:rPr>
          <w:rFonts w:ascii="Arial" w:hAnsi="Arial" w:cs="Arial"/>
          <w:color w:val="000000" w:themeColor="text1"/>
          <w:sz w:val="22"/>
          <w:szCs w:val="22"/>
          <w:lang w:val="en-GB"/>
        </w:rPr>
        <w:t>Gervain</w:t>
      </w:r>
      <w:proofErr w:type="spellEnd"/>
      <w:r w:rsidR="00805EFE" w:rsidRPr="005E3FCF">
        <w:rPr>
          <w:rFonts w:ascii="Arial" w:hAnsi="Arial" w:cs="Arial"/>
          <w:color w:val="000000" w:themeColor="text1"/>
          <w:sz w:val="22"/>
          <w:szCs w:val="22"/>
          <w:lang w:val="en-GB"/>
        </w:rPr>
        <w:t xml:space="preserve"> et.al; 2013</w:t>
      </w:r>
      <w:r w:rsidR="00805EFE">
        <w:rPr>
          <w:rFonts w:ascii="Arial" w:hAnsi="Arial" w:cs="Arial"/>
          <w:color w:val="000000" w:themeColor="text1"/>
          <w:sz w:val="22"/>
          <w:szCs w:val="22"/>
          <w:lang w:val="en-GB"/>
        </w:rPr>
        <w:t xml:space="preserve">; </w:t>
      </w:r>
      <w:r w:rsidR="00805EFE" w:rsidRPr="005E3FCF">
        <w:rPr>
          <w:rFonts w:ascii="Arial" w:hAnsi="Arial" w:cs="Arial"/>
          <w:color w:val="000000" w:themeColor="text1"/>
          <w:sz w:val="22"/>
          <w:szCs w:val="22"/>
          <w:lang w:val="en-GB"/>
        </w:rPr>
        <w:t>Wong et.al, 2020</w:t>
      </w:r>
      <w:r w:rsidR="00805EFE">
        <w:rPr>
          <w:rFonts w:ascii="Arial" w:hAnsi="Arial" w:cs="Arial"/>
          <w:color w:val="000000" w:themeColor="text1"/>
          <w:sz w:val="22"/>
          <w:szCs w:val="22"/>
          <w:lang w:val="en-GB"/>
        </w:rPr>
        <w:t xml:space="preserve">). </w:t>
      </w:r>
      <w:r>
        <w:rPr>
          <w:rFonts w:ascii="Arial" w:hAnsi="Arial" w:cs="Arial"/>
          <w:color w:val="000000" w:themeColor="text1"/>
          <w:sz w:val="22"/>
          <w:szCs w:val="22"/>
          <w:lang w:val="en-GB"/>
        </w:rPr>
        <w:t xml:space="preserve">I was previously unaware of the wide array of existing best practice training techniques that had been connected to AP acquisition. As this literature was mostly </w:t>
      </w:r>
      <w:r w:rsidR="0059006D">
        <w:rPr>
          <w:rFonts w:ascii="Arial" w:hAnsi="Arial" w:cs="Arial"/>
          <w:color w:val="000000" w:themeColor="text1"/>
          <w:sz w:val="22"/>
          <w:szCs w:val="22"/>
          <w:lang w:val="en-GB"/>
        </w:rPr>
        <w:t>‘</w:t>
      </w:r>
      <w:r>
        <w:rPr>
          <w:rFonts w:ascii="Arial" w:hAnsi="Arial" w:cs="Arial"/>
          <w:color w:val="000000" w:themeColor="text1"/>
          <w:sz w:val="22"/>
          <w:szCs w:val="22"/>
          <w:lang w:val="en-GB"/>
        </w:rPr>
        <w:t>grey literature</w:t>
      </w:r>
      <w:r w:rsidR="0059006D">
        <w:rPr>
          <w:rFonts w:ascii="Arial" w:hAnsi="Arial" w:cs="Arial"/>
          <w:color w:val="000000" w:themeColor="text1"/>
          <w:sz w:val="22"/>
          <w:szCs w:val="22"/>
          <w:lang w:val="en-GB"/>
        </w:rPr>
        <w:t>’</w:t>
      </w:r>
      <w:r>
        <w:rPr>
          <w:rFonts w:ascii="Arial" w:hAnsi="Arial" w:cs="Arial"/>
          <w:color w:val="000000" w:themeColor="text1"/>
          <w:sz w:val="22"/>
          <w:szCs w:val="22"/>
          <w:lang w:val="en-GB"/>
        </w:rPr>
        <w:t>, my first approach was to inform myself of the potential this type of literature has within research and how to use it to inform the creation of my artefact (</w:t>
      </w:r>
      <w:proofErr w:type="spellStart"/>
      <w:r w:rsidRPr="000F7EE7">
        <w:rPr>
          <w:rFonts w:ascii="Arial" w:hAnsi="Arial" w:cs="Arial"/>
          <w:color w:val="000000" w:themeColor="text1"/>
          <w:sz w:val="22"/>
          <w:szCs w:val="22"/>
          <w:lang w:val="en-GB"/>
        </w:rPr>
        <w:t>Paez</w:t>
      </w:r>
      <w:proofErr w:type="spellEnd"/>
      <w:r w:rsidRPr="000F7EE7">
        <w:rPr>
          <w:rFonts w:ascii="Arial" w:hAnsi="Arial" w:cs="Arial"/>
          <w:color w:val="000000" w:themeColor="text1"/>
          <w:sz w:val="22"/>
          <w:szCs w:val="22"/>
          <w:lang w:val="en-GB"/>
        </w:rPr>
        <w:t>, 2017</w:t>
      </w:r>
      <w:r>
        <w:rPr>
          <w:rFonts w:ascii="Arial" w:hAnsi="Arial" w:cs="Arial"/>
          <w:color w:val="000000" w:themeColor="text1"/>
          <w:sz w:val="22"/>
          <w:szCs w:val="22"/>
          <w:lang w:val="en-GB"/>
        </w:rPr>
        <w:t>).</w:t>
      </w:r>
      <w:r w:rsidR="00472C23">
        <w:rPr>
          <w:rFonts w:ascii="Arial" w:hAnsi="Arial" w:cs="Arial"/>
          <w:color w:val="000000" w:themeColor="text1"/>
          <w:sz w:val="22"/>
          <w:szCs w:val="22"/>
          <w:lang w:val="en-GB"/>
        </w:rPr>
        <w:t xml:space="preserve"> </w:t>
      </w:r>
      <w:r w:rsidR="00805EFE">
        <w:rPr>
          <w:rFonts w:ascii="Arial" w:hAnsi="Arial" w:cs="Arial"/>
          <w:color w:val="000000" w:themeColor="text1"/>
          <w:sz w:val="22"/>
          <w:szCs w:val="22"/>
          <w:lang w:val="en-GB"/>
        </w:rPr>
        <w:t xml:space="preserve">I made efforts to ensure I was aware of any potential bias within the literature by determining </w:t>
      </w:r>
      <w:r w:rsidR="00766549">
        <w:rPr>
          <w:rFonts w:ascii="Arial" w:hAnsi="Arial" w:cs="Arial"/>
          <w:color w:val="000000" w:themeColor="text1"/>
          <w:sz w:val="22"/>
          <w:szCs w:val="22"/>
          <w:lang w:val="en-GB"/>
        </w:rPr>
        <w:t xml:space="preserve">the </w:t>
      </w:r>
      <w:r w:rsidR="00805EFE">
        <w:rPr>
          <w:rFonts w:ascii="Arial" w:hAnsi="Arial" w:cs="Arial"/>
          <w:color w:val="000000" w:themeColor="text1"/>
          <w:sz w:val="22"/>
          <w:szCs w:val="22"/>
          <w:lang w:val="en-GB"/>
        </w:rPr>
        <w:t xml:space="preserve">source and motive. </w:t>
      </w:r>
      <w:r w:rsidR="004B2599">
        <w:rPr>
          <w:rFonts w:ascii="Arial" w:hAnsi="Arial" w:cs="Arial"/>
          <w:color w:val="000000" w:themeColor="text1"/>
          <w:sz w:val="22"/>
          <w:szCs w:val="22"/>
          <w:lang w:val="en-GB"/>
        </w:rPr>
        <w:t xml:space="preserve">I was able to identify the different variables which may have an impact on AP acquisition and how different methods adapt to these. </w:t>
      </w:r>
    </w:p>
    <w:p w14:paraId="4A2E5BB0" w14:textId="77777777" w:rsidR="000E23B3" w:rsidRDefault="000E23B3" w:rsidP="00C419FC">
      <w:pPr>
        <w:spacing w:line="360" w:lineRule="auto"/>
        <w:rPr>
          <w:rFonts w:ascii="Arial" w:hAnsi="Arial" w:cs="Arial"/>
          <w:sz w:val="22"/>
          <w:szCs w:val="22"/>
          <w:lang w:val="en-GB"/>
        </w:rPr>
      </w:pPr>
    </w:p>
    <w:p w14:paraId="3CC06F24" w14:textId="468229D8" w:rsidR="008B0A57" w:rsidRDefault="00D605F5" w:rsidP="00C419FC">
      <w:pPr>
        <w:spacing w:line="360" w:lineRule="auto"/>
        <w:rPr>
          <w:rFonts w:ascii="Arial" w:hAnsi="Arial" w:cs="Arial"/>
          <w:color w:val="000000" w:themeColor="text1"/>
          <w:sz w:val="22"/>
          <w:szCs w:val="22"/>
          <w:lang w:val="en-GB"/>
        </w:rPr>
      </w:pPr>
      <w:r>
        <w:rPr>
          <w:rFonts w:ascii="Arial" w:hAnsi="Arial" w:cs="Arial"/>
          <w:color w:val="000000" w:themeColor="text1"/>
          <w:sz w:val="22"/>
          <w:szCs w:val="22"/>
          <w:lang w:val="en-GB"/>
        </w:rPr>
        <w:t xml:space="preserve">The lack of conclusive research on the genetic influence of AP was sometimes frustrating. I was concerned that I would produce an artefact that may be of limited use within my studio, or end up wasting students’ time on a skill that they would never be able to develop. Thus discovering the various types of AP possessors further motivated the project as I aimed to produce an artefact that would nonetheless improve one’s pitch perception and be beneficial to my students. </w:t>
      </w:r>
    </w:p>
    <w:p w14:paraId="3DD13FEA" w14:textId="77777777" w:rsidR="00D605F5" w:rsidRDefault="00D605F5" w:rsidP="00C419FC">
      <w:pPr>
        <w:spacing w:line="360" w:lineRule="auto"/>
        <w:rPr>
          <w:rFonts w:ascii="Arial" w:hAnsi="Arial" w:cs="Arial"/>
          <w:color w:val="000000" w:themeColor="text1"/>
          <w:sz w:val="22"/>
          <w:szCs w:val="22"/>
          <w:lang w:val="en-GB"/>
        </w:rPr>
      </w:pPr>
    </w:p>
    <w:p w14:paraId="1B2AD185" w14:textId="5001D42F" w:rsidR="00D605F5" w:rsidRDefault="00D605F5" w:rsidP="00C419FC">
      <w:pPr>
        <w:spacing w:line="360" w:lineRule="auto"/>
        <w:rPr>
          <w:rFonts w:ascii="Arial" w:hAnsi="Arial" w:cs="Arial"/>
          <w:color w:val="000000" w:themeColor="text1"/>
          <w:sz w:val="22"/>
          <w:szCs w:val="22"/>
          <w:lang w:val="en-GB"/>
        </w:rPr>
      </w:pPr>
      <w:r>
        <w:rPr>
          <w:rFonts w:ascii="Arial" w:hAnsi="Arial" w:cs="Arial"/>
          <w:color w:val="000000" w:themeColor="text1"/>
          <w:sz w:val="22"/>
          <w:szCs w:val="22"/>
          <w:lang w:val="en-GB"/>
        </w:rPr>
        <w:t xml:space="preserve">Working with a hermeneutic approach, which encourages perpetual research upon new discoveries, </w:t>
      </w:r>
      <w:r w:rsidR="000937D9">
        <w:rPr>
          <w:rFonts w:ascii="Arial" w:hAnsi="Arial" w:cs="Arial"/>
          <w:color w:val="000000" w:themeColor="text1"/>
          <w:sz w:val="22"/>
          <w:szCs w:val="22"/>
          <w:lang w:val="en-GB"/>
        </w:rPr>
        <w:t xml:space="preserve">allowed me to investigate variables influencing AP acquisition that I was previously unaware of and influenced the creation of the artefact. </w:t>
      </w:r>
      <w:r w:rsidR="0053187D">
        <w:rPr>
          <w:rFonts w:ascii="Arial" w:hAnsi="Arial" w:cs="Arial"/>
          <w:color w:val="000000" w:themeColor="text1"/>
          <w:sz w:val="22"/>
          <w:szCs w:val="22"/>
          <w:lang w:val="en-GB"/>
        </w:rPr>
        <w:t xml:space="preserve">This included ethical considerations on how AP abilities influence musical and extramusical experiences that I had not previously deeply considered and that I now deem integral to the artefact. </w:t>
      </w:r>
      <w:r w:rsidR="000937D9">
        <w:rPr>
          <w:rFonts w:ascii="Arial" w:hAnsi="Arial" w:cs="Arial"/>
          <w:color w:val="000000" w:themeColor="text1"/>
          <w:sz w:val="22"/>
          <w:szCs w:val="22"/>
          <w:lang w:val="en-GB"/>
        </w:rPr>
        <w:t>However, the perpetual search and acquisition cycle of the hermeneutic approach extended my planned preliminary reading part of the project by weeks and at times left me feeling overloaded with information (Shon, 2018). If undertaking a project of a similar nature in the future, I will collect best practice documents first before analysing the theoretical knowledge in an attempt to limit the information intake.</w:t>
      </w:r>
    </w:p>
    <w:p w14:paraId="619F7852" w14:textId="77777777" w:rsidR="00D26CC0" w:rsidRPr="002235EC" w:rsidRDefault="00D26CC0" w:rsidP="00C419FC">
      <w:pPr>
        <w:spacing w:line="360" w:lineRule="auto"/>
        <w:rPr>
          <w:rFonts w:ascii="Arial" w:hAnsi="Arial" w:cs="Arial"/>
          <w:sz w:val="22"/>
          <w:szCs w:val="22"/>
          <w:lang w:val="en-GB"/>
        </w:rPr>
      </w:pPr>
    </w:p>
    <w:p w14:paraId="78E6DA90" w14:textId="27F06525" w:rsidR="004B48A1" w:rsidRPr="002235EC" w:rsidRDefault="00286BFA" w:rsidP="00C419FC">
      <w:pPr>
        <w:spacing w:line="360" w:lineRule="auto"/>
        <w:rPr>
          <w:rFonts w:ascii="Arial" w:hAnsi="Arial" w:cs="Arial"/>
          <w:sz w:val="22"/>
          <w:szCs w:val="22"/>
          <w:lang w:val="en-GB"/>
        </w:rPr>
      </w:pPr>
      <w:r>
        <w:rPr>
          <w:rFonts w:ascii="Arial" w:hAnsi="Arial" w:cs="Arial"/>
          <w:sz w:val="22"/>
          <w:szCs w:val="22"/>
          <w:lang w:val="en-GB"/>
        </w:rPr>
        <w:t>The final stage of Kolb’s Experiential Learning Theory involves active experimentation (AE) (</w:t>
      </w:r>
      <w:proofErr w:type="spellStart"/>
      <w:r>
        <w:rPr>
          <w:rFonts w:ascii="Arial" w:hAnsi="Arial" w:cs="Arial"/>
          <w:sz w:val="22"/>
          <w:szCs w:val="22"/>
          <w:lang w:val="en-GB"/>
        </w:rPr>
        <w:t>Akella</w:t>
      </w:r>
      <w:proofErr w:type="spellEnd"/>
      <w:r>
        <w:rPr>
          <w:rFonts w:ascii="Arial" w:hAnsi="Arial" w:cs="Arial"/>
          <w:sz w:val="22"/>
          <w:szCs w:val="22"/>
          <w:lang w:val="en-GB"/>
        </w:rPr>
        <w:t xml:space="preserve">, 2010). </w:t>
      </w:r>
      <w:r w:rsidR="00C9692E">
        <w:rPr>
          <w:rFonts w:ascii="Arial" w:hAnsi="Arial" w:cs="Arial"/>
          <w:sz w:val="22"/>
          <w:szCs w:val="22"/>
          <w:lang w:val="en-GB"/>
        </w:rPr>
        <w:t xml:space="preserve">While I have not yet applied the artefact within my teaching studio, the potential impact it will have on </w:t>
      </w:r>
      <w:r w:rsidR="00766549">
        <w:rPr>
          <w:rFonts w:ascii="Arial" w:hAnsi="Arial" w:cs="Arial"/>
          <w:sz w:val="22"/>
          <w:szCs w:val="22"/>
          <w:lang w:val="en-GB"/>
        </w:rPr>
        <w:t xml:space="preserve">the </w:t>
      </w:r>
      <w:r w:rsidR="00C9692E">
        <w:rPr>
          <w:rFonts w:ascii="Arial" w:hAnsi="Arial" w:cs="Arial"/>
          <w:sz w:val="22"/>
          <w:szCs w:val="22"/>
          <w:lang w:val="en-GB"/>
        </w:rPr>
        <w:t>student experience is exciting. I predict that student pitch perception development will have a knock-on influence on their experience and the direction of their interest</w:t>
      </w:r>
      <w:r w:rsidR="00766549">
        <w:rPr>
          <w:rFonts w:ascii="Arial" w:hAnsi="Arial" w:cs="Arial"/>
          <w:sz w:val="22"/>
          <w:szCs w:val="22"/>
          <w:lang w:val="en-GB"/>
        </w:rPr>
        <w:t>s</w:t>
      </w:r>
      <w:r w:rsidR="00C9692E">
        <w:rPr>
          <w:rFonts w:ascii="Arial" w:hAnsi="Arial" w:cs="Arial"/>
          <w:sz w:val="22"/>
          <w:szCs w:val="22"/>
          <w:lang w:val="en-GB"/>
        </w:rPr>
        <w:t>, maintaining a dynamic lesson environment. This artefact will act as a tool to help guide my students to further explore their musical and linguistic interests.</w:t>
      </w:r>
    </w:p>
    <w:p w14:paraId="0A2AD069" w14:textId="77777777" w:rsidR="00404ECD" w:rsidRDefault="00404ECD" w:rsidP="00C419FC">
      <w:pPr>
        <w:spacing w:line="360" w:lineRule="auto"/>
        <w:rPr>
          <w:rFonts w:ascii="Arial" w:hAnsi="Arial" w:cs="Arial"/>
          <w:sz w:val="22"/>
          <w:szCs w:val="22"/>
          <w:lang w:val="en-GB"/>
        </w:rPr>
      </w:pPr>
    </w:p>
    <w:p w14:paraId="4BBBA325" w14:textId="77777777" w:rsidR="00EF0DCF" w:rsidRPr="002235EC" w:rsidRDefault="00EF0DCF" w:rsidP="00C419FC">
      <w:pPr>
        <w:spacing w:line="360" w:lineRule="auto"/>
        <w:rPr>
          <w:rFonts w:ascii="Arial" w:hAnsi="Arial" w:cs="Arial"/>
          <w:sz w:val="22"/>
          <w:szCs w:val="22"/>
          <w:lang w:val="en-GB"/>
        </w:rPr>
      </w:pPr>
    </w:p>
    <w:p w14:paraId="1BDE3C10" w14:textId="0488C17B" w:rsidR="004B48A1" w:rsidRPr="002235EC" w:rsidRDefault="004B48A1" w:rsidP="00C419FC">
      <w:pPr>
        <w:spacing w:line="360" w:lineRule="auto"/>
        <w:jc w:val="center"/>
        <w:rPr>
          <w:rFonts w:ascii="Arial" w:hAnsi="Arial" w:cs="Arial"/>
          <w:sz w:val="22"/>
          <w:szCs w:val="22"/>
          <w:u w:val="single"/>
          <w:lang w:val="en-GB"/>
        </w:rPr>
      </w:pPr>
      <w:r w:rsidRPr="002235EC">
        <w:rPr>
          <w:rFonts w:ascii="Arial" w:hAnsi="Arial" w:cs="Arial"/>
          <w:sz w:val="22"/>
          <w:szCs w:val="22"/>
          <w:u w:val="single"/>
          <w:lang w:val="en-GB"/>
        </w:rPr>
        <w:lastRenderedPageBreak/>
        <w:t>Part II</w:t>
      </w:r>
    </w:p>
    <w:p w14:paraId="198A16B9" w14:textId="77777777" w:rsidR="004B48A1" w:rsidRDefault="004B48A1" w:rsidP="00C419FC">
      <w:pPr>
        <w:spacing w:line="360" w:lineRule="auto"/>
        <w:jc w:val="center"/>
        <w:rPr>
          <w:rFonts w:ascii="Arial" w:hAnsi="Arial" w:cs="Arial"/>
          <w:sz w:val="22"/>
          <w:szCs w:val="22"/>
          <w:u w:val="single"/>
          <w:lang w:val="en-GB"/>
        </w:rPr>
      </w:pPr>
    </w:p>
    <w:p w14:paraId="08A234FA" w14:textId="75B125ED" w:rsidR="00DA0168" w:rsidRPr="00DA0168" w:rsidRDefault="00DA0168" w:rsidP="00DA0168">
      <w:pPr>
        <w:spacing w:line="360" w:lineRule="auto"/>
        <w:rPr>
          <w:rFonts w:ascii="Arial" w:hAnsi="Arial" w:cs="Arial"/>
          <w:b/>
          <w:bCs/>
          <w:sz w:val="22"/>
          <w:szCs w:val="22"/>
          <w:lang w:val="en-GB"/>
        </w:rPr>
      </w:pPr>
      <w:r w:rsidRPr="00DA0168">
        <w:rPr>
          <w:rFonts w:ascii="Arial" w:hAnsi="Arial" w:cs="Arial"/>
          <w:b/>
          <w:bCs/>
          <w:sz w:val="22"/>
          <w:szCs w:val="22"/>
          <w:lang w:val="en-GB"/>
        </w:rPr>
        <w:t>Introduction</w:t>
      </w:r>
    </w:p>
    <w:p w14:paraId="3491D7EA" w14:textId="29F5DC58" w:rsidR="00421B40" w:rsidRPr="002235EC" w:rsidRDefault="00AC5941" w:rsidP="00C419FC">
      <w:pPr>
        <w:spacing w:line="360" w:lineRule="auto"/>
        <w:rPr>
          <w:rFonts w:ascii="Arial" w:hAnsi="Arial" w:cs="Arial"/>
          <w:sz w:val="22"/>
          <w:szCs w:val="22"/>
          <w:lang w:val="en-GB"/>
        </w:rPr>
      </w:pPr>
      <w:r>
        <w:rPr>
          <w:rFonts w:ascii="Arial" w:hAnsi="Arial" w:cs="Arial"/>
          <w:sz w:val="22"/>
          <w:szCs w:val="22"/>
          <w:lang w:val="en-GB"/>
        </w:rPr>
        <w:t>A</w:t>
      </w:r>
      <w:r w:rsidR="00285C35" w:rsidRPr="002235EC">
        <w:rPr>
          <w:rFonts w:ascii="Arial" w:hAnsi="Arial" w:cs="Arial"/>
          <w:sz w:val="22"/>
          <w:szCs w:val="22"/>
          <w:lang w:val="en-GB"/>
        </w:rPr>
        <w:t xml:space="preserve">cademic research is driven by a desire to address a problem, find things out and establish new </w:t>
      </w:r>
      <w:r w:rsidR="00285C35" w:rsidRPr="0007778B">
        <w:rPr>
          <w:rFonts w:ascii="Arial" w:hAnsi="Arial" w:cs="Arial"/>
          <w:color w:val="000000" w:themeColor="text1"/>
          <w:sz w:val="22"/>
          <w:szCs w:val="22"/>
          <w:lang w:val="en-GB"/>
        </w:rPr>
        <w:t>insights (</w:t>
      </w:r>
      <w:r>
        <w:rPr>
          <w:rFonts w:ascii="Arial" w:hAnsi="Arial" w:cs="Arial"/>
          <w:color w:val="000000" w:themeColor="text1"/>
          <w:sz w:val="22"/>
          <w:szCs w:val="22"/>
          <w:lang w:val="en-GB"/>
        </w:rPr>
        <w:t xml:space="preserve">Nelson, </w:t>
      </w:r>
      <w:r w:rsidR="00285C35" w:rsidRPr="0007778B">
        <w:rPr>
          <w:rFonts w:ascii="Arial" w:hAnsi="Arial" w:cs="Arial"/>
          <w:color w:val="000000" w:themeColor="text1"/>
          <w:sz w:val="22"/>
          <w:szCs w:val="22"/>
          <w:lang w:val="en-GB"/>
        </w:rPr>
        <w:t xml:space="preserve">2013). Nelson’s </w:t>
      </w:r>
      <w:r w:rsidR="00285C35" w:rsidRPr="002235EC">
        <w:rPr>
          <w:rFonts w:ascii="Arial" w:hAnsi="Arial" w:cs="Arial"/>
          <w:sz w:val="22"/>
          <w:szCs w:val="22"/>
          <w:lang w:val="en-GB"/>
        </w:rPr>
        <w:t>model of Arts Praxis</w:t>
      </w:r>
      <w:r>
        <w:rPr>
          <w:rFonts w:ascii="Arial" w:hAnsi="Arial" w:cs="Arial"/>
          <w:sz w:val="22"/>
          <w:szCs w:val="22"/>
          <w:lang w:val="en-GB"/>
        </w:rPr>
        <w:t xml:space="preserve"> (2013)</w:t>
      </w:r>
      <w:r w:rsidR="00285C35" w:rsidRPr="002235EC">
        <w:rPr>
          <w:rFonts w:ascii="Arial" w:hAnsi="Arial" w:cs="Arial"/>
          <w:sz w:val="22"/>
          <w:szCs w:val="22"/>
          <w:lang w:val="en-GB"/>
        </w:rPr>
        <w:t xml:space="preserve"> and </w:t>
      </w:r>
      <w:r>
        <w:rPr>
          <w:rFonts w:ascii="Arial" w:hAnsi="Arial" w:cs="Arial"/>
          <w:sz w:val="22"/>
          <w:szCs w:val="22"/>
          <w:lang w:val="en-GB"/>
        </w:rPr>
        <w:t xml:space="preserve">Kolb’s Experiential Learning Theory </w:t>
      </w:r>
      <w:r w:rsidR="00285C35" w:rsidRPr="002235EC">
        <w:rPr>
          <w:rFonts w:ascii="Arial" w:hAnsi="Arial" w:cs="Arial"/>
          <w:sz w:val="22"/>
          <w:szCs w:val="22"/>
          <w:lang w:val="en-GB"/>
        </w:rPr>
        <w:t xml:space="preserve">both encourage </w:t>
      </w:r>
      <w:r w:rsidR="00D40134" w:rsidRPr="00AC5941">
        <w:rPr>
          <w:rFonts w:ascii="Arial" w:hAnsi="Arial" w:cs="Arial"/>
          <w:color w:val="000000" w:themeColor="text1"/>
          <w:sz w:val="22"/>
          <w:szCs w:val="22"/>
          <w:lang w:val="en-GB"/>
        </w:rPr>
        <w:t>reflection</w:t>
      </w:r>
      <w:r w:rsidR="00285C35" w:rsidRPr="00AC5941">
        <w:rPr>
          <w:rFonts w:ascii="Arial" w:hAnsi="Arial" w:cs="Arial"/>
          <w:color w:val="000000" w:themeColor="text1"/>
          <w:sz w:val="22"/>
          <w:szCs w:val="22"/>
          <w:lang w:val="en-GB"/>
        </w:rPr>
        <w:t xml:space="preserve"> </w:t>
      </w:r>
      <w:r w:rsidR="00D40134" w:rsidRPr="00AC5941">
        <w:rPr>
          <w:rFonts w:ascii="Arial" w:hAnsi="Arial" w:cs="Arial"/>
          <w:color w:val="000000" w:themeColor="text1"/>
          <w:sz w:val="22"/>
          <w:szCs w:val="22"/>
          <w:lang w:val="en-GB"/>
        </w:rPr>
        <w:t>on</w:t>
      </w:r>
      <w:r w:rsidR="00285C35" w:rsidRPr="00AC5941">
        <w:rPr>
          <w:rFonts w:ascii="Arial" w:hAnsi="Arial" w:cs="Arial"/>
          <w:color w:val="000000" w:themeColor="text1"/>
          <w:sz w:val="22"/>
          <w:szCs w:val="22"/>
          <w:lang w:val="en-GB"/>
        </w:rPr>
        <w:t xml:space="preserve"> experiential and embodied knowledge as a starting point for research within arts practices</w:t>
      </w:r>
      <w:r w:rsidR="0062432D" w:rsidRPr="00AC5941">
        <w:rPr>
          <w:rFonts w:ascii="Arial" w:hAnsi="Arial" w:cs="Arial"/>
          <w:color w:val="000000" w:themeColor="text1"/>
          <w:sz w:val="22"/>
          <w:szCs w:val="22"/>
          <w:lang w:val="en-GB"/>
        </w:rPr>
        <w:t xml:space="preserve"> (</w:t>
      </w:r>
      <w:proofErr w:type="spellStart"/>
      <w:r w:rsidRPr="00AC5941">
        <w:rPr>
          <w:rFonts w:ascii="Arial" w:hAnsi="Arial" w:cs="Arial"/>
          <w:color w:val="000000" w:themeColor="text1"/>
          <w:sz w:val="22"/>
          <w:szCs w:val="22"/>
          <w:lang w:val="en-GB"/>
        </w:rPr>
        <w:t>Akella</w:t>
      </w:r>
      <w:proofErr w:type="spellEnd"/>
      <w:r w:rsidRPr="00AC5941">
        <w:rPr>
          <w:rFonts w:ascii="Arial" w:hAnsi="Arial" w:cs="Arial"/>
          <w:color w:val="000000" w:themeColor="text1"/>
          <w:sz w:val="22"/>
          <w:szCs w:val="22"/>
          <w:lang w:val="en-GB"/>
        </w:rPr>
        <w:t>, 2010</w:t>
      </w:r>
      <w:r w:rsidR="0062432D" w:rsidRPr="00AC5941">
        <w:rPr>
          <w:rFonts w:ascii="Arial" w:hAnsi="Arial" w:cs="Arial"/>
          <w:color w:val="000000" w:themeColor="text1"/>
          <w:sz w:val="22"/>
          <w:szCs w:val="22"/>
          <w:lang w:val="en-GB"/>
        </w:rPr>
        <w:t>)</w:t>
      </w:r>
      <w:r w:rsidR="00285C35" w:rsidRPr="00AC5941">
        <w:rPr>
          <w:rFonts w:ascii="Arial" w:hAnsi="Arial" w:cs="Arial"/>
          <w:color w:val="000000" w:themeColor="text1"/>
          <w:sz w:val="22"/>
          <w:szCs w:val="22"/>
          <w:lang w:val="en-GB"/>
        </w:rPr>
        <w:t xml:space="preserve">. </w:t>
      </w:r>
      <w:r w:rsidR="00285C35" w:rsidRPr="002235EC">
        <w:rPr>
          <w:rFonts w:ascii="Arial" w:hAnsi="Arial" w:cs="Arial"/>
          <w:sz w:val="22"/>
          <w:szCs w:val="22"/>
          <w:lang w:val="en-GB"/>
        </w:rPr>
        <w:t xml:space="preserve">Thus, the initial step in the creation of this artefact was to reflect upon recent </w:t>
      </w:r>
      <w:r w:rsidR="00D40134" w:rsidRPr="002235EC">
        <w:rPr>
          <w:rFonts w:ascii="Arial" w:hAnsi="Arial" w:cs="Arial"/>
          <w:sz w:val="22"/>
          <w:szCs w:val="22"/>
          <w:lang w:val="en-GB"/>
        </w:rPr>
        <w:t xml:space="preserve">concrete </w:t>
      </w:r>
      <w:r w:rsidR="00285C35" w:rsidRPr="002235EC">
        <w:rPr>
          <w:rFonts w:ascii="Arial" w:hAnsi="Arial" w:cs="Arial"/>
          <w:sz w:val="22"/>
          <w:szCs w:val="22"/>
          <w:lang w:val="en-GB"/>
        </w:rPr>
        <w:t>experiences within my practice</w:t>
      </w:r>
      <w:r w:rsidR="00421B40" w:rsidRPr="002235EC">
        <w:rPr>
          <w:rFonts w:ascii="Arial" w:hAnsi="Arial" w:cs="Arial"/>
          <w:sz w:val="22"/>
          <w:szCs w:val="22"/>
          <w:lang w:val="en-GB"/>
        </w:rPr>
        <w:t xml:space="preserve"> and address the most pertinent issues</w:t>
      </w:r>
      <w:r w:rsidR="00285C35" w:rsidRPr="002235EC">
        <w:rPr>
          <w:rFonts w:ascii="Arial" w:hAnsi="Arial" w:cs="Arial"/>
          <w:sz w:val="22"/>
          <w:szCs w:val="22"/>
          <w:lang w:val="en-GB"/>
        </w:rPr>
        <w:t>.</w:t>
      </w:r>
      <w:r w:rsidR="00421B40" w:rsidRPr="002235EC">
        <w:rPr>
          <w:rFonts w:ascii="Arial" w:hAnsi="Arial" w:cs="Arial"/>
          <w:sz w:val="22"/>
          <w:szCs w:val="22"/>
          <w:lang w:val="en-GB"/>
        </w:rPr>
        <w:t xml:space="preserve"> </w:t>
      </w:r>
      <w:r>
        <w:rPr>
          <w:rFonts w:ascii="Arial" w:hAnsi="Arial" w:cs="Arial"/>
          <w:sz w:val="22"/>
          <w:szCs w:val="22"/>
          <w:lang w:val="en-GB"/>
        </w:rPr>
        <w:t>These u</w:t>
      </w:r>
      <w:r w:rsidRPr="002235EC">
        <w:rPr>
          <w:rFonts w:ascii="Arial" w:hAnsi="Arial" w:cs="Arial"/>
          <w:sz w:val="22"/>
          <w:szCs w:val="22"/>
          <w:lang w:val="en-GB"/>
        </w:rPr>
        <w:t xml:space="preserve">nstructured observations help generate a </w:t>
      </w:r>
      <w:r w:rsidRPr="0007778B">
        <w:rPr>
          <w:rFonts w:ascii="Arial" w:hAnsi="Arial" w:cs="Arial"/>
          <w:color w:val="000000" w:themeColor="text1"/>
          <w:sz w:val="22"/>
          <w:szCs w:val="22"/>
          <w:lang w:val="en-GB"/>
        </w:rPr>
        <w:t>hypothesis (Cohen, Manion &amp; Morrison, 2018).</w:t>
      </w:r>
    </w:p>
    <w:p w14:paraId="766DDA92" w14:textId="65D84311" w:rsidR="00D40134" w:rsidRPr="002235EC" w:rsidRDefault="00285C35" w:rsidP="00C419FC">
      <w:pPr>
        <w:spacing w:line="360" w:lineRule="auto"/>
        <w:rPr>
          <w:rFonts w:ascii="Arial" w:hAnsi="Arial" w:cs="Arial"/>
          <w:color w:val="FF0000"/>
          <w:sz w:val="22"/>
          <w:szCs w:val="22"/>
          <w:lang w:val="en-GB"/>
        </w:rPr>
      </w:pPr>
      <w:r w:rsidRPr="002235EC">
        <w:rPr>
          <w:rFonts w:ascii="Arial" w:hAnsi="Arial" w:cs="Arial"/>
          <w:sz w:val="22"/>
          <w:szCs w:val="22"/>
          <w:lang w:val="en-GB"/>
        </w:rPr>
        <w:t xml:space="preserve"> </w:t>
      </w:r>
    </w:p>
    <w:p w14:paraId="3AB35A0C" w14:textId="1A472EB9" w:rsidR="00421B40" w:rsidRPr="002235EC" w:rsidRDefault="00421B40" w:rsidP="00421B40">
      <w:pPr>
        <w:spacing w:line="360" w:lineRule="auto"/>
        <w:rPr>
          <w:rFonts w:ascii="Arial" w:hAnsi="Arial" w:cs="Arial"/>
          <w:sz w:val="22"/>
          <w:szCs w:val="22"/>
          <w:lang w:val="en-GB"/>
        </w:rPr>
      </w:pPr>
      <w:r w:rsidRPr="002235EC">
        <w:rPr>
          <w:rFonts w:ascii="Arial" w:hAnsi="Arial" w:cs="Arial"/>
          <w:sz w:val="22"/>
          <w:szCs w:val="22"/>
          <w:lang w:val="en-GB"/>
        </w:rPr>
        <w:t xml:space="preserve">The two following observations were common </w:t>
      </w:r>
      <w:r w:rsidR="00AC5941">
        <w:rPr>
          <w:rFonts w:ascii="Arial" w:hAnsi="Arial" w:cs="Arial"/>
          <w:sz w:val="22"/>
          <w:szCs w:val="22"/>
          <w:lang w:val="en-GB"/>
        </w:rPr>
        <w:t>in</w:t>
      </w:r>
      <w:r w:rsidRPr="002235EC">
        <w:rPr>
          <w:rFonts w:ascii="Arial" w:hAnsi="Arial" w:cs="Arial"/>
          <w:sz w:val="22"/>
          <w:szCs w:val="22"/>
          <w:lang w:val="en-GB"/>
        </w:rPr>
        <w:t xml:space="preserve"> my sessions</w:t>
      </w:r>
      <w:r w:rsidR="000A60FB" w:rsidRPr="002235EC">
        <w:rPr>
          <w:rFonts w:ascii="Arial" w:hAnsi="Arial" w:cs="Arial"/>
          <w:sz w:val="22"/>
          <w:szCs w:val="22"/>
          <w:lang w:val="en-GB"/>
        </w:rPr>
        <w:t xml:space="preserve"> </w:t>
      </w:r>
      <w:r w:rsidR="00AC5941">
        <w:rPr>
          <w:rFonts w:ascii="Arial" w:hAnsi="Arial" w:cs="Arial"/>
          <w:sz w:val="22"/>
          <w:szCs w:val="22"/>
          <w:lang w:val="en-GB"/>
        </w:rPr>
        <w:t>with</w:t>
      </w:r>
      <w:r w:rsidR="000A60FB" w:rsidRPr="002235EC">
        <w:rPr>
          <w:rFonts w:ascii="Arial" w:hAnsi="Arial" w:cs="Arial"/>
          <w:sz w:val="22"/>
          <w:szCs w:val="22"/>
          <w:lang w:val="en-GB"/>
        </w:rPr>
        <w:t xml:space="preserve"> 7-10</w:t>
      </w:r>
      <w:r w:rsidR="00AC5941">
        <w:rPr>
          <w:rFonts w:ascii="Arial" w:hAnsi="Arial" w:cs="Arial"/>
          <w:sz w:val="22"/>
          <w:szCs w:val="22"/>
          <w:lang w:val="en-GB"/>
        </w:rPr>
        <w:t>-</w:t>
      </w:r>
      <w:r w:rsidR="000A60FB" w:rsidRPr="002235EC">
        <w:rPr>
          <w:rFonts w:ascii="Arial" w:hAnsi="Arial" w:cs="Arial"/>
          <w:sz w:val="22"/>
          <w:szCs w:val="22"/>
          <w:lang w:val="en-GB"/>
        </w:rPr>
        <w:t>year</w:t>
      </w:r>
      <w:r w:rsidR="00AC5941">
        <w:rPr>
          <w:rFonts w:ascii="Arial" w:hAnsi="Arial" w:cs="Arial"/>
          <w:sz w:val="22"/>
          <w:szCs w:val="22"/>
          <w:lang w:val="en-GB"/>
        </w:rPr>
        <w:t>-</w:t>
      </w:r>
      <w:r w:rsidR="000A60FB" w:rsidRPr="002235EC">
        <w:rPr>
          <w:rFonts w:ascii="Arial" w:hAnsi="Arial" w:cs="Arial"/>
          <w:sz w:val="22"/>
          <w:szCs w:val="22"/>
          <w:lang w:val="en-GB"/>
        </w:rPr>
        <w:t xml:space="preserve">olds </w:t>
      </w:r>
      <w:r w:rsidR="00AC5941">
        <w:rPr>
          <w:rFonts w:ascii="Arial" w:hAnsi="Arial" w:cs="Arial"/>
          <w:sz w:val="22"/>
          <w:szCs w:val="22"/>
          <w:lang w:val="en-GB"/>
        </w:rPr>
        <w:t>in which we combine</w:t>
      </w:r>
      <w:r w:rsidR="000A60FB" w:rsidRPr="002235EC">
        <w:rPr>
          <w:rFonts w:ascii="Arial" w:hAnsi="Arial" w:cs="Arial"/>
          <w:sz w:val="22"/>
          <w:szCs w:val="22"/>
          <w:lang w:val="en-GB"/>
        </w:rPr>
        <w:t xml:space="preserve"> instrument</w:t>
      </w:r>
      <w:r w:rsidR="00AC5941">
        <w:rPr>
          <w:rFonts w:ascii="Arial" w:hAnsi="Arial" w:cs="Arial"/>
          <w:sz w:val="22"/>
          <w:szCs w:val="22"/>
          <w:lang w:val="en-GB"/>
        </w:rPr>
        <w:t>al</w:t>
      </w:r>
      <w:r w:rsidR="000A60FB" w:rsidRPr="002235EC">
        <w:rPr>
          <w:rFonts w:ascii="Arial" w:hAnsi="Arial" w:cs="Arial"/>
          <w:sz w:val="22"/>
          <w:szCs w:val="22"/>
          <w:lang w:val="en-GB"/>
        </w:rPr>
        <w:t xml:space="preserve"> and a foreign language</w:t>
      </w:r>
      <w:r w:rsidR="00AC5941">
        <w:rPr>
          <w:rFonts w:ascii="Arial" w:hAnsi="Arial" w:cs="Arial"/>
          <w:sz w:val="22"/>
          <w:szCs w:val="22"/>
          <w:lang w:val="en-GB"/>
        </w:rPr>
        <w:t xml:space="preserve"> learning</w:t>
      </w:r>
      <w:r w:rsidRPr="002235EC">
        <w:rPr>
          <w:rFonts w:ascii="Arial" w:hAnsi="Arial" w:cs="Arial"/>
          <w:sz w:val="22"/>
          <w:szCs w:val="22"/>
          <w:lang w:val="en-GB"/>
        </w:rPr>
        <w:t xml:space="preserve">: </w:t>
      </w:r>
    </w:p>
    <w:p w14:paraId="0D92508F" w14:textId="5F1BB0D4" w:rsidR="00421B40" w:rsidRPr="002235EC" w:rsidRDefault="00421B40" w:rsidP="00421B40">
      <w:pPr>
        <w:pStyle w:val="ListParagraph"/>
        <w:numPr>
          <w:ilvl w:val="0"/>
          <w:numId w:val="1"/>
        </w:numPr>
        <w:spacing w:line="360" w:lineRule="auto"/>
        <w:rPr>
          <w:rFonts w:ascii="Arial" w:hAnsi="Arial" w:cs="Arial"/>
          <w:sz w:val="22"/>
          <w:szCs w:val="22"/>
          <w:lang w:val="en-GB"/>
        </w:rPr>
      </w:pPr>
      <w:r w:rsidRPr="002235EC">
        <w:rPr>
          <w:rFonts w:ascii="Arial" w:hAnsi="Arial" w:cs="Arial"/>
          <w:sz w:val="22"/>
          <w:szCs w:val="22"/>
          <w:lang w:val="en-GB"/>
        </w:rPr>
        <w:t>students are less engaged with language activities when language is being explicitly addressed</w:t>
      </w:r>
    </w:p>
    <w:p w14:paraId="2CDEA748" w14:textId="2B3DE61F" w:rsidR="00421B40" w:rsidRPr="002235EC" w:rsidRDefault="00421B40" w:rsidP="00421B40">
      <w:pPr>
        <w:pStyle w:val="ListParagraph"/>
        <w:numPr>
          <w:ilvl w:val="0"/>
          <w:numId w:val="1"/>
        </w:numPr>
        <w:spacing w:line="360" w:lineRule="auto"/>
        <w:rPr>
          <w:rFonts w:ascii="Arial" w:hAnsi="Arial" w:cs="Arial"/>
          <w:sz w:val="22"/>
          <w:szCs w:val="22"/>
          <w:lang w:val="en-GB"/>
        </w:rPr>
      </w:pPr>
      <w:r w:rsidRPr="002235EC">
        <w:rPr>
          <w:rFonts w:ascii="Arial" w:hAnsi="Arial" w:cs="Arial"/>
          <w:sz w:val="22"/>
          <w:szCs w:val="22"/>
          <w:lang w:val="en-GB"/>
        </w:rPr>
        <w:t>students cannot easily play by rote/find melodies themselves on the piano and can become disheartened by this</w:t>
      </w:r>
    </w:p>
    <w:p w14:paraId="45045933" w14:textId="77777777" w:rsidR="00D5343A" w:rsidRPr="002235EC" w:rsidRDefault="00D5343A" w:rsidP="00D5343A">
      <w:pPr>
        <w:spacing w:line="360" w:lineRule="auto"/>
        <w:rPr>
          <w:rFonts w:ascii="Arial" w:hAnsi="Arial" w:cs="Arial"/>
          <w:sz w:val="22"/>
          <w:szCs w:val="22"/>
          <w:lang w:val="en-GB"/>
        </w:rPr>
      </w:pPr>
    </w:p>
    <w:p w14:paraId="0C899C84" w14:textId="37847683" w:rsidR="00DA0168" w:rsidRDefault="00AC5941" w:rsidP="00697C3C">
      <w:pPr>
        <w:spacing w:line="360" w:lineRule="auto"/>
        <w:rPr>
          <w:rFonts w:ascii="Arial" w:hAnsi="Arial" w:cs="Arial"/>
          <w:color w:val="000000" w:themeColor="text1"/>
          <w:sz w:val="22"/>
          <w:szCs w:val="22"/>
          <w:lang w:val="en-GB"/>
        </w:rPr>
      </w:pPr>
      <w:r>
        <w:rPr>
          <w:rFonts w:ascii="Arial" w:hAnsi="Arial" w:cs="Arial"/>
          <w:sz w:val="22"/>
          <w:szCs w:val="22"/>
          <w:lang w:val="en-GB"/>
        </w:rPr>
        <w:t>Abstractly</w:t>
      </w:r>
      <w:r w:rsidR="0062432D" w:rsidRPr="002235EC">
        <w:rPr>
          <w:rFonts w:ascii="Arial" w:hAnsi="Arial" w:cs="Arial"/>
          <w:sz w:val="22"/>
          <w:szCs w:val="22"/>
          <w:lang w:val="en-GB"/>
        </w:rPr>
        <w:t xml:space="preserve"> conceptuali</w:t>
      </w:r>
      <w:r>
        <w:rPr>
          <w:rFonts w:ascii="Arial" w:hAnsi="Arial" w:cs="Arial"/>
          <w:sz w:val="22"/>
          <w:szCs w:val="22"/>
          <w:lang w:val="en-GB"/>
        </w:rPr>
        <w:t>sing from my experience</w:t>
      </w:r>
      <w:r w:rsidR="0062432D" w:rsidRPr="002235EC">
        <w:rPr>
          <w:rFonts w:ascii="Arial" w:hAnsi="Arial" w:cs="Arial"/>
          <w:sz w:val="22"/>
          <w:szCs w:val="22"/>
          <w:lang w:val="en-GB"/>
        </w:rPr>
        <w:t xml:space="preserve">, </w:t>
      </w:r>
      <w:r>
        <w:rPr>
          <w:rFonts w:ascii="Arial" w:hAnsi="Arial" w:cs="Arial"/>
          <w:sz w:val="22"/>
          <w:szCs w:val="22"/>
          <w:lang w:val="en-GB"/>
        </w:rPr>
        <w:t>I</w:t>
      </w:r>
      <w:r w:rsidR="0062432D" w:rsidRPr="002235EC">
        <w:rPr>
          <w:rFonts w:ascii="Arial" w:hAnsi="Arial" w:cs="Arial"/>
          <w:sz w:val="22"/>
          <w:szCs w:val="22"/>
          <w:lang w:val="en-GB"/>
        </w:rPr>
        <w:t xml:space="preserve"> imagine</w:t>
      </w:r>
      <w:r>
        <w:rPr>
          <w:rFonts w:ascii="Arial" w:hAnsi="Arial" w:cs="Arial"/>
          <w:sz w:val="22"/>
          <w:szCs w:val="22"/>
          <w:lang w:val="en-GB"/>
        </w:rPr>
        <w:t xml:space="preserve">d the potential for practical solutions in my practice that I could ground in theoretical </w:t>
      </w:r>
      <w:r w:rsidR="0062432D" w:rsidRPr="002235EC">
        <w:rPr>
          <w:rFonts w:ascii="Arial" w:hAnsi="Arial" w:cs="Arial"/>
          <w:sz w:val="22"/>
          <w:szCs w:val="22"/>
          <w:lang w:val="en-GB"/>
        </w:rPr>
        <w:t>literature</w:t>
      </w:r>
      <w:r w:rsidR="0062432D" w:rsidRPr="00A4234B">
        <w:rPr>
          <w:rFonts w:ascii="Arial" w:hAnsi="Arial" w:cs="Arial"/>
          <w:color w:val="000000" w:themeColor="text1"/>
          <w:sz w:val="22"/>
          <w:szCs w:val="22"/>
          <w:lang w:val="en-GB"/>
        </w:rPr>
        <w:t xml:space="preserve"> </w:t>
      </w:r>
      <w:r>
        <w:rPr>
          <w:rFonts w:ascii="Arial" w:hAnsi="Arial" w:cs="Arial"/>
          <w:color w:val="000000" w:themeColor="text1"/>
          <w:sz w:val="22"/>
          <w:szCs w:val="22"/>
          <w:lang w:val="en-GB"/>
        </w:rPr>
        <w:t xml:space="preserve">and best practice resources </w:t>
      </w:r>
      <w:r w:rsidR="0062432D" w:rsidRPr="00A4234B">
        <w:rPr>
          <w:rFonts w:ascii="Arial" w:hAnsi="Arial" w:cs="Arial"/>
          <w:color w:val="000000" w:themeColor="text1"/>
          <w:sz w:val="22"/>
          <w:szCs w:val="22"/>
          <w:lang w:val="en-GB"/>
        </w:rPr>
        <w:t>(</w:t>
      </w:r>
      <w:proofErr w:type="spellStart"/>
      <w:r w:rsidR="0062432D" w:rsidRPr="00A4234B">
        <w:rPr>
          <w:rFonts w:ascii="Arial" w:hAnsi="Arial" w:cs="Arial"/>
          <w:color w:val="000000" w:themeColor="text1"/>
          <w:sz w:val="22"/>
          <w:szCs w:val="22"/>
          <w:lang w:val="en-GB"/>
        </w:rPr>
        <w:t>Akella</w:t>
      </w:r>
      <w:proofErr w:type="spellEnd"/>
      <w:r w:rsidR="008636F9" w:rsidRPr="00A4234B">
        <w:rPr>
          <w:rFonts w:ascii="Arial" w:hAnsi="Arial" w:cs="Arial"/>
          <w:color w:val="000000" w:themeColor="text1"/>
          <w:sz w:val="22"/>
          <w:szCs w:val="22"/>
          <w:lang w:val="en-GB"/>
        </w:rPr>
        <w:t>,</w:t>
      </w:r>
      <w:r w:rsidR="0062432D" w:rsidRPr="00A4234B">
        <w:rPr>
          <w:rFonts w:ascii="Arial" w:hAnsi="Arial" w:cs="Arial"/>
          <w:color w:val="000000" w:themeColor="text1"/>
          <w:sz w:val="22"/>
          <w:szCs w:val="22"/>
          <w:lang w:val="en-GB"/>
        </w:rPr>
        <w:t xml:space="preserve"> 2010). </w:t>
      </w:r>
      <w:r w:rsidR="001B4E9B" w:rsidRPr="00A4234B">
        <w:rPr>
          <w:rFonts w:ascii="Arial" w:hAnsi="Arial" w:cs="Arial"/>
          <w:color w:val="000000" w:themeColor="text1"/>
          <w:sz w:val="22"/>
          <w:szCs w:val="22"/>
          <w:lang w:val="en-GB"/>
        </w:rPr>
        <w:t xml:space="preserve">During </w:t>
      </w:r>
      <w:r w:rsidR="000A60FB" w:rsidRPr="00A4234B">
        <w:rPr>
          <w:rFonts w:ascii="Arial" w:hAnsi="Arial" w:cs="Arial"/>
          <w:color w:val="000000" w:themeColor="text1"/>
          <w:sz w:val="22"/>
          <w:szCs w:val="22"/>
          <w:lang w:val="en-GB"/>
        </w:rPr>
        <w:t xml:space="preserve">a </w:t>
      </w:r>
      <w:r w:rsidR="001B4E9B" w:rsidRPr="00A4234B">
        <w:rPr>
          <w:rFonts w:ascii="Arial" w:hAnsi="Arial" w:cs="Arial"/>
          <w:color w:val="000000" w:themeColor="text1"/>
          <w:sz w:val="22"/>
          <w:szCs w:val="22"/>
          <w:lang w:val="en-GB"/>
        </w:rPr>
        <w:t xml:space="preserve">previous module, I </w:t>
      </w:r>
      <w:r w:rsidR="00CD07DE" w:rsidRPr="00A4234B">
        <w:rPr>
          <w:rFonts w:ascii="Arial" w:hAnsi="Arial" w:cs="Arial"/>
          <w:color w:val="000000" w:themeColor="text1"/>
          <w:sz w:val="22"/>
          <w:szCs w:val="22"/>
          <w:lang w:val="en-GB"/>
        </w:rPr>
        <w:t xml:space="preserve">reviewed </w:t>
      </w:r>
      <w:r w:rsidR="001B4E9B" w:rsidRPr="00A4234B">
        <w:rPr>
          <w:rFonts w:ascii="Arial" w:hAnsi="Arial" w:cs="Arial"/>
          <w:color w:val="000000" w:themeColor="text1"/>
          <w:sz w:val="22"/>
          <w:szCs w:val="22"/>
          <w:lang w:val="en-GB"/>
        </w:rPr>
        <w:t xml:space="preserve">evidence of </w:t>
      </w:r>
      <w:r w:rsidR="0062432D" w:rsidRPr="00A4234B">
        <w:rPr>
          <w:rFonts w:ascii="Arial" w:hAnsi="Arial" w:cs="Arial"/>
          <w:color w:val="000000" w:themeColor="text1"/>
          <w:sz w:val="22"/>
          <w:szCs w:val="22"/>
          <w:lang w:val="en-GB"/>
        </w:rPr>
        <w:t>various</w:t>
      </w:r>
      <w:r w:rsidR="001B4E9B" w:rsidRPr="00A4234B">
        <w:rPr>
          <w:rFonts w:ascii="Arial" w:hAnsi="Arial" w:cs="Arial"/>
          <w:color w:val="000000" w:themeColor="text1"/>
          <w:sz w:val="22"/>
          <w:szCs w:val="22"/>
          <w:lang w:val="en-GB"/>
        </w:rPr>
        <w:t xml:space="preserve"> </w:t>
      </w:r>
      <w:r w:rsidR="0062432D" w:rsidRPr="00A4234B">
        <w:rPr>
          <w:rFonts w:ascii="Arial" w:hAnsi="Arial" w:cs="Arial"/>
          <w:color w:val="000000" w:themeColor="text1"/>
          <w:sz w:val="22"/>
          <w:szCs w:val="22"/>
          <w:lang w:val="en-GB"/>
        </w:rPr>
        <w:t>associations</w:t>
      </w:r>
      <w:r w:rsidR="001B4E9B" w:rsidRPr="00A4234B">
        <w:rPr>
          <w:rFonts w:ascii="Arial" w:hAnsi="Arial" w:cs="Arial"/>
          <w:color w:val="000000" w:themeColor="text1"/>
          <w:sz w:val="22"/>
          <w:szCs w:val="22"/>
          <w:lang w:val="en-GB"/>
        </w:rPr>
        <w:t xml:space="preserve"> between language and music learning</w:t>
      </w:r>
      <w:r w:rsidR="00CD07DE" w:rsidRPr="00A4234B">
        <w:rPr>
          <w:rFonts w:ascii="Arial" w:hAnsi="Arial" w:cs="Arial"/>
          <w:color w:val="000000" w:themeColor="text1"/>
          <w:sz w:val="22"/>
          <w:szCs w:val="22"/>
          <w:lang w:val="en-GB"/>
        </w:rPr>
        <w:t>,</w:t>
      </w:r>
      <w:r w:rsidR="001B4E9B" w:rsidRPr="00A4234B">
        <w:rPr>
          <w:rFonts w:ascii="Arial" w:hAnsi="Arial" w:cs="Arial"/>
          <w:color w:val="000000" w:themeColor="text1"/>
          <w:sz w:val="22"/>
          <w:szCs w:val="22"/>
          <w:lang w:val="en-GB"/>
        </w:rPr>
        <w:t xml:space="preserve"> and the possibility for cross-domain transfer of </w:t>
      </w:r>
      <w:r w:rsidR="00CD07DE" w:rsidRPr="00A4234B">
        <w:rPr>
          <w:rFonts w:ascii="Arial" w:hAnsi="Arial" w:cs="Arial"/>
          <w:color w:val="000000" w:themeColor="text1"/>
          <w:sz w:val="22"/>
          <w:szCs w:val="22"/>
          <w:lang w:val="en-GB"/>
        </w:rPr>
        <w:t xml:space="preserve">these </w:t>
      </w:r>
      <w:r w:rsidR="001B4E9B" w:rsidRPr="00A4234B">
        <w:rPr>
          <w:rFonts w:ascii="Arial" w:hAnsi="Arial" w:cs="Arial"/>
          <w:color w:val="000000" w:themeColor="text1"/>
          <w:sz w:val="22"/>
          <w:szCs w:val="22"/>
          <w:lang w:val="en-GB"/>
        </w:rPr>
        <w:t xml:space="preserve">skills. </w:t>
      </w:r>
      <w:r w:rsidR="0062432D" w:rsidRPr="00A4234B">
        <w:rPr>
          <w:rFonts w:ascii="Arial" w:hAnsi="Arial" w:cs="Arial"/>
          <w:color w:val="000000" w:themeColor="text1"/>
          <w:sz w:val="22"/>
          <w:szCs w:val="22"/>
          <w:lang w:val="en-GB"/>
        </w:rPr>
        <w:t>The reviewed literature spanned many fields of research including education, psychology, linguistics and neuroscience. Studies from these fields uncovered that e</w:t>
      </w:r>
      <w:r w:rsidR="001B4E9B" w:rsidRPr="00A4234B">
        <w:rPr>
          <w:rFonts w:ascii="Arial" w:hAnsi="Arial" w:cs="Arial"/>
          <w:color w:val="000000" w:themeColor="text1"/>
          <w:sz w:val="22"/>
          <w:szCs w:val="22"/>
          <w:lang w:val="en-GB"/>
        </w:rPr>
        <w:t xml:space="preserve">nhanced pitch perception abilities appear to </w:t>
      </w:r>
      <w:r w:rsidR="007504B8" w:rsidRPr="00A4234B">
        <w:rPr>
          <w:rFonts w:ascii="Arial" w:hAnsi="Arial" w:cs="Arial"/>
          <w:color w:val="000000" w:themeColor="text1"/>
          <w:sz w:val="22"/>
          <w:szCs w:val="22"/>
          <w:lang w:val="en-GB"/>
        </w:rPr>
        <w:t>present</w:t>
      </w:r>
      <w:r w:rsidR="001B4E9B" w:rsidRPr="00A4234B">
        <w:rPr>
          <w:rFonts w:ascii="Arial" w:hAnsi="Arial" w:cs="Arial"/>
          <w:color w:val="000000" w:themeColor="text1"/>
          <w:sz w:val="22"/>
          <w:szCs w:val="22"/>
          <w:lang w:val="en-GB"/>
        </w:rPr>
        <w:t xml:space="preserve"> many advantages in the ability to learn foreign languages</w:t>
      </w:r>
      <w:r w:rsidR="00903379" w:rsidRPr="00A4234B">
        <w:rPr>
          <w:rFonts w:ascii="Arial" w:hAnsi="Arial" w:cs="Arial"/>
          <w:color w:val="000000" w:themeColor="text1"/>
          <w:sz w:val="22"/>
          <w:szCs w:val="22"/>
          <w:lang w:val="en-GB"/>
        </w:rPr>
        <w:t xml:space="preserve"> (Christener et al</w:t>
      </w:r>
      <w:r w:rsidR="008636F9" w:rsidRPr="00A4234B">
        <w:rPr>
          <w:rFonts w:ascii="Arial" w:hAnsi="Arial" w:cs="Arial"/>
          <w:color w:val="000000" w:themeColor="text1"/>
          <w:sz w:val="22"/>
          <w:szCs w:val="22"/>
          <w:lang w:val="en-GB"/>
        </w:rPr>
        <w:t>.,</w:t>
      </w:r>
      <w:r w:rsidR="00903379" w:rsidRPr="00A4234B">
        <w:rPr>
          <w:rFonts w:ascii="Arial" w:hAnsi="Arial" w:cs="Arial"/>
          <w:color w:val="000000" w:themeColor="text1"/>
          <w:sz w:val="22"/>
          <w:szCs w:val="22"/>
          <w:lang w:val="en-GB"/>
        </w:rPr>
        <w:t xml:space="preserve"> 2022; Hallam</w:t>
      </w:r>
      <w:r w:rsidR="008636F9" w:rsidRPr="00A4234B">
        <w:rPr>
          <w:rFonts w:ascii="Arial" w:hAnsi="Arial" w:cs="Arial"/>
          <w:color w:val="000000" w:themeColor="text1"/>
          <w:sz w:val="22"/>
          <w:szCs w:val="22"/>
          <w:lang w:val="en-GB"/>
        </w:rPr>
        <w:t>,</w:t>
      </w:r>
      <w:r w:rsidR="00903379" w:rsidRPr="00A4234B">
        <w:rPr>
          <w:rFonts w:ascii="Arial" w:hAnsi="Arial" w:cs="Arial"/>
          <w:color w:val="000000" w:themeColor="text1"/>
          <w:sz w:val="22"/>
          <w:szCs w:val="22"/>
          <w:lang w:val="en-GB"/>
        </w:rPr>
        <w:t xml:space="preserve"> 2017; Patel</w:t>
      </w:r>
      <w:r w:rsidR="008636F9" w:rsidRPr="00A4234B">
        <w:rPr>
          <w:rFonts w:ascii="Arial" w:hAnsi="Arial" w:cs="Arial"/>
          <w:color w:val="000000" w:themeColor="text1"/>
          <w:sz w:val="22"/>
          <w:szCs w:val="22"/>
          <w:lang w:val="en-GB"/>
        </w:rPr>
        <w:t>,</w:t>
      </w:r>
      <w:r w:rsidR="00903379" w:rsidRPr="00A4234B">
        <w:rPr>
          <w:rFonts w:ascii="Arial" w:hAnsi="Arial" w:cs="Arial"/>
          <w:color w:val="000000" w:themeColor="text1"/>
          <w:sz w:val="22"/>
          <w:szCs w:val="22"/>
          <w:lang w:val="en-GB"/>
        </w:rPr>
        <w:t xml:space="preserve"> 2011; </w:t>
      </w:r>
      <w:proofErr w:type="spellStart"/>
      <w:r w:rsidR="00903379" w:rsidRPr="00A4234B">
        <w:rPr>
          <w:rFonts w:ascii="Arial" w:hAnsi="Arial" w:cs="Arial"/>
          <w:color w:val="000000" w:themeColor="text1"/>
          <w:sz w:val="22"/>
          <w:szCs w:val="22"/>
          <w:lang w:val="en-GB"/>
        </w:rPr>
        <w:t>Adreeva</w:t>
      </w:r>
      <w:proofErr w:type="spellEnd"/>
      <w:r w:rsidR="00903379" w:rsidRPr="00A4234B">
        <w:rPr>
          <w:rFonts w:ascii="Arial" w:hAnsi="Arial" w:cs="Arial"/>
          <w:color w:val="000000" w:themeColor="text1"/>
          <w:sz w:val="22"/>
          <w:szCs w:val="22"/>
          <w:lang w:val="en-GB"/>
        </w:rPr>
        <w:t xml:space="preserve"> et al</w:t>
      </w:r>
      <w:r w:rsidR="008636F9" w:rsidRPr="00A4234B">
        <w:rPr>
          <w:rFonts w:ascii="Arial" w:hAnsi="Arial" w:cs="Arial"/>
          <w:color w:val="000000" w:themeColor="text1"/>
          <w:sz w:val="22"/>
          <w:szCs w:val="22"/>
          <w:lang w:val="en-GB"/>
        </w:rPr>
        <w:t>.,</w:t>
      </w:r>
      <w:r w:rsidR="00903379" w:rsidRPr="00A4234B">
        <w:rPr>
          <w:rFonts w:ascii="Arial" w:hAnsi="Arial" w:cs="Arial"/>
          <w:color w:val="000000" w:themeColor="text1"/>
          <w:sz w:val="22"/>
          <w:szCs w:val="22"/>
          <w:lang w:val="en-GB"/>
        </w:rPr>
        <w:t xml:space="preserve"> 2023</w:t>
      </w:r>
      <w:r w:rsidR="00842A93" w:rsidRPr="00A4234B">
        <w:rPr>
          <w:rFonts w:ascii="Arial" w:hAnsi="Arial" w:cs="Arial"/>
          <w:color w:val="000000" w:themeColor="text1"/>
          <w:sz w:val="22"/>
          <w:szCs w:val="22"/>
          <w:lang w:val="en-GB"/>
        </w:rPr>
        <w:t>; Smit et al</w:t>
      </w:r>
      <w:r w:rsidR="008636F9" w:rsidRPr="00A4234B">
        <w:rPr>
          <w:rFonts w:ascii="Arial" w:hAnsi="Arial" w:cs="Arial"/>
          <w:color w:val="000000" w:themeColor="text1"/>
          <w:sz w:val="22"/>
          <w:szCs w:val="22"/>
          <w:lang w:val="en-GB"/>
        </w:rPr>
        <w:t>.,</w:t>
      </w:r>
      <w:r w:rsidR="00842A93" w:rsidRPr="00A4234B">
        <w:rPr>
          <w:rFonts w:ascii="Arial" w:hAnsi="Arial" w:cs="Arial"/>
          <w:color w:val="000000" w:themeColor="text1"/>
          <w:sz w:val="22"/>
          <w:szCs w:val="22"/>
          <w:lang w:val="en-GB"/>
        </w:rPr>
        <w:t xml:space="preserve"> 2022</w:t>
      </w:r>
      <w:r w:rsidR="00BD7F1E" w:rsidRPr="00A4234B">
        <w:rPr>
          <w:rFonts w:ascii="Arial" w:hAnsi="Arial" w:cs="Arial"/>
          <w:color w:val="000000" w:themeColor="text1"/>
          <w:sz w:val="22"/>
          <w:szCs w:val="22"/>
          <w:lang w:val="en-GB"/>
        </w:rPr>
        <w:t xml:space="preserve">; </w:t>
      </w:r>
      <w:proofErr w:type="spellStart"/>
      <w:r w:rsidR="00BD7F1E" w:rsidRPr="00A4234B">
        <w:rPr>
          <w:rFonts w:ascii="Arial" w:hAnsi="Arial" w:cs="Arial"/>
          <w:color w:val="000000" w:themeColor="text1"/>
          <w:sz w:val="22"/>
          <w:szCs w:val="22"/>
          <w:lang w:val="en-GB"/>
        </w:rPr>
        <w:t>Christiner</w:t>
      </w:r>
      <w:proofErr w:type="spellEnd"/>
      <w:r w:rsidR="00BD7F1E" w:rsidRPr="00A4234B">
        <w:rPr>
          <w:rFonts w:ascii="Arial" w:hAnsi="Arial" w:cs="Arial"/>
          <w:color w:val="000000" w:themeColor="text1"/>
          <w:sz w:val="22"/>
          <w:szCs w:val="22"/>
          <w:lang w:val="en-GB"/>
        </w:rPr>
        <w:t xml:space="preserve"> </w:t>
      </w:r>
      <w:r w:rsidR="00330D7E" w:rsidRPr="00A4234B">
        <w:rPr>
          <w:rFonts w:ascii="Arial" w:hAnsi="Arial" w:cs="Arial"/>
          <w:color w:val="000000" w:themeColor="text1"/>
          <w:sz w:val="22"/>
          <w:szCs w:val="22"/>
          <w:lang w:val="en-GB"/>
        </w:rPr>
        <w:t>et al.,</w:t>
      </w:r>
      <w:r w:rsidR="00BD7F1E" w:rsidRPr="00A4234B">
        <w:rPr>
          <w:rFonts w:ascii="Arial" w:hAnsi="Arial" w:cs="Arial"/>
          <w:color w:val="000000" w:themeColor="text1"/>
          <w:sz w:val="22"/>
          <w:szCs w:val="22"/>
          <w:lang w:val="en-GB"/>
        </w:rPr>
        <w:t xml:space="preserve"> 2023; Hutka, </w:t>
      </w:r>
      <w:proofErr w:type="spellStart"/>
      <w:r w:rsidR="00BD7F1E" w:rsidRPr="00A4234B">
        <w:rPr>
          <w:rFonts w:ascii="Arial" w:hAnsi="Arial" w:cs="Arial"/>
          <w:color w:val="000000" w:themeColor="text1"/>
          <w:sz w:val="22"/>
          <w:szCs w:val="22"/>
          <w:lang w:val="en-GB"/>
        </w:rPr>
        <w:t>Bidelmann</w:t>
      </w:r>
      <w:proofErr w:type="spellEnd"/>
      <w:r w:rsidR="00BD7F1E" w:rsidRPr="00A4234B">
        <w:rPr>
          <w:rFonts w:ascii="Arial" w:hAnsi="Arial" w:cs="Arial"/>
          <w:color w:val="000000" w:themeColor="text1"/>
          <w:sz w:val="22"/>
          <w:szCs w:val="22"/>
          <w:lang w:val="en-GB"/>
        </w:rPr>
        <w:t xml:space="preserve"> </w:t>
      </w:r>
      <w:r w:rsidR="008636F9" w:rsidRPr="00A4234B">
        <w:rPr>
          <w:rFonts w:ascii="Arial" w:hAnsi="Arial" w:cs="Arial"/>
          <w:color w:val="000000" w:themeColor="text1"/>
          <w:sz w:val="22"/>
          <w:szCs w:val="22"/>
          <w:lang w:val="en-GB"/>
        </w:rPr>
        <w:t>&amp;</w:t>
      </w:r>
      <w:r w:rsidR="00BD7F1E" w:rsidRPr="00A4234B">
        <w:rPr>
          <w:rFonts w:ascii="Arial" w:hAnsi="Arial" w:cs="Arial"/>
          <w:color w:val="000000" w:themeColor="text1"/>
          <w:sz w:val="22"/>
          <w:szCs w:val="22"/>
          <w:lang w:val="en-GB"/>
        </w:rPr>
        <w:t xml:space="preserve"> Moreno</w:t>
      </w:r>
      <w:r w:rsidR="008636F9" w:rsidRPr="00A4234B">
        <w:rPr>
          <w:rFonts w:ascii="Arial" w:hAnsi="Arial" w:cs="Arial"/>
          <w:color w:val="000000" w:themeColor="text1"/>
          <w:sz w:val="22"/>
          <w:szCs w:val="22"/>
          <w:lang w:val="en-GB"/>
        </w:rPr>
        <w:t>,</w:t>
      </w:r>
      <w:r w:rsidR="00BD7F1E" w:rsidRPr="00A4234B">
        <w:rPr>
          <w:rFonts w:ascii="Arial" w:hAnsi="Arial" w:cs="Arial"/>
          <w:color w:val="000000" w:themeColor="text1"/>
          <w:sz w:val="22"/>
          <w:szCs w:val="22"/>
          <w:lang w:val="en-GB"/>
        </w:rPr>
        <w:t xml:space="preserve"> 2015</w:t>
      </w:r>
      <w:r w:rsidR="00842A93" w:rsidRPr="00A4234B">
        <w:rPr>
          <w:rFonts w:ascii="Arial" w:hAnsi="Arial" w:cs="Arial"/>
          <w:color w:val="000000" w:themeColor="text1"/>
          <w:sz w:val="22"/>
          <w:szCs w:val="22"/>
          <w:lang w:val="en-GB"/>
        </w:rPr>
        <w:t>)</w:t>
      </w:r>
      <w:r w:rsidR="001B4E9B" w:rsidRPr="00A4234B">
        <w:rPr>
          <w:rFonts w:ascii="Arial" w:hAnsi="Arial" w:cs="Arial"/>
          <w:color w:val="000000" w:themeColor="text1"/>
          <w:sz w:val="22"/>
          <w:szCs w:val="22"/>
          <w:lang w:val="en-GB"/>
        </w:rPr>
        <w:t xml:space="preserve">. </w:t>
      </w:r>
      <w:r w:rsidR="007504B8" w:rsidRPr="00A4234B">
        <w:rPr>
          <w:rFonts w:ascii="Arial" w:hAnsi="Arial" w:cs="Arial"/>
          <w:color w:val="000000" w:themeColor="text1"/>
          <w:sz w:val="22"/>
          <w:szCs w:val="22"/>
          <w:lang w:val="en-GB"/>
        </w:rPr>
        <w:t>The OPERA theory, posed by neurobiologist A. D. Patel, focuses on the overlap of brain networks that process acoustic features both in music and speech (</w:t>
      </w:r>
      <w:r w:rsidR="002D4A4F" w:rsidRPr="00A4234B">
        <w:rPr>
          <w:rFonts w:ascii="Arial" w:hAnsi="Arial" w:cs="Arial"/>
          <w:color w:val="000000" w:themeColor="text1"/>
          <w:sz w:val="22"/>
          <w:szCs w:val="22"/>
          <w:lang w:val="en-GB"/>
        </w:rPr>
        <w:t>Patel</w:t>
      </w:r>
      <w:r w:rsidR="00A4234B" w:rsidRPr="00A4234B">
        <w:rPr>
          <w:rFonts w:ascii="Arial" w:hAnsi="Arial" w:cs="Arial"/>
          <w:color w:val="000000" w:themeColor="text1"/>
          <w:sz w:val="22"/>
          <w:szCs w:val="22"/>
          <w:lang w:val="en-GB"/>
        </w:rPr>
        <w:t>,</w:t>
      </w:r>
      <w:r w:rsidR="002D4A4F" w:rsidRPr="00A4234B">
        <w:rPr>
          <w:rFonts w:ascii="Arial" w:hAnsi="Arial" w:cs="Arial"/>
          <w:color w:val="000000" w:themeColor="text1"/>
          <w:sz w:val="22"/>
          <w:szCs w:val="22"/>
          <w:lang w:val="en-GB"/>
        </w:rPr>
        <w:t xml:space="preserve"> </w:t>
      </w:r>
      <w:r w:rsidR="007504B8" w:rsidRPr="00A4234B">
        <w:rPr>
          <w:rFonts w:ascii="Arial" w:hAnsi="Arial" w:cs="Arial"/>
          <w:color w:val="000000" w:themeColor="text1"/>
          <w:sz w:val="22"/>
          <w:szCs w:val="22"/>
          <w:lang w:val="en-GB"/>
        </w:rPr>
        <w:t xml:space="preserve">2011). According to </w:t>
      </w:r>
      <w:r w:rsidR="00BD7F1E" w:rsidRPr="00A4234B">
        <w:rPr>
          <w:rFonts w:ascii="Arial" w:hAnsi="Arial" w:cs="Arial"/>
          <w:color w:val="000000" w:themeColor="text1"/>
          <w:sz w:val="22"/>
          <w:szCs w:val="22"/>
          <w:lang w:val="en-GB"/>
        </w:rPr>
        <w:t>the</w:t>
      </w:r>
      <w:r w:rsidR="007504B8" w:rsidRPr="00A4234B">
        <w:rPr>
          <w:rFonts w:ascii="Arial" w:hAnsi="Arial" w:cs="Arial"/>
          <w:color w:val="000000" w:themeColor="text1"/>
          <w:sz w:val="22"/>
          <w:szCs w:val="22"/>
          <w:lang w:val="en-GB"/>
        </w:rPr>
        <w:t xml:space="preserve"> OPERA hypothesis, when certain conditions are met, neural plasticity drives the aforementioned networks to function with higher precision than is necessary for normal speech communication (Patel</w:t>
      </w:r>
      <w:r w:rsidR="00A4234B" w:rsidRPr="00A4234B">
        <w:rPr>
          <w:rFonts w:ascii="Arial" w:hAnsi="Arial" w:cs="Arial"/>
          <w:color w:val="000000" w:themeColor="text1"/>
          <w:sz w:val="22"/>
          <w:szCs w:val="22"/>
          <w:lang w:val="en-GB"/>
        </w:rPr>
        <w:t>,</w:t>
      </w:r>
      <w:r w:rsidR="007504B8" w:rsidRPr="00A4234B">
        <w:rPr>
          <w:rFonts w:ascii="Arial" w:hAnsi="Arial" w:cs="Arial"/>
          <w:color w:val="000000" w:themeColor="text1"/>
          <w:sz w:val="22"/>
          <w:szCs w:val="22"/>
          <w:lang w:val="en-GB"/>
        </w:rPr>
        <w:t xml:space="preserve"> 2011). </w:t>
      </w:r>
      <w:r w:rsidR="00114991" w:rsidRPr="00A4234B">
        <w:rPr>
          <w:rFonts w:ascii="Arial" w:hAnsi="Arial" w:cs="Arial"/>
          <w:color w:val="000000" w:themeColor="text1"/>
          <w:sz w:val="22"/>
          <w:szCs w:val="22"/>
          <w:lang w:val="en-GB"/>
        </w:rPr>
        <w:t xml:space="preserve">Patel focuses on </w:t>
      </w:r>
      <w:r w:rsidR="00114991" w:rsidRPr="002235EC">
        <w:rPr>
          <w:rFonts w:ascii="Arial" w:hAnsi="Arial" w:cs="Arial"/>
          <w:sz w:val="22"/>
          <w:szCs w:val="22"/>
          <w:lang w:val="en-GB"/>
        </w:rPr>
        <w:t>the acoustic features important to both speech and music, specifically periodicity</w:t>
      </w:r>
      <w:r w:rsidR="00723B71" w:rsidRPr="002235EC">
        <w:rPr>
          <w:rFonts w:ascii="Arial" w:hAnsi="Arial" w:cs="Arial"/>
          <w:sz w:val="22"/>
          <w:szCs w:val="22"/>
          <w:lang w:val="en-GB"/>
        </w:rPr>
        <w:t xml:space="preserve">. Periodicity is considered </w:t>
      </w:r>
      <w:r w:rsidR="00304081" w:rsidRPr="002235EC">
        <w:rPr>
          <w:rFonts w:ascii="Arial" w:hAnsi="Arial" w:cs="Arial"/>
          <w:sz w:val="22"/>
          <w:szCs w:val="22"/>
          <w:lang w:val="en-GB"/>
        </w:rPr>
        <w:t>to be a waveform pattern with clear cycles that repeat regularly in time</w:t>
      </w:r>
      <w:r w:rsidR="00DA0168">
        <w:rPr>
          <w:rFonts w:ascii="Arial" w:hAnsi="Arial" w:cs="Arial"/>
          <w:sz w:val="22"/>
          <w:szCs w:val="22"/>
          <w:lang w:val="en-GB"/>
        </w:rPr>
        <w:t>, with s</w:t>
      </w:r>
      <w:r w:rsidR="00DA0168" w:rsidRPr="002235EC">
        <w:rPr>
          <w:rFonts w:ascii="Arial" w:hAnsi="Arial" w:cs="Arial"/>
          <w:sz w:val="22"/>
          <w:szCs w:val="22"/>
          <w:lang w:val="en-GB"/>
        </w:rPr>
        <w:t xml:space="preserve">ounds that have stable periodicity </w:t>
      </w:r>
      <w:r w:rsidR="00DA0168" w:rsidRPr="00DA0168">
        <w:rPr>
          <w:rFonts w:ascii="Arial" w:hAnsi="Arial" w:cs="Arial"/>
          <w:color w:val="000000" w:themeColor="text1"/>
          <w:sz w:val="22"/>
          <w:szCs w:val="22"/>
          <w:lang w:val="en-GB"/>
        </w:rPr>
        <w:t xml:space="preserve">considered to be pitched </w:t>
      </w:r>
      <w:r w:rsidR="00723B71" w:rsidRPr="00DA0168">
        <w:rPr>
          <w:rFonts w:ascii="Arial" w:hAnsi="Arial" w:cs="Arial"/>
          <w:color w:val="000000" w:themeColor="text1"/>
          <w:sz w:val="22"/>
          <w:szCs w:val="22"/>
          <w:lang w:val="en-GB"/>
        </w:rPr>
        <w:t>(Cook</w:t>
      </w:r>
      <w:r w:rsidR="00D5557A" w:rsidRPr="00DA0168">
        <w:rPr>
          <w:rFonts w:ascii="Arial" w:hAnsi="Arial" w:cs="Arial"/>
          <w:color w:val="000000" w:themeColor="text1"/>
          <w:sz w:val="22"/>
          <w:szCs w:val="22"/>
          <w:lang w:val="en-GB"/>
        </w:rPr>
        <w:t>,</w:t>
      </w:r>
      <w:r w:rsidR="00723B71" w:rsidRPr="00DA0168">
        <w:rPr>
          <w:rFonts w:ascii="Arial" w:hAnsi="Arial" w:cs="Arial"/>
          <w:color w:val="000000" w:themeColor="text1"/>
          <w:sz w:val="22"/>
          <w:szCs w:val="22"/>
          <w:lang w:val="en-GB"/>
        </w:rPr>
        <w:t xml:space="preserve"> 1999).</w:t>
      </w:r>
      <w:r w:rsidR="00304081" w:rsidRPr="00DA0168">
        <w:rPr>
          <w:rFonts w:ascii="Arial" w:hAnsi="Arial" w:cs="Arial"/>
          <w:color w:val="000000" w:themeColor="text1"/>
          <w:sz w:val="22"/>
          <w:szCs w:val="22"/>
          <w:lang w:val="en-GB"/>
        </w:rPr>
        <w:t xml:space="preserve"> Patel stresses </w:t>
      </w:r>
      <w:r w:rsidR="00114991" w:rsidRPr="00DA0168">
        <w:rPr>
          <w:rFonts w:ascii="Arial" w:hAnsi="Arial" w:cs="Arial"/>
          <w:color w:val="000000" w:themeColor="text1"/>
          <w:sz w:val="22"/>
          <w:szCs w:val="22"/>
          <w:lang w:val="en-GB"/>
        </w:rPr>
        <w:t>that at the subcortical level</w:t>
      </w:r>
      <w:r w:rsidR="00CC0555" w:rsidRPr="00DA0168">
        <w:rPr>
          <w:rFonts w:ascii="Arial" w:hAnsi="Arial" w:cs="Arial"/>
          <w:color w:val="000000" w:themeColor="text1"/>
          <w:sz w:val="22"/>
          <w:szCs w:val="22"/>
          <w:lang w:val="en-GB"/>
        </w:rPr>
        <w:t xml:space="preserve"> in the auditory cortex</w:t>
      </w:r>
      <w:r w:rsidR="00114991" w:rsidRPr="00DA0168">
        <w:rPr>
          <w:rFonts w:ascii="Arial" w:hAnsi="Arial" w:cs="Arial"/>
          <w:color w:val="000000" w:themeColor="text1"/>
          <w:sz w:val="22"/>
          <w:szCs w:val="22"/>
          <w:lang w:val="en-GB"/>
        </w:rPr>
        <w:t xml:space="preserve">, periodicity is likely processed </w:t>
      </w:r>
      <w:r w:rsidR="00CC0555" w:rsidRPr="00DA0168">
        <w:rPr>
          <w:rFonts w:ascii="Arial" w:hAnsi="Arial" w:cs="Arial"/>
          <w:color w:val="000000" w:themeColor="text1"/>
          <w:sz w:val="22"/>
          <w:szCs w:val="22"/>
          <w:lang w:val="en-GB"/>
        </w:rPr>
        <w:t>by similar mechanisms with speech and music</w:t>
      </w:r>
      <w:r w:rsidR="000A60FB" w:rsidRPr="00DA0168">
        <w:rPr>
          <w:rFonts w:ascii="Arial" w:hAnsi="Arial" w:cs="Arial"/>
          <w:color w:val="000000" w:themeColor="text1"/>
          <w:sz w:val="22"/>
          <w:szCs w:val="22"/>
          <w:lang w:val="en-GB"/>
        </w:rPr>
        <w:t xml:space="preserve"> (</w:t>
      </w:r>
      <w:r w:rsidR="00D5557A" w:rsidRPr="00DA0168">
        <w:rPr>
          <w:rFonts w:ascii="Arial" w:hAnsi="Arial" w:cs="Arial"/>
          <w:color w:val="000000" w:themeColor="text1"/>
          <w:sz w:val="22"/>
          <w:szCs w:val="22"/>
          <w:lang w:val="en-GB"/>
        </w:rPr>
        <w:t>2011</w:t>
      </w:r>
      <w:r w:rsidR="000A60FB" w:rsidRPr="00DA0168">
        <w:rPr>
          <w:rFonts w:ascii="Arial" w:hAnsi="Arial" w:cs="Arial"/>
          <w:color w:val="000000" w:themeColor="text1"/>
          <w:sz w:val="22"/>
          <w:szCs w:val="22"/>
          <w:lang w:val="en-GB"/>
        </w:rPr>
        <w:t>)</w:t>
      </w:r>
      <w:r w:rsidR="00114991" w:rsidRPr="00DA0168">
        <w:rPr>
          <w:rFonts w:ascii="Arial" w:hAnsi="Arial" w:cs="Arial"/>
          <w:color w:val="000000" w:themeColor="text1"/>
          <w:sz w:val="22"/>
          <w:szCs w:val="22"/>
          <w:lang w:val="en-GB"/>
        </w:rPr>
        <w:t xml:space="preserve">. </w:t>
      </w:r>
    </w:p>
    <w:p w14:paraId="1B8BE256" w14:textId="77777777" w:rsidR="00DA0168" w:rsidRDefault="00DA0168" w:rsidP="00697C3C">
      <w:pPr>
        <w:spacing w:line="360" w:lineRule="auto"/>
        <w:rPr>
          <w:rFonts w:ascii="Arial" w:hAnsi="Arial" w:cs="Arial"/>
          <w:color w:val="000000" w:themeColor="text1"/>
          <w:sz w:val="22"/>
          <w:szCs w:val="22"/>
          <w:lang w:val="en-GB"/>
        </w:rPr>
      </w:pPr>
    </w:p>
    <w:p w14:paraId="4C22F671" w14:textId="191F3EBD" w:rsidR="008B3161" w:rsidRPr="002235EC" w:rsidRDefault="00812597" w:rsidP="00A61442">
      <w:pPr>
        <w:spacing w:line="360" w:lineRule="auto"/>
        <w:rPr>
          <w:rFonts w:ascii="Arial" w:hAnsi="Arial" w:cs="Arial"/>
          <w:sz w:val="22"/>
          <w:szCs w:val="22"/>
          <w:lang w:val="en-GB"/>
        </w:rPr>
      </w:pPr>
      <w:r w:rsidRPr="00DA0168">
        <w:rPr>
          <w:rFonts w:ascii="Arial" w:hAnsi="Arial" w:cs="Arial"/>
          <w:color w:val="000000" w:themeColor="text1"/>
          <w:sz w:val="22"/>
          <w:szCs w:val="22"/>
          <w:lang w:val="en-GB"/>
        </w:rPr>
        <w:t xml:space="preserve">Other </w:t>
      </w:r>
      <w:r w:rsidRPr="002235EC">
        <w:rPr>
          <w:rFonts w:ascii="Arial" w:hAnsi="Arial" w:cs="Arial"/>
          <w:sz w:val="22"/>
          <w:szCs w:val="22"/>
          <w:lang w:val="en-GB"/>
        </w:rPr>
        <w:t>researchers highlight that linguistic syntactic and musical harmonic processing utilise the same neural resources in bringing long-term, domain-specific knowledge into working memory (Andreeva</w:t>
      </w:r>
      <w:r w:rsidR="00A4234B">
        <w:rPr>
          <w:rFonts w:ascii="Arial" w:hAnsi="Arial" w:cs="Arial"/>
          <w:sz w:val="22"/>
          <w:szCs w:val="22"/>
          <w:lang w:val="en-GB"/>
        </w:rPr>
        <w:t>, 2019</w:t>
      </w:r>
      <w:r w:rsidRPr="002235EC">
        <w:rPr>
          <w:rFonts w:ascii="Arial" w:hAnsi="Arial" w:cs="Arial"/>
          <w:sz w:val="22"/>
          <w:szCs w:val="22"/>
          <w:lang w:val="en-GB"/>
        </w:rPr>
        <w:t>).</w:t>
      </w:r>
      <w:r w:rsidR="00747F9B" w:rsidRPr="002235EC">
        <w:rPr>
          <w:rFonts w:ascii="Arial" w:hAnsi="Arial" w:cs="Arial"/>
          <w:sz w:val="22"/>
          <w:szCs w:val="22"/>
          <w:lang w:val="en-GB"/>
        </w:rPr>
        <w:t xml:space="preserve"> Additionally, </w:t>
      </w:r>
      <w:r w:rsidR="00582E5F" w:rsidRPr="002235EC">
        <w:rPr>
          <w:rFonts w:ascii="Arial" w:hAnsi="Arial" w:cs="Arial"/>
          <w:sz w:val="22"/>
          <w:szCs w:val="22"/>
          <w:lang w:val="en-GB"/>
        </w:rPr>
        <w:t>linguistic alphabet phonemes</w:t>
      </w:r>
      <w:r w:rsidR="00AE1A47">
        <w:rPr>
          <w:rFonts w:ascii="Arial" w:hAnsi="Arial" w:cs="Arial"/>
          <w:sz w:val="22"/>
          <w:szCs w:val="22"/>
          <w:lang w:val="en-GB"/>
        </w:rPr>
        <w:t>’</w:t>
      </w:r>
      <w:r w:rsidR="00582E5F" w:rsidRPr="002235EC">
        <w:rPr>
          <w:rFonts w:ascii="Arial" w:hAnsi="Arial" w:cs="Arial"/>
          <w:sz w:val="22"/>
          <w:szCs w:val="22"/>
          <w:lang w:val="en-GB"/>
        </w:rPr>
        <w:t xml:space="preserve"> may implicitly train musical pitch phonemes learnability in the AP function</w:t>
      </w:r>
      <w:r w:rsidR="00DA0168">
        <w:rPr>
          <w:rFonts w:ascii="Arial" w:hAnsi="Arial" w:cs="Arial"/>
          <w:sz w:val="22"/>
          <w:szCs w:val="22"/>
          <w:lang w:val="en-GB"/>
        </w:rPr>
        <w:t xml:space="preserve">, another motivator </w:t>
      </w:r>
      <w:r w:rsidR="00AE1A47">
        <w:rPr>
          <w:rFonts w:ascii="Arial" w:hAnsi="Arial" w:cs="Arial"/>
          <w:sz w:val="22"/>
          <w:szCs w:val="22"/>
          <w:lang w:val="en-GB"/>
        </w:rPr>
        <w:t>behind</w:t>
      </w:r>
      <w:r w:rsidR="00DA0168">
        <w:rPr>
          <w:rFonts w:ascii="Arial" w:hAnsi="Arial" w:cs="Arial"/>
          <w:sz w:val="22"/>
          <w:szCs w:val="22"/>
          <w:lang w:val="en-GB"/>
        </w:rPr>
        <w:t xml:space="preserve"> the bi-directional music-language nature of this project</w:t>
      </w:r>
      <w:r w:rsidR="00582E5F" w:rsidRPr="002235EC">
        <w:rPr>
          <w:rFonts w:ascii="Arial" w:hAnsi="Arial" w:cs="Arial"/>
          <w:sz w:val="22"/>
          <w:szCs w:val="22"/>
          <w:lang w:val="en-GB"/>
        </w:rPr>
        <w:t xml:space="preserve"> (Andreeva</w:t>
      </w:r>
      <w:r w:rsidR="00A4234B">
        <w:rPr>
          <w:rFonts w:ascii="Arial" w:hAnsi="Arial" w:cs="Arial"/>
          <w:sz w:val="22"/>
          <w:szCs w:val="22"/>
          <w:lang w:val="en-GB"/>
        </w:rPr>
        <w:t>, 2019</w:t>
      </w:r>
      <w:r w:rsidR="00582E5F" w:rsidRPr="002235EC">
        <w:rPr>
          <w:rFonts w:ascii="Arial" w:hAnsi="Arial" w:cs="Arial"/>
          <w:sz w:val="22"/>
          <w:szCs w:val="22"/>
          <w:lang w:val="en-GB"/>
        </w:rPr>
        <w:t>).</w:t>
      </w:r>
      <w:r w:rsidR="00D5557A">
        <w:rPr>
          <w:rFonts w:ascii="Arial" w:hAnsi="Arial" w:cs="Arial"/>
          <w:sz w:val="22"/>
          <w:szCs w:val="22"/>
          <w:lang w:val="en-GB"/>
        </w:rPr>
        <w:t xml:space="preserve"> </w:t>
      </w:r>
      <w:proofErr w:type="spellStart"/>
      <w:r w:rsidR="00932353" w:rsidRPr="002235EC">
        <w:rPr>
          <w:rFonts w:ascii="Arial" w:hAnsi="Arial" w:cs="Arial"/>
          <w:sz w:val="22"/>
          <w:szCs w:val="22"/>
          <w:lang w:val="en-GB"/>
        </w:rPr>
        <w:t>Christiner</w:t>
      </w:r>
      <w:proofErr w:type="spellEnd"/>
      <w:r w:rsidR="00932353" w:rsidRPr="002235EC">
        <w:rPr>
          <w:rFonts w:ascii="Arial" w:hAnsi="Arial" w:cs="Arial"/>
          <w:sz w:val="22"/>
          <w:szCs w:val="22"/>
          <w:lang w:val="en-GB"/>
        </w:rPr>
        <w:t xml:space="preserve"> et, al. </w:t>
      </w:r>
      <w:r w:rsidR="005E25D0">
        <w:rPr>
          <w:rFonts w:ascii="Arial" w:hAnsi="Arial" w:cs="Arial"/>
          <w:sz w:val="22"/>
          <w:szCs w:val="22"/>
          <w:lang w:val="en-GB"/>
        </w:rPr>
        <w:t>(2023)</w:t>
      </w:r>
      <w:r w:rsidR="00932353" w:rsidRPr="002235EC">
        <w:rPr>
          <w:rFonts w:ascii="Arial" w:hAnsi="Arial" w:cs="Arial"/>
          <w:sz w:val="22"/>
          <w:szCs w:val="22"/>
          <w:lang w:val="en-GB"/>
        </w:rPr>
        <w:t xml:space="preserve"> studied the association between musical capacity and foreign language intelligibility. From their findings, they hypothesized that the relationship between musical training and language may be mediated by memory capacity and thus future research should focus on how memorable languages appear and their relationship to musical variables (</w:t>
      </w:r>
      <w:proofErr w:type="spellStart"/>
      <w:r w:rsidR="00932353" w:rsidRPr="002235EC">
        <w:rPr>
          <w:rFonts w:ascii="Arial" w:hAnsi="Arial" w:cs="Arial"/>
          <w:sz w:val="22"/>
          <w:szCs w:val="22"/>
          <w:lang w:val="en-GB"/>
        </w:rPr>
        <w:t>Christiner</w:t>
      </w:r>
      <w:proofErr w:type="spellEnd"/>
      <w:r w:rsidR="00932353" w:rsidRPr="002235EC">
        <w:rPr>
          <w:rFonts w:ascii="Arial" w:hAnsi="Arial" w:cs="Arial"/>
          <w:sz w:val="22"/>
          <w:szCs w:val="22"/>
          <w:lang w:val="en-GB"/>
        </w:rPr>
        <w:t xml:space="preserve"> </w:t>
      </w:r>
      <w:r w:rsidR="00330D7E">
        <w:rPr>
          <w:rFonts w:ascii="Arial" w:hAnsi="Arial" w:cs="Arial"/>
          <w:sz w:val="22"/>
          <w:szCs w:val="22"/>
          <w:lang w:val="en-GB"/>
        </w:rPr>
        <w:t>et al.,</w:t>
      </w:r>
      <w:r w:rsidR="005E25D0">
        <w:rPr>
          <w:rFonts w:ascii="Arial" w:hAnsi="Arial" w:cs="Arial"/>
          <w:sz w:val="22"/>
          <w:szCs w:val="22"/>
          <w:lang w:val="en-GB"/>
        </w:rPr>
        <w:t xml:space="preserve"> 2023</w:t>
      </w:r>
      <w:r w:rsidR="00932353" w:rsidRPr="002235EC">
        <w:rPr>
          <w:rFonts w:ascii="Arial" w:hAnsi="Arial" w:cs="Arial"/>
          <w:sz w:val="22"/>
          <w:szCs w:val="22"/>
          <w:lang w:val="en-GB"/>
        </w:rPr>
        <w:t>).</w:t>
      </w:r>
      <w:r w:rsidR="00DA0168" w:rsidRPr="00DA0168">
        <w:rPr>
          <w:rFonts w:ascii="Arial" w:hAnsi="Arial" w:cs="Arial"/>
          <w:sz w:val="22"/>
          <w:szCs w:val="22"/>
          <w:lang w:val="en-GB"/>
        </w:rPr>
        <w:t xml:space="preserve"> </w:t>
      </w:r>
      <w:r w:rsidR="00DA0168" w:rsidRPr="002235EC">
        <w:rPr>
          <w:rFonts w:ascii="Arial" w:hAnsi="Arial" w:cs="Arial"/>
          <w:sz w:val="22"/>
          <w:szCs w:val="22"/>
          <w:lang w:val="en-GB"/>
        </w:rPr>
        <w:t>In 2023, researchers at the MARCS Institute for Brain, Behaviour and Development studied the association between musical perception ability and novel word learning</w:t>
      </w:r>
      <w:r w:rsidR="00DA0168" w:rsidRPr="005E25D0">
        <w:rPr>
          <w:rFonts w:ascii="Arial" w:hAnsi="Arial" w:cs="Arial"/>
          <w:color w:val="000000" w:themeColor="text1"/>
          <w:sz w:val="22"/>
          <w:szCs w:val="22"/>
          <w:lang w:val="en-GB"/>
        </w:rPr>
        <w:t xml:space="preserve"> (Smit, Milne and Escudero, 2023). To determine ‘musical perception abilities’, they performed </w:t>
      </w:r>
      <w:r w:rsidR="00DA0168" w:rsidRPr="002235EC">
        <w:rPr>
          <w:rFonts w:ascii="Arial" w:hAnsi="Arial" w:cs="Arial"/>
          <w:sz w:val="22"/>
          <w:szCs w:val="22"/>
          <w:lang w:val="en-GB"/>
        </w:rPr>
        <w:t xml:space="preserve">pre-tests including mistuning perception tests and melodic discrimination tests. They found that in 3 out of 4 categories, participants with enhanced musical perception skills were able to reproduce the novel words significantly more accurately than those with </w:t>
      </w:r>
      <w:r w:rsidR="00DA0168">
        <w:rPr>
          <w:rFonts w:ascii="Arial" w:hAnsi="Arial" w:cs="Arial"/>
          <w:sz w:val="22"/>
          <w:szCs w:val="22"/>
          <w:lang w:val="en-GB"/>
        </w:rPr>
        <w:t>inferior</w:t>
      </w:r>
      <w:r w:rsidR="00DA0168" w:rsidRPr="002235EC">
        <w:rPr>
          <w:rFonts w:ascii="Arial" w:hAnsi="Arial" w:cs="Arial"/>
          <w:sz w:val="22"/>
          <w:szCs w:val="22"/>
          <w:lang w:val="en-GB"/>
        </w:rPr>
        <w:t xml:space="preserve"> </w:t>
      </w:r>
      <w:r w:rsidR="00DA0168">
        <w:rPr>
          <w:rFonts w:ascii="Arial" w:hAnsi="Arial" w:cs="Arial"/>
          <w:sz w:val="22"/>
          <w:szCs w:val="22"/>
          <w:lang w:val="en-GB"/>
        </w:rPr>
        <w:t xml:space="preserve">musical </w:t>
      </w:r>
      <w:r w:rsidR="00DA0168" w:rsidRPr="002235EC">
        <w:rPr>
          <w:rFonts w:ascii="Arial" w:hAnsi="Arial" w:cs="Arial"/>
          <w:sz w:val="22"/>
          <w:szCs w:val="22"/>
          <w:lang w:val="en-GB"/>
        </w:rPr>
        <w:t>abilities.</w:t>
      </w:r>
      <w:r w:rsidR="00DA0168">
        <w:rPr>
          <w:rFonts w:ascii="Arial" w:hAnsi="Arial" w:cs="Arial"/>
          <w:sz w:val="22"/>
          <w:szCs w:val="22"/>
          <w:lang w:val="en-GB"/>
        </w:rPr>
        <w:t xml:space="preserve"> </w:t>
      </w:r>
      <w:r w:rsidR="000A60FB" w:rsidRPr="002235EC">
        <w:rPr>
          <w:rFonts w:ascii="Arial" w:hAnsi="Arial" w:cs="Arial"/>
          <w:sz w:val="22"/>
          <w:szCs w:val="22"/>
          <w:lang w:val="en-GB"/>
        </w:rPr>
        <w:t>Other studies have demonstrated that a</w:t>
      </w:r>
      <w:r w:rsidR="007C1524" w:rsidRPr="002235EC">
        <w:rPr>
          <w:rFonts w:ascii="Arial" w:hAnsi="Arial" w:cs="Arial"/>
          <w:sz w:val="22"/>
          <w:szCs w:val="22"/>
          <w:lang w:val="en-GB"/>
        </w:rPr>
        <w:t xml:space="preserve"> refined sense of pitch perception</w:t>
      </w:r>
      <w:r w:rsidR="00A61442" w:rsidRPr="002235EC">
        <w:rPr>
          <w:rFonts w:ascii="Arial" w:hAnsi="Arial" w:cs="Arial"/>
          <w:sz w:val="22"/>
          <w:szCs w:val="22"/>
          <w:lang w:val="en-GB"/>
        </w:rPr>
        <w:t>, specifically possession of absolute pitch,</w:t>
      </w:r>
      <w:r w:rsidR="007C1524" w:rsidRPr="002235EC">
        <w:rPr>
          <w:rFonts w:ascii="Arial" w:hAnsi="Arial" w:cs="Arial"/>
          <w:sz w:val="22"/>
          <w:szCs w:val="22"/>
          <w:lang w:val="en-GB"/>
        </w:rPr>
        <w:t xml:space="preserve"> has </w:t>
      </w:r>
      <w:r w:rsidR="00A61442" w:rsidRPr="002235EC">
        <w:rPr>
          <w:rFonts w:ascii="Arial" w:hAnsi="Arial" w:cs="Arial"/>
          <w:sz w:val="22"/>
          <w:szCs w:val="22"/>
          <w:lang w:val="en-GB"/>
        </w:rPr>
        <w:t>been shown</w:t>
      </w:r>
      <w:r w:rsidR="007C1524" w:rsidRPr="002235EC">
        <w:rPr>
          <w:rFonts w:ascii="Arial" w:hAnsi="Arial" w:cs="Arial"/>
          <w:sz w:val="22"/>
          <w:szCs w:val="22"/>
          <w:lang w:val="en-GB"/>
        </w:rPr>
        <w:t xml:space="preserve"> to aid the distinction of foreign language phonemes</w:t>
      </w:r>
      <w:r w:rsidR="007C1524" w:rsidRPr="005E25D0">
        <w:rPr>
          <w:rFonts w:ascii="Arial" w:hAnsi="Arial" w:cs="Arial"/>
          <w:color w:val="000000" w:themeColor="text1"/>
          <w:sz w:val="22"/>
          <w:szCs w:val="22"/>
          <w:lang w:val="en-GB"/>
        </w:rPr>
        <w:t xml:space="preserve"> (B</w:t>
      </w:r>
      <w:r w:rsidR="005E25D0" w:rsidRPr="005E25D0">
        <w:rPr>
          <w:rFonts w:ascii="Arial" w:hAnsi="Arial" w:cs="Arial"/>
          <w:color w:val="000000" w:themeColor="text1"/>
          <w:sz w:val="22"/>
          <w:szCs w:val="22"/>
          <w:lang w:val="en-GB"/>
        </w:rPr>
        <w:t>u</w:t>
      </w:r>
      <w:r w:rsidR="007C1524" w:rsidRPr="005E25D0">
        <w:rPr>
          <w:rFonts w:ascii="Arial" w:hAnsi="Arial" w:cs="Arial"/>
          <w:color w:val="000000" w:themeColor="text1"/>
          <w:sz w:val="22"/>
          <w:szCs w:val="22"/>
          <w:lang w:val="en-GB"/>
        </w:rPr>
        <w:t>rnham, Brooker and Reid 201</w:t>
      </w:r>
      <w:r w:rsidR="009D1710" w:rsidRPr="005E25D0">
        <w:rPr>
          <w:rFonts w:ascii="Arial" w:hAnsi="Arial" w:cs="Arial"/>
          <w:color w:val="000000" w:themeColor="text1"/>
          <w:sz w:val="22"/>
          <w:szCs w:val="22"/>
          <w:lang w:val="en-GB"/>
        </w:rPr>
        <w:t>4</w:t>
      </w:r>
      <w:r w:rsidR="007C1524" w:rsidRPr="005E25D0">
        <w:rPr>
          <w:rFonts w:ascii="Arial" w:hAnsi="Arial" w:cs="Arial"/>
          <w:color w:val="000000" w:themeColor="text1"/>
          <w:sz w:val="22"/>
          <w:szCs w:val="22"/>
          <w:lang w:val="en-GB"/>
        </w:rPr>
        <w:t xml:space="preserve">; Saito </w:t>
      </w:r>
      <w:r w:rsidR="00330D7E" w:rsidRPr="005E25D0">
        <w:rPr>
          <w:rFonts w:ascii="Arial" w:hAnsi="Arial" w:cs="Arial"/>
          <w:color w:val="000000" w:themeColor="text1"/>
          <w:sz w:val="22"/>
          <w:szCs w:val="22"/>
          <w:lang w:val="en-GB"/>
        </w:rPr>
        <w:t>et al.,</w:t>
      </w:r>
      <w:r w:rsidR="007C1524" w:rsidRPr="005E25D0">
        <w:rPr>
          <w:rFonts w:ascii="Arial" w:hAnsi="Arial" w:cs="Arial"/>
          <w:color w:val="000000" w:themeColor="text1"/>
          <w:sz w:val="22"/>
          <w:szCs w:val="22"/>
          <w:lang w:val="en-GB"/>
        </w:rPr>
        <w:t xml:space="preserve"> 2022</w:t>
      </w:r>
      <w:r w:rsidR="007C1524" w:rsidRPr="002235EC">
        <w:rPr>
          <w:rFonts w:ascii="Arial" w:hAnsi="Arial" w:cs="Arial"/>
          <w:sz w:val="22"/>
          <w:szCs w:val="22"/>
          <w:lang w:val="en-GB"/>
        </w:rPr>
        <w:t>)</w:t>
      </w:r>
      <w:r w:rsidR="002A33AD" w:rsidRPr="002235EC">
        <w:rPr>
          <w:rFonts w:ascii="Arial" w:hAnsi="Arial" w:cs="Arial"/>
          <w:sz w:val="22"/>
          <w:szCs w:val="22"/>
          <w:lang w:val="en-GB"/>
        </w:rPr>
        <w:t>.</w:t>
      </w:r>
      <w:r w:rsidR="00A61442" w:rsidRPr="002235EC">
        <w:rPr>
          <w:rFonts w:ascii="Arial" w:hAnsi="Arial" w:cs="Arial"/>
          <w:sz w:val="22"/>
          <w:szCs w:val="22"/>
          <w:lang w:val="en-GB"/>
        </w:rPr>
        <w:t xml:space="preserve"> </w:t>
      </w:r>
    </w:p>
    <w:p w14:paraId="342F72B9" w14:textId="77777777" w:rsidR="00A61442" w:rsidRPr="002235EC" w:rsidRDefault="00A61442" w:rsidP="001B4E9B">
      <w:pPr>
        <w:spacing w:line="360" w:lineRule="auto"/>
        <w:rPr>
          <w:rFonts w:ascii="Arial" w:hAnsi="Arial" w:cs="Arial"/>
          <w:b/>
          <w:bCs/>
          <w:color w:val="000000" w:themeColor="text1"/>
          <w:sz w:val="22"/>
          <w:szCs w:val="22"/>
          <w:lang w:val="en-GB"/>
        </w:rPr>
      </w:pPr>
    </w:p>
    <w:p w14:paraId="3B039427" w14:textId="404B7133" w:rsidR="00A61442" w:rsidRPr="002235EC" w:rsidRDefault="00A61442" w:rsidP="00A61442">
      <w:pPr>
        <w:spacing w:line="360" w:lineRule="auto"/>
        <w:rPr>
          <w:rFonts w:ascii="Arial" w:hAnsi="Arial" w:cs="Arial"/>
          <w:sz w:val="22"/>
          <w:szCs w:val="22"/>
          <w:lang w:val="en-GB"/>
        </w:rPr>
      </w:pPr>
      <w:r w:rsidRPr="002235EC">
        <w:rPr>
          <w:rFonts w:ascii="Arial" w:hAnsi="Arial" w:cs="Arial"/>
          <w:sz w:val="22"/>
          <w:szCs w:val="22"/>
          <w:lang w:val="en-GB"/>
        </w:rPr>
        <w:t xml:space="preserve">The initial question was developed </w:t>
      </w:r>
      <w:r w:rsidRPr="002235EC">
        <w:rPr>
          <w:rFonts w:ascii="Arial" w:hAnsi="Arial" w:cs="Arial"/>
          <w:color w:val="000000" w:themeColor="text1"/>
          <w:sz w:val="22"/>
          <w:szCs w:val="22"/>
          <w:lang w:val="en-GB"/>
        </w:rPr>
        <w:t xml:space="preserve">as a result of my experiential observations combined with </w:t>
      </w:r>
      <w:r w:rsidR="000A60FB" w:rsidRPr="002235EC">
        <w:rPr>
          <w:rFonts w:ascii="Arial" w:hAnsi="Arial" w:cs="Arial"/>
          <w:color w:val="000000" w:themeColor="text1"/>
          <w:sz w:val="22"/>
          <w:szCs w:val="22"/>
          <w:lang w:val="en-GB"/>
        </w:rPr>
        <w:t>the aforementioned</w:t>
      </w:r>
      <w:r w:rsidRPr="002235EC">
        <w:rPr>
          <w:rFonts w:ascii="Arial" w:hAnsi="Arial" w:cs="Arial"/>
          <w:color w:val="000000" w:themeColor="text1"/>
          <w:sz w:val="22"/>
          <w:szCs w:val="22"/>
          <w:lang w:val="en-GB"/>
        </w:rPr>
        <w:t xml:space="preserve"> theoretical knowledge developed in a previous module:</w:t>
      </w:r>
    </w:p>
    <w:p w14:paraId="135765D3" w14:textId="77777777" w:rsidR="00A61442" w:rsidRPr="002235EC" w:rsidRDefault="00A61442" w:rsidP="00A61442">
      <w:pPr>
        <w:spacing w:line="360" w:lineRule="auto"/>
        <w:rPr>
          <w:rFonts w:ascii="Arial" w:hAnsi="Arial" w:cs="Arial"/>
          <w:color w:val="FF0000"/>
          <w:sz w:val="22"/>
          <w:szCs w:val="22"/>
          <w:lang w:val="en-GB"/>
        </w:rPr>
      </w:pPr>
    </w:p>
    <w:p w14:paraId="1AEA1856" w14:textId="77777777" w:rsidR="00A61442" w:rsidRPr="002235EC" w:rsidRDefault="00A61442" w:rsidP="00A61442">
      <w:pPr>
        <w:spacing w:line="360" w:lineRule="auto"/>
        <w:rPr>
          <w:rFonts w:ascii="Arial" w:hAnsi="Arial" w:cs="Arial"/>
          <w:b/>
          <w:bCs/>
          <w:color w:val="000000" w:themeColor="text1"/>
          <w:sz w:val="22"/>
          <w:szCs w:val="22"/>
          <w:lang w:val="en-GB"/>
        </w:rPr>
      </w:pPr>
      <w:r w:rsidRPr="002235EC">
        <w:rPr>
          <w:rFonts w:ascii="Arial" w:hAnsi="Arial" w:cs="Arial"/>
          <w:b/>
          <w:bCs/>
          <w:color w:val="000000" w:themeColor="text1"/>
          <w:sz w:val="22"/>
          <w:szCs w:val="22"/>
          <w:lang w:val="en-GB"/>
        </w:rPr>
        <w:t>‘Can absolute pitch be acquired by 7-10 year-olds within a 1-1 music lesson context and how might this be achieved?’</w:t>
      </w:r>
    </w:p>
    <w:p w14:paraId="64642EED" w14:textId="77777777" w:rsidR="00285C35" w:rsidRPr="002235EC" w:rsidRDefault="00285C35" w:rsidP="001B4E9B">
      <w:pPr>
        <w:spacing w:line="360" w:lineRule="auto"/>
        <w:rPr>
          <w:rFonts w:ascii="Arial" w:hAnsi="Arial" w:cs="Arial"/>
          <w:sz w:val="22"/>
          <w:szCs w:val="22"/>
          <w:lang w:val="en-GB"/>
        </w:rPr>
      </w:pPr>
    </w:p>
    <w:p w14:paraId="3E6FFDB8" w14:textId="4C5F0442" w:rsidR="00D5343A" w:rsidRPr="002235EC" w:rsidRDefault="00D5343A" w:rsidP="00D5343A">
      <w:pPr>
        <w:spacing w:line="360" w:lineRule="auto"/>
        <w:rPr>
          <w:rFonts w:ascii="Arial" w:hAnsi="Arial" w:cs="Arial"/>
          <w:b/>
          <w:bCs/>
          <w:sz w:val="22"/>
          <w:szCs w:val="22"/>
          <w:lang w:val="en-GB"/>
        </w:rPr>
      </w:pPr>
      <w:r w:rsidRPr="002235EC">
        <w:rPr>
          <w:rFonts w:ascii="Arial" w:hAnsi="Arial" w:cs="Arial"/>
          <w:b/>
          <w:bCs/>
          <w:sz w:val="22"/>
          <w:szCs w:val="22"/>
          <w:lang w:val="en-GB"/>
        </w:rPr>
        <w:t xml:space="preserve">The phenomenon of absolute pitch </w:t>
      </w:r>
    </w:p>
    <w:p w14:paraId="449BE637" w14:textId="39AA8B83" w:rsidR="00BB6FF2" w:rsidRPr="002235EC" w:rsidRDefault="00D5343A" w:rsidP="00D5343A">
      <w:pPr>
        <w:spacing w:line="360" w:lineRule="auto"/>
        <w:rPr>
          <w:rFonts w:ascii="Arial" w:hAnsi="Arial" w:cs="Arial"/>
          <w:sz w:val="22"/>
          <w:szCs w:val="22"/>
          <w:lang w:val="en-GB"/>
        </w:rPr>
      </w:pPr>
      <w:r w:rsidRPr="002235EC">
        <w:rPr>
          <w:rFonts w:ascii="Arial" w:hAnsi="Arial" w:cs="Arial"/>
          <w:sz w:val="22"/>
          <w:szCs w:val="22"/>
          <w:lang w:val="en-GB"/>
        </w:rPr>
        <w:t>According to</w:t>
      </w:r>
      <w:r w:rsidR="008834E6">
        <w:rPr>
          <w:rFonts w:ascii="Arial" w:hAnsi="Arial" w:cs="Arial"/>
          <w:sz w:val="22"/>
          <w:szCs w:val="22"/>
          <w:lang w:val="en-GB"/>
        </w:rPr>
        <w:t xml:space="preserve"> </w:t>
      </w:r>
      <w:r w:rsidR="00AE1A47">
        <w:rPr>
          <w:rFonts w:ascii="Arial" w:hAnsi="Arial" w:cs="Arial"/>
          <w:sz w:val="22"/>
          <w:szCs w:val="22"/>
          <w:lang w:val="en-GB"/>
        </w:rPr>
        <w:t xml:space="preserve">the </w:t>
      </w:r>
      <w:r w:rsidR="008834E6">
        <w:rPr>
          <w:rFonts w:ascii="Arial" w:hAnsi="Arial" w:cs="Arial"/>
          <w:sz w:val="22"/>
          <w:szCs w:val="22"/>
          <w:lang w:val="en-GB"/>
        </w:rPr>
        <w:t>methodology utilised in</w:t>
      </w:r>
      <w:r w:rsidRPr="002235EC">
        <w:rPr>
          <w:rFonts w:ascii="Arial" w:hAnsi="Arial" w:cs="Arial"/>
          <w:sz w:val="22"/>
          <w:szCs w:val="22"/>
          <w:lang w:val="en-GB"/>
        </w:rPr>
        <w:t xml:space="preserve"> music psychology studies, absolute pitch (AP) is a skill or function allowing possessors to perceive isolated </w:t>
      </w:r>
      <w:r w:rsidR="00BB6FF2" w:rsidRPr="002235EC">
        <w:rPr>
          <w:rFonts w:ascii="Arial" w:hAnsi="Arial" w:cs="Arial"/>
          <w:sz w:val="22"/>
          <w:szCs w:val="22"/>
          <w:lang w:val="en-GB"/>
        </w:rPr>
        <w:t xml:space="preserve">pitches </w:t>
      </w:r>
      <w:r w:rsidRPr="002235EC">
        <w:rPr>
          <w:rFonts w:ascii="Arial" w:hAnsi="Arial" w:cs="Arial"/>
          <w:sz w:val="22"/>
          <w:szCs w:val="22"/>
          <w:lang w:val="en-GB"/>
        </w:rPr>
        <w:t>within the equal tempered tuning system</w:t>
      </w:r>
      <w:r w:rsidR="00386A1D">
        <w:rPr>
          <w:rFonts w:ascii="Arial" w:hAnsi="Arial" w:cs="Arial"/>
          <w:sz w:val="22"/>
          <w:szCs w:val="22"/>
          <w:lang w:val="en-GB"/>
        </w:rPr>
        <w:t xml:space="preserve"> (A-440Hz)</w:t>
      </w:r>
      <w:r w:rsidRPr="002235EC">
        <w:rPr>
          <w:rFonts w:ascii="Arial" w:hAnsi="Arial" w:cs="Arial"/>
          <w:sz w:val="22"/>
          <w:szCs w:val="22"/>
          <w:lang w:val="en-GB"/>
        </w:rPr>
        <w:t xml:space="preserve">, 12 chromatic semitones, </w:t>
      </w:r>
      <w:r w:rsidRPr="005E25D0">
        <w:rPr>
          <w:rFonts w:ascii="Arial" w:hAnsi="Arial" w:cs="Arial"/>
          <w:color w:val="000000" w:themeColor="text1"/>
          <w:sz w:val="22"/>
          <w:szCs w:val="22"/>
          <w:lang w:val="en-GB"/>
        </w:rPr>
        <w:t xml:space="preserve">without a reference tone, and rapidly label this corresponding to a relevant naming system (Andreeva </w:t>
      </w:r>
      <w:r w:rsidR="00330D7E" w:rsidRPr="005E25D0">
        <w:rPr>
          <w:rFonts w:ascii="Arial" w:hAnsi="Arial" w:cs="Arial"/>
          <w:color w:val="000000" w:themeColor="text1"/>
          <w:sz w:val="22"/>
          <w:szCs w:val="22"/>
          <w:lang w:val="en-GB"/>
        </w:rPr>
        <w:t>et al.,</w:t>
      </w:r>
      <w:r w:rsidRPr="005E25D0">
        <w:rPr>
          <w:rFonts w:ascii="Arial" w:hAnsi="Arial" w:cs="Arial"/>
          <w:color w:val="000000" w:themeColor="text1"/>
          <w:sz w:val="22"/>
          <w:szCs w:val="22"/>
          <w:lang w:val="en-GB"/>
        </w:rPr>
        <w:t xml:space="preserve"> 2019). </w:t>
      </w:r>
      <w:r w:rsidR="00BB6FF2" w:rsidRPr="005E25D0">
        <w:rPr>
          <w:rFonts w:ascii="Arial" w:hAnsi="Arial" w:cs="Arial"/>
          <w:color w:val="000000" w:themeColor="text1"/>
          <w:sz w:val="22"/>
          <w:szCs w:val="22"/>
          <w:lang w:val="en-GB"/>
        </w:rPr>
        <w:t xml:space="preserve">Despite the growing body of research and increasing interest in absolute pitch across a number of fields, the criteria to determine whether one possesses absolute pitch remains to be established (Andreeva </w:t>
      </w:r>
      <w:r w:rsidR="00330D7E" w:rsidRPr="005E25D0">
        <w:rPr>
          <w:rFonts w:ascii="Arial" w:hAnsi="Arial" w:cs="Arial"/>
          <w:color w:val="000000" w:themeColor="text1"/>
          <w:sz w:val="22"/>
          <w:szCs w:val="22"/>
          <w:lang w:val="en-GB"/>
        </w:rPr>
        <w:t>et al.,</w:t>
      </w:r>
      <w:r w:rsidR="00BB6FF2" w:rsidRPr="005E25D0">
        <w:rPr>
          <w:rFonts w:ascii="Arial" w:hAnsi="Arial" w:cs="Arial"/>
          <w:color w:val="000000" w:themeColor="text1"/>
          <w:sz w:val="22"/>
          <w:szCs w:val="22"/>
          <w:lang w:val="en-GB"/>
        </w:rPr>
        <w:t xml:space="preserve"> 2019; Carden and Cline 2019). Similarly</w:t>
      </w:r>
      <w:r w:rsidR="00BB6FF2" w:rsidRPr="002235EC">
        <w:rPr>
          <w:rFonts w:ascii="Arial" w:hAnsi="Arial" w:cs="Arial"/>
          <w:sz w:val="22"/>
          <w:szCs w:val="22"/>
          <w:lang w:val="en-GB"/>
        </w:rPr>
        <w:t>, methods used to test for absolute pitch also vary between studies. The progress is thus unreliable and impeded due to variability in thresholds and testing methods</w:t>
      </w:r>
      <w:r w:rsidR="00741EB8">
        <w:rPr>
          <w:rFonts w:ascii="Arial" w:hAnsi="Arial" w:cs="Arial"/>
          <w:sz w:val="22"/>
          <w:szCs w:val="22"/>
          <w:lang w:val="en-GB"/>
        </w:rPr>
        <w:t>.</w:t>
      </w:r>
      <w:r w:rsidR="00BB6FF2" w:rsidRPr="002235EC">
        <w:rPr>
          <w:rFonts w:ascii="Arial" w:hAnsi="Arial" w:cs="Arial"/>
          <w:sz w:val="22"/>
          <w:szCs w:val="22"/>
          <w:lang w:val="en-GB"/>
        </w:rPr>
        <w:t xml:space="preserve"> As such, it is </w:t>
      </w:r>
      <w:r w:rsidR="00741EB8">
        <w:rPr>
          <w:rFonts w:ascii="Arial" w:hAnsi="Arial" w:cs="Arial"/>
          <w:sz w:val="22"/>
          <w:szCs w:val="22"/>
          <w:lang w:val="en-GB"/>
        </w:rPr>
        <w:t xml:space="preserve">often </w:t>
      </w:r>
      <w:r w:rsidR="00BB6FF2" w:rsidRPr="002235EC">
        <w:rPr>
          <w:rFonts w:ascii="Arial" w:hAnsi="Arial" w:cs="Arial"/>
          <w:sz w:val="22"/>
          <w:szCs w:val="22"/>
          <w:lang w:val="en-GB"/>
        </w:rPr>
        <w:t xml:space="preserve">difficult to distinguish between the efficacy of the methods evaluated in this review. </w:t>
      </w:r>
    </w:p>
    <w:p w14:paraId="3178C519" w14:textId="77777777" w:rsidR="00911BCC" w:rsidRDefault="00911BCC" w:rsidP="00D5343A">
      <w:pPr>
        <w:spacing w:line="360" w:lineRule="auto"/>
        <w:rPr>
          <w:rFonts w:ascii="Arial" w:hAnsi="Arial" w:cs="Arial"/>
          <w:b/>
          <w:bCs/>
          <w:sz w:val="22"/>
          <w:szCs w:val="22"/>
          <w:lang w:val="en-GB"/>
        </w:rPr>
      </w:pPr>
    </w:p>
    <w:p w14:paraId="444DA55D" w14:textId="36DC0356" w:rsidR="00741EB8" w:rsidRPr="00741EB8" w:rsidRDefault="00741EB8" w:rsidP="00D5343A">
      <w:pPr>
        <w:spacing w:line="360" w:lineRule="auto"/>
        <w:rPr>
          <w:rFonts w:ascii="Arial" w:hAnsi="Arial" w:cs="Arial"/>
          <w:b/>
          <w:bCs/>
          <w:sz w:val="22"/>
          <w:szCs w:val="22"/>
          <w:lang w:val="en-GB"/>
        </w:rPr>
      </w:pPr>
      <w:r w:rsidRPr="00741EB8">
        <w:rPr>
          <w:rFonts w:ascii="Arial" w:hAnsi="Arial" w:cs="Arial"/>
          <w:b/>
          <w:bCs/>
          <w:sz w:val="22"/>
          <w:szCs w:val="22"/>
          <w:lang w:val="en-GB"/>
        </w:rPr>
        <w:t>Categorisation and types of AP</w:t>
      </w:r>
    </w:p>
    <w:p w14:paraId="6965645E" w14:textId="2A425BB3" w:rsidR="00D5343A" w:rsidRPr="002235EC" w:rsidRDefault="00D5343A" w:rsidP="00D5343A">
      <w:pPr>
        <w:spacing w:line="360" w:lineRule="auto"/>
        <w:rPr>
          <w:rFonts w:ascii="Arial" w:hAnsi="Arial" w:cs="Arial"/>
          <w:sz w:val="22"/>
          <w:szCs w:val="22"/>
          <w:lang w:val="en-GB"/>
        </w:rPr>
      </w:pPr>
      <w:r w:rsidRPr="002235EC">
        <w:rPr>
          <w:rFonts w:ascii="Arial" w:hAnsi="Arial" w:cs="Arial"/>
          <w:sz w:val="22"/>
          <w:szCs w:val="22"/>
          <w:lang w:val="en-GB"/>
        </w:rPr>
        <w:t xml:space="preserve">AP can be categorised as a passive skill and </w:t>
      </w:r>
      <w:r w:rsidRPr="00741EB8">
        <w:rPr>
          <w:rFonts w:ascii="Arial" w:hAnsi="Arial" w:cs="Arial"/>
          <w:color w:val="000000" w:themeColor="text1"/>
          <w:sz w:val="22"/>
          <w:szCs w:val="22"/>
          <w:lang w:val="en-GB"/>
        </w:rPr>
        <w:t>an a</w:t>
      </w:r>
      <w:r w:rsidR="001A5B1E" w:rsidRPr="00741EB8">
        <w:rPr>
          <w:rFonts w:ascii="Arial" w:hAnsi="Arial" w:cs="Arial"/>
          <w:color w:val="000000" w:themeColor="text1"/>
          <w:sz w:val="22"/>
          <w:szCs w:val="22"/>
          <w:lang w:val="en-GB"/>
        </w:rPr>
        <w:t>ctive skill</w:t>
      </w:r>
      <w:r w:rsidR="00BB6FF2" w:rsidRPr="00741EB8">
        <w:rPr>
          <w:rFonts w:ascii="Arial" w:hAnsi="Arial" w:cs="Arial"/>
          <w:color w:val="000000" w:themeColor="text1"/>
          <w:sz w:val="22"/>
          <w:szCs w:val="22"/>
          <w:lang w:val="en-GB"/>
        </w:rPr>
        <w:t xml:space="preserve"> (</w:t>
      </w:r>
      <w:r w:rsidR="00741EB8" w:rsidRPr="00741EB8">
        <w:rPr>
          <w:rFonts w:ascii="Arial" w:hAnsi="Arial" w:cs="Arial"/>
          <w:color w:val="000000" w:themeColor="text1"/>
          <w:sz w:val="22"/>
          <w:szCs w:val="22"/>
          <w:lang w:val="en-GB"/>
        </w:rPr>
        <w:t>Andreeva, 2019</w:t>
      </w:r>
      <w:r w:rsidR="00BB6FF2" w:rsidRPr="00741EB8">
        <w:rPr>
          <w:rFonts w:ascii="Arial" w:hAnsi="Arial" w:cs="Arial"/>
          <w:color w:val="000000" w:themeColor="text1"/>
          <w:sz w:val="22"/>
          <w:szCs w:val="22"/>
          <w:lang w:val="en-GB"/>
        </w:rPr>
        <w:t>)</w:t>
      </w:r>
      <w:r w:rsidRPr="00741EB8">
        <w:rPr>
          <w:rFonts w:ascii="Arial" w:hAnsi="Arial" w:cs="Arial"/>
          <w:color w:val="000000" w:themeColor="text1"/>
          <w:sz w:val="22"/>
          <w:szCs w:val="22"/>
          <w:lang w:val="en-GB"/>
        </w:rPr>
        <w:t xml:space="preserve">. </w:t>
      </w:r>
      <w:r w:rsidR="001A5B1E" w:rsidRPr="002235EC">
        <w:rPr>
          <w:rFonts w:ascii="Arial" w:hAnsi="Arial" w:cs="Arial"/>
          <w:sz w:val="22"/>
          <w:szCs w:val="22"/>
          <w:lang w:val="en-GB"/>
        </w:rPr>
        <w:t>The passive skill is the ability to recognise and name a given pitch where</w:t>
      </w:r>
      <w:r w:rsidR="00AE1A47">
        <w:rPr>
          <w:rFonts w:ascii="Arial" w:hAnsi="Arial" w:cs="Arial"/>
          <w:sz w:val="22"/>
          <w:szCs w:val="22"/>
          <w:lang w:val="en-GB"/>
        </w:rPr>
        <w:t>as</w:t>
      </w:r>
      <w:r w:rsidR="001A5B1E" w:rsidRPr="002235EC">
        <w:rPr>
          <w:rFonts w:ascii="Arial" w:hAnsi="Arial" w:cs="Arial"/>
          <w:sz w:val="22"/>
          <w:szCs w:val="22"/>
          <w:lang w:val="en-GB"/>
        </w:rPr>
        <w:t xml:space="preserve"> the active skill is the ability to sing a requested pitch on command. </w:t>
      </w:r>
      <w:r w:rsidR="00BB6FF2" w:rsidRPr="002235EC">
        <w:rPr>
          <w:rFonts w:ascii="Arial" w:hAnsi="Arial" w:cs="Arial"/>
          <w:sz w:val="22"/>
          <w:szCs w:val="22"/>
          <w:lang w:val="en-GB"/>
        </w:rPr>
        <w:t>The artefact in this project is specifically designed to aid the development of passive</w:t>
      </w:r>
      <w:r w:rsidR="00C644EF" w:rsidRPr="002235EC">
        <w:rPr>
          <w:rFonts w:ascii="Arial" w:hAnsi="Arial" w:cs="Arial"/>
          <w:sz w:val="22"/>
          <w:szCs w:val="22"/>
          <w:lang w:val="en-GB"/>
        </w:rPr>
        <w:t xml:space="preserve"> </w:t>
      </w:r>
      <w:r w:rsidR="00BB6FF2" w:rsidRPr="002235EC">
        <w:rPr>
          <w:rFonts w:ascii="Arial" w:hAnsi="Arial" w:cs="Arial"/>
          <w:sz w:val="22"/>
          <w:szCs w:val="22"/>
          <w:lang w:val="en-GB"/>
        </w:rPr>
        <w:t>AP skills</w:t>
      </w:r>
      <w:r w:rsidR="00C644EF" w:rsidRPr="002235EC">
        <w:rPr>
          <w:rFonts w:ascii="Arial" w:hAnsi="Arial" w:cs="Arial"/>
          <w:sz w:val="22"/>
          <w:szCs w:val="22"/>
          <w:lang w:val="en-GB"/>
        </w:rPr>
        <w:t>.</w:t>
      </w:r>
    </w:p>
    <w:p w14:paraId="1F5CEB0C" w14:textId="77777777" w:rsidR="00A44119" w:rsidRPr="00741EB8" w:rsidRDefault="00A44119" w:rsidP="00D5343A">
      <w:pPr>
        <w:spacing w:line="360" w:lineRule="auto"/>
        <w:rPr>
          <w:rFonts w:ascii="Arial" w:hAnsi="Arial" w:cs="Arial"/>
          <w:color w:val="000000" w:themeColor="text1"/>
          <w:sz w:val="22"/>
          <w:szCs w:val="22"/>
          <w:lang w:val="en-GB"/>
        </w:rPr>
      </w:pPr>
    </w:p>
    <w:p w14:paraId="44840F67" w14:textId="686013BF" w:rsidR="00DF3CFF" w:rsidRPr="002235EC" w:rsidRDefault="00DF3CFF" w:rsidP="00D5343A">
      <w:pPr>
        <w:spacing w:line="360" w:lineRule="auto"/>
        <w:rPr>
          <w:rFonts w:ascii="Arial" w:hAnsi="Arial" w:cs="Arial"/>
          <w:color w:val="000000" w:themeColor="text1"/>
          <w:sz w:val="22"/>
          <w:szCs w:val="22"/>
          <w:lang w:val="en-GB"/>
        </w:rPr>
      </w:pPr>
      <w:r w:rsidRPr="00741EB8">
        <w:rPr>
          <w:rFonts w:ascii="Arial" w:hAnsi="Arial" w:cs="Arial"/>
          <w:color w:val="000000" w:themeColor="text1"/>
          <w:sz w:val="22"/>
          <w:szCs w:val="22"/>
          <w:lang w:val="en-GB"/>
        </w:rPr>
        <w:t>AP possessors have been categorized into distinct types that vary across studies</w:t>
      </w:r>
      <w:r w:rsidR="008554C8" w:rsidRPr="00741EB8">
        <w:rPr>
          <w:rFonts w:ascii="Arial" w:hAnsi="Arial" w:cs="Arial"/>
          <w:color w:val="000000" w:themeColor="text1"/>
          <w:sz w:val="22"/>
          <w:szCs w:val="22"/>
          <w:lang w:val="en-GB"/>
        </w:rPr>
        <w:t xml:space="preserve"> (</w:t>
      </w:r>
      <w:proofErr w:type="spellStart"/>
      <w:r w:rsidRPr="00741EB8">
        <w:rPr>
          <w:rFonts w:ascii="Arial" w:hAnsi="Arial" w:cs="Arial"/>
          <w:color w:val="000000" w:themeColor="text1"/>
          <w:sz w:val="22"/>
          <w:szCs w:val="22"/>
          <w:lang w:val="en-GB"/>
        </w:rPr>
        <w:t>Bachem</w:t>
      </w:r>
      <w:proofErr w:type="spellEnd"/>
      <w:r w:rsidRPr="00741EB8">
        <w:rPr>
          <w:rFonts w:ascii="Arial" w:hAnsi="Arial" w:cs="Arial"/>
          <w:color w:val="000000" w:themeColor="text1"/>
          <w:sz w:val="22"/>
          <w:szCs w:val="22"/>
          <w:lang w:val="en-GB"/>
        </w:rPr>
        <w:t xml:space="preserve"> 1937</w:t>
      </w:r>
      <w:r w:rsidR="008554C8" w:rsidRPr="00741EB8">
        <w:rPr>
          <w:rFonts w:ascii="Arial" w:hAnsi="Arial" w:cs="Arial"/>
          <w:color w:val="000000" w:themeColor="text1"/>
          <w:sz w:val="22"/>
          <w:szCs w:val="22"/>
          <w:lang w:val="en-GB"/>
        </w:rPr>
        <w:t xml:space="preserve">; </w:t>
      </w:r>
      <w:proofErr w:type="spellStart"/>
      <w:r w:rsidR="008554C8" w:rsidRPr="00741EB8">
        <w:rPr>
          <w:rFonts w:ascii="Arial" w:hAnsi="Arial" w:cs="Arial"/>
          <w:color w:val="000000" w:themeColor="text1"/>
          <w:sz w:val="22"/>
          <w:szCs w:val="22"/>
          <w:lang w:val="en-GB"/>
        </w:rPr>
        <w:t>Baharloo</w:t>
      </w:r>
      <w:proofErr w:type="spellEnd"/>
      <w:r w:rsidR="008554C8" w:rsidRPr="00741EB8">
        <w:rPr>
          <w:rFonts w:ascii="Arial" w:hAnsi="Arial" w:cs="Arial"/>
          <w:color w:val="000000" w:themeColor="text1"/>
          <w:sz w:val="22"/>
          <w:szCs w:val="22"/>
          <w:lang w:val="en-GB"/>
        </w:rPr>
        <w:t xml:space="preserve"> et </w:t>
      </w:r>
      <w:r w:rsidR="008554C8" w:rsidRPr="005E25D0">
        <w:rPr>
          <w:rFonts w:ascii="Arial" w:hAnsi="Arial" w:cs="Arial"/>
          <w:color w:val="000000" w:themeColor="text1"/>
          <w:sz w:val="22"/>
          <w:szCs w:val="22"/>
          <w:lang w:val="en-GB"/>
        </w:rPr>
        <w:t>al</w:t>
      </w:r>
      <w:r w:rsidR="005E25D0" w:rsidRPr="005E25D0">
        <w:rPr>
          <w:rFonts w:ascii="Arial" w:hAnsi="Arial" w:cs="Arial"/>
          <w:color w:val="000000" w:themeColor="text1"/>
          <w:sz w:val="22"/>
          <w:szCs w:val="22"/>
          <w:lang w:val="en-GB"/>
        </w:rPr>
        <w:t>.,</w:t>
      </w:r>
      <w:r w:rsidR="00EE5B47">
        <w:rPr>
          <w:rFonts w:ascii="Arial" w:hAnsi="Arial" w:cs="Arial"/>
          <w:color w:val="000000" w:themeColor="text1"/>
          <w:sz w:val="22"/>
          <w:szCs w:val="22"/>
          <w:lang w:val="en-GB"/>
        </w:rPr>
        <w:t xml:space="preserve"> </w:t>
      </w:r>
      <w:r w:rsidR="008554C8" w:rsidRPr="00820C1B">
        <w:rPr>
          <w:rFonts w:ascii="Arial" w:hAnsi="Arial" w:cs="Arial"/>
          <w:color w:val="000000" w:themeColor="text1"/>
          <w:sz w:val="22"/>
          <w:szCs w:val="22"/>
          <w:lang w:val="en-GB"/>
        </w:rPr>
        <w:t>1998; Ross</w:t>
      </w:r>
      <w:r w:rsidR="00D10A49" w:rsidRPr="00820C1B">
        <w:rPr>
          <w:rFonts w:ascii="Arial" w:hAnsi="Arial" w:cs="Arial"/>
          <w:color w:val="000000" w:themeColor="text1"/>
          <w:sz w:val="22"/>
          <w:szCs w:val="22"/>
          <w:lang w:val="en-GB"/>
        </w:rPr>
        <w:t>,</w:t>
      </w:r>
      <w:r w:rsidR="00820C1B" w:rsidRPr="00820C1B">
        <w:rPr>
          <w:rFonts w:ascii="Arial" w:hAnsi="Arial" w:cs="Arial"/>
          <w:color w:val="000000" w:themeColor="text1"/>
          <w:sz w:val="22"/>
          <w:szCs w:val="22"/>
          <w:lang w:val="en-GB"/>
        </w:rPr>
        <w:t xml:space="preserve"> Gore &amp; Marks,</w:t>
      </w:r>
      <w:r w:rsidR="008554C8" w:rsidRPr="00820C1B">
        <w:rPr>
          <w:rFonts w:ascii="Arial" w:hAnsi="Arial" w:cs="Arial"/>
          <w:color w:val="000000" w:themeColor="text1"/>
          <w:sz w:val="22"/>
          <w:szCs w:val="22"/>
          <w:lang w:val="en-GB"/>
        </w:rPr>
        <w:t xml:space="preserve"> 2005)</w:t>
      </w:r>
      <w:r w:rsidRPr="00820C1B">
        <w:rPr>
          <w:rFonts w:ascii="Arial" w:hAnsi="Arial" w:cs="Arial"/>
          <w:color w:val="000000" w:themeColor="text1"/>
          <w:sz w:val="22"/>
          <w:szCs w:val="22"/>
          <w:lang w:val="en-GB"/>
        </w:rPr>
        <w:t>.</w:t>
      </w:r>
      <w:r w:rsidR="000C13DD" w:rsidRPr="00820C1B">
        <w:rPr>
          <w:rFonts w:ascii="Arial" w:hAnsi="Arial" w:cs="Arial"/>
          <w:color w:val="000000" w:themeColor="text1"/>
          <w:sz w:val="22"/>
          <w:szCs w:val="22"/>
          <w:lang w:val="en-GB"/>
        </w:rPr>
        <w:t xml:space="preserve"> Ross et al proposed two types of AP listeners based on physiological differences: APE (“ability to perceptually encode”) or HTM (“heightened tonal memory”)</w:t>
      </w:r>
      <w:r w:rsidR="007A7B25" w:rsidRPr="00820C1B">
        <w:rPr>
          <w:rFonts w:ascii="Arial" w:hAnsi="Arial" w:cs="Arial"/>
          <w:color w:val="000000" w:themeColor="text1"/>
          <w:sz w:val="22"/>
          <w:szCs w:val="22"/>
          <w:lang w:val="en-GB"/>
        </w:rPr>
        <w:t xml:space="preserve"> (</w:t>
      </w:r>
      <w:r w:rsidR="00820C1B" w:rsidRPr="00820C1B">
        <w:rPr>
          <w:rFonts w:ascii="Arial" w:hAnsi="Arial" w:cs="Arial"/>
          <w:color w:val="000000" w:themeColor="text1"/>
          <w:sz w:val="22"/>
          <w:szCs w:val="22"/>
          <w:lang w:val="en-GB"/>
        </w:rPr>
        <w:t>Ross, Gore &amp; Marks, 2005</w:t>
      </w:r>
      <w:r w:rsidR="007A7B25" w:rsidRPr="00820C1B">
        <w:rPr>
          <w:rFonts w:ascii="Arial" w:hAnsi="Arial" w:cs="Arial"/>
          <w:color w:val="000000" w:themeColor="text1"/>
          <w:sz w:val="22"/>
          <w:szCs w:val="22"/>
          <w:lang w:val="en-GB"/>
        </w:rPr>
        <w:t>)</w:t>
      </w:r>
      <w:r w:rsidR="000C13DD" w:rsidRPr="00820C1B">
        <w:rPr>
          <w:rFonts w:ascii="Arial" w:hAnsi="Arial" w:cs="Arial"/>
          <w:color w:val="000000" w:themeColor="text1"/>
          <w:sz w:val="22"/>
          <w:szCs w:val="22"/>
          <w:lang w:val="en-GB"/>
        </w:rPr>
        <w:t xml:space="preserve">.  </w:t>
      </w:r>
      <w:r w:rsidR="000C13DD" w:rsidRPr="002235EC">
        <w:rPr>
          <w:rFonts w:ascii="Arial" w:hAnsi="Arial" w:cs="Arial"/>
          <w:color w:val="000000" w:themeColor="text1"/>
          <w:sz w:val="22"/>
          <w:szCs w:val="22"/>
          <w:lang w:val="en-GB"/>
        </w:rPr>
        <w:t xml:space="preserve">APE listeners </w:t>
      </w:r>
      <w:r w:rsidR="007A7B25" w:rsidRPr="002235EC">
        <w:rPr>
          <w:rFonts w:ascii="Arial" w:hAnsi="Arial" w:cs="Arial"/>
          <w:color w:val="000000" w:themeColor="text1"/>
          <w:sz w:val="22"/>
          <w:szCs w:val="22"/>
          <w:lang w:val="en-GB"/>
        </w:rPr>
        <w:t xml:space="preserve">can encode the frequency of any auditory stimulus automatically, regardless of timbre or pitch height. HTM possessors acquire AP through early music training and recognise pitch by rapid comparison to a learned pitch template stored </w:t>
      </w:r>
      <w:r w:rsidR="007A7B25" w:rsidRPr="00182128">
        <w:rPr>
          <w:rFonts w:ascii="Arial" w:hAnsi="Arial" w:cs="Arial"/>
          <w:color w:val="000000" w:themeColor="text1"/>
          <w:sz w:val="22"/>
          <w:szCs w:val="22"/>
          <w:lang w:val="en-GB"/>
        </w:rPr>
        <w:t>in the long</w:t>
      </w:r>
      <w:r w:rsidR="00AE1A47">
        <w:rPr>
          <w:rFonts w:ascii="Arial" w:hAnsi="Arial" w:cs="Arial"/>
          <w:color w:val="000000" w:themeColor="text1"/>
          <w:sz w:val="22"/>
          <w:szCs w:val="22"/>
          <w:lang w:val="en-GB"/>
        </w:rPr>
        <w:t>-</w:t>
      </w:r>
      <w:r w:rsidR="007A7B25" w:rsidRPr="00182128">
        <w:rPr>
          <w:rFonts w:ascii="Arial" w:hAnsi="Arial" w:cs="Arial"/>
          <w:color w:val="000000" w:themeColor="text1"/>
          <w:sz w:val="22"/>
          <w:szCs w:val="22"/>
          <w:lang w:val="en-GB"/>
        </w:rPr>
        <w:t>term memory</w:t>
      </w:r>
      <w:r w:rsidR="008554C8" w:rsidRPr="00182128">
        <w:rPr>
          <w:rFonts w:ascii="Arial" w:hAnsi="Arial" w:cs="Arial"/>
          <w:color w:val="000000" w:themeColor="text1"/>
          <w:sz w:val="22"/>
          <w:szCs w:val="22"/>
          <w:lang w:val="en-GB"/>
        </w:rPr>
        <w:t>.</w:t>
      </w:r>
      <w:r w:rsidR="00A138B6" w:rsidRPr="00182128">
        <w:rPr>
          <w:rFonts w:ascii="Arial" w:hAnsi="Arial" w:cs="Arial"/>
          <w:color w:val="000000" w:themeColor="text1"/>
          <w:sz w:val="22"/>
          <w:szCs w:val="22"/>
          <w:lang w:val="en-GB"/>
        </w:rPr>
        <w:t xml:space="preserve"> These two types may be associated with differences in processing mechanisms and mode of acquisition (</w:t>
      </w:r>
      <w:r w:rsidR="00182128" w:rsidRPr="00182128">
        <w:rPr>
          <w:rFonts w:ascii="Arial" w:hAnsi="Arial" w:cs="Arial"/>
          <w:color w:val="000000" w:themeColor="text1"/>
          <w:sz w:val="22"/>
          <w:szCs w:val="22"/>
          <w:lang w:val="en-GB"/>
        </w:rPr>
        <w:t xml:space="preserve">West </w:t>
      </w:r>
      <w:r w:rsidR="00A138B6" w:rsidRPr="00182128">
        <w:rPr>
          <w:rFonts w:ascii="Arial" w:hAnsi="Arial" w:cs="Arial"/>
          <w:color w:val="000000" w:themeColor="text1"/>
          <w:sz w:val="22"/>
          <w:szCs w:val="22"/>
          <w:lang w:val="en-GB"/>
        </w:rPr>
        <w:t xml:space="preserve">Marvin, </w:t>
      </w:r>
      <w:proofErr w:type="spellStart"/>
      <w:r w:rsidR="00A138B6" w:rsidRPr="00182128">
        <w:rPr>
          <w:rFonts w:ascii="Arial" w:hAnsi="Arial" w:cs="Arial"/>
          <w:color w:val="000000" w:themeColor="text1"/>
          <w:sz w:val="22"/>
          <w:szCs w:val="22"/>
          <w:lang w:val="en-GB"/>
        </w:rPr>
        <w:t>VanderStel</w:t>
      </w:r>
      <w:proofErr w:type="spellEnd"/>
      <w:r w:rsidR="00A138B6" w:rsidRPr="00182128">
        <w:rPr>
          <w:rFonts w:ascii="Arial" w:hAnsi="Arial" w:cs="Arial"/>
          <w:color w:val="000000" w:themeColor="text1"/>
          <w:sz w:val="22"/>
          <w:szCs w:val="22"/>
          <w:lang w:val="en-GB"/>
        </w:rPr>
        <w:t xml:space="preserve"> and Siu</w:t>
      </w:r>
      <w:r w:rsidR="00182128" w:rsidRPr="00182128">
        <w:rPr>
          <w:rFonts w:ascii="Arial" w:hAnsi="Arial" w:cs="Arial"/>
          <w:color w:val="000000" w:themeColor="text1"/>
          <w:sz w:val="22"/>
          <w:szCs w:val="22"/>
          <w:lang w:val="en-GB"/>
        </w:rPr>
        <w:t>,</w:t>
      </w:r>
      <w:r w:rsidR="00A138B6" w:rsidRPr="00182128">
        <w:rPr>
          <w:rFonts w:ascii="Arial" w:hAnsi="Arial" w:cs="Arial"/>
          <w:color w:val="000000" w:themeColor="text1"/>
          <w:sz w:val="22"/>
          <w:szCs w:val="22"/>
          <w:lang w:val="en-GB"/>
        </w:rPr>
        <w:t xml:space="preserve"> 2019).</w:t>
      </w:r>
      <w:r w:rsidR="002C2D0A">
        <w:rPr>
          <w:rFonts w:ascii="Arial" w:hAnsi="Arial" w:cs="Arial"/>
          <w:color w:val="000000" w:themeColor="text1"/>
          <w:sz w:val="22"/>
          <w:szCs w:val="22"/>
          <w:lang w:val="en-GB"/>
        </w:rPr>
        <w:t xml:space="preserve"> AP tests have determined that AP abilities acquired in adulthood can perform on the same level as those with “genuine” AP (Hedger et al., 2020).</w:t>
      </w:r>
    </w:p>
    <w:p w14:paraId="48A97FE6" w14:textId="77777777" w:rsidR="00F13128" w:rsidRPr="002235EC" w:rsidRDefault="00F13128" w:rsidP="00D5343A">
      <w:pPr>
        <w:spacing w:line="360" w:lineRule="auto"/>
        <w:rPr>
          <w:rFonts w:ascii="Arial" w:hAnsi="Arial" w:cs="Arial"/>
          <w:sz w:val="22"/>
          <w:szCs w:val="22"/>
          <w:lang w:val="en-GB"/>
        </w:rPr>
      </w:pPr>
    </w:p>
    <w:p w14:paraId="639C6F91" w14:textId="52B95636" w:rsidR="00D5343A" w:rsidRPr="002235EC" w:rsidRDefault="00D5343A" w:rsidP="00D5343A">
      <w:pPr>
        <w:spacing w:line="360" w:lineRule="auto"/>
        <w:rPr>
          <w:rFonts w:ascii="Arial" w:hAnsi="Arial" w:cs="Arial"/>
          <w:b/>
          <w:bCs/>
          <w:sz w:val="22"/>
          <w:szCs w:val="22"/>
          <w:lang w:val="en-GB"/>
        </w:rPr>
      </w:pPr>
      <w:r w:rsidRPr="002235EC">
        <w:rPr>
          <w:rFonts w:ascii="Arial" w:hAnsi="Arial" w:cs="Arial"/>
          <w:b/>
          <w:bCs/>
          <w:sz w:val="22"/>
          <w:szCs w:val="22"/>
          <w:lang w:val="en-GB"/>
        </w:rPr>
        <w:t>Prevalence</w:t>
      </w:r>
      <w:r w:rsidR="00C644EF" w:rsidRPr="002235EC">
        <w:rPr>
          <w:rFonts w:ascii="Arial" w:hAnsi="Arial" w:cs="Arial"/>
          <w:b/>
          <w:bCs/>
          <w:sz w:val="22"/>
          <w:szCs w:val="22"/>
          <w:lang w:val="en-GB"/>
        </w:rPr>
        <w:t xml:space="preserve"> and distribution</w:t>
      </w:r>
    </w:p>
    <w:p w14:paraId="27B8EB8B" w14:textId="4F534B15" w:rsidR="00E547F2" w:rsidRPr="002235EC" w:rsidRDefault="00D5343A" w:rsidP="00D5343A">
      <w:pPr>
        <w:spacing w:line="360" w:lineRule="auto"/>
        <w:rPr>
          <w:rFonts w:ascii="Arial" w:hAnsi="Arial" w:cs="Arial"/>
          <w:sz w:val="22"/>
          <w:szCs w:val="22"/>
          <w:lang w:val="en-GB"/>
        </w:rPr>
      </w:pPr>
      <w:r w:rsidRPr="002235EC">
        <w:rPr>
          <w:rFonts w:ascii="Arial" w:hAnsi="Arial" w:cs="Arial"/>
          <w:sz w:val="22"/>
          <w:szCs w:val="22"/>
          <w:lang w:val="en-GB"/>
        </w:rPr>
        <w:t xml:space="preserve">The prevalence of AP among the general population is </w:t>
      </w:r>
      <w:r w:rsidR="001E4D38" w:rsidRPr="002235EC">
        <w:rPr>
          <w:rFonts w:ascii="Arial" w:hAnsi="Arial" w:cs="Arial"/>
          <w:sz w:val="22"/>
          <w:szCs w:val="22"/>
          <w:lang w:val="en-GB"/>
        </w:rPr>
        <w:t>a</w:t>
      </w:r>
      <w:r w:rsidRPr="002235EC">
        <w:rPr>
          <w:rFonts w:ascii="Arial" w:hAnsi="Arial" w:cs="Arial"/>
          <w:sz w:val="22"/>
          <w:szCs w:val="22"/>
          <w:lang w:val="en-GB"/>
        </w:rPr>
        <w:t xml:space="preserve"> disputed statistic among researchers across various fields. For decades, researchers ha</w:t>
      </w:r>
      <w:r w:rsidR="006E33EE">
        <w:rPr>
          <w:rFonts w:ascii="Arial" w:hAnsi="Arial" w:cs="Arial"/>
          <w:sz w:val="22"/>
          <w:szCs w:val="22"/>
          <w:lang w:val="en-GB"/>
        </w:rPr>
        <w:t>ve</w:t>
      </w:r>
      <w:r w:rsidRPr="002235EC">
        <w:rPr>
          <w:rFonts w:ascii="Arial" w:hAnsi="Arial" w:cs="Arial"/>
          <w:sz w:val="22"/>
          <w:szCs w:val="22"/>
          <w:lang w:val="en-GB"/>
        </w:rPr>
        <w:t xml:space="preserve"> frequently </w:t>
      </w:r>
      <w:r w:rsidRPr="00EE5B47">
        <w:rPr>
          <w:rFonts w:ascii="Arial" w:hAnsi="Arial" w:cs="Arial"/>
          <w:color w:val="000000" w:themeColor="text1"/>
          <w:sz w:val="22"/>
          <w:szCs w:val="22"/>
          <w:lang w:val="en-GB"/>
        </w:rPr>
        <w:t xml:space="preserve">cited </w:t>
      </w:r>
      <w:proofErr w:type="spellStart"/>
      <w:r w:rsidRPr="00EE5B47">
        <w:rPr>
          <w:rFonts w:ascii="Arial" w:hAnsi="Arial" w:cs="Arial"/>
          <w:color w:val="000000" w:themeColor="text1"/>
          <w:sz w:val="22"/>
          <w:szCs w:val="22"/>
          <w:lang w:val="en-GB"/>
        </w:rPr>
        <w:t>Bachem’s</w:t>
      </w:r>
      <w:proofErr w:type="spellEnd"/>
      <w:r w:rsidRPr="00EE5B47">
        <w:rPr>
          <w:rFonts w:ascii="Arial" w:hAnsi="Arial" w:cs="Arial"/>
          <w:color w:val="000000" w:themeColor="text1"/>
          <w:sz w:val="22"/>
          <w:szCs w:val="22"/>
          <w:lang w:val="en-GB"/>
        </w:rPr>
        <w:t xml:space="preserve"> 1955 study which suggests AP has a prevalence of 1:10,000 in the general population</w:t>
      </w:r>
      <w:r w:rsidR="001E4D38" w:rsidRPr="00EE5B47">
        <w:rPr>
          <w:rFonts w:ascii="Arial" w:hAnsi="Arial" w:cs="Arial"/>
          <w:color w:val="000000" w:themeColor="text1"/>
          <w:sz w:val="22"/>
          <w:szCs w:val="22"/>
          <w:lang w:val="en-GB"/>
        </w:rPr>
        <w:t xml:space="preserve"> (</w:t>
      </w:r>
      <w:proofErr w:type="spellStart"/>
      <w:r w:rsidR="00EE5B47" w:rsidRPr="00EE5B47">
        <w:rPr>
          <w:rFonts w:ascii="Arial" w:hAnsi="Arial" w:cs="Arial"/>
          <w:color w:val="000000" w:themeColor="text1"/>
          <w:sz w:val="22"/>
          <w:szCs w:val="22"/>
          <w:lang w:val="en-GB"/>
        </w:rPr>
        <w:t>Bachem</w:t>
      </w:r>
      <w:proofErr w:type="spellEnd"/>
      <w:r w:rsidR="00EE5B47" w:rsidRPr="00EE5B47">
        <w:rPr>
          <w:rFonts w:ascii="Arial" w:hAnsi="Arial" w:cs="Arial"/>
          <w:color w:val="000000" w:themeColor="text1"/>
          <w:sz w:val="22"/>
          <w:szCs w:val="22"/>
          <w:lang w:val="en-GB"/>
        </w:rPr>
        <w:t>, 1955</w:t>
      </w:r>
      <w:r w:rsidR="001E4D38" w:rsidRPr="00EE5B47">
        <w:rPr>
          <w:rFonts w:ascii="Arial" w:hAnsi="Arial" w:cs="Arial"/>
          <w:color w:val="000000" w:themeColor="text1"/>
          <w:sz w:val="22"/>
          <w:szCs w:val="22"/>
          <w:lang w:val="en-GB"/>
        </w:rPr>
        <w:t>)</w:t>
      </w:r>
      <w:r w:rsidRPr="00EE5B47">
        <w:rPr>
          <w:rFonts w:ascii="Arial" w:hAnsi="Arial" w:cs="Arial"/>
          <w:color w:val="000000" w:themeColor="text1"/>
          <w:sz w:val="22"/>
          <w:szCs w:val="22"/>
          <w:lang w:val="en-GB"/>
        </w:rPr>
        <w:t xml:space="preserve">. However, the data on which this article is based is not currently available. A </w:t>
      </w:r>
      <w:r w:rsidR="00EE5B47">
        <w:rPr>
          <w:rFonts w:ascii="Arial" w:hAnsi="Arial" w:cs="Arial"/>
          <w:color w:val="000000" w:themeColor="text1"/>
          <w:sz w:val="22"/>
          <w:szCs w:val="22"/>
          <w:lang w:val="en-GB"/>
        </w:rPr>
        <w:t>more recent</w:t>
      </w:r>
      <w:r w:rsidRPr="00EE5B47">
        <w:rPr>
          <w:rFonts w:ascii="Arial" w:hAnsi="Arial" w:cs="Arial"/>
          <w:color w:val="000000" w:themeColor="text1"/>
          <w:sz w:val="22"/>
          <w:szCs w:val="22"/>
          <w:lang w:val="en-GB"/>
        </w:rPr>
        <w:t xml:space="preserve"> article published by music psychologists Carden and Cline</w:t>
      </w:r>
      <w:r w:rsidR="00F934D0" w:rsidRPr="00EE5B47">
        <w:rPr>
          <w:rFonts w:ascii="Arial" w:hAnsi="Arial" w:cs="Arial"/>
          <w:color w:val="000000" w:themeColor="text1"/>
          <w:sz w:val="22"/>
          <w:szCs w:val="22"/>
          <w:lang w:val="en-GB"/>
        </w:rPr>
        <w:t xml:space="preserve"> (2019)</w:t>
      </w:r>
      <w:r w:rsidRPr="00EE5B47">
        <w:rPr>
          <w:rFonts w:ascii="Arial" w:hAnsi="Arial" w:cs="Arial"/>
          <w:color w:val="000000" w:themeColor="text1"/>
          <w:sz w:val="22"/>
          <w:szCs w:val="22"/>
          <w:lang w:val="en-GB"/>
        </w:rPr>
        <w:t xml:space="preserve"> claim that AP has a </w:t>
      </w:r>
      <w:r w:rsidRPr="002235EC">
        <w:rPr>
          <w:rFonts w:ascii="Arial" w:hAnsi="Arial" w:cs="Arial"/>
          <w:sz w:val="22"/>
          <w:szCs w:val="22"/>
          <w:lang w:val="en-GB"/>
        </w:rPr>
        <w:t xml:space="preserve">prevalence of at least 4% among </w:t>
      </w:r>
      <w:r w:rsidRPr="00F934D0">
        <w:rPr>
          <w:rFonts w:ascii="Arial" w:hAnsi="Arial" w:cs="Arial"/>
          <w:color w:val="000000" w:themeColor="text1"/>
          <w:sz w:val="22"/>
          <w:szCs w:val="22"/>
          <w:lang w:val="en-GB"/>
        </w:rPr>
        <w:t xml:space="preserve">music students. </w:t>
      </w:r>
      <w:r w:rsidR="00EE5B47">
        <w:rPr>
          <w:rFonts w:ascii="Arial" w:hAnsi="Arial" w:cs="Arial"/>
          <w:color w:val="000000" w:themeColor="text1"/>
          <w:sz w:val="22"/>
          <w:szCs w:val="22"/>
          <w:lang w:val="en-GB"/>
        </w:rPr>
        <w:t>They</w:t>
      </w:r>
      <w:r w:rsidR="001E4D38" w:rsidRPr="00F934D0">
        <w:rPr>
          <w:rFonts w:ascii="Arial" w:hAnsi="Arial" w:cs="Arial"/>
          <w:color w:val="000000" w:themeColor="text1"/>
          <w:sz w:val="22"/>
          <w:szCs w:val="22"/>
          <w:lang w:val="en-GB"/>
        </w:rPr>
        <w:t xml:space="preserve"> </w:t>
      </w:r>
      <w:r w:rsidR="001E4D38" w:rsidRPr="002235EC">
        <w:rPr>
          <w:rFonts w:ascii="Arial" w:hAnsi="Arial" w:cs="Arial"/>
          <w:sz w:val="22"/>
          <w:szCs w:val="22"/>
          <w:lang w:val="en-GB"/>
        </w:rPr>
        <w:t>suggest that this</w:t>
      </w:r>
      <w:r w:rsidRPr="002235EC">
        <w:rPr>
          <w:rFonts w:ascii="Arial" w:hAnsi="Arial" w:cs="Arial"/>
          <w:sz w:val="22"/>
          <w:szCs w:val="22"/>
          <w:lang w:val="en-GB"/>
        </w:rPr>
        <w:t xml:space="preserve"> level of </w:t>
      </w:r>
      <w:r w:rsidRPr="00EE5B47">
        <w:rPr>
          <w:rFonts w:ascii="Arial" w:hAnsi="Arial" w:cs="Arial"/>
          <w:color w:val="000000" w:themeColor="text1"/>
          <w:sz w:val="22"/>
          <w:szCs w:val="22"/>
          <w:lang w:val="en-GB"/>
        </w:rPr>
        <w:t>prevalence</w:t>
      </w:r>
      <w:r w:rsidR="001E4D38" w:rsidRPr="00EE5B47">
        <w:rPr>
          <w:rFonts w:ascii="Arial" w:hAnsi="Arial" w:cs="Arial"/>
          <w:color w:val="000000" w:themeColor="text1"/>
          <w:sz w:val="22"/>
          <w:szCs w:val="22"/>
          <w:lang w:val="en-GB"/>
        </w:rPr>
        <w:t xml:space="preserve"> is significant enough to consider how absolute pitch can be integrated into music education (</w:t>
      </w:r>
      <w:r w:rsidR="00EE5B47" w:rsidRPr="00EE5B47">
        <w:rPr>
          <w:rFonts w:ascii="Arial" w:hAnsi="Arial" w:cs="Arial"/>
          <w:color w:val="000000" w:themeColor="text1"/>
          <w:sz w:val="22"/>
          <w:szCs w:val="22"/>
          <w:lang w:val="en-GB"/>
        </w:rPr>
        <w:t>Carden &amp; Cline, 2019</w:t>
      </w:r>
      <w:r w:rsidR="001E4D38" w:rsidRPr="00EE5B47">
        <w:rPr>
          <w:rFonts w:ascii="Arial" w:hAnsi="Arial" w:cs="Arial"/>
          <w:color w:val="000000" w:themeColor="text1"/>
          <w:sz w:val="22"/>
          <w:szCs w:val="22"/>
          <w:lang w:val="en-GB"/>
        </w:rPr>
        <w:t xml:space="preserve">). The cases of AP are not evenly distributed among the general population. There is a significantly higher </w:t>
      </w:r>
      <w:r w:rsidR="00650AF9" w:rsidRPr="00EE5B47">
        <w:rPr>
          <w:rFonts w:ascii="Arial" w:hAnsi="Arial" w:cs="Arial"/>
          <w:color w:val="000000" w:themeColor="text1"/>
          <w:sz w:val="22"/>
          <w:szCs w:val="22"/>
          <w:lang w:val="en-GB"/>
        </w:rPr>
        <w:t>prevalence</w:t>
      </w:r>
      <w:r w:rsidR="001E4D38" w:rsidRPr="00EE5B47">
        <w:rPr>
          <w:rFonts w:ascii="Arial" w:hAnsi="Arial" w:cs="Arial"/>
          <w:color w:val="000000" w:themeColor="text1"/>
          <w:sz w:val="22"/>
          <w:szCs w:val="22"/>
          <w:lang w:val="en-GB"/>
        </w:rPr>
        <w:t xml:space="preserve"> of AP among Asian populations (</w:t>
      </w:r>
      <w:proofErr w:type="spellStart"/>
      <w:r w:rsidR="00EE5B47" w:rsidRPr="00EE5B47">
        <w:rPr>
          <w:rFonts w:ascii="Arial" w:hAnsi="Arial" w:cs="Arial"/>
          <w:color w:val="000000" w:themeColor="text1"/>
          <w:sz w:val="22"/>
          <w:szCs w:val="22"/>
          <w:lang w:val="en-GB"/>
        </w:rPr>
        <w:t>Gregerson</w:t>
      </w:r>
      <w:proofErr w:type="spellEnd"/>
      <w:r w:rsidR="00EE5B47" w:rsidRPr="00EE5B47">
        <w:rPr>
          <w:rFonts w:ascii="Arial" w:hAnsi="Arial" w:cs="Arial"/>
          <w:color w:val="000000" w:themeColor="text1"/>
          <w:sz w:val="22"/>
          <w:szCs w:val="22"/>
          <w:lang w:val="en-GB"/>
        </w:rPr>
        <w:t xml:space="preserve"> et al.,</w:t>
      </w:r>
      <w:r w:rsidR="003C3178">
        <w:rPr>
          <w:rFonts w:ascii="Arial" w:hAnsi="Arial" w:cs="Arial"/>
          <w:color w:val="000000" w:themeColor="text1"/>
          <w:sz w:val="22"/>
          <w:szCs w:val="22"/>
          <w:lang w:val="en-GB"/>
        </w:rPr>
        <w:t xml:space="preserve"> </w:t>
      </w:r>
      <w:r w:rsidR="00EE5B47" w:rsidRPr="00EE5B47">
        <w:rPr>
          <w:rFonts w:ascii="Arial" w:hAnsi="Arial" w:cs="Arial"/>
          <w:color w:val="000000" w:themeColor="text1"/>
          <w:sz w:val="22"/>
          <w:szCs w:val="22"/>
          <w:lang w:val="en-GB"/>
        </w:rPr>
        <w:t>1999; Deutsch et al., 2004; Miyazaki et al., 2018</w:t>
      </w:r>
      <w:r w:rsidR="001E4D38" w:rsidRPr="00EE5B47">
        <w:rPr>
          <w:rFonts w:ascii="Arial" w:hAnsi="Arial" w:cs="Arial"/>
          <w:color w:val="000000" w:themeColor="text1"/>
          <w:sz w:val="22"/>
          <w:szCs w:val="22"/>
          <w:lang w:val="en-GB"/>
        </w:rPr>
        <w:t>).</w:t>
      </w:r>
      <w:r w:rsidR="00D1475B" w:rsidRPr="00EE5B47">
        <w:rPr>
          <w:rFonts w:ascii="Arial" w:hAnsi="Arial" w:cs="Arial"/>
          <w:color w:val="000000" w:themeColor="text1"/>
          <w:sz w:val="22"/>
          <w:szCs w:val="22"/>
          <w:lang w:val="en-GB"/>
        </w:rPr>
        <w:t xml:space="preserve"> </w:t>
      </w:r>
      <w:r w:rsidR="00650AF9" w:rsidRPr="00EE5B47">
        <w:rPr>
          <w:rFonts w:ascii="Arial" w:hAnsi="Arial" w:cs="Arial"/>
          <w:color w:val="000000" w:themeColor="text1"/>
          <w:sz w:val="22"/>
          <w:szCs w:val="22"/>
          <w:lang w:val="en-GB"/>
        </w:rPr>
        <w:t xml:space="preserve">Based </w:t>
      </w:r>
      <w:r w:rsidR="00045268">
        <w:rPr>
          <w:rFonts w:ascii="Arial" w:hAnsi="Arial" w:cs="Arial"/>
          <w:color w:val="000000" w:themeColor="text1"/>
          <w:sz w:val="22"/>
          <w:szCs w:val="22"/>
          <w:lang w:val="en-GB"/>
        </w:rPr>
        <w:t>on</w:t>
      </w:r>
      <w:r w:rsidR="00650AF9" w:rsidRPr="002235EC">
        <w:rPr>
          <w:rFonts w:ascii="Arial" w:hAnsi="Arial" w:cs="Arial"/>
          <w:sz w:val="22"/>
          <w:szCs w:val="22"/>
          <w:lang w:val="en-GB"/>
        </w:rPr>
        <w:t xml:space="preserve"> this finding, researchers investigated potential cause</w:t>
      </w:r>
      <w:r w:rsidR="00101DDE" w:rsidRPr="002235EC">
        <w:rPr>
          <w:rFonts w:ascii="Arial" w:hAnsi="Arial" w:cs="Arial"/>
          <w:sz w:val="22"/>
          <w:szCs w:val="22"/>
          <w:lang w:val="en-GB"/>
        </w:rPr>
        <w:t>s</w:t>
      </w:r>
      <w:r w:rsidR="00650AF9" w:rsidRPr="002235EC">
        <w:rPr>
          <w:rFonts w:ascii="Arial" w:hAnsi="Arial" w:cs="Arial"/>
          <w:sz w:val="22"/>
          <w:szCs w:val="22"/>
          <w:lang w:val="en-GB"/>
        </w:rPr>
        <w:t xml:space="preserve"> of this,</w:t>
      </w:r>
      <w:r w:rsidR="00E547F2" w:rsidRPr="002235EC">
        <w:rPr>
          <w:rFonts w:ascii="Arial" w:hAnsi="Arial" w:cs="Arial"/>
          <w:sz w:val="22"/>
          <w:szCs w:val="22"/>
          <w:lang w:val="en-GB"/>
        </w:rPr>
        <w:t xml:space="preserve"> breaking down the ‘nature vs nurture’ argument by</w:t>
      </w:r>
      <w:r w:rsidR="00650AF9" w:rsidRPr="002235EC">
        <w:rPr>
          <w:rFonts w:ascii="Arial" w:hAnsi="Arial" w:cs="Arial"/>
          <w:sz w:val="22"/>
          <w:szCs w:val="22"/>
          <w:lang w:val="en-GB"/>
        </w:rPr>
        <w:t xml:space="preserve"> focusing primarily on </w:t>
      </w:r>
      <w:r w:rsidR="00101DDE" w:rsidRPr="002235EC">
        <w:rPr>
          <w:rFonts w:ascii="Arial" w:hAnsi="Arial" w:cs="Arial"/>
          <w:sz w:val="22"/>
          <w:szCs w:val="22"/>
          <w:lang w:val="en-GB"/>
        </w:rPr>
        <w:t xml:space="preserve">the </w:t>
      </w:r>
      <w:r w:rsidR="00E547F2" w:rsidRPr="002235EC">
        <w:rPr>
          <w:rFonts w:ascii="Arial" w:hAnsi="Arial" w:cs="Arial"/>
          <w:sz w:val="22"/>
          <w:szCs w:val="22"/>
          <w:lang w:val="en-GB"/>
        </w:rPr>
        <w:t xml:space="preserve">potential </w:t>
      </w:r>
      <w:r w:rsidR="00101DDE" w:rsidRPr="002235EC">
        <w:rPr>
          <w:rFonts w:ascii="Arial" w:hAnsi="Arial" w:cs="Arial"/>
          <w:sz w:val="22"/>
          <w:szCs w:val="22"/>
          <w:lang w:val="en-GB"/>
        </w:rPr>
        <w:t xml:space="preserve">influence of genetics and tonal language exposure. </w:t>
      </w:r>
    </w:p>
    <w:p w14:paraId="7E108DFC" w14:textId="77777777" w:rsidR="00E547F2" w:rsidRPr="002235EC" w:rsidRDefault="00E547F2" w:rsidP="00D5343A">
      <w:pPr>
        <w:spacing w:line="360" w:lineRule="auto"/>
        <w:rPr>
          <w:rFonts w:ascii="Arial" w:hAnsi="Arial" w:cs="Arial"/>
          <w:sz w:val="22"/>
          <w:szCs w:val="22"/>
          <w:lang w:val="en-GB"/>
        </w:rPr>
      </w:pPr>
    </w:p>
    <w:p w14:paraId="7802E7F8" w14:textId="6355F199" w:rsidR="003C3178" w:rsidRDefault="003C3178" w:rsidP="003C3178">
      <w:pPr>
        <w:spacing w:line="360" w:lineRule="auto"/>
        <w:rPr>
          <w:rFonts w:ascii="Arial" w:hAnsi="Arial" w:cs="Arial"/>
          <w:sz w:val="22"/>
          <w:szCs w:val="22"/>
          <w:lang w:val="en-GB"/>
        </w:rPr>
      </w:pPr>
      <w:r w:rsidRPr="002235EC">
        <w:rPr>
          <w:rFonts w:ascii="Arial" w:hAnsi="Arial" w:cs="Arial"/>
          <w:sz w:val="22"/>
          <w:szCs w:val="22"/>
          <w:lang w:val="en-GB"/>
        </w:rPr>
        <w:t xml:space="preserve">Exposure to tonal language has often been posited as a potential cause of the increased prevalence of AP within Asian </w:t>
      </w:r>
      <w:r w:rsidRPr="00EE3F11">
        <w:rPr>
          <w:rFonts w:ascii="Arial" w:hAnsi="Arial" w:cs="Arial"/>
          <w:color w:val="000000" w:themeColor="text1"/>
          <w:sz w:val="22"/>
          <w:szCs w:val="22"/>
          <w:lang w:val="en-GB"/>
        </w:rPr>
        <w:t>populations (</w:t>
      </w:r>
      <w:r w:rsidR="004136A1" w:rsidRPr="00EE3F11">
        <w:rPr>
          <w:rFonts w:ascii="Arial" w:hAnsi="Arial" w:cs="Arial"/>
          <w:color w:val="000000" w:themeColor="text1"/>
          <w:sz w:val="22"/>
          <w:szCs w:val="22"/>
          <w:lang w:val="en-GB"/>
        </w:rPr>
        <w:t>Miyazaki</w:t>
      </w:r>
      <w:r w:rsidRPr="00EE3F11">
        <w:rPr>
          <w:rFonts w:ascii="Arial" w:hAnsi="Arial" w:cs="Arial"/>
          <w:color w:val="000000" w:themeColor="text1"/>
          <w:sz w:val="22"/>
          <w:szCs w:val="22"/>
          <w:lang w:val="en-GB"/>
        </w:rPr>
        <w:t xml:space="preserve"> et al., 2018</w:t>
      </w:r>
      <w:r w:rsidRPr="002235EC">
        <w:rPr>
          <w:rFonts w:ascii="Arial" w:hAnsi="Arial" w:cs="Arial"/>
          <w:sz w:val="22"/>
          <w:szCs w:val="22"/>
          <w:lang w:val="en-GB"/>
        </w:rPr>
        <w:t xml:space="preserve">). In non-tonal languages, such as English and German, words are composed only of a set of phonemes. </w:t>
      </w:r>
      <w:r w:rsidRPr="002235EC">
        <w:rPr>
          <w:rFonts w:ascii="Arial" w:hAnsi="Arial" w:cs="Arial"/>
          <w:sz w:val="22"/>
          <w:szCs w:val="22"/>
          <w:lang w:val="en-GB"/>
        </w:rPr>
        <w:lastRenderedPageBreak/>
        <w:t>Comparatively, within tonal languages such as Mandarin and Vietnamese, pitch and pitch changes also contribute to the semantic meaning of words. This heightened importance of pitch within the language itself heightens a speaker’s awareness of pitch and is theorised to facilitate AP development (Wong et al</w:t>
      </w:r>
      <w:r w:rsidR="00E0043F">
        <w:rPr>
          <w:rFonts w:ascii="Arial" w:hAnsi="Arial" w:cs="Arial"/>
          <w:sz w:val="22"/>
          <w:szCs w:val="22"/>
          <w:lang w:val="en-GB"/>
        </w:rPr>
        <w:t xml:space="preserve">., </w:t>
      </w:r>
      <w:r>
        <w:rPr>
          <w:rFonts w:ascii="Arial" w:hAnsi="Arial" w:cs="Arial"/>
          <w:sz w:val="22"/>
          <w:szCs w:val="22"/>
          <w:lang w:val="en-GB"/>
        </w:rPr>
        <w:t>2020)</w:t>
      </w:r>
      <w:r w:rsidRPr="002235EC">
        <w:rPr>
          <w:rFonts w:ascii="Arial" w:hAnsi="Arial" w:cs="Arial"/>
          <w:sz w:val="22"/>
          <w:szCs w:val="22"/>
          <w:lang w:val="en-GB"/>
        </w:rPr>
        <w:t xml:space="preserve">. </w:t>
      </w:r>
    </w:p>
    <w:p w14:paraId="25B35E1E" w14:textId="77777777" w:rsidR="003C3178" w:rsidRPr="002235EC" w:rsidRDefault="003C3178" w:rsidP="003C3178">
      <w:pPr>
        <w:spacing w:line="360" w:lineRule="auto"/>
        <w:rPr>
          <w:rFonts w:ascii="Arial" w:hAnsi="Arial" w:cs="Arial"/>
          <w:sz w:val="22"/>
          <w:szCs w:val="22"/>
          <w:lang w:val="en-GB"/>
        </w:rPr>
      </w:pPr>
    </w:p>
    <w:p w14:paraId="250CB9A2" w14:textId="7C09F9A3" w:rsidR="003C3178" w:rsidRDefault="00101DDE" w:rsidP="00E547F2">
      <w:pPr>
        <w:spacing w:line="360" w:lineRule="auto"/>
        <w:rPr>
          <w:rFonts w:ascii="Arial" w:hAnsi="Arial" w:cs="Arial"/>
          <w:sz w:val="22"/>
          <w:szCs w:val="22"/>
          <w:lang w:val="en-GB"/>
        </w:rPr>
      </w:pPr>
      <w:r w:rsidRPr="002235EC">
        <w:rPr>
          <w:rFonts w:ascii="Arial" w:hAnsi="Arial" w:cs="Arial"/>
          <w:sz w:val="22"/>
          <w:szCs w:val="22"/>
          <w:lang w:val="en-GB"/>
        </w:rPr>
        <w:t>Some studies uncovered a</w:t>
      </w:r>
      <w:r w:rsidR="00D5343A" w:rsidRPr="002235EC">
        <w:rPr>
          <w:rFonts w:ascii="Arial" w:hAnsi="Arial" w:cs="Arial"/>
          <w:sz w:val="22"/>
          <w:szCs w:val="22"/>
          <w:lang w:val="en-GB"/>
        </w:rPr>
        <w:t xml:space="preserve"> strong familial</w:t>
      </w:r>
      <w:r w:rsidR="00E547F2" w:rsidRPr="002235EC">
        <w:rPr>
          <w:rFonts w:ascii="Arial" w:hAnsi="Arial" w:cs="Arial"/>
          <w:sz w:val="22"/>
          <w:szCs w:val="22"/>
          <w:lang w:val="en-GB"/>
        </w:rPr>
        <w:t xml:space="preserve"> aggregation</w:t>
      </w:r>
      <w:r w:rsidRPr="002235EC">
        <w:rPr>
          <w:rFonts w:ascii="Arial" w:hAnsi="Arial" w:cs="Arial"/>
          <w:sz w:val="22"/>
          <w:szCs w:val="22"/>
          <w:lang w:val="en-GB"/>
        </w:rPr>
        <w:t>, indicating</w:t>
      </w:r>
      <w:r w:rsidR="00D5343A" w:rsidRPr="002235EC">
        <w:rPr>
          <w:rFonts w:ascii="Arial" w:hAnsi="Arial" w:cs="Arial"/>
          <w:sz w:val="22"/>
          <w:szCs w:val="22"/>
          <w:lang w:val="en-GB"/>
        </w:rPr>
        <w:t xml:space="preserve"> that genetics are likely a prerequisite for absolute pitch </w:t>
      </w:r>
      <w:r w:rsidR="00D5343A" w:rsidRPr="00F934D0">
        <w:rPr>
          <w:rFonts w:ascii="Arial" w:hAnsi="Arial" w:cs="Arial"/>
          <w:color w:val="000000" w:themeColor="text1"/>
          <w:sz w:val="22"/>
          <w:szCs w:val="22"/>
          <w:lang w:val="en-GB"/>
        </w:rPr>
        <w:t>development (</w:t>
      </w:r>
      <w:proofErr w:type="spellStart"/>
      <w:r w:rsidR="00D5343A" w:rsidRPr="00F934D0">
        <w:rPr>
          <w:rFonts w:ascii="Arial" w:hAnsi="Arial" w:cs="Arial"/>
          <w:color w:val="000000" w:themeColor="text1"/>
          <w:sz w:val="22"/>
          <w:szCs w:val="22"/>
          <w:lang w:val="en-GB"/>
        </w:rPr>
        <w:t>Gregerson</w:t>
      </w:r>
      <w:proofErr w:type="spellEnd"/>
      <w:r w:rsidR="00D5343A" w:rsidRPr="00F934D0">
        <w:rPr>
          <w:rFonts w:ascii="Arial" w:hAnsi="Arial" w:cs="Arial"/>
          <w:color w:val="000000" w:themeColor="text1"/>
          <w:sz w:val="22"/>
          <w:szCs w:val="22"/>
          <w:lang w:val="en-GB"/>
        </w:rPr>
        <w:t xml:space="preserve"> et al</w:t>
      </w:r>
      <w:r w:rsidR="00F934D0" w:rsidRPr="00F934D0">
        <w:rPr>
          <w:rFonts w:ascii="Arial" w:hAnsi="Arial" w:cs="Arial"/>
          <w:color w:val="000000" w:themeColor="text1"/>
          <w:sz w:val="22"/>
          <w:szCs w:val="22"/>
          <w:lang w:val="en-GB"/>
        </w:rPr>
        <w:t>.,</w:t>
      </w:r>
      <w:r w:rsidR="00D5343A" w:rsidRPr="00F934D0">
        <w:rPr>
          <w:rFonts w:ascii="Arial" w:hAnsi="Arial" w:cs="Arial"/>
          <w:color w:val="000000" w:themeColor="text1"/>
          <w:sz w:val="22"/>
          <w:szCs w:val="22"/>
          <w:lang w:val="en-GB"/>
        </w:rPr>
        <w:t xml:space="preserve"> 2000; </w:t>
      </w:r>
      <w:proofErr w:type="spellStart"/>
      <w:r w:rsidR="00D5343A" w:rsidRPr="00F934D0">
        <w:rPr>
          <w:rFonts w:ascii="Arial" w:hAnsi="Arial" w:cs="Arial"/>
          <w:color w:val="000000" w:themeColor="text1"/>
          <w:sz w:val="22"/>
          <w:szCs w:val="22"/>
          <w:lang w:val="en-GB"/>
        </w:rPr>
        <w:t>Gregerson</w:t>
      </w:r>
      <w:proofErr w:type="spellEnd"/>
      <w:r w:rsidR="00D5343A" w:rsidRPr="00F934D0">
        <w:rPr>
          <w:rFonts w:ascii="Arial" w:hAnsi="Arial" w:cs="Arial"/>
          <w:color w:val="000000" w:themeColor="text1"/>
          <w:sz w:val="22"/>
          <w:szCs w:val="22"/>
          <w:lang w:val="en-GB"/>
        </w:rPr>
        <w:t xml:space="preserve">, </w:t>
      </w:r>
      <w:proofErr w:type="spellStart"/>
      <w:r w:rsidR="00D5343A" w:rsidRPr="00F934D0">
        <w:rPr>
          <w:rFonts w:ascii="Arial" w:hAnsi="Arial" w:cs="Arial"/>
          <w:color w:val="000000" w:themeColor="text1"/>
          <w:sz w:val="22"/>
          <w:szCs w:val="22"/>
          <w:lang w:val="en-GB"/>
        </w:rPr>
        <w:t>Kolawsky</w:t>
      </w:r>
      <w:proofErr w:type="spellEnd"/>
      <w:r w:rsidR="00D5343A" w:rsidRPr="00F934D0">
        <w:rPr>
          <w:rFonts w:ascii="Arial" w:hAnsi="Arial" w:cs="Arial"/>
          <w:color w:val="000000" w:themeColor="text1"/>
          <w:sz w:val="22"/>
          <w:szCs w:val="22"/>
          <w:lang w:val="en-GB"/>
        </w:rPr>
        <w:t xml:space="preserve"> and Li</w:t>
      </w:r>
      <w:r w:rsidR="00F934D0" w:rsidRPr="00F934D0">
        <w:rPr>
          <w:rFonts w:ascii="Arial" w:hAnsi="Arial" w:cs="Arial"/>
          <w:color w:val="000000" w:themeColor="text1"/>
          <w:sz w:val="22"/>
          <w:szCs w:val="22"/>
          <w:lang w:val="en-GB"/>
        </w:rPr>
        <w:t>,</w:t>
      </w:r>
      <w:r w:rsidR="00D5343A" w:rsidRPr="00F934D0">
        <w:rPr>
          <w:rFonts w:ascii="Arial" w:hAnsi="Arial" w:cs="Arial"/>
          <w:color w:val="000000" w:themeColor="text1"/>
          <w:sz w:val="22"/>
          <w:szCs w:val="22"/>
          <w:lang w:val="en-GB"/>
        </w:rPr>
        <w:t xml:space="preserve"> 2006). </w:t>
      </w:r>
      <w:r w:rsidR="00E547F2" w:rsidRPr="00F934D0">
        <w:rPr>
          <w:rFonts w:ascii="Arial" w:hAnsi="Arial" w:cs="Arial"/>
          <w:color w:val="000000" w:themeColor="text1"/>
          <w:sz w:val="22"/>
          <w:szCs w:val="22"/>
          <w:lang w:val="en-GB"/>
        </w:rPr>
        <w:t xml:space="preserve">Others, however, suggest that each person </w:t>
      </w:r>
      <w:r w:rsidR="00E547F2" w:rsidRPr="002235EC">
        <w:rPr>
          <w:rFonts w:ascii="Arial" w:hAnsi="Arial" w:cs="Arial"/>
          <w:sz w:val="22"/>
          <w:szCs w:val="22"/>
          <w:lang w:val="en-GB"/>
        </w:rPr>
        <w:t xml:space="preserve">is born with the potential to develop absolute </w:t>
      </w:r>
      <w:r w:rsidR="00E547F2" w:rsidRPr="003C3178">
        <w:rPr>
          <w:rFonts w:ascii="Arial" w:hAnsi="Arial" w:cs="Arial"/>
          <w:color w:val="000000" w:themeColor="text1"/>
          <w:sz w:val="22"/>
          <w:szCs w:val="22"/>
          <w:lang w:val="en-GB"/>
        </w:rPr>
        <w:t>pitch (</w:t>
      </w:r>
      <w:r w:rsidR="003C3178" w:rsidRPr="003C3178">
        <w:rPr>
          <w:rFonts w:ascii="Arial" w:hAnsi="Arial" w:cs="Arial"/>
          <w:color w:val="000000" w:themeColor="text1"/>
          <w:sz w:val="22"/>
          <w:szCs w:val="22"/>
          <w:lang w:val="en-GB"/>
        </w:rPr>
        <w:t>Keenan and Ward cited in Glasser, 2021</w:t>
      </w:r>
      <w:r w:rsidR="00E547F2" w:rsidRPr="003C3178">
        <w:rPr>
          <w:rFonts w:ascii="Arial" w:hAnsi="Arial" w:cs="Arial"/>
          <w:color w:val="000000" w:themeColor="text1"/>
          <w:sz w:val="22"/>
          <w:szCs w:val="22"/>
          <w:lang w:val="en-GB"/>
        </w:rPr>
        <w:t xml:space="preserve">), </w:t>
      </w:r>
      <w:r w:rsidR="00E547F2" w:rsidRPr="002235EC">
        <w:rPr>
          <w:rFonts w:ascii="Arial" w:hAnsi="Arial" w:cs="Arial"/>
          <w:sz w:val="22"/>
          <w:szCs w:val="22"/>
          <w:lang w:val="en-GB"/>
        </w:rPr>
        <w:t xml:space="preserve">and that absolute pitch development is a </w:t>
      </w:r>
      <w:r w:rsidR="00E547F2" w:rsidRPr="003C3178">
        <w:rPr>
          <w:rFonts w:ascii="Arial" w:hAnsi="Arial" w:cs="Arial"/>
          <w:color w:val="000000" w:themeColor="text1"/>
          <w:sz w:val="22"/>
          <w:szCs w:val="22"/>
          <w:lang w:val="en-GB"/>
        </w:rPr>
        <w:t xml:space="preserve">result of </w:t>
      </w:r>
      <w:r w:rsidR="003C3178">
        <w:rPr>
          <w:rFonts w:ascii="Arial" w:hAnsi="Arial" w:cs="Arial"/>
          <w:color w:val="000000" w:themeColor="text1"/>
          <w:sz w:val="22"/>
          <w:szCs w:val="22"/>
          <w:lang w:val="en-GB"/>
        </w:rPr>
        <w:t xml:space="preserve">a process called </w:t>
      </w:r>
      <w:r w:rsidR="00E547F2" w:rsidRPr="003C3178">
        <w:rPr>
          <w:rFonts w:ascii="Arial" w:hAnsi="Arial" w:cs="Arial"/>
          <w:color w:val="000000" w:themeColor="text1"/>
          <w:sz w:val="22"/>
          <w:szCs w:val="22"/>
          <w:lang w:val="en-GB"/>
        </w:rPr>
        <w:t xml:space="preserve">neural pruning. At </w:t>
      </w:r>
      <w:r w:rsidR="00E547F2" w:rsidRPr="002235EC">
        <w:rPr>
          <w:rFonts w:ascii="Arial" w:hAnsi="Arial" w:cs="Arial"/>
          <w:sz w:val="22"/>
          <w:szCs w:val="22"/>
          <w:lang w:val="en-GB"/>
        </w:rPr>
        <w:t xml:space="preserve">the time of writing this paper, the </w:t>
      </w:r>
      <w:r w:rsidR="003C3178">
        <w:rPr>
          <w:rFonts w:ascii="Arial" w:hAnsi="Arial" w:cs="Arial"/>
          <w:sz w:val="22"/>
          <w:szCs w:val="22"/>
          <w:lang w:val="en-GB"/>
        </w:rPr>
        <w:t>role of genetics in AP ability is still unclear</w:t>
      </w:r>
      <w:r w:rsidR="00E547F2" w:rsidRPr="002235EC">
        <w:rPr>
          <w:rFonts w:ascii="Arial" w:hAnsi="Arial" w:cs="Arial"/>
          <w:sz w:val="22"/>
          <w:szCs w:val="22"/>
          <w:lang w:val="en-GB"/>
        </w:rPr>
        <w:t xml:space="preserve">. </w:t>
      </w:r>
    </w:p>
    <w:p w14:paraId="7CB13C13" w14:textId="77777777" w:rsidR="003C3178" w:rsidRDefault="003C3178" w:rsidP="00E547F2">
      <w:pPr>
        <w:spacing w:line="360" w:lineRule="auto"/>
        <w:rPr>
          <w:rFonts w:ascii="Arial" w:hAnsi="Arial" w:cs="Arial"/>
          <w:sz w:val="22"/>
          <w:szCs w:val="22"/>
          <w:lang w:val="en-GB"/>
        </w:rPr>
      </w:pPr>
    </w:p>
    <w:p w14:paraId="01700F29" w14:textId="3253C049" w:rsidR="00101DDE" w:rsidRPr="002235EC" w:rsidRDefault="00E547F2" w:rsidP="00D5343A">
      <w:pPr>
        <w:spacing w:line="360" w:lineRule="auto"/>
        <w:rPr>
          <w:rFonts w:ascii="Arial" w:hAnsi="Arial" w:cs="Arial"/>
          <w:sz w:val="22"/>
          <w:szCs w:val="22"/>
          <w:lang w:val="en-GB"/>
        </w:rPr>
      </w:pPr>
      <w:r w:rsidRPr="002235EC">
        <w:rPr>
          <w:rFonts w:ascii="Arial" w:hAnsi="Arial" w:cs="Arial"/>
          <w:sz w:val="22"/>
          <w:szCs w:val="22"/>
          <w:lang w:val="en-GB"/>
        </w:rPr>
        <w:t xml:space="preserve">This artefact was created with the assumption that genetics may play a role in absolute pitch acquisition but that pitch perception can be nonetheless enhanced through absolute pitch training. For this reason, while the artefact has been designed first and foremost with the intention of aiding AP acquisition, should AP only occur in those with genetic predisposition, the training methods provided will nonetheless improve pitch perception and musicality.  </w:t>
      </w:r>
    </w:p>
    <w:p w14:paraId="5493A00D" w14:textId="77777777" w:rsidR="00D5343A" w:rsidRPr="002235EC" w:rsidRDefault="00D5343A" w:rsidP="001B4E9B">
      <w:pPr>
        <w:spacing w:line="360" w:lineRule="auto"/>
        <w:rPr>
          <w:rFonts w:ascii="Arial" w:hAnsi="Arial" w:cs="Arial"/>
          <w:sz w:val="22"/>
          <w:szCs w:val="22"/>
          <w:lang w:val="en-GB"/>
        </w:rPr>
      </w:pPr>
    </w:p>
    <w:p w14:paraId="68615628" w14:textId="77777777" w:rsidR="007F17AA" w:rsidRPr="002235EC" w:rsidRDefault="007F17AA" w:rsidP="007F17AA">
      <w:pPr>
        <w:spacing w:line="360" w:lineRule="auto"/>
        <w:rPr>
          <w:rFonts w:ascii="Arial" w:hAnsi="Arial" w:cs="Arial"/>
          <w:b/>
          <w:bCs/>
          <w:sz w:val="22"/>
          <w:szCs w:val="22"/>
          <w:lang w:val="en-GB"/>
        </w:rPr>
      </w:pPr>
      <w:r w:rsidRPr="002235EC">
        <w:rPr>
          <w:rFonts w:ascii="Arial" w:hAnsi="Arial" w:cs="Arial"/>
          <w:b/>
          <w:bCs/>
          <w:sz w:val="22"/>
          <w:szCs w:val="22"/>
          <w:lang w:val="en-GB"/>
        </w:rPr>
        <w:t>Critical period</w:t>
      </w:r>
    </w:p>
    <w:p w14:paraId="7F4057CC" w14:textId="450A1288" w:rsidR="0054101A" w:rsidRPr="000F70DC" w:rsidRDefault="00427D2D" w:rsidP="007F17AA">
      <w:pPr>
        <w:spacing w:line="360" w:lineRule="auto"/>
        <w:rPr>
          <w:rFonts w:ascii="Arial" w:hAnsi="Arial" w:cs="Arial"/>
          <w:color w:val="000000" w:themeColor="text1"/>
          <w:sz w:val="22"/>
          <w:szCs w:val="22"/>
          <w:lang w:val="en-GB"/>
        </w:rPr>
      </w:pPr>
      <w:r w:rsidRPr="002235EC">
        <w:rPr>
          <w:rFonts w:ascii="Arial" w:hAnsi="Arial" w:cs="Arial"/>
          <w:sz w:val="22"/>
          <w:szCs w:val="22"/>
          <w:lang w:val="en-GB"/>
        </w:rPr>
        <w:t>D</w:t>
      </w:r>
      <w:r w:rsidR="007F17AA" w:rsidRPr="002235EC">
        <w:rPr>
          <w:rFonts w:ascii="Arial" w:hAnsi="Arial" w:cs="Arial"/>
          <w:sz w:val="22"/>
          <w:szCs w:val="22"/>
          <w:lang w:val="en-GB"/>
        </w:rPr>
        <w:t xml:space="preserve">ominant theories on absolute pitch suggest that </w:t>
      </w:r>
      <w:r w:rsidR="000F70DC">
        <w:rPr>
          <w:rFonts w:ascii="Arial" w:hAnsi="Arial" w:cs="Arial"/>
          <w:sz w:val="22"/>
          <w:szCs w:val="22"/>
          <w:lang w:val="en-GB"/>
        </w:rPr>
        <w:t>musical training</w:t>
      </w:r>
      <w:r w:rsidR="007D17D1" w:rsidRPr="002235EC">
        <w:rPr>
          <w:rFonts w:ascii="Arial" w:hAnsi="Arial" w:cs="Arial"/>
          <w:sz w:val="22"/>
          <w:szCs w:val="22"/>
          <w:lang w:val="en-GB"/>
        </w:rPr>
        <w:t xml:space="preserve"> in early childhood is critical to </w:t>
      </w:r>
      <w:r w:rsidR="007D17D1" w:rsidRPr="000F70DC">
        <w:rPr>
          <w:rFonts w:ascii="Arial" w:hAnsi="Arial" w:cs="Arial"/>
          <w:sz w:val="22"/>
          <w:szCs w:val="22"/>
          <w:lang w:val="en-GB"/>
        </w:rPr>
        <w:t xml:space="preserve">the development of AP </w:t>
      </w:r>
      <w:r w:rsidR="007D17D1" w:rsidRPr="000F70DC">
        <w:rPr>
          <w:rFonts w:ascii="Arial" w:hAnsi="Arial" w:cs="Arial"/>
          <w:color w:val="000000" w:themeColor="text1"/>
          <w:sz w:val="22"/>
          <w:szCs w:val="22"/>
          <w:lang w:val="en-GB"/>
        </w:rPr>
        <w:t>(</w:t>
      </w:r>
      <w:r w:rsidR="004136A1" w:rsidRPr="000F70DC">
        <w:rPr>
          <w:rFonts w:ascii="Arial" w:hAnsi="Arial" w:cs="Arial"/>
          <w:color w:val="000000" w:themeColor="text1"/>
          <w:sz w:val="22"/>
          <w:szCs w:val="22"/>
          <w:lang w:val="en-GB"/>
        </w:rPr>
        <w:t>Miyazaki</w:t>
      </w:r>
      <w:r w:rsidR="00F04B1A" w:rsidRPr="000F70DC">
        <w:rPr>
          <w:rFonts w:ascii="Arial" w:hAnsi="Arial" w:cs="Arial"/>
          <w:color w:val="000000" w:themeColor="text1"/>
          <w:sz w:val="22"/>
          <w:szCs w:val="22"/>
          <w:lang w:val="en-GB"/>
        </w:rPr>
        <w:t>,</w:t>
      </w:r>
      <w:r w:rsidR="007D17D1" w:rsidRPr="000F70DC">
        <w:rPr>
          <w:rFonts w:ascii="Arial" w:hAnsi="Arial" w:cs="Arial"/>
          <w:color w:val="000000" w:themeColor="text1"/>
          <w:sz w:val="22"/>
          <w:szCs w:val="22"/>
          <w:lang w:val="en-GB"/>
        </w:rPr>
        <w:t xml:space="preserve"> 1998; </w:t>
      </w:r>
      <w:r w:rsidR="00F04B1A" w:rsidRPr="000F70DC">
        <w:rPr>
          <w:rFonts w:ascii="Arial" w:hAnsi="Arial" w:cs="Arial"/>
          <w:color w:val="000000" w:themeColor="text1"/>
          <w:sz w:val="22"/>
          <w:szCs w:val="22"/>
          <w:lang w:val="en-GB"/>
        </w:rPr>
        <w:t>Trainor, 2005</w:t>
      </w:r>
      <w:r w:rsidR="007D17D1" w:rsidRPr="000F70DC">
        <w:rPr>
          <w:rFonts w:ascii="Arial" w:hAnsi="Arial" w:cs="Arial"/>
          <w:color w:val="000000" w:themeColor="text1"/>
          <w:sz w:val="22"/>
          <w:szCs w:val="22"/>
          <w:lang w:val="en-GB"/>
        </w:rPr>
        <w:t xml:space="preserve">). </w:t>
      </w:r>
      <w:r w:rsidR="007D17D1" w:rsidRPr="000F70DC">
        <w:rPr>
          <w:rFonts w:ascii="Arial" w:hAnsi="Arial" w:cs="Arial"/>
          <w:sz w:val="22"/>
          <w:szCs w:val="22"/>
          <w:lang w:val="en-GB"/>
        </w:rPr>
        <w:t xml:space="preserve">Moreover, this </w:t>
      </w:r>
      <w:r w:rsidR="007F17AA" w:rsidRPr="000F70DC">
        <w:rPr>
          <w:rFonts w:ascii="Arial" w:hAnsi="Arial" w:cs="Arial"/>
          <w:sz w:val="22"/>
          <w:szCs w:val="22"/>
          <w:lang w:val="en-GB"/>
        </w:rPr>
        <w:t>critical learning period</w:t>
      </w:r>
      <w:r w:rsidR="007D17D1" w:rsidRPr="002235EC">
        <w:rPr>
          <w:rFonts w:ascii="Arial" w:hAnsi="Arial" w:cs="Arial"/>
          <w:sz w:val="22"/>
          <w:szCs w:val="22"/>
          <w:lang w:val="en-GB"/>
        </w:rPr>
        <w:t xml:space="preserve"> is generally considered to continue</w:t>
      </w:r>
      <w:r w:rsidR="007F17AA" w:rsidRPr="002235EC">
        <w:rPr>
          <w:rFonts w:ascii="Arial" w:hAnsi="Arial" w:cs="Arial"/>
          <w:sz w:val="22"/>
          <w:szCs w:val="22"/>
          <w:lang w:val="en-GB"/>
        </w:rPr>
        <w:t xml:space="preserve"> until the 7</w:t>
      </w:r>
      <w:r w:rsidR="007F17AA" w:rsidRPr="002235EC">
        <w:rPr>
          <w:rFonts w:ascii="Arial" w:hAnsi="Arial" w:cs="Arial"/>
          <w:sz w:val="22"/>
          <w:szCs w:val="22"/>
          <w:vertAlign w:val="superscript"/>
          <w:lang w:val="en-GB"/>
        </w:rPr>
        <w:t>th</w:t>
      </w:r>
      <w:r w:rsidR="007F17AA" w:rsidRPr="002235EC">
        <w:rPr>
          <w:rFonts w:ascii="Arial" w:hAnsi="Arial" w:cs="Arial"/>
          <w:sz w:val="22"/>
          <w:szCs w:val="22"/>
          <w:lang w:val="en-GB"/>
        </w:rPr>
        <w:t xml:space="preserve"> year (</w:t>
      </w:r>
      <w:r w:rsidR="005E3FCF" w:rsidRPr="005E3FCF">
        <w:rPr>
          <w:rFonts w:ascii="Arial" w:hAnsi="Arial" w:cs="Arial"/>
          <w:color w:val="000000" w:themeColor="text1"/>
          <w:sz w:val="22"/>
          <w:szCs w:val="22"/>
          <w:lang w:val="en-GB"/>
        </w:rPr>
        <w:t xml:space="preserve">Van </w:t>
      </w:r>
      <w:r w:rsidR="007F17AA" w:rsidRPr="005E3FCF">
        <w:rPr>
          <w:rFonts w:ascii="Arial" w:hAnsi="Arial" w:cs="Arial"/>
          <w:color w:val="000000" w:themeColor="text1"/>
          <w:sz w:val="22"/>
          <w:szCs w:val="22"/>
          <w:lang w:val="en-GB"/>
        </w:rPr>
        <w:t>Hedger, Heald and Nusbaum</w:t>
      </w:r>
      <w:r w:rsidR="005E3FCF" w:rsidRPr="005E3FCF">
        <w:rPr>
          <w:rFonts w:ascii="Arial" w:hAnsi="Arial" w:cs="Arial"/>
          <w:color w:val="000000" w:themeColor="text1"/>
          <w:sz w:val="22"/>
          <w:szCs w:val="22"/>
          <w:lang w:val="en-GB"/>
        </w:rPr>
        <w:t>,</w:t>
      </w:r>
      <w:r w:rsidR="007F17AA" w:rsidRPr="005E3FCF">
        <w:rPr>
          <w:rFonts w:ascii="Arial" w:hAnsi="Arial" w:cs="Arial"/>
          <w:color w:val="000000" w:themeColor="text1"/>
          <w:sz w:val="22"/>
          <w:szCs w:val="22"/>
          <w:lang w:val="en-GB"/>
        </w:rPr>
        <w:t xml:space="preserve"> 2019; Wong </w:t>
      </w:r>
      <w:r w:rsidR="00330D7E" w:rsidRPr="005E3FCF">
        <w:rPr>
          <w:rFonts w:ascii="Arial" w:hAnsi="Arial" w:cs="Arial"/>
          <w:color w:val="000000" w:themeColor="text1"/>
          <w:sz w:val="22"/>
          <w:szCs w:val="22"/>
          <w:lang w:val="en-GB"/>
        </w:rPr>
        <w:t>et al.,</w:t>
      </w:r>
      <w:r w:rsidR="007F17AA" w:rsidRPr="005E3FCF">
        <w:rPr>
          <w:rFonts w:ascii="Arial" w:hAnsi="Arial" w:cs="Arial"/>
          <w:color w:val="000000" w:themeColor="text1"/>
          <w:sz w:val="22"/>
          <w:szCs w:val="22"/>
          <w:lang w:val="en-GB"/>
        </w:rPr>
        <w:t xml:space="preserve"> 2020; </w:t>
      </w:r>
      <w:proofErr w:type="spellStart"/>
      <w:r w:rsidR="007F17AA" w:rsidRPr="005E3FCF">
        <w:rPr>
          <w:rFonts w:ascii="Arial" w:hAnsi="Arial" w:cs="Arial"/>
          <w:color w:val="000000" w:themeColor="text1"/>
          <w:sz w:val="22"/>
          <w:szCs w:val="22"/>
          <w:lang w:val="en-GB"/>
        </w:rPr>
        <w:t>Rogenmoser</w:t>
      </w:r>
      <w:proofErr w:type="spellEnd"/>
      <w:r w:rsidR="007F17AA" w:rsidRPr="005E3FCF">
        <w:rPr>
          <w:rFonts w:ascii="Arial" w:hAnsi="Arial" w:cs="Arial"/>
          <w:color w:val="000000" w:themeColor="text1"/>
          <w:sz w:val="22"/>
          <w:szCs w:val="22"/>
          <w:lang w:val="en-GB"/>
        </w:rPr>
        <w:t xml:space="preserve">, Elmer and </w:t>
      </w:r>
      <w:proofErr w:type="spellStart"/>
      <w:r w:rsidR="007F17AA" w:rsidRPr="005E3FCF">
        <w:rPr>
          <w:rFonts w:ascii="Arial" w:hAnsi="Arial" w:cs="Arial"/>
          <w:color w:val="000000" w:themeColor="text1"/>
          <w:sz w:val="22"/>
          <w:szCs w:val="22"/>
          <w:lang w:val="en-GB"/>
        </w:rPr>
        <w:t>Jäncke</w:t>
      </w:r>
      <w:proofErr w:type="spellEnd"/>
      <w:r w:rsidR="005E3FCF" w:rsidRPr="005E3FCF">
        <w:rPr>
          <w:rFonts w:ascii="Arial" w:hAnsi="Arial" w:cs="Arial"/>
          <w:color w:val="000000" w:themeColor="text1"/>
          <w:sz w:val="22"/>
          <w:szCs w:val="22"/>
          <w:lang w:val="en-GB"/>
        </w:rPr>
        <w:t>,</w:t>
      </w:r>
      <w:r w:rsidR="007F17AA" w:rsidRPr="005E3FCF">
        <w:rPr>
          <w:rFonts w:ascii="Arial" w:hAnsi="Arial" w:cs="Arial"/>
          <w:color w:val="000000" w:themeColor="text1"/>
          <w:sz w:val="22"/>
          <w:szCs w:val="22"/>
          <w:lang w:val="en-GB"/>
        </w:rPr>
        <w:t xml:space="preserve"> 2015). One investigation </w:t>
      </w:r>
      <w:r w:rsidR="007F17AA" w:rsidRPr="002235EC">
        <w:rPr>
          <w:rFonts w:ascii="Arial" w:hAnsi="Arial" w:cs="Arial"/>
          <w:sz w:val="22"/>
          <w:szCs w:val="22"/>
          <w:lang w:val="en-GB"/>
        </w:rPr>
        <w:t xml:space="preserve">found that music training before the age of 6 significantly impacted </w:t>
      </w:r>
      <w:r w:rsidR="002160B2" w:rsidRPr="002235EC">
        <w:rPr>
          <w:rFonts w:ascii="Arial" w:hAnsi="Arial" w:cs="Arial"/>
          <w:sz w:val="22"/>
          <w:szCs w:val="22"/>
          <w:lang w:val="en-GB"/>
        </w:rPr>
        <w:t>the likelihood of AP abilities, however</w:t>
      </w:r>
      <w:r w:rsidR="007F17AA" w:rsidRPr="002235EC">
        <w:rPr>
          <w:rFonts w:ascii="Arial" w:hAnsi="Arial" w:cs="Arial"/>
          <w:sz w:val="22"/>
          <w:szCs w:val="22"/>
          <w:lang w:val="en-GB"/>
        </w:rPr>
        <w:t xml:space="preserve"> the rate of AP did not increase substantially with </w:t>
      </w:r>
      <w:r w:rsidR="004136A1">
        <w:rPr>
          <w:rFonts w:ascii="Arial" w:hAnsi="Arial" w:cs="Arial"/>
          <w:sz w:val="22"/>
          <w:szCs w:val="22"/>
          <w:lang w:val="en-GB"/>
        </w:rPr>
        <w:t xml:space="preserve">the </w:t>
      </w:r>
      <w:r w:rsidR="007F17AA" w:rsidRPr="002235EC">
        <w:rPr>
          <w:rFonts w:ascii="Arial" w:hAnsi="Arial" w:cs="Arial"/>
          <w:sz w:val="22"/>
          <w:szCs w:val="22"/>
          <w:lang w:val="en-GB"/>
        </w:rPr>
        <w:t xml:space="preserve">onset of music training earlier than 6 </w:t>
      </w:r>
      <w:r w:rsidR="007F17AA" w:rsidRPr="005E3FCF">
        <w:rPr>
          <w:rFonts w:ascii="Arial" w:hAnsi="Arial" w:cs="Arial"/>
          <w:color w:val="000000" w:themeColor="text1"/>
          <w:sz w:val="22"/>
          <w:szCs w:val="22"/>
          <w:lang w:val="en-GB"/>
        </w:rPr>
        <w:t>years</w:t>
      </w:r>
      <w:r w:rsidR="002160B2" w:rsidRPr="005E3FCF">
        <w:rPr>
          <w:rFonts w:ascii="Arial" w:hAnsi="Arial" w:cs="Arial"/>
          <w:color w:val="000000" w:themeColor="text1"/>
          <w:sz w:val="22"/>
          <w:szCs w:val="22"/>
          <w:lang w:val="en-GB"/>
        </w:rPr>
        <w:t xml:space="preserve"> (</w:t>
      </w:r>
      <w:proofErr w:type="spellStart"/>
      <w:r w:rsidR="002160B2" w:rsidRPr="005E3FCF">
        <w:rPr>
          <w:rFonts w:ascii="Arial" w:hAnsi="Arial" w:cs="Arial"/>
          <w:color w:val="000000" w:themeColor="text1"/>
          <w:sz w:val="22"/>
          <w:szCs w:val="22"/>
          <w:lang w:val="en-GB"/>
        </w:rPr>
        <w:t>Baharloo</w:t>
      </w:r>
      <w:proofErr w:type="spellEnd"/>
      <w:r w:rsidR="002160B2" w:rsidRPr="005E3FCF">
        <w:rPr>
          <w:rFonts w:ascii="Arial" w:hAnsi="Arial" w:cs="Arial"/>
          <w:color w:val="000000" w:themeColor="text1"/>
          <w:sz w:val="22"/>
          <w:szCs w:val="22"/>
          <w:lang w:val="en-GB"/>
        </w:rPr>
        <w:t xml:space="preserve"> et al</w:t>
      </w:r>
      <w:r w:rsidR="005E3FCF" w:rsidRPr="005E3FCF">
        <w:rPr>
          <w:rFonts w:ascii="Arial" w:hAnsi="Arial" w:cs="Arial"/>
          <w:color w:val="000000" w:themeColor="text1"/>
          <w:sz w:val="22"/>
          <w:szCs w:val="22"/>
          <w:lang w:val="en-GB"/>
        </w:rPr>
        <w:t>.,</w:t>
      </w:r>
      <w:r w:rsidR="002160B2" w:rsidRPr="005E3FCF">
        <w:rPr>
          <w:rFonts w:ascii="Arial" w:hAnsi="Arial" w:cs="Arial"/>
          <w:color w:val="000000" w:themeColor="text1"/>
          <w:sz w:val="22"/>
          <w:szCs w:val="22"/>
          <w:lang w:val="en-GB"/>
        </w:rPr>
        <w:t xml:space="preserve"> 2000)</w:t>
      </w:r>
      <w:r w:rsidR="007F17AA" w:rsidRPr="005E3FCF">
        <w:rPr>
          <w:rFonts w:ascii="Arial" w:hAnsi="Arial" w:cs="Arial"/>
          <w:color w:val="000000" w:themeColor="text1"/>
          <w:sz w:val="22"/>
          <w:szCs w:val="22"/>
          <w:lang w:val="en-GB"/>
        </w:rPr>
        <w:t>.</w:t>
      </w:r>
      <w:r w:rsidR="00851118" w:rsidRPr="005E3FCF">
        <w:rPr>
          <w:rFonts w:ascii="Arial" w:hAnsi="Arial" w:cs="Arial"/>
          <w:color w:val="000000" w:themeColor="text1"/>
          <w:sz w:val="22"/>
          <w:szCs w:val="22"/>
          <w:lang w:val="en-GB"/>
        </w:rPr>
        <w:t xml:space="preserve"> Similarly, the </w:t>
      </w:r>
      <w:r w:rsidR="0059322E" w:rsidRPr="005E3FCF">
        <w:rPr>
          <w:rFonts w:ascii="Arial" w:hAnsi="Arial" w:cs="Arial"/>
          <w:color w:val="000000" w:themeColor="text1"/>
          <w:sz w:val="22"/>
          <w:szCs w:val="22"/>
          <w:lang w:val="en-GB"/>
        </w:rPr>
        <w:t xml:space="preserve">increasingly popular </w:t>
      </w:r>
      <w:r w:rsidR="00851118" w:rsidRPr="005E3FCF">
        <w:rPr>
          <w:rFonts w:ascii="Arial" w:hAnsi="Arial" w:cs="Arial"/>
          <w:color w:val="000000" w:themeColor="text1"/>
          <w:sz w:val="22"/>
          <w:szCs w:val="22"/>
          <w:lang w:val="en-GB"/>
        </w:rPr>
        <w:t>Chord Identification Method (CIM)</w:t>
      </w:r>
      <w:r w:rsidR="0059322E" w:rsidRPr="005E3FCF">
        <w:rPr>
          <w:rFonts w:ascii="Arial" w:hAnsi="Arial" w:cs="Arial"/>
          <w:color w:val="000000" w:themeColor="text1"/>
          <w:sz w:val="22"/>
          <w:szCs w:val="22"/>
          <w:lang w:val="en-GB"/>
        </w:rPr>
        <w:t xml:space="preserve"> utilised to develop absolute pitch</w:t>
      </w:r>
      <w:r w:rsidR="00851118" w:rsidRPr="005E3FCF">
        <w:rPr>
          <w:rFonts w:ascii="Arial" w:hAnsi="Arial" w:cs="Arial"/>
          <w:color w:val="000000" w:themeColor="text1"/>
          <w:sz w:val="22"/>
          <w:szCs w:val="22"/>
          <w:lang w:val="en-GB"/>
        </w:rPr>
        <w:t xml:space="preserve">, </w:t>
      </w:r>
      <w:proofErr w:type="spellStart"/>
      <w:r w:rsidR="003766D9" w:rsidRPr="005E3FCF">
        <w:rPr>
          <w:rFonts w:ascii="Arial" w:hAnsi="Arial" w:cs="Arial"/>
          <w:color w:val="000000" w:themeColor="text1"/>
          <w:sz w:val="22"/>
          <w:szCs w:val="22"/>
          <w:lang w:val="en-GB"/>
        </w:rPr>
        <w:t>Eguchi</w:t>
      </w:r>
      <w:proofErr w:type="spellEnd"/>
      <w:r w:rsidR="00851118" w:rsidRPr="005E3FCF">
        <w:rPr>
          <w:rFonts w:ascii="Arial" w:hAnsi="Arial" w:cs="Arial"/>
          <w:color w:val="000000" w:themeColor="text1"/>
          <w:sz w:val="22"/>
          <w:szCs w:val="22"/>
          <w:lang w:val="en-GB"/>
        </w:rPr>
        <w:t xml:space="preserve">, </w:t>
      </w:r>
      <w:r w:rsidR="003766D9" w:rsidRPr="005E3FCF">
        <w:rPr>
          <w:rFonts w:ascii="Arial" w:hAnsi="Arial" w:cs="Arial"/>
          <w:color w:val="000000" w:themeColor="text1"/>
          <w:sz w:val="22"/>
          <w:szCs w:val="22"/>
          <w:lang w:val="en-GB"/>
        </w:rPr>
        <w:t>claim</w:t>
      </w:r>
      <w:r w:rsidR="0059322E" w:rsidRPr="005E3FCF">
        <w:rPr>
          <w:rFonts w:ascii="Arial" w:hAnsi="Arial" w:cs="Arial"/>
          <w:color w:val="000000" w:themeColor="text1"/>
          <w:sz w:val="22"/>
          <w:szCs w:val="22"/>
          <w:lang w:val="en-GB"/>
        </w:rPr>
        <w:t>s</w:t>
      </w:r>
      <w:r w:rsidR="00851118" w:rsidRPr="005E3FCF">
        <w:rPr>
          <w:rFonts w:ascii="Arial" w:hAnsi="Arial" w:cs="Arial"/>
          <w:color w:val="000000" w:themeColor="text1"/>
          <w:sz w:val="22"/>
          <w:szCs w:val="22"/>
          <w:lang w:val="en-GB"/>
        </w:rPr>
        <w:t xml:space="preserve"> </w:t>
      </w:r>
      <w:r w:rsidR="0059322E" w:rsidRPr="005E3FCF">
        <w:rPr>
          <w:rFonts w:ascii="Arial" w:hAnsi="Arial" w:cs="Arial"/>
          <w:color w:val="000000" w:themeColor="text1"/>
          <w:sz w:val="22"/>
          <w:szCs w:val="22"/>
          <w:lang w:val="en-GB"/>
        </w:rPr>
        <w:t>a</w:t>
      </w:r>
      <w:r w:rsidR="00851118" w:rsidRPr="005E3FCF">
        <w:rPr>
          <w:rFonts w:ascii="Arial" w:hAnsi="Arial" w:cs="Arial"/>
          <w:color w:val="000000" w:themeColor="text1"/>
          <w:sz w:val="22"/>
          <w:szCs w:val="22"/>
          <w:lang w:val="en-GB"/>
        </w:rPr>
        <w:t xml:space="preserve"> </w:t>
      </w:r>
      <w:r w:rsidR="003766D9" w:rsidRPr="005E3FCF">
        <w:rPr>
          <w:rFonts w:ascii="Arial" w:hAnsi="Arial" w:cs="Arial"/>
          <w:color w:val="000000" w:themeColor="text1"/>
          <w:sz w:val="22"/>
          <w:szCs w:val="22"/>
          <w:lang w:val="en-GB"/>
        </w:rPr>
        <w:t>90</w:t>
      </w:r>
      <w:r w:rsidR="00851118" w:rsidRPr="005E3FCF">
        <w:rPr>
          <w:rFonts w:ascii="Arial" w:hAnsi="Arial" w:cs="Arial"/>
          <w:color w:val="000000" w:themeColor="text1"/>
          <w:sz w:val="22"/>
          <w:szCs w:val="22"/>
          <w:lang w:val="en-GB"/>
        </w:rPr>
        <w:t>%</w:t>
      </w:r>
      <w:r w:rsidR="0059322E" w:rsidRPr="005E3FCF">
        <w:rPr>
          <w:rFonts w:ascii="Arial" w:hAnsi="Arial" w:cs="Arial"/>
          <w:color w:val="000000" w:themeColor="text1"/>
          <w:sz w:val="22"/>
          <w:szCs w:val="22"/>
          <w:lang w:val="en-GB"/>
        </w:rPr>
        <w:t>+ success rate</w:t>
      </w:r>
      <w:r w:rsidR="007D17D1" w:rsidRPr="005E3FCF">
        <w:rPr>
          <w:rFonts w:ascii="Arial" w:hAnsi="Arial" w:cs="Arial"/>
          <w:color w:val="000000" w:themeColor="text1"/>
          <w:sz w:val="22"/>
          <w:szCs w:val="22"/>
          <w:lang w:val="en-GB"/>
        </w:rPr>
        <w:t xml:space="preserve">, providing </w:t>
      </w:r>
      <w:r w:rsidR="0059322E" w:rsidRPr="005E3FCF">
        <w:rPr>
          <w:rFonts w:ascii="Arial" w:hAnsi="Arial" w:cs="Arial"/>
          <w:color w:val="000000" w:themeColor="text1"/>
          <w:sz w:val="22"/>
          <w:szCs w:val="22"/>
          <w:lang w:val="en-GB"/>
        </w:rPr>
        <w:t>children</w:t>
      </w:r>
      <w:r w:rsidR="007D17D1" w:rsidRPr="005E3FCF">
        <w:rPr>
          <w:rFonts w:ascii="Arial" w:hAnsi="Arial" w:cs="Arial"/>
          <w:color w:val="000000" w:themeColor="text1"/>
          <w:sz w:val="22"/>
          <w:szCs w:val="22"/>
          <w:lang w:val="en-GB"/>
        </w:rPr>
        <w:t xml:space="preserve"> initiate training before age 8 years of age (</w:t>
      </w:r>
      <w:proofErr w:type="spellStart"/>
      <w:r w:rsidR="007D17D1" w:rsidRPr="005E3FCF">
        <w:rPr>
          <w:rFonts w:ascii="Arial" w:hAnsi="Arial" w:cs="Arial"/>
          <w:color w:val="000000" w:themeColor="text1"/>
          <w:sz w:val="22"/>
          <w:szCs w:val="22"/>
          <w:lang w:val="en-GB"/>
        </w:rPr>
        <w:t>Sak</w:t>
      </w:r>
      <w:r w:rsidR="0020171A">
        <w:rPr>
          <w:rFonts w:ascii="Arial" w:hAnsi="Arial" w:cs="Arial"/>
          <w:color w:val="000000" w:themeColor="text1"/>
          <w:sz w:val="22"/>
          <w:szCs w:val="22"/>
          <w:lang w:val="en-GB"/>
        </w:rPr>
        <w:t>a</w:t>
      </w:r>
      <w:r w:rsidR="007D17D1" w:rsidRPr="005E3FCF">
        <w:rPr>
          <w:rFonts w:ascii="Arial" w:hAnsi="Arial" w:cs="Arial"/>
          <w:color w:val="000000" w:themeColor="text1"/>
          <w:sz w:val="22"/>
          <w:szCs w:val="22"/>
          <w:lang w:val="en-GB"/>
        </w:rPr>
        <w:t>kibara</w:t>
      </w:r>
      <w:proofErr w:type="spellEnd"/>
      <w:r w:rsidR="005E3FCF" w:rsidRPr="005E3FCF">
        <w:rPr>
          <w:rFonts w:ascii="Arial" w:hAnsi="Arial" w:cs="Arial"/>
          <w:color w:val="000000" w:themeColor="text1"/>
          <w:sz w:val="22"/>
          <w:szCs w:val="22"/>
          <w:lang w:val="en-GB"/>
        </w:rPr>
        <w:t>,</w:t>
      </w:r>
      <w:r w:rsidR="007D17D1" w:rsidRPr="005E3FCF">
        <w:rPr>
          <w:rFonts w:ascii="Arial" w:hAnsi="Arial" w:cs="Arial"/>
          <w:color w:val="000000" w:themeColor="text1"/>
          <w:sz w:val="22"/>
          <w:szCs w:val="22"/>
          <w:lang w:val="en-GB"/>
        </w:rPr>
        <w:t xml:space="preserve"> 201</w:t>
      </w:r>
      <w:r w:rsidR="0045381E">
        <w:rPr>
          <w:rFonts w:ascii="Arial" w:hAnsi="Arial" w:cs="Arial"/>
          <w:color w:val="000000" w:themeColor="text1"/>
          <w:sz w:val="22"/>
          <w:szCs w:val="22"/>
          <w:lang w:val="en-GB"/>
        </w:rPr>
        <w:t>4</w:t>
      </w:r>
      <w:r w:rsidR="007D17D1" w:rsidRPr="005E3FCF">
        <w:rPr>
          <w:rFonts w:ascii="Arial" w:hAnsi="Arial" w:cs="Arial"/>
          <w:color w:val="000000" w:themeColor="text1"/>
          <w:sz w:val="22"/>
          <w:szCs w:val="22"/>
          <w:lang w:val="en-GB"/>
        </w:rPr>
        <w:t xml:space="preserve">). </w:t>
      </w:r>
    </w:p>
    <w:p w14:paraId="460A3435" w14:textId="77777777" w:rsidR="0054101A" w:rsidRPr="002235EC" w:rsidRDefault="0054101A" w:rsidP="007F17AA">
      <w:pPr>
        <w:spacing w:line="360" w:lineRule="auto"/>
        <w:rPr>
          <w:rFonts w:ascii="Arial" w:hAnsi="Arial" w:cs="Arial"/>
          <w:sz w:val="22"/>
          <w:szCs w:val="22"/>
          <w:lang w:val="en-GB"/>
        </w:rPr>
      </w:pPr>
    </w:p>
    <w:p w14:paraId="6A194B0F" w14:textId="0F567FD1" w:rsidR="003E2FFC" w:rsidRPr="002235EC" w:rsidRDefault="003E2FFC" w:rsidP="003E2FFC">
      <w:pPr>
        <w:spacing w:line="360" w:lineRule="auto"/>
        <w:rPr>
          <w:rFonts w:ascii="Arial" w:hAnsi="Arial" w:cs="Arial"/>
          <w:sz w:val="22"/>
          <w:szCs w:val="22"/>
          <w:lang w:val="en-GB"/>
        </w:rPr>
      </w:pPr>
      <w:r w:rsidRPr="002235EC">
        <w:rPr>
          <w:rFonts w:ascii="Arial" w:hAnsi="Arial" w:cs="Arial"/>
          <w:sz w:val="22"/>
          <w:szCs w:val="22"/>
          <w:lang w:val="en-GB"/>
        </w:rPr>
        <w:t>These theories have been challenged in recent years. Numerous s</w:t>
      </w:r>
      <w:r w:rsidR="0059322E" w:rsidRPr="002235EC">
        <w:rPr>
          <w:rFonts w:ascii="Arial" w:hAnsi="Arial" w:cs="Arial"/>
          <w:sz w:val="22"/>
          <w:szCs w:val="22"/>
          <w:lang w:val="en-GB"/>
        </w:rPr>
        <w:t xml:space="preserve">tudies have successfully </w:t>
      </w:r>
      <w:r w:rsidR="0059322E" w:rsidRPr="005E3FCF">
        <w:rPr>
          <w:rFonts w:ascii="Arial" w:hAnsi="Arial" w:cs="Arial"/>
          <w:color w:val="000000" w:themeColor="text1"/>
          <w:sz w:val="22"/>
          <w:szCs w:val="22"/>
          <w:lang w:val="en-GB"/>
        </w:rPr>
        <w:t>demonstrated AP acquisition in adulthood</w:t>
      </w:r>
      <w:r w:rsidR="00C50399" w:rsidRPr="005E3FCF">
        <w:rPr>
          <w:rFonts w:ascii="Arial" w:hAnsi="Arial" w:cs="Arial"/>
          <w:color w:val="000000" w:themeColor="text1"/>
          <w:sz w:val="22"/>
          <w:szCs w:val="22"/>
          <w:lang w:val="en-GB"/>
        </w:rPr>
        <w:t xml:space="preserve"> (</w:t>
      </w:r>
      <w:r w:rsidR="005E3FCF" w:rsidRPr="005E3FCF">
        <w:rPr>
          <w:rFonts w:ascii="Arial" w:hAnsi="Arial" w:cs="Arial"/>
          <w:color w:val="000000" w:themeColor="text1"/>
          <w:sz w:val="22"/>
          <w:szCs w:val="22"/>
          <w:lang w:val="en-GB"/>
        </w:rPr>
        <w:t xml:space="preserve">Van </w:t>
      </w:r>
      <w:r w:rsidR="00C50399" w:rsidRPr="005E3FCF">
        <w:rPr>
          <w:rFonts w:ascii="Arial" w:hAnsi="Arial" w:cs="Arial"/>
          <w:color w:val="000000" w:themeColor="text1"/>
          <w:sz w:val="22"/>
          <w:szCs w:val="22"/>
          <w:lang w:val="en-GB"/>
        </w:rPr>
        <w:t>Hedger, Heald and Nussbaum</w:t>
      </w:r>
      <w:r w:rsidR="005E3FCF" w:rsidRPr="005E3FCF">
        <w:rPr>
          <w:rFonts w:ascii="Arial" w:hAnsi="Arial" w:cs="Arial"/>
          <w:color w:val="000000" w:themeColor="text1"/>
          <w:sz w:val="22"/>
          <w:szCs w:val="22"/>
          <w:lang w:val="en-GB"/>
        </w:rPr>
        <w:t>,</w:t>
      </w:r>
      <w:r w:rsidR="00C50399" w:rsidRPr="005E3FCF">
        <w:rPr>
          <w:rFonts w:ascii="Arial" w:hAnsi="Arial" w:cs="Arial"/>
          <w:color w:val="000000" w:themeColor="text1"/>
          <w:sz w:val="22"/>
          <w:szCs w:val="22"/>
          <w:lang w:val="en-GB"/>
        </w:rPr>
        <w:t xml:space="preserve"> 2019; </w:t>
      </w:r>
      <w:proofErr w:type="spellStart"/>
      <w:r w:rsidR="00C50399" w:rsidRPr="005E3FCF">
        <w:rPr>
          <w:rFonts w:ascii="Arial" w:hAnsi="Arial" w:cs="Arial"/>
          <w:color w:val="000000" w:themeColor="text1"/>
          <w:sz w:val="22"/>
          <w:szCs w:val="22"/>
          <w:lang w:val="en-GB"/>
        </w:rPr>
        <w:t>Gervain</w:t>
      </w:r>
      <w:proofErr w:type="spellEnd"/>
      <w:r w:rsidR="00C50399" w:rsidRPr="005E3FCF">
        <w:rPr>
          <w:rFonts w:ascii="Arial" w:hAnsi="Arial" w:cs="Arial"/>
          <w:color w:val="000000" w:themeColor="text1"/>
          <w:sz w:val="22"/>
          <w:szCs w:val="22"/>
          <w:lang w:val="en-GB"/>
        </w:rPr>
        <w:t xml:space="preserve"> et.al;</w:t>
      </w:r>
      <w:r w:rsidR="005E3FCF" w:rsidRPr="005E3FCF">
        <w:rPr>
          <w:rFonts w:ascii="Arial" w:hAnsi="Arial" w:cs="Arial"/>
          <w:color w:val="000000" w:themeColor="text1"/>
          <w:sz w:val="22"/>
          <w:szCs w:val="22"/>
          <w:lang w:val="en-GB"/>
        </w:rPr>
        <w:t xml:space="preserve"> 2013</w:t>
      </w:r>
      <w:r w:rsidR="00805EFE">
        <w:rPr>
          <w:rFonts w:ascii="Arial" w:hAnsi="Arial" w:cs="Arial"/>
          <w:color w:val="000000" w:themeColor="text1"/>
          <w:sz w:val="22"/>
          <w:szCs w:val="22"/>
          <w:lang w:val="en-GB"/>
        </w:rPr>
        <w:t xml:space="preserve">; </w:t>
      </w:r>
      <w:r w:rsidR="00805EFE" w:rsidRPr="005E3FCF">
        <w:rPr>
          <w:rFonts w:ascii="Arial" w:hAnsi="Arial" w:cs="Arial"/>
          <w:color w:val="000000" w:themeColor="text1"/>
          <w:sz w:val="22"/>
          <w:szCs w:val="22"/>
          <w:lang w:val="en-GB"/>
        </w:rPr>
        <w:t>Wong et.al, 2020</w:t>
      </w:r>
      <w:r w:rsidR="005E3FCF" w:rsidRPr="005E3FCF">
        <w:rPr>
          <w:rFonts w:ascii="Arial" w:hAnsi="Arial" w:cs="Arial"/>
          <w:color w:val="000000" w:themeColor="text1"/>
          <w:sz w:val="22"/>
          <w:szCs w:val="22"/>
          <w:lang w:val="en-GB"/>
        </w:rPr>
        <w:t>)</w:t>
      </w:r>
      <w:r w:rsidR="0059322E" w:rsidRPr="005E3FCF">
        <w:rPr>
          <w:rFonts w:ascii="Arial" w:hAnsi="Arial" w:cs="Arial"/>
          <w:color w:val="000000" w:themeColor="text1"/>
          <w:sz w:val="22"/>
          <w:szCs w:val="22"/>
          <w:lang w:val="en-GB"/>
        </w:rPr>
        <w:t xml:space="preserve">. </w:t>
      </w:r>
      <w:r w:rsidR="00C50399" w:rsidRPr="005E3FCF">
        <w:rPr>
          <w:rFonts w:ascii="Arial" w:hAnsi="Arial" w:cs="Arial"/>
          <w:color w:val="000000" w:themeColor="text1"/>
          <w:sz w:val="22"/>
          <w:szCs w:val="22"/>
          <w:lang w:val="en-GB"/>
        </w:rPr>
        <w:t>A 2019 study successfully trained two of six participating adults to acquire AP within an eight</w:t>
      </w:r>
      <w:r w:rsidR="004136A1">
        <w:rPr>
          <w:rFonts w:ascii="Arial" w:hAnsi="Arial" w:cs="Arial"/>
          <w:color w:val="000000" w:themeColor="text1"/>
          <w:sz w:val="22"/>
          <w:szCs w:val="22"/>
          <w:lang w:val="en-GB"/>
        </w:rPr>
        <w:t>-</w:t>
      </w:r>
      <w:r w:rsidR="00C50399" w:rsidRPr="005E3FCF">
        <w:rPr>
          <w:rFonts w:ascii="Arial" w:hAnsi="Arial" w:cs="Arial"/>
          <w:color w:val="000000" w:themeColor="text1"/>
          <w:sz w:val="22"/>
          <w:szCs w:val="22"/>
          <w:lang w:val="en-GB"/>
        </w:rPr>
        <w:t>week training period (</w:t>
      </w:r>
      <w:r w:rsidR="005E3FCF" w:rsidRPr="005E3FCF">
        <w:rPr>
          <w:rFonts w:ascii="Arial" w:hAnsi="Arial" w:cs="Arial"/>
          <w:color w:val="000000" w:themeColor="text1"/>
          <w:sz w:val="22"/>
          <w:szCs w:val="22"/>
          <w:lang w:val="en-GB"/>
        </w:rPr>
        <w:t xml:space="preserve">Van </w:t>
      </w:r>
      <w:r w:rsidR="00C50399" w:rsidRPr="005E3FCF">
        <w:rPr>
          <w:rFonts w:ascii="Arial" w:hAnsi="Arial" w:cs="Arial"/>
          <w:color w:val="000000" w:themeColor="text1"/>
          <w:sz w:val="22"/>
          <w:szCs w:val="22"/>
          <w:lang w:val="en-GB"/>
        </w:rPr>
        <w:t>Hedger, Heald and Nussbaum</w:t>
      </w:r>
      <w:r w:rsidR="005E3FCF" w:rsidRPr="005E3FCF">
        <w:rPr>
          <w:rFonts w:ascii="Arial" w:hAnsi="Arial" w:cs="Arial"/>
          <w:color w:val="000000" w:themeColor="text1"/>
          <w:sz w:val="22"/>
          <w:szCs w:val="22"/>
          <w:lang w:val="en-GB"/>
        </w:rPr>
        <w:t>,</w:t>
      </w:r>
      <w:r w:rsidR="00C50399" w:rsidRPr="005E3FCF">
        <w:rPr>
          <w:rFonts w:ascii="Arial" w:hAnsi="Arial" w:cs="Arial"/>
          <w:color w:val="000000" w:themeColor="text1"/>
          <w:sz w:val="22"/>
          <w:szCs w:val="22"/>
          <w:lang w:val="en-GB"/>
        </w:rPr>
        <w:t xml:space="preserve"> 2019). </w:t>
      </w:r>
      <w:r w:rsidR="00FE4417" w:rsidRPr="005E3FCF">
        <w:rPr>
          <w:rFonts w:ascii="Arial" w:hAnsi="Arial" w:cs="Arial"/>
          <w:color w:val="000000" w:themeColor="text1"/>
          <w:sz w:val="22"/>
          <w:szCs w:val="22"/>
          <w:lang w:val="en-GB"/>
        </w:rPr>
        <w:t>They concluded that while it is possible to acquire AP in adulthood, this may only be limited to a certain subset of adults. However, this contained a relatively small sample size and other training methods should be tested to gather more data.</w:t>
      </w:r>
      <w:r w:rsidRPr="005E3FCF">
        <w:rPr>
          <w:rFonts w:ascii="Arial" w:hAnsi="Arial" w:cs="Arial"/>
          <w:color w:val="000000" w:themeColor="text1"/>
          <w:sz w:val="22"/>
          <w:szCs w:val="22"/>
          <w:lang w:val="en-GB"/>
        </w:rPr>
        <w:t xml:space="preserve"> A larger </w:t>
      </w:r>
      <w:r w:rsidRPr="005E3FCF">
        <w:rPr>
          <w:rFonts w:ascii="Arial" w:hAnsi="Arial" w:cs="Arial"/>
          <w:color w:val="000000" w:themeColor="text1"/>
          <w:sz w:val="22"/>
          <w:szCs w:val="22"/>
          <w:lang w:val="en-GB"/>
        </w:rPr>
        <w:lastRenderedPageBreak/>
        <w:t>study similarly found AP to be a learnable skill among</w:t>
      </w:r>
      <w:r w:rsidR="004136A1">
        <w:rPr>
          <w:rFonts w:ascii="Arial" w:hAnsi="Arial" w:cs="Arial"/>
          <w:color w:val="000000" w:themeColor="text1"/>
          <w:sz w:val="22"/>
          <w:szCs w:val="22"/>
          <w:lang w:val="en-GB"/>
        </w:rPr>
        <w:t xml:space="preserve"> </w:t>
      </w:r>
      <w:r w:rsidRPr="005E3FCF">
        <w:rPr>
          <w:rFonts w:ascii="Arial" w:hAnsi="Arial" w:cs="Arial"/>
          <w:color w:val="000000" w:themeColor="text1"/>
          <w:sz w:val="22"/>
          <w:szCs w:val="22"/>
          <w:lang w:val="en-GB"/>
        </w:rPr>
        <w:t>adults, far beyond the previously claimed critical period (Wong et.al</w:t>
      </w:r>
      <w:r w:rsidR="005E3FCF" w:rsidRPr="005E3FCF">
        <w:rPr>
          <w:rFonts w:ascii="Arial" w:hAnsi="Arial" w:cs="Arial"/>
          <w:color w:val="000000" w:themeColor="text1"/>
          <w:sz w:val="22"/>
          <w:szCs w:val="22"/>
          <w:lang w:val="en-GB"/>
        </w:rPr>
        <w:t>,</w:t>
      </w:r>
      <w:r w:rsidRPr="005E3FCF">
        <w:rPr>
          <w:rFonts w:ascii="Arial" w:hAnsi="Arial" w:cs="Arial"/>
          <w:color w:val="000000" w:themeColor="text1"/>
          <w:sz w:val="22"/>
          <w:szCs w:val="22"/>
          <w:lang w:val="en-GB"/>
        </w:rPr>
        <w:t xml:space="preserve"> 2020). This study is of particular interest as the participants who successfully acquired AP after the initial training period demonstrated </w:t>
      </w:r>
      <w:r w:rsidRPr="002235EC">
        <w:rPr>
          <w:rFonts w:ascii="Arial" w:hAnsi="Arial" w:cs="Arial"/>
          <w:sz w:val="22"/>
          <w:szCs w:val="22"/>
          <w:lang w:val="en-GB"/>
        </w:rPr>
        <w:t>a maintained ability three months later. While this study is ground-breaking, compared with many methods used to train children under 6 years, the success rate is very low at 14%, with an already low sample size of 43 participants. The researchers concluded that AP is trainable in after the critical period and challenges the existence and importance of a critical period for learning AP. They call for further research into the potential differences between those who have learned AP, in adulthood for example, and those who appear to have naturally developed the skill.</w:t>
      </w:r>
      <w:r w:rsidR="00F36146" w:rsidRPr="002235EC">
        <w:rPr>
          <w:rFonts w:ascii="Arial" w:hAnsi="Arial" w:cs="Arial"/>
          <w:sz w:val="22"/>
          <w:szCs w:val="22"/>
          <w:lang w:val="en-GB"/>
        </w:rPr>
        <w:t xml:space="preserve"> </w:t>
      </w:r>
      <w:r w:rsidR="002A7765">
        <w:rPr>
          <w:rFonts w:ascii="Arial" w:hAnsi="Arial" w:cs="Arial"/>
          <w:sz w:val="22"/>
          <w:szCs w:val="22"/>
          <w:lang w:val="en-GB"/>
        </w:rPr>
        <w:t xml:space="preserve">Regardless of whether “genuine” levels of </w:t>
      </w:r>
      <w:r w:rsidR="00F36146" w:rsidRPr="002235EC">
        <w:rPr>
          <w:rFonts w:ascii="Arial" w:hAnsi="Arial" w:cs="Arial"/>
          <w:sz w:val="22"/>
          <w:szCs w:val="22"/>
          <w:lang w:val="en-GB"/>
        </w:rPr>
        <w:t xml:space="preserve"> AP </w:t>
      </w:r>
      <w:r w:rsidR="00435BCE">
        <w:rPr>
          <w:rFonts w:ascii="Arial" w:hAnsi="Arial" w:cs="Arial"/>
          <w:sz w:val="22"/>
          <w:szCs w:val="22"/>
          <w:lang w:val="en-GB"/>
        </w:rPr>
        <w:t>were</w:t>
      </w:r>
      <w:r w:rsidR="002A7765">
        <w:rPr>
          <w:rFonts w:ascii="Arial" w:hAnsi="Arial" w:cs="Arial"/>
          <w:sz w:val="22"/>
          <w:szCs w:val="22"/>
          <w:lang w:val="en-GB"/>
        </w:rPr>
        <w:t xml:space="preserve"> acquired, </w:t>
      </w:r>
      <w:r w:rsidR="00F36146" w:rsidRPr="002235EC">
        <w:rPr>
          <w:rFonts w:ascii="Arial" w:hAnsi="Arial" w:cs="Arial"/>
          <w:sz w:val="22"/>
          <w:szCs w:val="22"/>
          <w:lang w:val="en-GB"/>
        </w:rPr>
        <w:t>pitch perception was enhanced</w:t>
      </w:r>
      <w:r w:rsidR="002A7765">
        <w:rPr>
          <w:rFonts w:ascii="Arial" w:hAnsi="Arial" w:cs="Arial"/>
          <w:sz w:val="22"/>
          <w:szCs w:val="22"/>
          <w:lang w:val="en-GB"/>
        </w:rPr>
        <w:t xml:space="preserve"> in the vast majority of participants through the training</w:t>
      </w:r>
      <w:r w:rsidR="00F36146" w:rsidRPr="002235EC">
        <w:rPr>
          <w:rFonts w:ascii="Arial" w:hAnsi="Arial" w:cs="Arial"/>
          <w:sz w:val="22"/>
          <w:szCs w:val="22"/>
          <w:lang w:val="en-GB"/>
        </w:rPr>
        <w:t>.</w:t>
      </w:r>
      <w:r w:rsidR="002A7765">
        <w:rPr>
          <w:rFonts w:ascii="Arial" w:hAnsi="Arial" w:cs="Arial"/>
          <w:sz w:val="22"/>
          <w:szCs w:val="22"/>
          <w:lang w:val="en-GB"/>
        </w:rPr>
        <w:t xml:space="preserve"> This is promising data, as my method aims to enhance pitch perception if the student is unable to learn AP to the threshold. </w:t>
      </w:r>
    </w:p>
    <w:p w14:paraId="0DCF9466" w14:textId="67616A0B" w:rsidR="003E2FFC" w:rsidRPr="002235EC" w:rsidRDefault="003E2FFC" w:rsidP="003E2FFC">
      <w:pPr>
        <w:spacing w:line="360" w:lineRule="auto"/>
        <w:rPr>
          <w:rFonts w:ascii="Arial" w:hAnsi="Arial" w:cs="Arial"/>
          <w:sz w:val="22"/>
          <w:szCs w:val="22"/>
          <w:lang w:val="en-GB"/>
        </w:rPr>
      </w:pPr>
    </w:p>
    <w:p w14:paraId="5AF757F0" w14:textId="529B9CB8" w:rsidR="00440CE0" w:rsidRPr="002235EC" w:rsidRDefault="00FD2179" w:rsidP="008E1269">
      <w:pPr>
        <w:spacing w:line="360" w:lineRule="auto"/>
        <w:rPr>
          <w:rFonts w:ascii="Arial" w:hAnsi="Arial" w:cs="Arial"/>
          <w:sz w:val="22"/>
          <w:szCs w:val="22"/>
          <w:lang w:val="en-GB"/>
        </w:rPr>
      </w:pPr>
      <w:r w:rsidRPr="002235EC">
        <w:rPr>
          <w:rFonts w:ascii="Arial" w:hAnsi="Arial" w:cs="Arial"/>
          <w:sz w:val="22"/>
          <w:szCs w:val="22"/>
          <w:lang w:val="en-GB"/>
        </w:rPr>
        <w:t xml:space="preserve">The lack of studies conducted with participants in my target age range makes the task of designing a suitable training method challenging. </w:t>
      </w:r>
      <w:r w:rsidR="002A7765">
        <w:rPr>
          <w:rFonts w:ascii="Arial" w:hAnsi="Arial" w:cs="Arial"/>
          <w:sz w:val="22"/>
          <w:szCs w:val="22"/>
          <w:lang w:val="en-GB"/>
        </w:rPr>
        <w:t>There is also a lack of grey literature methods available. There is no</w:t>
      </w:r>
      <w:r w:rsidR="00B466F0" w:rsidRPr="002235EC">
        <w:rPr>
          <w:rFonts w:ascii="Arial" w:hAnsi="Arial" w:cs="Arial"/>
          <w:sz w:val="22"/>
          <w:szCs w:val="22"/>
          <w:lang w:val="en-GB"/>
        </w:rPr>
        <w:t xml:space="preserve"> clear musical training </w:t>
      </w:r>
      <w:r w:rsidR="002A7765">
        <w:rPr>
          <w:rFonts w:ascii="Arial" w:hAnsi="Arial" w:cs="Arial"/>
          <w:sz w:val="22"/>
          <w:szCs w:val="22"/>
          <w:lang w:val="en-GB"/>
        </w:rPr>
        <w:t xml:space="preserve">method </w:t>
      </w:r>
      <w:r w:rsidR="00B466F0" w:rsidRPr="002235EC">
        <w:rPr>
          <w:rFonts w:ascii="Arial" w:hAnsi="Arial" w:cs="Arial"/>
          <w:sz w:val="22"/>
          <w:szCs w:val="22"/>
          <w:lang w:val="en-GB"/>
        </w:rPr>
        <w:t xml:space="preserve">most effective for AP development </w:t>
      </w:r>
      <w:r w:rsidR="00B466F0" w:rsidRPr="005E3FCF">
        <w:rPr>
          <w:rFonts w:ascii="Arial" w:hAnsi="Arial" w:cs="Arial"/>
          <w:color w:val="000000" w:themeColor="text1"/>
          <w:sz w:val="22"/>
          <w:szCs w:val="22"/>
          <w:lang w:val="en-GB"/>
        </w:rPr>
        <w:t xml:space="preserve">(Bongiovanni </w:t>
      </w:r>
      <w:r w:rsidR="005E3FCF" w:rsidRPr="005E3FCF">
        <w:rPr>
          <w:rFonts w:ascii="Arial" w:hAnsi="Arial" w:cs="Arial"/>
          <w:color w:val="000000" w:themeColor="text1"/>
          <w:sz w:val="22"/>
          <w:szCs w:val="22"/>
          <w:lang w:val="en-GB"/>
        </w:rPr>
        <w:t>&amp; Hedger,</w:t>
      </w:r>
      <w:r w:rsidR="00B466F0" w:rsidRPr="005E3FCF">
        <w:rPr>
          <w:rFonts w:ascii="Arial" w:hAnsi="Arial" w:cs="Arial"/>
          <w:color w:val="000000" w:themeColor="text1"/>
          <w:sz w:val="22"/>
          <w:szCs w:val="22"/>
          <w:lang w:val="en-GB"/>
        </w:rPr>
        <w:t xml:space="preserve"> 2023</w:t>
      </w:r>
      <w:r w:rsidR="005E3FCF" w:rsidRPr="005E3FCF">
        <w:rPr>
          <w:rFonts w:ascii="Arial" w:hAnsi="Arial" w:cs="Arial"/>
          <w:color w:val="000000" w:themeColor="text1"/>
          <w:sz w:val="22"/>
          <w:szCs w:val="22"/>
          <w:lang w:val="en-GB"/>
        </w:rPr>
        <w:t>)</w:t>
      </w:r>
      <w:r w:rsidR="00B466F0" w:rsidRPr="005E3FCF">
        <w:rPr>
          <w:rFonts w:ascii="Arial" w:hAnsi="Arial" w:cs="Arial"/>
          <w:color w:val="000000" w:themeColor="text1"/>
          <w:sz w:val="22"/>
          <w:szCs w:val="22"/>
          <w:lang w:val="en-GB"/>
        </w:rPr>
        <w:t xml:space="preserve">; Andreeva </w:t>
      </w:r>
      <w:r w:rsidR="00330D7E" w:rsidRPr="005E3FCF">
        <w:rPr>
          <w:rFonts w:ascii="Arial" w:hAnsi="Arial" w:cs="Arial"/>
          <w:color w:val="000000" w:themeColor="text1"/>
          <w:sz w:val="22"/>
          <w:szCs w:val="22"/>
          <w:lang w:val="en-GB"/>
        </w:rPr>
        <w:t>et al.,</w:t>
      </w:r>
      <w:r w:rsidR="00B466F0" w:rsidRPr="005E3FCF">
        <w:rPr>
          <w:rFonts w:ascii="Arial" w:hAnsi="Arial" w:cs="Arial"/>
          <w:color w:val="000000" w:themeColor="text1"/>
          <w:sz w:val="22"/>
          <w:szCs w:val="22"/>
          <w:lang w:val="en-GB"/>
        </w:rPr>
        <w:t xml:space="preserve"> 2019). </w:t>
      </w:r>
      <w:r w:rsidR="00FD1E36" w:rsidRPr="002235EC">
        <w:rPr>
          <w:rFonts w:ascii="Arial" w:hAnsi="Arial" w:cs="Arial"/>
          <w:sz w:val="22"/>
          <w:szCs w:val="22"/>
          <w:lang w:val="en-GB"/>
        </w:rPr>
        <w:t>Comparing</w:t>
      </w:r>
      <w:r w:rsidR="00EE2CF9" w:rsidRPr="002235EC">
        <w:rPr>
          <w:rFonts w:ascii="Arial" w:hAnsi="Arial" w:cs="Arial"/>
          <w:sz w:val="22"/>
          <w:szCs w:val="22"/>
          <w:lang w:val="en-GB"/>
        </w:rPr>
        <w:t xml:space="preserve"> </w:t>
      </w:r>
      <w:r w:rsidR="00FD1E36" w:rsidRPr="002235EC">
        <w:rPr>
          <w:rFonts w:ascii="Arial" w:hAnsi="Arial" w:cs="Arial"/>
          <w:sz w:val="22"/>
          <w:szCs w:val="22"/>
          <w:lang w:val="en-GB"/>
        </w:rPr>
        <w:t xml:space="preserve">AP training </w:t>
      </w:r>
      <w:r w:rsidR="00EE2CF9" w:rsidRPr="002235EC">
        <w:rPr>
          <w:rFonts w:ascii="Arial" w:hAnsi="Arial" w:cs="Arial"/>
          <w:sz w:val="22"/>
          <w:szCs w:val="22"/>
          <w:lang w:val="en-GB"/>
        </w:rPr>
        <w:t xml:space="preserve">methods </w:t>
      </w:r>
      <w:r w:rsidR="00FD1E36" w:rsidRPr="002235EC">
        <w:rPr>
          <w:rFonts w:ascii="Arial" w:hAnsi="Arial" w:cs="Arial"/>
          <w:sz w:val="22"/>
          <w:szCs w:val="22"/>
          <w:lang w:val="en-GB"/>
        </w:rPr>
        <w:t>used for children</w:t>
      </w:r>
      <w:r w:rsidR="00EE2CF9" w:rsidRPr="002235EC">
        <w:rPr>
          <w:rFonts w:ascii="Arial" w:hAnsi="Arial" w:cs="Arial"/>
          <w:sz w:val="22"/>
          <w:szCs w:val="22"/>
          <w:lang w:val="en-GB"/>
        </w:rPr>
        <w:t xml:space="preserve"> </w:t>
      </w:r>
      <w:r w:rsidR="00FD1E36" w:rsidRPr="002235EC">
        <w:rPr>
          <w:rFonts w:ascii="Arial" w:hAnsi="Arial" w:cs="Arial"/>
          <w:sz w:val="22"/>
          <w:szCs w:val="22"/>
          <w:lang w:val="en-GB"/>
        </w:rPr>
        <w:t>with</w:t>
      </w:r>
      <w:r w:rsidR="00EE2CF9" w:rsidRPr="002235EC">
        <w:rPr>
          <w:rFonts w:ascii="Arial" w:hAnsi="Arial" w:cs="Arial"/>
          <w:sz w:val="22"/>
          <w:szCs w:val="22"/>
          <w:lang w:val="en-GB"/>
        </w:rPr>
        <w:t xml:space="preserve"> </w:t>
      </w:r>
      <w:r w:rsidR="00FD1E36" w:rsidRPr="002235EC">
        <w:rPr>
          <w:rFonts w:ascii="Arial" w:hAnsi="Arial" w:cs="Arial"/>
          <w:sz w:val="22"/>
          <w:szCs w:val="22"/>
          <w:lang w:val="en-GB"/>
        </w:rPr>
        <w:t xml:space="preserve">those used for </w:t>
      </w:r>
      <w:r w:rsidR="00EE2CF9" w:rsidRPr="002235EC">
        <w:rPr>
          <w:rFonts w:ascii="Arial" w:hAnsi="Arial" w:cs="Arial"/>
          <w:sz w:val="22"/>
          <w:szCs w:val="22"/>
          <w:lang w:val="en-GB"/>
        </w:rPr>
        <w:t xml:space="preserve">adults </w:t>
      </w:r>
      <w:r w:rsidR="00FD1E36" w:rsidRPr="002235EC">
        <w:rPr>
          <w:rFonts w:ascii="Arial" w:hAnsi="Arial" w:cs="Arial"/>
          <w:sz w:val="22"/>
          <w:szCs w:val="22"/>
          <w:lang w:val="en-GB"/>
        </w:rPr>
        <w:t>is also difficult as it must be identified what aspects of the training are effective and why training methods differ so much</w:t>
      </w:r>
      <w:r w:rsidR="00EE2CF9" w:rsidRPr="002235EC">
        <w:rPr>
          <w:rFonts w:ascii="Arial" w:hAnsi="Arial" w:cs="Arial"/>
          <w:sz w:val="22"/>
          <w:szCs w:val="22"/>
          <w:lang w:val="en-GB"/>
        </w:rPr>
        <w:t xml:space="preserve">. Nonetheless, I shall evaluate existing </w:t>
      </w:r>
      <w:r w:rsidR="00FD1E36" w:rsidRPr="002235EC">
        <w:rPr>
          <w:rFonts w:ascii="Arial" w:hAnsi="Arial" w:cs="Arial"/>
          <w:sz w:val="22"/>
          <w:szCs w:val="22"/>
          <w:lang w:val="en-GB"/>
        </w:rPr>
        <w:t xml:space="preserve">AP training </w:t>
      </w:r>
      <w:r w:rsidR="00EE2CF9" w:rsidRPr="002235EC">
        <w:rPr>
          <w:rFonts w:ascii="Arial" w:hAnsi="Arial" w:cs="Arial"/>
          <w:sz w:val="22"/>
          <w:szCs w:val="22"/>
          <w:lang w:val="en-GB"/>
        </w:rPr>
        <w:t xml:space="preserve">methods to </w:t>
      </w:r>
      <w:r w:rsidR="002A7765">
        <w:rPr>
          <w:rFonts w:ascii="Arial" w:hAnsi="Arial" w:cs="Arial"/>
          <w:sz w:val="22"/>
          <w:szCs w:val="22"/>
          <w:lang w:val="en-GB"/>
        </w:rPr>
        <w:t>refine the</w:t>
      </w:r>
      <w:r w:rsidR="00FD1E36" w:rsidRPr="002235EC">
        <w:rPr>
          <w:rFonts w:ascii="Arial" w:hAnsi="Arial" w:cs="Arial"/>
          <w:sz w:val="22"/>
          <w:szCs w:val="22"/>
          <w:lang w:val="en-GB"/>
        </w:rPr>
        <w:t xml:space="preserve"> artefact</w:t>
      </w:r>
      <w:r w:rsidR="00EE2CF9" w:rsidRPr="002235EC">
        <w:rPr>
          <w:rFonts w:ascii="Arial" w:hAnsi="Arial" w:cs="Arial"/>
          <w:sz w:val="22"/>
          <w:szCs w:val="22"/>
          <w:lang w:val="en-GB"/>
        </w:rPr>
        <w:t xml:space="preserve"> based on </w:t>
      </w:r>
      <w:r w:rsidR="004A6574">
        <w:rPr>
          <w:rFonts w:ascii="Arial" w:hAnsi="Arial" w:cs="Arial"/>
          <w:sz w:val="22"/>
          <w:szCs w:val="22"/>
          <w:lang w:val="en-GB"/>
        </w:rPr>
        <w:t xml:space="preserve">my </w:t>
      </w:r>
      <w:r w:rsidR="00EE2CF9" w:rsidRPr="002235EC">
        <w:rPr>
          <w:rFonts w:ascii="Arial" w:hAnsi="Arial" w:cs="Arial"/>
          <w:sz w:val="22"/>
          <w:szCs w:val="22"/>
          <w:lang w:val="en-GB"/>
        </w:rPr>
        <w:t>current understanding of AP acquisition and best</w:t>
      </w:r>
      <w:r w:rsidR="00FD1E36" w:rsidRPr="002235EC">
        <w:rPr>
          <w:rFonts w:ascii="Arial" w:hAnsi="Arial" w:cs="Arial"/>
          <w:sz w:val="22"/>
          <w:szCs w:val="22"/>
          <w:lang w:val="en-GB"/>
        </w:rPr>
        <w:t xml:space="preserve"> pedagogical</w:t>
      </w:r>
      <w:r w:rsidR="00EE2CF9" w:rsidRPr="002235EC">
        <w:rPr>
          <w:rFonts w:ascii="Arial" w:hAnsi="Arial" w:cs="Arial"/>
          <w:sz w:val="22"/>
          <w:szCs w:val="22"/>
          <w:lang w:val="en-GB"/>
        </w:rPr>
        <w:t xml:space="preserve"> practice</w:t>
      </w:r>
      <w:r w:rsidR="00FD1E36" w:rsidRPr="002235EC">
        <w:rPr>
          <w:rFonts w:ascii="Arial" w:hAnsi="Arial" w:cs="Arial"/>
          <w:sz w:val="22"/>
          <w:szCs w:val="22"/>
          <w:lang w:val="en-GB"/>
        </w:rPr>
        <w:t xml:space="preserve"> with my target age range</w:t>
      </w:r>
      <w:r w:rsidR="00EE2CF9" w:rsidRPr="002235EC">
        <w:rPr>
          <w:rFonts w:ascii="Arial" w:hAnsi="Arial" w:cs="Arial"/>
          <w:sz w:val="22"/>
          <w:szCs w:val="22"/>
          <w:lang w:val="en-GB"/>
        </w:rPr>
        <w:t>.</w:t>
      </w:r>
    </w:p>
    <w:p w14:paraId="254D9429" w14:textId="77777777" w:rsidR="00FD1E36" w:rsidRPr="002235EC" w:rsidRDefault="00FD1E36" w:rsidP="008E1269">
      <w:pPr>
        <w:spacing w:line="360" w:lineRule="auto"/>
        <w:rPr>
          <w:rFonts w:ascii="Arial" w:hAnsi="Arial" w:cs="Arial"/>
          <w:sz w:val="22"/>
          <w:szCs w:val="22"/>
          <w:lang w:val="en-GB"/>
        </w:rPr>
      </w:pPr>
    </w:p>
    <w:p w14:paraId="33195E8E" w14:textId="36D82CD7" w:rsidR="001C269F" w:rsidRPr="00755492" w:rsidRDefault="001C269F" w:rsidP="001B4E9B">
      <w:pPr>
        <w:spacing w:line="360" w:lineRule="auto"/>
        <w:rPr>
          <w:rFonts w:ascii="Arial" w:hAnsi="Arial" w:cs="Arial"/>
          <w:color w:val="FF0000"/>
          <w:sz w:val="22"/>
          <w:szCs w:val="22"/>
          <w:lang w:val="en-GB"/>
        </w:rPr>
      </w:pPr>
      <w:r w:rsidRPr="0020171A">
        <w:rPr>
          <w:rFonts w:ascii="Arial" w:hAnsi="Arial" w:cs="Arial"/>
          <w:sz w:val="22"/>
          <w:szCs w:val="22"/>
          <w:lang w:val="en-GB"/>
        </w:rPr>
        <w:t xml:space="preserve">The primary difference </w:t>
      </w:r>
      <w:r w:rsidR="00697C3C" w:rsidRPr="0020171A">
        <w:rPr>
          <w:rFonts w:ascii="Arial" w:hAnsi="Arial" w:cs="Arial"/>
          <w:sz w:val="22"/>
          <w:szCs w:val="22"/>
          <w:lang w:val="en-GB"/>
        </w:rPr>
        <w:t>between</w:t>
      </w:r>
      <w:r w:rsidR="008E1269" w:rsidRPr="0020171A">
        <w:rPr>
          <w:rFonts w:ascii="Arial" w:hAnsi="Arial" w:cs="Arial"/>
          <w:sz w:val="22"/>
          <w:szCs w:val="22"/>
          <w:lang w:val="en-GB"/>
        </w:rPr>
        <w:t xml:space="preserve"> </w:t>
      </w:r>
      <w:r w:rsidR="004854FF" w:rsidRPr="0020171A">
        <w:rPr>
          <w:rFonts w:ascii="Arial" w:hAnsi="Arial" w:cs="Arial"/>
          <w:sz w:val="22"/>
          <w:szCs w:val="22"/>
          <w:lang w:val="en-GB"/>
        </w:rPr>
        <w:t xml:space="preserve">successful </w:t>
      </w:r>
      <w:r w:rsidR="00FD1E36" w:rsidRPr="0020171A">
        <w:rPr>
          <w:rFonts w:ascii="Arial" w:hAnsi="Arial" w:cs="Arial"/>
          <w:sz w:val="22"/>
          <w:szCs w:val="22"/>
          <w:lang w:val="en-GB"/>
        </w:rPr>
        <w:t xml:space="preserve">AP training </w:t>
      </w:r>
      <w:r w:rsidR="008E1269" w:rsidRPr="0020171A">
        <w:rPr>
          <w:rFonts w:ascii="Arial" w:hAnsi="Arial" w:cs="Arial"/>
          <w:sz w:val="22"/>
          <w:szCs w:val="22"/>
          <w:lang w:val="en-GB"/>
        </w:rPr>
        <w:t xml:space="preserve">methods used </w:t>
      </w:r>
      <w:r w:rsidR="00697C3C" w:rsidRPr="0020171A">
        <w:rPr>
          <w:rFonts w:ascii="Arial" w:hAnsi="Arial" w:cs="Arial"/>
          <w:sz w:val="22"/>
          <w:szCs w:val="22"/>
          <w:lang w:val="en-GB"/>
        </w:rPr>
        <w:t>for</w:t>
      </w:r>
      <w:r w:rsidR="008E1269" w:rsidRPr="0020171A">
        <w:rPr>
          <w:rFonts w:ascii="Arial" w:hAnsi="Arial" w:cs="Arial"/>
          <w:sz w:val="22"/>
          <w:szCs w:val="22"/>
          <w:lang w:val="en-GB"/>
        </w:rPr>
        <w:t xml:space="preserve"> children </w:t>
      </w:r>
      <w:r w:rsidR="00697C3C" w:rsidRPr="0020171A">
        <w:rPr>
          <w:rFonts w:ascii="Arial" w:hAnsi="Arial" w:cs="Arial"/>
          <w:sz w:val="22"/>
          <w:szCs w:val="22"/>
          <w:lang w:val="en-GB"/>
        </w:rPr>
        <w:t>and</w:t>
      </w:r>
      <w:r w:rsidR="008E1269" w:rsidRPr="0020171A">
        <w:rPr>
          <w:rFonts w:ascii="Arial" w:hAnsi="Arial" w:cs="Arial"/>
          <w:sz w:val="22"/>
          <w:szCs w:val="22"/>
          <w:lang w:val="en-GB"/>
        </w:rPr>
        <w:t xml:space="preserve"> </w:t>
      </w:r>
      <w:r w:rsidR="00697C3C" w:rsidRPr="0020171A">
        <w:rPr>
          <w:rFonts w:ascii="Arial" w:hAnsi="Arial" w:cs="Arial"/>
          <w:sz w:val="22"/>
          <w:szCs w:val="22"/>
          <w:lang w:val="en-GB"/>
        </w:rPr>
        <w:t>for</w:t>
      </w:r>
      <w:r w:rsidR="008E1269" w:rsidRPr="0020171A">
        <w:rPr>
          <w:rFonts w:ascii="Arial" w:hAnsi="Arial" w:cs="Arial"/>
          <w:sz w:val="22"/>
          <w:szCs w:val="22"/>
          <w:lang w:val="en-GB"/>
        </w:rPr>
        <w:t xml:space="preserve"> adults is the </w:t>
      </w:r>
      <w:r w:rsidR="00FD1E36" w:rsidRPr="0020171A">
        <w:rPr>
          <w:rFonts w:ascii="Arial" w:hAnsi="Arial" w:cs="Arial"/>
          <w:sz w:val="22"/>
          <w:szCs w:val="22"/>
          <w:lang w:val="en-GB"/>
        </w:rPr>
        <w:t xml:space="preserve">frequency and </w:t>
      </w:r>
      <w:r w:rsidR="008E1269" w:rsidRPr="0020171A">
        <w:rPr>
          <w:rFonts w:ascii="Arial" w:hAnsi="Arial" w:cs="Arial"/>
          <w:sz w:val="22"/>
          <w:szCs w:val="22"/>
          <w:lang w:val="en-GB"/>
        </w:rPr>
        <w:t xml:space="preserve">duration of the training. </w:t>
      </w:r>
      <w:r w:rsidR="00FD1E36" w:rsidRPr="0020171A">
        <w:rPr>
          <w:rFonts w:ascii="Arial" w:hAnsi="Arial" w:cs="Arial"/>
          <w:sz w:val="22"/>
          <w:szCs w:val="22"/>
          <w:lang w:val="en-GB"/>
        </w:rPr>
        <w:t xml:space="preserve">The </w:t>
      </w:r>
      <w:r w:rsidR="00697C3C" w:rsidRPr="0020171A">
        <w:rPr>
          <w:rFonts w:ascii="Arial" w:hAnsi="Arial" w:cs="Arial"/>
          <w:sz w:val="22"/>
          <w:szCs w:val="22"/>
          <w:lang w:val="en-GB"/>
        </w:rPr>
        <w:t>training</w:t>
      </w:r>
      <w:r w:rsidR="00FD1E36" w:rsidRPr="0020171A">
        <w:rPr>
          <w:rFonts w:ascii="Arial" w:hAnsi="Arial" w:cs="Arial"/>
          <w:sz w:val="22"/>
          <w:szCs w:val="22"/>
          <w:lang w:val="en-GB"/>
        </w:rPr>
        <w:t xml:space="preserve"> conducted with adults </w:t>
      </w:r>
      <w:r w:rsidR="0020171A" w:rsidRPr="0020171A">
        <w:rPr>
          <w:rFonts w:ascii="Arial" w:hAnsi="Arial" w:cs="Arial"/>
          <w:sz w:val="22"/>
          <w:szCs w:val="22"/>
          <w:lang w:val="en-GB"/>
        </w:rPr>
        <w:t>is</w:t>
      </w:r>
      <w:r w:rsidR="00FD1E36" w:rsidRPr="0020171A">
        <w:rPr>
          <w:rFonts w:ascii="Arial" w:hAnsi="Arial" w:cs="Arial"/>
          <w:sz w:val="22"/>
          <w:szCs w:val="22"/>
          <w:lang w:val="en-GB"/>
        </w:rPr>
        <w:t xml:space="preserve"> </w:t>
      </w:r>
      <w:r w:rsidR="00FD1E36" w:rsidRPr="006E26E3">
        <w:rPr>
          <w:rFonts w:ascii="Arial" w:hAnsi="Arial" w:cs="Arial"/>
          <w:color w:val="000000" w:themeColor="text1"/>
          <w:sz w:val="22"/>
          <w:szCs w:val="22"/>
          <w:lang w:val="en-GB"/>
        </w:rPr>
        <w:t>much more intensive, requiring hours of daily training</w:t>
      </w:r>
      <w:r w:rsidR="00697C3C" w:rsidRPr="006E26E3">
        <w:rPr>
          <w:rFonts w:ascii="Arial" w:hAnsi="Arial" w:cs="Arial"/>
          <w:color w:val="000000" w:themeColor="text1"/>
          <w:sz w:val="22"/>
          <w:szCs w:val="22"/>
          <w:lang w:val="en-GB"/>
        </w:rPr>
        <w:t xml:space="preserve"> over an average period of 6 weeks</w:t>
      </w:r>
      <w:r w:rsidR="00FD1E36" w:rsidRPr="006E26E3">
        <w:rPr>
          <w:rFonts w:ascii="Arial" w:hAnsi="Arial" w:cs="Arial"/>
          <w:color w:val="000000" w:themeColor="text1"/>
          <w:sz w:val="22"/>
          <w:szCs w:val="22"/>
          <w:lang w:val="en-GB"/>
        </w:rPr>
        <w:t xml:space="preserve"> (</w:t>
      </w:r>
      <w:proofErr w:type="spellStart"/>
      <w:r w:rsidR="0020171A" w:rsidRPr="006E26E3">
        <w:rPr>
          <w:rFonts w:ascii="Arial" w:hAnsi="Arial" w:cs="Arial"/>
          <w:color w:val="000000" w:themeColor="text1"/>
          <w:sz w:val="22"/>
          <w:szCs w:val="22"/>
          <w:lang w:val="en-GB"/>
        </w:rPr>
        <w:t>Gervain</w:t>
      </w:r>
      <w:proofErr w:type="spellEnd"/>
      <w:r w:rsidR="0020171A" w:rsidRPr="006E26E3">
        <w:rPr>
          <w:rFonts w:ascii="Arial" w:hAnsi="Arial" w:cs="Arial"/>
          <w:color w:val="000000" w:themeColor="text1"/>
          <w:sz w:val="22"/>
          <w:szCs w:val="22"/>
          <w:lang w:val="en-GB"/>
        </w:rPr>
        <w:t xml:space="preserve"> et. al., 2013; Cuddy, 1970; Wong et al., 2020</w:t>
      </w:r>
      <w:r w:rsidR="00FD1E36" w:rsidRPr="006E26E3">
        <w:rPr>
          <w:rFonts w:ascii="Arial" w:hAnsi="Arial" w:cs="Arial"/>
          <w:color w:val="000000" w:themeColor="text1"/>
          <w:sz w:val="22"/>
          <w:szCs w:val="22"/>
          <w:lang w:val="en-GB"/>
        </w:rPr>
        <w:t xml:space="preserve">). The methods </w:t>
      </w:r>
      <w:r w:rsidR="00FD1E36" w:rsidRPr="0020171A">
        <w:rPr>
          <w:rFonts w:ascii="Arial" w:hAnsi="Arial" w:cs="Arial"/>
          <w:sz w:val="22"/>
          <w:szCs w:val="22"/>
          <w:lang w:val="en-GB"/>
        </w:rPr>
        <w:t>utilised with children, including the CIM, utilised shorter session</w:t>
      </w:r>
      <w:r w:rsidR="004A6574">
        <w:rPr>
          <w:rFonts w:ascii="Arial" w:hAnsi="Arial" w:cs="Arial"/>
          <w:sz w:val="22"/>
          <w:szCs w:val="22"/>
          <w:lang w:val="en-GB"/>
        </w:rPr>
        <w:t>s</w:t>
      </w:r>
      <w:r w:rsidR="00FD1E36" w:rsidRPr="0020171A">
        <w:rPr>
          <w:rFonts w:ascii="Arial" w:hAnsi="Arial" w:cs="Arial"/>
          <w:sz w:val="22"/>
          <w:szCs w:val="22"/>
          <w:lang w:val="en-GB"/>
        </w:rPr>
        <w:t xml:space="preserve"> of around 20 minutes per day, but skill mastery took much longer, one year minimum (</w:t>
      </w:r>
      <w:proofErr w:type="spellStart"/>
      <w:r w:rsidR="0020171A" w:rsidRPr="0020171A">
        <w:rPr>
          <w:rFonts w:ascii="Arial" w:hAnsi="Arial" w:cs="Arial"/>
          <w:color w:val="000000" w:themeColor="text1"/>
          <w:sz w:val="22"/>
          <w:szCs w:val="22"/>
          <w:lang w:val="en-GB"/>
        </w:rPr>
        <w:t>Sakakibara</w:t>
      </w:r>
      <w:proofErr w:type="spellEnd"/>
      <w:r w:rsidR="0020171A" w:rsidRPr="0020171A">
        <w:rPr>
          <w:rFonts w:ascii="Arial" w:hAnsi="Arial" w:cs="Arial"/>
          <w:color w:val="000000" w:themeColor="text1"/>
          <w:sz w:val="22"/>
          <w:szCs w:val="22"/>
          <w:lang w:val="en-GB"/>
        </w:rPr>
        <w:t>, 201</w:t>
      </w:r>
      <w:r w:rsidR="0045381E">
        <w:rPr>
          <w:rFonts w:ascii="Arial" w:hAnsi="Arial" w:cs="Arial"/>
          <w:color w:val="000000" w:themeColor="text1"/>
          <w:sz w:val="22"/>
          <w:szCs w:val="22"/>
          <w:lang w:val="en-GB"/>
        </w:rPr>
        <w:t>4</w:t>
      </w:r>
      <w:r w:rsidR="0020171A" w:rsidRPr="0020171A">
        <w:rPr>
          <w:rFonts w:ascii="Arial" w:hAnsi="Arial" w:cs="Arial"/>
          <w:color w:val="000000" w:themeColor="text1"/>
          <w:sz w:val="22"/>
          <w:szCs w:val="22"/>
          <w:lang w:val="en-GB"/>
        </w:rPr>
        <w:t xml:space="preserve">; </w:t>
      </w:r>
      <w:proofErr w:type="spellStart"/>
      <w:r w:rsidR="0020171A" w:rsidRPr="0020171A">
        <w:rPr>
          <w:rFonts w:ascii="Arial" w:hAnsi="Arial" w:cs="Arial"/>
          <w:color w:val="000000" w:themeColor="text1"/>
          <w:sz w:val="22"/>
          <w:szCs w:val="22"/>
          <w:lang w:val="en-GB"/>
        </w:rPr>
        <w:t>Ichionkai</w:t>
      </w:r>
      <w:proofErr w:type="spellEnd"/>
      <w:r w:rsidR="0020171A" w:rsidRPr="0020171A">
        <w:rPr>
          <w:rFonts w:ascii="Arial" w:hAnsi="Arial" w:cs="Arial"/>
          <w:color w:val="000000" w:themeColor="text1"/>
          <w:sz w:val="22"/>
          <w:szCs w:val="22"/>
          <w:lang w:val="en-GB"/>
        </w:rPr>
        <w:t>, 2015</w:t>
      </w:r>
      <w:r w:rsidR="00FD1E36" w:rsidRPr="0020171A">
        <w:rPr>
          <w:rFonts w:ascii="Arial" w:hAnsi="Arial" w:cs="Arial"/>
          <w:sz w:val="22"/>
          <w:szCs w:val="22"/>
          <w:lang w:val="en-GB"/>
        </w:rPr>
        <w:t xml:space="preserve">). The training exercises I have synthesized are designed to be implemented within a weekly instrumental session. This is similar to the Yamaha method and </w:t>
      </w:r>
      <w:r w:rsidR="00FD1E36" w:rsidRPr="0020171A">
        <w:rPr>
          <w:rFonts w:ascii="Arial" w:hAnsi="Arial" w:cs="Arial"/>
          <w:color w:val="000000" w:themeColor="text1"/>
          <w:sz w:val="22"/>
          <w:szCs w:val="22"/>
          <w:lang w:val="en-GB"/>
        </w:rPr>
        <w:t>CIM (</w:t>
      </w:r>
      <w:proofErr w:type="spellStart"/>
      <w:r w:rsidR="0020171A" w:rsidRPr="0020171A">
        <w:rPr>
          <w:rFonts w:ascii="Arial" w:hAnsi="Arial" w:cs="Arial"/>
          <w:color w:val="000000" w:themeColor="text1"/>
          <w:sz w:val="22"/>
          <w:szCs w:val="22"/>
          <w:lang w:val="en-GB"/>
        </w:rPr>
        <w:t>Iusca</w:t>
      </w:r>
      <w:proofErr w:type="spellEnd"/>
      <w:r w:rsidR="0020171A" w:rsidRPr="0020171A">
        <w:rPr>
          <w:rFonts w:ascii="Arial" w:hAnsi="Arial" w:cs="Arial"/>
          <w:color w:val="000000" w:themeColor="text1"/>
          <w:sz w:val="22"/>
          <w:szCs w:val="22"/>
          <w:lang w:val="en-GB"/>
        </w:rPr>
        <w:t xml:space="preserve">, 2017; </w:t>
      </w:r>
      <w:proofErr w:type="spellStart"/>
      <w:r w:rsidR="0020171A" w:rsidRPr="0020171A">
        <w:rPr>
          <w:rFonts w:ascii="Arial" w:hAnsi="Arial" w:cs="Arial"/>
          <w:color w:val="000000" w:themeColor="text1"/>
          <w:sz w:val="22"/>
          <w:szCs w:val="22"/>
          <w:lang w:val="en-GB"/>
        </w:rPr>
        <w:t>Sakakibara</w:t>
      </w:r>
      <w:proofErr w:type="spellEnd"/>
      <w:r w:rsidR="0020171A" w:rsidRPr="0020171A">
        <w:rPr>
          <w:rFonts w:ascii="Arial" w:hAnsi="Arial" w:cs="Arial"/>
          <w:color w:val="000000" w:themeColor="text1"/>
          <w:sz w:val="22"/>
          <w:szCs w:val="22"/>
          <w:lang w:val="en-GB"/>
        </w:rPr>
        <w:t>, 201</w:t>
      </w:r>
      <w:r w:rsidR="0045381E">
        <w:rPr>
          <w:rFonts w:ascii="Arial" w:hAnsi="Arial" w:cs="Arial"/>
          <w:color w:val="000000" w:themeColor="text1"/>
          <w:sz w:val="22"/>
          <w:szCs w:val="22"/>
          <w:lang w:val="en-GB"/>
        </w:rPr>
        <w:t>4</w:t>
      </w:r>
      <w:r w:rsidR="0020171A" w:rsidRPr="0020171A">
        <w:rPr>
          <w:rFonts w:ascii="Arial" w:hAnsi="Arial" w:cs="Arial"/>
          <w:color w:val="000000" w:themeColor="text1"/>
          <w:sz w:val="22"/>
          <w:szCs w:val="22"/>
          <w:lang w:val="en-GB"/>
        </w:rPr>
        <w:t xml:space="preserve">; </w:t>
      </w:r>
      <w:proofErr w:type="spellStart"/>
      <w:r w:rsidR="0020171A" w:rsidRPr="0020171A">
        <w:rPr>
          <w:rFonts w:ascii="Arial" w:hAnsi="Arial" w:cs="Arial"/>
          <w:color w:val="000000" w:themeColor="text1"/>
          <w:sz w:val="22"/>
          <w:szCs w:val="22"/>
          <w:lang w:val="en-GB"/>
        </w:rPr>
        <w:t>Ichionkai</w:t>
      </w:r>
      <w:proofErr w:type="spellEnd"/>
      <w:r w:rsidR="0020171A" w:rsidRPr="0020171A">
        <w:rPr>
          <w:rFonts w:ascii="Arial" w:hAnsi="Arial" w:cs="Arial"/>
          <w:color w:val="000000" w:themeColor="text1"/>
          <w:sz w:val="22"/>
          <w:szCs w:val="22"/>
          <w:lang w:val="en-GB"/>
        </w:rPr>
        <w:t>, 2015; Miyazaki &amp; Ogawa, 2006</w:t>
      </w:r>
      <w:r w:rsidR="00FD1E36" w:rsidRPr="0020171A">
        <w:rPr>
          <w:rFonts w:ascii="Arial" w:hAnsi="Arial" w:cs="Arial"/>
          <w:color w:val="000000" w:themeColor="text1"/>
          <w:sz w:val="22"/>
          <w:szCs w:val="22"/>
          <w:lang w:val="en-GB"/>
        </w:rPr>
        <w:t xml:space="preserve">). </w:t>
      </w:r>
      <w:r w:rsidR="0020171A">
        <w:rPr>
          <w:rFonts w:ascii="Arial" w:hAnsi="Arial" w:cs="Arial"/>
          <w:color w:val="000000" w:themeColor="text1"/>
          <w:sz w:val="22"/>
          <w:szCs w:val="22"/>
          <w:lang w:val="en-GB"/>
        </w:rPr>
        <w:t>Therefore, the recognition task included in the artefact are advised to be performed for 10 minutes in a weekly lesson and once daily with a parent or guardian</w:t>
      </w:r>
      <w:r w:rsidR="00C179DA">
        <w:rPr>
          <w:rFonts w:ascii="Arial" w:hAnsi="Arial" w:cs="Arial"/>
          <w:color w:val="000000" w:themeColor="text1"/>
          <w:sz w:val="22"/>
          <w:szCs w:val="22"/>
          <w:lang w:val="en-GB"/>
        </w:rPr>
        <w:t>.</w:t>
      </w:r>
      <w:r w:rsidR="0020171A">
        <w:rPr>
          <w:rFonts w:ascii="Arial" w:hAnsi="Arial" w:cs="Arial"/>
          <w:color w:val="000000" w:themeColor="text1"/>
          <w:sz w:val="22"/>
          <w:szCs w:val="22"/>
          <w:lang w:val="en-GB"/>
        </w:rPr>
        <w:t xml:space="preserve"> </w:t>
      </w:r>
      <w:r w:rsidR="00C179DA" w:rsidRPr="0020171A">
        <w:rPr>
          <w:rFonts w:ascii="Arial" w:hAnsi="Arial" w:cs="Arial"/>
          <w:color w:val="000000" w:themeColor="text1"/>
          <w:sz w:val="22"/>
          <w:szCs w:val="22"/>
          <w:lang w:val="en-GB"/>
        </w:rPr>
        <w:t>A best practice help sheet is provided for parents and guardians to help their children practice and ensure they are undertaking the exercises correctly.</w:t>
      </w:r>
      <w:r w:rsidR="00C179DA">
        <w:rPr>
          <w:rFonts w:ascii="Arial" w:hAnsi="Arial" w:cs="Arial"/>
          <w:color w:val="FF0000"/>
          <w:sz w:val="22"/>
          <w:szCs w:val="22"/>
          <w:lang w:val="en-GB"/>
        </w:rPr>
        <w:t xml:space="preserve"> </w:t>
      </w:r>
      <w:r w:rsidR="00C179DA" w:rsidRPr="00C179DA">
        <w:rPr>
          <w:rFonts w:ascii="Arial" w:hAnsi="Arial" w:cs="Arial"/>
          <w:color w:val="000000" w:themeColor="text1"/>
          <w:sz w:val="22"/>
          <w:szCs w:val="22"/>
          <w:lang w:val="en-GB"/>
        </w:rPr>
        <w:t xml:space="preserve">The songs should also be played for at least 10 minutes daily to practice the skill in a musical context. </w:t>
      </w:r>
    </w:p>
    <w:p w14:paraId="37A8C6CF" w14:textId="225D2987" w:rsidR="00AE3CEC" w:rsidRPr="00AA6FB1" w:rsidRDefault="00A06363" w:rsidP="00697C3C">
      <w:pPr>
        <w:spacing w:line="360" w:lineRule="auto"/>
        <w:rPr>
          <w:rFonts w:ascii="Arial" w:hAnsi="Arial" w:cs="Arial"/>
          <w:b/>
          <w:bCs/>
          <w:sz w:val="22"/>
          <w:szCs w:val="22"/>
          <w:lang w:val="en-GB"/>
        </w:rPr>
      </w:pPr>
      <w:r w:rsidRPr="002235EC">
        <w:rPr>
          <w:rFonts w:ascii="Arial" w:hAnsi="Arial" w:cs="Arial"/>
          <w:b/>
          <w:bCs/>
          <w:sz w:val="22"/>
          <w:szCs w:val="22"/>
          <w:lang w:val="en-GB"/>
        </w:rPr>
        <w:lastRenderedPageBreak/>
        <w:t>Auditory working memory and long-term memory</w:t>
      </w:r>
    </w:p>
    <w:p w14:paraId="66A60A46" w14:textId="203A6A1A" w:rsidR="00217D50" w:rsidRPr="006E26E3" w:rsidRDefault="00697C3C" w:rsidP="00217D50">
      <w:pPr>
        <w:spacing w:line="360" w:lineRule="auto"/>
        <w:rPr>
          <w:rFonts w:ascii="Arial" w:hAnsi="Arial" w:cs="Arial"/>
          <w:sz w:val="22"/>
          <w:szCs w:val="22"/>
          <w:lang w:val="en-GB"/>
        </w:rPr>
      </w:pPr>
      <w:r w:rsidRPr="002235EC">
        <w:rPr>
          <w:rFonts w:ascii="Arial" w:hAnsi="Arial" w:cs="Arial"/>
          <w:sz w:val="22"/>
          <w:szCs w:val="22"/>
          <w:lang w:val="en-GB"/>
        </w:rPr>
        <w:t xml:space="preserve">Working memory has been demonstrated to be an important predictor of perceptual category </w:t>
      </w:r>
      <w:r w:rsidRPr="000E6B4C">
        <w:rPr>
          <w:rFonts w:ascii="Arial" w:hAnsi="Arial" w:cs="Arial"/>
          <w:color w:val="000000" w:themeColor="text1"/>
          <w:sz w:val="22"/>
          <w:szCs w:val="22"/>
          <w:lang w:val="en-GB"/>
        </w:rPr>
        <w:t>learning (Lewandowsky</w:t>
      </w:r>
      <w:r w:rsidR="000E6B4C" w:rsidRPr="000E6B4C">
        <w:rPr>
          <w:rFonts w:ascii="Arial" w:hAnsi="Arial" w:cs="Arial"/>
          <w:color w:val="000000" w:themeColor="text1"/>
          <w:sz w:val="22"/>
          <w:szCs w:val="22"/>
          <w:lang w:val="en-GB"/>
        </w:rPr>
        <w:t xml:space="preserve"> et al.</w:t>
      </w:r>
      <w:r w:rsidRPr="000E6B4C">
        <w:rPr>
          <w:rFonts w:ascii="Arial" w:hAnsi="Arial" w:cs="Arial"/>
          <w:color w:val="000000" w:themeColor="text1"/>
          <w:sz w:val="22"/>
          <w:szCs w:val="22"/>
          <w:lang w:val="en-GB"/>
        </w:rPr>
        <w:t xml:space="preserve">, 2012), including </w:t>
      </w:r>
      <w:r w:rsidR="00217D50" w:rsidRPr="000E6B4C">
        <w:rPr>
          <w:rFonts w:ascii="Arial" w:hAnsi="Arial" w:cs="Arial"/>
          <w:color w:val="000000" w:themeColor="text1"/>
          <w:sz w:val="22"/>
          <w:szCs w:val="22"/>
          <w:lang w:val="en-GB"/>
        </w:rPr>
        <w:t xml:space="preserve">success in </w:t>
      </w:r>
      <w:r w:rsidRPr="000E6B4C">
        <w:rPr>
          <w:rFonts w:ascii="Arial" w:hAnsi="Arial" w:cs="Arial"/>
          <w:color w:val="000000" w:themeColor="text1"/>
          <w:sz w:val="22"/>
          <w:szCs w:val="22"/>
          <w:lang w:val="en-GB"/>
        </w:rPr>
        <w:t xml:space="preserve">AP </w:t>
      </w:r>
      <w:r w:rsidR="00217D50" w:rsidRPr="000E6B4C">
        <w:rPr>
          <w:rFonts w:ascii="Arial" w:hAnsi="Arial" w:cs="Arial"/>
          <w:color w:val="000000" w:themeColor="text1"/>
          <w:sz w:val="22"/>
          <w:szCs w:val="22"/>
          <w:lang w:val="en-GB"/>
        </w:rPr>
        <w:t xml:space="preserve">training </w:t>
      </w:r>
      <w:r w:rsidRPr="000E6B4C">
        <w:rPr>
          <w:rFonts w:ascii="Arial" w:hAnsi="Arial" w:cs="Arial"/>
          <w:color w:val="000000" w:themeColor="text1"/>
          <w:sz w:val="22"/>
          <w:szCs w:val="22"/>
          <w:lang w:val="en-GB"/>
        </w:rPr>
        <w:t xml:space="preserve">(Van Hedger </w:t>
      </w:r>
      <w:r w:rsidR="00330D7E" w:rsidRPr="000E6B4C">
        <w:rPr>
          <w:rFonts w:ascii="Arial" w:hAnsi="Arial" w:cs="Arial"/>
          <w:color w:val="000000" w:themeColor="text1"/>
          <w:sz w:val="22"/>
          <w:szCs w:val="22"/>
          <w:lang w:val="en-GB"/>
        </w:rPr>
        <w:t>et al.,</w:t>
      </w:r>
      <w:r w:rsidRPr="000E6B4C">
        <w:rPr>
          <w:rFonts w:ascii="Arial" w:hAnsi="Arial" w:cs="Arial"/>
          <w:color w:val="000000" w:themeColor="text1"/>
          <w:sz w:val="22"/>
          <w:szCs w:val="22"/>
          <w:lang w:val="en-GB"/>
        </w:rPr>
        <w:t xml:space="preserve"> 2015</w:t>
      </w:r>
      <w:r w:rsidR="00C179DA">
        <w:rPr>
          <w:rFonts w:ascii="Arial" w:hAnsi="Arial" w:cs="Arial"/>
          <w:color w:val="000000" w:themeColor="text1"/>
          <w:sz w:val="22"/>
          <w:szCs w:val="22"/>
          <w:lang w:val="en-GB"/>
        </w:rPr>
        <w:t>).</w:t>
      </w:r>
      <w:r w:rsidR="006E26E3">
        <w:rPr>
          <w:rFonts w:ascii="Arial" w:hAnsi="Arial" w:cs="Arial"/>
          <w:sz w:val="22"/>
          <w:szCs w:val="22"/>
          <w:lang w:val="en-GB"/>
        </w:rPr>
        <w:t xml:space="preserve"> </w:t>
      </w:r>
      <w:r w:rsidR="00217D50" w:rsidRPr="002235EC">
        <w:rPr>
          <w:rFonts w:ascii="Arial" w:hAnsi="Arial" w:cs="Arial"/>
          <w:sz w:val="22"/>
          <w:szCs w:val="22"/>
          <w:lang w:val="en-GB"/>
        </w:rPr>
        <w:t xml:space="preserve">Working memory is a cognitive system that provides temporary storage for </w:t>
      </w:r>
      <w:r w:rsidR="004A6574">
        <w:rPr>
          <w:rFonts w:ascii="Arial" w:hAnsi="Arial" w:cs="Arial"/>
          <w:sz w:val="22"/>
          <w:szCs w:val="22"/>
          <w:lang w:val="en-GB"/>
        </w:rPr>
        <w:t xml:space="preserve">the </w:t>
      </w:r>
      <w:r w:rsidR="00217D50" w:rsidRPr="002235EC">
        <w:rPr>
          <w:rFonts w:ascii="Arial" w:hAnsi="Arial" w:cs="Arial"/>
          <w:sz w:val="22"/>
          <w:szCs w:val="22"/>
          <w:lang w:val="en-GB"/>
        </w:rPr>
        <w:t>manipulation of information for complex cognitive tasks. Language comprehension</w:t>
      </w:r>
      <w:r w:rsidR="008C4E85">
        <w:rPr>
          <w:rFonts w:ascii="Arial" w:hAnsi="Arial" w:cs="Arial"/>
          <w:sz w:val="22"/>
          <w:szCs w:val="22"/>
          <w:lang w:val="en-GB"/>
        </w:rPr>
        <w:t xml:space="preserve"> and musical activity</w:t>
      </w:r>
      <w:r w:rsidR="00217D50" w:rsidRPr="002235EC">
        <w:rPr>
          <w:rFonts w:ascii="Arial" w:hAnsi="Arial" w:cs="Arial"/>
          <w:sz w:val="22"/>
          <w:szCs w:val="22"/>
          <w:lang w:val="en-GB"/>
        </w:rPr>
        <w:t xml:space="preserve"> require both working and long-term </w:t>
      </w:r>
      <w:r w:rsidR="00217D50" w:rsidRPr="000E6B4C">
        <w:rPr>
          <w:rFonts w:ascii="Arial" w:hAnsi="Arial" w:cs="Arial"/>
          <w:color w:val="000000" w:themeColor="text1"/>
          <w:sz w:val="22"/>
          <w:szCs w:val="22"/>
          <w:lang w:val="en-GB"/>
        </w:rPr>
        <w:t>memory (And</w:t>
      </w:r>
      <w:r w:rsidR="000E6B4C" w:rsidRPr="000E6B4C">
        <w:rPr>
          <w:rFonts w:ascii="Arial" w:hAnsi="Arial" w:cs="Arial"/>
          <w:color w:val="000000" w:themeColor="text1"/>
          <w:sz w:val="22"/>
          <w:szCs w:val="22"/>
          <w:lang w:val="en-GB"/>
        </w:rPr>
        <w:t>r</w:t>
      </w:r>
      <w:r w:rsidR="00217D50" w:rsidRPr="000E6B4C">
        <w:rPr>
          <w:rFonts w:ascii="Arial" w:hAnsi="Arial" w:cs="Arial"/>
          <w:color w:val="000000" w:themeColor="text1"/>
          <w:sz w:val="22"/>
          <w:szCs w:val="22"/>
          <w:lang w:val="en-GB"/>
        </w:rPr>
        <w:t>eeva et al</w:t>
      </w:r>
      <w:r w:rsidR="000E6B4C" w:rsidRPr="000E6B4C">
        <w:rPr>
          <w:rFonts w:ascii="Arial" w:hAnsi="Arial" w:cs="Arial"/>
          <w:color w:val="000000" w:themeColor="text1"/>
          <w:sz w:val="22"/>
          <w:szCs w:val="22"/>
          <w:lang w:val="en-GB"/>
        </w:rPr>
        <w:t>.,</w:t>
      </w:r>
      <w:r w:rsidR="00217D50" w:rsidRPr="000E6B4C">
        <w:rPr>
          <w:rFonts w:ascii="Arial" w:hAnsi="Arial" w:cs="Arial"/>
          <w:color w:val="000000" w:themeColor="text1"/>
          <w:sz w:val="22"/>
          <w:szCs w:val="22"/>
          <w:lang w:val="en-GB"/>
        </w:rPr>
        <w:t xml:space="preserve"> 2019). </w:t>
      </w:r>
      <w:r w:rsidR="008C4E85">
        <w:rPr>
          <w:rFonts w:ascii="Arial" w:hAnsi="Arial" w:cs="Arial"/>
          <w:color w:val="000000" w:themeColor="text1"/>
          <w:sz w:val="22"/>
          <w:szCs w:val="22"/>
          <w:lang w:val="en-GB"/>
        </w:rPr>
        <w:t>Studies show that both l</w:t>
      </w:r>
      <w:r w:rsidR="00217D50" w:rsidRPr="000E6B4C">
        <w:rPr>
          <w:rFonts w:ascii="Arial" w:hAnsi="Arial" w:cs="Arial"/>
          <w:color w:val="000000" w:themeColor="text1"/>
          <w:sz w:val="22"/>
          <w:szCs w:val="22"/>
          <w:lang w:val="en-GB"/>
        </w:rPr>
        <w:t>ong-term memory and working memory interact when AP possessors respond to auditory stimuli</w:t>
      </w:r>
      <w:r w:rsidR="008C4E85">
        <w:rPr>
          <w:rFonts w:ascii="Arial" w:hAnsi="Arial" w:cs="Arial"/>
          <w:color w:val="000000" w:themeColor="text1"/>
          <w:sz w:val="22"/>
          <w:szCs w:val="22"/>
          <w:lang w:val="en-GB"/>
        </w:rPr>
        <w:t xml:space="preserve"> (Andreeva et al., 2019; Levitin &amp; </w:t>
      </w:r>
      <w:proofErr w:type="spellStart"/>
      <w:r w:rsidR="008C4E85">
        <w:rPr>
          <w:rFonts w:ascii="Arial" w:hAnsi="Arial" w:cs="Arial"/>
          <w:color w:val="000000" w:themeColor="text1"/>
          <w:sz w:val="22"/>
          <w:szCs w:val="22"/>
          <w:lang w:val="en-GB"/>
        </w:rPr>
        <w:t>Zatorre</w:t>
      </w:r>
      <w:proofErr w:type="spellEnd"/>
      <w:r w:rsidR="008C4E85">
        <w:rPr>
          <w:rFonts w:ascii="Arial" w:hAnsi="Arial" w:cs="Arial"/>
          <w:color w:val="000000" w:themeColor="text1"/>
          <w:sz w:val="22"/>
          <w:szCs w:val="22"/>
          <w:lang w:val="en-GB"/>
        </w:rPr>
        <w:t xml:space="preserve">, </w:t>
      </w:r>
      <w:r w:rsidR="006E26E3">
        <w:rPr>
          <w:rFonts w:ascii="Arial" w:hAnsi="Arial" w:cs="Arial"/>
          <w:color w:val="000000" w:themeColor="text1"/>
          <w:sz w:val="22"/>
          <w:szCs w:val="22"/>
          <w:lang w:val="en-GB"/>
        </w:rPr>
        <w:t>2003)</w:t>
      </w:r>
      <w:r w:rsidR="00217D50" w:rsidRPr="000E6B4C">
        <w:rPr>
          <w:rFonts w:ascii="Arial" w:hAnsi="Arial" w:cs="Arial"/>
          <w:color w:val="000000" w:themeColor="text1"/>
          <w:sz w:val="22"/>
          <w:szCs w:val="22"/>
          <w:lang w:val="en-GB"/>
        </w:rPr>
        <w:t>. The successful labelling of a pitch requires an association between a pitch stimulus and a conventional name, where both the linguistic name and representation of specific pitches are accessible within the long-term memory system and “working memory which participates in the routing of the retrieved information toward areas which will transform it into an overt manifestation” (</w:t>
      </w:r>
      <w:proofErr w:type="spellStart"/>
      <w:r w:rsidR="00217D50" w:rsidRPr="000E6B4C">
        <w:rPr>
          <w:rFonts w:ascii="Arial" w:hAnsi="Arial" w:cs="Arial"/>
          <w:color w:val="000000" w:themeColor="text1"/>
          <w:sz w:val="22"/>
          <w:szCs w:val="22"/>
          <w:lang w:val="en-GB"/>
        </w:rPr>
        <w:t>Andreeva</w:t>
      </w:r>
      <w:r w:rsidR="000E6B4C" w:rsidRPr="000E6B4C">
        <w:rPr>
          <w:rFonts w:ascii="Arial" w:hAnsi="Arial" w:cs="Arial"/>
          <w:color w:val="000000" w:themeColor="text1"/>
          <w:sz w:val="22"/>
          <w:szCs w:val="22"/>
          <w:lang w:val="en-GB"/>
        </w:rPr>
        <w:t>,et</w:t>
      </w:r>
      <w:proofErr w:type="spellEnd"/>
      <w:r w:rsidR="000E6B4C" w:rsidRPr="000E6B4C">
        <w:rPr>
          <w:rFonts w:ascii="Arial" w:hAnsi="Arial" w:cs="Arial"/>
          <w:color w:val="000000" w:themeColor="text1"/>
          <w:sz w:val="22"/>
          <w:szCs w:val="22"/>
          <w:lang w:val="en-GB"/>
        </w:rPr>
        <w:t xml:space="preserve"> al.,</w:t>
      </w:r>
      <w:r w:rsidR="00217D50" w:rsidRPr="000E6B4C">
        <w:rPr>
          <w:rFonts w:ascii="Arial" w:hAnsi="Arial" w:cs="Arial"/>
          <w:color w:val="000000" w:themeColor="text1"/>
          <w:sz w:val="22"/>
          <w:szCs w:val="22"/>
          <w:lang w:val="en-GB"/>
        </w:rPr>
        <w:t xml:space="preserve"> 2019). </w:t>
      </w:r>
    </w:p>
    <w:p w14:paraId="0AE50509" w14:textId="77777777" w:rsidR="00217D50" w:rsidRPr="002235EC" w:rsidRDefault="00217D50" w:rsidP="00217D50">
      <w:pPr>
        <w:spacing w:line="360" w:lineRule="auto"/>
        <w:rPr>
          <w:rFonts w:ascii="Arial" w:hAnsi="Arial" w:cs="Arial"/>
          <w:color w:val="000000" w:themeColor="text1"/>
          <w:sz w:val="22"/>
          <w:szCs w:val="22"/>
          <w:lang w:val="en-GB"/>
        </w:rPr>
      </w:pPr>
    </w:p>
    <w:p w14:paraId="08DAD7CB" w14:textId="590CC154" w:rsidR="00FB3D76" w:rsidRPr="009A656C" w:rsidRDefault="00217D50" w:rsidP="00217D50">
      <w:pPr>
        <w:spacing w:line="360" w:lineRule="auto"/>
        <w:rPr>
          <w:rFonts w:ascii="Arial" w:hAnsi="Arial" w:cs="Arial"/>
          <w:color w:val="000000" w:themeColor="text1"/>
          <w:sz w:val="22"/>
          <w:szCs w:val="22"/>
          <w:lang w:val="en-GB"/>
        </w:rPr>
      </w:pPr>
      <w:r w:rsidRPr="00FB3D76">
        <w:rPr>
          <w:rFonts w:ascii="Arial" w:hAnsi="Arial" w:cs="Arial"/>
          <w:color w:val="000000" w:themeColor="text1"/>
          <w:sz w:val="22"/>
          <w:szCs w:val="22"/>
          <w:lang w:val="en-GB"/>
        </w:rPr>
        <w:t xml:space="preserve">One study found that the ability to hold a tone in working memory while resisting interference </w:t>
      </w:r>
      <w:r w:rsidRPr="009A656C">
        <w:rPr>
          <w:rFonts w:ascii="Arial" w:hAnsi="Arial" w:cs="Arial"/>
          <w:color w:val="000000" w:themeColor="text1"/>
          <w:sz w:val="22"/>
          <w:szCs w:val="22"/>
          <w:lang w:val="en-GB"/>
        </w:rPr>
        <w:t xml:space="preserve">from other notes was crucial to the development of AP, namely because the ability to resist such interference allows memory consolidation when memory is fragile (Wong </w:t>
      </w:r>
      <w:r w:rsidR="00330D7E" w:rsidRPr="009A656C">
        <w:rPr>
          <w:rFonts w:ascii="Arial" w:hAnsi="Arial" w:cs="Arial"/>
          <w:color w:val="000000" w:themeColor="text1"/>
          <w:sz w:val="22"/>
          <w:szCs w:val="22"/>
          <w:lang w:val="en-GB"/>
        </w:rPr>
        <w:t>et al.,</w:t>
      </w:r>
      <w:r w:rsidRPr="009A656C">
        <w:rPr>
          <w:rFonts w:ascii="Arial" w:hAnsi="Arial" w:cs="Arial"/>
          <w:color w:val="000000" w:themeColor="text1"/>
          <w:sz w:val="22"/>
          <w:szCs w:val="22"/>
          <w:lang w:val="en-GB"/>
        </w:rPr>
        <w:t xml:space="preserve"> 2020). </w:t>
      </w:r>
      <w:r w:rsidR="00FB3D76" w:rsidRPr="009A656C">
        <w:rPr>
          <w:rFonts w:ascii="Arial" w:hAnsi="Arial" w:cs="Arial"/>
          <w:color w:val="000000" w:themeColor="text1"/>
          <w:sz w:val="22"/>
          <w:szCs w:val="22"/>
          <w:lang w:val="en-GB"/>
        </w:rPr>
        <w:t xml:space="preserve">This theory has been applied in the design of the ‘Recognition exercise’ contained within the artefact (see appendix. </w:t>
      </w:r>
      <w:r w:rsidR="000F6B88" w:rsidRPr="009A656C">
        <w:rPr>
          <w:rFonts w:ascii="Arial" w:hAnsi="Arial" w:cs="Arial"/>
          <w:color w:val="000000" w:themeColor="text1"/>
          <w:sz w:val="22"/>
          <w:szCs w:val="22"/>
          <w:lang w:val="en-GB"/>
        </w:rPr>
        <w:t>2</w:t>
      </w:r>
      <w:r w:rsidR="00FB3D76" w:rsidRPr="009A656C">
        <w:rPr>
          <w:rFonts w:ascii="Arial" w:hAnsi="Arial" w:cs="Arial"/>
          <w:color w:val="000000" w:themeColor="text1"/>
          <w:sz w:val="22"/>
          <w:szCs w:val="22"/>
          <w:lang w:val="en-GB"/>
        </w:rPr>
        <w:t>).</w:t>
      </w:r>
    </w:p>
    <w:p w14:paraId="4EE18320" w14:textId="77777777" w:rsidR="00FB3D76" w:rsidRPr="009A656C" w:rsidRDefault="00FB3D76" w:rsidP="00217D50">
      <w:pPr>
        <w:spacing w:line="360" w:lineRule="auto"/>
        <w:rPr>
          <w:rFonts w:ascii="Arial" w:hAnsi="Arial" w:cs="Arial"/>
          <w:color w:val="000000" w:themeColor="text1"/>
          <w:sz w:val="22"/>
          <w:szCs w:val="22"/>
          <w:lang w:val="en-GB"/>
        </w:rPr>
      </w:pPr>
    </w:p>
    <w:p w14:paraId="1AF2113D" w14:textId="0FC34A53" w:rsidR="001C2C57" w:rsidRPr="00743417" w:rsidRDefault="0002158C" w:rsidP="001C2C57">
      <w:pPr>
        <w:spacing w:line="360" w:lineRule="auto"/>
        <w:rPr>
          <w:rFonts w:ascii="Arial" w:hAnsi="Arial" w:cs="Arial"/>
          <w:color w:val="000000" w:themeColor="text1"/>
          <w:sz w:val="22"/>
          <w:szCs w:val="22"/>
          <w:lang w:val="en-GB"/>
        </w:rPr>
      </w:pPr>
      <w:r w:rsidRPr="009A656C">
        <w:rPr>
          <w:rFonts w:ascii="Arial" w:hAnsi="Arial" w:cs="Arial"/>
          <w:color w:val="000000" w:themeColor="text1"/>
          <w:sz w:val="22"/>
          <w:szCs w:val="22"/>
          <w:lang w:val="en-GB"/>
        </w:rPr>
        <w:t xml:space="preserve">The majority of training methods evaluated, both for children and adults, implemented target note recognitions tasks. All methods gave immediate feedback on the note and each method introduced new target notes (or chords in the case of CIM) </w:t>
      </w:r>
      <w:r w:rsidR="00BD3E37" w:rsidRPr="009A656C">
        <w:rPr>
          <w:rFonts w:ascii="Arial" w:hAnsi="Arial" w:cs="Arial"/>
          <w:color w:val="000000" w:themeColor="text1"/>
          <w:sz w:val="22"/>
          <w:szCs w:val="22"/>
          <w:lang w:val="en-GB"/>
        </w:rPr>
        <w:t>after an accuracy threshold</w:t>
      </w:r>
      <w:r w:rsidR="006E26E3" w:rsidRPr="009A656C">
        <w:rPr>
          <w:rFonts w:ascii="Arial" w:hAnsi="Arial" w:cs="Arial"/>
          <w:color w:val="000000" w:themeColor="text1"/>
          <w:sz w:val="22"/>
          <w:szCs w:val="22"/>
          <w:lang w:val="en-GB"/>
        </w:rPr>
        <w:t xml:space="preserve"> </w:t>
      </w:r>
      <w:r w:rsidR="00BD3E37" w:rsidRPr="009A656C">
        <w:rPr>
          <w:rFonts w:ascii="Arial" w:hAnsi="Arial" w:cs="Arial"/>
          <w:color w:val="000000" w:themeColor="text1"/>
          <w:sz w:val="22"/>
          <w:szCs w:val="22"/>
          <w:lang w:val="en-GB"/>
        </w:rPr>
        <w:t xml:space="preserve">was continuously met </w:t>
      </w:r>
      <w:r w:rsidR="006E26E3" w:rsidRPr="009A656C">
        <w:rPr>
          <w:rFonts w:ascii="Arial" w:hAnsi="Arial" w:cs="Arial"/>
          <w:color w:val="000000" w:themeColor="text1"/>
          <w:sz w:val="22"/>
          <w:szCs w:val="22"/>
          <w:lang w:val="en-GB"/>
        </w:rPr>
        <w:t xml:space="preserve">(Cuddy, 1970; </w:t>
      </w:r>
      <w:proofErr w:type="spellStart"/>
      <w:r w:rsidR="006E26E3" w:rsidRPr="009A656C">
        <w:rPr>
          <w:rFonts w:ascii="Arial" w:hAnsi="Arial" w:cs="Arial"/>
          <w:color w:val="000000" w:themeColor="text1"/>
          <w:sz w:val="22"/>
          <w:szCs w:val="22"/>
          <w:lang w:val="en-GB"/>
        </w:rPr>
        <w:t>Ichionkai</w:t>
      </w:r>
      <w:proofErr w:type="spellEnd"/>
      <w:r w:rsidR="006E26E3" w:rsidRPr="009A656C">
        <w:rPr>
          <w:rFonts w:ascii="Arial" w:hAnsi="Arial" w:cs="Arial"/>
          <w:color w:val="000000" w:themeColor="text1"/>
          <w:sz w:val="22"/>
          <w:szCs w:val="22"/>
          <w:lang w:val="en-GB"/>
        </w:rPr>
        <w:t>, 2015)</w:t>
      </w:r>
      <w:r w:rsidRPr="009A656C">
        <w:rPr>
          <w:rFonts w:ascii="Arial" w:hAnsi="Arial" w:cs="Arial"/>
          <w:color w:val="000000" w:themeColor="text1"/>
          <w:sz w:val="22"/>
          <w:szCs w:val="22"/>
          <w:lang w:val="en-GB"/>
        </w:rPr>
        <w:t xml:space="preserve">. </w:t>
      </w:r>
      <w:r w:rsidR="00BD3E37" w:rsidRPr="009A656C">
        <w:rPr>
          <w:rFonts w:ascii="Arial" w:hAnsi="Arial" w:cs="Arial"/>
          <w:color w:val="000000" w:themeColor="text1"/>
          <w:sz w:val="22"/>
          <w:szCs w:val="22"/>
          <w:lang w:val="en-GB"/>
        </w:rPr>
        <w:t xml:space="preserve">These parameters are present in the Recognition Exercise in the artefact (see appendix </w:t>
      </w:r>
      <w:r w:rsidR="000F6B88" w:rsidRPr="009A656C">
        <w:rPr>
          <w:rFonts w:ascii="Arial" w:hAnsi="Arial" w:cs="Arial"/>
          <w:color w:val="000000" w:themeColor="text1"/>
          <w:sz w:val="22"/>
          <w:szCs w:val="22"/>
          <w:lang w:val="en-GB"/>
        </w:rPr>
        <w:t>2</w:t>
      </w:r>
      <w:r w:rsidR="00BD3E37" w:rsidRPr="009A656C">
        <w:rPr>
          <w:rFonts w:ascii="Arial" w:hAnsi="Arial" w:cs="Arial"/>
          <w:color w:val="000000" w:themeColor="text1"/>
          <w:sz w:val="22"/>
          <w:szCs w:val="22"/>
          <w:lang w:val="en-GB"/>
        </w:rPr>
        <w:t xml:space="preserve">). </w:t>
      </w:r>
      <w:r w:rsidR="00AE3CEC" w:rsidRPr="009A656C">
        <w:rPr>
          <w:rFonts w:ascii="Arial" w:hAnsi="Arial" w:cs="Arial"/>
          <w:color w:val="000000" w:themeColor="text1"/>
          <w:sz w:val="22"/>
          <w:szCs w:val="22"/>
          <w:lang w:val="en-GB"/>
        </w:rPr>
        <w:t xml:space="preserve">The </w:t>
      </w:r>
      <w:r w:rsidR="00AE3CEC" w:rsidRPr="002235EC">
        <w:rPr>
          <w:rFonts w:ascii="Arial" w:hAnsi="Arial" w:cs="Arial"/>
          <w:color w:val="000000" w:themeColor="text1"/>
          <w:sz w:val="22"/>
          <w:szCs w:val="22"/>
          <w:lang w:val="en-GB"/>
        </w:rPr>
        <w:t xml:space="preserve">exact order in which target notes </w:t>
      </w:r>
      <w:r w:rsidR="00743417">
        <w:rPr>
          <w:rFonts w:ascii="Arial" w:hAnsi="Arial" w:cs="Arial"/>
          <w:color w:val="000000" w:themeColor="text1"/>
          <w:sz w:val="22"/>
          <w:szCs w:val="22"/>
          <w:lang w:val="en-GB"/>
        </w:rPr>
        <w:t>are</w:t>
      </w:r>
      <w:r w:rsidR="00AE3CEC" w:rsidRPr="002235EC">
        <w:rPr>
          <w:rFonts w:ascii="Arial" w:hAnsi="Arial" w:cs="Arial"/>
          <w:color w:val="000000" w:themeColor="text1"/>
          <w:sz w:val="22"/>
          <w:szCs w:val="22"/>
          <w:lang w:val="en-GB"/>
        </w:rPr>
        <w:t xml:space="preserve"> introduced</w:t>
      </w:r>
      <w:r w:rsidR="0045381E">
        <w:rPr>
          <w:rFonts w:ascii="Arial" w:hAnsi="Arial" w:cs="Arial"/>
          <w:color w:val="000000" w:themeColor="text1"/>
          <w:sz w:val="22"/>
          <w:szCs w:val="22"/>
          <w:lang w:val="en-GB"/>
        </w:rPr>
        <w:t xml:space="preserve"> into training</w:t>
      </w:r>
      <w:r w:rsidR="00AE3CEC" w:rsidRPr="002235EC">
        <w:rPr>
          <w:rFonts w:ascii="Arial" w:hAnsi="Arial" w:cs="Arial"/>
          <w:color w:val="000000" w:themeColor="text1"/>
          <w:sz w:val="22"/>
          <w:szCs w:val="22"/>
          <w:lang w:val="en-GB"/>
        </w:rPr>
        <w:t xml:space="preserve"> varies across training methods. </w:t>
      </w:r>
      <w:r w:rsidR="001C2C57" w:rsidRPr="002235EC">
        <w:rPr>
          <w:rFonts w:ascii="Arial" w:hAnsi="Arial" w:cs="Arial"/>
          <w:sz w:val="22"/>
          <w:szCs w:val="22"/>
          <w:lang w:val="en-GB"/>
        </w:rPr>
        <w:t>T</w:t>
      </w:r>
      <w:r w:rsidR="000550A7" w:rsidRPr="002235EC">
        <w:rPr>
          <w:rFonts w:ascii="Arial" w:hAnsi="Arial" w:cs="Arial"/>
          <w:sz w:val="22"/>
          <w:szCs w:val="22"/>
          <w:lang w:val="en-GB"/>
        </w:rPr>
        <w:t>he majority of methods evaluated in this review focused, at least initially, on white-note recognition (C to B)</w:t>
      </w:r>
      <w:r w:rsidR="0045381E">
        <w:rPr>
          <w:rFonts w:ascii="Arial" w:hAnsi="Arial" w:cs="Arial"/>
          <w:sz w:val="22"/>
          <w:szCs w:val="22"/>
          <w:lang w:val="en-GB"/>
        </w:rPr>
        <w:t>, including the CIM, the Yamaha School and the school in a study lead by Miyazaki and Ogawa (2006) (</w:t>
      </w:r>
      <w:proofErr w:type="spellStart"/>
      <w:r w:rsidR="0045381E">
        <w:rPr>
          <w:rFonts w:ascii="Arial" w:hAnsi="Arial" w:cs="Arial"/>
          <w:sz w:val="22"/>
          <w:szCs w:val="22"/>
          <w:lang w:val="en-GB"/>
        </w:rPr>
        <w:t>Iusca</w:t>
      </w:r>
      <w:proofErr w:type="spellEnd"/>
      <w:r w:rsidR="0045381E">
        <w:rPr>
          <w:rFonts w:ascii="Arial" w:hAnsi="Arial" w:cs="Arial"/>
          <w:sz w:val="22"/>
          <w:szCs w:val="22"/>
          <w:lang w:val="en-GB"/>
        </w:rPr>
        <w:t xml:space="preserve">, 2017; </w:t>
      </w:r>
      <w:proofErr w:type="spellStart"/>
      <w:r w:rsidR="0045381E">
        <w:rPr>
          <w:rFonts w:ascii="Arial" w:hAnsi="Arial" w:cs="Arial"/>
          <w:sz w:val="22"/>
          <w:szCs w:val="22"/>
          <w:lang w:val="en-GB"/>
        </w:rPr>
        <w:t>Sakakibara</w:t>
      </w:r>
      <w:proofErr w:type="spellEnd"/>
      <w:r w:rsidR="0045381E">
        <w:rPr>
          <w:rFonts w:ascii="Arial" w:hAnsi="Arial" w:cs="Arial"/>
          <w:sz w:val="22"/>
          <w:szCs w:val="22"/>
          <w:lang w:val="en-GB"/>
        </w:rPr>
        <w:t xml:space="preserve">, 2014). </w:t>
      </w:r>
      <w:proofErr w:type="spellStart"/>
      <w:r w:rsidR="0045381E">
        <w:rPr>
          <w:rFonts w:ascii="Arial" w:hAnsi="Arial" w:cs="Arial"/>
          <w:sz w:val="22"/>
          <w:szCs w:val="22"/>
          <w:lang w:val="en-GB"/>
        </w:rPr>
        <w:t>Similaraly</w:t>
      </w:r>
      <w:proofErr w:type="spellEnd"/>
      <w:r w:rsidR="0045381E">
        <w:rPr>
          <w:rFonts w:ascii="Arial" w:hAnsi="Arial" w:cs="Arial"/>
          <w:sz w:val="22"/>
          <w:szCs w:val="22"/>
          <w:lang w:val="en-GB"/>
        </w:rPr>
        <w:t>, the method in the artefact starts with C then D then E and will introduce a new white note moving up the scale every time</w:t>
      </w:r>
    </w:p>
    <w:p w14:paraId="43E1DD19" w14:textId="77777777" w:rsidR="000550A7" w:rsidRPr="002235EC" w:rsidRDefault="000550A7" w:rsidP="000550A7">
      <w:pPr>
        <w:spacing w:line="360" w:lineRule="auto"/>
        <w:rPr>
          <w:rFonts w:ascii="Arial" w:hAnsi="Arial" w:cs="Arial"/>
          <w:sz w:val="22"/>
          <w:szCs w:val="22"/>
          <w:lang w:val="en-GB"/>
        </w:rPr>
      </w:pPr>
    </w:p>
    <w:p w14:paraId="587A308B" w14:textId="74E266F7" w:rsidR="00A27012" w:rsidRDefault="0045381E" w:rsidP="000550A7">
      <w:pPr>
        <w:spacing w:line="360" w:lineRule="auto"/>
        <w:rPr>
          <w:rFonts w:ascii="Arial" w:hAnsi="Arial" w:cs="Arial"/>
          <w:color w:val="000000" w:themeColor="text1"/>
          <w:sz w:val="22"/>
          <w:szCs w:val="22"/>
          <w:lang w:val="en-GB"/>
        </w:rPr>
      </w:pPr>
      <w:r>
        <w:rPr>
          <w:rFonts w:ascii="Arial" w:hAnsi="Arial" w:cs="Arial"/>
          <w:sz w:val="22"/>
          <w:szCs w:val="22"/>
          <w:lang w:val="en-GB"/>
        </w:rPr>
        <w:t>Recognition</w:t>
      </w:r>
      <w:r w:rsidR="000550A7" w:rsidRPr="002235EC">
        <w:rPr>
          <w:rFonts w:ascii="Arial" w:hAnsi="Arial" w:cs="Arial"/>
          <w:sz w:val="22"/>
          <w:szCs w:val="22"/>
          <w:lang w:val="en-GB"/>
        </w:rPr>
        <w:t xml:space="preserve"> errors often occur </w:t>
      </w:r>
      <w:r>
        <w:rPr>
          <w:rFonts w:ascii="Arial" w:hAnsi="Arial" w:cs="Arial"/>
          <w:sz w:val="22"/>
          <w:szCs w:val="22"/>
          <w:lang w:val="en-GB"/>
        </w:rPr>
        <w:t>when pitch</w:t>
      </w:r>
      <w:r w:rsidR="000550A7" w:rsidRPr="002235EC">
        <w:rPr>
          <w:rFonts w:ascii="Arial" w:hAnsi="Arial" w:cs="Arial"/>
          <w:sz w:val="22"/>
          <w:szCs w:val="22"/>
          <w:lang w:val="en-GB"/>
        </w:rPr>
        <w:t xml:space="preserve"> chroma </w:t>
      </w:r>
      <w:r>
        <w:rPr>
          <w:rFonts w:ascii="Arial" w:hAnsi="Arial" w:cs="Arial"/>
          <w:sz w:val="22"/>
          <w:szCs w:val="22"/>
          <w:lang w:val="en-GB"/>
        </w:rPr>
        <w:t>and pitch</w:t>
      </w:r>
      <w:r w:rsidR="000550A7" w:rsidRPr="002235EC">
        <w:rPr>
          <w:rFonts w:ascii="Arial" w:hAnsi="Arial" w:cs="Arial"/>
          <w:sz w:val="22"/>
          <w:szCs w:val="22"/>
          <w:lang w:val="en-GB"/>
        </w:rPr>
        <w:t xml:space="preserve"> height</w:t>
      </w:r>
      <w:r>
        <w:rPr>
          <w:rFonts w:ascii="Arial" w:hAnsi="Arial" w:cs="Arial"/>
          <w:sz w:val="22"/>
          <w:szCs w:val="22"/>
          <w:lang w:val="en-GB"/>
        </w:rPr>
        <w:t xml:space="preserve"> are conflated (Cuddy 1970; </w:t>
      </w:r>
      <w:proofErr w:type="spellStart"/>
      <w:r w:rsidR="00A27012">
        <w:rPr>
          <w:rFonts w:ascii="Arial" w:hAnsi="Arial" w:cs="Arial"/>
          <w:sz w:val="22"/>
          <w:szCs w:val="22"/>
          <w:lang w:val="en-GB"/>
        </w:rPr>
        <w:t>Sakakibara</w:t>
      </w:r>
      <w:proofErr w:type="spellEnd"/>
      <w:r w:rsidR="00A27012">
        <w:rPr>
          <w:rFonts w:ascii="Arial" w:hAnsi="Arial" w:cs="Arial"/>
          <w:sz w:val="22"/>
          <w:szCs w:val="22"/>
          <w:lang w:val="en-GB"/>
        </w:rPr>
        <w:t xml:space="preserve"> 2014)</w:t>
      </w:r>
      <w:r>
        <w:rPr>
          <w:rFonts w:ascii="Arial" w:hAnsi="Arial" w:cs="Arial"/>
          <w:sz w:val="22"/>
          <w:szCs w:val="22"/>
          <w:lang w:val="en-GB"/>
        </w:rPr>
        <w:t>.</w:t>
      </w:r>
      <w:r w:rsidR="000550A7" w:rsidRPr="002235EC">
        <w:rPr>
          <w:rFonts w:ascii="Arial" w:hAnsi="Arial" w:cs="Arial"/>
          <w:sz w:val="22"/>
          <w:szCs w:val="22"/>
          <w:lang w:val="en-GB"/>
        </w:rPr>
        <w:t xml:space="preserve"> </w:t>
      </w:r>
      <w:r w:rsidR="00A27012">
        <w:rPr>
          <w:rFonts w:ascii="Arial" w:hAnsi="Arial" w:cs="Arial"/>
          <w:sz w:val="22"/>
          <w:szCs w:val="22"/>
          <w:lang w:val="en-GB"/>
        </w:rPr>
        <w:t>Pitch chroma refers to musical pitch classes within each</w:t>
      </w:r>
      <w:r w:rsidR="00A27012">
        <w:rPr>
          <w:rFonts w:ascii="Arial" w:hAnsi="Arial" w:cs="Arial"/>
          <w:color w:val="000000" w:themeColor="text1"/>
          <w:sz w:val="22"/>
          <w:szCs w:val="22"/>
          <w:lang w:val="en-GB"/>
        </w:rPr>
        <w:t xml:space="preserve"> octave, i.e. C3 and C4 have the same pitch chroma. Pitch height refers to the linear frequency changes or how high or low a given pitch is. In a longitudinal experiment investigating CIM and the learning process, </w:t>
      </w:r>
      <w:proofErr w:type="spellStart"/>
      <w:r w:rsidR="00A27012">
        <w:rPr>
          <w:rFonts w:ascii="Arial" w:hAnsi="Arial" w:cs="Arial"/>
          <w:color w:val="000000" w:themeColor="text1"/>
          <w:sz w:val="22"/>
          <w:szCs w:val="22"/>
          <w:lang w:val="en-GB"/>
        </w:rPr>
        <w:t>Sakakibara</w:t>
      </w:r>
      <w:proofErr w:type="spellEnd"/>
      <w:r w:rsidR="00A27012">
        <w:rPr>
          <w:rFonts w:ascii="Arial" w:hAnsi="Arial" w:cs="Arial"/>
          <w:color w:val="000000" w:themeColor="text1"/>
          <w:sz w:val="22"/>
          <w:szCs w:val="22"/>
          <w:lang w:val="en-GB"/>
        </w:rPr>
        <w:t xml:space="preserve"> (2014) </w:t>
      </w:r>
      <w:r w:rsidR="00A27012">
        <w:rPr>
          <w:rFonts w:ascii="Arial" w:hAnsi="Arial" w:cs="Arial"/>
          <w:color w:val="000000" w:themeColor="text1"/>
          <w:sz w:val="22"/>
          <w:szCs w:val="22"/>
          <w:lang w:val="en-GB"/>
        </w:rPr>
        <w:t xml:space="preserve">observed a plateau in student’s progression </w:t>
      </w:r>
      <w:r w:rsidR="004B3746">
        <w:rPr>
          <w:rFonts w:ascii="Arial" w:hAnsi="Arial" w:cs="Arial"/>
          <w:color w:val="000000" w:themeColor="text1"/>
          <w:sz w:val="22"/>
          <w:szCs w:val="22"/>
          <w:lang w:val="en-GB"/>
        </w:rPr>
        <w:t>around the 6</w:t>
      </w:r>
      <w:r w:rsidR="004B3746" w:rsidRPr="004B3746">
        <w:rPr>
          <w:rFonts w:ascii="Arial" w:hAnsi="Arial" w:cs="Arial"/>
          <w:color w:val="000000" w:themeColor="text1"/>
          <w:sz w:val="22"/>
          <w:szCs w:val="22"/>
          <w:vertAlign w:val="superscript"/>
          <w:lang w:val="en-GB"/>
        </w:rPr>
        <w:t>th</w:t>
      </w:r>
      <w:r w:rsidR="004B3746">
        <w:rPr>
          <w:rFonts w:ascii="Arial" w:hAnsi="Arial" w:cs="Arial"/>
          <w:color w:val="000000" w:themeColor="text1"/>
          <w:sz w:val="22"/>
          <w:szCs w:val="22"/>
          <w:lang w:val="en-GB"/>
        </w:rPr>
        <w:t xml:space="preserve"> new chord addition. Until this point, students had been largely focusing on pitch height to </w:t>
      </w:r>
      <w:r w:rsidR="004B3746">
        <w:rPr>
          <w:rFonts w:ascii="Arial" w:hAnsi="Arial" w:cs="Arial"/>
          <w:color w:val="000000" w:themeColor="text1"/>
          <w:sz w:val="22"/>
          <w:szCs w:val="22"/>
          <w:lang w:val="en-GB"/>
        </w:rPr>
        <w:lastRenderedPageBreak/>
        <w:t xml:space="preserve">respond to the stimuli. Students eventually acquire a new strategy covering both height and chroma. In an attempt to avoid </w:t>
      </w:r>
      <w:r w:rsidR="004B3746" w:rsidRPr="000F6B88">
        <w:rPr>
          <w:rFonts w:ascii="Arial" w:hAnsi="Arial" w:cs="Arial"/>
          <w:color w:val="000000" w:themeColor="text1"/>
          <w:sz w:val="22"/>
          <w:szCs w:val="22"/>
          <w:lang w:val="en-GB"/>
        </w:rPr>
        <w:t xml:space="preserve">pitch height reliance, the </w:t>
      </w:r>
      <w:r w:rsidR="00F8677F" w:rsidRPr="000F6B88">
        <w:rPr>
          <w:rFonts w:ascii="Arial" w:hAnsi="Arial" w:cs="Arial"/>
          <w:color w:val="000000" w:themeColor="text1"/>
          <w:sz w:val="22"/>
          <w:szCs w:val="22"/>
          <w:lang w:val="en-GB"/>
        </w:rPr>
        <w:t xml:space="preserve">pitch recognition exercise encourages the trainer to play pitches from C2 – C4 (See appendix </w:t>
      </w:r>
      <w:r w:rsidR="000F6B88" w:rsidRPr="000F6B88">
        <w:rPr>
          <w:rFonts w:ascii="Arial" w:hAnsi="Arial" w:cs="Arial"/>
          <w:color w:val="000000" w:themeColor="text1"/>
          <w:sz w:val="22"/>
          <w:szCs w:val="22"/>
          <w:lang w:val="en-GB"/>
        </w:rPr>
        <w:t>2</w:t>
      </w:r>
      <w:r w:rsidR="00F8677F" w:rsidRPr="000F6B88">
        <w:rPr>
          <w:rFonts w:ascii="Arial" w:hAnsi="Arial" w:cs="Arial"/>
          <w:color w:val="000000" w:themeColor="text1"/>
          <w:sz w:val="22"/>
          <w:szCs w:val="22"/>
          <w:lang w:val="en-GB"/>
        </w:rPr>
        <w:t xml:space="preserve">). </w:t>
      </w:r>
    </w:p>
    <w:p w14:paraId="5C1B0EB6" w14:textId="77777777" w:rsidR="002566F1" w:rsidRPr="002235EC" w:rsidRDefault="002566F1" w:rsidP="001B4E9B">
      <w:pPr>
        <w:spacing w:line="360" w:lineRule="auto"/>
        <w:rPr>
          <w:rFonts w:ascii="Arial" w:hAnsi="Arial" w:cs="Arial"/>
          <w:color w:val="000000" w:themeColor="text1"/>
          <w:sz w:val="22"/>
          <w:szCs w:val="22"/>
          <w:lang w:val="en-GB"/>
        </w:rPr>
      </w:pPr>
    </w:p>
    <w:p w14:paraId="0A9B3C5F" w14:textId="2FBFD79A" w:rsidR="00A06363" w:rsidRPr="002235EC" w:rsidRDefault="001C2C57" w:rsidP="001B4E9B">
      <w:pPr>
        <w:spacing w:line="360" w:lineRule="auto"/>
        <w:rPr>
          <w:rFonts w:ascii="Arial" w:hAnsi="Arial" w:cs="Arial"/>
          <w:b/>
          <w:bCs/>
          <w:color w:val="000000" w:themeColor="text1"/>
          <w:sz w:val="22"/>
          <w:szCs w:val="22"/>
          <w:lang w:val="en-GB"/>
        </w:rPr>
      </w:pPr>
      <w:r w:rsidRPr="002235EC">
        <w:rPr>
          <w:rFonts w:ascii="Arial" w:hAnsi="Arial" w:cs="Arial"/>
          <w:b/>
          <w:bCs/>
          <w:color w:val="000000" w:themeColor="text1"/>
          <w:sz w:val="22"/>
          <w:szCs w:val="22"/>
          <w:lang w:val="en-GB"/>
        </w:rPr>
        <w:t xml:space="preserve">Nomenclature: </w:t>
      </w:r>
      <w:r w:rsidR="00A06363" w:rsidRPr="002235EC">
        <w:rPr>
          <w:rFonts w:ascii="Arial" w:hAnsi="Arial" w:cs="Arial"/>
          <w:b/>
          <w:bCs/>
          <w:color w:val="000000" w:themeColor="text1"/>
          <w:sz w:val="22"/>
          <w:szCs w:val="22"/>
          <w:lang w:val="en-GB"/>
        </w:rPr>
        <w:t>Fixed-do</w:t>
      </w:r>
    </w:p>
    <w:p w14:paraId="14F5DF42" w14:textId="0757A129" w:rsidR="005D14E8" w:rsidRPr="002235EC" w:rsidRDefault="00F50269" w:rsidP="001B4E9B">
      <w:pPr>
        <w:spacing w:line="360" w:lineRule="auto"/>
        <w:rPr>
          <w:rFonts w:ascii="Arial" w:hAnsi="Arial" w:cs="Arial"/>
          <w:color w:val="000000" w:themeColor="text1"/>
          <w:sz w:val="22"/>
          <w:szCs w:val="22"/>
          <w:lang w:val="en-GB"/>
        </w:rPr>
      </w:pPr>
      <w:r w:rsidRPr="002235EC">
        <w:rPr>
          <w:rFonts w:ascii="Arial" w:hAnsi="Arial" w:cs="Arial"/>
          <w:color w:val="000000" w:themeColor="text1"/>
          <w:sz w:val="22"/>
          <w:szCs w:val="22"/>
          <w:lang w:val="en-GB"/>
        </w:rPr>
        <w:t xml:space="preserve">The ability to correctly name a given pitch is part of the criteria for absolute pitch possession. Thus the selection of a suitable nomenclature system is imperative to the success of my training method. </w:t>
      </w:r>
      <w:r w:rsidRPr="006211ED">
        <w:rPr>
          <w:rFonts w:ascii="Arial" w:hAnsi="Arial" w:cs="Arial"/>
          <w:color w:val="000000" w:themeColor="text1"/>
          <w:sz w:val="22"/>
          <w:szCs w:val="22"/>
          <w:lang w:val="en-GB"/>
        </w:rPr>
        <w:t>The naming system varies among</w:t>
      </w:r>
      <w:r w:rsidR="004136A1">
        <w:rPr>
          <w:rFonts w:ascii="Arial" w:hAnsi="Arial" w:cs="Arial"/>
          <w:color w:val="000000" w:themeColor="text1"/>
          <w:sz w:val="22"/>
          <w:szCs w:val="22"/>
          <w:lang w:val="en-GB"/>
        </w:rPr>
        <w:t xml:space="preserve"> </w:t>
      </w:r>
      <w:r w:rsidRPr="006211ED">
        <w:rPr>
          <w:rFonts w:ascii="Arial" w:hAnsi="Arial" w:cs="Arial"/>
          <w:color w:val="000000" w:themeColor="text1"/>
          <w:sz w:val="22"/>
          <w:szCs w:val="22"/>
          <w:lang w:val="en-GB"/>
        </w:rPr>
        <w:t>the existing training methods</w:t>
      </w:r>
      <w:r w:rsidR="005D14E8" w:rsidRPr="006211ED">
        <w:rPr>
          <w:rFonts w:ascii="Arial" w:hAnsi="Arial" w:cs="Arial"/>
          <w:color w:val="000000" w:themeColor="text1"/>
          <w:sz w:val="22"/>
          <w:szCs w:val="22"/>
          <w:lang w:val="en-GB"/>
        </w:rPr>
        <w:t>.</w:t>
      </w:r>
      <w:r w:rsidRPr="006211ED">
        <w:rPr>
          <w:rFonts w:ascii="Arial" w:hAnsi="Arial" w:cs="Arial"/>
          <w:color w:val="000000" w:themeColor="text1"/>
          <w:sz w:val="22"/>
          <w:szCs w:val="22"/>
          <w:lang w:val="en-GB"/>
        </w:rPr>
        <w:t xml:space="preserve"> </w:t>
      </w:r>
      <w:r w:rsidR="005D14E8" w:rsidRPr="006211ED">
        <w:rPr>
          <w:rFonts w:ascii="Arial" w:hAnsi="Arial" w:cs="Arial"/>
          <w:color w:val="000000" w:themeColor="text1"/>
          <w:sz w:val="22"/>
          <w:szCs w:val="22"/>
          <w:lang w:val="en-GB"/>
        </w:rPr>
        <w:t xml:space="preserve">The Yamaha Music School, for example, uses the ‘fixed do’ system </w:t>
      </w:r>
      <w:r w:rsidR="005177F2" w:rsidRPr="006211ED">
        <w:rPr>
          <w:rFonts w:ascii="Arial" w:hAnsi="Arial" w:cs="Arial"/>
          <w:color w:val="000000" w:themeColor="text1"/>
          <w:sz w:val="22"/>
          <w:szCs w:val="22"/>
          <w:lang w:val="en-GB"/>
        </w:rPr>
        <w:t>which has been accredited to its success in producing</w:t>
      </w:r>
      <w:r w:rsidR="00D4158C" w:rsidRPr="006211ED">
        <w:rPr>
          <w:rFonts w:ascii="Arial" w:hAnsi="Arial" w:cs="Arial"/>
          <w:color w:val="000000" w:themeColor="text1"/>
          <w:sz w:val="22"/>
          <w:szCs w:val="22"/>
          <w:lang w:val="en-GB"/>
        </w:rPr>
        <w:t xml:space="preserve"> many AP musicians</w:t>
      </w:r>
      <w:r w:rsidR="005177F2" w:rsidRPr="006211ED">
        <w:rPr>
          <w:rFonts w:ascii="Arial" w:hAnsi="Arial" w:cs="Arial"/>
          <w:color w:val="000000" w:themeColor="text1"/>
          <w:sz w:val="22"/>
          <w:szCs w:val="22"/>
          <w:lang w:val="en-GB"/>
        </w:rPr>
        <w:t xml:space="preserve"> </w:t>
      </w:r>
      <w:r w:rsidR="005D14E8" w:rsidRPr="006211ED">
        <w:rPr>
          <w:rFonts w:ascii="Arial" w:hAnsi="Arial" w:cs="Arial"/>
          <w:color w:val="000000" w:themeColor="text1"/>
          <w:sz w:val="22"/>
          <w:szCs w:val="22"/>
          <w:lang w:val="en-GB"/>
        </w:rPr>
        <w:t>(</w:t>
      </w:r>
      <w:proofErr w:type="spellStart"/>
      <w:r w:rsidR="00A267B2" w:rsidRPr="006211ED">
        <w:rPr>
          <w:rFonts w:ascii="Arial" w:hAnsi="Arial" w:cs="Arial"/>
          <w:color w:val="000000" w:themeColor="text1"/>
          <w:sz w:val="22"/>
          <w:szCs w:val="22"/>
          <w:lang w:val="en-GB"/>
        </w:rPr>
        <w:t>Iusca</w:t>
      </w:r>
      <w:proofErr w:type="spellEnd"/>
      <w:r w:rsidR="00A267B2" w:rsidRPr="006211ED">
        <w:rPr>
          <w:rFonts w:ascii="Arial" w:hAnsi="Arial" w:cs="Arial"/>
          <w:color w:val="000000" w:themeColor="text1"/>
          <w:sz w:val="22"/>
          <w:szCs w:val="22"/>
          <w:lang w:val="en-GB"/>
        </w:rPr>
        <w:t>, 2017</w:t>
      </w:r>
      <w:r w:rsidR="006211ED" w:rsidRPr="006211ED">
        <w:rPr>
          <w:rFonts w:ascii="Arial" w:hAnsi="Arial" w:cs="Arial"/>
          <w:color w:val="000000" w:themeColor="text1"/>
          <w:sz w:val="22"/>
          <w:szCs w:val="22"/>
          <w:lang w:val="en-GB"/>
        </w:rPr>
        <w:t>).</w:t>
      </w:r>
      <w:r w:rsidR="00D4158C" w:rsidRPr="006211ED">
        <w:rPr>
          <w:rFonts w:ascii="Arial" w:hAnsi="Arial" w:cs="Arial"/>
          <w:color w:val="000000" w:themeColor="text1"/>
          <w:sz w:val="22"/>
          <w:szCs w:val="22"/>
          <w:lang w:val="en-GB"/>
        </w:rPr>
        <w:t xml:space="preserve"> </w:t>
      </w:r>
      <w:r w:rsidR="00D4158C" w:rsidRPr="006211ED">
        <w:rPr>
          <w:rFonts w:ascii="Arial" w:hAnsi="Arial" w:cs="Arial"/>
          <w:color w:val="000000" w:themeColor="text1"/>
          <w:sz w:val="22"/>
          <w:szCs w:val="22"/>
          <w:lang w:val="en-GB"/>
        </w:rPr>
        <w:t>‘</w:t>
      </w:r>
      <w:r w:rsidR="00D4158C" w:rsidRPr="006211ED">
        <w:rPr>
          <w:rFonts w:ascii="Arial" w:hAnsi="Arial" w:cs="Arial"/>
          <w:color w:val="000000" w:themeColor="text1"/>
          <w:sz w:val="22"/>
          <w:szCs w:val="22"/>
          <w:lang w:val="en-GB"/>
        </w:rPr>
        <w:t>F</w:t>
      </w:r>
      <w:r w:rsidR="00D4158C" w:rsidRPr="006211ED">
        <w:rPr>
          <w:rFonts w:ascii="Arial" w:hAnsi="Arial" w:cs="Arial"/>
          <w:color w:val="000000" w:themeColor="text1"/>
          <w:sz w:val="22"/>
          <w:szCs w:val="22"/>
          <w:lang w:val="en-GB"/>
        </w:rPr>
        <w:t xml:space="preserve">ixed do’ </w:t>
      </w:r>
      <w:r w:rsidR="00D4158C" w:rsidRPr="00755862">
        <w:rPr>
          <w:rFonts w:ascii="Arial" w:hAnsi="Arial" w:cs="Arial"/>
          <w:color w:val="000000" w:themeColor="text1"/>
          <w:sz w:val="22"/>
          <w:szCs w:val="22"/>
          <w:lang w:val="en-GB"/>
        </w:rPr>
        <w:t xml:space="preserve">maintains </w:t>
      </w:r>
      <w:r w:rsidR="00D4158C" w:rsidRPr="00755862">
        <w:rPr>
          <w:rFonts w:ascii="Arial" w:hAnsi="Arial" w:cs="Arial"/>
          <w:i/>
          <w:iCs/>
          <w:color w:val="000000" w:themeColor="text1"/>
          <w:sz w:val="22"/>
          <w:szCs w:val="22"/>
          <w:lang w:val="en-GB"/>
        </w:rPr>
        <w:t xml:space="preserve">do </w:t>
      </w:r>
      <w:r w:rsidR="00D4158C" w:rsidRPr="00755862">
        <w:rPr>
          <w:rFonts w:ascii="Arial" w:hAnsi="Arial" w:cs="Arial"/>
          <w:color w:val="000000" w:themeColor="text1"/>
          <w:sz w:val="22"/>
          <w:szCs w:val="22"/>
          <w:lang w:val="en-GB"/>
        </w:rPr>
        <w:t>as C</w:t>
      </w:r>
      <w:r w:rsidR="00687139">
        <w:rPr>
          <w:rFonts w:ascii="Arial" w:hAnsi="Arial" w:cs="Arial"/>
          <w:color w:val="000000" w:themeColor="text1"/>
          <w:sz w:val="22"/>
          <w:szCs w:val="22"/>
          <w:lang w:val="en-GB"/>
        </w:rPr>
        <w:t xml:space="preserve">, </w:t>
      </w:r>
      <w:r w:rsidR="00687139" w:rsidRPr="00687139">
        <w:rPr>
          <w:rFonts w:ascii="Arial" w:hAnsi="Arial" w:cs="Arial"/>
          <w:i/>
          <w:iCs/>
          <w:color w:val="000000" w:themeColor="text1"/>
          <w:sz w:val="22"/>
          <w:szCs w:val="22"/>
          <w:lang w:val="en-GB"/>
        </w:rPr>
        <w:t>re</w:t>
      </w:r>
      <w:r w:rsidR="00687139">
        <w:rPr>
          <w:rFonts w:ascii="Arial" w:hAnsi="Arial" w:cs="Arial"/>
          <w:color w:val="000000" w:themeColor="text1"/>
          <w:sz w:val="22"/>
          <w:szCs w:val="22"/>
          <w:lang w:val="en-GB"/>
        </w:rPr>
        <w:t xml:space="preserve"> as D, </w:t>
      </w:r>
      <w:r w:rsidR="00687139" w:rsidRPr="00687139">
        <w:rPr>
          <w:rFonts w:ascii="Arial" w:hAnsi="Arial" w:cs="Arial"/>
          <w:i/>
          <w:iCs/>
          <w:color w:val="000000" w:themeColor="text1"/>
          <w:sz w:val="22"/>
          <w:szCs w:val="22"/>
          <w:lang w:val="en-GB"/>
        </w:rPr>
        <w:t>mi</w:t>
      </w:r>
      <w:r w:rsidR="00687139">
        <w:rPr>
          <w:rFonts w:ascii="Arial" w:hAnsi="Arial" w:cs="Arial"/>
          <w:color w:val="000000" w:themeColor="text1"/>
          <w:sz w:val="22"/>
          <w:szCs w:val="22"/>
          <w:lang w:val="en-GB"/>
        </w:rPr>
        <w:t xml:space="preserve"> as E, and so forth. </w:t>
      </w:r>
      <w:r w:rsidR="005D14E8" w:rsidRPr="002235EC">
        <w:rPr>
          <w:rFonts w:ascii="Arial" w:hAnsi="Arial" w:cs="Arial"/>
          <w:color w:val="000000" w:themeColor="text1"/>
          <w:sz w:val="22"/>
          <w:szCs w:val="22"/>
          <w:lang w:val="en-GB"/>
        </w:rPr>
        <w:t xml:space="preserve">In comparison, ‘moveable do’ is named such as ‘do’ is always the tonic and moves depending on the key. </w:t>
      </w:r>
      <w:r w:rsidR="00687139">
        <w:rPr>
          <w:rFonts w:ascii="Arial" w:hAnsi="Arial" w:cs="Arial"/>
          <w:color w:val="000000" w:themeColor="text1"/>
          <w:sz w:val="22"/>
          <w:szCs w:val="22"/>
          <w:lang w:val="en-GB"/>
        </w:rPr>
        <w:t>L</w:t>
      </w:r>
      <w:r w:rsidR="00687139" w:rsidRPr="00755862">
        <w:rPr>
          <w:rFonts w:ascii="Arial" w:hAnsi="Arial" w:cs="Arial"/>
          <w:color w:val="000000" w:themeColor="text1"/>
          <w:sz w:val="22"/>
          <w:szCs w:val="22"/>
          <w:lang w:val="en-GB"/>
        </w:rPr>
        <w:t xml:space="preserve">earning with ‘fixed do’ has been reported to increase the likelihood of AP development (Wilson et al., 2011). </w:t>
      </w:r>
    </w:p>
    <w:p w14:paraId="15EAE71C" w14:textId="77777777" w:rsidR="006A029F" w:rsidRPr="002235EC" w:rsidRDefault="006A029F" w:rsidP="006A029F">
      <w:pPr>
        <w:spacing w:line="360" w:lineRule="auto"/>
        <w:rPr>
          <w:rFonts w:ascii="Arial" w:hAnsi="Arial" w:cs="Arial"/>
          <w:b/>
          <w:bCs/>
          <w:sz w:val="22"/>
          <w:szCs w:val="22"/>
          <w:lang w:val="en-GB"/>
        </w:rPr>
      </w:pPr>
    </w:p>
    <w:p w14:paraId="2AC32689" w14:textId="6EB30984" w:rsidR="005D14E8" w:rsidRPr="002235EC" w:rsidRDefault="005D14E8" w:rsidP="001B4E9B">
      <w:pPr>
        <w:spacing w:line="360" w:lineRule="auto"/>
        <w:rPr>
          <w:rFonts w:ascii="Arial" w:hAnsi="Arial" w:cs="Arial"/>
          <w:color w:val="000000" w:themeColor="text1"/>
          <w:sz w:val="22"/>
          <w:szCs w:val="22"/>
          <w:lang w:val="en-GB"/>
        </w:rPr>
      </w:pPr>
      <w:r w:rsidRPr="002235EC">
        <w:rPr>
          <w:rFonts w:ascii="Arial" w:hAnsi="Arial" w:cs="Arial"/>
          <w:color w:val="000000" w:themeColor="text1"/>
          <w:sz w:val="22"/>
          <w:szCs w:val="22"/>
          <w:lang w:val="en-GB"/>
        </w:rPr>
        <w:t>Inspired by the fixed do system, I have decided to use a combination of the English and German note-naming system for my students</w:t>
      </w:r>
      <w:r w:rsidR="006211ED" w:rsidRPr="006211ED">
        <w:rPr>
          <w:rFonts w:ascii="Arial" w:hAnsi="Arial" w:cs="Arial"/>
          <w:color w:val="000000" w:themeColor="text1"/>
          <w:sz w:val="22"/>
          <w:szCs w:val="22"/>
          <w:lang w:val="en-GB"/>
        </w:rPr>
        <w:t xml:space="preserve"> </w:t>
      </w:r>
      <w:r w:rsidR="006211ED">
        <w:rPr>
          <w:rFonts w:ascii="Arial" w:hAnsi="Arial" w:cs="Arial"/>
          <w:color w:val="000000" w:themeColor="text1"/>
          <w:sz w:val="22"/>
          <w:szCs w:val="22"/>
          <w:lang w:val="en-GB"/>
        </w:rPr>
        <w:t>(s</w:t>
      </w:r>
      <w:r w:rsidR="006211ED" w:rsidRPr="006211ED">
        <w:rPr>
          <w:rFonts w:ascii="Arial" w:hAnsi="Arial" w:cs="Arial"/>
          <w:color w:val="000000" w:themeColor="text1"/>
          <w:sz w:val="22"/>
          <w:szCs w:val="22"/>
          <w:lang w:val="en-GB"/>
        </w:rPr>
        <w:t xml:space="preserve">ee figure </w:t>
      </w:r>
      <w:r w:rsidR="006211ED">
        <w:rPr>
          <w:rFonts w:ascii="Arial" w:hAnsi="Arial" w:cs="Arial"/>
          <w:color w:val="000000" w:themeColor="text1"/>
          <w:sz w:val="22"/>
          <w:szCs w:val="22"/>
          <w:lang w:val="en-GB"/>
        </w:rPr>
        <w:t>1)</w:t>
      </w:r>
      <w:r w:rsidRPr="002235EC">
        <w:rPr>
          <w:rFonts w:ascii="Arial" w:hAnsi="Arial" w:cs="Arial"/>
          <w:color w:val="000000" w:themeColor="text1"/>
          <w:sz w:val="22"/>
          <w:szCs w:val="22"/>
          <w:lang w:val="en-GB"/>
        </w:rPr>
        <w:t xml:space="preserve">. </w:t>
      </w:r>
      <w:r w:rsidR="00F50269" w:rsidRPr="002235EC">
        <w:rPr>
          <w:rFonts w:ascii="Arial" w:hAnsi="Arial" w:cs="Arial"/>
          <w:color w:val="000000" w:themeColor="text1"/>
          <w:sz w:val="22"/>
          <w:szCs w:val="22"/>
          <w:lang w:val="en-GB"/>
        </w:rPr>
        <w:t xml:space="preserve">This was selected for multiple reasons. My students are predominantly EFL learners </w:t>
      </w:r>
      <w:r w:rsidR="00840A24" w:rsidRPr="002235EC">
        <w:rPr>
          <w:rFonts w:ascii="Arial" w:hAnsi="Arial" w:cs="Arial"/>
          <w:color w:val="000000" w:themeColor="text1"/>
          <w:sz w:val="22"/>
          <w:szCs w:val="22"/>
          <w:lang w:val="en-GB"/>
        </w:rPr>
        <w:t xml:space="preserve">receiving education from the Austrian school system. Thus, they will likely encounter German nomenclature. </w:t>
      </w:r>
      <w:r w:rsidR="0063489A">
        <w:rPr>
          <w:rFonts w:ascii="Arial" w:hAnsi="Arial" w:cs="Arial"/>
          <w:color w:val="000000" w:themeColor="text1"/>
          <w:sz w:val="22"/>
          <w:szCs w:val="22"/>
          <w:lang w:val="en-GB"/>
        </w:rPr>
        <w:t>Introducing</w:t>
      </w:r>
      <w:r w:rsidR="006A029F" w:rsidRPr="002235EC">
        <w:rPr>
          <w:rFonts w:ascii="Arial" w:hAnsi="Arial" w:cs="Arial"/>
          <w:color w:val="000000" w:themeColor="text1"/>
          <w:sz w:val="22"/>
          <w:szCs w:val="22"/>
          <w:lang w:val="en-GB"/>
        </w:rPr>
        <w:t xml:space="preserve"> a new naming system may confuse students and interfere with their musical development</w:t>
      </w:r>
      <w:r w:rsidR="00840A24" w:rsidRPr="002235EC">
        <w:rPr>
          <w:rFonts w:ascii="Arial" w:hAnsi="Arial" w:cs="Arial"/>
          <w:color w:val="000000" w:themeColor="text1"/>
          <w:sz w:val="22"/>
          <w:szCs w:val="22"/>
          <w:lang w:val="en-GB"/>
        </w:rPr>
        <w:t>.</w:t>
      </w:r>
      <w:r w:rsidRPr="002235EC">
        <w:rPr>
          <w:rFonts w:ascii="Arial" w:hAnsi="Arial" w:cs="Arial"/>
          <w:color w:val="000000" w:themeColor="text1"/>
          <w:sz w:val="22"/>
          <w:szCs w:val="22"/>
          <w:lang w:val="en-GB"/>
        </w:rPr>
        <w:t xml:space="preserve"> </w:t>
      </w:r>
      <w:r w:rsidR="00DD10C8" w:rsidRPr="002235EC">
        <w:rPr>
          <w:rFonts w:ascii="Arial" w:hAnsi="Arial" w:cs="Arial"/>
          <w:color w:val="000000" w:themeColor="text1"/>
          <w:sz w:val="22"/>
          <w:szCs w:val="22"/>
          <w:lang w:val="en-GB"/>
        </w:rPr>
        <w:t xml:space="preserve">All </w:t>
      </w:r>
      <w:r w:rsidR="006A029F" w:rsidRPr="002235EC">
        <w:rPr>
          <w:rFonts w:ascii="Arial" w:hAnsi="Arial" w:cs="Arial"/>
          <w:color w:val="000000" w:themeColor="text1"/>
          <w:sz w:val="22"/>
          <w:szCs w:val="22"/>
          <w:lang w:val="en-GB"/>
        </w:rPr>
        <w:t>of my current</w:t>
      </w:r>
      <w:r w:rsidRPr="002235EC">
        <w:rPr>
          <w:rFonts w:ascii="Arial" w:hAnsi="Arial" w:cs="Arial"/>
          <w:color w:val="000000" w:themeColor="text1"/>
          <w:sz w:val="22"/>
          <w:szCs w:val="22"/>
          <w:lang w:val="en-GB"/>
        </w:rPr>
        <w:t xml:space="preserve"> students have developed a knowledge </w:t>
      </w:r>
      <w:r w:rsidR="006A029F" w:rsidRPr="002235EC">
        <w:rPr>
          <w:rFonts w:ascii="Arial" w:hAnsi="Arial" w:cs="Arial"/>
          <w:color w:val="000000" w:themeColor="text1"/>
          <w:sz w:val="22"/>
          <w:szCs w:val="22"/>
          <w:lang w:val="en-GB"/>
        </w:rPr>
        <w:t>pitch nomenclature,</w:t>
      </w:r>
      <w:r w:rsidRPr="002235EC">
        <w:rPr>
          <w:rFonts w:ascii="Arial" w:hAnsi="Arial" w:cs="Arial"/>
          <w:color w:val="000000" w:themeColor="text1"/>
          <w:sz w:val="22"/>
          <w:szCs w:val="22"/>
          <w:lang w:val="en-GB"/>
        </w:rPr>
        <w:t xml:space="preserve"> </w:t>
      </w:r>
      <w:r w:rsidR="006A029F" w:rsidRPr="002235EC">
        <w:rPr>
          <w:rFonts w:ascii="Arial" w:hAnsi="Arial" w:cs="Arial"/>
          <w:color w:val="000000" w:themeColor="text1"/>
          <w:sz w:val="22"/>
          <w:szCs w:val="22"/>
          <w:lang w:val="en-GB"/>
        </w:rPr>
        <w:t xml:space="preserve">how this </w:t>
      </w:r>
      <w:r w:rsidRPr="002235EC">
        <w:rPr>
          <w:rFonts w:ascii="Arial" w:hAnsi="Arial" w:cs="Arial"/>
          <w:color w:val="000000" w:themeColor="text1"/>
          <w:sz w:val="22"/>
          <w:szCs w:val="22"/>
          <w:lang w:val="en-GB"/>
        </w:rPr>
        <w:t>correspond</w:t>
      </w:r>
      <w:r w:rsidR="006A029F" w:rsidRPr="002235EC">
        <w:rPr>
          <w:rFonts w:ascii="Arial" w:hAnsi="Arial" w:cs="Arial"/>
          <w:color w:val="000000" w:themeColor="text1"/>
          <w:sz w:val="22"/>
          <w:szCs w:val="22"/>
          <w:lang w:val="en-GB"/>
        </w:rPr>
        <w:t>s</w:t>
      </w:r>
      <w:r w:rsidRPr="002235EC">
        <w:rPr>
          <w:rFonts w:ascii="Arial" w:hAnsi="Arial" w:cs="Arial"/>
          <w:color w:val="000000" w:themeColor="text1"/>
          <w:sz w:val="22"/>
          <w:szCs w:val="22"/>
          <w:lang w:val="en-GB"/>
        </w:rPr>
        <w:t xml:space="preserve"> to the piano and western notation</w:t>
      </w:r>
      <w:r w:rsidR="006A029F" w:rsidRPr="002235EC">
        <w:rPr>
          <w:rFonts w:ascii="Arial" w:hAnsi="Arial" w:cs="Arial"/>
          <w:color w:val="000000" w:themeColor="text1"/>
          <w:sz w:val="22"/>
          <w:szCs w:val="22"/>
          <w:lang w:val="en-GB"/>
        </w:rPr>
        <w:t xml:space="preserve">, based </w:t>
      </w:r>
      <w:r w:rsidR="006A029F" w:rsidRPr="006211ED">
        <w:rPr>
          <w:rFonts w:ascii="Arial" w:hAnsi="Arial" w:cs="Arial"/>
          <w:color w:val="000000" w:themeColor="text1"/>
          <w:sz w:val="22"/>
          <w:szCs w:val="22"/>
          <w:lang w:val="en-GB"/>
        </w:rPr>
        <w:t>on the</w:t>
      </w:r>
      <w:r w:rsidR="00840A24" w:rsidRPr="006211ED">
        <w:rPr>
          <w:rFonts w:ascii="Arial" w:hAnsi="Arial" w:cs="Arial"/>
          <w:color w:val="000000" w:themeColor="text1"/>
          <w:sz w:val="22"/>
          <w:szCs w:val="22"/>
          <w:lang w:val="en-GB"/>
        </w:rPr>
        <w:t xml:space="preserve"> </w:t>
      </w:r>
      <w:r w:rsidR="006A029F" w:rsidRPr="006211ED">
        <w:rPr>
          <w:rFonts w:ascii="Arial" w:hAnsi="Arial" w:cs="Arial"/>
          <w:color w:val="000000" w:themeColor="text1"/>
          <w:sz w:val="22"/>
          <w:szCs w:val="22"/>
          <w:lang w:val="en-GB"/>
        </w:rPr>
        <w:t>German note naming systems</w:t>
      </w:r>
      <w:r w:rsidRPr="006211ED">
        <w:rPr>
          <w:rFonts w:ascii="Arial" w:hAnsi="Arial" w:cs="Arial"/>
          <w:color w:val="000000" w:themeColor="text1"/>
          <w:sz w:val="22"/>
          <w:szCs w:val="22"/>
          <w:lang w:val="en-GB"/>
        </w:rPr>
        <w:t>.</w:t>
      </w:r>
      <w:r w:rsidR="007F660A" w:rsidRPr="006211ED">
        <w:rPr>
          <w:rFonts w:ascii="Arial" w:hAnsi="Arial" w:cs="Arial"/>
          <w:color w:val="000000" w:themeColor="text1"/>
          <w:sz w:val="22"/>
          <w:szCs w:val="22"/>
          <w:lang w:val="en-GB"/>
        </w:rPr>
        <w:t xml:space="preserve"> Another reason for this is to keep the names monosyllabic.</w:t>
      </w:r>
      <w:r w:rsidR="00840A24" w:rsidRPr="002235EC">
        <w:rPr>
          <w:rFonts w:ascii="Arial" w:hAnsi="Arial" w:cs="Arial"/>
          <w:color w:val="000000" w:themeColor="text1"/>
          <w:sz w:val="22"/>
          <w:szCs w:val="22"/>
          <w:lang w:val="en-GB"/>
        </w:rPr>
        <w:t xml:space="preserve">. The names are </w:t>
      </w:r>
      <w:r w:rsidR="0063489A">
        <w:rPr>
          <w:rFonts w:ascii="Arial" w:hAnsi="Arial" w:cs="Arial"/>
          <w:color w:val="000000" w:themeColor="text1"/>
          <w:sz w:val="22"/>
          <w:szCs w:val="22"/>
          <w:lang w:val="en-GB"/>
        </w:rPr>
        <w:t>pronounced</w:t>
      </w:r>
      <w:r w:rsidR="00840A24" w:rsidRPr="002235EC">
        <w:rPr>
          <w:rFonts w:ascii="Arial" w:hAnsi="Arial" w:cs="Arial"/>
          <w:color w:val="000000" w:themeColor="text1"/>
          <w:sz w:val="22"/>
          <w:szCs w:val="22"/>
          <w:lang w:val="en-GB"/>
        </w:rPr>
        <w:t xml:space="preserve"> in English.</w:t>
      </w:r>
    </w:p>
    <w:p w14:paraId="4019C7F4" w14:textId="29309001" w:rsidR="00A06363" w:rsidRPr="002235EC" w:rsidRDefault="00DD10C8" w:rsidP="0063489A">
      <w:pPr>
        <w:spacing w:line="360" w:lineRule="auto"/>
        <w:jc w:val="center"/>
        <w:rPr>
          <w:rFonts w:ascii="Arial" w:hAnsi="Arial" w:cs="Arial"/>
          <w:color w:val="000000" w:themeColor="text1"/>
          <w:sz w:val="22"/>
          <w:szCs w:val="22"/>
          <w:lang w:val="en-GB"/>
        </w:rPr>
      </w:pPr>
      <w:r w:rsidRPr="002235EC">
        <w:rPr>
          <w:rFonts w:ascii="Arial" w:hAnsi="Arial" w:cs="Arial"/>
          <w:noProof/>
          <w:color w:val="000000" w:themeColor="text1"/>
          <w:sz w:val="22"/>
          <w:szCs w:val="22"/>
          <w:lang w:val="en-GB"/>
        </w:rPr>
        <w:drawing>
          <wp:inline distT="0" distB="0" distL="0" distR="0" wp14:anchorId="47114962" wp14:editId="646912FA">
            <wp:extent cx="4473526" cy="2961865"/>
            <wp:effectExtent l="0" t="0" r="0" b="0"/>
            <wp:docPr id="1997489501" name="Picture 1" descr="A piano keys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489501" name="Picture 1" descr="A piano keys with letters an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88701" cy="2971912"/>
                    </a:xfrm>
                    <a:prstGeom prst="rect">
                      <a:avLst/>
                    </a:prstGeom>
                  </pic:spPr>
                </pic:pic>
              </a:graphicData>
            </a:graphic>
          </wp:inline>
        </w:drawing>
      </w:r>
    </w:p>
    <w:p w14:paraId="1A3A6FF0" w14:textId="63B349D0" w:rsidR="00375ECC" w:rsidRPr="002235EC" w:rsidRDefault="00375ECC" w:rsidP="0063489A">
      <w:pPr>
        <w:spacing w:line="360" w:lineRule="auto"/>
        <w:jc w:val="center"/>
        <w:rPr>
          <w:rFonts w:ascii="Arial" w:hAnsi="Arial" w:cs="Arial"/>
          <w:color w:val="000000" w:themeColor="text1"/>
          <w:sz w:val="22"/>
          <w:szCs w:val="22"/>
          <w:lang w:val="en-GB"/>
        </w:rPr>
      </w:pPr>
      <w:r w:rsidRPr="002235EC">
        <w:rPr>
          <w:rFonts w:ascii="Arial" w:hAnsi="Arial" w:cs="Arial"/>
          <w:b/>
          <w:bCs/>
          <w:color w:val="000000" w:themeColor="text1"/>
          <w:sz w:val="22"/>
          <w:szCs w:val="22"/>
          <w:lang w:val="en-GB"/>
        </w:rPr>
        <w:t>Fig</w:t>
      </w:r>
      <w:r w:rsidR="006211ED">
        <w:rPr>
          <w:rFonts w:ascii="Arial" w:hAnsi="Arial" w:cs="Arial"/>
          <w:b/>
          <w:bCs/>
          <w:color w:val="000000" w:themeColor="text1"/>
          <w:sz w:val="22"/>
          <w:szCs w:val="22"/>
          <w:lang w:val="en-GB"/>
        </w:rPr>
        <w:t>.</w:t>
      </w:r>
      <w:r w:rsidRPr="002235EC">
        <w:rPr>
          <w:rFonts w:ascii="Arial" w:hAnsi="Arial" w:cs="Arial"/>
          <w:b/>
          <w:bCs/>
          <w:color w:val="000000" w:themeColor="text1"/>
          <w:sz w:val="22"/>
          <w:szCs w:val="22"/>
          <w:lang w:val="en-GB"/>
        </w:rPr>
        <w:t xml:space="preserve"> 1</w:t>
      </w:r>
      <w:r w:rsidR="006211ED">
        <w:rPr>
          <w:rFonts w:ascii="Arial" w:hAnsi="Arial" w:cs="Arial"/>
          <w:b/>
          <w:bCs/>
          <w:color w:val="000000" w:themeColor="text1"/>
          <w:sz w:val="22"/>
          <w:szCs w:val="22"/>
          <w:lang w:val="en-GB"/>
        </w:rPr>
        <w:t>:</w:t>
      </w:r>
      <w:r w:rsidRPr="002235EC">
        <w:rPr>
          <w:rFonts w:ascii="Arial" w:hAnsi="Arial" w:cs="Arial"/>
          <w:color w:val="000000" w:themeColor="text1"/>
          <w:sz w:val="22"/>
          <w:szCs w:val="22"/>
          <w:lang w:val="en-GB"/>
        </w:rPr>
        <w:t xml:space="preserve"> Nomenclature system used within the artefact.</w:t>
      </w:r>
    </w:p>
    <w:p w14:paraId="2C6E68F9" w14:textId="77777777" w:rsidR="00375ECC" w:rsidRPr="002235EC" w:rsidRDefault="00375ECC" w:rsidP="001B4E9B">
      <w:pPr>
        <w:spacing w:line="360" w:lineRule="auto"/>
        <w:rPr>
          <w:rFonts w:ascii="Arial" w:hAnsi="Arial" w:cs="Arial"/>
          <w:color w:val="000000" w:themeColor="text1"/>
          <w:sz w:val="22"/>
          <w:szCs w:val="22"/>
          <w:lang w:val="en-GB"/>
        </w:rPr>
      </w:pPr>
    </w:p>
    <w:p w14:paraId="7B7A5E88" w14:textId="35916524" w:rsidR="00840A24" w:rsidRPr="002235EC" w:rsidRDefault="00840A24" w:rsidP="001B4E9B">
      <w:pPr>
        <w:spacing w:line="360" w:lineRule="auto"/>
        <w:rPr>
          <w:rFonts w:ascii="Arial" w:hAnsi="Arial" w:cs="Arial"/>
          <w:color w:val="000000" w:themeColor="text1"/>
          <w:sz w:val="22"/>
          <w:szCs w:val="22"/>
          <w:lang w:val="en-GB"/>
        </w:rPr>
      </w:pPr>
      <w:r w:rsidRPr="002235EC">
        <w:rPr>
          <w:rFonts w:ascii="Arial" w:hAnsi="Arial" w:cs="Arial"/>
          <w:color w:val="000000" w:themeColor="text1"/>
          <w:sz w:val="22"/>
          <w:szCs w:val="22"/>
          <w:lang w:val="en-GB"/>
        </w:rPr>
        <w:lastRenderedPageBreak/>
        <w:t xml:space="preserve">When sharps and flats are introduced to the music, </w:t>
      </w:r>
      <w:r w:rsidR="00573BDF" w:rsidRPr="002235EC">
        <w:rPr>
          <w:rFonts w:ascii="Arial" w:hAnsi="Arial" w:cs="Arial"/>
          <w:color w:val="000000" w:themeColor="text1"/>
          <w:sz w:val="22"/>
          <w:szCs w:val="22"/>
          <w:lang w:val="en-GB"/>
        </w:rPr>
        <w:t xml:space="preserve">the students will first learn to recognise notes and name them in their sharp/flat names depending on the key </w:t>
      </w:r>
      <w:r w:rsidR="0063489A">
        <w:rPr>
          <w:rFonts w:ascii="Arial" w:hAnsi="Arial" w:cs="Arial"/>
          <w:color w:val="000000" w:themeColor="text1"/>
          <w:sz w:val="22"/>
          <w:szCs w:val="22"/>
          <w:lang w:val="en-GB"/>
        </w:rPr>
        <w:t>they are learning in the context of their lessons.</w:t>
      </w:r>
    </w:p>
    <w:p w14:paraId="585D8F3F" w14:textId="77777777" w:rsidR="00840A24" w:rsidRPr="002235EC" w:rsidRDefault="00840A24" w:rsidP="001B4E9B">
      <w:pPr>
        <w:spacing w:line="360" w:lineRule="auto"/>
        <w:rPr>
          <w:rFonts w:ascii="Arial" w:hAnsi="Arial" w:cs="Arial"/>
          <w:color w:val="000000" w:themeColor="text1"/>
          <w:sz w:val="22"/>
          <w:szCs w:val="22"/>
          <w:lang w:val="en-GB"/>
        </w:rPr>
      </w:pPr>
    </w:p>
    <w:p w14:paraId="293D5A32" w14:textId="221F46EC" w:rsidR="005D14E8" w:rsidRPr="002235EC" w:rsidRDefault="00DC4945" w:rsidP="001B4E9B">
      <w:pPr>
        <w:spacing w:line="360" w:lineRule="auto"/>
        <w:rPr>
          <w:rFonts w:ascii="Arial" w:hAnsi="Arial" w:cs="Arial"/>
          <w:b/>
          <w:bCs/>
          <w:sz w:val="22"/>
          <w:szCs w:val="22"/>
          <w:lang w:val="en-GB"/>
        </w:rPr>
      </w:pPr>
      <w:r w:rsidRPr="002235EC">
        <w:rPr>
          <w:rFonts w:ascii="Arial" w:hAnsi="Arial" w:cs="Arial"/>
          <w:b/>
          <w:bCs/>
          <w:sz w:val="22"/>
          <w:szCs w:val="22"/>
          <w:lang w:val="en-GB"/>
        </w:rPr>
        <w:t>SPARC Effect</w:t>
      </w:r>
    </w:p>
    <w:p w14:paraId="1AC8B013" w14:textId="6998015C" w:rsidR="00375ECC" w:rsidRPr="002235EC" w:rsidRDefault="00375ECC" w:rsidP="005D14E8">
      <w:pPr>
        <w:spacing w:line="360" w:lineRule="auto"/>
        <w:rPr>
          <w:rFonts w:ascii="Arial" w:hAnsi="Arial" w:cs="Arial"/>
          <w:sz w:val="22"/>
          <w:szCs w:val="22"/>
          <w:lang w:val="en-GB"/>
        </w:rPr>
      </w:pPr>
      <w:r w:rsidRPr="002235EC">
        <w:rPr>
          <w:rFonts w:ascii="Arial" w:hAnsi="Arial" w:cs="Arial"/>
          <w:color w:val="000000" w:themeColor="text1"/>
          <w:sz w:val="22"/>
          <w:szCs w:val="22"/>
          <w:lang w:val="en-GB"/>
        </w:rPr>
        <w:t>Another reason for the selection of this nomenclature is based on the SPARC effect.</w:t>
      </w:r>
      <w:r w:rsidR="00F50269" w:rsidRPr="002235EC">
        <w:rPr>
          <w:rFonts w:ascii="Arial" w:hAnsi="Arial" w:cs="Arial"/>
          <w:color w:val="000000" w:themeColor="text1"/>
          <w:sz w:val="22"/>
          <w:szCs w:val="22"/>
          <w:lang w:val="en-GB"/>
        </w:rPr>
        <w:t xml:space="preserve"> </w:t>
      </w:r>
      <w:r w:rsidR="006A029F" w:rsidRPr="002235EC">
        <w:rPr>
          <w:rFonts w:ascii="Arial" w:hAnsi="Arial" w:cs="Arial"/>
          <w:sz w:val="22"/>
          <w:szCs w:val="22"/>
          <w:lang w:val="en-GB"/>
        </w:rPr>
        <w:t>The SPARC effect, spatial pitch association of response codes, describes the</w:t>
      </w:r>
      <w:r w:rsidR="005D14E8" w:rsidRPr="002235EC">
        <w:rPr>
          <w:rFonts w:ascii="Arial" w:hAnsi="Arial" w:cs="Arial"/>
          <w:sz w:val="22"/>
          <w:szCs w:val="22"/>
          <w:lang w:val="en-GB"/>
        </w:rPr>
        <w:t xml:space="preserve"> associations between space and pitch and the </w:t>
      </w:r>
      <w:r w:rsidR="005D14E8" w:rsidRPr="00CE780C">
        <w:rPr>
          <w:rFonts w:ascii="Arial" w:hAnsi="Arial" w:cs="Arial"/>
          <w:color w:val="000000" w:themeColor="text1"/>
          <w:sz w:val="22"/>
          <w:szCs w:val="22"/>
          <w:lang w:val="en-GB"/>
        </w:rPr>
        <w:t>effect this has on the estimation of musical intervals</w:t>
      </w:r>
      <w:r w:rsidR="006A029F" w:rsidRPr="00CE780C">
        <w:rPr>
          <w:rFonts w:ascii="Arial" w:hAnsi="Arial" w:cs="Arial"/>
          <w:color w:val="000000" w:themeColor="text1"/>
          <w:sz w:val="22"/>
          <w:szCs w:val="22"/>
          <w:lang w:val="en-GB"/>
        </w:rPr>
        <w:t xml:space="preserve"> </w:t>
      </w:r>
      <w:r w:rsidR="005D14E8" w:rsidRPr="00CE780C">
        <w:rPr>
          <w:rFonts w:ascii="Arial" w:hAnsi="Arial" w:cs="Arial"/>
          <w:color w:val="000000" w:themeColor="text1"/>
          <w:sz w:val="22"/>
          <w:szCs w:val="22"/>
          <w:lang w:val="en-GB"/>
        </w:rPr>
        <w:t>(</w:t>
      </w:r>
      <w:proofErr w:type="spellStart"/>
      <w:r w:rsidR="005D14E8" w:rsidRPr="00CE780C">
        <w:rPr>
          <w:rFonts w:ascii="Arial" w:hAnsi="Arial" w:cs="Arial"/>
          <w:color w:val="000000" w:themeColor="text1"/>
          <w:sz w:val="22"/>
          <w:szCs w:val="22"/>
          <w:lang w:val="en-GB"/>
        </w:rPr>
        <w:t>Lidji</w:t>
      </w:r>
      <w:proofErr w:type="spellEnd"/>
      <w:r w:rsidR="005D14E8" w:rsidRPr="00CE780C">
        <w:rPr>
          <w:rFonts w:ascii="Arial" w:hAnsi="Arial" w:cs="Arial"/>
          <w:color w:val="000000" w:themeColor="text1"/>
          <w:sz w:val="22"/>
          <w:szCs w:val="22"/>
          <w:lang w:val="en-GB"/>
        </w:rPr>
        <w:t>,</w:t>
      </w:r>
      <w:r w:rsidR="00CE780C" w:rsidRPr="00CE780C">
        <w:rPr>
          <w:rFonts w:ascii="Arial" w:hAnsi="Arial" w:cs="Arial"/>
          <w:color w:val="000000" w:themeColor="text1"/>
          <w:sz w:val="22"/>
          <w:szCs w:val="22"/>
          <w:lang w:val="en-GB"/>
        </w:rPr>
        <w:t xml:space="preserve"> et al., </w:t>
      </w:r>
      <w:r w:rsidR="005D14E8" w:rsidRPr="00CE780C">
        <w:rPr>
          <w:rFonts w:ascii="Arial" w:hAnsi="Arial" w:cs="Arial"/>
          <w:color w:val="000000" w:themeColor="text1"/>
          <w:sz w:val="22"/>
          <w:szCs w:val="22"/>
          <w:lang w:val="en-GB"/>
        </w:rPr>
        <w:t xml:space="preserve">2007; </w:t>
      </w:r>
      <w:proofErr w:type="spellStart"/>
      <w:r w:rsidR="005D14E8" w:rsidRPr="00CE780C">
        <w:rPr>
          <w:rFonts w:ascii="Arial" w:hAnsi="Arial" w:cs="Arial"/>
          <w:color w:val="000000" w:themeColor="text1"/>
          <w:sz w:val="22"/>
          <w:szCs w:val="22"/>
          <w:lang w:val="en-GB"/>
        </w:rPr>
        <w:t>Loudwin</w:t>
      </w:r>
      <w:proofErr w:type="spellEnd"/>
      <w:r w:rsidR="005D14E8" w:rsidRPr="00CE780C">
        <w:rPr>
          <w:rFonts w:ascii="Arial" w:hAnsi="Arial" w:cs="Arial"/>
          <w:color w:val="000000" w:themeColor="text1"/>
          <w:sz w:val="22"/>
          <w:szCs w:val="22"/>
          <w:lang w:val="en-GB"/>
        </w:rPr>
        <w:t xml:space="preserve"> and </w:t>
      </w:r>
      <w:proofErr w:type="spellStart"/>
      <w:r w:rsidR="005D14E8" w:rsidRPr="00CE780C">
        <w:rPr>
          <w:rFonts w:ascii="Arial" w:hAnsi="Arial" w:cs="Arial"/>
          <w:color w:val="000000" w:themeColor="text1"/>
          <w:sz w:val="22"/>
          <w:szCs w:val="22"/>
          <w:lang w:val="en-GB"/>
        </w:rPr>
        <w:t>Bannert</w:t>
      </w:r>
      <w:proofErr w:type="spellEnd"/>
      <w:r w:rsidR="00CE780C" w:rsidRPr="00CE780C">
        <w:rPr>
          <w:rFonts w:ascii="Arial" w:hAnsi="Arial" w:cs="Arial"/>
          <w:color w:val="000000" w:themeColor="text1"/>
          <w:sz w:val="22"/>
          <w:szCs w:val="22"/>
          <w:lang w:val="en-GB"/>
        </w:rPr>
        <w:t>, 2017</w:t>
      </w:r>
      <w:r w:rsidR="005D14E8" w:rsidRPr="00CE780C">
        <w:rPr>
          <w:rFonts w:ascii="Arial" w:hAnsi="Arial" w:cs="Arial"/>
          <w:color w:val="000000" w:themeColor="text1"/>
          <w:sz w:val="22"/>
          <w:szCs w:val="22"/>
          <w:lang w:val="en-GB"/>
        </w:rPr>
        <w:t xml:space="preserve">). Inspired </w:t>
      </w:r>
      <w:r w:rsidR="005D14E8" w:rsidRPr="002235EC">
        <w:rPr>
          <w:rFonts w:ascii="Arial" w:hAnsi="Arial" w:cs="Arial"/>
          <w:sz w:val="22"/>
          <w:szCs w:val="22"/>
          <w:lang w:val="en-GB"/>
        </w:rPr>
        <w:t xml:space="preserve">by the plethora of evidence within the field of mathematics connecting mental-spatial associations, </w:t>
      </w:r>
      <w:proofErr w:type="spellStart"/>
      <w:r w:rsidR="005D14E8" w:rsidRPr="002235EC">
        <w:rPr>
          <w:rFonts w:ascii="Arial" w:hAnsi="Arial" w:cs="Arial"/>
          <w:sz w:val="22"/>
          <w:szCs w:val="22"/>
          <w:lang w:val="en-GB"/>
        </w:rPr>
        <w:t>Loudwin</w:t>
      </w:r>
      <w:proofErr w:type="spellEnd"/>
      <w:r w:rsidR="005D14E8" w:rsidRPr="002235EC">
        <w:rPr>
          <w:rFonts w:ascii="Arial" w:hAnsi="Arial" w:cs="Arial"/>
          <w:sz w:val="22"/>
          <w:szCs w:val="22"/>
          <w:lang w:val="en-GB"/>
        </w:rPr>
        <w:t xml:space="preserve"> and </w:t>
      </w:r>
      <w:proofErr w:type="spellStart"/>
      <w:r w:rsidR="005D14E8" w:rsidRPr="002235EC">
        <w:rPr>
          <w:rFonts w:ascii="Arial" w:hAnsi="Arial" w:cs="Arial"/>
          <w:sz w:val="22"/>
          <w:szCs w:val="22"/>
          <w:lang w:val="en-GB"/>
        </w:rPr>
        <w:t>Bannert</w:t>
      </w:r>
      <w:proofErr w:type="spellEnd"/>
      <w:r w:rsidR="005D14E8" w:rsidRPr="002235EC">
        <w:rPr>
          <w:rFonts w:ascii="Arial" w:hAnsi="Arial" w:cs="Arial"/>
          <w:sz w:val="22"/>
          <w:szCs w:val="22"/>
          <w:lang w:val="en-GB"/>
        </w:rPr>
        <w:t xml:space="preserve"> found that training with musical notes represented visually on a vertical plane corresponding to their pitch ‘highness’ or ‘lowness’ significantly improved participants’ abilities to estimate musical intervals. The sample size was relatively large and the experiment was repeated twice to ensure validity. The participants, however, were university students. Although, we can fairly confidently assume that this phenomenon of spatial and mental connection can be applied to children </w:t>
      </w:r>
      <w:r w:rsidR="005D14E8" w:rsidRPr="0063489A">
        <w:rPr>
          <w:rFonts w:ascii="Arial" w:hAnsi="Arial" w:cs="Arial"/>
          <w:color w:val="000000" w:themeColor="text1"/>
          <w:sz w:val="22"/>
          <w:szCs w:val="22"/>
          <w:lang w:val="en-GB"/>
        </w:rPr>
        <w:t>aged 6-9 as numerous studies demonstrate a similar phenomenon occurring with numerical spacings (Lonnemann et, al. 2008; Young, Levine and Mix</w:t>
      </w:r>
      <w:r w:rsidR="0063489A" w:rsidRPr="0063489A">
        <w:rPr>
          <w:rFonts w:ascii="Arial" w:hAnsi="Arial" w:cs="Arial"/>
          <w:color w:val="000000" w:themeColor="text1"/>
          <w:sz w:val="22"/>
          <w:szCs w:val="22"/>
          <w:lang w:val="en-GB"/>
        </w:rPr>
        <w:t>,</w:t>
      </w:r>
      <w:r w:rsidR="005D14E8" w:rsidRPr="0063489A">
        <w:rPr>
          <w:rFonts w:ascii="Arial" w:hAnsi="Arial" w:cs="Arial"/>
          <w:color w:val="000000" w:themeColor="text1"/>
          <w:sz w:val="22"/>
          <w:szCs w:val="22"/>
          <w:lang w:val="en-GB"/>
        </w:rPr>
        <w:t xml:space="preserve"> 2018; Frick 2018).</w:t>
      </w:r>
      <w:r w:rsidR="006A029F" w:rsidRPr="0063489A">
        <w:rPr>
          <w:rFonts w:ascii="Arial" w:hAnsi="Arial" w:cs="Arial"/>
          <w:color w:val="000000" w:themeColor="text1"/>
          <w:sz w:val="22"/>
          <w:szCs w:val="22"/>
          <w:lang w:val="en-GB"/>
        </w:rPr>
        <w:t xml:space="preserve"> </w:t>
      </w:r>
      <w:r w:rsidR="005D14E8" w:rsidRPr="0063489A">
        <w:rPr>
          <w:rFonts w:ascii="Arial" w:hAnsi="Arial" w:cs="Arial"/>
          <w:color w:val="000000" w:themeColor="text1"/>
          <w:sz w:val="22"/>
          <w:szCs w:val="22"/>
          <w:lang w:val="en-GB"/>
        </w:rPr>
        <w:t xml:space="preserve">For </w:t>
      </w:r>
      <w:r w:rsidR="005D14E8" w:rsidRPr="002235EC">
        <w:rPr>
          <w:rFonts w:ascii="Arial" w:hAnsi="Arial" w:cs="Arial"/>
          <w:sz w:val="22"/>
          <w:szCs w:val="22"/>
          <w:lang w:val="en-GB"/>
        </w:rPr>
        <w:t xml:space="preserve">musicians, reactions were faster when responding to a high pitch tone on the right side and low pitch on the left side. This is hypothesized as a “mental piano” map. Additionally, faster reaction times were observed in musicians and non-musicians when high notes were represented higher on a vertical plane and low notes represented lower. </w:t>
      </w:r>
      <w:r w:rsidRPr="002235EC">
        <w:rPr>
          <w:rFonts w:ascii="Arial" w:hAnsi="Arial" w:cs="Arial"/>
          <w:sz w:val="22"/>
          <w:szCs w:val="22"/>
          <w:lang w:val="en-GB"/>
        </w:rPr>
        <w:t>The objective of this experiment, however</w:t>
      </w:r>
      <w:r w:rsidR="004136A1">
        <w:rPr>
          <w:rFonts w:ascii="Arial" w:hAnsi="Arial" w:cs="Arial"/>
          <w:sz w:val="22"/>
          <w:szCs w:val="22"/>
          <w:lang w:val="en-GB"/>
        </w:rPr>
        <w:t>,</w:t>
      </w:r>
      <w:r w:rsidRPr="002235EC">
        <w:rPr>
          <w:rFonts w:ascii="Arial" w:hAnsi="Arial" w:cs="Arial"/>
          <w:sz w:val="22"/>
          <w:szCs w:val="22"/>
          <w:lang w:val="en-GB"/>
        </w:rPr>
        <w:t xml:space="preserve"> was to test the relationship between space and intervallic recognition. </w:t>
      </w:r>
      <w:r w:rsidR="00DF67F4">
        <w:rPr>
          <w:rFonts w:ascii="Arial" w:hAnsi="Arial" w:cs="Arial"/>
          <w:sz w:val="22"/>
          <w:szCs w:val="22"/>
          <w:lang w:val="en-GB"/>
        </w:rPr>
        <w:t>E</w:t>
      </w:r>
      <w:r w:rsidR="00DF67F4" w:rsidRPr="002235EC">
        <w:rPr>
          <w:rFonts w:ascii="Arial" w:hAnsi="Arial" w:cs="Arial"/>
          <w:sz w:val="22"/>
          <w:szCs w:val="22"/>
          <w:lang w:val="en-GB"/>
        </w:rPr>
        <w:t xml:space="preserve">mphasizing pitch height </w:t>
      </w:r>
      <w:r w:rsidR="00DF67F4">
        <w:rPr>
          <w:rFonts w:ascii="Arial" w:hAnsi="Arial" w:cs="Arial"/>
          <w:sz w:val="22"/>
          <w:szCs w:val="22"/>
          <w:lang w:val="en-GB"/>
        </w:rPr>
        <w:t>may hinder the student’s ability to develop a strategy for pitch chroma recognition</w:t>
      </w:r>
      <w:r w:rsidR="00DF67F4" w:rsidRPr="002235EC">
        <w:rPr>
          <w:rFonts w:ascii="Arial" w:hAnsi="Arial" w:cs="Arial"/>
          <w:sz w:val="22"/>
          <w:szCs w:val="22"/>
          <w:lang w:val="en-GB"/>
        </w:rPr>
        <w:t xml:space="preserve">. </w:t>
      </w:r>
      <w:r w:rsidRPr="002235EC">
        <w:rPr>
          <w:rFonts w:ascii="Arial" w:hAnsi="Arial" w:cs="Arial"/>
          <w:sz w:val="22"/>
          <w:szCs w:val="22"/>
          <w:lang w:val="en-GB"/>
        </w:rPr>
        <w:t xml:space="preserve">More research should be conducted to determine whether this would be effective </w:t>
      </w:r>
      <w:r w:rsidR="0063489A">
        <w:rPr>
          <w:rFonts w:ascii="Arial" w:hAnsi="Arial" w:cs="Arial"/>
          <w:sz w:val="22"/>
          <w:szCs w:val="22"/>
          <w:lang w:val="en-GB"/>
        </w:rPr>
        <w:t>for AP development.</w:t>
      </w:r>
    </w:p>
    <w:p w14:paraId="36B2308B" w14:textId="77777777" w:rsidR="005D14E8" w:rsidRPr="002235EC" w:rsidRDefault="005D14E8" w:rsidP="005D14E8">
      <w:pPr>
        <w:spacing w:line="360" w:lineRule="auto"/>
        <w:rPr>
          <w:rFonts w:ascii="Arial" w:hAnsi="Arial" w:cs="Arial"/>
          <w:sz w:val="22"/>
          <w:szCs w:val="22"/>
          <w:lang w:val="en-GB"/>
        </w:rPr>
      </w:pPr>
    </w:p>
    <w:p w14:paraId="3D88BB89" w14:textId="089174E9" w:rsidR="00DC4945" w:rsidRPr="002235EC" w:rsidRDefault="00DC4945" w:rsidP="005D14E8">
      <w:pPr>
        <w:spacing w:line="360" w:lineRule="auto"/>
        <w:rPr>
          <w:rFonts w:ascii="Arial" w:hAnsi="Arial" w:cs="Arial"/>
          <w:b/>
          <w:bCs/>
          <w:sz w:val="22"/>
          <w:szCs w:val="22"/>
          <w:lang w:val="en-GB"/>
        </w:rPr>
      </w:pPr>
      <w:r w:rsidRPr="002235EC">
        <w:rPr>
          <w:rFonts w:ascii="Arial" w:hAnsi="Arial" w:cs="Arial"/>
          <w:b/>
          <w:bCs/>
          <w:sz w:val="22"/>
          <w:szCs w:val="22"/>
          <w:lang w:val="en-GB"/>
        </w:rPr>
        <w:t>Total Physical Response (TPL)</w:t>
      </w:r>
    </w:p>
    <w:p w14:paraId="7C032561" w14:textId="52E5AE78" w:rsidR="0039245F" w:rsidRPr="002235EC" w:rsidRDefault="00DD583F" w:rsidP="005D14E8">
      <w:pPr>
        <w:spacing w:line="360" w:lineRule="auto"/>
        <w:rPr>
          <w:rFonts w:ascii="Arial" w:hAnsi="Arial" w:cs="Arial"/>
          <w:sz w:val="22"/>
          <w:szCs w:val="22"/>
          <w:lang w:val="en-GB"/>
        </w:rPr>
      </w:pPr>
      <w:r w:rsidRPr="002235EC">
        <w:rPr>
          <w:rFonts w:ascii="Arial" w:hAnsi="Arial" w:cs="Arial"/>
          <w:sz w:val="22"/>
          <w:szCs w:val="22"/>
          <w:lang w:val="en-GB"/>
        </w:rPr>
        <w:t xml:space="preserve">The use of movement to enhance short and long term memory through psychomotor coordination has been used in pitch learning </w:t>
      </w:r>
      <w:r w:rsidR="00C33C4D">
        <w:rPr>
          <w:rFonts w:ascii="Arial" w:hAnsi="Arial" w:cs="Arial"/>
          <w:sz w:val="22"/>
          <w:szCs w:val="22"/>
          <w:lang w:val="en-GB"/>
        </w:rPr>
        <w:t>for centuries (</w:t>
      </w:r>
      <w:proofErr w:type="spellStart"/>
      <w:r w:rsidR="00C33C4D" w:rsidRPr="002E7567">
        <w:rPr>
          <w:rFonts w:ascii="Arial" w:hAnsi="Arial" w:cs="Arial"/>
          <w:color w:val="000000" w:themeColor="text1"/>
          <w:sz w:val="22"/>
          <w:szCs w:val="22"/>
          <w:lang w:val="en-GB"/>
        </w:rPr>
        <w:t>Cozzutti</w:t>
      </w:r>
      <w:proofErr w:type="spellEnd"/>
      <w:r w:rsidR="00C33C4D" w:rsidRPr="002E7567">
        <w:rPr>
          <w:rFonts w:ascii="Arial" w:hAnsi="Arial" w:cs="Arial"/>
          <w:color w:val="000000" w:themeColor="text1"/>
          <w:sz w:val="22"/>
          <w:szCs w:val="22"/>
          <w:lang w:val="en-GB"/>
        </w:rPr>
        <w:t xml:space="preserve"> et al, 2016</w:t>
      </w:r>
      <w:r w:rsidR="00911BCC">
        <w:rPr>
          <w:rFonts w:ascii="Arial" w:hAnsi="Arial" w:cs="Arial"/>
          <w:color w:val="000000" w:themeColor="text1"/>
          <w:sz w:val="22"/>
          <w:szCs w:val="22"/>
          <w:lang w:val="en-GB"/>
        </w:rPr>
        <w:t xml:space="preserve">; </w:t>
      </w:r>
      <w:proofErr w:type="spellStart"/>
      <w:r w:rsidR="00911BCC" w:rsidRPr="00CB4821">
        <w:rPr>
          <w:rFonts w:ascii="Arial" w:hAnsi="Arial" w:cs="Arial"/>
          <w:color w:val="000000" w:themeColor="text1"/>
          <w:sz w:val="22"/>
          <w:szCs w:val="22"/>
          <w:lang w:val="en-GB"/>
        </w:rPr>
        <w:t>Loney</w:t>
      </w:r>
      <w:proofErr w:type="spellEnd"/>
      <w:r w:rsidR="00911BCC" w:rsidRPr="00CB4821">
        <w:rPr>
          <w:rFonts w:ascii="Arial" w:hAnsi="Arial" w:cs="Arial"/>
          <w:color w:val="000000" w:themeColor="text1"/>
          <w:sz w:val="22"/>
          <w:szCs w:val="22"/>
          <w:lang w:val="en-GB"/>
        </w:rPr>
        <w:t xml:space="preserve"> and Adams, 2019</w:t>
      </w:r>
      <w:r w:rsidR="00C33C4D">
        <w:rPr>
          <w:rFonts w:ascii="Arial" w:hAnsi="Arial" w:cs="Arial"/>
          <w:color w:val="000000" w:themeColor="text1"/>
          <w:sz w:val="22"/>
          <w:szCs w:val="22"/>
          <w:lang w:val="en-GB"/>
        </w:rPr>
        <w:t>).</w:t>
      </w:r>
      <w:r w:rsidRPr="002235EC">
        <w:rPr>
          <w:rFonts w:ascii="Arial" w:hAnsi="Arial" w:cs="Arial"/>
          <w:sz w:val="22"/>
          <w:szCs w:val="22"/>
          <w:lang w:val="en-GB"/>
        </w:rPr>
        <w:t xml:space="preserve"> </w:t>
      </w:r>
      <w:r w:rsidR="004C32E4" w:rsidRPr="002235EC">
        <w:rPr>
          <w:rFonts w:ascii="Arial" w:hAnsi="Arial" w:cs="Arial"/>
          <w:sz w:val="22"/>
          <w:szCs w:val="22"/>
          <w:lang w:val="en-GB"/>
        </w:rPr>
        <w:t xml:space="preserve">In my professional experience, I have observed variations of pitch learning combined with movement. These include body solfege and solfege matched with hand gestures. </w:t>
      </w:r>
      <w:r w:rsidR="00332DCA" w:rsidRPr="002235EC">
        <w:rPr>
          <w:rFonts w:ascii="Arial" w:hAnsi="Arial" w:cs="Arial"/>
          <w:sz w:val="22"/>
          <w:szCs w:val="22"/>
          <w:lang w:val="en-GB"/>
        </w:rPr>
        <w:t xml:space="preserve">Anecdotal reports found that </w:t>
      </w:r>
      <w:r w:rsidR="00911BCC">
        <w:rPr>
          <w:rFonts w:ascii="Arial" w:hAnsi="Arial" w:cs="Arial"/>
          <w:sz w:val="22"/>
          <w:szCs w:val="22"/>
          <w:lang w:val="en-GB"/>
        </w:rPr>
        <w:t xml:space="preserve">aural training with </w:t>
      </w:r>
      <w:r w:rsidR="00332DCA" w:rsidRPr="002235EC">
        <w:rPr>
          <w:rFonts w:ascii="Arial" w:hAnsi="Arial" w:cs="Arial"/>
          <w:sz w:val="22"/>
          <w:szCs w:val="22"/>
          <w:lang w:val="en-GB"/>
        </w:rPr>
        <w:t xml:space="preserve">solfege </w:t>
      </w:r>
      <w:r w:rsidR="00911BCC">
        <w:rPr>
          <w:rFonts w:ascii="Arial" w:hAnsi="Arial" w:cs="Arial"/>
          <w:sz w:val="22"/>
          <w:szCs w:val="22"/>
          <w:lang w:val="en-GB"/>
        </w:rPr>
        <w:t xml:space="preserve">in a static position decreased </w:t>
      </w:r>
      <w:r w:rsidR="00332DCA" w:rsidRPr="002235EC">
        <w:rPr>
          <w:rFonts w:ascii="Arial" w:hAnsi="Arial" w:cs="Arial"/>
          <w:sz w:val="22"/>
          <w:szCs w:val="22"/>
          <w:lang w:val="en-GB"/>
        </w:rPr>
        <w:t xml:space="preserve">students </w:t>
      </w:r>
      <w:r w:rsidR="00911BCC">
        <w:rPr>
          <w:rFonts w:ascii="Arial" w:hAnsi="Arial" w:cs="Arial"/>
          <w:color w:val="000000" w:themeColor="text1"/>
          <w:sz w:val="22"/>
          <w:szCs w:val="22"/>
          <w:lang w:val="en-GB"/>
        </w:rPr>
        <w:t>motivation.</w:t>
      </w:r>
      <w:r w:rsidR="00332DCA" w:rsidRPr="002E7567">
        <w:rPr>
          <w:rFonts w:ascii="Arial" w:hAnsi="Arial" w:cs="Arial"/>
          <w:color w:val="000000" w:themeColor="text1"/>
          <w:sz w:val="22"/>
          <w:szCs w:val="22"/>
          <w:lang w:val="en-GB"/>
        </w:rPr>
        <w:t xml:space="preserve"> </w:t>
      </w:r>
      <w:r w:rsidR="00911BCC" w:rsidRPr="002E7567">
        <w:rPr>
          <w:rFonts w:ascii="Arial" w:hAnsi="Arial" w:cs="Arial"/>
          <w:color w:val="000000" w:themeColor="text1"/>
          <w:sz w:val="22"/>
          <w:szCs w:val="22"/>
          <w:lang w:val="en-GB"/>
        </w:rPr>
        <w:t>(</w:t>
      </w:r>
      <w:proofErr w:type="spellStart"/>
      <w:r w:rsidR="00911BCC" w:rsidRPr="002E7567">
        <w:rPr>
          <w:rFonts w:ascii="Arial" w:hAnsi="Arial" w:cs="Arial"/>
          <w:color w:val="000000" w:themeColor="text1"/>
          <w:sz w:val="22"/>
          <w:szCs w:val="22"/>
          <w:lang w:val="en-GB"/>
        </w:rPr>
        <w:t>Cozzutti</w:t>
      </w:r>
      <w:proofErr w:type="spellEnd"/>
      <w:r w:rsidR="00911BCC" w:rsidRPr="002E7567">
        <w:rPr>
          <w:rFonts w:ascii="Arial" w:hAnsi="Arial" w:cs="Arial"/>
          <w:color w:val="000000" w:themeColor="text1"/>
          <w:sz w:val="22"/>
          <w:szCs w:val="22"/>
          <w:lang w:val="en-GB"/>
        </w:rPr>
        <w:t xml:space="preserve"> et al</w:t>
      </w:r>
      <w:r w:rsidR="00911BCC">
        <w:rPr>
          <w:rFonts w:ascii="Arial" w:hAnsi="Arial" w:cs="Arial"/>
          <w:color w:val="000000" w:themeColor="text1"/>
          <w:sz w:val="22"/>
          <w:szCs w:val="22"/>
          <w:lang w:val="en-GB"/>
        </w:rPr>
        <w:t>.</w:t>
      </w:r>
      <w:r w:rsidR="00911BCC" w:rsidRPr="002E7567">
        <w:rPr>
          <w:rFonts w:ascii="Arial" w:hAnsi="Arial" w:cs="Arial"/>
          <w:color w:val="000000" w:themeColor="text1"/>
          <w:sz w:val="22"/>
          <w:szCs w:val="22"/>
          <w:lang w:val="en-GB"/>
        </w:rPr>
        <w:t xml:space="preserve">, 2016). </w:t>
      </w:r>
      <w:r w:rsidR="00911BCC">
        <w:rPr>
          <w:rFonts w:ascii="Arial" w:hAnsi="Arial" w:cs="Arial"/>
          <w:color w:val="000000" w:themeColor="text1"/>
          <w:sz w:val="22"/>
          <w:szCs w:val="22"/>
          <w:lang w:val="en-GB"/>
        </w:rPr>
        <w:t xml:space="preserve">Equally, </w:t>
      </w:r>
      <w:proofErr w:type="spellStart"/>
      <w:r w:rsidR="00911BCC" w:rsidRPr="002E7567">
        <w:rPr>
          <w:rFonts w:ascii="Arial" w:hAnsi="Arial" w:cs="Arial"/>
          <w:color w:val="000000" w:themeColor="text1"/>
          <w:sz w:val="22"/>
          <w:szCs w:val="22"/>
          <w:lang w:val="en-GB"/>
        </w:rPr>
        <w:t>Cozzutti</w:t>
      </w:r>
      <w:proofErr w:type="spellEnd"/>
      <w:r w:rsidR="00911BCC" w:rsidRPr="002E7567">
        <w:rPr>
          <w:rFonts w:ascii="Arial" w:hAnsi="Arial" w:cs="Arial"/>
          <w:color w:val="000000" w:themeColor="text1"/>
          <w:sz w:val="22"/>
          <w:szCs w:val="22"/>
          <w:lang w:val="en-GB"/>
        </w:rPr>
        <w:t xml:space="preserve"> et al</w:t>
      </w:r>
      <w:r w:rsidR="00911BCC">
        <w:rPr>
          <w:rFonts w:ascii="Arial" w:hAnsi="Arial" w:cs="Arial"/>
          <w:color w:val="000000" w:themeColor="text1"/>
          <w:sz w:val="22"/>
          <w:szCs w:val="22"/>
          <w:lang w:val="en-GB"/>
        </w:rPr>
        <w:t>. (2016)</w:t>
      </w:r>
      <w:r w:rsidR="00911BCC" w:rsidRPr="002E7567">
        <w:rPr>
          <w:rFonts w:ascii="Arial" w:hAnsi="Arial" w:cs="Arial"/>
          <w:color w:val="000000" w:themeColor="text1"/>
          <w:sz w:val="22"/>
          <w:szCs w:val="22"/>
          <w:lang w:val="en-GB"/>
        </w:rPr>
        <w:t xml:space="preserve"> </w:t>
      </w:r>
      <w:r w:rsidR="00911BCC">
        <w:rPr>
          <w:rFonts w:ascii="Arial" w:hAnsi="Arial" w:cs="Arial"/>
          <w:color w:val="000000" w:themeColor="text1"/>
          <w:sz w:val="22"/>
          <w:szCs w:val="22"/>
          <w:lang w:val="en-GB"/>
        </w:rPr>
        <w:t xml:space="preserve">reported that students similarly became </w:t>
      </w:r>
      <w:r w:rsidR="00332DCA" w:rsidRPr="002E7567">
        <w:rPr>
          <w:rFonts w:ascii="Arial" w:hAnsi="Arial" w:cs="Arial"/>
          <w:color w:val="000000" w:themeColor="text1"/>
          <w:sz w:val="22"/>
          <w:szCs w:val="22"/>
          <w:lang w:val="en-GB"/>
        </w:rPr>
        <w:t>frustrated when trying to coordinate hand gestures with solfege</w:t>
      </w:r>
      <w:r w:rsidR="00911BCC">
        <w:rPr>
          <w:rFonts w:ascii="Arial" w:hAnsi="Arial" w:cs="Arial"/>
          <w:color w:val="000000" w:themeColor="text1"/>
          <w:sz w:val="22"/>
          <w:szCs w:val="22"/>
          <w:lang w:val="en-GB"/>
        </w:rPr>
        <w:t>. Where this information was sourced is unclear.</w:t>
      </w:r>
    </w:p>
    <w:p w14:paraId="54BF43EC" w14:textId="77777777" w:rsidR="0039245F" w:rsidRPr="002235EC" w:rsidRDefault="0039245F" w:rsidP="005D14E8">
      <w:pPr>
        <w:spacing w:line="360" w:lineRule="auto"/>
        <w:rPr>
          <w:rFonts w:ascii="Arial" w:hAnsi="Arial" w:cs="Arial"/>
          <w:sz w:val="22"/>
          <w:szCs w:val="22"/>
          <w:lang w:val="en-GB"/>
        </w:rPr>
      </w:pPr>
    </w:p>
    <w:p w14:paraId="633F0746" w14:textId="77777777" w:rsidR="004E0B02" w:rsidRPr="002235EC" w:rsidRDefault="004E0B02" w:rsidP="005D14E8">
      <w:pPr>
        <w:spacing w:line="360" w:lineRule="auto"/>
        <w:rPr>
          <w:rFonts w:ascii="Arial" w:hAnsi="Arial" w:cs="Arial"/>
          <w:sz w:val="22"/>
          <w:szCs w:val="22"/>
          <w:lang w:val="en-GB"/>
        </w:rPr>
      </w:pPr>
    </w:p>
    <w:p w14:paraId="1B9AD697" w14:textId="7654050E" w:rsidR="00375ECC" w:rsidRPr="002235EC" w:rsidRDefault="005D14E8" w:rsidP="005D14E8">
      <w:pPr>
        <w:spacing w:line="360" w:lineRule="auto"/>
        <w:rPr>
          <w:rFonts w:ascii="Arial" w:hAnsi="Arial" w:cs="Arial"/>
          <w:color w:val="000000" w:themeColor="text1"/>
          <w:sz w:val="22"/>
          <w:szCs w:val="22"/>
          <w:lang w:val="en-GB"/>
        </w:rPr>
      </w:pPr>
      <w:r w:rsidRPr="002235EC">
        <w:rPr>
          <w:rFonts w:ascii="Arial" w:hAnsi="Arial" w:cs="Arial"/>
          <w:sz w:val="22"/>
          <w:szCs w:val="22"/>
          <w:lang w:val="en-GB"/>
        </w:rPr>
        <w:lastRenderedPageBreak/>
        <w:t xml:space="preserve">These findings prove useful to the creation of my artefact where I encourage children to play and sing the target notes on </w:t>
      </w:r>
      <w:r w:rsidR="00911BCC">
        <w:rPr>
          <w:rFonts w:ascii="Arial" w:hAnsi="Arial" w:cs="Arial"/>
          <w:sz w:val="22"/>
          <w:szCs w:val="22"/>
          <w:lang w:val="en-GB"/>
        </w:rPr>
        <w:t>a paper</w:t>
      </w:r>
      <w:r w:rsidRPr="002235EC">
        <w:rPr>
          <w:rFonts w:ascii="Arial" w:hAnsi="Arial" w:cs="Arial"/>
          <w:sz w:val="22"/>
          <w:szCs w:val="22"/>
          <w:lang w:val="en-GB"/>
        </w:rPr>
        <w:t xml:space="preserve"> piano, thus directly creating a mental-spatial association based </w:t>
      </w:r>
      <w:r w:rsidR="00045268">
        <w:rPr>
          <w:rFonts w:ascii="Arial" w:hAnsi="Arial" w:cs="Arial"/>
          <w:sz w:val="22"/>
          <w:szCs w:val="22"/>
          <w:lang w:val="en-GB"/>
        </w:rPr>
        <w:t>on</w:t>
      </w:r>
      <w:r w:rsidRPr="002235EC">
        <w:rPr>
          <w:rFonts w:ascii="Arial" w:hAnsi="Arial" w:cs="Arial"/>
          <w:sz w:val="22"/>
          <w:szCs w:val="22"/>
          <w:lang w:val="en-GB"/>
        </w:rPr>
        <w:t xml:space="preserve"> the piano and the position of the corresponding pitches as keys in physical space</w:t>
      </w:r>
      <w:r w:rsidR="00911BCC">
        <w:rPr>
          <w:rFonts w:ascii="Arial" w:hAnsi="Arial" w:cs="Arial"/>
          <w:sz w:val="22"/>
          <w:szCs w:val="22"/>
          <w:lang w:val="en-GB"/>
        </w:rPr>
        <w:t xml:space="preserve">. </w:t>
      </w:r>
      <w:r w:rsidR="00911BCC" w:rsidRPr="00911BCC">
        <w:rPr>
          <w:rFonts w:ascii="Arial" w:hAnsi="Arial" w:cs="Arial"/>
          <w:sz w:val="22"/>
          <w:szCs w:val="22"/>
          <w:lang w:val="en-GB"/>
        </w:rPr>
        <w:t xml:space="preserve">The finger position </w:t>
      </w:r>
      <w:r w:rsidR="00911BCC" w:rsidRPr="00911BCC">
        <w:rPr>
          <w:rFonts w:ascii="Arial" w:hAnsi="Arial" w:cs="Arial"/>
          <w:sz w:val="22"/>
          <w:szCs w:val="22"/>
          <w:lang w:val="en-GB"/>
        </w:rPr>
        <w:t xml:space="preserve">is </w:t>
      </w:r>
      <w:r w:rsidR="00911BCC" w:rsidRPr="00911BCC">
        <w:rPr>
          <w:rFonts w:ascii="Arial" w:hAnsi="Arial" w:cs="Arial"/>
          <w:sz w:val="22"/>
          <w:szCs w:val="22"/>
          <w:lang w:val="en-GB"/>
        </w:rPr>
        <w:t xml:space="preserve">the </w:t>
      </w:r>
      <w:r w:rsidR="00911BCC" w:rsidRPr="00911BCC">
        <w:rPr>
          <w:rFonts w:ascii="Arial" w:hAnsi="Arial" w:cs="Arial"/>
          <w:sz w:val="22"/>
          <w:szCs w:val="22"/>
          <w:lang w:val="en-GB"/>
        </w:rPr>
        <w:t xml:space="preserve">middle C position, the </w:t>
      </w:r>
      <w:r w:rsidR="00911BCC" w:rsidRPr="00911BCC">
        <w:rPr>
          <w:rFonts w:ascii="Arial" w:hAnsi="Arial" w:cs="Arial"/>
          <w:sz w:val="22"/>
          <w:szCs w:val="22"/>
          <w:lang w:val="en-GB"/>
        </w:rPr>
        <w:t>most common for beginners</w:t>
      </w:r>
      <w:r w:rsidRPr="00911BCC">
        <w:rPr>
          <w:rFonts w:ascii="Arial" w:hAnsi="Arial" w:cs="Arial"/>
          <w:sz w:val="22"/>
          <w:szCs w:val="22"/>
          <w:lang w:val="en-GB"/>
        </w:rPr>
        <w:t>.</w:t>
      </w:r>
      <w:r w:rsidRPr="002235EC">
        <w:rPr>
          <w:rFonts w:ascii="Arial" w:hAnsi="Arial" w:cs="Arial"/>
          <w:sz w:val="22"/>
          <w:szCs w:val="22"/>
          <w:lang w:val="en-GB"/>
        </w:rPr>
        <w:t xml:space="preserve"> </w:t>
      </w:r>
      <w:r w:rsidR="00375ECC" w:rsidRPr="002235EC">
        <w:rPr>
          <w:rFonts w:ascii="Arial" w:hAnsi="Arial" w:cs="Arial"/>
          <w:color w:val="000000" w:themeColor="text1"/>
          <w:sz w:val="22"/>
          <w:szCs w:val="22"/>
          <w:lang w:val="en-GB"/>
        </w:rPr>
        <w:t xml:space="preserve">Pre-learned associations with the pitch names and the mental-spatial representations of their position on the keyboard may prove advantageous regarding AP development due to the “SPARC effect”. </w:t>
      </w:r>
    </w:p>
    <w:p w14:paraId="39A9BD49" w14:textId="77777777" w:rsidR="0034667E" w:rsidRPr="002235EC" w:rsidRDefault="0034667E" w:rsidP="0034667E">
      <w:pPr>
        <w:spacing w:line="360" w:lineRule="auto"/>
        <w:rPr>
          <w:rFonts w:ascii="Arial" w:hAnsi="Arial" w:cs="Arial"/>
          <w:sz w:val="22"/>
          <w:szCs w:val="22"/>
          <w:lang w:val="en-GB"/>
        </w:rPr>
      </w:pPr>
    </w:p>
    <w:p w14:paraId="09F644C3" w14:textId="59DC3A23" w:rsidR="00D5343A" w:rsidRPr="00EF0DCF" w:rsidRDefault="00D5343A" w:rsidP="000226CB">
      <w:pPr>
        <w:spacing w:line="360" w:lineRule="auto"/>
        <w:rPr>
          <w:rFonts w:ascii="Arial" w:hAnsi="Arial" w:cs="Arial"/>
          <w:b/>
          <w:bCs/>
          <w:sz w:val="22"/>
          <w:szCs w:val="22"/>
          <w:lang w:val="en-GB"/>
        </w:rPr>
      </w:pPr>
      <w:r w:rsidRPr="00EF0DCF">
        <w:rPr>
          <w:rFonts w:ascii="Arial" w:hAnsi="Arial" w:cs="Arial"/>
          <w:b/>
          <w:bCs/>
          <w:sz w:val="22"/>
          <w:szCs w:val="22"/>
          <w:lang w:val="en-GB"/>
        </w:rPr>
        <w:t>Colours</w:t>
      </w:r>
    </w:p>
    <w:p w14:paraId="5C722F02" w14:textId="13F854C4" w:rsidR="00993579" w:rsidRPr="002235EC" w:rsidRDefault="00DD1239" w:rsidP="00D5343A">
      <w:pPr>
        <w:spacing w:line="360" w:lineRule="auto"/>
        <w:rPr>
          <w:rFonts w:ascii="Arial" w:hAnsi="Arial" w:cs="Arial"/>
          <w:sz w:val="22"/>
          <w:szCs w:val="22"/>
          <w:lang w:val="en-GB"/>
        </w:rPr>
      </w:pPr>
      <w:r w:rsidRPr="002235EC">
        <w:rPr>
          <w:rFonts w:ascii="Arial" w:hAnsi="Arial" w:cs="Arial"/>
          <w:sz w:val="22"/>
          <w:szCs w:val="22"/>
          <w:lang w:val="en-GB"/>
        </w:rPr>
        <w:t>Instead of having a distinct nomenclature system, CIM</w:t>
      </w:r>
      <w:r w:rsidR="00D5343A" w:rsidRPr="002235EC">
        <w:rPr>
          <w:rFonts w:ascii="Arial" w:hAnsi="Arial" w:cs="Arial"/>
          <w:sz w:val="22"/>
          <w:szCs w:val="22"/>
          <w:lang w:val="en-GB"/>
        </w:rPr>
        <w:t xml:space="preserve"> requires </w:t>
      </w:r>
      <w:r w:rsidRPr="002235EC">
        <w:rPr>
          <w:rFonts w:ascii="Arial" w:hAnsi="Arial" w:cs="Arial"/>
          <w:sz w:val="22"/>
          <w:szCs w:val="22"/>
          <w:lang w:val="en-GB"/>
        </w:rPr>
        <w:t>learners</w:t>
      </w:r>
      <w:r w:rsidR="00D5343A" w:rsidRPr="002235EC">
        <w:rPr>
          <w:rFonts w:ascii="Arial" w:hAnsi="Arial" w:cs="Arial"/>
          <w:sz w:val="22"/>
          <w:szCs w:val="22"/>
          <w:lang w:val="en-GB"/>
        </w:rPr>
        <w:t xml:space="preserve"> to identify </w:t>
      </w:r>
      <w:r w:rsidRPr="002235EC">
        <w:rPr>
          <w:rFonts w:ascii="Arial" w:hAnsi="Arial" w:cs="Arial"/>
          <w:sz w:val="22"/>
          <w:szCs w:val="22"/>
          <w:lang w:val="en-GB"/>
        </w:rPr>
        <w:t xml:space="preserve">heard </w:t>
      </w:r>
      <w:r w:rsidR="00D5343A" w:rsidRPr="002235EC">
        <w:rPr>
          <w:rFonts w:ascii="Arial" w:hAnsi="Arial" w:cs="Arial"/>
          <w:sz w:val="22"/>
          <w:szCs w:val="22"/>
          <w:lang w:val="en-GB"/>
        </w:rPr>
        <w:t xml:space="preserve">chords and hold up a flag in the colour that corresponded to this chord. </w:t>
      </w:r>
      <w:r w:rsidRPr="002235EC">
        <w:rPr>
          <w:rFonts w:ascii="Arial" w:hAnsi="Arial" w:cs="Arial"/>
          <w:sz w:val="22"/>
          <w:szCs w:val="22"/>
          <w:lang w:val="en-GB"/>
        </w:rPr>
        <w:t xml:space="preserve">When a learner can correctly identify nine white chords (the first nine learned in the series), the nomenclature shifts from a colour to note </w:t>
      </w:r>
      <w:r w:rsidRPr="008C1BE6">
        <w:rPr>
          <w:rFonts w:ascii="Arial" w:hAnsi="Arial" w:cs="Arial"/>
          <w:color w:val="000000" w:themeColor="text1"/>
          <w:sz w:val="22"/>
          <w:szCs w:val="22"/>
          <w:lang w:val="en-GB"/>
        </w:rPr>
        <w:t xml:space="preserve">names. </w:t>
      </w:r>
      <w:r w:rsidR="008049FA" w:rsidRPr="008C1BE6">
        <w:rPr>
          <w:rFonts w:ascii="Arial" w:hAnsi="Arial" w:cs="Arial"/>
          <w:color w:val="000000" w:themeColor="text1"/>
          <w:sz w:val="22"/>
          <w:szCs w:val="22"/>
          <w:lang w:val="en-GB"/>
        </w:rPr>
        <w:t xml:space="preserve">I could not source any literature that explains why colours were selected over names, but this is </w:t>
      </w:r>
      <w:r w:rsidR="008C1BE6">
        <w:rPr>
          <w:rFonts w:ascii="Arial" w:hAnsi="Arial" w:cs="Arial"/>
          <w:color w:val="000000" w:themeColor="text1"/>
          <w:sz w:val="22"/>
          <w:szCs w:val="22"/>
          <w:lang w:val="en-GB"/>
        </w:rPr>
        <w:t>could be</w:t>
      </w:r>
      <w:r w:rsidR="008049FA" w:rsidRPr="008C1BE6">
        <w:rPr>
          <w:rFonts w:ascii="Arial" w:hAnsi="Arial" w:cs="Arial"/>
          <w:color w:val="000000" w:themeColor="text1"/>
          <w:sz w:val="22"/>
          <w:szCs w:val="22"/>
          <w:lang w:val="en-GB"/>
        </w:rPr>
        <w:t xml:space="preserve"> due to the use of chords in this system as opposed to notes.</w:t>
      </w:r>
      <w:r w:rsidR="0034667E" w:rsidRPr="008C1BE6">
        <w:rPr>
          <w:rFonts w:ascii="Arial" w:hAnsi="Arial" w:cs="Arial"/>
          <w:color w:val="000000" w:themeColor="text1"/>
          <w:sz w:val="22"/>
          <w:szCs w:val="22"/>
          <w:lang w:val="en-GB"/>
        </w:rPr>
        <w:t xml:space="preserve"> </w:t>
      </w:r>
      <w:r w:rsidR="008C1BE6">
        <w:rPr>
          <w:rFonts w:ascii="Arial" w:hAnsi="Arial" w:cs="Arial"/>
          <w:sz w:val="22"/>
          <w:szCs w:val="22"/>
          <w:lang w:val="en-GB"/>
        </w:rPr>
        <w:t>It could also have been a strategic choice as c</w:t>
      </w:r>
      <w:r w:rsidR="008C1BE6" w:rsidRPr="002235EC">
        <w:rPr>
          <w:rFonts w:ascii="Arial" w:hAnsi="Arial" w:cs="Arial"/>
          <w:sz w:val="22"/>
          <w:szCs w:val="22"/>
          <w:lang w:val="en-GB"/>
        </w:rPr>
        <w:t>olours</w:t>
      </w:r>
      <w:r w:rsidR="008C1BE6">
        <w:rPr>
          <w:rFonts w:ascii="Arial" w:hAnsi="Arial" w:cs="Arial"/>
          <w:sz w:val="22"/>
          <w:szCs w:val="22"/>
          <w:lang w:val="en-GB"/>
        </w:rPr>
        <w:t xml:space="preserve"> have been proven to</w:t>
      </w:r>
      <w:r w:rsidR="008C1BE6" w:rsidRPr="002235EC">
        <w:rPr>
          <w:rFonts w:ascii="Arial" w:hAnsi="Arial" w:cs="Arial"/>
          <w:sz w:val="22"/>
          <w:szCs w:val="22"/>
          <w:lang w:val="en-GB"/>
        </w:rPr>
        <w:t xml:space="preserve"> help learners to increase attention levels and increase the likelihood that information will </w:t>
      </w:r>
      <w:r w:rsidR="008C1BE6" w:rsidRPr="00F04B1A">
        <w:rPr>
          <w:rFonts w:ascii="Arial" w:hAnsi="Arial" w:cs="Arial"/>
          <w:color w:val="000000" w:themeColor="text1"/>
          <w:sz w:val="22"/>
          <w:szCs w:val="22"/>
          <w:lang w:val="en-GB"/>
        </w:rPr>
        <w:t>be transferred to short and long term memories (</w:t>
      </w:r>
      <w:proofErr w:type="spellStart"/>
      <w:r w:rsidR="008C1BE6" w:rsidRPr="00F04B1A">
        <w:rPr>
          <w:rFonts w:ascii="Arial" w:hAnsi="Arial" w:cs="Arial"/>
          <w:color w:val="000000" w:themeColor="text1"/>
          <w:sz w:val="22"/>
          <w:szCs w:val="22"/>
          <w:lang w:val="en-GB"/>
        </w:rPr>
        <w:t>Dzulkifli</w:t>
      </w:r>
      <w:proofErr w:type="spellEnd"/>
      <w:r w:rsidR="008C1BE6" w:rsidRPr="00F04B1A">
        <w:rPr>
          <w:rFonts w:ascii="Arial" w:hAnsi="Arial" w:cs="Arial"/>
          <w:color w:val="000000" w:themeColor="text1"/>
          <w:sz w:val="22"/>
          <w:szCs w:val="22"/>
          <w:lang w:val="en-GB"/>
        </w:rPr>
        <w:t xml:space="preserve"> &amp; </w:t>
      </w:r>
      <w:proofErr w:type="spellStart"/>
      <w:r w:rsidR="008C1BE6" w:rsidRPr="00F04B1A">
        <w:rPr>
          <w:rFonts w:ascii="Arial" w:hAnsi="Arial" w:cs="Arial"/>
          <w:color w:val="000000" w:themeColor="text1"/>
          <w:sz w:val="22"/>
          <w:szCs w:val="22"/>
          <w:lang w:val="en-GB"/>
        </w:rPr>
        <w:t>Mustafar</w:t>
      </w:r>
      <w:proofErr w:type="spellEnd"/>
      <w:r w:rsidR="008C1BE6" w:rsidRPr="00F04B1A">
        <w:rPr>
          <w:rFonts w:ascii="Arial" w:hAnsi="Arial" w:cs="Arial"/>
          <w:color w:val="000000" w:themeColor="text1"/>
          <w:sz w:val="22"/>
          <w:szCs w:val="22"/>
          <w:lang w:val="en-GB"/>
        </w:rPr>
        <w:t xml:space="preserve">, 2013). </w:t>
      </w:r>
      <w:r w:rsidRPr="008C1BE6">
        <w:rPr>
          <w:rFonts w:ascii="Arial" w:hAnsi="Arial" w:cs="Arial"/>
          <w:color w:val="000000" w:themeColor="text1"/>
          <w:sz w:val="22"/>
          <w:szCs w:val="22"/>
          <w:lang w:val="en-GB"/>
        </w:rPr>
        <w:t>I</w:t>
      </w:r>
      <w:r w:rsidR="008C1BE6">
        <w:rPr>
          <w:rFonts w:ascii="Arial" w:hAnsi="Arial" w:cs="Arial"/>
          <w:color w:val="000000" w:themeColor="text1"/>
          <w:sz w:val="22"/>
          <w:szCs w:val="22"/>
          <w:lang w:val="en-GB"/>
        </w:rPr>
        <w:t>n the AP training method I have developed in the artefact,</w:t>
      </w:r>
      <w:r w:rsidRPr="008C1BE6">
        <w:rPr>
          <w:rFonts w:ascii="Arial" w:hAnsi="Arial" w:cs="Arial"/>
          <w:color w:val="000000" w:themeColor="text1"/>
          <w:sz w:val="22"/>
          <w:szCs w:val="22"/>
          <w:lang w:val="en-GB"/>
        </w:rPr>
        <w:t xml:space="preserve"> </w:t>
      </w:r>
      <w:r w:rsidRPr="002235EC">
        <w:rPr>
          <w:rFonts w:ascii="Arial" w:hAnsi="Arial" w:cs="Arial"/>
          <w:sz w:val="22"/>
          <w:szCs w:val="22"/>
          <w:lang w:val="en-GB"/>
        </w:rPr>
        <w:t>each note will be assigned a colour</w:t>
      </w:r>
      <w:r w:rsidR="008C1BE6" w:rsidRPr="008C1BE6">
        <w:rPr>
          <w:rFonts w:ascii="Arial" w:hAnsi="Arial" w:cs="Arial"/>
          <w:color w:val="000000" w:themeColor="text1"/>
          <w:sz w:val="22"/>
          <w:szCs w:val="22"/>
          <w:lang w:val="en-GB"/>
        </w:rPr>
        <w:t xml:space="preserve"> </w:t>
      </w:r>
      <w:r w:rsidR="008C1BE6">
        <w:rPr>
          <w:rFonts w:ascii="Arial" w:hAnsi="Arial" w:cs="Arial"/>
          <w:color w:val="000000" w:themeColor="text1"/>
          <w:sz w:val="22"/>
          <w:szCs w:val="22"/>
          <w:lang w:val="en-GB"/>
        </w:rPr>
        <w:t xml:space="preserve">in </w:t>
      </w:r>
      <w:r w:rsidR="008C1BE6" w:rsidRPr="008C1BE6">
        <w:rPr>
          <w:rFonts w:ascii="Arial" w:hAnsi="Arial" w:cs="Arial"/>
          <w:color w:val="000000" w:themeColor="text1"/>
          <w:sz w:val="22"/>
          <w:szCs w:val="22"/>
          <w:lang w:val="en-GB"/>
        </w:rPr>
        <w:t xml:space="preserve">an attempt </w:t>
      </w:r>
      <w:r w:rsidR="008C1BE6" w:rsidRPr="002235EC">
        <w:rPr>
          <w:rFonts w:ascii="Arial" w:hAnsi="Arial" w:cs="Arial"/>
          <w:sz w:val="22"/>
          <w:szCs w:val="22"/>
          <w:lang w:val="en-GB"/>
        </w:rPr>
        <w:t>to strengthen neural connections further</w:t>
      </w:r>
      <w:r w:rsidRPr="002235EC">
        <w:rPr>
          <w:rFonts w:ascii="Arial" w:hAnsi="Arial" w:cs="Arial"/>
          <w:sz w:val="22"/>
          <w:szCs w:val="22"/>
          <w:lang w:val="en-GB"/>
        </w:rPr>
        <w:t>.</w:t>
      </w:r>
      <w:r w:rsidR="00AB4B35" w:rsidRPr="002235EC">
        <w:rPr>
          <w:rFonts w:ascii="Arial" w:hAnsi="Arial" w:cs="Arial"/>
          <w:sz w:val="22"/>
          <w:szCs w:val="22"/>
          <w:lang w:val="en-GB"/>
        </w:rPr>
        <w:t xml:space="preserve"> </w:t>
      </w:r>
    </w:p>
    <w:p w14:paraId="56D8B67C" w14:textId="77777777" w:rsidR="00993579" w:rsidRPr="002235EC" w:rsidRDefault="00993579" w:rsidP="00D5343A">
      <w:pPr>
        <w:spacing w:line="360" w:lineRule="auto"/>
        <w:rPr>
          <w:rFonts w:ascii="Arial" w:hAnsi="Arial" w:cs="Arial"/>
          <w:sz w:val="22"/>
          <w:szCs w:val="22"/>
          <w:lang w:val="en-GB"/>
        </w:rPr>
      </w:pPr>
    </w:p>
    <w:p w14:paraId="173D1DA0" w14:textId="328021A0" w:rsidR="00512C07" w:rsidRPr="002235EC" w:rsidRDefault="00C709CF" w:rsidP="00D5343A">
      <w:pPr>
        <w:spacing w:line="360" w:lineRule="auto"/>
        <w:rPr>
          <w:rFonts w:ascii="Arial" w:hAnsi="Arial" w:cs="Arial"/>
          <w:sz w:val="22"/>
          <w:szCs w:val="22"/>
          <w:lang w:val="en-GB"/>
        </w:rPr>
      </w:pPr>
      <w:r w:rsidRPr="002235EC">
        <w:rPr>
          <w:rFonts w:ascii="Arial" w:hAnsi="Arial" w:cs="Arial"/>
          <w:sz w:val="22"/>
          <w:szCs w:val="22"/>
          <w:lang w:val="en-GB"/>
        </w:rPr>
        <w:t xml:space="preserve">Furthermore, in a survey conducted with 30 AP musicians, 12 musicians reported colour associations with certain pitches and keys, although, the </w:t>
      </w:r>
      <w:proofErr w:type="spellStart"/>
      <w:r w:rsidRPr="002235EC">
        <w:rPr>
          <w:rFonts w:ascii="Arial" w:hAnsi="Arial" w:cs="Arial"/>
          <w:sz w:val="22"/>
          <w:szCs w:val="22"/>
          <w:lang w:val="en-GB"/>
        </w:rPr>
        <w:t>colors</w:t>
      </w:r>
      <w:proofErr w:type="spellEnd"/>
      <w:r w:rsidRPr="002235EC">
        <w:rPr>
          <w:rFonts w:ascii="Arial" w:hAnsi="Arial" w:cs="Arial"/>
          <w:sz w:val="22"/>
          <w:szCs w:val="22"/>
          <w:lang w:val="en-GB"/>
        </w:rPr>
        <w:t xml:space="preserve"> seemed unique to the individual and </w:t>
      </w:r>
      <w:r w:rsidRPr="00EE42D5">
        <w:rPr>
          <w:rFonts w:ascii="Arial" w:hAnsi="Arial" w:cs="Arial"/>
          <w:color w:val="000000" w:themeColor="text1"/>
          <w:sz w:val="22"/>
          <w:szCs w:val="22"/>
          <w:lang w:val="en-GB"/>
        </w:rPr>
        <w:t xml:space="preserve">no information was provided on whether </w:t>
      </w:r>
      <w:proofErr w:type="spellStart"/>
      <w:r w:rsidRPr="00EE42D5">
        <w:rPr>
          <w:rFonts w:ascii="Arial" w:hAnsi="Arial" w:cs="Arial"/>
          <w:color w:val="000000" w:themeColor="text1"/>
          <w:sz w:val="22"/>
          <w:szCs w:val="22"/>
          <w:lang w:val="en-GB"/>
        </w:rPr>
        <w:t>color</w:t>
      </w:r>
      <w:proofErr w:type="spellEnd"/>
      <w:r w:rsidRPr="00EE42D5">
        <w:rPr>
          <w:rFonts w:ascii="Arial" w:hAnsi="Arial" w:cs="Arial"/>
          <w:color w:val="000000" w:themeColor="text1"/>
          <w:sz w:val="22"/>
          <w:szCs w:val="22"/>
          <w:lang w:val="en-GB"/>
        </w:rPr>
        <w:t xml:space="preserve"> had been part of their musical training (Marvin, </w:t>
      </w:r>
      <w:proofErr w:type="spellStart"/>
      <w:r w:rsidRPr="00EE42D5">
        <w:rPr>
          <w:rFonts w:ascii="Arial" w:hAnsi="Arial" w:cs="Arial"/>
          <w:color w:val="000000" w:themeColor="text1"/>
          <w:sz w:val="22"/>
          <w:szCs w:val="22"/>
          <w:lang w:val="en-GB"/>
        </w:rPr>
        <w:t>VanderStel</w:t>
      </w:r>
      <w:proofErr w:type="spellEnd"/>
      <w:r w:rsidRPr="00EE42D5">
        <w:rPr>
          <w:rFonts w:ascii="Arial" w:hAnsi="Arial" w:cs="Arial"/>
          <w:color w:val="000000" w:themeColor="text1"/>
          <w:sz w:val="22"/>
          <w:szCs w:val="22"/>
          <w:lang w:val="en-GB"/>
        </w:rPr>
        <w:t xml:space="preserve"> and Siu</w:t>
      </w:r>
      <w:r w:rsidR="00EE42D5" w:rsidRPr="00EE42D5">
        <w:rPr>
          <w:rFonts w:ascii="Arial" w:hAnsi="Arial" w:cs="Arial"/>
          <w:color w:val="000000" w:themeColor="text1"/>
          <w:sz w:val="22"/>
          <w:szCs w:val="22"/>
          <w:lang w:val="en-GB"/>
        </w:rPr>
        <w:t>,</w:t>
      </w:r>
      <w:r w:rsidRPr="00EE42D5">
        <w:rPr>
          <w:rFonts w:ascii="Arial" w:hAnsi="Arial" w:cs="Arial"/>
          <w:color w:val="000000" w:themeColor="text1"/>
          <w:sz w:val="22"/>
          <w:szCs w:val="22"/>
          <w:lang w:val="en-GB"/>
        </w:rPr>
        <w:t xml:space="preserve"> 2019).</w:t>
      </w:r>
      <w:r w:rsidR="00993579" w:rsidRPr="00F04B1A">
        <w:rPr>
          <w:rFonts w:ascii="Arial" w:hAnsi="Arial" w:cs="Arial"/>
          <w:color w:val="000000" w:themeColor="text1"/>
          <w:sz w:val="22"/>
          <w:szCs w:val="22"/>
          <w:lang w:val="en-GB"/>
        </w:rPr>
        <w:t xml:space="preserve"> In a study investigating colour experiences in </w:t>
      </w:r>
      <w:r w:rsidR="008C1BE6">
        <w:rPr>
          <w:rFonts w:ascii="Arial" w:hAnsi="Arial" w:cs="Arial"/>
          <w:color w:val="000000" w:themeColor="text1"/>
          <w:sz w:val="22"/>
          <w:szCs w:val="22"/>
          <w:lang w:val="en-GB"/>
        </w:rPr>
        <w:t xml:space="preserve">AP </w:t>
      </w:r>
      <w:r w:rsidR="00993579" w:rsidRPr="00F04B1A">
        <w:rPr>
          <w:rFonts w:ascii="Arial" w:hAnsi="Arial" w:cs="Arial"/>
          <w:color w:val="000000" w:themeColor="text1"/>
          <w:sz w:val="22"/>
          <w:szCs w:val="22"/>
          <w:lang w:val="en-GB"/>
        </w:rPr>
        <w:t xml:space="preserve">individuals with </w:t>
      </w:r>
      <w:r w:rsidR="008C1BE6">
        <w:rPr>
          <w:rFonts w:ascii="Arial" w:hAnsi="Arial" w:cs="Arial"/>
          <w:color w:val="000000" w:themeColor="text1"/>
          <w:sz w:val="22"/>
          <w:szCs w:val="22"/>
          <w:lang w:val="en-GB"/>
        </w:rPr>
        <w:t>synaesthesia</w:t>
      </w:r>
      <w:r w:rsidR="00993579" w:rsidRPr="002235EC">
        <w:rPr>
          <w:rFonts w:ascii="Arial" w:hAnsi="Arial" w:cs="Arial"/>
          <w:sz w:val="22"/>
          <w:szCs w:val="22"/>
          <w:lang w:val="en-GB"/>
        </w:rPr>
        <w:t xml:space="preserve">, </w:t>
      </w:r>
      <w:r w:rsidR="008C1BE6" w:rsidRPr="002235EC">
        <w:rPr>
          <w:rFonts w:ascii="Arial" w:hAnsi="Arial" w:cs="Arial"/>
          <w:sz w:val="22"/>
          <w:szCs w:val="22"/>
          <w:lang w:val="en-GB"/>
        </w:rPr>
        <w:t>an anomalous blending of senses</w:t>
      </w:r>
      <w:r w:rsidR="008C1BE6">
        <w:rPr>
          <w:rFonts w:ascii="Arial" w:hAnsi="Arial" w:cs="Arial"/>
          <w:color w:val="000000" w:themeColor="text1"/>
          <w:sz w:val="22"/>
          <w:szCs w:val="22"/>
          <w:lang w:val="en-GB"/>
        </w:rPr>
        <w:t xml:space="preserve">, </w:t>
      </w:r>
      <w:r w:rsidR="00993579" w:rsidRPr="00F04B1A">
        <w:rPr>
          <w:rFonts w:ascii="Arial" w:hAnsi="Arial" w:cs="Arial"/>
          <w:color w:val="000000" w:themeColor="text1"/>
          <w:sz w:val="22"/>
          <w:szCs w:val="22"/>
          <w:lang w:val="en-GB"/>
        </w:rPr>
        <w:t xml:space="preserve">participants reported that each note </w:t>
      </w:r>
      <w:r w:rsidR="008C1BE6">
        <w:rPr>
          <w:rFonts w:ascii="Arial" w:hAnsi="Arial" w:cs="Arial"/>
          <w:color w:val="000000" w:themeColor="text1"/>
          <w:sz w:val="22"/>
          <w:szCs w:val="22"/>
          <w:lang w:val="en-GB"/>
        </w:rPr>
        <w:t>in an octave</w:t>
      </w:r>
      <w:r w:rsidR="00993579" w:rsidRPr="00F04B1A">
        <w:rPr>
          <w:rFonts w:ascii="Arial" w:hAnsi="Arial" w:cs="Arial"/>
          <w:color w:val="000000" w:themeColor="text1"/>
          <w:sz w:val="22"/>
          <w:szCs w:val="22"/>
          <w:lang w:val="en-GB"/>
        </w:rPr>
        <w:t xml:space="preserve"> correspond</w:t>
      </w:r>
      <w:r w:rsidR="008C1BE6">
        <w:rPr>
          <w:rFonts w:ascii="Arial" w:hAnsi="Arial" w:cs="Arial"/>
          <w:color w:val="000000" w:themeColor="text1"/>
          <w:sz w:val="22"/>
          <w:szCs w:val="22"/>
          <w:lang w:val="en-GB"/>
        </w:rPr>
        <w:t>ed</w:t>
      </w:r>
      <w:r w:rsidR="00993579" w:rsidRPr="00F04B1A">
        <w:rPr>
          <w:rFonts w:ascii="Arial" w:hAnsi="Arial" w:cs="Arial"/>
          <w:color w:val="000000" w:themeColor="text1"/>
          <w:sz w:val="22"/>
          <w:szCs w:val="22"/>
          <w:lang w:val="en-GB"/>
        </w:rPr>
        <w:t xml:space="preserve"> to the colours of the rainbow</w:t>
      </w:r>
      <w:r w:rsidR="008C1BE6">
        <w:rPr>
          <w:rFonts w:ascii="Arial" w:hAnsi="Arial" w:cs="Arial"/>
          <w:color w:val="000000" w:themeColor="text1"/>
          <w:sz w:val="22"/>
          <w:szCs w:val="22"/>
          <w:lang w:val="en-GB"/>
        </w:rPr>
        <w:t>, starting with C as red</w:t>
      </w:r>
      <w:r w:rsidR="00993579" w:rsidRPr="00F04B1A">
        <w:rPr>
          <w:rFonts w:ascii="Arial" w:hAnsi="Arial" w:cs="Arial"/>
          <w:color w:val="000000" w:themeColor="text1"/>
          <w:sz w:val="22"/>
          <w:szCs w:val="22"/>
          <w:lang w:val="en-GB"/>
        </w:rPr>
        <w:t xml:space="preserve"> (Itoh et al</w:t>
      </w:r>
      <w:r w:rsidR="00F04B1A" w:rsidRPr="00F04B1A">
        <w:rPr>
          <w:rFonts w:ascii="Arial" w:hAnsi="Arial" w:cs="Arial"/>
          <w:color w:val="000000" w:themeColor="text1"/>
          <w:sz w:val="22"/>
          <w:szCs w:val="22"/>
          <w:lang w:val="en-GB"/>
        </w:rPr>
        <w:t>.,</w:t>
      </w:r>
      <w:r w:rsidR="00993579" w:rsidRPr="00F04B1A">
        <w:rPr>
          <w:rFonts w:ascii="Arial" w:hAnsi="Arial" w:cs="Arial"/>
          <w:color w:val="000000" w:themeColor="text1"/>
          <w:sz w:val="22"/>
          <w:szCs w:val="22"/>
          <w:lang w:val="en-GB"/>
        </w:rPr>
        <w:t xml:space="preserve"> 2017). However</w:t>
      </w:r>
      <w:r w:rsidR="00993579" w:rsidRPr="002235EC">
        <w:rPr>
          <w:rFonts w:ascii="Arial" w:hAnsi="Arial" w:cs="Arial"/>
          <w:sz w:val="22"/>
          <w:szCs w:val="22"/>
          <w:lang w:val="en-GB"/>
        </w:rPr>
        <w:t xml:space="preserve">, behavioural studies showed that this was </w:t>
      </w:r>
      <w:r w:rsidR="008C1BE6">
        <w:rPr>
          <w:rFonts w:ascii="Arial" w:hAnsi="Arial" w:cs="Arial"/>
          <w:sz w:val="22"/>
          <w:szCs w:val="22"/>
          <w:lang w:val="en-GB"/>
        </w:rPr>
        <w:t>likely due to associations</w:t>
      </w:r>
      <w:r w:rsidR="00993579" w:rsidRPr="002235EC">
        <w:rPr>
          <w:rFonts w:ascii="Arial" w:hAnsi="Arial" w:cs="Arial"/>
          <w:sz w:val="22"/>
          <w:szCs w:val="22"/>
          <w:lang w:val="en-GB"/>
        </w:rPr>
        <w:t xml:space="preserve"> with the names of the notes</w:t>
      </w:r>
      <w:r w:rsidR="008C1BE6">
        <w:rPr>
          <w:rFonts w:ascii="Arial" w:hAnsi="Arial" w:cs="Arial"/>
          <w:sz w:val="22"/>
          <w:szCs w:val="22"/>
          <w:lang w:val="en-GB"/>
        </w:rPr>
        <w:t xml:space="preserve"> and pattern superimposition</w:t>
      </w:r>
      <w:r w:rsidR="00993579" w:rsidRPr="002235EC">
        <w:rPr>
          <w:rFonts w:ascii="Arial" w:hAnsi="Arial" w:cs="Arial"/>
          <w:sz w:val="22"/>
          <w:szCs w:val="22"/>
          <w:lang w:val="en-GB"/>
        </w:rPr>
        <w:t>, not the sound itself. Other reports suggest that colours associated with pitch listening are also influenced by the timbre of the notes (</w:t>
      </w:r>
      <w:proofErr w:type="spellStart"/>
      <w:r w:rsidR="00993579" w:rsidRPr="002235EC">
        <w:rPr>
          <w:rFonts w:ascii="Arial" w:hAnsi="Arial" w:cs="Arial"/>
          <w:sz w:val="22"/>
          <w:szCs w:val="22"/>
          <w:lang w:val="en-GB"/>
        </w:rPr>
        <w:t>Guosheng</w:t>
      </w:r>
      <w:proofErr w:type="spellEnd"/>
      <w:r w:rsidR="008C1BE6">
        <w:rPr>
          <w:rFonts w:ascii="Arial" w:hAnsi="Arial" w:cs="Arial"/>
          <w:sz w:val="22"/>
          <w:szCs w:val="22"/>
          <w:lang w:val="en-GB"/>
        </w:rPr>
        <w:t>,</w:t>
      </w:r>
      <w:r w:rsidR="00993579" w:rsidRPr="002235EC">
        <w:rPr>
          <w:rFonts w:ascii="Arial" w:hAnsi="Arial" w:cs="Arial"/>
          <w:sz w:val="22"/>
          <w:szCs w:val="22"/>
          <w:lang w:val="en-GB"/>
        </w:rPr>
        <w:t xml:space="preserve"> 2020). As there is currently little literature available of the relationship between pitch chroma and colour, the colours assigned to each pitch were selected in accordance with the piano method book used in my teaching studio in an attempt to </w:t>
      </w:r>
      <w:r w:rsidR="00DD1239" w:rsidRPr="002235EC">
        <w:rPr>
          <w:rFonts w:ascii="Arial" w:hAnsi="Arial" w:cs="Arial"/>
          <w:sz w:val="22"/>
          <w:szCs w:val="22"/>
          <w:lang w:val="en-GB"/>
        </w:rPr>
        <w:t>avoid confusio</w:t>
      </w:r>
      <w:r w:rsidR="00993579" w:rsidRPr="002235EC">
        <w:rPr>
          <w:rFonts w:ascii="Arial" w:hAnsi="Arial" w:cs="Arial"/>
          <w:sz w:val="22"/>
          <w:szCs w:val="22"/>
          <w:lang w:val="en-GB"/>
        </w:rPr>
        <w:t>n and strengthen association</w:t>
      </w:r>
      <w:r w:rsidR="00DD1239" w:rsidRPr="002235EC">
        <w:rPr>
          <w:rFonts w:ascii="Arial" w:hAnsi="Arial" w:cs="Arial"/>
          <w:sz w:val="22"/>
          <w:szCs w:val="22"/>
          <w:lang w:val="en-GB"/>
        </w:rPr>
        <w:t>.</w:t>
      </w:r>
      <w:r w:rsidR="00851CCA" w:rsidRPr="002235EC">
        <w:rPr>
          <w:rFonts w:ascii="Arial" w:hAnsi="Arial" w:cs="Arial"/>
          <w:sz w:val="22"/>
          <w:szCs w:val="22"/>
          <w:lang w:val="en-GB"/>
        </w:rPr>
        <w:t xml:space="preserve"> </w:t>
      </w:r>
      <w:r w:rsidR="00512C07" w:rsidRPr="002235EC">
        <w:rPr>
          <w:rFonts w:ascii="Arial" w:hAnsi="Arial" w:cs="Arial"/>
          <w:sz w:val="22"/>
          <w:szCs w:val="22"/>
          <w:lang w:val="en-GB"/>
        </w:rPr>
        <w:t xml:space="preserve">The children will receive a printed copy of the keyboard in figure one for the exercises in which they must correctly identify the target notes within a series. </w:t>
      </w:r>
    </w:p>
    <w:p w14:paraId="1D860488" w14:textId="77777777" w:rsidR="003F1DA3" w:rsidRDefault="003F1DA3" w:rsidP="005C3955">
      <w:pPr>
        <w:spacing w:line="360" w:lineRule="auto"/>
        <w:rPr>
          <w:rFonts w:ascii="Arial" w:hAnsi="Arial" w:cs="Arial"/>
          <w:sz w:val="22"/>
          <w:szCs w:val="22"/>
          <w:lang w:val="en-GB"/>
        </w:rPr>
      </w:pPr>
    </w:p>
    <w:p w14:paraId="624778CC" w14:textId="77777777" w:rsidR="00DC7236" w:rsidRPr="002235EC" w:rsidRDefault="00DC7236" w:rsidP="005C3955">
      <w:pPr>
        <w:spacing w:line="360" w:lineRule="auto"/>
        <w:rPr>
          <w:rFonts w:ascii="Arial" w:hAnsi="Arial" w:cs="Arial"/>
          <w:sz w:val="22"/>
          <w:szCs w:val="22"/>
          <w:lang w:val="en-GB"/>
        </w:rPr>
      </w:pPr>
    </w:p>
    <w:p w14:paraId="15283750" w14:textId="7409396A" w:rsidR="00582E5F" w:rsidRPr="00B4758F" w:rsidRDefault="003F1DA3" w:rsidP="005C3955">
      <w:pPr>
        <w:spacing w:line="360" w:lineRule="auto"/>
        <w:rPr>
          <w:rFonts w:ascii="Arial" w:hAnsi="Arial" w:cs="Arial"/>
          <w:b/>
          <w:bCs/>
          <w:sz w:val="22"/>
          <w:szCs w:val="22"/>
          <w:lang w:val="en-GB"/>
        </w:rPr>
      </w:pPr>
      <w:r w:rsidRPr="002235EC">
        <w:rPr>
          <w:rFonts w:ascii="Arial" w:hAnsi="Arial" w:cs="Arial"/>
          <w:b/>
          <w:bCs/>
          <w:sz w:val="22"/>
          <w:szCs w:val="22"/>
          <w:lang w:val="en-GB"/>
        </w:rPr>
        <w:lastRenderedPageBreak/>
        <w:t>Musicality</w:t>
      </w:r>
    </w:p>
    <w:p w14:paraId="5BCE9E0E" w14:textId="3E589F4D" w:rsidR="0019650D" w:rsidRPr="002235EC" w:rsidRDefault="00641C9F" w:rsidP="005C3955">
      <w:pPr>
        <w:spacing w:line="360" w:lineRule="auto"/>
        <w:rPr>
          <w:rFonts w:ascii="Arial" w:hAnsi="Arial" w:cs="Arial"/>
          <w:sz w:val="22"/>
          <w:szCs w:val="22"/>
          <w:lang w:val="en-GB"/>
        </w:rPr>
      </w:pPr>
      <w:r w:rsidRPr="002235EC">
        <w:rPr>
          <w:rFonts w:ascii="Arial" w:hAnsi="Arial" w:cs="Arial"/>
          <w:sz w:val="22"/>
          <w:szCs w:val="22"/>
          <w:lang w:val="en-GB"/>
        </w:rPr>
        <w:t xml:space="preserve">While these training methods may prove effective for the development of AP, </w:t>
      </w:r>
      <w:r w:rsidR="008C1BE6">
        <w:rPr>
          <w:rFonts w:ascii="Arial" w:hAnsi="Arial" w:cs="Arial"/>
          <w:sz w:val="22"/>
          <w:szCs w:val="22"/>
          <w:lang w:val="en-GB"/>
        </w:rPr>
        <w:t>they are not inherently musical</w:t>
      </w:r>
      <w:r w:rsidRPr="002235EC">
        <w:rPr>
          <w:rFonts w:ascii="Arial" w:hAnsi="Arial" w:cs="Arial"/>
          <w:sz w:val="22"/>
          <w:szCs w:val="22"/>
          <w:lang w:val="en-GB"/>
        </w:rPr>
        <w:t xml:space="preserve">. Andreeva et al emphasises the importance of constant musical activity for inducing brain plasticity, such as that required for the development </w:t>
      </w:r>
      <w:r w:rsidRPr="008C1BE6">
        <w:rPr>
          <w:rFonts w:ascii="Arial" w:hAnsi="Arial" w:cs="Arial"/>
          <w:color w:val="000000" w:themeColor="text1"/>
          <w:sz w:val="22"/>
          <w:szCs w:val="22"/>
          <w:lang w:val="en-GB"/>
        </w:rPr>
        <w:t xml:space="preserve">of AP </w:t>
      </w:r>
      <w:r w:rsidRPr="008C1BE6">
        <w:rPr>
          <w:rFonts w:ascii="Arial" w:hAnsi="Arial" w:cs="Arial"/>
          <w:color w:val="000000" w:themeColor="text1"/>
          <w:sz w:val="22"/>
          <w:szCs w:val="22"/>
        </w:rPr>
        <w:t>(Andreeva</w:t>
      </w:r>
      <w:r w:rsidR="008C1BE6" w:rsidRPr="008C1BE6">
        <w:rPr>
          <w:rFonts w:ascii="Arial" w:hAnsi="Arial" w:cs="Arial"/>
          <w:color w:val="000000" w:themeColor="text1"/>
          <w:sz w:val="22"/>
          <w:szCs w:val="22"/>
        </w:rPr>
        <w:t>, 2019</w:t>
      </w:r>
      <w:r w:rsidRPr="008C1BE6">
        <w:rPr>
          <w:rFonts w:ascii="Arial" w:hAnsi="Arial" w:cs="Arial"/>
          <w:color w:val="000000" w:themeColor="text1"/>
          <w:sz w:val="22"/>
          <w:szCs w:val="22"/>
        </w:rPr>
        <w:t xml:space="preserve">). Best </w:t>
      </w:r>
      <w:r w:rsidRPr="002235EC">
        <w:rPr>
          <w:rFonts w:ascii="Arial" w:hAnsi="Arial" w:cs="Arial"/>
          <w:sz w:val="22"/>
          <w:szCs w:val="22"/>
        </w:rPr>
        <w:t xml:space="preserve">pedagogical practice when working with children also stresses the importance of </w:t>
      </w:r>
      <w:r w:rsidRPr="002235EC">
        <w:rPr>
          <w:rFonts w:ascii="Arial" w:hAnsi="Arial" w:cs="Arial"/>
          <w:sz w:val="22"/>
          <w:szCs w:val="22"/>
          <w:lang w:val="en-GB"/>
        </w:rPr>
        <w:t xml:space="preserve">consolidating learning in </w:t>
      </w:r>
      <w:r w:rsidRPr="008C1BE6">
        <w:rPr>
          <w:rFonts w:ascii="Arial" w:hAnsi="Arial" w:cs="Arial"/>
          <w:color w:val="000000" w:themeColor="text1"/>
          <w:sz w:val="22"/>
          <w:szCs w:val="22"/>
          <w:lang w:val="en-GB"/>
        </w:rPr>
        <w:t>context (Katz in Smidt</w:t>
      </w:r>
      <w:r w:rsidR="008C1BE6" w:rsidRPr="008C1BE6">
        <w:rPr>
          <w:rFonts w:ascii="Arial" w:hAnsi="Arial" w:cs="Arial"/>
          <w:color w:val="000000" w:themeColor="text1"/>
          <w:sz w:val="22"/>
          <w:szCs w:val="22"/>
          <w:lang w:val="en-GB"/>
        </w:rPr>
        <w:t>,</w:t>
      </w:r>
      <w:r w:rsidRPr="008C1BE6">
        <w:rPr>
          <w:rFonts w:ascii="Arial" w:hAnsi="Arial" w:cs="Arial"/>
          <w:color w:val="000000" w:themeColor="text1"/>
          <w:sz w:val="22"/>
          <w:szCs w:val="22"/>
          <w:lang w:val="en-GB"/>
        </w:rPr>
        <w:t xml:space="preserve"> 2010). The </w:t>
      </w:r>
      <w:r w:rsidRPr="002235EC">
        <w:rPr>
          <w:rFonts w:ascii="Arial" w:hAnsi="Arial" w:cs="Arial"/>
          <w:sz w:val="22"/>
          <w:szCs w:val="22"/>
          <w:lang w:val="en-GB"/>
        </w:rPr>
        <w:t xml:space="preserve">Yamaha Music School provides an example of activities training AP being applied within a musical context. Although the programs offered at the school are not designed to train AP,  absolute pitch musicians are observed to be the majority in these schools, not the </w:t>
      </w:r>
      <w:r w:rsidRPr="00DD1DCA">
        <w:rPr>
          <w:rFonts w:ascii="Arial" w:hAnsi="Arial" w:cs="Arial"/>
          <w:color w:val="000000" w:themeColor="text1"/>
          <w:sz w:val="22"/>
          <w:szCs w:val="22"/>
          <w:lang w:val="en-GB"/>
        </w:rPr>
        <w:t>minority (Miyaza</w:t>
      </w:r>
      <w:r w:rsidR="00DD1DCA" w:rsidRPr="00DD1DCA">
        <w:rPr>
          <w:rFonts w:ascii="Arial" w:hAnsi="Arial" w:cs="Arial"/>
          <w:color w:val="000000" w:themeColor="text1"/>
          <w:sz w:val="22"/>
          <w:szCs w:val="22"/>
          <w:lang w:val="en-GB"/>
        </w:rPr>
        <w:t>k</w:t>
      </w:r>
      <w:r w:rsidRPr="00DD1DCA">
        <w:rPr>
          <w:rFonts w:ascii="Arial" w:hAnsi="Arial" w:cs="Arial"/>
          <w:color w:val="000000" w:themeColor="text1"/>
          <w:sz w:val="22"/>
          <w:szCs w:val="22"/>
          <w:lang w:val="en-GB"/>
        </w:rPr>
        <w:t>i</w:t>
      </w:r>
      <w:r w:rsidR="008C1BE6">
        <w:rPr>
          <w:rFonts w:ascii="Arial" w:hAnsi="Arial" w:cs="Arial"/>
          <w:color w:val="000000" w:themeColor="text1"/>
          <w:sz w:val="22"/>
          <w:szCs w:val="22"/>
          <w:lang w:val="en-GB"/>
        </w:rPr>
        <w:t xml:space="preserve"> and Ogawa</w:t>
      </w:r>
      <w:r w:rsidR="00DD1DCA" w:rsidRPr="00DD1DCA">
        <w:rPr>
          <w:rFonts w:ascii="Arial" w:hAnsi="Arial" w:cs="Arial"/>
          <w:color w:val="000000" w:themeColor="text1"/>
          <w:sz w:val="22"/>
          <w:szCs w:val="22"/>
          <w:lang w:val="en-GB"/>
        </w:rPr>
        <w:t>,</w:t>
      </w:r>
      <w:r w:rsidRPr="00DD1DCA">
        <w:rPr>
          <w:rFonts w:ascii="Arial" w:hAnsi="Arial" w:cs="Arial"/>
          <w:color w:val="000000" w:themeColor="text1"/>
          <w:sz w:val="22"/>
          <w:szCs w:val="22"/>
          <w:lang w:val="en-GB"/>
        </w:rPr>
        <w:t xml:space="preserve"> 2012). </w:t>
      </w:r>
      <w:r w:rsidRPr="002235EC">
        <w:rPr>
          <w:rFonts w:ascii="Arial" w:hAnsi="Arial" w:cs="Arial"/>
          <w:sz w:val="22"/>
          <w:szCs w:val="22"/>
          <w:lang w:val="en-GB"/>
        </w:rPr>
        <w:t xml:space="preserve">The development of AP within the school has </w:t>
      </w:r>
      <w:r w:rsidR="0019650D" w:rsidRPr="002235EC">
        <w:rPr>
          <w:rFonts w:ascii="Arial" w:hAnsi="Arial" w:cs="Arial"/>
          <w:sz w:val="22"/>
          <w:szCs w:val="22"/>
          <w:lang w:val="en-GB"/>
        </w:rPr>
        <w:t>often been attributed to the critical learning period (with music lessons starting at 2 years old) and the tone-</w:t>
      </w:r>
      <w:r w:rsidR="00DD1DCA" w:rsidRPr="002235EC">
        <w:rPr>
          <w:rFonts w:ascii="Arial" w:hAnsi="Arial" w:cs="Arial"/>
          <w:sz w:val="22"/>
          <w:szCs w:val="22"/>
          <w:lang w:val="en-GB"/>
        </w:rPr>
        <w:t>language</w:t>
      </w:r>
      <w:r w:rsidR="0019650D" w:rsidRPr="002235EC">
        <w:rPr>
          <w:rFonts w:ascii="Arial" w:hAnsi="Arial" w:cs="Arial"/>
          <w:sz w:val="22"/>
          <w:szCs w:val="22"/>
          <w:lang w:val="en-GB"/>
        </w:rPr>
        <w:t xml:space="preserve"> theory, as many of its students are from East-</w:t>
      </w:r>
      <w:r w:rsidR="0019650D" w:rsidRPr="00DD1DCA">
        <w:rPr>
          <w:rFonts w:ascii="Arial" w:hAnsi="Arial" w:cs="Arial"/>
          <w:color w:val="000000" w:themeColor="text1"/>
          <w:sz w:val="22"/>
          <w:szCs w:val="22"/>
          <w:lang w:val="en-GB"/>
        </w:rPr>
        <w:t>Asian countries (</w:t>
      </w:r>
      <w:proofErr w:type="spellStart"/>
      <w:r w:rsidR="0019650D" w:rsidRPr="00DD1DCA">
        <w:rPr>
          <w:rFonts w:ascii="Arial" w:hAnsi="Arial" w:cs="Arial"/>
          <w:color w:val="000000" w:themeColor="text1"/>
          <w:sz w:val="22"/>
          <w:szCs w:val="22"/>
          <w:lang w:val="en-GB"/>
        </w:rPr>
        <w:t>Iusca</w:t>
      </w:r>
      <w:proofErr w:type="spellEnd"/>
      <w:r w:rsidR="00DD1DCA" w:rsidRPr="00DD1DCA">
        <w:rPr>
          <w:rFonts w:ascii="Arial" w:hAnsi="Arial" w:cs="Arial"/>
          <w:color w:val="000000" w:themeColor="text1"/>
          <w:sz w:val="22"/>
          <w:szCs w:val="22"/>
          <w:lang w:val="en-GB"/>
        </w:rPr>
        <w:t>,</w:t>
      </w:r>
      <w:r w:rsidR="0019650D" w:rsidRPr="00DD1DCA">
        <w:rPr>
          <w:rFonts w:ascii="Arial" w:hAnsi="Arial" w:cs="Arial"/>
          <w:color w:val="000000" w:themeColor="text1"/>
          <w:sz w:val="22"/>
          <w:szCs w:val="22"/>
          <w:lang w:val="en-GB"/>
        </w:rPr>
        <w:t xml:space="preserve"> 2017). </w:t>
      </w:r>
    </w:p>
    <w:p w14:paraId="2C885544" w14:textId="77777777" w:rsidR="00B4758F" w:rsidRDefault="00B4758F" w:rsidP="005C3955">
      <w:pPr>
        <w:spacing w:line="360" w:lineRule="auto"/>
        <w:rPr>
          <w:rFonts w:ascii="Arial" w:hAnsi="Arial" w:cs="Arial"/>
          <w:sz w:val="22"/>
          <w:szCs w:val="22"/>
          <w:lang w:val="en-GB"/>
        </w:rPr>
      </w:pPr>
    </w:p>
    <w:p w14:paraId="4F3D3376" w14:textId="20EC83C8" w:rsidR="0019650D" w:rsidRPr="002235EC" w:rsidRDefault="0019650D" w:rsidP="005C3955">
      <w:pPr>
        <w:spacing w:line="360" w:lineRule="auto"/>
        <w:rPr>
          <w:rFonts w:ascii="Arial" w:hAnsi="Arial" w:cs="Arial"/>
          <w:sz w:val="22"/>
          <w:szCs w:val="22"/>
          <w:lang w:val="en-GB"/>
        </w:rPr>
      </w:pPr>
      <w:r w:rsidRPr="002235EC">
        <w:rPr>
          <w:rFonts w:ascii="Arial" w:hAnsi="Arial" w:cs="Arial"/>
          <w:sz w:val="22"/>
          <w:szCs w:val="22"/>
          <w:lang w:val="en-GB"/>
        </w:rPr>
        <w:t>Miyazaki and Ogawa</w:t>
      </w:r>
      <w:r w:rsidR="008C1BE6">
        <w:rPr>
          <w:rFonts w:ascii="Arial" w:hAnsi="Arial" w:cs="Arial"/>
          <w:sz w:val="22"/>
          <w:szCs w:val="22"/>
          <w:lang w:val="en-GB"/>
        </w:rPr>
        <w:t xml:space="preserve"> (2012)</w:t>
      </w:r>
      <w:r w:rsidRPr="002235EC">
        <w:rPr>
          <w:rFonts w:ascii="Arial" w:hAnsi="Arial" w:cs="Arial"/>
          <w:sz w:val="22"/>
          <w:szCs w:val="22"/>
          <w:lang w:val="en-GB"/>
        </w:rPr>
        <w:t xml:space="preserve"> undertook a cross-sectional study to investigate the learning process of Japanese children attending a Tokyo music school. The school’s main aim is to encourage children to develop the capability to express themselves musically, not to produce future musicians. The method in the first year of learning included the following fo</w:t>
      </w:r>
      <w:r w:rsidR="00D466D4">
        <w:rPr>
          <w:rFonts w:ascii="Arial" w:hAnsi="Arial" w:cs="Arial"/>
          <w:sz w:val="22"/>
          <w:szCs w:val="22"/>
          <w:lang w:val="en-GB"/>
        </w:rPr>
        <w:t>u</w:t>
      </w:r>
      <w:r w:rsidRPr="002235EC">
        <w:rPr>
          <w:rFonts w:ascii="Arial" w:hAnsi="Arial" w:cs="Arial"/>
          <w:sz w:val="22"/>
          <w:szCs w:val="22"/>
          <w:lang w:val="en-GB"/>
        </w:rPr>
        <w:t>r stages:</w:t>
      </w:r>
    </w:p>
    <w:p w14:paraId="3B85A030" w14:textId="1306EC5E" w:rsidR="0019650D" w:rsidRPr="002235EC" w:rsidRDefault="0019650D" w:rsidP="0019650D">
      <w:pPr>
        <w:pStyle w:val="ListParagraph"/>
        <w:numPr>
          <w:ilvl w:val="0"/>
          <w:numId w:val="7"/>
        </w:numPr>
        <w:spacing w:line="360" w:lineRule="auto"/>
        <w:rPr>
          <w:rFonts w:ascii="Arial" w:hAnsi="Arial" w:cs="Arial"/>
          <w:sz w:val="22"/>
          <w:szCs w:val="22"/>
          <w:lang w:val="en-GB"/>
        </w:rPr>
      </w:pPr>
      <w:r w:rsidRPr="002235EC">
        <w:rPr>
          <w:rFonts w:ascii="Arial" w:hAnsi="Arial" w:cs="Arial"/>
          <w:sz w:val="22"/>
          <w:szCs w:val="22"/>
          <w:lang w:val="en-GB"/>
        </w:rPr>
        <w:t>sing songs with lyrics</w:t>
      </w:r>
    </w:p>
    <w:p w14:paraId="0F4CD232" w14:textId="7C3D250B" w:rsidR="0019650D" w:rsidRPr="002235EC" w:rsidRDefault="0019650D" w:rsidP="0019650D">
      <w:pPr>
        <w:pStyle w:val="ListParagraph"/>
        <w:numPr>
          <w:ilvl w:val="0"/>
          <w:numId w:val="7"/>
        </w:numPr>
        <w:spacing w:line="360" w:lineRule="auto"/>
        <w:rPr>
          <w:rFonts w:ascii="Arial" w:hAnsi="Arial" w:cs="Arial"/>
          <w:sz w:val="22"/>
          <w:szCs w:val="22"/>
          <w:lang w:val="en-GB"/>
        </w:rPr>
      </w:pPr>
      <w:r w:rsidRPr="002235EC">
        <w:rPr>
          <w:rFonts w:ascii="Arial" w:hAnsi="Arial" w:cs="Arial"/>
          <w:sz w:val="22"/>
          <w:szCs w:val="22"/>
          <w:lang w:val="en-GB"/>
        </w:rPr>
        <w:t xml:space="preserve">sing </w:t>
      </w:r>
      <w:proofErr w:type="spellStart"/>
      <w:r w:rsidRPr="002235EC">
        <w:rPr>
          <w:rFonts w:ascii="Arial" w:hAnsi="Arial" w:cs="Arial"/>
          <w:sz w:val="22"/>
          <w:szCs w:val="22"/>
          <w:lang w:val="en-GB"/>
        </w:rPr>
        <w:t>solomization</w:t>
      </w:r>
      <w:proofErr w:type="spellEnd"/>
      <w:r w:rsidRPr="002235EC">
        <w:rPr>
          <w:rFonts w:ascii="Arial" w:hAnsi="Arial" w:cs="Arial"/>
          <w:sz w:val="22"/>
          <w:szCs w:val="22"/>
          <w:lang w:val="en-GB"/>
        </w:rPr>
        <w:t xml:space="preserve"> of this song until memorized</w:t>
      </w:r>
    </w:p>
    <w:p w14:paraId="6466F36A" w14:textId="3EFF1EEF" w:rsidR="0019650D" w:rsidRPr="002235EC" w:rsidRDefault="0019650D" w:rsidP="0019650D">
      <w:pPr>
        <w:pStyle w:val="ListParagraph"/>
        <w:numPr>
          <w:ilvl w:val="0"/>
          <w:numId w:val="7"/>
        </w:numPr>
        <w:spacing w:line="360" w:lineRule="auto"/>
        <w:rPr>
          <w:rFonts w:ascii="Arial" w:hAnsi="Arial" w:cs="Arial"/>
          <w:sz w:val="22"/>
          <w:szCs w:val="22"/>
          <w:lang w:val="en-GB"/>
        </w:rPr>
      </w:pPr>
      <w:r w:rsidRPr="002235EC">
        <w:rPr>
          <w:rFonts w:ascii="Arial" w:hAnsi="Arial" w:cs="Arial"/>
          <w:sz w:val="22"/>
          <w:szCs w:val="22"/>
          <w:lang w:val="en-GB"/>
        </w:rPr>
        <w:t>play the song on the piano</w:t>
      </w:r>
    </w:p>
    <w:p w14:paraId="6828488C" w14:textId="259BBF5B" w:rsidR="0019650D" w:rsidRPr="002235EC" w:rsidRDefault="0019650D" w:rsidP="0019650D">
      <w:pPr>
        <w:pStyle w:val="ListParagraph"/>
        <w:numPr>
          <w:ilvl w:val="0"/>
          <w:numId w:val="7"/>
        </w:numPr>
        <w:spacing w:line="360" w:lineRule="auto"/>
        <w:rPr>
          <w:rFonts w:ascii="Arial" w:hAnsi="Arial" w:cs="Arial"/>
          <w:sz w:val="22"/>
          <w:szCs w:val="22"/>
          <w:lang w:val="en-GB"/>
        </w:rPr>
      </w:pPr>
      <w:r w:rsidRPr="002235EC">
        <w:rPr>
          <w:rFonts w:ascii="Arial" w:hAnsi="Arial" w:cs="Arial"/>
          <w:sz w:val="22"/>
          <w:szCs w:val="22"/>
          <w:lang w:val="en-GB"/>
        </w:rPr>
        <w:t>play and sing the solfege</w:t>
      </w:r>
    </w:p>
    <w:p w14:paraId="5AF0163E" w14:textId="77777777" w:rsidR="00D61F30" w:rsidRDefault="00D61F30" w:rsidP="0019650D">
      <w:pPr>
        <w:spacing w:line="360" w:lineRule="auto"/>
        <w:rPr>
          <w:rFonts w:ascii="Arial" w:hAnsi="Arial" w:cs="Arial"/>
          <w:sz w:val="22"/>
          <w:szCs w:val="22"/>
          <w:lang w:val="en-GB"/>
        </w:rPr>
      </w:pPr>
    </w:p>
    <w:p w14:paraId="30CBB9BF" w14:textId="6B656C05" w:rsidR="006E749F" w:rsidRPr="00A45053" w:rsidRDefault="006E749F" w:rsidP="0019650D">
      <w:pPr>
        <w:spacing w:line="360" w:lineRule="auto"/>
        <w:rPr>
          <w:rFonts w:ascii="Arial" w:hAnsi="Arial" w:cs="Arial"/>
          <w:color w:val="000000" w:themeColor="text1"/>
          <w:sz w:val="22"/>
          <w:szCs w:val="22"/>
          <w:lang w:val="en-GB"/>
        </w:rPr>
      </w:pPr>
      <w:r w:rsidRPr="00A45053">
        <w:rPr>
          <w:rFonts w:ascii="Arial" w:hAnsi="Arial" w:cs="Arial"/>
          <w:color w:val="000000" w:themeColor="text1"/>
          <w:sz w:val="22"/>
          <w:szCs w:val="22"/>
          <w:lang w:val="en-GB"/>
        </w:rPr>
        <w:t>The second part of the artefact</w:t>
      </w:r>
      <w:r w:rsidR="00B4758F" w:rsidRPr="00A45053">
        <w:rPr>
          <w:rFonts w:ascii="Arial" w:hAnsi="Arial" w:cs="Arial"/>
          <w:color w:val="000000" w:themeColor="text1"/>
          <w:sz w:val="22"/>
          <w:szCs w:val="22"/>
          <w:lang w:val="en-GB"/>
        </w:rPr>
        <w:t xml:space="preserve">, </w:t>
      </w:r>
      <w:r w:rsidR="00B4758F" w:rsidRPr="00A45053">
        <w:rPr>
          <w:rFonts w:ascii="Arial" w:hAnsi="Arial" w:cs="Arial"/>
          <w:i/>
          <w:iCs/>
          <w:color w:val="000000" w:themeColor="text1"/>
          <w:sz w:val="22"/>
          <w:szCs w:val="22"/>
          <w:lang w:val="en-GB"/>
        </w:rPr>
        <w:t>Song integration: Sessions 1 &amp; 2</w:t>
      </w:r>
      <w:r w:rsidR="00B4758F" w:rsidRPr="00A45053">
        <w:rPr>
          <w:rFonts w:ascii="Arial" w:hAnsi="Arial" w:cs="Arial"/>
          <w:color w:val="000000" w:themeColor="text1"/>
          <w:sz w:val="22"/>
          <w:szCs w:val="22"/>
          <w:lang w:val="en-GB"/>
        </w:rPr>
        <w:t>,</w:t>
      </w:r>
      <w:r w:rsidRPr="00A45053">
        <w:rPr>
          <w:rFonts w:ascii="Arial" w:hAnsi="Arial" w:cs="Arial"/>
          <w:color w:val="000000" w:themeColor="text1"/>
          <w:sz w:val="22"/>
          <w:szCs w:val="22"/>
          <w:lang w:val="en-GB"/>
        </w:rPr>
        <w:t xml:space="preserve"> includes an example of a beginner’s piano piece that will be learned using the four steps listed above (see appendix </w:t>
      </w:r>
      <w:r w:rsidR="000F6B88" w:rsidRPr="00A45053">
        <w:rPr>
          <w:rFonts w:ascii="Arial" w:hAnsi="Arial" w:cs="Arial"/>
          <w:color w:val="000000" w:themeColor="text1"/>
          <w:sz w:val="22"/>
          <w:szCs w:val="22"/>
          <w:lang w:val="en-GB"/>
        </w:rPr>
        <w:t>3</w:t>
      </w:r>
      <w:r w:rsidRPr="00A45053">
        <w:rPr>
          <w:rFonts w:ascii="Arial" w:hAnsi="Arial" w:cs="Arial"/>
          <w:color w:val="000000" w:themeColor="text1"/>
          <w:sz w:val="22"/>
          <w:szCs w:val="22"/>
          <w:lang w:val="en-GB"/>
        </w:rPr>
        <w:t>).</w:t>
      </w:r>
    </w:p>
    <w:p w14:paraId="3080D85E" w14:textId="4510ED9A" w:rsidR="00B4758F" w:rsidRDefault="00B4758F" w:rsidP="0019650D">
      <w:pPr>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3577F806" wp14:editId="65581D03">
            <wp:extent cx="5168900" cy="2499995"/>
            <wp:effectExtent l="0" t="0" r="0" b="1905"/>
            <wp:docPr id="1807725376" name="Picture 2" descr="A sheet music with note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725376" name="Picture 2" descr="A sheet music with notes and word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91640" cy="2510993"/>
                    </a:xfrm>
                    <a:prstGeom prst="rect">
                      <a:avLst/>
                    </a:prstGeom>
                  </pic:spPr>
                </pic:pic>
              </a:graphicData>
            </a:graphic>
          </wp:inline>
        </w:drawing>
      </w:r>
    </w:p>
    <w:p w14:paraId="032DB609" w14:textId="4A6A61EE" w:rsidR="00B4758F" w:rsidRPr="00B4758F" w:rsidRDefault="00B4758F" w:rsidP="0019650D">
      <w:pPr>
        <w:spacing w:line="360" w:lineRule="auto"/>
        <w:rPr>
          <w:rFonts w:ascii="Arial" w:hAnsi="Arial" w:cs="Arial"/>
          <w:sz w:val="22"/>
          <w:szCs w:val="22"/>
          <w:lang w:val="en-GB"/>
        </w:rPr>
      </w:pPr>
      <w:r>
        <w:rPr>
          <w:rFonts w:ascii="Arial" w:hAnsi="Arial" w:cs="Arial"/>
          <w:sz w:val="22"/>
          <w:szCs w:val="22"/>
          <w:lang w:val="en-GB"/>
        </w:rPr>
        <w:t xml:space="preserve">Fig. 2: </w:t>
      </w:r>
      <w:r w:rsidRPr="00B4758F">
        <w:rPr>
          <w:rFonts w:ascii="Arial" w:hAnsi="Arial" w:cs="Arial"/>
          <w:i/>
          <w:iCs/>
          <w:sz w:val="22"/>
          <w:szCs w:val="22"/>
          <w:lang w:val="en-GB"/>
        </w:rPr>
        <w:t>Song integration: Sessions 1 &amp; 2</w:t>
      </w:r>
      <w:r>
        <w:rPr>
          <w:rFonts w:ascii="Arial" w:hAnsi="Arial" w:cs="Arial"/>
          <w:i/>
          <w:iCs/>
          <w:sz w:val="22"/>
          <w:szCs w:val="22"/>
          <w:lang w:val="en-GB"/>
        </w:rPr>
        <w:t xml:space="preserve">. </w:t>
      </w:r>
      <w:r>
        <w:rPr>
          <w:rFonts w:ascii="Arial" w:hAnsi="Arial" w:cs="Arial"/>
          <w:sz w:val="22"/>
          <w:szCs w:val="22"/>
          <w:lang w:val="en-GB"/>
        </w:rPr>
        <w:t>Song 2, ‘Lions Everywhere!’</w:t>
      </w:r>
    </w:p>
    <w:p w14:paraId="4E25DCF4" w14:textId="77777777" w:rsidR="00B4758F" w:rsidRPr="002235EC" w:rsidRDefault="00B4758F" w:rsidP="0019650D">
      <w:pPr>
        <w:spacing w:line="360" w:lineRule="auto"/>
        <w:rPr>
          <w:rFonts w:ascii="Arial" w:hAnsi="Arial" w:cs="Arial"/>
          <w:sz w:val="22"/>
          <w:szCs w:val="22"/>
          <w:lang w:val="en-GB"/>
        </w:rPr>
      </w:pPr>
    </w:p>
    <w:p w14:paraId="64C5C3BF" w14:textId="3D336FAB" w:rsidR="004D33D4" w:rsidRPr="002235EC" w:rsidRDefault="003B6DE0" w:rsidP="004D33D4">
      <w:pPr>
        <w:spacing w:line="360" w:lineRule="auto"/>
        <w:rPr>
          <w:rFonts w:ascii="Arial" w:hAnsi="Arial" w:cs="Arial"/>
          <w:sz w:val="22"/>
          <w:szCs w:val="22"/>
          <w:lang w:val="en-GB"/>
        </w:rPr>
      </w:pPr>
      <w:r w:rsidRPr="002235EC">
        <w:rPr>
          <w:rFonts w:ascii="Arial" w:hAnsi="Arial" w:cs="Arial"/>
          <w:sz w:val="22"/>
          <w:szCs w:val="22"/>
          <w:lang w:val="en-GB"/>
        </w:rPr>
        <w:t xml:space="preserve">As a private practitioner, I </w:t>
      </w:r>
      <w:r w:rsidR="00AA41EE" w:rsidRPr="002235EC">
        <w:rPr>
          <w:rFonts w:ascii="Arial" w:hAnsi="Arial" w:cs="Arial"/>
          <w:sz w:val="22"/>
          <w:szCs w:val="22"/>
          <w:lang w:val="en-GB"/>
        </w:rPr>
        <w:t>have the freedom to</w:t>
      </w:r>
      <w:r w:rsidRPr="002235EC">
        <w:rPr>
          <w:rFonts w:ascii="Arial" w:hAnsi="Arial" w:cs="Arial"/>
          <w:sz w:val="22"/>
          <w:szCs w:val="22"/>
          <w:lang w:val="en-GB"/>
        </w:rPr>
        <w:t xml:space="preserve"> </w:t>
      </w:r>
      <w:r w:rsidR="00AA41EE" w:rsidRPr="002235EC">
        <w:rPr>
          <w:rFonts w:ascii="Arial" w:hAnsi="Arial" w:cs="Arial"/>
          <w:sz w:val="22"/>
          <w:szCs w:val="22"/>
          <w:lang w:val="en-GB"/>
        </w:rPr>
        <w:t>establish</w:t>
      </w:r>
      <w:r w:rsidRPr="002235EC">
        <w:rPr>
          <w:rFonts w:ascii="Arial" w:hAnsi="Arial" w:cs="Arial"/>
          <w:sz w:val="22"/>
          <w:szCs w:val="22"/>
          <w:lang w:val="en-GB"/>
        </w:rPr>
        <w:t xml:space="preserve"> the ethos of my musical instruction and not have the direction of my practice influenced by </w:t>
      </w:r>
      <w:r w:rsidR="00AA41EE" w:rsidRPr="002235EC">
        <w:rPr>
          <w:rFonts w:ascii="Arial" w:hAnsi="Arial" w:cs="Arial"/>
          <w:sz w:val="22"/>
          <w:szCs w:val="22"/>
          <w:lang w:val="en-GB"/>
        </w:rPr>
        <w:t>an employer or institution</w:t>
      </w:r>
      <w:r w:rsidRPr="002235EC">
        <w:rPr>
          <w:rFonts w:ascii="Arial" w:hAnsi="Arial" w:cs="Arial"/>
          <w:sz w:val="22"/>
          <w:szCs w:val="22"/>
          <w:lang w:val="en-GB"/>
        </w:rPr>
        <w:t>. Akin to the Yamaha institution, the main goal I set for myself as a practitioner is to provide my students with the tools to explore and express themselves musically.</w:t>
      </w:r>
      <w:r w:rsidR="008C1BE6">
        <w:rPr>
          <w:rFonts w:ascii="Arial" w:hAnsi="Arial" w:cs="Arial"/>
          <w:sz w:val="22"/>
          <w:szCs w:val="22"/>
          <w:lang w:val="en-GB"/>
        </w:rPr>
        <w:t xml:space="preserve"> P</w:t>
      </w:r>
      <w:r w:rsidR="004D33D4" w:rsidRPr="002235EC">
        <w:rPr>
          <w:rFonts w:ascii="Arial" w:hAnsi="Arial" w:cs="Arial"/>
          <w:sz w:val="22"/>
          <w:szCs w:val="22"/>
          <w:lang w:val="en-GB"/>
        </w:rPr>
        <w:t>lay is considered a key part of children’s development as it relieves a sense of pressure, generates flexible, creative thinking and provides concrete experience (Moyles in Smidt</w:t>
      </w:r>
      <w:r w:rsidR="008C1BE6">
        <w:rPr>
          <w:rFonts w:ascii="Arial" w:hAnsi="Arial" w:cs="Arial"/>
          <w:sz w:val="22"/>
          <w:szCs w:val="22"/>
          <w:lang w:val="en-GB"/>
        </w:rPr>
        <w:t>,</w:t>
      </w:r>
      <w:r w:rsidR="004D33D4" w:rsidRPr="002235EC">
        <w:rPr>
          <w:rFonts w:ascii="Arial" w:hAnsi="Arial" w:cs="Arial"/>
          <w:sz w:val="22"/>
          <w:szCs w:val="22"/>
          <w:lang w:val="en-GB"/>
        </w:rPr>
        <w:t xml:space="preserve"> 2010). I thus consider it an integral part of my devised method that children consider the exercises in our lessons as playful and that an element of pure play is built into the sessions. </w:t>
      </w:r>
      <w:r w:rsidR="006E749F">
        <w:rPr>
          <w:rFonts w:ascii="Arial" w:hAnsi="Arial" w:cs="Arial"/>
          <w:sz w:val="22"/>
          <w:szCs w:val="22"/>
          <w:lang w:val="en-GB"/>
        </w:rPr>
        <w:t xml:space="preserve">To </w:t>
      </w:r>
      <w:r w:rsidR="00B4758F">
        <w:rPr>
          <w:rFonts w:ascii="Arial" w:hAnsi="Arial" w:cs="Arial"/>
          <w:sz w:val="22"/>
          <w:szCs w:val="22"/>
          <w:lang w:val="en-GB"/>
        </w:rPr>
        <w:t>integrate play into the AP acquisition training methods, I can introduce a task which requires improvisation whilst singing note names.</w:t>
      </w:r>
    </w:p>
    <w:p w14:paraId="526BCAE3" w14:textId="77777777" w:rsidR="000D503D" w:rsidRPr="002235EC" w:rsidRDefault="000D503D" w:rsidP="00C419FC">
      <w:pPr>
        <w:spacing w:line="360" w:lineRule="auto"/>
        <w:rPr>
          <w:rFonts w:ascii="Arial" w:hAnsi="Arial" w:cs="Arial"/>
          <w:sz w:val="22"/>
          <w:szCs w:val="22"/>
          <w:lang w:val="en-GB"/>
        </w:rPr>
      </w:pPr>
    </w:p>
    <w:p w14:paraId="72CF8027" w14:textId="6307803C" w:rsidR="00AA41EE" w:rsidRPr="002235EC" w:rsidRDefault="00AA41EE" w:rsidP="00AA41EE">
      <w:pPr>
        <w:spacing w:line="360" w:lineRule="auto"/>
        <w:rPr>
          <w:rFonts w:ascii="Arial" w:hAnsi="Arial" w:cs="Arial"/>
          <w:b/>
          <w:bCs/>
          <w:sz w:val="22"/>
          <w:szCs w:val="22"/>
          <w:lang w:val="en-GB"/>
        </w:rPr>
      </w:pPr>
      <w:r w:rsidRPr="00890230">
        <w:rPr>
          <w:rFonts w:ascii="Arial" w:hAnsi="Arial" w:cs="Arial"/>
          <w:b/>
          <w:bCs/>
          <w:sz w:val="22"/>
          <w:szCs w:val="22"/>
          <w:lang w:val="en-GB"/>
        </w:rPr>
        <w:t>Ethical considerations</w:t>
      </w:r>
    </w:p>
    <w:p w14:paraId="644C200B" w14:textId="3FC7CA8D" w:rsidR="00F4404A" w:rsidRPr="002235EC" w:rsidRDefault="00B4758F" w:rsidP="00AA41EE">
      <w:pPr>
        <w:spacing w:line="360" w:lineRule="auto"/>
        <w:rPr>
          <w:rFonts w:ascii="Arial" w:hAnsi="Arial" w:cs="Arial"/>
          <w:sz w:val="22"/>
          <w:szCs w:val="22"/>
          <w:lang w:val="en-GB"/>
        </w:rPr>
      </w:pPr>
      <w:r>
        <w:rPr>
          <w:rFonts w:ascii="Arial" w:hAnsi="Arial" w:cs="Arial"/>
          <w:sz w:val="22"/>
          <w:szCs w:val="22"/>
          <w:lang w:val="en-GB"/>
        </w:rPr>
        <w:t xml:space="preserve">To ensure ethical practice, an AP info sheet is included in the artefact to inform parents, guardians and students of the current knowledge regarding AP possessors and their experience in various </w:t>
      </w:r>
      <w:r w:rsidRPr="00A45053">
        <w:rPr>
          <w:rFonts w:ascii="Arial" w:hAnsi="Arial" w:cs="Arial"/>
          <w:color w:val="000000" w:themeColor="text1"/>
          <w:sz w:val="22"/>
          <w:szCs w:val="22"/>
          <w:lang w:val="en-GB"/>
        </w:rPr>
        <w:t xml:space="preserve">environments (see appendix </w:t>
      </w:r>
      <w:r w:rsidR="000F6B88" w:rsidRPr="00A45053">
        <w:rPr>
          <w:rFonts w:ascii="Arial" w:hAnsi="Arial" w:cs="Arial"/>
          <w:color w:val="000000" w:themeColor="text1"/>
          <w:sz w:val="22"/>
          <w:szCs w:val="22"/>
          <w:lang w:val="en-GB"/>
        </w:rPr>
        <w:t>1</w:t>
      </w:r>
      <w:r w:rsidRPr="00A45053">
        <w:rPr>
          <w:rFonts w:ascii="Arial" w:hAnsi="Arial" w:cs="Arial"/>
          <w:color w:val="000000" w:themeColor="text1"/>
          <w:sz w:val="22"/>
          <w:szCs w:val="22"/>
          <w:lang w:val="en-GB"/>
        </w:rPr>
        <w:t xml:space="preserve">). </w:t>
      </w:r>
      <w:r w:rsidR="008E1B7D" w:rsidRPr="00A45053">
        <w:rPr>
          <w:rFonts w:ascii="Arial" w:hAnsi="Arial" w:cs="Arial"/>
          <w:color w:val="000000" w:themeColor="text1"/>
          <w:sz w:val="22"/>
          <w:szCs w:val="22"/>
          <w:lang w:val="en-GB"/>
        </w:rPr>
        <w:t xml:space="preserve">Possession </w:t>
      </w:r>
      <w:r w:rsidR="008E1B7D" w:rsidRPr="002235EC">
        <w:rPr>
          <w:rFonts w:ascii="Arial" w:hAnsi="Arial" w:cs="Arial"/>
          <w:sz w:val="22"/>
          <w:szCs w:val="22"/>
          <w:lang w:val="en-GB"/>
        </w:rPr>
        <w:t>of absolute pitch has been reported to benefit musicians in many musical contexts</w:t>
      </w:r>
      <w:r w:rsidR="008E1B7D" w:rsidRPr="00DD1DCA">
        <w:rPr>
          <w:rFonts w:ascii="Arial" w:hAnsi="Arial" w:cs="Arial"/>
          <w:color w:val="000000" w:themeColor="text1"/>
          <w:sz w:val="22"/>
          <w:szCs w:val="22"/>
          <w:lang w:val="en-GB"/>
        </w:rPr>
        <w:t>. For example, AP musicians can undertake dictation tasks far more easily than non-AP musicians (Glasser</w:t>
      </w:r>
      <w:r w:rsidR="00DD1DCA" w:rsidRPr="00DD1DCA">
        <w:rPr>
          <w:rFonts w:ascii="Arial" w:hAnsi="Arial" w:cs="Arial"/>
          <w:color w:val="000000" w:themeColor="text1"/>
          <w:sz w:val="22"/>
          <w:szCs w:val="22"/>
          <w:lang w:val="en-GB"/>
        </w:rPr>
        <w:t>,</w:t>
      </w:r>
      <w:r w:rsidR="008E1B7D" w:rsidRPr="00DD1DCA">
        <w:rPr>
          <w:rFonts w:ascii="Arial" w:hAnsi="Arial" w:cs="Arial"/>
          <w:color w:val="000000" w:themeColor="text1"/>
          <w:sz w:val="22"/>
          <w:szCs w:val="22"/>
          <w:lang w:val="en-GB"/>
        </w:rPr>
        <w:t xml:space="preserve"> 2021). The efficiency </w:t>
      </w:r>
      <w:r w:rsidR="008E1B7D" w:rsidRPr="002235EC">
        <w:rPr>
          <w:rFonts w:ascii="Arial" w:hAnsi="Arial" w:cs="Arial"/>
          <w:sz w:val="22"/>
          <w:szCs w:val="22"/>
          <w:lang w:val="en-GB"/>
        </w:rPr>
        <w:t xml:space="preserve">with which AP </w:t>
      </w:r>
      <w:r w:rsidR="008E1B7D" w:rsidRPr="00DD1DCA">
        <w:rPr>
          <w:rFonts w:ascii="Arial" w:hAnsi="Arial" w:cs="Arial"/>
          <w:color w:val="000000" w:themeColor="text1"/>
          <w:sz w:val="22"/>
          <w:szCs w:val="22"/>
          <w:lang w:val="en-GB"/>
        </w:rPr>
        <w:t>musicians can recognise notes also frees up cognitive resources, making music-making more efficient (C</w:t>
      </w:r>
      <w:r w:rsidR="00DD1DCA" w:rsidRPr="00DD1DCA">
        <w:rPr>
          <w:rFonts w:ascii="Arial" w:hAnsi="Arial" w:cs="Arial"/>
          <w:color w:val="000000" w:themeColor="text1"/>
          <w:sz w:val="22"/>
          <w:szCs w:val="22"/>
          <w:lang w:val="en-GB"/>
        </w:rPr>
        <w:t>a</w:t>
      </w:r>
      <w:r w:rsidR="008E1B7D" w:rsidRPr="00DD1DCA">
        <w:rPr>
          <w:rFonts w:ascii="Arial" w:hAnsi="Arial" w:cs="Arial"/>
          <w:color w:val="000000" w:themeColor="text1"/>
          <w:sz w:val="22"/>
          <w:szCs w:val="22"/>
          <w:lang w:val="en-GB"/>
        </w:rPr>
        <w:t>rden and Cline</w:t>
      </w:r>
      <w:r w:rsidR="00DD1DCA" w:rsidRPr="00DD1DCA">
        <w:rPr>
          <w:rFonts w:ascii="Arial" w:hAnsi="Arial" w:cs="Arial"/>
          <w:color w:val="000000" w:themeColor="text1"/>
          <w:sz w:val="22"/>
          <w:szCs w:val="22"/>
          <w:lang w:val="en-GB"/>
        </w:rPr>
        <w:t>,</w:t>
      </w:r>
      <w:r w:rsidR="008E1B7D" w:rsidRPr="00DD1DCA">
        <w:rPr>
          <w:rFonts w:ascii="Arial" w:hAnsi="Arial" w:cs="Arial"/>
          <w:color w:val="000000" w:themeColor="text1"/>
          <w:sz w:val="22"/>
          <w:szCs w:val="22"/>
          <w:lang w:val="en-GB"/>
        </w:rPr>
        <w:t xml:space="preserve"> 2019; Andreeva et al).</w:t>
      </w:r>
      <w:r>
        <w:rPr>
          <w:rFonts w:ascii="Arial" w:hAnsi="Arial" w:cs="Arial"/>
          <w:sz w:val="22"/>
          <w:szCs w:val="22"/>
          <w:lang w:val="en-GB"/>
        </w:rPr>
        <w:t xml:space="preserve"> </w:t>
      </w:r>
      <w:r w:rsidR="00F4404A" w:rsidRPr="002235EC">
        <w:rPr>
          <w:rFonts w:ascii="Arial" w:hAnsi="Arial" w:cs="Arial"/>
          <w:sz w:val="22"/>
          <w:szCs w:val="22"/>
          <w:lang w:val="en-GB"/>
        </w:rPr>
        <w:t>In a survey focusing on AP possessors individual experiences, four participants who were taught a fixed-do method noted that these syllables would come to mind when listening to music (</w:t>
      </w:r>
      <w:r w:rsidR="00DD1DCA">
        <w:rPr>
          <w:rFonts w:ascii="Arial" w:hAnsi="Arial" w:cs="Arial"/>
          <w:sz w:val="22"/>
          <w:szCs w:val="22"/>
          <w:lang w:val="en-GB"/>
        </w:rPr>
        <w:t xml:space="preserve">West </w:t>
      </w:r>
      <w:r w:rsidR="00F4404A" w:rsidRPr="00DD1DCA">
        <w:rPr>
          <w:rFonts w:ascii="Arial" w:hAnsi="Arial" w:cs="Arial"/>
          <w:color w:val="000000" w:themeColor="text1"/>
          <w:sz w:val="22"/>
          <w:szCs w:val="22"/>
          <w:lang w:val="en-GB"/>
        </w:rPr>
        <w:t xml:space="preserve">Marvin, </w:t>
      </w:r>
      <w:proofErr w:type="spellStart"/>
      <w:r w:rsidR="00F4404A" w:rsidRPr="00DD1DCA">
        <w:rPr>
          <w:rFonts w:ascii="Arial" w:hAnsi="Arial" w:cs="Arial"/>
          <w:color w:val="000000" w:themeColor="text1"/>
          <w:sz w:val="22"/>
          <w:szCs w:val="22"/>
          <w:lang w:val="en-GB"/>
        </w:rPr>
        <w:t>VanderStel</w:t>
      </w:r>
      <w:proofErr w:type="spellEnd"/>
      <w:r w:rsidR="00F4404A" w:rsidRPr="00DD1DCA">
        <w:rPr>
          <w:rFonts w:ascii="Arial" w:hAnsi="Arial" w:cs="Arial"/>
          <w:color w:val="000000" w:themeColor="text1"/>
          <w:sz w:val="22"/>
          <w:szCs w:val="22"/>
          <w:lang w:val="en-GB"/>
        </w:rPr>
        <w:t xml:space="preserve"> &amp; Siu</w:t>
      </w:r>
      <w:r w:rsidR="00DD1DCA" w:rsidRPr="00DD1DCA">
        <w:rPr>
          <w:rFonts w:ascii="Arial" w:hAnsi="Arial" w:cs="Arial"/>
          <w:color w:val="000000" w:themeColor="text1"/>
          <w:sz w:val="22"/>
          <w:szCs w:val="22"/>
          <w:lang w:val="en-GB"/>
        </w:rPr>
        <w:t>,</w:t>
      </w:r>
      <w:r w:rsidR="00F4404A" w:rsidRPr="00DD1DCA">
        <w:rPr>
          <w:rFonts w:ascii="Arial" w:hAnsi="Arial" w:cs="Arial"/>
          <w:color w:val="000000" w:themeColor="text1"/>
          <w:sz w:val="22"/>
          <w:szCs w:val="22"/>
          <w:lang w:val="en-GB"/>
        </w:rPr>
        <w:t xml:space="preserve"> 2019). While </w:t>
      </w:r>
      <w:r w:rsidR="00F4404A" w:rsidRPr="002235EC">
        <w:rPr>
          <w:rFonts w:ascii="Arial" w:hAnsi="Arial" w:cs="Arial"/>
          <w:sz w:val="22"/>
          <w:szCs w:val="22"/>
          <w:lang w:val="en-GB"/>
        </w:rPr>
        <w:t xml:space="preserve">their feelings towards this were not expressed, the possible occurrence of this phenomenon should be considered before training to develop AP. </w:t>
      </w:r>
      <w:r w:rsidR="00C159AA" w:rsidRPr="002235EC">
        <w:rPr>
          <w:rFonts w:ascii="Arial" w:hAnsi="Arial" w:cs="Arial"/>
          <w:sz w:val="22"/>
          <w:szCs w:val="22"/>
          <w:lang w:val="en-GB"/>
        </w:rPr>
        <w:t xml:space="preserve"> Others expressed distress when asked to perform in non-A440 tunings.  </w:t>
      </w:r>
    </w:p>
    <w:p w14:paraId="7D27B6B7" w14:textId="77777777" w:rsidR="00EF4650" w:rsidRPr="002235EC" w:rsidRDefault="00EF4650" w:rsidP="00AA41EE">
      <w:pPr>
        <w:spacing w:line="360" w:lineRule="auto"/>
        <w:rPr>
          <w:rFonts w:ascii="Arial" w:hAnsi="Arial" w:cs="Arial"/>
          <w:sz w:val="22"/>
          <w:szCs w:val="22"/>
          <w:lang w:val="en-GB"/>
        </w:rPr>
      </w:pPr>
    </w:p>
    <w:p w14:paraId="599ADF9C" w14:textId="5E8DA0DA" w:rsidR="00EF4650" w:rsidRPr="002235EC" w:rsidRDefault="00EF4650" w:rsidP="00AA41EE">
      <w:pPr>
        <w:spacing w:line="360" w:lineRule="auto"/>
        <w:rPr>
          <w:rFonts w:ascii="Arial" w:hAnsi="Arial" w:cs="Arial"/>
          <w:sz w:val="22"/>
          <w:szCs w:val="22"/>
          <w:lang w:val="en-GB"/>
        </w:rPr>
      </w:pPr>
      <w:r w:rsidRPr="002235EC">
        <w:rPr>
          <w:rFonts w:ascii="Arial" w:hAnsi="Arial" w:cs="Arial"/>
          <w:sz w:val="22"/>
          <w:szCs w:val="22"/>
          <w:lang w:val="en-GB"/>
        </w:rPr>
        <w:t xml:space="preserve">In the same survey, AP possessors noted that while transcription tasks were easier for them than their non-AP peers, tasks involving chord quality identification and relative pitch were hard as they approached </w:t>
      </w:r>
      <w:r w:rsidRPr="00DD1DCA">
        <w:rPr>
          <w:rFonts w:ascii="Arial" w:hAnsi="Arial" w:cs="Arial"/>
          <w:color w:val="000000" w:themeColor="text1"/>
          <w:sz w:val="22"/>
          <w:szCs w:val="22"/>
          <w:lang w:val="en-GB"/>
        </w:rPr>
        <w:t>the tasks differently than their peers, namely by deconstructing chords or intervals and using knowledge of music theory to ascertain a response (</w:t>
      </w:r>
      <w:r w:rsidR="00DD1DCA" w:rsidRPr="00DD1DCA">
        <w:rPr>
          <w:rFonts w:ascii="Arial" w:hAnsi="Arial" w:cs="Arial"/>
          <w:color w:val="000000" w:themeColor="text1"/>
          <w:sz w:val="22"/>
          <w:szCs w:val="22"/>
          <w:lang w:val="en-GB"/>
        </w:rPr>
        <w:t xml:space="preserve">West </w:t>
      </w:r>
      <w:r w:rsidRPr="00DD1DCA">
        <w:rPr>
          <w:rFonts w:ascii="Arial" w:hAnsi="Arial" w:cs="Arial"/>
          <w:color w:val="000000" w:themeColor="text1"/>
          <w:sz w:val="22"/>
          <w:szCs w:val="22"/>
          <w:lang w:val="en-GB"/>
        </w:rPr>
        <w:t xml:space="preserve">Marvin, </w:t>
      </w:r>
      <w:proofErr w:type="spellStart"/>
      <w:r w:rsidRPr="00DD1DCA">
        <w:rPr>
          <w:rFonts w:ascii="Arial" w:hAnsi="Arial" w:cs="Arial"/>
          <w:color w:val="000000" w:themeColor="text1"/>
          <w:sz w:val="22"/>
          <w:szCs w:val="22"/>
          <w:lang w:val="en-GB"/>
        </w:rPr>
        <w:t>VanderStel</w:t>
      </w:r>
      <w:proofErr w:type="spellEnd"/>
      <w:r w:rsidRPr="00DD1DCA">
        <w:rPr>
          <w:rFonts w:ascii="Arial" w:hAnsi="Arial" w:cs="Arial"/>
          <w:color w:val="000000" w:themeColor="text1"/>
          <w:sz w:val="22"/>
          <w:szCs w:val="22"/>
          <w:lang w:val="en-GB"/>
        </w:rPr>
        <w:t xml:space="preserve"> &amp; Siu</w:t>
      </w:r>
      <w:r w:rsidR="00DD1DCA" w:rsidRPr="00DD1DCA">
        <w:rPr>
          <w:rFonts w:ascii="Arial" w:hAnsi="Arial" w:cs="Arial"/>
          <w:color w:val="000000" w:themeColor="text1"/>
          <w:sz w:val="22"/>
          <w:szCs w:val="22"/>
          <w:lang w:val="en-GB"/>
        </w:rPr>
        <w:t>,</w:t>
      </w:r>
      <w:r w:rsidRPr="00DD1DCA">
        <w:rPr>
          <w:rFonts w:ascii="Arial" w:hAnsi="Arial" w:cs="Arial"/>
          <w:color w:val="000000" w:themeColor="text1"/>
          <w:sz w:val="22"/>
          <w:szCs w:val="22"/>
          <w:lang w:val="en-GB"/>
        </w:rPr>
        <w:t xml:space="preserve"> 2019).</w:t>
      </w:r>
      <w:r w:rsidR="00C159AA" w:rsidRPr="00DD1DCA">
        <w:rPr>
          <w:rFonts w:ascii="Arial" w:hAnsi="Arial" w:cs="Arial"/>
          <w:color w:val="000000" w:themeColor="text1"/>
          <w:sz w:val="22"/>
          <w:szCs w:val="22"/>
          <w:lang w:val="en-GB"/>
        </w:rPr>
        <w:t xml:space="preserve"> </w:t>
      </w:r>
      <w:r w:rsidR="00C159AA" w:rsidRPr="002235EC">
        <w:rPr>
          <w:rFonts w:ascii="Arial" w:hAnsi="Arial" w:cs="Arial"/>
          <w:sz w:val="22"/>
          <w:szCs w:val="22"/>
          <w:lang w:val="en-GB"/>
        </w:rPr>
        <w:t>They also indicate that AP has been learned in a HTM format, that is that a template of pitch and pitch names have been stored in long-term memory.</w:t>
      </w:r>
    </w:p>
    <w:p w14:paraId="5A5CFD69" w14:textId="77777777" w:rsidR="00EF4650" w:rsidRPr="002235EC" w:rsidRDefault="00EF4650" w:rsidP="00AA41EE">
      <w:pPr>
        <w:spacing w:line="360" w:lineRule="auto"/>
        <w:rPr>
          <w:rFonts w:ascii="Arial" w:hAnsi="Arial" w:cs="Arial"/>
          <w:sz w:val="22"/>
          <w:szCs w:val="22"/>
          <w:lang w:val="en-GB"/>
        </w:rPr>
      </w:pPr>
    </w:p>
    <w:p w14:paraId="1183C3F1" w14:textId="7A60B404" w:rsidR="00EF4650" w:rsidRPr="002235EC" w:rsidRDefault="00EF4650" w:rsidP="00AA41EE">
      <w:pPr>
        <w:spacing w:line="360" w:lineRule="auto"/>
        <w:rPr>
          <w:rFonts w:ascii="Arial" w:hAnsi="Arial" w:cs="Arial"/>
          <w:sz w:val="22"/>
          <w:szCs w:val="22"/>
          <w:lang w:val="en-GB"/>
        </w:rPr>
      </w:pPr>
      <w:r w:rsidRPr="002235EC">
        <w:rPr>
          <w:rFonts w:ascii="Arial" w:hAnsi="Arial" w:cs="Arial"/>
          <w:sz w:val="22"/>
          <w:szCs w:val="22"/>
          <w:lang w:val="en-GB"/>
        </w:rPr>
        <w:t xml:space="preserve">Participants expressed that they did not necessarily know how to utilise their AP in certain musical settings and that this was often a hinderance. One reason for this will likely be the lack of attention given to AP within music </w:t>
      </w:r>
      <w:r w:rsidRPr="0005473F">
        <w:rPr>
          <w:rFonts w:ascii="Arial" w:hAnsi="Arial" w:cs="Arial"/>
          <w:color w:val="000000" w:themeColor="text1"/>
          <w:sz w:val="22"/>
          <w:szCs w:val="22"/>
          <w:lang w:val="en-GB"/>
        </w:rPr>
        <w:t>educational settings (</w:t>
      </w:r>
      <w:r w:rsidR="0005473F" w:rsidRPr="0005473F">
        <w:rPr>
          <w:rFonts w:ascii="Arial" w:hAnsi="Arial" w:cs="Arial"/>
          <w:color w:val="000000" w:themeColor="text1"/>
          <w:sz w:val="22"/>
          <w:szCs w:val="22"/>
          <w:lang w:val="en-GB"/>
        </w:rPr>
        <w:t>Carden &amp; Cline, 2019</w:t>
      </w:r>
      <w:r w:rsidRPr="0005473F">
        <w:rPr>
          <w:rFonts w:ascii="Arial" w:hAnsi="Arial" w:cs="Arial"/>
          <w:color w:val="000000" w:themeColor="text1"/>
          <w:sz w:val="22"/>
          <w:szCs w:val="22"/>
          <w:lang w:val="en-GB"/>
        </w:rPr>
        <w:t xml:space="preserve">). </w:t>
      </w:r>
      <w:r w:rsidRPr="002235EC">
        <w:rPr>
          <w:rFonts w:ascii="Arial" w:hAnsi="Arial" w:cs="Arial"/>
          <w:sz w:val="22"/>
          <w:szCs w:val="22"/>
          <w:lang w:val="en-GB"/>
        </w:rPr>
        <w:lastRenderedPageBreak/>
        <w:t>Further research could be done into the integration of AP into music classes or programmes specifically directed at the utilisation of AP.</w:t>
      </w:r>
      <w:r w:rsidR="00C159AA" w:rsidRPr="002235EC">
        <w:rPr>
          <w:rFonts w:ascii="Arial" w:hAnsi="Arial" w:cs="Arial"/>
          <w:sz w:val="22"/>
          <w:szCs w:val="22"/>
          <w:lang w:val="en-GB"/>
        </w:rPr>
        <w:t xml:space="preserve"> As such educational routes are not currently available, this must be an ethical consideration before undertaking AP training.</w:t>
      </w:r>
    </w:p>
    <w:p w14:paraId="73560BBD" w14:textId="77777777" w:rsidR="008E1B7D" w:rsidRPr="002235EC" w:rsidRDefault="008E1B7D" w:rsidP="00FF50CF">
      <w:pPr>
        <w:spacing w:line="360" w:lineRule="auto"/>
        <w:rPr>
          <w:rFonts w:ascii="Arial" w:hAnsi="Arial" w:cs="Arial"/>
          <w:b/>
          <w:bCs/>
          <w:color w:val="000000" w:themeColor="text1"/>
          <w:sz w:val="22"/>
          <w:szCs w:val="22"/>
          <w:lang w:val="en-GB"/>
        </w:rPr>
      </w:pPr>
    </w:p>
    <w:p w14:paraId="1FB19AAA" w14:textId="100C6EBD" w:rsidR="0049792A" w:rsidRPr="002235EC" w:rsidRDefault="0049792A" w:rsidP="00FF50CF">
      <w:pPr>
        <w:spacing w:line="360" w:lineRule="auto"/>
        <w:rPr>
          <w:rFonts w:ascii="Arial" w:hAnsi="Arial" w:cs="Arial"/>
          <w:b/>
          <w:bCs/>
          <w:color w:val="000000" w:themeColor="text1"/>
          <w:sz w:val="22"/>
          <w:szCs w:val="22"/>
          <w:lang w:val="en-GB"/>
        </w:rPr>
      </w:pPr>
      <w:r w:rsidRPr="00B819A0">
        <w:rPr>
          <w:rFonts w:ascii="Arial" w:hAnsi="Arial" w:cs="Arial"/>
          <w:b/>
          <w:bCs/>
          <w:color w:val="000000" w:themeColor="text1"/>
          <w:sz w:val="22"/>
          <w:szCs w:val="22"/>
          <w:lang w:val="en-GB"/>
        </w:rPr>
        <w:t>Conclusion</w:t>
      </w:r>
    </w:p>
    <w:p w14:paraId="1AD67ADD" w14:textId="793442D9" w:rsidR="00AB4ADD" w:rsidRDefault="00B819A0" w:rsidP="00FF50CF">
      <w:pPr>
        <w:spacing w:line="360" w:lineRule="auto"/>
        <w:rPr>
          <w:rFonts w:ascii="Arial" w:hAnsi="Arial" w:cs="Arial"/>
          <w:color w:val="000000" w:themeColor="text1"/>
          <w:sz w:val="22"/>
          <w:szCs w:val="22"/>
          <w:lang w:val="en-GB"/>
        </w:rPr>
      </w:pPr>
      <w:r w:rsidRPr="00B819A0">
        <w:rPr>
          <w:rFonts w:ascii="Arial" w:hAnsi="Arial" w:cs="Arial"/>
          <w:color w:val="000000" w:themeColor="text1"/>
          <w:sz w:val="22"/>
          <w:szCs w:val="22"/>
          <w:lang w:val="en-GB"/>
        </w:rPr>
        <w:t>The process of creating this artefact has proved an opportunity to enhance my personal practice by developing a deep understanding of the relationship between absolute pitch (AP) and music education for young learners.</w:t>
      </w:r>
      <w:r>
        <w:rPr>
          <w:rFonts w:ascii="Arial" w:hAnsi="Arial" w:cs="Arial"/>
          <w:color w:val="000000" w:themeColor="text1"/>
          <w:sz w:val="22"/>
          <w:szCs w:val="22"/>
          <w:lang w:val="en-GB"/>
        </w:rPr>
        <w:t xml:space="preserve"> </w:t>
      </w:r>
      <w:r w:rsidR="000F4EAD">
        <w:rPr>
          <w:rFonts w:ascii="Arial" w:hAnsi="Arial" w:cs="Arial"/>
          <w:color w:val="000000" w:themeColor="text1"/>
          <w:sz w:val="22"/>
          <w:szCs w:val="22"/>
          <w:lang w:val="en-GB"/>
        </w:rPr>
        <w:t xml:space="preserve">By critically reflecting on practical experiences and engaging with a wide range of interdisciplinary research, I was able to combine ‘modes of knowing’ to identify key methodologies and create an artefact for use in my studio (Nelson, 2013). </w:t>
      </w:r>
    </w:p>
    <w:p w14:paraId="28E54131" w14:textId="77777777" w:rsidR="000F4EAD" w:rsidRDefault="000F4EAD" w:rsidP="00FF50CF">
      <w:pPr>
        <w:spacing w:line="360" w:lineRule="auto"/>
        <w:rPr>
          <w:rFonts w:ascii="Arial" w:hAnsi="Arial" w:cs="Arial"/>
          <w:color w:val="000000" w:themeColor="text1"/>
          <w:sz w:val="22"/>
          <w:szCs w:val="22"/>
          <w:lang w:val="en-GB"/>
        </w:rPr>
      </w:pPr>
    </w:p>
    <w:p w14:paraId="4823B046" w14:textId="6D3E367C" w:rsidR="000F4EAD" w:rsidRPr="00B819A0" w:rsidRDefault="000F4EAD" w:rsidP="00FF50CF">
      <w:pPr>
        <w:spacing w:line="360" w:lineRule="auto"/>
        <w:rPr>
          <w:rFonts w:ascii="Arial" w:hAnsi="Arial" w:cs="Arial"/>
          <w:color w:val="000000" w:themeColor="text1"/>
          <w:sz w:val="22"/>
          <w:szCs w:val="22"/>
          <w:lang w:val="en-GB"/>
        </w:rPr>
      </w:pPr>
      <w:r>
        <w:rPr>
          <w:rFonts w:ascii="Arial" w:hAnsi="Arial" w:cs="Arial"/>
          <w:color w:val="000000" w:themeColor="text1"/>
          <w:sz w:val="22"/>
          <w:szCs w:val="22"/>
          <w:lang w:val="en-GB"/>
        </w:rPr>
        <w:t xml:space="preserve">The primary objective was to create a study by focusing on the integration of AP training within music lessons for children aged 7-10 and create a suitable practical method to employ in my practice. </w:t>
      </w:r>
      <w:r w:rsidR="00E0043F">
        <w:rPr>
          <w:rFonts w:ascii="Arial" w:hAnsi="Arial" w:cs="Arial"/>
          <w:color w:val="000000" w:themeColor="text1"/>
          <w:sz w:val="22"/>
          <w:szCs w:val="22"/>
          <w:lang w:val="en-GB"/>
        </w:rPr>
        <w:t>Through an extensive review of current literature, a robust understanding of the variables that influence AP ability was established. This foundation was used to analyse available best practice methods being implemented in modern music education., including the Chord Identification Method (CIM), Yamaha Music School methods and the Kodaly method, as well as experimental training methods used in research with adults.</w:t>
      </w:r>
    </w:p>
    <w:p w14:paraId="38D6BB4E" w14:textId="77777777" w:rsidR="00AB4ADD" w:rsidRDefault="00AB4ADD" w:rsidP="00FF50CF">
      <w:pPr>
        <w:spacing w:line="360" w:lineRule="auto"/>
        <w:rPr>
          <w:rFonts w:ascii="Arial" w:hAnsi="Arial" w:cs="Arial"/>
          <w:b/>
          <w:bCs/>
          <w:color w:val="000000" w:themeColor="text1"/>
          <w:sz w:val="22"/>
          <w:szCs w:val="22"/>
          <w:lang w:val="en-GB"/>
        </w:rPr>
      </w:pPr>
    </w:p>
    <w:p w14:paraId="442A5024" w14:textId="5F166FF0" w:rsidR="00AB4ADD" w:rsidRPr="00E0043F" w:rsidRDefault="00E0043F" w:rsidP="00FF50CF">
      <w:pPr>
        <w:spacing w:line="360" w:lineRule="auto"/>
        <w:rPr>
          <w:rFonts w:ascii="Arial" w:hAnsi="Arial" w:cs="Arial"/>
          <w:color w:val="000000" w:themeColor="text1"/>
          <w:sz w:val="22"/>
          <w:szCs w:val="22"/>
          <w:lang w:val="en-GB"/>
        </w:rPr>
      </w:pPr>
      <w:r>
        <w:rPr>
          <w:rFonts w:ascii="Arial" w:hAnsi="Arial" w:cs="Arial"/>
          <w:color w:val="000000" w:themeColor="text1"/>
          <w:sz w:val="22"/>
          <w:szCs w:val="22"/>
          <w:lang w:val="en-GB"/>
        </w:rPr>
        <w:t>There are many potential impacts of the artefact within my studio. The potential for increasing language learning aptitude</w:t>
      </w:r>
      <w:r w:rsidR="00A26025">
        <w:rPr>
          <w:rFonts w:ascii="Arial" w:hAnsi="Arial" w:cs="Arial"/>
          <w:color w:val="000000" w:themeColor="text1"/>
          <w:sz w:val="22"/>
          <w:szCs w:val="22"/>
          <w:lang w:val="en-GB"/>
        </w:rPr>
        <w:t xml:space="preserve"> through enhanced pitch perception</w:t>
      </w:r>
      <w:r>
        <w:rPr>
          <w:rFonts w:ascii="Arial" w:hAnsi="Arial" w:cs="Arial"/>
          <w:color w:val="000000" w:themeColor="text1"/>
          <w:sz w:val="22"/>
          <w:szCs w:val="22"/>
          <w:lang w:val="en-GB"/>
        </w:rPr>
        <w:t xml:space="preserve">, supported by theories such as Patel’s OPERA theory (2011) and evidence uncovered by </w:t>
      </w:r>
      <w:r w:rsidRPr="00330D7E">
        <w:rPr>
          <w:rFonts w:ascii="Arial" w:hAnsi="Arial" w:cs="Arial"/>
          <w:color w:val="000000" w:themeColor="text1"/>
          <w:sz w:val="22"/>
          <w:szCs w:val="22"/>
          <w:lang w:val="en-GB"/>
        </w:rPr>
        <w:t>Smit, Milne &amp; Escudero</w:t>
      </w:r>
      <w:r>
        <w:rPr>
          <w:rFonts w:ascii="Arial" w:hAnsi="Arial" w:cs="Arial"/>
          <w:color w:val="000000" w:themeColor="text1"/>
          <w:sz w:val="22"/>
          <w:szCs w:val="22"/>
          <w:lang w:val="en-GB"/>
        </w:rPr>
        <w:t xml:space="preserve"> (</w:t>
      </w:r>
      <w:r w:rsidRPr="00330D7E">
        <w:rPr>
          <w:rFonts w:ascii="Arial" w:hAnsi="Arial" w:cs="Arial"/>
          <w:color w:val="000000" w:themeColor="text1"/>
          <w:sz w:val="22"/>
          <w:szCs w:val="22"/>
          <w:lang w:val="en-GB"/>
        </w:rPr>
        <w:t>2022</w:t>
      </w:r>
      <w:r>
        <w:rPr>
          <w:rFonts w:ascii="Arial" w:hAnsi="Arial" w:cs="Arial"/>
          <w:color w:val="000000" w:themeColor="text1"/>
          <w:sz w:val="22"/>
          <w:szCs w:val="22"/>
          <w:lang w:val="en-GB"/>
        </w:rPr>
        <w:t xml:space="preserve">), </w:t>
      </w:r>
      <w:r w:rsidR="00A26025">
        <w:rPr>
          <w:rFonts w:ascii="Arial" w:hAnsi="Arial" w:cs="Arial"/>
          <w:color w:val="000000" w:themeColor="text1"/>
          <w:sz w:val="22"/>
          <w:szCs w:val="22"/>
          <w:lang w:val="en-GB"/>
        </w:rPr>
        <w:t>could be facilitated through the application of the artefact in my studio. This will need to be examined through observations. Furthermore, as detailed in first-hand accounts, the student’s musicality may improve in conjunction with their pitch perception. This would likely lead to increased student-engagement.</w:t>
      </w:r>
      <w:r w:rsidR="00EC2B0B">
        <w:rPr>
          <w:rFonts w:ascii="Arial" w:hAnsi="Arial" w:cs="Arial"/>
          <w:color w:val="000000" w:themeColor="text1"/>
          <w:sz w:val="22"/>
          <w:szCs w:val="22"/>
          <w:lang w:val="en-GB"/>
        </w:rPr>
        <w:t xml:space="preserve"> I must constantly be aware that it may not be possible for certain students to acquire AP. I must also be aware of the potential negative effects of AP, such as problems with transposition, and investigate ways to ameliorate such issues should they arise.</w:t>
      </w:r>
      <w:r w:rsidR="003810E8">
        <w:rPr>
          <w:rFonts w:ascii="Arial" w:hAnsi="Arial" w:cs="Arial"/>
          <w:color w:val="000000" w:themeColor="text1"/>
          <w:sz w:val="22"/>
          <w:szCs w:val="22"/>
          <w:lang w:val="en-GB"/>
        </w:rPr>
        <w:t xml:space="preserve"> It is also important to be aware of the different categories of AP and the potential effects this may have for individuals (</w:t>
      </w:r>
      <w:proofErr w:type="spellStart"/>
      <w:r w:rsidR="003810E8">
        <w:rPr>
          <w:rFonts w:ascii="Arial" w:hAnsi="Arial" w:cs="Arial"/>
          <w:color w:val="000000" w:themeColor="text1"/>
          <w:sz w:val="22"/>
          <w:szCs w:val="22"/>
          <w:lang w:val="en-GB"/>
        </w:rPr>
        <w:t>Bachem</w:t>
      </w:r>
      <w:proofErr w:type="spellEnd"/>
      <w:r w:rsidR="003810E8">
        <w:rPr>
          <w:rFonts w:ascii="Arial" w:hAnsi="Arial" w:cs="Arial"/>
          <w:color w:val="000000" w:themeColor="text1"/>
          <w:sz w:val="22"/>
          <w:szCs w:val="22"/>
          <w:lang w:val="en-GB"/>
        </w:rPr>
        <w:t xml:space="preserve">, 1937). </w:t>
      </w:r>
    </w:p>
    <w:p w14:paraId="21EF5096" w14:textId="77777777" w:rsidR="002235EC" w:rsidRPr="002235EC" w:rsidRDefault="002235EC" w:rsidP="00FF50CF">
      <w:pPr>
        <w:spacing w:line="360" w:lineRule="auto"/>
        <w:rPr>
          <w:rFonts w:ascii="Arial" w:hAnsi="Arial" w:cs="Arial"/>
          <w:b/>
          <w:bCs/>
          <w:color w:val="000000" w:themeColor="text1"/>
          <w:sz w:val="22"/>
          <w:szCs w:val="22"/>
          <w:lang w:val="en-GB"/>
        </w:rPr>
      </w:pPr>
    </w:p>
    <w:p w14:paraId="3C077CD8" w14:textId="77777777" w:rsidR="001701DD" w:rsidRDefault="001701DD">
      <w:pPr>
        <w:rPr>
          <w:rFonts w:ascii="Arial" w:hAnsi="Arial" w:cs="Arial"/>
          <w:b/>
          <w:bCs/>
          <w:color w:val="000000" w:themeColor="text1"/>
          <w:sz w:val="22"/>
          <w:szCs w:val="22"/>
          <w:lang w:val="en-GB"/>
        </w:rPr>
      </w:pPr>
      <w:r>
        <w:rPr>
          <w:rFonts w:ascii="Arial" w:hAnsi="Arial" w:cs="Arial"/>
          <w:b/>
          <w:bCs/>
          <w:color w:val="000000" w:themeColor="text1"/>
          <w:sz w:val="22"/>
          <w:szCs w:val="22"/>
          <w:lang w:val="en-GB"/>
        </w:rPr>
        <w:br w:type="page"/>
      </w:r>
    </w:p>
    <w:p w14:paraId="37FE06D2" w14:textId="1094EAFC" w:rsidR="002235EC" w:rsidRPr="002235EC" w:rsidRDefault="002235EC" w:rsidP="00FF50CF">
      <w:pPr>
        <w:spacing w:line="360" w:lineRule="auto"/>
        <w:rPr>
          <w:rFonts w:ascii="Arial" w:hAnsi="Arial" w:cs="Arial"/>
          <w:b/>
          <w:bCs/>
          <w:color w:val="000000" w:themeColor="text1"/>
          <w:sz w:val="22"/>
          <w:szCs w:val="22"/>
          <w:lang w:val="en-GB"/>
        </w:rPr>
      </w:pPr>
      <w:r w:rsidRPr="002235EC">
        <w:rPr>
          <w:rFonts w:ascii="Arial" w:hAnsi="Arial" w:cs="Arial"/>
          <w:b/>
          <w:bCs/>
          <w:color w:val="000000" w:themeColor="text1"/>
          <w:sz w:val="22"/>
          <w:szCs w:val="22"/>
          <w:lang w:val="en-GB"/>
        </w:rPr>
        <w:lastRenderedPageBreak/>
        <w:t>Bibliography</w:t>
      </w:r>
    </w:p>
    <w:p w14:paraId="7ABD1F0D" w14:textId="77777777" w:rsidR="001701DD" w:rsidRDefault="001701DD" w:rsidP="001701DD">
      <w:pPr>
        <w:spacing w:line="360" w:lineRule="auto"/>
        <w:rPr>
          <w:rFonts w:ascii="Arial" w:hAnsi="Arial" w:cs="Arial"/>
          <w:sz w:val="22"/>
          <w:szCs w:val="22"/>
        </w:rPr>
      </w:pPr>
    </w:p>
    <w:p w14:paraId="554A1BD2" w14:textId="793ED6A3" w:rsidR="001701DD" w:rsidRPr="001701DD" w:rsidRDefault="001701DD" w:rsidP="001701DD">
      <w:pPr>
        <w:spacing w:line="360" w:lineRule="auto"/>
        <w:rPr>
          <w:rFonts w:ascii="Arial" w:hAnsi="Arial" w:cs="Arial"/>
          <w:sz w:val="22"/>
          <w:szCs w:val="22"/>
        </w:rPr>
      </w:pPr>
      <w:proofErr w:type="spellStart"/>
      <w:r w:rsidRPr="001701DD">
        <w:rPr>
          <w:rFonts w:ascii="Arial" w:hAnsi="Arial" w:cs="Arial"/>
          <w:kern w:val="0"/>
          <w:sz w:val="22"/>
          <w:szCs w:val="22"/>
          <w:lang w:val="en-GB"/>
        </w:rPr>
        <w:t>Akella</w:t>
      </w:r>
      <w:proofErr w:type="spellEnd"/>
      <w:r w:rsidRPr="001701DD">
        <w:rPr>
          <w:rFonts w:ascii="Arial" w:hAnsi="Arial" w:cs="Arial"/>
          <w:kern w:val="0"/>
          <w:sz w:val="22"/>
          <w:szCs w:val="22"/>
          <w:lang w:val="en-GB"/>
        </w:rPr>
        <w:t xml:space="preserve">, D. (2010). Learning together: Kolb’s experiential theory and its application. </w:t>
      </w:r>
      <w:r w:rsidRPr="001701DD">
        <w:rPr>
          <w:rFonts w:ascii="Arial" w:hAnsi="Arial" w:cs="Arial"/>
          <w:i/>
          <w:iCs/>
          <w:kern w:val="0"/>
          <w:sz w:val="22"/>
          <w:szCs w:val="22"/>
          <w:lang w:val="en-GB"/>
        </w:rPr>
        <w:t>Journal of Management &amp; Organization</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16</w:t>
      </w:r>
      <w:r w:rsidRPr="001701DD">
        <w:rPr>
          <w:rFonts w:ascii="Arial" w:hAnsi="Arial" w:cs="Arial"/>
          <w:kern w:val="0"/>
          <w:sz w:val="22"/>
          <w:szCs w:val="22"/>
          <w:lang w:val="en-GB"/>
        </w:rPr>
        <w:t xml:space="preserve">(1), 100–112. </w:t>
      </w:r>
      <w:hyperlink r:id="rId10" w:history="1">
        <w:r w:rsidRPr="00F10DE0">
          <w:rPr>
            <w:rStyle w:val="Hyperlink"/>
            <w:rFonts w:ascii="Arial" w:hAnsi="Arial" w:cs="Arial"/>
            <w:kern w:val="0"/>
            <w:sz w:val="22"/>
            <w:szCs w:val="22"/>
            <w:lang w:val="en-GB"/>
          </w:rPr>
          <w:t>https://doi.org/10.5172/jmo.16.1.100</w:t>
        </w:r>
      </w:hyperlink>
    </w:p>
    <w:p w14:paraId="45DC6300"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71A1B5D" w14:textId="44B8680F"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Andreeva, I. G., </w:t>
      </w:r>
      <w:proofErr w:type="spellStart"/>
      <w:r w:rsidRPr="001701DD">
        <w:rPr>
          <w:rFonts w:ascii="Arial" w:hAnsi="Arial" w:cs="Arial"/>
          <w:kern w:val="0"/>
          <w:sz w:val="22"/>
          <w:szCs w:val="22"/>
          <w:lang w:val="en-GB"/>
        </w:rPr>
        <w:t>Dymnikowa</w:t>
      </w:r>
      <w:proofErr w:type="spellEnd"/>
      <w:r w:rsidRPr="001701DD">
        <w:rPr>
          <w:rFonts w:ascii="Arial" w:hAnsi="Arial" w:cs="Arial"/>
          <w:kern w:val="0"/>
          <w:sz w:val="22"/>
          <w:szCs w:val="22"/>
          <w:lang w:val="en-GB"/>
        </w:rPr>
        <w:t xml:space="preserve">, M., </w:t>
      </w:r>
      <w:proofErr w:type="spellStart"/>
      <w:r w:rsidRPr="001701DD">
        <w:rPr>
          <w:rFonts w:ascii="Arial" w:hAnsi="Arial" w:cs="Arial"/>
          <w:kern w:val="0"/>
          <w:sz w:val="22"/>
          <w:szCs w:val="22"/>
          <w:lang w:val="en-GB"/>
        </w:rPr>
        <w:t>Ogorodnikova</w:t>
      </w:r>
      <w:proofErr w:type="spellEnd"/>
      <w:r w:rsidRPr="001701DD">
        <w:rPr>
          <w:rFonts w:ascii="Arial" w:hAnsi="Arial" w:cs="Arial"/>
          <w:kern w:val="0"/>
          <w:sz w:val="22"/>
          <w:szCs w:val="22"/>
          <w:lang w:val="en-GB"/>
        </w:rPr>
        <w:t xml:space="preserve">, E. A., &amp; </w:t>
      </w:r>
      <w:proofErr w:type="spellStart"/>
      <w:r w:rsidRPr="001701DD">
        <w:rPr>
          <w:rFonts w:ascii="Arial" w:hAnsi="Arial" w:cs="Arial"/>
          <w:kern w:val="0"/>
          <w:sz w:val="22"/>
          <w:szCs w:val="22"/>
          <w:lang w:val="en-GB"/>
        </w:rPr>
        <w:t>Petrushin</w:t>
      </w:r>
      <w:proofErr w:type="spellEnd"/>
      <w:r w:rsidRPr="001701DD">
        <w:rPr>
          <w:rFonts w:ascii="Arial" w:hAnsi="Arial" w:cs="Arial"/>
          <w:kern w:val="0"/>
          <w:sz w:val="22"/>
          <w:szCs w:val="22"/>
          <w:lang w:val="en-GB"/>
        </w:rPr>
        <w:t>, V. I. (2019). Absolute</w:t>
      </w:r>
      <w:r>
        <w:rPr>
          <w:rFonts w:ascii="Arial" w:hAnsi="Arial" w:cs="Arial"/>
          <w:kern w:val="0"/>
          <w:sz w:val="22"/>
          <w:szCs w:val="22"/>
          <w:lang w:val="en-GB"/>
        </w:rPr>
        <w:t xml:space="preserve"> </w:t>
      </w:r>
      <w:r w:rsidRPr="001701DD">
        <w:rPr>
          <w:rFonts w:ascii="Arial" w:hAnsi="Arial" w:cs="Arial"/>
          <w:kern w:val="0"/>
          <w:sz w:val="22"/>
          <w:szCs w:val="22"/>
          <w:lang w:val="en-GB"/>
        </w:rPr>
        <w:t xml:space="preserve">Pitch Acquisition as Memory System with Its’ Musical Executive Function from Cognitive Neuropsychological Perspective. </w:t>
      </w:r>
      <w:r w:rsidRPr="001701DD">
        <w:rPr>
          <w:rFonts w:ascii="Arial" w:hAnsi="Arial" w:cs="Arial"/>
          <w:i/>
          <w:iCs/>
          <w:kern w:val="0"/>
          <w:sz w:val="22"/>
          <w:szCs w:val="22"/>
          <w:lang w:val="en-GB"/>
        </w:rPr>
        <w:t>Asian Journal of Humanities and Social Studies</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7</w:t>
      </w:r>
      <w:r w:rsidRPr="001701DD">
        <w:rPr>
          <w:rFonts w:ascii="Arial" w:hAnsi="Arial" w:cs="Arial"/>
          <w:kern w:val="0"/>
          <w:sz w:val="22"/>
          <w:szCs w:val="22"/>
          <w:lang w:val="en-GB"/>
        </w:rPr>
        <w:t xml:space="preserve">(5). </w:t>
      </w:r>
      <w:hyperlink r:id="rId11" w:history="1">
        <w:r w:rsidRPr="00F10DE0">
          <w:rPr>
            <w:rStyle w:val="Hyperlink"/>
            <w:rFonts w:ascii="Arial" w:hAnsi="Arial" w:cs="Arial"/>
            <w:kern w:val="0"/>
            <w:sz w:val="22"/>
            <w:szCs w:val="22"/>
            <w:lang w:val="en-GB"/>
          </w:rPr>
          <w:t>https://doi.org/10.24203/ajhss.v7i5.5900</w:t>
        </w:r>
      </w:hyperlink>
    </w:p>
    <w:p w14:paraId="1C5E8DFF"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58693706" w14:textId="77777777" w:rsidR="001701DD" w:rsidRPr="00741EB8" w:rsidRDefault="001701DD" w:rsidP="001701DD">
      <w:pPr>
        <w:pStyle w:val="Default"/>
        <w:spacing w:line="360" w:lineRule="auto"/>
        <w:rPr>
          <w:rFonts w:ascii="Arial" w:hAnsi="Arial" w:cs="Arial"/>
          <w:sz w:val="22"/>
          <w:szCs w:val="22"/>
        </w:rPr>
      </w:pPr>
      <w:proofErr w:type="spellStart"/>
      <w:r w:rsidRPr="00741EB8">
        <w:rPr>
          <w:rFonts w:ascii="Arial" w:hAnsi="Arial" w:cs="Arial"/>
          <w:sz w:val="22"/>
          <w:szCs w:val="22"/>
        </w:rPr>
        <w:t>Bachem</w:t>
      </w:r>
      <w:proofErr w:type="spellEnd"/>
      <w:r w:rsidRPr="00741EB8">
        <w:rPr>
          <w:rFonts w:ascii="Arial" w:hAnsi="Arial" w:cs="Arial"/>
          <w:sz w:val="22"/>
          <w:szCs w:val="22"/>
        </w:rPr>
        <w:t xml:space="preserve">, A. (1937). Various types of absolute pitch. </w:t>
      </w:r>
      <w:r w:rsidRPr="00741EB8">
        <w:rPr>
          <w:rFonts w:ascii="Arial" w:hAnsi="Arial" w:cs="Arial"/>
          <w:i/>
          <w:iCs/>
          <w:sz w:val="22"/>
          <w:szCs w:val="22"/>
        </w:rPr>
        <w:t>Journal of the acoustical society of America</w:t>
      </w:r>
      <w:r w:rsidRPr="00741EB8">
        <w:rPr>
          <w:rFonts w:ascii="Arial" w:hAnsi="Arial" w:cs="Arial"/>
          <w:sz w:val="22"/>
          <w:szCs w:val="22"/>
        </w:rPr>
        <w:t xml:space="preserve">, October, 9, p.146-151. </w:t>
      </w:r>
    </w:p>
    <w:p w14:paraId="7784BD36"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5F986A9E" w14:textId="742D2594"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Bachem</w:t>
      </w:r>
      <w:proofErr w:type="spellEnd"/>
      <w:r w:rsidRPr="001701DD">
        <w:rPr>
          <w:rFonts w:ascii="Arial" w:hAnsi="Arial" w:cs="Arial"/>
          <w:kern w:val="0"/>
          <w:sz w:val="22"/>
          <w:szCs w:val="22"/>
          <w:lang w:val="en-GB"/>
        </w:rPr>
        <w:t xml:space="preserve">, A. (1955). Absolute Pitch. </w:t>
      </w:r>
      <w:r w:rsidRPr="001701DD">
        <w:rPr>
          <w:rFonts w:ascii="Arial" w:hAnsi="Arial" w:cs="Arial"/>
          <w:i/>
          <w:iCs/>
          <w:kern w:val="0"/>
          <w:sz w:val="22"/>
          <w:szCs w:val="22"/>
          <w:lang w:val="en-GB"/>
        </w:rPr>
        <w:t>The Journal of the Acoustical Society of America</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27</w:t>
      </w:r>
      <w:r w:rsidRPr="001701DD">
        <w:rPr>
          <w:rFonts w:ascii="Arial" w:hAnsi="Arial" w:cs="Arial"/>
          <w:kern w:val="0"/>
          <w:sz w:val="22"/>
          <w:szCs w:val="22"/>
          <w:lang w:val="en-GB"/>
        </w:rPr>
        <w:t xml:space="preserve">(6), 1180–1185. </w:t>
      </w:r>
      <w:hyperlink r:id="rId12" w:history="1">
        <w:r w:rsidRPr="00F10DE0">
          <w:rPr>
            <w:rStyle w:val="Hyperlink"/>
            <w:rFonts w:ascii="Arial" w:hAnsi="Arial" w:cs="Arial"/>
            <w:kern w:val="0"/>
            <w:sz w:val="22"/>
            <w:szCs w:val="22"/>
            <w:lang w:val="en-GB"/>
          </w:rPr>
          <w:t>https://doi.org/10.1121/1.1908155</w:t>
        </w:r>
      </w:hyperlink>
    </w:p>
    <w:p w14:paraId="52FE4722"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753F1333" w14:textId="3F1D3758"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de-DE"/>
        </w:rPr>
        <w:t>Baharloo</w:t>
      </w:r>
      <w:proofErr w:type="spellEnd"/>
      <w:r w:rsidRPr="001701DD">
        <w:rPr>
          <w:rFonts w:ascii="Arial" w:hAnsi="Arial" w:cs="Arial"/>
          <w:kern w:val="0"/>
          <w:sz w:val="22"/>
          <w:szCs w:val="22"/>
          <w:lang w:val="de-DE"/>
        </w:rPr>
        <w:t xml:space="preserve">, S., Service, S. K., Risch, N., </w:t>
      </w:r>
      <w:proofErr w:type="spellStart"/>
      <w:r w:rsidRPr="001701DD">
        <w:rPr>
          <w:rFonts w:ascii="Arial" w:hAnsi="Arial" w:cs="Arial"/>
          <w:kern w:val="0"/>
          <w:sz w:val="22"/>
          <w:szCs w:val="22"/>
          <w:lang w:val="de-DE"/>
        </w:rPr>
        <w:t>Gitschier</w:t>
      </w:r>
      <w:proofErr w:type="spellEnd"/>
      <w:r w:rsidRPr="001701DD">
        <w:rPr>
          <w:rFonts w:ascii="Arial" w:hAnsi="Arial" w:cs="Arial"/>
          <w:kern w:val="0"/>
          <w:sz w:val="22"/>
          <w:szCs w:val="22"/>
          <w:lang w:val="de-DE"/>
        </w:rPr>
        <w:t xml:space="preserve">, J., &amp; </w:t>
      </w:r>
      <w:proofErr w:type="spellStart"/>
      <w:r w:rsidRPr="001701DD">
        <w:rPr>
          <w:rFonts w:ascii="Arial" w:hAnsi="Arial" w:cs="Arial"/>
          <w:kern w:val="0"/>
          <w:sz w:val="22"/>
          <w:szCs w:val="22"/>
          <w:lang w:val="de-DE"/>
        </w:rPr>
        <w:t>Freimer</w:t>
      </w:r>
      <w:proofErr w:type="spellEnd"/>
      <w:r w:rsidRPr="001701DD">
        <w:rPr>
          <w:rFonts w:ascii="Arial" w:hAnsi="Arial" w:cs="Arial"/>
          <w:kern w:val="0"/>
          <w:sz w:val="22"/>
          <w:szCs w:val="22"/>
          <w:lang w:val="de-DE"/>
        </w:rPr>
        <w:t xml:space="preserve">, N. B. (2000). </w:t>
      </w:r>
      <w:r w:rsidRPr="001701DD">
        <w:rPr>
          <w:rFonts w:ascii="Arial" w:hAnsi="Arial" w:cs="Arial"/>
          <w:kern w:val="0"/>
          <w:sz w:val="22"/>
          <w:szCs w:val="22"/>
          <w:lang w:val="en-GB"/>
        </w:rPr>
        <w:t xml:space="preserve">Familial Aggregation of Absolute Pitch. </w:t>
      </w:r>
      <w:r w:rsidRPr="001701DD">
        <w:rPr>
          <w:rFonts w:ascii="Arial" w:hAnsi="Arial" w:cs="Arial"/>
          <w:i/>
          <w:iCs/>
          <w:kern w:val="0"/>
          <w:sz w:val="22"/>
          <w:szCs w:val="22"/>
          <w:lang w:val="en-GB"/>
        </w:rPr>
        <w:t>The American Journal of Human Genetics</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67</w:t>
      </w:r>
      <w:r w:rsidRPr="001701DD">
        <w:rPr>
          <w:rFonts w:ascii="Arial" w:hAnsi="Arial" w:cs="Arial"/>
          <w:kern w:val="0"/>
          <w:sz w:val="22"/>
          <w:szCs w:val="22"/>
          <w:lang w:val="en-GB"/>
        </w:rPr>
        <w:t xml:space="preserve">(3), 755–758. </w:t>
      </w:r>
      <w:hyperlink r:id="rId13" w:history="1">
        <w:r w:rsidRPr="00F10DE0">
          <w:rPr>
            <w:rStyle w:val="Hyperlink"/>
            <w:rFonts w:ascii="Arial" w:hAnsi="Arial" w:cs="Arial"/>
            <w:kern w:val="0"/>
            <w:sz w:val="22"/>
            <w:szCs w:val="22"/>
            <w:lang w:val="en-GB"/>
          </w:rPr>
          <w:t>https://doi.org/10.1086/303057</w:t>
        </w:r>
      </w:hyperlink>
    </w:p>
    <w:p w14:paraId="1CC553FF"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0FD089A3" w14:textId="5F18EFD6"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de-DE"/>
        </w:rPr>
        <w:t>Benzies</w:t>
      </w:r>
      <w:proofErr w:type="spellEnd"/>
      <w:r w:rsidRPr="001701DD">
        <w:rPr>
          <w:rFonts w:ascii="Arial" w:hAnsi="Arial" w:cs="Arial"/>
          <w:kern w:val="0"/>
          <w:sz w:val="22"/>
          <w:szCs w:val="22"/>
          <w:lang w:val="de-DE"/>
        </w:rPr>
        <w:t xml:space="preserve">, K. M., </w:t>
      </w:r>
      <w:proofErr w:type="spellStart"/>
      <w:r w:rsidRPr="001701DD">
        <w:rPr>
          <w:rFonts w:ascii="Arial" w:hAnsi="Arial" w:cs="Arial"/>
          <w:kern w:val="0"/>
          <w:sz w:val="22"/>
          <w:szCs w:val="22"/>
          <w:lang w:val="de-DE"/>
        </w:rPr>
        <w:t>Premji</w:t>
      </w:r>
      <w:proofErr w:type="spellEnd"/>
      <w:r w:rsidRPr="001701DD">
        <w:rPr>
          <w:rFonts w:ascii="Arial" w:hAnsi="Arial" w:cs="Arial"/>
          <w:kern w:val="0"/>
          <w:sz w:val="22"/>
          <w:szCs w:val="22"/>
          <w:lang w:val="de-DE"/>
        </w:rPr>
        <w:t xml:space="preserve">, S., Hayden, K. A., &amp; </w:t>
      </w:r>
      <w:proofErr w:type="spellStart"/>
      <w:r w:rsidRPr="001701DD">
        <w:rPr>
          <w:rFonts w:ascii="Arial" w:hAnsi="Arial" w:cs="Arial"/>
          <w:kern w:val="0"/>
          <w:sz w:val="22"/>
          <w:szCs w:val="22"/>
          <w:lang w:val="de-DE"/>
        </w:rPr>
        <w:t>Serrett</w:t>
      </w:r>
      <w:proofErr w:type="spellEnd"/>
      <w:r w:rsidRPr="001701DD">
        <w:rPr>
          <w:rFonts w:ascii="Arial" w:hAnsi="Arial" w:cs="Arial"/>
          <w:kern w:val="0"/>
          <w:sz w:val="22"/>
          <w:szCs w:val="22"/>
          <w:lang w:val="de-DE"/>
        </w:rPr>
        <w:t xml:space="preserve">, K. (2006). </w:t>
      </w:r>
      <w:r w:rsidRPr="001701DD">
        <w:rPr>
          <w:rFonts w:ascii="Arial" w:hAnsi="Arial" w:cs="Arial"/>
          <w:kern w:val="0"/>
          <w:sz w:val="22"/>
          <w:szCs w:val="22"/>
          <w:lang w:val="en-GB"/>
        </w:rPr>
        <w:t>State</w:t>
      </w:r>
      <w:r w:rsidRPr="001701DD">
        <w:rPr>
          <w:rFonts w:ascii="Cambria Math" w:hAnsi="Cambria Math" w:cs="Cambria Math"/>
          <w:kern w:val="0"/>
          <w:sz w:val="22"/>
          <w:szCs w:val="22"/>
          <w:lang w:val="en-GB"/>
        </w:rPr>
        <w:t>‐</w:t>
      </w:r>
      <w:r w:rsidRPr="001701DD">
        <w:rPr>
          <w:rFonts w:ascii="Arial" w:hAnsi="Arial" w:cs="Arial"/>
          <w:kern w:val="0"/>
          <w:sz w:val="22"/>
          <w:szCs w:val="22"/>
          <w:lang w:val="en-GB"/>
        </w:rPr>
        <w:t>of</w:t>
      </w:r>
      <w:r w:rsidRPr="001701DD">
        <w:rPr>
          <w:rFonts w:ascii="Cambria Math" w:hAnsi="Cambria Math" w:cs="Cambria Math"/>
          <w:kern w:val="0"/>
          <w:sz w:val="22"/>
          <w:szCs w:val="22"/>
          <w:lang w:val="en-GB"/>
        </w:rPr>
        <w:t>‐</w:t>
      </w:r>
      <w:r w:rsidRPr="001701DD">
        <w:rPr>
          <w:rFonts w:ascii="Arial" w:hAnsi="Arial" w:cs="Arial"/>
          <w:kern w:val="0"/>
          <w:sz w:val="22"/>
          <w:szCs w:val="22"/>
          <w:lang w:val="en-GB"/>
        </w:rPr>
        <w:t>the</w:t>
      </w:r>
      <w:r w:rsidRPr="001701DD">
        <w:rPr>
          <w:rFonts w:ascii="Cambria Math" w:hAnsi="Cambria Math" w:cs="Cambria Math"/>
          <w:kern w:val="0"/>
          <w:sz w:val="22"/>
          <w:szCs w:val="22"/>
          <w:lang w:val="en-GB"/>
        </w:rPr>
        <w:t>‐</w:t>
      </w:r>
      <w:r w:rsidRPr="001701DD">
        <w:rPr>
          <w:rFonts w:ascii="Arial" w:hAnsi="Arial" w:cs="Arial"/>
          <w:kern w:val="0"/>
          <w:sz w:val="22"/>
          <w:szCs w:val="22"/>
          <w:lang w:val="en-GB"/>
        </w:rPr>
        <w:t xml:space="preserve">Evidence Reviews: Advantages and Challenges of Including Grey Literature. </w:t>
      </w:r>
      <w:r w:rsidRPr="001701DD">
        <w:rPr>
          <w:rFonts w:ascii="Arial" w:hAnsi="Arial" w:cs="Arial"/>
          <w:i/>
          <w:iCs/>
          <w:kern w:val="0"/>
          <w:sz w:val="22"/>
          <w:szCs w:val="22"/>
          <w:lang w:val="en-GB"/>
        </w:rPr>
        <w:t>Worldviews on Evidence-Based Nursing</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3</w:t>
      </w:r>
      <w:r w:rsidRPr="001701DD">
        <w:rPr>
          <w:rFonts w:ascii="Arial" w:hAnsi="Arial" w:cs="Arial"/>
          <w:kern w:val="0"/>
          <w:sz w:val="22"/>
          <w:szCs w:val="22"/>
          <w:lang w:val="en-GB"/>
        </w:rPr>
        <w:t xml:space="preserve">(2), 55–61. </w:t>
      </w:r>
      <w:hyperlink r:id="rId14" w:history="1">
        <w:r w:rsidRPr="00F10DE0">
          <w:rPr>
            <w:rStyle w:val="Hyperlink"/>
            <w:rFonts w:ascii="Arial" w:hAnsi="Arial" w:cs="Arial"/>
            <w:kern w:val="0"/>
            <w:sz w:val="22"/>
            <w:szCs w:val="22"/>
            <w:lang w:val="en-GB"/>
          </w:rPr>
          <w:t>https://doi.org/10.1111/j.1741-6787.2006.00051.x</w:t>
        </w:r>
      </w:hyperlink>
    </w:p>
    <w:p w14:paraId="264FB696"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EEE3080" w14:textId="77777777" w:rsidR="001701DD" w:rsidRPr="00D605F5" w:rsidRDefault="001701DD" w:rsidP="001701DD">
      <w:pPr>
        <w:spacing w:line="360" w:lineRule="auto"/>
        <w:rPr>
          <w:rFonts w:ascii="Arial" w:hAnsi="Arial" w:cs="Arial"/>
          <w:color w:val="000000" w:themeColor="text1"/>
          <w:sz w:val="22"/>
          <w:szCs w:val="22"/>
          <w:lang w:val="en-GB"/>
        </w:rPr>
      </w:pPr>
      <w:r w:rsidRPr="00D605F5">
        <w:rPr>
          <w:rFonts w:ascii="Arial" w:hAnsi="Arial" w:cs="Arial"/>
          <w:sz w:val="22"/>
          <w:szCs w:val="22"/>
        </w:rPr>
        <w:t xml:space="preserve">Boell, S.K. and Cecez-Kecmanovic, D. (2014) ‘A Hermeneutic Approach for Conducting Literature Reviews and Literature Searches’, </w:t>
      </w:r>
      <w:r w:rsidRPr="00D605F5">
        <w:rPr>
          <w:rFonts w:ascii="Arial" w:hAnsi="Arial" w:cs="Arial"/>
          <w:i/>
          <w:iCs/>
          <w:sz w:val="22"/>
          <w:szCs w:val="22"/>
        </w:rPr>
        <w:t>Communications of the Association for Information Systems</w:t>
      </w:r>
      <w:r w:rsidRPr="00D605F5">
        <w:rPr>
          <w:rFonts w:ascii="Arial" w:hAnsi="Arial" w:cs="Arial"/>
          <w:sz w:val="22"/>
          <w:szCs w:val="22"/>
        </w:rPr>
        <w:t>, 34, pp. 12-. [Online]. Available at: https://doi.org/10.17705/1CAIS.03412</w:t>
      </w:r>
    </w:p>
    <w:p w14:paraId="1313A851"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4E3CDA4D" w14:textId="59814EE8"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Boote</w:t>
      </w:r>
      <w:proofErr w:type="spellEnd"/>
      <w:r w:rsidRPr="001701DD">
        <w:rPr>
          <w:rFonts w:ascii="Arial" w:hAnsi="Arial" w:cs="Arial"/>
          <w:kern w:val="0"/>
          <w:sz w:val="22"/>
          <w:szCs w:val="22"/>
          <w:lang w:val="en-GB"/>
        </w:rPr>
        <w:t xml:space="preserve">, D. N., &amp; </w:t>
      </w:r>
      <w:proofErr w:type="spellStart"/>
      <w:r w:rsidRPr="001701DD">
        <w:rPr>
          <w:rFonts w:ascii="Arial" w:hAnsi="Arial" w:cs="Arial"/>
          <w:kern w:val="0"/>
          <w:sz w:val="22"/>
          <w:szCs w:val="22"/>
          <w:lang w:val="en-GB"/>
        </w:rPr>
        <w:t>Beile</w:t>
      </w:r>
      <w:proofErr w:type="spellEnd"/>
      <w:r w:rsidRPr="001701DD">
        <w:rPr>
          <w:rFonts w:ascii="Arial" w:hAnsi="Arial" w:cs="Arial"/>
          <w:kern w:val="0"/>
          <w:sz w:val="22"/>
          <w:szCs w:val="22"/>
          <w:lang w:val="en-GB"/>
        </w:rPr>
        <w:t xml:space="preserve">, P. (2005). Scholars Before Researchers: On the Centrality of the Dissertation Literature Review in Research Preparation. </w:t>
      </w:r>
      <w:r w:rsidRPr="001701DD">
        <w:rPr>
          <w:rFonts w:ascii="Arial" w:hAnsi="Arial" w:cs="Arial"/>
          <w:i/>
          <w:iCs/>
          <w:kern w:val="0"/>
          <w:sz w:val="22"/>
          <w:szCs w:val="22"/>
          <w:lang w:val="en-GB"/>
        </w:rPr>
        <w:t>Educational Researcher</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34</w:t>
      </w:r>
      <w:r w:rsidRPr="001701DD">
        <w:rPr>
          <w:rFonts w:ascii="Arial" w:hAnsi="Arial" w:cs="Arial"/>
          <w:kern w:val="0"/>
          <w:sz w:val="22"/>
          <w:szCs w:val="22"/>
          <w:lang w:val="en-GB"/>
        </w:rPr>
        <w:t xml:space="preserve">(6), 3–15. </w:t>
      </w:r>
      <w:hyperlink r:id="rId15" w:history="1">
        <w:r w:rsidRPr="00F10DE0">
          <w:rPr>
            <w:rStyle w:val="Hyperlink"/>
            <w:rFonts w:ascii="Arial" w:hAnsi="Arial" w:cs="Arial"/>
            <w:kern w:val="0"/>
            <w:sz w:val="22"/>
            <w:szCs w:val="22"/>
            <w:lang w:val="en-GB"/>
          </w:rPr>
          <w:t>https://doi.org/10.3102/0013189X034006003</w:t>
        </w:r>
      </w:hyperlink>
    </w:p>
    <w:p w14:paraId="0119B87A"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0F8F9CA2" w14:textId="51523AE0"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Bowyer, J. (2015). More than Solfège and Hand Signs: Philosophy, Tools, and Lesson Planning in the Authentic Kodály Classroom. </w:t>
      </w:r>
      <w:r w:rsidRPr="001701DD">
        <w:rPr>
          <w:rFonts w:ascii="Arial" w:hAnsi="Arial" w:cs="Arial"/>
          <w:i/>
          <w:iCs/>
          <w:kern w:val="0"/>
          <w:sz w:val="22"/>
          <w:szCs w:val="22"/>
          <w:lang w:val="en-GB"/>
        </w:rPr>
        <w:t>Music Educators Journal</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102</w:t>
      </w:r>
      <w:r w:rsidRPr="001701DD">
        <w:rPr>
          <w:rFonts w:ascii="Arial" w:hAnsi="Arial" w:cs="Arial"/>
          <w:kern w:val="0"/>
          <w:sz w:val="22"/>
          <w:szCs w:val="22"/>
          <w:lang w:val="en-GB"/>
        </w:rPr>
        <w:t xml:space="preserve">(2), 69–76. </w:t>
      </w:r>
      <w:hyperlink r:id="rId16" w:history="1">
        <w:r w:rsidRPr="00F10DE0">
          <w:rPr>
            <w:rStyle w:val="Hyperlink"/>
            <w:rFonts w:ascii="Arial" w:hAnsi="Arial" w:cs="Arial"/>
            <w:kern w:val="0"/>
            <w:sz w:val="22"/>
            <w:szCs w:val="22"/>
            <w:lang w:val="en-GB"/>
          </w:rPr>
          <w:t>https://doi.org/10.1177/0027432115611232</w:t>
        </w:r>
      </w:hyperlink>
    </w:p>
    <w:p w14:paraId="0E0D0A91"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378B278" w14:textId="7A1AAFBA"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Burnham, D., Brooker, R., &amp; Reid, A. (2015). The effects of absolute pitch ability and musical training on lexical tone perception. </w:t>
      </w:r>
      <w:r w:rsidRPr="001701DD">
        <w:rPr>
          <w:rFonts w:ascii="Arial" w:hAnsi="Arial" w:cs="Arial"/>
          <w:i/>
          <w:iCs/>
          <w:kern w:val="0"/>
          <w:sz w:val="22"/>
          <w:szCs w:val="22"/>
          <w:lang w:val="en-GB"/>
        </w:rPr>
        <w:t>Psychology of Music</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43</w:t>
      </w:r>
      <w:r w:rsidRPr="001701DD">
        <w:rPr>
          <w:rFonts w:ascii="Arial" w:hAnsi="Arial" w:cs="Arial"/>
          <w:kern w:val="0"/>
          <w:sz w:val="22"/>
          <w:szCs w:val="22"/>
          <w:lang w:val="en-GB"/>
        </w:rPr>
        <w:t xml:space="preserve">(6), 881–897. </w:t>
      </w:r>
      <w:hyperlink r:id="rId17" w:history="1">
        <w:r w:rsidRPr="00F10DE0">
          <w:rPr>
            <w:rStyle w:val="Hyperlink"/>
            <w:rFonts w:ascii="Arial" w:hAnsi="Arial" w:cs="Arial"/>
            <w:kern w:val="0"/>
            <w:sz w:val="22"/>
            <w:szCs w:val="22"/>
            <w:lang w:val="en-GB"/>
          </w:rPr>
          <w:t>https://doi.org/10.1177/0305735614546359</w:t>
        </w:r>
      </w:hyperlink>
    </w:p>
    <w:p w14:paraId="1D03CBE9"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863613D" w14:textId="6882D01D"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Campbell, P. (2011). </w:t>
      </w:r>
      <w:r w:rsidRPr="001701DD">
        <w:rPr>
          <w:rFonts w:ascii="Arial" w:hAnsi="Arial" w:cs="Arial"/>
          <w:i/>
          <w:iCs/>
          <w:kern w:val="0"/>
          <w:sz w:val="22"/>
          <w:szCs w:val="22"/>
          <w:lang w:val="en-GB"/>
        </w:rPr>
        <w:t>Peirce, pragmatism, and the right way of thinking.</w:t>
      </w:r>
      <w:r w:rsidRPr="001701DD">
        <w:rPr>
          <w:rFonts w:ascii="Arial" w:hAnsi="Arial" w:cs="Arial"/>
          <w:kern w:val="0"/>
          <w:sz w:val="22"/>
          <w:szCs w:val="22"/>
          <w:lang w:val="en-GB"/>
        </w:rPr>
        <w:t xml:space="preserve"> (SAND2011-5583, 1022181; pp. SAND2011-5583, 1022181). </w:t>
      </w:r>
      <w:hyperlink r:id="rId18" w:history="1">
        <w:r w:rsidRPr="00F10DE0">
          <w:rPr>
            <w:rStyle w:val="Hyperlink"/>
            <w:rFonts w:ascii="Arial" w:hAnsi="Arial" w:cs="Arial"/>
            <w:kern w:val="0"/>
            <w:sz w:val="22"/>
            <w:szCs w:val="22"/>
            <w:lang w:val="en-GB"/>
          </w:rPr>
          <w:t>https://doi.org/10.2172/1022181</w:t>
        </w:r>
      </w:hyperlink>
    </w:p>
    <w:p w14:paraId="63A27116"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37962B1D"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Cook, P., R. (1999). </w:t>
      </w:r>
      <w:r w:rsidRPr="001701DD">
        <w:rPr>
          <w:rFonts w:ascii="Arial" w:hAnsi="Arial" w:cs="Arial"/>
          <w:i/>
          <w:iCs/>
          <w:kern w:val="0"/>
          <w:sz w:val="22"/>
          <w:szCs w:val="22"/>
          <w:lang w:val="en-GB"/>
        </w:rPr>
        <w:t>Music, cognition, and computerized sound: An introduction to psychoacoustics</w:t>
      </w:r>
      <w:r w:rsidRPr="001701DD">
        <w:rPr>
          <w:rFonts w:ascii="Arial" w:hAnsi="Arial" w:cs="Arial"/>
          <w:kern w:val="0"/>
          <w:sz w:val="22"/>
          <w:szCs w:val="22"/>
          <w:lang w:val="en-GB"/>
        </w:rPr>
        <w:t>. The MIT Press.</w:t>
      </w:r>
    </w:p>
    <w:p w14:paraId="3C1AA28C"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49A25095" w14:textId="02ACE15A" w:rsidR="001701DD" w:rsidRPr="001701DD" w:rsidRDefault="001701DD" w:rsidP="001701DD">
      <w:pPr>
        <w:spacing w:line="360" w:lineRule="auto"/>
        <w:rPr>
          <w:rFonts w:ascii="Arial" w:hAnsi="Arial" w:cs="Arial"/>
          <w:color w:val="000000" w:themeColor="text1"/>
          <w:sz w:val="22"/>
          <w:szCs w:val="22"/>
          <w:lang w:val="en-GB"/>
        </w:rPr>
      </w:pPr>
      <w:r w:rsidRPr="008636F9">
        <w:rPr>
          <w:rFonts w:ascii="Arial" w:hAnsi="Arial" w:cs="Arial"/>
          <w:sz w:val="22"/>
          <w:szCs w:val="22"/>
        </w:rPr>
        <w:t xml:space="preserve">Cohen, L; Manion, L and Morrison, K. (2018). </w:t>
      </w:r>
      <w:r w:rsidRPr="008636F9">
        <w:rPr>
          <w:rFonts w:ascii="Arial" w:hAnsi="Arial" w:cs="Arial"/>
          <w:i/>
          <w:iCs/>
          <w:sz w:val="22"/>
          <w:szCs w:val="22"/>
        </w:rPr>
        <w:t>Research Methods in Education</w:t>
      </w:r>
      <w:r w:rsidRPr="008636F9">
        <w:rPr>
          <w:rFonts w:ascii="Arial" w:hAnsi="Arial" w:cs="Arial"/>
          <w:sz w:val="22"/>
          <w:szCs w:val="22"/>
        </w:rPr>
        <w:t>. Routledge, Oxon.</w:t>
      </w:r>
    </w:p>
    <w:p w14:paraId="3663E411"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700DC17" w14:textId="569A6C05"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Cowan, N. (2008). Chapter 20 What are the differences between long-term, short-term, and working memory? In </w:t>
      </w:r>
      <w:r w:rsidRPr="001701DD">
        <w:rPr>
          <w:rFonts w:ascii="Arial" w:hAnsi="Arial" w:cs="Arial"/>
          <w:i/>
          <w:iCs/>
          <w:kern w:val="0"/>
          <w:sz w:val="22"/>
          <w:szCs w:val="22"/>
          <w:lang w:val="en-GB"/>
        </w:rPr>
        <w:t>Progress in Brain Research</w:t>
      </w:r>
      <w:r w:rsidRPr="001701DD">
        <w:rPr>
          <w:rFonts w:ascii="Arial" w:hAnsi="Arial" w:cs="Arial"/>
          <w:kern w:val="0"/>
          <w:sz w:val="22"/>
          <w:szCs w:val="22"/>
          <w:lang w:val="en-GB"/>
        </w:rPr>
        <w:t xml:space="preserve"> (Vol. 169, pp. 323–338). Elsevier. </w:t>
      </w:r>
      <w:hyperlink r:id="rId19" w:history="1">
        <w:r w:rsidRPr="00F10DE0">
          <w:rPr>
            <w:rStyle w:val="Hyperlink"/>
            <w:rFonts w:ascii="Arial" w:hAnsi="Arial" w:cs="Arial"/>
            <w:kern w:val="0"/>
            <w:sz w:val="22"/>
            <w:szCs w:val="22"/>
            <w:lang w:val="en-GB"/>
          </w:rPr>
          <w:t>https://doi.org/10.1016/S0079-6123(07)00020-9</w:t>
        </w:r>
      </w:hyperlink>
    </w:p>
    <w:p w14:paraId="5FADE664"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7082F0E" w14:textId="5F0C4AD2"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Cozzutti</w:t>
      </w:r>
      <w:proofErr w:type="spellEnd"/>
      <w:r w:rsidRPr="001701DD">
        <w:rPr>
          <w:rFonts w:ascii="Arial" w:hAnsi="Arial" w:cs="Arial"/>
          <w:kern w:val="0"/>
          <w:sz w:val="22"/>
          <w:szCs w:val="22"/>
          <w:lang w:val="en-GB"/>
        </w:rPr>
        <w:t xml:space="preserve">, G., </w:t>
      </w:r>
      <w:proofErr w:type="spellStart"/>
      <w:r w:rsidRPr="001701DD">
        <w:rPr>
          <w:rFonts w:ascii="Arial" w:hAnsi="Arial" w:cs="Arial"/>
          <w:kern w:val="0"/>
          <w:sz w:val="22"/>
          <w:szCs w:val="22"/>
          <w:lang w:val="en-GB"/>
        </w:rPr>
        <w:t>Blessano</w:t>
      </w:r>
      <w:proofErr w:type="spellEnd"/>
      <w:r w:rsidRPr="001701DD">
        <w:rPr>
          <w:rFonts w:ascii="Arial" w:hAnsi="Arial" w:cs="Arial"/>
          <w:kern w:val="0"/>
          <w:sz w:val="22"/>
          <w:szCs w:val="22"/>
          <w:lang w:val="en-GB"/>
        </w:rPr>
        <w:t xml:space="preserve">, E., De Biaggio, C., </w:t>
      </w:r>
      <w:proofErr w:type="spellStart"/>
      <w:r w:rsidRPr="001701DD">
        <w:rPr>
          <w:rFonts w:ascii="Arial" w:hAnsi="Arial" w:cs="Arial"/>
          <w:kern w:val="0"/>
          <w:sz w:val="22"/>
          <w:szCs w:val="22"/>
          <w:lang w:val="en-GB"/>
        </w:rPr>
        <w:t>Tomasin</w:t>
      </w:r>
      <w:proofErr w:type="spellEnd"/>
      <w:r w:rsidRPr="001701DD">
        <w:rPr>
          <w:rFonts w:ascii="Arial" w:hAnsi="Arial" w:cs="Arial"/>
          <w:kern w:val="0"/>
          <w:sz w:val="22"/>
          <w:szCs w:val="22"/>
          <w:lang w:val="en-GB"/>
        </w:rPr>
        <w:t xml:space="preserve">, B., &amp; Romero-Naranjo, F. J. (2017). Body Solfege in the BAPNE Method – Measures and Divisions. </w:t>
      </w:r>
      <w:r w:rsidRPr="001701DD">
        <w:rPr>
          <w:rFonts w:ascii="Arial" w:hAnsi="Arial" w:cs="Arial"/>
          <w:i/>
          <w:iCs/>
          <w:kern w:val="0"/>
          <w:sz w:val="22"/>
          <w:szCs w:val="22"/>
          <w:lang w:val="en-GB"/>
        </w:rPr>
        <w:t xml:space="preserve">Procedia - Social and </w:t>
      </w:r>
      <w:proofErr w:type="spellStart"/>
      <w:r w:rsidRPr="001701DD">
        <w:rPr>
          <w:rFonts w:ascii="Arial" w:hAnsi="Arial" w:cs="Arial"/>
          <w:i/>
          <w:iCs/>
          <w:kern w:val="0"/>
          <w:sz w:val="22"/>
          <w:szCs w:val="22"/>
          <w:lang w:val="en-GB"/>
        </w:rPr>
        <w:t>Behavioral</w:t>
      </w:r>
      <w:proofErr w:type="spellEnd"/>
      <w:r w:rsidRPr="001701DD">
        <w:rPr>
          <w:rFonts w:ascii="Arial" w:hAnsi="Arial" w:cs="Arial"/>
          <w:i/>
          <w:iCs/>
          <w:kern w:val="0"/>
          <w:sz w:val="22"/>
          <w:szCs w:val="22"/>
          <w:lang w:val="en-GB"/>
        </w:rPr>
        <w:t xml:space="preserve"> Sciences</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237</w:t>
      </w:r>
      <w:r w:rsidRPr="001701DD">
        <w:rPr>
          <w:rFonts w:ascii="Arial" w:hAnsi="Arial" w:cs="Arial"/>
          <w:kern w:val="0"/>
          <w:sz w:val="22"/>
          <w:szCs w:val="22"/>
          <w:lang w:val="en-GB"/>
        </w:rPr>
        <w:t xml:space="preserve">, 1572–1575. </w:t>
      </w:r>
      <w:hyperlink r:id="rId20" w:history="1">
        <w:r w:rsidRPr="00F10DE0">
          <w:rPr>
            <w:rStyle w:val="Hyperlink"/>
            <w:rFonts w:ascii="Arial" w:hAnsi="Arial" w:cs="Arial"/>
            <w:kern w:val="0"/>
            <w:sz w:val="22"/>
            <w:szCs w:val="22"/>
            <w:lang w:val="en-GB"/>
          </w:rPr>
          <w:t>https://doi.org/10.1016/j.sbspro.2017.02.247</w:t>
        </w:r>
      </w:hyperlink>
    </w:p>
    <w:p w14:paraId="5D9477C3"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3001F79D"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Cuddy, L. L. (1970). Training the absolute identification of pitch. </w:t>
      </w:r>
      <w:r w:rsidRPr="001701DD">
        <w:rPr>
          <w:rFonts w:ascii="Arial" w:hAnsi="Arial" w:cs="Arial"/>
          <w:i/>
          <w:iCs/>
          <w:kern w:val="0"/>
          <w:sz w:val="22"/>
          <w:szCs w:val="22"/>
          <w:lang w:val="en-GB"/>
        </w:rPr>
        <w:t>Perception &amp; Psychophysics</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8 (5A)</w:t>
      </w:r>
      <w:r w:rsidRPr="001701DD">
        <w:rPr>
          <w:rFonts w:ascii="Arial" w:hAnsi="Arial" w:cs="Arial"/>
          <w:kern w:val="0"/>
          <w:sz w:val="22"/>
          <w:szCs w:val="22"/>
          <w:lang w:val="en-GB"/>
        </w:rPr>
        <w:t>.</w:t>
      </w:r>
    </w:p>
    <w:p w14:paraId="3CF50AEB"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56851F78" w14:textId="5F29AB29"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Deutsch, D., Henthorn, T., &amp; Dolson, M. (2004). Absolute Pitch, Speech, and Tone Language: Some Experiments and a Proposed Framework. </w:t>
      </w:r>
      <w:r w:rsidRPr="001701DD">
        <w:rPr>
          <w:rFonts w:ascii="Arial" w:hAnsi="Arial" w:cs="Arial"/>
          <w:i/>
          <w:iCs/>
          <w:kern w:val="0"/>
          <w:sz w:val="22"/>
          <w:szCs w:val="22"/>
          <w:lang w:val="en-GB"/>
        </w:rPr>
        <w:t>Music Perception</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21</w:t>
      </w:r>
      <w:r w:rsidRPr="001701DD">
        <w:rPr>
          <w:rFonts w:ascii="Arial" w:hAnsi="Arial" w:cs="Arial"/>
          <w:kern w:val="0"/>
          <w:sz w:val="22"/>
          <w:szCs w:val="22"/>
          <w:lang w:val="en-GB"/>
        </w:rPr>
        <w:t xml:space="preserve">(3), 339–356. </w:t>
      </w:r>
      <w:hyperlink r:id="rId21" w:history="1">
        <w:r w:rsidRPr="00F10DE0">
          <w:rPr>
            <w:rStyle w:val="Hyperlink"/>
            <w:rFonts w:ascii="Arial" w:hAnsi="Arial" w:cs="Arial"/>
            <w:kern w:val="0"/>
            <w:sz w:val="22"/>
            <w:szCs w:val="22"/>
            <w:lang w:val="en-GB"/>
          </w:rPr>
          <w:t>https://doi.org/10.1525/mp.2004.21.3.339</w:t>
        </w:r>
      </w:hyperlink>
    </w:p>
    <w:p w14:paraId="5A78BD89"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4C152BD7" w14:textId="3B33202E"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Dohn</w:t>
      </w:r>
      <w:proofErr w:type="spellEnd"/>
      <w:r w:rsidRPr="001701DD">
        <w:rPr>
          <w:rFonts w:ascii="Arial" w:hAnsi="Arial" w:cs="Arial"/>
          <w:kern w:val="0"/>
          <w:sz w:val="22"/>
          <w:szCs w:val="22"/>
          <w:lang w:val="en-GB"/>
        </w:rPr>
        <w:t xml:space="preserve">, A., Garza-Villarreal, E. A., Chakravarty, M. M., Hansen, M., Lerch, J. P., &amp; </w:t>
      </w:r>
      <w:proofErr w:type="spellStart"/>
      <w:r w:rsidRPr="001701DD">
        <w:rPr>
          <w:rFonts w:ascii="Arial" w:hAnsi="Arial" w:cs="Arial"/>
          <w:kern w:val="0"/>
          <w:sz w:val="22"/>
          <w:szCs w:val="22"/>
          <w:lang w:val="en-GB"/>
        </w:rPr>
        <w:t>Vuust</w:t>
      </w:r>
      <w:proofErr w:type="spellEnd"/>
      <w:r w:rsidRPr="001701DD">
        <w:rPr>
          <w:rFonts w:ascii="Arial" w:hAnsi="Arial" w:cs="Arial"/>
          <w:kern w:val="0"/>
          <w:sz w:val="22"/>
          <w:szCs w:val="22"/>
          <w:lang w:val="en-GB"/>
        </w:rPr>
        <w:t xml:space="preserve">, P. (2015). Gray- and White-Matter Anatomy of Absolute Pitch Possessors. </w:t>
      </w:r>
      <w:r w:rsidRPr="001701DD">
        <w:rPr>
          <w:rFonts w:ascii="Arial" w:hAnsi="Arial" w:cs="Arial"/>
          <w:i/>
          <w:iCs/>
          <w:kern w:val="0"/>
          <w:sz w:val="22"/>
          <w:szCs w:val="22"/>
          <w:lang w:val="en-GB"/>
        </w:rPr>
        <w:t>Cerebral Cortex</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25</w:t>
      </w:r>
      <w:r w:rsidRPr="001701DD">
        <w:rPr>
          <w:rFonts w:ascii="Arial" w:hAnsi="Arial" w:cs="Arial"/>
          <w:kern w:val="0"/>
          <w:sz w:val="22"/>
          <w:szCs w:val="22"/>
          <w:lang w:val="en-GB"/>
        </w:rPr>
        <w:t xml:space="preserve">(5), 1379–1388. </w:t>
      </w:r>
      <w:hyperlink r:id="rId22" w:history="1">
        <w:r w:rsidRPr="00F10DE0">
          <w:rPr>
            <w:rStyle w:val="Hyperlink"/>
            <w:rFonts w:ascii="Arial" w:hAnsi="Arial" w:cs="Arial"/>
            <w:kern w:val="0"/>
            <w:sz w:val="22"/>
            <w:szCs w:val="22"/>
            <w:lang w:val="en-GB"/>
          </w:rPr>
          <w:t>https://doi.org/10.1093/cercor/bht334</w:t>
        </w:r>
      </w:hyperlink>
    </w:p>
    <w:p w14:paraId="2D143A21"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633FAA80" w14:textId="63A97A4F"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Dohn</w:t>
      </w:r>
      <w:proofErr w:type="spellEnd"/>
      <w:r w:rsidRPr="001701DD">
        <w:rPr>
          <w:rFonts w:ascii="Arial" w:hAnsi="Arial" w:cs="Arial"/>
          <w:kern w:val="0"/>
          <w:sz w:val="22"/>
          <w:szCs w:val="22"/>
          <w:lang w:val="en-GB"/>
        </w:rPr>
        <w:t xml:space="preserve">, A., Garza-Villarreal, E. A., Heaton, P., &amp; </w:t>
      </w:r>
      <w:proofErr w:type="spellStart"/>
      <w:r w:rsidRPr="001701DD">
        <w:rPr>
          <w:rFonts w:ascii="Arial" w:hAnsi="Arial" w:cs="Arial"/>
          <w:kern w:val="0"/>
          <w:sz w:val="22"/>
          <w:szCs w:val="22"/>
          <w:lang w:val="en-GB"/>
        </w:rPr>
        <w:t>Vuust</w:t>
      </w:r>
      <w:proofErr w:type="spellEnd"/>
      <w:r w:rsidRPr="001701DD">
        <w:rPr>
          <w:rFonts w:ascii="Arial" w:hAnsi="Arial" w:cs="Arial"/>
          <w:kern w:val="0"/>
          <w:sz w:val="22"/>
          <w:szCs w:val="22"/>
          <w:lang w:val="en-GB"/>
        </w:rPr>
        <w:t xml:space="preserve">, P. (2012). Do Musicians with Perfect Pitch Have More Autism Traits than Musicians without Perfect Pitch? An Empirical Study. </w:t>
      </w:r>
      <w:proofErr w:type="spellStart"/>
      <w:r w:rsidRPr="001701DD">
        <w:rPr>
          <w:rFonts w:ascii="Arial" w:hAnsi="Arial" w:cs="Arial"/>
          <w:i/>
          <w:iCs/>
          <w:kern w:val="0"/>
          <w:sz w:val="22"/>
          <w:szCs w:val="22"/>
          <w:lang w:val="en-GB"/>
        </w:rPr>
        <w:t>PLoS</w:t>
      </w:r>
      <w:proofErr w:type="spellEnd"/>
      <w:r w:rsidRPr="001701DD">
        <w:rPr>
          <w:rFonts w:ascii="Arial" w:hAnsi="Arial" w:cs="Arial"/>
          <w:i/>
          <w:iCs/>
          <w:kern w:val="0"/>
          <w:sz w:val="22"/>
          <w:szCs w:val="22"/>
          <w:lang w:val="en-GB"/>
        </w:rPr>
        <w:t xml:space="preserve"> ONE</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7</w:t>
      </w:r>
      <w:r w:rsidRPr="001701DD">
        <w:rPr>
          <w:rFonts w:ascii="Arial" w:hAnsi="Arial" w:cs="Arial"/>
          <w:kern w:val="0"/>
          <w:sz w:val="22"/>
          <w:szCs w:val="22"/>
          <w:lang w:val="en-GB"/>
        </w:rPr>
        <w:t xml:space="preserve">(5), e37961. </w:t>
      </w:r>
      <w:hyperlink r:id="rId23" w:history="1">
        <w:r w:rsidRPr="00F10DE0">
          <w:rPr>
            <w:rStyle w:val="Hyperlink"/>
            <w:rFonts w:ascii="Arial" w:hAnsi="Arial" w:cs="Arial"/>
            <w:kern w:val="0"/>
            <w:sz w:val="22"/>
            <w:szCs w:val="22"/>
            <w:lang w:val="en-GB"/>
          </w:rPr>
          <w:t>https://doi.org/10.1371/journal.pone.0037961</w:t>
        </w:r>
      </w:hyperlink>
    </w:p>
    <w:p w14:paraId="4580B8EE"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C7CD0B6"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lastRenderedPageBreak/>
        <w:t>Dzulkifli</w:t>
      </w:r>
      <w:proofErr w:type="spellEnd"/>
      <w:r w:rsidRPr="001701DD">
        <w:rPr>
          <w:rFonts w:ascii="Arial" w:hAnsi="Arial" w:cs="Arial"/>
          <w:kern w:val="0"/>
          <w:sz w:val="22"/>
          <w:szCs w:val="22"/>
          <w:lang w:val="en-GB"/>
        </w:rPr>
        <w:t xml:space="preserve">, M. A., &amp; </w:t>
      </w:r>
      <w:proofErr w:type="spellStart"/>
      <w:r w:rsidRPr="001701DD">
        <w:rPr>
          <w:rFonts w:ascii="Arial" w:hAnsi="Arial" w:cs="Arial"/>
          <w:kern w:val="0"/>
          <w:sz w:val="22"/>
          <w:szCs w:val="22"/>
          <w:lang w:val="en-GB"/>
        </w:rPr>
        <w:t>Mustafar</w:t>
      </w:r>
      <w:proofErr w:type="spellEnd"/>
      <w:r w:rsidRPr="001701DD">
        <w:rPr>
          <w:rFonts w:ascii="Arial" w:hAnsi="Arial" w:cs="Arial"/>
          <w:kern w:val="0"/>
          <w:sz w:val="22"/>
          <w:szCs w:val="22"/>
          <w:lang w:val="en-GB"/>
        </w:rPr>
        <w:t xml:space="preserve">, M. F. (2013). The influence of colour on memory performance: A Review. </w:t>
      </w:r>
      <w:r w:rsidRPr="001701DD">
        <w:rPr>
          <w:rFonts w:ascii="Arial" w:hAnsi="Arial" w:cs="Arial"/>
          <w:i/>
          <w:iCs/>
          <w:kern w:val="0"/>
          <w:sz w:val="22"/>
          <w:szCs w:val="22"/>
          <w:lang w:val="en-GB"/>
        </w:rPr>
        <w:t>The Malaysian Journal of Medical Sciences</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20</w:t>
      </w:r>
      <w:r w:rsidRPr="001701DD">
        <w:rPr>
          <w:rFonts w:ascii="Arial" w:hAnsi="Arial" w:cs="Arial"/>
          <w:kern w:val="0"/>
          <w:sz w:val="22"/>
          <w:szCs w:val="22"/>
          <w:lang w:val="en-GB"/>
        </w:rPr>
        <w:t>(2), 3–9.</w:t>
      </w:r>
    </w:p>
    <w:p w14:paraId="6C2D45A9"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7B5F9248" w14:textId="72D4C58D"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Frick, A. (2019). Spatial transformation abilities and their relation to later mathematics performance. </w:t>
      </w:r>
      <w:r w:rsidRPr="001701DD">
        <w:rPr>
          <w:rFonts w:ascii="Arial" w:hAnsi="Arial" w:cs="Arial"/>
          <w:i/>
          <w:iCs/>
          <w:kern w:val="0"/>
          <w:sz w:val="22"/>
          <w:szCs w:val="22"/>
          <w:lang w:val="en-GB"/>
        </w:rPr>
        <w:t>Psychological Research</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83</w:t>
      </w:r>
      <w:r w:rsidRPr="001701DD">
        <w:rPr>
          <w:rFonts w:ascii="Arial" w:hAnsi="Arial" w:cs="Arial"/>
          <w:kern w:val="0"/>
          <w:sz w:val="22"/>
          <w:szCs w:val="22"/>
          <w:lang w:val="en-GB"/>
        </w:rPr>
        <w:t xml:space="preserve">(7), 1465–1484. </w:t>
      </w:r>
      <w:hyperlink r:id="rId24" w:history="1">
        <w:r w:rsidRPr="00F10DE0">
          <w:rPr>
            <w:rStyle w:val="Hyperlink"/>
            <w:rFonts w:ascii="Arial" w:hAnsi="Arial" w:cs="Arial"/>
            <w:kern w:val="0"/>
            <w:sz w:val="22"/>
            <w:szCs w:val="22"/>
            <w:lang w:val="en-GB"/>
          </w:rPr>
          <w:t>https://doi.org/10.1007/s00426-018-1008-5</w:t>
        </w:r>
      </w:hyperlink>
    </w:p>
    <w:p w14:paraId="5DFC4283"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0E9C8723" w14:textId="5AB1A282" w:rsidR="001701DD" w:rsidRPr="001701DD" w:rsidRDefault="001701DD" w:rsidP="001701DD">
      <w:pPr>
        <w:spacing w:line="360" w:lineRule="auto"/>
        <w:rPr>
          <w:rFonts w:ascii="Arial" w:hAnsi="Arial" w:cs="Arial"/>
          <w:color w:val="000000" w:themeColor="text1"/>
          <w:sz w:val="22"/>
          <w:szCs w:val="22"/>
          <w:lang w:val="en-GB"/>
        </w:rPr>
      </w:pPr>
      <w:r w:rsidRPr="002235EC">
        <w:rPr>
          <w:rFonts w:ascii="Arial" w:hAnsi="Arial" w:cs="Arial"/>
          <w:color w:val="000000" w:themeColor="text1"/>
          <w:sz w:val="22"/>
          <w:szCs w:val="22"/>
          <w:lang w:val="en-GB"/>
        </w:rPr>
        <w:t>Gardner, H. (1983). Frames of mind: The theory of multiple intelligences. Basic Books (AZ).</w:t>
      </w:r>
    </w:p>
    <w:p w14:paraId="7E261B9A"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C7BCEE4" w14:textId="2319C51B"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Gervain</w:t>
      </w:r>
      <w:proofErr w:type="spellEnd"/>
      <w:r w:rsidRPr="001701DD">
        <w:rPr>
          <w:rFonts w:ascii="Arial" w:hAnsi="Arial" w:cs="Arial"/>
          <w:kern w:val="0"/>
          <w:sz w:val="22"/>
          <w:szCs w:val="22"/>
          <w:lang w:val="en-GB"/>
        </w:rPr>
        <w:t xml:space="preserve">, J., Vines, B. W., Chen, L. M., Seo, R. J., </w:t>
      </w:r>
      <w:proofErr w:type="spellStart"/>
      <w:r w:rsidRPr="001701DD">
        <w:rPr>
          <w:rFonts w:ascii="Arial" w:hAnsi="Arial" w:cs="Arial"/>
          <w:kern w:val="0"/>
          <w:sz w:val="22"/>
          <w:szCs w:val="22"/>
          <w:lang w:val="en-GB"/>
        </w:rPr>
        <w:t>Hensch</w:t>
      </w:r>
      <w:proofErr w:type="spellEnd"/>
      <w:r w:rsidRPr="001701DD">
        <w:rPr>
          <w:rFonts w:ascii="Arial" w:hAnsi="Arial" w:cs="Arial"/>
          <w:kern w:val="0"/>
          <w:sz w:val="22"/>
          <w:szCs w:val="22"/>
          <w:lang w:val="en-GB"/>
        </w:rPr>
        <w:t xml:space="preserve">, T. K., </w:t>
      </w:r>
      <w:proofErr w:type="spellStart"/>
      <w:r w:rsidRPr="001701DD">
        <w:rPr>
          <w:rFonts w:ascii="Arial" w:hAnsi="Arial" w:cs="Arial"/>
          <w:kern w:val="0"/>
          <w:sz w:val="22"/>
          <w:szCs w:val="22"/>
          <w:lang w:val="en-GB"/>
        </w:rPr>
        <w:t>Werker</w:t>
      </w:r>
      <w:proofErr w:type="spellEnd"/>
      <w:r w:rsidRPr="001701DD">
        <w:rPr>
          <w:rFonts w:ascii="Arial" w:hAnsi="Arial" w:cs="Arial"/>
          <w:kern w:val="0"/>
          <w:sz w:val="22"/>
          <w:szCs w:val="22"/>
          <w:lang w:val="en-GB"/>
        </w:rPr>
        <w:t xml:space="preserve">, J. F., &amp; Young, A. H. (2013). Valproate reopens critical-period learning of absolute pitch. </w:t>
      </w:r>
      <w:r w:rsidRPr="001701DD">
        <w:rPr>
          <w:rFonts w:ascii="Arial" w:hAnsi="Arial" w:cs="Arial"/>
          <w:i/>
          <w:iCs/>
          <w:kern w:val="0"/>
          <w:sz w:val="22"/>
          <w:szCs w:val="22"/>
          <w:lang w:val="en-GB"/>
        </w:rPr>
        <w:t>Frontiers in Systems Neuroscience</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7</w:t>
      </w:r>
      <w:r w:rsidRPr="001701DD">
        <w:rPr>
          <w:rFonts w:ascii="Arial" w:hAnsi="Arial" w:cs="Arial"/>
          <w:kern w:val="0"/>
          <w:sz w:val="22"/>
          <w:szCs w:val="22"/>
          <w:lang w:val="en-GB"/>
        </w:rPr>
        <w:t xml:space="preserve">. </w:t>
      </w:r>
      <w:hyperlink r:id="rId25" w:history="1">
        <w:r w:rsidRPr="00F10DE0">
          <w:rPr>
            <w:rStyle w:val="Hyperlink"/>
            <w:rFonts w:ascii="Arial" w:hAnsi="Arial" w:cs="Arial"/>
            <w:kern w:val="0"/>
            <w:sz w:val="22"/>
            <w:szCs w:val="22"/>
            <w:lang w:val="en-GB"/>
          </w:rPr>
          <w:t>https://doi.org/10.3389/fnsys.2013.00102</w:t>
        </w:r>
      </w:hyperlink>
    </w:p>
    <w:p w14:paraId="106362D8"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0BA690DB" w14:textId="16685550" w:rsidR="001701DD" w:rsidRPr="001701DD" w:rsidRDefault="001701DD" w:rsidP="001701DD">
      <w:pPr>
        <w:spacing w:line="360" w:lineRule="auto"/>
        <w:rPr>
          <w:rFonts w:ascii="Arial" w:hAnsi="Arial" w:cs="Arial"/>
          <w:color w:val="000000" w:themeColor="text1"/>
          <w:sz w:val="22"/>
          <w:szCs w:val="22"/>
          <w:lang w:val="en-GB"/>
        </w:rPr>
      </w:pPr>
      <w:proofErr w:type="spellStart"/>
      <w:r w:rsidRPr="00B47AA7">
        <w:rPr>
          <w:rFonts w:ascii="Arial" w:hAnsi="Arial" w:cs="Arial"/>
          <w:color w:val="000000" w:themeColor="text1"/>
          <w:sz w:val="22"/>
          <w:szCs w:val="22"/>
          <w:lang w:val="en-GB"/>
        </w:rPr>
        <w:t>Ghaye</w:t>
      </w:r>
      <w:proofErr w:type="spellEnd"/>
      <w:r w:rsidRPr="00B47AA7">
        <w:rPr>
          <w:rFonts w:ascii="Arial" w:hAnsi="Arial" w:cs="Arial"/>
          <w:color w:val="000000" w:themeColor="text1"/>
          <w:sz w:val="22"/>
          <w:szCs w:val="22"/>
          <w:lang w:val="en-GB"/>
        </w:rPr>
        <w:t>, T. (2010). Teaching and Learning through Reflective Practice: A Practical Guide for Positive Action (2nd ed.). London: Routledge.</w:t>
      </w:r>
    </w:p>
    <w:p w14:paraId="4BC85C4B"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54BCC889" w14:textId="1E306059"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Glasser, S. (2021). Perceiving Music Through the Lens of Synaesthesia and Absolute Pitch. </w:t>
      </w:r>
      <w:r w:rsidRPr="001701DD">
        <w:rPr>
          <w:rFonts w:ascii="Arial" w:hAnsi="Arial" w:cs="Arial"/>
          <w:i/>
          <w:iCs/>
          <w:kern w:val="0"/>
          <w:sz w:val="22"/>
          <w:szCs w:val="22"/>
          <w:lang w:val="en-GB"/>
        </w:rPr>
        <w:t>Perception</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50</w:t>
      </w:r>
      <w:r w:rsidRPr="001701DD">
        <w:rPr>
          <w:rFonts w:ascii="Arial" w:hAnsi="Arial" w:cs="Arial"/>
          <w:kern w:val="0"/>
          <w:sz w:val="22"/>
          <w:szCs w:val="22"/>
          <w:lang w:val="en-GB"/>
        </w:rPr>
        <w:t xml:space="preserve">(8), 690–708. </w:t>
      </w:r>
      <w:hyperlink r:id="rId26" w:history="1">
        <w:r w:rsidRPr="00F10DE0">
          <w:rPr>
            <w:rStyle w:val="Hyperlink"/>
            <w:rFonts w:ascii="Arial" w:hAnsi="Arial" w:cs="Arial"/>
            <w:kern w:val="0"/>
            <w:sz w:val="22"/>
            <w:szCs w:val="22"/>
            <w:lang w:val="en-GB"/>
          </w:rPr>
          <w:t>https://doi.org/10.1177/03010066211034439</w:t>
        </w:r>
      </w:hyperlink>
    </w:p>
    <w:p w14:paraId="195FB4CD"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69660316" w14:textId="490F6921"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Grant, M. J., &amp; Booth, A. (2009). A typology of reviews: An analysis of 14 review types and associated methodologies. </w:t>
      </w:r>
      <w:r w:rsidRPr="001701DD">
        <w:rPr>
          <w:rFonts w:ascii="Arial" w:hAnsi="Arial" w:cs="Arial"/>
          <w:i/>
          <w:iCs/>
          <w:kern w:val="0"/>
          <w:sz w:val="22"/>
          <w:szCs w:val="22"/>
          <w:lang w:val="en-GB"/>
        </w:rPr>
        <w:t>Health Information &amp; Libraries Journal</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26</w:t>
      </w:r>
      <w:r w:rsidRPr="001701DD">
        <w:rPr>
          <w:rFonts w:ascii="Arial" w:hAnsi="Arial" w:cs="Arial"/>
          <w:kern w:val="0"/>
          <w:sz w:val="22"/>
          <w:szCs w:val="22"/>
          <w:lang w:val="en-GB"/>
        </w:rPr>
        <w:t xml:space="preserve">(2), 91–108. </w:t>
      </w:r>
      <w:hyperlink r:id="rId27" w:history="1">
        <w:r w:rsidRPr="00F10DE0">
          <w:rPr>
            <w:rStyle w:val="Hyperlink"/>
            <w:rFonts w:ascii="Arial" w:hAnsi="Arial" w:cs="Arial"/>
            <w:kern w:val="0"/>
            <w:sz w:val="22"/>
            <w:szCs w:val="22"/>
            <w:lang w:val="en-GB"/>
          </w:rPr>
          <w:t>https://doi.org/10.1111/j.1471-1842.2009.00848.x</w:t>
        </w:r>
      </w:hyperlink>
    </w:p>
    <w:p w14:paraId="4563633C"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09916299" w14:textId="2E1DDEBB"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Gregersen</w:t>
      </w:r>
      <w:proofErr w:type="spellEnd"/>
      <w:r w:rsidRPr="001701DD">
        <w:rPr>
          <w:rFonts w:ascii="Arial" w:hAnsi="Arial" w:cs="Arial"/>
          <w:kern w:val="0"/>
          <w:sz w:val="22"/>
          <w:szCs w:val="22"/>
          <w:lang w:val="en-GB"/>
        </w:rPr>
        <w:t xml:space="preserve">, P. K., </w:t>
      </w:r>
      <w:proofErr w:type="spellStart"/>
      <w:r w:rsidRPr="001701DD">
        <w:rPr>
          <w:rFonts w:ascii="Arial" w:hAnsi="Arial" w:cs="Arial"/>
          <w:kern w:val="0"/>
          <w:sz w:val="22"/>
          <w:szCs w:val="22"/>
          <w:lang w:val="en-GB"/>
        </w:rPr>
        <w:t>Kowalsky</w:t>
      </w:r>
      <w:proofErr w:type="spellEnd"/>
      <w:r w:rsidRPr="001701DD">
        <w:rPr>
          <w:rFonts w:ascii="Arial" w:hAnsi="Arial" w:cs="Arial"/>
          <w:kern w:val="0"/>
          <w:sz w:val="22"/>
          <w:szCs w:val="22"/>
          <w:lang w:val="en-GB"/>
        </w:rPr>
        <w:t xml:space="preserve">, E., Kohn, N., &amp; Marvin, E. W. (2001). Early childhood music education and predisposition to absolute pitch: Teasing apart genes and environment. </w:t>
      </w:r>
      <w:r w:rsidRPr="001701DD">
        <w:rPr>
          <w:rFonts w:ascii="Arial" w:hAnsi="Arial" w:cs="Arial"/>
          <w:i/>
          <w:iCs/>
          <w:kern w:val="0"/>
          <w:sz w:val="22"/>
          <w:szCs w:val="22"/>
          <w:lang w:val="en-GB"/>
        </w:rPr>
        <w:t>American Journal of Medical Genetics</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98</w:t>
      </w:r>
      <w:r w:rsidRPr="001701DD">
        <w:rPr>
          <w:rFonts w:ascii="Arial" w:hAnsi="Arial" w:cs="Arial"/>
          <w:kern w:val="0"/>
          <w:sz w:val="22"/>
          <w:szCs w:val="22"/>
          <w:lang w:val="en-GB"/>
        </w:rPr>
        <w:t xml:space="preserve">(3), 280–282. </w:t>
      </w:r>
      <w:hyperlink r:id="rId28" w:history="1">
        <w:r w:rsidRPr="00F10DE0">
          <w:rPr>
            <w:rStyle w:val="Hyperlink"/>
            <w:rFonts w:ascii="Arial" w:hAnsi="Arial" w:cs="Arial"/>
            <w:kern w:val="0"/>
            <w:sz w:val="22"/>
            <w:szCs w:val="22"/>
            <w:lang w:val="en-GB"/>
          </w:rPr>
          <w:t>https://doi.org/10.1002/1096-8628(20010122)98:3&lt;280::AID-AJMG1083&gt;3.0.CO;2-6</w:t>
        </w:r>
      </w:hyperlink>
    </w:p>
    <w:p w14:paraId="09CA2346"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298047DF" w14:textId="58A434EE"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de-DE"/>
        </w:rPr>
        <w:t>Gregersen</w:t>
      </w:r>
      <w:proofErr w:type="spellEnd"/>
      <w:r w:rsidRPr="001701DD">
        <w:rPr>
          <w:rFonts w:ascii="Arial" w:hAnsi="Arial" w:cs="Arial"/>
          <w:kern w:val="0"/>
          <w:sz w:val="22"/>
          <w:szCs w:val="22"/>
          <w:lang w:val="de-DE"/>
        </w:rPr>
        <w:t xml:space="preserve">, P. K., Kowalsky, E., &amp; Li, W. (2007). </w:t>
      </w:r>
      <w:r w:rsidRPr="001701DD">
        <w:rPr>
          <w:rFonts w:ascii="Arial" w:hAnsi="Arial" w:cs="Arial"/>
          <w:kern w:val="0"/>
          <w:sz w:val="22"/>
          <w:szCs w:val="22"/>
          <w:lang w:val="en-GB"/>
        </w:rPr>
        <w:t xml:space="preserve">Reply to Henthorn and Deutsch: Ethnicity versus early environment: Comment on ‘Early Childhood Music Education and Predisposition to Absolute Pitch: Teasing Apart Genes and Environment’ by Peter </w:t>
      </w:r>
      <w:proofErr w:type="spellStart"/>
      <w:r w:rsidRPr="001701DD">
        <w:rPr>
          <w:rFonts w:ascii="Arial" w:hAnsi="Arial" w:cs="Arial"/>
          <w:kern w:val="0"/>
          <w:sz w:val="22"/>
          <w:szCs w:val="22"/>
          <w:lang w:val="en-GB"/>
        </w:rPr>
        <w:t>K.Gregersen</w:t>
      </w:r>
      <w:proofErr w:type="spellEnd"/>
      <w:r w:rsidRPr="001701DD">
        <w:rPr>
          <w:rFonts w:ascii="Arial" w:hAnsi="Arial" w:cs="Arial"/>
          <w:kern w:val="0"/>
          <w:sz w:val="22"/>
          <w:szCs w:val="22"/>
          <w:lang w:val="en-GB"/>
        </w:rPr>
        <w:t xml:space="preserve">, Elena </w:t>
      </w:r>
      <w:proofErr w:type="spellStart"/>
      <w:r w:rsidRPr="001701DD">
        <w:rPr>
          <w:rFonts w:ascii="Arial" w:hAnsi="Arial" w:cs="Arial"/>
          <w:kern w:val="0"/>
          <w:sz w:val="22"/>
          <w:szCs w:val="22"/>
          <w:lang w:val="en-GB"/>
        </w:rPr>
        <w:t>Kowalsky</w:t>
      </w:r>
      <w:proofErr w:type="spellEnd"/>
      <w:r w:rsidRPr="001701DD">
        <w:rPr>
          <w:rFonts w:ascii="Arial" w:hAnsi="Arial" w:cs="Arial"/>
          <w:kern w:val="0"/>
          <w:sz w:val="22"/>
          <w:szCs w:val="22"/>
          <w:lang w:val="en-GB"/>
        </w:rPr>
        <w:t xml:space="preserve">, Nina Kohn, and Elizabeth West Marvin [2000]. </w:t>
      </w:r>
      <w:r w:rsidRPr="001701DD">
        <w:rPr>
          <w:rFonts w:ascii="Arial" w:hAnsi="Arial" w:cs="Arial"/>
          <w:i/>
          <w:iCs/>
          <w:kern w:val="0"/>
          <w:sz w:val="22"/>
          <w:szCs w:val="22"/>
          <w:lang w:val="en-GB"/>
        </w:rPr>
        <w:t>American Journal of Medical Genetics Part A</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143A</w:t>
      </w:r>
      <w:r w:rsidRPr="001701DD">
        <w:rPr>
          <w:rFonts w:ascii="Arial" w:hAnsi="Arial" w:cs="Arial"/>
          <w:kern w:val="0"/>
          <w:sz w:val="22"/>
          <w:szCs w:val="22"/>
          <w:lang w:val="en-GB"/>
        </w:rPr>
        <w:t xml:space="preserve">(1), 104–105. </w:t>
      </w:r>
      <w:hyperlink r:id="rId29" w:history="1">
        <w:r w:rsidRPr="00F10DE0">
          <w:rPr>
            <w:rStyle w:val="Hyperlink"/>
            <w:rFonts w:ascii="Arial" w:hAnsi="Arial" w:cs="Arial"/>
            <w:kern w:val="0"/>
            <w:sz w:val="22"/>
            <w:szCs w:val="22"/>
            <w:lang w:val="en-GB"/>
          </w:rPr>
          <w:t>https://doi.org/10.1002/ajmg.a.31595</w:t>
        </w:r>
      </w:hyperlink>
    </w:p>
    <w:p w14:paraId="1624202B"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39520A02" w14:textId="29CFD2B5"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Grenier, A. (2023). </w:t>
      </w:r>
      <w:r w:rsidRPr="001701DD">
        <w:rPr>
          <w:rFonts w:ascii="Arial" w:hAnsi="Arial" w:cs="Arial"/>
          <w:i/>
          <w:iCs/>
          <w:kern w:val="0"/>
          <w:sz w:val="22"/>
          <w:szCs w:val="22"/>
          <w:lang w:val="en-GB"/>
        </w:rPr>
        <w:t>Assessing the Effectiveness of Different Training Paradigms in Pitch Categorisation</w:t>
      </w:r>
      <w:r w:rsidRPr="001701DD">
        <w:rPr>
          <w:rFonts w:ascii="Arial" w:hAnsi="Arial" w:cs="Arial"/>
          <w:kern w:val="0"/>
          <w:sz w:val="22"/>
          <w:szCs w:val="22"/>
          <w:lang w:val="en-GB"/>
        </w:rPr>
        <w:t xml:space="preserve">. </w:t>
      </w:r>
      <w:hyperlink r:id="rId30" w:history="1">
        <w:r w:rsidRPr="00F10DE0">
          <w:rPr>
            <w:rStyle w:val="Hyperlink"/>
            <w:rFonts w:ascii="Arial" w:hAnsi="Arial" w:cs="Arial"/>
            <w:kern w:val="0"/>
            <w:sz w:val="22"/>
            <w:szCs w:val="22"/>
            <w:lang w:val="en-GB"/>
          </w:rPr>
          <w:t>https://haplab.ca/pubs/2023_Grenier.pdf</w:t>
        </w:r>
      </w:hyperlink>
    </w:p>
    <w:p w14:paraId="40B0C57E"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B56B9F5" w14:textId="3C284C24"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Hedger, S. C. V., &amp; Bongiovanni, N. R. (2023). Widespread but Limited in Context: Absolute Tuning Judgments are Disrupted by Relative Pitch Cues. </w:t>
      </w:r>
      <w:r w:rsidRPr="001701DD">
        <w:rPr>
          <w:rFonts w:ascii="Arial" w:hAnsi="Arial" w:cs="Arial"/>
          <w:i/>
          <w:iCs/>
          <w:kern w:val="0"/>
          <w:sz w:val="22"/>
          <w:szCs w:val="22"/>
          <w:lang w:val="en-GB"/>
        </w:rPr>
        <w:t>Music &amp; Science</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6</w:t>
      </w:r>
      <w:r w:rsidRPr="001701DD">
        <w:rPr>
          <w:rFonts w:ascii="Arial" w:hAnsi="Arial" w:cs="Arial"/>
          <w:kern w:val="0"/>
          <w:sz w:val="22"/>
          <w:szCs w:val="22"/>
          <w:lang w:val="en-GB"/>
        </w:rPr>
        <w:t xml:space="preserve">, 20592043231208626. </w:t>
      </w:r>
      <w:hyperlink r:id="rId31" w:history="1">
        <w:r w:rsidRPr="00F10DE0">
          <w:rPr>
            <w:rStyle w:val="Hyperlink"/>
            <w:rFonts w:ascii="Arial" w:hAnsi="Arial" w:cs="Arial"/>
            <w:kern w:val="0"/>
            <w:sz w:val="22"/>
            <w:szCs w:val="22"/>
            <w:lang w:val="en-GB"/>
          </w:rPr>
          <w:t>https://doi.org/10.1177/20592043231208626</w:t>
        </w:r>
      </w:hyperlink>
    </w:p>
    <w:p w14:paraId="0394D01F"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6928AD90" w14:textId="0FD8C56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de-DE"/>
        </w:rPr>
      </w:pPr>
      <w:r w:rsidRPr="001701DD">
        <w:rPr>
          <w:rFonts w:ascii="Arial" w:hAnsi="Arial" w:cs="Arial"/>
          <w:kern w:val="0"/>
          <w:sz w:val="22"/>
          <w:szCs w:val="22"/>
          <w:lang w:val="en-GB"/>
        </w:rPr>
        <w:t xml:space="preserve">Hu, G. (2020). Art of musical </w:t>
      </w:r>
      <w:proofErr w:type="spellStart"/>
      <w:r w:rsidRPr="001701DD">
        <w:rPr>
          <w:rFonts w:ascii="Arial" w:hAnsi="Arial" w:cs="Arial"/>
          <w:kern w:val="0"/>
          <w:sz w:val="22"/>
          <w:szCs w:val="22"/>
          <w:lang w:val="en-GB"/>
        </w:rPr>
        <w:t>color</w:t>
      </w:r>
      <w:proofErr w:type="spellEnd"/>
      <w:r w:rsidRPr="001701DD">
        <w:rPr>
          <w:rFonts w:ascii="Arial" w:hAnsi="Arial" w:cs="Arial"/>
          <w:kern w:val="0"/>
          <w:sz w:val="22"/>
          <w:szCs w:val="22"/>
          <w:lang w:val="en-GB"/>
        </w:rPr>
        <w:t xml:space="preserve">: A </w:t>
      </w:r>
      <w:proofErr w:type="spellStart"/>
      <w:r w:rsidRPr="001701DD">
        <w:rPr>
          <w:rFonts w:ascii="Arial" w:hAnsi="Arial" w:cs="Arial"/>
          <w:kern w:val="0"/>
          <w:sz w:val="22"/>
          <w:szCs w:val="22"/>
          <w:lang w:val="en-GB"/>
        </w:rPr>
        <w:t>synesthesia</w:t>
      </w:r>
      <w:proofErr w:type="spellEnd"/>
      <w:r w:rsidRPr="001701DD">
        <w:rPr>
          <w:rFonts w:ascii="Cambria Math" w:hAnsi="Cambria Math" w:cs="Cambria Math"/>
          <w:kern w:val="0"/>
          <w:sz w:val="22"/>
          <w:szCs w:val="22"/>
          <w:lang w:val="en-GB"/>
        </w:rPr>
        <w:t>‐</w:t>
      </w:r>
      <w:r w:rsidRPr="001701DD">
        <w:rPr>
          <w:rFonts w:ascii="Arial" w:hAnsi="Arial" w:cs="Arial"/>
          <w:kern w:val="0"/>
          <w:sz w:val="22"/>
          <w:szCs w:val="22"/>
          <w:lang w:val="en-GB"/>
        </w:rPr>
        <w:t xml:space="preserve">based mechanism of </w:t>
      </w:r>
      <w:proofErr w:type="spellStart"/>
      <w:r w:rsidRPr="001701DD">
        <w:rPr>
          <w:rFonts w:ascii="Arial" w:hAnsi="Arial" w:cs="Arial"/>
          <w:kern w:val="0"/>
          <w:sz w:val="22"/>
          <w:szCs w:val="22"/>
          <w:lang w:val="en-GB"/>
        </w:rPr>
        <w:t>color</w:t>
      </w:r>
      <w:proofErr w:type="spellEnd"/>
      <w:r w:rsidRPr="001701DD">
        <w:rPr>
          <w:rFonts w:ascii="Arial" w:hAnsi="Arial" w:cs="Arial"/>
          <w:kern w:val="0"/>
          <w:sz w:val="22"/>
          <w:szCs w:val="22"/>
          <w:lang w:val="en-GB"/>
        </w:rPr>
        <w:t xml:space="preserve"> art. </w:t>
      </w:r>
      <w:proofErr w:type="spellStart"/>
      <w:r w:rsidRPr="001701DD">
        <w:rPr>
          <w:rFonts w:ascii="Arial" w:hAnsi="Arial" w:cs="Arial"/>
          <w:i/>
          <w:iCs/>
          <w:kern w:val="0"/>
          <w:sz w:val="22"/>
          <w:szCs w:val="22"/>
          <w:lang w:val="en-GB"/>
        </w:rPr>
        <w:t>Color</w:t>
      </w:r>
      <w:proofErr w:type="spellEnd"/>
      <w:r w:rsidRPr="001701DD">
        <w:rPr>
          <w:rFonts w:ascii="Arial" w:hAnsi="Arial" w:cs="Arial"/>
          <w:i/>
          <w:iCs/>
          <w:kern w:val="0"/>
          <w:sz w:val="22"/>
          <w:szCs w:val="22"/>
          <w:lang w:val="en-GB"/>
        </w:rPr>
        <w:t xml:space="preserve"> Research &amp; Application</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45</w:t>
      </w:r>
      <w:r w:rsidRPr="001701DD">
        <w:rPr>
          <w:rFonts w:ascii="Arial" w:hAnsi="Arial" w:cs="Arial"/>
          <w:kern w:val="0"/>
          <w:sz w:val="22"/>
          <w:szCs w:val="22"/>
          <w:lang w:val="en-GB"/>
        </w:rPr>
        <w:t xml:space="preserve">(5), 862–870. </w:t>
      </w:r>
      <w:hyperlink r:id="rId32" w:history="1">
        <w:r w:rsidRPr="001701DD">
          <w:rPr>
            <w:rStyle w:val="Hyperlink"/>
            <w:rFonts w:ascii="Arial" w:hAnsi="Arial" w:cs="Arial"/>
            <w:kern w:val="0"/>
            <w:sz w:val="22"/>
            <w:szCs w:val="22"/>
            <w:lang w:val="de-DE"/>
          </w:rPr>
          <w:t>https://doi.org/10.1002/col.22532</w:t>
        </w:r>
      </w:hyperlink>
    </w:p>
    <w:p w14:paraId="432C5EFC"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de-DE"/>
        </w:rPr>
      </w:pPr>
    </w:p>
    <w:p w14:paraId="20F1F8D1" w14:textId="6DF64845" w:rsidR="001701DD" w:rsidRPr="001701DD" w:rsidRDefault="001701DD" w:rsidP="001701DD">
      <w:pPr>
        <w:spacing w:line="360" w:lineRule="auto"/>
        <w:rPr>
          <w:rFonts w:ascii="Arial" w:hAnsi="Arial" w:cs="Arial"/>
          <w:color w:val="FF0000"/>
          <w:sz w:val="22"/>
          <w:szCs w:val="22"/>
          <w:lang w:val="en-GB"/>
        </w:rPr>
      </w:pPr>
      <w:proofErr w:type="spellStart"/>
      <w:r>
        <w:rPr>
          <w:rFonts w:ascii="Arial" w:hAnsi="Arial" w:cs="Arial"/>
          <w:color w:val="000000" w:themeColor="text1"/>
          <w:sz w:val="22"/>
          <w:szCs w:val="22"/>
          <w:lang w:val="en-GB"/>
        </w:rPr>
        <w:t>Ichionkai</w:t>
      </w:r>
      <w:proofErr w:type="spellEnd"/>
      <w:r>
        <w:rPr>
          <w:rFonts w:ascii="Arial" w:hAnsi="Arial" w:cs="Arial"/>
          <w:color w:val="000000" w:themeColor="text1"/>
          <w:sz w:val="22"/>
          <w:szCs w:val="22"/>
          <w:lang w:val="en-GB"/>
        </w:rPr>
        <w:t>. (</w:t>
      </w:r>
      <w:r w:rsidRPr="00AA6FB1">
        <w:rPr>
          <w:rFonts w:ascii="Arial" w:hAnsi="Arial" w:cs="Arial"/>
          <w:color w:val="000000" w:themeColor="text1"/>
          <w:sz w:val="22"/>
          <w:szCs w:val="22"/>
          <w:lang w:val="en-GB"/>
        </w:rPr>
        <w:t xml:space="preserve">2015). Perfect pitch training lesson. </w:t>
      </w:r>
      <w:hyperlink r:id="rId33" w:history="1">
        <w:r w:rsidRPr="00AA6FB1">
          <w:rPr>
            <w:rStyle w:val="Hyperlink"/>
            <w:rFonts w:ascii="Arial" w:hAnsi="Arial" w:cs="Arial"/>
            <w:color w:val="000000" w:themeColor="text1"/>
            <w:sz w:val="22"/>
            <w:szCs w:val="22"/>
            <w:lang w:val="en-GB"/>
          </w:rPr>
          <w:t>www.ichionkai.co.jp</w:t>
        </w:r>
      </w:hyperlink>
      <w:r w:rsidRPr="00AA6FB1">
        <w:rPr>
          <w:rFonts w:ascii="Arial" w:hAnsi="Arial" w:cs="Arial"/>
          <w:color w:val="000000" w:themeColor="text1"/>
          <w:sz w:val="22"/>
          <w:szCs w:val="22"/>
          <w:lang w:val="en-GB"/>
        </w:rPr>
        <w:t xml:space="preserve"> (translated)</w:t>
      </w:r>
    </w:p>
    <w:p w14:paraId="0EC8F4A0"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de-DE"/>
        </w:rPr>
      </w:pPr>
    </w:p>
    <w:p w14:paraId="43F256E5" w14:textId="29EA6A05"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de-DE"/>
        </w:rPr>
        <w:t>Itoh</w:t>
      </w:r>
      <w:proofErr w:type="spellEnd"/>
      <w:r w:rsidRPr="001701DD">
        <w:rPr>
          <w:rFonts w:ascii="Arial" w:hAnsi="Arial" w:cs="Arial"/>
          <w:kern w:val="0"/>
          <w:sz w:val="22"/>
          <w:szCs w:val="22"/>
          <w:lang w:val="de-DE"/>
        </w:rPr>
        <w:t xml:space="preserve">, K., </w:t>
      </w:r>
      <w:proofErr w:type="spellStart"/>
      <w:r w:rsidRPr="001701DD">
        <w:rPr>
          <w:rFonts w:ascii="Arial" w:hAnsi="Arial" w:cs="Arial"/>
          <w:kern w:val="0"/>
          <w:sz w:val="22"/>
          <w:szCs w:val="22"/>
          <w:lang w:val="de-DE"/>
        </w:rPr>
        <w:t>Sakata</w:t>
      </w:r>
      <w:proofErr w:type="spellEnd"/>
      <w:r w:rsidRPr="001701DD">
        <w:rPr>
          <w:rFonts w:ascii="Arial" w:hAnsi="Arial" w:cs="Arial"/>
          <w:kern w:val="0"/>
          <w:sz w:val="22"/>
          <w:szCs w:val="22"/>
          <w:lang w:val="de-DE"/>
        </w:rPr>
        <w:t xml:space="preserve">, H., </w:t>
      </w:r>
      <w:proofErr w:type="spellStart"/>
      <w:r w:rsidRPr="001701DD">
        <w:rPr>
          <w:rFonts w:ascii="Arial" w:hAnsi="Arial" w:cs="Arial"/>
          <w:kern w:val="0"/>
          <w:sz w:val="22"/>
          <w:szCs w:val="22"/>
          <w:lang w:val="de-DE"/>
        </w:rPr>
        <w:t>Kwee</w:t>
      </w:r>
      <w:proofErr w:type="spellEnd"/>
      <w:r w:rsidRPr="001701DD">
        <w:rPr>
          <w:rFonts w:ascii="Arial" w:hAnsi="Arial" w:cs="Arial"/>
          <w:kern w:val="0"/>
          <w:sz w:val="22"/>
          <w:szCs w:val="22"/>
          <w:lang w:val="de-DE"/>
        </w:rPr>
        <w:t xml:space="preserve">, I. L., &amp; </w:t>
      </w:r>
      <w:proofErr w:type="spellStart"/>
      <w:r w:rsidRPr="001701DD">
        <w:rPr>
          <w:rFonts w:ascii="Arial" w:hAnsi="Arial" w:cs="Arial"/>
          <w:kern w:val="0"/>
          <w:sz w:val="22"/>
          <w:szCs w:val="22"/>
          <w:lang w:val="de-DE"/>
        </w:rPr>
        <w:t>Nakada</w:t>
      </w:r>
      <w:proofErr w:type="spellEnd"/>
      <w:r w:rsidRPr="001701DD">
        <w:rPr>
          <w:rFonts w:ascii="Arial" w:hAnsi="Arial" w:cs="Arial"/>
          <w:kern w:val="0"/>
          <w:sz w:val="22"/>
          <w:szCs w:val="22"/>
          <w:lang w:val="de-DE"/>
        </w:rPr>
        <w:t xml:space="preserve">, T. (2017). </w:t>
      </w:r>
      <w:r w:rsidRPr="001701DD">
        <w:rPr>
          <w:rFonts w:ascii="Arial" w:hAnsi="Arial" w:cs="Arial"/>
          <w:kern w:val="0"/>
          <w:sz w:val="22"/>
          <w:szCs w:val="22"/>
          <w:lang w:val="en-GB"/>
        </w:rPr>
        <w:t>Musical pitch classes have rainbow hues in pitch class-</w:t>
      </w:r>
      <w:proofErr w:type="spellStart"/>
      <w:r w:rsidRPr="001701DD">
        <w:rPr>
          <w:rFonts w:ascii="Arial" w:hAnsi="Arial" w:cs="Arial"/>
          <w:kern w:val="0"/>
          <w:sz w:val="22"/>
          <w:szCs w:val="22"/>
          <w:lang w:val="en-GB"/>
        </w:rPr>
        <w:t>color</w:t>
      </w:r>
      <w:proofErr w:type="spellEnd"/>
      <w:r w:rsidRPr="001701DD">
        <w:rPr>
          <w:rFonts w:ascii="Arial" w:hAnsi="Arial" w:cs="Arial"/>
          <w:kern w:val="0"/>
          <w:sz w:val="22"/>
          <w:szCs w:val="22"/>
          <w:lang w:val="en-GB"/>
        </w:rPr>
        <w:t xml:space="preserve"> </w:t>
      </w:r>
      <w:proofErr w:type="spellStart"/>
      <w:r w:rsidRPr="001701DD">
        <w:rPr>
          <w:rFonts w:ascii="Arial" w:hAnsi="Arial" w:cs="Arial"/>
          <w:kern w:val="0"/>
          <w:sz w:val="22"/>
          <w:szCs w:val="22"/>
          <w:lang w:val="en-GB"/>
        </w:rPr>
        <w:t>synesthesia</w:t>
      </w:r>
      <w:proofErr w:type="spellEnd"/>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Scientific Reports</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7</w:t>
      </w:r>
      <w:r w:rsidRPr="001701DD">
        <w:rPr>
          <w:rFonts w:ascii="Arial" w:hAnsi="Arial" w:cs="Arial"/>
          <w:kern w:val="0"/>
          <w:sz w:val="22"/>
          <w:szCs w:val="22"/>
          <w:lang w:val="en-GB"/>
        </w:rPr>
        <w:t xml:space="preserve">(1), 17781. </w:t>
      </w:r>
      <w:hyperlink r:id="rId34" w:history="1">
        <w:r w:rsidRPr="00F10DE0">
          <w:rPr>
            <w:rStyle w:val="Hyperlink"/>
            <w:rFonts w:ascii="Arial" w:hAnsi="Arial" w:cs="Arial"/>
            <w:kern w:val="0"/>
            <w:sz w:val="22"/>
            <w:szCs w:val="22"/>
            <w:lang w:val="en-GB"/>
          </w:rPr>
          <w:t>https://doi.org/10.1038/s41598-017-18150-y</w:t>
        </w:r>
      </w:hyperlink>
    </w:p>
    <w:p w14:paraId="196A2F18"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42FC571F" w14:textId="29383934"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Iușcă</w:t>
      </w:r>
      <w:proofErr w:type="spellEnd"/>
      <w:r w:rsidRPr="001701DD">
        <w:rPr>
          <w:rFonts w:ascii="Arial" w:hAnsi="Arial" w:cs="Arial"/>
          <w:kern w:val="0"/>
          <w:sz w:val="22"/>
          <w:szCs w:val="22"/>
          <w:lang w:val="en-GB"/>
        </w:rPr>
        <w:t xml:space="preserve">, D. (2017). Number 13 / Part I. Music. 7. Grounds of Absolute Pitch Development in Yamaha Music School. </w:t>
      </w:r>
      <w:r w:rsidRPr="001701DD">
        <w:rPr>
          <w:rFonts w:ascii="Arial" w:hAnsi="Arial" w:cs="Arial"/>
          <w:i/>
          <w:iCs/>
          <w:kern w:val="0"/>
          <w:sz w:val="22"/>
          <w:szCs w:val="22"/>
          <w:lang w:val="en-GB"/>
        </w:rPr>
        <w:t>Review of Artistic Education</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13</w:t>
      </w:r>
      <w:r w:rsidRPr="001701DD">
        <w:rPr>
          <w:rFonts w:ascii="Arial" w:hAnsi="Arial" w:cs="Arial"/>
          <w:kern w:val="0"/>
          <w:sz w:val="22"/>
          <w:szCs w:val="22"/>
          <w:lang w:val="en-GB"/>
        </w:rPr>
        <w:t xml:space="preserve">(1), 60–65. </w:t>
      </w:r>
      <w:hyperlink r:id="rId35" w:history="1">
        <w:r w:rsidRPr="00F10DE0">
          <w:rPr>
            <w:rStyle w:val="Hyperlink"/>
            <w:rFonts w:ascii="Arial" w:hAnsi="Arial" w:cs="Arial"/>
            <w:kern w:val="0"/>
            <w:sz w:val="22"/>
            <w:szCs w:val="22"/>
            <w:lang w:val="en-GB"/>
          </w:rPr>
          <w:t>https://doi.org/10.1515/rae-2017-0007</w:t>
        </w:r>
      </w:hyperlink>
    </w:p>
    <w:p w14:paraId="6BD043D2"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65A7287C"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Kennedy, M., &amp; Kennedy, J. B. (2012). </w:t>
      </w:r>
      <w:r w:rsidRPr="001701DD">
        <w:rPr>
          <w:rFonts w:ascii="Arial" w:hAnsi="Arial" w:cs="Arial"/>
          <w:i/>
          <w:iCs/>
          <w:kern w:val="0"/>
          <w:sz w:val="22"/>
          <w:szCs w:val="22"/>
          <w:lang w:val="en-GB"/>
        </w:rPr>
        <w:t>The Oxford dictionary of music</w:t>
      </w:r>
      <w:r w:rsidRPr="001701DD">
        <w:rPr>
          <w:rFonts w:ascii="Arial" w:hAnsi="Arial" w:cs="Arial"/>
          <w:kern w:val="0"/>
          <w:sz w:val="22"/>
          <w:szCs w:val="22"/>
          <w:lang w:val="en-GB"/>
        </w:rPr>
        <w:t xml:space="preserve"> (T. Rutherford-Johnson, Ed.; 6th ed). Oxford University Press.</w:t>
      </w:r>
    </w:p>
    <w:p w14:paraId="1FB8E93D"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58C91049" w14:textId="5E299C7B"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de-DE"/>
        </w:rPr>
      </w:pPr>
      <w:r w:rsidRPr="001701DD">
        <w:rPr>
          <w:rFonts w:ascii="Arial" w:hAnsi="Arial" w:cs="Arial"/>
          <w:kern w:val="0"/>
          <w:sz w:val="22"/>
          <w:szCs w:val="22"/>
          <w:lang w:val="en-GB"/>
        </w:rPr>
        <w:t xml:space="preserve">King, R. (2022). The Utility of Pragmatism in Educational Research. </w:t>
      </w:r>
      <w:r w:rsidRPr="001701DD">
        <w:rPr>
          <w:rFonts w:ascii="Arial" w:hAnsi="Arial" w:cs="Arial"/>
          <w:i/>
          <w:iCs/>
          <w:kern w:val="0"/>
          <w:sz w:val="22"/>
          <w:szCs w:val="22"/>
          <w:lang w:val="en-GB"/>
        </w:rPr>
        <w:t>Creative Education</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13</w:t>
      </w:r>
      <w:r w:rsidRPr="001701DD">
        <w:rPr>
          <w:rFonts w:ascii="Arial" w:hAnsi="Arial" w:cs="Arial"/>
          <w:kern w:val="0"/>
          <w:sz w:val="22"/>
          <w:szCs w:val="22"/>
          <w:lang w:val="en-GB"/>
        </w:rPr>
        <w:t xml:space="preserve">(10), 3153–3161. </w:t>
      </w:r>
      <w:hyperlink r:id="rId36" w:history="1">
        <w:r w:rsidRPr="001701DD">
          <w:rPr>
            <w:rStyle w:val="Hyperlink"/>
            <w:rFonts w:ascii="Arial" w:hAnsi="Arial" w:cs="Arial"/>
            <w:kern w:val="0"/>
            <w:sz w:val="22"/>
            <w:szCs w:val="22"/>
            <w:lang w:val="de-DE"/>
          </w:rPr>
          <w:t>https://doi.org/10.4236/ce.2022.1310199</w:t>
        </w:r>
      </w:hyperlink>
    </w:p>
    <w:p w14:paraId="29EA6E6B"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3482A84C" w14:textId="09054310"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de-DE"/>
        </w:rPr>
        <w:t>Leite, R. B. C., Mota-</w:t>
      </w:r>
      <w:proofErr w:type="spellStart"/>
      <w:r w:rsidRPr="001701DD">
        <w:rPr>
          <w:rFonts w:ascii="Arial" w:hAnsi="Arial" w:cs="Arial"/>
          <w:kern w:val="0"/>
          <w:sz w:val="22"/>
          <w:szCs w:val="22"/>
          <w:lang w:val="de-DE"/>
        </w:rPr>
        <w:t>Rolim</w:t>
      </w:r>
      <w:proofErr w:type="spellEnd"/>
      <w:r w:rsidRPr="001701DD">
        <w:rPr>
          <w:rFonts w:ascii="Arial" w:hAnsi="Arial" w:cs="Arial"/>
          <w:kern w:val="0"/>
          <w:sz w:val="22"/>
          <w:szCs w:val="22"/>
          <w:lang w:val="de-DE"/>
        </w:rPr>
        <w:t xml:space="preserve">, S. A., &amp; Queiroz, C. M. T. (2016). </w:t>
      </w:r>
      <w:r w:rsidRPr="001701DD">
        <w:rPr>
          <w:rFonts w:ascii="Arial" w:hAnsi="Arial" w:cs="Arial"/>
          <w:kern w:val="0"/>
          <w:sz w:val="22"/>
          <w:szCs w:val="22"/>
          <w:lang w:val="en-GB"/>
        </w:rPr>
        <w:t xml:space="preserve">Music Proficiency and Quantification of Absolute Pitch: A Large-Scale Study among Brazilian Musicians. </w:t>
      </w:r>
      <w:r w:rsidRPr="001701DD">
        <w:rPr>
          <w:rFonts w:ascii="Arial" w:hAnsi="Arial" w:cs="Arial"/>
          <w:i/>
          <w:iCs/>
          <w:kern w:val="0"/>
          <w:sz w:val="22"/>
          <w:szCs w:val="22"/>
          <w:lang w:val="en-GB"/>
        </w:rPr>
        <w:t>Frontiers in Neuroscience</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10</w:t>
      </w:r>
      <w:r w:rsidRPr="001701DD">
        <w:rPr>
          <w:rFonts w:ascii="Arial" w:hAnsi="Arial" w:cs="Arial"/>
          <w:kern w:val="0"/>
          <w:sz w:val="22"/>
          <w:szCs w:val="22"/>
          <w:lang w:val="en-GB"/>
        </w:rPr>
        <w:t xml:space="preserve">. </w:t>
      </w:r>
      <w:hyperlink r:id="rId37" w:history="1">
        <w:r w:rsidRPr="001701DD">
          <w:rPr>
            <w:rStyle w:val="Hyperlink"/>
            <w:rFonts w:ascii="Arial" w:hAnsi="Arial" w:cs="Arial"/>
            <w:kern w:val="0"/>
            <w:sz w:val="22"/>
            <w:szCs w:val="22"/>
            <w:lang w:val="de-DE"/>
          </w:rPr>
          <w:t>https://doi.org/10.3389/fnins.2016.00447</w:t>
        </w:r>
      </w:hyperlink>
    </w:p>
    <w:p w14:paraId="57800B9F"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de-DE"/>
        </w:rPr>
      </w:pPr>
    </w:p>
    <w:p w14:paraId="26681F7F" w14:textId="77777777" w:rsidR="001701DD" w:rsidRPr="00AA6FB1" w:rsidRDefault="001701DD" w:rsidP="001701DD">
      <w:pPr>
        <w:spacing w:line="360" w:lineRule="auto"/>
        <w:rPr>
          <w:rFonts w:ascii="Arial" w:hAnsi="Arial" w:cs="Arial"/>
          <w:color w:val="000000" w:themeColor="text1"/>
          <w:sz w:val="22"/>
          <w:szCs w:val="22"/>
          <w:lang w:val="en-GB"/>
        </w:rPr>
      </w:pPr>
      <w:r w:rsidRPr="00AA6FB1">
        <w:rPr>
          <w:rFonts w:ascii="Arial" w:hAnsi="Arial" w:cs="Arial"/>
          <w:sz w:val="22"/>
          <w:szCs w:val="22"/>
        </w:rPr>
        <w:t xml:space="preserve">Levitin, D. J., Zatorre, R. J. (2003). On the nature of early music training and absolute pitch: a reply to Brown, Sachs, Cammuso, and Folstein. </w:t>
      </w:r>
      <w:r w:rsidRPr="00AA6FB1">
        <w:rPr>
          <w:rFonts w:ascii="Arial" w:hAnsi="Arial" w:cs="Arial"/>
          <w:i/>
          <w:iCs/>
          <w:sz w:val="22"/>
          <w:szCs w:val="22"/>
        </w:rPr>
        <w:t>Music perception</w:t>
      </w:r>
      <w:r w:rsidRPr="00AA6FB1">
        <w:rPr>
          <w:rFonts w:ascii="Arial" w:hAnsi="Arial" w:cs="Arial"/>
          <w:sz w:val="22"/>
          <w:szCs w:val="22"/>
        </w:rPr>
        <w:t>, Fall, 21 (1), p.105-110.</w:t>
      </w:r>
    </w:p>
    <w:p w14:paraId="7DF2BE87"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37F350B" w14:textId="1275138F"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Lewandowsky, S., Yang, L.-X., Newell, B. R., &amp; Kalish, M. L. (2012). Working memory does not dissociate between different perceptual categorization tasks. </w:t>
      </w:r>
      <w:r w:rsidRPr="001701DD">
        <w:rPr>
          <w:rFonts w:ascii="Arial" w:hAnsi="Arial" w:cs="Arial"/>
          <w:i/>
          <w:iCs/>
          <w:kern w:val="0"/>
          <w:sz w:val="22"/>
          <w:szCs w:val="22"/>
          <w:lang w:val="en-GB"/>
        </w:rPr>
        <w:t>Journal of Experimental Psychology: Learning, Memory, and Cognition</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38</w:t>
      </w:r>
      <w:r w:rsidRPr="001701DD">
        <w:rPr>
          <w:rFonts w:ascii="Arial" w:hAnsi="Arial" w:cs="Arial"/>
          <w:kern w:val="0"/>
          <w:sz w:val="22"/>
          <w:szCs w:val="22"/>
          <w:lang w:val="en-GB"/>
        </w:rPr>
        <w:t xml:space="preserve">(4), 881–904. </w:t>
      </w:r>
      <w:hyperlink r:id="rId38" w:history="1">
        <w:r w:rsidRPr="00F10DE0">
          <w:rPr>
            <w:rStyle w:val="Hyperlink"/>
            <w:rFonts w:ascii="Arial" w:hAnsi="Arial" w:cs="Arial"/>
            <w:kern w:val="0"/>
            <w:sz w:val="22"/>
            <w:szCs w:val="22"/>
            <w:lang w:val="en-GB"/>
          </w:rPr>
          <w:t>https://doi.org/10.1037/a0027298</w:t>
        </w:r>
      </w:hyperlink>
    </w:p>
    <w:p w14:paraId="7AE3E71D" w14:textId="77777777" w:rsidR="001701DD" w:rsidRDefault="001701DD" w:rsidP="001701DD">
      <w:pPr>
        <w:spacing w:line="360" w:lineRule="auto"/>
        <w:rPr>
          <w:rFonts w:ascii="Arial" w:hAnsi="Arial" w:cs="Arial"/>
          <w:color w:val="000000" w:themeColor="text1"/>
          <w:sz w:val="22"/>
          <w:szCs w:val="22"/>
          <w:lang w:val="en-GB"/>
        </w:rPr>
      </w:pPr>
    </w:p>
    <w:p w14:paraId="34CC2353" w14:textId="1673FDFF" w:rsidR="001701DD" w:rsidRPr="001701DD" w:rsidRDefault="001701DD" w:rsidP="001701DD">
      <w:pPr>
        <w:spacing w:line="360" w:lineRule="auto"/>
        <w:rPr>
          <w:rFonts w:ascii="Arial" w:hAnsi="Arial" w:cs="Arial"/>
          <w:color w:val="000000" w:themeColor="text1"/>
          <w:sz w:val="22"/>
          <w:szCs w:val="22"/>
          <w:lang w:val="en-GB"/>
        </w:rPr>
      </w:pPr>
      <w:proofErr w:type="spellStart"/>
      <w:r w:rsidRPr="00CE780C">
        <w:rPr>
          <w:rFonts w:ascii="Arial" w:hAnsi="Arial" w:cs="Arial"/>
          <w:color w:val="000000" w:themeColor="text1"/>
          <w:sz w:val="22"/>
          <w:szCs w:val="22"/>
          <w:lang w:val="en-GB"/>
        </w:rPr>
        <w:lastRenderedPageBreak/>
        <w:t>Lidji</w:t>
      </w:r>
      <w:proofErr w:type="spellEnd"/>
      <w:r w:rsidRPr="00CE780C">
        <w:rPr>
          <w:rFonts w:ascii="Arial" w:hAnsi="Arial" w:cs="Arial"/>
          <w:color w:val="000000" w:themeColor="text1"/>
          <w:sz w:val="22"/>
          <w:szCs w:val="22"/>
          <w:lang w:val="en-GB"/>
        </w:rPr>
        <w:t xml:space="preserve">, P., Kolinsky, R., </w:t>
      </w:r>
      <w:proofErr w:type="spellStart"/>
      <w:r w:rsidRPr="00CE780C">
        <w:rPr>
          <w:rFonts w:ascii="Arial" w:hAnsi="Arial" w:cs="Arial"/>
          <w:color w:val="000000" w:themeColor="text1"/>
          <w:sz w:val="22"/>
          <w:szCs w:val="22"/>
          <w:lang w:val="en-GB"/>
        </w:rPr>
        <w:t>Lochy</w:t>
      </w:r>
      <w:proofErr w:type="spellEnd"/>
      <w:r w:rsidRPr="00CE780C">
        <w:rPr>
          <w:rFonts w:ascii="Arial" w:hAnsi="Arial" w:cs="Arial"/>
          <w:color w:val="000000" w:themeColor="text1"/>
          <w:sz w:val="22"/>
          <w:szCs w:val="22"/>
          <w:lang w:val="en-GB"/>
        </w:rPr>
        <w:t xml:space="preserve">, A., &amp; </w:t>
      </w:r>
      <w:proofErr w:type="spellStart"/>
      <w:r w:rsidRPr="00CE780C">
        <w:rPr>
          <w:rFonts w:ascii="Arial" w:hAnsi="Arial" w:cs="Arial"/>
          <w:color w:val="000000" w:themeColor="text1"/>
          <w:sz w:val="22"/>
          <w:szCs w:val="22"/>
          <w:lang w:val="en-GB"/>
        </w:rPr>
        <w:t>Morais</w:t>
      </w:r>
      <w:proofErr w:type="spellEnd"/>
      <w:r w:rsidRPr="00CE780C">
        <w:rPr>
          <w:rFonts w:ascii="Arial" w:hAnsi="Arial" w:cs="Arial"/>
          <w:color w:val="000000" w:themeColor="text1"/>
          <w:sz w:val="22"/>
          <w:szCs w:val="22"/>
          <w:lang w:val="en-GB"/>
        </w:rPr>
        <w:t>, J. (2007). Spatial associations for musical stimuli: A</w:t>
      </w:r>
      <w:r>
        <w:rPr>
          <w:rFonts w:ascii="Arial" w:hAnsi="Arial" w:cs="Arial"/>
          <w:color w:val="000000" w:themeColor="text1"/>
          <w:sz w:val="22"/>
          <w:szCs w:val="22"/>
          <w:lang w:val="en-GB"/>
        </w:rPr>
        <w:t xml:space="preserve"> </w:t>
      </w:r>
      <w:r w:rsidRPr="00CE780C">
        <w:rPr>
          <w:rFonts w:ascii="Arial" w:hAnsi="Arial" w:cs="Arial"/>
          <w:color w:val="000000" w:themeColor="text1"/>
          <w:sz w:val="22"/>
          <w:szCs w:val="22"/>
          <w:lang w:val="en-GB"/>
        </w:rPr>
        <w:t xml:space="preserve">piano in the head? </w:t>
      </w:r>
      <w:r w:rsidRPr="00257F5C">
        <w:rPr>
          <w:rFonts w:ascii="Arial" w:hAnsi="Arial" w:cs="Arial"/>
          <w:i/>
          <w:iCs/>
          <w:color w:val="000000" w:themeColor="text1"/>
          <w:sz w:val="22"/>
          <w:szCs w:val="22"/>
          <w:lang w:val="en-GB"/>
        </w:rPr>
        <w:t>Journal of Experimental Psychology: Human Perception and Performance</w:t>
      </w:r>
      <w:r w:rsidRPr="00CE780C">
        <w:rPr>
          <w:rFonts w:ascii="Arial" w:hAnsi="Arial" w:cs="Arial"/>
          <w:color w:val="000000" w:themeColor="text1"/>
          <w:sz w:val="22"/>
          <w:szCs w:val="22"/>
          <w:lang w:val="en-GB"/>
        </w:rPr>
        <w:t>, 33(5),</w:t>
      </w:r>
      <w:r>
        <w:rPr>
          <w:rFonts w:ascii="Arial" w:hAnsi="Arial" w:cs="Arial"/>
          <w:color w:val="000000" w:themeColor="text1"/>
          <w:sz w:val="22"/>
          <w:szCs w:val="22"/>
          <w:lang w:val="en-GB"/>
        </w:rPr>
        <w:t xml:space="preserve"> </w:t>
      </w:r>
      <w:r w:rsidRPr="00CE780C">
        <w:rPr>
          <w:rFonts w:ascii="Arial" w:hAnsi="Arial" w:cs="Arial"/>
          <w:color w:val="000000" w:themeColor="text1"/>
          <w:sz w:val="22"/>
          <w:szCs w:val="22"/>
          <w:lang w:val="en-GB"/>
        </w:rPr>
        <w:t>1189–1207.</w:t>
      </w:r>
    </w:p>
    <w:p w14:paraId="226EFA47"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2229AC6"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Loney</w:t>
      </w:r>
      <w:proofErr w:type="spellEnd"/>
      <w:r w:rsidRPr="001701DD">
        <w:rPr>
          <w:rFonts w:ascii="Arial" w:hAnsi="Arial" w:cs="Arial"/>
          <w:kern w:val="0"/>
          <w:sz w:val="22"/>
          <w:szCs w:val="22"/>
          <w:lang w:val="en-GB"/>
        </w:rPr>
        <w:t xml:space="preserve">, N., &amp; Adams, M. (2019). </w:t>
      </w:r>
      <w:r w:rsidRPr="001701DD">
        <w:rPr>
          <w:rFonts w:ascii="Arial" w:hAnsi="Arial" w:cs="Arial"/>
          <w:i/>
          <w:iCs/>
          <w:kern w:val="0"/>
          <w:sz w:val="22"/>
          <w:szCs w:val="22"/>
          <w:lang w:val="en-GB"/>
        </w:rPr>
        <w:t>Full Voice Workbook Series Level One</w:t>
      </w:r>
      <w:r w:rsidRPr="001701DD">
        <w:rPr>
          <w:rFonts w:ascii="Arial" w:hAnsi="Arial" w:cs="Arial"/>
          <w:kern w:val="0"/>
          <w:sz w:val="22"/>
          <w:szCs w:val="22"/>
          <w:lang w:val="en-GB"/>
        </w:rPr>
        <w:t xml:space="preserve"> (3rd ed.).</w:t>
      </w:r>
    </w:p>
    <w:p w14:paraId="01049BD1"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5498651C" w14:textId="3B00F00B"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de-DE"/>
        </w:rPr>
        <w:t>Lonnemann</w:t>
      </w:r>
      <w:proofErr w:type="spellEnd"/>
      <w:r w:rsidRPr="001701DD">
        <w:rPr>
          <w:rFonts w:ascii="Arial" w:hAnsi="Arial" w:cs="Arial"/>
          <w:kern w:val="0"/>
          <w:sz w:val="22"/>
          <w:szCs w:val="22"/>
          <w:lang w:val="de-DE"/>
        </w:rPr>
        <w:t xml:space="preserve">, J., </w:t>
      </w:r>
      <w:proofErr w:type="spellStart"/>
      <w:r w:rsidRPr="001701DD">
        <w:rPr>
          <w:rFonts w:ascii="Arial" w:hAnsi="Arial" w:cs="Arial"/>
          <w:kern w:val="0"/>
          <w:sz w:val="22"/>
          <w:szCs w:val="22"/>
          <w:lang w:val="de-DE"/>
        </w:rPr>
        <w:t>Krinzinger</w:t>
      </w:r>
      <w:proofErr w:type="spellEnd"/>
      <w:r w:rsidRPr="001701DD">
        <w:rPr>
          <w:rFonts w:ascii="Arial" w:hAnsi="Arial" w:cs="Arial"/>
          <w:kern w:val="0"/>
          <w:sz w:val="22"/>
          <w:szCs w:val="22"/>
          <w:lang w:val="de-DE"/>
        </w:rPr>
        <w:t xml:space="preserve">, H., Knops, A., &amp; Willmes, K. (2008). </w:t>
      </w:r>
      <w:r w:rsidRPr="001701DD">
        <w:rPr>
          <w:rFonts w:ascii="Arial" w:hAnsi="Arial" w:cs="Arial"/>
          <w:kern w:val="0"/>
          <w:sz w:val="22"/>
          <w:szCs w:val="22"/>
          <w:lang w:val="en-GB"/>
        </w:rPr>
        <w:t xml:space="preserve">Spatial representations of numbers in children and their connection with calculation abilities. </w:t>
      </w:r>
      <w:r w:rsidRPr="001701DD">
        <w:rPr>
          <w:rFonts w:ascii="Arial" w:hAnsi="Arial" w:cs="Arial"/>
          <w:i/>
          <w:iCs/>
          <w:kern w:val="0"/>
          <w:sz w:val="22"/>
          <w:szCs w:val="22"/>
          <w:lang w:val="en-GB"/>
        </w:rPr>
        <w:t>Cortex</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44</w:t>
      </w:r>
      <w:r w:rsidRPr="001701DD">
        <w:rPr>
          <w:rFonts w:ascii="Arial" w:hAnsi="Arial" w:cs="Arial"/>
          <w:kern w:val="0"/>
          <w:sz w:val="22"/>
          <w:szCs w:val="22"/>
          <w:lang w:val="en-GB"/>
        </w:rPr>
        <w:t xml:space="preserve">(4), 420–428. </w:t>
      </w:r>
      <w:hyperlink r:id="rId39" w:history="1">
        <w:r w:rsidRPr="00F10DE0">
          <w:rPr>
            <w:rStyle w:val="Hyperlink"/>
            <w:rFonts w:ascii="Arial" w:hAnsi="Arial" w:cs="Arial"/>
            <w:kern w:val="0"/>
            <w:sz w:val="22"/>
            <w:szCs w:val="22"/>
            <w:lang w:val="en-GB"/>
          </w:rPr>
          <w:t>https://doi.org/10.1016/j.cortex.2007.08.015</w:t>
        </w:r>
      </w:hyperlink>
    </w:p>
    <w:p w14:paraId="5938785C"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756BD270" w14:textId="33AE7A68"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Loudwin</w:t>
      </w:r>
      <w:proofErr w:type="spellEnd"/>
      <w:r w:rsidRPr="001701DD">
        <w:rPr>
          <w:rFonts w:ascii="Arial" w:hAnsi="Arial" w:cs="Arial"/>
          <w:kern w:val="0"/>
          <w:sz w:val="22"/>
          <w:szCs w:val="22"/>
          <w:lang w:val="en-GB"/>
        </w:rPr>
        <w:t xml:space="preserve">, J., &amp; </w:t>
      </w:r>
      <w:proofErr w:type="spellStart"/>
      <w:r w:rsidRPr="001701DD">
        <w:rPr>
          <w:rFonts w:ascii="Arial" w:hAnsi="Arial" w:cs="Arial"/>
          <w:kern w:val="0"/>
          <w:sz w:val="22"/>
          <w:szCs w:val="22"/>
          <w:lang w:val="en-GB"/>
        </w:rPr>
        <w:t>Bannert</w:t>
      </w:r>
      <w:proofErr w:type="spellEnd"/>
      <w:r w:rsidRPr="001701DD">
        <w:rPr>
          <w:rFonts w:ascii="Arial" w:hAnsi="Arial" w:cs="Arial"/>
          <w:kern w:val="0"/>
          <w:sz w:val="22"/>
          <w:szCs w:val="22"/>
          <w:lang w:val="en-GB"/>
        </w:rPr>
        <w:t xml:space="preserve">, M. (2017). Facing pitch: Constructing associations between space and pitch leads to better estimation of musical intervals. </w:t>
      </w:r>
      <w:r w:rsidRPr="001701DD">
        <w:rPr>
          <w:rFonts w:ascii="Arial" w:hAnsi="Arial" w:cs="Arial"/>
          <w:i/>
          <w:iCs/>
          <w:kern w:val="0"/>
          <w:sz w:val="22"/>
          <w:szCs w:val="22"/>
          <w:lang w:val="en-GB"/>
        </w:rPr>
        <w:t>Musicae Scientiae</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21</w:t>
      </w:r>
      <w:r w:rsidRPr="001701DD">
        <w:rPr>
          <w:rFonts w:ascii="Arial" w:hAnsi="Arial" w:cs="Arial"/>
          <w:kern w:val="0"/>
          <w:sz w:val="22"/>
          <w:szCs w:val="22"/>
          <w:lang w:val="en-GB"/>
        </w:rPr>
        <w:t xml:space="preserve">(1), 26–40. </w:t>
      </w:r>
      <w:hyperlink r:id="rId40" w:history="1">
        <w:r w:rsidRPr="00F10DE0">
          <w:rPr>
            <w:rStyle w:val="Hyperlink"/>
            <w:rFonts w:ascii="Arial" w:hAnsi="Arial" w:cs="Arial"/>
            <w:kern w:val="0"/>
            <w:sz w:val="22"/>
            <w:szCs w:val="22"/>
            <w:lang w:val="en-GB"/>
          </w:rPr>
          <w:t>https://doi.org/10.1177/1029864916634419</w:t>
        </w:r>
      </w:hyperlink>
    </w:p>
    <w:p w14:paraId="4275C0B3"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447508C6" w14:textId="7727749A"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Loui, P. (2016). </w:t>
      </w:r>
      <w:r w:rsidRPr="001701DD">
        <w:rPr>
          <w:rFonts w:ascii="Arial" w:hAnsi="Arial" w:cs="Arial"/>
          <w:i/>
          <w:iCs/>
          <w:kern w:val="0"/>
          <w:sz w:val="22"/>
          <w:szCs w:val="22"/>
          <w:lang w:val="en-GB"/>
        </w:rPr>
        <w:t>Absolute Pitch</w:t>
      </w:r>
      <w:r w:rsidRPr="001701DD">
        <w:rPr>
          <w:rFonts w:ascii="Arial" w:hAnsi="Arial" w:cs="Arial"/>
          <w:kern w:val="0"/>
          <w:sz w:val="22"/>
          <w:szCs w:val="22"/>
          <w:lang w:val="en-GB"/>
        </w:rPr>
        <w:t xml:space="preserve"> (S. Hallam, I. Cross, &amp; M. </w:t>
      </w:r>
      <w:proofErr w:type="spellStart"/>
      <w:r w:rsidRPr="001701DD">
        <w:rPr>
          <w:rFonts w:ascii="Arial" w:hAnsi="Arial" w:cs="Arial"/>
          <w:kern w:val="0"/>
          <w:sz w:val="22"/>
          <w:szCs w:val="22"/>
          <w:lang w:val="en-GB"/>
        </w:rPr>
        <w:t>Thaut</w:t>
      </w:r>
      <w:proofErr w:type="spellEnd"/>
      <w:r w:rsidRPr="001701DD">
        <w:rPr>
          <w:rFonts w:ascii="Arial" w:hAnsi="Arial" w:cs="Arial"/>
          <w:kern w:val="0"/>
          <w:sz w:val="22"/>
          <w:szCs w:val="22"/>
          <w:lang w:val="en-GB"/>
        </w:rPr>
        <w:t xml:space="preserve">, Eds.). Oxford University Press. </w:t>
      </w:r>
      <w:hyperlink r:id="rId41" w:history="1">
        <w:r w:rsidRPr="00F10DE0">
          <w:rPr>
            <w:rStyle w:val="Hyperlink"/>
            <w:rFonts w:ascii="Arial" w:hAnsi="Arial" w:cs="Arial"/>
            <w:kern w:val="0"/>
            <w:sz w:val="22"/>
            <w:szCs w:val="22"/>
            <w:lang w:val="en-GB"/>
          </w:rPr>
          <w:t>https://doi.org/10.1093/oxfordhb/9780198722946.013.10</w:t>
        </w:r>
      </w:hyperlink>
    </w:p>
    <w:p w14:paraId="5A7436BA"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526D9674" w14:textId="77777777" w:rsidR="001701DD" w:rsidRPr="009A34C8" w:rsidRDefault="001701DD" w:rsidP="001701DD">
      <w:pPr>
        <w:spacing w:line="360" w:lineRule="auto"/>
        <w:rPr>
          <w:rFonts w:ascii="Arial" w:hAnsi="Arial" w:cs="Arial"/>
          <w:color w:val="FF0000"/>
          <w:sz w:val="22"/>
          <w:szCs w:val="22"/>
          <w:lang w:val="en-GB"/>
        </w:rPr>
      </w:pPr>
      <w:r w:rsidRPr="009A34C8">
        <w:rPr>
          <w:rFonts w:ascii="Arial" w:hAnsi="Arial" w:cs="Arial"/>
          <w:sz w:val="22"/>
          <w:szCs w:val="22"/>
        </w:rPr>
        <w:t xml:space="preserve">Mackenzie, N. and Knipe, S. (2006). ‘Research dilemmas: Paradigms, methods and methodology’, </w:t>
      </w:r>
      <w:r w:rsidRPr="009A34C8">
        <w:rPr>
          <w:rFonts w:ascii="Arial" w:hAnsi="Arial" w:cs="Arial"/>
          <w:i/>
          <w:iCs/>
          <w:sz w:val="22"/>
          <w:szCs w:val="22"/>
        </w:rPr>
        <w:t>Issues in Educational Research</w:t>
      </w:r>
      <w:r w:rsidRPr="009A34C8">
        <w:rPr>
          <w:rFonts w:ascii="Arial" w:hAnsi="Arial" w:cs="Arial"/>
          <w:sz w:val="22"/>
          <w:szCs w:val="22"/>
        </w:rPr>
        <w:t xml:space="preserve">, 16(2), pp. 193-205. Available at: </w:t>
      </w:r>
      <w:r>
        <w:rPr>
          <w:rFonts w:ascii="Arial" w:hAnsi="Arial" w:cs="Arial"/>
          <w:sz w:val="22"/>
          <w:szCs w:val="22"/>
        </w:rPr>
        <w:fldChar w:fldCharType="begin"/>
      </w:r>
      <w:r>
        <w:rPr>
          <w:rFonts w:ascii="Arial" w:hAnsi="Arial" w:cs="Arial"/>
          <w:sz w:val="22"/>
          <w:szCs w:val="22"/>
        </w:rPr>
        <w:instrText>HYPERLINK "</w:instrText>
      </w:r>
      <w:r w:rsidRPr="009A34C8">
        <w:rPr>
          <w:rFonts w:ascii="Arial" w:hAnsi="Arial" w:cs="Arial"/>
          <w:sz w:val="22"/>
          <w:szCs w:val="22"/>
        </w:rPr>
        <w:instrText>https://www.iier.org.au/iier16/mackenzie.html</w:instrText>
      </w:r>
      <w:r>
        <w:rPr>
          <w:rFonts w:ascii="Arial" w:hAnsi="Arial" w:cs="Arial"/>
          <w:sz w:val="22"/>
          <w:szCs w:val="22"/>
        </w:rPr>
        <w:instrText>"</w:instrText>
      </w:r>
      <w:r>
        <w:rPr>
          <w:rFonts w:ascii="Arial" w:hAnsi="Arial" w:cs="Arial"/>
          <w:sz w:val="22"/>
          <w:szCs w:val="22"/>
        </w:rPr>
      </w:r>
      <w:r>
        <w:rPr>
          <w:rFonts w:ascii="Arial" w:hAnsi="Arial" w:cs="Arial"/>
          <w:sz w:val="22"/>
          <w:szCs w:val="22"/>
        </w:rPr>
        <w:fldChar w:fldCharType="separate"/>
      </w:r>
      <w:r w:rsidRPr="000D1E70">
        <w:rPr>
          <w:rStyle w:val="Hyperlink"/>
          <w:rFonts w:ascii="Arial" w:hAnsi="Arial" w:cs="Arial"/>
          <w:sz w:val="22"/>
          <w:szCs w:val="22"/>
        </w:rPr>
        <w:t>https://www.iier.org.au/iier16/mackenzie.html</w:t>
      </w:r>
      <w:r>
        <w:rPr>
          <w:rFonts w:ascii="Arial" w:hAnsi="Arial" w:cs="Arial"/>
          <w:sz w:val="22"/>
          <w:szCs w:val="22"/>
        </w:rPr>
        <w:fldChar w:fldCharType="end"/>
      </w:r>
      <w:r>
        <w:rPr>
          <w:rFonts w:ascii="Arial" w:hAnsi="Arial" w:cs="Arial"/>
          <w:sz w:val="22"/>
          <w:szCs w:val="22"/>
        </w:rPr>
        <w:t xml:space="preserve"> </w:t>
      </w:r>
    </w:p>
    <w:p w14:paraId="1E61D248" w14:textId="77777777" w:rsidR="001701DD" w:rsidRPr="001701DD" w:rsidRDefault="001701DD" w:rsidP="001701DD">
      <w:pPr>
        <w:autoSpaceDE w:val="0"/>
        <w:autoSpaceDN w:val="0"/>
        <w:adjustRightInd w:val="0"/>
        <w:spacing w:line="360" w:lineRule="auto"/>
        <w:rPr>
          <w:rFonts w:ascii="Arial" w:hAnsi="Arial" w:cs="Arial"/>
          <w:kern w:val="0"/>
          <w:sz w:val="22"/>
          <w:szCs w:val="22"/>
          <w:lang w:val="en-GB"/>
        </w:rPr>
      </w:pPr>
    </w:p>
    <w:p w14:paraId="69ACDEA6" w14:textId="35957942"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Miyazaki, K., </w:t>
      </w:r>
      <w:proofErr w:type="spellStart"/>
      <w:r w:rsidRPr="001701DD">
        <w:rPr>
          <w:rFonts w:ascii="Arial" w:hAnsi="Arial" w:cs="Arial"/>
          <w:kern w:val="0"/>
          <w:sz w:val="22"/>
          <w:szCs w:val="22"/>
          <w:lang w:val="en-GB"/>
        </w:rPr>
        <w:t>Makomaska</w:t>
      </w:r>
      <w:proofErr w:type="spellEnd"/>
      <w:r w:rsidRPr="001701DD">
        <w:rPr>
          <w:rFonts w:ascii="Arial" w:hAnsi="Arial" w:cs="Arial"/>
          <w:kern w:val="0"/>
          <w:sz w:val="22"/>
          <w:szCs w:val="22"/>
          <w:lang w:val="en-GB"/>
        </w:rPr>
        <w:t xml:space="preserve">, S., &amp; Rakowski, A. (2012). Prevalence of absolute pitch: A comparison between Japanese and Polish music students. </w:t>
      </w:r>
      <w:r w:rsidRPr="001701DD">
        <w:rPr>
          <w:rFonts w:ascii="Arial" w:hAnsi="Arial" w:cs="Arial"/>
          <w:i/>
          <w:iCs/>
          <w:kern w:val="0"/>
          <w:sz w:val="22"/>
          <w:szCs w:val="22"/>
          <w:lang w:val="en-GB"/>
        </w:rPr>
        <w:t>The Journal of the Acoustical Society of America</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132</w:t>
      </w:r>
      <w:r w:rsidRPr="001701DD">
        <w:rPr>
          <w:rFonts w:ascii="Arial" w:hAnsi="Arial" w:cs="Arial"/>
          <w:kern w:val="0"/>
          <w:sz w:val="22"/>
          <w:szCs w:val="22"/>
          <w:lang w:val="en-GB"/>
        </w:rPr>
        <w:t xml:space="preserve">(5), 3484–3493. </w:t>
      </w:r>
      <w:hyperlink r:id="rId42" w:history="1">
        <w:r w:rsidRPr="00F10DE0">
          <w:rPr>
            <w:rStyle w:val="Hyperlink"/>
            <w:rFonts w:ascii="Arial" w:hAnsi="Arial" w:cs="Arial"/>
            <w:kern w:val="0"/>
            <w:sz w:val="22"/>
            <w:szCs w:val="22"/>
            <w:lang w:val="en-GB"/>
          </w:rPr>
          <w:t>https://doi.org/10.1121/1.4756956</w:t>
        </w:r>
      </w:hyperlink>
    </w:p>
    <w:p w14:paraId="349F8F26"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27E66EAE" w14:textId="1A82AF00"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Miyazaki, K., &amp; Ogawa, Y. (2006). Learning Absolute Pitch by Children. </w:t>
      </w:r>
      <w:r w:rsidRPr="001701DD">
        <w:rPr>
          <w:rFonts w:ascii="Arial" w:hAnsi="Arial" w:cs="Arial"/>
          <w:i/>
          <w:iCs/>
          <w:kern w:val="0"/>
          <w:sz w:val="22"/>
          <w:szCs w:val="22"/>
          <w:lang w:val="en-GB"/>
        </w:rPr>
        <w:t>Music Perception</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24</w:t>
      </w:r>
      <w:r w:rsidRPr="001701DD">
        <w:rPr>
          <w:rFonts w:ascii="Arial" w:hAnsi="Arial" w:cs="Arial"/>
          <w:kern w:val="0"/>
          <w:sz w:val="22"/>
          <w:szCs w:val="22"/>
          <w:lang w:val="en-GB"/>
        </w:rPr>
        <w:t xml:space="preserve">(1), 63–78. </w:t>
      </w:r>
      <w:hyperlink r:id="rId43" w:history="1">
        <w:r w:rsidRPr="00F10DE0">
          <w:rPr>
            <w:rStyle w:val="Hyperlink"/>
            <w:rFonts w:ascii="Arial" w:hAnsi="Arial" w:cs="Arial"/>
            <w:kern w:val="0"/>
            <w:sz w:val="22"/>
            <w:szCs w:val="22"/>
            <w:lang w:val="en-GB"/>
          </w:rPr>
          <w:t>https://doi.org/10.1525/mp.2006.24.1.63</w:t>
        </w:r>
      </w:hyperlink>
    </w:p>
    <w:p w14:paraId="7A0F6D72"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4E30E406" w14:textId="6F4B9C74"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Miyazaki, K., Rakowski, A., </w:t>
      </w:r>
      <w:proofErr w:type="spellStart"/>
      <w:r w:rsidRPr="001701DD">
        <w:rPr>
          <w:rFonts w:ascii="Arial" w:hAnsi="Arial" w:cs="Arial"/>
          <w:kern w:val="0"/>
          <w:sz w:val="22"/>
          <w:szCs w:val="22"/>
          <w:lang w:val="en-GB"/>
        </w:rPr>
        <w:t>Makomaska</w:t>
      </w:r>
      <w:proofErr w:type="spellEnd"/>
      <w:r w:rsidRPr="001701DD">
        <w:rPr>
          <w:rFonts w:ascii="Arial" w:hAnsi="Arial" w:cs="Arial"/>
          <w:kern w:val="0"/>
          <w:sz w:val="22"/>
          <w:szCs w:val="22"/>
          <w:lang w:val="en-GB"/>
        </w:rPr>
        <w:t xml:space="preserve">, S., Jiang, C., </w:t>
      </w:r>
      <w:proofErr w:type="spellStart"/>
      <w:r w:rsidRPr="001701DD">
        <w:rPr>
          <w:rFonts w:ascii="Arial" w:hAnsi="Arial" w:cs="Arial"/>
          <w:kern w:val="0"/>
          <w:sz w:val="22"/>
          <w:szCs w:val="22"/>
          <w:lang w:val="en-GB"/>
        </w:rPr>
        <w:t>Tsuzaki</w:t>
      </w:r>
      <w:proofErr w:type="spellEnd"/>
      <w:r w:rsidRPr="001701DD">
        <w:rPr>
          <w:rFonts w:ascii="Arial" w:hAnsi="Arial" w:cs="Arial"/>
          <w:kern w:val="0"/>
          <w:sz w:val="22"/>
          <w:szCs w:val="22"/>
          <w:lang w:val="en-GB"/>
        </w:rPr>
        <w:t xml:space="preserve">, M., </w:t>
      </w:r>
      <w:proofErr w:type="spellStart"/>
      <w:r w:rsidRPr="001701DD">
        <w:rPr>
          <w:rFonts w:ascii="Arial" w:hAnsi="Arial" w:cs="Arial"/>
          <w:kern w:val="0"/>
          <w:sz w:val="22"/>
          <w:szCs w:val="22"/>
          <w:lang w:val="en-GB"/>
        </w:rPr>
        <w:t>Oxenham</w:t>
      </w:r>
      <w:proofErr w:type="spellEnd"/>
      <w:r w:rsidRPr="001701DD">
        <w:rPr>
          <w:rFonts w:ascii="Arial" w:hAnsi="Arial" w:cs="Arial"/>
          <w:kern w:val="0"/>
          <w:sz w:val="22"/>
          <w:szCs w:val="22"/>
          <w:lang w:val="en-GB"/>
        </w:rPr>
        <w:t xml:space="preserve">, A. J., Ellis, G., &amp; Lipscomb, S. D. (2018). Absolute Pitch and Relative Pitch in Music Students in the East and the West. </w:t>
      </w:r>
      <w:r w:rsidRPr="001701DD">
        <w:rPr>
          <w:rFonts w:ascii="Arial" w:hAnsi="Arial" w:cs="Arial"/>
          <w:i/>
          <w:iCs/>
          <w:kern w:val="0"/>
          <w:sz w:val="22"/>
          <w:szCs w:val="22"/>
          <w:lang w:val="en-GB"/>
        </w:rPr>
        <w:t>Music Perception</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36</w:t>
      </w:r>
      <w:r w:rsidRPr="001701DD">
        <w:rPr>
          <w:rFonts w:ascii="Arial" w:hAnsi="Arial" w:cs="Arial"/>
          <w:kern w:val="0"/>
          <w:sz w:val="22"/>
          <w:szCs w:val="22"/>
          <w:lang w:val="en-GB"/>
        </w:rPr>
        <w:t xml:space="preserve">(2), 135–155. </w:t>
      </w:r>
      <w:hyperlink r:id="rId44" w:history="1">
        <w:r w:rsidRPr="00F10DE0">
          <w:rPr>
            <w:rStyle w:val="Hyperlink"/>
            <w:rFonts w:ascii="Arial" w:hAnsi="Arial" w:cs="Arial"/>
            <w:kern w:val="0"/>
            <w:sz w:val="22"/>
            <w:szCs w:val="22"/>
            <w:lang w:val="en-GB"/>
          </w:rPr>
          <w:t>https://doi.org/10.1525/mp.2018.36.2.135</w:t>
        </w:r>
      </w:hyperlink>
    </w:p>
    <w:p w14:paraId="6F14F8D3"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6E3C3AE8" w14:textId="7ABFDA89"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t xml:space="preserve">Moseley, D. (Ed.). (2005). </w:t>
      </w:r>
      <w:r w:rsidRPr="001701DD">
        <w:rPr>
          <w:rFonts w:ascii="Arial" w:hAnsi="Arial" w:cs="Arial"/>
          <w:i/>
          <w:iCs/>
          <w:kern w:val="0"/>
          <w:sz w:val="22"/>
          <w:szCs w:val="22"/>
          <w:lang w:val="en-GB"/>
        </w:rPr>
        <w:t>Frameworks for thinking: A handbook for teaching and learning</w:t>
      </w:r>
      <w:r w:rsidRPr="001701DD">
        <w:rPr>
          <w:rFonts w:ascii="Arial" w:hAnsi="Arial" w:cs="Arial"/>
          <w:kern w:val="0"/>
          <w:sz w:val="22"/>
          <w:szCs w:val="22"/>
          <w:lang w:val="en-GB"/>
        </w:rPr>
        <w:t xml:space="preserve"> (1. </w:t>
      </w:r>
      <w:proofErr w:type="spellStart"/>
      <w:r w:rsidRPr="001701DD">
        <w:rPr>
          <w:rFonts w:ascii="Arial" w:hAnsi="Arial" w:cs="Arial"/>
          <w:kern w:val="0"/>
          <w:sz w:val="22"/>
          <w:szCs w:val="22"/>
          <w:lang w:val="en-GB"/>
        </w:rPr>
        <w:t>publ</w:t>
      </w:r>
      <w:proofErr w:type="spellEnd"/>
      <w:r w:rsidRPr="001701DD">
        <w:rPr>
          <w:rFonts w:ascii="Arial" w:hAnsi="Arial" w:cs="Arial"/>
          <w:kern w:val="0"/>
          <w:sz w:val="22"/>
          <w:szCs w:val="22"/>
          <w:lang w:val="en-GB"/>
        </w:rPr>
        <w:t>). Cambridge University Press.</w:t>
      </w:r>
    </w:p>
    <w:p w14:paraId="7497F39E"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31DCBAA" w14:textId="77777777"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r w:rsidRPr="001701DD">
        <w:rPr>
          <w:rFonts w:ascii="Arial" w:hAnsi="Arial" w:cs="Arial"/>
          <w:kern w:val="0"/>
          <w:sz w:val="22"/>
          <w:szCs w:val="22"/>
          <w:lang w:val="en-GB"/>
        </w:rPr>
        <w:lastRenderedPageBreak/>
        <w:t xml:space="preserve">Nelson, R. (2013). </w:t>
      </w:r>
      <w:r w:rsidRPr="001701DD">
        <w:rPr>
          <w:rFonts w:ascii="Arial" w:hAnsi="Arial" w:cs="Arial"/>
          <w:i/>
          <w:iCs/>
          <w:kern w:val="0"/>
          <w:sz w:val="22"/>
          <w:szCs w:val="22"/>
          <w:lang w:val="en-GB"/>
        </w:rPr>
        <w:t>Practice as research in the arts: Principles, protocols, pedagogies, resistances</w:t>
      </w:r>
      <w:r w:rsidRPr="001701DD">
        <w:rPr>
          <w:rFonts w:ascii="Arial" w:hAnsi="Arial" w:cs="Arial"/>
          <w:kern w:val="0"/>
          <w:sz w:val="22"/>
          <w:szCs w:val="22"/>
          <w:lang w:val="en-GB"/>
        </w:rPr>
        <w:t>. Palgrave Macmillan.</w:t>
      </w:r>
    </w:p>
    <w:p w14:paraId="6FE2293A"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791AE57D" w14:textId="72D2D8E1"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Paez</w:t>
      </w:r>
      <w:proofErr w:type="spellEnd"/>
      <w:r w:rsidRPr="001701DD">
        <w:rPr>
          <w:rFonts w:ascii="Arial" w:hAnsi="Arial" w:cs="Arial"/>
          <w:kern w:val="0"/>
          <w:sz w:val="22"/>
          <w:szCs w:val="22"/>
          <w:lang w:val="en-GB"/>
        </w:rPr>
        <w:t xml:space="preserve">, A. (2017). Gray literature: An important resource in systematic reviews. </w:t>
      </w:r>
      <w:r w:rsidRPr="001701DD">
        <w:rPr>
          <w:rFonts w:ascii="Arial" w:hAnsi="Arial" w:cs="Arial"/>
          <w:i/>
          <w:iCs/>
          <w:kern w:val="0"/>
          <w:sz w:val="22"/>
          <w:szCs w:val="22"/>
          <w:lang w:val="en-GB"/>
        </w:rPr>
        <w:t>Journal of Evidence-Based Medicine</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10</w:t>
      </w:r>
      <w:r w:rsidRPr="001701DD">
        <w:rPr>
          <w:rFonts w:ascii="Arial" w:hAnsi="Arial" w:cs="Arial"/>
          <w:kern w:val="0"/>
          <w:sz w:val="22"/>
          <w:szCs w:val="22"/>
          <w:lang w:val="en-GB"/>
        </w:rPr>
        <w:t xml:space="preserve">(3), 233–240. </w:t>
      </w:r>
      <w:hyperlink r:id="rId45" w:history="1">
        <w:r w:rsidRPr="00F10DE0">
          <w:rPr>
            <w:rStyle w:val="Hyperlink"/>
            <w:rFonts w:ascii="Arial" w:hAnsi="Arial" w:cs="Arial"/>
            <w:kern w:val="0"/>
            <w:sz w:val="22"/>
            <w:szCs w:val="22"/>
            <w:lang w:val="en-GB"/>
          </w:rPr>
          <w:t>https://doi.org/10.1111/jebm.12266</w:t>
        </w:r>
      </w:hyperlink>
    </w:p>
    <w:p w14:paraId="102A4338"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17E2D71C" w14:textId="6E31910C"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en-GB"/>
        </w:rPr>
        <w:t>Paney</w:t>
      </w:r>
      <w:proofErr w:type="spellEnd"/>
      <w:r w:rsidRPr="001701DD">
        <w:rPr>
          <w:rFonts w:ascii="Arial" w:hAnsi="Arial" w:cs="Arial"/>
          <w:kern w:val="0"/>
          <w:sz w:val="22"/>
          <w:szCs w:val="22"/>
          <w:lang w:val="en-GB"/>
        </w:rPr>
        <w:t xml:space="preserve">, A. S., &amp; Kay, A. C. (2015). Developing Singing in Third-Grade Music Classrooms: The Effect of a Concurrent-Feedback Computer Game on Pitch-Matching Skills. </w:t>
      </w:r>
      <w:r w:rsidRPr="001701DD">
        <w:rPr>
          <w:rFonts w:ascii="Arial" w:hAnsi="Arial" w:cs="Arial"/>
          <w:i/>
          <w:iCs/>
          <w:kern w:val="0"/>
          <w:sz w:val="22"/>
          <w:szCs w:val="22"/>
          <w:lang w:val="en-GB"/>
        </w:rPr>
        <w:t>Update: Applications of Research in Music Education</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34</w:t>
      </w:r>
      <w:r w:rsidRPr="001701DD">
        <w:rPr>
          <w:rFonts w:ascii="Arial" w:hAnsi="Arial" w:cs="Arial"/>
          <w:kern w:val="0"/>
          <w:sz w:val="22"/>
          <w:szCs w:val="22"/>
          <w:lang w:val="en-GB"/>
        </w:rPr>
        <w:t xml:space="preserve">(1), 42–49. </w:t>
      </w:r>
      <w:hyperlink r:id="rId46" w:history="1">
        <w:r w:rsidRPr="00F10DE0">
          <w:rPr>
            <w:rStyle w:val="Hyperlink"/>
            <w:rFonts w:ascii="Arial" w:hAnsi="Arial" w:cs="Arial"/>
            <w:kern w:val="0"/>
            <w:sz w:val="22"/>
            <w:szCs w:val="22"/>
            <w:lang w:val="en-GB"/>
          </w:rPr>
          <w:t>https://doi.org/10.1177/8755123314548047</w:t>
        </w:r>
      </w:hyperlink>
    </w:p>
    <w:p w14:paraId="0C83FEAB" w14:textId="77777777" w:rsidR="001701DD" w:rsidRDefault="001701DD" w:rsidP="001701DD">
      <w:pPr>
        <w:spacing w:line="360" w:lineRule="auto"/>
        <w:rPr>
          <w:rFonts w:ascii="Arial" w:hAnsi="Arial" w:cs="Arial"/>
          <w:color w:val="000000" w:themeColor="text1"/>
          <w:sz w:val="22"/>
          <w:szCs w:val="22"/>
          <w:lang w:val="en-GB"/>
        </w:rPr>
      </w:pPr>
    </w:p>
    <w:p w14:paraId="69646FDE" w14:textId="4D24815F" w:rsidR="001701DD" w:rsidRPr="00D406B2" w:rsidRDefault="001701DD" w:rsidP="001701DD">
      <w:pPr>
        <w:spacing w:line="360" w:lineRule="auto"/>
        <w:rPr>
          <w:rFonts w:ascii="Arial" w:hAnsi="Arial" w:cs="Arial"/>
          <w:color w:val="000000" w:themeColor="text1"/>
          <w:sz w:val="22"/>
          <w:szCs w:val="22"/>
          <w:lang w:val="en-GB"/>
        </w:rPr>
      </w:pPr>
      <w:proofErr w:type="spellStart"/>
      <w:r w:rsidRPr="00D406B2">
        <w:rPr>
          <w:rFonts w:ascii="Arial" w:hAnsi="Arial" w:cs="Arial"/>
          <w:color w:val="000000" w:themeColor="text1"/>
          <w:sz w:val="22"/>
          <w:szCs w:val="22"/>
          <w:lang w:val="en-GB"/>
        </w:rPr>
        <w:t>Profita</w:t>
      </w:r>
      <w:proofErr w:type="spellEnd"/>
      <w:r w:rsidRPr="00D406B2">
        <w:rPr>
          <w:rFonts w:ascii="Arial" w:hAnsi="Arial" w:cs="Arial"/>
          <w:color w:val="000000" w:themeColor="text1"/>
          <w:sz w:val="22"/>
          <w:szCs w:val="22"/>
          <w:lang w:val="en-GB"/>
        </w:rPr>
        <w:t xml:space="preserve">, J., &amp; Bidder, G. T. (1988). Perfect pitch. </w:t>
      </w:r>
      <w:r w:rsidRPr="00D406B2">
        <w:rPr>
          <w:rFonts w:ascii="Arial" w:hAnsi="Arial" w:cs="Arial"/>
          <w:i/>
          <w:iCs/>
          <w:color w:val="000000" w:themeColor="text1"/>
          <w:sz w:val="22"/>
          <w:szCs w:val="22"/>
          <w:lang w:val="en-GB"/>
        </w:rPr>
        <w:t>American Journal of Medical Genetics</w:t>
      </w:r>
      <w:r w:rsidRPr="00D406B2">
        <w:rPr>
          <w:rFonts w:ascii="Arial" w:hAnsi="Arial" w:cs="Arial"/>
          <w:color w:val="000000" w:themeColor="text1"/>
          <w:sz w:val="22"/>
          <w:szCs w:val="22"/>
          <w:lang w:val="en-GB"/>
        </w:rPr>
        <w:t>, 29, 763–771.</w:t>
      </w:r>
    </w:p>
    <w:p w14:paraId="3B42CF89" w14:textId="77777777" w:rsidR="001701DD" w:rsidRDefault="001701DD" w:rsidP="001701DD">
      <w:pPr>
        <w:spacing w:line="360" w:lineRule="auto"/>
        <w:rPr>
          <w:rFonts w:ascii="Arial" w:hAnsi="Arial" w:cs="Arial"/>
          <w:sz w:val="22"/>
          <w:szCs w:val="22"/>
        </w:rPr>
      </w:pPr>
    </w:p>
    <w:p w14:paraId="2E1F0467" w14:textId="76F8A0EE" w:rsidR="001701DD" w:rsidRPr="00D10A49" w:rsidRDefault="001701DD" w:rsidP="001701DD">
      <w:pPr>
        <w:spacing w:line="360" w:lineRule="auto"/>
        <w:rPr>
          <w:rFonts w:ascii="Arial" w:hAnsi="Arial" w:cs="Arial"/>
          <w:sz w:val="22"/>
          <w:szCs w:val="22"/>
        </w:rPr>
      </w:pPr>
      <w:r w:rsidRPr="000937D9">
        <w:rPr>
          <w:rFonts w:ascii="Arial" w:hAnsi="Arial" w:cs="Arial"/>
          <w:sz w:val="22"/>
          <w:szCs w:val="22"/>
        </w:rPr>
        <w:t xml:space="preserve">Rhoades, E. A. (2011). Literature Reviews. </w:t>
      </w:r>
      <w:r w:rsidRPr="000937D9">
        <w:rPr>
          <w:rFonts w:ascii="Arial" w:hAnsi="Arial" w:cs="Arial"/>
          <w:i/>
          <w:iCs/>
          <w:sz w:val="22"/>
          <w:szCs w:val="22"/>
        </w:rPr>
        <w:t>The Volta Review</w:t>
      </w:r>
      <w:r w:rsidRPr="000937D9">
        <w:rPr>
          <w:rFonts w:ascii="Arial" w:hAnsi="Arial" w:cs="Arial"/>
          <w:sz w:val="22"/>
          <w:szCs w:val="22"/>
        </w:rPr>
        <w:t>, 111(3), pp. 353-368. [Online]. Available at: https://web-s-ebscohost-</w:t>
      </w:r>
      <w:r w:rsidRPr="00D10A49">
        <w:rPr>
          <w:rFonts w:ascii="Arial" w:hAnsi="Arial" w:cs="Arial"/>
          <w:sz w:val="22"/>
          <w:szCs w:val="22"/>
        </w:rPr>
        <w:t xml:space="preserve">com.ezproxy.uwtsd.ac.uk/ehost/pdfviewer/pdfviewer?vid=0&amp;sid=99ee7c4f-f9c6-4533-b1e7-eda09e5f5f14%40redis </w:t>
      </w:r>
    </w:p>
    <w:p w14:paraId="045DD564"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746319D2" w14:textId="379E34C3" w:rsidR="001701DD" w:rsidRDefault="001701DD" w:rsidP="001701DD">
      <w:pPr>
        <w:autoSpaceDE w:val="0"/>
        <w:autoSpaceDN w:val="0"/>
        <w:adjustRightInd w:val="0"/>
        <w:spacing w:line="360" w:lineRule="auto"/>
        <w:ind w:left="720" w:hanging="720"/>
        <w:rPr>
          <w:rFonts w:ascii="Arial" w:hAnsi="Arial" w:cs="Arial"/>
          <w:kern w:val="0"/>
          <w:sz w:val="22"/>
          <w:szCs w:val="22"/>
          <w:lang w:val="en-GB"/>
        </w:rPr>
      </w:pPr>
      <w:proofErr w:type="spellStart"/>
      <w:r w:rsidRPr="001701DD">
        <w:rPr>
          <w:rFonts w:ascii="Arial" w:hAnsi="Arial" w:cs="Arial"/>
          <w:kern w:val="0"/>
          <w:sz w:val="22"/>
          <w:szCs w:val="22"/>
          <w:lang w:val="de-DE"/>
        </w:rPr>
        <w:t>Rogenmoser</w:t>
      </w:r>
      <w:proofErr w:type="spellEnd"/>
      <w:r w:rsidRPr="001701DD">
        <w:rPr>
          <w:rFonts w:ascii="Arial" w:hAnsi="Arial" w:cs="Arial"/>
          <w:kern w:val="0"/>
          <w:sz w:val="22"/>
          <w:szCs w:val="22"/>
          <w:lang w:val="de-DE"/>
        </w:rPr>
        <w:t xml:space="preserve">, L., Elmer, S., &amp; Jäncke, L. (2015). </w:t>
      </w:r>
      <w:r w:rsidRPr="001701DD">
        <w:rPr>
          <w:rFonts w:ascii="Arial" w:hAnsi="Arial" w:cs="Arial"/>
          <w:kern w:val="0"/>
          <w:sz w:val="22"/>
          <w:szCs w:val="22"/>
          <w:lang w:val="en-GB"/>
        </w:rPr>
        <w:t xml:space="preserve">Absolute Pitch: Evidence for Early Cognitive Facilitation during Passive Listening as Revealed by Reduced P3a Amplitudes. </w:t>
      </w:r>
      <w:r w:rsidRPr="001701DD">
        <w:rPr>
          <w:rFonts w:ascii="Arial" w:hAnsi="Arial" w:cs="Arial"/>
          <w:i/>
          <w:iCs/>
          <w:kern w:val="0"/>
          <w:sz w:val="22"/>
          <w:szCs w:val="22"/>
          <w:lang w:val="en-GB"/>
        </w:rPr>
        <w:t>Journal of Cognitive Neuroscience</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27</w:t>
      </w:r>
      <w:r w:rsidRPr="001701DD">
        <w:rPr>
          <w:rFonts w:ascii="Arial" w:hAnsi="Arial" w:cs="Arial"/>
          <w:kern w:val="0"/>
          <w:sz w:val="22"/>
          <w:szCs w:val="22"/>
          <w:lang w:val="en-GB"/>
        </w:rPr>
        <w:t xml:space="preserve">(3), 623–637. </w:t>
      </w:r>
      <w:hyperlink r:id="rId47" w:history="1">
        <w:r w:rsidRPr="00F10DE0">
          <w:rPr>
            <w:rStyle w:val="Hyperlink"/>
            <w:rFonts w:ascii="Arial" w:hAnsi="Arial" w:cs="Arial"/>
            <w:kern w:val="0"/>
            <w:sz w:val="22"/>
            <w:szCs w:val="22"/>
            <w:lang w:val="en-GB"/>
          </w:rPr>
          <w:t>https://doi.org/10.1162/jocn_a_00708</w:t>
        </w:r>
      </w:hyperlink>
    </w:p>
    <w:p w14:paraId="12AC0E8D" w14:textId="77777777" w:rsidR="001701DD" w:rsidRDefault="001701DD" w:rsidP="001701DD">
      <w:pPr>
        <w:autoSpaceDE w:val="0"/>
        <w:autoSpaceDN w:val="0"/>
        <w:adjustRightInd w:val="0"/>
        <w:spacing w:line="360" w:lineRule="auto"/>
        <w:rPr>
          <w:rFonts w:ascii="Arial" w:hAnsi="Arial" w:cs="Arial"/>
          <w:kern w:val="0"/>
          <w:sz w:val="22"/>
          <w:szCs w:val="22"/>
          <w:lang w:val="en-GB"/>
        </w:rPr>
      </w:pPr>
    </w:p>
    <w:p w14:paraId="235036F5" w14:textId="575929F9" w:rsidR="001701DD" w:rsidRDefault="001701DD" w:rsidP="001701DD">
      <w:pPr>
        <w:autoSpaceDE w:val="0"/>
        <w:autoSpaceDN w:val="0"/>
        <w:adjustRightInd w:val="0"/>
        <w:spacing w:line="360" w:lineRule="auto"/>
        <w:rPr>
          <w:rFonts w:ascii="Arial" w:hAnsi="Arial" w:cs="Arial"/>
          <w:kern w:val="0"/>
          <w:sz w:val="22"/>
          <w:szCs w:val="22"/>
          <w:lang w:val="en-GB"/>
        </w:rPr>
      </w:pPr>
      <w:r w:rsidRPr="00D10A49">
        <w:rPr>
          <w:rFonts w:ascii="Arial" w:hAnsi="Arial" w:cs="Arial"/>
          <w:kern w:val="0"/>
          <w:sz w:val="22"/>
          <w:szCs w:val="22"/>
          <w:lang w:val="en-GB"/>
        </w:rPr>
        <w:t>Ross, D. A., Gore, J. C., &amp; Marks, L. E. (2005). Absolute pitch:</w:t>
      </w:r>
      <w:r>
        <w:rPr>
          <w:rFonts w:ascii="Arial" w:hAnsi="Arial" w:cs="Arial"/>
          <w:kern w:val="0"/>
          <w:sz w:val="22"/>
          <w:szCs w:val="22"/>
          <w:lang w:val="en-GB"/>
        </w:rPr>
        <w:t xml:space="preserve"> </w:t>
      </w:r>
      <w:r w:rsidRPr="00D10A49">
        <w:rPr>
          <w:rFonts w:ascii="Arial" w:hAnsi="Arial" w:cs="Arial"/>
          <w:kern w:val="0"/>
          <w:sz w:val="22"/>
          <w:szCs w:val="22"/>
          <w:lang w:val="en-GB"/>
        </w:rPr>
        <w:t>Music and beyond</w:t>
      </w:r>
      <w:r w:rsidRPr="00D10A49">
        <w:rPr>
          <w:rFonts w:ascii="Arial" w:hAnsi="Arial" w:cs="Arial"/>
          <w:i/>
          <w:iCs/>
          <w:kern w:val="0"/>
          <w:sz w:val="22"/>
          <w:szCs w:val="22"/>
          <w:lang w:val="en-GB"/>
        </w:rPr>
        <w:t xml:space="preserve">. Epilepsy and </w:t>
      </w:r>
      <w:proofErr w:type="spellStart"/>
      <w:r w:rsidRPr="00D10A49">
        <w:rPr>
          <w:rFonts w:ascii="Arial" w:hAnsi="Arial" w:cs="Arial"/>
          <w:i/>
          <w:iCs/>
          <w:kern w:val="0"/>
          <w:sz w:val="22"/>
          <w:szCs w:val="22"/>
          <w:lang w:val="en-GB"/>
        </w:rPr>
        <w:t>Behavior</w:t>
      </w:r>
      <w:proofErr w:type="spellEnd"/>
      <w:r w:rsidRPr="00D10A49">
        <w:rPr>
          <w:rFonts w:ascii="Arial" w:hAnsi="Arial" w:cs="Arial"/>
          <w:kern w:val="0"/>
          <w:sz w:val="22"/>
          <w:szCs w:val="22"/>
          <w:lang w:val="en-GB"/>
        </w:rPr>
        <w:t>, 7, 578-601.</w:t>
      </w:r>
    </w:p>
    <w:p w14:paraId="3FDB24AC" w14:textId="77777777" w:rsidR="001701DD" w:rsidRPr="001701DD" w:rsidRDefault="001701DD" w:rsidP="001701DD">
      <w:pPr>
        <w:autoSpaceDE w:val="0"/>
        <w:autoSpaceDN w:val="0"/>
        <w:adjustRightInd w:val="0"/>
        <w:spacing w:line="360" w:lineRule="auto"/>
        <w:ind w:left="720" w:hanging="720"/>
        <w:rPr>
          <w:rFonts w:ascii="Arial" w:hAnsi="Arial" w:cs="Arial"/>
          <w:kern w:val="0"/>
          <w:sz w:val="22"/>
          <w:szCs w:val="22"/>
          <w:lang w:val="en-GB"/>
        </w:rPr>
      </w:pPr>
    </w:p>
    <w:p w14:paraId="4FC7B8B5" w14:textId="4CB566E7" w:rsidR="000937D9" w:rsidRDefault="001701DD" w:rsidP="001701DD">
      <w:pPr>
        <w:spacing w:line="360" w:lineRule="auto"/>
        <w:rPr>
          <w:rFonts w:ascii="Arial" w:hAnsi="Arial" w:cs="Arial"/>
          <w:kern w:val="0"/>
          <w:sz w:val="22"/>
          <w:szCs w:val="22"/>
          <w:lang w:val="en-GB"/>
        </w:rPr>
      </w:pPr>
      <w:r w:rsidRPr="001701DD">
        <w:rPr>
          <w:rFonts w:ascii="Arial" w:hAnsi="Arial" w:cs="Arial"/>
          <w:kern w:val="0"/>
          <w:sz w:val="22"/>
          <w:szCs w:val="22"/>
          <w:lang w:val="en-GB"/>
        </w:rPr>
        <w:t xml:space="preserve">Saito, K., Petrova, K., </w:t>
      </w:r>
      <w:proofErr w:type="spellStart"/>
      <w:r w:rsidRPr="001701DD">
        <w:rPr>
          <w:rFonts w:ascii="Arial" w:hAnsi="Arial" w:cs="Arial"/>
          <w:kern w:val="0"/>
          <w:sz w:val="22"/>
          <w:szCs w:val="22"/>
          <w:lang w:val="en-GB"/>
        </w:rPr>
        <w:t>Suzukida</w:t>
      </w:r>
      <w:proofErr w:type="spellEnd"/>
      <w:r w:rsidRPr="001701DD">
        <w:rPr>
          <w:rFonts w:ascii="Arial" w:hAnsi="Arial" w:cs="Arial"/>
          <w:kern w:val="0"/>
          <w:sz w:val="22"/>
          <w:szCs w:val="22"/>
          <w:lang w:val="en-GB"/>
        </w:rPr>
        <w:t xml:space="preserve">, Y., </w:t>
      </w:r>
      <w:proofErr w:type="spellStart"/>
      <w:r w:rsidRPr="001701DD">
        <w:rPr>
          <w:rFonts w:ascii="Arial" w:hAnsi="Arial" w:cs="Arial"/>
          <w:kern w:val="0"/>
          <w:sz w:val="22"/>
          <w:szCs w:val="22"/>
          <w:lang w:val="en-GB"/>
        </w:rPr>
        <w:t>Kachlicka</w:t>
      </w:r>
      <w:proofErr w:type="spellEnd"/>
      <w:r w:rsidRPr="001701DD">
        <w:rPr>
          <w:rFonts w:ascii="Arial" w:hAnsi="Arial" w:cs="Arial"/>
          <w:kern w:val="0"/>
          <w:sz w:val="22"/>
          <w:szCs w:val="22"/>
          <w:lang w:val="en-GB"/>
        </w:rPr>
        <w:t xml:space="preserve">, M., &amp; Tierney, A. (2022). Training auditory processing promotes second language speech acquisition. </w:t>
      </w:r>
      <w:r w:rsidRPr="001701DD">
        <w:rPr>
          <w:rFonts w:ascii="Arial" w:hAnsi="Arial" w:cs="Arial"/>
          <w:i/>
          <w:iCs/>
          <w:kern w:val="0"/>
          <w:sz w:val="22"/>
          <w:szCs w:val="22"/>
          <w:lang w:val="en-GB"/>
        </w:rPr>
        <w:t>Journal of Experimental Psychology: Human Perception and Performance</w:t>
      </w:r>
      <w:r w:rsidRPr="001701DD">
        <w:rPr>
          <w:rFonts w:ascii="Arial" w:hAnsi="Arial" w:cs="Arial"/>
          <w:kern w:val="0"/>
          <w:sz w:val="22"/>
          <w:szCs w:val="22"/>
          <w:lang w:val="en-GB"/>
        </w:rPr>
        <w:t xml:space="preserve">, </w:t>
      </w:r>
      <w:r w:rsidRPr="001701DD">
        <w:rPr>
          <w:rFonts w:ascii="Arial" w:hAnsi="Arial" w:cs="Arial"/>
          <w:i/>
          <w:iCs/>
          <w:kern w:val="0"/>
          <w:sz w:val="22"/>
          <w:szCs w:val="22"/>
          <w:lang w:val="en-GB"/>
        </w:rPr>
        <w:t>48</w:t>
      </w:r>
      <w:r w:rsidRPr="001701DD">
        <w:rPr>
          <w:rFonts w:ascii="Arial" w:hAnsi="Arial" w:cs="Arial"/>
          <w:kern w:val="0"/>
          <w:sz w:val="22"/>
          <w:szCs w:val="22"/>
          <w:lang w:val="en-GB"/>
        </w:rPr>
        <w:t xml:space="preserve">(12), 1410–1426. </w:t>
      </w:r>
      <w:hyperlink r:id="rId48" w:history="1">
        <w:r w:rsidRPr="00F10DE0">
          <w:rPr>
            <w:rStyle w:val="Hyperlink"/>
            <w:rFonts w:ascii="Arial" w:hAnsi="Arial" w:cs="Arial"/>
            <w:kern w:val="0"/>
            <w:sz w:val="22"/>
            <w:szCs w:val="22"/>
            <w:lang w:val="en-GB"/>
          </w:rPr>
          <w:t>https://doi.org/10.1037/xhp0001042</w:t>
        </w:r>
      </w:hyperlink>
    </w:p>
    <w:p w14:paraId="242B8A6B" w14:textId="77777777" w:rsidR="001701DD" w:rsidRDefault="001701DD" w:rsidP="001701DD">
      <w:pPr>
        <w:spacing w:line="360" w:lineRule="auto"/>
        <w:rPr>
          <w:rFonts w:ascii="Arial" w:hAnsi="Arial" w:cs="Arial"/>
          <w:kern w:val="0"/>
          <w:sz w:val="22"/>
          <w:szCs w:val="22"/>
          <w:lang w:val="en-GB"/>
        </w:rPr>
      </w:pPr>
    </w:p>
    <w:p w14:paraId="15BE7BDA" w14:textId="77777777" w:rsidR="001701DD" w:rsidRDefault="001701DD" w:rsidP="001701DD">
      <w:pPr>
        <w:spacing w:line="360" w:lineRule="auto"/>
        <w:rPr>
          <w:rFonts w:ascii="Arial" w:hAnsi="Arial" w:cs="Arial"/>
          <w:sz w:val="22"/>
          <w:szCs w:val="22"/>
        </w:rPr>
      </w:pPr>
      <w:r w:rsidRPr="000937D9">
        <w:rPr>
          <w:rFonts w:ascii="Arial" w:hAnsi="Arial" w:cs="Arial"/>
          <w:sz w:val="22"/>
          <w:szCs w:val="22"/>
        </w:rPr>
        <w:t>Shon, P. (2018). The quick fix guide to academic writing : How to Avoid Big Mistakes and Small Errors. London: SAGE Publications Ltd</w:t>
      </w:r>
    </w:p>
    <w:p w14:paraId="6664A909" w14:textId="18793366" w:rsidR="00D73A4C" w:rsidRDefault="00D73A4C">
      <w:pPr>
        <w:rPr>
          <w:rFonts w:ascii="Arial" w:hAnsi="Arial" w:cs="Arial"/>
          <w:color w:val="000000" w:themeColor="text1"/>
          <w:sz w:val="22"/>
          <w:szCs w:val="22"/>
          <w:lang w:val="en-GB"/>
        </w:rPr>
      </w:pPr>
      <w:r>
        <w:rPr>
          <w:rFonts w:ascii="Arial" w:hAnsi="Arial" w:cs="Arial"/>
          <w:color w:val="000000" w:themeColor="text1"/>
          <w:sz w:val="22"/>
          <w:szCs w:val="22"/>
          <w:lang w:val="en-GB"/>
        </w:rPr>
        <w:br w:type="page"/>
      </w:r>
    </w:p>
    <w:p w14:paraId="65068AFC" w14:textId="7C429187" w:rsidR="00DC7236" w:rsidRPr="00DC7236" w:rsidRDefault="00DC7236" w:rsidP="00DC7236">
      <w:pPr>
        <w:autoSpaceDE w:val="0"/>
        <w:autoSpaceDN w:val="0"/>
        <w:adjustRightInd w:val="0"/>
        <w:rPr>
          <w:rFonts w:ascii="Arial" w:hAnsi="Arial" w:cs="Arial"/>
          <w:kern w:val="0"/>
          <w:sz w:val="22"/>
          <w:szCs w:val="21"/>
          <w:lang w:val="en-GB"/>
        </w:rPr>
      </w:pPr>
      <w:r w:rsidRPr="00DC7236">
        <w:rPr>
          <w:rFonts w:ascii="Arial" w:hAnsi="Arial" w:cs="Arial"/>
          <w:kern w:val="0"/>
          <w:sz w:val="22"/>
          <w:szCs w:val="21"/>
          <w:lang w:val="en-GB"/>
        </w:rPr>
        <w:lastRenderedPageBreak/>
        <w:t>Appendix 1</w:t>
      </w:r>
    </w:p>
    <w:p w14:paraId="74C807D0" w14:textId="6AF21B19" w:rsidR="00A45053" w:rsidRPr="00A45053" w:rsidRDefault="00A45053" w:rsidP="00A45053">
      <w:pPr>
        <w:autoSpaceDE w:val="0"/>
        <w:autoSpaceDN w:val="0"/>
        <w:adjustRightInd w:val="0"/>
        <w:jc w:val="center"/>
        <w:rPr>
          <w:rFonts w:ascii="Calibri" w:hAnsi="Calibri" w:cs="Calibri"/>
          <w:b/>
          <w:bCs/>
          <w:kern w:val="0"/>
          <w:sz w:val="36"/>
          <w:szCs w:val="30"/>
          <w:lang w:val="en-GB"/>
        </w:rPr>
      </w:pPr>
      <w:r w:rsidRPr="00A45053">
        <w:rPr>
          <w:rFonts w:ascii="Calibri" w:hAnsi="Calibri" w:cs="Calibri"/>
          <w:b/>
          <w:bCs/>
          <w:kern w:val="0"/>
          <w:sz w:val="36"/>
          <w:szCs w:val="30"/>
          <w:lang w:val="en-GB"/>
        </w:rPr>
        <w:t>Absolute Pitch</w:t>
      </w:r>
    </w:p>
    <w:p w14:paraId="3A808F13" w14:textId="77777777" w:rsidR="00A45053" w:rsidRPr="00A45053" w:rsidRDefault="00A45053" w:rsidP="00A45053">
      <w:pPr>
        <w:autoSpaceDE w:val="0"/>
        <w:autoSpaceDN w:val="0"/>
        <w:adjustRightInd w:val="0"/>
        <w:rPr>
          <w:rFonts w:ascii="Calibri" w:hAnsi="Calibri" w:cs="Calibri"/>
          <w:b/>
          <w:bCs/>
          <w:kern w:val="0"/>
          <w:lang w:val="en-GB"/>
        </w:rPr>
      </w:pPr>
    </w:p>
    <w:p w14:paraId="1E12C2EC" w14:textId="77777777" w:rsidR="00A45053" w:rsidRPr="00A45053" w:rsidRDefault="00A45053" w:rsidP="00A45053">
      <w:pPr>
        <w:autoSpaceDE w:val="0"/>
        <w:autoSpaceDN w:val="0"/>
        <w:adjustRightInd w:val="0"/>
        <w:rPr>
          <w:rFonts w:ascii="Calibri" w:hAnsi="Calibri" w:cs="Calibri"/>
          <w:b/>
          <w:bCs/>
          <w:kern w:val="0"/>
          <w:lang w:val="en-GB"/>
        </w:rPr>
      </w:pPr>
    </w:p>
    <w:p w14:paraId="6B6A0A2A" w14:textId="1C048752" w:rsidR="00A45053" w:rsidRPr="00A45053" w:rsidRDefault="00A45053" w:rsidP="00A45053">
      <w:pPr>
        <w:autoSpaceDE w:val="0"/>
        <w:autoSpaceDN w:val="0"/>
        <w:adjustRightInd w:val="0"/>
        <w:spacing w:line="276" w:lineRule="auto"/>
        <w:rPr>
          <w:rFonts w:ascii="Calibri" w:hAnsi="Calibri" w:cs="Calibri"/>
          <w:b/>
          <w:bCs/>
          <w:kern w:val="0"/>
          <w:lang w:val="en-GB"/>
        </w:rPr>
      </w:pPr>
      <w:r w:rsidRPr="00A45053">
        <w:rPr>
          <w:rFonts w:ascii="Calibri" w:hAnsi="Calibri" w:cs="Calibri"/>
          <w:b/>
          <w:bCs/>
          <w:kern w:val="0"/>
          <w:lang w:val="en-GB"/>
        </w:rPr>
        <w:t>What is Absolute Pitch?</w:t>
      </w:r>
    </w:p>
    <w:p w14:paraId="5E14DB07" w14:textId="734998FB" w:rsidR="00A45053" w:rsidRPr="00A45053" w:rsidRDefault="00A45053" w:rsidP="00A45053">
      <w:pPr>
        <w:autoSpaceDE w:val="0"/>
        <w:autoSpaceDN w:val="0"/>
        <w:adjustRightInd w:val="0"/>
        <w:spacing w:line="276" w:lineRule="auto"/>
        <w:rPr>
          <w:rFonts w:ascii="Calibri" w:hAnsi="Calibri" w:cs="Calibri"/>
          <w:kern w:val="0"/>
          <w:lang w:val="en-GB"/>
        </w:rPr>
      </w:pPr>
      <w:r w:rsidRPr="00A45053">
        <w:rPr>
          <w:rFonts w:ascii="Calibri" w:hAnsi="Calibri" w:cs="Calibri"/>
          <w:kern w:val="0"/>
          <w:lang w:val="en-GB"/>
        </w:rPr>
        <w:t>Absolute pitch, often referred to as "perfect pitch," is the ability to identify or recreate a musical note without any reference tone. Individuals with absolute pitch can hear a note and immediately know its name, such as identifying a played C note as C without a</w:t>
      </w:r>
      <w:r w:rsidRPr="00A45053">
        <w:rPr>
          <w:rFonts w:ascii="Calibri" w:hAnsi="Calibri" w:cs="Calibri"/>
          <w:kern w:val="0"/>
          <w:lang w:val="en-GB"/>
        </w:rPr>
        <w:t xml:space="preserve"> reference tone</w:t>
      </w:r>
      <w:r w:rsidRPr="00A45053">
        <w:rPr>
          <w:rFonts w:ascii="Calibri" w:hAnsi="Calibri" w:cs="Calibri"/>
          <w:kern w:val="0"/>
          <w:lang w:val="en-GB"/>
        </w:rPr>
        <w:t>.</w:t>
      </w:r>
    </w:p>
    <w:p w14:paraId="69E547E8" w14:textId="77777777" w:rsidR="00A45053" w:rsidRPr="00A45053" w:rsidRDefault="00A45053" w:rsidP="00A45053">
      <w:pPr>
        <w:autoSpaceDE w:val="0"/>
        <w:autoSpaceDN w:val="0"/>
        <w:adjustRightInd w:val="0"/>
        <w:spacing w:line="276" w:lineRule="auto"/>
        <w:rPr>
          <w:rFonts w:ascii="Calibri" w:hAnsi="Calibri" w:cs="Calibri"/>
          <w:b/>
          <w:bCs/>
          <w:kern w:val="0"/>
          <w:lang w:val="en-GB"/>
        </w:rPr>
      </w:pPr>
    </w:p>
    <w:p w14:paraId="6123796D" w14:textId="5FF8E13A" w:rsidR="00A45053" w:rsidRPr="00A45053" w:rsidRDefault="00A45053" w:rsidP="00A45053">
      <w:pPr>
        <w:autoSpaceDE w:val="0"/>
        <w:autoSpaceDN w:val="0"/>
        <w:adjustRightInd w:val="0"/>
        <w:spacing w:line="276" w:lineRule="auto"/>
        <w:rPr>
          <w:rFonts w:ascii="Calibri" w:hAnsi="Calibri" w:cs="Calibri"/>
          <w:b/>
          <w:bCs/>
          <w:kern w:val="0"/>
          <w:lang w:val="en-GB"/>
        </w:rPr>
      </w:pPr>
      <w:r w:rsidRPr="00A45053">
        <w:rPr>
          <w:rFonts w:ascii="Calibri" w:hAnsi="Calibri" w:cs="Calibri"/>
          <w:b/>
          <w:bCs/>
          <w:kern w:val="0"/>
          <w:lang w:val="en-GB"/>
        </w:rPr>
        <w:t>Who Has Absolute Pitch?</w:t>
      </w:r>
    </w:p>
    <w:p w14:paraId="28F63B4B" w14:textId="540EB999" w:rsidR="00A45053" w:rsidRPr="00A45053" w:rsidRDefault="00A45053" w:rsidP="00A45053">
      <w:pPr>
        <w:autoSpaceDE w:val="0"/>
        <w:autoSpaceDN w:val="0"/>
        <w:adjustRightInd w:val="0"/>
        <w:spacing w:line="276" w:lineRule="auto"/>
        <w:rPr>
          <w:rFonts w:ascii="Calibri" w:hAnsi="Calibri" w:cs="Calibri"/>
          <w:kern w:val="0"/>
          <w:lang w:val="en-GB"/>
        </w:rPr>
      </w:pPr>
      <w:r w:rsidRPr="00A45053">
        <w:rPr>
          <w:rFonts w:ascii="Calibri" w:hAnsi="Calibri" w:cs="Calibri"/>
          <w:kern w:val="0"/>
          <w:lang w:val="en-GB"/>
        </w:rPr>
        <w:t>Absolute pitch is not common. Research shows that 1:1,500 people have it. It's more frequently found in people who start musical training at an early age, especially before the age of seven. The ability is also more prevalent among speakers of tonal languages like Mandarin</w:t>
      </w:r>
      <w:r w:rsidRPr="00A45053">
        <w:rPr>
          <w:rFonts w:ascii="Calibri" w:hAnsi="Calibri" w:cs="Calibri"/>
          <w:kern w:val="0"/>
          <w:lang w:val="en-GB"/>
        </w:rPr>
        <w:t>.</w:t>
      </w:r>
    </w:p>
    <w:p w14:paraId="44111FAC" w14:textId="77777777" w:rsidR="00A45053" w:rsidRPr="00A45053" w:rsidRDefault="00A45053" w:rsidP="00A45053">
      <w:pPr>
        <w:autoSpaceDE w:val="0"/>
        <w:autoSpaceDN w:val="0"/>
        <w:adjustRightInd w:val="0"/>
        <w:spacing w:line="276" w:lineRule="auto"/>
        <w:rPr>
          <w:rFonts w:ascii="Calibri" w:hAnsi="Calibri" w:cs="Calibri"/>
          <w:b/>
          <w:bCs/>
          <w:kern w:val="0"/>
          <w:lang w:val="en-GB"/>
        </w:rPr>
      </w:pPr>
    </w:p>
    <w:p w14:paraId="094D66EB" w14:textId="00D9F177" w:rsidR="00A45053" w:rsidRPr="00A45053" w:rsidRDefault="00A45053" w:rsidP="00A45053">
      <w:pPr>
        <w:autoSpaceDE w:val="0"/>
        <w:autoSpaceDN w:val="0"/>
        <w:adjustRightInd w:val="0"/>
        <w:spacing w:line="276" w:lineRule="auto"/>
        <w:rPr>
          <w:rFonts w:ascii="Calibri" w:hAnsi="Calibri" w:cs="Calibri"/>
          <w:b/>
          <w:bCs/>
          <w:kern w:val="0"/>
          <w:lang w:val="en-GB"/>
        </w:rPr>
      </w:pPr>
      <w:r w:rsidRPr="00A45053">
        <w:rPr>
          <w:rFonts w:ascii="Calibri" w:hAnsi="Calibri" w:cs="Calibri"/>
          <w:b/>
          <w:bCs/>
          <w:kern w:val="0"/>
          <w:lang w:val="en-GB"/>
        </w:rPr>
        <w:t>Nature or Nurture?</w:t>
      </w:r>
    </w:p>
    <w:p w14:paraId="79720176" w14:textId="77777777" w:rsidR="00A45053" w:rsidRPr="00A45053" w:rsidRDefault="00A45053" w:rsidP="00A45053">
      <w:pPr>
        <w:autoSpaceDE w:val="0"/>
        <w:autoSpaceDN w:val="0"/>
        <w:adjustRightInd w:val="0"/>
        <w:spacing w:line="276" w:lineRule="auto"/>
        <w:rPr>
          <w:rFonts w:ascii="Calibri" w:hAnsi="Calibri" w:cs="Calibri"/>
          <w:kern w:val="0"/>
          <w:lang w:val="en-GB"/>
        </w:rPr>
      </w:pPr>
      <w:r w:rsidRPr="00A45053">
        <w:rPr>
          <w:rFonts w:ascii="Calibri" w:hAnsi="Calibri" w:cs="Calibri"/>
          <w:kern w:val="0"/>
          <w:lang w:val="en-GB"/>
        </w:rPr>
        <w:t>The development of absolute pitch is influenced by both genetics and early musical training. While some people may be born with a predisposition for it, consistent and early exposure to music greatly enhances the likelihood of developing this skill. Children exposed to music and musical training from a very young age are more likely to develop absolute pitch.</w:t>
      </w:r>
    </w:p>
    <w:p w14:paraId="7FF1ABB0" w14:textId="77777777" w:rsidR="00A45053" w:rsidRDefault="00A45053" w:rsidP="00A45053">
      <w:pPr>
        <w:autoSpaceDE w:val="0"/>
        <w:autoSpaceDN w:val="0"/>
        <w:adjustRightInd w:val="0"/>
        <w:spacing w:line="276" w:lineRule="auto"/>
        <w:rPr>
          <w:rFonts w:ascii="Calibri" w:hAnsi="Calibri" w:cs="Calibri"/>
          <w:b/>
          <w:bCs/>
          <w:kern w:val="0"/>
          <w:lang w:val="en-GB"/>
        </w:rPr>
      </w:pPr>
    </w:p>
    <w:p w14:paraId="4930D434" w14:textId="2FB2F870" w:rsidR="00A45053" w:rsidRPr="00A45053" w:rsidRDefault="00A45053" w:rsidP="00A45053">
      <w:pPr>
        <w:autoSpaceDE w:val="0"/>
        <w:autoSpaceDN w:val="0"/>
        <w:adjustRightInd w:val="0"/>
        <w:spacing w:line="276" w:lineRule="auto"/>
        <w:rPr>
          <w:rFonts w:ascii="Calibri" w:hAnsi="Calibri" w:cs="Calibri"/>
          <w:b/>
          <w:bCs/>
          <w:kern w:val="0"/>
          <w:lang w:val="en-GB"/>
        </w:rPr>
      </w:pPr>
      <w:r w:rsidRPr="00A45053">
        <w:rPr>
          <w:rFonts w:ascii="Calibri" w:hAnsi="Calibri" w:cs="Calibri"/>
          <w:b/>
          <w:bCs/>
          <w:kern w:val="0"/>
          <w:lang w:val="en-GB"/>
        </w:rPr>
        <w:t>Can My Child Develop Absolute Pitch?</w:t>
      </w:r>
    </w:p>
    <w:p w14:paraId="71499A57" w14:textId="77777777" w:rsidR="00A45053" w:rsidRPr="00A45053" w:rsidRDefault="00A45053" w:rsidP="00A45053">
      <w:pPr>
        <w:autoSpaceDE w:val="0"/>
        <w:autoSpaceDN w:val="0"/>
        <w:adjustRightInd w:val="0"/>
        <w:spacing w:line="276" w:lineRule="auto"/>
        <w:rPr>
          <w:rFonts w:ascii="Calibri" w:hAnsi="Calibri" w:cs="Calibri"/>
          <w:kern w:val="0"/>
          <w:lang w:val="en-GB"/>
        </w:rPr>
      </w:pPr>
      <w:r w:rsidRPr="00A45053">
        <w:rPr>
          <w:rFonts w:ascii="Calibri" w:hAnsi="Calibri" w:cs="Calibri"/>
          <w:kern w:val="0"/>
          <w:lang w:val="en-GB"/>
        </w:rPr>
        <w:t xml:space="preserve">While not every child will develop absolute pitch, you can foster their musical abilities and improve their pitch recognition with early and consistent training. </w:t>
      </w:r>
    </w:p>
    <w:p w14:paraId="0810A015" w14:textId="77777777" w:rsidR="00A45053" w:rsidRPr="00A45053" w:rsidRDefault="00A45053" w:rsidP="00A45053">
      <w:pPr>
        <w:autoSpaceDE w:val="0"/>
        <w:autoSpaceDN w:val="0"/>
        <w:adjustRightInd w:val="0"/>
        <w:spacing w:line="276" w:lineRule="auto"/>
        <w:rPr>
          <w:rFonts w:ascii="Calibri" w:hAnsi="Calibri" w:cs="Calibri"/>
          <w:b/>
          <w:bCs/>
          <w:kern w:val="0"/>
          <w:lang w:val="en-GB"/>
        </w:rPr>
      </w:pPr>
    </w:p>
    <w:p w14:paraId="25AEFFA2" w14:textId="73CD1F8F" w:rsidR="00A45053" w:rsidRPr="00A45053" w:rsidRDefault="00A45053" w:rsidP="00A45053">
      <w:pPr>
        <w:autoSpaceDE w:val="0"/>
        <w:autoSpaceDN w:val="0"/>
        <w:adjustRightInd w:val="0"/>
        <w:spacing w:line="276" w:lineRule="auto"/>
        <w:rPr>
          <w:rFonts w:ascii="Calibri" w:hAnsi="Calibri" w:cs="Calibri"/>
          <w:b/>
          <w:bCs/>
          <w:kern w:val="0"/>
          <w:lang w:val="en-GB"/>
        </w:rPr>
      </w:pPr>
      <w:r w:rsidRPr="00A45053">
        <w:rPr>
          <w:rFonts w:ascii="Calibri" w:hAnsi="Calibri" w:cs="Calibri"/>
          <w:b/>
          <w:bCs/>
          <w:kern w:val="0"/>
          <w:lang w:val="en-GB"/>
        </w:rPr>
        <w:t>Absolute Pitch: the Pros and Cons</w:t>
      </w:r>
    </w:p>
    <w:p w14:paraId="0D8311D1" w14:textId="5167F4CF" w:rsidR="00A45053" w:rsidRPr="00A45053" w:rsidRDefault="00A45053" w:rsidP="00A45053">
      <w:pPr>
        <w:autoSpaceDE w:val="0"/>
        <w:autoSpaceDN w:val="0"/>
        <w:adjustRightInd w:val="0"/>
        <w:spacing w:line="276" w:lineRule="auto"/>
        <w:rPr>
          <w:rFonts w:ascii="Calibri" w:hAnsi="Calibri" w:cs="Calibri"/>
          <w:kern w:val="0"/>
          <w:u w:val="single"/>
          <w:lang w:val="en-GB"/>
        </w:rPr>
      </w:pPr>
      <w:r w:rsidRPr="00A45053">
        <w:rPr>
          <w:rFonts w:ascii="Calibri" w:hAnsi="Calibri" w:cs="Calibri"/>
          <w:kern w:val="0"/>
          <w:u w:val="single"/>
          <w:lang w:val="en-GB"/>
        </w:rPr>
        <w:t>Pros</w:t>
      </w:r>
    </w:p>
    <w:p w14:paraId="4591B5C1" w14:textId="0B1926B6" w:rsidR="00A45053" w:rsidRPr="00A45053" w:rsidRDefault="00A45053" w:rsidP="00A45053">
      <w:pPr>
        <w:pStyle w:val="ListParagraph"/>
        <w:numPr>
          <w:ilvl w:val="0"/>
          <w:numId w:val="15"/>
        </w:numPr>
        <w:autoSpaceDE w:val="0"/>
        <w:autoSpaceDN w:val="0"/>
        <w:adjustRightInd w:val="0"/>
        <w:spacing w:line="276" w:lineRule="auto"/>
        <w:rPr>
          <w:rFonts w:ascii="Calibri" w:hAnsi="Calibri" w:cs="Calibri"/>
          <w:kern w:val="0"/>
          <w:lang w:val="en-GB"/>
        </w:rPr>
      </w:pPr>
      <w:r w:rsidRPr="00A45053">
        <w:rPr>
          <w:rFonts w:ascii="Calibri" w:hAnsi="Calibri" w:cs="Calibri"/>
          <w:b/>
          <w:bCs/>
          <w:kern w:val="0"/>
          <w:lang w:val="en-GB"/>
        </w:rPr>
        <w:t>Musical Precision:</w:t>
      </w:r>
      <w:r w:rsidRPr="00A45053">
        <w:rPr>
          <w:rFonts w:ascii="Calibri" w:hAnsi="Calibri" w:cs="Calibri"/>
          <w:kern w:val="0"/>
          <w:lang w:val="en-GB"/>
        </w:rPr>
        <w:t xml:space="preserve"> </w:t>
      </w:r>
      <w:r w:rsidRPr="00A45053">
        <w:rPr>
          <w:rFonts w:ascii="Calibri" w:hAnsi="Calibri" w:cs="Calibri"/>
          <w:kern w:val="0"/>
          <w:lang w:val="en-GB"/>
        </w:rPr>
        <w:t>People</w:t>
      </w:r>
      <w:r w:rsidRPr="00A45053">
        <w:rPr>
          <w:rFonts w:ascii="Calibri" w:hAnsi="Calibri" w:cs="Calibri"/>
          <w:kern w:val="0"/>
          <w:lang w:val="en-GB"/>
        </w:rPr>
        <w:t xml:space="preserve"> with absolute pitch can tune instruments accurately and identify off-key notes with ease.</w:t>
      </w:r>
    </w:p>
    <w:p w14:paraId="01F68708" w14:textId="4F0EE00C" w:rsidR="00A45053" w:rsidRPr="00A45053" w:rsidRDefault="00A45053" w:rsidP="00A45053">
      <w:pPr>
        <w:pStyle w:val="ListParagraph"/>
        <w:numPr>
          <w:ilvl w:val="0"/>
          <w:numId w:val="15"/>
        </w:numPr>
        <w:autoSpaceDE w:val="0"/>
        <w:autoSpaceDN w:val="0"/>
        <w:adjustRightInd w:val="0"/>
        <w:spacing w:line="276" w:lineRule="auto"/>
        <w:rPr>
          <w:rFonts w:ascii="Calibri" w:hAnsi="Calibri" w:cs="Calibri"/>
          <w:kern w:val="0"/>
          <w:lang w:val="en-GB"/>
        </w:rPr>
      </w:pPr>
      <w:r w:rsidRPr="00A45053">
        <w:rPr>
          <w:rFonts w:ascii="Calibri" w:hAnsi="Calibri" w:cs="Calibri"/>
          <w:b/>
          <w:bCs/>
          <w:kern w:val="0"/>
          <w:lang w:val="en-GB"/>
        </w:rPr>
        <w:t>Memory Aid:</w:t>
      </w:r>
      <w:r w:rsidRPr="00A45053">
        <w:rPr>
          <w:rFonts w:ascii="Calibri" w:hAnsi="Calibri" w:cs="Calibri"/>
          <w:kern w:val="0"/>
          <w:lang w:val="en-GB"/>
        </w:rPr>
        <w:t xml:space="preserve"> It enhances musical memory, making it easier to recall and reproduce music.</w:t>
      </w:r>
    </w:p>
    <w:p w14:paraId="69A6F02E" w14:textId="77777777" w:rsidR="00A45053" w:rsidRPr="00A45053" w:rsidRDefault="00A45053" w:rsidP="00A45053">
      <w:pPr>
        <w:pStyle w:val="ListParagraph"/>
        <w:numPr>
          <w:ilvl w:val="0"/>
          <w:numId w:val="15"/>
        </w:numPr>
        <w:autoSpaceDE w:val="0"/>
        <w:autoSpaceDN w:val="0"/>
        <w:adjustRightInd w:val="0"/>
        <w:spacing w:line="276" w:lineRule="auto"/>
        <w:rPr>
          <w:rFonts w:ascii="Calibri" w:hAnsi="Calibri" w:cs="Calibri"/>
          <w:kern w:val="0"/>
          <w:lang w:val="en-GB"/>
        </w:rPr>
      </w:pPr>
      <w:r w:rsidRPr="00A45053">
        <w:rPr>
          <w:rFonts w:ascii="Calibri" w:hAnsi="Calibri" w:cs="Calibri"/>
          <w:b/>
          <w:bCs/>
          <w:kern w:val="0"/>
          <w:lang w:val="en-GB"/>
        </w:rPr>
        <w:t>Enhanced Listening Skills:</w:t>
      </w:r>
      <w:r w:rsidRPr="00A45053">
        <w:rPr>
          <w:rFonts w:ascii="Calibri" w:hAnsi="Calibri" w:cs="Calibri"/>
          <w:kern w:val="0"/>
          <w:lang w:val="en-GB"/>
        </w:rPr>
        <w:t xml:space="preserve"> Absolute pitch sharpens listening skills, making it easier to distinguish between different tones and pitches.</w:t>
      </w:r>
    </w:p>
    <w:p w14:paraId="55B15E00" w14:textId="77777777" w:rsidR="00A45053" w:rsidRPr="00A45053" w:rsidRDefault="00A45053" w:rsidP="00A45053">
      <w:pPr>
        <w:autoSpaceDE w:val="0"/>
        <w:autoSpaceDN w:val="0"/>
        <w:adjustRightInd w:val="0"/>
        <w:spacing w:line="276" w:lineRule="auto"/>
        <w:rPr>
          <w:rFonts w:ascii="Calibri" w:hAnsi="Calibri" w:cs="Calibri"/>
          <w:b/>
          <w:bCs/>
          <w:kern w:val="0"/>
          <w:lang w:val="en-GB"/>
        </w:rPr>
      </w:pPr>
    </w:p>
    <w:p w14:paraId="7A2E00C7" w14:textId="285787C9" w:rsidR="00A45053" w:rsidRPr="00A45053" w:rsidRDefault="00A45053" w:rsidP="00A45053">
      <w:pPr>
        <w:autoSpaceDE w:val="0"/>
        <w:autoSpaceDN w:val="0"/>
        <w:adjustRightInd w:val="0"/>
        <w:spacing w:line="276" w:lineRule="auto"/>
        <w:rPr>
          <w:rFonts w:ascii="Calibri" w:hAnsi="Calibri" w:cs="Calibri"/>
          <w:kern w:val="0"/>
          <w:u w:val="single"/>
          <w:lang w:val="en-GB"/>
        </w:rPr>
      </w:pPr>
      <w:r w:rsidRPr="00A45053">
        <w:rPr>
          <w:rFonts w:ascii="Calibri" w:hAnsi="Calibri" w:cs="Calibri"/>
          <w:kern w:val="0"/>
          <w:u w:val="single"/>
          <w:lang w:val="en-GB"/>
        </w:rPr>
        <w:t>Cons</w:t>
      </w:r>
    </w:p>
    <w:p w14:paraId="3696BF4D" w14:textId="64008E24" w:rsidR="00A45053" w:rsidRPr="00A45053" w:rsidRDefault="00A45053" w:rsidP="00A45053">
      <w:pPr>
        <w:pStyle w:val="ListParagraph"/>
        <w:numPr>
          <w:ilvl w:val="0"/>
          <w:numId w:val="17"/>
        </w:numPr>
        <w:autoSpaceDE w:val="0"/>
        <w:autoSpaceDN w:val="0"/>
        <w:adjustRightInd w:val="0"/>
        <w:spacing w:line="276" w:lineRule="auto"/>
        <w:rPr>
          <w:rFonts w:ascii="Calibri" w:hAnsi="Calibri" w:cs="Calibri"/>
          <w:kern w:val="0"/>
          <w:lang w:val="en-GB"/>
        </w:rPr>
      </w:pPr>
      <w:r w:rsidRPr="00A45053">
        <w:rPr>
          <w:rFonts w:ascii="Calibri" w:hAnsi="Calibri" w:cs="Calibri"/>
          <w:b/>
          <w:bCs/>
          <w:kern w:val="0"/>
          <w:lang w:val="en-GB"/>
        </w:rPr>
        <w:t>Little Educational Support:</w:t>
      </w:r>
      <w:r w:rsidRPr="00A45053">
        <w:rPr>
          <w:rFonts w:ascii="Calibri" w:hAnsi="Calibri" w:cs="Calibri"/>
          <w:kern w:val="0"/>
          <w:lang w:val="en-GB"/>
        </w:rPr>
        <w:t xml:space="preserve"> As absolute pitch is such a rare phenomenon, there are currently few resources available to support the use of the skill.</w:t>
      </w:r>
    </w:p>
    <w:p w14:paraId="46F0A270" w14:textId="111EBAC1" w:rsidR="00A45053" w:rsidRPr="00A45053" w:rsidRDefault="00A45053" w:rsidP="00A45053">
      <w:pPr>
        <w:pStyle w:val="ListParagraph"/>
        <w:numPr>
          <w:ilvl w:val="0"/>
          <w:numId w:val="17"/>
        </w:numPr>
        <w:autoSpaceDE w:val="0"/>
        <w:autoSpaceDN w:val="0"/>
        <w:adjustRightInd w:val="0"/>
        <w:spacing w:line="276" w:lineRule="auto"/>
        <w:rPr>
          <w:rFonts w:ascii="Calibri" w:hAnsi="Calibri" w:cs="Calibri"/>
          <w:kern w:val="0"/>
          <w:lang w:val="en-GB"/>
        </w:rPr>
      </w:pPr>
      <w:r w:rsidRPr="00A45053">
        <w:rPr>
          <w:rFonts w:ascii="Calibri" w:hAnsi="Calibri" w:cs="Calibri"/>
          <w:b/>
          <w:bCs/>
          <w:kern w:val="0"/>
          <w:lang w:val="en-GB"/>
        </w:rPr>
        <w:t>Still a Mystery:</w:t>
      </w:r>
      <w:r w:rsidRPr="00A45053">
        <w:rPr>
          <w:rFonts w:ascii="Calibri" w:hAnsi="Calibri" w:cs="Calibri"/>
          <w:kern w:val="0"/>
          <w:lang w:val="en-GB"/>
        </w:rPr>
        <w:t xml:space="preserve"> Some aspects of absolute pitch are still unknown, like exactly what causes AP. The potential </w:t>
      </w:r>
      <w:r>
        <w:rPr>
          <w:rFonts w:ascii="Calibri" w:hAnsi="Calibri" w:cs="Calibri"/>
          <w:kern w:val="0"/>
          <w:lang w:val="en-GB"/>
        </w:rPr>
        <w:t xml:space="preserve">influences of AP on </w:t>
      </w:r>
      <w:r w:rsidRPr="00A45053">
        <w:rPr>
          <w:rFonts w:ascii="Calibri" w:hAnsi="Calibri" w:cs="Calibri"/>
          <w:kern w:val="0"/>
          <w:lang w:val="en-GB"/>
        </w:rPr>
        <w:t xml:space="preserve">extramusical </w:t>
      </w:r>
      <w:r>
        <w:rPr>
          <w:rFonts w:ascii="Calibri" w:hAnsi="Calibri" w:cs="Calibri"/>
          <w:kern w:val="0"/>
          <w:lang w:val="en-GB"/>
        </w:rPr>
        <w:t>abilities and experiences are also under-researched.</w:t>
      </w:r>
    </w:p>
    <w:p w14:paraId="4287385C" w14:textId="4141C7DA" w:rsidR="00D73A4C" w:rsidRPr="00DC7236" w:rsidRDefault="00DC7236" w:rsidP="00DC7236">
      <w:pPr>
        <w:autoSpaceDE w:val="0"/>
        <w:autoSpaceDN w:val="0"/>
        <w:adjustRightInd w:val="0"/>
        <w:rPr>
          <w:rFonts w:ascii="Arial" w:hAnsi="Arial" w:cs="Arial"/>
          <w:kern w:val="0"/>
          <w:sz w:val="22"/>
          <w:szCs w:val="21"/>
          <w:lang w:val="en-GB"/>
        </w:rPr>
      </w:pPr>
      <w:r w:rsidRPr="00DC7236">
        <w:rPr>
          <w:rFonts w:ascii="Arial" w:hAnsi="Arial" w:cs="Arial"/>
          <w:kern w:val="0"/>
          <w:sz w:val="22"/>
          <w:szCs w:val="21"/>
          <w:lang w:val="en-GB"/>
        </w:rPr>
        <w:lastRenderedPageBreak/>
        <w:t xml:space="preserve">Appendix </w:t>
      </w:r>
      <w:r w:rsidRPr="00DC7236">
        <w:rPr>
          <w:rFonts w:ascii="Arial" w:hAnsi="Arial" w:cs="Arial"/>
          <w:kern w:val="0"/>
          <w:sz w:val="22"/>
          <w:szCs w:val="21"/>
          <w:lang w:val="en-GB"/>
        </w:rPr>
        <w:t>2</w:t>
      </w:r>
    </w:p>
    <w:p w14:paraId="27FF2825" w14:textId="77777777" w:rsidR="00D73A4C" w:rsidRPr="00A45053" w:rsidRDefault="00D73A4C" w:rsidP="00D73A4C">
      <w:pPr>
        <w:jc w:val="center"/>
        <w:rPr>
          <w:rFonts w:ascii="Calibri" w:hAnsi="Calibri" w:cs="Calibri"/>
          <w:sz w:val="32"/>
          <w:szCs w:val="32"/>
          <w:lang w:val="en-GB"/>
        </w:rPr>
      </w:pPr>
      <w:r w:rsidRPr="00A45053">
        <w:rPr>
          <w:rFonts w:ascii="Calibri" w:hAnsi="Calibri" w:cs="Calibri"/>
          <w:b/>
          <w:bCs/>
          <w:sz w:val="32"/>
          <w:szCs w:val="32"/>
          <w:lang w:val="en-GB"/>
        </w:rPr>
        <w:t>Recognition Exercise: Sessions 1 &amp; 2</w:t>
      </w:r>
    </w:p>
    <w:p w14:paraId="02B3CEDD" w14:textId="77777777" w:rsidR="00D73A4C" w:rsidRPr="00A45053" w:rsidRDefault="00D73A4C" w:rsidP="00D73A4C">
      <w:pPr>
        <w:rPr>
          <w:rFonts w:ascii="Calibri" w:hAnsi="Calibri" w:cs="Calibri"/>
          <w:lang w:val="en-GB"/>
        </w:rPr>
      </w:pPr>
      <w:r w:rsidRPr="00A45053">
        <w:rPr>
          <w:rFonts w:ascii="Calibri" w:hAnsi="Calibri" w:cs="Calibri"/>
          <w:u w:val="single"/>
          <w:lang w:val="en-GB"/>
        </w:rPr>
        <w:t>Aim of the exercise</w:t>
      </w:r>
      <w:r w:rsidRPr="00A45053">
        <w:rPr>
          <w:rFonts w:ascii="Calibri" w:hAnsi="Calibri" w:cs="Calibri"/>
          <w:lang w:val="en-GB"/>
        </w:rPr>
        <w:t>:</w:t>
      </w:r>
    </w:p>
    <w:p w14:paraId="4713A956" w14:textId="77777777" w:rsidR="00D73A4C" w:rsidRPr="00A45053" w:rsidRDefault="00D73A4C" w:rsidP="00D73A4C">
      <w:pPr>
        <w:rPr>
          <w:rFonts w:ascii="Calibri" w:hAnsi="Calibri" w:cs="Calibri"/>
          <w:lang w:val="en-GB"/>
        </w:rPr>
      </w:pPr>
      <w:r w:rsidRPr="00A45053">
        <w:rPr>
          <w:rFonts w:ascii="Calibri" w:hAnsi="Calibri" w:cs="Calibri"/>
          <w:lang w:val="en-GB"/>
        </w:rPr>
        <w:t>Student can correctly identify the target note in a series of limited, random notes.</w:t>
      </w:r>
    </w:p>
    <w:p w14:paraId="585412CC" w14:textId="77777777" w:rsidR="00D73A4C" w:rsidRPr="00A45053" w:rsidRDefault="00D73A4C" w:rsidP="00D73A4C">
      <w:pPr>
        <w:rPr>
          <w:rFonts w:ascii="Calibri" w:hAnsi="Calibri" w:cs="Calibri"/>
          <w:lang w:val="en-GB"/>
        </w:rPr>
      </w:pPr>
      <w:r w:rsidRPr="00A45053">
        <w:rPr>
          <w:rFonts w:ascii="Calibri" w:hAnsi="Calibri" w:cs="Calibri"/>
          <w:noProof/>
          <w:lang w:val="en-GB"/>
        </w:rPr>
        <w:drawing>
          <wp:inline distT="0" distB="0" distL="0" distR="0" wp14:anchorId="5DE920F7" wp14:editId="53A29A6A">
            <wp:extent cx="2351296" cy="3418449"/>
            <wp:effectExtent l="0" t="0" r="0" b="0"/>
            <wp:docPr id="791211039" name="Picture 2" descr="A piano keys with different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11039" name="Picture 2" descr="A piano keys with different letters and numbers&#10;&#10;Description automatically generated"/>
                    <pic:cNvPicPr/>
                  </pic:nvPicPr>
                  <pic:blipFill rotWithShape="1">
                    <a:blip r:embed="rId49">
                      <a:extLst>
                        <a:ext uri="{28A0092B-C50C-407E-A947-70E740481C1C}">
                          <a14:useLocalDpi xmlns:a14="http://schemas.microsoft.com/office/drawing/2010/main" val="0"/>
                        </a:ext>
                      </a:extLst>
                    </a:blip>
                    <a:srcRect l="52169" r="1759"/>
                    <a:stretch/>
                  </pic:blipFill>
                  <pic:spPr bwMode="auto">
                    <a:xfrm>
                      <a:off x="0" y="0"/>
                      <a:ext cx="2385979" cy="3468873"/>
                    </a:xfrm>
                    <a:prstGeom prst="rect">
                      <a:avLst/>
                    </a:prstGeom>
                    <a:ln>
                      <a:noFill/>
                    </a:ln>
                    <a:extLst>
                      <a:ext uri="{53640926-AAD7-44D8-BBD7-CCE9431645EC}">
                        <a14:shadowObscured xmlns:a14="http://schemas.microsoft.com/office/drawing/2010/main"/>
                      </a:ext>
                    </a:extLst>
                  </pic:spPr>
                </pic:pic>
              </a:graphicData>
            </a:graphic>
          </wp:inline>
        </w:drawing>
      </w:r>
      <w:r w:rsidRPr="00A45053">
        <w:rPr>
          <w:rFonts w:ascii="Calibri" w:hAnsi="Calibri" w:cs="Calibri"/>
          <w:noProof/>
          <w:lang w:val="en-GB"/>
        </w:rPr>
        <w:drawing>
          <wp:inline distT="0" distB="0" distL="0" distR="0" wp14:anchorId="200AC9EC" wp14:editId="58F12E69">
            <wp:extent cx="2572357" cy="3418449"/>
            <wp:effectExtent l="0" t="0" r="6350" b="0"/>
            <wp:docPr id="717747776" name="Picture 2" descr="A piano keys with different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11039" name="Picture 2" descr="A piano keys with different letters and numbers&#10;&#10;Description automatically generated"/>
                    <pic:cNvPicPr/>
                  </pic:nvPicPr>
                  <pic:blipFill rotWithShape="1">
                    <a:blip r:embed="rId49">
                      <a:extLst>
                        <a:ext uri="{28A0092B-C50C-407E-A947-70E740481C1C}">
                          <a14:useLocalDpi xmlns:a14="http://schemas.microsoft.com/office/drawing/2010/main" val="0"/>
                        </a:ext>
                      </a:extLst>
                    </a:blip>
                    <a:srcRect l="2036" r="47561"/>
                    <a:stretch/>
                  </pic:blipFill>
                  <pic:spPr bwMode="auto">
                    <a:xfrm>
                      <a:off x="0" y="0"/>
                      <a:ext cx="2598677" cy="3453426"/>
                    </a:xfrm>
                    <a:prstGeom prst="rect">
                      <a:avLst/>
                    </a:prstGeom>
                    <a:ln>
                      <a:noFill/>
                    </a:ln>
                    <a:extLst>
                      <a:ext uri="{53640926-AAD7-44D8-BBD7-CCE9431645EC}">
                        <a14:shadowObscured xmlns:a14="http://schemas.microsoft.com/office/drawing/2010/main"/>
                      </a:ext>
                    </a:extLst>
                  </pic:spPr>
                </pic:pic>
              </a:graphicData>
            </a:graphic>
          </wp:inline>
        </w:drawing>
      </w:r>
    </w:p>
    <w:p w14:paraId="2C6202B0" w14:textId="77777777" w:rsidR="00D73A4C" w:rsidRPr="00A45053" w:rsidRDefault="00D73A4C" w:rsidP="00D73A4C">
      <w:pPr>
        <w:rPr>
          <w:rFonts w:ascii="Calibri" w:hAnsi="Calibri" w:cs="Calibri"/>
          <w:lang w:val="en-GB"/>
        </w:rPr>
      </w:pPr>
      <w:r w:rsidRPr="00A45053">
        <w:rPr>
          <w:rFonts w:ascii="Calibri" w:hAnsi="Calibri" w:cs="Calibri"/>
          <w:lang w:val="en-GB"/>
        </w:rPr>
        <w:t>Fig.1: the student’s keyboard</w:t>
      </w:r>
    </w:p>
    <w:p w14:paraId="470DE6F7" w14:textId="77777777" w:rsidR="00D73A4C" w:rsidRPr="00A45053" w:rsidRDefault="00D73A4C" w:rsidP="00D73A4C">
      <w:pPr>
        <w:jc w:val="center"/>
        <w:rPr>
          <w:rFonts w:ascii="Calibri" w:hAnsi="Calibri" w:cs="Calibri"/>
          <w:u w:val="single"/>
          <w:lang w:val="en-GB"/>
        </w:rPr>
      </w:pPr>
      <w:r w:rsidRPr="00A45053">
        <w:rPr>
          <w:rFonts w:ascii="Calibri" w:hAnsi="Calibri" w:cs="Calibri"/>
          <w:u w:val="single"/>
          <w:lang w:val="en-GB"/>
        </w:rPr>
        <w:t>Procedure</w:t>
      </w:r>
    </w:p>
    <w:p w14:paraId="7B626114" w14:textId="77777777" w:rsidR="00D73A4C" w:rsidRPr="00A45053" w:rsidRDefault="00D73A4C" w:rsidP="00D73A4C">
      <w:pPr>
        <w:rPr>
          <w:rFonts w:ascii="Calibri" w:hAnsi="Calibri" w:cs="Calibri"/>
          <w:u w:val="single"/>
          <w:lang w:val="en-GB"/>
        </w:rPr>
      </w:pPr>
      <w:r w:rsidRPr="00A45053">
        <w:rPr>
          <w:rFonts w:ascii="Calibri" w:hAnsi="Calibri" w:cs="Calibri"/>
          <w:u w:val="single"/>
          <w:lang w:val="en-GB"/>
        </w:rPr>
        <w:t>Set-up</w:t>
      </w:r>
    </w:p>
    <w:p w14:paraId="083323D2" w14:textId="77777777" w:rsidR="00D73A4C" w:rsidRPr="00A45053" w:rsidRDefault="00D73A4C" w:rsidP="00D73A4C">
      <w:pPr>
        <w:pStyle w:val="NoSpacing"/>
        <w:numPr>
          <w:ilvl w:val="0"/>
          <w:numId w:val="10"/>
        </w:numPr>
        <w:spacing w:line="360" w:lineRule="auto"/>
        <w:rPr>
          <w:rFonts w:ascii="Calibri" w:hAnsi="Calibri" w:cs="Calibri"/>
          <w:lang w:val="en-GB"/>
        </w:rPr>
      </w:pPr>
      <w:r w:rsidRPr="00A45053">
        <w:rPr>
          <w:rFonts w:ascii="Calibri" w:hAnsi="Calibri" w:cs="Calibri"/>
          <w:lang w:val="en-GB"/>
        </w:rPr>
        <w:t xml:space="preserve">Both thumbs should be placed on middle C and the other fingers should fall on the neighbouring white keys, (i.e. left finger 2 on H, left finger 3 on A, etc.). </w:t>
      </w:r>
    </w:p>
    <w:p w14:paraId="2CF1E3D1" w14:textId="77777777" w:rsidR="00D73A4C" w:rsidRPr="00A45053" w:rsidRDefault="00D73A4C" w:rsidP="00D73A4C">
      <w:pPr>
        <w:pStyle w:val="NoSpacing"/>
        <w:numPr>
          <w:ilvl w:val="0"/>
          <w:numId w:val="10"/>
        </w:numPr>
        <w:spacing w:line="360" w:lineRule="auto"/>
        <w:rPr>
          <w:rFonts w:ascii="Calibri" w:hAnsi="Calibri" w:cs="Calibri"/>
          <w:lang w:val="en-GB"/>
        </w:rPr>
      </w:pPr>
      <w:r w:rsidRPr="00A45053">
        <w:rPr>
          <w:rFonts w:ascii="Calibri" w:hAnsi="Calibri" w:cs="Calibri"/>
          <w:lang w:val="en-GB"/>
        </w:rPr>
        <w:t>The student should not be able to see the real piano or keyboard in the room.</w:t>
      </w:r>
    </w:p>
    <w:p w14:paraId="56BD8910" w14:textId="77777777" w:rsidR="00D73A4C" w:rsidRPr="00A45053" w:rsidRDefault="00D73A4C" w:rsidP="00D73A4C">
      <w:pPr>
        <w:pStyle w:val="NoSpacing"/>
        <w:numPr>
          <w:ilvl w:val="0"/>
          <w:numId w:val="10"/>
        </w:numPr>
        <w:spacing w:line="360" w:lineRule="auto"/>
        <w:rPr>
          <w:rFonts w:ascii="Calibri" w:hAnsi="Calibri" w:cs="Calibri"/>
          <w:lang w:val="en-GB"/>
        </w:rPr>
      </w:pPr>
      <w:r w:rsidRPr="00A45053">
        <w:rPr>
          <w:rFonts w:ascii="Calibri" w:hAnsi="Calibri" w:cs="Calibri"/>
          <w:lang w:val="en-GB"/>
        </w:rPr>
        <w:t xml:space="preserve">The trainer should play the target note on a piano or keyboard to familiarise the child with the target note – this is C in the first two weeks of training. Encourage the student to sing “C” and tap on the C on their paper keyboard. </w:t>
      </w:r>
    </w:p>
    <w:p w14:paraId="4040173C" w14:textId="77777777" w:rsidR="00D73A4C" w:rsidRPr="00A45053" w:rsidRDefault="00D73A4C" w:rsidP="00D73A4C">
      <w:pPr>
        <w:pStyle w:val="NoSpacing"/>
        <w:spacing w:line="360" w:lineRule="auto"/>
        <w:rPr>
          <w:rFonts w:ascii="Calibri" w:hAnsi="Calibri" w:cs="Calibri"/>
          <w:u w:val="single"/>
          <w:lang w:val="en-GB"/>
        </w:rPr>
      </w:pPr>
    </w:p>
    <w:p w14:paraId="75C82C44" w14:textId="77777777" w:rsidR="00D73A4C" w:rsidRPr="00A45053" w:rsidRDefault="00D73A4C" w:rsidP="00D73A4C">
      <w:pPr>
        <w:pStyle w:val="NoSpacing"/>
        <w:spacing w:line="360" w:lineRule="auto"/>
        <w:rPr>
          <w:rFonts w:ascii="Calibri" w:hAnsi="Calibri" w:cs="Calibri"/>
          <w:u w:val="single"/>
          <w:lang w:val="en-GB"/>
        </w:rPr>
      </w:pPr>
      <w:r w:rsidRPr="00A45053">
        <w:rPr>
          <w:rFonts w:ascii="Calibri" w:hAnsi="Calibri" w:cs="Calibri"/>
          <w:u w:val="single"/>
          <w:lang w:val="en-GB"/>
        </w:rPr>
        <w:t>Protocol</w:t>
      </w:r>
    </w:p>
    <w:p w14:paraId="1B5713E2" w14:textId="5C316CEA" w:rsidR="00D73A4C" w:rsidRPr="00A45053" w:rsidRDefault="00D73A4C" w:rsidP="00D73A4C">
      <w:pPr>
        <w:pStyle w:val="NoSpacing"/>
        <w:numPr>
          <w:ilvl w:val="0"/>
          <w:numId w:val="10"/>
        </w:numPr>
        <w:spacing w:line="360" w:lineRule="auto"/>
        <w:rPr>
          <w:rFonts w:ascii="Calibri" w:hAnsi="Calibri" w:cs="Calibri"/>
          <w:lang w:val="en-GB"/>
        </w:rPr>
      </w:pPr>
      <w:r w:rsidRPr="00A45053">
        <w:rPr>
          <w:rFonts w:ascii="Calibri" w:hAnsi="Calibri" w:cs="Calibri"/>
          <w:lang w:val="en-GB"/>
        </w:rPr>
        <w:t xml:space="preserve">The trainer should play a note on the piano at random once every 5 seconds – but limit this to either C or D. </w:t>
      </w:r>
      <w:r w:rsidR="000F6B88" w:rsidRPr="00A45053">
        <w:rPr>
          <w:rFonts w:ascii="Calibri" w:hAnsi="Calibri" w:cs="Calibri"/>
          <w:lang w:val="en-GB"/>
        </w:rPr>
        <w:t>Randomise the octave between C2-C4</w:t>
      </w:r>
    </w:p>
    <w:p w14:paraId="76A27D38" w14:textId="77777777" w:rsidR="00D73A4C" w:rsidRPr="00A45053" w:rsidRDefault="00D73A4C" w:rsidP="00D73A4C">
      <w:pPr>
        <w:pStyle w:val="NoSpacing"/>
        <w:numPr>
          <w:ilvl w:val="0"/>
          <w:numId w:val="10"/>
        </w:numPr>
        <w:spacing w:line="360" w:lineRule="auto"/>
        <w:rPr>
          <w:rFonts w:ascii="Calibri" w:hAnsi="Calibri" w:cs="Calibri"/>
          <w:lang w:val="en-GB"/>
        </w:rPr>
      </w:pPr>
      <w:r w:rsidRPr="00A45053">
        <w:rPr>
          <w:rFonts w:ascii="Calibri" w:hAnsi="Calibri" w:cs="Calibri"/>
          <w:lang w:val="en-GB"/>
        </w:rPr>
        <w:t xml:space="preserve">When the student hears the target note C, the student should say “C” and tap the C on their paper keyboard with a thumb. </w:t>
      </w:r>
    </w:p>
    <w:p w14:paraId="52AACF6B" w14:textId="77777777" w:rsidR="00D73A4C" w:rsidRPr="00A45053" w:rsidRDefault="00D73A4C" w:rsidP="00D73A4C">
      <w:pPr>
        <w:pStyle w:val="NoSpacing"/>
        <w:numPr>
          <w:ilvl w:val="0"/>
          <w:numId w:val="10"/>
        </w:numPr>
        <w:spacing w:line="360" w:lineRule="auto"/>
        <w:rPr>
          <w:rFonts w:ascii="Calibri" w:hAnsi="Calibri" w:cs="Calibri"/>
          <w:lang w:val="en-GB"/>
        </w:rPr>
      </w:pPr>
      <w:r w:rsidRPr="00A45053">
        <w:rPr>
          <w:rFonts w:ascii="Calibri" w:hAnsi="Calibri" w:cs="Calibri"/>
          <w:lang w:val="en-GB"/>
        </w:rPr>
        <w:t xml:space="preserve">Immediate feedback must be given after each note as to whether the response (or lack thereof) was correct. </w:t>
      </w:r>
    </w:p>
    <w:p w14:paraId="7DE4224B" w14:textId="77777777" w:rsidR="00D73A4C" w:rsidRPr="00A45053" w:rsidRDefault="00D73A4C" w:rsidP="00D73A4C">
      <w:pPr>
        <w:pStyle w:val="NoSpacing"/>
        <w:spacing w:line="360" w:lineRule="auto"/>
        <w:rPr>
          <w:rFonts w:ascii="Calibri" w:hAnsi="Calibri" w:cs="Calibri"/>
          <w:lang w:val="en-GB"/>
        </w:rPr>
      </w:pPr>
    </w:p>
    <w:p w14:paraId="3404A310" w14:textId="77777777" w:rsidR="00D73A4C" w:rsidRPr="00A45053" w:rsidRDefault="00D73A4C" w:rsidP="00D73A4C">
      <w:pPr>
        <w:pStyle w:val="NoSpacing"/>
        <w:spacing w:line="360" w:lineRule="auto"/>
        <w:rPr>
          <w:rFonts w:ascii="Calibri" w:hAnsi="Calibri" w:cs="Calibri"/>
          <w:u w:val="single"/>
          <w:lang w:val="en-GB"/>
        </w:rPr>
      </w:pPr>
      <w:r w:rsidRPr="00A45053">
        <w:rPr>
          <w:rFonts w:ascii="Calibri" w:hAnsi="Calibri" w:cs="Calibri"/>
          <w:u w:val="single"/>
          <w:lang w:val="en-GB"/>
        </w:rPr>
        <w:lastRenderedPageBreak/>
        <w:t>Schedule and progress-tracking</w:t>
      </w:r>
    </w:p>
    <w:p w14:paraId="30F07468" w14:textId="77777777" w:rsidR="00D73A4C" w:rsidRPr="00A45053" w:rsidRDefault="00D73A4C" w:rsidP="00D73A4C">
      <w:pPr>
        <w:pStyle w:val="NoSpacing"/>
        <w:numPr>
          <w:ilvl w:val="0"/>
          <w:numId w:val="10"/>
        </w:numPr>
        <w:spacing w:line="360" w:lineRule="auto"/>
        <w:rPr>
          <w:rFonts w:ascii="Calibri" w:hAnsi="Calibri" w:cs="Calibri"/>
          <w:lang w:val="en-GB"/>
        </w:rPr>
      </w:pPr>
      <w:r w:rsidRPr="00A45053">
        <w:rPr>
          <w:rFonts w:ascii="Calibri" w:hAnsi="Calibri" w:cs="Calibri"/>
          <w:lang w:val="en-GB"/>
        </w:rPr>
        <w:t xml:space="preserve">Training should last 5 minutes per music class and continue for 5 minutes per day throughout the week. </w:t>
      </w:r>
    </w:p>
    <w:p w14:paraId="13AE7A39" w14:textId="77777777" w:rsidR="00D73A4C" w:rsidRPr="00A45053" w:rsidRDefault="00D73A4C" w:rsidP="00D73A4C">
      <w:pPr>
        <w:pStyle w:val="NoSpacing"/>
        <w:numPr>
          <w:ilvl w:val="0"/>
          <w:numId w:val="10"/>
        </w:numPr>
        <w:spacing w:line="360" w:lineRule="auto"/>
        <w:rPr>
          <w:rFonts w:ascii="Calibri" w:hAnsi="Calibri" w:cs="Calibri"/>
          <w:lang w:val="en-GB"/>
        </w:rPr>
      </w:pPr>
      <w:r w:rsidRPr="00A45053">
        <w:rPr>
          <w:rFonts w:ascii="Calibri" w:hAnsi="Calibri" w:cs="Calibri"/>
          <w:lang w:val="en-GB"/>
        </w:rPr>
        <w:t>Progress should be tracked by percentage of correct responses in each session</w:t>
      </w:r>
    </w:p>
    <w:p w14:paraId="27939847" w14:textId="77777777" w:rsidR="00D73A4C" w:rsidRPr="00A45053" w:rsidRDefault="00D73A4C" w:rsidP="00D73A4C">
      <w:pPr>
        <w:pStyle w:val="NoSpacing"/>
        <w:numPr>
          <w:ilvl w:val="0"/>
          <w:numId w:val="10"/>
        </w:numPr>
        <w:spacing w:line="360" w:lineRule="auto"/>
        <w:rPr>
          <w:rFonts w:ascii="Calibri" w:hAnsi="Calibri" w:cs="Calibri"/>
          <w:lang w:val="en-GB"/>
        </w:rPr>
      </w:pPr>
      <w:r w:rsidRPr="00A45053">
        <w:rPr>
          <w:rFonts w:ascii="Calibri" w:hAnsi="Calibri" w:cs="Calibri"/>
          <w:lang w:val="en-GB"/>
        </w:rPr>
        <w:t>When 100% accuracy is attained in 3 continuous sessions, 1 more pitch should be introduced as an interference pitch. For example, week 1 the student must correctly identify ‘C’ from C and D. After achieving 100% accuracy in 3 continuous sessions, the trainer introduces a new note on the piano - E. The target note will stay as ‘C’.</w:t>
      </w:r>
    </w:p>
    <w:p w14:paraId="64459EC7" w14:textId="77777777" w:rsidR="00D73A4C" w:rsidRPr="00A45053" w:rsidRDefault="00D73A4C" w:rsidP="00D73A4C">
      <w:pPr>
        <w:pStyle w:val="NoSpacing"/>
        <w:numPr>
          <w:ilvl w:val="0"/>
          <w:numId w:val="10"/>
        </w:numPr>
        <w:spacing w:line="360" w:lineRule="auto"/>
        <w:rPr>
          <w:rFonts w:ascii="Calibri" w:hAnsi="Calibri" w:cs="Calibri"/>
          <w:lang w:val="en-GB"/>
        </w:rPr>
      </w:pPr>
      <w:r w:rsidRPr="00A45053">
        <w:rPr>
          <w:rFonts w:ascii="Calibri" w:hAnsi="Calibri" w:cs="Calibri"/>
          <w:lang w:val="en-GB"/>
        </w:rPr>
        <w:t>An erasable weekly training chart will be provided to motivate the students.</w:t>
      </w:r>
    </w:p>
    <w:p w14:paraId="3F149B0C" w14:textId="73224BF4" w:rsidR="00D73A4C" w:rsidRPr="00A45053" w:rsidRDefault="00D73A4C">
      <w:pPr>
        <w:rPr>
          <w:rFonts w:ascii="Calibri" w:hAnsi="Calibri" w:cs="Calibri"/>
          <w:color w:val="000000" w:themeColor="text1"/>
          <w:sz w:val="22"/>
          <w:szCs w:val="22"/>
          <w:lang w:val="en-GB"/>
        </w:rPr>
      </w:pPr>
      <w:r w:rsidRPr="00A45053">
        <w:rPr>
          <w:rFonts w:ascii="Calibri" w:hAnsi="Calibri" w:cs="Calibri"/>
          <w:color w:val="000000" w:themeColor="text1"/>
          <w:sz w:val="22"/>
          <w:szCs w:val="22"/>
          <w:lang w:val="en-GB"/>
        </w:rPr>
        <w:br w:type="page"/>
      </w:r>
    </w:p>
    <w:p w14:paraId="675E2B37" w14:textId="58D58DEA" w:rsidR="00DC7236" w:rsidRPr="00DC7236" w:rsidRDefault="00DC7236" w:rsidP="00DC7236">
      <w:pPr>
        <w:autoSpaceDE w:val="0"/>
        <w:autoSpaceDN w:val="0"/>
        <w:adjustRightInd w:val="0"/>
        <w:rPr>
          <w:rFonts w:ascii="Arial" w:hAnsi="Arial" w:cs="Arial"/>
          <w:kern w:val="0"/>
          <w:sz w:val="22"/>
          <w:szCs w:val="21"/>
          <w:lang w:val="en-GB"/>
        </w:rPr>
      </w:pPr>
      <w:r w:rsidRPr="00DC7236">
        <w:rPr>
          <w:rFonts w:ascii="Arial" w:hAnsi="Arial" w:cs="Arial"/>
          <w:kern w:val="0"/>
          <w:sz w:val="22"/>
          <w:szCs w:val="21"/>
          <w:lang w:val="en-GB"/>
        </w:rPr>
        <w:lastRenderedPageBreak/>
        <w:t xml:space="preserve">Appendix </w:t>
      </w:r>
      <w:r>
        <w:rPr>
          <w:rFonts w:ascii="Arial" w:hAnsi="Arial" w:cs="Arial"/>
          <w:kern w:val="0"/>
          <w:sz w:val="22"/>
          <w:szCs w:val="21"/>
          <w:lang w:val="en-GB"/>
        </w:rPr>
        <w:t>3</w:t>
      </w:r>
    </w:p>
    <w:p w14:paraId="3A594F18" w14:textId="1485AD83" w:rsidR="00D73A4C" w:rsidRPr="00A45053" w:rsidRDefault="00D73A4C" w:rsidP="00D73A4C">
      <w:pPr>
        <w:pStyle w:val="NoSpacing"/>
        <w:spacing w:line="360" w:lineRule="auto"/>
        <w:jc w:val="center"/>
        <w:rPr>
          <w:rFonts w:ascii="Calibri" w:hAnsi="Calibri" w:cs="Calibri"/>
          <w:b/>
          <w:bCs/>
          <w:lang w:val="en-GB"/>
        </w:rPr>
      </w:pPr>
      <w:r w:rsidRPr="00A45053">
        <w:rPr>
          <w:rFonts w:ascii="Calibri" w:hAnsi="Calibri" w:cs="Calibri"/>
          <w:b/>
          <w:bCs/>
          <w:lang w:val="en-GB"/>
        </w:rPr>
        <w:t>Song integration: Sessions 1 &amp; 2</w:t>
      </w:r>
    </w:p>
    <w:p w14:paraId="0F3C0F15" w14:textId="77777777" w:rsidR="00D73A4C" w:rsidRPr="00DC7236" w:rsidRDefault="00D73A4C" w:rsidP="00D73A4C">
      <w:pPr>
        <w:pStyle w:val="NoSpacing"/>
        <w:spacing w:line="360" w:lineRule="auto"/>
        <w:jc w:val="center"/>
        <w:rPr>
          <w:rFonts w:ascii="Calibri" w:hAnsi="Calibri" w:cs="Calibri"/>
          <w:b/>
          <w:bCs/>
          <w:sz w:val="21"/>
          <w:szCs w:val="21"/>
          <w:lang w:val="en-GB"/>
        </w:rPr>
      </w:pPr>
    </w:p>
    <w:p w14:paraId="0E1B576C" w14:textId="77777777" w:rsidR="00D73A4C" w:rsidRPr="00A45053" w:rsidRDefault="00D73A4C" w:rsidP="00D73A4C">
      <w:pPr>
        <w:pStyle w:val="NoSpacing"/>
        <w:spacing w:line="360" w:lineRule="auto"/>
        <w:jc w:val="center"/>
        <w:rPr>
          <w:rFonts w:ascii="Calibri" w:hAnsi="Calibri" w:cs="Calibri"/>
          <w:u w:val="single"/>
          <w:lang w:val="en-GB"/>
        </w:rPr>
      </w:pPr>
      <w:r w:rsidRPr="00A45053">
        <w:rPr>
          <w:rFonts w:ascii="Calibri" w:hAnsi="Calibri" w:cs="Calibri"/>
          <w:u w:val="single"/>
          <w:lang w:val="en-GB"/>
        </w:rPr>
        <w:t>Song 1</w:t>
      </w:r>
    </w:p>
    <w:p w14:paraId="49F585F4" w14:textId="77777777" w:rsidR="00D73A4C" w:rsidRPr="00A45053" w:rsidRDefault="00D73A4C" w:rsidP="00D73A4C">
      <w:pPr>
        <w:pStyle w:val="NoSpacing"/>
        <w:spacing w:line="360" w:lineRule="auto"/>
        <w:rPr>
          <w:rFonts w:ascii="Calibri" w:hAnsi="Calibri" w:cs="Calibri"/>
          <w:lang w:val="en-GB"/>
        </w:rPr>
      </w:pP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78720" behindDoc="0" locked="0" layoutInCell="1" allowOverlap="1" wp14:anchorId="254D12EA" wp14:editId="18DB6BEF">
                <wp:simplePos x="0" y="0"/>
                <wp:positionH relativeFrom="column">
                  <wp:posOffset>339007</wp:posOffset>
                </wp:positionH>
                <wp:positionV relativeFrom="paragraph">
                  <wp:posOffset>1455337</wp:posOffset>
                </wp:positionV>
                <wp:extent cx="269875" cy="254000"/>
                <wp:effectExtent l="0" t="0" r="0" b="0"/>
                <wp:wrapNone/>
                <wp:docPr id="2051826418"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2CE0A0E0"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4D12EA" id="_x0000_t202" coordsize="21600,21600" o:spt="202" path="m,l,21600r21600,l21600,xe">
                <v:stroke joinstyle="miter"/>
                <v:path gradientshapeok="t" o:connecttype="rect"/>
              </v:shapetype>
              <v:shape id="Text Box 4" o:spid="_x0000_s1026" type="#_x0000_t202" style="position:absolute;margin-left:26.7pt;margin-top:114.6pt;width:21.25pt;height:2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" fillcolor="white [3201]" stroked="f" strokeweight=".5pt">
                <v:textbox>
                  <w:txbxContent>
                    <w:p w14:paraId="2CE0A0E0"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73600" behindDoc="0" locked="0" layoutInCell="1" allowOverlap="1" wp14:anchorId="34C869E5" wp14:editId="07934745">
                <wp:simplePos x="0" y="0"/>
                <wp:positionH relativeFrom="column">
                  <wp:posOffset>4335449</wp:posOffset>
                </wp:positionH>
                <wp:positionV relativeFrom="paragraph">
                  <wp:posOffset>2301240</wp:posOffset>
                </wp:positionV>
                <wp:extent cx="269875" cy="254000"/>
                <wp:effectExtent l="0" t="0" r="0" b="0"/>
                <wp:wrapNone/>
                <wp:docPr id="756729731"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4F6324E5"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869E5" id="_x0000_s1027" type="#_x0000_t202" style="position:absolute;margin-left:341.35pt;margin-top:181.2pt;width:21.25pt;height: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pglsLwIAAFo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" fillcolor="white [3201]" stroked="f" strokeweight=".5pt">
                <v:textbox>
                  <w:txbxContent>
                    <w:p w14:paraId="4F6324E5"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71552" behindDoc="0" locked="0" layoutInCell="1" allowOverlap="1" wp14:anchorId="3821C3B6" wp14:editId="025DE5F4">
                <wp:simplePos x="0" y="0"/>
                <wp:positionH relativeFrom="column">
                  <wp:posOffset>3571240</wp:posOffset>
                </wp:positionH>
                <wp:positionV relativeFrom="paragraph">
                  <wp:posOffset>2314575</wp:posOffset>
                </wp:positionV>
                <wp:extent cx="269875" cy="254000"/>
                <wp:effectExtent l="0" t="0" r="0" b="0"/>
                <wp:wrapNone/>
                <wp:docPr id="2081953480"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60AA08CC"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1C3B6" id="_x0000_s1028" type="#_x0000_t202" style="position:absolute;margin-left:281.2pt;margin-top:182.25pt;width:21.25pt;height:2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dqjIMAIAAFo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" fillcolor="white [3201]" stroked="f" strokeweight=".5pt">
                <v:textbox>
                  <w:txbxContent>
                    <w:p w14:paraId="60AA08CC"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72576" behindDoc="0" locked="0" layoutInCell="1" allowOverlap="1" wp14:anchorId="674B6408" wp14:editId="52496F0F">
                <wp:simplePos x="0" y="0"/>
                <wp:positionH relativeFrom="column">
                  <wp:posOffset>3915714</wp:posOffset>
                </wp:positionH>
                <wp:positionV relativeFrom="paragraph">
                  <wp:posOffset>2310130</wp:posOffset>
                </wp:positionV>
                <wp:extent cx="269875" cy="254000"/>
                <wp:effectExtent l="0" t="0" r="0" b="0"/>
                <wp:wrapNone/>
                <wp:docPr id="173097031"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53AE4704"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B6408" id="_x0000_s1029" type="#_x0000_t202" style="position:absolute;margin-left:308.3pt;margin-top:181.9pt;width:21.25pt;height: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" fillcolor="white [3201]" stroked="f" strokeweight=".5pt">
                <v:textbox>
                  <w:txbxContent>
                    <w:p w14:paraId="53AE4704"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69504" behindDoc="0" locked="0" layoutInCell="1" allowOverlap="1" wp14:anchorId="66366F5C" wp14:editId="515AFF40">
                <wp:simplePos x="0" y="0"/>
                <wp:positionH relativeFrom="column">
                  <wp:posOffset>3582035</wp:posOffset>
                </wp:positionH>
                <wp:positionV relativeFrom="paragraph">
                  <wp:posOffset>1486535</wp:posOffset>
                </wp:positionV>
                <wp:extent cx="269875" cy="254000"/>
                <wp:effectExtent l="0" t="0" r="0" b="0"/>
                <wp:wrapNone/>
                <wp:docPr id="762778062"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44116325"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66F5C" id="_x0000_s1030" type="#_x0000_t202" style="position:absolute;margin-left:282.05pt;margin-top:117.05pt;width:21.25pt;height:2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0ZpaMQIAAFo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" fillcolor="white [3201]" stroked="f" strokeweight=".5pt">
                <v:textbox>
                  <w:txbxContent>
                    <w:p w14:paraId="44116325"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70528" behindDoc="0" locked="0" layoutInCell="1" allowOverlap="1" wp14:anchorId="2AFF2A7F" wp14:editId="1A0E015D">
                <wp:simplePos x="0" y="0"/>
                <wp:positionH relativeFrom="column">
                  <wp:posOffset>3926205</wp:posOffset>
                </wp:positionH>
                <wp:positionV relativeFrom="paragraph">
                  <wp:posOffset>1482090</wp:posOffset>
                </wp:positionV>
                <wp:extent cx="269875" cy="254000"/>
                <wp:effectExtent l="0" t="0" r="0" b="0"/>
                <wp:wrapNone/>
                <wp:docPr id="1195407117"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4F6294C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F2A7F" id="_x0000_s1031" type="#_x0000_t202" style="position:absolute;margin-left:309.15pt;margin-top:116.7pt;width:21.25pt;height:2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Y9WPMQIAAFo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" fillcolor="white [3201]" stroked="f" strokeweight=".5pt">
                <v:textbox>
                  <w:txbxContent>
                    <w:p w14:paraId="4F6294C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67456" behindDoc="0" locked="0" layoutInCell="1" allowOverlap="1" wp14:anchorId="2656FB3E" wp14:editId="71F144AC">
                <wp:simplePos x="0" y="0"/>
                <wp:positionH relativeFrom="column">
                  <wp:posOffset>1489075</wp:posOffset>
                </wp:positionH>
                <wp:positionV relativeFrom="paragraph">
                  <wp:posOffset>2304719</wp:posOffset>
                </wp:positionV>
                <wp:extent cx="269875" cy="254000"/>
                <wp:effectExtent l="0" t="0" r="0" b="0"/>
                <wp:wrapNone/>
                <wp:docPr id="1596137317"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3E38F4BB"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6FB3E" id="_x0000_s1032" type="#_x0000_t202" style="position:absolute;margin-left:117.25pt;margin-top:181.45pt;width:21.25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s3QrMAIAAFo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" fillcolor="white [3201]" stroked="f" strokeweight=".5pt">
                <v:textbox>
                  <w:txbxContent>
                    <w:p w14:paraId="3E38F4BB"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68480" behindDoc="0" locked="0" layoutInCell="1" allowOverlap="1" wp14:anchorId="4FE481CE" wp14:editId="0C549754">
                <wp:simplePos x="0" y="0"/>
                <wp:positionH relativeFrom="column">
                  <wp:posOffset>229235</wp:posOffset>
                </wp:positionH>
                <wp:positionV relativeFrom="paragraph">
                  <wp:posOffset>2328849</wp:posOffset>
                </wp:positionV>
                <wp:extent cx="269875" cy="254000"/>
                <wp:effectExtent l="0" t="0" r="0" b="0"/>
                <wp:wrapNone/>
                <wp:docPr id="1942660649"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7BE5210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481CE" id="_x0000_s1033" type="#_x0000_t202" style="position:absolute;margin-left:18.05pt;margin-top:183.35pt;width:21.25pt;height:2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" fillcolor="white [3201]" stroked="f" strokeweight=".5pt">
                <v:textbox>
                  <w:txbxContent>
                    <w:p w14:paraId="7BE5210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66432" behindDoc="0" locked="0" layoutInCell="1" allowOverlap="1" wp14:anchorId="243E1CAD" wp14:editId="7DDEE44C">
                <wp:simplePos x="0" y="0"/>
                <wp:positionH relativeFrom="column">
                  <wp:posOffset>1538495</wp:posOffset>
                </wp:positionH>
                <wp:positionV relativeFrom="paragraph">
                  <wp:posOffset>1486949</wp:posOffset>
                </wp:positionV>
                <wp:extent cx="269875" cy="254000"/>
                <wp:effectExtent l="0" t="0" r="0" b="0"/>
                <wp:wrapNone/>
                <wp:docPr id="1737943473"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7F0B6B1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E1CAD" id="_x0000_s1034" type="#_x0000_t202" style="position:absolute;margin-left:121.15pt;margin-top:117.1pt;width:21.25pt;height:2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" fillcolor="white [3201]" stroked="f" strokeweight=".5pt">
                <v:textbox>
                  <w:txbxContent>
                    <w:p w14:paraId="7F0B6B1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65408" behindDoc="0" locked="0" layoutInCell="1" allowOverlap="1" wp14:anchorId="6AE93470" wp14:editId="0F8D9E0F">
                <wp:simplePos x="0" y="0"/>
                <wp:positionH relativeFrom="column">
                  <wp:posOffset>847421</wp:posOffset>
                </wp:positionH>
                <wp:positionV relativeFrom="paragraph">
                  <wp:posOffset>2280285</wp:posOffset>
                </wp:positionV>
                <wp:extent cx="269875" cy="254000"/>
                <wp:effectExtent l="0" t="0" r="0" b="0"/>
                <wp:wrapNone/>
                <wp:docPr id="1276267105"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4AD9AE2E"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93470" id="_x0000_s1035" type="#_x0000_t202" style="position:absolute;margin-left:66.75pt;margin-top:179.55pt;width:21.25pt;height:2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" fillcolor="white [3201]" stroked="f" strokeweight=".5pt">
                <v:textbox>
                  <w:txbxContent>
                    <w:p w14:paraId="4AD9AE2E"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63360" behindDoc="0" locked="0" layoutInCell="1" allowOverlap="1" wp14:anchorId="46F5522E" wp14:editId="4C5E9969">
                <wp:simplePos x="0" y="0"/>
                <wp:positionH relativeFrom="column">
                  <wp:posOffset>2753360</wp:posOffset>
                </wp:positionH>
                <wp:positionV relativeFrom="paragraph">
                  <wp:posOffset>2263140</wp:posOffset>
                </wp:positionV>
                <wp:extent cx="269875" cy="254000"/>
                <wp:effectExtent l="0" t="0" r="0" b="0"/>
                <wp:wrapNone/>
                <wp:docPr id="304485379"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2ECCF545"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5522E" id="_x0000_s1036" type="#_x0000_t202" style="position:absolute;margin-left:216.8pt;margin-top:178.2pt;width:21.25pt;height:2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" fillcolor="white [3201]" stroked="f" strokeweight=".5pt">
                <v:textbox>
                  <w:txbxContent>
                    <w:p w14:paraId="2ECCF545"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64384" behindDoc="0" locked="0" layoutInCell="1" allowOverlap="1" wp14:anchorId="64301DCB" wp14:editId="24F3EDFB">
                <wp:simplePos x="0" y="0"/>
                <wp:positionH relativeFrom="column">
                  <wp:posOffset>3149269</wp:posOffset>
                </wp:positionH>
                <wp:positionV relativeFrom="paragraph">
                  <wp:posOffset>2274570</wp:posOffset>
                </wp:positionV>
                <wp:extent cx="269875" cy="254000"/>
                <wp:effectExtent l="0" t="0" r="0" b="0"/>
                <wp:wrapNone/>
                <wp:docPr id="103743916"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3EDF9F13"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01DCB" id="_x0000_s1037" type="#_x0000_t202" style="position:absolute;margin-left:247.95pt;margin-top:179.1pt;width:21.25pt;height:2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3c8xMAIAAFs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" fillcolor="white [3201]" stroked="f" strokeweight=".5pt">
                <v:textbox>
                  <w:txbxContent>
                    <w:p w14:paraId="3EDF9F13"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61312" behindDoc="0" locked="0" layoutInCell="1" allowOverlap="1" wp14:anchorId="3CFD8BFA" wp14:editId="65EFCED5">
                <wp:simplePos x="0" y="0"/>
                <wp:positionH relativeFrom="column">
                  <wp:posOffset>3214370</wp:posOffset>
                </wp:positionH>
                <wp:positionV relativeFrom="paragraph">
                  <wp:posOffset>1502106</wp:posOffset>
                </wp:positionV>
                <wp:extent cx="269875" cy="254000"/>
                <wp:effectExtent l="0" t="0" r="0" b="0"/>
                <wp:wrapNone/>
                <wp:docPr id="1596503158"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59E6DB37"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D8BFA" id="_x0000_s1038" type="#_x0000_t202" style="position:absolute;margin-left:253.1pt;margin-top:118.3pt;width:21.25pt;height: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" fillcolor="white [3201]" stroked="f" strokeweight=".5pt">
                <v:textbox>
                  <w:txbxContent>
                    <w:p w14:paraId="59E6DB37"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62336" behindDoc="0" locked="0" layoutInCell="1" allowOverlap="1" wp14:anchorId="3BDEB97D" wp14:editId="6A7ED0C4">
                <wp:simplePos x="0" y="0"/>
                <wp:positionH relativeFrom="column">
                  <wp:posOffset>4333378</wp:posOffset>
                </wp:positionH>
                <wp:positionV relativeFrom="paragraph">
                  <wp:posOffset>1499345</wp:posOffset>
                </wp:positionV>
                <wp:extent cx="269875" cy="254000"/>
                <wp:effectExtent l="0" t="0" r="0" b="0"/>
                <wp:wrapNone/>
                <wp:docPr id="1230528800"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7D7E5FFA"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EB97D" id="_x0000_s1039" type="#_x0000_t202" style="position:absolute;margin-left:341.2pt;margin-top:118.05pt;width:21.25pt;height:2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" fillcolor="white [3201]" stroked="f" strokeweight=".5pt">
                <v:textbox>
                  <w:txbxContent>
                    <w:p w14:paraId="7D7E5FFA"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59264" behindDoc="0" locked="0" layoutInCell="1" allowOverlap="1" wp14:anchorId="1E1BDFAC" wp14:editId="2E60959D">
                <wp:simplePos x="0" y="0"/>
                <wp:positionH relativeFrom="column">
                  <wp:posOffset>980744</wp:posOffset>
                </wp:positionH>
                <wp:positionV relativeFrom="paragraph">
                  <wp:posOffset>1490345</wp:posOffset>
                </wp:positionV>
                <wp:extent cx="269875" cy="254000"/>
                <wp:effectExtent l="0" t="0" r="0" b="0"/>
                <wp:wrapNone/>
                <wp:docPr id="541020476"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2D632135"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BDFAC" id="_x0000_s1040" type="#_x0000_t202" style="position:absolute;margin-left:77.2pt;margin-top:117.35pt;width:21.25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lwHMQIAAFs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" fillcolor="white [3201]" stroked="f" strokeweight=".5pt">
                <v:textbox>
                  <w:txbxContent>
                    <w:p w14:paraId="2D632135"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60288" behindDoc="0" locked="0" layoutInCell="1" allowOverlap="1" wp14:anchorId="4A58707E" wp14:editId="3DE05E0D">
                <wp:simplePos x="0" y="0"/>
                <wp:positionH relativeFrom="column">
                  <wp:posOffset>2818765</wp:posOffset>
                </wp:positionH>
                <wp:positionV relativeFrom="paragraph">
                  <wp:posOffset>1490345</wp:posOffset>
                </wp:positionV>
                <wp:extent cx="269875" cy="254000"/>
                <wp:effectExtent l="0" t="0" r="0" b="0"/>
                <wp:wrapNone/>
                <wp:docPr id="1612783430"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761DB2FA"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8707E" id="_x0000_s1041" type="#_x0000_t202" style="position:absolute;margin-left:221.95pt;margin-top:117.35pt;width:21.25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GBPSMQIAAFs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" fillcolor="white [3201]" stroked="f" strokeweight=".5pt">
                <v:textbox>
                  <w:txbxContent>
                    <w:p w14:paraId="761DB2FA"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w:drawing>
          <wp:inline distT="0" distB="0" distL="0" distR="0" wp14:anchorId="6384EF1D" wp14:editId="7DD615EE">
            <wp:extent cx="5731510" cy="2322195"/>
            <wp:effectExtent l="0" t="0" r="0" b="1905"/>
            <wp:docPr id="1793073407" name="Picture 1" descr="A sheet music with note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73407" name="Picture 1" descr="A sheet music with notes and words&#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322195"/>
                    </a:xfrm>
                    <a:prstGeom prst="rect">
                      <a:avLst/>
                    </a:prstGeom>
                  </pic:spPr>
                </pic:pic>
              </a:graphicData>
            </a:graphic>
          </wp:inline>
        </w:drawing>
      </w:r>
    </w:p>
    <w:p w14:paraId="606F1EBE" w14:textId="77777777" w:rsidR="00D73A4C" w:rsidRPr="00A45053" w:rsidRDefault="00D73A4C" w:rsidP="00DC7236">
      <w:pPr>
        <w:pStyle w:val="NoSpacing"/>
        <w:spacing w:line="360" w:lineRule="auto"/>
        <w:rPr>
          <w:rFonts w:ascii="Calibri" w:hAnsi="Calibri" w:cs="Calibri"/>
          <w:b/>
          <w:bCs/>
          <w:lang w:val="en-GB"/>
        </w:rPr>
      </w:pPr>
    </w:p>
    <w:p w14:paraId="51D4F984" w14:textId="77777777" w:rsidR="00DC7236" w:rsidRPr="00DC7236" w:rsidRDefault="00DC7236" w:rsidP="00D73A4C">
      <w:pPr>
        <w:pStyle w:val="NoSpacing"/>
        <w:spacing w:line="360" w:lineRule="auto"/>
        <w:jc w:val="center"/>
        <w:rPr>
          <w:rFonts w:ascii="Calibri" w:hAnsi="Calibri" w:cs="Calibri"/>
          <w:sz w:val="21"/>
          <w:szCs w:val="21"/>
          <w:u w:val="single"/>
          <w:lang w:val="en-GB"/>
        </w:rPr>
      </w:pPr>
    </w:p>
    <w:p w14:paraId="21FB5689" w14:textId="71E74F2A" w:rsidR="00D73A4C" w:rsidRPr="00A45053" w:rsidRDefault="00D73A4C" w:rsidP="00D73A4C">
      <w:pPr>
        <w:pStyle w:val="NoSpacing"/>
        <w:spacing w:line="360" w:lineRule="auto"/>
        <w:jc w:val="center"/>
        <w:rPr>
          <w:rFonts w:ascii="Calibri" w:hAnsi="Calibri" w:cs="Calibri"/>
          <w:u w:val="single"/>
          <w:lang w:val="en-GB"/>
        </w:rPr>
      </w:pPr>
      <w:r w:rsidRPr="00A45053">
        <w:rPr>
          <w:rFonts w:ascii="Calibri" w:hAnsi="Calibri" w:cs="Calibri"/>
          <w:u w:val="single"/>
          <w:lang w:val="en-GB"/>
        </w:rPr>
        <w:t>Song 2</w:t>
      </w:r>
    </w:p>
    <w:p w14:paraId="423394BF" w14:textId="77777777" w:rsidR="00D73A4C" w:rsidRPr="00A45053" w:rsidRDefault="00D73A4C" w:rsidP="00D73A4C">
      <w:pPr>
        <w:pStyle w:val="NoSpacing"/>
        <w:spacing w:line="360" w:lineRule="auto"/>
        <w:rPr>
          <w:rFonts w:ascii="Calibri" w:hAnsi="Calibri" w:cs="Calibri"/>
          <w:lang w:val="en-GB"/>
        </w:rPr>
      </w:pP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92032" behindDoc="0" locked="0" layoutInCell="1" allowOverlap="1" wp14:anchorId="191448F8" wp14:editId="3A400F29">
                <wp:simplePos x="0" y="0"/>
                <wp:positionH relativeFrom="column">
                  <wp:posOffset>2993694</wp:posOffset>
                </wp:positionH>
                <wp:positionV relativeFrom="paragraph">
                  <wp:posOffset>2433320</wp:posOffset>
                </wp:positionV>
                <wp:extent cx="269875" cy="254000"/>
                <wp:effectExtent l="0" t="0" r="0" b="0"/>
                <wp:wrapNone/>
                <wp:docPr id="1300246638"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721DF10B" w14:textId="77777777" w:rsidR="00D73A4C" w:rsidRPr="00FE093C" w:rsidRDefault="00D73A4C" w:rsidP="00D73A4C">
                            <w:pPr>
                              <w:rPr>
                                <w:b/>
                                <w:bCs/>
                                <w:color w:val="00B0F0"/>
                                <w:sz w:val="13"/>
                                <w:szCs w:val="13"/>
                                <w:lang w:val="en-GB"/>
                              </w:rPr>
                            </w:pPr>
                            <w:r w:rsidRPr="00FE093C">
                              <w:rPr>
                                <w:b/>
                                <w:bCs/>
                                <w:color w:val="00B0F0"/>
                                <w:sz w:val="15"/>
                                <w:szCs w:val="15"/>
                                <w:lang w:val="en-GB"/>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448F8" id="_x0000_s1042" type="#_x0000_t202" style="position:absolute;margin-left:235.7pt;margin-top:191.6pt;width:21.25pt;height:2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yLJ2MQIAAFs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" fillcolor="white [3201]" stroked="f" strokeweight=".5pt">
                <v:textbox>
                  <w:txbxContent>
                    <w:p w14:paraId="721DF10B" w14:textId="77777777" w:rsidR="00D73A4C" w:rsidRPr="00FE093C" w:rsidRDefault="00D73A4C" w:rsidP="00D73A4C">
                      <w:pPr>
                        <w:rPr>
                          <w:b/>
                          <w:bCs/>
                          <w:color w:val="00B0F0"/>
                          <w:sz w:val="13"/>
                          <w:szCs w:val="13"/>
                          <w:lang w:val="en-GB"/>
                        </w:rPr>
                      </w:pPr>
                      <w:r w:rsidRPr="00FE093C">
                        <w:rPr>
                          <w:b/>
                          <w:bCs/>
                          <w:color w:val="00B0F0"/>
                          <w:sz w:val="15"/>
                          <w:szCs w:val="15"/>
                          <w:lang w:val="en-GB"/>
                        </w:rPr>
                        <w:t>E</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89984" behindDoc="0" locked="0" layoutInCell="1" allowOverlap="1" wp14:anchorId="46927328" wp14:editId="7B58A882">
                <wp:simplePos x="0" y="0"/>
                <wp:positionH relativeFrom="column">
                  <wp:posOffset>2584478</wp:posOffset>
                </wp:positionH>
                <wp:positionV relativeFrom="paragraph">
                  <wp:posOffset>1480185</wp:posOffset>
                </wp:positionV>
                <wp:extent cx="269875" cy="254000"/>
                <wp:effectExtent l="0" t="0" r="0" b="0"/>
                <wp:wrapNone/>
                <wp:docPr id="237187168"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1F2F40A4" w14:textId="77777777" w:rsidR="00D73A4C" w:rsidRPr="00FE093C" w:rsidRDefault="00D73A4C" w:rsidP="00D73A4C">
                            <w:pPr>
                              <w:rPr>
                                <w:b/>
                                <w:bCs/>
                                <w:color w:val="00B0F0"/>
                                <w:sz w:val="13"/>
                                <w:szCs w:val="13"/>
                                <w:lang w:val="en-GB"/>
                              </w:rPr>
                            </w:pPr>
                            <w:r w:rsidRPr="00FE093C">
                              <w:rPr>
                                <w:b/>
                                <w:bCs/>
                                <w:color w:val="00B0F0"/>
                                <w:sz w:val="15"/>
                                <w:szCs w:val="15"/>
                                <w:lang w:val="en-GB"/>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27328" id="_x0000_s1043" type="#_x0000_t202" style="position:absolute;margin-left:203.5pt;margin-top:116.55pt;width:21.25pt;height:2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" fillcolor="white [3201]" stroked="f" strokeweight=".5pt">
                <v:textbox>
                  <w:txbxContent>
                    <w:p w14:paraId="1F2F40A4" w14:textId="77777777" w:rsidR="00D73A4C" w:rsidRPr="00FE093C" w:rsidRDefault="00D73A4C" w:rsidP="00D73A4C">
                      <w:pPr>
                        <w:rPr>
                          <w:b/>
                          <w:bCs/>
                          <w:color w:val="00B0F0"/>
                          <w:sz w:val="13"/>
                          <w:szCs w:val="13"/>
                          <w:lang w:val="en-GB"/>
                        </w:rPr>
                      </w:pPr>
                      <w:r w:rsidRPr="00FE093C">
                        <w:rPr>
                          <w:b/>
                          <w:bCs/>
                          <w:color w:val="00B0F0"/>
                          <w:sz w:val="15"/>
                          <w:szCs w:val="15"/>
                          <w:lang w:val="en-GB"/>
                        </w:rPr>
                        <w:t>E</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91008" behindDoc="0" locked="0" layoutInCell="1" allowOverlap="1" wp14:anchorId="13458169" wp14:editId="6C82481F">
                <wp:simplePos x="0" y="0"/>
                <wp:positionH relativeFrom="column">
                  <wp:posOffset>3344545</wp:posOffset>
                </wp:positionH>
                <wp:positionV relativeFrom="paragraph">
                  <wp:posOffset>1467485</wp:posOffset>
                </wp:positionV>
                <wp:extent cx="269875" cy="254000"/>
                <wp:effectExtent l="0" t="0" r="0" b="0"/>
                <wp:wrapNone/>
                <wp:docPr id="613923461"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1E466F38" w14:textId="77777777" w:rsidR="00D73A4C" w:rsidRPr="00FE093C" w:rsidRDefault="00D73A4C" w:rsidP="00D73A4C">
                            <w:pPr>
                              <w:rPr>
                                <w:b/>
                                <w:bCs/>
                                <w:color w:val="00B0F0"/>
                                <w:sz w:val="13"/>
                                <w:szCs w:val="13"/>
                                <w:lang w:val="en-GB"/>
                              </w:rPr>
                            </w:pPr>
                            <w:r w:rsidRPr="00FE093C">
                              <w:rPr>
                                <w:b/>
                                <w:bCs/>
                                <w:color w:val="00B0F0"/>
                                <w:sz w:val="15"/>
                                <w:szCs w:val="15"/>
                                <w:lang w:val="en-GB"/>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58169" id="_x0000_s1044" type="#_x0000_t202" style="position:absolute;margin-left:263.35pt;margin-top:115.55pt;width:21.25pt;height:20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" fillcolor="white [3201]" stroked="f" strokeweight=".5pt">
                <v:textbox>
                  <w:txbxContent>
                    <w:p w14:paraId="1E466F38" w14:textId="77777777" w:rsidR="00D73A4C" w:rsidRPr="00FE093C" w:rsidRDefault="00D73A4C" w:rsidP="00D73A4C">
                      <w:pPr>
                        <w:rPr>
                          <w:b/>
                          <w:bCs/>
                          <w:color w:val="00B0F0"/>
                          <w:sz w:val="13"/>
                          <w:szCs w:val="13"/>
                          <w:lang w:val="en-GB"/>
                        </w:rPr>
                      </w:pPr>
                      <w:r w:rsidRPr="00FE093C">
                        <w:rPr>
                          <w:b/>
                          <w:bCs/>
                          <w:color w:val="00B0F0"/>
                          <w:sz w:val="15"/>
                          <w:szCs w:val="15"/>
                          <w:lang w:val="en-GB"/>
                        </w:rPr>
                        <w:t>E</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88960" behindDoc="0" locked="0" layoutInCell="1" allowOverlap="1" wp14:anchorId="5D15C931" wp14:editId="27D44747">
                <wp:simplePos x="0" y="0"/>
                <wp:positionH relativeFrom="column">
                  <wp:posOffset>4880279</wp:posOffset>
                </wp:positionH>
                <wp:positionV relativeFrom="paragraph">
                  <wp:posOffset>1448822</wp:posOffset>
                </wp:positionV>
                <wp:extent cx="269875" cy="254000"/>
                <wp:effectExtent l="0" t="0" r="0" b="0"/>
                <wp:wrapNone/>
                <wp:docPr id="1268256623"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2E0ED775" w14:textId="77777777" w:rsidR="00D73A4C" w:rsidRPr="00FE093C" w:rsidRDefault="00D73A4C" w:rsidP="00D73A4C">
                            <w:pPr>
                              <w:rPr>
                                <w:b/>
                                <w:bCs/>
                                <w:color w:val="00B0F0"/>
                                <w:sz w:val="13"/>
                                <w:szCs w:val="13"/>
                                <w:lang w:val="en-GB"/>
                              </w:rPr>
                            </w:pPr>
                            <w:r w:rsidRPr="00FE093C">
                              <w:rPr>
                                <w:b/>
                                <w:bCs/>
                                <w:color w:val="00B0F0"/>
                                <w:sz w:val="15"/>
                                <w:szCs w:val="15"/>
                                <w:lang w:val="en-GB"/>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5C931" id="_x0000_s1045" type="#_x0000_t202" style="position:absolute;margin-left:384.25pt;margin-top:114.1pt;width:21.25pt;height:2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" fillcolor="white [3201]" stroked="f" strokeweight=".5pt">
                <v:textbox>
                  <w:txbxContent>
                    <w:p w14:paraId="2E0ED775" w14:textId="77777777" w:rsidR="00D73A4C" w:rsidRPr="00FE093C" w:rsidRDefault="00D73A4C" w:rsidP="00D73A4C">
                      <w:pPr>
                        <w:rPr>
                          <w:b/>
                          <w:bCs/>
                          <w:color w:val="00B0F0"/>
                          <w:sz w:val="13"/>
                          <w:szCs w:val="13"/>
                          <w:lang w:val="en-GB"/>
                        </w:rPr>
                      </w:pPr>
                      <w:r w:rsidRPr="00FE093C">
                        <w:rPr>
                          <w:b/>
                          <w:bCs/>
                          <w:color w:val="00B0F0"/>
                          <w:sz w:val="15"/>
                          <w:szCs w:val="15"/>
                          <w:lang w:val="en-GB"/>
                        </w:rPr>
                        <w:t>E</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87936" behindDoc="0" locked="0" layoutInCell="1" allowOverlap="1" wp14:anchorId="15BF268B" wp14:editId="61365B5D">
                <wp:simplePos x="0" y="0"/>
                <wp:positionH relativeFrom="column">
                  <wp:posOffset>4028053</wp:posOffset>
                </wp:positionH>
                <wp:positionV relativeFrom="paragraph">
                  <wp:posOffset>1461218</wp:posOffset>
                </wp:positionV>
                <wp:extent cx="269875" cy="254000"/>
                <wp:effectExtent l="0" t="0" r="0" b="0"/>
                <wp:wrapNone/>
                <wp:docPr id="1640492943"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7B799406" w14:textId="77777777" w:rsidR="00D73A4C" w:rsidRPr="00FE093C" w:rsidRDefault="00D73A4C" w:rsidP="00D73A4C">
                            <w:pPr>
                              <w:rPr>
                                <w:b/>
                                <w:bCs/>
                                <w:color w:val="00B0F0"/>
                                <w:sz w:val="13"/>
                                <w:szCs w:val="13"/>
                                <w:lang w:val="en-GB"/>
                              </w:rPr>
                            </w:pPr>
                            <w:r w:rsidRPr="00FE093C">
                              <w:rPr>
                                <w:b/>
                                <w:bCs/>
                                <w:color w:val="00B0F0"/>
                                <w:sz w:val="15"/>
                                <w:szCs w:val="15"/>
                                <w:lang w:val="en-GB"/>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F268B" id="_x0000_s1046" type="#_x0000_t202" style="position:absolute;margin-left:317.15pt;margin-top:115.05pt;width:21.25pt;height:2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" fillcolor="white [3201]" stroked="f" strokeweight=".5pt">
                <v:textbox>
                  <w:txbxContent>
                    <w:p w14:paraId="7B799406" w14:textId="77777777" w:rsidR="00D73A4C" w:rsidRPr="00FE093C" w:rsidRDefault="00D73A4C" w:rsidP="00D73A4C">
                      <w:pPr>
                        <w:rPr>
                          <w:b/>
                          <w:bCs/>
                          <w:color w:val="00B0F0"/>
                          <w:sz w:val="13"/>
                          <w:szCs w:val="13"/>
                          <w:lang w:val="en-GB"/>
                        </w:rPr>
                      </w:pPr>
                      <w:r w:rsidRPr="00FE093C">
                        <w:rPr>
                          <w:b/>
                          <w:bCs/>
                          <w:color w:val="00B0F0"/>
                          <w:sz w:val="15"/>
                          <w:szCs w:val="15"/>
                          <w:lang w:val="en-GB"/>
                        </w:rPr>
                        <w:t>E</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86912" behindDoc="0" locked="0" layoutInCell="1" allowOverlap="1" wp14:anchorId="7D5BF9D0" wp14:editId="4C8BAA81">
                <wp:simplePos x="0" y="0"/>
                <wp:positionH relativeFrom="column">
                  <wp:posOffset>3614116</wp:posOffset>
                </wp:positionH>
                <wp:positionV relativeFrom="paragraph">
                  <wp:posOffset>2440940</wp:posOffset>
                </wp:positionV>
                <wp:extent cx="269875" cy="254000"/>
                <wp:effectExtent l="0" t="0" r="0" b="0"/>
                <wp:wrapNone/>
                <wp:docPr id="1649357845"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1C5C2D8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BF9D0" id="_x0000_s1047" type="#_x0000_t202" style="position:absolute;margin-left:284.6pt;margin-top:192.2pt;width:21.25pt;height:2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vg+qMAIAAFs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" fillcolor="white [3201]" stroked="f" strokeweight=".5pt">
                <v:textbox>
                  <w:txbxContent>
                    <w:p w14:paraId="1C5C2D8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85888" behindDoc="0" locked="0" layoutInCell="1" allowOverlap="1" wp14:anchorId="25190024" wp14:editId="4B27206C">
                <wp:simplePos x="0" y="0"/>
                <wp:positionH relativeFrom="column">
                  <wp:posOffset>4428048</wp:posOffset>
                </wp:positionH>
                <wp:positionV relativeFrom="paragraph">
                  <wp:posOffset>1457408</wp:posOffset>
                </wp:positionV>
                <wp:extent cx="269875" cy="254000"/>
                <wp:effectExtent l="0" t="0" r="0" b="0"/>
                <wp:wrapNone/>
                <wp:docPr id="1845187992"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281B7E4F"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90024" id="_x0000_s1048" type="#_x0000_t202" style="position:absolute;margin-left:348.65pt;margin-top:114.75pt;width:21.25pt;height:2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" fillcolor="white [3201]" stroked="f" strokeweight=".5pt">
                <v:textbox>
                  <w:txbxContent>
                    <w:p w14:paraId="281B7E4F"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84864" behindDoc="0" locked="0" layoutInCell="1" allowOverlap="1" wp14:anchorId="3713A3AE" wp14:editId="077B18E4">
                <wp:simplePos x="0" y="0"/>
                <wp:positionH relativeFrom="column">
                  <wp:posOffset>2994329</wp:posOffset>
                </wp:positionH>
                <wp:positionV relativeFrom="paragraph">
                  <wp:posOffset>1453515</wp:posOffset>
                </wp:positionV>
                <wp:extent cx="269875" cy="254000"/>
                <wp:effectExtent l="0" t="0" r="0" b="0"/>
                <wp:wrapNone/>
                <wp:docPr id="1333434463"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64FE4A08"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3A3AE" id="_x0000_s1049" type="#_x0000_t202" style="position:absolute;margin-left:235.75pt;margin-top:114.45pt;width:21.25pt;height:2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" fillcolor="white [3201]" stroked="f" strokeweight=".5pt">
                <v:textbox>
                  <w:txbxContent>
                    <w:p w14:paraId="64FE4A08"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83840" behindDoc="0" locked="0" layoutInCell="1" allowOverlap="1" wp14:anchorId="18768BAB" wp14:editId="16D8D260">
                <wp:simplePos x="0" y="0"/>
                <wp:positionH relativeFrom="column">
                  <wp:posOffset>2173936</wp:posOffset>
                </wp:positionH>
                <wp:positionV relativeFrom="paragraph">
                  <wp:posOffset>2482215</wp:posOffset>
                </wp:positionV>
                <wp:extent cx="269875" cy="254000"/>
                <wp:effectExtent l="0" t="0" r="0" b="0"/>
                <wp:wrapNone/>
                <wp:docPr id="1778238287"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478336F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68BAB" id="_x0000_s1050" type="#_x0000_t202" style="position:absolute;margin-left:171.2pt;margin-top:195.45pt;width:21.25pt;height:2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yZycMQIAAFs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" fillcolor="white [3201]" stroked="f" strokeweight=".5pt">
                <v:textbox>
                  <w:txbxContent>
                    <w:p w14:paraId="478336F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82816" behindDoc="0" locked="0" layoutInCell="1" allowOverlap="1" wp14:anchorId="170B69A5" wp14:editId="2BE09E55">
                <wp:simplePos x="0" y="0"/>
                <wp:positionH relativeFrom="column">
                  <wp:posOffset>1571321</wp:posOffset>
                </wp:positionH>
                <wp:positionV relativeFrom="paragraph">
                  <wp:posOffset>2462282</wp:posOffset>
                </wp:positionV>
                <wp:extent cx="269875" cy="254000"/>
                <wp:effectExtent l="0" t="0" r="0" b="0"/>
                <wp:wrapNone/>
                <wp:docPr id="1604707146"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1B1AA8C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B69A5" id="_x0000_s1051" type="#_x0000_t202" style="position:absolute;margin-left:123.75pt;margin-top:193.9pt;width:21.25pt;height:2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e9NJMAIAAFs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" fillcolor="white [3201]" stroked="f" strokeweight=".5pt">
                <v:textbox>
                  <w:txbxContent>
                    <w:p w14:paraId="1B1AA8C3"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80768" behindDoc="0" locked="0" layoutInCell="1" allowOverlap="1" wp14:anchorId="6326EFFA" wp14:editId="67D14680">
                <wp:simplePos x="0" y="0"/>
                <wp:positionH relativeFrom="column">
                  <wp:posOffset>1464310</wp:posOffset>
                </wp:positionH>
                <wp:positionV relativeFrom="paragraph">
                  <wp:posOffset>1446199</wp:posOffset>
                </wp:positionV>
                <wp:extent cx="269875" cy="254000"/>
                <wp:effectExtent l="0" t="0" r="0" b="0"/>
                <wp:wrapNone/>
                <wp:docPr id="140234972"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031A7907"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6EFFA" id="_x0000_s1052" type="#_x0000_t202" style="position:absolute;margin-left:115.3pt;margin-top:113.85pt;width:21.25pt;height:2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" fillcolor="white [3201]" stroked="f" strokeweight=".5pt">
                <v:textbox>
                  <w:txbxContent>
                    <w:p w14:paraId="031A7907"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81792" behindDoc="0" locked="0" layoutInCell="1" allowOverlap="1" wp14:anchorId="628A7FEE" wp14:editId="765AA8B8">
                <wp:simplePos x="0" y="0"/>
                <wp:positionH relativeFrom="column">
                  <wp:posOffset>2006296</wp:posOffset>
                </wp:positionH>
                <wp:positionV relativeFrom="paragraph">
                  <wp:posOffset>1466215</wp:posOffset>
                </wp:positionV>
                <wp:extent cx="269875" cy="254000"/>
                <wp:effectExtent l="0" t="0" r="0" b="0"/>
                <wp:wrapNone/>
                <wp:docPr id="735278751"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3DA9FB79"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A7FEE" id="_x0000_s1053" type="#_x0000_t202" style="position:absolute;margin-left:158pt;margin-top:115.45pt;width:21.25pt;height:2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" fillcolor="white [3201]" stroked="f" strokeweight=".5pt">
                <v:textbox>
                  <w:txbxContent>
                    <w:p w14:paraId="3DA9FB79" w14:textId="77777777" w:rsidR="00D73A4C" w:rsidRPr="00FA1E81" w:rsidRDefault="00D73A4C" w:rsidP="00D73A4C">
                      <w:pPr>
                        <w:rPr>
                          <w:b/>
                          <w:bCs/>
                          <w:color w:val="00B050"/>
                          <w:sz w:val="13"/>
                          <w:szCs w:val="13"/>
                          <w:lang w:val="en-GB"/>
                        </w:rPr>
                      </w:pPr>
                      <w:r w:rsidRPr="00FA1E81">
                        <w:rPr>
                          <w:b/>
                          <w:bCs/>
                          <w:color w:val="00B050"/>
                          <w:sz w:val="15"/>
                          <w:szCs w:val="15"/>
                          <w:lang w:val="en-GB"/>
                        </w:rPr>
                        <w:t>D</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79744" behindDoc="0" locked="0" layoutInCell="1" allowOverlap="1" wp14:anchorId="0F07A431" wp14:editId="33329D54">
                <wp:simplePos x="0" y="0"/>
                <wp:positionH relativeFrom="column">
                  <wp:posOffset>4265930</wp:posOffset>
                </wp:positionH>
                <wp:positionV relativeFrom="paragraph">
                  <wp:posOffset>2393011</wp:posOffset>
                </wp:positionV>
                <wp:extent cx="269875" cy="254000"/>
                <wp:effectExtent l="0" t="0" r="0" b="0"/>
                <wp:wrapNone/>
                <wp:docPr id="1877268437"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3962E917"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7A431" id="_x0000_s1054" type="#_x0000_t202" style="position:absolute;margin-left:335.9pt;margin-top:188.45pt;width:21.25pt;height:2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" fillcolor="white [3201]" stroked="f" strokeweight=".5pt">
                <v:textbox>
                  <w:txbxContent>
                    <w:p w14:paraId="3962E917"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76672" behindDoc="0" locked="0" layoutInCell="1" allowOverlap="1" wp14:anchorId="37CA7BD4" wp14:editId="6DFD4576">
                <wp:simplePos x="0" y="0"/>
                <wp:positionH relativeFrom="column">
                  <wp:posOffset>353695</wp:posOffset>
                </wp:positionH>
                <wp:positionV relativeFrom="paragraph">
                  <wp:posOffset>2481580</wp:posOffset>
                </wp:positionV>
                <wp:extent cx="269875" cy="254000"/>
                <wp:effectExtent l="0" t="0" r="0" b="0"/>
                <wp:wrapNone/>
                <wp:docPr id="278914191"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4304EA3B"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A7BD4" id="_x0000_s1055" type="#_x0000_t202" style="position:absolute;margin-left:27.85pt;margin-top:195.4pt;width:21.25pt;height:2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" fillcolor="white [3201]" stroked="f" strokeweight=".5pt">
                <v:textbox>
                  <w:txbxContent>
                    <w:p w14:paraId="4304EA3B"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77696" behindDoc="0" locked="0" layoutInCell="1" allowOverlap="1" wp14:anchorId="285EAAB7" wp14:editId="52C80911">
                <wp:simplePos x="0" y="0"/>
                <wp:positionH relativeFrom="column">
                  <wp:posOffset>969231</wp:posOffset>
                </wp:positionH>
                <wp:positionV relativeFrom="paragraph">
                  <wp:posOffset>2478350</wp:posOffset>
                </wp:positionV>
                <wp:extent cx="269875" cy="254000"/>
                <wp:effectExtent l="0" t="0" r="0" b="0"/>
                <wp:wrapNone/>
                <wp:docPr id="1313128719"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7E190A67"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EAAB7" id="_x0000_s1056" type="#_x0000_t202" style="position:absolute;margin-left:76.3pt;margin-top:195.15pt;width:21.25pt;height:2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" fillcolor="white [3201]" stroked="f" strokeweight=".5pt">
                <v:textbox>
                  <w:txbxContent>
                    <w:p w14:paraId="7E190A67"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75648" behindDoc="0" locked="0" layoutInCell="1" allowOverlap="1" wp14:anchorId="5F10C22B" wp14:editId="20F5C22A">
                <wp:simplePos x="0" y="0"/>
                <wp:positionH relativeFrom="column">
                  <wp:posOffset>966470</wp:posOffset>
                </wp:positionH>
                <wp:positionV relativeFrom="paragraph">
                  <wp:posOffset>1445260</wp:posOffset>
                </wp:positionV>
                <wp:extent cx="269875" cy="254000"/>
                <wp:effectExtent l="0" t="0" r="0" b="0"/>
                <wp:wrapNone/>
                <wp:docPr id="649545894" name="Text Box 4"/>
                <wp:cNvGraphicFramePr/>
                <a:graphic xmlns:a="http://schemas.openxmlformats.org/drawingml/2006/main">
                  <a:graphicData uri="http://schemas.microsoft.com/office/word/2010/wordprocessingShape">
                    <wps:wsp>
                      <wps:cNvSpPr txBox="1"/>
                      <wps:spPr>
                        <a:xfrm>
                          <a:off x="0" y="0"/>
                          <a:ext cx="269875" cy="254000"/>
                        </a:xfrm>
                        <a:prstGeom prst="rect">
                          <a:avLst/>
                        </a:prstGeom>
                        <a:solidFill>
                          <a:schemeClr val="lt1"/>
                        </a:solidFill>
                        <a:ln w="6350">
                          <a:noFill/>
                        </a:ln>
                      </wps:spPr>
                      <wps:txbx>
                        <w:txbxContent>
                          <w:p w14:paraId="20263C23"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0C22B" id="_x0000_s1057" type="#_x0000_t202" style="position:absolute;margin-left:76.1pt;margin-top:113.8pt;width:21.25pt;height:2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" fillcolor="white [3201]" stroked="f" strokeweight=".5pt">
                <v:textbox>
                  <w:txbxContent>
                    <w:p w14:paraId="20263C23"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color w:val="000000" w:themeColor="text1"/>
          <w:sz w:val="22"/>
          <w:szCs w:val="22"/>
          <w:lang w:val="en-GB"/>
        </w:rPr>
        <mc:AlternateContent>
          <mc:Choice Requires="wps">
            <w:drawing>
              <wp:anchor distT="0" distB="0" distL="114300" distR="114300" simplePos="0" relativeHeight="251674624" behindDoc="0" locked="0" layoutInCell="1" allowOverlap="1" wp14:anchorId="0F26973C" wp14:editId="56848155">
                <wp:simplePos x="0" y="0"/>
                <wp:positionH relativeFrom="column">
                  <wp:posOffset>351680</wp:posOffset>
                </wp:positionH>
                <wp:positionV relativeFrom="paragraph">
                  <wp:posOffset>1449484</wp:posOffset>
                </wp:positionV>
                <wp:extent cx="270344" cy="254442"/>
                <wp:effectExtent l="0" t="0" r="0" b="0"/>
                <wp:wrapNone/>
                <wp:docPr id="1471880743" name="Text Box 4"/>
                <wp:cNvGraphicFramePr/>
                <a:graphic xmlns:a="http://schemas.openxmlformats.org/drawingml/2006/main">
                  <a:graphicData uri="http://schemas.microsoft.com/office/word/2010/wordprocessingShape">
                    <wps:wsp>
                      <wps:cNvSpPr txBox="1"/>
                      <wps:spPr>
                        <a:xfrm>
                          <a:off x="0" y="0"/>
                          <a:ext cx="270344" cy="254442"/>
                        </a:xfrm>
                        <a:prstGeom prst="rect">
                          <a:avLst/>
                        </a:prstGeom>
                        <a:solidFill>
                          <a:schemeClr val="lt1"/>
                        </a:solidFill>
                        <a:ln w="6350">
                          <a:noFill/>
                        </a:ln>
                      </wps:spPr>
                      <wps:txbx>
                        <w:txbxContent>
                          <w:p w14:paraId="57184C7F"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6973C" id="_x0000_s1058" type="#_x0000_t202" style="position:absolute;margin-left:27.7pt;margin-top:114.15pt;width:21.3pt;height:20.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" fillcolor="white [3201]" stroked="f" strokeweight=".5pt">
                <v:textbox>
                  <w:txbxContent>
                    <w:p w14:paraId="57184C7F" w14:textId="77777777" w:rsidR="00D73A4C" w:rsidRPr="00FA1E81" w:rsidRDefault="00D73A4C" w:rsidP="00D73A4C">
                      <w:pPr>
                        <w:rPr>
                          <w:b/>
                          <w:bCs/>
                          <w:color w:val="7F7F7F" w:themeColor="text1" w:themeTint="80"/>
                          <w:sz w:val="13"/>
                          <w:szCs w:val="13"/>
                          <w:lang w:val="en-GB"/>
                        </w:rPr>
                      </w:pPr>
                      <w:r w:rsidRPr="00FA1E81">
                        <w:rPr>
                          <w:b/>
                          <w:bCs/>
                          <w:color w:val="7F7F7F" w:themeColor="text1" w:themeTint="80"/>
                          <w:sz w:val="15"/>
                          <w:szCs w:val="15"/>
                          <w:lang w:val="en-GB"/>
                        </w:rPr>
                        <w:t>C</w:t>
                      </w:r>
                    </w:p>
                  </w:txbxContent>
                </v:textbox>
              </v:shape>
            </w:pict>
          </mc:Fallback>
        </mc:AlternateContent>
      </w:r>
      <w:r w:rsidRPr="00A45053">
        <w:rPr>
          <w:rFonts w:ascii="Calibri" w:hAnsi="Calibri" w:cs="Calibri"/>
          <w:noProof/>
          <w:lang w:val="en-GB"/>
        </w:rPr>
        <w:drawing>
          <wp:inline distT="0" distB="0" distL="0" distR="0" wp14:anchorId="34627DFC" wp14:editId="4187F9CC">
            <wp:extent cx="5731510" cy="2515235"/>
            <wp:effectExtent l="0" t="0" r="0" b="0"/>
            <wp:docPr id="1043775759" name="Picture 3" descr="A sheet music with note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75759" name="Picture 3" descr="A sheet music with notes and words&#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515235"/>
                    </a:xfrm>
                    <a:prstGeom prst="rect">
                      <a:avLst/>
                    </a:prstGeom>
                  </pic:spPr>
                </pic:pic>
              </a:graphicData>
            </a:graphic>
          </wp:inline>
        </w:drawing>
      </w:r>
    </w:p>
    <w:p w14:paraId="4FDE2818" w14:textId="77777777" w:rsidR="00D73A4C" w:rsidRPr="00A45053" w:rsidRDefault="00D73A4C" w:rsidP="00D73A4C">
      <w:pPr>
        <w:pStyle w:val="NoSpacing"/>
        <w:spacing w:line="360" w:lineRule="auto"/>
        <w:rPr>
          <w:rFonts w:ascii="Calibri" w:hAnsi="Calibri" w:cs="Calibri"/>
          <w:lang w:val="en-GB"/>
        </w:rPr>
      </w:pPr>
    </w:p>
    <w:p w14:paraId="753BCC3E" w14:textId="77777777" w:rsidR="00D73A4C" w:rsidRPr="00A45053" w:rsidRDefault="00D73A4C" w:rsidP="00D73A4C">
      <w:pPr>
        <w:pStyle w:val="NoSpacing"/>
        <w:spacing w:line="360" w:lineRule="auto"/>
        <w:rPr>
          <w:rFonts w:ascii="Calibri" w:hAnsi="Calibri" w:cs="Calibri"/>
          <w:lang w:val="en-GB"/>
        </w:rPr>
      </w:pPr>
    </w:p>
    <w:p w14:paraId="1217648E" w14:textId="77777777" w:rsidR="00D73A4C" w:rsidRPr="00A45053" w:rsidRDefault="00D73A4C" w:rsidP="00D73A4C">
      <w:pPr>
        <w:pStyle w:val="NoSpacing"/>
        <w:spacing w:line="360" w:lineRule="auto"/>
        <w:rPr>
          <w:rFonts w:ascii="Calibri" w:hAnsi="Calibri" w:cs="Calibri"/>
          <w:u w:val="single"/>
          <w:lang w:val="en-GB"/>
        </w:rPr>
      </w:pPr>
      <w:r w:rsidRPr="00A45053">
        <w:rPr>
          <w:rFonts w:ascii="Calibri" w:hAnsi="Calibri" w:cs="Calibri"/>
          <w:u w:val="single"/>
          <w:lang w:val="en-GB"/>
        </w:rPr>
        <w:t>Protocol for learning songs</w:t>
      </w:r>
    </w:p>
    <w:p w14:paraId="267962FF" w14:textId="77777777" w:rsidR="00D73A4C" w:rsidRPr="00A45053" w:rsidRDefault="00D73A4C" w:rsidP="00D73A4C">
      <w:pPr>
        <w:pStyle w:val="ListParagraph"/>
        <w:numPr>
          <w:ilvl w:val="0"/>
          <w:numId w:val="11"/>
        </w:numPr>
        <w:spacing w:line="360" w:lineRule="auto"/>
        <w:rPr>
          <w:rFonts w:ascii="Calibri" w:hAnsi="Calibri" w:cs="Calibri"/>
          <w:lang w:val="en-GB"/>
        </w:rPr>
      </w:pPr>
      <w:r w:rsidRPr="00A45053">
        <w:rPr>
          <w:rFonts w:ascii="Calibri" w:hAnsi="Calibri" w:cs="Calibri"/>
          <w:lang w:val="en-GB"/>
        </w:rPr>
        <w:t>sing song with lyrics</w:t>
      </w:r>
    </w:p>
    <w:p w14:paraId="19D78816" w14:textId="77777777" w:rsidR="00D73A4C" w:rsidRPr="00A45053" w:rsidRDefault="00D73A4C" w:rsidP="00D73A4C">
      <w:pPr>
        <w:pStyle w:val="ListParagraph"/>
        <w:numPr>
          <w:ilvl w:val="0"/>
          <w:numId w:val="11"/>
        </w:numPr>
        <w:spacing w:line="360" w:lineRule="auto"/>
        <w:rPr>
          <w:rFonts w:ascii="Calibri" w:hAnsi="Calibri" w:cs="Calibri"/>
          <w:lang w:val="en-GB"/>
        </w:rPr>
      </w:pPr>
      <w:r w:rsidRPr="00A45053">
        <w:rPr>
          <w:rFonts w:ascii="Calibri" w:hAnsi="Calibri" w:cs="Calibri"/>
          <w:lang w:val="en-GB"/>
        </w:rPr>
        <w:t>replace the lyrics with note names until memorized</w:t>
      </w:r>
    </w:p>
    <w:p w14:paraId="7C8C7759" w14:textId="77777777" w:rsidR="00D73A4C" w:rsidRPr="00A45053" w:rsidRDefault="00D73A4C" w:rsidP="00D73A4C">
      <w:pPr>
        <w:pStyle w:val="ListParagraph"/>
        <w:numPr>
          <w:ilvl w:val="0"/>
          <w:numId w:val="11"/>
        </w:numPr>
        <w:spacing w:line="360" w:lineRule="auto"/>
        <w:rPr>
          <w:rFonts w:ascii="Calibri" w:hAnsi="Calibri" w:cs="Calibri"/>
          <w:lang w:val="en-GB"/>
        </w:rPr>
      </w:pPr>
      <w:r w:rsidRPr="00A45053">
        <w:rPr>
          <w:rFonts w:ascii="Calibri" w:hAnsi="Calibri" w:cs="Calibri"/>
          <w:lang w:val="en-GB"/>
        </w:rPr>
        <w:t>play the song on the piano</w:t>
      </w:r>
    </w:p>
    <w:p w14:paraId="05C8CC2D" w14:textId="2BA39850" w:rsidR="00D73A4C" w:rsidRPr="00A45053" w:rsidRDefault="00D73A4C" w:rsidP="001701DD">
      <w:pPr>
        <w:pStyle w:val="ListParagraph"/>
        <w:numPr>
          <w:ilvl w:val="0"/>
          <w:numId w:val="11"/>
        </w:numPr>
        <w:spacing w:line="360" w:lineRule="auto"/>
        <w:rPr>
          <w:rFonts w:ascii="Calibri" w:hAnsi="Calibri" w:cs="Calibri"/>
          <w:lang w:val="en-GB"/>
        </w:rPr>
      </w:pPr>
      <w:r w:rsidRPr="00A45053">
        <w:rPr>
          <w:rFonts w:ascii="Calibri" w:hAnsi="Calibri" w:cs="Calibri"/>
          <w:lang w:val="en-GB"/>
        </w:rPr>
        <w:t>play the song on piano and sing the note names</w:t>
      </w:r>
    </w:p>
    <w:sectPr w:rsidR="00D73A4C" w:rsidRPr="00A45053">
      <w:footerReference w:type="even"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C10EE" w14:textId="77777777" w:rsidR="0054038B" w:rsidRDefault="0054038B" w:rsidP="00404ECD">
      <w:r>
        <w:separator/>
      </w:r>
    </w:p>
  </w:endnote>
  <w:endnote w:type="continuationSeparator" w:id="0">
    <w:p w14:paraId="1B86EC3B" w14:textId="77777777" w:rsidR="0054038B" w:rsidRDefault="0054038B" w:rsidP="00404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9404092"/>
      <w:docPartObj>
        <w:docPartGallery w:val="Page Numbers (Bottom of Page)"/>
        <w:docPartUnique/>
      </w:docPartObj>
    </w:sdtPr>
    <w:sdtContent>
      <w:p w14:paraId="3C079B20" w14:textId="752DB6B9" w:rsidR="00404ECD" w:rsidRDefault="00404ECD" w:rsidP="000D1E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6A673D" w14:textId="77777777" w:rsidR="00404ECD" w:rsidRDefault="00404ECD" w:rsidP="00404E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3695607"/>
      <w:docPartObj>
        <w:docPartGallery w:val="Page Numbers (Bottom of Page)"/>
        <w:docPartUnique/>
      </w:docPartObj>
    </w:sdtPr>
    <w:sdtContent>
      <w:p w14:paraId="4F6D6B34" w14:textId="50611DCA" w:rsidR="00404ECD" w:rsidRDefault="00404ECD" w:rsidP="000D1E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46CE83" w14:textId="77777777" w:rsidR="00404ECD" w:rsidRDefault="00404ECD" w:rsidP="00404E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638EA" w14:textId="77777777" w:rsidR="0054038B" w:rsidRDefault="0054038B" w:rsidP="00404ECD">
      <w:r>
        <w:separator/>
      </w:r>
    </w:p>
  </w:footnote>
  <w:footnote w:type="continuationSeparator" w:id="0">
    <w:p w14:paraId="0930641C" w14:textId="77777777" w:rsidR="0054038B" w:rsidRDefault="0054038B" w:rsidP="00404E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8E24545"/>
    <w:multiLevelType w:val="hybridMultilevel"/>
    <w:tmpl w:val="2E8ADA20"/>
    <w:lvl w:ilvl="0" w:tplc="5028A832">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F4862"/>
    <w:multiLevelType w:val="hybridMultilevel"/>
    <w:tmpl w:val="26F4E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CC219A"/>
    <w:multiLevelType w:val="hybridMultilevel"/>
    <w:tmpl w:val="F33842E6"/>
    <w:lvl w:ilvl="0" w:tplc="0512C20C">
      <w:start w:val="45"/>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125946"/>
    <w:multiLevelType w:val="hybridMultilevel"/>
    <w:tmpl w:val="E4763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0C186B"/>
    <w:multiLevelType w:val="hybridMultilevel"/>
    <w:tmpl w:val="CAA4782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112772"/>
    <w:multiLevelType w:val="hybridMultilevel"/>
    <w:tmpl w:val="68F632B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AA7782"/>
    <w:multiLevelType w:val="hybridMultilevel"/>
    <w:tmpl w:val="2C6EFBB0"/>
    <w:lvl w:ilvl="0" w:tplc="0512C20C">
      <w:start w:val="45"/>
      <w:numFmt w:val="bullet"/>
      <w:lvlText w:val="-"/>
      <w:lvlJc w:val="left"/>
      <w:pPr>
        <w:ind w:left="720" w:hanging="360"/>
      </w:pPr>
      <w:rPr>
        <w:rFonts w:ascii="Calibri" w:eastAsiaTheme="minorHAnsi" w:hAnsi="Calibri" w:cs="Calibri" w:hint="default"/>
      </w:rPr>
    </w:lvl>
    <w:lvl w:ilvl="1" w:tplc="45CAEA9C">
      <w:numFmt w:val="bullet"/>
      <w:lvlText w:val=""/>
      <w:lvlJc w:val="left"/>
      <w:pPr>
        <w:ind w:left="1440" w:hanging="360"/>
      </w:pPr>
      <w:rPr>
        <w:rFonts w:ascii="Symbol" w:eastAsiaTheme="minorHAnsi" w:hAnsi="Symbol"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7F49DD"/>
    <w:multiLevelType w:val="hybridMultilevel"/>
    <w:tmpl w:val="F9C8F10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4AE0EDF"/>
    <w:multiLevelType w:val="hybridMultilevel"/>
    <w:tmpl w:val="D486B196"/>
    <w:lvl w:ilvl="0" w:tplc="466E5EE4">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6D0356"/>
    <w:multiLevelType w:val="hybridMultilevel"/>
    <w:tmpl w:val="58B23B9A"/>
    <w:lvl w:ilvl="0" w:tplc="9CFC20BC">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F8779E"/>
    <w:multiLevelType w:val="hybridMultilevel"/>
    <w:tmpl w:val="216A52AA"/>
    <w:lvl w:ilvl="0" w:tplc="EA401A9C">
      <w:start w:val="8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2F7FEC"/>
    <w:multiLevelType w:val="hybridMultilevel"/>
    <w:tmpl w:val="7DF6C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925A41"/>
    <w:multiLevelType w:val="hybridMultilevel"/>
    <w:tmpl w:val="26F4E5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EAB62CB"/>
    <w:multiLevelType w:val="hybridMultilevel"/>
    <w:tmpl w:val="A1026348"/>
    <w:lvl w:ilvl="0" w:tplc="0C6CD6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9227680">
    <w:abstractNumId w:val="5"/>
  </w:num>
  <w:num w:numId="2" w16cid:durableId="2016764228">
    <w:abstractNumId w:val="8"/>
  </w:num>
  <w:num w:numId="3" w16cid:durableId="1980960649">
    <w:abstractNumId w:val="11"/>
  </w:num>
  <w:num w:numId="4" w16cid:durableId="1736393321">
    <w:abstractNumId w:val="16"/>
  </w:num>
  <w:num w:numId="5" w16cid:durableId="315375257">
    <w:abstractNumId w:val="3"/>
  </w:num>
  <w:num w:numId="6" w16cid:durableId="2060082536">
    <w:abstractNumId w:val="9"/>
  </w:num>
  <w:num w:numId="7" w16cid:durableId="622463016">
    <w:abstractNumId w:val="4"/>
  </w:num>
  <w:num w:numId="8" w16cid:durableId="1544753506">
    <w:abstractNumId w:val="10"/>
  </w:num>
  <w:num w:numId="9" w16cid:durableId="1672101958">
    <w:abstractNumId w:val="13"/>
  </w:num>
  <w:num w:numId="10" w16cid:durableId="1963879636">
    <w:abstractNumId w:val="12"/>
  </w:num>
  <w:num w:numId="11" w16cid:durableId="1129474755">
    <w:abstractNumId w:val="15"/>
  </w:num>
  <w:num w:numId="12" w16cid:durableId="1498108817">
    <w:abstractNumId w:val="0"/>
  </w:num>
  <w:num w:numId="13" w16cid:durableId="1008097011">
    <w:abstractNumId w:val="1"/>
  </w:num>
  <w:num w:numId="14" w16cid:durableId="1598251570">
    <w:abstractNumId w:val="2"/>
  </w:num>
  <w:num w:numId="15" w16cid:durableId="459766459">
    <w:abstractNumId w:val="7"/>
  </w:num>
  <w:num w:numId="16" w16cid:durableId="3747078">
    <w:abstractNumId w:val="6"/>
  </w:num>
  <w:num w:numId="17" w16cid:durableId="12099536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6FC"/>
    <w:rsid w:val="0000065A"/>
    <w:rsid w:val="0000705F"/>
    <w:rsid w:val="0001279B"/>
    <w:rsid w:val="00014EF1"/>
    <w:rsid w:val="000207D7"/>
    <w:rsid w:val="0002158C"/>
    <w:rsid w:val="000226CB"/>
    <w:rsid w:val="0002754B"/>
    <w:rsid w:val="00027F74"/>
    <w:rsid w:val="00031451"/>
    <w:rsid w:val="00032BA9"/>
    <w:rsid w:val="00035E0D"/>
    <w:rsid w:val="00035EFA"/>
    <w:rsid w:val="00041DFA"/>
    <w:rsid w:val="00045268"/>
    <w:rsid w:val="00045A33"/>
    <w:rsid w:val="0004723D"/>
    <w:rsid w:val="00052658"/>
    <w:rsid w:val="000528C8"/>
    <w:rsid w:val="0005473F"/>
    <w:rsid w:val="000550A7"/>
    <w:rsid w:val="0005540C"/>
    <w:rsid w:val="0005586E"/>
    <w:rsid w:val="00056D24"/>
    <w:rsid w:val="00064B26"/>
    <w:rsid w:val="00065D1E"/>
    <w:rsid w:val="00073F03"/>
    <w:rsid w:val="000743A1"/>
    <w:rsid w:val="000755A0"/>
    <w:rsid w:val="000756F4"/>
    <w:rsid w:val="0007778B"/>
    <w:rsid w:val="0009118E"/>
    <w:rsid w:val="00093738"/>
    <w:rsid w:val="000937D9"/>
    <w:rsid w:val="00096199"/>
    <w:rsid w:val="000A490C"/>
    <w:rsid w:val="000A60FB"/>
    <w:rsid w:val="000A7B39"/>
    <w:rsid w:val="000B1EAC"/>
    <w:rsid w:val="000B47C5"/>
    <w:rsid w:val="000B6CEB"/>
    <w:rsid w:val="000C13DD"/>
    <w:rsid w:val="000C15B6"/>
    <w:rsid w:val="000D503D"/>
    <w:rsid w:val="000D5EC4"/>
    <w:rsid w:val="000D6F18"/>
    <w:rsid w:val="000E0AD4"/>
    <w:rsid w:val="000E11BE"/>
    <w:rsid w:val="000E23B3"/>
    <w:rsid w:val="000E6B4C"/>
    <w:rsid w:val="000F2672"/>
    <w:rsid w:val="000F2A9E"/>
    <w:rsid w:val="000F2B68"/>
    <w:rsid w:val="000F406C"/>
    <w:rsid w:val="000F4EAD"/>
    <w:rsid w:val="000F6B88"/>
    <w:rsid w:val="000F70DC"/>
    <w:rsid w:val="000F7EE7"/>
    <w:rsid w:val="00101DDE"/>
    <w:rsid w:val="00114991"/>
    <w:rsid w:val="00122351"/>
    <w:rsid w:val="00122F0C"/>
    <w:rsid w:val="0012358E"/>
    <w:rsid w:val="00130F0D"/>
    <w:rsid w:val="00132E5D"/>
    <w:rsid w:val="0013395A"/>
    <w:rsid w:val="00140585"/>
    <w:rsid w:val="001454F4"/>
    <w:rsid w:val="00146C07"/>
    <w:rsid w:val="00151B7F"/>
    <w:rsid w:val="00151D3D"/>
    <w:rsid w:val="00153B2B"/>
    <w:rsid w:val="001619B6"/>
    <w:rsid w:val="001667D1"/>
    <w:rsid w:val="001701DD"/>
    <w:rsid w:val="00172506"/>
    <w:rsid w:val="00175C96"/>
    <w:rsid w:val="00180549"/>
    <w:rsid w:val="00182128"/>
    <w:rsid w:val="00182262"/>
    <w:rsid w:val="0018383E"/>
    <w:rsid w:val="00185832"/>
    <w:rsid w:val="00186687"/>
    <w:rsid w:val="00195DB2"/>
    <w:rsid w:val="0019650D"/>
    <w:rsid w:val="00197AB6"/>
    <w:rsid w:val="001A5B1E"/>
    <w:rsid w:val="001A7EEC"/>
    <w:rsid w:val="001B3D5F"/>
    <w:rsid w:val="001B4E9B"/>
    <w:rsid w:val="001B549B"/>
    <w:rsid w:val="001C269F"/>
    <w:rsid w:val="001C2C57"/>
    <w:rsid w:val="001D0722"/>
    <w:rsid w:val="001D17EE"/>
    <w:rsid w:val="001D3FC6"/>
    <w:rsid w:val="001E11BA"/>
    <w:rsid w:val="001E4D38"/>
    <w:rsid w:val="001E5899"/>
    <w:rsid w:val="001E7106"/>
    <w:rsid w:val="001F0CFA"/>
    <w:rsid w:val="001F0E55"/>
    <w:rsid w:val="001F3693"/>
    <w:rsid w:val="00200352"/>
    <w:rsid w:val="0020171A"/>
    <w:rsid w:val="00205FC2"/>
    <w:rsid w:val="002139BA"/>
    <w:rsid w:val="002141E6"/>
    <w:rsid w:val="002160B2"/>
    <w:rsid w:val="00217D50"/>
    <w:rsid w:val="002235EC"/>
    <w:rsid w:val="00224B0E"/>
    <w:rsid w:val="00224BFC"/>
    <w:rsid w:val="002260B4"/>
    <w:rsid w:val="002340AB"/>
    <w:rsid w:val="0023491E"/>
    <w:rsid w:val="00234C91"/>
    <w:rsid w:val="00241345"/>
    <w:rsid w:val="00245867"/>
    <w:rsid w:val="00251438"/>
    <w:rsid w:val="00252161"/>
    <w:rsid w:val="002541B8"/>
    <w:rsid w:val="002566F1"/>
    <w:rsid w:val="00257F5C"/>
    <w:rsid w:val="00261A43"/>
    <w:rsid w:val="00272EF7"/>
    <w:rsid w:val="00273986"/>
    <w:rsid w:val="002747E6"/>
    <w:rsid w:val="00275704"/>
    <w:rsid w:val="00277769"/>
    <w:rsid w:val="00277AF9"/>
    <w:rsid w:val="00285C35"/>
    <w:rsid w:val="00286BFA"/>
    <w:rsid w:val="00287FD0"/>
    <w:rsid w:val="002903B4"/>
    <w:rsid w:val="0029082E"/>
    <w:rsid w:val="0029470C"/>
    <w:rsid w:val="002A33AD"/>
    <w:rsid w:val="002A55EC"/>
    <w:rsid w:val="002A5D0E"/>
    <w:rsid w:val="002A7765"/>
    <w:rsid w:val="002B023F"/>
    <w:rsid w:val="002C0B78"/>
    <w:rsid w:val="002C2D0A"/>
    <w:rsid w:val="002D2855"/>
    <w:rsid w:val="002D4A4F"/>
    <w:rsid w:val="002D5370"/>
    <w:rsid w:val="002D711F"/>
    <w:rsid w:val="002E0BC2"/>
    <w:rsid w:val="002E43F4"/>
    <w:rsid w:val="002E7567"/>
    <w:rsid w:val="002F0DA1"/>
    <w:rsid w:val="002F3DD0"/>
    <w:rsid w:val="00304081"/>
    <w:rsid w:val="00304ADC"/>
    <w:rsid w:val="00305702"/>
    <w:rsid w:val="00305EC6"/>
    <w:rsid w:val="00310EA8"/>
    <w:rsid w:val="00316618"/>
    <w:rsid w:val="00316952"/>
    <w:rsid w:val="00321EF8"/>
    <w:rsid w:val="003227A0"/>
    <w:rsid w:val="00330D7E"/>
    <w:rsid w:val="00332DCA"/>
    <w:rsid w:val="00344DBE"/>
    <w:rsid w:val="0034667E"/>
    <w:rsid w:val="00347D27"/>
    <w:rsid w:val="00357155"/>
    <w:rsid w:val="003573D5"/>
    <w:rsid w:val="00357A79"/>
    <w:rsid w:val="00362196"/>
    <w:rsid w:val="00363A0C"/>
    <w:rsid w:val="003739C7"/>
    <w:rsid w:val="00375ECC"/>
    <w:rsid w:val="003762CB"/>
    <w:rsid w:val="003766D9"/>
    <w:rsid w:val="003810E8"/>
    <w:rsid w:val="00382D39"/>
    <w:rsid w:val="00382F15"/>
    <w:rsid w:val="00386A1D"/>
    <w:rsid w:val="0039245F"/>
    <w:rsid w:val="003A40C0"/>
    <w:rsid w:val="003A75DD"/>
    <w:rsid w:val="003B0F1E"/>
    <w:rsid w:val="003B3365"/>
    <w:rsid w:val="003B6DE0"/>
    <w:rsid w:val="003C3178"/>
    <w:rsid w:val="003C4382"/>
    <w:rsid w:val="003C50A3"/>
    <w:rsid w:val="003D26D1"/>
    <w:rsid w:val="003D5CE6"/>
    <w:rsid w:val="003D6B6A"/>
    <w:rsid w:val="003E2FFC"/>
    <w:rsid w:val="003E63F2"/>
    <w:rsid w:val="003F1DA3"/>
    <w:rsid w:val="003F4350"/>
    <w:rsid w:val="003F59D3"/>
    <w:rsid w:val="00400B10"/>
    <w:rsid w:val="00404ECD"/>
    <w:rsid w:val="00410101"/>
    <w:rsid w:val="00411006"/>
    <w:rsid w:val="004130ED"/>
    <w:rsid w:val="004136A1"/>
    <w:rsid w:val="00414C25"/>
    <w:rsid w:val="00420DDE"/>
    <w:rsid w:val="00421B40"/>
    <w:rsid w:val="00422239"/>
    <w:rsid w:val="0042300E"/>
    <w:rsid w:val="00424B98"/>
    <w:rsid w:val="00427D2D"/>
    <w:rsid w:val="0043216B"/>
    <w:rsid w:val="00435BCE"/>
    <w:rsid w:val="00440CE0"/>
    <w:rsid w:val="00441326"/>
    <w:rsid w:val="004431D4"/>
    <w:rsid w:val="00443360"/>
    <w:rsid w:val="00447D43"/>
    <w:rsid w:val="00450362"/>
    <w:rsid w:val="00451934"/>
    <w:rsid w:val="0045381E"/>
    <w:rsid w:val="00457B8A"/>
    <w:rsid w:val="00462ED7"/>
    <w:rsid w:val="0046494B"/>
    <w:rsid w:val="004665B5"/>
    <w:rsid w:val="00472C23"/>
    <w:rsid w:val="00475B6A"/>
    <w:rsid w:val="004854FF"/>
    <w:rsid w:val="0049792A"/>
    <w:rsid w:val="004A4474"/>
    <w:rsid w:val="004A4C17"/>
    <w:rsid w:val="004A5408"/>
    <w:rsid w:val="004A6574"/>
    <w:rsid w:val="004B2599"/>
    <w:rsid w:val="004B2FD9"/>
    <w:rsid w:val="004B3746"/>
    <w:rsid w:val="004B40B0"/>
    <w:rsid w:val="004B48A1"/>
    <w:rsid w:val="004C23AC"/>
    <w:rsid w:val="004C32E4"/>
    <w:rsid w:val="004C7485"/>
    <w:rsid w:val="004D33D4"/>
    <w:rsid w:val="004D508B"/>
    <w:rsid w:val="004E0B02"/>
    <w:rsid w:val="004E40B2"/>
    <w:rsid w:val="004F0816"/>
    <w:rsid w:val="0050292B"/>
    <w:rsid w:val="005071DB"/>
    <w:rsid w:val="00510A1C"/>
    <w:rsid w:val="00512C07"/>
    <w:rsid w:val="00513ADF"/>
    <w:rsid w:val="00515B6A"/>
    <w:rsid w:val="0051699E"/>
    <w:rsid w:val="005177F2"/>
    <w:rsid w:val="00522DDF"/>
    <w:rsid w:val="0053187D"/>
    <w:rsid w:val="00532F65"/>
    <w:rsid w:val="00533A90"/>
    <w:rsid w:val="0054038B"/>
    <w:rsid w:val="0054101A"/>
    <w:rsid w:val="00541D16"/>
    <w:rsid w:val="00543382"/>
    <w:rsid w:val="00546B47"/>
    <w:rsid w:val="00546DC7"/>
    <w:rsid w:val="00550C47"/>
    <w:rsid w:val="00550DC1"/>
    <w:rsid w:val="005538F2"/>
    <w:rsid w:val="00557EE0"/>
    <w:rsid w:val="0056412F"/>
    <w:rsid w:val="005673DB"/>
    <w:rsid w:val="005705E9"/>
    <w:rsid w:val="00570E71"/>
    <w:rsid w:val="005717AD"/>
    <w:rsid w:val="00571E2C"/>
    <w:rsid w:val="00573BDF"/>
    <w:rsid w:val="0057666F"/>
    <w:rsid w:val="00582E5F"/>
    <w:rsid w:val="0059006D"/>
    <w:rsid w:val="0059322E"/>
    <w:rsid w:val="00593EBC"/>
    <w:rsid w:val="00595D8D"/>
    <w:rsid w:val="005A63B4"/>
    <w:rsid w:val="005B1FB3"/>
    <w:rsid w:val="005B33A5"/>
    <w:rsid w:val="005B7EBD"/>
    <w:rsid w:val="005C3955"/>
    <w:rsid w:val="005C79FE"/>
    <w:rsid w:val="005D14E8"/>
    <w:rsid w:val="005D1D1D"/>
    <w:rsid w:val="005D5ADE"/>
    <w:rsid w:val="005E1081"/>
    <w:rsid w:val="005E25D0"/>
    <w:rsid w:val="005E3C98"/>
    <w:rsid w:val="005E3FCF"/>
    <w:rsid w:val="005E6794"/>
    <w:rsid w:val="005F2EF7"/>
    <w:rsid w:val="00602A5F"/>
    <w:rsid w:val="006040A0"/>
    <w:rsid w:val="006211ED"/>
    <w:rsid w:val="00621716"/>
    <w:rsid w:val="006219F9"/>
    <w:rsid w:val="0062432D"/>
    <w:rsid w:val="00625D0B"/>
    <w:rsid w:val="00630939"/>
    <w:rsid w:val="006327E9"/>
    <w:rsid w:val="0063489A"/>
    <w:rsid w:val="00641A19"/>
    <w:rsid w:val="00641C9F"/>
    <w:rsid w:val="00650AF9"/>
    <w:rsid w:val="00653A2F"/>
    <w:rsid w:val="00655D7A"/>
    <w:rsid w:val="00661679"/>
    <w:rsid w:val="0066501F"/>
    <w:rsid w:val="0067016F"/>
    <w:rsid w:val="006826CC"/>
    <w:rsid w:val="00683D31"/>
    <w:rsid w:val="006862D4"/>
    <w:rsid w:val="00687139"/>
    <w:rsid w:val="00691D98"/>
    <w:rsid w:val="00697C3C"/>
    <w:rsid w:val="006A029F"/>
    <w:rsid w:val="006A02F9"/>
    <w:rsid w:val="006A21E8"/>
    <w:rsid w:val="006A4D9C"/>
    <w:rsid w:val="006A6CF0"/>
    <w:rsid w:val="006B13FE"/>
    <w:rsid w:val="006B3859"/>
    <w:rsid w:val="006B6348"/>
    <w:rsid w:val="006B66E0"/>
    <w:rsid w:val="006C01BF"/>
    <w:rsid w:val="006C4844"/>
    <w:rsid w:val="006C4BB4"/>
    <w:rsid w:val="006D7862"/>
    <w:rsid w:val="006E26E3"/>
    <w:rsid w:val="006E33EE"/>
    <w:rsid w:val="006E743E"/>
    <w:rsid w:val="006E749F"/>
    <w:rsid w:val="006F20FD"/>
    <w:rsid w:val="007039B7"/>
    <w:rsid w:val="007039E8"/>
    <w:rsid w:val="00723B71"/>
    <w:rsid w:val="00725DCA"/>
    <w:rsid w:val="00727CB7"/>
    <w:rsid w:val="00730E9D"/>
    <w:rsid w:val="007324B5"/>
    <w:rsid w:val="00737F2F"/>
    <w:rsid w:val="007413BB"/>
    <w:rsid w:val="00741EB8"/>
    <w:rsid w:val="0074302E"/>
    <w:rsid w:val="00743417"/>
    <w:rsid w:val="00745957"/>
    <w:rsid w:val="00746870"/>
    <w:rsid w:val="00747F9B"/>
    <w:rsid w:val="00750484"/>
    <w:rsid w:val="007504B8"/>
    <w:rsid w:val="0075091F"/>
    <w:rsid w:val="00751F09"/>
    <w:rsid w:val="00755492"/>
    <w:rsid w:val="00755862"/>
    <w:rsid w:val="0076288E"/>
    <w:rsid w:val="00764D9A"/>
    <w:rsid w:val="007658F3"/>
    <w:rsid w:val="00766549"/>
    <w:rsid w:val="00771401"/>
    <w:rsid w:val="00775C54"/>
    <w:rsid w:val="00775DB7"/>
    <w:rsid w:val="00784171"/>
    <w:rsid w:val="00784252"/>
    <w:rsid w:val="0079256A"/>
    <w:rsid w:val="007929A6"/>
    <w:rsid w:val="00794D93"/>
    <w:rsid w:val="007A2F66"/>
    <w:rsid w:val="007A4846"/>
    <w:rsid w:val="007A4A3E"/>
    <w:rsid w:val="007A7B25"/>
    <w:rsid w:val="007B61A8"/>
    <w:rsid w:val="007B652D"/>
    <w:rsid w:val="007C13B7"/>
    <w:rsid w:val="007C1524"/>
    <w:rsid w:val="007C7E5C"/>
    <w:rsid w:val="007D17D1"/>
    <w:rsid w:val="007D2A2D"/>
    <w:rsid w:val="007D36E2"/>
    <w:rsid w:val="007D3F45"/>
    <w:rsid w:val="007D6F5F"/>
    <w:rsid w:val="007E15B0"/>
    <w:rsid w:val="007F06F4"/>
    <w:rsid w:val="007F17AA"/>
    <w:rsid w:val="007F4A29"/>
    <w:rsid w:val="007F60DA"/>
    <w:rsid w:val="007F660A"/>
    <w:rsid w:val="00800472"/>
    <w:rsid w:val="0080170D"/>
    <w:rsid w:val="00801E48"/>
    <w:rsid w:val="008031C4"/>
    <w:rsid w:val="008049FA"/>
    <w:rsid w:val="00805610"/>
    <w:rsid w:val="00805EFE"/>
    <w:rsid w:val="0081009B"/>
    <w:rsid w:val="00812597"/>
    <w:rsid w:val="00820C1B"/>
    <w:rsid w:val="00821243"/>
    <w:rsid w:val="00827C63"/>
    <w:rsid w:val="00832990"/>
    <w:rsid w:val="00832CB2"/>
    <w:rsid w:val="00834B6E"/>
    <w:rsid w:val="00835364"/>
    <w:rsid w:val="00840A24"/>
    <w:rsid w:val="00842A93"/>
    <w:rsid w:val="00844AEB"/>
    <w:rsid w:val="008472CA"/>
    <w:rsid w:val="00851118"/>
    <w:rsid w:val="00851CCA"/>
    <w:rsid w:val="00852A99"/>
    <w:rsid w:val="008554C8"/>
    <w:rsid w:val="00855AC8"/>
    <w:rsid w:val="008636F9"/>
    <w:rsid w:val="00874147"/>
    <w:rsid w:val="008834E6"/>
    <w:rsid w:val="008867B1"/>
    <w:rsid w:val="008874D2"/>
    <w:rsid w:val="00890230"/>
    <w:rsid w:val="00896BBD"/>
    <w:rsid w:val="008977D8"/>
    <w:rsid w:val="008A2BAC"/>
    <w:rsid w:val="008A3761"/>
    <w:rsid w:val="008A5788"/>
    <w:rsid w:val="008A6D6D"/>
    <w:rsid w:val="008A77DA"/>
    <w:rsid w:val="008B0A57"/>
    <w:rsid w:val="008B30AC"/>
    <w:rsid w:val="008B3161"/>
    <w:rsid w:val="008B67C7"/>
    <w:rsid w:val="008B77DE"/>
    <w:rsid w:val="008C1BE6"/>
    <w:rsid w:val="008C4E85"/>
    <w:rsid w:val="008D12D2"/>
    <w:rsid w:val="008D3314"/>
    <w:rsid w:val="008D764C"/>
    <w:rsid w:val="008E0F0E"/>
    <w:rsid w:val="008E1269"/>
    <w:rsid w:val="008E1B7D"/>
    <w:rsid w:val="008E4EDA"/>
    <w:rsid w:val="008E601C"/>
    <w:rsid w:val="008F442F"/>
    <w:rsid w:val="009014E5"/>
    <w:rsid w:val="00903379"/>
    <w:rsid w:val="0090396A"/>
    <w:rsid w:val="00905545"/>
    <w:rsid w:val="00911BCC"/>
    <w:rsid w:val="0091304E"/>
    <w:rsid w:val="009130A9"/>
    <w:rsid w:val="0091347E"/>
    <w:rsid w:val="00913780"/>
    <w:rsid w:val="00921F1A"/>
    <w:rsid w:val="009271D7"/>
    <w:rsid w:val="00927BDD"/>
    <w:rsid w:val="00932353"/>
    <w:rsid w:val="00937CDB"/>
    <w:rsid w:val="00945AE8"/>
    <w:rsid w:val="00947962"/>
    <w:rsid w:val="00951B3D"/>
    <w:rsid w:val="00957FBF"/>
    <w:rsid w:val="009625A5"/>
    <w:rsid w:val="00973CAB"/>
    <w:rsid w:val="00973EC8"/>
    <w:rsid w:val="00977B90"/>
    <w:rsid w:val="00983ECC"/>
    <w:rsid w:val="009851CA"/>
    <w:rsid w:val="00986CA3"/>
    <w:rsid w:val="00987D5C"/>
    <w:rsid w:val="00993579"/>
    <w:rsid w:val="00995FC5"/>
    <w:rsid w:val="009A0083"/>
    <w:rsid w:val="009A0102"/>
    <w:rsid w:val="009A1304"/>
    <w:rsid w:val="009A34C8"/>
    <w:rsid w:val="009A656C"/>
    <w:rsid w:val="009B6062"/>
    <w:rsid w:val="009C0623"/>
    <w:rsid w:val="009C0DD1"/>
    <w:rsid w:val="009C1995"/>
    <w:rsid w:val="009D1710"/>
    <w:rsid w:val="009D27CE"/>
    <w:rsid w:val="009D6A95"/>
    <w:rsid w:val="009E03E2"/>
    <w:rsid w:val="009E3859"/>
    <w:rsid w:val="009E450B"/>
    <w:rsid w:val="009E4DBD"/>
    <w:rsid w:val="009F146D"/>
    <w:rsid w:val="009F23F6"/>
    <w:rsid w:val="009F6442"/>
    <w:rsid w:val="009F744C"/>
    <w:rsid w:val="00A06363"/>
    <w:rsid w:val="00A06A72"/>
    <w:rsid w:val="00A06FBC"/>
    <w:rsid w:val="00A10A3F"/>
    <w:rsid w:val="00A138B6"/>
    <w:rsid w:val="00A16526"/>
    <w:rsid w:val="00A26025"/>
    <w:rsid w:val="00A267B2"/>
    <w:rsid w:val="00A27012"/>
    <w:rsid w:val="00A32F2C"/>
    <w:rsid w:val="00A4234B"/>
    <w:rsid w:val="00A44119"/>
    <w:rsid w:val="00A45053"/>
    <w:rsid w:val="00A462AD"/>
    <w:rsid w:val="00A5316E"/>
    <w:rsid w:val="00A533D1"/>
    <w:rsid w:val="00A545C1"/>
    <w:rsid w:val="00A56DEA"/>
    <w:rsid w:val="00A57BEF"/>
    <w:rsid w:val="00A61442"/>
    <w:rsid w:val="00A6254E"/>
    <w:rsid w:val="00A632F9"/>
    <w:rsid w:val="00A66ECA"/>
    <w:rsid w:val="00A7080D"/>
    <w:rsid w:val="00A762AF"/>
    <w:rsid w:val="00A840CF"/>
    <w:rsid w:val="00A95F46"/>
    <w:rsid w:val="00A96B00"/>
    <w:rsid w:val="00AA3C9A"/>
    <w:rsid w:val="00AA41EE"/>
    <w:rsid w:val="00AA6FB1"/>
    <w:rsid w:val="00AA701C"/>
    <w:rsid w:val="00AB0A5D"/>
    <w:rsid w:val="00AB1DE5"/>
    <w:rsid w:val="00AB4ADD"/>
    <w:rsid w:val="00AB4B35"/>
    <w:rsid w:val="00AB518C"/>
    <w:rsid w:val="00AC1DCB"/>
    <w:rsid w:val="00AC408C"/>
    <w:rsid w:val="00AC518A"/>
    <w:rsid w:val="00AC5941"/>
    <w:rsid w:val="00AD06C2"/>
    <w:rsid w:val="00AD29F4"/>
    <w:rsid w:val="00AD4AD7"/>
    <w:rsid w:val="00AD4B96"/>
    <w:rsid w:val="00AE070B"/>
    <w:rsid w:val="00AE1A47"/>
    <w:rsid w:val="00AE3CEC"/>
    <w:rsid w:val="00AE6204"/>
    <w:rsid w:val="00AE6560"/>
    <w:rsid w:val="00AF2AB4"/>
    <w:rsid w:val="00AF34EB"/>
    <w:rsid w:val="00AF391D"/>
    <w:rsid w:val="00B02243"/>
    <w:rsid w:val="00B131CF"/>
    <w:rsid w:val="00B20463"/>
    <w:rsid w:val="00B22AA5"/>
    <w:rsid w:val="00B275A4"/>
    <w:rsid w:val="00B32131"/>
    <w:rsid w:val="00B338D4"/>
    <w:rsid w:val="00B46242"/>
    <w:rsid w:val="00B466F0"/>
    <w:rsid w:val="00B4758F"/>
    <w:rsid w:val="00B47AA7"/>
    <w:rsid w:val="00B5484C"/>
    <w:rsid w:val="00B6104A"/>
    <w:rsid w:val="00B644EC"/>
    <w:rsid w:val="00B648B7"/>
    <w:rsid w:val="00B724E0"/>
    <w:rsid w:val="00B819A0"/>
    <w:rsid w:val="00BB2B67"/>
    <w:rsid w:val="00BB3F94"/>
    <w:rsid w:val="00BB6FF2"/>
    <w:rsid w:val="00BC3CD8"/>
    <w:rsid w:val="00BC72DB"/>
    <w:rsid w:val="00BD3E37"/>
    <w:rsid w:val="00BD4E87"/>
    <w:rsid w:val="00BD7F1E"/>
    <w:rsid w:val="00BE0470"/>
    <w:rsid w:val="00BE0F0B"/>
    <w:rsid w:val="00BE307A"/>
    <w:rsid w:val="00BE3B86"/>
    <w:rsid w:val="00BE4FCE"/>
    <w:rsid w:val="00BF13A7"/>
    <w:rsid w:val="00BF1B93"/>
    <w:rsid w:val="00BF2EA7"/>
    <w:rsid w:val="00BF40E3"/>
    <w:rsid w:val="00BF4356"/>
    <w:rsid w:val="00C12359"/>
    <w:rsid w:val="00C12C7D"/>
    <w:rsid w:val="00C159AA"/>
    <w:rsid w:val="00C171A6"/>
    <w:rsid w:val="00C179DA"/>
    <w:rsid w:val="00C30177"/>
    <w:rsid w:val="00C33C4D"/>
    <w:rsid w:val="00C35345"/>
    <w:rsid w:val="00C354AB"/>
    <w:rsid w:val="00C373B7"/>
    <w:rsid w:val="00C419FC"/>
    <w:rsid w:val="00C42DF6"/>
    <w:rsid w:val="00C50399"/>
    <w:rsid w:val="00C5764B"/>
    <w:rsid w:val="00C60C78"/>
    <w:rsid w:val="00C616B9"/>
    <w:rsid w:val="00C644EF"/>
    <w:rsid w:val="00C666B0"/>
    <w:rsid w:val="00C672EF"/>
    <w:rsid w:val="00C709CF"/>
    <w:rsid w:val="00C716F2"/>
    <w:rsid w:val="00C811A3"/>
    <w:rsid w:val="00C8673A"/>
    <w:rsid w:val="00C87FFD"/>
    <w:rsid w:val="00C95F0C"/>
    <w:rsid w:val="00C9692E"/>
    <w:rsid w:val="00CA0725"/>
    <w:rsid w:val="00CA1B47"/>
    <w:rsid w:val="00CA21CC"/>
    <w:rsid w:val="00CA70AE"/>
    <w:rsid w:val="00CB4821"/>
    <w:rsid w:val="00CC0555"/>
    <w:rsid w:val="00CC2A39"/>
    <w:rsid w:val="00CC367E"/>
    <w:rsid w:val="00CC41F5"/>
    <w:rsid w:val="00CC4DA6"/>
    <w:rsid w:val="00CD07DE"/>
    <w:rsid w:val="00CD2EAF"/>
    <w:rsid w:val="00CD312B"/>
    <w:rsid w:val="00CD6213"/>
    <w:rsid w:val="00CD6823"/>
    <w:rsid w:val="00CD6827"/>
    <w:rsid w:val="00CE51C0"/>
    <w:rsid w:val="00CE780C"/>
    <w:rsid w:val="00CF0440"/>
    <w:rsid w:val="00CF1864"/>
    <w:rsid w:val="00CF5BFE"/>
    <w:rsid w:val="00D01FF2"/>
    <w:rsid w:val="00D032C0"/>
    <w:rsid w:val="00D06415"/>
    <w:rsid w:val="00D10A49"/>
    <w:rsid w:val="00D1475B"/>
    <w:rsid w:val="00D1582A"/>
    <w:rsid w:val="00D259A3"/>
    <w:rsid w:val="00D26CC0"/>
    <w:rsid w:val="00D34241"/>
    <w:rsid w:val="00D34916"/>
    <w:rsid w:val="00D34A7A"/>
    <w:rsid w:val="00D37A11"/>
    <w:rsid w:val="00D40134"/>
    <w:rsid w:val="00D406B2"/>
    <w:rsid w:val="00D4158C"/>
    <w:rsid w:val="00D42D1E"/>
    <w:rsid w:val="00D43601"/>
    <w:rsid w:val="00D466D4"/>
    <w:rsid w:val="00D47C90"/>
    <w:rsid w:val="00D53138"/>
    <w:rsid w:val="00D5343A"/>
    <w:rsid w:val="00D53DD8"/>
    <w:rsid w:val="00D5557A"/>
    <w:rsid w:val="00D605F5"/>
    <w:rsid w:val="00D6063E"/>
    <w:rsid w:val="00D60EFA"/>
    <w:rsid w:val="00D61C74"/>
    <w:rsid w:val="00D61F30"/>
    <w:rsid w:val="00D622CB"/>
    <w:rsid w:val="00D73A4C"/>
    <w:rsid w:val="00D73B04"/>
    <w:rsid w:val="00D804D1"/>
    <w:rsid w:val="00D83A65"/>
    <w:rsid w:val="00D96A9C"/>
    <w:rsid w:val="00DA0168"/>
    <w:rsid w:val="00DA1351"/>
    <w:rsid w:val="00DA7338"/>
    <w:rsid w:val="00DC0A28"/>
    <w:rsid w:val="00DC1E07"/>
    <w:rsid w:val="00DC318A"/>
    <w:rsid w:val="00DC3823"/>
    <w:rsid w:val="00DC4945"/>
    <w:rsid w:val="00DC4C20"/>
    <w:rsid w:val="00DC530A"/>
    <w:rsid w:val="00DC7220"/>
    <w:rsid w:val="00DC7236"/>
    <w:rsid w:val="00DD10C8"/>
    <w:rsid w:val="00DD1239"/>
    <w:rsid w:val="00DD1DCA"/>
    <w:rsid w:val="00DD583F"/>
    <w:rsid w:val="00DE448D"/>
    <w:rsid w:val="00DE75C7"/>
    <w:rsid w:val="00DF1931"/>
    <w:rsid w:val="00DF3B6B"/>
    <w:rsid w:val="00DF3CFF"/>
    <w:rsid w:val="00DF67F4"/>
    <w:rsid w:val="00DF7A86"/>
    <w:rsid w:val="00E0043F"/>
    <w:rsid w:val="00E04D37"/>
    <w:rsid w:val="00E05B2C"/>
    <w:rsid w:val="00E236FC"/>
    <w:rsid w:val="00E26888"/>
    <w:rsid w:val="00E27E6B"/>
    <w:rsid w:val="00E3712C"/>
    <w:rsid w:val="00E37676"/>
    <w:rsid w:val="00E4018E"/>
    <w:rsid w:val="00E43960"/>
    <w:rsid w:val="00E51A21"/>
    <w:rsid w:val="00E534B8"/>
    <w:rsid w:val="00E547F2"/>
    <w:rsid w:val="00E57734"/>
    <w:rsid w:val="00E75526"/>
    <w:rsid w:val="00E81075"/>
    <w:rsid w:val="00E8446D"/>
    <w:rsid w:val="00E93030"/>
    <w:rsid w:val="00E948C0"/>
    <w:rsid w:val="00E96DC7"/>
    <w:rsid w:val="00EA228E"/>
    <w:rsid w:val="00EB311B"/>
    <w:rsid w:val="00EB3E8A"/>
    <w:rsid w:val="00EB6539"/>
    <w:rsid w:val="00EC2B0B"/>
    <w:rsid w:val="00ED337B"/>
    <w:rsid w:val="00EE2CF9"/>
    <w:rsid w:val="00EE3F11"/>
    <w:rsid w:val="00EE42D5"/>
    <w:rsid w:val="00EE5B47"/>
    <w:rsid w:val="00EE5DF7"/>
    <w:rsid w:val="00EF0DCF"/>
    <w:rsid w:val="00EF1611"/>
    <w:rsid w:val="00EF3634"/>
    <w:rsid w:val="00EF4650"/>
    <w:rsid w:val="00F00E42"/>
    <w:rsid w:val="00F04B1A"/>
    <w:rsid w:val="00F07426"/>
    <w:rsid w:val="00F120CF"/>
    <w:rsid w:val="00F13128"/>
    <w:rsid w:val="00F13C09"/>
    <w:rsid w:val="00F25FE0"/>
    <w:rsid w:val="00F27A9A"/>
    <w:rsid w:val="00F36146"/>
    <w:rsid w:val="00F4160F"/>
    <w:rsid w:val="00F4404A"/>
    <w:rsid w:val="00F50269"/>
    <w:rsid w:val="00F5043C"/>
    <w:rsid w:val="00F55D89"/>
    <w:rsid w:val="00F701C2"/>
    <w:rsid w:val="00F737B7"/>
    <w:rsid w:val="00F8119D"/>
    <w:rsid w:val="00F865AA"/>
    <w:rsid w:val="00F8677F"/>
    <w:rsid w:val="00F9193C"/>
    <w:rsid w:val="00F934D0"/>
    <w:rsid w:val="00FB22AB"/>
    <w:rsid w:val="00FB3D76"/>
    <w:rsid w:val="00FB5416"/>
    <w:rsid w:val="00FC0549"/>
    <w:rsid w:val="00FC24CA"/>
    <w:rsid w:val="00FC5E2F"/>
    <w:rsid w:val="00FD1E36"/>
    <w:rsid w:val="00FD2179"/>
    <w:rsid w:val="00FD50FB"/>
    <w:rsid w:val="00FD6D80"/>
    <w:rsid w:val="00FD6FCF"/>
    <w:rsid w:val="00FE4417"/>
    <w:rsid w:val="00FE7D7E"/>
    <w:rsid w:val="00FF1552"/>
    <w:rsid w:val="00FF3F3A"/>
    <w:rsid w:val="00FF50CF"/>
    <w:rsid w:val="00FF7B68"/>
  </w:rsids>
  <m:mathPr>
    <m:mathFont m:val="Cambria Math"/>
    <m:brkBin m:val="before"/>
    <m:brkBinSub m:val="--"/>
    <m:smallFrac m:val="0"/>
    <m:dispDef/>
    <m:lMargin m:val="0"/>
    <m:rMargin m:val="0"/>
    <m:defJc m:val="centerGroup"/>
    <m:wrapIndent m:val="1440"/>
    <m:intLim m:val="subSup"/>
    <m:naryLim m:val="undOvr"/>
  </m:mathPr>
  <w:themeFontLang w:val="en-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7A337"/>
  <w15:docId w15:val="{BCCDB126-A54F-D34D-B8CD-F8B0E1C09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0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6FC"/>
    <w:pPr>
      <w:ind w:left="720"/>
      <w:contextualSpacing/>
    </w:pPr>
  </w:style>
  <w:style w:type="paragraph" w:styleId="NormalWeb">
    <w:name w:val="Normal (Web)"/>
    <w:basedOn w:val="Normal"/>
    <w:uiPriority w:val="99"/>
    <w:unhideWhenUsed/>
    <w:rsid w:val="00DC318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F2B68"/>
    <w:rPr>
      <w:color w:val="0563C1" w:themeColor="hyperlink"/>
      <w:u w:val="single"/>
    </w:rPr>
  </w:style>
  <w:style w:type="character" w:styleId="UnresolvedMention">
    <w:name w:val="Unresolved Mention"/>
    <w:basedOn w:val="DefaultParagraphFont"/>
    <w:uiPriority w:val="99"/>
    <w:semiHidden/>
    <w:unhideWhenUsed/>
    <w:rsid w:val="000F2B68"/>
    <w:rPr>
      <w:color w:val="605E5C"/>
      <w:shd w:val="clear" w:color="auto" w:fill="E1DFDD"/>
    </w:rPr>
  </w:style>
  <w:style w:type="paragraph" w:styleId="Bibliography">
    <w:name w:val="Bibliography"/>
    <w:basedOn w:val="Normal"/>
    <w:next w:val="Normal"/>
    <w:uiPriority w:val="37"/>
    <w:unhideWhenUsed/>
    <w:rsid w:val="000F2B68"/>
    <w:pPr>
      <w:spacing w:after="160" w:line="259" w:lineRule="auto"/>
    </w:pPr>
    <w:rPr>
      <w:kern w:val="0"/>
      <w:sz w:val="22"/>
      <w:szCs w:val="22"/>
      <w:lang w:val="en-GB"/>
      <w14:ligatures w14:val="none"/>
    </w:rPr>
  </w:style>
  <w:style w:type="character" w:styleId="FollowedHyperlink">
    <w:name w:val="FollowedHyperlink"/>
    <w:basedOn w:val="DefaultParagraphFont"/>
    <w:uiPriority w:val="99"/>
    <w:semiHidden/>
    <w:unhideWhenUsed/>
    <w:rsid w:val="002F0DA1"/>
    <w:rPr>
      <w:color w:val="954F72" w:themeColor="followedHyperlink"/>
      <w:u w:val="single"/>
    </w:rPr>
  </w:style>
  <w:style w:type="table" w:styleId="TableGrid">
    <w:name w:val="Table Grid"/>
    <w:basedOn w:val="TableNormal"/>
    <w:uiPriority w:val="39"/>
    <w:rsid w:val="00FF5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B6FF2"/>
    <w:rPr>
      <w:sz w:val="16"/>
      <w:szCs w:val="16"/>
    </w:rPr>
  </w:style>
  <w:style w:type="paragraph" w:styleId="CommentText">
    <w:name w:val="annotation text"/>
    <w:basedOn w:val="Normal"/>
    <w:link w:val="CommentTextChar"/>
    <w:uiPriority w:val="99"/>
    <w:semiHidden/>
    <w:unhideWhenUsed/>
    <w:rsid w:val="00BB6FF2"/>
    <w:rPr>
      <w:sz w:val="20"/>
      <w:szCs w:val="20"/>
    </w:rPr>
  </w:style>
  <w:style w:type="character" w:customStyle="1" w:styleId="CommentTextChar">
    <w:name w:val="Comment Text Char"/>
    <w:basedOn w:val="DefaultParagraphFont"/>
    <w:link w:val="CommentText"/>
    <w:uiPriority w:val="99"/>
    <w:semiHidden/>
    <w:rsid w:val="00BB6FF2"/>
    <w:rPr>
      <w:sz w:val="20"/>
      <w:szCs w:val="20"/>
    </w:rPr>
  </w:style>
  <w:style w:type="paragraph" w:styleId="CommentSubject">
    <w:name w:val="annotation subject"/>
    <w:basedOn w:val="CommentText"/>
    <w:next w:val="CommentText"/>
    <w:link w:val="CommentSubjectChar"/>
    <w:uiPriority w:val="99"/>
    <w:semiHidden/>
    <w:unhideWhenUsed/>
    <w:rsid w:val="00BB6FF2"/>
    <w:rPr>
      <w:b/>
      <w:bCs/>
    </w:rPr>
  </w:style>
  <w:style w:type="character" w:customStyle="1" w:styleId="CommentSubjectChar">
    <w:name w:val="Comment Subject Char"/>
    <w:basedOn w:val="CommentTextChar"/>
    <w:link w:val="CommentSubject"/>
    <w:uiPriority w:val="99"/>
    <w:semiHidden/>
    <w:rsid w:val="00BB6FF2"/>
    <w:rPr>
      <w:b/>
      <w:bCs/>
      <w:sz w:val="20"/>
      <w:szCs w:val="20"/>
    </w:rPr>
  </w:style>
  <w:style w:type="paragraph" w:styleId="Footer">
    <w:name w:val="footer"/>
    <w:basedOn w:val="Normal"/>
    <w:link w:val="FooterChar"/>
    <w:uiPriority w:val="99"/>
    <w:unhideWhenUsed/>
    <w:rsid w:val="00404ECD"/>
    <w:pPr>
      <w:tabs>
        <w:tab w:val="center" w:pos="4513"/>
        <w:tab w:val="right" w:pos="9026"/>
      </w:tabs>
    </w:pPr>
  </w:style>
  <w:style w:type="character" w:customStyle="1" w:styleId="FooterChar">
    <w:name w:val="Footer Char"/>
    <w:basedOn w:val="DefaultParagraphFont"/>
    <w:link w:val="Footer"/>
    <w:uiPriority w:val="99"/>
    <w:rsid w:val="00404ECD"/>
  </w:style>
  <w:style w:type="character" w:styleId="PageNumber">
    <w:name w:val="page number"/>
    <w:basedOn w:val="DefaultParagraphFont"/>
    <w:uiPriority w:val="99"/>
    <w:semiHidden/>
    <w:unhideWhenUsed/>
    <w:rsid w:val="00404ECD"/>
  </w:style>
  <w:style w:type="paragraph" w:customStyle="1" w:styleId="Default">
    <w:name w:val="Default"/>
    <w:rsid w:val="00741EB8"/>
    <w:pPr>
      <w:autoSpaceDE w:val="0"/>
      <w:autoSpaceDN w:val="0"/>
      <w:adjustRightInd w:val="0"/>
    </w:pPr>
    <w:rPr>
      <w:rFonts w:ascii="Times New Roman" w:hAnsi="Times New Roman" w:cs="Times New Roman"/>
      <w:color w:val="000000"/>
      <w:kern w:val="0"/>
      <w:lang w:val="en-GB"/>
    </w:rPr>
  </w:style>
  <w:style w:type="paragraph" w:styleId="NoSpacing">
    <w:name w:val="No Spacing"/>
    <w:uiPriority w:val="1"/>
    <w:qFormat/>
    <w:rsid w:val="00D73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327239">
      <w:bodyDiv w:val="1"/>
      <w:marLeft w:val="0"/>
      <w:marRight w:val="0"/>
      <w:marTop w:val="0"/>
      <w:marBottom w:val="0"/>
      <w:divBdr>
        <w:top w:val="none" w:sz="0" w:space="0" w:color="auto"/>
        <w:left w:val="none" w:sz="0" w:space="0" w:color="auto"/>
        <w:bottom w:val="none" w:sz="0" w:space="0" w:color="auto"/>
        <w:right w:val="none" w:sz="0" w:space="0" w:color="auto"/>
      </w:divBdr>
    </w:div>
    <w:div w:id="1017732239">
      <w:bodyDiv w:val="1"/>
      <w:marLeft w:val="0"/>
      <w:marRight w:val="0"/>
      <w:marTop w:val="0"/>
      <w:marBottom w:val="0"/>
      <w:divBdr>
        <w:top w:val="none" w:sz="0" w:space="0" w:color="auto"/>
        <w:left w:val="none" w:sz="0" w:space="0" w:color="auto"/>
        <w:bottom w:val="none" w:sz="0" w:space="0" w:color="auto"/>
        <w:right w:val="none" w:sz="0" w:space="0" w:color="auto"/>
      </w:divBdr>
    </w:div>
    <w:div w:id="2039892805">
      <w:bodyDiv w:val="1"/>
      <w:marLeft w:val="0"/>
      <w:marRight w:val="0"/>
      <w:marTop w:val="0"/>
      <w:marBottom w:val="0"/>
      <w:divBdr>
        <w:top w:val="none" w:sz="0" w:space="0" w:color="auto"/>
        <w:left w:val="none" w:sz="0" w:space="0" w:color="auto"/>
        <w:bottom w:val="none" w:sz="0" w:space="0" w:color="auto"/>
        <w:right w:val="none" w:sz="0" w:space="0" w:color="auto"/>
      </w:divBdr>
      <w:divsChild>
        <w:div w:id="1338190817">
          <w:marLeft w:val="0"/>
          <w:marRight w:val="0"/>
          <w:marTop w:val="0"/>
          <w:marBottom w:val="0"/>
          <w:divBdr>
            <w:top w:val="none" w:sz="0" w:space="0" w:color="auto"/>
            <w:left w:val="none" w:sz="0" w:space="0" w:color="auto"/>
            <w:bottom w:val="none" w:sz="0" w:space="0" w:color="auto"/>
            <w:right w:val="none" w:sz="0" w:space="0" w:color="auto"/>
          </w:divBdr>
          <w:divsChild>
            <w:div w:id="3539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6/303057" TargetMode="External"/><Relationship Id="rId18" Type="http://schemas.openxmlformats.org/officeDocument/2006/relationships/hyperlink" Target="https://doi.org/10.2172/1022181" TargetMode="External"/><Relationship Id="rId26" Type="http://schemas.openxmlformats.org/officeDocument/2006/relationships/hyperlink" Target="https://doi.org/10.1177/03010066211034439" TargetMode="External"/><Relationship Id="rId39" Type="http://schemas.openxmlformats.org/officeDocument/2006/relationships/hyperlink" Target="https://doi.org/10.1016/j.cortex.2007.08.015" TargetMode="External"/><Relationship Id="rId21" Type="http://schemas.openxmlformats.org/officeDocument/2006/relationships/hyperlink" Target="https://doi.org/10.1525/mp.2004.21.3.339" TargetMode="External"/><Relationship Id="rId34" Type="http://schemas.openxmlformats.org/officeDocument/2006/relationships/hyperlink" Target="https://doi.org/10.1038/s41598-017-18150-y" TargetMode="External"/><Relationship Id="rId42" Type="http://schemas.openxmlformats.org/officeDocument/2006/relationships/hyperlink" Target="https://doi.org/10.1121/1.4756956" TargetMode="External"/><Relationship Id="rId47" Type="http://schemas.openxmlformats.org/officeDocument/2006/relationships/hyperlink" Target="https://doi.org/10.1162/jocn_a_00708" TargetMode="External"/><Relationship Id="rId50" Type="http://schemas.openxmlformats.org/officeDocument/2006/relationships/image" Target="media/image5.png"/><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77/0027432115611232" TargetMode="External"/><Relationship Id="rId29" Type="http://schemas.openxmlformats.org/officeDocument/2006/relationships/hyperlink" Target="https://doi.org/10.1002/ajmg.a.31595" TargetMode="External"/><Relationship Id="rId11" Type="http://schemas.openxmlformats.org/officeDocument/2006/relationships/hyperlink" Target="https://doi.org/10.24203/ajhss.v7i5.5900" TargetMode="External"/><Relationship Id="rId24" Type="http://schemas.openxmlformats.org/officeDocument/2006/relationships/hyperlink" Target="https://doi.org/10.1007/s00426-018-1008-5" TargetMode="External"/><Relationship Id="rId32" Type="http://schemas.openxmlformats.org/officeDocument/2006/relationships/hyperlink" Target="https://doi.org/10.1002/col.22532" TargetMode="External"/><Relationship Id="rId37" Type="http://schemas.openxmlformats.org/officeDocument/2006/relationships/hyperlink" Target="https://doi.org/10.3389/fnins.2016.00447" TargetMode="External"/><Relationship Id="rId40" Type="http://schemas.openxmlformats.org/officeDocument/2006/relationships/hyperlink" Target="https://doi.org/10.1177/1029864916634419" TargetMode="External"/><Relationship Id="rId45" Type="http://schemas.openxmlformats.org/officeDocument/2006/relationships/hyperlink" Target="https://doi.org/10.1111/jebm.12266"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doi.org/10.5172/jmo.16.1.100" TargetMode="External"/><Relationship Id="rId19" Type="http://schemas.openxmlformats.org/officeDocument/2006/relationships/hyperlink" Target="https://doi.org/10.1016/S0079-6123(07)00020-9" TargetMode="External"/><Relationship Id="rId31" Type="http://schemas.openxmlformats.org/officeDocument/2006/relationships/hyperlink" Target="https://doi.org/10.1177/20592043231208626" TargetMode="External"/><Relationship Id="rId44" Type="http://schemas.openxmlformats.org/officeDocument/2006/relationships/hyperlink" Target="https://doi.org/10.1525/mp.2018.36.2.135"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11/j.1741-6787.2006.00051.x" TargetMode="External"/><Relationship Id="rId22" Type="http://schemas.openxmlformats.org/officeDocument/2006/relationships/hyperlink" Target="https://doi.org/10.1093/cercor/bht334" TargetMode="External"/><Relationship Id="rId27" Type="http://schemas.openxmlformats.org/officeDocument/2006/relationships/hyperlink" Target="https://doi.org/10.1111/j.1471-1842.2009.00848.x" TargetMode="External"/><Relationship Id="rId30" Type="http://schemas.openxmlformats.org/officeDocument/2006/relationships/hyperlink" Target="https://haplab.ca/pubs/2023_Grenier.pdf" TargetMode="External"/><Relationship Id="rId35" Type="http://schemas.openxmlformats.org/officeDocument/2006/relationships/hyperlink" Target="https://doi.org/10.1515/rae-2017-0007" TargetMode="External"/><Relationship Id="rId43" Type="http://schemas.openxmlformats.org/officeDocument/2006/relationships/hyperlink" Target="https://doi.org/10.1525/mp.2006.24.1.63" TargetMode="External"/><Relationship Id="rId48" Type="http://schemas.openxmlformats.org/officeDocument/2006/relationships/hyperlink" Target="https://doi.org/10.1037/xhp0001042" TargetMode="External"/><Relationship Id="rId8" Type="http://schemas.openxmlformats.org/officeDocument/2006/relationships/image" Target="media/image2.png"/><Relationship Id="rId51" Type="http://schemas.openxmlformats.org/officeDocument/2006/relationships/image" Target="media/image6.png"/><Relationship Id="rId3" Type="http://schemas.openxmlformats.org/officeDocument/2006/relationships/settings" Target="settings.xml"/><Relationship Id="rId12" Type="http://schemas.openxmlformats.org/officeDocument/2006/relationships/hyperlink" Target="https://doi.org/10.1121/1.1908155" TargetMode="External"/><Relationship Id="rId17" Type="http://schemas.openxmlformats.org/officeDocument/2006/relationships/hyperlink" Target="https://doi.org/10.1177/0305735614546359" TargetMode="External"/><Relationship Id="rId25" Type="http://schemas.openxmlformats.org/officeDocument/2006/relationships/hyperlink" Target="https://doi.org/10.3389/fnsys.2013.00102" TargetMode="External"/><Relationship Id="rId33" Type="http://schemas.openxmlformats.org/officeDocument/2006/relationships/hyperlink" Target="http://www.ichionkai.co.jp" TargetMode="External"/><Relationship Id="rId38" Type="http://schemas.openxmlformats.org/officeDocument/2006/relationships/hyperlink" Target="https://doi.org/10.1037/a0027298" TargetMode="External"/><Relationship Id="rId46" Type="http://schemas.openxmlformats.org/officeDocument/2006/relationships/hyperlink" Target="https://doi.org/10.1177/8755123314548047" TargetMode="External"/><Relationship Id="rId20" Type="http://schemas.openxmlformats.org/officeDocument/2006/relationships/hyperlink" Target="https://doi.org/10.1016/j.sbspro.2017.02.247" TargetMode="External"/><Relationship Id="rId41" Type="http://schemas.openxmlformats.org/officeDocument/2006/relationships/hyperlink" Target="https://doi.org/10.1093/oxfordhb/9780198722946.013.10"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3102/0013189X034006003" TargetMode="External"/><Relationship Id="rId23" Type="http://schemas.openxmlformats.org/officeDocument/2006/relationships/hyperlink" Target="https://doi.org/10.1371/journal.pone.0037961" TargetMode="External"/><Relationship Id="rId28" Type="http://schemas.openxmlformats.org/officeDocument/2006/relationships/hyperlink" Target="https://doi.org/10.1002/1096-8628(20010122)98:3%3c280::AID-AJMG1083%3e3.0.CO;2-6" TargetMode="External"/><Relationship Id="rId36" Type="http://schemas.openxmlformats.org/officeDocument/2006/relationships/hyperlink" Target="https://doi.org/10.4236/ce.2022.1310199" TargetMode="External"/><Relationship Id="rId4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35</Pages>
  <Words>11744</Words>
  <Characters>66945</Characters>
  <Application>Microsoft Office Word</Application>
  <DocSecurity>0</DocSecurity>
  <Lines>557</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AS</dc:creator>
  <cp:keywords/>
  <dc:description/>
  <cp:lastModifiedBy>Ellie AS</cp:lastModifiedBy>
  <cp:revision>19</cp:revision>
  <dcterms:created xsi:type="dcterms:W3CDTF">2024-05-22T21:20:00Z</dcterms:created>
  <dcterms:modified xsi:type="dcterms:W3CDTF">2024-05-22T21:58:00Z</dcterms:modified>
</cp:coreProperties>
</file>