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4C7368" w14:textId="3623FFAB" w:rsidR="00367E55" w:rsidRDefault="00367E55">
      <w:r>
        <w:object w:dxaOrig="1520" w:dyaOrig="985" w14:anchorId="70C8A99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6.2pt;height:49.2pt" o:ole="">
            <v:imagedata r:id="rId4" o:title=""/>
          </v:shape>
          <o:OLEObject Type="Embed" ProgID="Package" ShapeID="_x0000_i1027" DrawAspect="Icon" ObjectID="_1830045068" r:id="rId5"/>
        </w:object>
      </w:r>
    </w:p>
    <w:p w14:paraId="0171C008" w14:textId="6188C95D" w:rsidR="00367E55" w:rsidRDefault="00367E55">
      <w:r>
        <w:t>Reference List</w:t>
      </w:r>
    </w:p>
    <w:p w14:paraId="433D9942" w14:textId="0847EBCD" w:rsidR="00367E55" w:rsidRDefault="00367E55">
      <w:r>
        <w:t xml:space="preserve">AI Leong, AI (2023) </w:t>
      </w:r>
      <w:r w:rsidRPr="00367E55">
        <w:t>Navigating Global Brand Personalities: Aaker’s Model in Today’s Transnational Marketplace</w:t>
      </w:r>
      <w:r>
        <w:t xml:space="preserve">. Available at: </w:t>
      </w:r>
      <w:hyperlink r:id="rId6" w:history="1">
        <w:r w:rsidRPr="006A1563">
          <w:rPr>
            <w:rStyle w:val="Hyperlink"/>
          </w:rPr>
          <w:t>https://idesignstrategy.medium.com/navigating-global-brand-personalities-aakers-model-in-today-s-transnational-marketplace-3faed6d1318f</w:t>
        </w:r>
      </w:hyperlink>
      <w:r>
        <w:t xml:space="preserve"> (Accessed: 15 January 2026).</w:t>
      </w:r>
    </w:p>
    <w:p w14:paraId="52CEBE8A" w14:textId="6CAB0EF6" w:rsidR="005100C7" w:rsidRPr="005100C7" w:rsidRDefault="005100C7" w:rsidP="005100C7">
      <w:r>
        <w:t>Kalum (2025)</w:t>
      </w:r>
      <w:r>
        <w:rPr>
          <w:rFonts w:ascii="Plus Jakarta Sans" w:eastAsia="Times New Roman" w:hAnsi="Plus Jakarta Sans" w:cs="Times New Roman"/>
          <w:color w:val="2D1A29"/>
          <w:kern w:val="36"/>
          <w:sz w:val="66"/>
          <w:szCs w:val="66"/>
          <w:lang w:eastAsia="en-GB"/>
          <w14:ligatures w14:val="none"/>
        </w:rPr>
        <w:t xml:space="preserve"> </w:t>
      </w:r>
      <w:r w:rsidRPr="005100C7">
        <w:t>2025 UK Social Media Statistics</w:t>
      </w:r>
      <w:r>
        <w:t xml:space="preserve">. Available at: </w:t>
      </w:r>
      <w:hyperlink r:id="rId7" w:history="1">
        <w:r w:rsidRPr="006A1563">
          <w:rPr>
            <w:rStyle w:val="Hyperlink"/>
          </w:rPr>
          <w:t>https://metricool.com/uk-social-media-statistics/</w:t>
        </w:r>
      </w:hyperlink>
      <w:r>
        <w:t xml:space="preserve"> (Accessed: 15 January 2026).</w:t>
      </w:r>
    </w:p>
    <w:p w14:paraId="10FED681" w14:textId="304BBD89" w:rsidR="00367E55" w:rsidRPr="00367E55" w:rsidRDefault="00367E55">
      <w:proofErr w:type="spellStart"/>
      <w:r>
        <w:t>Leighfield</w:t>
      </w:r>
      <w:proofErr w:type="spellEnd"/>
      <w:r>
        <w:t xml:space="preserve">, L (2024) </w:t>
      </w:r>
      <w:r w:rsidRPr="00367E55">
        <w:t>Ethos, Pathos &amp; Logos: Aristotle’s Modes of Persuasion</w:t>
      </w:r>
      <w:r>
        <w:t xml:space="preserve">. Available at: </w:t>
      </w:r>
      <w:hyperlink r:id="rId8" w:history="1">
        <w:r w:rsidRPr="006A1563">
          <w:rPr>
            <w:rStyle w:val="Hyperlink"/>
          </w:rPr>
          <w:t>https://boords.com/ethos-pathos-logos</w:t>
        </w:r>
      </w:hyperlink>
      <w:r>
        <w:t xml:space="preserve"> (Accessed: 15</w:t>
      </w:r>
      <w:r>
        <w:rPr>
          <w:vertAlign w:val="superscript"/>
        </w:rPr>
        <w:t xml:space="preserve"> </w:t>
      </w:r>
      <w:r>
        <w:t>January 2026).</w:t>
      </w:r>
    </w:p>
    <w:p w14:paraId="70337F79" w14:textId="09AC6EAC" w:rsidR="005100C7" w:rsidRPr="005100C7" w:rsidRDefault="005100C7">
      <w:r>
        <w:t xml:space="preserve">Robert A, L (2025) </w:t>
      </w:r>
      <w:r w:rsidRPr="005100C7">
        <w:t xml:space="preserve">Gen Z Social Media Statistics 2026: Platforms, </w:t>
      </w:r>
      <w:proofErr w:type="spellStart"/>
      <w:r w:rsidRPr="005100C7">
        <w:t>Behaviors</w:t>
      </w:r>
      <w:proofErr w:type="spellEnd"/>
      <w:r w:rsidRPr="005100C7">
        <w:t xml:space="preserve"> &amp; Trends</w:t>
      </w:r>
      <w:r>
        <w:t xml:space="preserve">. Available at: </w:t>
      </w:r>
      <w:hyperlink r:id="rId9" w:history="1">
        <w:r w:rsidRPr="006A1563">
          <w:rPr>
            <w:rStyle w:val="Hyperlink"/>
          </w:rPr>
          <w:t>https://sqmagazine.co.uk/gen-z-social-media-statistics/</w:t>
        </w:r>
      </w:hyperlink>
      <w:r>
        <w:t xml:space="preserve"> (Accessed: 15 January 2026).</w:t>
      </w:r>
    </w:p>
    <w:p w14:paraId="11664A3E" w14:textId="2C5EDA74" w:rsidR="00367E55" w:rsidRDefault="00367E55">
      <w:r>
        <w:t>Slotta, D (2025) Social Media Usage in United Kingdom (UK)- Statistics + Facts. Available at:</w:t>
      </w:r>
      <w:r w:rsidR="005100C7">
        <w:t xml:space="preserve"> </w:t>
      </w:r>
      <w:hyperlink r:id="rId10" w:history="1">
        <w:r w:rsidR="005100C7" w:rsidRPr="006A1563">
          <w:rPr>
            <w:rStyle w:val="Hyperlink"/>
          </w:rPr>
          <w:t>https://www.statista.com/topics/3236/social-media-usage-in-the-uk/?srsltid=AfmBOoq1qvUgkH4EOVW4BXP2CS_MCpupmJp928Iy3zPlfXwqlguTe0xQ#topicOverview</w:t>
        </w:r>
      </w:hyperlink>
      <w:r w:rsidR="005100C7">
        <w:t xml:space="preserve"> (Accessed: 15 January 2026).</w:t>
      </w:r>
    </w:p>
    <w:p w14:paraId="7A93E757" w14:textId="6FAB4E82" w:rsidR="00367E55" w:rsidRDefault="00367E55">
      <w:r>
        <w:t>Swansea Arena (2024) The Swansea Arena House Party. Available at:</w:t>
      </w:r>
      <w:r w:rsidR="005100C7">
        <w:t xml:space="preserve"> </w:t>
      </w:r>
      <w:hyperlink r:id="rId11" w:history="1">
        <w:r w:rsidR="005100C7" w:rsidRPr="006A1563">
          <w:rPr>
            <w:rStyle w:val="Hyperlink"/>
          </w:rPr>
          <w:t>www.swansea-arena.co.uk/shows/the-swansea-arena-house-party#:~:text=This%20House%20Party%2C%20set%20to,of%20preserving%20grassroots%20music%20venues</w:t>
        </w:r>
      </w:hyperlink>
      <w:r w:rsidR="005100C7">
        <w:t xml:space="preserve"> (Accessed: 15 January 2026).</w:t>
      </w:r>
    </w:p>
    <w:p w14:paraId="312992F5" w14:textId="77777777" w:rsidR="00367E55" w:rsidRDefault="00367E55"/>
    <w:p w14:paraId="65BB0BB4" w14:textId="77777777" w:rsidR="00367E55" w:rsidRDefault="00367E55"/>
    <w:sectPr w:rsidR="00367E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lus Jakarta Sans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E55"/>
    <w:rsid w:val="00145E75"/>
    <w:rsid w:val="00367E55"/>
    <w:rsid w:val="005100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CAB83"/>
  <w15:chartTrackingRefBased/>
  <w15:docId w15:val="{95BB5A96-1F72-4393-83D0-9F9912CD9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7E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7E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7E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7E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7E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7E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7E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7E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7E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7E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7E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7E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7E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7E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7E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7E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7E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7E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7E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7E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7E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7E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7E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7E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7E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7E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7E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7E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7E5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67E5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7E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rds.com/ethos-pathos-logo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metricool.com/uk-social-media-statistics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idesignstrategy.medium.com/navigating-global-brand-personalities-aakers-model-in-today-s-transnational-marketplace-3faed6d1318f" TargetMode="External"/><Relationship Id="rId11" Type="http://schemas.openxmlformats.org/officeDocument/2006/relationships/hyperlink" Target="http://www.swansea-arena.co.uk/shows/the-swansea-arena-house-party#:~:text=This%20House%20Party%2C%20set%20to,of%20preserving%20grassroots%20music%20venues" TargetMode="External"/><Relationship Id="rId5" Type="http://schemas.openxmlformats.org/officeDocument/2006/relationships/oleObject" Target="embeddings/oleObject1.bin"/><Relationship Id="rId10" Type="http://schemas.openxmlformats.org/officeDocument/2006/relationships/hyperlink" Target="https://www.statista.com/topics/3236/social-media-usage-in-the-uk/?srsltid=AfmBOoq1qvUgkH4EOVW4BXP2CS_MCpupmJp928Iy3zPlfXwqlguTe0xQ#topicOverview" TargetMode="External"/><Relationship Id="rId4" Type="http://schemas.openxmlformats.org/officeDocument/2006/relationships/image" Target="media/image1.emf"/><Relationship Id="rId9" Type="http://schemas.openxmlformats.org/officeDocument/2006/relationships/hyperlink" Target="https://sqmagazine.co.uk/gen-z-social-media-statistic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296</Words>
  <Characters>1693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Keira Pritchard (2503415)</dc:creator>
  <cp:keywords/>
  <dc:description/>
  <cp:lastModifiedBy>Keira Pritchard (2503415)</cp:lastModifiedBy>
  <cp:revision>1</cp:revision>
  <dcterms:created xsi:type="dcterms:W3CDTF">2026-01-16T04:46:00Z</dcterms:created>
  <dcterms:modified xsi:type="dcterms:W3CDTF">2026-01-16T05:05:00Z</dcterms:modified>
</cp:coreProperties>
</file>