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1E14C" w14:textId="38A34FD2" w:rsidR="00C44B3F" w:rsidRDefault="00C44B3F" w:rsidP="00526C69">
      <w:pPr>
        <w:ind w:left="720"/>
        <w:rPr>
          <w:rFonts w:ascii="Arial" w:hAnsi="Arial" w:cs="Arial"/>
          <w:u w:val="single"/>
        </w:rPr>
      </w:pPr>
      <w:r>
        <w:rPr>
          <w:rFonts w:ascii="Arial" w:hAnsi="Arial" w:cs="Arial"/>
          <w:noProof/>
          <w:u w:val="single"/>
        </w:rPr>
        <w:drawing>
          <wp:anchor distT="0" distB="0" distL="114300" distR="114300" simplePos="0" relativeHeight="251658240" behindDoc="0" locked="0" layoutInCell="1" allowOverlap="1" wp14:anchorId="630CC732" wp14:editId="48FD9AD6">
            <wp:simplePos x="0" y="0"/>
            <wp:positionH relativeFrom="column">
              <wp:posOffset>-457200</wp:posOffset>
            </wp:positionH>
            <wp:positionV relativeFrom="paragraph">
              <wp:posOffset>0</wp:posOffset>
            </wp:positionV>
            <wp:extent cx="7374890" cy="1016254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2-14 at 16.20.31.png"/>
                    <pic:cNvPicPr/>
                  </pic:nvPicPr>
                  <pic:blipFill>
                    <a:blip r:embed="rId7">
                      <a:extLst>
                        <a:ext uri="{28A0092B-C50C-407E-A947-70E740481C1C}">
                          <a14:useLocalDpi xmlns:a14="http://schemas.microsoft.com/office/drawing/2010/main" val="0"/>
                        </a:ext>
                      </a:extLst>
                    </a:blip>
                    <a:stretch>
                      <a:fillRect/>
                    </a:stretch>
                  </pic:blipFill>
                  <pic:spPr>
                    <a:xfrm>
                      <a:off x="0" y="0"/>
                      <a:ext cx="7374890" cy="10162540"/>
                    </a:xfrm>
                    <a:prstGeom prst="rect">
                      <a:avLst/>
                    </a:prstGeom>
                  </pic:spPr>
                </pic:pic>
              </a:graphicData>
            </a:graphic>
            <wp14:sizeRelH relativeFrom="page">
              <wp14:pctWidth>0</wp14:pctWidth>
            </wp14:sizeRelH>
            <wp14:sizeRelV relativeFrom="page">
              <wp14:pctHeight>0</wp14:pctHeight>
            </wp14:sizeRelV>
          </wp:anchor>
        </w:drawing>
      </w:r>
      <w:r w:rsidR="00067C28">
        <w:rPr>
          <w:rFonts w:ascii="Arial" w:hAnsi="Arial" w:cs="Arial"/>
          <w:noProof/>
          <w:u w:val="single"/>
        </w:rPr>
        <mc:AlternateContent>
          <mc:Choice Requires="wps">
            <w:drawing>
              <wp:anchor distT="0" distB="0" distL="114300" distR="114300" simplePos="0" relativeHeight="251661312" behindDoc="0" locked="0" layoutInCell="1" allowOverlap="1" wp14:anchorId="49BEFC75" wp14:editId="624DDF4B">
                <wp:simplePos x="0" y="0"/>
                <wp:positionH relativeFrom="column">
                  <wp:posOffset>4568190</wp:posOffset>
                </wp:positionH>
                <wp:positionV relativeFrom="paragraph">
                  <wp:posOffset>1970783</wp:posOffset>
                </wp:positionV>
                <wp:extent cx="1935224" cy="320418"/>
                <wp:effectExtent l="0" t="0" r="0" b="0"/>
                <wp:wrapNone/>
                <wp:docPr id="3" name="Text Box 3"/>
                <wp:cNvGraphicFramePr/>
                <a:graphic xmlns:a="http://schemas.openxmlformats.org/drawingml/2006/main">
                  <a:graphicData uri="http://schemas.microsoft.com/office/word/2010/wordprocessingShape">
                    <wps:wsp>
                      <wps:cNvSpPr txBox="1"/>
                      <wps:spPr>
                        <a:xfrm>
                          <a:off x="0" y="0"/>
                          <a:ext cx="1935224" cy="320418"/>
                        </a:xfrm>
                        <a:prstGeom prst="rect">
                          <a:avLst/>
                        </a:prstGeom>
                        <a:noFill/>
                        <a:ln w="6350">
                          <a:noFill/>
                        </a:ln>
                      </wps:spPr>
                      <wps:txbx>
                        <w:txbxContent>
                          <w:p w14:paraId="6DB804F7" w14:textId="6B3679FD" w:rsidR="00067C28" w:rsidRDefault="00067C28" w:rsidP="00067C28">
                            <w:r>
                              <w:t>1704075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BEFC75" id="_x0000_t202" coordsize="21600,21600" o:spt="202" path="m,l,21600r21600,l21600,xe">
                <v:stroke joinstyle="miter"/>
                <v:path gradientshapeok="t" o:connecttype="rect"/>
              </v:shapetype>
              <v:shape id="Text Box 3" o:spid="_x0000_s1026" type="#_x0000_t202" style="position:absolute;left:0;text-align:left;margin-left:359.7pt;margin-top:155.2pt;width:152.4pt;height:2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" filled="f" stroked="f" strokeweight=".5pt">
                <v:textbox>
                  <w:txbxContent>
                    <w:p w14:paraId="6DB804F7" w14:textId="6B3679FD" w:rsidR="00067C28" w:rsidRDefault="00067C28" w:rsidP="00067C28">
                      <w:r>
                        <w:t>1704075</w:t>
                      </w:r>
                    </w:p>
                  </w:txbxContent>
                </v:textbox>
              </v:shape>
            </w:pict>
          </mc:Fallback>
        </mc:AlternateContent>
      </w:r>
      <w:r w:rsidR="00067C28">
        <w:rPr>
          <w:rFonts w:ascii="Arial" w:hAnsi="Arial" w:cs="Arial"/>
          <w:noProof/>
          <w:u w:val="single"/>
        </w:rPr>
        <mc:AlternateContent>
          <mc:Choice Requires="wps">
            <w:drawing>
              <wp:anchor distT="0" distB="0" distL="114300" distR="114300" simplePos="0" relativeHeight="251659264" behindDoc="0" locked="0" layoutInCell="1" allowOverlap="1" wp14:anchorId="482F2F27" wp14:editId="451BD8E6">
                <wp:simplePos x="0" y="0"/>
                <wp:positionH relativeFrom="column">
                  <wp:posOffset>1391056</wp:posOffset>
                </wp:positionH>
                <wp:positionV relativeFrom="paragraph">
                  <wp:posOffset>1974715</wp:posOffset>
                </wp:positionV>
                <wp:extent cx="1935224" cy="320418"/>
                <wp:effectExtent l="0" t="0" r="0" b="0"/>
                <wp:wrapNone/>
                <wp:docPr id="2" name="Text Box 2"/>
                <wp:cNvGraphicFramePr/>
                <a:graphic xmlns:a="http://schemas.openxmlformats.org/drawingml/2006/main">
                  <a:graphicData uri="http://schemas.microsoft.com/office/word/2010/wordprocessingShape">
                    <wps:wsp>
                      <wps:cNvSpPr txBox="1"/>
                      <wps:spPr>
                        <a:xfrm>
                          <a:off x="0" y="0"/>
                          <a:ext cx="1935224" cy="320418"/>
                        </a:xfrm>
                        <a:prstGeom prst="rect">
                          <a:avLst/>
                        </a:prstGeom>
                        <a:noFill/>
                        <a:ln w="6350">
                          <a:noFill/>
                        </a:ln>
                      </wps:spPr>
                      <wps:txbx>
                        <w:txbxContent>
                          <w:p w14:paraId="25DA4DF3" w14:textId="45159B00" w:rsidR="00067C28" w:rsidRDefault="00067C28">
                            <w:r>
                              <w:t xml:space="preserve">Kirsty </w:t>
                            </w:r>
                            <w:proofErr w:type="spellStart"/>
                            <w:r>
                              <w:t>Osinga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F2F27" id="Text Box 2" o:spid="_x0000_s1027" type="#_x0000_t202" style="position:absolute;left:0;text-align:left;margin-left:109.55pt;margin-top:155.5pt;width:152.4pt;height: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" filled="f" stroked="f" strokeweight=".5pt">
                <v:textbox>
                  <w:txbxContent>
                    <w:p w14:paraId="25DA4DF3" w14:textId="45159B00" w:rsidR="00067C28" w:rsidRDefault="00067C28">
                      <w:r>
                        <w:t xml:space="preserve">Kirsty </w:t>
                      </w:r>
                      <w:proofErr w:type="spellStart"/>
                      <w:r>
                        <w:t>Osinga</w:t>
                      </w:r>
                      <w:proofErr w:type="spellEnd"/>
                    </w:p>
                  </w:txbxContent>
                </v:textbox>
              </v:shape>
            </w:pict>
          </mc:Fallback>
        </mc:AlternateContent>
      </w:r>
    </w:p>
    <w:p w14:paraId="3F0326ED" w14:textId="2433AAD0" w:rsidR="00C44B3F" w:rsidRPr="00615D95" w:rsidRDefault="00C44B3F" w:rsidP="00615D95">
      <w:pPr>
        <w:rPr>
          <w:rFonts w:ascii="Arial" w:hAnsi="Arial" w:cs="Arial"/>
          <w:u w:val="single"/>
        </w:rPr>
      </w:pPr>
      <w:r>
        <w:rPr>
          <w:rFonts w:ascii="Arial" w:hAnsi="Arial" w:cs="Arial"/>
          <w:noProof/>
          <w:u w:val="single"/>
        </w:rPr>
        <w:lastRenderedPageBreak/>
        <w:drawing>
          <wp:anchor distT="0" distB="0" distL="114300" distR="114300" simplePos="0" relativeHeight="251662336" behindDoc="1" locked="0" layoutInCell="1" allowOverlap="1" wp14:anchorId="5749B1F7" wp14:editId="1D9631A9">
            <wp:simplePos x="0" y="0"/>
            <wp:positionH relativeFrom="column">
              <wp:posOffset>5052</wp:posOffset>
            </wp:positionH>
            <wp:positionV relativeFrom="paragraph">
              <wp:posOffset>0</wp:posOffset>
            </wp:positionV>
            <wp:extent cx="6974205" cy="9602470"/>
            <wp:effectExtent l="0" t="0" r="0" b="0"/>
            <wp:wrapTight wrapText="bothSides">
              <wp:wrapPolygon edited="0">
                <wp:start x="0" y="0"/>
                <wp:lineTo x="0" y="21569"/>
                <wp:lineTo x="21555" y="21569"/>
                <wp:lineTo x="2155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2-14 at 16.25.09.png"/>
                    <pic:cNvPicPr/>
                  </pic:nvPicPr>
                  <pic:blipFill>
                    <a:blip r:embed="rId8">
                      <a:extLst>
                        <a:ext uri="{28A0092B-C50C-407E-A947-70E740481C1C}">
                          <a14:useLocalDpi xmlns:a14="http://schemas.microsoft.com/office/drawing/2010/main" val="0"/>
                        </a:ext>
                      </a:extLst>
                    </a:blip>
                    <a:stretch>
                      <a:fillRect/>
                    </a:stretch>
                  </pic:blipFill>
                  <pic:spPr>
                    <a:xfrm>
                      <a:off x="0" y="0"/>
                      <a:ext cx="6974205" cy="9602470"/>
                    </a:xfrm>
                    <a:prstGeom prst="rect">
                      <a:avLst/>
                    </a:prstGeom>
                  </pic:spPr>
                </pic:pic>
              </a:graphicData>
            </a:graphic>
            <wp14:sizeRelH relativeFrom="page">
              <wp14:pctWidth>0</wp14:pctWidth>
            </wp14:sizeRelH>
            <wp14:sizeRelV relativeFrom="page">
              <wp14:pctHeight>0</wp14:pctHeight>
            </wp14:sizeRelV>
          </wp:anchor>
        </w:drawing>
      </w:r>
    </w:p>
    <w:p w14:paraId="34BD71EC" w14:textId="77777777" w:rsidR="00615D95" w:rsidRDefault="00615D95" w:rsidP="00615D95">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0450"/>
      </w:tblGrid>
      <w:tr w:rsidR="00615D95" w14:paraId="36C2522D" w14:textId="77777777" w:rsidTr="00AE5479">
        <w:tc>
          <w:tcPr>
            <w:tcW w:w="13858" w:type="dxa"/>
            <w:shd w:val="clear" w:color="auto" w:fill="FF99FF"/>
          </w:tcPr>
          <w:p w14:paraId="62C83C68" w14:textId="77777777" w:rsidR="00615D95" w:rsidRPr="00995D51" w:rsidRDefault="00615D95" w:rsidP="00AE547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7D74D81" w14:textId="77777777" w:rsidR="00615D95" w:rsidRDefault="00615D95" w:rsidP="00615D9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50"/>
      </w:tblGrid>
      <w:tr w:rsidR="00615D95" w:rsidRPr="00D9771E" w14:paraId="1F53EABE" w14:textId="77777777" w:rsidTr="00AE5479">
        <w:tc>
          <w:tcPr>
            <w:tcW w:w="13948" w:type="dxa"/>
            <w:shd w:val="clear" w:color="auto" w:fill="FF99FF"/>
          </w:tcPr>
          <w:p w14:paraId="79C540CD" w14:textId="77777777" w:rsidR="00615D95" w:rsidRPr="00D9771E" w:rsidRDefault="00615D95" w:rsidP="00AE5479">
            <w:pPr>
              <w:rPr>
                <w:rFonts w:ascii="Arial" w:hAnsi="Arial" w:cs="Arial"/>
                <w:b/>
              </w:rPr>
            </w:pPr>
            <w:r>
              <w:rPr>
                <w:rFonts w:ascii="Arial" w:hAnsi="Arial" w:cs="Arial"/>
                <w:b/>
              </w:rPr>
              <w:t>Level 5</w:t>
            </w:r>
          </w:p>
        </w:tc>
      </w:tr>
      <w:tr w:rsidR="00615D95" w:rsidRPr="00D9771E" w14:paraId="384775EA" w14:textId="77777777" w:rsidTr="00AE5479">
        <w:tc>
          <w:tcPr>
            <w:tcW w:w="13948" w:type="dxa"/>
            <w:shd w:val="clear" w:color="auto" w:fill="FFCCFF"/>
          </w:tcPr>
          <w:p w14:paraId="71612EA5" w14:textId="77777777" w:rsidR="00615D95" w:rsidRPr="00B669B1" w:rsidRDefault="00615D95" w:rsidP="00AE5479">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8836328" w14:textId="77777777" w:rsidR="00615D95" w:rsidRPr="00D9771E" w:rsidRDefault="00615D95" w:rsidP="00615D95">
      <w:pPr>
        <w:rPr>
          <w:rFonts w:ascii="Arial" w:hAnsi="Arial" w:cs="Arial"/>
        </w:rPr>
      </w:pPr>
    </w:p>
    <w:tbl>
      <w:tblPr>
        <w:tblStyle w:val="TableGrid"/>
        <w:tblpPr w:leftFromText="180" w:rightFromText="180" w:vertAnchor="page" w:horzAnchor="page" w:tblpX="1" w:tblpY="1"/>
        <w:tblW w:w="13887" w:type="dxa"/>
        <w:tblLayout w:type="fixed"/>
        <w:tblLook w:val="04A0" w:firstRow="1" w:lastRow="0" w:firstColumn="1" w:lastColumn="0" w:noHBand="0" w:noVBand="1"/>
      </w:tblPr>
      <w:tblGrid>
        <w:gridCol w:w="1271"/>
        <w:gridCol w:w="1843"/>
        <w:gridCol w:w="1559"/>
        <w:gridCol w:w="1559"/>
        <w:gridCol w:w="1701"/>
        <w:gridCol w:w="1701"/>
        <w:gridCol w:w="2517"/>
        <w:gridCol w:w="1736"/>
      </w:tblGrid>
      <w:tr w:rsidR="00615D95" w:rsidRPr="00D9771E" w14:paraId="16D3F4F9" w14:textId="77777777" w:rsidTr="00E66F49">
        <w:trPr>
          <w:tblHeader/>
        </w:trPr>
        <w:tc>
          <w:tcPr>
            <w:tcW w:w="1271" w:type="dxa"/>
            <w:shd w:val="clear" w:color="auto" w:fill="FF99FF"/>
          </w:tcPr>
          <w:p w14:paraId="537FC481" w14:textId="77777777" w:rsidR="00615D95" w:rsidRPr="00C73F6F" w:rsidRDefault="00615D95" w:rsidP="00615D95">
            <w:pPr>
              <w:rPr>
                <w:rFonts w:ascii="Arial" w:hAnsi="Arial" w:cs="Arial"/>
                <w:b/>
                <w:sz w:val="18"/>
                <w:szCs w:val="18"/>
              </w:rPr>
            </w:pPr>
            <w:r w:rsidRPr="00C73F6F">
              <w:rPr>
                <w:rFonts w:ascii="Arial" w:hAnsi="Arial" w:cs="Arial"/>
                <w:b/>
                <w:sz w:val="18"/>
                <w:szCs w:val="18"/>
              </w:rPr>
              <w:lastRenderedPageBreak/>
              <w:t>Level 5</w:t>
            </w:r>
          </w:p>
        </w:tc>
        <w:tc>
          <w:tcPr>
            <w:tcW w:w="1843" w:type="dxa"/>
            <w:shd w:val="clear" w:color="auto" w:fill="FF99FF"/>
            <w:vAlign w:val="center"/>
          </w:tcPr>
          <w:p w14:paraId="67A273EF"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FAIL</w:t>
            </w:r>
          </w:p>
        </w:tc>
        <w:tc>
          <w:tcPr>
            <w:tcW w:w="1559" w:type="dxa"/>
            <w:shd w:val="clear" w:color="auto" w:fill="FF99FF"/>
            <w:vAlign w:val="center"/>
          </w:tcPr>
          <w:p w14:paraId="5E468751"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MARGINAL FAIL</w:t>
            </w:r>
          </w:p>
        </w:tc>
        <w:tc>
          <w:tcPr>
            <w:tcW w:w="1559" w:type="dxa"/>
            <w:shd w:val="clear" w:color="auto" w:fill="FF99FF"/>
            <w:vAlign w:val="center"/>
          </w:tcPr>
          <w:p w14:paraId="52C2130E"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SATISFACTORY</w:t>
            </w:r>
          </w:p>
          <w:p w14:paraId="7A61D7C0" w14:textId="77777777" w:rsidR="00615D95" w:rsidRPr="00D9771E" w:rsidRDefault="00615D95" w:rsidP="00615D9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FF99FF"/>
            <w:vAlign w:val="center"/>
          </w:tcPr>
          <w:p w14:paraId="169ECE86"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GOOD</w:t>
            </w:r>
          </w:p>
          <w:p w14:paraId="6565A233" w14:textId="77777777" w:rsidR="00615D95" w:rsidRPr="00D9771E" w:rsidRDefault="00615D95" w:rsidP="00615D95">
            <w:pPr>
              <w:jc w:val="center"/>
              <w:rPr>
                <w:rFonts w:ascii="Arial" w:hAnsi="Arial" w:cs="Arial"/>
                <w:b/>
                <w:sz w:val="18"/>
                <w:szCs w:val="18"/>
              </w:rPr>
            </w:pPr>
            <w:r>
              <w:rPr>
                <w:rFonts w:ascii="Arial" w:hAnsi="Arial" w:cs="Arial"/>
                <w:b/>
                <w:sz w:val="18"/>
                <w:szCs w:val="18"/>
              </w:rPr>
              <w:t>(2.2 / Pass)</w:t>
            </w:r>
          </w:p>
        </w:tc>
        <w:tc>
          <w:tcPr>
            <w:tcW w:w="1701" w:type="dxa"/>
            <w:shd w:val="clear" w:color="auto" w:fill="FF99FF"/>
            <w:vAlign w:val="center"/>
          </w:tcPr>
          <w:p w14:paraId="070C6F39"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VERY GOOD</w:t>
            </w:r>
          </w:p>
          <w:p w14:paraId="03139861" w14:textId="77777777" w:rsidR="00615D95" w:rsidRPr="00D9771E" w:rsidRDefault="00615D95" w:rsidP="00615D95">
            <w:pPr>
              <w:jc w:val="center"/>
              <w:rPr>
                <w:rFonts w:ascii="Arial" w:hAnsi="Arial" w:cs="Arial"/>
                <w:b/>
                <w:sz w:val="18"/>
                <w:szCs w:val="18"/>
              </w:rPr>
            </w:pPr>
            <w:r>
              <w:rPr>
                <w:rFonts w:ascii="Arial" w:hAnsi="Arial" w:cs="Arial"/>
                <w:b/>
                <w:sz w:val="18"/>
                <w:szCs w:val="18"/>
              </w:rPr>
              <w:t>(2.1 / Merit)</w:t>
            </w:r>
          </w:p>
        </w:tc>
        <w:tc>
          <w:tcPr>
            <w:tcW w:w="2517" w:type="dxa"/>
            <w:shd w:val="clear" w:color="auto" w:fill="FF99FF"/>
            <w:vAlign w:val="center"/>
          </w:tcPr>
          <w:p w14:paraId="21C97D55"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EXCELLENT</w:t>
            </w:r>
          </w:p>
          <w:p w14:paraId="49D9F348" w14:textId="77777777" w:rsidR="00615D95" w:rsidRPr="00D9771E" w:rsidRDefault="00615D95" w:rsidP="00615D9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956F3FD"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EXCEPTIONAL</w:t>
            </w:r>
          </w:p>
          <w:p w14:paraId="27DAFACB" w14:textId="77777777" w:rsidR="00615D95" w:rsidRPr="00D9771E" w:rsidRDefault="00615D95" w:rsidP="00615D9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15D95" w:rsidRPr="00D9771E" w14:paraId="2EE30CED" w14:textId="77777777" w:rsidTr="00E66F49">
        <w:trPr>
          <w:tblHeader/>
        </w:trPr>
        <w:tc>
          <w:tcPr>
            <w:tcW w:w="1271" w:type="dxa"/>
            <w:shd w:val="clear" w:color="auto" w:fill="FF99FF"/>
          </w:tcPr>
          <w:p w14:paraId="5C69A2E9" w14:textId="77777777" w:rsidR="00615D95" w:rsidRPr="00D9771E" w:rsidRDefault="00615D95" w:rsidP="00615D95">
            <w:pPr>
              <w:ind w:left="171"/>
              <w:rPr>
                <w:rFonts w:ascii="Arial" w:hAnsi="Arial" w:cs="Arial"/>
                <w:sz w:val="18"/>
                <w:szCs w:val="18"/>
              </w:rPr>
            </w:pPr>
            <w:r w:rsidRPr="006A2256">
              <w:rPr>
                <w:rFonts w:ascii="Arial" w:eastAsia="Arial" w:hAnsi="Arial" w:cs="Arial"/>
                <w:b/>
                <w:bCs/>
              </w:rPr>
              <w:t>Category</w:t>
            </w:r>
          </w:p>
        </w:tc>
        <w:tc>
          <w:tcPr>
            <w:tcW w:w="1843" w:type="dxa"/>
            <w:shd w:val="clear" w:color="auto" w:fill="FF99FF"/>
            <w:vAlign w:val="bottom"/>
          </w:tcPr>
          <w:p w14:paraId="5B9BB629"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0-29%</w:t>
            </w:r>
          </w:p>
        </w:tc>
        <w:tc>
          <w:tcPr>
            <w:tcW w:w="1559" w:type="dxa"/>
            <w:shd w:val="clear" w:color="auto" w:fill="FF99FF"/>
            <w:vAlign w:val="bottom"/>
          </w:tcPr>
          <w:p w14:paraId="7FA823D9" w14:textId="77777777" w:rsidR="00615D95" w:rsidRPr="00D9771E" w:rsidRDefault="00615D95" w:rsidP="00615D95">
            <w:pPr>
              <w:jc w:val="center"/>
              <w:rPr>
                <w:rFonts w:ascii="Arial" w:hAnsi="Arial" w:cs="Arial"/>
                <w:b/>
                <w:sz w:val="18"/>
                <w:szCs w:val="18"/>
              </w:rPr>
            </w:pPr>
            <w:r>
              <w:rPr>
                <w:rFonts w:ascii="Arial" w:hAnsi="Arial" w:cs="Arial"/>
                <w:b/>
                <w:sz w:val="18"/>
                <w:szCs w:val="18"/>
              </w:rPr>
              <w:t>30-39%</w:t>
            </w:r>
          </w:p>
        </w:tc>
        <w:tc>
          <w:tcPr>
            <w:tcW w:w="1559" w:type="dxa"/>
            <w:shd w:val="clear" w:color="auto" w:fill="FF99FF"/>
            <w:vAlign w:val="bottom"/>
          </w:tcPr>
          <w:p w14:paraId="70743DAE"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FF99FF"/>
            <w:vAlign w:val="bottom"/>
          </w:tcPr>
          <w:p w14:paraId="366F342C"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FF99FF"/>
            <w:vAlign w:val="bottom"/>
          </w:tcPr>
          <w:p w14:paraId="63314E7B" w14:textId="77777777" w:rsidR="00615D95" w:rsidRPr="00D9771E" w:rsidRDefault="00615D95" w:rsidP="00615D95">
            <w:pPr>
              <w:jc w:val="center"/>
              <w:rPr>
                <w:rFonts w:ascii="Arial" w:hAnsi="Arial" w:cs="Arial"/>
                <w:b/>
                <w:sz w:val="18"/>
                <w:szCs w:val="18"/>
              </w:rPr>
            </w:pPr>
            <w:r w:rsidRPr="00D9771E">
              <w:rPr>
                <w:rFonts w:ascii="Arial" w:hAnsi="Arial" w:cs="Arial"/>
                <w:b/>
                <w:sz w:val="18"/>
                <w:szCs w:val="18"/>
              </w:rPr>
              <w:t>60-69%</w:t>
            </w:r>
          </w:p>
        </w:tc>
        <w:tc>
          <w:tcPr>
            <w:tcW w:w="2517" w:type="dxa"/>
            <w:shd w:val="clear" w:color="auto" w:fill="FF99FF"/>
            <w:vAlign w:val="bottom"/>
          </w:tcPr>
          <w:p w14:paraId="759C9DFF" w14:textId="77777777" w:rsidR="00615D95" w:rsidRPr="00D9771E" w:rsidRDefault="00615D95" w:rsidP="00615D9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662D43" w14:textId="77777777" w:rsidR="00615D95" w:rsidRPr="00D9771E" w:rsidRDefault="00615D95" w:rsidP="00615D9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15D95" w:rsidRPr="00D9771E" w14:paraId="557A03B3" w14:textId="77777777" w:rsidTr="00E66F49">
        <w:tc>
          <w:tcPr>
            <w:tcW w:w="1271" w:type="dxa"/>
            <w:shd w:val="clear" w:color="auto" w:fill="FF99FF"/>
          </w:tcPr>
          <w:p w14:paraId="5773B2AB" w14:textId="77777777" w:rsidR="00615D95" w:rsidRPr="00F65EEE" w:rsidRDefault="00615D95" w:rsidP="00615D9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9A2A68" w14:textId="77777777" w:rsidR="00615D95" w:rsidRPr="00F65EEE" w:rsidRDefault="00615D95" w:rsidP="00615D9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1599AEC" w14:textId="77777777" w:rsidR="00615D95" w:rsidRDefault="00615D95" w:rsidP="00615D9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43" w:type="dxa"/>
            <w:tcBorders>
              <w:top w:val="single" w:sz="4" w:space="0" w:color="auto"/>
              <w:left w:val="single" w:sz="4" w:space="0" w:color="auto"/>
              <w:bottom w:val="single" w:sz="4" w:space="0" w:color="auto"/>
              <w:right w:val="dashed" w:sz="4" w:space="0" w:color="auto"/>
            </w:tcBorders>
          </w:tcPr>
          <w:p w14:paraId="3598F99F" w14:textId="77777777" w:rsidR="00615D95" w:rsidRPr="00B669B1" w:rsidRDefault="00615D95" w:rsidP="00615D9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AD10D8" w14:textId="77777777" w:rsidR="00615D95" w:rsidRPr="00B669B1" w:rsidRDefault="00615D95" w:rsidP="00615D9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26BFE45" w14:textId="77777777" w:rsidR="00615D95" w:rsidRPr="00B669B1" w:rsidRDefault="00615D95" w:rsidP="00615D9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559" w:type="dxa"/>
            <w:tcBorders>
              <w:top w:val="single" w:sz="4" w:space="0" w:color="auto"/>
              <w:left w:val="dashed" w:sz="4" w:space="0" w:color="auto"/>
              <w:bottom w:val="single" w:sz="4" w:space="0" w:color="auto"/>
              <w:right w:val="double" w:sz="4" w:space="0" w:color="auto"/>
            </w:tcBorders>
          </w:tcPr>
          <w:p w14:paraId="740661B3" w14:textId="77777777" w:rsidR="00615D95" w:rsidRPr="00B669B1" w:rsidRDefault="00615D95" w:rsidP="00615D9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559" w:type="dxa"/>
            <w:tcBorders>
              <w:top w:val="single" w:sz="4" w:space="0" w:color="auto"/>
              <w:left w:val="double" w:sz="4" w:space="0" w:color="auto"/>
              <w:bottom w:val="single" w:sz="4" w:space="0" w:color="auto"/>
              <w:right w:val="dashed" w:sz="4" w:space="0" w:color="auto"/>
            </w:tcBorders>
          </w:tcPr>
          <w:p w14:paraId="33DEF88E" w14:textId="77777777" w:rsidR="00615D95" w:rsidRPr="00B669B1" w:rsidRDefault="00615D95" w:rsidP="00615D9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BF2220D" w14:textId="77777777" w:rsidR="00615D95" w:rsidRPr="00B669B1" w:rsidRDefault="00615D95" w:rsidP="00615D9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6311049E" w14:textId="77777777" w:rsidR="00615D95" w:rsidRPr="00B669B1" w:rsidRDefault="00615D95" w:rsidP="00615D9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1EEB0E92" w14:textId="77777777" w:rsidR="00615D95" w:rsidRPr="00B669B1" w:rsidRDefault="00615D95" w:rsidP="00615D9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A9AC377" w14:textId="77777777" w:rsidR="00615D95" w:rsidRPr="00B669B1" w:rsidRDefault="00615D95" w:rsidP="00615D9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2517" w:type="dxa"/>
            <w:tcBorders>
              <w:top w:val="single" w:sz="4" w:space="0" w:color="auto"/>
              <w:left w:val="dashed" w:sz="4" w:space="0" w:color="auto"/>
              <w:bottom w:val="single" w:sz="4" w:space="0" w:color="auto"/>
              <w:right w:val="dashed" w:sz="4" w:space="0" w:color="auto"/>
            </w:tcBorders>
          </w:tcPr>
          <w:p w14:paraId="5E49908F" w14:textId="77777777" w:rsidR="00615D95" w:rsidRPr="00B669B1" w:rsidRDefault="00615D95" w:rsidP="00615D9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3BA01B" w14:textId="77777777" w:rsidR="00615D95" w:rsidRPr="00B669B1" w:rsidRDefault="00615D95" w:rsidP="00615D95">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615D95" w:rsidRPr="00D9771E" w14:paraId="344A09F1" w14:textId="77777777" w:rsidTr="00E66F49">
        <w:tc>
          <w:tcPr>
            <w:tcW w:w="1271" w:type="dxa"/>
            <w:shd w:val="clear" w:color="auto" w:fill="FF99FF"/>
          </w:tcPr>
          <w:p w14:paraId="44ECC657" w14:textId="77777777" w:rsidR="00615D95" w:rsidRPr="00D9771E" w:rsidRDefault="00615D95" w:rsidP="00615D95">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843" w:type="dxa"/>
            <w:tcBorders>
              <w:top w:val="single" w:sz="4" w:space="0" w:color="auto"/>
              <w:left w:val="single" w:sz="4" w:space="0" w:color="auto"/>
              <w:bottom w:val="single" w:sz="4" w:space="0" w:color="auto"/>
              <w:right w:val="dashed" w:sz="4" w:space="0" w:color="auto"/>
            </w:tcBorders>
          </w:tcPr>
          <w:p w14:paraId="4A81C90D" w14:textId="77777777" w:rsidR="00615D95" w:rsidRPr="00B669B1" w:rsidRDefault="00615D95" w:rsidP="00615D95">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559" w:type="dxa"/>
            <w:tcBorders>
              <w:top w:val="single" w:sz="4" w:space="0" w:color="auto"/>
              <w:left w:val="dashed" w:sz="4" w:space="0" w:color="auto"/>
              <w:bottom w:val="single" w:sz="4" w:space="0" w:color="auto"/>
              <w:right w:val="double" w:sz="4" w:space="0" w:color="auto"/>
            </w:tcBorders>
          </w:tcPr>
          <w:p w14:paraId="700AE291" w14:textId="77777777" w:rsidR="00615D95" w:rsidRPr="00B669B1" w:rsidRDefault="00615D95" w:rsidP="00615D95">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559" w:type="dxa"/>
            <w:tcBorders>
              <w:top w:val="single" w:sz="4" w:space="0" w:color="auto"/>
              <w:left w:val="double" w:sz="4" w:space="0" w:color="auto"/>
              <w:bottom w:val="single" w:sz="4" w:space="0" w:color="auto"/>
              <w:right w:val="dashed" w:sz="4" w:space="0" w:color="auto"/>
            </w:tcBorders>
          </w:tcPr>
          <w:p w14:paraId="6CA2D5A0" w14:textId="77777777" w:rsidR="00615D95" w:rsidRPr="00B669B1" w:rsidRDefault="00615D95" w:rsidP="00615D95">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3DEA4C31" w14:textId="77777777" w:rsidR="00615D95" w:rsidRPr="00B669B1" w:rsidRDefault="00615D95" w:rsidP="00615D95">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6079D162" w14:textId="77777777" w:rsidR="00615D95" w:rsidRPr="00B669B1" w:rsidRDefault="00615D95" w:rsidP="00615D95">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2517" w:type="dxa"/>
            <w:tcBorders>
              <w:top w:val="single" w:sz="4" w:space="0" w:color="auto"/>
              <w:left w:val="dashed" w:sz="4" w:space="0" w:color="auto"/>
              <w:bottom w:val="single" w:sz="4" w:space="0" w:color="auto"/>
              <w:right w:val="dashed" w:sz="4" w:space="0" w:color="auto"/>
            </w:tcBorders>
          </w:tcPr>
          <w:p w14:paraId="3C6297C9" w14:textId="77777777" w:rsidR="00615D95" w:rsidRPr="00B669B1" w:rsidRDefault="00615D95" w:rsidP="00615D95">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65C52D" w14:textId="77777777" w:rsidR="00615D95" w:rsidRPr="00B669B1" w:rsidRDefault="00615D95" w:rsidP="00615D95">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615D95" w:rsidRPr="00D9771E" w14:paraId="02E9E3A4" w14:textId="77777777" w:rsidTr="00E66F49">
        <w:tc>
          <w:tcPr>
            <w:tcW w:w="1271" w:type="dxa"/>
            <w:shd w:val="clear" w:color="auto" w:fill="FF99FF"/>
          </w:tcPr>
          <w:p w14:paraId="176C3E0B" w14:textId="77777777" w:rsidR="00615D95" w:rsidRDefault="00615D95" w:rsidP="00615D95">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94D728" w14:textId="77777777" w:rsidR="00615D95" w:rsidRPr="00F65EEE" w:rsidRDefault="00615D95" w:rsidP="00615D9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 xml:space="preserve">the limits of their knowledge, and how this influences their analyses and </w:t>
            </w:r>
            <w:r w:rsidRPr="0003417F">
              <w:rPr>
                <w:rFonts w:ascii="Arial" w:eastAsia="Arial" w:hAnsi="Arial" w:cs="Arial"/>
                <w:bCs/>
                <w:sz w:val="18"/>
                <w:szCs w:val="18"/>
              </w:rPr>
              <w:lastRenderedPageBreak/>
              <w:t>interpretations</w:t>
            </w:r>
            <w:r>
              <w:rPr>
                <w:rFonts w:ascii="Arial" w:eastAsia="Arial" w:hAnsi="Arial" w:cs="Arial"/>
                <w:bCs/>
                <w:sz w:val="18"/>
                <w:szCs w:val="18"/>
              </w:rPr>
              <w:t xml:space="preserve">.) </w:t>
            </w:r>
          </w:p>
        </w:tc>
        <w:tc>
          <w:tcPr>
            <w:tcW w:w="1843" w:type="dxa"/>
          </w:tcPr>
          <w:p w14:paraId="1F0EE4FD" w14:textId="77777777" w:rsidR="00615D95" w:rsidRDefault="00615D95" w:rsidP="00615D95">
            <w:pPr>
              <w:rPr>
                <w:rFonts w:ascii="Arial" w:hAnsi="Arial" w:cs="Arial"/>
              </w:rPr>
            </w:pPr>
            <w:r>
              <w:rPr>
                <w:rFonts w:ascii="Arial" w:hAnsi="Arial" w:cs="Arial"/>
              </w:rPr>
              <w:lastRenderedPageBreak/>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9736E04" w14:textId="77777777" w:rsidR="00615D95" w:rsidRDefault="00615D95" w:rsidP="00615D9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C505A74" w14:textId="77777777" w:rsidR="00615D95" w:rsidRPr="00B669B1" w:rsidRDefault="00615D95" w:rsidP="00615D95">
            <w:pPr>
              <w:rPr>
                <w:rFonts w:ascii="Arial" w:hAnsi="Arial" w:cs="Arial"/>
              </w:rPr>
            </w:pPr>
          </w:p>
        </w:tc>
        <w:tc>
          <w:tcPr>
            <w:tcW w:w="1559" w:type="dxa"/>
          </w:tcPr>
          <w:p w14:paraId="31AB0D87" w14:textId="77777777" w:rsidR="00615D95" w:rsidRPr="00B669B1" w:rsidRDefault="00615D95" w:rsidP="00615D95">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559" w:type="dxa"/>
          </w:tcPr>
          <w:p w14:paraId="0A32B16A" w14:textId="77777777" w:rsidR="00615D95" w:rsidRPr="00B669B1" w:rsidRDefault="00615D95" w:rsidP="00615D95">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5CCD9EB" w14:textId="77777777" w:rsidR="00615D95" w:rsidRDefault="00615D95" w:rsidP="00615D95">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Pr>
                <w:rFonts w:ascii="Arial" w:hAnsi="Arial" w:cs="Arial"/>
              </w:rPr>
              <w:lastRenderedPageBreak/>
              <w:t>mis-interpretation or failure to fully recognise limits of knowledge.</w:t>
            </w:r>
          </w:p>
          <w:p w14:paraId="2ED0DEDE" w14:textId="77777777" w:rsidR="00615D95" w:rsidRPr="00E518DC" w:rsidRDefault="00615D95" w:rsidP="00615D95">
            <w:pPr>
              <w:rPr>
                <w:rFonts w:ascii="Arial" w:hAnsi="Arial" w:cs="Arial"/>
              </w:rPr>
            </w:pPr>
          </w:p>
          <w:p w14:paraId="1E02C3F7" w14:textId="77777777" w:rsidR="00615D95" w:rsidRPr="00B669B1" w:rsidRDefault="00615D95" w:rsidP="00615D95">
            <w:pPr>
              <w:rPr>
                <w:rFonts w:ascii="Arial" w:hAnsi="Arial" w:cs="Arial"/>
              </w:rPr>
            </w:pPr>
          </w:p>
        </w:tc>
        <w:tc>
          <w:tcPr>
            <w:tcW w:w="1701" w:type="dxa"/>
          </w:tcPr>
          <w:p w14:paraId="6B24A1FC" w14:textId="77777777" w:rsidR="00615D95" w:rsidRPr="00B669B1" w:rsidRDefault="00615D95" w:rsidP="00615D95">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6736C8" w14:textId="77777777" w:rsidR="00615D95" w:rsidRPr="00B669B1" w:rsidRDefault="00615D95" w:rsidP="00615D95">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p w14:paraId="4DAD88C6" w14:textId="77777777" w:rsidR="00615D95" w:rsidRPr="00B669B1" w:rsidRDefault="00615D95" w:rsidP="00615D9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1564DFFC" w14:textId="77777777" w:rsidR="00615D95" w:rsidRPr="00B669B1" w:rsidRDefault="00615D95" w:rsidP="00615D95">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 xml:space="preserve">to support appropriate and </w:t>
            </w:r>
            <w:r>
              <w:rPr>
                <w:rFonts w:ascii="Arial" w:hAnsi="Arial" w:cs="Arial"/>
              </w:rPr>
              <w:lastRenderedPageBreak/>
              <w:t>valid judgements</w:t>
            </w:r>
            <w:r w:rsidRPr="00B669B1">
              <w:rPr>
                <w:rFonts w:ascii="Arial" w:hAnsi="Arial" w:cs="Arial"/>
              </w:rPr>
              <w:t xml:space="preserve">. </w:t>
            </w:r>
          </w:p>
        </w:tc>
        <w:tc>
          <w:tcPr>
            <w:tcW w:w="2517" w:type="dxa"/>
          </w:tcPr>
          <w:p w14:paraId="59F18808" w14:textId="77777777" w:rsidR="00615D95" w:rsidRDefault="00615D95" w:rsidP="00615D95">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1FC91AB" w14:textId="77777777" w:rsidR="00615D95" w:rsidRPr="00B669B1" w:rsidRDefault="00615D95" w:rsidP="00615D95">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16D2323" w14:textId="77777777" w:rsidR="00615D95" w:rsidRPr="00B669B1" w:rsidRDefault="00615D95" w:rsidP="00615D95">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w:t>
            </w:r>
            <w:r w:rsidRPr="00CD770C">
              <w:rPr>
                <w:rFonts w:ascii="Arial" w:hAnsi="Arial" w:cs="Arial"/>
              </w:rPr>
              <w:lastRenderedPageBreak/>
              <w:t xml:space="preserve">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615D95" w:rsidRPr="00D9771E" w14:paraId="5C6D03BC" w14:textId="77777777" w:rsidTr="00E66F49">
        <w:tc>
          <w:tcPr>
            <w:tcW w:w="1271" w:type="dxa"/>
            <w:shd w:val="clear" w:color="auto" w:fill="FF99FF"/>
          </w:tcPr>
          <w:p w14:paraId="61CEA9AC" w14:textId="77777777" w:rsidR="00615D95" w:rsidRDefault="00615D95" w:rsidP="00615D9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05013F0" w14:textId="77777777" w:rsidR="00615D95" w:rsidRPr="002E6269" w:rsidRDefault="00615D95" w:rsidP="00615D95">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843" w:type="dxa"/>
          </w:tcPr>
          <w:p w14:paraId="2B19B09C" w14:textId="77777777" w:rsidR="00615D95" w:rsidRPr="00B669B1" w:rsidRDefault="00615D95" w:rsidP="00615D95">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3992305" w14:textId="77777777" w:rsidR="00615D95" w:rsidRDefault="00615D95" w:rsidP="00615D95">
            <w:pPr>
              <w:rPr>
                <w:rFonts w:ascii="Arial" w:hAnsi="Arial" w:cs="Arial"/>
              </w:rPr>
            </w:pPr>
            <w:r w:rsidRPr="00B669B1">
              <w:rPr>
                <w:rFonts w:ascii="Arial" w:hAnsi="Arial" w:cs="Arial"/>
              </w:rPr>
              <w:t>Little or no appreciation of the context of the application.</w:t>
            </w:r>
          </w:p>
          <w:p w14:paraId="74E14231" w14:textId="77777777" w:rsidR="00615D95" w:rsidRDefault="00615D95" w:rsidP="00615D9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B547AB" w14:textId="77777777" w:rsidR="00615D95" w:rsidRPr="00B669B1" w:rsidRDefault="00615D95" w:rsidP="00615D9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559" w:type="dxa"/>
          </w:tcPr>
          <w:p w14:paraId="458B13F5" w14:textId="77777777" w:rsidR="00615D95" w:rsidRDefault="00615D95" w:rsidP="00615D95">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38977A0" w14:textId="77777777" w:rsidR="00615D95" w:rsidRPr="00B669B1" w:rsidRDefault="00615D95" w:rsidP="00615D9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BBED6FE" w14:textId="77777777" w:rsidR="00615D95" w:rsidRPr="00B669B1" w:rsidRDefault="00615D95" w:rsidP="00615D95">
            <w:pPr>
              <w:rPr>
                <w:rFonts w:ascii="Arial" w:hAnsi="Arial" w:cs="Arial"/>
              </w:rPr>
            </w:pPr>
          </w:p>
          <w:p w14:paraId="734AAC02" w14:textId="77777777" w:rsidR="00615D95" w:rsidRPr="00B669B1" w:rsidRDefault="00615D95" w:rsidP="00615D95">
            <w:pPr>
              <w:rPr>
                <w:rFonts w:ascii="Arial" w:hAnsi="Arial" w:cs="Arial"/>
              </w:rPr>
            </w:pPr>
          </w:p>
        </w:tc>
        <w:tc>
          <w:tcPr>
            <w:tcW w:w="1559" w:type="dxa"/>
          </w:tcPr>
          <w:p w14:paraId="12B5AB7C" w14:textId="77777777" w:rsidR="00615D95" w:rsidRPr="00B669B1" w:rsidRDefault="00615D95" w:rsidP="00615D9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E80771B" w14:textId="77777777" w:rsidR="00615D95" w:rsidRDefault="00615D95" w:rsidP="00615D9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1663675" w14:textId="77777777" w:rsidR="00615D95" w:rsidRPr="00B669B1" w:rsidRDefault="00615D95" w:rsidP="00615D9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01" w:type="dxa"/>
          </w:tcPr>
          <w:p w14:paraId="4943CC58" w14:textId="77777777" w:rsidR="00615D95" w:rsidRPr="00B669B1" w:rsidRDefault="00615D95" w:rsidP="00615D95">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031B65" w14:textId="77777777" w:rsidR="00615D95" w:rsidRDefault="00615D95" w:rsidP="00615D9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73EC550" w14:textId="77777777" w:rsidR="00615D95" w:rsidRPr="00B669B1" w:rsidRDefault="00615D95" w:rsidP="00615D9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01" w:type="dxa"/>
          </w:tcPr>
          <w:p w14:paraId="5E245CD0" w14:textId="77777777" w:rsidR="00615D95" w:rsidRPr="00B669B1" w:rsidRDefault="00615D95" w:rsidP="00615D95">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4096DBB" w14:textId="77777777" w:rsidR="00615D95" w:rsidRPr="00B669B1" w:rsidRDefault="00615D95" w:rsidP="00615D9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8C3746D" w14:textId="77777777" w:rsidR="00615D95" w:rsidRPr="00B669B1" w:rsidRDefault="00615D95" w:rsidP="00615D95">
            <w:pPr>
              <w:rPr>
                <w:rFonts w:ascii="Arial" w:hAnsi="Arial" w:cs="Arial"/>
              </w:rPr>
            </w:pPr>
            <w:r w:rsidRPr="00B669B1">
              <w:rPr>
                <w:rFonts w:ascii="Arial" w:hAnsi="Arial" w:cs="Arial"/>
              </w:rPr>
              <w:t xml:space="preserve">Evidence of some creativity. </w:t>
            </w:r>
          </w:p>
        </w:tc>
        <w:tc>
          <w:tcPr>
            <w:tcW w:w="2517" w:type="dxa"/>
          </w:tcPr>
          <w:p w14:paraId="2D565D1B" w14:textId="77777777" w:rsidR="00615D95" w:rsidRPr="00B669B1" w:rsidRDefault="00615D95" w:rsidP="00615D95">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53E90AD" w14:textId="77777777" w:rsidR="00615D95" w:rsidRPr="00B669B1" w:rsidRDefault="00615D95" w:rsidP="00615D9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411BB5" w14:textId="77777777" w:rsidR="00615D95" w:rsidRPr="00B669B1" w:rsidRDefault="00615D95" w:rsidP="00615D95">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8D0C6F1" w14:textId="77777777" w:rsidR="00615D95" w:rsidRPr="00B669B1" w:rsidRDefault="00615D95" w:rsidP="00615D9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615D95" w:rsidRPr="00D9771E" w14:paraId="1215A860" w14:textId="77777777" w:rsidTr="00E66F49">
        <w:tc>
          <w:tcPr>
            <w:tcW w:w="1271" w:type="dxa"/>
            <w:shd w:val="clear" w:color="auto" w:fill="FF99FF"/>
          </w:tcPr>
          <w:p w14:paraId="5D352A9F" w14:textId="77777777" w:rsidR="00615D95" w:rsidRDefault="00615D95" w:rsidP="00615D9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B1021B" w14:textId="77777777" w:rsidR="00615D95" w:rsidRPr="002E6269" w:rsidRDefault="00615D95" w:rsidP="00615D95">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0AAB8AD" w14:textId="77777777" w:rsidR="00615D95" w:rsidRPr="00CC222E" w:rsidRDefault="00615D95" w:rsidP="00615D95">
            <w:pPr>
              <w:spacing w:before="34" w:line="239" w:lineRule="auto"/>
              <w:ind w:left="108" w:right="-54"/>
              <w:rPr>
                <w:rFonts w:ascii="Arial" w:hAnsi="Arial" w:cs="Arial"/>
                <w:sz w:val="18"/>
                <w:szCs w:val="18"/>
              </w:rPr>
            </w:pPr>
            <w:r w:rsidRPr="002E6269">
              <w:rPr>
                <w:rFonts w:ascii="Arial" w:hAnsi="Arial" w:cs="Arial"/>
                <w:sz w:val="18"/>
                <w:szCs w:val="18"/>
              </w:rPr>
              <w:lastRenderedPageBreak/>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843" w:type="dxa"/>
            <w:tcBorders>
              <w:top w:val="single" w:sz="4" w:space="0" w:color="auto"/>
              <w:left w:val="single" w:sz="4" w:space="0" w:color="auto"/>
              <w:bottom w:val="single" w:sz="4" w:space="0" w:color="auto"/>
              <w:right w:val="dashed" w:sz="4" w:space="0" w:color="auto"/>
            </w:tcBorders>
          </w:tcPr>
          <w:p w14:paraId="207B89C9" w14:textId="77777777" w:rsidR="00615D95" w:rsidRPr="00E07BE3" w:rsidRDefault="00615D95" w:rsidP="00615D9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E619BB1" w14:textId="77777777" w:rsidR="00615D95" w:rsidRPr="00E07BE3" w:rsidRDefault="00615D95" w:rsidP="00615D9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9EAD91" w14:textId="77777777" w:rsidR="00615D95" w:rsidRPr="00ED3ABD" w:rsidRDefault="00615D95" w:rsidP="00615D95">
            <w:pPr>
              <w:rPr>
                <w:rFonts w:ascii="Arial" w:hAnsi="Arial" w:cs="Arial"/>
              </w:rPr>
            </w:pPr>
          </w:p>
          <w:p w14:paraId="7F756C76" w14:textId="77777777" w:rsidR="00615D95" w:rsidRPr="00E07BE3" w:rsidRDefault="00615D95" w:rsidP="00615D95">
            <w:pPr>
              <w:rPr>
                <w:rFonts w:ascii="Arial" w:hAnsi="Arial" w:cs="Arial"/>
              </w:rPr>
            </w:pPr>
          </w:p>
        </w:tc>
        <w:tc>
          <w:tcPr>
            <w:tcW w:w="1559" w:type="dxa"/>
            <w:tcBorders>
              <w:top w:val="single" w:sz="4" w:space="0" w:color="auto"/>
              <w:left w:val="dashed" w:sz="4" w:space="0" w:color="auto"/>
              <w:bottom w:val="single" w:sz="4" w:space="0" w:color="auto"/>
              <w:right w:val="double" w:sz="4" w:space="0" w:color="auto"/>
            </w:tcBorders>
          </w:tcPr>
          <w:p w14:paraId="56CEF46F" w14:textId="77777777" w:rsidR="00615D95" w:rsidRPr="00E07BE3" w:rsidRDefault="00615D95" w:rsidP="00615D9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C84330B" w14:textId="77777777" w:rsidR="00615D95" w:rsidRPr="00E07BE3" w:rsidRDefault="00615D95" w:rsidP="00615D9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559" w:type="dxa"/>
            <w:tcBorders>
              <w:top w:val="single" w:sz="4" w:space="0" w:color="auto"/>
              <w:left w:val="double" w:sz="4" w:space="0" w:color="auto"/>
              <w:bottom w:val="single" w:sz="4" w:space="0" w:color="auto"/>
              <w:right w:val="dashed" w:sz="4" w:space="0" w:color="auto"/>
            </w:tcBorders>
          </w:tcPr>
          <w:p w14:paraId="56A71C57" w14:textId="77777777" w:rsidR="00615D95" w:rsidRPr="00E07BE3" w:rsidRDefault="00615D95" w:rsidP="00615D9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F70C4C" w14:textId="77777777" w:rsidR="00615D95" w:rsidRPr="00E07BE3" w:rsidRDefault="00615D95" w:rsidP="00615D9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w:t>
            </w:r>
            <w:r w:rsidRPr="00256CA8">
              <w:rPr>
                <w:rFonts w:ascii="Arial" w:hAnsi="Arial" w:cs="Arial"/>
              </w:rPr>
              <w:lastRenderedPageBreak/>
              <w:t>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9F9F85" w14:textId="77777777" w:rsidR="00615D95" w:rsidRPr="00E07BE3" w:rsidRDefault="00615D95" w:rsidP="00615D9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61B777F9" w14:textId="77777777" w:rsidR="00615D95" w:rsidRPr="00E07BE3" w:rsidRDefault="00615D95" w:rsidP="00615D95">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682704F" w14:textId="77777777" w:rsidR="00615D95" w:rsidRPr="00E07BE3" w:rsidRDefault="00615D95" w:rsidP="00615D9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w:t>
            </w:r>
            <w:r w:rsidRPr="00256CA8">
              <w:rPr>
                <w:rFonts w:ascii="Arial" w:hAnsi="Arial" w:cs="Arial"/>
              </w:rPr>
              <w:lastRenderedPageBreak/>
              <w:t>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51B7345" w14:textId="77777777" w:rsidR="00615D95" w:rsidRPr="00E07BE3" w:rsidRDefault="00615D95" w:rsidP="00615D95">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6921FF79" w14:textId="77777777" w:rsidR="00615D95" w:rsidRPr="00E07BE3" w:rsidRDefault="00615D95" w:rsidP="00615D95">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852A3E4" w14:textId="77777777" w:rsidR="00615D95" w:rsidRPr="00E07BE3" w:rsidRDefault="00615D95" w:rsidP="00615D9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t>
            </w:r>
            <w:r w:rsidRPr="00E07BE3">
              <w:rPr>
                <w:rFonts w:ascii="Arial" w:hAnsi="Arial" w:cs="Arial"/>
              </w:rPr>
              <w:lastRenderedPageBreak/>
              <w:t xml:space="preserve">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6640FC" w14:textId="77777777" w:rsidR="00615D95" w:rsidRPr="00E07BE3" w:rsidRDefault="00615D95" w:rsidP="00615D9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2517" w:type="dxa"/>
            <w:tcBorders>
              <w:top w:val="single" w:sz="4" w:space="0" w:color="auto"/>
              <w:left w:val="dashed" w:sz="4" w:space="0" w:color="auto"/>
              <w:bottom w:val="single" w:sz="4" w:space="0" w:color="auto"/>
              <w:right w:val="dashed" w:sz="4" w:space="0" w:color="auto"/>
            </w:tcBorders>
          </w:tcPr>
          <w:p w14:paraId="6ED7F79C" w14:textId="77777777" w:rsidR="00615D95" w:rsidRPr="00E07BE3" w:rsidRDefault="00615D95" w:rsidP="00615D9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E430372" w14:textId="77777777" w:rsidR="00615D95" w:rsidRPr="00E07BE3" w:rsidRDefault="00615D95" w:rsidP="00615D95">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w:t>
            </w:r>
            <w:r w:rsidRPr="00E07BE3">
              <w:rPr>
                <w:rFonts w:ascii="Arial" w:hAnsi="Arial" w:cs="Arial"/>
              </w:rPr>
              <w:lastRenderedPageBreak/>
              <w:t>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BE81C49" w14:textId="77777777" w:rsidR="00615D95" w:rsidRPr="00E07BE3" w:rsidRDefault="00615D95" w:rsidP="00615D9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291D757" w14:textId="77777777" w:rsidR="00615D95" w:rsidRPr="00E07BE3" w:rsidRDefault="00615D95" w:rsidP="00615D95">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FEEEA3" w14:textId="77777777" w:rsidR="00615D95" w:rsidRPr="00E07BE3" w:rsidRDefault="00615D95" w:rsidP="00615D95">
            <w:pPr>
              <w:rPr>
                <w:rFonts w:ascii="Arial" w:hAnsi="Arial" w:cs="Arial"/>
              </w:rPr>
            </w:pPr>
            <w:r w:rsidRPr="00E07BE3">
              <w:rPr>
                <w:rFonts w:ascii="Arial" w:hAnsi="Arial" w:cs="Arial"/>
              </w:rPr>
              <w:t xml:space="preserve">Work is exceptionally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3E93773" w14:textId="77777777" w:rsidR="00615D95" w:rsidRPr="00D9771E" w:rsidRDefault="00615D95" w:rsidP="00615D95">
      <w:pPr>
        <w:rPr>
          <w:rFonts w:ascii="Arial" w:hAnsi="Arial" w:cs="Arial"/>
        </w:rPr>
      </w:pPr>
    </w:p>
    <w:p w14:paraId="0C6F5B4B" w14:textId="77777777" w:rsidR="00615D95" w:rsidRPr="00D9771E" w:rsidRDefault="00615D95" w:rsidP="00615D95">
      <w:pPr>
        <w:rPr>
          <w:rFonts w:ascii="Arial" w:hAnsi="Arial" w:cs="Arial"/>
        </w:rPr>
      </w:pPr>
    </w:p>
    <w:p w14:paraId="684CCCA1" w14:textId="77777777" w:rsidR="00615D95" w:rsidRPr="00D9771E" w:rsidRDefault="00615D95" w:rsidP="00615D95">
      <w:pPr>
        <w:rPr>
          <w:rFonts w:ascii="Arial" w:hAnsi="Arial" w:cs="Arial"/>
        </w:rPr>
      </w:pPr>
    </w:p>
    <w:p w14:paraId="51476233" w14:textId="663BD5F3" w:rsidR="00C44B3F" w:rsidRDefault="00C44B3F" w:rsidP="00615D95">
      <w:pPr>
        <w:rPr>
          <w:rFonts w:ascii="Arial" w:hAnsi="Arial" w:cs="Arial"/>
        </w:rPr>
      </w:pPr>
    </w:p>
    <w:p w14:paraId="208BB11B" w14:textId="07DF4916" w:rsidR="00615D95" w:rsidRDefault="00615D95" w:rsidP="00526C69">
      <w:pPr>
        <w:ind w:left="720"/>
        <w:rPr>
          <w:rFonts w:ascii="Arial" w:hAnsi="Arial" w:cs="Arial"/>
        </w:rPr>
      </w:pPr>
    </w:p>
    <w:p w14:paraId="1C03922F" w14:textId="500BC999" w:rsidR="00E66F49" w:rsidRDefault="00E66F49" w:rsidP="00526C69">
      <w:pPr>
        <w:ind w:left="720"/>
        <w:rPr>
          <w:rFonts w:ascii="Arial" w:hAnsi="Arial" w:cs="Arial"/>
        </w:rPr>
      </w:pPr>
    </w:p>
    <w:p w14:paraId="6F41D915" w14:textId="4C31E70D" w:rsidR="00E66F49" w:rsidRDefault="00E66F49" w:rsidP="00526C69">
      <w:pPr>
        <w:ind w:left="720"/>
        <w:rPr>
          <w:rFonts w:ascii="Arial" w:hAnsi="Arial" w:cs="Arial"/>
        </w:rPr>
      </w:pPr>
    </w:p>
    <w:p w14:paraId="3179B145" w14:textId="24926BDA" w:rsidR="00E66F49" w:rsidRDefault="00E66F49" w:rsidP="00526C69">
      <w:pPr>
        <w:ind w:left="720"/>
        <w:rPr>
          <w:rFonts w:ascii="Arial" w:hAnsi="Arial" w:cs="Arial"/>
        </w:rPr>
      </w:pPr>
    </w:p>
    <w:p w14:paraId="20403E1F" w14:textId="5B9C0061" w:rsidR="00E66F49" w:rsidRDefault="00E66F49" w:rsidP="00526C69">
      <w:pPr>
        <w:ind w:left="720"/>
        <w:rPr>
          <w:rFonts w:ascii="Arial" w:hAnsi="Arial" w:cs="Arial"/>
        </w:rPr>
      </w:pPr>
    </w:p>
    <w:p w14:paraId="0AC77045" w14:textId="202AB12E" w:rsidR="00E66F49" w:rsidRDefault="00E66F49" w:rsidP="00526C69">
      <w:pPr>
        <w:ind w:left="720"/>
        <w:rPr>
          <w:rFonts w:ascii="Arial" w:hAnsi="Arial" w:cs="Arial"/>
        </w:rPr>
      </w:pPr>
    </w:p>
    <w:p w14:paraId="20DBE856" w14:textId="2F6CEEAE" w:rsidR="00E66F49" w:rsidRDefault="00E66F49" w:rsidP="00526C69">
      <w:pPr>
        <w:ind w:left="720"/>
        <w:rPr>
          <w:rFonts w:ascii="Arial" w:hAnsi="Arial" w:cs="Arial"/>
        </w:rPr>
      </w:pPr>
    </w:p>
    <w:p w14:paraId="010D4EF9" w14:textId="769B5E0D" w:rsidR="00E66F49" w:rsidRDefault="00E66F49" w:rsidP="00526C69">
      <w:pPr>
        <w:ind w:left="720"/>
        <w:rPr>
          <w:rFonts w:ascii="Arial" w:hAnsi="Arial" w:cs="Arial"/>
        </w:rPr>
      </w:pPr>
    </w:p>
    <w:p w14:paraId="41741062" w14:textId="1CA56821" w:rsidR="00E66F49" w:rsidRDefault="00E66F49" w:rsidP="00526C69">
      <w:pPr>
        <w:ind w:left="720"/>
        <w:rPr>
          <w:rFonts w:ascii="Arial" w:hAnsi="Arial" w:cs="Arial"/>
        </w:rPr>
      </w:pPr>
    </w:p>
    <w:p w14:paraId="10987C61" w14:textId="44E8462B" w:rsidR="00E66F49" w:rsidRDefault="00E66F49" w:rsidP="00526C69">
      <w:pPr>
        <w:ind w:left="720"/>
        <w:rPr>
          <w:rFonts w:ascii="Arial" w:hAnsi="Arial" w:cs="Arial"/>
        </w:rPr>
      </w:pPr>
    </w:p>
    <w:p w14:paraId="1DD8AA8D" w14:textId="1C13AF47" w:rsidR="00E66F49" w:rsidRDefault="00E66F49" w:rsidP="00526C69">
      <w:pPr>
        <w:ind w:left="720"/>
        <w:rPr>
          <w:rFonts w:ascii="Arial" w:hAnsi="Arial" w:cs="Arial"/>
        </w:rPr>
      </w:pPr>
    </w:p>
    <w:p w14:paraId="3A37F848" w14:textId="103CB28F" w:rsidR="00E66F49" w:rsidRDefault="00E66F49" w:rsidP="00526C69">
      <w:pPr>
        <w:ind w:left="720"/>
        <w:rPr>
          <w:rFonts w:ascii="Arial" w:hAnsi="Arial" w:cs="Arial"/>
        </w:rPr>
      </w:pPr>
    </w:p>
    <w:p w14:paraId="039AC79C" w14:textId="63E84CDD" w:rsidR="00E66F49" w:rsidRDefault="00E66F49" w:rsidP="00526C69">
      <w:pPr>
        <w:ind w:left="720"/>
        <w:rPr>
          <w:rFonts w:ascii="Arial" w:hAnsi="Arial" w:cs="Arial"/>
        </w:rPr>
      </w:pPr>
    </w:p>
    <w:p w14:paraId="61D9A608" w14:textId="75C36263" w:rsidR="00E66F49" w:rsidRDefault="00E66F49" w:rsidP="00526C69">
      <w:pPr>
        <w:ind w:left="720"/>
        <w:rPr>
          <w:rFonts w:ascii="Arial" w:hAnsi="Arial" w:cs="Arial"/>
        </w:rPr>
      </w:pPr>
    </w:p>
    <w:p w14:paraId="63A255DE" w14:textId="65C500AF" w:rsidR="00E66F49" w:rsidRDefault="00E66F49" w:rsidP="00526C69">
      <w:pPr>
        <w:ind w:left="720"/>
        <w:rPr>
          <w:rFonts w:ascii="Arial" w:hAnsi="Arial" w:cs="Arial"/>
        </w:rPr>
      </w:pPr>
    </w:p>
    <w:p w14:paraId="51B82E03" w14:textId="21CA0D45" w:rsidR="00E66F49" w:rsidRDefault="00E66F49" w:rsidP="00526C69">
      <w:pPr>
        <w:ind w:left="720"/>
        <w:rPr>
          <w:rFonts w:ascii="Arial" w:hAnsi="Arial" w:cs="Arial"/>
        </w:rPr>
      </w:pPr>
    </w:p>
    <w:p w14:paraId="5F6BE449" w14:textId="4921A4A7" w:rsidR="00E66F49" w:rsidRDefault="00E66F49" w:rsidP="00526C69">
      <w:pPr>
        <w:ind w:left="720"/>
        <w:rPr>
          <w:rFonts w:ascii="Arial" w:hAnsi="Arial" w:cs="Arial"/>
        </w:rPr>
      </w:pPr>
    </w:p>
    <w:p w14:paraId="2AB6763B" w14:textId="34E28DED" w:rsidR="00E66F49" w:rsidRDefault="00E66F49" w:rsidP="00526C69">
      <w:pPr>
        <w:ind w:left="720"/>
        <w:rPr>
          <w:rFonts w:ascii="Arial" w:hAnsi="Arial" w:cs="Arial"/>
        </w:rPr>
      </w:pPr>
    </w:p>
    <w:p w14:paraId="726B846D" w14:textId="21C446CE" w:rsidR="00E66F49" w:rsidRDefault="00E66F49" w:rsidP="00526C69">
      <w:pPr>
        <w:ind w:left="720"/>
        <w:rPr>
          <w:rFonts w:ascii="Arial" w:hAnsi="Arial" w:cs="Arial"/>
        </w:rPr>
      </w:pPr>
    </w:p>
    <w:p w14:paraId="01DD1466" w14:textId="19642C14" w:rsidR="00E66F49" w:rsidRDefault="00E66F49" w:rsidP="00526C69">
      <w:pPr>
        <w:ind w:left="720"/>
        <w:rPr>
          <w:rFonts w:ascii="Arial" w:hAnsi="Arial" w:cs="Arial"/>
        </w:rPr>
      </w:pPr>
    </w:p>
    <w:p w14:paraId="32FBB663" w14:textId="7D90CA81" w:rsidR="00E66F49" w:rsidRDefault="00E66F49" w:rsidP="00526C69">
      <w:pPr>
        <w:ind w:left="720"/>
        <w:rPr>
          <w:rFonts w:ascii="Arial" w:hAnsi="Arial" w:cs="Arial"/>
        </w:rPr>
      </w:pPr>
    </w:p>
    <w:p w14:paraId="36B5AF33" w14:textId="730F0693" w:rsidR="00E66F49" w:rsidRDefault="00E66F49" w:rsidP="00526C69">
      <w:pPr>
        <w:ind w:left="720"/>
        <w:rPr>
          <w:rFonts w:ascii="Arial" w:hAnsi="Arial" w:cs="Arial"/>
        </w:rPr>
      </w:pPr>
    </w:p>
    <w:p w14:paraId="227C2772" w14:textId="10020593" w:rsidR="00E66F49" w:rsidRDefault="00E66F49" w:rsidP="00526C69">
      <w:pPr>
        <w:ind w:left="720"/>
        <w:rPr>
          <w:rFonts w:ascii="Arial" w:hAnsi="Arial" w:cs="Arial"/>
        </w:rPr>
      </w:pPr>
    </w:p>
    <w:p w14:paraId="389CA4FB" w14:textId="6C71FD15" w:rsidR="00E66F49" w:rsidRDefault="00E66F49" w:rsidP="00526C69">
      <w:pPr>
        <w:ind w:left="720"/>
        <w:rPr>
          <w:rFonts w:ascii="Arial" w:hAnsi="Arial" w:cs="Arial"/>
        </w:rPr>
      </w:pPr>
    </w:p>
    <w:p w14:paraId="6C070EE7" w14:textId="65D3B2EB" w:rsidR="00E66F49" w:rsidRDefault="00E66F49" w:rsidP="00526C69">
      <w:pPr>
        <w:ind w:left="720"/>
        <w:rPr>
          <w:rFonts w:ascii="Arial" w:hAnsi="Arial" w:cs="Arial"/>
        </w:rPr>
      </w:pPr>
    </w:p>
    <w:p w14:paraId="0583DD15" w14:textId="2EC51DD6" w:rsidR="00E66F49" w:rsidRDefault="00E66F49" w:rsidP="00526C69">
      <w:pPr>
        <w:ind w:left="720"/>
        <w:rPr>
          <w:rFonts w:ascii="Arial" w:hAnsi="Arial" w:cs="Arial"/>
        </w:rPr>
      </w:pPr>
    </w:p>
    <w:p w14:paraId="5B165EDA" w14:textId="0441AF4F" w:rsidR="00E66F49" w:rsidRDefault="00E66F49" w:rsidP="00526C69">
      <w:pPr>
        <w:ind w:left="720"/>
        <w:rPr>
          <w:rFonts w:ascii="Arial" w:hAnsi="Arial" w:cs="Arial"/>
        </w:rPr>
      </w:pPr>
    </w:p>
    <w:p w14:paraId="66EF2291" w14:textId="7F0E0FB4" w:rsidR="00E66F49" w:rsidRDefault="00E66F49" w:rsidP="00526C69">
      <w:pPr>
        <w:ind w:left="720"/>
        <w:rPr>
          <w:rFonts w:ascii="Arial" w:hAnsi="Arial" w:cs="Arial"/>
        </w:rPr>
      </w:pPr>
    </w:p>
    <w:p w14:paraId="597D7655" w14:textId="3D318427" w:rsidR="00E66F49" w:rsidRDefault="00E66F49" w:rsidP="00526C69">
      <w:pPr>
        <w:ind w:left="720"/>
        <w:rPr>
          <w:rFonts w:ascii="Arial" w:hAnsi="Arial" w:cs="Arial"/>
        </w:rPr>
      </w:pPr>
    </w:p>
    <w:p w14:paraId="2FA7ADE0" w14:textId="77777777" w:rsidR="00E66F49" w:rsidRDefault="00E66F49" w:rsidP="00526C69">
      <w:pPr>
        <w:ind w:left="720"/>
        <w:rPr>
          <w:rFonts w:ascii="Arial" w:hAnsi="Arial" w:cs="Arial"/>
        </w:rPr>
      </w:pPr>
    </w:p>
    <w:p w14:paraId="2FC485F0" w14:textId="215305A2" w:rsidR="00615D95" w:rsidRDefault="00615D95" w:rsidP="00526C69">
      <w:pPr>
        <w:ind w:left="720"/>
        <w:rPr>
          <w:rFonts w:ascii="Arial" w:hAnsi="Arial" w:cs="Arial"/>
        </w:rPr>
      </w:pPr>
    </w:p>
    <w:p w14:paraId="090BC93C" w14:textId="77777777" w:rsidR="00615D95" w:rsidRPr="00E66F49" w:rsidRDefault="00615D95" w:rsidP="00526C69">
      <w:pPr>
        <w:ind w:left="720"/>
        <w:rPr>
          <w:rFonts w:ascii="Arial" w:hAnsi="Arial" w:cs="Arial"/>
          <w:b/>
          <w:u w:val="single"/>
        </w:rPr>
      </w:pPr>
    </w:p>
    <w:p w14:paraId="03C39A04" w14:textId="27FCB620" w:rsidR="00526C69" w:rsidRPr="00E66F49" w:rsidRDefault="00615D95" w:rsidP="00615D95">
      <w:pPr>
        <w:ind w:left="720"/>
        <w:rPr>
          <w:rFonts w:ascii="Arial" w:hAnsi="Arial" w:cs="Arial"/>
          <w:b/>
          <w:u w:val="single"/>
        </w:rPr>
      </w:pPr>
      <w:r w:rsidRPr="00E66F49">
        <w:rPr>
          <w:rFonts w:ascii="Arial" w:hAnsi="Arial" w:cs="Arial"/>
          <w:b/>
          <w:u w:val="single"/>
          <w:lang w:eastAsia="en-US"/>
        </w:rPr>
        <w:t>Discuss the importance an</w:t>
      </w:r>
      <w:r w:rsidR="00526C69" w:rsidRPr="00E66F49">
        <w:rPr>
          <w:rFonts w:ascii="Arial" w:hAnsi="Arial" w:cs="Arial"/>
          <w:b/>
          <w:u w:val="single"/>
        </w:rPr>
        <w:t xml:space="preserve">d effectiveness of developing Assessment for Learning throughout the primary school, including critical analysis of personal implementation of ONE </w:t>
      </w:r>
      <w:proofErr w:type="spellStart"/>
      <w:r w:rsidR="00526C69" w:rsidRPr="00E66F49">
        <w:rPr>
          <w:rFonts w:ascii="Arial" w:hAnsi="Arial" w:cs="Arial"/>
          <w:b/>
          <w:u w:val="single"/>
        </w:rPr>
        <w:t>AfL</w:t>
      </w:r>
      <w:proofErr w:type="spellEnd"/>
      <w:r w:rsidR="00526C69" w:rsidRPr="00E66F49">
        <w:rPr>
          <w:rFonts w:ascii="Arial" w:hAnsi="Arial" w:cs="Arial"/>
          <w:b/>
          <w:u w:val="single"/>
        </w:rPr>
        <w:t xml:space="preserve"> strategy from Professional Teaching Experience. </w:t>
      </w:r>
    </w:p>
    <w:p w14:paraId="01F83CC3" w14:textId="54F4C305" w:rsidR="00EA0D5B" w:rsidRDefault="00EA0D5B">
      <w:pPr>
        <w:rPr>
          <w:rFonts w:ascii="Arial" w:hAnsi="Arial" w:cs="Arial"/>
        </w:rPr>
      </w:pPr>
    </w:p>
    <w:p w14:paraId="4CEA6C89" w14:textId="77777777" w:rsidR="00B54CB6" w:rsidRPr="00B53B28" w:rsidRDefault="00B54CB6">
      <w:pPr>
        <w:rPr>
          <w:rFonts w:ascii="Arial" w:hAnsi="Arial" w:cs="Arial"/>
        </w:rPr>
      </w:pPr>
    </w:p>
    <w:p w14:paraId="43CBACEA" w14:textId="0750E7C6" w:rsidR="008C5948" w:rsidRPr="00B53B28" w:rsidRDefault="002B0817" w:rsidP="00B54CB6">
      <w:pPr>
        <w:spacing w:line="360" w:lineRule="auto"/>
        <w:rPr>
          <w:rFonts w:ascii="Arial" w:hAnsi="Arial" w:cs="Arial"/>
        </w:rPr>
      </w:pPr>
      <w:r w:rsidRPr="00B53B28">
        <w:rPr>
          <w:rFonts w:ascii="Arial" w:hAnsi="Arial" w:cs="Arial"/>
        </w:rPr>
        <w:t xml:space="preserve">Assessment for Learning is also known as </w:t>
      </w:r>
      <w:r w:rsidR="008C5948" w:rsidRPr="00B53B28">
        <w:rPr>
          <w:rFonts w:ascii="Arial" w:hAnsi="Arial" w:cs="Arial"/>
        </w:rPr>
        <w:t>formative assessment, it is an approach to teaching and learning which can improve children’s learning. Assessment for Learning is an ongoing process which is used throughout teaching to allow the teacher to understand</w:t>
      </w:r>
      <w:r w:rsidR="00BA69DB" w:rsidRPr="00B53B28">
        <w:rPr>
          <w:rFonts w:ascii="Arial" w:hAnsi="Arial" w:cs="Arial"/>
        </w:rPr>
        <w:t xml:space="preserve"> and improve</w:t>
      </w:r>
      <w:r w:rsidR="008C5948" w:rsidRPr="00B53B28">
        <w:rPr>
          <w:rFonts w:ascii="Arial" w:hAnsi="Arial" w:cs="Arial"/>
        </w:rPr>
        <w:t xml:space="preserve"> the student’s learning.</w:t>
      </w:r>
      <w:r w:rsidR="00CF4635" w:rsidRPr="00B53B28">
        <w:rPr>
          <w:rFonts w:ascii="Arial" w:hAnsi="Arial" w:cs="Arial"/>
        </w:rPr>
        <w:t xml:space="preserve"> The Assessment Reform Group (2002) believe that assessment for learning is for teachers to see where the students are, where they need to be and what the best way is to get them there. </w:t>
      </w:r>
      <w:r w:rsidR="008C5948" w:rsidRPr="00B53B28">
        <w:rPr>
          <w:rFonts w:ascii="Arial" w:hAnsi="Arial" w:cs="Arial"/>
        </w:rPr>
        <w:t xml:space="preserve">By continuously assessing the student’s learning the teacher will be able to adapt the teaching to benefit all learning, future lessons could also be adapted to ensure all students have a strong knowledge </w:t>
      </w:r>
      <w:r w:rsidR="00BC6FE2" w:rsidRPr="00B53B28">
        <w:rPr>
          <w:rFonts w:ascii="Arial" w:hAnsi="Arial" w:cs="Arial"/>
        </w:rPr>
        <w:t xml:space="preserve">and understanding </w:t>
      </w:r>
      <w:r w:rsidR="008C5948" w:rsidRPr="00B53B28">
        <w:rPr>
          <w:rFonts w:ascii="Arial" w:hAnsi="Arial" w:cs="Arial"/>
        </w:rPr>
        <w:t>of the subject</w:t>
      </w:r>
      <w:r w:rsidR="00C64D54">
        <w:rPr>
          <w:rFonts w:ascii="Arial" w:hAnsi="Arial" w:cs="Arial"/>
        </w:rPr>
        <w:t xml:space="preserve"> or topic</w:t>
      </w:r>
      <w:r w:rsidR="008C5948" w:rsidRPr="00B53B28">
        <w:rPr>
          <w:rFonts w:ascii="Arial" w:hAnsi="Arial" w:cs="Arial"/>
        </w:rPr>
        <w:t xml:space="preserve"> being taught.</w:t>
      </w:r>
      <w:r w:rsidR="00565AD5" w:rsidRPr="00B53B28">
        <w:rPr>
          <w:rFonts w:ascii="Arial" w:hAnsi="Arial" w:cs="Arial"/>
        </w:rPr>
        <w:t xml:space="preserve"> It is believed by Donaldson </w:t>
      </w:r>
      <w:r w:rsidR="00E41160" w:rsidRPr="00B53B28">
        <w:rPr>
          <w:rFonts w:ascii="Arial" w:hAnsi="Arial" w:cs="Arial"/>
        </w:rPr>
        <w:t>(</w:t>
      </w:r>
      <w:r w:rsidR="00565AD5" w:rsidRPr="00B53B28">
        <w:rPr>
          <w:rFonts w:ascii="Arial" w:hAnsi="Arial" w:cs="Arial"/>
        </w:rPr>
        <w:t>2015</w:t>
      </w:r>
      <w:r w:rsidR="00E41160" w:rsidRPr="00B53B28">
        <w:rPr>
          <w:rFonts w:ascii="Arial" w:hAnsi="Arial" w:cs="Arial"/>
        </w:rPr>
        <w:t>)</w:t>
      </w:r>
      <w:r w:rsidR="00565AD5" w:rsidRPr="00B53B28">
        <w:rPr>
          <w:rFonts w:ascii="Arial" w:hAnsi="Arial" w:cs="Arial"/>
        </w:rPr>
        <w:t xml:space="preserve"> that assessment is an important part to learning and teaching, for children to get the best learning it should be</w:t>
      </w:r>
      <w:r w:rsidR="00C64D54">
        <w:rPr>
          <w:rFonts w:ascii="Arial" w:hAnsi="Arial" w:cs="Arial"/>
        </w:rPr>
        <w:t xml:space="preserve"> strongly</w:t>
      </w:r>
      <w:r w:rsidR="00565AD5" w:rsidRPr="00B53B28">
        <w:rPr>
          <w:rFonts w:ascii="Arial" w:hAnsi="Arial" w:cs="Arial"/>
        </w:rPr>
        <w:t xml:space="preserve"> linked into the curriculum.</w:t>
      </w:r>
      <w:r w:rsidR="00BA69DB" w:rsidRPr="00B53B28">
        <w:rPr>
          <w:rFonts w:ascii="Arial" w:hAnsi="Arial" w:cs="Arial"/>
        </w:rPr>
        <w:t xml:space="preserve"> The main aim of assessment for learning is t</w:t>
      </w:r>
      <w:r w:rsidR="00C64D54">
        <w:rPr>
          <w:rFonts w:ascii="Arial" w:hAnsi="Arial" w:cs="Arial"/>
        </w:rPr>
        <w:t>o</w:t>
      </w:r>
      <w:r w:rsidR="00BA69DB" w:rsidRPr="00B53B28">
        <w:rPr>
          <w:rFonts w:ascii="Arial" w:hAnsi="Arial" w:cs="Arial"/>
        </w:rPr>
        <w:t xml:space="preserve"> support learners, it focuses on observation, feedback, reflection and discussions with the student’s</w:t>
      </w:r>
      <w:r w:rsidR="00BD4F23" w:rsidRPr="00B53B28">
        <w:rPr>
          <w:rFonts w:ascii="Arial" w:hAnsi="Arial" w:cs="Arial"/>
        </w:rPr>
        <w:t xml:space="preserve"> rather than measuring their progress through testing. </w:t>
      </w:r>
      <w:r w:rsidR="00BC6FE2" w:rsidRPr="00B53B28">
        <w:rPr>
          <w:rFonts w:ascii="Arial" w:hAnsi="Arial" w:cs="Arial"/>
        </w:rPr>
        <w:t xml:space="preserve">According to research by </w:t>
      </w:r>
      <w:proofErr w:type="spellStart"/>
      <w:r w:rsidR="001D1D26" w:rsidRPr="00B53B28">
        <w:rPr>
          <w:rFonts w:ascii="Arial" w:hAnsi="Arial" w:cs="Arial"/>
        </w:rPr>
        <w:t>Wiliam</w:t>
      </w:r>
      <w:proofErr w:type="spellEnd"/>
      <w:r w:rsidR="001D1D26" w:rsidRPr="00B53B28">
        <w:rPr>
          <w:rFonts w:ascii="Arial" w:hAnsi="Arial" w:cs="Arial"/>
        </w:rPr>
        <w:t xml:space="preserve"> (2009) effective use of assessment for learning can give a class an extra 8 months of teaching per year whilst reducing class size will benefit from only 2 months and improving teacher subject knowledge will benefit from only 2 extra months. This research shows us how </w:t>
      </w:r>
      <w:r w:rsidR="00C64D54">
        <w:rPr>
          <w:rFonts w:ascii="Arial" w:hAnsi="Arial" w:cs="Arial"/>
        </w:rPr>
        <w:t>beneficial the</w:t>
      </w:r>
      <w:r w:rsidR="001D1D26" w:rsidRPr="00B53B28">
        <w:rPr>
          <w:rFonts w:ascii="Arial" w:hAnsi="Arial" w:cs="Arial"/>
        </w:rPr>
        <w:t xml:space="preserve"> proper use of assessment for earning strategies can be in education.</w:t>
      </w:r>
      <w:r w:rsidR="00A4233F">
        <w:rPr>
          <w:rFonts w:ascii="Arial" w:hAnsi="Arial" w:cs="Arial"/>
        </w:rPr>
        <w:t xml:space="preserve"> This is supported by research carried out by Hattie (2012) where he ranked the impact of feedback from teacher being 10</w:t>
      </w:r>
      <w:r w:rsidR="00A4233F" w:rsidRPr="00A4233F">
        <w:rPr>
          <w:rFonts w:ascii="Arial" w:hAnsi="Arial" w:cs="Arial"/>
          <w:vertAlign w:val="superscript"/>
        </w:rPr>
        <w:t>th</w:t>
      </w:r>
      <w:r w:rsidR="00A4233F">
        <w:rPr>
          <w:rFonts w:ascii="Arial" w:hAnsi="Arial" w:cs="Arial"/>
        </w:rPr>
        <w:t xml:space="preserve"> out of 150 with teacher education being 134</w:t>
      </w:r>
      <w:r w:rsidR="00A4233F" w:rsidRPr="00A4233F">
        <w:rPr>
          <w:rFonts w:ascii="Arial" w:hAnsi="Arial" w:cs="Arial"/>
          <w:vertAlign w:val="superscript"/>
        </w:rPr>
        <w:t>th</w:t>
      </w:r>
      <w:r w:rsidR="00A4233F">
        <w:rPr>
          <w:rFonts w:ascii="Arial" w:hAnsi="Arial" w:cs="Arial"/>
        </w:rPr>
        <w:t xml:space="preserve">.The research by both </w:t>
      </w:r>
      <w:proofErr w:type="spellStart"/>
      <w:r w:rsidR="00A4233F">
        <w:rPr>
          <w:rFonts w:ascii="Arial" w:hAnsi="Arial" w:cs="Arial"/>
        </w:rPr>
        <w:t>Wiliam</w:t>
      </w:r>
      <w:proofErr w:type="spellEnd"/>
      <w:r w:rsidR="00A4233F">
        <w:rPr>
          <w:rFonts w:ascii="Arial" w:hAnsi="Arial" w:cs="Arial"/>
        </w:rPr>
        <w:t xml:space="preserve"> and Hattie show the positive impact that assessment for learning can have on</w:t>
      </w:r>
      <w:r w:rsidR="00C64D54">
        <w:rPr>
          <w:rFonts w:ascii="Arial" w:hAnsi="Arial" w:cs="Arial"/>
        </w:rPr>
        <w:t xml:space="preserve"> children’s</w:t>
      </w:r>
      <w:r w:rsidR="00A4233F">
        <w:rPr>
          <w:rFonts w:ascii="Arial" w:hAnsi="Arial" w:cs="Arial"/>
        </w:rPr>
        <w:t xml:space="preserve"> education.</w:t>
      </w:r>
    </w:p>
    <w:p w14:paraId="77B5675E" w14:textId="3EE3CD6C" w:rsidR="001E2B4F" w:rsidRPr="00B53B28" w:rsidRDefault="001E2B4F" w:rsidP="00B54CB6">
      <w:pPr>
        <w:spacing w:line="360" w:lineRule="auto"/>
        <w:rPr>
          <w:rFonts w:ascii="Arial" w:hAnsi="Arial" w:cs="Arial"/>
        </w:rPr>
      </w:pPr>
      <w:r w:rsidRPr="00B53B28">
        <w:rPr>
          <w:rFonts w:ascii="Arial" w:hAnsi="Arial" w:cs="Arial"/>
        </w:rPr>
        <w:t xml:space="preserve">According to </w:t>
      </w:r>
      <w:r w:rsidR="00C431A2" w:rsidRPr="00B53B28">
        <w:rPr>
          <w:rFonts w:ascii="Arial" w:hAnsi="Arial" w:cs="Arial"/>
        </w:rPr>
        <w:t>DES (2013) one of the key elements to assessment for learning is to share learning objectives with student’s</w:t>
      </w:r>
      <w:r w:rsidR="00E41160" w:rsidRPr="00B53B28">
        <w:rPr>
          <w:rFonts w:ascii="Arial" w:hAnsi="Arial" w:cs="Arial"/>
        </w:rPr>
        <w:t>, this is</w:t>
      </w:r>
      <w:r w:rsidR="00C64D54">
        <w:rPr>
          <w:rFonts w:ascii="Arial" w:hAnsi="Arial" w:cs="Arial"/>
        </w:rPr>
        <w:t xml:space="preserve"> done</w:t>
      </w:r>
      <w:r w:rsidR="00E41160" w:rsidRPr="00B53B28">
        <w:rPr>
          <w:rFonts w:ascii="Arial" w:hAnsi="Arial" w:cs="Arial"/>
        </w:rPr>
        <w:t xml:space="preserve"> so that the children know what they will be assessed against during the lesson. (Fontana and Fernandes, 1994) believe that students that understand the learning objectives have the opportunity to reflect on their own work</w:t>
      </w:r>
      <w:r w:rsidR="000C6663" w:rsidRPr="00B53B28">
        <w:rPr>
          <w:rFonts w:ascii="Arial" w:hAnsi="Arial" w:cs="Arial"/>
        </w:rPr>
        <w:t>, they also believe that these students have a higher chance of improvement of subject knowledge than those who don’t understand the learning objective.</w:t>
      </w:r>
    </w:p>
    <w:p w14:paraId="054B839A" w14:textId="77777777" w:rsidR="00842607" w:rsidRPr="00B53B28" w:rsidRDefault="00842607" w:rsidP="00B54CB6">
      <w:pPr>
        <w:spacing w:line="360" w:lineRule="auto"/>
        <w:rPr>
          <w:rFonts w:ascii="Arial" w:hAnsi="Arial" w:cs="Arial"/>
        </w:rPr>
      </w:pPr>
    </w:p>
    <w:p w14:paraId="53D6A1AC" w14:textId="76D71CC3" w:rsidR="007C2292" w:rsidRDefault="000D153F" w:rsidP="00B54CB6">
      <w:pPr>
        <w:spacing w:line="360" w:lineRule="auto"/>
        <w:rPr>
          <w:rFonts w:ascii="Arial" w:hAnsi="Arial" w:cs="Arial"/>
        </w:rPr>
      </w:pPr>
      <w:r w:rsidRPr="00B53B28">
        <w:rPr>
          <w:rFonts w:ascii="Arial" w:hAnsi="Arial" w:cs="Arial"/>
        </w:rPr>
        <w:t xml:space="preserve">Paul Black and Dylan </w:t>
      </w:r>
      <w:proofErr w:type="spellStart"/>
      <w:r w:rsidRPr="00B53B28">
        <w:rPr>
          <w:rFonts w:ascii="Arial" w:hAnsi="Arial" w:cs="Arial"/>
        </w:rPr>
        <w:t>Wiliam</w:t>
      </w:r>
      <w:proofErr w:type="spellEnd"/>
      <w:r w:rsidRPr="00B53B28">
        <w:rPr>
          <w:rFonts w:ascii="Arial" w:hAnsi="Arial" w:cs="Arial"/>
        </w:rPr>
        <w:t xml:space="preserve"> were the first to publish the concept of assessment for learning</w:t>
      </w:r>
      <w:r w:rsidR="00E03838" w:rsidRPr="00B53B28">
        <w:rPr>
          <w:rFonts w:ascii="Arial" w:hAnsi="Arial" w:cs="Arial"/>
        </w:rPr>
        <w:t xml:space="preserve"> in 1998 -</w:t>
      </w:r>
      <w:r w:rsidRPr="00B53B28">
        <w:rPr>
          <w:rFonts w:ascii="Arial" w:hAnsi="Arial" w:cs="Arial"/>
        </w:rPr>
        <w:t xml:space="preserve"> Inside the black box</w:t>
      </w:r>
      <w:r w:rsidR="00E03838" w:rsidRPr="00B53B28">
        <w:rPr>
          <w:rFonts w:ascii="Arial" w:hAnsi="Arial" w:cs="Arial"/>
        </w:rPr>
        <w:t xml:space="preserve">. </w:t>
      </w:r>
      <w:r w:rsidRPr="00B53B28">
        <w:rPr>
          <w:rFonts w:ascii="Arial" w:hAnsi="Arial" w:cs="Arial"/>
        </w:rPr>
        <w:t>This was published after 9 years of research including 250 different studies, its purpose was to raise standards in education especially for lower attaining students (Grigg, 2015).</w:t>
      </w:r>
      <w:r w:rsidR="00E03838" w:rsidRPr="00B53B28">
        <w:rPr>
          <w:rFonts w:ascii="Arial" w:hAnsi="Arial" w:cs="Arial"/>
        </w:rPr>
        <w:t xml:space="preserve"> Black and </w:t>
      </w:r>
      <w:proofErr w:type="spellStart"/>
      <w:r w:rsidR="00E03838" w:rsidRPr="00B53B28">
        <w:rPr>
          <w:rFonts w:ascii="Arial" w:hAnsi="Arial" w:cs="Arial"/>
        </w:rPr>
        <w:t>Wiliam</w:t>
      </w:r>
      <w:proofErr w:type="spellEnd"/>
      <w:r w:rsidR="00E03838" w:rsidRPr="00B53B28">
        <w:rPr>
          <w:rFonts w:ascii="Arial" w:hAnsi="Arial" w:cs="Arial"/>
        </w:rPr>
        <w:t xml:space="preserve"> (1998) findings suggested that assessment for learning reduced the spread of attainment whilst raising the bar for everyone, their research also found that whe</w:t>
      </w:r>
      <w:r w:rsidR="00C64D54">
        <w:rPr>
          <w:rFonts w:ascii="Arial" w:hAnsi="Arial" w:cs="Arial"/>
        </w:rPr>
        <w:t>n</w:t>
      </w:r>
      <w:r w:rsidR="00E03838" w:rsidRPr="00B53B28">
        <w:rPr>
          <w:rFonts w:ascii="Arial" w:hAnsi="Arial" w:cs="Arial"/>
        </w:rPr>
        <w:t xml:space="preserve"> </w:t>
      </w:r>
      <w:r w:rsidR="00F56E3C" w:rsidRPr="00B53B28">
        <w:rPr>
          <w:rFonts w:ascii="Arial" w:hAnsi="Arial" w:cs="Arial"/>
        </w:rPr>
        <w:t>students</w:t>
      </w:r>
      <w:r w:rsidR="00E03838" w:rsidRPr="00B53B28">
        <w:rPr>
          <w:rFonts w:ascii="Arial" w:hAnsi="Arial" w:cs="Arial"/>
        </w:rPr>
        <w:t xml:space="preserve"> were given a better quality of feedback and support, encouraged and empowered to take more responsibility</w:t>
      </w:r>
      <w:r w:rsidR="00C64D54">
        <w:rPr>
          <w:rFonts w:ascii="Arial" w:hAnsi="Arial" w:cs="Arial"/>
        </w:rPr>
        <w:t xml:space="preserve"> over their learning</w:t>
      </w:r>
      <w:r w:rsidR="00E03838" w:rsidRPr="00B53B28">
        <w:rPr>
          <w:rFonts w:ascii="Arial" w:hAnsi="Arial" w:cs="Arial"/>
        </w:rPr>
        <w:t xml:space="preserve"> they learn more effectively. From their research they had four key recommendations that should be implemented into assessment for learning, more time for </w:t>
      </w:r>
      <w:r w:rsidR="00F56E3C" w:rsidRPr="00B53B28">
        <w:rPr>
          <w:rFonts w:ascii="Arial" w:hAnsi="Arial" w:cs="Arial"/>
        </w:rPr>
        <w:t>students</w:t>
      </w:r>
      <w:r w:rsidR="00E03838" w:rsidRPr="00B53B28">
        <w:rPr>
          <w:rFonts w:ascii="Arial" w:hAnsi="Arial" w:cs="Arial"/>
        </w:rPr>
        <w:t xml:space="preserve"> to think and answer questions, to provide constructive comments to student’s work rather than giving marks, encouragement for students to assess their own and peers work, the final recommendation was for student’s to be involved in the design of assessments and marking schemes</w:t>
      </w:r>
      <w:r w:rsidR="00312022" w:rsidRPr="00B53B28">
        <w:rPr>
          <w:rFonts w:ascii="Arial" w:hAnsi="Arial" w:cs="Arial"/>
        </w:rPr>
        <w:t>. A report by Estyn (2018) found that student’s being involved in creating the success criteria</w:t>
      </w:r>
      <w:r w:rsidR="00DC1420" w:rsidRPr="00B53B28">
        <w:rPr>
          <w:rFonts w:ascii="Arial" w:hAnsi="Arial" w:cs="Arial"/>
        </w:rPr>
        <w:t xml:space="preserve"> took ownership over their learning and are able to improve their work with more confidence.</w:t>
      </w:r>
      <w:r w:rsidR="00204726" w:rsidRPr="00B53B28">
        <w:rPr>
          <w:rFonts w:ascii="Arial" w:hAnsi="Arial" w:cs="Arial"/>
        </w:rPr>
        <w:t xml:space="preserve"> </w:t>
      </w:r>
      <w:r w:rsidR="00F56E3C" w:rsidRPr="00B53B28">
        <w:rPr>
          <w:rFonts w:ascii="Arial" w:hAnsi="Arial" w:cs="Arial"/>
        </w:rPr>
        <w:t>However,</w:t>
      </w:r>
      <w:r w:rsidR="00204726" w:rsidRPr="00B53B28">
        <w:rPr>
          <w:rFonts w:ascii="Arial" w:hAnsi="Arial" w:cs="Arial"/>
        </w:rPr>
        <w:t xml:space="preserve"> Stewart (2012) believes that the biggest mistake Black and </w:t>
      </w:r>
      <w:proofErr w:type="spellStart"/>
      <w:r w:rsidR="00204726" w:rsidRPr="00B53B28">
        <w:rPr>
          <w:rFonts w:ascii="Arial" w:hAnsi="Arial" w:cs="Arial"/>
        </w:rPr>
        <w:t>Wiliam</w:t>
      </w:r>
      <w:proofErr w:type="spellEnd"/>
      <w:r w:rsidR="00204726" w:rsidRPr="00B53B28">
        <w:rPr>
          <w:rFonts w:ascii="Arial" w:hAnsi="Arial" w:cs="Arial"/>
        </w:rPr>
        <w:t xml:space="preserve"> made was to call it assessment as </w:t>
      </w:r>
      <w:r w:rsidR="00F56E3C" w:rsidRPr="00B53B28">
        <w:rPr>
          <w:rFonts w:ascii="Arial" w:hAnsi="Arial" w:cs="Arial"/>
        </w:rPr>
        <w:t>when people hear assessment they think</w:t>
      </w:r>
      <w:r w:rsidR="00C64D54">
        <w:rPr>
          <w:rFonts w:ascii="Arial" w:hAnsi="Arial" w:cs="Arial"/>
        </w:rPr>
        <w:t xml:space="preserve"> of</w:t>
      </w:r>
      <w:r w:rsidR="00F56E3C" w:rsidRPr="00B53B28">
        <w:rPr>
          <w:rFonts w:ascii="Arial" w:hAnsi="Arial" w:cs="Arial"/>
        </w:rPr>
        <w:t xml:space="preserve"> tests and exams, assessment for learning is about better teaching.</w:t>
      </w:r>
    </w:p>
    <w:p w14:paraId="6585B16E" w14:textId="77777777" w:rsidR="00B54CB6" w:rsidRPr="00B54CB6" w:rsidRDefault="00B54CB6" w:rsidP="00B54CB6">
      <w:pPr>
        <w:spacing w:line="360" w:lineRule="auto"/>
        <w:rPr>
          <w:rFonts w:ascii="Arial" w:hAnsi="Arial" w:cs="Arial"/>
        </w:rPr>
      </w:pPr>
    </w:p>
    <w:p w14:paraId="141AE256" w14:textId="289A43AB" w:rsidR="00DC2FEF" w:rsidRPr="00B53B28" w:rsidRDefault="00DC2FEF" w:rsidP="00B54CB6">
      <w:pPr>
        <w:spacing w:line="360" w:lineRule="auto"/>
        <w:rPr>
          <w:rFonts w:ascii="Arial" w:hAnsi="Arial" w:cs="Arial"/>
          <w:highlight w:val="yellow"/>
        </w:rPr>
      </w:pPr>
      <w:r w:rsidRPr="00B53B28">
        <w:rPr>
          <w:rFonts w:ascii="Arial" w:hAnsi="Arial" w:cs="Arial"/>
        </w:rPr>
        <w:t xml:space="preserve">During time spent </w:t>
      </w:r>
      <w:r w:rsidR="007278F2" w:rsidRPr="00B53B28">
        <w:rPr>
          <w:rFonts w:ascii="Arial" w:hAnsi="Arial" w:cs="Arial"/>
        </w:rPr>
        <w:t xml:space="preserve">in Key Stage 2 </w:t>
      </w:r>
      <w:r w:rsidRPr="00B53B28">
        <w:rPr>
          <w:rFonts w:ascii="Arial" w:hAnsi="Arial" w:cs="Arial"/>
        </w:rPr>
        <w:t xml:space="preserve">on Professional Teaching Experience (PTE) the writer experimented with a number of different </w:t>
      </w:r>
      <w:proofErr w:type="gramStart"/>
      <w:r w:rsidRPr="00B53B28">
        <w:rPr>
          <w:rFonts w:ascii="Arial" w:hAnsi="Arial" w:cs="Arial"/>
        </w:rPr>
        <w:t>assessment</w:t>
      </w:r>
      <w:proofErr w:type="gramEnd"/>
      <w:r w:rsidRPr="00B53B28">
        <w:rPr>
          <w:rFonts w:ascii="Arial" w:hAnsi="Arial" w:cs="Arial"/>
        </w:rPr>
        <w:t xml:space="preserve"> for learning strategies, some of these were successful however some were not suitable for the class.</w:t>
      </w:r>
      <w:r w:rsidR="00C9125C" w:rsidRPr="00B53B28">
        <w:rPr>
          <w:rFonts w:ascii="Arial" w:hAnsi="Arial" w:cs="Arial"/>
        </w:rPr>
        <w:t xml:space="preserve"> </w:t>
      </w:r>
    </w:p>
    <w:p w14:paraId="6669AC85" w14:textId="7BA1D9A8" w:rsidR="00675193" w:rsidRPr="00B53B28" w:rsidRDefault="00C9125C" w:rsidP="00B54CB6">
      <w:pPr>
        <w:spacing w:line="360" w:lineRule="auto"/>
        <w:rPr>
          <w:rFonts w:ascii="Arial" w:hAnsi="Arial" w:cs="Arial"/>
        </w:rPr>
      </w:pPr>
      <w:r w:rsidRPr="00B53B28">
        <w:rPr>
          <w:rFonts w:ascii="Arial" w:hAnsi="Arial" w:cs="Arial"/>
        </w:rPr>
        <w:lastRenderedPageBreak/>
        <w:t xml:space="preserve">This section of the essay will be </w:t>
      </w:r>
      <w:r w:rsidR="00C64D54">
        <w:rPr>
          <w:rFonts w:ascii="Arial" w:hAnsi="Arial" w:cs="Arial"/>
        </w:rPr>
        <w:t>focused</w:t>
      </w:r>
      <w:r w:rsidRPr="00B53B28">
        <w:rPr>
          <w:rFonts w:ascii="Arial" w:hAnsi="Arial" w:cs="Arial"/>
        </w:rPr>
        <w:t xml:space="preserve"> on one of the strategies used </w:t>
      </w:r>
      <w:r w:rsidR="00C64D54">
        <w:rPr>
          <w:rFonts w:ascii="Arial" w:hAnsi="Arial" w:cs="Arial"/>
        </w:rPr>
        <w:t>during</w:t>
      </w:r>
      <w:r w:rsidRPr="00B53B28">
        <w:rPr>
          <w:rFonts w:ascii="Arial" w:hAnsi="Arial" w:cs="Arial"/>
        </w:rPr>
        <w:t xml:space="preserve"> PTE, this strategy was where the </w:t>
      </w:r>
      <w:r w:rsidR="00E97EB1" w:rsidRPr="00B53B28">
        <w:rPr>
          <w:rFonts w:ascii="Arial" w:hAnsi="Arial" w:cs="Arial"/>
        </w:rPr>
        <w:t>students</w:t>
      </w:r>
      <w:r w:rsidRPr="00B53B28">
        <w:rPr>
          <w:rFonts w:ascii="Arial" w:hAnsi="Arial" w:cs="Arial"/>
        </w:rPr>
        <w:t xml:space="preserve"> self-assessed their work using a certainty line. Each of the </w:t>
      </w:r>
      <w:r w:rsidR="00E97EB1" w:rsidRPr="00B53B28">
        <w:rPr>
          <w:rFonts w:ascii="Arial" w:hAnsi="Arial" w:cs="Arial"/>
        </w:rPr>
        <w:t>students</w:t>
      </w:r>
      <w:r w:rsidRPr="00B53B28">
        <w:rPr>
          <w:rFonts w:ascii="Arial" w:hAnsi="Arial" w:cs="Arial"/>
        </w:rPr>
        <w:t xml:space="preserve"> were given</w:t>
      </w:r>
      <w:r w:rsidR="004C3C0C" w:rsidRPr="00B53B28">
        <w:rPr>
          <w:rFonts w:ascii="Arial" w:hAnsi="Arial" w:cs="Arial"/>
        </w:rPr>
        <w:t xml:space="preserve"> the opportunity to read back through their work to see whether or not they had covered everything set out in the success criteria, they were then each given</w:t>
      </w:r>
      <w:r w:rsidRPr="00B53B28">
        <w:rPr>
          <w:rFonts w:ascii="Arial" w:hAnsi="Arial" w:cs="Arial"/>
        </w:rPr>
        <w:t xml:space="preserve"> a post-it </w:t>
      </w:r>
      <w:proofErr w:type="gramStart"/>
      <w:r w:rsidRPr="00B53B28">
        <w:rPr>
          <w:rFonts w:ascii="Arial" w:hAnsi="Arial" w:cs="Arial"/>
        </w:rPr>
        <w:t>note</w:t>
      </w:r>
      <w:proofErr w:type="gramEnd"/>
      <w:r w:rsidRPr="00B53B28">
        <w:rPr>
          <w:rFonts w:ascii="Arial" w:hAnsi="Arial" w:cs="Arial"/>
        </w:rPr>
        <w:t xml:space="preserve"> w</w:t>
      </w:r>
      <w:r w:rsidR="00E97EB1" w:rsidRPr="00B53B28">
        <w:rPr>
          <w:rFonts w:ascii="Arial" w:hAnsi="Arial" w:cs="Arial"/>
        </w:rPr>
        <w:t>h</w:t>
      </w:r>
      <w:r w:rsidRPr="00B53B28">
        <w:rPr>
          <w:rFonts w:ascii="Arial" w:hAnsi="Arial" w:cs="Arial"/>
        </w:rPr>
        <w:t xml:space="preserve">ich they needed to write their name on, they were also encouraged to write a comment explaining how they think they performed during the lesson. </w:t>
      </w:r>
      <w:r w:rsidR="00E97EB1" w:rsidRPr="00B53B28">
        <w:rPr>
          <w:rFonts w:ascii="Arial" w:hAnsi="Arial" w:cs="Arial"/>
        </w:rPr>
        <w:t>The students then needed to place their post-it note onto the certainty line with certain at one end and uncertain at the other, the children had to place the post-it note where they feel they best suited based on the</w:t>
      </w:r>
      <w:r w:rsidR="00C64D54">
        <w:rPr>
          <w:rFonts w:ascii="Arial" w:hAnsi="Arial" w:cs="Arial"/>
        </w:rPr>
        <w:t>ir achievement during the</w:t>
      </w:r>
      <w:r w:rsidR="00E97EB1" w:rsidRPr="00B53B28">
        <w:rPr>
          <w:rFonts w:ascii="Arial" w:hAnsi="Arial" w:cs="Arial"/>
        </w:rPr>
        <w:t xml:space="preserve"> lesson.</w:t>
      </w:r>
      <w:r w:rsidR="0066159A" w:rsidRPr="00B53B28">
        <w:rPr>
          <w:rFonts w:ascii="Arial" w:hAnsi="Arial" w:cs="Arial"/>
        </w:rPr>
        <w:t xml:space="preserve"> Within assessment for learning there are four </w:t>
      </w:r>
      <w:r w:rsidR="00C63292" w:rsidRPr="00B53B28">
        <w:rPr>
          <w:rFonts w:ascii="Arial" w:hAnsi="Arial" w:cs="Arial"/>
        </w:rPr>
        <w:t>elements: quality of questioning, quality of feedback, sharing criteria with students and peer and self-assessment</w:t>
      </w:r>
      <w:r w:rsidR="00675193" w:rsidRPr="00B53B28">
        <w:rPr>
          <w:rFonts w:ascii="Arial" w:hAnsi="Arial" w:cs="Arial"/>
        </w:rPr>
        <w:t>,</w:t>
      </w:r>
      <w:r w:rsidR="00C63292" w:rsidRPr="00B53B28">
        <w:rPr>
          <w:rFonts w:ascii="Arial" w:hAnsi="Arial" w:cs="Arial"/>
        </w:rPr>
        <w:t xml:space="preserve"> </w:t>
      </w:r>
      <w:r w:rsidR="00675193" w:rsidRPr="00B53B28">
        <w:rPr>
          <w:rFonts w:ascii="Arial" w:hAnsi="Arial" w:cs="Arial"/>
        </w:rPr>
        <w:t>t</w:t>
      </w:r>
      <w:r w:rsidR="00C63292" w:rsidRPr="00B53B28">
        <w:rPr>
          <w:rFonts w:ascii="Arial" w:hAnsi="Arial" w:cs="Arial"/>
        </w:rPr>
        <w:t>he certainty line strategy comes under the element o</w:t>
      </w:r>
      <w:r w:rsidR="00675193" w:rsidRPr="00B53B28">
        <w:rPr>
          <w:rFonts w:ascii="Arial" w:hAnsi="Arial" w:cs="Arial"/>
        </w:rPr>
        <w:t>f</w:t>
      </w:r>
      <w:r w:rsidR="00C63292" w:rsidRPr="00B53B28">
        <w:rPr>
          <w:rFonts w:ascii="Arial" w:hAnsi="Arial" w:cs="Arial"/>
        </w:rPr>
        <w:t xml:space="preserve"> self-assessment. </w:t>
      </w:r>
      <w:r w:rsidR="00F45E84">
        <w:rPr>
          <w:rFonts w:ascii="Arial" w:hAnsi="Arial" w:cs="Arial"/>
        </w:rPr>
        <w:t xml:space="preserve">This strategy supports Gardner (2006) theory of multiple intelligences, its focuses on the intrapersonal intelligence by </w:t>
      </w:r>
      <w:r w:rsidR="00C64D54">
        <w:rPr>
          <w:rFonts w:ascii="Arial" w:hAnsi="Arial" w:cs="Arial"/>
        </w:rPr>
        <w:t>self-assessing</w:t>
      </w:r>
      <w:r w:rsidR="00F45E84">
        <w:rPr>
          <w:rFonts w:ascii="Arial" w:hAnsi="Arial" w:cs="Arial"/>
        </w:rPr>
        <w:t xml:space="preserve"> their own work.</w:t>
      </w:r>
    </w:p>
    <w:p w14:paraId="7F0C5BC1" w14:textId="77777777" w:rsidR="00675193" w:rsidRPr="00B53B28" w:rsidRDefault="00675193" w:rsidP="00B54CB6">
      <w:pPr>
        <w:spacing w:line="360" w:lineRule="auto"/>
        <w:rPr>
          <w:rFonts w:ascii="Arial" w:hAnsi="Arial" w:cs="Arial"/>
        </w:rPr>
      </w:pPr>
    </w:p>
    <w:p w14:paraId="1828FB78" w14:textId="15B68D8C" w:rsidR="00C9125C" w:rsidRPr="00B53B28" w:rsidRDefault="00675193" w:rsidP="00B54CB6">
      <w:pPr>
        <w:spacing w:line="360" w:lineRule="auto"/>
        <w:rPr>
          <w:rFonts w:ascii="Arial" w:hAnsi="Arial" w:cs="Arial"/>
          <w:highlight w:val="yellow"/>
        </w:rPr>
      </w:pPr>
      <w:r w:rsidRPr="00B53B28">
        <w:rPr>
          <w:rFonts w:ascii="Arial" w:hAnsi="Arial" w:cs="Arial"/>
        </w:rPr>
        <w:t xml:space="preserve">The main advantage of using this strategy was to be able to see from the comments on the post-it notes and their positions on the certainty line was how the student’s felt about the lesson. </w:t>
      </w:r>
      <w:r w:rsidR="00C63292" w:rsidRPr="00B53B28">
        <w:rPr>
          <w:rFonts w:ascii="Arial" w:hAnsi="Arial" w:cs="Arial"/>
        </w:rPr>
        <w:t xml:space="preserve">From the comments the students left on their post-it notes the writer could determine the children’s understanding of the knowledge covered during the lesson, with this information the writer was able to adapt future lessons to cover any areas that the students were struggling. </w:t>
      </w:r>
      <w:r w:rsidR="00591F8A" w:rsidRPr="00B53B28">
        <w:rPr>
          <w:rFonts w:ascii="Arial" w:hAnsi="Arial" w:cs="Arial"/>
          <w:highlight w:val="yellow"/>
        </w:rPr>
        <w:t xml:space="preserve"> </w:t>
      </w:r>
    </w:p>
    <w:p w14:paraId="5BD731D5" w14:textId="77777777" w:rsidR="004760B1" w:rsidRDefault="004760B1" w:rsidP="00B54CB6">
      <w:pPr>
        <w:spacing w:line="360" w:lineRule="auto"/>
        <w:rPr>
          <w:rFonts w:ascii="Arial" w:hAnsi="Arial" w:cs="Arial"/>
        </w:rPr>
      </w:pPr>
    </w:p>
    <w:p w14:paraId="2A011CC9" w14:textId="33A47A00" w:rsidR="004760B1" w:rsidRDefault="00591F8A" w:rsidP="00B54CB6">
      <w:pPr>
        <w:spacing w:line="360" w:lineRule="auto"/>
        <w:rPr>
          <w:rFonts w:ascii="Arial" w:hAnsi="Arial" w:cs="Arial"/>
        </w:rPr>
      </w:pPr>
      <w:r w:rsidRPr="00B53B28">
        <w:rPr>
          <w:rFonts w:ascii="Arial" w:hAnsi="Arial" w:cs="Arial"/>
        </w:rPr>
        <w:t xml:space="preserve">This strategy was introduced to the student’s during a short period of time, unfortunately for the writer the students had not had any </w:t>
      </w:r>
      <w:r w:rsidR="00B53B28">
        <w:rPr>
          <w:rFonts w:ascii="Arial" w:hAnsi="Arial" w:cs="Arial"/>
        </w:rPr>
        <w:t xml:space="preserve">previous </w:t>
      </w:r>
      <w:r w:rsidRPr="00B53B28">
        <w:rPr>
          <w:rFonts w:ascii="Arial" w:hAnsi="Arial" w:cs="Arial"/>
        </w:rPr>
        <w:t xml:space="preserve">experience of commenting on their </w:t>
      </w:r>
      <w:r w:rsidR="007278F2" w:rsidRPr="00B53B28">
        <w:rPr>
          <w:rFonts w:ascii="Arial" w:hAnsi="Arial" w:cs="Arial"/>
        </w:rPr>
        <w:t xml:space="preserve">own </w:t>
      </w:r>
      <w:r w:rsidRPr="00B53B28">
        <w:rPr>
          <w:rFonts w:ascii="Arial" w:hAnsi="Arial" w:cs="Arial"/>
        </w:rPr>
        <w:t xml:space="preserve">achievements or deciding how well they thought they had achieved. Without any previous experience of this strategy the students struggled to understand the concept of commenting on their abilities </w:t>
      </w:r>
      <w:r w:rsidR="00B53B28">
        <w:rPr>
          <w:rFonts w:ascii="Arial" w:hAnsi="Arial" w:cs="Arial"/>
        </w:rPr>
        <w:t>during</w:t>
      </w:r>
      <w:r w:rsidRPr="00B53B28">
        <w:rPr>
          <w:rFonts w:ascii="Arial" w:hAnsi="Arial" w:cs="Arial"/>
        </w:rPr>
        <w:t xml:space="preserve"> the </w:t>
      </w:r>
      <w:r w:rsidR="00BD100E">
        <w:rPr>
          <w:rFonts w:ascii="Arial" w:hAnsi="Arial" w:cs="Arial"/>
        </w:rPr>
        <w:t>lesson</w:t>
      </w:r>
      <w:r w:rsidRPr="00B53B28">
        <w:rPr>
          <w:rFonts w:ascii="Arial" w:hAnsi="Arial" w:cs="Arial"/>
        </w:rPr>
        <w:t xml:space="preserve">. Instead the majority of student’s made comments on whether they enjoyed the lesson or not. Whilst this was beneficial for the writer to see if they had </w:t>
      </w:r>
      <w:r w:rsidR="007278F2" w:rsidRPr="00B53B28">
        <w:rPr>
          <w:rFonts w:ascii="Arial" w:hAnsi="Arial" w:cs="Arial"/>
        </w:rPr>
        <w:t>enj</w:t>
      </w:r>
      <w:r w:rsidRPr="00B53B28">
        <w:rPr>
          <w:rFonts w:ascii="Arial" w:hAnsi="Arial" w:cs="Arial"/>
        </w:rPr>
        <w:t>oyed the lesson it was not giving an insight into the student’s understanding of the</w:t>
      </w:r>
      <w:r w:rsidR="00BD100E">
        <w:rPr>
          <w:rFonts w:ascii="Arial" w:hAnsi="Arial" w:cs="Arial"/>
        </w:rPr>
        <w:t xml:space="preserve"> knowledge covered during the</w:t>
      </w:r>
      <w:r w:rsidRPr="00B53B28">
        <w:rPr>
          <w:rFonts w:ascii="Arial" w:hAnsi="Arial" w:cs="Arial"/>
        </w:rPr>
        <w:t xml:space="preserve"> lesson. </w:t>
      </w:r>
    </w:p>
    <w:p w14:paraId="0722ABC4" w14:textId="77777777" w:rsidR="004760B1" w:rsidRDefault="004760B1" w:rsidP="00B54CB6">
      <w:pPr>
        <w:spacing w:line="360" w:lineRule="auto"/>
        <w:rPr>
          <w:rFonts w:ascii="Arial" w:hAnsi="Arial" w:cs="Arial"/>
        </w:rPr>
      </w:pPr>
    </w:p>
    <w:p w14:paraId="1AF37A29" w14:textId="302FDAF5" w:rsidR="00591F8A" w:rsidRDefault="007278F2" w:rsidP="00B54CB6">
      <w:pPr>
        <w:spacing w:line="360" w:lineRule="auto"/>
        <w:rPr>
          <w:rFonts w:ascii="Arial" w:hAnsi="Arial" w:cs="Arial"/>
        </w:rPr>
      </w:pPr>
      <w:r w:rsidRPr="00B53B28">
        <w:rPr>
          <w:rFonts w:ascii="Arial" w:hAnsi="Arial" w:cs="Arial"/>
        </w:rPr>
        <w:t xml:space="preserve">Following a number of </w:t>
      </w:r>
      <w:proofErr w:type="gramStart"/>
      <w:r w:rsidRPr="00B53B28">
        <w:rPr>
          <w:rFonts w:ascii="Arial" w:hAnsi="Arial" w:cs="Arial"/>
        </w:rPr>
        <w:t>lessons</w:t>
      </w:r>
      <w:proofErr w:type="gramEnd"/>
      <w:r w:rsidRPr="00B53B28">
        <w:rPr>
          <w:rFonts w:ascii="Arial" w:hAnsi="Arial" w:cs="Arial"/>
        </w:rPr>
        <w:t xml:space="preserve"> the children began to understand the concept of what they needed to do this was seen through the comments they were making, they began to relate to the students understanding of their knowledge gained during the lesson rather than their levels of enjoyment. </w:t>
      </w:r>
      <w:r w:rsidR="001D3562">
        <w:rPr>
          <w:rFonts w:ascii="Arial" w:hAnsi="Arial" w:cs="Arial"/>
        </w:rPr>
        <w:t>For this strategy to be successful the students needed to fully understand what was expected of them from the success criteria this view is supported by Gravells (2012)</w:t>
      </w:r>
      <w:r w:rsidR="002F1D74">
        <w:rPr>
          <w:rFonts w:ascii="Arial" w:hAnsi="Arial" w:cs="Arial"/>
        </w:rPr>
        <w:t xml:space="preserve"> and Saddler (1989)</w:t>
      </w:r>
      <w:r w:rsidR="001D3562">
        <w:rPr>
          <w:rFonts w:ascii="Arial" w:hAnsi="Arial" w:cs="Arial"/>
        </w:rPr>
        <w:t>.</w:t>
      </w:r>
      <w:r w:rsidR="00517C04">
        <w:rPr>
          <w:rFonts w:ascii="Arial" w:hAnsi="Arial" w:cs="Arial"/>
        </w:rPr>
        <w:t xml:space="preserve"> </w:t>
      </w:r>
      <w:r w:rsidR="00F66400">
        <w:rPr>
          <w:rFonts w:ascii="Arial" w:hAnsi="Arial" w:cs="Arial"/>
        </w:rPr>
        <w:t xml:space="preserve">Once the students understood what should be included in their comments the writer could see what areas needed more attention in order to progress their learning, in the following lessons the writer could see from the students comments and positioning on the certainty line how they were progressing with their understanding of the subject. </w:t>
      </w:r>
      <w:r w:rsidR="004760B1">
        <w:rPr>
          <w:rFonts w:ascii="Arial" w:hAnsi="Arial" w:cs="Arial"/>
        </w:rPr>
        <w:t>Once the students understood the concept of self</w:t>
      </w:r>
      <w:r w:rsidR="007C501A">
        <w:rPr>
          <w:rFonts w:ascii="Arial" w:hAnsi="Arial" w:cs="Arial"/>
        </w:rPr>
        <w:t>-</w:t>
      </w:r>
      <w:r w:rsidR="004760B1">
        <w:rPr>
          <w:rFonts w:ascii="Arial" w:hAnsi="Arial" w:cs="Arial"/>
        </w:rPr>
        <w:t>assessing their own work the writer could see that they took more care when completing the main task, they also paid more attention to information given to them</w:t>
      </w:r>
      <w:r w:rsidR="00BD100E">
        <w:rPr>
          <w:rFonts w:ascii="Arial" w:hAnsi="Arial" w:cs="Arial"/>
        </w:rPr>
        <w:t xml:space="preserve"> during the lesson introduction</w:t>
      </w:r>
      <w:r w:rsidR="004760B1">
        <w:rPr>
          <w:rFonts w:ascii="Arial" w:hAnsi="Arial" w:cs="Arial"/>
        </w:rPr>
        <w:t>. The writer believes that this was because they knew</w:t>
      </w:r>
      <w:r w:rsidR="00BD100E">
        <w:rPr>
          <w:rFonts w:ascii="Arial" w:hAnsi="Arial" w:cs="Arial"/>
        </w:rPr>
        <w:t xml:space="preserve"> that</w:t>
      </w:r>
      <w:r w:rsidR="004760B1">
        <w:rPr>
          <w:rFonts w:ascii="Arial" w:hAnsi="Arial" w:cs="Arial"/>
        </w:rPr>
        <w:t xml:space="preserve"> they would be commenting on the </w:t>
      </w:r>
      <w:r w:rsidR="00331388">
        <w:rPr>
          <w:rFonts w:ascii="Arial" w:hAnsi="Arial" w:cs="Arial"/>
        </w:rPr>
        <w:t xml:space="preserve">work they had done. Within the class the majority of students had a higher engagement level and most of the </w:t>
      </w:r>
      <w:r w:rsidR="00DE785B">
        <w:rPr>
          <w:rFonts w:ascii="Arial" w:hAnsi="Arial" w:cs="Arial"/>
        </w:rPr>
        <w:t>student’s</w:t>
      </w:r>
      <w:r w:rsidR="00331388">
        <w:rPr>
          <w:rFonts w:ascii="Arial" w:hAnsi="Arial" w:cs="Arial"/>
        </w:rPr>
        <w:t xml:space="preserve"> discussions were subject related.</w:t>
      </w:r>
    </w:p>
    <w:p w14:paraId="0F2AD7CA" w14:textId="77777777" w:rsidR="00331388" w:rsidRDefault="00331388" w:rsidP="00B54CB6">
      <w:pPr>
        <w:spacing w:line="360" w:lineRule="auto"/>
        <w:rPr>
          <w:rFonts w:ascii="Arial" w:hAnsi="Arial" w:cs="Arial"/>
        </w:rPr>
      </w:pPr>
    </w:p>
    <w:p w14:paraId="58A56DB0" w14:textId="6F39BCA6" w:rsidR="009350BA" w:rsidRDefault="006A33FA" w:rsidP="00B54CB6">
      <w:pPr>
        <w:spacing w:line="360" w:lineRule="auto"/>
        <w:rPr>
          <w:rFonts w:ascii="Arial" w:hAnsi="Arial" w:cs="Arial"/>
        </w:rPr>
      </w:pPr>
      <w:r>
        <w:rPr>
          <w:rFonts w:ascii="Arial" w:hAnsi="Arial" w:cs="Arial"/>
        </w:rPr>
        <w:t xml:space="preserve">The certainty line strategy could be adapted to be used across both phases within primary education. For the younger students within foundation </w:t>
      </w:r>
      <w:r w:rsidR="00BD100E">
        <w:rPr>
          <w:rFonts w:ascii="Arial" w:hAnsi="Arial" w:cs="Arial"/>
        </w:rPr>
        <w:t>phase</w:t>
      </w:r>
      <w:r>
        <w:rPr>
          <w:rFonts w:ascii="Arial" w:hAnsi="Arial" w:cs="Arial"/>
        </w:rPr>
        <w:t xml:space="preserve"> they could have pictures of their faces which they would need to place on the certainty line with a thumbs up at one end and a thumbs down on the other. As the student’s progress through </w:t>
      </w:r>
      <w:r w:rsidR="002F5C94">
        <w:rPr>
          <w:rFonts w:ascii="Arial" w:hAnsi="Arial" w:cs="Arial"/>
        </w:rPr>
        <w:t>the school they would be able to start writing words and then sentences on their feelings of how they performed during the lesson.</w:t>
      </w:r>
      <w:r w:rsidR="003A0AE1">
        <w:rPr>
          <w:rFonts w:ascii="Arial" w:hAnsi="Arial" w:cs="Arial"/>
        </w:rPr>
        <w:t xml:space="preserve"> </w:t>
      </w:r>
      <w:r w:rsidR="00360D4F" w:rsidRPr="00476D37">
        <w:rPr>
          <w:rFonts w:ascii="Arial" w:hAnsi="Arial" w:cs="Arial"/>
        </w:rPr>
        <w:t xml:space="preserve">Wragg (2010) believes that a whole school approach towards assessment for learning would be beneficial to students as all teachers would have knowledge on what practices are used and the differences of abilities throughout the school. A whole school approach is also beneficial to the students as they will be confident in using a strategy by </w:t>
      </w:r>
      <w:r w:rsidR="00360D4F" w:rsidRPr="00476D37">
        <w:rPr>
          <w:rFonts w:ascii="Arial" w:hAnsi="Arial" w:cs="Arial"/>
        </w:rPr>
        <w:lastRenderedPageBreak/>
        <w:t xml:space="preserve">the time they get to Key Stage 2, with self-assessment they will be confident in understanding what is expected from them and </w:t>
      </w:r>
      <w:r w:rsidR="00476D37" w:rsidRPr="00476D37">
        <w:rPr>
          <w:rFonts w:ascii="Arial" w:hAnsi="Arial" w:cs="Arial"/>
        </w:rPr>
        <w:t>what they need to do in order to improve.</w:t>
      </w:r>
    </w:p>
    <w:p w14:paraId="1FBC0D50" w14:textId="77777777" w:rsidR="00B54CB6" w:rsidRDefault="00B54CB6" w:rsidP="00B54CB6">
      <w:pPr>
        <w:spacing w:line="360" w:lineRule="auto"/>
        <w:rPr>
          <w:rFonts w:ascii="Arial" w:hAnsi="Arial" w:cs="Arial"/>
        </w:rPr>
      </w:pPr>
    </w:p>
    <w:p w14:paraId="5A7CD810" w14:textId="177D89F0" w:rsidR="007C501A" w:rsidRDefault="00EB4E0A" w:rsidP="00B54CB6">
      <w:pPr>
        <w:spacing w:line="360" w:lineRule="auto"/>
        <w:rPr>
          <w:rFonts w:ascii="Arial" w:hAnsi="Arial" w:cs="Arial"/>
        </w:rPr>
      </w:pPr>
      <w:r>
        <w:rPr>
          <w:rFonts w:ascii="Arial" w:hAnsi="Arial" w:cs="Arial"/>
        </w:rPr>
        <w:t xml:space="preserve">The advantages to self-assessment is that students have a higher engagement level with their learning as they have a better understanding of what is expected of them through the success criteria, </w:t>
      </w:r>
      <w:proofErr w:type="spellStart"/>
      <w:r>
        <w:rPr>
          <w:rFonts w:ascii="Arial" w:hAnsi="Arial" w:cs="Arial"/>
        </w:rPr>
        <w:t>Boud</w:t>
      </w:r>
      <w:proofErr w:type="spellEnd"/>
      <w:r>
        <w:rPr>
          <w:rFonts w:ascii="Arial" w:hAnsi="Arial" w:cs="Arial"/>
        </w:rPr>
        <w:t xml:space="preserve"> (1995) believes that this will allow the students to see what is good work as they will be able to see what is determined as ‘good work’ through understanding what is expected. Research by Andr</w:t>
      </w:r>
      <w:r w:rsidR="00D47356">
        <w:rPr>
          <w:rFonts w:ascii="Arial" w:hAnsi="Arial" w:cs="Arial"/>
        </w:rPr>
        <w:t>ade</w:t>
      </w:r>
      <w:r>
        <w:rPr>
          <w:rFonts w:ascii="Arial" w:hAnsi="Arial" w:cs="Arial"/>
        </w:rPr>
        <w:t xml:space="preserve"> and </w:t>
      </w:r>
      <w:proofErr w:type="spellStart"/>
      <w:r>
        <w:rPr>
          <w:rFonts w:ascii="Arial" w:hAnsi="Arial" w:cs="Arial"/>
        </w:rPr>
        <w:t>Valtcheva</w:t>
      </w:r>
      <w:proofErr w:type="spellEnd"/>
      <w:r>
        <w:rPr>
          <w:rFonts w:ascii="Arial" w:hAnsi="Arial" w:cs="Arial"/>
        </w:rPr>
        <w:t xml:space="preserve"> (2009) shows that some students</w:t>
      </w:r>
      <w:r w:rsidR="00D47356">
        <w:rPr>
          <w:rFonts w:ascii="Arial" w:hAnsi="Arial" w:cs="Arial"/>
        </w:rPr>
        <w:t xml:space="preserve"> felt that self-assessment made them feel more confident about the work they had produced. Their research also shows that by having a strong understanding of the success criteria increased their motivation and decreased their anxiety of what they needed to do. It is believed by Race (2001) that by encouraging students to </w:t>
      </w:r>
      <w:r w:rsidR="00755068">
        <w:rPr>
          <w:rFonts w:ascii="Arial" w:hAnsi="Arial" w:cs="Arial"/>
        </w:rPr>
        <w:t>self-assess</w:t>
      </w:r>
      <w:r w:rsidR="00D47356">
        <w:rPr>
          <w:rFonts w:ascii="Arial" w:hAnsi="Arial" w:cs="Arial"/>
        </w:rPr>
        <w:t xml:space="preserve"> their own work can be an important ‘wake-up’ call in which they can identify </w:t>
      </w:r>
      <w:r w:rsidR="00C91190">
        <w:rPr>
          <w:rFonts w:ascii="Arial" w:hAnsi="Arial" w:cs="Arial"/>
        </w:rPr>
        <w:t>areas which need improvement. By identifying</w:t>
      </w:r>
      <w:r w:rsidR="004249CF">
        <w:rPr>
          <w:rFonts w:ascii="Arial" w:hAnsi="Arial" w:cs="Arial"/>
        </w:rPr>
        <w:t xml:space="preserve"> areas</w:t>
      </w:r>
      <w:r w:rsidR="00C91190">
        <w:rPr>
          <w:rFonts w:ascii="Arial" w:hAnsi="Arial" w:cs="Arial"/>
        </w:rPr>
        <w:t xml:space="preserve"> which</w:t>
      </w:r>
      <w:r w:rsidR="004249CF">
        <w:rPr>
          <w:rFonts w:ascii="Arial" w:hAnsi="Arial" w:cs="Arial"/>
        </w:rPr>
        <w:t xml:space="preserve"> </w:t>
      </w:r>
      <w:r w:rsidR="00C91190">
        <w:rPr>
          <w:rFonts w:ascii="Arial" w:hAnsi="Arial" w:cs="Arial"/>
        </w:rPr>
        <w:t>they need to improve the students will be able to create their own goals in order to</w:t>
      </w:r>
      <w:r w:rsidR="00BD100E">
        <w:rPr>
          <w:rFonts w:ascii="Arial" w:hAnsi="Arial" w:cs="Arial"/>
        </w:rPr>
        <w:t xml:space="preserve"> complete work to a higher standard.</w:t>
      </w:r>
      <w:r w:rsidR="00C91190">
        <w:rPr>
          <w:rFonts w:ascii="Arial" w:hAnsi="Arial" w:cs="Arial"/>
        </w:rPr>
        <w:t xml:space="preserve"> </w:t>
      </w:r>
      <w:r w:rsidR="004249CF">
        <w:rPr>
          <w:rFonts w:ascii="Arial" w:hAnsi="Arial" w:cs="Arial"/>
        </w:rPr>
        <w:t>This approach is linked to constructivist learning with students building on prior knowledge to improve their own work.</w:t>
      </w:r>
    </w:p>
    <w:p w14:paraId="40158429" w14:textId="4EC5AA6B" w:rsidR="00EB4E0A" w:rsidRDefault="00EB4E0A" w:rsidP="00B54CB6">
      <w:pPr>
        <w:spacing w:line="360" w:lineRule="auto"/>
        <w:rPr>
          <w:rFonts w:ascii="Arial" w:hAnsi="Arial" w:cs="Arial"/>
          <w:color w:val="000000"/>
          <w:sz w:val="19"/>
          <w:szCs w:val="19"/>
          <w:shd w:val="clear" w:color="auto" w:fill="FFFFFF"/>
          <w:lang w:eastAsia="en-US"/>
        </w:rPr>
      </w:pPr>
    </w:p>
    <w:p w14:paraId="03B62C72" w14:textId="462180F9" w:rsidR="007E04D3" w:rsidRDefault="004249CF" w:rsidP="00B54CB6">
      <w:pPr>
        <w:spacing w:line="360" w:lineRule="auto"/>
        <w:rPr>
          <w:rFonts w:ascii="Arial" w:hAnsi="Arial" w:cs="Arial"/>
        </w:rPr>
      </w:pPr>
      <w:r>
        <w:rPr>
          <w:rFonts w:ascii="Arial" w:hAnsi="Arial" w:cs="Arial"/>
          <w:color w:val="000000"/>
          <w:sz w:val="19"/>
          <w:szCs w:val="19"/>
          <w:shd w:val="clear" w:color="auto" w:fill="FFFFFF"/>
          <w:lang w:eastAsia="en-US"/>
        </w:rPr>
        <w:t xml:space="preserve">Whilst the advantages to student self-assessment are beneficial to students, self-assessment also has its </w:t>
      </w:r>
      <w:r w:rsidR="00A66A9D">
        <w:rPr>
          <w:rFonts w:ascii="Arial" w:hAnsi="Arial" w:cs="Arial"/>
          <w:color w:val="000000"/>
          <w:sz w:val="19"/>
          <w:szCs w:val="19"/>
          <w:shd w:val="clear" w:color="auto" w:fill="FFFFFF"/>
          <w:lang w:eastAsia="en-US"/>
        </w:rPr>
        <w:t>challenges and disadvantages</w:t>
      </w:r>
      <w:r>
        <w:rPr>
          <w:rFonts w:ascii="Arial" w:hAnsi="Arial" w:cs="Arial"/>
          <w:color w:val="000000"/>
          <w:sz w:val="19"/>
          <w:szCs w:val="19"/>
          <w:shd w:val="clear" w:color="auto" w:fill="FFFFFF"/>
          <w:lang w:eastAsia="en-US"/>
        </w:rPr>
        <w:t xml:space="preserve">. </w:t>
      </w:r>
      <w:r w:rsidR="00A66A9D">
        <w:rPr>
          <w:rFonts w:ascii="Arial" w:hAnsi="Arial" w:cs="Arial"/>
          <w:color w:val="000000"/>
          <w:sz w:val="19"/>
          <w:szCs w:val="19"/>
          <w:shd w:val="clear" w:color="auto" w:fill="FFFFFF"/>
          <w:lang w:eastAsia="en-US"/>
        </w:rPr>
        <w:t>Black (</w:t>
      </w:r>
      <w:r w:rsidR="006B7B1B">
        <w:rPr>
          <w:rFonts w:ascii="Arial" w:hAnsi="Arial" w:cs="Arial"/>
          <w:color w:val="000000"/>
          <w:sz w:val="19"/>
          <w:szCs w:val="19"/>
          <w:shd w:val="clear" w:color="auto" w:fill="FFFFFF"/>
          <w:lang w:eastAsia="en-US"/>
        </w:rPr>
        <w:t>2006</w:t>
      </w:r>
      <w:r w:rsidR="00A66A9D">
        <w:rPr>
          <w:rFonts w:ascii="Arial" w:hAnsi="Arial" w:cs="Arial"/>
          <w:color w:val="000000"/>
          <w:sz w:val="19"/>
          <w:szCs w:val="19"/>
          <w:shd w:val="clear" w:color="auto" w:fill="FFFFFF"/>
          <w:lang w:eastAsia="en-US"/>
        </w:rPr>
        <w:t xml:space="preserve">) suggests that the most difficult task is for students to think of their work as set goals, in order for the students to be </w:t>
      </w:r>
      <w:r w:rsidR="006B7B1B">
        <w:rPr>
          <w:rFonts w:ascii="Arial" w:hAnsi="Arial" w:cs="Arial"/>
          <w:color w:val="000000"/>
          <w:sz w:val="19"/>
          <w:szCs w:val="19"/>
          <w:shd w:val="clear" w:color="auto" w:fill="FFFFFF"/>
          <w:lang w:eastAsia="en-US"/>
        </w:rPr>
        <w:t>successful</w:t>
      </w:r>
      <w:r w:rsidR="00A66A9D">
        <w:rPr>
          <w:rFonts w:ascii="Arial" w:hAnsi="Arial" w:cs="Arial"/>
          <w:color w:val="000000"/>
          <w:sz w:val="19"/>
          <w:szCs w:val="19"/>
          <w:shd w:val="clear" w:color="auto" w:fill="FFFFFF"/>
          <w:lang w:eastAsia="en-US"/>
        </w:rPr>
        <w:t xml:space="preserve"> in this the teacher would need to invest time to help the students learn the skill of self-asses</w:t>
      </w:r>
      <w:r w:rsidR="006B7B1B">
        <w:rPr>
          <w:rFonts w:ascii="Arial" w:hAnsi="Arial" w:cs="Arial"/>
          <w:color w:val="000000"/>
          <w:sz w:val="19"/>
          <w:szCs w:val="19"/>
          <w:shd w:val="clear" w:color="auto" w:fill="FFFFFF"/>
          <w:lang w:eastAsia="en-US"/>
        </w:rPr>
        <w:t>s</w:t>
      </w:r>
      <w:r w:rsidR="00A66A9D">
        <w:rPr>
          <w:rFonts w:ascii="Arial" w:hAnsi="Arial" w:cs="Arial"/>
          <w:color w:val="000000"/>
          <w:sz w:val="19"/>
          <w:szCs w:val="19"/>
          <w:shd w:val="clear" w:color="auto" w:fill="FFFFFF"/>
          <w:lang w:eastAsia="en-US"/>
        </w:rPr>
        <w:t xml:space="preserve">ment. Through Black’s research he found that this process is more effective as a </w:t>
      </w:r>
      <w:proofErr w:type="gramStart"/>
      <w:r w:rsidR="00A66A9D">
        <w:rPr>
          <w:rFonts w:ascii="Arial" w:hAnsi="Arial" w:cs="Arial"/>
          <w:color w:val="000000"/>
          <w:sz w:val="19"/>
          <w:szCs w:val="19"/>
          <w:shd w:val="clear" w:color="auto" w:fill="FFFFFF"/>
          <w:lang w:eastAsia="en-US"/>
        </w:rPr>
        <w:t>long term</w:t>
      </w:r>
      <w:proofErr w:type="gramEnd"/>
      <w:r w:rsidR="00A66A9D">
        <w:rPr>
          <w:rFonts w:ascii="Arial" w:hAnsi="Arial" w:cs="Arial"/>
          <w:color w:val="000000"/>
          <w:sz w:val="19"/>
          <w:szCs w:val="19"/>
          <w:shd w:val="clear" w:color="auto" w:fill="FFFFFF"/>
          <w:lang w:eastAsia="en-US"/>
        </w:rPr>
        <w:t xml:space="preserve"> </w:t>
      </w:r>
      <w:r w:rsidR="006B7B1B">
        <w:rPr>
          <w:rFonts w:ascii="Arial" w:hAnsi="Arial" w:cs="Arial"/>
          <w:color w:val="000000"/>
          <w:sz w:val="19"/>
          <w:szCs w:val="19"/>
          <w:shd w:val="clear" w:color="auto" w:fill="FFFFFF"/>
          <w:lang w:eastAsia="en-US"/>
        </w:rPr>
        <w:t>strategy, once the students learn the skills they will become more independent learners.</w:t>
      </w:r>
      <w:r w:rsidR="00476D37">
        <w:rPr>
          <w:rFonts w:ascii="Arial" w:hAnsi="Arial" w:cs="Arial"/>
          <w:color w:val="000000"/>
          <w:sz w:val="19"/>
          <w:szCs w:val="19"/>
          <w:shd w:val="clear" w:color="auto" w:fill="FFFFFF"/>
          <w:lang w:eastAsia="en-US"/>
        </w:rPr>
        <w:t xml:space="preserve"> Whilst on PTE the writer </w:t>
      </w:r>
      <w:r w:rsidR="00DE785B">
        <w:rPr>
          <w:rFonts w:ascii="Arial" w:hAnsi="Arial" w:cs="Arial"/>
          <w:color w:val="000000"/>
          <w:sz w:val="19"/>
          <w:szCs w:val="19"/>
          <w:shd w:val="clear" w:color="auto" w:fill="FFFFFF"/>
          <w:lang w:eastAsia="en-US"/>
        </w:rPr>
        <w:t xml:space="preserve">found that many students lacked confidence in their own work giving themselves negative feedback. </w:t>
      </w:r>
      <w:proofErr w:type="gramStart"/>
      <w:r w:rsidR="00DE785B">
        <w:rPr>
          <w:rFonts w:ascii="Arial" w:hAnsi="Arial" w:cs="Arial"/>
          <w:color w:val="000000"/>
          <w:sz w:val="19"/>
          <w:szCs w:val="19"/>
          <w:shd w:val="clear" w:color="auto" w:fill="FFFFFF"/>
          <w:lang w:eastAsia="en-US"/>
        </w:rPr>
        <w:t>However</w:t>
      </w:r>
      <w:proofErr w:type="gramEnd"/>
      <w:r w:rsidR="00DE785B">
        <w:rPr>
          <w:rFonts w:ascii="Arial" w:hAnsi="Arial" w:cs="Arial"/>
          <w:color w:val="000000"/>
          <w:sz w:val="19"/>
          <w:szCs w:val="19"/>
          <w:shd w:val="clear" w:color="auto" w:fill="FFFFFF"/>
          <w:lang w:eastAsia="en-US"/>
        </w:rPr>
        <w:t xml:space="preserve"> some of the students were over confident in their work feeling that they had achieved more than they actually had. The writer also found that some student would simply copy what their friend had written so they would not have to think about it</w:t>
      </w:r>
      <w:r w:rsidR="00BD100E">
        <w:rPr>
          <w:rFonts w:ascii="Arial" w:hAnsi="Arial" w:cs="Arial"/>
          <w:color w:val="000000"/>
          <w:sz w:val="19"/>
          <w:szCs w:val="19"/>
          <w:shd w:val="clear" w:color="auto" w:fill="FFFFFF"/>
          <w:lang w:eastAsia="en-US"/>
        </w:rPr>
        <w:t>,</w:t>
      </w:r>
      <w:r w:rsidR="00DE785B">
        <w:rPr>
          <w:rFonts w:ascii="Arial" w:hAnsi="Arial" w:cs="Arial"/>
          <w:color w:val="000000"/>
          <w:sz w:val="19"/>
          <w:szCs w:val="19"/>
          <w:shd w:val="clear" w:color="auto" w:fill="FFFFFF"/>
          <w:lang w:eastAsia="en-US"/>
        </w:rPr>
        <w:t xml:space="preserve"> this observation is supported by </w:t>
      </w:r>
      <w:r w:rsidR="007E04D3" w:rsidRPr="00FF2529">
        <w:rPr>
          <w:rFonts w:ascii="Arial" w:hAnsi="Arial" w:cs="Arial"/>
        </w:rPr>
        <w:t xml:space="preserve">the </w:t>
      </w:r>
      <w:proofErr w:type="spellStart"/>
      <w:r w:rsidR="007E04D3" w:rsidRPr="00FF2529">
        <w:rPr>
          <w:rFonts w:ascii="Arial" w:hAnsi="Arial" w:cs="Arial"/>
        </w:rPr>
        <w:t>Center</w:t>
      </w:r>
      <w:proofErr w:type="spellEnd"/>
      <w:r w:rsidR="007E04D3" w:rsidRPr="00FF2529">
        <w:rPr>
          <w:rFonts w:ascii="Arial" w:hAnsi="Arial" w:cs="Arial"/>
        </w:rPr>
        <w:t xml:space="preserve"> for Education Innovation (date unknown)</w:t>
      </w:r>
      <w:r w:rsidR="00DE785B">
        <w:rPr>
          <w:rFonts w:ascii="Arial" w:hAnsi="Arial" w:cs="Arial"/>
        </w:rPr>
        <w:t xml:space="preserve"> suggesting that</w:t>
      </w:r>
      <w:r w:rsidR="007E04D3" w:rsidRPr="00FF2529">
        <w:rPr>
          <w:rFonts w:ascii="Arial" w:hAnsi="Arial" w:cs="Arial"/>
        </w:rPr>
        <w:t xml:space="preserve"> peer pressure of friendship groups may affect their feedback</w:t>
      </w:r>
      <w:r w:rsidR="00DE785B">
        <w:rPr>
          <w:rFonts w:ascii="Arial" w:hAnsi="Arial" w:cs="Arial"/>
        </w:rPr>
        <w:t>.</w:t>
      </w:r>
    </w:p>
    <w:p w14:paraId="3D58A074" w14:textId="0C10577D" w:rsidR="00DE785B" w:rsidRDefault="00DE785B" w:rsidP="00B54CB6">
      <w:pPr>
        <w:spacing w:line="360" w:lineRule="auto"/>
        <w:rPr>
          <w:rFonts w:ascii="Arial" w:hAnsi="Arial" w:cs="Arial"/>
          <w:color w:val="000000"/>
          <w:sz w:val="19"/>
          <w:szCs w:val="19"/>
          <w:shd w:val="clear" w:color="auto" w:fill="FFFFFF"/>
          <w:lang w:eastAsia="en-US"/>
        </w:rPr>
      </w:pPr>
    </w:p>
    <w:p w14:paraId="4BABE9E6" w14:textId="048E89B8" w:rsidR="00810BB9" w:rsidRPr="00B54CB6" w:rsidRDefault="00DE785B" w:rsidP="00B54CB6">
      <w:pPr>
        <w:spacing w:line="360" w:lineRule="auto"/>
        <w:rPr>
          <w:rFonts w:ascii="Arial" w:hAnsi="Arial" w:cs="Arial"/>
          <w:color w:val="000000"/>
          <w:sz w:val="19"/>
          <w:szCs w:val="19"/>
          <w:shd w:val="clear" w:color="auto" w:fill="FFFFFF"/>
          <w:lang w:eastAsia="en-US"/>
        </w:rPr>
      </w:pPr>
      <w:r>
        <w:rPr>
          <w:rFonts w:ascii="Arial" w:hAnsi="Arial" w:cs="Arial"/>
          <w:color w:val="000000"/>
          <w:sz w:val="19"/>
          <w:szCs w:val="19"/>
          <w:shd w:val="clear" w:color="auto" w:fill="FFFFFF"/>
          <w:lang w:eastAsia="en-US"/>
        </w:rPr>
        <w:t xml:space="preserve">In conclusion </w:t>
      </w:r>
      <w:r w:rsidR="00E32907">
        <w:rPr>
          <w:rFonts w:ascii="Arial" w:hAnsi="Arial" w:cs="Arial"/>
          <w:color w:val="000000"/>
          <w:sz w:val="19"/>
          <w:szCs w:val="19"/>
          <w:shd w:val="clear" w:color="auto" w:fill="FFFFFF"/>
          <w:lang w:eastAsia="en-US"/>
        </w:rPr>
        <w:t>to the evidence found on self-assessment using a certainty line the writer believes that this strategy could be beneficial to students once they fully understand the concept of it. In order for this strategy to be successful the writer believes that it should be implemented throughout both phases of primary education alongside</w:t>
      </w:r>
      <w:r w:rsidR="00B54CB6">
        <w:rPr>
          <w:rFonts w:ascii="Arial" w:hAnsi="Arial" w:cs="Arial"/>
          <w:color w:val="000000"/>
          <w:sz w:val="19"/>
          <w:szCs w:val="19"/>
          <w:shd w:val="clear" w:color="auto" w:fill="FFFFFF"/>
          <w:lang w:eastAsia="en-US"/>
        </w:rPr>
        <w:t xml:space="preserve"> using</w:t>
      </w:r>
      <w:r w:rsidR="00E32907">
        <w:rPr>
          <w:rFonts w:ascii="Arial" w:hAnsi="Arial" w:cs="Arial"/>
          <w:color w:val="000000"/>
          <w:sz w:val="19"/>
          <w:szCs w:val="19"/>
          <w:shd w:val="clear" w:color="auto" w:fill="FFFFFF"/>
          <w:lang w:eastAsia="en-US"/>
        </w:rPr>
        <w:t xml:space="preserve"> other assessment for learning strategies within the lesson. By training the students in this strategy from early education the children will have the skills needed to correctly</w:t>
      </w:r>
      <w:r w:rsidR="00B54CB6">
        <w:rPr>
          <w:rFonts w:ascii="Arial" w:hAnsi="Arial" w:cs="Arial"/>
          <w:color w:val="000000"/>
          <w:sz w:val="19"/>
          <w:szCs w:val="19"/>
          <w:shd w:val="clear" w:color="auto" w:fill="FFFFFF"/>
          <w:lang w:eastAsia="en-US"/>
        </w:rPr>
        <w:t xml:space="preserve"> and confidently</w:t>
      </w:r>
      <w:r w:rsidR="00E32907">
        <w:rPr>
          <w:rFonts w:ascii="Arial" w:hAnsi="Arial" w:cs="Arial"/>
          <w:color w:val="000000"/>
          <w:sz w:val="19"/>
          <w:szCs w:val="19"/>
          <w:shd w:val="clear" w:color="auto" w:fill="FFFFFF"/>
          <w:lang w:eastAsia="en-US"/>
        </w:rPr>
        <w:t xml:space="preserve"> self-assess their work, making comments on what they have done well and what they could </w:t>
      </w:r>
      <w:r w:rsidR="00B54CB6">
        <w:rPr>
          <w:rFonts w:ascii="Arial" w:hAnsi="Arial" w:cs="Arial"/>
          <w:color w:val="000000"/>
          <w:sz w:val="19"/>
          <w:szCs w:val="19"/>
          <w:shd w:val="clear" w:color="auto" w:fill="FFFFFF"/>
          <w:lang w:eastAsia="en-US"/>
        </w:rPr>
        <w:t xml:space="preserve">do to </w:t>
      </w:r>
      <w:r w:rsidR="00E32907">
        <w:rPr>
          <w:rFonts w:ascii="Arial" w:hAnsi="Arial" w:cs="Arial"/>
          <w:color w:val="000000"/>
          <w:sz w:val="19"/>
          <w:szCs w:val="19"/>
          <w:shd w:val="clear" w:color="auto" w:fill="FFFFFF"/>
          <w:lang w:eastAsia="en-US"/>
        </w:rPr>
        <w:t>improve</w:t>
      </w:r>
      <w:r w:rsidR="00B54CB6">
        <w:rPr>
          <w:rFonts w:ascii="Arial" w:hAnsi="Arial" w:cs="Arial"/>
          <w:color w:val="000000"/>
          <w:sz w:val="19"/>
          <w:szCs w:val="19"/>
          <w:shd w:val="clear" w:color="auto" w:fill="FFFFFF"/>
          <w:lang w:eastAsia="en-US"/>
        </w:rPr>
        <w:t xml:space="preserve"> their work to a higher standard</w:t>
      </w:r>
      <w:r w:rsidR="00E32907">
        <w:rPr>
          <w:rFonts w:ascii="Arial" w:hAnsi="Arial" w:cs="Arial"/>
          <w:color w:val="000000"/>
          <w:sz w:val="19"/>
          <w:szCs w:val="19"/>
          <w:shd w:val="clear" w:color="auto" w:fill="FFFFFF"/>
          <w:lang w:eastAsia="en-US"/>
        </w:rPr>
        <w:t>.</w:t>
      </w:r>
      <w:r w:rsidR="00810BB9">
        <w:rPr>
          <w:rFonts w:ascii="Arial" w:hAnsi="Arial" w:cs="Arial"/>
          <w:color w:val="000000"/>
          <w:sz w:val="19"/>
          <w:szCs w:val="19"/>
          <w:shd w:val="clear" w:color="auto" w:fill="FFFFFF"/>
          <w:lang w:eastAsia="en-US"/>
        </w:rPr>
        <w:t xml:space="preserve"> </w:t>
      </w:r>
      <w:r w:rsidR="00E32907">
        <w:rPr>
          <w:rFonts w:ascii="Arial" w:hAnsi="Arial" w:cs="Arial"/>
          <w:color w:val="000000"/>
          <w:sz w:val="19"/>
          <w:szCs w:val="19"/>
          <w:shd w:val="clear" w:color="auto" w:fill="FFFFFF"/>
          <w:lang w:eastAsia="en-US"/>
        </w:rPr>
        <w:t>Whilst this strategy is good to see the student’s level of understanding at the end of a lesson it doesn’t assess any learning during the lesson, the students could benefit from teacher input during the lesson also. Students could benefit greatly from being able to independently identify areas of their work which need improvement, this is a skill that could also benefit them in their future careers.</w:t>
      </w:r>
      <w:r w:rsidR="00810BB9">
        <w:rPr>
          <w:rFonts w:ascii="Arial" w:hAnsi="Arial" w:cs="Arial"/>
          <w:color w:val="000000"/>
          <w:sz w:val="19"/>
          <w:szCs w:val="19"/>
          <w:shd w:val="clear" w:color="auto" w:fill="FFFFFF"/>
          <w:lang w:eastAsia="en-US"/>
        </w:rPr>
        <w:t xml:space="preserve"> </w:t>
      </w:r>
      <w:r w:rsidR="00B54CB6">
        <w:rPr>
          <w:rFonts w:ascii="Arial" w:hAnsi="Arial" w:cs="Arial"/>
          <w:color w:val="000000"/>
          <w:sz w:val="19"/>
          <w:szCs w:val="19"/>
          <w:shd w:val="clear" w:color="auto" w:fill="FFFFFF"/>
          <w:lang w:eastAsia="en-US"/>
        </w:rPr>
        <w:t xml:space="preserve">A report by Estyn (2018) shows how after introducing self-assessment along with other strategies the students were more aware of what good learning was and what steps they needed to take to reach greater success, the students also benefited from higher confidence levels of their learning. This report shows that introducing a new assessment for learning strategy properly, over time can greatly benefit the students. </w:t>
      </w:r>
      <w:r w:rsidR="00810BB9">
        <w:rPr>
          <w:rFonts w:ascii="Arial" w:hAnsi="Arial" w:cs="Arial"/>
          <w:color w:val="000000"/>
          <w:sz w:val="19"/>
          <w:szCs w:val="19"/>
          <w:shd w:val="clear" w:color="auto" w:fill="FFFFFF"/>
          <w:lang w:eastAsia="en-US"/>
        </w:rPr>
        <w:t>As it was only a short time spent on PTE the writer believes that with more time spent in the class and more time spent with the children that more time could have been spent on developing the student</w:t>
      </w:r>
      <w:r w:rsidR="00B54CB6">
        <w:rPr>
          <w:rFonts w:ascii="Arial" w:hAnsi="Arial" w:cs="Arial"/>
          <w:color w:val="000000"/>
          <w:sz w:val="19"/>
          <w:szCs w:val="19"/>
          <w:shd w:val="clear" w:color="auto" w:fill="FFFFFF"/>
          <w:lang w:eastAsia="en-US"/>
        </w:rPr>
        <w:t>’</w:t>
      </w:r>
      <w:r w:rsidR="00810BB9">
        <w:rPr>
          <w:rFonts w:ascii="Arial" w:hAnsi="Arial" w:cs="Arial"/>
          <w:color w:val="000000"/>
          <w:sz w:val="19"/>
          <w:szCs w:val="19"/>
          <w:shd w:val="clear" w:color="auto" w:fill="FFFFFF"/>
          <w:lang w:eastAsia="en-US"/>
        </w:rPr>
        <w:t xml:space="preserve">s skills of self-assessment. </w:t>
      </w:r>
    </w:p>
    <w:p w14:paraId="2D629197" w14:textId="6B45FD3B" w:rsidR="00810BB9" w:rsidRDefault="00810BB9" w:rsidP="00B54CB6">
      <w:pPr>
        <w:spacing w:line="360" w:lineRule="auto"/>
        <w:rPr>
          <w:rFonts w:ascii="Arial" w:hAnsi="Arial" w:cs="Arial"/>
          <w:color w:val="000000"/>
          <w:sz w:val="19"/>
          <w:szCs w:val="19"/>
          <w:shd w:val="clear" w:color="auto" w:fill="FFFFFF"/>
          <w:lang w:eastAsia="en-US"/>
        </w:rPr>
      </w:pPr>
    </w:p>
    <w:p w14:paraId="7710B2C5" w14:textId="56A736F6" w:rsidR="00B54CB6" w:rsidRDefault="00B54CB6" w:rsidP="00B54CB6">
      <w:pPr>
        <w:spacing w:line="360" w:lineRule="auto"/>
        <w:rPr>
          <w:rFonts w:ascii="Arial" w:hAnsi="Arial" w:cs="Arial"/>
          <w:color w:val="000000"/>
          <w:sz w:val="19"/>
          <w:szCs w:val="19"/>
          <w:shd w:val="clear" w:color="auto" w:fill="FFFFFF"/>
          <w:lang w:eastAsia="en-US"/>
        </w:rPr>
      </w:pPr>
    </w:p>
    <w:p w14:paraId="67F45DE5" w14:textId="0AF034BA" w:rsidR="00B54CB6" w:rsidRPr="00B54CB6" w:rsidRDefault="00B54CB6" w:rsidP="00B54CB6">
      <w:pPr>
        <w:spacing w:line="360" w:lineRule="auto"/>
        <w:rPr>
          <w:rFonts w:ascii="Arial" w:hAnsi="Arial" w:cs="Arial"/>
          <w:color w:val="000000"/>
          <w:sz w:val="19"/>
          <w:szCs w:val="19"/>
          <w:u w:val="single"/>
          <w:shd w:val="clear" w:color="auto" w:fill="FFFFFF"/>
          <w:lang w:eastAsia="en-US"/>
        </w:rPr>
      </w:pPr>
      <w:r>
        <w:rPr>
          <w:rFonts w:ascii="Arial" w:hAnsi="Arial" w:cs="Arial"/>
          <w:color w:val="000000"/>
          <w:sz w:val="19"/>
          <w:szCs w:val="19"/>
          <w:u w:val="single"/>
          <w:shd w:val="clear" w:color="auto" w:fill="FFFFFF"/>
          <w:lang w:eastAsia="en-US"/>
        </w:rPr>
        <w:t>Word count: 20</w:t>
      </w:r>
      <w:r w:rsidR="00BD100E">
        <w:rPr>
          <w:rFonts w:ascii="Arial" w:hAnsi="Arial" w:cs="Arial"/>
          <w:color w:val="000000"/>
          <w:sz w:val="19"/>
          <w:szCs w:val="19"/>
          <w:u w:val="single"/>
          <w:shd w:val="clear" w:color="auto" w:fill="FFFFFF"/>
          <w:lang w:eastAsia="en-US"/>
        </w:rPr>
        <w:t>46</w:t>
      </w:r>
    </w:p>
    <w:p w14:paraId="7743E3E9" w14:textId="66B3230D" w:rsidR="002B0817" w:rsidRPr="00B53B28" w:rsidRDefault="00B00730" w:rsidP="00B54CB6">
      <w:pPr>
        <w:spacing w:line="360" w:lineRule="auto"/>
        <w:rPr>
          <w:rFonts w:ascii="Arial" w:hAnsi="Arial" w:cs="Arial"/>
          <w:u w:val="single"/>
        </w:rPr>
      </w:pPr>
      <w:r>
        <w:rPr>
          <w:rFonts w:ascii="Arial" w:hAnsi="Arial" w:cs="Arial"/>
          <w:color w:val="000000"/>
          <w:sz w:val="19"/>
          <w:szCs w:val="19"/>
          <w:shd w:val="clear" w:color="auto" w:fill="FFFFFF"/>
          <w:lang w:eastAsia="en-US"/>
        </w:rPr>
        <w:t xml:space="preserve"> </w:t>
      </w:r>
    </w:p>
    <w:p w14:paraId="028B6021" w14:textId="77777777" w:rsidR="002B0817" w:rsidRPr="00B53B28" w:rsidRDefault="002B0817" w:rsidP="00B54CB6">
      <w:pPr>
        <w:spacing w:line="360" w:lineRule="auto"/>
        <w:rPr>
          <w:rFonts w:ascii="Arial" w:hAnsi="Arial" w:cs="Arial"/>
          <w:b/>
          <w:u w:val="single"/>
        </w:rPr>
      </w:pPr>
    </w:p>
    <w:p w14:paraId="1396AFAE" w14:textId="77777777" w:rsidR="00B54CB6" w:rsidRDefault="00B54CB6" w:rsidP="00B54CB6">
      <w:pPr>
        <w:spacing w:line="360" w:lineRule="auto"/>
        <w:rPr>
          <w:rFonts w:ascii="Arial" w:hAnsi="Arial" w:cs="Arial"/>
          <w:b/>
          <w:u w:val="single"/>
        </w:rPr>
      </w:pPr>
      <w:bookmarkStart w:id="0" w:name="_GoBack"/>
      <w:bookmarkEnd w:id="0"/>
    </w:p>
    <w:p w14:paraId="4D578F2D" w14:textId="0D97CCC1" w:rsidR="00565AD5" w:rsidRPr="00B53B28" w:rsidRDefault="00565AD5" w:rsidP="00B54CB6">
      <w:pPr>
        <w:spacing w:line="360" w:lineRule="auto"/>
        <w:rPr>
          <w:rFonts w:ascii="Arial" w:hAnsi="Arial" w:cs="Arial"/>
          <w:b/>
          <w:u w:val="single"/>
        </w:rPr>
      </w:pPr>
      <w:r w:rsidRPr="00B53B28">
        <w:rPr>
          <w:rFonts w:ascii="Arial" w:hAnsi="Arial" w:cs="Arial"/>
          <w:b/>
          <w:u w:val="single"/>
        </w:rPr>
        <w:t>References</w:t>
      </w:r>
    </w:p>
    <w:p w14:paraId="331C9EAB" w14:textId="787E0D9D" w:rsidR="00565AD5" w:rsidRDefault="00565AD5" w:rsidP="00B54CB6">
      <w:pPr>
        <w:spacing w:line="360" w:lineRule="auto"/>
        <w:rPr>
          <w:rFonts w:ascii="Arial" w:hAnsi="Arial" w:cs="Arial"/>
          <w:b/>
          <w:u w:val="single"/>
        </w:rPr>
      </w:pPr>
    </w:p>
    <w:p w14:paraId="16DD2B7C" w14:textId="1D209D1C" w:rsidR="00D47356" w:rsidRPr="00D47356" w:rsidRDefault="00D47356" w:rsidP="00B54CB6">
      <w:pPr>
        <w:spacing w:line="360" w:lineRule="auto"/>
        <w:rPr>
          <w:rFonts w:ascii="Arial" w:hAnsi="Arial" w:cs="Arial"/>
        </w:rPr>
      </w:pPr>
      <w:r w:rsidRPr="00D47356">
        <w:rPr>
          <w:rFonts w:ascii="Arial" w:hAnsi="Arial" w:cs="Arial"/>
        </w:rPr>
        <w:t xml:space="preserve">Andrade, H and </w:t>
      </w:r>
      <w:proofErr w:type="spellStart"/>
      <w:r w:rsidRPr="00D47356">
        <w:rPr>
          <w:rFonts w:ascii="Arial" w:hAnsi="Arial" w:cs="Arial"/>
        </w:rPr>
        <w:t>Valtcheva</w:t>
      </w:r>
      <w:proofErr w:type="spellEnd"/>
      <w:r w:rsidRPr="00D47356">
        <w:rPr>
          <w:rFonts w:ascii="Arial" w:hAnsi="Arial" w:cs="Arial"/>
        </w:rPr>
        <w:t xml:space="preserve">, A. (2009) </w:t>
      </w:r>
      <w:r w:rsidRPr="00D47356">
        <w:rPr>
          <w:rFonts w:ascii="Arial" w:hAnsi="Arial" w:cs="Arial"/>
          <w:i/>
        </w:rPr>
        <w:t xml:space="preserve">Promoting Learning and Achievement Through Self-Assessment. </w:t>
      </w:r>
      <w:r w:rsidRPr="00D47356">
        <w:rPr>
          <w:rFonts w:ascii="Arial" w:hAnsi="Arial" w:cs="Arial"/>
        </w:rPr>
        <w:t xml:space="preserve">Available at: </w:t>
      </w:r>
      <w:hyperlink r:id="rId9" w:history="1">
        <w:r w:rsidRPr="00D47356">
          <w:rPr>
            <w:rStyle w:val="Hyperlink"/>
            <w:rFonts w:ascii="Arial" w:hAnsi="Arial" w:cs="Arial"/>
            <w:u w:val="none"/>
          </w:rPr>
          <w:t>https://web-a-ebscohost-com.ezproxy.uwtsd.ac.uk/ehost/pdfviewer/pdfviewer?vid=1&amp;sid=d9a37daf-fefa-42d0-a005-0d7924036543%40sessionmgr4009</w:t>
        </w:r>
      </w:hyperlink>
      <w:r w:rsidRPr="00D47356">
        <w:rPr>
          <w:rFonts w:ascii="Arial" w:hAnsi="Arial" w:cs="Arial"/>
        </w:rPr>
        <w:t xml:space="preserve"> (Accessed: 8 December 2018).</w:t>
      </w:r>
    </w:p>
    <w:p w14:paraId="6E5131CB" w14:textId="77777777" w:rsidR="00D47356" w:rsidRPr="00B53B28" w:rsidRDefault="00D47356" w:rsidP="00B54CB6">
      <w:pPr>
        <w:spacing w:line="360" w:lineRule="auto"/>
        <w:rPr>
          <w:rFonts w:ascii="Arial" w:hAnsi="Arial" w:cs="Arial"/>
          <w:b/>
          <w:u w:val="single"/>
        </w:rPr>
      </w:pPr>
    </w:p>
    <w:p w14:paraId="5253D122" w14:textId="78287535" w:rsidR="00E03838" w:rsidRDefault="00CF4635" w:rsidP="00B54CB6">
      <w:pPr>
        <w:spacing w:line="360" w:lineRule="auto"/>
        <w:rPr>
          <w:rFonts w:ascii="Arial" w:hAnsi="Arial" w:cs="Arial"/>
        </w:rPr>
      </w:pPr>
      <w:r w:rsidRPr="00B53B28">
        <w:rPr>
          <w:rFonts w:ascii="Arial" w:hAnsi="Arial" w:cs="Arial"/>
        </w:rPr>
        <w:t xml:space="preserve">Assessment Reform Group (2002) </w:t>
      </w:r>
      <w:r w:rsidRPr="00B53B28">
        <w:rPr>
          <w:rFonts w:ascii="Arial" w:hAnsi="Arial" w:cs="Arial"/>
          <w:i/>
        </w:rPr>
        <w:t xml:space="preserve">Assessment for learning: 10 principles. </w:t>
      </w:r>
      <w:r w:rsidRPr="00B53B28">
        <w:rPr>
          <w:rFonts w:ascii="Arial" w:hAnsi="Arial" w:cs="Arial"/>
        </w:rPr>
        <w:t xml:space="preserve">Available at: </w:t>
      </w:r>
      <w:hyperlink r:id="rId10" w:history="1">
        <w:r w:rsidRPr="00B53B28">
          <w:rPr>
            <w:rStyle w:val="Hyperlink"/>
            <w:rFonts w:ascii="Arial" w:hAnsi="Arial" w:cs="Arial"/>
            <w:u w:val="none"/>
          </w:rPr>
          <w:t>http://www.aaia.org.uk/content/uploads/2010/06/Assessment-for-Learning-10-principles.pdf</w:t>
        </w:r>
      </w:hyperlink>
      <w:r w:rsidRPr="00B53B28">
        <w:rPr>
          <w:rFonts w:ascii="Arial" w:hAnsi="Arial" w:cs="Arial"/>
          <w:i/>
        </w:rPr>
        <w:t xml:space="preserve"> </w:t>
      </w:r>
      <w:r w:rsidRPr="00B53B28">
        <w:rPr>
          <w:rFonts w:ascii="Arial" w:hAnsi="Arial" w:cs="Arial"/>
        </w:rPr>
        <w:t>(Accessed: 4 December 2018).</w:t>
      </w:r>
    </w:p>
    <w:p w14:paraId="4325602D" w14:textId="77777777" w:rsidR="00B54CB6" w:rsidRPr="00B54CB6" w:rsidRDefault="00B54CB6" w:rsidP="00B54CB6">
      <w:pPr>
        <w:spacing w:line="360" w:lineRule="auto"/>
        <w:rPr>
          <w:rFonts w:ascii="Arial" w:hAnsi="Arial" w:cs="Arial"/>
        </w:rPr>
      </w:pPr>
    </w:p>
    <w:p w14:paraId="46ECBE49" w14:textId="034CD84E" w:rsidR="00B54CB6" w:rsidRDefault="00E03838" w:rsidP="00B54CB6">
      <w:pPr>
        <w:spacing w:line="360" w:lineRule="auto"/>
        <w:rPr>
          <w:rFonts w:ascii="Arial" w:hAnsi="Arial" w:cs="Arial"/>
        </w:rPr>
      </w:pPr>
      <w:r w:rsidRPr="00B53B28">
        <w:rPr>
          <w:rFonts w:ascii="Arial" w:hAnsi="Arial" w:cs="Arial"/>
        </w:rPr>
        <w:t xml:space="preserve">Black, P and </w:t>
      </w:r>
      <w:proofErr w:type="spellStart"/>
      <w:r w:rsidRPr="00B53B28">
        <w:rPr>
          <w:rFonts w:ascii="Arial" w:hAnsi="Arial" w:cs="Arial"/>
        </w:rPr>
        <w:t>Wiliam</w:t>
      </w:r>
      <w:proofErr w:type="spellEnd"/>
      <w:r w:rsidRPr="00B53B28">
        <w:rPr>
          <w:rFonts w:ascii="Arial" w:hAnsi="Arial" w:cs="Arial"/>
        </w:rPr>
        <w:t xml:space="preserve">, D. (1998) </w:t>
      </w:r>
      <w:r w:rsidRPr="00B53B28">
        <w:rPr>
          <w:rFonts w:ascii="Arial" w:hAnsi="Arial" w:cs="Arial"/>
          <w:i/>
        </w:rPr>
        <w:t>Inside the black box.</w:t>
      </w:r>
      <w:r w:rsidRPr="00B53B28">
        <w:rPr>
          <w:rFonts w:ascii="Arial" w:hAnsi="Arial" w:cs="Arial"/>
        </w:rPr>
        <w:t xml:space="preserve"> Brentford: GL Assessment.</w:t>
      </w:r>
    </w:p>
    <w:p w14:paraId="7B7F9AA2" w14:textId="77777777" w:rsidR="00B54CB6" w:rsidRDefault="00B54CB6" w:rsidP="00B54CB6">
      <w:pPr>
        <w:spacing w:line="360" w:lineRule="auto"/>
        <w:rPr>
          <w:rFonts w:ascii="Arial" w:hAnsi="Arial" w:cs="Arial"/>
        </w:rPr>
      </w:pPr>
    </w:p>
    <w:p w14:paraId="41DF4671" w14:textId="03D773BC" w:rsidR="00EB4E0A" w:rsidRDefault="006B7B1B" w:rsidP="00B54CB6">
      <w:pPr>
        <w:spacing w:line="360" w:lineRule="auto"/>
        <w:rPr>
          <w:rFonts w:ascii="Arial" w:hAnsi="Arial" w:cs="Arial"/>
        </w:rPr>
      </w:pPr>
      <w:r>
        <w:rPr>
          <w:rFonts w:ascii="Arial" w:hAnsi="Arial" w:cs="Arial"/>
        </w:rPr>
        <w:t xml:space="preserve">Black, P. et al. (2006) </w:t>
      </w:r>
      <w:r>
        <w:rPr>
          <w:rFonts w:ascii="Arial" w:hAnsi="Arial" w:cs="Arial"/>
          <w:i/>
        </w:rPr>
        <w:t xml:space="preserve">Assessment for Learning: Putting it into Practice, </w:t>
      </w:r>
      <w:r>
        <w:rPr>
          <w:rFonts w:ascii="Arial" w:hAnsi="Arial" w:cs="Arial"/>
        </w:rPr>
        <w:t>Berkshire: Open University Press.</w:t>
      </w:r>
    </w:p>
    <w:p w14:paraId="0E59AA0D" w14:textId="77777777" w:rsidR="00B54CB6" w:rsidRDefault="00B54CB6" w:rsidP="00B54CB6">
      <w:pPr>
        <w:spacing w:line="360" w:lineRule="auto"/>
        <w:rPr>
          <w:rFonts w:ascii="Arial" w:hAnsi="Arial" w:cs="Arial"/>
          <w:color w:val="000000"/>
          <w:sz w:val="19"/>
          <w:szCs w:val="19"/>
          <w:lang w:eastAsia="en-US"/>
        </w:rPr>
      </w:pPr>
    </w:p>
    <w:p w14:paraId="03F82C1F" w14:textId="695C208D" w:rsidR="00EB4E0A" w:rsidRDefault="00EB4E0A" w:rsidP="00B54CB6">
      <w:pPr>
        <w:spacing w:line="360" w:lineRule="auto"/>
        <w:rPr>
          <w:rFonts w:ascii="Arial" w:hAnsi="Arial" w:cs="Arial"/>
          <w:color w:val="000000"/>
          <w:sz w:val="19"/>
          <w:szCs w:val="19"/>
          <w:lang w:eastAsia="en-US"/>
        </w:rPr>
      </w:pPr>
      <w:proofErr w:type="spellStart"/>
      <w:r w:rsidRPr="00EB4E0A">
        <w:rPr>
          <w:rFonts w:ascii="Arial" w:hAnsi="Arial" w:cs="Arial"/>
          <w:color w:val="000000"/>
          <w:sz w:val="19"/>
          <w:szCs w:val="19"/>
          <w:lang w:eastAsia="en-US"/>
        </w:rPr>
        <w:t>Boud</w:t>
      </w:r>
      <w:proofErr w:type="spellEnd"/>
      <w:r w:rsidRPr="00EB4E0A">
        <w:rPr>
          <w:rFonts w:ascii="Arial" w:hAnsi="Arial" w:cs="Arial"/>
          <w:color w:val="000000"/>
          <w:sz w:val="19"/>
          <w:szCs w:val="19"/>
          <w:lang w:eastAsia="en-US"/>
        </w:rPr>
        <w:t>, D. (1995) </w:t>
      </w:r>
      <w:r w:rsidRPr="00EB4E0A">
        <w:rPr>
          <w:rFonts w:ascii="Arial" w:hAnsi="Arial" w:cs="Arial"/>
          <w:i/>
          <w:iCs/>
          <w:color w:val="000000"/>
          <w:sz w:val="19"/>
          <w:szCs w:val="19"/>
          <w:lang w:eastAsia="en-US"/>
        </w:rPr>
        <w:t>Enhancing Learning through Self-Assessment</w:t>
      </w:r>
      <w:r w:rsidRPr="00EB4E0A">
        <w:rPr>
          <w:rFonts w:ascii="Arial" w:hAnsi="Arial" w:cs="Arial"/>
          <w:color w:val="000000"/>
          <w:sz w:val="19"/>
          <w:szCs w:val="19"/>
          <w:lang w:eastAsia="en-US"/>
        </w:rPr>
        <w:t>; Kogan Page; London</w:t>
      </w:r>
      <w:r w:rsidR="00DE785B">
        <w:rPr>
          <w:rFonts w:ascii="Arial" w:hAnsi="Arial" w:cs="Arial"/>
          <w:color w:val="000000"/>
          <w:sz w:val="19"/>
          <w:szCs w:val="19"/>
          <w:lang w:eastAsia="en-US"/>
        </w:rPr>
        <w:t>.</w:t>
      </w:r>
    </w:p>
    <w:p w14:paraId="383BBEA9" w14:textId="670E2FB6" w:rsidR="00DE785B" w:rsidRDefault="00DE785B" w:rsidP="00B54CB6">
      <w:pPr>
        <w:spacing w:line="360" w:lineRule="auto"/>
        <w:rPr>
          <w:rFonts w:ascii="Arial" w:hAnsi="Arial" w:cs="Arial"/>
          <w:color w:val="000000"/>
          <w:sz w:val="19"/>
          <w:szCs w:val="19"/>
          <w:lang w:eastAsia="en-US"/>
        </w:rPr>
      </w:pPr>
    </w:p>
    <w:p w14:paraId="0FFFDCB3" w14:textId="3612DD63" w:rsidR="00E03838" w:rsidRPr="00B53B28" w:rsidRDefault="00DE785B" w:rsidP="00B54CB6">
      <w:pPr>
        <w:spacing w:line="360" w:lineRule="auto"/>
        <w:rPr>
          <w:rFonts w:ascii="Arial" w:hAnsi="Arial" w:cs="Arial"/>
          <w:i/>
        </w:rPr>
      </w:pPr>
      <w:proofErr w:type="spellStart"/>
      <w:r w:rsidRPr="00000027">
        <w:rPr>
          <w:rFonts w:ascii="Arial" w:hAnsi="Arial" w:cs="Arial"/>
        </w:rPr>
        <w:t>Center</w:t>
      </w:r>
      <w:proofErr w:type="spellEnd"/>
      <w:r w:rsidRPr="00000027">
        <w:rPr>
          <w:rFonts w:ascii="Arial" w:hAnsi="Arial" w:cs="Arial"/>
        </w:rPr>
        <w:t xml:space="preserve"> for Education Innovation. (date unknown) </w:t>
      </w:r>
      <w:r w:rsidRPr="00000027">
        <w:rPr>
          <w:rFonts w:ascii="Arial" w:hAnsi="Arial" w:cs="Arial"/>
          <w:i/>
        </w:rPr>
        <w:t xml:space="preserve">Advantages and Disadvantages of Self- and Peer- Assessment. </w:t>
      </w:r>
      <w:r w:rsidRPr="00000027">
        <w:rPr>
          <w:rFonts w:ascii="Arial" w:hAnsi="Arial" w:cs="Arial"/>
        </w:rPr>
        <w:t>Available at</w:t>
      </w:r>
      <w:r>
        <w:rPr>
          <w:rFonts w:ascii="Arial" w:hAnsi="Arial" w:cs="Arial"/>
        </w:rPr>
        <w:t>:</w:t>
      </w:r>
      <w:r w:rsidRPr="00000027">
        <w:rPr>
          <w:rFonts w:ascii="Arial" w:hAnsi="Arial" w:cs="Arial"/>
        </w:rPr>
        <w:t xml:space="preserve"> </w:t>
      </w:r>
      <w:hyperlink r:id="rId11" w:history="1">
        <w:r w:rsidRPr="00000027">
          <w:rPr>
            <w:rStyle w:val="Hyperlink"/>
            <w:rFonts w:ascii="Arial" w:hAnsi="Arial" w:cs="Arial"/>
            <w:color w:val="000000" w:themeColor="text1"/>
          </w:rPr>
          <w:t>http://cei.ust.hk/learner-centered-course-design/learning-assessment/self-and-peer-assessment/advantages-and</w:t>
        </w:r>
      </w:hyperlink>
      <w:r w:rsidRPr="00000027">
        <w:rPr>
          <w:rFonts w:ascii="Arial" w:hAnsi="Arial" w:cs="Arial"/>
        </w:rPr>
        <w:t xml:space="preserve"> (Accessed </w:t>
      </w:r>
      <w:r>
        <w:rPr>
          <w:rFonts w:ascii="Arial" w:hAnsi="Arial" w:cs="Arial"/>
        </w:rPr>
        <w:t xml:space="preserve">7 December </w:t>
      </w:r>
      <w:r w:rsidRPr="00000027">
        <w:rPr>
          <w:rFonts w:ascii="Arial" w:hAnsi="Arial" w:cs="Arial"/>
        </w:rPr>
        <w:t>2018)</w:t>
      </w:r>
      <w:r w:rsidRPr="00000027">
        <w:rPr>
          <w:rFonts w:ascii="Arial" w:hAnsi="Arial" w:cs="Arial"/>
          <w:i/>
        </w:rPr>
        <w:t>.</w:t>
      </w:r>
    </w:p>
    <w:p w14:paraId="6F03184B" w14:textId="0CC3E986" w:rsidR="00C431A2" w:rsidRPr="00B54CB6" w:rsidRDefault="00C431A2" w:rsidP="00B54CB6">
      <w:pPr>
        <w:pStyle w:val="NormalWeb"/>
        <w:spacing w:line="360" w:lineRule="auto"/>
        <w:rPr>
          <w:rFonts w:ascii="Arial" w:hAnsi="Arial" w:cs="Arial"/>
          <w:color w:val="000000" w:themeColor="text1"/>
          <w:sz w:val="20"/>
          <w:szCs w:val="20"/>
        </w:rPr>
      </w:pPr>
      <w:r w:rsidRPr="00B53B28">
        <w:rPr>
          <w:rFonts w:ascii="Arial" w:hAnsi="Arial" w:cs="Arial"/>
          <w:color w:val="000000" w:themeColor="text1"/>
          <w:sz w:val="20"/>
          <w:szCs w:val="20"/>
        </w:rPr>
        <w:t xml:space="preserve">Department for Education and Skills (2013) </w:t>
      </w:r>
      <w:r w:rsidRPr="00B53B28">
        <w:rPr>
          <w:rFonts w:ascii="Arial" w:hAnsi="Arial" w:cs="Arial"/>
          <w:i/>
          <w:color w:val="000000" w:themeColor="text1"/>
          <w:sz w:val="20"/>
          <w:szCs w:val="20"/>
        </w:rPr>
        <w:t xml:space="preserve">Assessment for learning and the National Literacy and Numeracy Framework, </w:t>
      </w:r>
      <w:r w:rsidRPr="00B53B28">
        <w:rPr>
          <w:rFonts w:ascii="Arial" w:hAnsi="Arial" w:cs="Arial"/>
          <w:color w:val="000000" w:themeColor="text1"/>
          <w:sz w:val="20"/>
          <w:szCs w:val="20"/>
        </w:rPr>
        <w:t>Cardiff:</w:t>
      </w:r>
      <w:r w:rsidRPr="00B53B28">
        <w:rPr>
          <w:rFonts w:ascii="Arial" w:hAnsi="Arial" w:cs="Arial"/>
          <w:i/>
          <w:color w:val="000000" w:themeColor="text1"/>
          <w:sz w:val="20"/>
          <w:szCs w:val="20"/>
        </w:rPr>
        <w:t xml:space="preserve"> </w:t>
      </w:r>
      <w:r w:rsidRPr="00B53B28">
        <w:rPr>
          <w:rFonts w:ascii="Arial" w:hAnsi="Arial" w:cs="Arial"/>
          <w:color w:val="000000" w:themeColor="text1"/>
          <w:sz w:val="20"/>
          <w:szCs w:val="20"/>
        </w:rPr>
        <w:t xml:space="preserve">Welsh Government. </w:t>
      </w:r>
    </w:p>
    <w:p w14:paraId="44E98915" w14:textId="77777777" w:rsidR="00B54CB6" w:rsidRDefault="00A34761" w:rsidP="00B54CB6">
      <w:pPr>
        <w:spacing w:line="360" w:lineRule="auto"/>
        <w:rPr>
          <w:rFonts w:ascii="Arial" w:hAnsi="Arial" w:cs="Arial"/>
        </w:rPr>
      </w:pPr>
      <w:r w:rsidRPr="00B53B28">
        <w:rPr>
          <w:rFonts w:ascii="Arial" w:hAnsi="Arial" w:cs="Arial"/>
        </w:rPr>
        <w:t xml:space="preserve">Donaldson, G. (2015) </w:t>
      </w:r>
      <w:r w:rsidRPr="00B53B28">
        <w:rPr>
          <w:rFonts w:ascii="Arial" w:hAnsi="Arial" w:cs="Arial"/>
          <w:i/>
        </w:rPr>
        <w:t xml:space="preserve">Successful Futures. </w:t>
      </w:r>
      <w:r w:rsidRPr="00B53B28">
        <w:rPr>
          <w:rFonts w:ascii="Arial" w:hAnsi="Arial" w:cs="Arial"/>
        </w:rPr>
        <w:t xml:space="preserve">Crown copyright. Available at: </w:t>
      </w:r>
      <w:hyperlink r:id="rId12" w:history="1">
        <w:r w:rsidRPr="00B53B28">
          <w:rPr>
            <w:rStyle w:val="Hyperlink"/>
            <w:rFonts w:ascii="Arial" w:hAnsi="Arial" w:cs="Arial"/>
            <w:color w:val="000000" w:themeColor="text1"/>
          </w:rPr>
          <w:t>https://gov.wales/docs/dcells/publications/150225-successful-futures-en.pdf</w:t>
        </w:r>
      </w:hyperlink>
      <w:r w:rsidRPr="00B53B28">
        <w:rPr>
          <w:rFonts w:ascii="Arial" w:hAnsi="Arial" w:cs="Arial"/>
        </w:rPr>
        <w:t xml:space="preserve"> (Accessed</w:t>
      </w:r>
      <w:r w:rsidR="00CF4635" w:rsidRPr="00B53B28">
        <w:rPr>
          <w:rFonts w:ascii="Arial" w:hAnsi="Arial" w:cs="Arial"/>
        </w:rPr>
        <w:t>:</w:t>
      </w:r>
      <w:r w:rsidRPr="00B53B28">
        <w:rPr>
          <w:rFonts w:ascii="Arial" w:hAnsi="Arial" w:cs="Arial"/>
        </w:rPr>
        <w:t xml:space="preserve"> 3 December 2018)</w:t>
      </w:r>
      <w:r w:rsidR="00B54CB6">
        <w:rPr>
          <w:rFonts w:ascii="Arial" w:hAnsi="Arial" w:cs="Arial"/>
        </w:rPr>
        <w:t>.</w:t>
      </w:r>
    </w:p>
    <w:p w14:paraId="0E2FCB6A" w14:textId="77777777" w:rsidR="00B54CB6" w:rsidRDefault="00B54CB6" w:rsidP="00B54CB6">
      <w:pPr>
        <w:spacing w:line="360" w:lineRule="auto"/>
        <w:rPr>
          <w:rFonts w:ascii="Arial" w:hAnsi="Arial" w:cs="Arial"/>
        </w:rPr>
      </w:pPr>
    </w:p>
    <w:p w14:paraId="5242AA21" w14:textId="4E3CD121" w:rsidR="00810BB9" w:rsidRPr="00B54CB6" w:rsidRDefault="00DC1420" w:rsidP="00B54CB6">
      <w:pPr>
        <w:spacing w:line="360" w:lineRule="auto"/>
        <w:rPr>
          <w:rFonts w:ascii="Arial" w:hAnsi="Arial" w:cs="Arial"/>
        </w:rPr>
      </w:pPr>
      <w:r w:rsidRPr="00B53B28">
        <w:rPr>
          <w:rFonts w:ascii="Arial" w:hAnsi="Arial" w:cs="Arial"/>
        </w:rPr>
        <w:t xml:space="preserve">Estyn. (2018) </w:t>
      </w:r>
      <w:r w:rsidRPr="00B53B28">
        <w:rPr>
          <w:rFonts w:ascii="Arial" w:hAnsi="Arial" w:cs="Arial"/>
          <w:i/>
          <w:color w:val="111111"/>
        </w:rPr>
        <w:t xml:space="preserve">Assessment for Learning and thinking skills. </w:t>
      </w:r>
      <w:r w:rsidRPr="00B53B28">
        <w:rPr>
          <w:rFonts w:ascii="Arial" w:hAnsi="Arial" w:cs="Arial"/>
          <w:color w:val="111111"/>
        </w:rPr>
        <w:t xml:space="preserve">Estyn. Available at: </w:t>
      </w:r>
      <w:hyperlink r:id="rId13" w:history="1">
        <w:r w:rsidRPr="00B53B28">
          <w:rPr>
            <w:rStyle w:val="Hyperlink"/>
            <w:rFonts w:ascii="Arial" w:hAnsi="Arial" w:cs="Arial"/>
          </w:rPr>
          <w:t>https://www.estyn.gov.wales/effective-practice/assessment-learning-and-thinking-skills</w:t>
        </w:r>
      </w:hyperlink>
      <w:r w:rsidRPr="00B53B28">
        <w:rPr>
          <w:rFonts w:ascii="Arial" w:hAnsi="Arial" w:cs="Arial"/>
          <w:color w:val="111111"/>
        </w:rPr>
        <w:t xml:space="preserve"> (Accessed: 4 December 2018)</w:t>
      </w:r>
    </w:p>
    <w:p w14:paraId="1323C437" w14:textId="77777777" w:rsidR="00B54CB6" w:rsidRDefault="00B54CB6" w:rsidP="00B54CB6">
      <w:pPr>
        <w:spacing w:line="360" w:lineRule="auto"/>
        <w:rPr>
          <w:rFonts w:ascii="Arial" w:hAnsi="Arial" w:cs="Arial"/>
        </w:rPr>
      </w:pPr>
    </w:p>
    <w:p w14:paraId="0C4D4DC8" w14:textId="5A9B4E9D" w:rsidR="000C6663" w:rsidRPr="00B53B28" w:rsidRDefault="000C6663" w:rsidP="00B54CB6">
      <w:pPr>
        <w:spacing w:line="360" w:lineRule="auto"/>
        <w:rPr>
          <w:rFonts w:ascii="Arial" w:hAnsi="Arial" w:cs="Arial"/>
        </w:rPr>
      </w:pPr>
      <w:r w:rsidRPr="00B53B28">
        <w:rPr>
          <w:rFonts w:ascii="Arial" w:hAnsi="Arial" w:cs="Arial"/>
        </w:rPr>
        <w:t xml:space="preserve">Fontana, D. and Fernandes, M. (1994) </w:t>
      </w:r>
      <w:r w:rsidRPr="00B53B28">
        <w:rPr>
          <w:rFonts w:ascii="Arial" w:hAnsi="Arial" w:cs="Arial"/>
          <w:i/>
        </w:rPr>
        <w:t>Improvements in mathematics performance as a consequence of self-assessment in Portuguese primary school pupils</w:t>
      </w:r>
      <w:r w:rsidRPr="00B53B28">
        <w:rPr>
          <w:rFonts w:ascii="Arial" w:hAnsi="Arial" w:cs="Arial"/>
        </w:rPr>
        <w:t>. British Journal of educational Psychology.</w:t>
      </w:r>
    </w:p>
    <w:p w14:paraId="0CADB0F9" w14:textId="5CBFA62E" w:rsidR="000D153F" w:rsidRDefault="000D153F" w:rsidP="00B54CB6">
      <w:pPr>
        <w:spacing w:line="360" w:lineRule="auto"/>
        <w:rPr>
          <w:rFonts w:ascii="Arial" w:hAnsi="Arial" w:cs="Arial"/>
        </w:rPr>
      </w:pPr>
    </w:p>
    <w:p w14:paraId="4008F4DB" w14:textId="38F8234A" w:rsidR="00F45E84" w:rsidRDefault="00F45E84" w:rsidP="00B54CB6">
      <w:pPr>
        <w:spacing w:line="360" w:lineRule="auto"/>
        <w:rPr>
          <w:rFonts w:ascii="Arial" w:hAnsi="Arial" w:cs="Arial"/>
        </w:rPr>
      </w:pPr>
      <w:proofErr w:type="spellStart"/>
      <w:proofErr w:type="gramStart"/>
      <w:r>
        <w:rPr>
          <w:rFonts w:ascii="Arial" w:hAnsi="Arial" w:cs="Arial"/>
        </w:rPr>
        <w:t>Gardner,H</w:t>
      </w:r>
      <w:proofErr w:type="spellEnd"/>
      <w:r>
        <w:rPr>
          <w:rFonts w:ascii="Arial" w:hAnsi="Arial" w:cs="Arial"/>
        </w:rPr>
        <w:t>.</w:t>
      </w:r>
      <w:proofErr w:type="gramEnd"/>
      <w:r>
        <w:rPr>
          <w:rFonts w:ascii="Arial" w:hAnsi="Arial" w:cs="Arial"/>
        </w:rPr>
        <w:t xml:space="preserve"> (2006) </w:t>
      </w:r>
      <w:r>
        <w:rPr>
          <w:rFonts w:ascii="Arial" w:hAnsi="Arial" w:cs="Arial"/>
          <w:i/>
        </w:rPr>
        <w:t xml:space="preserve">Multiple intelligences: new horizons in Theory and Practice. </w:t>
      </w:r>
      <w:r>
        <w:rPr>
          <w:rFonts w:ascii="Arial" w:hAnsi="Arial" w:cs="Arial"/>
        </w:rPr>
        <w:t>Cambridge: Perseus Books</w:t>
      </w:r>
    </w:p>
    <w:p w14:paraId="226E9212" w14:textId="77777777" w:rsidR="00B54CB6" w:rsidRPr="00F45E84" w:rsidRDefault="00B54CB6" w:rsidP="00B54CB6">
      <w:pPr>
        <w:spacing w:line="360" w:lineRule="auto"/>
        <w:rPr>
          <w:rFonts w:ascii="Arial" w:hAnsi="Arial" w:cs="Arial"/>
        </w:rPr>
      </w:pPr>
    </w:p>
    <w:p w14:paraId="26B04D6C" w14:textId="1EE16BCB" w:rsidR="001D3562" w:rsidRDefault="001D3562" w:rsidP="00B54CB6">
      <w:pPr>
        <w:spacing w:line="360" w:lineRule="auto"/>
        <w:rPr>
          <w:rFonts w:ascii="Arial" w:hAnsi="Arial" w:cs="Arial"/>
        </w:rPr>
      </w:pPr>
      <w:r>
        <w:rPr>
          <w:rFonts w:ascii="Arial" w:hAnsi="Arial" w:cs="Arial"/>
        </w:rPr>
        <w:t>Gravells</w:t>
      </w:r>
      <w:r w:rsidR="00517C04">
        <w:rPr>
          <w:rFonts w:ascii="Arial" w:hAnsi="Arial" w:cs="Arial"/>
        </w:rPr>
        <w:t xml:space="preserve">, A. (2012) </w:t>
      </w:r>
      <w:r w:rsidR="00517C04">
        <w:rPr>
          <w:rFonts w:ascii="Arial" w:hAnsi="Arial" w:cs="Arial"/>
          <w:i/>
        </w:rPr>
        <w:t xml:space="preserve">Preparing to Teach in the Lifelong Learning Sector. </w:t>
      </w:r>
      <w:r w:rsidR="00517C04">
        <w:rPr>
          <w:rFonts w:ascii="Arial" w:hAnsi="Arial" w:cs="Arial"/>
        </w:rPr>
        <w:t>5</w:t>
      </w:r>
      <w:r w:rsidR="00517C04" w:rsidRPr="00517C04">
        <w:rPr>
          <w:rFonts w:ascii="Arial" w:hAnsi="Arial" w:cs="Arial"/>
          <w:vertAlign w:val="superscript"/>
        </w:rPr>
        <w:t>th</w:t>
      </w:r>
      <w:r w:rsidR="00517C04">
        <w:rPr>
          <w:rFonts w:ascii="Arial" w:hAnsi="Arial" w:cs="Arial"/>
        </w:rPr>
        <w:t xml:space="preserve"> </w:t>
      </w:r>
      <w:proofErr w:type="spellStart"/>
      <w:r w:rsidR="00517C04">
        <w:rPr>
          <w:rFonts w:ascii="Arial" w:hAnsi="Arial" w:cs="Arial"/>
        </w:rPr>
        <w:t>edn</w:t>
      </w:r>
      <w:proofErr w:type="spellEnd"/>
      <w:r w:rsidR="00517C04">
        <w:rPr>
          <w:rFonts w:ascii="Arial" w:hAnsi="Arial" w:cs="Arial"/>
        </w:rPr>
        <w:t>. London: Sage</w:t>
      </w:r>
    </w:p>
    <w:p w14:paraId="48F10BEF" w14:textId="77777777" w:rsidR="00517C04" w:rsidRPr="00517C04" w:rsidRDefault="00517C04" w:rsidP="00B54CB6">
      <w:pPr>
        <w:spacing w:line="360" w:lineRule="auto"/>
        <w:rPr>
          <w:rFonts w:ascii="Arial" w:hAnsi="Arial" w:cs="Arial"/>
        </w:rPr>
      </w:pPr>
    </w:p>
    <w:p w14:paraId="7A1125C4" w14:textId="06E67B42" w:rsidR="00C91190" w:rsidRDefault="000D153F" w:rsidP="00B54CB6">
      <w:pPr>
        <w:spacing w:line="360" w:lineRule="auto"/>
        <w:rPr>
          <w:rFonts w:ascii="Arial" w:hAnsi="Arial" w:cs="Arial"/>
        </w:rPr>
      </w:pPr>
      <w:r w:rsidRPr="00B53B28">
        <w:rPr>
          <w:rFonts w:ascii="Arial" w:hAnsi="Arial" w:cs="Arial"/>
        </w:rPr>
        <w:t xml:space="preserve">Grigg, </w:t>
      </w:r>
      <w:r w:rsidR="00D14CB2" w:rsidRPr="00B53B28">
        <w:rPr>
          <w:rFonts w:ascii="Arial" w:hAnsi="Arial" w:cs="Arial"/>
        </w:rPr>
        <w:t xml:space="preserve">R. (2015) </w:t>
      </w:r>
      <w:r w:rsidR="00D14CB2" w:rsidRPr="00B53B28">
        <w:rPr>
          <w:rFonts w:ascii="Arial" w:hAnsi="Arial" w:cs="Arial"/>
          <w:i/>
        </w:rPr>
        <w:t xml:space="preserve">Becoming an outstanding primary school teacher. </w:t>
      </w:r>
      <w:r w:rsidR="00D14CB2" w:rsidRPr="00B53B28">
        <w:rPr>
          <w:rFonts w:ascii="Arial" w:hAnsi="Arial" w:cs="Arial"/>
        </w:rPr>
        <w:t>2</w:t>
      </w:r>
      <w:r w:rsidR="00D14CB2" w:rsidRPr="00B53B28">
        <w:rPr>
          <w:rFonts w:ascii="Arial" w:hAnsi="Arial" w:cs="Arial"/>
          <w:vertAlign w:val="superscript"/>
        </w:rPr>
        <w:t>nd</w:t>
      </w:r>
      <w:r w:rsidR="00D14CB2" w:rsidRPr="00B53B28">
        <w:rPr>
          <w:rFonts w:ascii="Arial" w:hAnsi="Arial" w:cs="Arial"/>
        </w:rPr>
        <w:t xml:space="preserve"> </w:t>
      </w:r>
      <w:proofErr w:type="spellStart"/>
      <w:r w:rsidR="00D14CB2" w:rsidRPr="00B53B28">
        <w:rPr>
          <w:rFonts w:ascii="Arial" w:hAnsi="Arial" w:cs="Arial"/>
        </w:rPr>
        <w:t>edn</w:t>
      </w:r>
      <w:proofErr w:type="spellEnd"/>
      <w:r w:rsidR="00D14CB2" w:rsidRPr="00B53B28">
        <w:rPr>
          <w:rFonts w:ascii="Arial" w:hAnsi="Arial" w:cs="Arial"/>
        </w:rPr>
        <w:t>. Oxon: Routledge.</w:t>
      </w:r>
    </w:p>
    <w:p w14:paraId="51A35673" w14:textId="45099049" w:rsidR="00C91190" w:rsidRPr="00D47356" w:rsidRDefault="00C91190" w:rsidP="00B54CB6">
      <w:pPr>
        <w:spacing w:line="360" w:lineRule="auto"/>
        <w:rPr>
          <w:rFonts w:ascii="Arial" w:hAnsi="Arial" w:cs="Arial"/>
          <w:color w:val="333333"/>
          <w:lang w:eastAsia="en-US"/>
        </w:rPr>
      </w:pPr>
      <w:r w:rsidRPr="00D47356">
        <w:rPr>
          <w:rFonts w:ascii="Arial" w:hAnsi="Arial" w:cs="Arial"/>
          <w:color w:val="333333"/>
          <w:lang w:eastAsia="en-US"/>
        </w:rPr>
        <w:t>Race, P. (2001).</w:t>
      </w:r>
      <w:r w:rsidRPr="00C91190">
        <w:rPr>
          <w:rFonts w:ascii="Arial" w:hAnsi="Arial" w:cs="Arial"/>
          <w:color w:val="333333"/>
          <w:lang w:eastAsia="en-US"/>
        </w:rPr>
        <w:t> </w:t>
      </w:r>
      <w:r w:rsidRPr="00D47356">
        <w:rPr>
          <w:rFonts w:ascii="Arial" w:hAnsi="Arial" w:cs="Arial"/>
          <w:i/>
          <w:iCs/>
          <w:color w:val="333333"/>
          <w:lang w:eastAsia="en-US"/>
        </w:rPr>
        <w:t>A Briefing on Self-, Peer, and Group Assessment.</w:t>
      </w:r>
      <w:r w:rsidRPr="00C91190">
        <w:rPr>
          <w:rFonts w:ascii="Arial" w:hAnsi="Arial" w:cs="Arial"/>
          <w:color w:val="333333"/>
          <w:lang w:eastAsia="en-US"/>
        </w:rPr>
        <w:t> </w:t>
      </w:r>
      <w:r w:rsidRPr="00D47356">
        <w:rPr>
          <w:rFonts w:ascii="Arial" w:hAnsi="Arial" w:cs="Arial"/>
          <w:color w:val="333333"/>
          <w:lang w:eastAsia="en-US"/>
        </w:rPr>
        <w:t xml:space="preserve"> York. LTSN Generic Centre.</w:t>
      </w:r>
    </w:p>
    <w:p w14:paraId="72338A17" w14:textId="77777777" w:rsidR="00B54CB6" w:rsidRDefault="002F1D74" w:rsidP="00B54CB6">
      <w:pPr>
        <w:pStyle w:val="NormalWeb"/>
        <w:spacing w:line="360" w:lineRule="auto"/>
        <w:rPr>
          <w:rFonts w:ascii="Arial" w:hAnsi="Arial" w:cs="Arial"/>
          <w:color w:val="000000" w:themeColor="text1"/>
          <w:sz w:val="20"/>
          <w:szCs w:val="20"/>
        </w:rPr>
      </w:pPr>
      <w:r w:rsidRPr="002F1D74">
        <w:rPr>
          <w:rFonts w:ascii="Arial" w:hAnsi="Arial" w:cs="Arial"/>
          <w:color w:val="000000" w:themeColor="text1"/>
          <w:sz w:val="20"/>
          <w:szCs w:val="20"/>
          <w:shd w:val="clear" w:color="auto" w:fill="FFFFFF"/>
        </w:rPr>
        <w:t xml:space="preserve">Sadler, R. (1989) </w:t>
      </w:r>
      <w:r w:rsidRPr="002F1D74">
        <w:rPr>
          <w:rFonts w:ascii="Arial" w:hAnsi="Arial" w:cs="Arial"/>
          <w:i/>
          <w:color w:val="000000" w:themeColor="text1"/>
          <w:sz w:val="20"/>
          <w:szCs w:val="20"/>
          <w:shd w:val="clear" w:color="auto" w:fill="FFFFFF"/>
        </w:rPr>
        <w:t>Formative assessment and the design of instructional systems, Instructional Science</w:t>
      </w:r>
      <w:r w:rsidR="009350BA" w:rsidRPr="009350BA">
        <w:rPr>
          <w:rFonts w:ascii="Arial" w:hAnsi="Arial" w:cs="Arial"/>
          <w:i/>
          <w:color w:val="000000" w:themeColor="text1"/>
          <w:sz w:val="20"/>
          <w:szCs w:val="20"/>
          <w:shd w:val="clear" w:color="auto" w:fill="FFFFFF"/>
        </w:rPr>
        <w:t xml:space="preserve">. </w:t>
      </w:r>
      <w:r w:rsidR="009350BA" w:rsidRPr="009350BA">
        <w:rPr>
          <w:rFonts w:ascii="Arial" w:hAnsi="Arial" w:cs="Arial"/>
          <w:color w:val="000000" w:themeColor="text1"/>
          <w:sz w:val="20"/>
          <w:szCs w:val="20"/>
        </w:rPr>
        <w:t>Netherlands: Kluwer.</w:t>
      </w:r>
    </w:p>
    <w:p w14:paraId="1BE5628A" w14:textId="3E458F50" w:rsidR="000C6663" w:rsidRPr="00B54CB6" w:rsidRDefault="00F56E3C" w:rsidP="00B54CB6">
      <w:pPr>
        <w:pStyle w:val="NormalWeb"/>
        <w:spacing w:line="360" w:lineRule="auto"/>
        <w:rPr>
          <w:rFonts w:ascii="Arial" w:hAnsi="Arial" w:cs="Arial"/>
          <w:color w:val="000000" w:themeColor="text1"/>
          <w:sz w:val="20"/>
          <w:szCs w:val="20"/>
        </w:rPr>
      </w:pPr>
      <w:r w:rsidRPr="00B53B28">
        <w:rPr>
          <w:rFonts w:ascii="Arial" w:hAnsi="Arial" w:cs="Arial"/>
          <w:color w:val="000000" w:themeColor="text1"/>
          <w:sz w:val="20"/>
          <w:szCs w:val="20"/>
        </w:rPr>
        <w:lastRenderedPageBreak/>
        <w:t xml:space="preserve">Stewart, W. (2012) </w:t>
      </w:r>
      <w:r w:rsidRPr="00B53B28">
        <w:rPr>
          <w:rFonts w:ascii="Arial" w:hAnsi="Arial" w:cs="Arial"/>
          <w:i/>
          <w:color w:val="000000" w:themeColor="text1"/>
          <w:sz w:val="20"/>
          <w:szCs w:val="20"/>
        </w:rPr>
        <w:t xml:space="preserve">Think you've implemented Assessment for </w:t>
      </w:r>
      <w:proofErr w:type="gramStart"/>
      <w:r w:rsidRPr="00B53B28">
        <w:rPr>
          <w:rFonts w:ascii="Arial" w:hAnsi="Arial" w:cs="Arial"/>
          <w:i/>
          <w:color w:val="000000" w:themeColor="text1"/>
          <w:sz w:val="20"/>
          <w:szCs w:val="20"/>
        </w:rPr>
        <w:t>Learning?,</w:t>
      </w:r>
      <w:proofErr w:type="gramEnd"/>
      <w:r w:rsidRPr="00B53B28">
        <w:rPr>
          <w:rFonts w:ascii="Arial" w:hAnsi="Arial" w:cs="Arial"/>
          <w:i/>
          <w:color w:val="000000" w:themeColor="text1"/>
          <w:sz w:val="20"/>
          <w:szCs w:val="20"/>
        </w:rPr>
        <w:t xml:space="preserve"> </w:t>
      </w:r>
      <w:r w:rsidRPr="00B53B28">
        <w:rPr>
          <w:rFonts w:ascii="Arial" w:hAnsi="Arial" w:cs="Arial"/>
          <w:color w:val="000000" w:themeColor="text1"/>
          <w:sz w:val="20"/>
          <w:szCs w:val="20"/>
        </w:rPr>
        <w:t xml:space="preserve">Times Educational </w:t>
      </w:r>
      <w:proofErr w:type="spellStart"/>
      <w:r w:rsidRPr="00B53B28">
        <w:rPr>
          <w:rFonts w:ascii="Arial" w:hAnsi="Arial" w:cs="Arial"/>
          <w:color w:val="000000" w:themeColor="text1"/>
          <w:sz w:val="20"/>
          <w:szCs w:val="20"/>
        </w:rPr>
        <w:t>Suppliment</w:t>
      </w:r>
      <w:proofErr w:type="spellEnd"/>
      <w:r w:rsidRPr="00B53B28">
        <w:rPr>
          <w:rFonts w:ascii="Arial" w:hAnsi="Arial" w:cs="Arial"/>
          <w:color w:val="000000" w:themeColor="text1"/>
          <w:sz w:val="20"/>
          <w:szCs w:val="20"/>
        </w:rPr>
        <w:t xml:space="preserve">. Available at: </w:t>
      </w:r>
      <w:hyperlink r:id="rId14" w:history="1">
        <w:r w:rsidRPr="00B53B28">
          <w:rPr>
            <w:rStyle w:val="Hyperlink"/>
            <w:rFonts w:ascii="Arial" w:hAnsi="Arial" w:cs="Arial"/>
            <w:sz w:val="20"/>
            <w:szCs w:val="20"/>
          </w:rPr>
          <w:t>https://search-proquest-com.ezproxy.uwtsd.ac.uk/docview/1038197734?OpenUrlRefId=info:xri/sid:primo&amp;accountid=130472</w:t>
        </w:r>
      </w:hyperlink>
      <w:r w:rsidRPr="00B53B28">
        <w:rPr>
          <w:rFonts w:ascii="Arial" w:hAnsi="Arial" w:cs="Arial"/>
          <w:color w:val="000000" w:themeColor="text1"/>
          <w:sz w:val="20"/>
          <w:szCs w:val="20"/>
        </w:rPr>
        <w:t xml:space="preserve"> (Accessed: 8 </w:t>
      </w:r>
      <w:proofErr w:type="spellStart"/>
      <w:r w:rsidRPr="00B53B28">
        <w:rPr>
          <w:rFonts w:ascii="Arial" w:hAnsi="Arial" w:cs="Arial"/>
          <w:color w:val="000000" w:themeColor="text1"/>
          <w:sz w:val="20"/>
          <w:szCs w:val="20"/>
        </w:rPr>
        <w:t>Decomber</w:t>
      </w:r>
      <w:proofErr w:type="spellEnd"/>
      <w:r w:rsidRPr="00B53B28">
        <w:rPr>
          <w:rFonts w:ascii="Arial" w:hAnsi="Arial" w:cs="Arial"/>
          <w:color w:val="000000" w:themeColor="text1"/>
          <w:sz w:val="20"/>
          <w:szCs w:val="20"/>
        </w:rPr>
        <w:t xml:space="preserve"> 2018)</w:t>
      </w:r>
    </w:p>
    <w:p w14:paraId="4A01FAEF" w14:textId="77777777" w:rsidR="001D1D26" w:rsidRPr="00B53B28" w:rsidRDefault="001D1D26" w:rsidP="00B54CB6">
      <w:pPr>
        <w:pStyle w:val="Heading1"/>
        <w:spacing w:before="0" w:beforeAutospacing="0" w:after="0" w:afterAutospacing="0" w:line="360" w:lineRule="auto"/>
        <w:rPr>
          <w:rFonts w:ascii="Arial" w:hAnsi="Arial" w:cs="Arial"/>
          <w:b w:val="0"/>
          <w:color w:val="000000" w:themeColor="text1"/>
          <w:sz w:val="20"/>
          <w:szCs w:val="20"/>
        </w:rPr>
      </w:pPr>
      <w:proofErr w:type="spellStart"/>
      <w:r w:rsidRPr="00B53B28">
        <w:rPr>
          <w:rFonts w:ascii="Arial" w:hAnsi="Arial" w:cs="Arial"/>
          <w:b w:val="0"/>
          <w:color w:val="000000" w:themeColor="text1"/>
          <w:sz w:val="20"/>
          <w:szCs w:val="20"/>
        </w:rPr>
        <w:t>Wiliam</w:t>
      </w:r>
      <w:proofErr w:type="spellEnd"/>
      <w:r w:rsidRPr="00B53B28">
        <w:rPr>
          <w:rFonts w:ascii="Arial" w:hAnsi="Arial" w:cs="Arial"/>
          <w:b w:val="0"/>
          <w:color w:val="000000" w:themeColor="text1"/>
          <w:sz w:val="20"/>
          <w:szCs w:val="20"/>
        </w:rPr>
        <w:t xml:space="preserve">, D. (2009) </w:t>
      </w:r>
      <w:r w:rsidRPr="00B53B28">
        <w:rPr>
          <w:rFonts w:ascii="Arial" w:hAnsi="Arial" w:cs="Arial"/>
          <w:b w:val="0"/>
          <w:i/>
          <w:color w:val="000000" w:themeColor="text1"/>
          <w:sz w:val="20"/>
          <w:szCs w:val="20"/>
        </w:rPr>
        <w:t xml:space="preserve">Assessment for learning: Why, what and </w:t>
      </w:r>
      <w:proofErr w:type="gramStart"/>
      <w:r w:rsidRPr="00B53B28">
        <w:rPr>
          <w:rFonts w:ascii="Arial" w:hAnsi="Arial" w:cs="Arial"/>
          <w:b w:val="0"/>
          <w:i/>
          <w:color w:val="000000" w:themeColor="text1"/>
          <w:sz w:val="20"/>
          <w:szCs w:val="20"/>
        </w:rPr>
        <w:t>how?.</w:t>
      </w:r>
      <w:proofErr w:type="gramEnd"/>
      <w:r w:rsidRPr="00B53B28">
        <w:rPr>
          <w:rFonts w:ascii="Arial" w:hAnsi="Arial" w:cs="Arial"/>
          <w:b w:val="0"/>
          <w:i/>
          <w:color w:val="000000" w:themeColor="text1"/>
          <w:sz w:val="20"/>
          <w:szCs w:val="20"/>
        </w:rPr>
        <w:t xml:space="preserve"> </w:t>
      </w:r>
      <w:r w:rsidRPr="00B53B28">
        <w:rPr>
          <w:rFonts w:ascii="Arial" w:hAnsi="Arial" w:cs="Arial"/>
          <w:b w:val="0"/>
          <w:color w:val="000000" w:themeColor="text1"/>
          <w:sz w:val="20"/>
          <w:szCs w:val="20"/>
        </w:rPr>
        <w:t>London: Institute of Education.</w:t>
      </w:r>
    </w:p>
    <w:p w14:paraId="49048282" w14:textId="77777777" w:rsidR="00C431A2" w:rsidRPr="00B53B28" w:rsidRDefault="00C431A2" w:rsidP="00B54CB6">
      <w:pPr>
        <w:pStyle w:val="Heading1"/>
        <w:spacing w:before="0" w:beforeAutospacing="0" w:after="0" w:afterAutospacing="0" w:line="360" w:lineRule="auto"/>
        <w:rPr>
          <w:rFonts w:ascii="Arial" w:hAnsi="Arial" w:cs="Arial"/>
          <w:b w:val="0"/>
          <w:color w:val="000000" w:themeColor="text1"/>
          <w:sz w:val="20"/>
          <w:szCs w:val="20"/>
        </w:rPr>
      </w:pPr>
    </w:p>
    <w:p w14:paraId="4D0F8D57" w14:textId="47F0F80B" w:rsidR="00C431A2" w:rsidRPr="00476D37" w:rsidRDefault="00476D37" w:rsidP="00B54CB6">
      <w:pPr>
        <w:pStyle w:val="Heading1"/>
        <w:spacing w:before="0" w:beforeAutospacing="0" w:after="0" w:afterAutospacing="0" w:line="360" w:lineRule="auto"/>
        <w:rPr>
          <w:rFonts w:ascii="Arial" w:hAnsi="Arial" w:cs="Arial"/>
          <w:b w:val="0"/>
          <w:color w:val="000000" w:themeColor="text1"/>
          <w:sz w:val="20"/>
          <w:szCs w:val="20"/>
        </w:rPr>
      </w:pPr>
      <w:r>
        <w:rPr>
          <w:rFonts w:ascii="Arial" w:hAnsi="Arial" w:cs="Arial"/>
          <w:b w:val="0"/>
          <w:color w:val="000000" w:themeColor="text1"/>
          <w:sz w:val="20"/>
          <w:szCs w:val="20"/>
        </w:rPr>
        <w:t xml:space="preserve">Wragg, E.C. (2010) </w:t>
      </w:r>
      <w:r>
        <w:rPr>
          <w:rFonts w:ascii="Arial" w:hAnsi="Arial" w:cs="Arial"/>
          <w:b w:val="0"/>
          <w:i/>
          <w:color w:val="000000" w:themeColor="text1"/>
          <w:sz w:val="20"/>
          <w:szCs w:val="20"/>
        </w:rPr>
        <w:t xml:space="preserve">Assessment and Learning in the Primary School, </w:t>
      </w:r>
      <w:r>
        <w:rPr>
          <w:rFonts w:ascii="Arial" w:hAnsi="Arial" w:cs="Arial"/>
          <w:b w:val="0"/>
          <w:color w:val="000000" w:themeColor="text1"/>
          <w:sz w:val="20"/>
          <w:szCs w:val="20"/>
        </w:rPr>
        <w:t>London: Routledge Falmer.</w:t>
      </w:r>
    </w:p>
    <w:p w14:paraId="68AE33D2" w14:textId="77777777" w:rsidR="001D1D26" w:rsidRPr="00000027" w:rsidRDefault="001D1D26" w:rsidP="00B54CB6">
      <w:pPr>
        <w:spacing w:line="360" w:lineRule="auto"/>
        <w:rPr>
          <w:rFonts w:ascii="Arial" w:hAnsi="Arial" w:cs="Arial"/>
        </w:rPr>
      </w:pPr>
    </w:p>
    <w:p w14:paraId="7E06EABC" w14:textId="77777777" w:rsidR="00565AD5" w:rsidRPr="00565AD5" w:rsidRDefault="00565AD5" w:rsidP="00B54CB6">
      <w:pPr>
        <w:spacing w:line="360" w:lineRule="auto"/>
      </w:pPr>
    </w:p>
    <w:sectPr w:rsidR="00565AD5" w:rsidRPr="00565AD5" w:rsidSect="00615D95">
      <w:headerReference w:type="default" r:id="rId15"/>
      <w:footerReference w:type="even" r:id="rId16"/>
      <w:footerReference w:type="default" r:id="rId17"/>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EC71F4" w14:textId="77777777" w:rsidR="00C75C9F" w:rsidRDefault="00C75C9F" w:rsidP="004760B1">
      <w:r>
        <w:separator/>
      </w:r>
    </w:p>
  </w:endnote>
  <w:endnote w:type="continuationSeparator" w:id="0">
    <w:p w14:paraId="1A92DEDA" w14:textId="77777777" w:rsidR="00C75C9F" w:rsidRDefault="00C75C9F" w:rsidP="00476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2331644"/>
      <w:docPartObj>
        <w:docPartGallery w:val="Page Numbers (Bottom of Page)"/>
        <w:docPartUnique/>
      </w:docPartObj>
    </w:sdtPr>
    <w:sdtEndPr>
      <w:rPr>
        <w:rStyle w:val="PageNumber"/>
      </w:rPr>
    </w:sdtEndPr>
    <w:sdtContent>
      <w:p w14:paraId="348A1A65" w14:textId="35F858BA" w:rsidR="004760B1" w:rsidRDefault="004760B1" w:rsidP="00CF7B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7012B3" w14:textId="77777777" w:rsidR="004760B1" w:rsidRDefault="004760B1" w:rsidP="004760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4228386"/>
      <w:docPartObj>
        <w:docPartGallery w:val="Page Numbers (Bottom of Page)"/>
        <w:docPartUnique/>
      </w:docPartObj>
    </w:sdtPr>
    <w:sdtEndPr>
      <w:rPr>
        <w:rStyle w:val="PageNumber"/>
      </w:rPr>
    </w:sdtEndPr>
    <w:sdtContent>
      <w:p w14:paraId="61F080D6" w14:textId="21334AF0" w:rsidR="004760B1" w:rsidRDefault="004760B1" w:rsidP="00CF7B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6F893B" w14:textId="77777777" w:rsidR="004760B1" w:rsidRDefault="004760B1" w:rsidP="004760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595680" w14:textId="77777777" w:rsidR="00C75C9F" w:rsidRDefault="00C75C9F" w:rsidP="004760B1">
      <w:r>
        <w:separator/>
      </w:r>
    </w:p>
  </w:footnote>
  <w:footnote w:type="continuationSeparator" w:id="0">
    <w:p w14:paraId="48487192" w14:textId="77777777" w:rsidR="00C75C9F" w:rsidRDefault="00C75C9F" w:rsidP="00476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77A52" w14:textId="559A00AE" w:rsidR="004760B1" w:rsidRDefault="004760B1">
    <w:pPr>
      <w:pStyle w:val="Header"/>
    </w:pPr>
    <w:r>
      <w:t>ECAD5001</w:t>
    </w:r>
    <w:r>
      <w:ptab w:relativeTo="margin" w:alignment="center" w:leader="none"/>
    </w:r>
    <w:r>
      <w:ptab w:relativeTo="margin" w:alignment="right" w:leader="none"/>
    </w:r>
    <w:r>
      <w:t>1704075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84033F"/>
    <w:multiLevelType w:val="multilevel"/>
    <w:tmpl w:val="66DA1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C69"/>
    <w:rsid w:val="00067C28"/>
    <w:rsid w:val="000C6663"/>
    <w:rsid w:val="000D153F"/>
    <w:rsid w:val="0018398D"/>
    <w:rsid w:val="001D1D26"/>
    <w:rsid w:val="001D3562"/>
    <w:rsid w:val="001D7E43"/>
    <w:rsid w:val="001E2B4F"/>
    <w:rsid w:val="00204726"/>
    <w:rsid w:val="002B0817"/>
    <w:rsid w:val="002F1D74"/>
    <w:rsid w:val="002F5C94"/>
    <w:rsid w:val="00312022"/>
    <w:rsid w:val="00331388"/>
    <w:rsid w:val="00360D4F"/>
    <w:rsid w:val="003A0AE1"/>
    <w:rsid w:val="004249CF"/>
    <w:rsid w:val="004760B1"/>
    <w:rsid w:val="00476D37"/>
    <w:rsid w:val="004C3C0C"/>
    <w:rsid w:val="00517C04"/>
    <w:rsid w:val="00526C69"/>
    <w:rsid w:val="00565AD5"/>
    <w:rsid w:val="00591F8A"/>
    <w:rsid w:val="00615D95"/>
    <w:rsid w:val="0066159A"/>
    <w:rsid w:val="00675193"/>
    <w:rsid w:val="006A33FA"/>
    <w:rsid w:val="006B7B1B"/>
    <w:rsid w:val="007278F2"/>
    <w:rsid w:val="00755068"/>
    <w:rsid w:val="007744E6"/>
    <w:rsid w:val="007C2292"/>
    <w:rsid w:val="007C501A"/>
    <w:rsid w:val="007E04D3"/>
    <w:rsid w:val="00810BB9"/>
    <w:rsid w:val="00842607"/>
    <w:rsid w:val="008C5948"/>
    <w:rsid w:val="008E6AFA"/>
    <w:rsid w:val="008F0442"/>
    <w:rsid w:val="009350BA"/>
    <w:rsid w:val="00A34761"/>
    <w:rsid w:val="00A4233F"/>
    <w:rsid w:val="00A66A9D"/>
    <w:rsid w:val="00B00730"/>
    <w:rsid w:val="00B53B28"/>
    <w:rsid w:val="00B54CB6"/>
    <w:rsid w:val="00B6208E"/>
    <w:rsid w:val="00BA69DB"/>
    <w:rsid w:val="00BC6FE2"/>
    <w:rsid w:val="00BD100E"/>
    <w:rsid w:val="00BD4F23"/>
    <w:rsid w:val="00C431A2"/>
    <w:rsid w:val="00C44B3F"/>
    <w:rsid w:val="00C63292"/>
    <w:rsid w:val="00C64D54"/>
    <w:rsid w:val="00C75C9F"/>
    <w:rsid w:val="00C91190"/>
    <w:rsid w:val="00C9125C"/>
    <w:rsid w:val="00CF4635"/>
    <w:rsid w:val="00D14CB2"/>
    <w:rsid w:val="00D47356"/>
    <w:rsid w:val="00DC1420"/>
    <w:rsid w:val="00DC2FEF"/>
    <w:rsid w:val="00DE785B"/>
    <w:rsid w:val="00E03838"/>
    <w:rsid w:val="00E32907"/>
    <w:rsid w:val="00E41160"/>
    <w:rsid w:val="00E66F49"/>
    <w:rsid w:val="00E97EB1"/>
    <w:rsid w:val="00EA0D5B"/>
    <w:rsid w:val="00EB4E0A"/>
    <w:rsid w:val="00F35815"/>
    <w:rsid w:val="00F45E84"/>
    <w:rsid w:val="00F56E3C"/>
    <w:rsid w:val="00F66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992A"/>
  <w15:chartTrackingRefBased/>
  <w15:docId w15:val="{B2F4D716-A4EF-364C-B050-E0624218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6C69"/>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1D1D26"/>
    <w:pPr>
      <w:spacing w:before="100" w:beforeAutospacing="1" w:after="100" w:afterAutospacing="1"/>
      <w:outlineLvl w:val="0"/>
    </w:pPr>
    <w:rPr>
      <w:b/>
      <w:bCs/>
      <w:kern w:val="36"/>
      <w:sz w:val="48"/>
      <w:szCs w:val="48"/>
      <w:lang w:eastAsia="en-US"/>
    </w:rPr>
  </w:style>
  <w:style w:type="paragraph" w:styleId="Heading3">
    <w:name w:val="heading 3"/>
    <w:basedOn w:val="Normal"/>
    <w:link w:val="Heading3Char"/>
    <w:uiPriority w:val="9"/>
    <w:qFormat/>
    <w:rsid w:val="001D1D26"/>
    <w:pPr>
      <w:spacing w:before="100" w:beforeAutospacing="1" w:after="100" w:afterAutospacing="1"/>
      <w:outlineLvl w:val="2"/>
    </w:pPr>
    <w:rPr>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5AD5"/>
    <w:pPr>
      <w:spacing w:before="100" w:beforeAutospacing="1" w:after="100" w:afterAutospacing="1"/>
    </w:pPr>
    <w:rPr>
      <w:sz w:val="24"/>
      <w:szCs w:val="24"/>
      <w:lang w:eastAsia="en-US"/>
    </w:rPr>
  </w:style>
  <w:style w:type="character" w:styleId="Hyperlink">
    <w:name w:val="Hyperlink"/>
    <w:basedOn w:val="DefaultParagraphFont"/>
    <w:uiPriority w:val="99"/>
    <w:unhideWhenUsed/>
    <w:rsid w:val="00A34761"/>
    <w:rPr>
      <w:color w:val="0563C1" w:themeColor="hyperlink"/>
      <w:u w:val="single"/>
    </w:rPr>
  </w:style>
  <w:style w:type="character" w:customStyle="1" w:styleId="Heading1Char">
    <w:name w:val="Heading 1 Char"/>
    <w:basedOn w:val="DefaultParagraphFont"/>
    <w:link w:val="Heading1"/>
    <w:uiPriority w:val="9"/>
    <w:rsid w:val="001D1D26"/>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1D1D26"/>
    <w:rPr>
      <w:rFonts w:ascii="Times New Roman" w:eastAsia="Times New Roman" w:hAnsi="Times New Roman" w:cs="Times New Roman"/>
      <w:b/>
      <w:bCs/>
      <w:sz w:val="27"/>
      <w:szCs w:val="27"/>
    </w:rPr>
  </w:style>
  <w:style w:type="character" w:styleId="UnresolvedMention">
    <w:name w:val="Unresolved Mention"/>
    <w:basedOn w:val="DefaultParagraphFont"/>
    <w:uiPriority w:val="99"/>
    <w:semiHidden/>
    <w:unhideWhenUsed/>
    <w:rsid w:val="00CF4635"/>
    <w:rPr>
      <w:color w:val="605E5C"/>
      <w:shd w:val="clear" w:color="auto" w:fill="E1DFDD"/>
    </w:rPr>
  </w:style>
  <w:style w:type="character" w:customStyle="1" w:styleId="apple-converted-space">
    <w:name w:val="apple-converted-space"/>
    <w:basedOn w:val="DefaultParagraphFont"/>
    <w:rsid w:val="00EB4E0A"/>
  </w:style>
  <w:style w:type="character" w:styleId="Emphasis">
    <w:name w:val="Emphasis"/>
    <w:basedOn w:val="DefaultParagraphFont"/>
    <w:uiPriority w:val="20"/>
    <w:qFormat/>
    <w:rsid w:val="00EB4E0A"/>
    <w:rPr>
      <w:i/>
      <w:iCs/>
    </w:rPr>
  </w:style>
  <w:style w:type="paragraph" w:styleId="Header">
    <w:name w:val="header"/>
    <w:basedOn w:val="Normal"/>
    <w:link w:val="HeaderChar"/>
    <w:uiPriority w:val="99"/>
    <w:unhideWhenUsed/>
    <w:rsid w:val="004760B1"/>
    <w:pPr>
      <w:tabs>
        <w:tab w:val="center" w:pos="4680"/>
        <w:tab w:val="right" w:pos="9360"/>
      </w:tabs>
    </w:pPr>
  </w:style>
  <w:style w:type="character" w:customStyle="1" w:styleId="HeaderChar">
    <w:name w:val="Header Char"/>
    <w:basedOn w:val="DefaultParagraphFont"/>
    <w:link w:val="Header"/>
    <w:uiPriority w:val="99"/>
    <w:rsid w:val="004760B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760B1"/>
    <w:pPr>
      <w:tabs>
        <w:tab w:val="center" w:pos="4680"/>
        <w:tab w:val="right" w:pos="9360"/>
      </w:tabs>
    </w:pPr>
  </w:style>
  <w:style w:type="character" w:customStyle="1" w:styleId="FooterChar">
    <w:name w:val="Footer Char"/>
    <w:basedOn w:val="DefaultParagraphFont"/>
    <w:link w:val="Footer"/>
    <w:uiPriority w:val="99"/>
    <w:rsid w:val="004760B1"/>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4760B1"/>
  </w:style>
  <w:style w:type="character" w:styleId="FollowedHyperlink">
    <w:name w:val="FollowedHyperlink"/>
    <w:basedOn w:val="DefaultParagraphFont"/>
    <w:uiPriority w:val="99"/>
    <w:semiHidden/>
    <w:unhideWhenUsed/>
    <w:rsid w:val="00DE785B"/>
    <w:rPr>
      <w:color w:val="954F72" w:themeColor="followedHyperlink"/>
      <w:u w:val="single"/>
    </w:rPr>
  </w:style>
  <w:style w:type="table" w:styleId="TableGrid">
    <w:name w:val="Table Grid"/>
    <w:basedOn w:val="TableNormal"/>
    <w:uiPriority w:val="39"/>
    <w:rsid w:val="00615D9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8454">
      <w:bodyDiv w:val="1"/>
      <w:marLeft w:val="0"/>
      <w:marRight w:val="0"/>
      <w:marTop w:val="0"/>
      <w:marBottom w:val="0"/>
      <w:divBdr>
        <w:top w:val="none" w:sz="0" w:space="0" w:color="auto"/>
        <w:left w:val="none" w:sz="0" w:space="0" w:color="auto"/>
        <w:bottom w:val="none" w:sz="0" w:space="0" w:color="auto"/>
        <w:right w:val="none" w:sz="0" w:space="0" w:color="auto"/>
      </w:divBdr>
      <w:divsChild>
        <w:div w:id="1536430648">
          <w:marLeft w:val="0"/>
          <w:marRight w:val="0"/>
          <w:marTop w:val="0"/>
          <w:marBottom w:val="0"/>
          <w:divBdr>
            <w:top w:val="none" w:sz="0" w:space="0" w:color="auto"/>
            <w:left w:val="none" w:sz="0" w:space="0" w:color="auto"/>
            <w:bottom w:val="none" w:sz="0" w:space="0" w:color="auto"/>
            <w:right w:val="none" w:sz="0" w:space="0" w:color="auto"/>
          </w:divBdr>
          <w:divsChild>
            <w:div w:id="1715697338">
              <w:marLeft w:val="0"/>
              <w:marRight w:val="0"/>
              <w:marTop w:val="0"/>
              <w:marBottom w:val="0"/>
              <w:divBdr>
                <w:top w:val="none" w:sz="0" w:space="0" w:color="auto"/>
                <w:left w:val="none" w:sz="0" w:space="0" w:color="auto"/>
                <w:bottom w:val="none" w:sz="0" w:space="0" w:color="auto"/>
                <w:right w:val="none" w:sz="0" w:space="0" w:color="auto"/>
              </w:divBdr>
              <w:divsChild>
                <w:div w:id="1253276880">
                  <w:marLeft w:val="0"/>
                  <w:marRight w:val="0"/>
                  <w:marTop w:val="0"/>
                  <w:marBottom w:val="0"/>
                  <w:divBdr>
                    <w:top w:val="none" w:sz="0" w:space="0" w:color="auto"/>
                    <w:left w:val="none" w:sz="0" w:space="0" w:color="auto"/>
                    <w:bottom w:val="none" w:sz="0" w:space="0" w:color="auto"/>
                    <w:right w:val="none" w:sz="0" w:space="0" w:color="auto"/>
                  </w:divBdr>
                  <w:divsChild>
                    <w:div w:id="122625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86912">
      <w:bodyDiv w:val="1"/>
      <w:marLeft w:val="0"/>
      <w:marRight w:val="0"/>
      <w:marTop w:val="0"/>
      <w:marBottom w:val="0"/>
      <w:divBdr>
        <w:top w:val="none" w:sz="0" w:space="0" w:color="auto"/>
        <w:left w:val="none" w:sz="0" w:space="0" w:color="auto"/>
        <w:bottom w:val="none" w:sz="0" w:space="0" w:color="auto"/>
        <w:right w:val="none" w:sz="0" w:space="0" w:color="auto"/>
      </w:divBdr>
    </w:div>
    <w:div w:id="155995116">
      <w:bodyDiv w:val="1"/>
      <w:marLeft w:val="0"/>
      <w:marRight w:val="0"/>
      <w:marTop w:val="0"/>
      <w:marBottom w:val="0"/>
      <w:divBdr>
        <w:top w:val="none" w:sz="0" w:space="0" w:color="auto"/>
        <w:left w:val="none" w:sz="0" w:space="0" w:color="auto"/>
        <w:bottom w:val="none" w:sz="0" w:space="0" w:color="auto"/>
        <w:right w:val="none" w:sz="0" w:space="0" w:color="auto"/>
      </w:divBdr>
    </w:div>
    <w:div w:id="951285349">
      <w:bodyDiv w:val="1"/>
      <w:marLeft w:val="0"/>
      <w:marRight w:val="0"/>
      <w:marTop w:val="0"/>
      <w:marBottom w:val="0"/>
      <w:divBdr>
        <w:top w:val="none" w:sz="0" w:space="0" w:color="auto"/>
        <w:left w:val="none" w:sz="0" w:space="0" w:color="auto"/>
        <w:bottom w:val="none" w:sz="0" w:space="0" w:color="auto"/>
        <w:right w:val="none" w:sz="0" w:space="0" w:color="auto"/>
      </w:divBdr>
    </w:div>
    <w:div w:id="971909460">
      <w:bodyDiv w:val="1"/>
      <w:marLeft w:val="0"/>
      <w:marRight w:val="0"/>
      <w:marTop w:val="0"/>
      <w:marBottom w:val="0"/>
      <w:divBdr>
        <w:top w:val="none" w:sz="0" w:space="0" w:color="auto"/>
        <w:left w:val="none" w:sz="0" w:space="0" w:color="auto"/>
        <w:bottom w:val="none" w:sz="0" w:space="0" w:color="auto"/>
        <w:right w:val="none" w:sz="0" w:space="0" w:color="auto"/>
      </w:divBdr>
    </w:div>
    <w:div w:id="1099913402">
      <w:bodyDiv w:val="1"/>
      <w:marLeft w:val="0"/>
      <w:marRight w:val="0"/>
      <w:marTop w:val="0"/>
      <w:marBottom w:val="0"/>
      <w:divBdr>
        <w:top w:val="none" w:sz="0" w:space="0" w:color="auto"/>
        <w:left w:val="none" w:sz="0" w:space="0" w:color="auto"/>
        <w:bottom w:val="none" w:sz="0" w:space="0" w:color="auto"/>
        <w:right w:val="none" w:sz="0" w:space="0" w:color="auto"/>
      </w:divBdr>
    </w:div>
    <w:div w:id="1252666725">
      <w:bodyDiv w:val="1"/>
      <w:marLeft w:val="0"/>
      <w:marRight w:val="0"/>
      <w:marTop w:val="0"/>
      <w:marBottom w:val="0"/>
      <w:divBdr>
        <w:top w:val="none" w:sz="0" w:space="0" w:color="auto"/>
        <w:left w:val="none" w:sz="0" w:space="0" w:color="auto"/>
        <w:bottom w:val="none" w:sz="0" w:space="0" w:color="auto"/>
        <w:right w:val="none" w:sz="0" w:space="0" w:color="auto"/>
      </w:divBdr>
    </w:div>
    <w:div w:id="1345861305">
      <w:bodyDiv w:val="1"/>
      <w:marLeft w:val="0"/>
      <w:marRight w:val="0"/>
      <w:marTop w:val="0"/>
      <w:marBottom w:val="0"/>
      <w:divBdr>
        <w:top w:val="none" w:sz="0" w:space="0" w:color="auto"/>
        <w:left w:val="none" w:sz="0" w:space="0" w:color="auto"/>
        <w:bottom w:val="none" w:sz="0" w:space="0" w:color="auto"/>
        <w:right w:val="none" w:sz="0" w:space="0" w:color="auto"/>
      </w:divBdr>
    </w:div>
    <w:div w:id="1398043971">
      <w:bodyDiv w:val="1"/>
      <w:marLeft w:val="0"/>
      <w:marRight w:val="0"/>
      <w:marTop w:val="0"/>
      <w:marBottom w:val="0"/>
      <w:divBdr>
        <w:top w:val="none" w:sz="0" w:space="0" w:color="auto"/>
        <w:left w:val="none" w:sz="0" w:space="0" w:color="auto"/>
        <w:bottom w:val="none" w:sz="0" w:space="0" w:color="auto"/>
        <w:right w:val="none" w:sz="0" w:space="0" w:color="auto"/>
      </w:divBdr>
    </w:div>
    <w:div w:id="1975326429">
      <w:bodyDiv w:val="1"/>
      <w:marLeft w:val="0"/>
      <w:marRight w:val="0"/>
      <w:marTop w:val="0"/>
      <w:marBottom w:val="0"/>
      <w:divBdr>
        <w:top w:val="none" w:sz="0" w:space="0" w:color="auto"/>
        <w:left w:val="none" w:sz="0" w:space="0" w:color="auto"/>
        <w:bottom w:val="none" w:sz="0" w:space="0" w:color="auto"/>
        <w:right w:val="none" w:sz="0" w:space="0" w:color="auto"/>
      </w:divBdr>
    </w:div>
    <w:div w:id="1979333565">
      <w:bodyDiv w:val="1"/>
      <w:marLeft w:val="0"/>
      <w:marRight w:val="0"/>
      <w:marTop w:val="0"/>
      <w:marBottom w:val="0"/>
      <w:divBdr>
        <w:top w:val="none" w:sz="0" w:space="0" w:color="auto"/>
        <w:left w:val="none" w:sz="0" w:space="0" w:color="auto"/>
        <w:bottom w:val="none" w:sz="0" w:space="0" w:color="auto"/>
        <w:right w:val="none" w:sz="0" w:space="0" w:color="auto"/>
      </w:divBdr>
      <w:divsChild>
        <w:div w:id="121458360">
          <w:marLeft w:val="0"/>
          <w:marRight w:val="0"/>
          <w:marTop w:val="0"/>
          <w:marBottom w:val="0"/>
          <w:divBdr>
            <w:top w:val="none" w:sz="0" w:space="0" w:color="auto"/>
            <w:left w:val="none" w:sz="0" w:space="0" w:color="auto"/>
            <w:bottom w:val="none" w:sz="0" w:space="0" w:color="auto"/>
            <w:right w:val="none" w:sz="0" w:space="0" w:color="auto"/>
          </w:divBdr>
          <w:divsChild>
            <w:div w:id="1196700279">
              <w:marLeft w:val="0"/>
              <w:marRight w:val="0"/>
              <w:marTop w:val="0"/>
              <w:marBottom w:val="0"/>
              <w:divBdr>
                <w:top w:val="none" w:sz="0" w:space="0" w:color="auto"/>
                <w:left w:val="none" w:sz="0" w:space="0" w:color="auto"/>
                <w:bottom w:val="none" w:sz="0" w:space="0" w:color="auto"/>
                <w:right w:val="none" w:sz="0" w:space="0" w:color="auto"/>
              </w:divBdr>
              <w:divsChild>
                <w:div w:id="9315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155528">
      <w:bodyDiv w:val="1"/>
      <w:marLeft w:val="0"/>
      <w:marRight w:val="0"/>
      <w:marTop w:val="0"/>
      <w:marBottom w:val="0"/>
      <w:divBdr>
        <w:top w:val="none" w:sz="0" w:space="0" w:color="auto"/>
        <w:left w:val="none" w:sz="0" w:space="0" w:color="auto"/>
        <w:bottom w:val="none" w:sz="0" w:space="0" w:color="auto"/>
        <w:right w:val="none" w:sz="0" w:space="0" w:color="auto"/>
      </w:divBdr>
    </w:div>
    <w:div w:id="2107923984">
      <w:bodyDiv w:val="1"/>
      <w:marLeft w:val="0"/>
      <w:marRight w:val="0"/>
      <w:marTop w:val="0"/>
      <w:marBottom w:val="0"/>
      <w:divBdr>
        <w:top w:val="none" w:sz="0" w:space="0" w:color="auto"/>
        <w:left w:val="none" w:sz="0" w:space="0" w:color="auto"/>
        <w:bottom w:val="none" w:sz="0" w:space="0" w:color="auto"/>
        <w:right w:val="none" w:sz="0" w:space="0" w:color="auto"/>
      </w:divBdr>
      <w:divsChild>
        <w:div w:id="863859606">
          <w:marLeft w:val="0"/>
          <w:marRight w:val="0"/>
          <w:marTop w:val="0"/>
          <w:marBottom w:val="0"/>
          <w:divBdr>
            <w:top w:val="none" w:sz="0" w:space="0" w:color="auto"/>
            <w:left w:val="none" w:sz="0" w:space="0" w:color="auto"/>
            <w:bottom w:val="none" w:sz="0" w:space="0" w:color="auto"/>
            <w:right w:val="none" w:sz="0" w:space="0" w:color="auto"/>
          </w:divBdr>
          <w:divsChild>
            <w:div w:id="873157028">
              <w:marLeft w:val="0"/>
              <w:marRight w:val="0"/>
              <w:marTop w:val="0"/>
              <w:marBottom w:val="0"/>
              <w:divBdr>
                <w:top w:val="none" w:sz="0" w:space="0" w:color="auto"/>
                <w:left w:val="none" w:sz="0" w:space="0" w:color="auto"/>
                <w:bottom w:val="none" w:sz="0" w:space="0" w:color="auto"/>
                <w:right w:val="none" w:sz="0" w:space="0" w:color="auto"/>
              </w:divBdr>
              <w:divsChild>
                <w:div w:id="1845394575">
                  <w:marLeft w:val="0"/>
                  <w:marRight w:val="0"/>
                  <w:marTop w:val="0"/>
                  <w:marBottom w:val="0"/>
                  <w:divBdr>
                    <w:top w:val="none" w:sz="0" w:space="0" w:color="auto"/>
                    <w:left w:val="none" w:sz="0" w:space="0" w:color="auto"/>
                    <w:bottom w:val="none" w:sz="0" w:space="0" w:color="auto"/>
                    <w:right w:val="none" w:sz="0" w:space="0" w:color="auto"/>
                  </w:divBdr>
                  <w:divsChild>
                    <w:div w:id="129455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styn.gov.wales/effective-practice/assessment-learning-and-thinking-skill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ov.wales/docs/dcells/publications/150225-successful-futures-en.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ei.ust.hk/learner-centered-course-design/learning-assessment/self-and-peer-assessment/advantages-and"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aaia.org.uk/content/uploads/2010/06/Assessment-for-Learning-10-principles.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eb-a-ebscohost-com.ezproxy.uwtsd.ac.uk/ehost/pdfviewer/pdfviewer?vid=1&amp;sid=d9a37daf-fefa-42d0-a005-0d7924036543%40sessionmgr4009" TargetMode="External"/><Relationship Id="rId14" Type="http://schemas.openxmlformats.org/officeDocument/2006/relationships/hyperlink" Target="https://search-proquest-com.ezproxy.uwtsd.ac.uk/docview/1038197734?OpenUrlRefId=info:xri/sid:primo&amp;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11</Pages>
  <Words>4484</Words>
  <Characters>25564</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Osinga (1704075)</dc:creator>
  <cp:keywords/>
  <dc:description/>
  <cp:lastModifiedBy>Kirsty Osinga (1704075)</cp:lastModifiedBy>
  <cp:revision>23</cp:revision>
  <dcterms:created xsi:type="dcterms:W3CDTF">2018-12-08T10:20:00Z</dcterms:created>
  <dcterms:modified xsi:type="dcterms:W3CDTF">2018-12-14T16:37:00Z</dcterms:modified>
</cp:coreProperties>
</file>