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</w:rPr>
        <w:id w:val="-965819750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483FFE56" w14:textId="5E14EC88" w:rsidR="00614536" w:rsidRDefault="006368F5">
          <w:pPr>
            <w:pStyle w:val="NoSpacing"/>
            <w:rPr>
              <w:sz w:val="2"/>
            </w:rPr>
          </w:pPr>
          <w:r w:rsidRPr="006368F5">
            <w:rPr>
              <w:rFonts w:ascii="Times New Roman" w:eastAsia="Times New Roman" w:hAnsi="Times New Roman" w:cs="Times New Roman"/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58239" behindDoc="1" locked="0" layoutInCell="1" allowOverlap="1" wp14:anchorId="08B20A55" wp14:editId="72FE2DAC">
                    <wp:simplePos x="0" y="0"/>
                    <wp:positionH relativeFrom="column">
                      <wp:posOffset>-522514</wp:posOffset>
                    </wp:positionH>
                    <wp:positionV relativeFrom="paragraph">
                      <wp:posOffset>-159656</wp:posOffset>
                    </wp:positionV>
                    <wp:extent cx="6807744" cy="8843282"/>
                    <wp:effectExtent l="0" t="0" r="12700" b="15240"/>
                    <wp:wrapNone/>
                    <wp:docPr id="11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807744" cy="8843282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22225" cap="flat" cmpd="dbl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  <a:extLst>
                                <a:ext uri="{C807C97D-BFC1-408E-A445-0C87EB9F89A2}">
                                  <ask:lineSketchStyleProps xmlns:ask="http://schemas.microsoft.com/office/drawing/2018/sketchyshapes">
                                    <ask:type>
                                      <ask:lineSketchNone/>
                                    </ask:type>
                                  </ask:lineSketchStyleProps>
                                </a:ext>
                              </a:extLst>
                            </a:ln>
                          </wps:spPr>
                          <wps:txbx>
                            <w:txbxContent>
                              <w:p w14:paraId="4E8E2CBC" w14:textId="115C06EF" w:rsidR="006368F5" w:rsidRPr="00137E0E" w:rsidRDefault="006368F5">
                                <w:pPr>
                                  <w:rPr>
                                    <w14:textOutline w14:w="34925" w14:cap="rnd" w14:cmpd="thickThin" w14:algn="ctr">
                                      <w14:solidFill>
                                        <w14:srgbClr w14:val="0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B20A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-41.15pt;margin-top:-12.55pt;width:536.05pt;height:696.3pt;z-index:-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" strokeweight="1.75pt">
                    <v:stroke linestyle="thinThin"/>
                    <v:textbox>
                      <w:txbxContent>
                        <w:p w14:paraId="4E8E2CBC" w14:textId="115C06EF" w:rsidR="006368F5" w:rsidRPr="00137E0E" w:rsidRDefault="006368F5">
                          <w:pPr>
                            <w:rPr>
                              <w14:textOutline w14:w="34925" w14:cap="rnd" w14:cmpd="thickThin" w14:algn="ctr">
                                <w14:solidFill>
                                  <w14:srgbClr w14:val="000000"/>
                                </w14:solidFill>
                                <w14:prstDash w14:val="solid"/>
                                <w14:bevel/>
                              </w14:textOutline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AC745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EF17D2C" wp14:editId="2B4D09A3">
                    <wp:simplePos x="0" y="0"/>
                    <wp:positionH relativeFrom="margin">
                      <wp:posOffset>-152400</wp:posOffset>
                    </wp:positionH>
                    <wp:positionV relativeFrom="margin">
                      <wp:align>top</wp:align>
                    </wp:positionV>
                    <wp:extent cx="6419850" cy="91440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1985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DejaVu Serif Condensed" w:eastAsiaTheme="minorHAnsi" w:hAnsi="DejaVu Serif Condensed"/>
                                    <w:b/>
                                    <w:bCs/>
                                    <w:color w:val="0070C0"/>
                                    <w:sz w:val="40"/>
                                    <w:szCs w:val="40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3B136D6" w14:textId="674C65CE" w:rsidR="00614536" w:rsidRPr="00F45FD0" w:rsidRDefault="00A924A9" w:rsidP="00273F3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rial Rounded MT Bold" w:eastAsiaTheme="majorEastAsia" w:hAnsi="Arial Rounded MT Bold" w:cstheme="majorBidi"/>
                                        <w:caps/>
                                        <w:color w:val="0070C0"/>
                                        <w:sz w:val="40"/>
                                        <w:szCs w:val="40"/>
                                      </w:rPr>
                                    </w:pPr>
                                    <w:r w:rsidRPr="00AC745D">
                                      <w:rPr>
                                        <w:rFonts w:ascii="DejaVu Serif Condensed" w:eastAsiaTheme="minorHAnsi" w:hAnsi="DejaVu Serif Condensed"/>
                                        <w:b/>
                                        <w:bCs/>
                                        <w:color w:val="0070C0"/>
                                        <w:sz w:val="40"/>
                                        <w:szCs w:val="40"/>
                                      </w:rPr>
                                      <w:t>Hotel Handbook for Intercultural Competence</w:t>
                                    </w:r>
                                  </w:p>
                                </w:sdtContent>
                              </w:sdt>
                              <w:p w14:paraId="20C1411C" w14:textId="77777777" w:rsidR="00614536" w:rsidRDefault="00614536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</wp:anchor>
                </w:drawing>
              </mc:Choice>
              <mc:Fallback>
                <w:pict>
                  <v:shape w14:anchorId="3EF17D2C" id="Text Box 62" o:spid="_x0000_s1027" type="#_x0000_t202" style="position:absolute;margin-left:-12pt;margin-top:0;width:505.5pt;height:1in;z-index:251661312;visibility:visible;mso-wrap-style:square;mso-width-percent:0;mso-wrap-distance-left:9pt;mso-wrap-distance-top:0;mso-wrap-distance-right:9pt;mso-wrap-distance-bottom:0;mso-position-horizontal:absolute;mso-position-horizontal-relative:margin;mso-position-vertical:top;mso-position-vertical-relative:margin;mso-width-percent:0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DejaVu Serif Condensed" w:eastAsiaTheme="minorHAnsi" w:hAnsi="DejaVu Serif Condensed"/>
                              <w:b/>
                              <w:bCs/>
                              <w:color w:val="0070C0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3B136D6" w14:textId="674C65CE" w:rsidR="00614536" w:rsidRPr="00F45FD0" w:rsidRDefault="00A924A9" w:rsidP="00273F38">
                              <w:pPr>
                                <w:pStyle w:val="NoSpacing"/>
                                <w:jc w:val="center"/>
                                <w:rPr>
                                  <w:rFonts w:ascii="Arial Rounded MT Bold" w:eastAsiaTheme="majorEastAsia" w:hAnsi="Arial Rounded MT Bold" w:cstheme="majorBidi"/>
                                  <w:caps/>
                                  <w:color w:val="0070C0"/>
                                  <w:sz w:val="40"/>
                                  <w:szCs w:val="40"/>
                                </w:rPr>
                              </w:pPr>
                              <w:r w:rsidRPr="00AC745D">
                                <w:rPr>
                                  <w:rFonts w:ascii="DejaVu Serif Condensed" w:eastAsiaTheme="minorHAnsi" w:hAnsi="DejaVu Serif Condensed"/>
                                  <w:b/>
                                  <w:bCs/>
                                  <w:color w:val="0070C0"/>
                                  <w:sz w:val="40"/>
                                  <w:szCs w:val="40"/>
                                </w:rPr>
                                <w:t>Hotel Handbook for Intercultural Competence</w:t>
                              </w:r>
                            </w:p>
                          </w:sdtContent>
                        </w:sdt>
                        <w:p w14:paraId="20C1411C" w14:textId="77777777" w:rsidR="00614536" w:rsidRDefault="00614536"/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5A0CFA77" w14:textId="46F1E355" w:rsidR="00614536" w:rsidRDefault="00614536">
          <w:r>
            <w:rPr>
              <w:noProof/>
              <w:color w:val="90C226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DDDABB1" wp14:editId="4C10866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269BBF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1012D35" wp14:editId="1530138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0EB8340" w14:textId="39673FB8" w:rsidR="00614536" w:rsidRDefault="00C52903">
                                <w:pPr>
                                  <w:pStyle w:val="NoSpacing"/>
                                  <w:jc w:val="right"/>
                                  <w:rPr>
                                    <w:color w:val="90C226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90C226" w:themeColor="accent1"/>
                                      <w:sz w:val="28"/>
                                      <w:szCs w:val="28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35C27" w:rsidRPr="00D35C27">
                                      <w:rPr>
                                        <w:caps/>
                                        <w:color w:val="90C226" w:themeColor="accent1"/>
                                        <w:sz w:val="28"/>
                                        <w:szCs w:val="28"/>
                                      </w:rPr>
                                      <w:t>SUBMITTED BY: MOHAMMED RIPON MIAH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90C226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616EAF1" w14:textId="5DDB7223" w:rsidR="00614536" w:rsidRDefault="00D35C27">
                                    <w:pPr>
                                      <w:pStyle w:val="NoSpacing"/>
                                      <w:jc w:val="right"/>
                                      <w:rPr>
                                        <w:color w:val="90C226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90C226" w:themeColor="accent1"/>
                                        <w:sz w:val="36"/>
                                        <w:szCs w:val="36"/>
                                      </w:rPr>
                                      <w:t>1709524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012D35" id="Text Box 69" o:spid="_x0000_s1028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" filled="f" stroked="f" strokeweight=".5pt">
                    <v:textbox style="mso-fit-shape-to-text:t" inset="0,0,0,0">
                      <w:txbxContent>
                        <w:p w14:paraId="30EB8340" w14:textId="39673FB8" w:rsidR="00614536" w:rsidRDefault="00C52903">
                          <w:pPr>
                            <w:pStyle w:val="NoSpacing"/>
                            <w:jc w:val="right"/>
                            <w:rPr>
                              <w:color w:val="90C226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90C226" w:themeColor="accent1"/>
                                <w:sz w:val="28"/>
                                <w:szCs w:val="28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35C27" w:rsidRPr="00D35C27">
                                <w:rPr>
                                  <w:caps/>
                                  <w:color w:val="90C226" w:themeColor="accent1"/>
                                  <w:sz w:val="28"/>
                                  <w:szCs w:val="28"/>
                                </w:rPr>
                                <w:t>SUBMITTED BY: MOHAMMED RIPON MIAH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90C226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5616EAF1" w14:textId="5DDB7223" w:rsidR="00614536" w:rsidRDefault="00D35C27">
                              <w:pPr>
                                <w:pStyle w:val="NoSpacing"/>
                                <w:jc w:val="right"/>
                                <w:rPr>
                                  <w:color w:val="90C226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90C226" w:themeColor="accent1"/>
                                  <w:sz w:val="36"/>
                                  <w:szCs w:val="36"/>
                                </w:rPr>
                                <w:t>1709524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A1C1DD5" w14:textId="764C097D" w:rsidR="00614536" w:rsidRDefault="00273F38">
          <w:pPr>
            <w:rPr>
              <w:rFonts w:eastAsiaTheme="minorEastAsia"/>
            </w:rPr>
          </w:pPr>
          <w:r w:rsidRPr="00273F38">
            <w:rPr>
              <w:rFonts w:eastAsiaTheme="minorEastAsia"/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7879BD88" wp14:editId="22413ECE">
                    <wp:simplePos x="0" y="0"/>
                    <wp:positionH relativeFrom="column">
                      <wp:posOffset>3471908</wp:posOffset>
                    </wp:positionH>
                    <wp:positionV relativeFrom="paragraph">
                      <wp:posOffset>1207135</wp:posOffset>
                    </wp:positionV>
                    <wp:extent cx="2773680" cy="1404620"/>
                    <wp:effectExtent l="0" t="0" r="7620" b="508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7736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8E825B2" w14:textId="714160BA" w:rsidR="00273F38" w:rsidRPr="00416054" w:rsidRDefault="00C52903" w:rsidP="00273F38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  <w:color w:val="002060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002060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32525827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02B1F" w:rsidRPr="00416054">
                                      <w:rPr>
                                        <w:color w:val="002060"/>
                                        <w:sz w:val="28"/>
                                        <w:szCs w:val="28"/>
                                      </w:rPr>
                                      <w:t xml:space="preserve">MOODLE: </w:t>
                                    </w:r>
                                    <w:r w:rsidR="00273F38" w:rsidRPr="00416054">
                                      <w:rPr>
                                        <w:color w:val="002060"/>
                                        <w:sz w:val="28"/>
                                        <w:szCs w:val="28"/>
                                      </w:rPr>
                                      <w:t>BMIH5003</w:t>
                                    </w:r>
                                  </w:sdtContent>
                                </w:sdt>
                                <w:r w:rsidR="00273F38" w:rsidRPr="00416054">
                                  <w:rPr>
                                    <w:noProof/>
                                    <w:color w:val="002060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14:paraId="04B6752B" w14:textId="21EE92C7" w:rsidR="00273F38" w:rsidRPr="001E02FD" w:rsidRDefault="00C02B1F" w:rsidP="00C02B1F">
                                <w:pPr>
                                  <w:pStyle w:val="NoSpacing"/>
                                  <w:spacing w:before="120"/>
                                  <w:rPr>
                                    <w:color w:val="002060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1E02FD">
                                  <w:rPr>
                                    <w:color w:val="002060"/>
                                    <w:sz w:val="28"/>
                                    <w:szCs w:val="28"/>
                                    <w:u w:val="single"/>
                                  </w:rPr>
                                  <w:t xml:space="preserve">Moodle Tutor: </w:t>
                                </w:r>
                                <w:r w:rsidR="00273F38" w:rsidRPr="001E02FD">
                                  <w:rPr>
                                    <w:color w:val="002060"/>
                                    <w:sz w:val="28"/>
                                    <w:szCs w:val="28"/>
                                    <w:u w:val="single"/>
                                  </w:rPr>
                                  <w:t>Rodrigo F. Aguilera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879BD88" id="_x0000_s1029" type="#_x0000_t202" style="position:absolute;margin-left:273.4pt;margin-top:95.05pt;width:218.4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" stroked="f">
                    <v:textbox style="mso-fit-shape-to-text:t">
                      <w:txbxContent>
                        <w:p w14:paraId="38E825B2" w14:textId="714160BA" w:rsidR="00273F38" w:rsidRPr="00416054" w:rsidRDefault="00C52903" w:rsidP="00273F38">
                          <w:pPr>
                            <w:pStyle w:val="NoSpacing"/>
                            <w:spacing w:before="120"/>
                            <w:rPr>
                              <w:noProof/>
                              <w:color w:val="002060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002060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325258279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02B1F" w:rsidRPr="00416054">
                                <w:rPr>
                                  <w:color w:val="002060"/>
                                  <w:sz w:val="28"/>
                                  <w:szCs w:val="28"/>
                                </w:rPr>
                                <w:t xml:space="preserve">MOODLE: </w:t>
                              </w:r>
                              <w:r w:rsidR="00273F38" w:rsidRPr="00416054">
                                <w:rPr>
                                  <w:color w:val="002060"/>
                                  <w:sz w:val="28"/>
                                  <w:szCs w:val="28"/>
                                </w:rPr>
                                <w:t>BMIH5003</w:t>
                              </w:r>
                            </w:sdtContent>
                          </w:sdt>
                          <w:r w:rsidR="00273F38" w:rsidRPr="00416054">
                            <w:rPr>
                              <w:noProof/>
                              <w:color w:val="002060"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14:paraId="04B6752B" w14:textId="21EE92C7" w:rsidR="00273F38" w:rsidRPr="001E02FD" w:rsidRDefault="00C02B1F" w:rsidP="00C02B1F">
                          <w:pPr>
                            <w:pStyle w:val="NoSpacing"/>
                            <w:spacing w:before="120"/>
                            <w:rPr>
                              <w:color w:val="002060"/>
                              <w:sz w:val="28"/>
                              <w:szCs w:val="28"/>
                              <w:u w:val="single"/>
                            </w:rPr>
                          </w:pPr>
                          <w:r w:rsidRPr="001E02FD">
                            <w:rPr>
                              <w:color w:val="002060"/>
                              <w:sz w:val="28"/>
                              <w:szCs w:val="28"/>
                              <w:u w:val="single"/>
                            </w:rPr>
                            <w:t xml:space="preserve">Moodle Tutor: </w:t>
                          </w:r>
                          <w:r w:rsidR="00273F38" w:rsidRPr="001E02FD">
                            <w:rPr>
                              <w:color w:val="002060"/>
                              <w:sz w:val="28"/>
                              <w:szCs w:val="28"/>
                              <w:u w:val="single"/>
                            </w:rPr>
                            <w:t>Rodrigo F. Aguilera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614536">
            <w:rPr>
              <w:rFonts w:eastAsiaTheme="minorEastAsia"/>
            </w:rPr>
            <w:br w:type="page"/>
          </w:r>
        </w:p>
      </w:sdtContent>
    </w:sdt>
    <w:p w14:paraId="3AEE3EE3" w14:textId="77777777" w:rsidR="00E374E2" w:rsidRDefault="00E374E2" w:rsidP="000A2D14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0" w:name="_Toc106134998"/>
    </w:p>
    <w:p w14:paraId="1B90A731" w14:textId="4BEF6B25" w:rsidR="000A2D14" w:rsidRPr="00793B90" w:rsidRDefault="000A2D14" w:rsidP="000A2D14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r w:rsidRPr="00793B90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Executive summary</w:t>
      </w:r>
      <w:bookmarkEnd w:id="0"/>
    </w:p>
    <w:p w14:paraId="176AB874" w14:textId="62E41832" w:rsidR="000A2D14" w:rsidRPr="003433E1" w:rsidRDefault="000A2D14" w:rsidP="005524F9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Hotel industry </w:t>
      </w:r>
      <w:r w:rsidR="000366BE">
        <w:rPr>
          <w:rFonts w:ascii="Times New Roman" w:eastAsia="Times New Roman" w:hAnsi="Times New Roman" w:cs="Times New Roman"/>
          <w:sz w:val="24"/>
          <w:szCs w:val="24"/>
        </w:rPr>
        <w:t xml:space="preserve">faces 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>global cultural diversity challenges</w:t>
      </w:r>
      <w:r w:rsidR="000366B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0366BE">
        <w:rPr>
          <w:rFonts w:ascii="Times New Roman" w:eastAsia="Times New Roman" w:hAnsi="Times New Roman" w:cs="Times New Roman"/>
          <w:sz w:val="24"/>
          <w:szCs w:val="24"/>
        </w:rPr>
        <w:t>everyday</w:t>
      </w:r>
      <w:proofErr w:type="spellEnd"/>
      <w:r w:rsidRPr="003433E1">
        <w:rPr>
          <w:rFonts w:ascii="Times New Roman" w:eastAsia="Times New Roman" w:hAnsi="Times New Roman" w:cs="Times New Roman"/>
          <w:sz w:val="24"/>
          <w:szCs w:val="24"/>
        </w:rPr>
        <w:t>. International</w:t>
      </w:r>
      <w:r w:rsidR="003C7228">
        <w:rPr>
          <w:rFonts w:ascii="Times New Roman" w:eastAsia="Times New Roman" w:hAnsi="Times New Roman" w:cs="Times New Roman"/>
          <w:sz w:val="24"/>
          <w:szCs w:val="24"/>
        </w:rPr>
        <w:t xml:space="preserve"> Hotel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markets exhibit diverse cultural dimensions requiring cultural sensitivity and intelligence for customer satisfaction. This paper outlines the relevanc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e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of cultural sensitivity and intelligence in the hospitality industry. </w:t>
      </w:r>
      <w:r w:rsidR="00E75356">
        <w:rPr>
          <w:rFonts w:ascii="Times New Roman" w:eastAsia="Times New Roman" w:hAnsi="Times New Roman" w:cs="Times New Roman"/>
          <w:sz w:val="24"/>
          <w:szCs w:val="24"/>
        </w:rPr>
        <w:t>In this paper i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t compares Wales and Germany's cultural </w:t>
      </w:r>
      <w:r w:rsidR="00E75356">
        <w:rPr>
          <w:rFonts w:ascii="Times New Roman" w:eastAsia="Times New Roman" w:hAnsi="Times New Roman" w:cs="Times New Roman"/>
          <w:sz w:val="24"/>
          <w:szCs w:val="24"/>
        </w:rPr>
        <w:t>diversity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to inform the 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hotel industry's policies and procedures for Guest service, Front office, and sales and marketing departments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>. </w:t>
      </w:r>
    </w:p>
    <w:p w14:paraId="7432EFB6" w14:textId="77777777" w:rsidR="000A2D14" w:rsidRDefault="000A2D14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1231473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9D45905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267D51C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46740CD" w14:textId="77777777" w:rsidR="000A2D14" w:rsidRDefault="000A2D14" w:rsidP="000A2D14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682DEA10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765089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7966BE" w14:textId="77777777" w:rsidR="000A2D14" w:rsidRPr="000A2D14" w:rsidRDefault="000A2D14">
          <w:pPr>
            <w:pStyle w:val="TOCHeading"/>
            <w:rPr>
              <w:color w:val="auto"/>
            </w:rPr>
          </w:pPr>
          <w:r w:rsidRPr="000A2D14">
            <w:rPr>
              <w:color w:val="auto"/>
            </w:rPr>
            <w:t>Table of Contents</w:t>
          </w:r>
        </w:p>
        <w:p w14:paraId="00675554" w14:textId="3138B13B" w:rsidR="00725C01" w:rsidRDefault="000A2D14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134998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Executive summary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_Toc106134998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1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174123E0" w14:textId="37B3E905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4999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Introduction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_Toc106134999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3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390A103C" w14:textId="5761A3BD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0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Significance of Cultural Intelligence and Sensitivity to Hoteling Personnel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_Toc106135000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3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521D970F" w14:textId="68098437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1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Country A (Wales)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_Toc106135001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4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5438EE85" w14:textId="48FD9CFD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2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Country B (Germany)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_Toc106135002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5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27233684" w14:textId="77840BA4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3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Country Analysis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_Toc106135003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6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0CEF2366" w14:textId="101BFAB0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4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Hotel Handbook (do's and don'ts)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_Toc106135004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6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4D2DB16F" w14:textId="18790762" w:rsidR="00725C01" w:rsidRDefault="00C5290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5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Wales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_Toc106135005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6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6CFCBDB2" w14:textId="4DD53339" w:rsidR="00725C01" w:rsidRDefault="00C5290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6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Germany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_Toc106135006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7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370655B8" w14:textId="2FEA9E9A" w:rsidR="00725C01" w:rsidRDefault="00C5290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6135007" w:history="1">
            <w:r w:rsidR="00725C01" w:rsidRPr="00EF41C8">
              <w:rPr>
                <w:rStyle w:val="Hyperlink"/>
                <w:rFonts w:ascii="Times New Roman" w:eastAsia="Times New Roman" w:hAnsi="Times New Roman" w:cs="Times New Roman"/>
                <w:b/>
                <w:noProof/>
              </w:rPr>
              <w:t>Conclusion</w:t>
            </w:r>
            <w:r w:rsidR="00725C01">
              <w:rPr>
                <w:noProof/>
                <w:webHidden/>
              </w:rPr>
              <w:tab/>
            </w:r>
            <w:r w:rsidR="00725C01">
              <w:rPr>
                <w:noProof/>
                <w:webHidden/>
              </w:rPr>
              <w:fldChar w:fldCharType="begin"/>
            </w:r>
            <w:r w:rsidR="00725C01">
              <w:rPr>
                <w:noProof/>
                <w:webHidden/>
              </w:rPr>
              <w:instrText xml:space="preserve"> PAGEREF _Toc106135007 \h </w:instrText>
            </w:r>
            <w:r w:rsidR="00725C01">
              <w:rPr>
                <w:noProof/>
                <w:webHidden/>
              </w:rPr>
            </w:r>
            <w:r w:rsidR="00725C01">
              <w:rPr>
                <w:noProof/>
                <w:webHidden/>
              </w:rPr>
              <w:fldChar w:fldCharType="separate"/>
            </w:r>
            <w:r w:rsidR="00BD0A7A">
              <w:rPr>
                <w:noProof/>
                <w:webHidden/>
              </w:rPr>
              <w:t>8</w:t>
            </w:r>
            <w:r w:rsidR="00725C01">
              <w:rPr>
                <w:noProof/>
                <w:webHidden/>
              </w:rPr>
              <w:fldChar w:fldCharType="end"/>
            </w:r>
          </w:hyperlink>
        </w:p>
        <w:p w14:paraId="091337A8" w14:textId="77777777" w:rsidR="000A2D14" w:rsidRDefault="000A2D14">
          <w:r>
            <w:rPr>
              <w:b/>
              <w:bCs/>
              <w:noProof/>
            </w:rPr>
            <w:fldChar w:fldCharType="end"/>
          </w:r>
        </w:p>
      </w:sdtContent>
    </w:sdt>
    <w:p w14:paraId="414AEA45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720A226B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9D75C69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600CD3C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7CE4D45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076F4B6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E9696C6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2230DA9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5CFDD2C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2648D1F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6869137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37DB23C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82B9E08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C5A8ADF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88E716A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3BA1D8A2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B00929F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7005BA72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6CE9BB4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5F381EA2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6FC0951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DFE2173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955F504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1A59C28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9646E1D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CE14898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79AAC4EF" w14:textId="77777777" w:rsidR="000A2D14" w:rsidRDefault="000A2D14" w:rsidP="00793B90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751FD3C" w14:textId="77777777" w:rsidR="000A2D14" w:rsidRDefault="000A2D14" w:rsidP="00F97A6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991859C" w14:textId="77777777" w:rsidR="003433E1" w:rsidRPr="00F97A63" w:rsidRDefault="003433E1" w:rsidP="009160F4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1" w:name="_Toc106134999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lastRenderedPageBreak/>
        <w:t>Introduction</w:t>
      </w:r>
      <w:bookmarkEnd w:id="1"/>
    </w:p>
    <w:p w14:paraId="3EBFA18A" w14:textId="5BC9923B" w:rsidR="003433E1" w:rsidRPr="003433E1" w:rsidRDefault="00F63E66" w:rsidP="00051207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Hotel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industry have grown to become international and multicultural organizations. The hotel segment of the hospitality industry expects visitors and guests from global regions. </w:t>
      </w:r>
      <w:r w:rsidR="000E7A4D" w:rsidRPr="00F97A63">
        <w:rPr>
          <w:rFonts w:ascii="Times New Roman" w:eastAsia="Times New Roman" w:hAnsi="Times New Roman" w:cs="Times New Roman"/>
          <w:sz w:val="24"/>
          <w:szCs w:val="24"/>
        </w:rPr>
        <w:t>Consequently,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hotels and restaurants require effective cross-cultural management and training to achieve desired outcomes. Firms and employers in the hotel industry promote their services by creating a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 xml:space="preserve"> stunning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impression and overall image in the </w:t>
      </w:r>
      <w:proofErr w:type="gramStart"/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>general public</w:t>
      </w:r>
      <w:proofErr w:type="gramEnd"/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regardless of their cultural backgrounds</w:t>
      </w:r>
      <w:r w:rsidR="006B50EB" w:rsidRPr="006B50EB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6B50EB">
        <w:rPr>
          <w:rFonts w:asciiTheme="majorHAnsi" w:hAnsiTheme="majorHAnsi" w:cstheme="majorHAnsi"/>
          <w:sz w:val="24"/>
          <w:szCs w:val="24"/>
          <w:shd w:val="clear" w:color="auto" w:fill="FFFFFF"/>
        </w:rPr>
        <w:t>(</w:t>
      </w:r>
      <w:r w:rsidR="006B50EB"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Allwood, 1985)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872BD">
        <w:rPr>
          <w:rFonts w:ascii="Times New Roman" w:eastAsia="Times New Roman" w:hAnsi="Times New Roman" w:cs="Times New Roman"/>
          <w:sz w:val="24"/>
          <w:szCs w:val="24"/>
        </w:rPr>
        <w:t>According to</w:t>
      </w:r>
      <w:r w:rsidR="00AC4A45"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E872BD">
        <w:rPr>
          <w:rFonts w:ascii="Times New Roman" w:eastAsia="Times New Roman" w:hAnsi="Times New Roman" w:cs="Times New Roman"/>
          <w:sz w:val="24"/>
          <w:szCs w:val="24"/>
        </w:rPr>
        <w:t>Geography in the news</w:t>
      </w:r>
      <w:r w:rsidR="00AC4A45">
        <w:rPr>
          <w:rFonts w:ascii="Times New Roman" w:eastAsia="Times New Roman" w:hAnsi="Times New Roman" w:cs="Times New Roman"/>
          <w:sz w:val="24"/>
          <w:szCs w:val="24"/>
        </w:rPr>
        <w:t xml:space="preserve"> more than 1 million people visit </w:t>
      </w:r>
      <w:proofErr w:type="spellStart"/>
      <w:r w:rsidR="00AC4A45">
        <w:rPr>
          <w:rFonts w:ascii="Times New Roman" w:eastAsia="Times New Roman" w:hAnsi="Times New Roman" w:cs="Times New Roman"/>
          <w:sz w:val="24"/>
          <w:szCs w:val="24"/>
        </w:rPr>
        <w:t>wales</w:t>
      </w:r>
      <w:proofErr w:type="spellEnd"/>
      <w:r w:rsidR="00AC4A45">
        <w:rPr>
          <w:rFonts w:ascii="Times New Roman" w:eastAsia="Times New Roman" w:hAnsi="Times New Roman" w:cs="Times New Roman"/>
          <w:sz w:val="24"/>
          <w:szCs w:val="24"/>
        </w:rPr>
        <w:t xml:space="preserve"> every year, among them </w:t>
      </w:r>
      <w:r w:rsidR="0097362C">
        <w:rPr>
          <w:rFonts w:ascii="Times New Roman" w:eastAsia="Times New Roman" w:hAnsi="Times New Roman" w:cs="Times New Roman"/>
          <w:sz w:val="24"/>
          <w:szCs w:val="24"/>
        </w:rPr>
        <w:t>thousands</w:t>
      </w:r>
      <w:r w:rsidR="00AC4A45">
        <w:rPr>
          <w:rFonts w:ascii="Times New Roman" w:eastAsia="Times New Roman" w:hAnsi="Times New Roman" w:cs="Times New Roman"/>
          <w:sz w:val="24"/>
          <w:szCs w:val="24"/>
        </w:rPr>
        <w:t xml:space="preserve"> of them from Germany.</w:t>
      </w:r>
      <w:r w:rsidR="00B07F54">
        <w:rPr>
          <w:rFonts w:ascii="Times New Roman" w:eastAsia="Times New Roman" w:hAnsi="Times New Roman" w:cs="Times New Roman"/>
          <w:sz w:val="24"/>
          <w:szCs w:val="24"/>
        </w:rPr>
        <w:t xml:space="preserve"> In this writing Wales is chosen as a host country and Germany as a guest country</w:t>
      </w:r>
      <w:r w:rsidR="0087501B">
        <w:rPr>
          <w:rFonts w:ascii="Times New Roman" w:eastAsia="Times New Roman" w:hAnsi="Times New Roman" w:cs="Times New Roman"/>
          <w:sz w:val="24"/>
          <w:szCs w:val="24"/>
        </w:rPr>
        <w:t>.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Hotels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'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service providers in Wales should be sensitive and intelligent to </w:t>
      </w:r>
      <w:r w:rsidR="0087501B">
        <w:rPr>
          <w:rFonts w:ascii="Times New Roman" w:eastAsia="Times New Roman" w:hAnsi="Times New Roman" w:cs="Times New Roman"/>
          <w:sz w:val="24"/>
          <w:szCs w:val="24"/>
        </w:rPr>
        <w:t>guest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country cultures to avoid culture clash and attract customers.</w:t>
      </w:r>
    </w:p>
    <w:p w14:paraId="58A50C3D" w14:textId="77777777" w:rsidR="003433E1" w:rsidRPr="00F97A63" w:rsidRDefault="003433E1" w:rsidP="006024C1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2" w:name="_Toc106135000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Significance of Cultural Intelligence and Sensitivity to Hoteling Personnel</w:t>
      </w:r>
      <w:bookmarkEnd w:id="2"/>
    </w:p>
    <w:p w14:paraId="4ED36995" w14:textId="35ED5C37" w:rsidR="003433E1" w:rsidRPr="003433E1" w:rsidRDefault="00725C01" w:rsidP="00850AAA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s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>ensitivity and intelligence of multicultural perspectives give a hotel company a competitive advantage over the other players. The competitive advantage emanates from acknowledgment and service to clients from different cultural backgrounds</w:t>
      </w:r>
      <w:r w:rsidR="00347AED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0347AED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Ljubica</w:t>
      </w:r>
      <w:proofErr w:type="spellEnd"/>
      <w:r w:rsidR="00347AED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347AED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Dulcic</w:t>
      </w:r>
      <w:proofErr w:type="spellEnd"/>
      <w:r w:rsidR="00347AED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, 2012</w:t>
      </w:r>
      <w:r w:rsidR="00347AED" w:rsidRPr="00F97A63">
        <w:rPr>
          <w:rFonts w:ascii="Times New Roman" w:eastAsia="Times New Roman" w:hAnsi="Times New Roman" w:cs="Times New Roman"/>
          <w:sz w:val="24"/>
          <w:szCs w:val="24"/>
        </w:rPr>
        <w:t>)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. It ensures </w:t>
      </w:r>
      <w:r>
        <w:rPr>
          <w:rFonts w:ascii="Times New Roman" w:eastAsia="Times New Roman" w:hAnsi="Times New Roman" w:cs="Times New Roman"/>
          <w:sz w:val="24"/>
          <w:szCs w:val="24"/>
        </w:rPr>
        <w:t>customer satisfaction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from diverse backgrounds and creates a positive image and perception of the hotel enterprise. </w:t>
      </w:r>
    </w:p>
    <w:p w14:paraId="1F8668C6" w14:textId="77777777" w:rsidR="003433E1" w:rsidRPr="003433E1" w:rsidRDefault="003433E1" w:rsidP="00850AAA">
      <w:pPr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26E4023" w14:textId="7525164F" w:rsidR="003433E1" w:rsidRPr="003433E1" w:rsidRDefault="003433E1" w:rsidP="00850AAA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Hofstede's cultural </w:t>
      </w:r>
      <w:r w:rsidR="000E7A4D" w:rsidRPr="00F97A63">
        <w:rPr>
          <w:rFonts w:ascii="Times New Roman" w:eastAsia="Times New Roman" w:hAnsi="Times New Roman" w:cs="Times New Roman"/>
          <w:sz w:val="24"/>
          <w:szCs w:val="24"/>
        </w:rPr>
        <w:t>dimensions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theory is 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valuable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for comparing cultural deviations between Wales and Germany. Its role in conducting cultural comparisons is 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to ascertain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the alignment of business operations with diverse cultures</w:t>
      </w:r>
      <w:r w:rsidR="000E0698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0E0698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Arora &amp; </w:t>
      </w:r>
      <w:proofErr w:type="spellStart"/>
      <w:r w:rsidR="000E0698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Rohmetra</w:t>
      </w:r>
      <w:proofErr w:type="spellEnd"/>
      <w:r w:rsidR="000E0698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, 2010</w:t>
      </w:r>
      <w:r w:rsidR="000E0698" w:rsidRPr="00F97A63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26C5C574" w14:textId="0D76E612" w:rsidR="003433E1" w:rsidRPr="00FC757D" w:rsidRDefault="003433E1" w:rsidP="00590AEE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3" w:name="_Toc106135001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lastRenderedPageBreak/>
        <w:t>Country A (Wales)</w:t>
      </w:r>
      <w:bookmarkEnd w:id="3"/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6"/>
        <w:gridCol w:w="7104"/>
      </w:tblGrid>
      <w:tr w:rsidR="005A50C0" w:rsidRPr="00F97A63" w14:paraId="453A0BD8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C34BA8D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Hofstede</w:t>
            </w:r>
            <w:r w:rsidR="00725C0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'</w:t>
            </w: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s characteristic category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DE56AAB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Manifestation in Wales</w:t>
            </w:r>
          </w:p>
        </w:tc>
      </w:tr>
      <w:tr w:rsidR="005A50C0" w:rsidRPr="00F97A63" w14:paraId="6C1BC264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EE5429F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Individualism vs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collectivism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C39AFD8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Wales scores highly on individualism due to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tendency to care for personal lives and family members and disregard society. People pursue personal fulfillment and protect their privacy</w:t>
            </w:r>
            <w:r w:rsidR="00FE58F3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="00942E76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Hovsepian</w:t>
            </w:r>
            <w:proofErr w:type="spellEnd"/>
            <w:r w:rsidR="00942E76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, n.d.</w:t>
            </w:r>
            <w:r w:rsidR="00FE58F3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 Promotions and hiring practices favor locals and discriminate against the outside group. </w:t>
            </w:r>
          </w:p>
        </w:tc>
      </w:tr>
      <w:tr w:rsidR="005A50C0" w:rsidRPr="00F97A63" w14:paraId="673483F5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FFD56C2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Long-term vs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short-term orientation of ideas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4F647FD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Time orientation in Wales is neutral as people retain traditional values and customs while resisting social change</w:t>
            </w:r>
            <w:r w:rsidR="00FE58F3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0974C0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(</w:t>
            </w:r>
            <w:proofErr w:type="spellStart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Hovsepian</w:t>
            </w:r>
            <w:proofErr w:type="spellEnd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, n.d.)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 Hostility against social change aims at solving current problems using past methods. </w:t>
            </w:r>
          </w:p>
        </w:tc>
      </w:tr>
      <w:tr w:rsidR="005A50C0" w:rsidRPr="00F97A63" w14:paraId="370CE827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4B7400B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Masculine against feminine notions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520D15E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Wales has a moderate masculine score due to its value and emphasis on success, competition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achievement over qualities such as modesty, socialization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social class. </w:t>
            </w:r>
          </w:p>
        </w:tc>
      </w:tr>
      <w:tr w:rsidR="005A50C0" w:rsidRPr="00F97A63" w14:paraId="6204E2C1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532F451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The index of avoiding uncertainties in dealings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ED37A3B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The score for uncertainty avoidance in Wales is low. It implies no interest in obtaining sufficient information regarding the future and tolerating uncertain situations. </w:t>
            </w:r>
          </w:p>
        </w:tc>
      </w:tr>
      <w:tr w:rsidR="005A50C0" w:rsidRPr="00F97A63" w14:paraId="0E27040C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07BDE3A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Indulgence against restraint values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B094849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The Indulgence index is high in Wales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characterized by a tendency to indulge and explore personal and collective desires</w:t>
            </w:r>
            <w:r w:rsidR="00FE58F3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000974C0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(</w:t>
            </w:r>
            <w:proofErr w:type="spellStart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Hovsepian</w:t>
            </w:r>
            <w:proofErr w:type="spellEnd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, n.d.)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 People who value freedom of expression and enjoy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leisure time advocate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for work-life balance and flexible working hours. </w:t>
            </w:r>
          </w:p>
        </w:tc>
      </w:tr>
      <w:tr w:rsidR="005A50C0" w:rsidRPr="00F97A63" w14:paraId="2675C740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9D2E694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Power distance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AE4614D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Wales scores low on power distance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with people believing in equality with hierarchy treated as a form of convenience</w:t>
            </w:r>
            <w:r w:rsidR="000974C0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Hovsepian</w:t>
            </w:r>
            <w:proofErr w:type="spellEnd"/>
            <w:r w:rsidR="000974C0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, n.d.)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 Flat team structures dominate its working environments. </w:t>
            </w:r>
          </w:p>
        </w:tc>
      </w:tr>
    </w:tbl>
    <w:p w14:paraId="66339218" w14:textId="77777777" w:rsidR="003433E1" w:rsidRPr="00F97A63" w:rsidRDefault="003433E1" w:rsidP="00143676">
      <w:pPr>
        <w:pStyle w:val="Heading1"/>
        <w:spacing w:line="480" w:lineRule="auto"/>
        <w:jc w:val="both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4" w:name="_Toc106135002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lastRenderedPageBreak/>
        <w:t>Country B (Germany)</w:t>
      </w:r>
      <w:bookmarkEnd w:id="4"/>
    </w:p>
    <w:p w14:paraId="637897AE" w14:textId="77777777" w:rsidR="003433E1" w:rsidRPr="003433E1" w:rsidRDefault="003433E1" w:rsidP="00143676">
      <w:pPr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84"/>
        <w:gridCol w:w="7056"/>
      </w:tblGrid>
      <w:tr w:rsidR="005A50C0" w:rsidRPr="00F97A63" w14:paraId="709DCBCB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45FDCCF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Hofstede</w:t>
            </w:r>
            <w:r w:rsidR="00725C0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'</w:t>
            </w: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s characteristic category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CA6A893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b/>
                <w:sz w:val="24"/>
                <w:szCs w:val="24"/>
              </w:rPr>
              <w:t>Manifestation in Germany</w:t>
            </w:r>
          </w:p>
        </w:tc>
      </w:tr>
      <w:tr w:rsidR="005A50C0" w:rsidRPr="00F97A63" w14:paraId="7D70FA11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0A01405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Individualism vs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collectivism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82CE599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Germany is individua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listic since people prefer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family issues emphasizing children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-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parent interaction and employer-employee agreements. </w:t>
            </w:r>
          </w:p>
        </w:tc>
      </w:tr>
      <w:tr w:rsidR="005A50C0" w:rsidRPr="00F97A63" w14:paraId="25095A3F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236560F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Long-term vs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.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short-term orientation of ideas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9906F44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The hi pragmatism index in Germany promotes inclination to long-term plumbing planning as manifested in perseverance, investment, savings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high adaptability to situations</w:t>
            </w:r>
            <w:r w:rsidR="00CA6FFB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</w:t>
            </w:r>
            <w:r w:rsidR="00CA6FFB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Okoro, 2012)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 </w:t>
            </w:r>
          </w:p>
        </w:tc>
      </w:tr>
      <w:tr w:rsidR="005A50C0" w:rsidRPr="00F97A63" w14:paraId="6CE3DE77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2D7F4DB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Masculine against feminine notions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1D96AD2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country has a high masculine score due to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its 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emphasis on achievement, success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,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competition against collective societal values</w:t>
            </w:r>
            <w:r w:rsidR="00CA6FFB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</w:t>
            </w:r>
            <w:r w:rsidR="00CA6FFB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Okoro, 2012)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.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Therefore, managers must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embrace assertiveness and decisiveness as people value performance. </w:t>
            </w:r>
          </w:p>
        </w:tc>
      </w:tr>
      <w:tr w:rsidR="005A50C0" w:rsidRPr="00F97A63" w14:paraId="1EB0644E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CDA75CF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The index of avoiding uncertainties in dealings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3E68CB2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Germany has a high index score on uncertainty avoidance as people prefer deductive over inductive approaches in problem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-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solving planning and implementation</w:t>
            </w:r>
            <w:r w:rsidR="00CA6FFB"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</w:t>
            </w:r>
            <w:r w:rsidR="00CA6FFB" w:rsidRPr="00F97A63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</w:rPr>
              <w:t>Okoro, 2012)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. T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herefore, t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he country relies on expertise in offsetting its high uncertainty avoidance index.</w:t>
            </w:r>
          </w:p>
        </w:tc>
      </w:tr>
      <w:tr w:rsidR="005A50C0" w:rsidRPr="00F97A63" w14:paraId="480E7510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004BD6E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Indulgence against restraint values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0E40E8A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Germany's cultural values restrain indulgence. Thus, </w:t>
            </w:r>
            <w:proofErr w:type="gramStart"/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Germans</w:t>
            </w:r>
            <w:proofErr w:type="gramEnd"/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neglect leisure time by controlling their desires and actions within the social realm. </w:t>
            </w:r>
          </w:p>
        </w:tc>
      </w:tr>
      <w:tr w:rsidR="005A50C0" w:rsidRPr="00F97A63" w14:paraId="031096F8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DADB1BD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Power distance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B889D8A" w14:textId="77777777" w:rsidR="003433E1" w:rsidRPr="003433E1" w:rsidRDefault="003433E1" w:rsidP="00143676">
            <w:p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Germany has a low power distance score due to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decentralization of power and leadership and encouraging participative culture between subordinates and leaders in meetings. </w:t>
            </w:r>
          </w:p>
        </w:tc>
      </w:tr>
    </w:tbl>
    <w:p w14:paraId="2E7C67C9" w14:textId="77777777" w:rsidR="003433E1" w:rsidRPr="003433E1" w:rsidRDefault="003433E1" w:rsidP="00F97A63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5A64CA1" w14:textId="77777777" w:rsidR="003433E1" w:rsidRPr="00F97A63" w:rsidRDefault="003433E1" w:rsidP="007119E6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5" w:name="_Toc106135003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lastRenderedPageBreak/>
        <w:t>Country Analysis</w:t>
      </w:r>
      <w:bookmarkEnd w:id="5"/>
    </w:p>
    <w:p w14:paraId="07D6BFB1" w14:textId="338CC735" w:rsidR="003433E1" w:rsidRPr="003433E1" w:rsidRDefault="003433E1" w:rsidP="000A4C98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>Hotel personnel should appreciate the reserved culture of Wales people. Wales people are open to foreign assistance but adopt a formal approach. The low power index implies openness to shaking hands with children, women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and men in social and business settings</w:t>
      </w:r>
      <w:r w:rsidR="00575E29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575E29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Arora &amp; </w:t>
      </w:r>
      <w:proofErr w:type="spellStart"/>
      <w:r w:rsidR="00575E29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Rohmetra</w:t>
      </w:r>
      <w:proofErr w:type="spellEnd"/>
      <w:r w:rsidR="00575E29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, 2010</w:t>
      </w:r>
      <w:r w:rsidR="00575E29" w:rsidRPr="00F97A63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>. However, a high sense of masculinity implies women extend their hands first in a handshake. Furthermore, they prefer using last names and correct titles due to their individualism</w:t>
      </w:r>
      <w:r w:rsidR="0040588E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040588E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Hovsepian</w:t>
      </w:r>
      <w:proofErr w:type="spellEnd"/>
      <w:r w:rsidR="0040588E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, n.d.)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. Moreover, </w:t>
      </w:r>
      <w:r w:rsidR="00743E98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>he host dictates dinners by inviting guests, starting the eating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and leaving the table. </w:t>
      </w:r>
    </w:p>
    <w:p w14:paraId="54849EE0" w14:textId="77777777" w:rsidR="003433E1" w:rsidRPr="003433E1" w:rsidRDefault="003433E1" w:rsidP="00F97A63">
      <w:pPr>
        <w:spacing w:after="0" w:line="48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</w:rPr>
      </w:pPr>
    </w:p>
    <w:p w14:paraId="7ECFCC57" w14:textId="1BC1ED13" w:rsidR="003433E1" w:rsidRPr="003433E1" w:rsidRDefault="007D64A6" w:rsidP="00CA345C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>Germans are formal and reserved in public settings and prohibit shouting</w:t>
      </w:r>
      <w:r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Okoro, 2012)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>Decentralization of power encourages free shaking hands at the beginning and end of meetings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,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accompanied with a slight nod. The senior person enters the room first while norms and values prohibit talking to people while chewing gum. </w:t>
      </w:r>
      <w:r w:rsidR="000E7A4D" w:rsidRPr="00F97A63">
        <w:rPr>
          <w:rFonts w:ascii="Times New Roman" w:eastAsia="Times New Roman" w:hAnsi="Times New Roman" w:cs="Times New Roman"/>
          <w:sz w:val="24"/>
          <w:szCs w:val="24"/>
        </w:rPr>
        <w:t>Moreover,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our direct eye contact is preferable during conversations for trustworthiness. Avoid speaking to Germans with hands in the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ir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 pockets since the behavior is insulting</w:t>
      </w:r>
      <w:r w:rsidR="00B22DD1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B22DD1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Okoro, 2012)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 xml:space="preserve">. German culture encourages using professional names and formal speech. </w:t>
      </w:r>
      <w:r w:rsidR="00725C01">
        <w:rPr>
          <w:rFonts w:ascii="Times New Roman" w:eastAsia="Times New Roman" w:hAnsi="Times New Roman" w:cs="Times New Roman"/>
          <w:sz w:val="24"/>
          <w:szCs w:val="24"/>
        </w:rPr>
        <w:t>When entering and leaving our room for business meeting or shop is necessary to the salutation</w:t>
      </w:r>
      <w:r w:rsidR="003433E1" w:rsidRPr="003433E1">
        <w:rPr>
          <w:rFonts w:ascii="Times New Roman" w:eastAsia="Times New Roman" w:hAnsi="Times New Roman" w:cs="Times New Roman"/>
          <w:sz w:val="24"/>
          <w:szCs w:val="24"/>
        </w:rPr>
        <w:t>. </w:t>
      </w:r>
    </w:p>
    <w:p w14:paraId="0A4484C8" w14:textId="1F8426DF" w:rsidR="00BF53E2" w:rsidRPr="007877BF" w:rsidRDefault="003433E1" w:rsidP="007877BF">
      <w:pPr>
        <w:pStyle w:val="Heading1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6" w:name="_Toc106135004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Hotel Handbook (do</w:t>
      </w:r>
      <w:r w:rsidR="00725C01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'</w:t>
      </w:r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s and don</w:t>
      </w:r>
      <w:r w:rsidR="00725C01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'</w:t>
      </w:r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ts)</w:t>
      </w:r>
      <w:bookmarkStart w:id="7" w:name="_Toc106135005"/>
      <w:bookmarkEnd w:id="6"/>
    </w:p>
    <w:p w14:paraId="59A6CC5D" w14:textId="13E2DCCB" w:rsidR="003433E1" w:rsidRPr="00F97A63" w:rsidRDefault="003433E1" w:rsidP="00F97A63">
      <w:pPr>
        <w:pStyle w:val="Heading2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Wales</w:t>
      </w:r>
      <w:bookmarkEnd w:id="7"/>
    </w:p>
    <w:p w14:paraId="6EFAF881" w14:textId="77777777" w:rsidR="003433E1" w:rsidRPr="003433E1" w:rsidRDefault="003433E1" w:rsidP="00F97A63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900"/>
        <w:gridCol w:w="5460"/>
      </w:tblGrid>
      <w:tr w:rsidR="005A50C0" w:rsidRPr="00F97A63" w14:paraId="067D6A91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D1C5C35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Dos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40A3419" w14:textId="77777777" w:rsidR="003433E1" w:rsidRPr="003433E1" w:rsidRDefault="000E7A4D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Don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'</w:t>
            </w:r>
            <w:r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ts</w:t>
            </w:r>
            <w:r w:rsidR="003433E1"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'</w:t>
            </w:r>
          </w:p>
        </w:tc>
      </w:tr>
      <w:tr w:rsidR="005A50C0" w:rsidRPr="00F97A63" w14:paraId="5EB44A88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46DFB18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 xml:space="preserve">Be patient and respectful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of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procedures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A4686F5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Avoid boasting 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in public to create</w:t>
            </w: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 superiority impression</w:t>
            </w:r>
          </w:p>
        </w:tc>
      </w:tr>
      <w:tr w:rsidR="005A50C0" w:rsidRPr="00F97A63" w14:paraId="6F541573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59C21F7" w14:textId="77777777" w:rsidR="003433E1" w:rsidRPr="003433E1" w:rsidRDefault="000E7A4D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Keep</w:t>
            </w:r>
            <w:r w:rsidR="003433E1"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interactions polite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CFE36A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Avoid delving into personal issues such as relationships and finances</w:t>
            </w:r>
          </w:p>
        </w:tc>
      </w:tr>
      <w:tr w:rsidR="00E84497" w:rsidRPr="00F97A63" w14:paraId="55234D34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B3B13F" w14:textId="601504B1" w:rsidR="00E84497" w:rsidRPr="00F97A63" w:rsidRDefault="0002009E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They love loyalty, be loyal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A391F6" w14:textId="239CD4BF" w:rsidR="00E84497" w:rsidRPr="003433E1" w:rsidRDefault="00D11A4C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Never disrespect Wa</w:t>
            </w:r>
            <w:r w:rsidR="000130E6">
              <w:rPr>
                <w:rFonts w:ascii="Times New Roman" w:eastAsia="Times New Roman" w:hAnsi="Times New Roman" w:cs="Times New Roman"/>
                <w:sz w:val="24"/>
                <w:szCs w:val="24"/>
              </w:rPr>
              <w:t>l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es language</w:t>
            </w:r>
          </w:p>
        </w:tc>
      </w:tr>
      <w:tr w:rsidR="00E84497" w:rsidRPr="00F97A63" w14:paraId="6B1A69CB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526A63" w14:textId="5D32D927" w:rsidR="00E84497" w:rsidRPr="00F97A63" w:rsidRDefault="00F10F8D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They love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wales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food, keep them on your menu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C82AB1" w14:textId="0A752F92" w:rsidR="00E84497" w:rsidRPr="003433E1" w:rsidRDefault="00D11A4C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Don’t call Wales England</w:t>
            </w:r>
          </w:p>
        </w:tc>
      </w:tr>
    </w:tbl>
    <w:p w14:paraId="07C7C29C" w14:textId="77777777" w:rsidR="003433E1" w:rsidRPr="003433E1" w:rsidRDefault="003433E1" w:rsidP="00F97A63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5818875" w14:textId="77777777" w:rsidR="003433E1" w:rsidRPr="00F97A63" w:rsidRDefault="003433E1" w:rsidP="00F97A63">
      <w:pPr>
        <w:pStyle w:val="Heading2"/>
        <w:spacing w:line="480" w:lineRule="auto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8" w:name="_Toc106135006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Germany</w:t>
      </w:r>
      <w:bookmarkEnd w:id="8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t> </w:t>
      </w:r>
    </w:p>
    <w:p w14:paraId="255CA34F" w14:textId="77777777" w:rsidR="003433E1" w:rsidRPr="003433E1" w:rsidRDefault="003433E1" w:rsidP="00F97A63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W w:w="936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456"/>
        <w:gridCol w:w="4904"/>
      </w:tblGrid>
      <w:tr w:rsidR="005A50C0" w:rsidRPr="00F97A63" w14:paraId="3F4AB5AE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DF1C704" w14:textId="77777777" w:rsidR="003433E1" w:rsidRPr="003433E1" w:rsidRDefault="003433E1" w:rsidP="00F97A63">
            <w:pPr>
              <w:spacing w:after="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Dos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F6CE2EE" w14:textId="77777777" w:rsidR="003433E1" w:rsidRPr="003433E1" w:rsidRDefault="003226C1" w:rsidP="00725C01">
            <w:pPr>
              <w:spacing w:after="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Don</w:t>
            </w:r>
            <w:r w:rsidR="00725C01">
              <w:rPr>
                <w:rFonts w:ascii="Times New Roman" w:eastAsia="Times New Roman" w:hAnsi="Times New Roman" w:cs="Times New Roman"/>
                <w:sz w:val="24"/>
                <w:szCs w:val="24"/>
              </w:rPr>
              <w:t>'</w:t>
            </w:r>
            <w:r w:rsidRPr="00F97A63">
              <w:rPr>
                <w:rFonts w:ascii="Times New Roman" w:eastAsia="Times New Roman" w:hAnsi="Times New Roman" w:cs="Times New Roman"/>
                <w:sz w:val="24"/>
                <w:szCs w:val="24"/>
              </w:rPr>
              <w:t>ts</w:t>
            </w:r>
            <w:r w:rsidR="003433E1"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 </w:t>
            </w:r>
          </w:p>
        </w:tc>
      </w:tr>
      <w:tr w:rsidR="005A50C0" w:rsidRPr="00F97A63" w14:paraId="670DA441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028995F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Maintain eye contact in social and formal interactions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0909E17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Avoid loud noise and conversations in public spaces</w:t>
            </w:r>
          </w:p>
        </w:tc>
      </w:tr>
      <w:tr w:rsidR="005A50C0" w:rsidRPr="00F97A63" w14:paraId="5E6C80DC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6351E5" w14:textId="77777777" w:rsidR="003433E1" w:rsidRP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Salute "hello" when entering and "bye" when leaving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05992F1" w14:textId="77777777" w:rsidR="003433E1" w:rsidRDefault="003433E1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3433E1">
              <w:rPr>
                <w:rFonts w:ascii="Times New Roman" w:eastAsia="Times New Roman" w:hAnsi="Times New Roman" w:cs="Times New Roman"/>
                <w:sz w:val="24"/>
                <w:szCs w:val="24"/>
              </w:rPr>
              <w:t>Avoid calling Germans late in the evening to dissociate private lives and businesses</w:t>
            </w:r>
          </w:p>
          <w:p w14:paraId="2A497078" w14:textId="782F799E" w:rsidR="009F1078" w:rsidRPr="003433E1" w:rsidRDefault="009F1078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</w:tr>
      <w:tr w:rsidR="009F1078" w:rsidRPr="00F97A63" w14:paraId="3FD83D4A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31A4DE" w14:textId="122043A2" w:rsidR="009F1078" w:rsidRPr="003433E1" w:rsidRDefault="009F1078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German people appreciate when others get direct to point when start talking.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8EAEE5" w14:textId="21D547FE" w:rsidR="009F1078" w:rsidRPr="003433E1" w:rsidRDefault="00AF7675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Avoid conversations about world wars and cold wars.</w:t>
            </w:r>
          </w:p>
        </w:tc>
      </w:tr>
      <w:tr w:rsidR="00AF7675" w:rsidRPr="00F97A63" w14:paraId="652E5C3D" w14:textId="77777777" w:rsidTr="003433E1"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FEA33C" w14:textId="10FBF84F" w:rsidR="00AF7675" w:rsidRDefault="00AF7675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Ask permission before taking Picture or video.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C92F74" w14:textId="49269C76" w:rsidR="00AF7675" w:rsidRPr="003433E1" w:rsidRDefault="00CE7FFD" w:rsidP="000128C6">
            <w:pPr>
              <w:spacing w:after="0"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>Do not press them to change the decision after the</w:t>
            </w:r>
            <w:r w:rsidR="00E7020C">
              <w:rPr>
                <w:rFonts w:ascii="Times New Roman" w:eastAsia="Times New Roman" w:hAnsi="Times New Roman" w:cs="Times New Roman"/>
                <w:sz w:val="24"/>
                <w:szCs w:val="24"/>
              </w:rPr>
              <w:t>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have politely declined.</w:t>
            </w:r>
          </w:p>
        </w:tc>
      </w:tr>
    </w:tbl>
    <w:p w14:paraId="03986CE4" w14:textId="77777777" w:rsidR="003433E1" w:rsidRPr="003433E1" w:rsidRDefault="003433E1" w:rsidP="00F97A63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99608B3" w14:textId="77777777" w:rsidR="003433E1" w:rsidRPr="00F97A63" w:rsidRDefault="003433E1" w:rsidP="00F97A63">
      <w:pPr>
        <w:pStyle w:val="Heading1"/>
        <w:spacing w:line="480" w:lineRule="auto"/>
        <w:jc w:val="center"/>
        <w:rPr>
          <w:rFonts w:ascii="Times New Roman" w:eastAsia="Times New Roman" w:hAnsi="Times New Roman" w:cs="Times New Roman"/>
          <w:b/>
          <w:color w:val="auto"/>
          <w:sz w:val="24"/>
          <w:szCs w:val="24"/>
        </w:rPr>
      </w:pPr>
      <w:bookmarkStart w:id="9" w:name="_Toc106135007"/>
      <w:r w:rsidRPr="00F97A63">
        <w:rPr>
          <w:rFonts w:ascii="Times New Roman" w:eastAsia="Times New Roman" w:hAnsi="Times New Roman" w:cs="Times New Roman"/>
          <w:b/>
          <w:color w:val="auto"/>
          <w:sz w:val="24"/>
          <w:szCs w:val="24"/>
        </w:rPr>
        <w:lastRenderedPageBreak/>
        <w:t>Conclusion</w:t>
      </w:r>
      <w:bookmarkEnd w:id="9"/>
    </w:p>
    <w:p w14:paraId="2B6C4D87" w14:textId="7F73E353" w:rsidR="00034214" w:rsidRPr="00F97A63" w:rsidRDefault="003433E1" w:rsidP="00034214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Ultimately cross-cultural sensitivity and intelligence are </w:t>
      </w:r>
      <w:r w:rsidR="003953D3">
        <w:rPr>
          <w:rFonts w:ascii="Times New Roman" w:eastAsia="Times New Roman" w:hAnsi="Times New Roman" w:cs="Times New Roman"/>
          <w:sz w:val="24"/>
          <w:szCs w:val="24"/>
        </w:rPr>
        <w:t>promotes feeling of trust and fairness (</w:t>
      </w:r>
      <w:proofErr w:type="spellStart"/>
      <w:r w:rsidR="003953D3">
        <w:rPr>
          <w:rFonts w:ascii="Times New Roman" w:eastAsia="Times New Roman" w:hAnsi="Times New Roman" w:cs="Times New Roman"/>
          <w:sz w:val="24"/>
          <w:szCs w:val="24"/>
        </w:rPr>
        <w:t>Yeasmin</w:t>
      </w:r>
      <w:proofErr w:type="spellEnd"/>
      <w:r w:rsidR="003953D3">
        <w:rPr>
          <w:rFonts w:ascii="Times New Roman" w:eastAsia="Times New Roman" w:hAnsi="Times New Roman" w:cs="Times New Roman"/>
          <w:sz w:val="24"/>
          <w:szCs w:val="24"/>
        </w:rPr>
        <w:t>, 2019)</w:t>
      </w:r>
      <w:r w:rsidRPr="003433E1">
        <w:rPr>
          <w:rFonts w:ascii="Times New Roman" w:eastAsia="Times New Roman" w:hAnsi="Times New Roman" w:cs="Times New Roman"/>
          <w:sz w:val="24"/>
          <w:szCs w:val="24"/>
        </w:rPr>
        <w:t>.</w:t>
      </w:r>
      <w:r w:rsidR="006169C7">
        <w:rPr>
          <w:rFonts w:ascii="Times New Roman" w:eastAsia="Times New Roman" w:hAnsi="Times New Roman" w:cs="Times New Roman"/>
          <w:sz w:val="24"/>
          <w:szCs w:val="24"/>
        </w:rPr>
        <w:t xml:space="preserve"> A</w:t>
      </w:r>
      <w:r w:rsidR="006169C7" w:rsidRPr="003433E1">
        <w:rPr>
          <w:rFonts w:ascii="Times New Roman" w:eastAsia="Times New Roman" w:hAnsi="Times New Roman" w:cs="Times New Roman"/>
          <w:sz w:val="24"/>
          <w:szCs w:val="24"/>
        </w:rPr>
        <w:t xml:space="preserve"> hotel enterprise sensitive and conscious of customers' diverse cultural backgrounds enables them to solve problems arising with clients. </w:t>
      </w:r>
      <w:r w:rsidR="006169C7">
        <w:rPr>
          <w:rFonts w:ascii="Times New Roman" w:eastAsia="Times New Roman" w:hAnsi="Times New Roman" w:cs="Times New Roman"/>
          <w:sz w:val="24"/>
          <w:szCs w:val="24"/>
        </w:rPr>
        <w:t>As a result, t</w:t>
      </w:r>
      <w:r w:rsidR="006169C7" w:rsidRPr="003433E1">
        <w:rPr>
          <w:rFonts w:ascii="Times New Roman" w:eastAsia="Times New Roman" w:hAnsi="Times New Roman" w:cs="Times New Roman"/>
          <w:sz w:val="24"/>
          <w:szCs w:val="24"/>
        </w:rPr>
        <w:t>he hotel enterprise increases its revenue and profitability by tapping into the lucrative international market of tourists</w:t>
      </w:r>
      <w:r w:rsidR="006169C7" w:rsidRPr="00F97A63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06169C7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Ljubica</w:t>
      </w:r>
      <w:proofErr w:type="spellEnd"/>
      <w:r w:rsidR="006169C7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6169C7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Dulcic</w:t>
      </w:r>
      <w:proofErr w:type="spellEnd"/>
      <w:r w:rsidR="006169C7" w:rsidRPr="00F97A63">
        <w:rPr>
          <w:rFonts w:ascii="Times New Roman" w:hAnsi="Times New Roman" w:cs="Times New Roman"/>
          <w:sz w:val="24"/>
          <w:szCs w:val="24"/>
          <w:shd w:val="clear" w:color="auto" w:fill="FFFFFF"/>
        </w:rPr>
        <w:t>, 2012</w:t>
      </w:r>
      <w:r w:rsidR="006169C7" w:rsidRPr="00F97A63">
        <w:rPr>
          <w:rFonts w:ascii="Times New Roman" w:eastAsia="Times New Roman" w:hAnsi="Times New Roman" w:cs="Times New Roman"/>
          <w:sz w:val="24"/>
          <w:szCs w:val="24"/>
        </w:rPr>
        <w:t>)</w:t>
      </w:r>
      <w:r w:rsidR="006169C7" w:rsidRPr="003433E1">
        <w:rPr>
          <w:rFonts w:ascii="Times New Roman" w:eastAsia="Times New Roman" w:hAnsi="Times New Roman" w:cs="Times New Roman"/>
          <w:sz w:val="24"/>
          <w:szCs w:val="24"/>
        </w:rPr>
        <w:t xml:space="preserve">. Furthermore, cultural intelligence opens opportunities </w:t>
      </w:r>
      <w:r w:rsidR="006169C7">
        <w:rPr>
          <w:rFonts w:ascii="Times New Roman" w:eastAsia="Times New Roman" w:hAnsi="Times New Roman" w:cs="Times New Roman"/>
          <w:sz w:val="24"/>
          <w:szCs w:val="24"/>
        </w:rPr>
        <w:t>for</w:t>
      </w:r>
      <w:r w:rsidR="006169C7" w:rsidRPr="003433E1">
        <w:rPr>
          <w:rFonts w:ascii="Times New Roman" w:eastAsia="Times New Roman" w:hAnsi="Times New Roman" w:cs="Times New Roman"/>
          <w:sz w:val="24"/>
          <w:szCs w:val="24"/>
        </w:rPr>
        <w:t xml:space="preserve"> interaction with diverse cultures and </w:t>
      </w:r>
      <w:r w:rsidR="006169C7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6169C7" w:rsidRPr="003433E1">
        <w:rPr>
          <w:rFonts w:ascii="Times New Roman" w:eastAsia="Times New Roman" w:hAnsi="Times New Roman" w:cs="Times New Roman"/>
          <w:sz w:val="24"/>
          <w:szCs w:val="24"/>
        </w:rPr>
        <w:t>acquisition of transformative and global-based strategies in business management. </w:t>
      </w:r>
      <w:r w:rsidR="00034214">
        <w:rPr>
          <w:rFonts w:ascii="Times New Roman" w:eastAsia="Times New Roman" w:hAnsi="Times New Roman" w:cs="Times New Roman"/>
          <w:sz w:val="24"/>
          <w:szCs w:val="24"/>
        </w:rPr>
        <w:t>H</w:t>
      </w:r>
      <w:r w:rsidR="00034214" w:rsidRPr="003433E1">
        <w:rPr>
          <w:rFonts w:ascii="Times New Roman" w:eastAsia="Times New Roman" w:hAnsi="Times New Roman" w:cs="Times New Roman"/>
          <w:sz w:val="24"/>
          <w:szCs w:val="24"/>
        </w:rPr>
        <w:t xml:space="preserve">ospitality </w:t>
      </w:r>
      <w:r w:rsidR="00034214"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034214" w:rsidRPr="003433E1">
        <w:rPr>
          <w:rFonts w:ascii="Times New Roman" w:eastAsia="Times New Roman" w:hAnsi="Times New Roman" w:cs="Times New Roman"/>
          <w:sz w:val="24"/>
          <w:szCs w:val="24"/>
        </w:rPr>
        <w:t xml:space="preserve"> must enhance multicultural competencies and incorporate cross-cultural training </w:t>
      </w:r>
      <w:r w:rsidR="00034214">
        <w:rPr>
          <w:rFonts w:ascii="Times New Roman" w:eastAsia="Times New Roman" w:hAnsi="Times New Roman" w:cs="Times New Roman"/>
          <w:sz w:val="24"/>
          <w:szCs w:val="24"/>
        </w:rPr>
        <w:t>to</w:t>
      </w:r>
      <w:r w:rsidR="00034214" w:rsidRPr="003433E1">
        <w:rPr>
          <w:rFonts w:ascii="Times New Roman" w:eastAsia="Times New Roman" w:hAnsi="Times New Roman" w:cs="Times New Roman"/>
          <w:sz w:val="24"/>
          <w:szCs w:val="24"/>
        </w:rPr>
        <w:t xml:space="preserve"> enhancing service quality and customer satisfaction. </w:t>
      </w:r>
    </w:p>
    <w:p w14:paraId="481F0847" w14:textId="74E6F3F4" w:rsidR="006169C7" w:rsidRPr="003433E1" w:rsidRDefault="006169C7" w:rsidP="006169C7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BD87266" w14:textId="3CD3E768" w:rsidR="003433E1" w:rsidRPr="00F97A63" w:rsidRDefault="003433E1" w:rsidP="00467B5B">
      <w:pPr>
        <w:spacing w:after="0" w:line="480" w:lineRule="auto"/>
        <w:ind w:firstLine="720"/>
        <w:contextualSpacing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433E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9A995D0" w14:textId="77777777" w:rsidR="000E7A4D" w:rsidRPr="00F97A63" w:rsidRDefault="000E7A4D" w:rsidP="00F97A63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97A63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19E50F7A" w14:textId="6E63BD52" w:rsidR="000E7A4D" w:rsidRDefault="000E7A4D" w:rsidP="005A50C0">
      <w:pPr>
        <w:spacing w:after="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005A50C0">
        <w:rPr>
          <w:rFonts w:ascii="Times New Roman" w:eastAsia="Times New Roman" w:hAnsi="Times New Roman" w:cs="Times New Roman"/>
          <w:sz w:val="24"/>
          <w:szCs w:val="24"/>
        </w:rPr>
        <w:lastRenderedPageBreak/>
        <w:t>References</w:t>
      </w:r>
    </w:p>
    <w:p w14:paraId="0362E3DC" w14:textId="2C024FEF" w:rsidR="005A7F1E" w:rsidRDefault="005A7F1E" w:rsidP="005A7F1E">
      <w:pPr>
        <w:spacing w:after="0" w:line="360" w:lineRule="auto"/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Allwood, J. (1985). </w:t>
      </w:r>
      <w:proofErr w:type="spellStart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Tvärkulturellkommunikation</w:t>
      </w:r>
      <w:proofErr w:type="spellEnd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("Intercultural communication"). In J. Allwood (ed.), </w:t>
      </w:r>
      <w:proofErr w:type="spellStart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Tvärkulturell</w:t>
      </w:r>
      <w:proofErr w:type="spellEnd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proofErr w:type="spellStart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kommunikation</w:t>
      </w:r>
      <w:proofErr w:type="spellEnd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(Papers in Anthropological Linguistics 12). University of Gothenburg, Sweden. </w:t>
      </w:r>
      <w:r w:rsidR="001E148F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[Online] Available at: </w:t>
      </w:r>
      <w:hyperlink r:id="rId7" w:history="1">
        <w:r w:rsidR="001E148F" w:rsidRPr="00B27B29">
          <w:rPr>
            <w:rStyle w:val="Hyperlink"/>
            <w:rFonts w:asciiTheme="majorHAnsi" w:hAnsiTheme="majorHAnsi" w:cstheme="majorHAnsi"/>
            <w:sz w:val="24"/>
            <w:szCs w:val="24"/>
            <w:shd w:val="clear" w:color="auto" w:fill="FFFFFF"/>
          </w:rPr>
          <w:t>https://citeseerx.ist.psu.edu/viewdoc/download</w:t>
        </w:r>
      </w:hyperlink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?</w:t>
      </w:r>
      <w:r w:rsidR="001E148F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proofErr w:type="spellStart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doi</w:t>
      </w:r>
      <w:proofErr w:type="spellEnd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=10.1.1.63.5067&amp;rep=rep1&amp;type=p </w:t>
      </w:r>
      <w:proofErr w:type="spellStart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df</w:t>
      </w:r>
      <w:proofErr w:type="spellEnd"/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1E148F">
        <w:rPr>
          <w:rFonts w:asciiTheme="majorHAnsi" w:hAnsiTheme="majorHAnsi" w:cstheme="majorHAnsi"/>
          <w:sz w:val="24"/>
          <w:szCs w:val="24"/>
          <w:shd w:val="clear" w:color="auto" w:fill="FFFFFF"/>
        </w:rPr>
        <w:t>[A</w:t>
      </w:r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ccessed</w:t>
      </w:r>
      <w:r w:rsidR="001E148F">
        <w:rPr>
          <w:rFonts w:asciiTheme="majorHAnsi" w:hAnsiTheme="majorHAnsi" w:cstheme="majorHAnsi"/>
          <w:sz w:val="24"/>
          <w:szCs w:val="24"/>
          <w:shd w:val="clear" w:color="auto" w:fill="FFFFFF"/>
        </w:rPr>
        <w:t>: 22.06.2022]</w:t>
      </w:r>
      <w:r w:rsidRPr="005A7F1E">
        <w:rPr>
          <w:rFonts w:asciiTheme="majorHAnsi" w:hAnsiTheme="majorHAnsi" w:cstheme="majorHAnsi"/>
          <w:sz w:val="24"/>
          <w:szCs w:val="24"/>
          <w:shd w:val="clear" w:color="auto" w:fill="FFFFFF"/>
        </w:rPr>
        <w:t>.</w:t>
      </w:r>
    </w:p>
    <w:p w14:paraId="71CE748B" w14:textId="77777777" w:rsidR="001E148F" w:rsidRPr="009F5DC1" w:rsidRDefault="001E148F" w:rsidP="005A7F1E">
      <w:pPr>
        <w:spacing w:after="0" w:line="360" w:lineRule="auto"/>
        <w:rPr>
          <w:rFonts w:asciiTheme="majorHAnsi" w:hAnsiTheme="majorHAnsi" w:cstheme="majorHAnsi"/>
          <w:sz w:val="10"/>
          <w:szCs w:val="10"/>
          <w:shd w:val="clear" w:color="auto" w:fill="FFFFFF"/>
        </w:rPr>
      </w:pPr>
    </w:p>
    <w:p w14:paraId="0396D2D2" w14:textId="2EBE919C" w:rsidR="002362F0" w:rsidRDefault="00434C39" w:rsidP="00960202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Arora, P., &amp; </w:t>
      </w:r>
      <w:proofErr w:type="spellStart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Rohmetra</w:t>
      </w:r>
      <w:proofErr w:type="spellEnd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, N. (2010). Cultural intelligence: Leveraging differences to bridge the gap in the international hospitality industry.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Review of Business Research Papers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(5), 216-234.</w:t>
      </w:r>
    </w:p>
    <w:p w14:paraId="5FE4D022" w14:textId="77777777" w:rsidR="00960202" w:rsidRPr="00960202" w:rsidRDefault="00960202" w:rsidP="00960202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642A57A2" w14:textId="52EB0407" w:rsidR="003A4C19" w:rsidRDefault="003A4C19" w:rsidP="00434C39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Compare Countries, </w:t>
      </w:r>
      <w:r w:rsidR="00983CFD">
        <w:rPr>
          <w:rFonts w:ascii="Times New Roman" w:hAnsi="Times New Roman" w:cs="Times New Roman"/>
          <w:sz w:val="24"/>
          <w:szCs w:val="24"/>
          <w:shd w:val="clear" w:color="auto" w:fill="FFFFFF"/>
        </w:rPr>
        <w:t>Hofstede Insights [Online]</w:t>
      </w:r>
    </w:p>
    <w:p w14:paraId="61DA017E" w14:textId="4F8FEAAF" w:rsidR="00983CFD" w:rsidRDefault="00983CFD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8" w:history="1">
        <w:r>
          <w:rPr>
            <w:rStyle w:val="Hyperlink"/>
          </w:rPr>
          <w:t>Country Comparison - Hofstede Insights (hofstede-insights.com)</w:t>
        </w:r>
      </w:hyperlink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D4B52">
        <w:rPr>
          <w:rFonts w:ascii="Times New Roman" w:hAnsi="Times New Roman" w:cs="Times New Roman"/>
          <w:sz w:val="24"/>
          <w:szCs w:val="24"/>
          <w:shd w:val="clear" w:color="auto" w:fill="FFFFFF"/>
        </w:rPr>
        <w:t>[Accessed: 23.06.2022]</w:t>
      </w:r>
    </w:p>
    <w:p w14:paraId="5F2B1ACE" w14:textId="77777777" w:rsidR="00551978" w:rsidRPr="00960202" w:rsidRDefault="00551978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43A7D5AC" w14:textId="77777777" w:rsidR="00FF2599" w:rsidRDefault="00FF2599" w:rsidP="00FF2599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Geography in the news, Tourism in Wales [Online]</w:t>
      </w:r>
    </w:p>
    <w:p w14:paraId="4528A752" w14:textId="41B7DCC2" w:rsidR="00FF2599" w:rsidRDefault="00FF2599" w:rsidP="00960202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9" w:anchor=":~: text=Over%20one%20million%20tourists%20come,of%20Ireland%2C%20USA%20and%20Germany" w:history="1">
        <w:r w:rsidRPr="00B27B2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https://www.geographyinthenews.org.uk/issues/issue-4/tourism-in-wales/ks3/#:~: text=Over%20one%20million%20tourists%20come,of%20Ireland%2C%20USA%20and%20Germany</w:t>
        </w:r>
      </w:hyperlink>
      <w:r w:rsidRPr="00BB080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8A68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[Accessed: 22.06.2022]</w:t>
      </w:r>
    </w:p>
    <w:p w14:paraId="75438DD8" w14:textId="295BE338" w:rsidR="006E7A6E" w:rsidRDefault="006E7A6E" w:rsidP="00FA345B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German Culture, Cultural atlas [Online]</w:t>
      </w:r>
    </w:p>
    <w:p w14:paraId="2B1BD586" w14:textId="2578C1AD" w:rsidR="00535069" w:rsidRDefault="006E7A6E" w:rsidP="00535069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10" w:anchor="german-culture-do-s-and-don-ts" w:history="1">
        <w:r>
          <w:rPr>
            <w:rStyle w:val="Hyperlink"/>
          </w:rPr>
          <w:t>German Culture — Cultural Atlas (sbs.com.au)</w:t>
        </w:r>
      </w:hyperlink>
      <w:r w:rsidR="00535069" w:rsidRPr="005350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35069">
        <w:rPr>
          <w:rFonts w:ascii="Times New Roman" w:hAnsi="Times New Roman" w:cs="Times New Roman"/>
          <w:sz w:val="24"/>
          <w:szCs w:val="24"/>
          <w:shd w:val="clear" w:color="auto" w:fill="FFFFFF"/>
        </w:rPr>
        <w:t>[Accessed: 23.06.2022]</w:t>
      </w:r>
    </w:p>
    <w:p w14:paraId="595E7A89" w14:textId="77777777" w:rsidR="00682600" w:rsidRPr="00960202" w:rsidRDefault="00682600" w:rsidP="00FA345B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3B5157A4" w14:textId="1E210EDA" w:rsidR="00FA345B" w:rsidRPr="00B94A2A" w:rsidRDefault="00FA345B" w:rsidP="00FA345B">
      <w:pPr>
        <w:spacing w:after="0" w:line="360" w:lineRule="auto"/>
        <w:ind w:left="720" w:hanging="720"/>
        <w:contextualSpacing/>
        <w:rPr>
          <w:rFonts w:eastAsia="Times New Roman" w:cstheme="minorHAnsi"/>
          <w:sz w:val="24"/>
          <w:szCs w:val="24"/>
        </w:rPr>
      </w:pPr>
      <w:proofErr w:type="spellStart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Hovsepian</w:t>
      </w:r>
      <w:proofErr w:type="spellEnd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B94A2A">
        <w:rPr>
          <w:rFonts w:cstheme="minorHAnsi"/>
          <w:sz w:val="24"/>
          <w:szCs w:val="24"/>
          <w:shd w:val="clear" w:color="auto" w:fill="FFFFFF"/>
        </w:rPr>
        <w:t>G. ILL AT MEAL: FORMAL TABLE ETIQUETTE AND PROTOCOL AND GENERAL CULTURAL DIFFERENCES AMONG COUNTRIES. </w:t>
      </w:r>
      <w:r w:rsidRPr="00B94A2A">
        <w:rPr>
          <w:rFonts w:cstheme="minorHAnsi"/>
          <w:i/>
          <w:iCs/>
          <w:sz w:val="24"/>
          <w:szCs w:val="24"/>
          <w:shd w:val="clear" w:color="auto" w:fill="FFFFFF"/>
        </w:rPr>
        <w:t>Ð²Ú¶ ð²îäàôÂÚ²Ü 500-²ØÚ²ÎÆÜ ºì º</w:t>
      </w:r>
      <w:proofErr w:type="spellStart"/>
      <w:r w:rsidRPr="00B94A2A">
        <w:rPr>
          <w:rFonts w:cstheme="minorHAnsi"/>
          <w:i/>
          <w:iCs/>
          <w:sz w:val="24"/>
          <w:szCs w:val="24"/>
          <w:shd w:val="clear" w:color="auto" w:fill="FFFFFF"/>
        </w:rPr>
        <w:t>äÐ</w:t>
      </w:r>
      <w:proofErr w:type="spellEnd"/>
      <w:r w:rsidRPr="00B94A2A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Pr="00B94A2A">
        <w:rPr>
          <w:rFonts w:cstheme="minorHAnsi"/>
          <w:i/>
          <w:iCs/>
          <w:sz w:val="24"/>
          <w:szCs w:val="24"/>
          <w:shd w:val="clear" w:color="auto" w:fill="FFFFFF"/>
        </w:rPr>
        <w:t>àô</w:t>
      </w:r>
      <w:proofErr w:type="spellEnd"/>
      <w:r w:rsidRPr="00B94A2A">
        <w:rPr>
          <w:rFonts w:cstheme="minorHAnsi"/>
          <w:i/>
          <w:iCs/>
          <w:sz w:val="24"/>
          <w:szCs w:val="24"/>
          <w:shd w:val="clear" w:color="auto" w:fill="FFFFFF"/>
        </w:rPr>
        <w:t>¶ À ÐÆØÜ²ðØ²Ü 65-²ØÚ²ÎÆÜ ÜìÆðì²Ì ØÆæ²¼¶ ²ÚÆÜ¶ Æî²ÄàÔàìÆ</w:t>
      </w:r>
      <w:r w:rsidRPr="00B94A2A">
        <w:rPr>
          <w:rFonts w:cstheme="minorHAnsi"/>
          <w:sz w:val="24"/>
          <w:szCs w:val="24"/>
          <w:shd w:val="clear" w:color="auto" w:fill="FFFFFF"/>
        </w:rPr>
        <w:t>, 197.</w:t>
      </w:r>
    </w:p>
    <w:p w14:paraId="411AC701" w14:textId="77777777" w:rsidR="00FA345B" w:rsidRPr="00345D11" w:rsidRDefault="00FA345B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038F76AB" w14:textId="1F1E330A" w:rsidR="003226C1" w:rsidRDefault="003226C1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Ljubica</w:t>
      </w:r>
      <w:proofErr w:type="spellEnd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J., &amp; </w:t>
      </w:r>
      <w:proofErr w:type="spellStart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Dulcic</w:t>
      </w:r>
      <w:proofErr w:type="spellEnd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, Z. (2012). The role of cultural intelligence (</w:t>
      </w:r>
      <w:proofErr w:type="spellStart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Cq</w:t>
      </w:r>
      <w:proofErr w:type="spellEnd"/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) In the strategy formulation process–application to the hotel industry.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Annals and Proceedings of DAAAM International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23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(1), 115-120.</w:t>
      </w:r>
    </w:p>
    <w:p w14:paraId="6498CBCA" w14:textId="77777777" w:rsidR="00345D11" w:rsidRPr="00345D11" w:rsidRDefault="00345D11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32FAAAE0" w14:textId="54CEF752" w:rsidR="005A50C0" w:rsidRDefault="005A50C0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Okoro, E. (2012). Cross-cultural etiquette and communication in global business: Toward a strategic framework for managing corporate expansion.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business and management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5A50C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5A50C0">
        <w:rPr>
          <w:rFonts w:ascii="Times New Roman" w:hAnsi="Times New Roman" w:cs="Times New Roman"/>
          <w:sz w:val="24"/>
          <w:szCs w:val="24"/>
          <w:shd w:val="clear" w:color="auto" w:fill="FFFFFF"/>
        </w:rPr>
        <w:t>(16), 130.</w:t>
      </w:r>
    </w:p>
    <w:p w14:paraId="22F2F70F" w14:textId="77777777" w:rsidR="00345D11" w:rsidRPr="00345D11" w:rsidRDefault="00345D11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10"/>
          <w:szCs w:val="10"/>
          <w:shd w:val="clear" w:color="auto" w:fill="FFFFFF"/>
        </w:rPr>
      </w:pPr>
    </w:p>
    <w:p w14:paraId="05A22530" w14:textId="6A372E73" w:rsidR="00BB0803" w:rsidRDefault="004104A5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Wales government, (2020), </w:t>
      </w:r>
      <w:proofErr w:type="spellStart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Statisticals</w:t>
      </w:r>
      <w:proofErr w:type="spellEnd"/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first release: </w:t>
      </w:r>
      <w:r>
        <w:t xml:space="preserve">Wales Tourism Performance Report January to December 2019 [Online] Available at: </w:t>
      </w:r>
      <w:hyperlink r:id="rId11" w:history="1">
        <w:r w:rsidR="00BB0803" w:rsidRPr="00B27B2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https://gov.wales/sites/default/files/statistics-and-</w:t>
        </w:r>
        <w:r w:rsidR="00BB0803" w:rsidRPr="00B27B29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lastRenderedPageBreak/>
          <w:t>research/2020-06/wales-tourism-performance-january-to-december-2019-208.pdf</w:t>
        </w:r>
      </w:hyperlink>
      <w:r w:rsidR="008A68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[Accessed: 22.06.2022]</w:t>
      </w:r>
    </w:p>
    <w:p w14:paraId="6FE4F2D6" w14:textId="7ACABFB6" w:rsidR="00BB0803" w:rsidRDefault="00BB0803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3A31016" w14:textId="01AD056C" w:rsidR="00B34DE0" w:rsidRDefault="00B34DE0" w:rsidP="00D04249">
      <w:pPr>
        <w:spacing w:after="0" w:line="360" w:lineRule="auto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7CD2C7A" w14:textId="725A9F6C" w:rsidR="00F44423" w:rsidRPr="006549F6" w:rsidRDefault="00F44423" w:rsidP="005A50C0">
      <w:pPr>
        <w:spacing w:after="0" w:line="360" w:lineRule="auto"/>
        <w:ind w:left="720" w:hanging="720"/>
        <w:contextualSpacing/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proofErr w:type="spellStart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Yeasmin</w:t>
      </w:r>
      <w:proofErr w:type="spellEnd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N., T. </w:t>
      </w:r>
      <w:proofErr w:type="spellStart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Koivurova</w:t>
      </w:r>
      <w:proofErr w:type="spellEnd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&amp; E. </w:t>
      </w:r>
      <w:proofErr w:type="spellStart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Heikkilä</w:t>
      </w:r>
      <w:proofErr w:type="spellEnd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(2019). A perceived change in intercultural behavior: Analyzing self-determination for well-being among youth. International Journal of Sociology, 49(4): 298-</w:t>
      </w:r>
      <w:proofErr w:type="gramStart"/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315.</w:t>
      </w:r>
      <w:r w:rsidR="001D66C0"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[</w:t>
      </w:r>
      <w:proofErr w:type="gramEnd"/>
      <w:r w:rsidR="001D66C0"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Online] Available at:</w:t>
      </w:r>
      <w:r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hyperlink r:id="rId12" w:history="1">
        <w:r w:rsidR="006549F6" w:rsidRPr="00B27B29">
          <w:rPr>
            <w:rStyle w:val="Hyperlink"/>
            <w:rFonts w:asciiTheme="majorHAnsi" w:hAnsiTheme="majorHAnsi" w:cstheme="majorHAnsi"/>
            <w:sz w:val="24"/>
            <w:szCs w:val="24"/>
            <w:shd w:val="clear" w:color="auto" w:fill="FFFFFF"/>
          </w:rPr>
          <w:t>https://doi.org/10.1080/ 00207659.2019.1639405</w:t>
        </w:r>
      </w:hyperlink>
      <w:r w:rsidR="001D66C0" w:rsidRPr="006549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[Accessed: 23.06.2022]</w:t>
      </w:r>
    </w:p>
    <w:p w14:paraId="66B61171" w14:textId="77777777" w:rsidR="00BB0803" w:rsidRPr="005A50C0" w:rsidRDefault="00BB0803" w:rsidP="005A50C0">
      <w:pPr>
        <w:spacing w:after="0" w:line="36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57A2CFD" w14:textId="77777777" w:rsidR="000E7A4D" w:rsidRPr="003433E1" w:rsidRDefault="000E7A4D" w:rsidP="003433E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B1CC90A" w14:textId="77777777" w:rsidR="00AE2627" w:rsidRPr="005A50C0" w:rsidRDefault="00AE2627">
      <w:pPr>
        <w:rPr>
          <w:rFonts w:ascii="Times New Roman" w:hAnsi="Times New Roman" w:cs="Times New Roman"/>
          <w:sz w:val="24"/>
          <w:szCs w:val="24"/>
        </w:rPr>
      </w:pPr>
    </w:p>
    <w:sectPr w:rsidR="00AE2627" w:rsidRPr="005A50C0" w:rsidSect="00614536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35A481" w14:textId="77777777" w:rsidR="00C52903" w:rsidRDefault="00C52903" w:rsidP="008A584A">
      <w:pPr>
        <w:spacing w:after="0" w:line="240" w:lineRule="auto"/>
      </w:pPr>
      <w:r>
        <w:separator/>
      </w:r>
    </w:p>
  </w:endnote>
  <w:endnote w:type="continuationSeparator" w:id="0">
    <w:p w14:paraId="1BF133AA" w14:textId="77777777" w:rsidR="00C52903" w:rsidRDefault="00C52903" w:rsidP="008A58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jaVu Serif Condensed">
    <w:panose1 w:val="02060606050605020204"/>
    <w:charset w:val="00"/>
    <w:family w:val="roman"/>
    <w:pitch w:val="variable"/>
    <w:sig w:usb0="E40006FF" w:usb1="5200F9FB" w:usb2="0A040020" w:usb3="00000000" w:csb0="0000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05798B" w14:textId="77777777" w:rsidR="00C517BF" w:rsidRDefault="00C517BF">
    <w:pPr>
      <w:pStyle w:val="Footer"/>
      <w:tabs>
        <w:tab w:val="clear" w:pos="4680"/>
        <w:tab w:val="clear" w:pos="9360"/>
      </w:tabs>
      <w:jc w:val="center"/>
      <w:rPr>
        <w:caps/>
        <w:noProof/>
        <w:color w:val="90C226" w:themeColor="accent1"/>
      </w:rPr>
    </w:pPr>
    <w:r>
      <w:rPr>
        <w:caps/>
        <w:color w:val="90C226" w:themeColor="accent1"/>
      </w:rPr>
      <w:fldChar w:fldCharType="begin"/>
    </w:r>
    <w:r>
      <w:rPr>
        <w:caps/>
        <w:color w:val="90C226" w:themeColor="accent1"/>
      </w:rPr>
      <w:instrText xml:space="preserve"> PAGE   \* MERGEFORMAT </w:instrText>
    </w:r>
    <w:r>
      <w:rPr>
        <w:caps/>
        <w:color w:val="90C226" w:themeColor="accent1"/>
      </w:rPr>
      <w:fldChar w:fldCharType="separate"/>
    </w:r>
    <w:r>
      <w:rPr>
        <w:caps/>
        <w:noProof/>
        <w:color w:val="90C226" w:themeColor="accent1"/>
      </w:rPr>
      <w:t>2</w:t>
    </w:r>
    <w:r>
      <w:rPr>
        <w:caps/>
        <w:noProof/>
        <w:color w:val="90C226" w:themeColor="accent1"/>
      </w:rPr>
      <w:fldChar w:fldCharType="end"/>
    </w:r>
  </w:p>
  <w:p w14:paraId="499982F0" w14:textId="4103FCC9" w:rsidR="006977E3" w:rsidRDefault="006977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082FEC" w14:textId="77777777" w:rsidR="00C52903" w:rsidRDefault="00C52903" w:rsidP="008A584A">
      <w:pPr>
        <w:spacing w:after="0" w:line="240" w:lineRule="auto"/>
      </w:pPr>
      <w:r>
        <w:separator/>
      </w:r>
    </w:p>
  </w:footnote>
  <w:footnote w:type="continuationSeparator" w:id="0">
    <w:p w14:paraId="184B5EA9" w14:textId="77777777" w:rsidR="00C52903" w:rsidRDefault="00C52903" w:rsidP="008A58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DejaVu Serif Condensed" w:eastAsiaTheme="minorHAnsi" w:hAnsi="DejaVu Serif Condensed"/>
        <w:b/>
        <w:bCs/>
        <w:color w:val="0070C0"/>
      </w:rPr>
      <w:alias w:val="Title"/>
      <w:tag w:val=""/>
      <w:id w:val="-811944911"/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EndPr/>
    <w:sdtContent>
      <w:p w14:paraId="0F6E89DF" w14:textId="10CDA4C1" w:rsidR="005D7600" w:rsidRDefault="005D7600" w:rsidP="005D7600">
        <w:pPr>
          <w:pStyle w:val="NoSpacing"/>
          <w:jc w:val="center"/>
          <w:rPr>
            <w:rFonts w:ascii="DejaVu Serif Condensed" w:eastAsiaTheme="minorHAnsi" w:hAnsi="DejaVu Serif Condensed"/>
            <w:b/>
            <w:bCs/>
            <w:color w:val="0070C0"/>
            <w:sz w:val="40"/>
            <w:szCs w:val="40"/>
          </w:rPr>
        </w:pPr>
        <w:r w:rsidRPr="005D7600">
          <w:rPr>
            <w:rFonts w:ascii="DejaVu Serif Condensed" w:eastAsiaTheme="minorHAnsi" w:hAnsi="DejaVu Serif Condensed"/>
            <w:b/>
            <w:bCs/>
            <w:color w:val="0070C0"/>
          </w:rPr>
          <w:t>Hotel Handbook for Intercultural Competence</w:t>
        </w:r>
      </w:p>
    </w:sdtContent>
  </w:sdt>
  <w:p w14:paraId="595644B8" w14:textId="7E07EAF5" w:rsidR="005D7600" w:rsidRDefault="005D7600">
    <w:pPr>
      <w:pStyle w:val="Header"/>
    </w:pPr>
  </w:p>
  <w:p w14:paraId="18B90061" w14:textId="77777777" w:rsidR="008A584A" w:rsidRPr="008A584A" w:rsidRDefault="008A584A" w:rsidP="008A584A">
    <w:pPr>
      <w:spacing w:after="0" w:line="240" w:lineRule="auto"/>
      <w:rPr>
        <w:rFonts w:ascii="Times New Roman" w:eastAsia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tDQ3MDYzMzS3MDAxMTdV0lEKTi0uzszPAykwrAUAnSSgXywAAAA="/>
  </w:docVars>
  <w:rsids>
    <w:rsidRoot w:val="003433E1"/>
    <w:rsid w:val="00000762"/>
    <w:rsid w:val="000128C6"/>
    <w:rsid w:val="000130E6"/>
    <w:rsid w:val="0002009E"/>
    <w:rsid w:val="00034214"/>
    <w:rsid w:val="000366BE"/>
    <w:rsid w:val="0003685F"/>
    <w:rsid w:val="00051207"/>
    <w:rsid w:val="000522DD"/>
    <w:rsid w:val="00067F36"/>
    <w:rsid w:val="00072C84"/>
    <w:rsid w:val="000974C0"/>
    <w:rsid w:val="000A2D14"/>
    <w:rsid w:val="000A4C98"/>
    <w:rsid w:val="000C7D01"/>
    <w:rsid w:val="000E0698"/>
    <w:rsid w:val="000E1197"/>
    <w:rsid w:val="000E7A4D"/>
    <w:rsid w:val="000F5695"/>
    <w:rsid w:val="00114DBA"/>
    <w:rsid w:val="00137E0E"/>
    <w:rsid w:val="00143676"/>
    <w:rsid w:val="00187256"/>
    <w:rsid w:val="001D66C0"/>
    <w:rsid w:val="001E02FD"/>
    <w:rsid w:val="001E148F"/>
    <w:rsid w:val="002362F0"/>
    <w:rsid w:val="00273F38"/>
    <w:rsid w:val="002A1411"/>
    <w:rsid w:val="002A26C7"/>
    <w:rsid w:val="002B26E5"/>
    <w:rsid w:val="002D4393"/>
    <w:rsid w:val="003226C1"/>
    <w:rsid w:val="003433E1"/>
    <w:rsid w:val="00345D11"/>
    <w:rsid w:val="00347AED"/>
    <w:rsid w:val="003618A1"/>
    <w:rsid w:val="00383D27"/>
    <w:rsid w:val="003953D3"/>
    <w:rsid w:val="003A4C19"/>
    <w:rsid w:val="003C7228"/>
    <w:rsid w:val="003D4B4F"/>
    <w:rsid w:val="0040588E"/>
    <w:rsid w:val="004104A5"/>
    <w:rsid w:val="00411545"/>
    <w:rsid w:val="00416054"/>
    <w:rsid w:val="00434C39"/>
    <w:rsid w:val="00467B5B"/>
    <w:rsid w:val="00480BEE"/>
    <w:rsid w:val="00535069"/>
    <w:rsid w:val="00551978"/>
    <w:rsid w:val="005524F9"/>
    <w:rsid w:val="00561ABE"/>
    <w:rsid w:val="00575E29"/>
    <w:rsid w:val="00590AEE"/>
    <w:rsid w:val="00590F57"/>
    <w:rsid w:val="005A50C0"/>
    <w:rsid w:val="005A7F1E"/>
    <w:rsid w:val="005C1F64"/>
    <w:rsid w:val="005D7600"/>
    <w:rsid w:val="005E23FB"/>
    <w:rsid w:val="006024C1"/>
    <w:rsid w:val="00614536"/>
    <w:rsid w:val="006169C7"/>
    <w:rsid w:val="006368F5"/>
    <w:rsid w:val="006549F6"/>
    <w:rsid w:val="00682600"/>
    <w:rsid w:val="006977E3"/>
    <w:rsid w:val="006B50EB"/>
    <w:rsid w:val="006B5800"/>
    <w:rsid w:val="006E7A6E"/>
    <w:rsid w:val="007119E6"/>
    <w:rsid w:val="00725C01"/>
    <w:rsid w:val="00743E98"/>
    <w:rsid w:val="00756D06"/>
    <w:rsid w:val="007877BF"/>
    <w:rsid w:val="00793B90"/>
    <w:rsid w:val="007A3884"/>
    <w:rsid w:val="007C6004"/>
    <w:rsid w:val="007D64A6"/>
    <w:rsid w:val="008022B3"/>
    <w:rsid w:val="00850AAA"/>
    <w:rsid w:val="00850FA4"/>
    <w:rsid w:val="00855DC4"/>
    <w:rsid w:val="0087501B"/>
    <w:rsid w:val="008A584A"/>
    <w:rsid w:val="008A681B"/>
    <w:rsid w:val="009160F4"/>
    <w:rsid w:val="00931DC9"/>
    <w:rsid w:val="00942E76"/>
    <w:rsid w:val="00952F9A"/>
    <w:rsid w:val="00960202"/>
    <w:rsid w:val="0097362C"/>
    <w:rsid w:val="00983CFD"/>
    <w:rsid w:val="009D4B52"/>
    <w:rsid w:val="009F00AF"/>
    <w:rsid w:val="009F1078"/>
    <w:rsid w:val="009F54E6"/>
    <w:rsid w:val="009F5DC1"/>
    <w:rsid w:val="00A222F2"/>
    <w:rsid w:val="00A4537B"/>
    <w:rsid w:val="00A66B37"/>
    <w:rsid w:val="00A924A9"/>
    <w:rsid w:val="00AA0BF4"/>
    <w:rsid w:val="00AC4A45"/>
    <w:rsid w:val="00AC565F"/>
    <w:rsid w:val="00AC745D"/>
    <w:rsid w:val="00AE2627"/>
    <w:rsid w:val="00AF7675"/>
    <w:rsid w:val="00B07F54"/>
    <w:rsid w:val="00B22DD1"/>
    <w:rsid w:val="00B34DE0"/>
    <w:rsid w:val="00B7482D"/>
    <w:rsid w:val="00B94A2A"/>
    <w:rsid w:val="00BB0803"/>
    <w:rsid w:val="00BB5AB5"/>
    <w:rsid w:val="00BD0A7A"/>
    <w:rsid w:val="00BD3528"/>
    <w:rsid w:val="00BF0F18"/>
    <w:rsid w:val="00BF53E2"/>
    <w:rsid w:val="00C02B1F"/>
    <w:rsid w:val="00C34639"/>
    <w:rsid w:val="00C517BF"/>
    <w:rsid w:val="00C52903"/>
    <w:rsid w:val="00CA345C"/>
    <w:rsid w:val="00CA6FFB"/>
    <w:rsid w:val="00CD71B3"/>
    <w:rsid w:val="00CE7FFD"/>
    <w:rsid w:val="00D04249"/>
    <w:rsid w:val="00D11A4C"/>
    <w:rsid w:val="00D35C27"/>
    <w:rsid w:val="00DC75DB"/>
    <w:rsid w:val="00DD504B"/>
    <w:rsid w:val="00DF209F"/>
    <w:rsid w:val="00E35F04"/>
    <w:rsid w:val="00E374E2"/>
    <w:rsid w:val="00E424F7"/>
    <w:rsid w:val="00E62DCC"/>
    <w:rsid w:val="00E643B4"/>
    <w:rsid w:val="00E7020C"/>
    <w:rsid w:val="00E75356"/>
    <w:rsid w:val="00E84497"/>
    <w:rsid w:val="00E872BD"/>
    <w:rsid w:val="00E90307"/>
    <w:rsid w:val="00EC30CC"/>
    <w:rsid w:val="00F10F8D"/>
    <w:rsid w:val="00F44423"/>
    <w:rsid w:val="00F45FD0"/>
    <w:rsid w:val="00F4645A"/>
    <w:rsid w:val="00F63E66"/>
    <w:rsid w:val="00F97A63"/>
    <w:rsid w:val="00FA345B"/>
    <w:rsid w:val="00FC757D"/>
    <w:rsid w:val="00FE58F3"/>
    <w:rsid w:val="00FF2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FF044"/>
  <w15:chartTrackingRefBased/>
  <w15:docId w15:val="{F24673D9-EA1A-49CB-A50F-B48C0FD92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565F"/>
  </w:style>
  <w:style w:type="paragraph" w:styleId="Heading1">
    <w:name w:val="heading 1"/>
    <w:basedOn w:val="Normal"/>
    <w:next w:val="Normal"/>
    <w:link w:val="Heading1Char"/>
    <w:uiPriority w:val="9"/>
    <w:qFormat/>
    <w:rsid w:val="000E7A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6B911C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7A4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6B911C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433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E7A4D"/>
    <w:rPr>
      <w:rFonts w:asciiTheme="majorHAnsi" w:eastAsiaTheme="majorEastAsia" w:hAnsiTheme="majorHAnsi" w:cstheme="majorBidi"/>
      <w:color w:val="6B911C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7A4D"/>
    <w:rPr>
      <w:rFonts w:asciiTheme="majorHAnsi" w:eastAsiaTheme="majorEastAsia" w:hAnsiTheme="majorHAnsi" w:cstheme="majorBidi"/>
      <w:color w:val="6B911C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8A584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584A"/>
  </w:style>
  <w:style w:type="paragraph" w:styleId="Footer">
    <w:name w:val="footer"/>
    <w:basedOn w:val="Normal"/>
    <w:link w:val="FooterChar"/>
    <w:uiPriority w:val="99"/>
    <w:unhideWhenUsed/>
    <w:rsid w:val="008A584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584A"/>
  </w:style>
  <w:style w:type="paragraph" w:styleId="TOCHeading">
    <w:name w:val="TOC Heading"/>
    <w:basedOn w:val="Heading1"/>
    <w:next w:val="Normal"/>
    <w:uiPriority w:val="39"/>
    <w:unhideWhenUsed/>
    <w:qFormat/>
    <w:rsid w:val="000A2D1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A2D1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2D1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A2D14"/>
    <w:rPr>
      <w:color w:val="99CA3C" w:themeColor="hyperlink"/>
      <w:u w:val="single"/>
    </w:rPr>
  </w:style>
  <w:style w:type="paragraph" w:styleId="NoSpacing">
    <w:name w:val="No Spacing"/>
    <w:link w:val="NoSpacingChar"/>
    <w:uiPriority w:val="1"/>
    <w:qFormat/>
    <w:rsid w:val="0061453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14536"/>
    <w:rPr>
      <w:rFonts w:eastAsiaTheme="minorEastAsia"/>
    </w:rPr>
  </w:style>
  <w:style w:type="character" w:styleId="UnresolvedMention">
    <w:name w:val="Unresolved Mention"/>
    <w:basedOn w:val="DefaultParagraphFont"/>
    <w:uiPriority w:val="99"/>
    <w:semiHidden/>
    <w:unhideWhenUsed/>
    <w:rsid w:val="00BB08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C19"/>
    <w:rPr>
      <w:color w:val="B9D18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744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fstede-insights.com/country-comparison/germany/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citeseerx.ist.psu.edu/viewdoc/download" TargetMode="External"/><Relationship Id="rId12" Type="http://schemas.openxmlformats.org/officeDocument/2006/relationships/hyperlink" Target="https://doi.org/10.1080/%2000207659.2019.1639405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statistics-and-research/2020-06/wales-tourism-performance-january-to-december-2019-208.pd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culturalatlas.sbs.com.au/german-culture/german-culture-do-s-and-don-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eographyinthenews.org.uk/issues/issue-4/tourism-in-wales/ks3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89D2FD-7CD5-4192-9D9F-417588FEEA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</TotalTime>
  <Pages>11</Pages>
  <Words>1801</Words>
  <Characters>10272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Hotel Handbook for Intercultural Competence</vt:lpstr>
    </vt:vector>
  </TitlesOfParts>
  <Company>SUBMITTED BY: MOHAMMED RIPON MIAH</Company>
  <LinksUpToDate>false</LinksUpToDate>
  <CharactersWithSpaces>12049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Handbook for Intercultural Competence</dc:title>
  <dc:subject>MOODLE: BMIH5003</dc:subject>
  <cp:keywords/>
  <dc:description/>
  <cp:lastModifiedBy>Mohammed Miah</cp:lastModifiedBy>
  <cp:revision>259</cp:revision>
  <dcterms:created xsi:type="dcterms:W3CDTF">2022-06-23T11:55:00Z</dcterms:created>
  <dcterms:modified xsi:type="dcterms:W3CDTF">2022-06-23T20:58:00Z</dcterms:modified>
  <cp:category>1709524</cp:category>
</cp:coreProperties>
</file>