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FDC23" w14:textId="41EB8C69" w:rsidR="00B335FC" w:rsidRDefault="008901B6">
      <w:bookmarkStart w:id="0" w:name="_Hlk199464264"/>
      <w:bookmarkEnd w:id="0"/>
      <w:r>
        <w:rPr>
          <w:noProof/>
        </w:rPr>
        <w:drawing>
          <wp:anchor distT="0" distB="0" distL="114300" distR="114300" simplePos="0" relativeHeight="251667456" behindDoc="0" locked="0" layoutInCell="1" allowOverlap="1" wp14:anchorId="416BE2DF" wp14:editId="0F3793EC">
            <wp:simplePos x="0" y="0"/>
            <wp:positionH relativeFrom="margin">
              <wp:posOffset>-797664</wp:posOffset>
            </wp:positionH>
            <wp:positionV relativeFrom="margin">
              <wp:posOffset>-1254716</wp:posOffset>
            </wp:positionV>
            <wp:extent cx="4805680" cy="1591310"/>
            <wp:effectExtent l="0" t="0" r="0" b="8890"/>
            <wp:wrapSquare wrapText="bothSides"/>
            <wp:docPr id="2028776342" name="Picture 25" descr="Head of Acting at WAVDA, Cardiff | Angharad L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0" descr="Head of Acting at WAVDA, Cardiff | Angharad Lee"/>
                    <pic:cNvPicPr>
                      <a:picLocks noChangeAspect="1" noChangeArrowheads="1"/>
                    </pic:cNvPicPr>
                  </pic:nvPicPr>
                  <pic:blipFill rotWithShape="1">
                    <a:blip r:embed="rId7">
                      <a:extLst>
                        <a:ext uri="{28A0092B-C50C-407E-A947-70E740481C1C}">
                          <a14:useLocalDpi xmlns:a14="http://schemas.microsoft.com/office/drawing/2010/main" val="0"/>
                        </a:ext>
                      </a:extLst>
                    </a:blip>
                    <a:srcRect l="1670" t="9936" r="1865"/>
                    <a:stretch/>
                  </pic:blipFill>
                  <pic:spPr bwMode="auto">
                    <a:xfrm>
                      <a:off x="0" y="0"/>
                      <a:ext cx="4805680" cy="15913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1AF3F8" w14:textId="77777777" w:rsidR="00585BB6" w:rsidRDefault="00585BB6"/>
    <w:p w14:paraId="6C664F9E" w14:textId="77777777" w:rsidR="00585BB6" w:rsidRDefault="00585BB6"/>
    <w:p w14:paraId="7A5978E7" w14:textId="77777777" w:rsidR="00585BB6" w:rsidRDefault="00585BB6"/>
    <w:p w14:paraId="30FCC85B" w14:textId="77777777" w:rsidR="00585BB6" w:rsidRDefault="00585BB6"/>
    <w:p w14:paraId="2CA5A7C7" w14:textId="77777777" w:rsidR="00585BB6" w:rsidRDefault="00585BB6"/>
    <w:p w14:paraId="3E9E7141" w14:textId="77777777" w:rsidR="00585BB6" w:rsidRDefault="00585BB6"/>
    <w:p w14:paraId="3DFE59EB" w14:textId="77777777" w:rsidR="00585BB6" w:rsidRDefault="00585BB6"/>
    <w:p w14:paraId="79A2357A" w14:textId="77777777" w:rsidR="00585BB6" w:rsidRDefault="00585BB6"/>
    <w:p w14:paraId="15384F95" w14:textId="77777777" w:rsidR="00585BB6" w:rsidRPr="008901B6" w:rsidRDefault="00585BB6">
      <w:pPr>
        <w:rPr>
          <w:rFonts w:ascii="Segoe UI" w:hAnsi="Segoe UI" w:cs="Segoe UI"/>
          <w:sz w:val="48"/>
          <w:szCs w:val="48"/>
        </w:rPr>
      </w:pPr>
    </w:p>
    <w:p w14:paraId="63A75D32" w14:textId="77777777" w:rsidR="008901B6" w:rsidRPr="008901B6" w:rsidRDefault="008901B6" w:rsidP="008901B6">
      <w:pPr>
        <w:rPr>
          <w:rFonts w:ascii="Segoe UI" w:hAnsi="Segoe UI" w:cs="Segoe UI"/>
          <w:b/>
          <w:bCs/>
          <w:sz w:val="48"/>
          <w:szCs w:val="48"/>
        </w:rPr>
      </w:pPr>
      <w:r w:rsidRPr="008901B6">
        <w:rPr>
          <w:rFonts w:ascii="Segoe UI" w:hAnsi="Segoe UI" w:cs="Segoe UI"/>
          <w:b/>
          <w:bCs/>
          <w:sz w:val="48"/>
          <w:szCs w:val="48"/>
        </w:rPr>
        <w:t>Megan Holborn </w:t>
      </w:r>
    </w:p>
    <w:p w14:paraId="26AF24D4" w14:textId="77777777" w:rsidR="008901B6" w:rsidRPr="008901B6" w:rsidRDefault="008901B6" w:rsidP="008901B6">
      <w:pPr>
        <w:rPr>
          <w:rFonts w:ascii="Segoe UI" w:hAnsi="Segoe UI" w:cs="Segoe UI"/>
          <w:b/>
          <w:bCs/>
          <w:sz w:val="48"/>
          <w:szCs w:val="48"/>
        </w:rPr>
      </w:pPr>
      <w:r w:rsidRPr="008901B6">
        <w:rPr>
          <w:rFonts w:ascii="Segoe UI" w:hAnsi="Segoe UI" w:cs="Segoe UI"/>
          <w:b/>
          <w:bCs/>
          <w:sz w:val="48"/>
          <w:szCs w:val="48"/>
        </w:rPr>
        <w:t>2306023 </w:t>
      </w:r>
    </w:p>
    <w:p w14:paraId="28248E71" w14:textId="3ACF7AEB" w:rsidR="008901B6" w:rsidRPr="008901B6" w:rsidRDefault="008901B6" w:rsidP="008901B6">
      <w:pPr>
        <w:rPr>
          <w:rFonts w:ascii="Segoe UI" w:hAnsi="Segoe UI" w:cs="Segoe UI"/>
          <w:b/>
          <w:bCs/>
          <w:sz w:val="48"/>
          <w:szCs w:val="48"/>
        </w:rPr>
      </w:pPr>
      <w:r w:rsidRPr="008901B6">
        <w:rPr>
          <w:rFonts w:ascii="Segoe UI" w:hAnsi="Segoe UI" w:cs="Segoe UI"/>
          <w:b/>
          <w:bCs/>
          <w:sz w:val="48"/>
          <w:szCs w:val="48"/>
        </w:rPr>
        <w:t>I</w:t>
      </w:r>
      <w:r w:rsidR="0068681E">
        <w:rPr>
          <w:rFonts w:ascii="Segoe UI" w:hAnsi="Segoe UI" w:cs="Segoe UI"/>
          <w:b/>
          <w:bCs/>
          <w:sz w:val="48"/>
          <w:szCs w:val="48"/>
        </w:rPr>
        <w:t>ndependent</w:t>
      </w:r>
      <w:r w:rsidRPr="008901B6">
        <w:rPr>
          <w:rFonts w:ascii="Segoe UI" w:hAnsi="Segoe UI" w:cs="Segoe UI"/>
          <w:b/>
          <w:bCs/>
          <w:sz w:val="48"/>
          <w:szCs w:val="48"/>
        </w:rPr>
        <w:t xml:space="preserve"> Project Portfolio </w:t>
      </w:r>
    </w:p>
    <w:p w14:paraId="1D794C16" w14:textId="77777777" w:rsidR="008901B6" w:rsidRPr="008901B6" w:rsidRDefault="008901B6" w:rsidP="008901B6">
      <w:pPr>
        <w:rPr>
          <w:rFonts w:ascii="Segoe UI" w:hAnsi="Segoe UI" w:cs="Segoe UI"/>
          <w:b/>
          <w:bCs/>
          <w:sz w:val="48"/>
          <w:szCs w:val="48"/>
        </w:rPr>
      </w:pPr>
      <w:r w:rsidRPr="008901B6">
        <w:rPr>
          <w:rFonts w:ascii="Segoe UI" w:hAnsi="Segoe UI" w:cs="Segoe UI"/>
          <w:b/>
          <w:bCs/>
          <w:sz w:val="48"/>
          <w:szCs w:val="48"/>
        </w:rPr>
        <w:t>ADPA6000/C </w:t>
      </w:r>
    </w:p>
    <w:p w14:paraId="6396D1EB" w14:textId="1AA7E2AD" w:rsidR="008901B6" w:rsidRPr="00564523" w:rsidRDefault="008901B6">
      <w:pPr>
        <w:rPr>
          <w:rFonts w:ascii="Segoe UI" w:hAnsi="Segoe UI" w:cs="Segoe UI"/>
        </w:rPr>
      </w:pPr>
    </w:p>
    <w:p w14:paraId="4F883BDA" w14:textId="77777777" w:rsidR="00585BB6" w:rsidRPr="00564523" w:rsidRDefault="00585BB6">
      <w:pPr>
        <w:rPr>
          <w:rFonts w:ascii="Segoe UI" w:hAnsi="Segoe UI" w:cs="Segoe UI"/>
        </w:rPr>
      </w:pPr>
    </w:p>
    <w:p w14:paraId="493F1365" w14:textId="77777777" w:rsidR="00585BB6" w:rsidRPr="00564523" w:rsidRDefault="00585BB6">
      <w:pPr>
        <w:rPr>
          <w:rFonts w:ascii="Segoe UI" w:hAnsi="Segoe UI" w:cs="Segoe UI"/>
        </w:rPr>
      </w:pPr>
    </w:p>
    <w:p w14:paraId="5CDEC2F7" w14:textId="77777777" w:rsidR="00585BB6" w:rsidRPr="00564523" w:rsidRDefault="00585BB6">
      <w:pPr>
        <w:rPr>
          <w:rFonts w:ascii="Segoe UI" w:hAnsi="Segoe UI" w:cs="Segoe UI"/>
        </w:rPr>
      </w:pPr>
    </w:p>
    <w:p w14:paraId="01A4286A" w14:textId="77777777" w:rsidR="00585BB6" w:rsidRPr="00564523" w:rsidRDefault="00585BB6">
      <w:pPr>
        <w:rPr>
          <w:rFonts w:ascii="Segoe UI" w:hAnsi="Segoe UI" w:cs="Segoe UI"/>
        </w:rPr>
      </w:pPr>
    </w:p>
    <w:p w14:paraId="03B9D9C5" w14:textId="77777777" w:rsidR="00585BB6" w:rsidRPr="00564523" w:rsidRDefault="00585BB6">
      <w:pPr>
        <w:rPr>
          <w:rFonts w:ascii="Segoe UI" w:hAnsi="Segoe UI" w:cs="Segoe UI"/>
        </w:rPr>
      </w:pPr>
    </w:p>
    <w:p w14:paraId="47F4327B" w14:textId="77777777" w:rsidR="00585BB6" w:rsidRDefault="00585BB6">
      <w:pPr>
        <w:rPr>
          <w:rFonts w:ascii="Segoe UI" w:hAnsi="Segoe UI" w:cs="Segoe UI"/>
        </w:rPr>
      </w:pPr>
    </w:p>
    <w:p w14:paraId="365B1467" w14:textId="77777777" w:rsidR="00150220" w:rsidRPr="00564523" w:rsidRDefault="00150220">
      <w:pPr>
        <w:rPr>
          <w:rFonts w:ascii="Segoe UI" w:hAnsi="Segoe UI" w:cs="Segoe UI"/>
        </w:rPr>
      </w:pPr>
    </w:p>
    <w:p w14:paraId="30F43351" w14:textId="77777777" w:rsidR="00585BB6" w:rsidRPr="00564523" w:rsidRDefault="00585BB6">
      <w:pPr>
        <w:rPr>
          <w:rFonts w:ascii="Segoe UI" w:hAnsi="Segoe UI" w:cs="Segoe UI"/>
        </w:rPr>
      </w:pPr>
    </w:p>
    <w:p w14:paraId="29AF6D20" w14:textId="77777777" w:rsidR="001135B0" w:rsidRDefault="001135B0" w:rsidP="00585BB6">
      <w:pPr>
        <w:rPr>
          <w:rFonts w:ascii="Segoe UI" w:hAnsi="Segoe UI" w:cs="Segoe UI"/>
        </w:rPr>
      </w:pPr>
    </w:p>
    <w:p w14:paraId="66F73E1B" w14:textId="4646EAED" w:rsidR="00385E5F" w:rsidRPr="001135B0" w:rsidRDefault="00585BB6" w:rsidP="00585BB6">
      <w:pPr>
        <w:rPr>
          <w:rFonts w:ascii="Segoe UI" w:hAnsi="Segoe UI" w:cs="Segoe UI"/>
          <w:b/>
          <w:bCs/>
          <w:sz w:val="40"/>
          <w:szCs w:val="40"/>
        </w:rPr>
      </w:pPr>
      <w:r w:rsidRPr="00585BB6">
        <w:rPr>
          <w:rFonts w:ascii="Segoe UI" w:hAnsi="Segoe UI" w:cs="Segoe UI"/>
          <w:b/>
          <w:bCs/>
          <w:sz w:val="40"/>
          <w:szCs w:val="40"/>
        </w:rPr>
        <w:lastRenderedPageBreak/>
        <w:t>Contents Page</w:t>
      </w:r>
    </w:p>
    <w:p w14:paraId="38C880F1" w14:textId="77777777" w:rsidR="00650807" w:rsidRDefault="00650807" w:rsidP="00585BB6">
      <w:pPr>
        <w:rPr>
          <w:rFonts w:ascii="Segoe UI" w:hAnsi="Segoe UI" w:cs="Segoe UI"/>
          <w:b/>
          <w:bCs/>
        </w:rPr>
      </w:pPr>
    </w:p>
    <w:p w14:paraId="48A0BD5F" w14:textId="2C14E601" w:rsidR="00585BB6" w:rsidRPr="00585BB6" w:rsidRDefault="00585BB6" w:rsidP="00585BB6">
      <w:pPr>
        <w:rPr>
          <w:rFonts w:ascii="Segoe UI" w:hAnsi="Segoe UI" w:cs="Segoe UI"/>
          <w:b/>
          <w:bCs/>
        </w:rPr>
      </w:pPr>
      <w:r w:rsidRPr="00585BB6">
        <w:rPr>
          <w:rFonts w:ascii="Segoe UI" w:hAnsi="Segoe UI" w:cs="Segoe UI"/>
          <w:b/>
          <w:bCs/>
        </w:rPr>
        <w:t>Research</w:t>
      </w:r>
    </w:p>
    <w:p w14:paraId="50E8B548" w14:textId="77777777" w:rsidR="00A94B21" w:rsidRDefault="00585BB6" w:rsidP="00650807">
      <w:pPr>
        <w:numPr>
          <w:ilvl w:val="0"/>
          <w:numId w:val="1"/>
        </w:numPr>
        <w:spacing w:after="0"/>
        <w:rPr>
          <w:rFonts w:ascii="Segoe UI" w:hAnsi="Segoe UI" w:cs="Segoe UI"/>
        </w:rPr>
      </w:pPr>
      <w:r w:rsidRPr="00585BB6">
        <w:rPr>
          <w:rFonts w:ascii="Segoe UI" w:hAnsi="Segoe UI" w:cs="Segoe UI"/>
        </w:rPr>
        <w:t>Introduction</w:t>
      </w:r>
    </w:p>
    <w:p w14:paraId="598DB276" w14:textId="199DAC53" w:rsidR="00585BB6" w:rsidRPr="00585BB6" w:rsidRDefault="00585BB6" w:rsidP="00650807">
      <w:pPr>
        <w:numPr>
          <w:ilvl w:val="0"/>
          <w:numId w:val="1"/>
        </w:numPr>
        <w:spacing w:after="0"/>
        <w:rPr>
          <w:rFonts w:ascii="Segoe UI" w:hAnsi="Segoe UI" w:cs="Segoe UI"/>
        </w:rPr>
      </w:pPr>
      <w:r w:rsidRPr="00585BB6">
        <w:rPr>
          <w:rFonts w:ascii="Segoe UI" w:hAnsi="Segoe UI" w:cs="Segoe UI"/>
        </w:rPr>
        <w:t>Proposal</w:t>
      </w:r>
    </w:p>
    <w:p w14:paraId="2C04479D" w14:textId="1BB8153E" w:rsidR="00585BB6" w:rsidRDefault="00585BB6" w:rsidP="00650807">
      <w:pPr>
        <w:numPr>
          <w:ilvl w:val="0"/>
          <w:numId w:val="1"/>
        </w:numPr>
        <w:spacing w:after="0"/>
        <w:rPr>
          <w:rFonts w:ascii="Segoe UI" w:hAnsi="Segoe UI" w:cs="Segoe UI"/>
        </w:rPr>
      </w:pPr>
      <w:r w:rsidRPr="00585BB6">
        <w:rPr>
          <w:rFonts w:ascii="Segoe UI" w:hAnsi="Segoe UI" w:cs="Segoe UI"/>
        </w:rPr>
        <w:t>Liter</w:t>
      </w:r>
      <w:r w:rsidR="00C955CD">
        <w:rPr>
          <w:rFonts w:ascii="Segoe UI" w:hAnsi="Segoe UI" w:cs="Segoe UI"/>
        </w:rPr>
        <w:t>ary</w:t>
      </w:r>
      <w:r w:rsidRPr="00585BB6">
        <w:rPr>
          <w:rFonts w:ascii="Segoe UI" w:hAnsi="Segoe UI" w:cs="Segoe UI"/>
        </w:rPr>
        <w:t xml:space="preserve"> Review</w:t>
      </w:r>
    </w:p>
    <w:p w14:paraId="73133149" w14:textId="4256A4C5" w:rsidR="00C955CD" w:rsidRPr="00C955CD" w:rsidRDefault="00C955CD" w:rsidP="00650807">
      <w:pPr>
        <w:numPr>
          <w:ilvl w:val="0"/>
          <w:numId w:val="1"/>
        </w:numPr>
        <w:spacing w:after="0"/>
        <w:rPr>
          <w:rFonts w:ascii="Segoe UI" w:hAnsi="Segoe UI" w:cs="Segoe UI"/>
        </w:rPr>
      </w:pPr>
      <w:r w:rsidRPr="001D2545">
        <w:rPr>
          <w:rFonts w:ascii="Segoe UI" w:hAnsi="Segoe UI" w:cs="Segoe UI"/>
        </w:rPr>
        <w:t>Research Facts</w:t>
      </w:r>
    </w:p>
    <w:p w14:paraId="5A5EEBED" w14:textId="77777777" w:rsidR="00585BB6" w:rsidRPr="00585BB6" w:rsidRDefault="00585BB6" w:rsidP="00585BB6">
      <w:pPr>
        <w:ind w:left="720"/>
        <w:rPr>
          <w:rFonts w:ascii="Segoe UI" w:hAnsi="Segoe UI" w:cs="Segoe UI"/>
        </w:rPr>
      </w:pPr>
    </w:p>
    <w:p w14:paraId="3B3C1758" w14:textId="77777777" w:rsidR="00585BB6" w:rsidRPr="00585BB6" w:rsidRDefault="00585BB6" w:rsidP="00585BB6">
      <w:pPr>
        <w:rPr>
          <w:rFonts w:ascii="Segoe UI" w:hAnsi="Segoe UI" w:cs="Segoe UI"/>
          <w:b/>
          <w:bCs/>
        </w:rPr>
      </w:pPr>
      <w:r w:rsidRPr="00585BB6">
        <w:rPr>
          <w:rFonts w:ascii="Segoe UI" w:hAnsi="Segoe UI" w:cs="Segoe UI"/>
          <w:b/>
          <w:bCs/>
        </w:rPr>
        <w:t>Creative Phase / Development</w:t>
      </w:r>
    </w:p>
    <w:p w14:paraId="0B58657C" w14:textId="77777777" w:rsidR="00585BB6" w:rsidRPr="00585BB6" w:rsidRDefault="00585BB6" w:rsidP="00650807">
      <w:pPr>
        <w:numPr>
          <w:ilvl w:val="0"/>
          <w:numId w:val="2"/>
        </w:numPr>
        <w:spacing w:after="0"/>
        <w:rPr>
          <w:rFonts w:ascii="Segoe UI" w:hAnsi="Segoe UI" w:cs="Segoe UI"/>
        </w:rPr>
      </w:pPr>
      <w:r w:rsidRPr="00585BB6">
        <w:rPr>
          <w:rFonts w:ascii="Segoe UI" w:hAnsi="Segoe UI" w:cs="Segoe UI"/>
        </w:rPr>
        <w:t>Initial Ideas</w:t>
      </w:r>
    </w:p>
    <w:p w14:paraId="593A09B5" w14:textId="77777777" w:rsidR="00585BB6" w:rsidRPr="00585BB6" w:rsidRDefault="00585BB6" w:rsidP="00650807">
      <w:pPr>
        <w:numPr>
          <w:ilvl w:val="0"/>
          <w:numId w:val="2"/>
        </w:numPr>
        <w:spacing w:after="0"/>
        <w:rPr>
          <w:rFonts w:ascii="Segoe UI" w:hAnsi="Segoe UI" w:cs="Segoe UI"/>
        </w:rPr>
      </w:pPr>
      <w:r w:rsidRPr="00585BB6">
        <w:rPr>
          <w:rFonts w:ascii="Segoe UI" w:hAnsi="Segoe UI" w:cs="Segoe UI"/>
        </w:rPr>
        <w:t>Character Creation</w:t>
      </w:r>
    </w:p>
    <w:p w14:paraId="22933F6B" w14:textId="77777777" w:rsidR="00585BB6" w:rsidRDefault="00585BB6" w:rsidP="00650807">
      <w:pPr>
        <w:numPr>
          <w:ilvl w:val="0"/>
          <w:numId w:val="2"/>
        </w:numPr>
        <w:spacing w:after="0"/>
        <w:rPr>
          <w:rFonts w:ascii="Segoe UI" w:hAnsi="Segoe UI" w:cs="Segoe UI"/>
        </w:rPr>
      </w:pPr>
      <w:r w:rsidRPr="00585BB6">
        <w:rPr>
          <w:rFonts w:ascii="Segoe UI" w:hAnsi="Segoe UI" w:cs="Segoe UI"/>
        </w:rPr>
        <w:t>Script Editing and Development</w:t>
      </w:r>
    </w:p>
    <w:p w14:paraId="5CCC7FDE" w14:textId="77777777" w:rsidR="00564523" w:rsidRPr="00585BB6" w:rsidRDefault="00564523" w:rsidP="00564523">
      <w:pPr>
        <w:ind w:left="720"/>
        <w:rPr>
          <w:rFonts w:ascii="Segoe UI" w:hAnsi="Segoe UI" w:cs="Segoe UI"/>
        </w:rPr>
      </w:pPr>
    </w:p>
    <w:p w14:paraId="05F4BD79" w14:textId="77777777" w:rsidR="00585BB6" w:rsidRPr="00585BB6" w:rsidRDefault="00585BB6" w:rsidP="00585BB6">
      <w:pPr>
        <w:rPr>
          <w:rFonts w:ascii="Segoe UI" w:hAnsi="Segoe UI" w:cs="Segoe UI"/>
          <w:b/>
          <w:bCs/>
        </w:rPr>
      </w:pPr>
      <w:r w:rsidRPr="00585BB6">
        <w:rPr>
          <w:rFonts w:ascii="Segoe UI" w:hAnsi="Segoe UI" w:cs="Segoe UI"/>
          <w:b/>
          <w:bCs/>
        </w:rPr>
        <w:t>Practical Process</w:t>
      </w:r>
    </w:p>
    <w:p w14:paraId="1EAB89C8" w14:textId="77777777" w:rsidR="00A94B21" w:rsidRDefault="00585BB6" w:rsidP="00650807">
      <w:pPr>
        <w:numPr>
          <w:ilvl w:val="0"/>
          <w:numId w:val="3"/>
        </w:numPr>
        <w:spacing w:after="0"/>
        <w:rPr>
          <w:rFonts w:ascii="Segoe UI" w:hAnsi="Segoe UI" w:cs="Segoe UI"/>
        </w:rPr>
      </w:pPr>
      <w:r w:rsidRPr="00585BB6">
        <w:rPr>
          <w:rFonts w:ascii="Segoe UI" w:hAnsi="Segoe UI" w:cs="Segoe UI"/>
        </w:rPr>
        <w:t xml:space="preserve">Rehearsal Schedule </w:t>
      </w:r>
    </w:p>
    <w:p w14:paraId="19157704" w14:textId="38D080F5" w:rsidR="00585BB6" w:rsidRDefault="00A94B21" w:rsidP="00650807">
      <w:pPr>
        <w:numPr>
          <w:ilvl w:val="0"/>
          <w:numId w:val="3"/>
        </w:numPr>
        <w:spacing w:after="0"/>
        <w:rPr>
          <w:rFonts w:ascii="Segoe UI" w:hAnsi="Segoe UI" w:cs="Segoe UI"/>
        </w:rPr>
      </w:pPr>
      <w:r>
        <w:rPr>
          <w:rFonts w:ascii="Segoe UI" w:hAnsi="Segoe UI" w:cs="Segoe UI"/>
        </w:rPr>
        <w:t xml:space="preserve">Rehearsal </w:t>
      </w:r>
      <w:r w:rsidR="00585BB6" w:rsidRPr="00585BB6">
        <w:rPr>
          <w:rFonts w:ascii="Segoe UI" w:hAnsi="Segoe UI" w:cs="Segoe UI"/>
        </w:rPr>
        <w:t>Preparation</w:t>
      </w:r>
    </w:p>
    <w:p w14:paraId="774D0365" w14:textId="16C317DA" w:rsidR="001135B0" w:rsidRDefault="001135B0" w:rsidP="00650807">
      <w:pPr>
        <w:pStyle w:val="ListParagraph"/>
        <w:numPr>
          <w:ilvl w:val="0"/>
          <w:numId w:val="3"/>
        </w:numPr>
        <w:spacing w:after="0"/>
        <w:rPr>
          <w:rFonts w:ascii="Segoe UI" w:hAnsi="Segoe UI" w:cs="Segoe UI"/>
        </w:rPr>
      </w:pPr>
      <w:r w:rsidRPr="001135B0">
        <w:rPr>
          <w:rFonts w:ascii="Segoe UI" w:hAnsi="Segoe UI" w:cs="Segoe UI"/>
        </w:rPr>
        <w:t>Directing</w:t>
      </w:r>
    </w:p>
    <w:p w14:paraId="1EB7429F" w14:textId="77777777" w:rsidR="00650807" w:rsidRDefault="00650807" w:rsidP="00650807">
      <w:pPr>
        <w:pStyle w:val="ListParagraph"/>
        <w:numPr>
          <w:ilvl w:val="0"/>
          <w:numId w:val="3"/>
        </w:numPr>
        <w:rPr>
          <w:rFonts w:ascii="Segoe UI" w:hAnsi="Segoe UI" w:cs="Segoe UI"/>
        </w:rPr>
      </w:pPr>
      <w:r w:rsidRPr="00650807">
        <w:rPr>
          <w:rFonts w:ascii="Segoe UI" w:hAnsi="Segoe UI" w:cs="Segoe UI"/>
        </w:rPr>
        <w:t>Learning to Control the Rehearsal Space</w:t>
      </w:r>
    </w:p>
    <w:p w14:paraId="7E492EB9" w14:textId="0F81308A" w:rsidR="00650807" w:rsidRPr="00650807" w:rsidRDefault="00650807" w:rsidP="00650807">
      <w:pPr>
        <w:pStyle w:val="ListParagraph"/>
        <w:numPr>
          <w:ilvl w:val="0"/>
          <w:numId w:val="3"/>
        </w:numPr>
        <w:rPr>
          <w:rFonts w:ascii="Segoe UI" w:hAnsi="Segoe UI" w:cs="Segoe UI"/>
        </w:rPr>
      </w:pPr>
      <w:r w:rsidRPr="00650807">
        <w:rPr>
          <w:rFonts w:ascii="Segoe UI" w:hAnsi="Segoe UI" w:cs="Segoe UI"/>
        </w:rPr>
        <w:t>Challenges I Faced and How I Dealt with</w:t>
      </w:r>
      <w:r>
        <w:rPr>
          <w:rFonts w:ascii="Segoe UI" w:hAnsi="Segoe UI" w:cs="Segoe UI"/>
        </w:rPr>
        <w:t xml:space="preserve"> </w:t>
      </w:r>
      <w:r w:rsidRPr="00650807">
        <w:rPr>
          <w:rFonts w:ascii="Segoe UI" w:hAnsi="Segoe UI" w:cs="Segoe UI"/>
        </w:rPr>
        <w:t>Them</w:t>
      </w:r>
    </w:p>
    <w:p w14:paraId="50A188E1" w14:textId="77777777" w:rsidR="00650807" w:rsidRDefault="00585BB6" w:rsidP="00650807">
      <w:pPr>
        <w:pStyle w:val="ListParagraph"/>
        <w:numPr>
          <w:ilvl w:val="0"/>
          <w:numId w:val="3"/>
        </w:numPr>
        <w:rPr>
          <w:rFonts w:ascii="Segoe UI" w:hAnsi="Segoe UI" w:cs="Segoe UI"/>
        </w:rPr>
      </w:pPr>
      <w:r w:rsidRPr="00650807">
        <w:rPr>
          <w:rFonts w:ascii="Segoe UI" w:hAnsi="Segoe UI" w:cs="Segoe UI"/>
        </w:rPr>
        <w:t>Music Choices and Other Influences</w:t>
      </w:r>
    </w:p>
    <w:p w14:paraId="415967B2" w14:textId="74648DD1" w:rsidR="00585BB6" w:rsidRPr="00650807" w:rsidRDefault="00585BB6" w:rsidP="00650807">
      <w:pPr>
        <w:pStyle w:val="ListParagraph"/>
        <w:numPr>
          <w:ilvl w:val="0"/>
          <w:numId w:val="3"/>
        </w:numPr>
        <w:rPr>
          <w:rFonts w:ascii="Segoe UI" w:hAnsi="Segoe UI" w:cs="Segoe UI"/>
        </w:rPr>
      </w:pPr>
      <w:r w:rsidRPr="00650807">
        <w:rPr>
          <w:rFonts w:ascii="Segoe UI" w:hAnsi="Segoe UI" w:cs="Segoe UI"/>
        </w:rPr>
        <w:t>Set Design and Lighting</w:t>
      </w:r>
    </w:p>
    <w:p w14:paraId="6CFFEF0D" w14:textId="77777777" w:rsidR="00564523" w:rsidRPr="00585BB6" w:rsidRDefault="00564523" w:rsidP="00564523">
      <w:pPr>
        <w:ind w:left="720"/>
        <w:rPr>
          <w:rFonts w:ascii="Segoe UI" w:hAnsi="Segoe UI" w:cs="Segoe UI"/>
        </w:rPr>
      </w:pPr>
    </w:p>
    <w:p w14:paraId="1DEBE6CA" w14:textId="09AF6740" w:rsidR="00585BB6" w:rsidRPr="00585BB6" w:rsidRDefault="00585BB6" w:rsidP="00585BB6">
      <w:pPr>
        <w:rPr>
          <w:rFonts w:ascii="Segoe UI" w:hAnsi="Segoe UI" w:cs="Segoe UI"/>
          <w:b/>
          <w:bCs/>
        </w:rPr>
      </w:pPr>
      <w:r w:rsidRPr="00585BB6">
        <w:rPr>
          <w:rFonts w:ascii="Segoe UI" w:hAnsi="Segoe UI" w:cs="Segoe UI"/>
          <w:b/>
          <w:bCs/>
        </w:rPr>
        <w:t>Evidence</w:t>
      </w:r>
      <w:r w:rsidR="001F2BEE">
        <w:rPr>
          <w:rFonts w:ascii="Segoe UI" w:hAnsi="Segoe UI" w:cs="Segoe UI"/>
          <w:b/>
          <w:bCs/>
        </w:rPr>
        <w:t xml:space="preserve"> &amp; Conclusion</w:t>
      </w:r>
    </w:p>
    <w:p w14:paraId="56C0D260" w14:textId="77777777" w:rsidR="007D4A27" w:rsidRPr="007D4A27" w:rsidRDefault="007D4A27" w:rsidP="007D4A27">
      <w:pPr>
        <w:pStyle w:val="ListParagraph"/>
        <w:numPr>
          <w:ilvl w:val="0"/>
          <w:numId w:val="4"/>
        </w:numPr>
        <w:spacing w:after="0"/>
        <w:rPr>
          <w:rFonts w:ascii="Segoe UI" w:hAnsi="Segoe UI" w:cs="Segoe UI"/>
        </w:rPr>
      </w:pPr>
      <w:r w:rsidRPr="007D4A27">
        <w:rPr>
          <w:rFonts w:ascii="Segoe UI" w:hAnsi="Segoe UI" w:cs="Segoe UI"/>
        </w:rPr>
        <w:t>Additional Lesson: Creativity and Research for Character and Scene Development</w:t>
      </w:r>
    </w:p>
    <w:p w14:paraId="22BC0358" w14:textId="77777777" w:rsidR="003748C2" w:rsidRPr="003748C2" w:rsidRDefault="003748C2" w:rsidP="003748C2">
      <w:pPr>
        <w:pStyle w:val="ListParagraph"/>
        <w:numPr>
          <w:ilvl w:val="0"/>
          <w:numId w:val="4"/>
        </w:numPr>
        <w:spacing w:after="0"/>
        <w:rPr>
          <w:rFonts w:ascii="Segoe UI" w:hAnsi="Segoe UI" w:cs="Segoe UI"/>
        </w:rPr>
      </w:pPr>
      <w:r w:rsidRPr="003748C2">
        <w:rPr>
          <w:rFonts w:ascii="Segoe UI" w:hAnsi="Segoe UI" w:cs="Segoe UI"/>
        </w:rPr>
        <w:t>Performance Evaluation</w:t>
      </w:r>
    </w:p>
    <w:p w14:paraId="7E01A606" w14:textId="77777777" w:rsidR="00585BB6" w:rsidRPr="00585BB6" w:rsidRDefault="00585BB6" w:rsidP="007D4A27">
      <w:pPr>
        <w:numPr>
          <w:ilvl w:val="0"/>
          <w:numId w:val="4"/>
        </w:numPr>
        <w:spacing w:after="0"/>
        <w:rPr>
          <w:rFonts w:ascii="Segoe UI" w:hAnsi="Segoe UI" w:cs="Segoe UI"/>
        </w:rPr>
      </w:pPr>
      <w:r w:rsidRPr="00585BB6">
        <w:rPr>
          <w:rFonts w:ascii="Segoe UI" w:hAnsi="Segoe UI" w:cs="Segoe UI"/>
        </w:rPr>
        <w:t>Directorial Feedback</w:t>
      </w:r>
    </w:p>
    <w:p w14:paraId="204B41CC" w14:textId="77777777" w:rsidR="00585BB6" w:rsidRPr="00585BB6" w:rsidRDefault="00585BB6" w:rsidP="007D4A27">
      <w:pPr>
        <w:numPr>
          <w:ilvl w:val="0"/>
          <w:numId w:val="4"/>
        </w:numPr>
        <w:spacing w:after="0"/>
        <w:rPr>
          <w:rFonts w:ascii="Segoe UI" w:hAnsi="Segoe UI" w:cs="Segoe UI"/>
        </w:rPr>
      </w:pPr>
      <w:r w:rsidRPr="00585BB6">
        <w:rPr>
          <w:rFonts w:ascii="Segoe UI" w:hAnsi="Segoe UI" w:cs="Segoe UI"/>
        </w:rPr>
        <w:t>Final Conclusion</w:t>
      </w:r>
    </w:p>
    <w:p w14:paraId="0227EE47" w14:textId="77777777" w:rsidR="00585BB6" w:rsidRDefault="00585BB6" w:rsidP="007D4A27">
      <w:pPr>
        <w:numPr>
          <w:ilvl w:val="0"/>
          <w:numId w:val="4"/>
        </w:numPr>
        <w:spacing w:after="0"/>
        <w:rPr>
          <w:rFonts w:ascii="Segoe UI" w:hAnsi="Segoe UI" w:cs="Segoe UI"/>
        </w:rPr>
      </w:pPr>
      <w:r w:rsidRPr="00585BB6">
        <w:rPr>
          <w:rFonts w:ascii="Segoe UI" w:hAnsi="Segoe UI" w:cs="Segoe UI"/>
        </w:rPr>
        <w:t>Acknowledgements</w:t>
      </w:r>
    </w:p>
    <w:p w14:paraId="5D0EE8BC" w14:textId="3B70C2CA" w:rsidR="00D34304" w:rsidRPr="00585BB6" w:rsidRDefault="00D34304" w:rsidP="007D4A27">
      <w:pPr>
        <w:numPr>
          <w:ilvl w:val="0"/>
          <w:numId w:val="4"/>
        </w:numPr>
        <w:spacing w:after="0"/>
        <w:rPr>
          <w:rFonts w:ascii="Segoe UI" w:hAnsi="Segoe UI" w:cs="Segoe UI"/>
        </w:rPr>
      </w:pPr>
      <w:r>
        <w:rPr>
          <w:rFonts w:ascii="Segoe UI" w:hAnsi="Segoe UI" w:cs="Segoe UI"/>
        </w:rPr>
        <w:t>Appendi</w:t>
      </w:r>
      <w:r w:rsidR="00926E3D">
        <w:rPr>
          <w:rFonts w:ascii="Segoe UI" w:hAnsi="Segoe UI" w:cs="Segoe UI"/>
        </w:rPr>
        <w:t>ces</w:t>
      </w:r>
    </w:p>
    <w:p w14:paraId="50ECD1FD" w14:textId="77777777" w:rsidR="00585BB6" w:rsidRPr="00585BB6" w:rsidRDefault="00585BB6" w:rsidP="00650807">
      <w:pPr>
        <w:numPr>
          <w:ilvl w:val="0"/>
          <w:numId w:val="4"/>
        </w:numPr>
        <w:spacing w:after="0"/>
        <w:rPr>
          <w:rFonts w:ascii="Segoe UI" w:hAnsi="Segoe UI" w:cs="Segoe UI"/>
        </w:rPr>
      </w:pPr>
      <w:r w:rsidRPr="00585BB6">
        <w:rPr>
          <w:rFonts w:ascii="Segoe UI" w:hAnsi="Segoe UI" w:cs="Segoe UI"/>
        </w:rPr>
        <w:t>Reference List</w:t>
      </w:r>
    </w:p>
    <w:p w14:paraId="2840B998" w14:textId="77777777" w:rsidR="00585BB6" w:rsidRPr="00564523" w:rsidRDefault="00585BB6" w:rsidP="00650807">
      <w:pPr>
        <w:numPr>
          <w:ilvl w:val="0"/>
          <w:numId w:val="4"/>
        </w:numPr>
        <w:spacing w:after="0"/>
        <w:rPr>
          <w:rFonts w:ascii="Segoe UI" w:hAnsi="Segoe UI" w:cs="Segoe UI"/>
        </w:rPr>
      </w:pPr>
      <w:r w:rsidRPr="00585BB6">
        <w:rPr>
          <w:rFonts w:ascii="Segoe UI" w:hAnsi="Segoe UI" w:cs="Segoe UI"/>
        </w:rPr>
        <w:t>Bibliography</w:t>
      </w:r>
    </w:p>
    <w:p w14:paraId="0AEE82D0" w14:textId="77777777" w:rsidR="00585BB6" w:rsidRDefault="00585BB6" w:rsidP="00585BB6">
      <w:pPr>
        <w:rPr>
          <w:rFonts w:ascii="Segoe UI" w:hAnsi="Segoe UI" w:cs="Segoe UI"/>
        </w:rPr>
      </w:pPr>
    </w:p>
    <w:p w14:paraId="7B4F8E53" w14:textId="77777777" w:rsidR="00650807" w:rsidRDefault="00650807" w:rsidP="00585BB6">
      <w:pPr>
        <w:rPr>
          <w:rFonts w:ascii="Segoe UI" w:hAnsi="Segoe UI" w:cs="Segoe UI"/>
        </w:rPr>
      </w:pPr>
    </w:p>
    <w:p w14:paraId="3AD150F6" w14:textId="77777777" w:rsidR="00650807" w:rsidRDefault="00650807" w:rsidP="00585BB6">
      <w:pPr>
        <w:rPr>
          <w:rFonts w:ascii="Segoe UI" w:hAnsi="Segoe UI" w:cs="Segoe UI"/>
        </w:rPr>
      </w:pPr>
    </w:p>
    <w:p w14:paraId="29959F49" w14:textId="77777777" w:rsidR="00650807" w:rsidRDefault="00650807" w:rsidP="00585BB6">
      <w:pPr>
        <w:rPr>
          <w:rFonts w:ascii="Segoe UI" w:hAnsi="Segoe UI" w:cs="Segoe UI"/>
        </w:rPr>
      </w:pPr>
    </w:p>
    <w:p w14:paraId="651EE1C8" w14:textId="31EFFD4A" w:rsidR="00585BB6" w:rsidRPr="00585BB6" w:rsidRDefault="00585BB6" w:rsidP="00585BB6">
      <w:pPr>
        <w:rPr>
          <w:rFonts w:ascii="Segoe UI" w:hAnsi="Segoe UI" w:cs="Segoe UI"/>
          <w:b/>
          <w:bCs/>
          <w:sz w:val="40"/>
          <w:szCs w:val="40"/>
        </w:rPr>
      </w:pPr>
      <w:r w:rsidRPr="00585BB6">
        <w:rPr>
          <w:rFonts w:ascii="Segoe UI" w:hAnsi="Segoe UI" w:cs="Segoe UI"/>
          <w:b/>
          <w:bCs/>
          <w:sz w:val="40"/>
          <w:szCs w:val="40"/>
        </w:rPr>
        <w:lastRenderedPageBreak/>
        <w:t>Research</w:t>
      </w:r>
    </w:p>
    <w:p w14:paraId="6CC8AEBD" w14:textId="77777777" w:rsidR="00585BB6" w:rsidRPr="00585BB6" w:rsidRDefault="00585BB6" w:rsidP="00585BB6">
      <w:pPr>
        <w:rPr>
          <w:rFonts w:ascii="Segoe UI" w:hAnsi="Segoe UI" w:cs="Segoe UI"/>
          <w:b/>
          <w:bCs/>
          <w:u w:val="single"/>
        </w:rPr>
      </w:pPr>
      <w:r w:rsidRPr="00585BB6">
        <w:rPr>
          <w:rFonts w:ascii="Segoe UI" w:hAnsi="Segoe UI" w:cs="Segoe UI"/>
          <w:b/>
          <w:bCs/>
          <w:u w:val="single"/>
        </w:rPr>
        <w:t>Introduction</w:t>
      </w:r>
    </w:p>
    <w:p w14:paraId="69E476E1" w14:textId="77777777" w:rsidR="00585BB6" w:rsidRPr="00585BB6" w:rsidRDefault="00585BB6" w:rsidP="00585BB6">
      <w:pPr>
        <w:rPr>
          <w:rFonts w:ascii="Segoe UI" w:hAnsi="Segoe UI" w:cs="Segoe UI"/>
        </w:rPr>
      </w:pPr>
      <w:r w:rsidRPr="00585BB6">
        <w:rPr>
          <w:rFonts w:ascii="Segoe UI" w:hAnsi="Segoe UI" w:cs="Segoe UI"/>
        </w:rPr>
        <w:t>For my independent project, I have written a play that studies the complex themes of gender, power, and violence through the perspective of a female serial killer, whose main target is men who use their sexuality as a weapon. This independent research project aims to challenge common ideas and stereotypes about serial killers by reversing the usual portrayal. Instead of focusing on a male, often sexualised killer, the project puts a woman in the spotlight—both as someone who fights back and as the one committing the crimes.</w:t>
      </w:r>
    </w:p>
    <w:p w14:paraId="7CB17711" w14:textId="77777777" w:rsidR="00585BB6" w:rsidRPr="00585BB6" w:rsidRDefault="00585BB6" w:rsidP="00585BB6">
      <w:pPr>
        <w:rPr>
          <w:rFonts w:ascii="Segoe UI" w:hAnsi="Segoe UI" w:cs="Segoe UI"/>
        </w:rPr>
      </w:pPr>
      <w:r w:rsidRPr="00585BB6">
        <w:rPr>
          <w:rFonts w:ascii="Segoe UI" w:hAnsi="Segoe UI" w:cs="Segoe UI"/>
        </w:rPr>
        <w:t>My curiosity and fascination with the subject began with the question: </w:t>
      </w:r>
      <w:r w:rsidRPr="00585BB6">
        <w:rPr>
          <w:rFonts w:ascii="Segoe UI" w:hAnsi="Segoe UI" w:cs="Segoe UI"/>
          <w:i/>
          <w:iCs/>
        </w:rPr>
        <w:t>Are women still considered the weaker sex?</w:t>
      </w:r>
      <w:r w:rsidRPr="00585BB6">
        <w:rPr>
          <w:rFonts w:ascii="Segoe UI" w:hAnsi="Segoe UI" w:cs="Segoe UI"/>
        </w:rPr>
        <w:t> This then led me to research how gender roles are enforced both historically and in the modern day. I also asked: </w:t>
      </w:r>
      <w:r w:rsidRPr="00585BB6">
        <w:rPr>
          <w:rFonts w:ascii="Segoe UI" w:hAnsi="Segoe UI" w:cs="Segoe UI"/>
          <w:i/>
          <w:iCs/>
        </w:rPr>
        <w:t>Are male serial killers over-sexualised?</w:t>
      </w:r>
      <w:r w:rsidRPr="00585BB6">
        <w:rPr>
          <w:rFonts w:ascii="Segoe UI" w:hAnsi="Segoe UI" w:cs="Segoe UI"/>
        </w:rPr>
        <w:t> And </w:t>
      </w:r>
      <w:r w:rsidRPr="00585BB6">
        <w:rPr>
          <w:rFonts w:ascii="Segoe UI" w:hAnsi="Segoe UI" w:cs="Segoe UI"/>
          <w:i/>
          <w:iCs/>
        </w:rPr>
        <w:t xml:space="preserve">where did sexism originate—was </w:t>
      </w:r>
      <w:proofErr w:type="gramStart"/>
      <w:r w:rsidRPr="00585BB6">
        <w:rPr>
          <w:rFonts w:ascii="Segoe UI" w:hAnsi="Segoe UI" w:cs="Segoe UI"/>
          <w:i/>
          <w:iCs/>
        </w:rPr>
        <w:t>it</w:t>
      </w:r>
      <w:proofErr w:type="gramEnd"/>
      <w:r w:rsidRPr="00585BB6">
        <w:rPr>
          <w:rFonts w:ascii="Segoe UI" w:hAnsi="Segoe UI" w:cs="Segoe UI"/>
          <w:i/>
          <w:iCs/>
        </w:rPr>
        <w:t xml:space="preserve"> religion, society, or something else that first introduced the idea of a gender pecking order?</w:t>
      </w:r>
      <w:r w:rsidRPr="00585BB6">
        <w:rPr>
          <w:rFonts w:ascii="Segoe UI" w:hAnsi="Segoe UI" w:cs="Segoe UI"/>
        </w:rPr>
        <w:t> These questions helped shape the storyline and characters within my play, as well as guide my research.</w:t>
      </w:r>
    </w:p>
    <w:p w14:paraId="3F31C581" w14:textId="77777777" w:rsidR="00585BB6" w:rsidRPr="00585BB6" w:rsidRDefault="00585BB6" w:rsidP="00585BB6">
      <w:pPr>
        <w:rPr>
          <w:rFonts w:ascii="Segoe UI" w:hAnsi="Segoe UI" w:cs="Segoe UI"/>
        </w:rPr>
      </w:pPr>
      <w:r w:rsidRPr="00585BB6">
        <w:rPr>
          <w:rFonts w:ascii="Segoe UI" w:hAnsi="Segoe UI" w:cs="Segoe UI"/>
        </w:rPr>
        <w:t>Through this project, I aim to boost awareness of the gendered presumptions that still exist today and create thought-provoking conversations about how these ideas are reinforced or challenged in today's culture. I aim for my work to encourage audiences to question the origins of sexism and consider how much of what we accept as “normal” is socially constructed. By presenting controversial themes in a creative format, I want to engage people in conversations and promote reflection on gender, sexism, and social hierarchies.</w:t>
      </w:r>
    </w:p>
    <w:p w14:paraId="7E46A591" w14:textId="77777777" w:rsidR="00564523" w:rsidRDefault="00564523" w:rsidP="004D48E3">
      <w:pPr>
        <w:rPr>
          <w:rFonts w:ascii="Segoe UI" w:hAnsi="Segoe UI" w:cs="Segoe UI"/>
          <w:b/>
          <w:bCs/>
        </w:rPr>
      </w:pPr>
    </w:p>
    <w:p w14:paraId="3978B510" w14:textId="42AC92DC" w:rsidR="00564523" w:rsidRPr="00564523" w:rsidRDefault="00564523" w:rsidP="004D48E3">
      <w:pPr>
        <w:rPr>
          <w:rFonts w:ascii="Segoe UI" w:hAnsi="Segoe UI" w:cs="Segoe UI"/>
          <w:b/>
          <w:bCs/>
          <w:u w:val="single"/>
        </w:rPr>
      </w:pPr>
      <w:r w:rsidRPr="00564523">
        <w:rPr>
          <w:rFonts w:ascii="Segoe UI" w:hAnsi="Segoe UI" w:cs="Segoe UI"/>
          <w:b/>
          <w:bCs/>
          <w:u w:val="single"/>
        </w:rPr>
        <w:t>Proposal</w:t>
      </w:r>
    </w:p>
    <w:p w14:paraId="0599D51C" w14:textId="718ADD7B" w:rsidR="00564523" w:rsidRPr="00564523" w:rsidRDefault="004D48E3" w:rsidP="004D48E3">
      <w:pPr>
        <w:rPr>
          <w:rFonts w:ascii="Segoe UI" w:hAnsi="Segoe UI" w:cs="Segoe UI"/>
        </w:rPr>
      </w:pPr>
      <w:r w:rsidRPr="004D48E3">
        <w:rPr>
          <w:rFonts w:ascii="Segoe UI" w:hAnsi="Segoe UI" w:cs="Segoe UI"/>
          <w:b/>
          <w:bCs/>
        </w:rPr>
        <w:t>Creative Title – Name your proposed title for your project</w:t>
      </w:r>
      <w:r w:rsidRPr="004D48E3">
        <w:rPr>
          <w:rFonts w:ascii="Segoe UI" w:hAnsi="Segoe UI" w:cs="Segoe UI"/>
        </w:rPr>
        <w:br/>
      </w:r>
      <w:r w:rsidRPr="004D48E3">
        <w:rPr>
          <w:rFonts w:ascii="Segoe UI" w:hAnsi="Segoe UI" w:cs="Segoe UI"/>
          <w:i/>
          <w:iCs/>
        </w:rPr>
        <w:t>Temptress</w:t>
      </w:r>
    </w:p>
    <w:p w14:paraId="172748B3" w14:textId="774AA49B" w:rsidR="004D48E3" w:rsidRDefault="004D48E3" w:rsidP="004D48E3">
      <w:pPr>
        <w:rPr>
          <w:rFonts w:ascii="Segoe UI" w:hAnsi="Segoe UI" w:cs="Segoe UI"/>
        </w:rPr>
      </w:pPr>
      <w:r w:rsidRPr="004D48E3">
        <w:rPr>
          <w:rFonts w:ascii="Segoe UI" w:hAnsi="Segoe UI" w:cs="Segoe UI"/>
          <w:b/>
          <w:bCs/>
        </w:rPr>
        <w:t>Subject – This should name the subject area and the major question or provocation you wish to explore</w:t>
      </w:r>
      <w:r w:rsidRPr="004D48E3">
        <w:rPr>
          <w:rFonts w:ascii="Segoe UI" w:hAnsi="Segoe UI" w:cs="Segoe UI"/>
        </w:rPr>
        <w:br/>
        <w:t>Female serial killers: are they more or less dangerous than males? Do females get overlooked? When did sexism originate? Why are women considered the weaker sex? Why are male serial killers over-sexualised?</w:t>
      </w:r>
    </w:p>
    <w:p w14:paraId="591CB59F" w14:textId="2DEA938A" w:rsidR="004D48E3" w:rsidRPr="004D48E3" w:rsidRDefault="004D48E3" w:rsidP="004D48E3">
      <w:pPr>
        <w:rPr>
          <w:rFonts w:ascii="Segoe UI" w:hAnsi="Segoe UI" w:cs="Segoe UI"/>
        </w:rPr>
      </w:pPr>
      <w:r w:rsidRPr="004D48E3">
        <w:rPr>
          <w:rFonts w:ascii="Segoe UI" w:hAnsi="Segoe UI" w:cs="Segoe UI"/>
          <w:b/>
          <w:bCs/>
        </w:rPr>
        <w:t>Overview of Aims – This should state your beliefs and goals for your subject. Who could benefit – who is the target audience?</w:t>
      </w:r>
      <w:r w:rsidRPr="004D48E3">
        <w:rPr>
          <w:rFonts w:ascii="Segoe UI" w:hAnsi="Segoe UI" w:cs="Segoe UI"/>
        </w:rPr>
        <w:br/>
        <w:t>I believe that a woman can have the same predator-like instinct and, just like men, can act on</w:t>
      </w:r>
      <w:r w:rsidR="00564523">
        <w:rPr>
          <w:rFonts w:ascii="Segoe UI" w:hAnsi="Segoe UI" w:cs="Segoe UI"/>
        </w:rPr>
        <w:t xml:space="preserve"> </w:t>
      </w:r>
      <w:r w:rsidRPr="004D48E3">
        <w:rPr>
          <w:rFonts w:ascii="Segoe UI" w:hAnsi="Segoe UI" w:cs="Segoe UI"/>
        </w:rPr>
        <w:t>motive and revenge—it comes down to the individual, not the gender.</w:t>
      </w:r>
      <w:r w:rsidRPr="004D48E3">
        <w:rPr>
          <w:rFonts w:ascii="Segoe UI" w:hAnsi="Segoe UI" w:cs="Segoe UI"/>
        </w:rPr>
        <w:br/>
        <w:t>My goals are:</w:t>
      </w:r>
    </w:p>
    <w:p w14:paraId="7F0B5F79" w14:textId="77777777" w:rsidR="00564523" w:rsidRDefault="004D48E3" w:rsidP="00564523">
      <w:pPr>
        <w:pStyle w:val="ListParagraph"/>
        <w:numPr>
          <w:ilvl w:val="0"/>
          <w:numId w:val="24"/>
        </w:numPr>
        <w:rPr>
          <w:rFonts w:ascii="Segoe UI" w:hAnsi="Segoe UI" w:cs="Segoe UI"/>
        </w:rPr>
      </w:pPr>
      <w:r w:rsidRPr="00564523">
        <w:rPr>
          <w:rFonts w:ascii="Segoe UI" w:hAnsi="Segoe UI" w:cs="Segoe UI"/>
        </w:rPr>
        <w:t>To educate an audience that actions and how you treat others have consequences—not to the severity of being murdered, but that inhumane behaviour can be inherited.</w:t>
      </w:r>
    </w:p>
    <w:p w14:paraId="17F264ED" w14:textId="77777777" w:rsidR="00564523" w:rsidRDefault="00564523" w:rsidP="00564523">
      <w:pPr>
        <w:pStyle w:val="ListParagraph"/>
        <w:rPr>
          <w:rFonts w:ascii="Segoe UI" w:hAnsi="Segoe UI" w:cs="Segoe UI"/>
        </w:rPr>
      </w:pPr>
    </w:p>
    <w:p w14:paraId="1D8F18C6" w14:textId="725A9426" w:rsidR="004D48E3" w:rsidRPr="00564523" w:rsidRDefault="004D48E3" w:rsidP="00564523">
      <w:pPr>
        <w:pStyle w:val="ListParagraph"/>
        <w:numPr>
          <w:ilvl w:val="0"/>
          <w:numId w:val="24"/>
        </w:numPr>
        <w:rPr>
          <w:rFonts w:ascii="Segoe UI" w:hAnsi="Segoe UI" w:cs="Segoe UI"/>
        </w:rPr>
      </w:pPr>
      <w:r w:rsidRPr="00564523">
        <w:rPr>
          <w:rFonts w:ascii="Segoe UI" w:hAnsi="Segoe UI" w:cs="Segoe UI"/>
        </w:rPr>
        <w:t>To explore where sexism came from and why, even today, it still exists in some less nuanced areas of society.</w:t>
      </w:r>
    </w:p>
    <w:p w14:paraId="15B62F63" w14:textId="77777777" w:rsidR="004D48E3" w:rsidRPr="004D48E3" w:rsidRDefault="004D48E3" w:rsidP="004D48E3">
      <w:pPr>
        <w:rPr>
          <w:rFonts w:ascii="Segoe UI" w:hAnsi="Segoe UI" w:cs="Segoe UI"/>
        </w:rPr>
      </w:pPr>
      <w:r w:rsidRPr="004D48E3">
        <w:rPr>
          <w:rFonts w:ascii="Segoe UI" w:hAnsi="Segoe UI" w:cs="Segoe UI"/>
          <w:b/>
          <w:bCs/>
        </w:rPr>
        <w:t>Proposed Practical Presentation – How will you realise the project creatively?</w:t>
      </w:r>
      <w:r w:rsidRPr="004D48E3">
        <w:rPr>
          <w:rFonts w:ascii="Segoe UI" w:hAnsi="Segoe UI" w:cs="Segoe UI"/>
        </w:rPr>
        <w:br/>
        <w:t>A short 10–15 minute play consisting of monologues, duologues, and internal pre-recorded speech. The set will be minimalistic—maybe a dining room table and chairs, and some sort of kitchen surface.</w:t>
      </w:r>
    </w:p>
    <w:p w14:paraId="09449913" w14:textId="77777777" w:rsidR="004D48E3" w:rsidRPr="004D48E3" w:rsidRDefault="004D48E3" w:rsidP="004D48E3">
      <w:pPr>
        <w:rPr>
          <w:rFonts w:ascii="Segoe UI" w:hAnsi="Segoe UI" w:cs="Segoe UI"/>
        </w:rPr>
      </w:pPr>
      <w:r w:rsidRPr="004D48E3">
        <w:rPr>
          <w:rFonts w:ascii="Segoe UI" w:hAnsi="Segoe UI" w:cs="Segoe UI"/>
          <w:b/>
          <w:bCs/>
        </w:rPr>
        <w:t>Two actors:</w:t>
      </w:r>
    </w:p>
    <w:p w14:paraId="27B1128B" w14:textId="77777777" w:rsidR="004D48E3" w:rsidRPr="004D48E3" w:rsidRDefault="004D48E3" w:rsidP="004D48E3">
      <w:pPr>
        <w:numPr>
          <w:ilvl w:val="0"/>
          <w:numId w:val="6"/>
        </w:numPr>
        <w:rPr>
          <w:rFonts w:ascii="Segoe UI" w:hAnsi="Segoe UI" w:cs="Segoe UI"/>
        </w:rPr>
      </w:pPr>
      <w:r w:rsidRPr="004D48E3">
        <w:rPr>
          <w:rFonts w:ascii="Segoe UI" w:hAnsi="Segoe UI" w:cs="Segoe UI"/>
        </w:rPr>
        <w:t>Female Serial Killer – the most to learn</w:t>
      </w:r>
    </w:p>
    <w:p w14:paraId="4F213184" w14:textId="77777777" w:rsidR="004D48E3" w:rsidRPr="00564523" w:rsidRDefault="004D48E3" w:rsidP="004D48E3">
      <w:pPr>
        <w:numPr>
          <w:ilvl w:val="0"/>
          <w:numId w:val="6"/>
        </w:numPr>
        <w:rPr>
          <w:rFonts w:ascii="Segoe UI" w:hAnsi="Segoe UI" w:cs="Segoe UI"/>
        </w:rPr>
      </w:pPr>
      <w:r w:rsidRPr="004D48E3">
        <w:rPr>
          <w:rFonts w:ascii="Segoe UI" w:hAnsi="Segoe UI" w:cs="Segoe UI"/>
        </w:rPr>
        <w:t>Police Officer</w:t>
      </w:r>
    </w:p>
    <w:p w14:paraId="3FAA1E92" w14:textId="77777777" w:rsidR="004D48E3" w:rsidRPr="00564523" w:rsidRDefault="004D48E3" w:rsidP="004D48E3">
      <w:pPr>
        <w:rPr>
          <w:rFonts w:ascii="Segoe UI" w:hAnsi="Segoe UI" w:cs="Segoe UI"/>
        </w:rPr>
      </w:pPr>
    </w:p>
    <w:p w14:paraId="1FC33E01" w14:textId="77777777" w:rsidR="004D48E3" w:rsidRPr="004D48E3" w:rsidRDefault="004D48E3" w:rsidP="004D48E3">
      <w:pPr>
        <w:rPr>
          <w:rFonts w:ascii="Segoe UI" w:hAnsi="Segoe UI" w:cs="Segoe UI"/>
          <w:b/>
          <w:bCs/>
          <w:u w:val="single"/>
        </w:rPr>
      </w:pPr>
      <w:r w:rsidRPr="004D48E3">
        <w:rPr>
          <w:rFonts w:ascii="Segoe UI" w:hAnsi="Segoe UI" w:cs="Segoe UI"/>
          <w:b/>
          <w:bCs/>
          <w:u w:val="single"/>
        </w:rPr>
        <w:t>Literary Review</w:t>
      </w:r>
    </w:p>
    <w:p w14:paraId="202E70C6" w14:textId="77777777" w:rsidR="004D48E3" w:rsidRPr="004D48E3" w:rsidRDefault="004D48E3" w:rsidP="004D48E3">
      <w:pPr>
        <w:rPr>
          <w:rFonts w:ascii="Segoe UI" w:hAnsi="Segoe UI" w:cs="Segoe UI"/>
        </w:rPr>
      </w:pPr>
      <w:r w:rsidRPr="004D48E3">
        <w:rPr>
          <w:rFonts w:ascii="Segoe UI" w:hAnsi="Segoe UI" w:cs="Segoe UI"/>
        </w:rPr>
        <w:t>To really get to the core of the ideas behind </w:t>
      </w:r>
      <w:r w:rsidRPr="004D48E3">
        <w:rPr>
          <w:rFonts w:ascii="Segoe UI" w:hAnsi="Segoe UI" w:cs="Segoe UI"/>
          <w:i/>
          <w:iCs/>
        </w:rPr>
        <w:t>The Temptress</w:t>
      </w:r>
      <w:r w:rsidRPr="004D48E3">
        <w:rPr>
          <w:rFonts w:ascii="Segoe UI" w:hAnsi="Segoe UI" w:cs="Segoe UI"/>
        </w:rPr>
        <w:t xml:space="preserve">—my original stage </w:t>
      </w:r>
      <w:proofErr w:type="gramStart"/>
      <w:r w:rsidRPr="004D48E3">
        <w:rPr>
          <w:rFonts w:ascii="Segoe UI" w:hAnsi="Segoe UI" w:cs="Segoe UI"/>
        </w:rPr>
        <w:t>play</w:t>
      </w:r>
      <w:proofErr w:type="gramEnd"/>
      <w:r w:rsidRPr="004D48E3">
        <w:rPr>
          <w:rFonts w:ascii="Segoe UI" w:hAnsi="Segoe UI" w:cs="Segoe UI"/>
        </w:rPr>
        <w:t xml:space="preserve"> about gender roles and power, told through the story of a female serial killer—I did a vast amount of research to better understand the themes I was exploring. Without evidence and research, how are you able to provide proper justification? This review is a summary of what I found and how it helped shape the play.</w:t>
      </w:r>
    </w:p>
    <w:p w14:paraId="30A92F8D" w14:textId="77777777" w:rsidR="004D48E3" w:rsidRPr="004D48E3" w:rsidRDefault="004D48E3" w:rsidP="004D48E3">
      <w:pPr>
        <w:rPr>
          <w:rFonts w:ascii="Segoe UI" w:hAnsi="Segoe UI" w:cs="Segoe UI"/>
        </w:rPr>
      </w:pPr>
      <w:r w:rsidRPr="004D48E3">
        <w:rPr>
          <w:rFonts w:ascii="Segoe UI" w:hAnsi="Segoe UI" w:cs="Segoe UI"/>
        </w:rPr>
        <w:t>The plot follows Mia Hawthorn, an intelligent and introverted woman who uses charm and manipulation to get what she wants, and Dean Davies, a police officer chasing her while wrestling with his own inner conflicts and a twisted yet hidden past. Their game of cat and mouse allows the play to explore how society views powerful women, especially when they don’t conform to ‘traditional’ societal roles.</w:t>
      </w:r>
    </w:p>
    <w:p w14:paraId="659202F8" w14:textId="77777777" w:rsidR="004D48E3" w:rsidRPr="004D48E3" w:rsidRDefault="004D48E3" w:rsidP="004D48E3">
      <w:pPr>
        <w:rPr>
          <w:rFonts w:ascii="Segoe UI" w:hAnsi="Segoe UI" w:cs="Segoe UI"/>
        </w:rPr>
      </w:pPr>
      <w:r w:rsidRPr="004D48E3">
        <w:rPr>
          <w:rFonts w:ascii="Segoe UI" w:hAnsi="Segoe UI" w:cs="Segoe UI"/>
        </w:rPr>
        <w:t>What interested me the most was how female violence is depicted so differently from male violence, and how much of that is modelled by social expectations rather than fact. I started asking myself why female killers are painted as either hysterical or unnatural, while their male counterparts are often viewed with fascination or even admiration. I also wanted to know why “strength” is still often linked to physical dominance, and why emotional intelligence or manipulation is sometimes dismissed as weakness—especially in women.</w:t>
      </w:r>
    </w:p>
    <w:p w14:paraId="2D88E0A0" w14:textId="77777777" w:rsidR="004D48E3" w:rsidRPr="004D48E3" w:rsidRDefault="004D48E3" w:rsidP="004D48E3">
      <w:pPr>
        <w:rPr>
          <w:rFonts w:ascii="Segoe UI" w:hAnsi="Segoe UI" w:cs="Segoe UI"/>
        </w:rPr>
      </w:pPr>
      <w:r w:rsidRPr="004D48E3">
        <w:rPr>
          <w:rFonts w:ascii="Segoe UI" w:hAnsi="Segoe UI" w:cs="Segoe UI"/>
        </w:rPr>
        <w:t>One of the main questions my play asks is whether women are actually “weaker,” or if that idea is something we have simply inherited over time through religion, culture, and psychology. The research I conducted—looking at feminist theory, criminology, literature, and media representation—helped me dig deeper into the issues they raise. It also made me more aware of how storytelling itself plays a role in reinforcing the power structures we live in.</w:t>
      </w:r>
    </w:p>
    <w:p w14:paraId="771E2F9D" w14:textId="77777777" w:rsidR="004D48E3" w:rsidRPr="004D48E3" w:rsidRDefault="004D48E3" w:rsidP="004D48E3">
      <w:pPr>
        <w:rPr>
          <w:rFonts w:ascii="Segoe UI" w:hAnsi="Segoe UI" w:cs="Segoe UI"/>
        </w:rPr>
      </w:pPr>
      <w:r w:rsidRPr="004D48E3">
        <w:rPr>
          <w:rFonts w:ascii="Segoe UI" w:hAnsi="Segoe UI" w:cs="Segoe UI"/>
          <w:i/>
          <w:iCs/>
        </w:rPr>
        <w:t>The Temptress</w:t>
      </w:r>
      <w:r w:rsidRPr="004D48E3">
        <w:rPr>
          <w:rFonts w:ascii="Segoe UI" w:hAnsi="Segoe UI" w:cs="Segoe UI"/>
        </w:rPr>
        <w:t> became not just a crime story, but a way of questioning what power looks like when it’s held by someone society is not used to seeing in control—or even fears seeing in control. America’s newest election is a fine example of this.</w:t>
      </w:r>
    </w:p>
    <w:p w14:paraId="6D2D18FD" w14:textId="77777777" w:rsidR="001D2545" w:rsidRPr="001D2545" w:rsidRDefault="001D2545" w:rsidP="00C955CD">
      <w:pPr>
        <w:spacing w:after="0"/>
        <w:rPr>
          <w:rFonts w:ascii="Segoe UI" w:hAnsi="Segoe UI" w:cs="Segoe UI"/>
          <w:b/>
          <w:bCs/>
        </w:rPr>
      </w:pPr>
      <w:r w:rsidRPr="001D2545">
        <w:rPr>
          <w:rFonts w:ascii="Segoe UI" w:hAnsi="Segoe UI" w:cs="Segoe UI"/>
          <w:b/>
          <w:bCs/>
        </w:rPr>
        <w:lastRenderedPageBreak/>
        <w:t>Gender, Power, and Society Define Strength</w:t>
      </w:r>
    </w:p>
    <w:p w14:paraId="7624832A" w14:textId="77777777" w:rsidR="001D2545" w:rsidRDefault="001D2545" w:rsidP="00C955CD">
      <w:pPr>
        <w:spacing w:after="0"/>
        <w:rPr>
          <w:rFonts w:ascii="Segoe UI" w:hAnsi="Segoe UI" w:cs="Segoe UI"/>
        </w:rPr>
      </w:pPr>
      <w:r w:rsidRPr="001D2545">
        <w:rPr>
          <w:rFonts w:ascii="Segoe UI" w:hAnsi="Segoe UI" w:cs="Segoe UI"/>
        </w:rPr>
        <w:t>For an exceptionally long time, Western culture has painted women as the "weaker sex"—an idea that goes back as far as being featured in the Bible. In 1 Peter 3:7, husbands are ordered to “honour the woman as the weaker vessel,” which really set the precedent for how women have been seen for centuries—not only in relationship scenarios but also in education and, most definitely, in the working environment. Carol Gilligan also disputed how psychology tends to see women, arguing that their voices are often written off as too emotional, when in reality they come from a different moral point of view (Gilligan, 1982, p. 24). This strongly influenced how I wrote Mia. Her violence is not random; it is more like retaliation and a pent-up release of wrongdoings that she has encountered her whole life. Connell’s theory of hegemonic masculinity also played a crucial role. He talks about how dominance is built into our social constructs (Connell, 1995, p. 77), which helped me shape Dean’s character. He represents that traditional power but ends up being challenged by Mia, who reveals truths he thought had slipped under the radar. He is not, in fact, the strong male authoritative figure we would automatically view him as.</w:t>
      </w:r>
    </w:p>
    <w:p w14:paraId="32E941D9" w14:textId="77777777" w:rsidR="00C955CD" w:rsidRPr="001D2545" w:rsidRDefault="00C955CD" w:rsidP="00C955CD">
      <w:pPr>
        <w:spacing w:after="0"/>
        <w:rPr>
          <w:rFonts w:ascii="Segoe UI" w:hAnsi="Segoe UI" w:cs="Segoe UI"/>
        </w:rPr>
      </w:pPr>
    </w:p>
    <w:p w14:paraId="610C5B02" w14:textId="77777777" w:rsidR="00C955CD" w:rsidRDefault="001D2545" w:rsidP="00C955CD">
      <w:pPr>
        <w:spacing w:after="0"/>
        <w:rPr>
          <w:rFonts w:ascii="Segoe UI" w:hAnsi="Segoe UI" w:cs="Segoe UI"/>
          <w:b/>
          <w:bCs/>
        </w:rPr>
      </w:pPr>
      <w:r w:rsidRPr="001D2545">
        <w:rPr>
          <w:rFonts w:ascii="Segoe UI" w:hAnsi="Segoe UI" w:cs="Segoe UI"/>
          <w:b/>
          <w:bCs/>
        </w:rPr>
        <w:t>Women Who Kill and the Double Standards</w:t>
      </w:r>
    </w:p>
    <w:p w14:paraId="3EF281AA" w14:textId="76A63356" w:rsidR="001D2545" w:rsidRDefault="001D2545" w:rsidP="00C955CD">
      <w:pPr>
        <w:spacing w:after="0"/>
        <w:rPr>
          <w:rFonts w:ascii="Segoe UI" w:hAnsi="Segoe UI" w:cs="Segoe UI"/>
        </w:rPr>
      </w:pPr>
      <w:r w:rsidRPr="001D2545">
        <w:rPr>
          <w:rFonts w:ascii="Segoe UI" w:hAnsi="Segoe UI" w:cs="Segoe UI"/>
        </w:rPr>
        <w:t>Female serial killers like Aileen Wuornos and Myra Hindley are often talked about in ways that focus on their gender and not just their crimes. Professor Elizabeth Yardley shows that women’s crimes are often seen through their appearance or how they don’t fit into expected societal roles, like being a mother (Yardley, 2015, p. 142). In comparison, killers like Ted Bundy, for example, are generally looked at as geniuses or misunderstood masterminds who had been wronged or neglected, while women are usually labelled as either crazy or calculated. In </w:t>
      </w:r>
      <w:r w:rsidRPr="001D2545">
        <w:rPr>
          <w:rFonts w:ascii="Segoe UI" w:hAnsi="Segoe UI" w:cs="Segoe UI"/>
          <w:i/>
          <w:iCs/>
        </w:rPr>
        <w:t>The Temptress</w:t>
      </w:r>
      <w:r w:rsidRPr="001D2545">
        <w:rPr>
          <w:rFonts w:ascii="Segoe UI" w:hAnsi="Segoe UI" w:cs="Segoe UI"/>
        </w:rPr>
        <w:t>, I flipped this by making Mia self-aware and deliberate. She’s not acting out of impulse. Victoria Collins notes that male aggression is often accepted and almost normalised now, while female violence must be explained (Collins, 2019, p. 88). Yardley and Wilson’s research found that 80% of news stories about female killers focused on their looks, family life, or mental health (Yardley &amp; Wilson, 2016, p. 107). Dean, on the other hand, is the one who is affected and, in fact, has more to lose—showing that strength is not about gender.</w:t>
      </w:r>
    </w:p>
    <w:p w14:paraId="607AEC67" w14:textId="77777777" w:rsidR="00C955CD" w:rsidRPr="001D2545" w:rsidRDefault="00C955CD" w:rsidP="00C955CD">
      <w:pPr>
        <w:spacing w:after="0"/>
        <w:rPr>
          <w:rFonts w:ascii="Segoe UI" w:hAnsi="Segoe UI" w:cs="Segoe UI"/>
          <w:b/>
          <w:bCs/>
        </w:rPr>
      </w:pPr>
    </w:p>
    <w:p w14:paraId="66271927" w14:textId="77777777" w:rsidR="001D2545" w:rsidRPr="001D2545" w:rsidRDefault="001D2545" w:rsidP="00C955CD">
      <w:pPr>
        <w:spacing w:after="0"/>
        <w:rPr>
          <w:rFonts w:ascii="Segoe UI" w:hAnsi="Segoe UI" w:cs="Segoe UI"/>
          <w:b/>
          <w:bCs/>
        </w:rPr>
      </w:pPr>
      <w:r w:rsidRPr="001D2545">
        <w:rPr>
          <w:rFonts w:ascii="Segoe UI" w:hAnsi="Segoe UI" w:cs="Segoe UI"/>
          <w:b/>
          <w:bCs/>
        </w:rPr>
        <w:t>Biblical and Mythological Roots of the “Temptress” Figure</w:t>
      </w:r>
    </w:p>
    <w:p w14:paraId="04FCD46C" w14:textId="77777777" w:rsidR="001D2545" w:rsidRPr="001D2545" w:rsidRDefault="001D2545" w:rsidP="00C955CD">
      <w:pPr>
        <w:spacing w:after="0"/>
        <w:rPr>
          <w:rFonts w:ascii="Segoe UI" w:hAnsi="Segoe UI" w:cs="Segoe UI"/>
        </w:rPr>
      </w:pPr>
      <w:r w:rsidRPr="001D2545">
        <w:rPr>
          <w:rFonts w:ascii="Segoe UI" w:hAnsi="Segoe UI" w:cs="Segoe UI"/>
        </w:rPr>
        <w:t xml:space="preserve">The word “temptress” has long-standing connections in religion and mythology. Eve was held accountable for original sin in Genesis 3:6, and Lilith, Adam’s first wife in certain Jewish stories, was demonised for refusing to be submissive. These women have often been seen as representations of what society fears about powerful, independent women. Greek mythology adds more to this idea. The famous Sirens lured men to their deaths with songs and unbelievable beauty. Sandra Gilbert generalised it as: “the female figure has historically been seen either as angel or monster, never fully human” (Gilbert &amp; </w:t>
      </w:r>
      <w:proofErr w:type="spellStart"/>
      <w:r w:rsidRPr="001D2545">
        <w:rPr>
          <w:rFonts w:ascii="Segoe UI" w:hAnsi="Segoe UI" w:cs="Segoe UI"/>
        </w:rPr>
        <w:t>Gubar</w:t>
      </w:r>
      <w:proofErr w:type="spellEnd"/>
      <w:r w:rsidRPr="001D2545">
        <w:rPr>
          <w:rFonts w:ascii="Segoe UI" w:hAnsi="Segoe UI" w:cs="Segoe UI"/>
        </w:rPr>
        <w:t>, 1979, p. 17). I wanted Mia to sit in the middle of that—someone who disrupts the norm.</w:t>
      </w:r>
    </w:p>
    <w:p w14:paraId="397972E3" w14:textId="77777777" w:rsidR="00C955CD" w:rsidRDefault="00C955CD" w:rsidP="00C955CD">
      <w:pPr>
        <w:spacing w:after="0"/>
        <w:rPr>
          <w:rFonts w:ascii="Segoe UI" w:hAnsi="Segoe UI" w:cs="Segoe UI"/>
          <w:b/>
          <w:bCs/>
        </w:rPr>
      </w:pPr>
    </w:p>
    <w:p w14:paraId="120128CC" w14:textId="6188001E" w:rsidR="001D2545" w:rsidRPr="001D2545" w:rsidRDefault="001D2545" w:rsidP="00C955CD">
      <w:pPr>
        <w:spacing w:after="0"/>
        <w:rPr>
          <w:rFonts w:ascii="Segoe UI" w:hAnsi="Segoe UI" w:cs="Segoe UI"/>
          <w:b/>
          <w:bCs/>
        </w:rPr>
      </w:pPr>
      <w:r w:rsidRPr="001D2545">
        <w:rPr>
          <w:rFonts w:ascii="Segoe UI" w:hAnsi="Segoe UI" w:cs="Segoe UI"/>
          <w:b/>
          <w:bCs/>
        </w:rPr>
        <w:t>Are Women Really the “Weaker Sex”?</w:t>
      </w:r>
    </w:p>
    <w:p w14:paraId="5186E6D6" w14:textId="77777777" w:rsidR="001D2545" w:rsidRPr="001D2545" w:rsidRDefault="001D2545" w:rsidP="00C955CD">
      <w:pPr>
        <w:spacing w:after="0"/>
        <w:rPr>
          <w:rFonts w:ascii="Segoe UI" w:hAnsi="Segoe UI" w:cs="Segoe UI"/>
        </w:rPr>
      </w:pPr>
      <w:r w:rsidRPr="001D2545">
        <w:rPr>
          <w:rFonts w:ascii="Segoe UI" w:hAnsi="Segoe UI" w:cs="Segoe UI"/>
        </w:rPr>
        <w:lastRenderedPageBreak/>
        <w:t>This question is the main recurring theme of my play. Some argue that biologically, men are stronger because of testosterone and muscle mass (Sandbakk &amp; Solli, 2018, p. 456). Psychologists like Buss say men evolved to compete and dominate, while women were built for nurturing roles (Buss, 2005, p. 121). Again, such a stereotypical and sexist way of depicting the power an individual holds. In </w:t>
      </w:r>
      <w:r w:rsidRPr="001D2545">
        <w:rPr>
          <w:rFonts w:ascii="Segoe UI" w:hAnsi="Segoe UI" w:cs="Segoe UI"/>
          <w:i/>
          <w:iCs/>
        </w:rPr>
        <w:t>The Temptress</w:t>
      </w:r>
      <w:r w:rsidRPr="001D2545">
        <w:rPr>
          <w:rFonts w:ascii="Segoe UI" w:hAnsi="Segoe UI" w:cs="Segoe UI"/>
        </w:rPr>
        <w:t>, Dean makes this mistake—he sees Mia as weak, and it backfires. However, modern research points out that these ideas do not have any sticking evidence. Cordelia Fine argues that there is no substantial evidence that brain differences explain why men and women behave differently (Fine, 2010, p. 88). Rather, cultural messages shape what we think women can or cannot do. I believe that Mia turns those expectations on their head.</w:t>
      </w:r>
    </w:p>
    <w:p w14:paraId="3F527995" w14:textId="2A9A05BA" w:rsidR="001D2545" w:rsidRPr="001D2545" w:rsidRDefault="001D2545" w:rsidP="001D2545">
      <w:pPr>
        <w:rPr>
          <w:rFonts w:ascii="Segoe UI" w:hAnsi="Segoe UI" w:cs="Segoe UI"/>
        </w:rPr>
      </w:pPr>
      <w:r w:rsidRPr="001D2545">
        <w:rPr>
          <w:rFonts w:ascii="Segoe UI" w:hAnsi="Segoe UI" w:cs="Segoe UI"/>
        </w:rPr>
        <w:t>Furthermore, there is also the idea of endurance. During famines, epidemics, and slavery, women often survived longer than men (</w:t>
      </w:r>
      <w:proofErr w:type="spellStart"/>
      <w:r w:rsidRPr="001D2545">
        <w:rPr>
          <w:rFonts w:ascii="Segoe UI" w:hAnsi="Segoe UI" w:cs="Segoe UI"/>
        </w:rPr>
        <w:t>Zarulli</w:t>
      </w:r>
      <w:proofErr w:type="spellEnd"/>
      <w:r w:rsidRPr="001D2545">
        <w:rPr>
          <w:rFonts w:ascii="Segoe UI" w:hAnsi="Segoe UI" w:cs="Segoe UI"/>
        </w:rPr>
        <w:t xml:space="preserve"> et al., 2018, p. 1). So clearly, strength isn’t about physical power</w:t>
      </w:r>
      <w:r w:rsidR="001135B0">
        <w:rPr>
          <w:rFonts w:ascii="Segoe UI" w:hAnsi="Segoe UI" w:cs="Segoe UI"/>
        </w:rPr>
        <w:t xml:space="preserve"> </w:t>
      </w:r>
      <w:r w:rsidRPr="001D2545">
        <w:rPr>
          <w:rFonts w:ascii="Segoe UI" w:hAnsi="Segoe UI" w:cs="Segoe UI"/>
        </w:rPr>
        <w:t>but about lasting through trauma.</w:t>
      </w:r>
    </w:p>
    <w:p w14:paraId="61E9BF3D" w14:textId="77777777" w:rsidR="001D2545" w:rsidRPr="001D2545" w:rsidRDefault="001D2545" w:rsidP="00C955CD">
      <w:pPr>
        <w:spacing w:after="0"/>
        <w:rPr>
          <w:rFonts w:ascii="Segoe UI" w:hAnsi="Segoe UI" w:cs="Segoe UI"/>
          <w:b/>
          <w:bCs/>
        </w:rPr>
      </w:pPr>
      <w:r w:rsidRPr="001D2545">
        <w:rPr>
          <w:rFonts w:ascii="Segoe UI" w:hAnsi="Segoe UI" w:cs="Segoe UI"/>
          <w:b/>
          <w:bCs/>
        </w:rPr>
        <w:t>Media and Crime</w:t>
      </w:r>
    </w:p>
    <w:p w14:paraId="5F5A7CA5" w14:textId="77777777" w:rsidR="001D2545" w:rsidRPr="001D2545" w:rsidRDefault="001D2545" w:rsidP="00C955CD">
      <w:pPr>
        <w:spacing w:after="0"/>
        <w:rPr>
          <w:rFonts w:ascii="Segoe UI" w:hAnsi="Segoe UI" w:cs="Segoe UI"/>
        </w:rPr>
      </w:pPr>
      <w:r w:rsidRPr="001D2545">
        <w:rPr>
          <w:rFonts w:ascii="Segoe UI" w:hAnsi="Segoe UI" w:cs="Segoe UI"/>
        </w:rPr>
        <w:t>One of the more prominent themes in </w:t>
      </w:r>
      <w:r w:rsidRPr="001D2545">
        <w:rPr>
          <w:rFonts w:ascii="Segoe UI" w:hAnsi="Segoe UI" w:cs="Segoe UI"/>
          <w:i/>
          <w:iCs/>
        </w:rPr>
        <w:t>The Temptress</w:t>
      </w:r>
      <w:r w:rsidRPr="001D2545">
        <w:rPr>
          <w:rFonts w:ascii="Segoe UI" w:hAnsi="Segoe UI" w:cs="Segoe UI"/>
        </w:rPr>
        <w:t> is how the media views violence, especially when the killer is a woman. Male serial killers often receive a strange kind of celebrity treatment—for example, Bundy, Dahmer, and Jack the Ripper. Scott Bonn writes that the media tends to romanticise these men, calling them smart or mysterious (Bonn, 2014, p. 59). In comparison, women are painted as monsters or insane. Yardley and Wilson found that when the media showcases female killers, it focuses more on their looks, past relationships, or trauma (Yardley &amp; Wilson, 2015, p. 111).</w:t>
      </w:r>
    </w:p>
    <w:p w14:paraId="2D6CBEF4" w14:textId="77777777" w:rsidR="001D2545" w:rsidRPr="001D2545" w:rsidRDefault="001D2545" w:rsidP="001D2545">
      <w:pPr>
        <w:rPr>
          <w:rFonts w:ascii="Segoe UI" w:hAnsi="Segoe UI" w:cs="Segoe UI"/>
        </w:rPr>
      </w:pPr>
      <w:r w:rsidRPr="001D2545">
        <w:rPr>
          <w:rFonts w:ascii="Segoe UI" w:hAnsi="Segoe UI" w:cs="Segoe UI"/>
        </w:rPr>
        <w:t xml:space="preserve">In my play, Mia is cool and calculated, while Dean is the one whose emotions unravel—maybe not physically, but you can definitely see the shift in his demeanour, especially in his eyes. Plus, the media often dismisses the victims. Hallie </w:t>
      </w:r>
      <w:proofErr w:type="spellStart"/>
      <w:r w:rsidRPr="001D2545">
        <w:rPr>
          <w:rFonts w:ascii="Segoe UI" w:hAnsi="Segoe UI" w:cs="Segoe UI"/>
        </w:rPr>
        <w:t>Rubenhold</w:t>
      </w:r>
      <w:proofErr w:type="spellEnd"/>
      <w:r w:rsidRPr="001D2545">
        <w:rPr>
          <w:rFonts w:ascii="Segoe UI" w:hAnsi="Segoe UI" w:cs="Segoe UI"/>
        </w:rPr>
        <w:t>, in </w:t>
      </w:r>
      <w:r w:rsidRPr="001D2545">
        <w:rPr>
          <w:rFonts w:ascii="Segoe UI" w:hAnsi="Segoe UI" w:cs="Segoe UI"/>
          <w:i/>
          <w:iCs/>
        </w:rPr>
        <w:t>The Five</w:t>
      </w:r>
      <w:r w:rsidRPr="001D2545">
        <w:rPr>
          <w:rFonts w:ascii="Segoe UI" w:hAnsi="Segoe UI" w:cs="Segoe UI"/>
        </w:rPr>
        <w:t>, shows how the women killed by Jack the Ripper were real people with lives—not just “prostitutes” or anonymous bodies (</w:t>
      </w:r>
      <w:proofErr w:type="spellStart"/>
      <w:r w:rsidRPr="001D2545">
        <w:rPr>
          <w:rFonts w:ascii="Segoe UI" w:hAnsi="Segoe UI" w:cs="Segoe UI"/>
        </w:rPr>
        <w:t>Rubenhold</w:t>
      </w:r>
      <w:proofErr w:type="spellEnd"/>
      <w:r w:rsidRPr="001D2545">
        <w:rPr>
          <w:rFonts w:ascii="Segoe UI" w:hAnsi="Segoe UI" w:cs="Segoe UI"/>
        </w:rPr>
        <w:t>, 2019, p. 4). They had built lives for themselves; they had their own likes, dislikes, and quirks.</w:t>
      </w:r>
    </w:p>
    <w:p w14:paraId="3FE65787" w14:textId="77777777" w:rsidR="001D2545" w:rsidRPr="001D2545" w:rsidRDefault="001D2545" w:rsidP="001D2545">
      <w:pPr>
        <w:rPr>
          <w:rFonts w:ascii="Segoe UI" w:hAnsi="Segoe UI" w:cs="Segoe UI"/>
        </w:rPr>
      </w:pPr>
      <w:r w:rsidRPr="001D2545">
        <w:rPr>
          <w:rFonts w:ascii="Segoe UI" w:hAnsi="Segoe UI" w:cs="Segoe UI"/>
        </w:rPr>
        <w:t>Mia, while still a killer, refuses to be defined by a stereotype. But she also forces us, as an audience, to ask: how much power are we willing to let women have? Should there be a scale by which we measure how much power an individual can handle before it ruins them or leads them down the wrong path?</w:t>
      </w:r>
    </w:p>
    <w:p w14:paraId="47CBE162" w14:textId="77777777" w:rsidR="001D2545" w:rsidRPr="001D2545" w:rsidRDefault="001D2545" w:rsidP="00C955CD">
      <w:pPr>
        <w:spacing w:after="0"/>
        <w:rPr>
          <w:rFonts w:ascii="Segoe UI" w:hAnsi="Segoe UI" w:cs="Segoe UI"/>
          <w:b/>
          <w:bCs/>
        </w:rPr>
      </w:pPr>
      <w:r w:rsidRPr="001D2545">
        <w:rPr>
          <w:rFonts w:ascii="Segoe UI" w:hAnsi="Segoe UI" w:cs="Segoe UI"/>
          <w:b/>
          <w:bCs/>
        </w:rPr>
        <w:t>What Does Strength Really Look Like?</w:t>
      </w:r>
    </w:p>
    <w:p w14:paraId="73925187" w14:textId="77777777" w:rsidR="001D2545" w:rsidRPr="001D2545" w:rsidRDefault="001D2545" w:rsidP="00C955CD">
      <w:pPr>
        <w:spacing w:after="0"/>
        <w:rPr>
          <w:rFonts w:ascii="Segoe UI" w:hAnsi="Segoe UI" w:cs="Segoe UI"/>
        </w:rPr>
      </w:pPr>
      <w:r w:rsidRPr="001D2545">
        <w:rPr>
          <w:rFonts w:ascii="Segoe UI" w:hAnsi="Segoe UI" w:cs="Segoe UI"/>
          <w:i/>
          <w:iCs/>
        </w:rPr>
        <w:t>The Temptress</w:t>
      </w:r>
      <w:r w:rsidRPr="001D2545">
        <w:rPr>
          <w:rFonts w:ascii="Segoe UI" w:hAnsi="Segoe UI" w:cs="Segoe UI"/>
        </w:rPr>
        <w:t> does not give a definitive answer as to whether women are the weaker sex. Instead, it opens that question and invites the audience to rethink it from different angles, perspectives, and influences. It is not about proving a clear point, but about showing how complicated the whole idea of “weakness within women” really is. Mia’s control and intelligence challenge everything we have been taught about what it means to be strong or powerful, while Dean’s emotional journey shows that masculinity is not as solid or invulnerable as society often believes it is.</w:t>
      </w:r>
    </w:p>
    <w:p w14:paraId="14BA8FE1" w14:textId="77777777" w:rsidR="001D2545" w:rsidRPr="001D2545" w:rsidRDefault="001D2545" w:rsidP="001D2545">
      <w:pPr>
        <w:rPr>
          <w:rFonts w:ascii="Segoe UI" w:hAnsi="Segoe UI" w:cs="Segoe UI"/>
        </w:rPr>
      </w:pPr>
      <w:r w:rsidRPr="001D2545">
        <w:rPr>
          <w:rFonts w:ascii="Segoe UI" w:hAnsi="Segoe UI" w:cs="Segoe UI"/>
        </w:rPr>
        <w:t xml:space="preserve">Mia’s power comes from years of being underappreciated, ignored, and boxed in. Through her murders, she reclaims control—but not in a peaceful or socially acceptable way. She is </w:t>
      </w:r>
      <w:r w:rsidRPr="001D2545">
        <w:rPr>
          <w:rFonts w:ascii="Segoe UI" w:hAnsi="Segoe UI" w:cs="Segoe UI"/>
        </w:rPr>
        <w:lastRenderedPageBreak/>
        <w:t>not a traditional hero, but she is not a mindless villain either. She is a self-proclaimed vigilante who aims to restore order and peace. Her violence is purposeful and is a reaction to the world that shaped her, which makes it more unsettling.</w:t>
      </w:r>
    </w:p>
    <w:p w14:paraId="542E69E7" w14:textId="77777777" w:rsidR="001D2545" w:rsidRPr="001D2545" w:rsidRDefault="001D2545" w:rsidP="001D2545">
      <w:pPr>
        <w:rPr>
          <w:rFonts w:ascii="Segoe UI" w:hAnsi="Segoe UI" w:cs="Segoe UI"/>
        </w:rPr>
      </w:pPr>
      <w:r w:rsidRPr="001D2545">
        <w:rPr>
          <w:rFonts w:ascii="Segoe UI" w:hAnsi="Segoe UI" w:cs="Segoe UI"/>
        </w:rPr>
        <w:t>Dean, on the other hand, stands for a system that is slowly falling apart over time. His loss of control and certainty shows just how fragile male authority can be when it is directly challenged—especially by a woman who refuses to play by the rules. He is not weak or any less of a man; however, he is not invincible, and that is what Mia exposes.</w:t>
      </w:r>
    </w:p>
    <w:p w14:paraId="13A1A17B" w14:textId="77777777" w:rsidR="001D2545" w:rsidRPr="001D2545" w:rsidRDefault="001D2545" w:rsidP="001D2545">
      <w:pPr>
        <w:rPr>
          <w:rFonts w:ascii="Segoe UI" w:hAnsi="Segoe UI" w:cs="Segoe UI"/>
        </w:rPr>
      </w:pPr>
      <w:r w:rsidRPr="001D2545">
        <w:rPr>
          <w:rFonts w:ascii="Segoe UI" w:hAnsi="Segoe UI" w:cs="Segoe UI"/>
        </w:rPr>
        <w:t>Overall, </w:t>
      </w:r>
      <w:r w:rsidRPr="001D2545">
        <w:rPr>
          <w:rFonts w:ascii="Segoe UI" w:hAnsi="Segoe UI" w:cs="Segoe UI"/>
          <w:i/>
          <w:iCs/>
        </w:rPr>
        <w:t>The Temptress</w:t>
      </w:r>
      <w:r w:rsidRPr="001D2545">
        <w:rPr>
          <w:rFonts w:ascii="Segoe UI" w:hAnsi="Segoe UI" w:cs="Segoe UI"/>
        </w:rPr>
        <w:t> blends gender theory, psychology, and true crime to provoke bigger questions about how we define strength and power. It does not just flip the script on traditions—it asks why the script exists in the first place. Does power feel more threatening when it looks feminine? These are the questions I want audiences to sit with. Because in the end, it is not just about whether Mia is powerful or not—it is about why we find that so hard to accept as a conforming and constantly evolving society.</w:t>
      </w:r>
    </w:p>
    <w:p w14:paraId="1C2D8C2C" w14:textId="77777777" w:rsidR="00E80E32" w:rsidRDefault="00E80E32" w:rsidP="001D2545">
      <w:pPr>
        <w:rPr>
          <w:rFonts w:ascii="Segoe UI" w:hAnsi="Segoe UI" w:cs="Segoe UI"/>
          <w:b/>
          <w:bCs/>
          <w:u w:val="single"/>
        </w:rPr>
      </w:pPr>
    </w:p>
    <w:p w14:paraId="27A19D93" w14:textId="1A21C274" w:rsidR="001D2545" w:rsidRPr="001D2545" w:rsidRDefault="001D2545" w:rsidP="001D2545">
      <w:pPr>
        <w:rPr>
          <w:rFonts w:ascii="Segoe UI" w:hAnsi="Segoe UI" w:cs="Segoe UI"/>
          <w:u w:val="single"/>
        </w:rPr>
      </w:pPr>
      <w:r w:rsidRPr="001D2545">
        <w:rPr>
          <w:rFonts w:ascii="Segoe UI" w:hAnsi="Segoe UI" w:cs="Segoe UI"/>
          <w:b/>
          <w:bCs/>
          <w:u w:val="single"/>
        </w:rPr>
        <w:t>Research Facts</w:t>
      </w:r>
    </w:p>
    <w:p w14:paraId="7E26CD64" w14:textId="77777777" w:rsidR="001D2545" w:rsidRPr="001D2545" w:rsidRDefault="001D2545" w:rsidP="001D2545">
      <w:pPr>
        <w:rPr>
          <w:rFonts w:ascii="Segoe UI" w:hAnsi="Segoe UI" w:cs="Segoe UI"/>
        </w:rPr>
      </w:pPr>
      <w:r w:rsidRPr="001D2545">
        <w:rPr>
          <w:rFonts w:ascii="Segoe UI" w:hAnsi="Segoe UI" w:cs="Segoe UI"/>
        </w:rPr>
        <w:t>Women make up roughly 10–15% of all serial killers, which is notably lower than the proportion of male offenders (Harrison, 2015).</w:t>
      </w:r>
    </w:p>
    <w:p w14:paraId="3142A00D" w14:textId="77777777" w:rsidR="009648FA" w:rsidRPr="009648FA" w:rsidRDefault="009648FA" w:rsidP="009648FA">
      <w:pPr>
        <w:rPr>
          <w:rFonts w:ascii="Segoe UI" w:hAnsi="Segoe UI" w:cs="Segoe UI"/>
        </w:rPr>
      </w:pPr>
      <w:r w:rsidRPr="009648FA">
        <w:rPr>
          <w:rFonts w:ascii="Segoe UI" w:hAnsi="Segoe UI" w:cs="Segoe UI"/>
        </w:rPr>
        <w:t>Poisoning appears to be the most common method employed by female serial killers, contrasting with the more overtly violent methods typically chosen by men (Hickey, 2015).</w:t>
      </w:r>
    </w:p>
    <w:p w14:paraId="6402EC2F" w14:textId="77777777" w:rsidR="009648FA" w:rsidRPr="009648FA" w:rsidRDefault="009648FA" w:rsidP="009648FA">
      <w:pPr>
        <w:rPr>
          <w:rFonts w:ascii="Segoe UI" w:hAnsi="Segoe UI" w:cs="Segoe UI"/>
        </w:rPr>
      </w:pPr>
      <w:r w:rsidRPr="009648FA">
        <w:rPr>
          <w:rFonts w:ascii="Segoe UI" w:hAnsi="Segoe UI" w:cs="Segoe UI"/>
        </w:rPr>
        <w:t>Female serial killers are primarily driven by motives such as financial gain, revenge, or the desire for attention. This differs from their male counterparts, who often act out of a need for sexual gratification or power (Harrison, 2015).</w:t>
      </w:r>
    </w:p>
    <w:p w14:paraId="5F2BC2A1" w14:textId="77777777" w:rsidR="009648FA" w:rsidRPr="009648FA" w:rsidRDefault="009648FA" w:rsidP="009648FA">
      <w:pPr>
        <w:rPr>
          <w:rFonts w:ascii="Segoe UI" w:hAnsi="Segoe UI" w:cs="Segoe UI"/>
        </w:rPr>
      </w:pPr>
      <w:r w:rsidRPr="009648FA">
        <w:rPr>
          <w:rFonts w:ascii="Segoe UI" w:hAnsi="Segoe UI" w:cs="Segoe UI"/>
        </w:rPr>
        <w:t>Women who kill tend to target individuals within their social or familial circles, such as family members, intimate partners, or those in their care, rather than strangers (Hickey, 2015).</w:t>
      </w:r>
    </w:p>
    <w:p w14:paraId="2CD6887C" w14:textId="77777777" w:rsidR="009648FA" w:rsidRPr="009648FA" w:rsidRDefault="009648FA" w:rsidP="009648FA">
      <w:pPr>
        <w:rPr>
          <w:rFonts w:ascii="Segoe UI" w:hAnsi="Segoe UI" w:cs="Segoe UI"/>
        </w:rPr>
      </w:pPr>
      <w:r w:rsidRPr="009648FA">
        <w:rPr>
          <w:rFonts w:ascii="Segoe UI" w:hAnsi="Segoe UI" w:cs="Segoe UI"/>
        </w:rPr>
        <w:t>Offences committed by female serial killers often evade detection for extended periods. This is partially attributed to prevailing societal attitudes, which presume women to be less violent (Kelleher &amp; Kelleher, 1998).</w:t>
      </w:r>
    </w:p>
    <w:p w14:paraId="3D3EC966" w14:textId="184F3B44" w:rsidR="009648FA" w:rsidRDefault="009648FA" w:rsidP="009648FA">
      <w:pPr>
        <w:rPr>
          <w:rFonts w:ascii="Segoe UI" w:hAnsi="Segoe UI" w:cs="Segoe UI"/>
          <w:sz w:val="40"/>
          <w:szCs w:val="40"/>
        </w:rPr>
      </w:pPr>
    </w:p>
    <w:p w14:paraId="2881E17B" w14:textId="77777777" w:rsidR="004B4671" w:rsidRPr="009648FA" w:rsidRDefault="004B4671" w:rsidP="009648FA">
      <w:pPr>
        <w:rPr>
          <w:rFonts w:ascii="Segoe UI" w:hAnsi="Segoe UI" w:cs="Segoe UI"/>
          <w:sz w:val="40"/>
          <w:szCs w:val="40"/>
        </w:rPr>
      </w:pPr>
    </w:p>
    <w:p w14:paraId="2CC12B6B" w14:textId="77777777" w:rsidR="009648FA" w:rsidRPr="009648FA" w:rsidRDefault="009648FA" w:rsidP="009648FA">
      <w:pPr>
        <w:rPr>
          <w:rFonts w:ascii="Segoe UI" w:hAnsi="Segoe UI" w:cs="Segoe UI"/>
          <w:sz w:val="40"/>
          <w:szCs w:val="40"/>
        </w:rPr>
      </w:pPr>
      <w:r w:rsidRPr="009648FA">
        <w:rPr>
          <w:rFonts w:ascii="Segoe UI" w:hAnsi="Segoe UI" w:cs="Segoe UI"/>
          <w:b/>
          <w:bCs/>
          <w:sz w:val="40"/>
          <w:szCs w:val="40"/>
        </w:rPr>
        <w:t>Creative Phase and Development</w:t>
      </w:r>
    </w:p>
    <w:p w14:paraId="09AB67CA" w14:textId="1A673806" w:rsidR="009648FA" w:rsidRPr="009648FA" w:rsidRDefault="009648FA" w:rsidP="009648FA">
      <w:pPr>
        <w:rPr>
          <w:rFonts w:ascii="Segoe UI" w:hAnsi="Segoe UI" w:cs="Segoe UI"/>
          <w:u w:val="single"/>
        </w:rPr>
      </w:pPr>
      <w:r w:rsidRPr="009648FA">
        <w:rPr>
          <w:rFonts w:ascii="Segoe UI" w:hAnsi="Segoe UI" w:cs="Segoe UI"/>
          <w:b/>
          <w:bCs/>
          <w:u w:val="single"/>
        </w:rPr>
        <w:t>Initial Ideas</w:t>
      </w:r>
    </w:p>
    <w:p w14:paraId="0FB9618A" w14:textId="77777777" w:rsidR="009648FA" w:rsidRPr="00564523" w:rsidRDefault="009648FA" w:rsidP="009648FA">
      <w:pPr>
        <w:rPr>
          <w:rFonts w:ascii="Segoe UI" w:hAnsi="Segoe UI" w:cs="Segoe UI"/>
        </w:rPr>
      </w:pPr>
      <w:r w:rsidRPr="009648FA">
        <w:rPr>
          <w:rFonts w:ascii="Segoe UI" w:hAnsi="Segoe UI" w:cs="Segoe UI"/>
        </w:rPr>
        <w:t xml:space="preserve">When I first started thinking about the themes and questions I wanted to explore, so many ideas came to mind. I knew I wanted to look at gender, violence, and how society views both </w:t>
      </w:r>
      <w:r w:rsidRPr="009648FA">
        <w:rPr>
          <w:rFonts w:ascii="Segoe UI" w:hAnsi="Segoe UI" w:cs="Segoe UI"/>
        </w:rPr>
        <w:lastRenderedPageBreak/>
        <w:t>differently depending on who is involved. At first, I was not sure how I wanted to present it—it was not always going to be a straight play. I had a lot of ideas, like turning it into a musical or a song cycle where each song would be from a different woman’s perspective, talking about their experiences with men who had used power or sexuality in harmful ways. I liked the idea of using music because it is so emotional, but I was not confident enough with songwriting, and I realised I wanted to focus more on dialogue and character. I also thought about doing something more visual, like a physical theatre piece. I imagined using movement and even dance to show the shift in power between genders without needing many—if any—words. I was thoroughly inspired by some performances I had seen that used abstract movement to tell a story, but I realised I wanted my project to be something I could create and control more myself—something that told a clear story through acting and writing.</w:t>
      </w:r>
    </w:p>
    <w:p w14:paraId="719F21C7" w14:textId="639756E8" w:rsidR="009648FA" w:rsidRPr="00564523" w:rsidRDefault="009648FA" w:rsidP="009648FA">
      <w:pPr>
        <w:rPr>
          <w:rFonts w:ascii="Segoe UI" w:hAnsi="Segoe UI" w:cs="Segoe UI"/>
        </w:rPr>
      </w:pPr>
      <w:r w:rsidRPr="00564523">
        <w:rPr>
          <w:rFonts w:ascii="Segoe UI" w:hAnsi="Segoe UI" w:cs="Segoe UI"/>
        </w:rPr>
        <w:t>Another idea I had was to film a short series, like a mini-documentary, where I would include monologues from different characters—like the killer, her victims, the police, even the media. I thought this would be an interesting way to show different perspectives and explore how the public reacts to crime depending on who commits it. But again, I decided I wanted to stick with live theatre because it is more immediate, and I feel like it hits harder when you watch something unfold in real time, right in front of you. In the end, I chose to write a play. It was the best way to really dive into the characters and explore the dark, complicated themes I wanted to tackle. I also felt more confident after doing my collaborative project, where I learned a lot about writing scenes, building tension, and structuring a story. A lot of my inspiration came from things I had read and watched. The </w:t>
      </w:r>
      <w:r w:rsidRPr="00564523">
        <w:rPr>
          <w:rFonts w:ascii="Segoe UI" w:hAnsi="Segoe UI" w:cs="Segoe UI"/>
          <w:i/>
          <w:iCs/>
        </w:rPr>
        <w:t>Sweetpea</w:t>
      </w:r>
      <w:r w:rsidRPr="00564523">
        <w:rPr>
          <w:rFonts w:ascii="Segoe UI" w:hAnsi="Segoe UI" w:cs="Segoe UI"/>
        </w:rPr>
        <w:t> book series by C.J. Skuse really stuck with me—especially the main character, Rhiannon. She made me question a lot</w:t>
      </w:r>
      <w:r w:rsidRPr="00564523">
        <w:rPr>
          <w:rFonts w:ascii="Segoe UI" w:hAnsi="Segoe UI" w:cs="Segoe UI"/>
        </w:rPr>
        <w:t xml:space="preserve"> </w:t>
      </w:r>
      <w:r w:rsidRPr="00564523">
        <w:rPr>
          <w:rFonts w:ascii="Segoe UI" w:hAnsi="Segoe UI" w:cs="Segoe UI"/>
        </w:rPr>
        <w:t>about how women are “supposed” to act and what happens when someone does not follow those rules. She is also not a typical main character, and that made her more interesting to me. Around the same time, I watched </w:t>
      </w:r>
      <w:r w:rsidRPr="00564523">
        <w:rPr>
          <w:rFonts w:ascii="Segoe UI" w:hAnsi="Segoe UI" w:cs="Segoe UI"/>
          <w:i/>
          <w:iCs/>
        </w:rPr>
        <w:t>Monster: The Jeffrey Dahmer Story</w:t>
      </w:r>
      <w:r w:rsidRPr="00564523">
        <w:rPr>
          <w:rFonts w:ascii="Segoe UI" w:hAnsi="Segoe UI" w:cs="Segoe UI"/>
        </w:rPr>
        <w:t> on Netflix, and I was shocked by how many people—especially women—were coming away from it talking about how “hot” or “misunderstood” Dahmer was. I saw the same thing happen with the Ted Bundy film starring Zac Efron. It really confused me. Why are some men who have done absolutely terrible things still seen as attractive or cool? Even in real life, women were showing up to Bundy’s trial and writing him love letters. It made me uncomfortable but also curious. I was asking myself: why is this happening? Why are male killers sometimes romanticised, but female killers are just seen as crazy or messed up? That question became a huge part of my project. I wanted to flip the roles and write about a woman who uses</w:t>
      </w:r>
      <w:r w:rsidRPr="00564523">
        <w:rPr>
          <w:rFonts w:ascii="Segoe UI" w:hAnsi="Segoe UI" w:cs="Segoe UI"/>
        </w:rPr>
        <w:t xml:space="preserve"> v</w:t>
      </w:r>
      <w:r w:rsidRPr="00564523">
        <w:rPr>
          <w:rFonts w:ascii="Segoe UI" w:hAnsi="Segoe UI" w:cs="Segoe UI"/>
        </w:rPr>
        <w:t xml:space="preserve">iolence—not randomly, but in a way that makes the audience think. She targets men who use their sexuality to control or harm others. Through this, I started thinking more about where sexism comes from. Is it religion? History? And why do some of these old ideas about gender still exist today—for example, the idea that ‘a woman belongs in the kitchen’? By writing this play, I wanted to challenge people to think differently about gender roles, justice, and how we react to violence depending on who commits it. I hope it starts conversations and makes people reflect on their own views, even if it makes them </w:t>
      </w:r>
      <w:r w:rsidRPr="00564523">
        <w:rPr>
          <w:rFonts w:ascii="Segoe UI" w:hAnsi="Segoe UI" w:cs="Segoe UI"/>
        </w:rPr>
        <w:lastRenderedPageBreak/>
        <w:t>uncomfortable—because who knows, maybe someone’s outlook could be changed after watching the play.</w:t>
      </w:r>
    </w:p>
    <w:p w14:paraId="6098985D" w14:textId="04DCEEF6" w:rsidR="00482BFD" w:rsidRPr="00482BFD" w:rsidRDefault="00482BFD" w:rsidP="00482BFD">
      <w:pPr>
        <w:rPr>
          <w:rFonts w:ascii="Segoe UI" w:hAnsi="Segoe UI" w:cs="Segoe UI"/>
          <w:u w:val="single"/>
        </w:rPr>
      </w:pPr>
      <w:r w:rsidRPr="00482BFD">
        <w:rPr>
          <w:rFonts w:ascii="Segoe UI" w:hAnsi="Segoe UI" w:cs="Segoe UI"/>
          <w:b/>
          <w:bCs/>
          <w:u w:val="single"/>
        </w:rPr>
        <w:t>Character Creation</w:t>
      </w:r>
    </w:p>
    <w:p w14:paraId="4EDA3934" w14:textId="4DA8BD3D" w:rsidR="00482BFD" w:rsidRPr="00564523" w:rsidRDefault="00482BFD" w:rsidP="00482BFD">
      <w:pPr>
        <w:rPr>
          <w:rFonts w:ascii="Segoe UI" w:hAnsi="Segoe UI" w:cs="Segoe UI"/>
        </w:rPr>
      </w:pPr>
      <w:r w:rsidRPr="00482BFD">
        <w:rPr>
          <w:rFonts w:ascii="Segoe UI" w:hAnsi="Segoe UI" w:cs="Segoe UI"/>
        </w:rPr>
        <w:t>From the beginning of the process, I knew I wanted the play to focus on just two characters: Mia, the female serial killer, and Dean Davies, a police officer who is later revealed to be a rapist. Choosing to include only two characters on stage was partly for practical reasons. With a smaller cast, I could manage rehearsal time more efficiently, which was important since I was overseeing every part of the project. It also meant I did not need to spend time mentoring multiple performers and could instead work more closely with just two actors to develop their characters in detail and help them understand the emotional weight and complexity of the roles. Beyond that, keeping the cast small added to the tension and intimacy of the piece. I wanted the audience to feel fully immersed in the shifting power dynamic between Mia and Dean, without any distractions. With just two people on stage, every line, pause, and gesture has impact, and it creates a kind of psychological intensity that supports the darker themes of the play. Mia was the first character I started to build. She is a complex figure—calm, intelligent, emotionally in control, and someone who fully believes in her own moral code. She targets men who have used their sexuality to hurt others, and her actions are deliberate and calculated. I wanted her to come across as unnervingly composed, which made her more powerful and harder t</w:t>
      </w:r>
      <w:r w:rsidRPr="00564523">
        <w:rPr>
          <w:rFonts w:ascii="Segoe UI" w:hAnsi="Segoe UI" w:cs="Segoe UI"/>
        </w:rPr>
        <w:t xml:space="preserve">o read. </w:t>
      </w:r>
      <w:r w:rsidRPr="00564523">
        <w:rPr>
          <w:rFonts w:ascii="Segoe UI" w:hAnsi="Segoe UI" w:cs="Segoe UI"/>
        </w:rPr>
        <w:t>When writing her dialogue, I made sure she never begged for understanding or tried to justify herself in a traditional way. Instead, she speaks with clarity and confidence, forcing the audience (and Dean) to sit with the discomfort of her truths. Her character allowed me to explore the idea of women taking control in spaces where they are usually victimised, and it raised the bigger question of what justice really looks like.</w:t>
      </w:r>
    </w:p>
    <w:p w14:paraId="24D1633F" w14:textId="77777777" w:rsidR="00482BFD" w:rsidRPr="00482BFD" w:rsidRDefault="00482BFD" w:rsidP="00482BFD">
      <w:pPr>
        <w:rPr>
          <w:rFonts w:ascii="Segoe UI" w:hAnsi="Segoe UI" w:cs="Segoe UI"/>
        </w:rPr>
      </w:pPr>
      <w:r w:rsidRPr="00482BFD">
        <w:rPr>
          <w:rFonts w:ascii="Segoe UI" w:hAnsi="Segoe UI" w:cs="Segoe UI"/>
        </w:rPr>
        <w:t>Dean Davies, on the surface, is a confident, experienced police officer. But beneath that, he is someone who has abused his power in horrifying ways. He stands for the type of man Mia is targeting—someone who hides behind authority, charm, and status while using his sexuality to manipulate, harm, and control. The fact that he is in a position of power (both as a man and as a police officer) adds to the tension and shows how deeply rooted sexism and corruption can be.</w:t>
      </w:r>
    </w:p>
    <w:p w14:paraId="0FD93C2F" w14:textId="77777777" w:rsidR="00482BFD" w:rsidRPr="00482BFD" w:rsidRDefault="00482BFD" w:rsidP="00482BFD">
      <w:pPr>
        <w:rPr>
          <w:rFonts w:ascii="Segoe UI" w:hAnsi="Segoe UI" w:cs="Segoe UI"/>
        </w:rPr>
      </w:pPr>
      <w:r w:rsidRPr="00482BFD">
        <w:rPr>
          <w:rFonts w:ascii="Segoe UI" w:hAnsi="Segoe UI" w:cs="Segoe UI"/>
        </w:rPr>
        <w:t>I worked hard to write Dean as someone who at first appears professional, almost likeable, so that the reveal of his true character is more shocking and thought-provoking. His dialogue shifts throughout the play—he starts off self-assured, but as Mia begins to turn the mirror on him, his language becomes more defensive, uncomfortable, and revealing.</w:t>
      </w:r>
    </w:p>
    <w:p w14:paraId="1BE697D1" w14:textId="02887B59" w:rsidR="00482BFD" w:rsidRPr="00564523" w:rsidRDefault="00482BFD" w:rsidP="00482BFD">
      <w:pPr>
        <w:rPr>
          <w:rFonts w:ascii="Segoe UI" w:hAnsi="Segoe UI" w:cs="Segoe UI"/>
        </w:rPr>
      </w:pPr>
      <w:r w:rsidRPr="00482BFD">
        <w:rPr>
          <w:rFonts w:ascii="Segoe UI" w:hAnsi="Segoe UI" w:cs="Segoe UI"/>
        </w:rPr>
        <w:t>In rehearsals, I paid close attention to the physicality between the characters. Mia’s movements are calm and controlled—she rarely reacts in the way Dean expects. Dean, meanwhile, starts off quite dominant in posture and voice, but gradually loses that</w:t>
      </w:r>
      <w:r w:rsidRPr="00564523">
        <w:rPr>
          <w:rFonts w:ascii="Segoe UI" w:hAnsi="Segoe UI" w:cs="Segoe UI"/>
        </w:rPr>
        <w:t xml:space="preserve"> </w:t>
      </w:r>
      <w:r w:rsidRPr="00564523">
        <w:rPr>
          <w:rFonts w:ascii="Segoe UI" w:hAnsi="Segoe UI" w:cs="Segoe UI"/>
        </w:rPr>
        <w:t xml:space="preserve">sense of control. The way the power shifts between them—not just through what they say, but how they stand, sit, or even stay silent—became an important part of the storytelling. Overall, writing and developing Mia and Dean allowed me to explore some of the most difficult and </w:t>
      </w:r>
      <w:r w:rsidRPr="00564523">
        <w:rPr>
          <w:rFonts w:ascii="Segoe UI" w:hAnsi="Segoe UI" w:cs="Segoe UI"/>
        </w:rPr>
        <w:lastRenderedPageBreak/>
        <w:t>important themes of the play: gendered violence, institutional power, and the way society responds differently to male and female perpetrators. These characters are both deeply flawed in their own ways, but by placing them in direct confrontation, I hope to push the audience to reflect on where our ideas of justice, blame, and morality come from.</w:t>
      </w:r>
    </w:p>
    <w:p w14:paraId="5851E792" w14:textId="77777777" w:rsidR="00E80E32" w:rsidRDefault="00E80E32" w:rsidP="00482BFD">
      <w:pPr>
        <w:rPr>
          <w:rFonts w:ascii="Segoe UI" w:hAnsi="Segoe UI" w:cs="Segoe UI"/>
          <w:b/>
          <w:bCs/>
        </w:rPr>
      </w:pPr>
    </w:p>
    <w:p w14:paraId="1966A0E7" w14:textId="2205EC95" w:rsidR="00482BFD" w:rsidRPr="00482BFD" w:rsidRDefault="00482BFD" w:rsidP="00482BFD">
      <w:pPr>
        <w:rPr>
          <w:rFonts w:ascii="Segoe UI" w:hAnsi="Segoe UI" w:cs="Segoe UI"/>
        </w:rPr>
      </w:pPr>
      <w:r w:rsidRPr="00482BFD">
        <w:rPr>
          <w:rFonts w:ascii="Segoe UI" w:hAnsi="Segoe UI" w:cs="Segoe UI"/>
          <w:b/>
          <w:bCs/>
        </w:rPr>
        <w:t>Character Profile: Mia Hawthorn</w:t>
      </w:r>
    </w:p>
    <w:p w14:paraId="113771D9"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Name:</w:t>
      </w:r>
      <w:r w:rsidRPr="00482BFD">
        <w:rPr>
          <w:rFonts w:ascii="Segoe UI" w:hAnsi="Segoe UI" w:cs="Segoe UI"/>
        </w:rPr>
        <w:t> Mia Hawthorn</w:t>
      </w:r>
    </w:p>
    <w:p w14:paraId="17174097"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Age:</w:t>
      </w:r>
      <w:r w:rsidRPr="00482BFD">
        <w:rPr>
          <w:rFonts w:ascii="Segoe UI" w:hAnsi="Segoe UI" w:cs="Segoe UI"/>
        </w:rPr>
        <w:t> 26</w:t>
      </w:r>
    </w:p>
    <w:p w14:paraId="7215A184"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Occupation:</w:t>
      </w:r>
      <w:r w:rsidRPr="00482BFD">
        <w:rPr>
          <w:rFonts w:ascii="Segoe UI" w:hAnsi="Segoe UI" w:cs="Segoe UI"/>
        </w:rPr>
        <w:t> Freelance writer—currently working in a housing office (with a secret side hustle as a serial killer)</w:t>
      </w:r>
    </w:p>
    <w:p w14:paraId="42E23BCA"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Education:</w:t>
      </w:r>
      <w:r w:rsidRPr="00482BFD">
        <w:rPr>
          <w:rFonts w:ascii="Segoe UI" w:hAnsi="Segoe UI" w:cs="Segoe UI"/>
        </w:rPr>
        <w:t> Bachelor’s degree in English Literature; attended a local college in her hometown</w:t>
      </w:r>
    </w:p>
    <w:p w14:paraId="7C1C9184"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Height:</w:t>
      </w:r>
      <w:r w:rsidRPr="00482BFD">
        <w:rPr>
          <w:rFonts w:ascii="Segoe UI" w:hAnsi="Segoe UI" w:cs="Segoe UI"/>
        </w:rPr>
        <w:t> 5'5"</w:t>
      </w:r>
    </w:p>
    <w:p w14:paraId="6F076CB0"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Build:</w:t>
      </w:r>
      <w:r w:rsidRPr="00482BFD">
        <w:rPr>
          <w:rFonts w:ascii="Segoe UI" w:hAnsi="Segoe UI" w:cs="Segoe UI"/>
        </w:rPr>
        <w:t> Slender but toned; she is physically active, practising yoga and self-defence in her free time</w:t>
      </w:r>
    </w:p>
    <w:p w14:paraId="0AE17FF8"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Hair:</w:t>
      </w:r>
      <w:r w:rsidRPr="00482BFD">
        <w:rPr>
          <w:rFonts w:ascii="Segoe UI" w:hAnsi="Segoe UI" w:cs="Segoe UI"/>
        </w:rPr>
        <w:t> Dark brown, long, and often tied back into a messy ponytail</w:t>
      </w:r>
    </w:p>
    <w:p w14:paraId="07F71375"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Eyes:</w:t>
      </w:r>
      <w:r w:rsidRPr="00482BFD">
        <w:rPr>
          <w:rFonts w:ascii="Segoe UI" w:hAnsi="Segoe UI" w:cs="Segoe UI"/>
        </w:rPr>
        <w:t> Piercing green—often hard to read, but with a chilling intensity when she is focused</w:t>
      </w:r>
    </w:p>
    <w:p w14:paraId="2CB2121F"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Skin Tone:</w:t>
      </w:r>
      <w:r w:rsidRPr="00482BFD">
        <w:rPr>
          <w:rFonts w:ascii="Segoe UI" w:hAnsi="Segoe UI" w:cs="Segoe UI"/>
        </w:rPr>
        <w:t> Pale, but with a healthy glow due to her careful routine</w:t>
      </w:r>
    </w:p>
    <w:p w14:paraId="466E05F4"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Distinguishing Features:</w:t>
      </w:r>
      <w:r w:rsidRPr="00482BFD">
        <w:rPr>
          <w:rFonts w:ascii="Segoe UI" w:hAnsi="Segoe UI" w:cs="Segoe UI"/>
        </w:rPr>
        <w:t> A small scar under her left ear, a remnant of her childhood, and a tattoo on her upper arm</w:t>
      </w:r>
    </w:p>
    <w:p w14:paraId="05E7418D" w14:textId="77777777" w:rsidR="00482BFD" w:rsidRPr="00482BFD" w:rsidRDefault="00482BFD" w:rsidP="00482BFD">
      <w:pPr>
        <w:numPr>
          <w:ilvl w:val="0"/>
          <w:numId w:val="7"/>
        </w:numPr>
        <w:rPr>
          <w:rFonts w:ascii="Segoe UI" w:hAnsi="Segoe UI" w:cs="Segoe UI"/>
        </w:rPr>
      </w:pPr>
      <w:r w:rsidRPr="00482BFD">
        <w:rPr>
          <w:rFonts w:ascii="Segoe UI" w:hAnsi="Segoe UI" w:cs="Segoe UI"/>
          <w:b/>
          <w:bCs/>
        </w:rPr>
        <w:t>Mannerisms:</w:t>
      </w:r>
    </w:p>
    <w:p w14:paraId="13CA84E2" w14:textId="77777777" w:rsidR="00482BFD" w:rsidRPr="00482BFD" w:rsidRDefault="00482BFD" w:rsidP="00482BFD">
      <w:pPr>
        <w:numPr>
          <w:ilvl w:val="1"/>
          <w:numId w:val="7"/>
        </w:numPr>
        <w:rPr>
          <w:rFonts w:ascii="Segoe UI" w:hAnsi="Segoe UI" w:cs="Segoe UI"/>
        </w:rPr>
      </w:pPr>
      <w:r w:rsidRPr="00482BFD">
        <w:rPr>
          <w:rFonts w:ascii="Segoe UI" w:hAnsi="Segoe UI" w:cs="Segoe UI"/>
        </w:rPr>
        <w:t>Mia has a calm, composed demeanour, often appearing as though she’s always in control</w:t>
      </w:r>
    </w:p>
    <w:p w14:paraId="5B589097" w14:textId="77777777" w:rsidR="00482BFD" w:rsidRPr="00482BFD" w:rsidRDefault="00482BFD" w:rsidP="00482BFD">
      <w:pPr>
        <w:numPr>
          <w:ilvl w:val="1"/>
          <w:numId w:val="7"/>
        </w:numPr>
        <w:rPr>
          <w:rFonts w:ascii="Segoe UI" w:hAnsi="Segoe UI" w:cs="Segoe UI"/>
        </w:rPr>
      </w:pPr>
      <w:r w:rsidRPr="00482BFD">
        <w:rPr>
          <w:rFonts w:ascii="Segoe UI" w:hAnsi="Segoe UI" w:cs="Segoe UI"/>
        </w:rPr>
        <w:t>She is meticulous in everything she does, from her work to her personal life—no detail is too small to escape her notice</w:t>
      </w:r>
    </w:p>
    <w:p w14:paraId="6FAFDD6D" w14:textId="4F7EB8EC" w:rsidR="00482BFD" w:rsidRPr="00564523" w:rsidRDefault="00482BFD" w:rsidP="00482BFD">
      <w:pPr>
        <w:numPr>
          <w:ilvl w:val="1"/>
          <w:numId w:val="7"/>
        </w:numPr>
        <w:rPr>
          <w:rFonts w:ascii="Segoe UI" w:hAnsi="Segoe UI" w:cs="Segoe UI"/>
        </w:rPr>
      </w:pPr>
      <w:r w:rsidRPr="00482BFD">
        <w:rPr>
          <w:rFonts w:ascii="Segoe UI" w:hAnsi="Segoe UI" w:cs="Segoe UI"/>
        </w:rPr>
        <w:t>She prefers silence, often letting uncomfortable pauses linger in conversation, allowing her to study reactions and gauge others’ intentions</w:t>
      </w:r>
      <w:r w:rsidRPr="00564523">
        <w:rPr>
          <w:rFonts w:ascii="Segoe UI" w:hAnsi="Segoe UI" w:cs="Segoe UI"/>
        </w:rPr>
        <w:t>.</w:t>
      </w:r>
    </w:p>
    <w:p w14:paraId="3FF67948" w14:textId="77777777" w:rsidR="00482BFD" w:rsidRPr="00482BFD" w:rsidRDefault="00482BFD" w:rsidP="00482BFD">
      <w:pPr>
        <w:rPr>
          <w:rFonts w:ascii="Segoe UI" w:hAnsi="Segoe UI" w:cs="Segoe UI"/>
        </w:rPr>
      </w:pPr>
      <w:r w:rsidRPr="00482BFD">
        <w:rPr>
          <w:rFonts w:ascii="Segoe UI" w:hAnsi="Segoe UI" w:cs="Segoe UI"/>
          <w:b/>
          <w:bCs/>
        </w:rPr>
        <w:t>Personal Beliefs and Motivations:</w:t>
      </w:r>
    </w:p>
    <w:p w14:paraId="6D97A581" w14:textId="77777777" w:rsidR="00482BFD" w:rsidRPr="00482BFD" w:rsidRDefault="00482BFD" w:rsidP="00482BFD">
      <w:pPr>
        <w:numPr>
          <w:ilvl w:val="0"/>
          <w:numId w:val="8"/>
        </w:numPr>
        <w:rPr>
          <w:rFonts w:ascii="Segoe UI" w:hAnsi="Segoe UI" w:cs="Segoe UI"/>
        </w:rPr>
      </w:pPr>
      <w:r w:rsidRPr="00482BFD">
        <w:rPr>
          <w:rFonts w:ascii="Segoe UI" w:hAnsi="Segoe UI" w:cs="Segoe UI"/>
        </w:rPr>
        <w:t xml:space="preserve">Mia believes that the world has wronged her and other women like her, especially when it comes to abuse, neglect, or betrayal by men. She has been shaped by a series of traumatic events in her life, including mistreatment by her father, a toxic </w:t>
      </w:r>
      <w:r w:rsidRPr="00482BFD">
        <w:rPr>
          <w:rFonts w:ascii="Segoe UI" w:hAnsi="Segoe UI" w:cs="Segoe UI"/>
        </w:rPr>
        <w:lastRenderedPageBreak/>
        <w:t>relationship with a former partner, and the eventual abandonment by several men she trusted.</w:t>
      </w:r>
    </w:p>
    <w:p w14:paraId="6DB54AB5" w14:textId="77777777" w:rsidR="00482BFD" w:rsidRPr="00482BFD" w:rsidRDefault="00482BFD" w:rsidP="00482BFD">
      <w:pPr>
        <w:numPr>
          <w:ilvl w:val="0"/>
          <w:numId w:val="8"/>
        </w:numPr>
        <w:rPr>
          <w:rFonts w:ascii="Segoe UI" w:hAnsi="Segoe UI" w:cs="Segoe UI"/>
        </w:rPr>
      </w:pPr>
      <w:r w:rsidRPr="00482BFD">
        <w:rPr>
          <w:rFonts w:ascii="Segoe UI" w:hAnsi="Segoe UI" w:cs="Segoe UI"/>
        </w:rPr>
        <w:t>She sees herself as a "reclaimer" of justice, though in reality, her actions are driven more by rage and a desire for personal revenge than by a moral compass.</w:t>
      </w:r>
    </w:p>
    <w:p w14:paraId="647AA852" w14:textId="124A86B3" w:rsidR="00482BFD" w:rsidRPr="00E80E32" w:rsidRDefault="00482BFD" w:rsidP="00482BFD">
      <w:pPr>
        <w:numPr>
          <w:ilvl w:val="0"/>
          <w:numId w:val="8"/>
        </w:numPr>
        <w:rPr>
          <w:rFonts w:ascii="Segoe UI" w:hAnsi="Segoe UI" w:cs="Segoe UI"/>
        </w:rPr>
      </w:pPr>
      <w:r w:rsidRPr="00482BFD">
        <w:rPr>
          <w:rFonts w:ascii="Segoe UI" w:hAnsi="Segoe UI" w:cs="Segoe UI"/>
        </w:rPr>
        <w:t>Mia has a complex relationship with morality—she sees her victims as pawns in a much larger battle against a corrupt and unjust system. Her view of right and wrong is warped, and she justifies her murders as a form of retribution for what she perceives as systemic injustice.</w:t>
      </w:r>
    </w:p>
    <w:p w14:paraId="11256303" w14:textId="6E289BCC" w:rsidR="002660BA" w:rsidRPr="002660BA" w:rsidRDefault="002660BA" w:rsidP="00276F46">
      <w:pPr>
        <w:spacing w:before="120" w:after="60" w:line="240" w:lineRule="auto"/>
        <w:ind w:left="360"/>
        <w:rPr>
          <w:rFonts w:ascii="Segoe UI" w:eastAsia="Times New Roman" w:hAnsi="Segoe UI" w:cs="Segoe UI"/>
          <w:b/>
          <w:bCs/>
          <w:kern w:val="0"/>
          <w:lang w:eastAsia="en-GB"/>
          <w14:ligatures w14:val="none"/>
        </w:rPr>
      </w:pPr>
      <w:r w:rsidRPr="002660BA">
        <w:rPr>
          <w:rFonts w:ascii="Segoe UI" w:eastAsia="Times New Roman" w:hAnsi="Segoe UI" w:cs="Segoe UI"/>
          <w:b/>
          <w:bCs/>
          <w:kern w:val="0"/>
          <w:lang w:eastAsia="en-GB"/>
          <w14:ligatures w14:val="none"/>
        </w:rPr>
        <w:t xml:space="preserve">The </w:t>
      </w:r>
      <w:r>
        <w:rPr>
          <w:rFonts w:ascii="Segoe UI" w:eastAsia="Times New Roman" w:hAnsi="Segoe UI" w:cs="Segoe UI"/>
          <w:b/>
          <w:bCs/>
          <w:kern w:val="0"/>
          <w:lang w:eastAsia="en-GB"/>
          <w14:ligatures w14:val="none"/>
        </w:rPr>
        <w:t>M</w:t>
      </w:r>
      <w:r w:rsidRPr="002660BA">
        <w:rPr>
          <w:rFonts w:ascii="Segoe UI" w:eastAsia="Times New Roman" w:hAnsi="Segoe UI" w:cs="Segoe UI"/>
          <w:b/>
          <w:bCs/>
          <w:kern w:val="0"/>
          <w:lang w:eastAsia="en-GB"/>
          <w14:ligatures w14:val="none"/>
        </w:rPr>
        <w:t>aking of Mia</w:t>
      </w:r>
    </w:p>
    <w:p w14:paraId="015F723A" w14:textId="081E656B" w:rsidR="00482BFD" w:rsidRPr="00E80E32" w:rsidRDefault="00482BFD" w:rsidP="00276F46">
      <w:pPr>
        <w:spacing w:before="120" w:after="60" w:line="240" w:lineRule="auto"/>
        <w:ind w:left="360"/>
        <w:rPr>
          <w:rFonts w:ascii="Segoe UI" w:eastAsia="Times New Roman" w:hAnsi="Segoe UI" w:cs="Segoe UI"/>
          <w:kern w:val="0"/>
          <w:lang w:eastAsia="en-GB"/>
          <w14:ligatures w14:val="none"/>
        </w:rPr>
      </w:pPr>
      <w:r w:rsidRPr="00E80E32">
        <w:rPr>
          <w:rFonts w:ascii="Segoe UI" w:eastAsia="Times New Roman" w:hAnsi="Segoe UI" w:cs="Segoe UI"/>
          <w:kern w:val="0"/>
          <w:lang w:eastAsia="en-GB"/>
          <w14:ligatures w14:val="none"/>
        </w:rPr>
        <w:t>Mia was raised in a volatile household. Her father was an emotionally distant alcoholic who often ignored or belittled her. Her mother, who was similarly broken, never protected her from his outbursts. Mia learned early on to distrust men. After a failed romantic relationship with a man who promised her the world but then cheated on her with several women, Mia's bitterness towards men grew.</w:t>
      </w:r>
    </w:p>
    <w:p w14:paraId="45ADC87A" w14:textId="77777777" w:rsidR="00482BFD" w:rsidRPr="00E80E32" w:rsidRDefault="00482BFD" w:rsidP="00276F46">
      <w:pPr>
        <w:spacing w:before="120" w:after="60" w:line="240" w:lineRule="auto"/>
        <w:ind w:left="360"/>
        <w:rPr>
          <w:rFonts w:ascii="Segoe UI" w:eastAsia="Times New Roman" w:hAnsi="Segoe UI" w:cs="Segoe UI"/>
          <w:kern w:val="0"/>
          <w:lang w:eastAsia="en-GB"/>
          <w14:ligatures w14:val="none"/>
        </w:rPr>
      </w:pPr>
      <w:r w:rsidRPr="00E80E32">
        <w:rPr>
          <w:rFonts w:ascii="Segoe UI" w:eastAsia="Times New Roman" w:hAnsi="Segoe UI" w:cs="Segoe UI"/>
          <w:kern w:val="0"/>
          <w:lang w:eastAsia="en-GB"/>
          <w14:ligatures w14:val="none"/>
        </w:rPr>
        <w:t>In her mid-twenties, Mia fell into a toxic relationship where she was manipulated and emotionally abused. After breaking free, she became fixated on the idea of “punishing” men who inflicted harm on women, particularly those who were narcissistic, entitled, or violent.</w:t>
      </w:r>
    </w:p>
    <w:p w14:paraId="36F0CD02" w14:textId="77777777" w:rsidR="00482BFD" w:rsidRPr="00E80E32" w:rsidRDefault="00482BFD" w:rsidP="00276F46">
      <w:pPr>
        <w:spacing w:before="120" w:after="60" w:line="240" w:lineRule="auto"/>
        <w:ind w:left="360"/>
        <w:rPr>
          <w:rFonts w:ascii="Segoe UI" w:eastAsia="Times New Roman" w:hAnsi="Segoe UI" w:cs="Segoe UI"/>
          <w:kern w:val="0"/>
          <w:lang w:eastAsia="en-GB"/>
          <w14:ligatures w14:val="none"/>
        </w:rPr>
      </w:pPr>
      <w:r w:rsidRPr="00E80E32">
        <w:rPr>
          <w:rFonts w:ascii="Segoe UI" w:eastAsia="Times New Roman" w:hAnsi="Segoe UI" w:cs="Segoe UI"/>
          <w:kern w:val="0"/>
          <w:lang w:eastAsia="en-GB"/>
          <w14:ligatures w14:val="none"/>
        </w:rPr>
        <w:t>Through her work as a freelance writer, Mia has access to information about the men she targets—she watches them, learns their routines, and waits for the perfect moment to strike.</w:t>
      </w:r>
    </w:p>
    <w:p w14:paraId="4EF59F1E" w14:textId="77777777" w:rsidR="00482BFD" w:rsidRPr="00E80E32" w:rsidRDefault="00482BFD" w:rsidP="00276F46">
      <w:pPr>
        <w:spacing w:before="120" w:after="60" w:line="240" w:lineRule="auto"/>
        <w:ind w:left="360"/>
        <w:rPr>
          <w:rFonts w:ascii="Segoe UI" w:eastAsia="Times New Roman" w:hAnsi="Segoe UI" w:cs="Segoe UI"/>
          <w:kern w:val="0"/>
          <w:lang w:eastAsia="en-GB"/>
          <w14:ligatures w14:val="none"/>
        </w:rPr>
      </w:pPr>
      <w:r w:rsidRPr="00E80E32">
        <w:rPr>
          <w:rFonts w:ascii="Segoe UI" w:eastAsia="Times New Roman" w:hAnsi="Segoe UI" w:cs="Segoe UI"/>
          <w:kern w:val="0"/>
          <w:lang w:eastAsia="en-GB"/>
          <w14:ligatures w14:val="none"/>
        </w:rPr>
        <w:t>She is not reckless; her kills are methodical, carefully planned, and often designed to make her victims’ deaths look like accidents or suicides</w:t>
      </w:r>
    </w:p>
    <w:p w14:paraId="545AC0C4" w14:textId="77777777" w:rsidR="00276F46" w:rsidRPr="00276F46" w:rsidRDefault="00276F46" w:rsidP="00276F46">
      <w:pPr>
        <w:spacing w:before="120" w:after="60" w:line="240" w:lineRule="auto"/>
        <w:ind w:left="360"/>
        <w:rPr>
          <w:rFonts w:ascii="Segoe UI" w:eastAsia="Times New Roman" w:hAnsi="Segoe UI" w:cs="Segoe UI"/>
          <w:kern w:val="0"/>
          <w:lang w:eastAsia="en-GB"/>
          <w14:ligatures w14:val="none"/>
        </w:rPr>
      </w:pPr>
      <w:r w:rsidRPr="00276F46">
        <w:rPr>
          <w:rFonts w:ascii="Segoe UI" w:eastAsia="Times New Roman" w:hAnsi="Segoe UI" w:cs="Segoe UI"/>
          <w:b/>
          <w:bCs/>
          <w:kern w:val="0"/>
          <w:lang w:eastAsia="en-GB"/>
          <w14:ligatures w14:val="none"/>
        </w:rPr>
        <w:t>Quirks/Weaknesses:</w:t>
      </w:r>
    </w:p>
    <w:p w14:paraId="38A20C60" w14:textId="77777777" w:rsidR="00276F46" w:rsidRPr="00276F46" w:rsidRDefault="00276F46" w:rsidP="00276F46">
      <w:pPr>
        <w:numPr>
          <w:ilvl w:val="0"/>
          <w:numId w:val="9"/>
        </w:numPr>
        <w:spacing w:before="120" w:after="6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Despite her calculated nature, Mia sometimes becomes emotionally entangled in the lives of the women she is trying to help, which can cloud her judgement.</w:t>
      </w:r>
    </w:p>
    <w:p w14:paraId="3BC18B4D" w14:textId="77777777" w:rsidR="00276F46" w:rsidRPr="00276F46" w:rsidRDefault="00276F46" w:rsidP="00276F46">
      <w:pPr>
        <w:numPr>
          <w:ilvl w:val="0"/>
          <w:numId w:val="9"/>
        </w:numPr>
        <w:spacing w:before="120" w:after="6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She is vulnerable to becoming obsessive. Once she is locked onto a target, she often spends weeks or months obsessively researching every detail of their lives, sometimes putting herself at risk.</w:t>
      </w:r>
    </w:p>
    <w:p w14:paraId="179FBD81" w14:textId="77777777" w:rsidR="00276F46" w:rsidRDefault="00276F46" w:rsidP="00276F46">
      <w:pPr>
        <w:spacing w:before="120" w:after="60" w:line="240" w:lineRule="auto"/>
        <w:rPr>
          <w:rFonts w:ascii="Segoe UI" w:eastAsia="Times New Roman" w:hAnsi="Segoe UI" w:cs="Segoe UI"/>
          <w:b/>
          <w:bCs/>
          <w:kern w:val="0"/>
          <w:sz w:val="40"/>
          <w:szCs w:val="40"/>
          <w:lang w:eastAsia="en-GB"/>
          <w14:ligatures w14:val="none"/>
        </w:rPr>
      </w:pPr>
    </w:p>
    <w:p w14:paraId="0B09D881" w14:textId="77777777" w:rsidR="002660BA" w:rsidRPr="002660BA" w:rsidRDefault="002660BA" w:rsidP="00276F46">
      <w:pPr>
        <w:spacing w:before="120" w:after="60" w:line="240" w:lineRule="auto"/>
        <w:rPr>
          <w:rFonts w:ascii="Segoe UI" w:eastAsia="Times New Roman" w:hAnsi="Segoe UI" w:cs="Segoe UI"/>
          <w:b/>
          <w:bCs/>
          <w:kern w:val="0"/>
          <w:sz w:val="40"/>
          <w:szCs w:val="40"/>
          <w:lang w:eastAsia="en-GB"/>
          <w14:ligatures w14:val="none"/>
        </w:rPr>
      </w:pPr>
    </w:p>
    <w:p w14:paraId="0DA81C48" w14:textId="77777777" w:rsidR="00A94B21" w:rsidRDefault="00A94B21" w:rsidP="00276F46">
      <w:pPr>
        <w:spacing w:before="120" w:after="60" w:line="240" w:lineRule="auto"/>
        <w:rPr>
          <w:rFonts w:ascii="Segoe UI" w:eastAsia="Times New Roman" w:hAnsi="Segoe UI" w:cs="Segoe UI"/>
          <w:b/>
          <w:bCs/>
          <w:kern w:val="0"/>
          <w:u w:val="single"/>
          <w:lang w:eastAsia="en-GB"/>
          <w14:ligatures w14:val="none"/>
        </w:rPr>
      </w:pPr>
    </w:p>
    <w:p w14:paraId="623F2E52" w14:textId="7667F828" w:rsidR="00276F46" w:rsidRPr="00A94B21" w:rsidRDefault="00276F46" w:rsidP="00276F46">
      <w:pPr>
        <w:spacing w:before="120" w:after="60" w:line="240" w:lineRule="auto"/>
        <w:rPr>
          <w:rFonts w:ascii="Segoe UI" w:eastAsia="Times New Roman" w:hAnsi="Segoe UI" w:cs="Segoe UI"/>
          <w:kern w:val="0"/>
          <w:u w:val="single"/>
          <w:lang w:eastAsia="en-GB"/>
          <w14:ligatures w14:val="none"/>
        </w:rPr>
      </w:pPr>
      <w:r w:rsidRPr="00A94B21">
        <w:rPr>
          <w:rFonts w:ascii="Segoe UI" w:eastAsia="Times New Roman" w:hAnsi="Segoe UI" w:cs="Segoe UI"/>
          <w:b/>
          <w:bCs/>
          <w:kern w:val="0"/>
          <w:u w:val="single"/>
          <w:lang w:eastAsia="en-GB"/>
          <w14:ligatures w14:val="none"/>
        </w:rPr>
        <w:t>Script Editing and Development</w:t>
      </w:r>
    </w:p>
    <w:p w14:paraId="5B9227AF" w14:textId="77777777" w:rsidR="00A94B21" w:rsidRDefault="00A94B21" w:rsidP="00A94B21">
      <w:pPr>
        <w:spacing w:after="0" w:line="240" w:lineRule="auto"/>
        <w:rPr>
          <w:rFonts w:ascii="Segoe UI" w:eastAsia="Times New Roman" w:hAnsi="Segoe UI" w:cs="Segoe UI"/>
          <w:b/>
          <w:bCs/>
          <w:kern w:val="0"/>
          <w:lang w:eastAsia="en-GB"/>
          <w14:ligatures w14:val="none"/>
        </w:rPr>
      </w:pPr>
    </w:p>
    <w:p w14:paraId="2CE0DA61" w14:textId="40A6D6FB" w:rsidR="00276F46" w:rsidRPr="00A94B21" w:rsidRDefault="00276F46" w:rsidP="00A94B21">
      <w:pPr>
        <w:spacing w:after="0" w:line="240" w:lineRule="auto"/>
        <w:rPr>
          <w:rFonts w:ascii="Segoe UI" w:eastAsia="Times New Roman" w:hAnsi="Segoe UI" w:cs="Segoe UI"/>
          <w:kern w:val="0"/>
          <w:lang w:eastAsia="en-GB"/>
          <w14:ligatures w14:val="none"/>
        </w:rPr>
      </w:pPr>
      <w:r w:rsidRPr="00A94B21">
        <w:rPr>
          <w:rFonts w:ascii="Segoe UI" w:eastAsia="Times New Roman" w:hAnsi="Segoe UI" w:cs="Segoe UI"/>
          <w:b/>
          <w:bCs/>
          <w:kern w:val="0"/>
          <w:lang w:eastAsia="en-GB"/>
          <w14:ligatures w14:val="none"/>
        </w:rPr>
        <w:t>What Worked</w:t>
      </w:r>
    </w:p>
    <w:p w14:paraId="492685DE" w14:textId="77777777" w:rsidR="00276F46" w:rsidRPr="00E80E32" w:rsidRDefault="00276F46" w:rsidP="00A94B21">
      <w:pPr>
        <w:spacing w:after="0" w:line="240" w:lineRule="auto"/>
        <w:rPr>
          <w:rFonts w:ascii="Segoe UI" w:eastAsia="Times New Roman" w:hAnsi="Segoe UI" w:cs="Segoe UI"/>
          <w:kern w:val="0"/>
          <w:lang w:eastAsia="en-GB"/>
          <w14:ligatures w14:val="none"/>
        </w:rPr>
      </w:pPr>
      <w:r w:rsidRPr="00E80E32">
        <w:rPr>
          <w:rFonts w:ascii="Segoe UI" w:eastAsia="Times New Roman" w:hAnsi="Segoe UI" w:cs="Segoe UI"/>
          <w:kern w:val="0"/>
          <w:lang w:eastAsia="en-GB"/>
          <w14:ligatures w14:val="none"/>
        </w:rPr>
        <w:t>After finishing the first draft of </w:t>
      </w:r>
      <w:r w:rsidRPr="00E80E32">
        <w:rPr>
          <w:rFonts w:ascii="Segoe UI" w:eastAsia="Times New Roman" w:hAnsi="Segoe UI" w:cs="Segoe UI"/>
          <w:i/>
          <w:iCs/>
          <w:kern w:val="0"/>
          <w:lang w:eastAsia="en-GB"/>
          <w14:ligatures w14:val="none"/>
        </w:rPr>
        <w:t>The Temptress</w:t>
      </w:r>
      <w:r w:rsidRPr="00E80E32">
        <w:rPr>
          <w:rFonts w:ascii="Segoe UI" w:eastAsia="Times New Roman" w:hAnsi="Segoe UI" w:cs="Segoe UI"/>
          <w:kern w:val="0"/>
          <w:lang w:eastAsia="en-GB"/>
          <w14:ligatures w14:val="none"/>
        </w:rPr>
        <w:t xml:space="preserve">, I took a bit of time away from it before starting to edit, and that really helped. Coming back with fresh eyes made it easier to spot </w:t>
      </w:r>
      <w:r w:rsidRPr="00E80E32">
        <w:rPr>
          <w:rFonts w:ascii="Segoe UI" w:eastAsia="Times New Roman" w:hAnsi="Segoe UI" w:cs="Segoe UI"/>
          <w:kern w:val="0"/>
          <w:lang w:eastAsia="en-GB"/>
          <w14:ligatures w14:val="none"/>
        </w:rPr>
        <w:lastRenderedPageBreak/>
        <w:t>what did not work, especially in terms of structure and the way the characters developed. One thing that really helped was breaking the script down scene by scene. It made it easier to see how the tension built up—or didn’t—and where things needed tightening. Following a basic structure (beginning, middle, end) gave me a clearer sense of rhythm, which was especially important for a short play where every minute counts.</w:t>
      </w:r>
    </w:p>
    <w:p w14:paraId="65EA6C30" w14:textId="77777777" w:rsidR="00276F46" w:rsidRPr="00E80E32" w:rsidRDefault="00276F46" w:rsidP="00276F46">
      <w:pPr>
        <w:spacing w:before="120" w:after="60" w:line="240" w:lineRule="auto"/>
        <w:rPr>
          <w:rFonts w:ascii="Segoe UI" w:eastAsia="Times New Roman" w:hAnsi="Segoe UI" w:cs="Segoe UI"/>
          <w:kern w:val="0"/>
          <w:lang w:eastAsia="en-GB"/>
          <w14:ligatures w14:val="none"/>
        </w:rPr>
      </w:pPr>
      <w:r w:rsidRPr="00E80E32">
        <w:rPr>
          <w:rFonts w:ascii="Segoe UI" w:eastAsia="Times New Roman" w:hAnsi="Segoe UI" w:cs="Segoe UI"/>
          <w:kern w:val="0"/>
          <w:lang w:eastAsia="en-GB"/>
          <w14:ligatures w14:val="none"/>
        </w:rPr>
        <w:t>Reading the dialogue aloud was a turning point. It showed me which lines sounded flat or did not suit the characters—especially Mia. Because she is such a complex figure—both manipulative and magnetic—her voice had to be sharp and controlled, while Dean’s needed to show more vulnerability. Focusing on their individual voices helped create a stronger contrast between them.</w:t>
      </w:r>
    </w:p>
    <w:p w14:paraId="2BE0E096" w14:textId="77777777" w:rsidR="00A94B21" w:rsidRDefault="00A94B21" w:rsidP="00A94B21">
      <w:pPr>
        <w:spacing w:after="60" w:line="240" w:lineRule="auto"/>
        <w:rPr>
          <w:rFonts w:ascii="Segoe UI" w:eastAsia="Times New Roman" w:hAnsi="Segoe UI" w:cs="Segoe UI"/>
          <w:b/>
          <w:bCs/>
          <w:kern w:val="0"/>
          <w:lang w:eastAsia="en-GB"/>
          <w14:ligatures w14:val="none"/>
        </w:rPr>
      </w:pPr>
    </w:p>
    <w:p w14:paraId="167ED64A" w14:textId="5B2EC24D" w:rsidR="00276F46" w:rsidRPr="00276F46" w:rsidRDefault="00276F46" w:rsidP="00A94B21">
      <w:pPr>
        <w:spacing w:after="60" w:line="240" w:lineRule="auto"/>
        <w:rPr>
          <w:rFonts w:ascii="Segoe UI" w:eastAsia="Times New Roman" w:hAnsi="Segoe UI" w:cs="Segoe UI"/>
          <w:b/>
          <w:bCs/>
          <w:kern w:val="0"/>
          <w:lang w:eastAsia="en-GB"/>
          <w14:ligatures w14:val="none"/>
        </w:rPr>
      </w:pPr>
      <w:r w:rsidRPr="00276F46">
        <w:rPr>
          <w:rFonts w:ascii="Segoe UI" w:eastAsia="Times New Roman" w:hAnsi="Segoe UI" w:cs="Segoe UI"/>
          <w:b/>
          <w:bCs/>
          <w:kern w:val="0"/>
          <w:lang w:eastAsia="en-GB"/>
          <w14:ligatures w14:val="none"/>
        </w:rPr>
        <w:t>What Did Not Work</w:t>
      </w:r>
    </w:p>
    <w:p w14:paraId="1AEF82E4" w14:textId="77777777" w:rsidR="00276F46" w:rsidRPr="00276F46" w:rsidRDefault="00276F46" w:rsidP="00A94B21">
      <w:pPr>
        <w:spacing w:after="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At first, I got too caught up trying to perfect individual lines or bits of stage direction before addressing the bigger issues. I ended up cutting or changing those parts anyway, so it felt like wasted effort. I was also a bit too attached to certain scenes that, while well-written, did not move the story forward. Once I accepted that not everything I liked belonged in the definitive version, I was able to make stronger editing choices, and the whole script felt stronger.</w:t>
      </w:r>
    </w:p>
    <w:p w14:paraId="717D2C88" w14:textId="77777777" w:rsidR="00276F46" w:rsidRPr="00276F46" w:rsidRDefault="00276F46" w:rsidP="00A94B21">
      <w:pPr>
        <w:spacing w:before="120" w:after="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Another issue was over-describing moments that could be left to the actors or myself as the director. I learnt that in a script, less is often more—especially in stage directions. It is better to focus on what the audience sees and hears, rather than trying to control every detail. I found my stage directions at the start were too descriptive and gave too much away, but only myself and the actors were ever going to read them.</w:t>
      </w:r>
    </w:p>
    <w:p w14:paraId="6A225716" w14:textId="78A14D05" w:rsidR="00276F46" w:rsidRPr="00276F46" w:rsidRDefault="00276F46" w:rsidP="00276F46">
      <w:pPr>
        <w:spacing w:before="120" w:after="60" w:line="240" w:lineRule="auto"/>
        <w:rPr>
          <w:rFonts w:ascii="Segoe UI" w:eastAsia="Times New Roman" w:hAnsi="Segoe UI" w:cs="Segoe UI"/>
          <w:kern w:val="0"/>
          <w:lang w:eastAsia="en-GB"/>
          <w14:ligatures w14:val="none"/>
        </w:rPr>
      </w:pPr>
    </w:p>
    <w:p w14:paraId="4273E698" w14:textId="77777777" w:rsidR="00276F46" w:rsidRPr="00276F46" w:rsidRDefault="00276F46" w:rsidP="00A94B21">
      <w:pPr>
        <w:spacing w:after="60" w:line="240" w:lineRule="auto"/>
        <w:rPr>
          <w:rFonts w:ascii="Segoe UI" w:eastAsia="Times New Roman" w:hAnsi="Segoe UI" w:cs="Segoe UI"/>
          <w:b/>
          <w:bCs/>
          <w:kern w:val="0"/>
          <w:lang w:eastAsia="en-GB"/>
          <w14:ligatures w14:val="none"/>
        </w:rPr>
      </w:pPr>
      <w:r w:rsidRPr="00276F46">
        <w:rPr>
          <w:rFonts w:ascii="Segoe UI" w:eastAsia="Times New Roman" w:hAnsi="Segoe UI" w:cs="Segoe UI"/>
          <w:b/>
          <w:bCs/>
          <w:kern w:val="0"/>
          <w:lang w:eastAsia="en-GB"/>
          <w14:ligatures w14:val="none"/>
        </w:rPr>
        <w:t>What I Learnt About Developing a Script</w:t>
      </w:r>
    </w:p>
    <w:p w14:paraId="73623BDE" w14:textId="77777777" w:rsidR="00276F46" w:rsidRPr="00276F46" w:rsidRDefault="00276F46" w:rsidP="00A94B21">
      <w:pPr>
        <w:spacing w:after="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Starting with a strong outline helped keep the story on track, especially with only 15 minutes to work with.</w:t>
      </w:r>
    </w:p>
    <w:p w14:paraId="1A9FAE02" w14:textId="77777777" w:rsidR="00276F46" w:rsidRPr="00276F46" w:rsidRDefault="00276F46" w:rsidP="00A94B21">
      <w:pPr>
        <w:spacing w:after="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Feedback from peers was valuable. Other people noticed pacing issues and character clarity that I had not, for example, something we worked on was the clarity of how Mia drugs him before it actually happens.</w:t>
      </w:r>
    </w:p>
    <w:p w14:paraId="7AE34E07" w14:textId="77777777" w:rsidR="00276F46" w:rsidRPr="00276F46" w:rsidRDefault="00276F46" w:rsidP="00A94B21">
      <w:pPr>
        <w:spacing w:before="120" w:after="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The script took more drafts than I expected. I would like to say each rewrite made it stronger; however, it was most definitely a work in progress. By the end, I was happy—even if it meant cutting things I was originally proud of.</w:t>
      </w:r>
    </w:p>
    <w:p w14:paraId="7D35516F" w14:textId="77777777" w:rsidR="00276F46" w:rsidRPr="00276F46" w:rsidRDefault="00276F46" w:rsidP="00A94B21">
      <w:pPr>
        <w:spacing w:before="120" w:after="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Reading professional plays and watching short dramas helped me see how much can be said in very little time and space. I read the play </w:t>
      </w:r>
      <w:r w:rsidRPr="00276F46">
        <w:rPr>
          <w:rFonts w:ascii="Segoe UI" w:eastAsia="Times New Roman" w:hAnsi="Segoe UI" w:cs="Segoe UI"/>
          <w:i/>
          <w:iCs/>
          <w:kern w:val="0"/>
          <w:lang w:eastAsia="en-GB"/>
          <w14:ligatures w14:val="none"/>
        </w:rPr>
        <w:t>Look Back in Anger</w:t>
      </w:r>
      <w:r w:rsidRPr="00276F46">
        <w:rPr>
          <w:rFonts w:ascii="Segoe UI" w:eastAsia="Times New Roman" w:hAnsi="Segoe UI" w:cs="Segoe UI"/>
          <w:kern w:val="0"/>
          <w:lang w:eastAsia="en-GB"/>
          <w14:ligatures w14:val="none"/>
        </w:rPr>
        <w:t> by John Osborne while writing my own play, and I thoroughly enjoyed his style and valued how different it was to mine.</w:t>
      </w:r>
    </w:p>
    <w:p w14:paraId="018208F0" w14:textId="77777777" w:rsidR="00276F46" w:rsidRDefault="00276F46" w:rsidP="00276F46">
      <w:pPr>
        <w:spacing w:before="120" w:after="6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The biggest lesson was learning to let go of parts that did not serve the story. If it did not develop the characters or push the tension, it had to go—no matter how favoured the line was.</w:t>
      </w:r>
    </w:p>
    <w:p w14:paraId="4928D236" w14:textId="77777777" w:rsidR="00A94B21" w:rsidRPr="00276F46" w:rsidRDefault="00A94B21" w:rsidP="00276F46">
      <w:pPr>
        <w:spacing w:before="120" w:after="60" w:line="240" w:lineRule="auto"/>
        <w:rPr>
          <w:rFonts w:ascii="Segoe UI" w:eastAsia="Times New Roman" w:hAnsi="Segoe UI" w:cs="Segoe UI"/>
          <w:kern w:val="0"/>
          <w:lang w:eastAsia="en-GB"/>
          <w14:ligatures w14:val="none"/>
        </w:rPr>
      </w:pPr>
    </w:p>
    <w:p w14:paraId="0162F0B5" w14:textId="77777777" w:rsidR="00276F46" w:rsidRPr="00276F46" w:rsidRDefault="00276F46" w:rsidP="00A94B21">
      <w:pPr>
        <w:spacing w:after="0" w:line="240" w:lineRule="auto"/>
        <w:rPr>
          <w:rFonts w:ascii="Segoe UI" w:eastAsia="Times New Roman" w:hAnsi="Segoe UI" w:cs="Segoe UI"/>
          <w:b/>
          <w:bCs/>
          <w:kern w:val="0"/>
          <w:lang w:eastAsia="en-GB"/>
          <w14:ligatures w14:val="none"/>
        </w:rPr>
      </w:pPr>
      <w:r w:rsidRPr="00276F46">
        <w:rPr>
          <w:rFonts w:ascii="Segoe UI" w:eastAsia="Times New Roman" w:hAnsi="Segoe UI" w:cs="Segoe UI"/>
          <w:b/>
          <w:bCs/>
          <w:kern w:val="0"/>
          <w:lang w:eastAsia="en-GB"/>
          <w14:ligatures w14:val="none"/>
        </w:rPr>
        <w:lastRenderedPageBreak/>
        <w:t>Using Voiceovers</w:t>
      </w:r>
    </w:p>
    <w:p w14:paraId="4BB8FAB0" w14:textId="77777777" w:rsidR="00276F46" w:rsidRPr="00276F46" w:rsidRDefault="00276F46" w:rsidP="00A94B21">
      <w:pPr>
        <w:spacing w:after="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One of the biggest changes I made during the editing process was rethinking the ending. Originally, </w:t>
      </w:r>
      <w:r w:rsidRPr="00276F46">
        <w:rPr>
          <w:rFonts w:ascii="Segoe UI" w:eastAsia="Times New Roman" w:hAnsi="Segoe UI" w:cs="Segoe UI"/>
          <w:i/>
          <w:iCs/>
          <w:kern w:val="0"/>
          <w:lang w:eastAsia="en-GB"/>
          <w14:ligatures w14:val="none"/>
        </w:rPr>
        <w:t>The Temptress</w:t>
      </w:r>
      <w:r w:rsidRPr="00276F46">
        <w:rPr>
          <w:rFonts w:ascii="Segoe UI" w:eastAsia="Times New Roman" w:hAnsi="Segoe UI" w:cs="Segoe UI"/>
          <w:kern w:val="0"/>
          <w:lang w:eastAsia="en-GB"/>
          <w14:ligatures w14:val="none"/>
        </w:rPr>
        <w:t> ended with a long monologue from Mia, in which she explained everything—her motivations, her mindset, and what led to Dean’s death. While it gave her a chance to speak directly to the audience, which she had not done before, I realised it started to feel quite drawn-out and overly explanatory, especially for a short play.</w:t>
      </w:r>
    </w:p>
    <w:p w14:paraId="12760EDA" w14:textId="77777777" w:rsidR="00276F46" w:rsidRPr="00276F46" w:rsidRDefault="00276F46" w:rsidP="00276F46">
      <w:pPr>
        <w:spacing w:before="120" w:after="6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After testing it out and receiving feedback by reading the play to unbiased ears, I decided to break up that final section and use a voiceover instead. This allowed me to retain Mia’s inner thoughts, but in a way that felt more layered and dramatic. It also gave me greater control over the pacing—I could interweave her voice with action or silence on stage, which added tension and left more to the audience’s imagination.</w:t>
      </w:r>
    </w:p>
    <w:p w14:paraId="56248920" w14:textId="77777777" w:rsidR="00276F46" w:rsidRPr="00276F46" w:rsidRDefault="00276F46" w:rsidP="00276F46">
      <w:pPr>
        <w:spacing w:before="120" w:after="6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In my case, the voiceover played during the moment Mia was actually murdering Dean. Combined with lighting and sound, I felt this was incredibly effective. The voiceover made Mia feel more haunting and powerful, as though her presence lingered even when she wasn’t speaking directly. I added an echo effect to the voice quality to reinforce this.</w:t>
      </w:r>
    </w:p>
    <w:p w14:paraId="52AD78D9" w14:textId="77777777" w:rsidR="00276F46" w:rsidRPr="00276F46" w:rsidRDefault="00276F46" w:rsidP="00276F46">
      <w:pPr>
        <w:spacing w:before="120" w:after="60" w:line="240" w:lineRule="auto"/>
        <w:rPr>
          <w:rFonts w:ascii="Segoe UI" w:eastAsia="Times New Roman" w:hAnsi="Segoe UI" w:cs="Segoe UI"/>
          <w:kern w:val="0"/>
          <w:lang w:eastAsia="en-GB"/>
          <w14:ligatures w14:val="none"/>
        </w:rPr>
      </w:pPr>
      <w:r w:rsidRPr="00276F46">
        <w:rPr>
          <w:rFonts w:ascii="Segoe UI" w:eastAsia="Times New Roman" w:hAnsi="Segoe UI" w:cs="Segoe UI"/>
          <w:kern w:val="0"/>
          <w:lang w:eastAsia="en-GB"/>
          <w14:ligatures w14:val="none"/>
        </w:rPr>
        <w:t>It also allowed me to show more from Dean’s perspective, contrasting his vulnerability in that moment with her cold detachment—without needing to spell everything out through dialogue in another scene. Looking back, switching from a long monologue to a voiceover gave the ending a more cinematic and unsettling feel, which suited the tone of the piece much better. It allowed the play to end on a strong visual and emotional note, rather than simply explaining everything aloud.</w:t>
      </w:r>
    </w:p>
    <w:p w14:paraId="37055DD8" w14:textId="77777777" w:rsidR="00276F46" w:rsidRPr="00E80E32" w:rsidRDefault="00276F46" w:rsidP="00276F46">
      <w:pPr>
        <w:spacing w:before="120" w:after="60" w:line="240" w:lineRule="auto"/>
        <w:rPr>
          <w:rFonts w:ascii="Segoe UI" w:eastAsia="Times New Roman" w:hAnsi="Segoe UI" w:cs="Segoe UI"/>
          <w:kern w:val="0"/>
          <w:lang w:eastAsia="en-GB"/>
          <w14:ligatures w14:val="none"/>
        </w:rPr>
      </w:pPr>
    </w:p>
    <w:p w14:paraId="027E3F91" w14:textId="397ADE0C" w:rsidR="00276F46" w:rsidRDefault="00276F46" w:rsidP="00276F46">
      <w:pPr>
        <w:spacing w:before="120" w:after="60" w:line="240" w:lineRule="auto"/>
        <w:rPr>
          <w:rFonts w:ascii="Segoe UI" w:eastAsia="Times New Roman" w:hAnsi="Segoe UI" w:cs="Segoe UI"/>
          <w:b/>
          <w:bCs/>
          <w:kern w:val="0"/>
          <w:sz w:val="40"/>
          <w:szCs w:val="40"/>
          <w:lang w:eastAsia="en-GB"/>
          <w14:ligatures w14:val="none"/>
        </w:rPr>
      </w:pPr>
      <w:r w:rsidRPr="00A94B21">
        <w:rPr>
          <w:rFonts w:ascii="Segoe UI" w:eastAsia="Times New Roman" w:hAnsi="Segoe UI" w:cs="Segoe UI"/>
          <w:b/>
          <w:bCs/>
          <w:kern w:val="0"/>
          <w:sz w:val="40"/>
          <w:szCs w:val="40"/>
          <w:lang w:eastAsia="en-GB"/>
          <w14:ligatures w14:val="none"/>
        </w:rPr>
        <w:t>Practical Process </w:t>
      </w:r>
    </w:p>
    <w:p w14:paraId="4E439870" w14:textId="70C0B23E" w:rsidR="00A94B21" w:rsidRPr="00A94B21" w:rsidRDefault="00A94B21" w:rsidP="00276F46">
      <w:pPr>
        <w:spacing w:before="120" w:after="60" w:line="240" w:lineRule="auto"/>
        <w:rPr>
          <w:rFonts w:ascii="Segoe UI" w:eastAsia="Times New Roman" w:hAnsi="Segoe UI" w:cs="Segoe UI"/>
          <w:b/>
          <w:bCs/>
          <w:kern w:val="0"/>
          <w:u w:val="single"/>
          <w:lang w:eastAsia="en-GB"/>
          <w14:ligatures w14:val="none"/>
        </w:rPr>
      </w:pPr>
      <w:r w:rsidRPr="00A94B21">
        <w:rPr>
          <w:rFonts w:ascii="Segoe UI" w:eastAsia="Times New Roman" w:hAnsi="Segoe UI" w:cs="Segoe UI"/>
          <w:b/>
          <w:bCs/>
          <w:kern w:val="0"/>
          <w:u w:val="single"/>
          <w:lang w:eastAsia="en-GB"/>
          <w14:ligatures w14:val="none"/>
        </w:rPr>
        <w:t>Rehearsal Schedule</w:t>
      </w:r>
    </w:p>
    <w:p w14:paraId="0DEFBDEA" w14:textId="77777777" w:rsidR="00276F46" w:rsidRPr="00E80E32" w:rsidRDefault="00276F46" w:rsidP="00276F46">
      <w:pPr>
        <w:rPr>
          <w:rFonts w:ascii="Segoe UI" w:hAnsi="Segoe UI" w:cs="Segoe UI"/>
        </w:rPr>
      </w:pPr>
      <w:r w:rsidRPr="00E80E32">
        <w:rPr>
          <w:rFonts w:ascii="Segoe UI" w:hAnsi="Segoe UI" w:cs="Segoe UI"/>
        </w:rPr>
        <w:t>Please see below examples of what the timetabling for rehearsals looked like.</w:t>
      </w:r>
    </w:p>
    <w:p w14:paraId="52A1380A" w14:textId="77777777" w:rsidR="00276F46" w:rsidRPr="00E80E32" w:rsidRDefault="00276F46" w:rsidP="00276F46">
      <w:pPr>
        <w:spacing w:before="120" w:after="60" w:line="240" w:lineRule="auto"/>
        <w:rPr>
          <w:rFonts w:ascii="Segoe UI" w:eastAsia="Times New Roman" w:hAnsi="Segoe UI" w:cs="Segoe UI"/>
          <w:kern w:val="0"/>
          <w:lang w:eastAsia="en-GB"/>
          <w14:ligatures w14:val="none"/>
        </w:rPr>
      </w:pPr>
    </w:p>
    <w:p w14:paraId="1E5021E8" w14:textId="290A5027" w:rsidR="00482BFD" w:rsidRPr="00D34304" w:rsidRDefault="00276F46" w:rsidP="00D34304">
      <w:pPr>
        <w:spacing w:before="120" w:after="60" w:line="240" w:lineRule="auto"/>
        <w:rPr>
          <w:rFonts w:ascii="Segoe UI" w:eastAsia="Times New Roman" w:hAnsi="Segoe UI" w:cs="Segoe UI"/>
          <w:kern w:val="0"/>
          <w:lang w:eastAsia="en-GB"/>
          <w14:ligatures w14:val="none"/>
        </w:rPr>
      </w:pPr>
      <w:r w:rsidRPr="00E80E32">
        <w:rPr>
          <w:rFonts w:ascii="Segoe UI" w:eastAsia="Times New Roman" w:hAnsi="Segoe UI" w:cs="Segoe UI"/>
          <w:kern w:val="0"/>
          <w:lang w:eastAsia="en-GB"/>
          <w14:ligatures w14:val="none"/>
        </w:rPr>
        <w:drawing>
          <wp:inline distT="0" distB="0" distL="0" distR="0" wp14:anchorId="555F851B" wp14:editId="2A2DC2A8">
            <wp:extent cx="2094139" cy="1885950"/>
            <wp:effectExtent l="0" t="0" r="1905" b="0"/>
            <wp:docPr id="66810257" name="Picture 6" descr="Picture 6,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Picture 6, 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8711" cy="1890068"/>
                    </a:xfrm>
                    <a:prstGeom prst="rect">
                      <a:avLst/>
                    </a:prstGeom>
                    <a:noFill/>
                    <a:ln>
                      <a:noFill/>
                    </a:ln>
                  </pic:spPr>
                </pic:pic>
              </a:graphicData>
            </a:graphic>
          </wp:inline>
        </w:drawing>
      </w:r>
      <w:r w:rsidRPr="00E80E32">
        <w:rPr>
          <w:rFonts w:ascii="Segoe UI" w:eastAsia="Times New Roman" w:hAnsi="Segoe UI" w:cs="Segoe UI"/>
          <w:kern w:val="0"/>
          <w:lang w:eastAsia="en-GB"/>
          <w14:ligatures w14:val="none"/>
        </w:rPr>
        <w:drawing>
          <wp:inline distT="0" distB="0" distL="0" distR="0" wp14:anchorId="4C8248B4" wp14:editId="713BAD11">
            <wp:extent cx="2266950" cy="1914525"/>
            <wp:effectExtent l="0" t="0" r="0" b="9525"/>
            <wp:docPr id="2051941066" name="Picture 5" descr="Picture 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Picture 8, Pi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66950" cy="1914525"/>
                    </a:xfrm>
                    <a:prstGeom prst="rect">
                      <a:avLst/>
                    </a:prstGeom>
                    <a:noFill/>
                    <a:ln>
                      <a:noFill/>
                    </a:ln>
                  </pic:spPr>
                </pic:pic>
              </a:graphicData>
            </a:graphic>
          </wp:inline>
        </w:drawing>
      </w:r>
    </w:p>
    <w:p w14:paraId="13DE4E8F" w14:textId="41C31207" w:rsidR="00DB1732" w:rsidRPr="00DB1732" w:rsidRDefault="00DB1732" w:rsidP="00DB1732">
      <w:pPr>
        <w:rPr>
          <w:rFonts w:ascii="Segoe UI" w:hAnsi="Segoe UI" w:cs="Segoe UI"/>
          <w:b/>
          <w:bCs/>
          <w:u w:val="single"/>
        </w:rPr>
      </w:pPr>
      <w:r w:rsidRPr="00DB1732">
        <w:rPr>
          <w:rFonts w:ascii="Segoe UI" w:hAnsi="Segoe UI" w:cs="Segoe UI"/>
          <w:b/>
          <w:bCs/>
          <w:u w:val="single"/>
        </w:rPr>
        <w:t>Rehearsal Prep</w:t>
      </w:r>
      <w:r w:rsidR="004B4671">
        <w:rPr>
          <w:rFonts w:ascii="Segoe UI" w:hAnsi="Segoe UI" w:cs="Segoe UI"/>
          <w:b/>
          <w:bCs/>
          <w:u w:val="single"/>
        </w:rPr>
        <w:t>aration</w:t>
      </w:r>
    </w:p>
    <w:p w14:paraId="527881B0" w14:textId="77777777" w:rsidR="00DB1732" w:rsidRPr="00DB1732" w:rsidRDefault="00DB1732" w:rsidP="00DB1732">
      <w:pPr>
        <w:rPr>
          <w:rFonts w:ascii="Segoe UI" w:hAnsi="Segoe UI" w:cs="Segoe UI"/>
        </w:rPr>
      </w:pPr>
      <w:r w:rsidRPr="00DB1732">
        <w:rPr>
          <w:rFonts w:ascii="Segoe UI" w:hAnsi="Segoe UI" w:cs="Segoe UI"/>
        </w:rPr>
        <w:t>Being both the playwright and the director for </w:t>
      </w:r>
      <w:r w:rsidRPr="00DB1732">
        <w:rPr>
          <w:rFonts w:ascii="Segoe UI" w:hAnsi="Segoe UI" w:cs="Segoe UI"/>
          <w:i/>
          <w:iCs/>
        </w:rPr>
        <w:t>The Temptress</w:t>
      </w:r>
      <w:r w:rsidRPr="00DB1732">
        <w:rPr>
          <w:rFonts w:ascii="Segoe UI" w:hAnsi="Segoe UI" w:cs="Segoe UI"/>
        </w:rPr>
        <w:t> was, at times, slightly overwhelming. Writing the script was one thing, but once you step into the rehearsal room, everything changes. You can’t just be the all-powerful puppet master with your words—</w:t>
      </w:r>
      <w:r w:rsidRPr="00DB1732">
        <w:rPr>
          <w:rFonts w:ascii="Segoe UI" w:hAnsi="Segoe UI" w:cs="Segoe UI"/>
        </w:rPr>
        <w:lastRenderedPageBreak/>
        <w:t>you’ve got to let go and start thinking about how those words are going to live and breathe. It’s messier (but also far more interesting) than simply typing away at your laptop without seeing the finished product come to life. It’s easy to think up a concept, but the process of bringing it to life is incredibly exciting.</w:t>
      </w:r>
    </w:p>
    <w:p w14:paraId="7414308D" w14:textId="77777777" w:rsidR="00DB1732" w:rsidRPr="00DB1732" w:rsidRDefault="00DB1732" w:rsidP="00DB1732">
      <w:pPr>
        <w:rPr>
          <w:rFonts w:ascii="Segoe UI" w:hAnsi="Segoe UI" w:cs="Segoe UI"/>
        </w:rPr>
      </w:pPr>
      <w:r w:rsidRPr="00DB1732">
        <w:rPr>
          <w:rFonts w:ascii="Segoe UI" w:hAnsi="Segoe UI" w:cs="Segoe UI"/>
        </w:rPr>
        <w:t>Below are some things I noticed while taking the plunge from writer to director:</w:t>
      </w:r>
    </w:p>
    <w:p w14:paraId="4597757A" w14:textId="171ECA64" w:rsidR="00DB1732" w:rsidRPr="00DB1732" w:rsidRDefault="00DB1732" w:rsidP="00DB1732">
      <w:pPr>
        <w:rPr>
          <w:rFonts w:ascii="Segoe UI" w:hAnsi="Segoe UI" w:cs="Segoe UI"/>
        </w:rPr>
      </w:pPr>
    </w:p>
    <w:p w14:paraId="5E82A4A8" w14:textId="77777777" w:rsidR="00DB1732" w:rsidRPr="00DB1732" w:rsidRDefault="00DB1732" w:rsidP="001135B0">
      <w:pPr>
        <w:spacing w:after="0"/>
        <w:rPr>
          <w:rFonts w:ascii="Segoe UI" w:hAnsi="Segoe UI" w:cs="Segoe UI"/>
          <w:b/>
          <w:bCs/>
        </w:rPr>
      </w:pPr>
      <w:r w:rsidRPr="00DB1732">
        <w:rPr>
          <w:rFonts w:ascii="Segoe UI" w:hAnsi="Segoe UI" w:cs="Segoe UI"/>
          <w:b/>
          <w:bCs/>
        </w:rPr>
        <w:t>Shifting Roles</w:t>
      </w:r>
    </w:p>
    <w:p w14:paraId="54F3AAFB" w14:textId="77777777" w:rsidR="00DB1732" w:rsidRPr="00DB1732" w:rsidRDefault="00DB1732" w:rsidP="001135B0">
      <w:pPr>
        <w:numPr>
          <w:ilvl w:val="0"/>
          <w:numId w:val="10"/>
        </w:numPr>
        <w:spacing w:after="0"/>
        <w:rPr>
          <w:rFonts w:ascii="Segoe UI" w:hAnsi="Segoe UI" w:cs="Segoe UI"/>
        </w:rPr>
      </w:pPr>
      <w:r w:rsidRPr="00DB1732">
        <w:rPr>
          <w:rFonts w:ascii="Segoe UI" w:hAnsi="Segoe UI" w:cs="Segoe UI"/>
        </w:rPr>
        <w:t>As the writer, I had total control—every comma in its place, every direction outlined.</w:t>
      </w:r>
    </w:p>
    <w:p w14:paraId="22F332E1" w14:textId="77777777" w:rsidR="00DB1732" w:rsidRPr="00DB1732" w:rsidRDefault="00DB1732" w:rsidP="001135B0">
      <w:pPr>
        <w:numPr>
          <w:ilvl w:val="0"/>
          <w:numId w:val="10"/>
        </w:numPr>
        <w:spacing w:after="0"/>
        <w:rPr>
          <w:rFonts w:ascii="Segoe UI" w:hAnsi="Segoe UI" w:cs="Segoe UI"/>
        </w:rPr>
      </w:pPr>
      <w:r w:rsidRPr="00DB1732">
        <w:rPr>
          <w:rFonts w:ascii="Segoe UI" w:hAnsi="Segoe UI" w:cs="Segoe UI"/>
        </w:rPr>
        <w:t>As the director, I was guiding actors, drawing out performances, and letting the play morph into something unpredictable.</w:t>
      </w:r>
    </w:p>
    <w:p w14:paraId="66F3B774" w14:textId="7BDAE20B" w:rsidR="00DB1732" w:rsidRPr="00DB1732" w:rsidRDefault="00DB1732" w:rsidP="00DB1732">
      <w:pPr>
        <w:rPr>
          <w:rFonts w:ascii="Segoe UI" w:hAnsi="Segoe UI" w:cs="Segoe UI"/>
        </w:rPr>
      </w:pPr>
    </w:p>
    <w:p w14:paraId="2ED1D58D" w14:textId="77777777" w:rsidR="00DB1732" w:rsidRPr="00DB1732" w:rsidRDefault="00DB1732" w:rsidP="001135B0">
      <w:pPr>
        <w:spacing w:after="0"/>
        <w:rPr>
          <w:rFonts w:ascii="Segoe UI" w:hAnsi="Segoe UI" w:cs="Segoe UI"/>
          <w:b/>
          <w:bCs/>
        </w:rPr>
      </w:pPr>
      <w:r w:rsidRPr="00DB1732">
        <w:rPr>
          <w:rFonts w:ascii="Segoe UI" w:hAnsi="Segoe UI" w:cs="Segoe UI"/>
          <w:b/>
          <w:bCs/>
        </w:rPr>
        <w:t>Mindset Shift</w:t>
      </w:r>
    </w:p>
    <w:p w14:paraId="42FA5817" w14:textId="77777777" w:rsidR="00DB1732" w:rsidRPr="00DB1732" w:rsidRDefault="00DB1732" w:rsidP="001135B0">
      <w:pPr>
        <w:numPr>
          <w:ilvl w:val="0"/>
          <w:numId w:val="11"/>
        </w:numPr>
        <w:spacing w:after="0"/>
        <w:rPr>
          <w:rFonts w:ascii="Segoe UI" w:hAnsi="Segoe UI" w:cs="Segoe UI"/>
        </w:rPr>
      </w:pPr>
      <w:r w:rsidRPr="00DB1732">
        <w:rPr>
          <w:rFonts w:ascii="Segoe UI" w:hAnsi="Segoe UI" w:cs="Segoe UI"/>
        </w:rPr>
        <w:t>I had to stop obsessing over my “perfect” script and trust the process. In reality, things I once deemed perfect could become boring once the play was on its feet. Some scenes felt too long or even unnecessary.</w:t>
      </w:r>
    </w:p>
    <w:p w14:paraId="19124A57" w14:textId="77777777" w:rsidR="00DB1732" w:rsidRPr="00DB1732" w:rsidRDefault="00DB1732" w:rsidP="001135B0">
      <w:pPr>
        <w:numPr>
          <w:ilvl w:val="0"/>
          <w:numId w:val="11"/>
        </w:numPr>
        <w:spacing w:after="0"/>
        <w:rPr>
          <w:rFonts w:ascii="Segoe UI" w:hAnsi="Segoe UI" w:cs="Segoe UI"/>
        </w:rPr>
      </w:pPr>
      <w:r w:rsidRPr="00DB1732">
        <w:rPr>
          <w:rFonts w:ascii="Segoe UI" w:hAnsi="Segoe UI" w:cs="Segoe UI"/>
        </w:rPr>
        <w:t>I had to learn to let the actors surprise me—if you don’t, the whole thing falls flat.</w:t>
      </w:r>
    </w:p>
    <w:p w14:paraId="2A2F2404" w14:textId="77777777" w:rsidR="00DB1732" w:rsidRPr="00482BFD" w:rsidRDefault="00DB1732" w:rsidP="00482BFD">
      <w:pPr>
        <w:rPr>
          <w:rFonts w:ascii="Segoe UI" w:hAnsi="Segoe UI" w:cs="Segoe UI"/>
        </w:rPr>
      </w:pPr>
    </w:p>
    <w:p w14:paraId="09231C61" w14:textId="2CE1E8CB" w:rsidR="00DB1732" w:rsidRPr="00DB1732" w:rsidRDefault="00DB1732" w:rsidP="001135B0">
      <w:pPr>
        <w:spacing w:after="0"/>
        <w:rPr>
          <w:rFonts w:ascii="Segoe UI" w:hAnsi="Segoe UI" w:cs="Segoe UI"/>
          <w:b/>
          <w:bCs/>
        </w:rPr>
      </w:pPr>
      <w:r w:rsidRPr="00DB1732">
        <w:rPr>
          <w:rFonts w:ascii="Segoe UI" w:hAnsi="Segoe UI" w:cs="Segoe UI"/>
          <w:b/>
          <w:bCs/>
        </w:rPr>
        <w:t xml:space="preserve">Scheduling </w:t>
      </w:r>
      <w:r w:rsidR="001135B0">
        <w:rPr>
          <w:rFonts w:ascii="Segoe UI" w:hAnsi="Segoe UI" w:cs="Segoe UI"/>
          <w:b/>
          <w:bCs/>
        </w:rPr>
        <w:t>Issues</w:t>
      </w:r>
    </w:p>
    <w:p w14:paraId="2304699E" w14:textId="77777777" w:rsidR="00DB1732" w:rsidRPr="00DB1732" w:rsidRDefault="00DB1732" w:rsidP="001135B0">
      <w:pPr>
        <w:numPr>
          <w:ilvl w:val="0"/>
          <w:numId w:val="14"/>
        </w:numPr>
        <w:spacing w:after="0"/>
        <w:rPr>
          <w:rFonts w:ascii="Segoe UI" w:hAnsi="Segoe UI" w:cs="Segoe UI"/>
        </w:rPr>
      </w:pPr>
      <w:r w:rsidRPr="00DB1732">
        <w:rPr>
          <w:rFonts w:ascii="Segoe UI" w:hAnsi="Segoe UI" w:cs="Segoe UI"/>
        </w:rPr>
        <w:t>I initially struggled to get everyone together due to timetable issues beyond our control.</w:t>
      </w:r>
    </w:p>
    <w:p w14:paraId="7B548499" w14:textId="77777777" w:rsidR="00DB1732" w:rsidRDefault="00DB1732" w:rsidP="001135B0">
      <w:pPr>
        <w:numPr>
          <w:ilvl w:val="0"/>
          <w:numId w:val="14"/>
        </w:numPr>
        <w:spacing w:after="0"/>
        <w:rPr>
          <w:rFonts w:ascii="Segoe UI" w:hAnsi="Segoe UI" w:cs="Segoe UI"/>
        </w:rPr>
      </w:pPr>
      <w:r w:rsidRPr="00DB1732">
        <w:rPr>
          <w:rFonts w:ascii="Segoe UI" w:hAnsi="Segoe UI" w:cs="Segoe UI"/>
        </w:rPr>
        <w:t>I decided to run a solo rehearsal with Kailyn for the first session instead. Although this wasn’t my original plan, it turned out to be incredibly beneficial for character development. With just Kailyn in the room, we went all in on Mia—who is she, really? What’s lurking beneath the surface? Is she seductive, or is her calmness just a mask for something more dangerous? We explored all of it—her voice, her movements, even how she can own a room with silence.</w:t>
      </w:r>
    </w:p>
    <w:p w14:paraId="773A979B" w14:textId="77777777" w:rsidR="001135B0" w:rsidRDefault="001135B0" w:rsidP="001135B0">
      <w:pPr>
        <w:spacing w:after="0"/>
        <w:rPr>
          <w:rFonts w:ascii="Segoe UI" w:hAnsi="Segoe UI" w:cs="Segoe UI"/>
        </w:rPr>
      </w:pPr>
    </w:p>
    <w:p w14:paraId="5C89D521" w14:textId="380718F7" w:rsidR="001135B0" w:rsidRDefault="001135B0" w:rsidP="001135B0">
      <w:pPr>
        <w:spacing w:after="0"/>
        <w:rPr>
          <w:rFonts w:ascii="Segoe UI" w:hAnsi="Segoe UI" w:cs="Segoe UI"/>
          <w:b/>
          <w:bCs/>
          <w:u w:val="single"/>
        </w:rPr>
      </w:pPr>
      <w:r w:rsidRPr="001135B0">
        <w:rPr>
          <w:rFonts w:ascii="Segoe UI" w:hAnsi="Segoe UI" w:cs="Segoe UI"/>
          <w:b/>
          <w:bCs/>
          <w:u w:val="single"/>
        </w:rPr>
        <w:t>Directing</w:t>
      </w:r>
    </w:p>
    <w:p w14:paraId="4D61E2BA" w14:textId="77777777" w:rsidR="00650807" w:rsidRDefault="00650807" w:rsidP="001135B0">
      <w:pPr>
        <w:spacing w:after="0"/>
        <w:rPr>
          <w:rFonts w:ascii="Segoe UI" w:hAnsi="Segoe UI" w:cs="Segoe UI"/>
          <w:b/>
          <w:bCs/>
          <w:u w:val="single"/>
        </w:rPr>
      </w:pPr>
    </w:p>
    <w:p w14:paraId="569372C0" w14:textId="7C61C224" w:rsidR="001135B0" w:rsidRPr="00DB1732" w:rsidRDefault="001135B0" w:rsidP="001135B0">
      <w:pPr>
        <w:spacing w:after="0"/>
        <w:rPr>
          <w:rFonts w:ascii="Segoe UI" w:hAnsi="Segoe UI" w:cs="Segoe UI"/>
          <w:b/>
          <w:bCs/>
        </w:rPr>
      </w:pPr>
      <w:r w:rsidRPr="00DB1732">
        <w:rPr>
          <w:rFonts w:ascii="Segoe UI" w:hAnsi="Segoe UI" w:cs="Segoe UI"/>
          <w:b/>
          <w:bCs/>
        </w:rPr>
        <w:t>Directing Theory and Strategy</w:t>
      </w:r>
    </w:p>
    <w:p w14:paraId="71A620BD" w14:textId="77777777" w:rsidR="001135B0" w:rsidRPr="00DB1732" w:rsidRDefault="001135B0" w:rsidP="001135B0">
      <w:pPr>
        <w:spacing w:after="0"/>
        <w:rPr>
          <w:rFonts w:ascii="Segoe UI" w:hAnsi="Segoe UI" w:cs="Segoe UI"/>
        </w:rPr>
      </w:pPr>
      <w:r w:rsidRPr="00DB1732">
        <w:rPr>
          <w:rFonts w:ascii="Segoe UI" w:hAnsi="Segoe UI" w:cs="Segoe UI"/>
        </w:rPr>
        <w:t>Before stepping into the rehearsal space, I immersed myself in directing books—I wanted to feel fully equipped in the studio. Katie Mitchell’s </w:t>
      </w:r>
      <w:r w:rsidRPr="00DB1732">
        <w:rPr>
          <w:rFonts w:ascii="Segoe UI" w:hAnsi="Segoe UI" w:cs="Segoe UI"/>
          <w:i/>
          <w:iCs/>
        </w:rPr>
        <w:t>The Director’s Craft</w:t>
      </w:r>
      <w:r w:rsidRPr="00DB1732">
        <w:rPr>
          <w:rFonts w:ascii="Segoe UI" w:hAnsi="Segoe UI" w:cs="Segoe UI"/>
        </w:rPr>
        <w:t> quickly became my go-to for any tips and guidance I needed during the rehearsal period. She talks about breaking the text into “units of action” and creating a shared language with your cast. That is the key: if everyone is on the same page, you avoid actors feeling unnecessary pressure or awkwardness when they get asked, “So, what’s your character doing here?”</w:t>
      </w:r>
    </w:p>
    <w:p w14:paraId="0D42EF92" w14:textId="77777777" w:rsidR="001135B0" w:rsidRPr="00DB1732" w:rsidRDefault="001135B0" w:rsidP="001135B0">
      <w:pPr>
        <w:rPr>
          <w:rFonts w:ascii="Segoe UI" w:hAnsi="Segoe UI" w:cs="Segoe UI"/>
        </w:rPr>
      </w:pPr>
      <w:r w:rsidRPr="00DB1732">
        <w:rPr>
          <w:rFonts w:ascii="Segoe UI" w:hAnsi="Segoe UI" w:cs="Segoe UI"/>
        </w:rPr>
        <w:t>It happens to everyone—I’ve been in spaces where I didn’t fully understand the text and just went along with it, often because I hadn’t had in-depth conversations with the director. That would then lead to them asking me a question I couldn’t answer, and that is not what I wanted for my actors.</w:t>
      </w:r>
    </w:p>
    <w:p w14:paraId="5BED5FB9" w14:textId="77777777" w:rsidR="001135B0" w:rsidRPr="00DB1732" w:rsidRDefault="001135B0" w:rsidP="001135B0">
      <w:pPr>
        <w:rPr>
          <w:rFonts w:ascii="Segoe UI" w:hAnsi="Segoe UI" w:cs="Segoe UI"/>
        </w:rPr>
      </w:pPr>
    </w:p>
    <w:p w14:paraId="3C7E1213" w14:textId="77777777" w:rsidR="001135B0" w:rsidRPr="00DB1732" w:rsidRDefault="001135B0" w:rsidP="001135B0">
      <w:pPr>
        <w:spacing w:after="0"/>
        <w:rPr>
          <w:rFonts w:ascii="Segoe UI" w:hAnsi="Segoe UI" w:cs="Segoe UI"/>
          <w:b/>
          <w:bCs/>
        </w:rPr>
      </w:pPr>
      <w:r w:rsidRPr="00DB1732">
        <w:rPr>
          <w:rFonts w:ascii="Segoe UI" w:hAnsi="Segoe UI" w:cs="Segoe UI"/>
          <w:b/>
          <w:bCs/>
        </w:rPr>
        <w:t>Takeaways from Katie Mitchell</w:t>
      </w:r>
    </w:p>
    <w:p w14:paraId="4B8842E3" w14:textId="77777777" w:rsidR="001135B0" w:rsidRPr="00DB1732" w:rsidRDefault="001135B0" w:rsidP="001135B0">
      <w:pPr>
        <w:numPr>
          <w:ilvl w:val="0"/>
          <w:numId w:val="12"/>
        </w:numPr>
        <w:spacing w:after="0"/>
        <w:rPr>
          <w:rFonts w:ascii="Segoe UI" w:hAnsi="Segoe UI" w:cs="Segoe UI"/>
        </w:rPr>
      </w:pPr>
      <w:r w:rsidRPr="00DB1732">
        <w:rPr>
          <w:rFonts w:ascii="Segoe UI" w:hAnsi="Segoe UI" w:cs="Segoe UI"/>
        </w:rPr>
        <w:t>Divide the script into bite-sized, actionable chunks (this was especially helpful for Mia’s longer sections of text).</w:t>
      </w:r>
    </w:p>
    <w:p w14:paraId="457ACC17" w14:textId="77777777" w:rsidR="001135B0" w:rsidRPr="00DB1732" w:rsidRDefault="001135B0" w:rsidP="001135B0">
      <w:pPr>
        <w:numPr>
          <w:ilvl w:val="0"/>
          <w:numId w:val="12"/>
        </w:numPr>
        <w:rPr>
          <w:rFonts w:ascii="Segoe UI" w:hAnsi="Segoe UI" w:cs="Segoe UI"/>
        </w:rPr>
      </w:pPr>
      <w:r w:rsidRPr="00DB1732">
        <w:rPr>
          <w:rFonts w:ascii="Segoe UI" w:hAnsi="Segoe UI" w:cs="Segoe UI"/>
        </w:rPr>
        <w:t>Build a common vocabulary—no one likes feeling lost in rehearsal. My version of this was maintaining constant open dialogue: if you’re lost, if you don’t understand, if you’re tired—just tell me.</w:t>
      </w:r>
    </w:p>
    <w:p w14:paraId="12F46F17" w14:textId="77777777" w:rsidR="001135B0" w:rsidRPr="00DB1732" w:rsidRDefault="001135B0" w:rsidP="001135B0">
      <w:pPr>
        <w:numPr>
          <w:ilvl w:val="0"/>
          <w:numId w:val="12"/>
        </w:numPr>
        <w:rPr>
          <w:rFonts w:ascii="Segoe UI" w:hAnsi="Segoe UI" w:cs="Segoe UI"/>
        </w:rPr>
      </w:pPr>
      <w:r w:rsidRPr="00DB1732">
        <w:rPr>
          <w:rFonts w:ascii="Segoe UI" w:hAnsi="Segoe UI" w:cs="Segoe UI"/>
        </w:rPr>
        <w:t>Focus on character motivation, subtext, and power dynamics (especially between Mia and Dean). We also explored hierarchies and how to express them through body language.</w:t>
      </w:r>
    </w:p>
    <w:p w14:paraId="46568BF0" w14:textId="77777777" w:rsidR="001135B0" w:rsidRPr="00DB1732" w:rsidRDefault="001135B0" w:rsidP="001135B0">
      <w:pPr>
        <w:spacing w:after="0"/>
        <w:rPr>
          <w:rFonts w:ascii="Segoe UI" w:hAnsi="Segoe UI" w:cs="Segoe UI"/>
        </w:rPr>
      </w:pPr>
    </w:p>
    <w:p w14:paraId="01435414" w14:textId="77777777" w:rsidR="001135B0" w:rsidRPr="00DB1732" w:rsidRDefault="001135B0" w:rsidP="001135B0">
      <w:pPr>
        <w:spacing w:after="0"/>
        <w:rPr>
          <w:rFonts w:ascii="Segoe UI" w:hAnsi="Segoe UI" w:cs="Segoe UI"/>
          <w:b/>
          <w:bCs/>
        </w:rPr>
      </w:pPr>
      <w:r w:rsidRPr="00DB1732">
        <w:rPr>
          <w:rFonts w:ascii="Segoe UI" w:hAnsi="Segoe UI" w:cs="Segoe UI"/>
          <w:b/>
          <w:bCs/>
        </w:rPr>
        <w:t>Directing Prep</w:t>
      </w:r>
      <w:r w:rsidRPr="001135B0">
        <w:rPr>
          <w:rFonts w:ascii="Segoe UI" w:hAnsi="Segoe UI" w:cs="Segoe UI"/>
          <w:b/>
          <w:bCs/>
        </w:rPr>
        <w:t>aration</w:t>
      </w:r>
    </w:p>
    <w:p w14:paraId="0EFD273C" w14:textId="77777777" w:rsidR="001135B0" w:rsidRPr="00DB1732" w:rsidRDefault="001135B0" w:rsidP="001135B0">
      <w:pPr>
        <w:numPr>
          <w:ilvl w:val="0"/>
          <w:numId w:val="13"/>
        </w:numPr>
        <w:spacing w:after="0"/>
        <w:rPr>
          <w:rFonts w:ascii="Segoe UI" w:hAnsi="Segoe UI" w:cs="Segoe UI"/>
        </w:rPr>
      </w:pPr>
      <w:r w:rsidRPr="00DB1732">
        <w:rPr>
          <w:rFonts w:ascii="Segoe UI" w:hAnsi="Segoe UI" w:cs="Segoe UI"/>
          <w:u w:val="single"/>
        </w:rPr>
        <w:t>I m</w:t>
      </w:r>
      <w:r w:rsidRPr="00DB1732">
        <w:rPr>
          <w:rFonts w:ascii="Segoe UI" w:hAnsi="Segoe UI" w:cs="Segoe UI"/>
        </w:rPr>
        <w:t>apped out discussion points for each scene.</w:t>
      </w:r>
    </w:p>
    <w:p w14:paraId="20D6E378" w14:textId="77777777" w:rsidR="001135B0" w:rsidRDefault="001135B0" w:rsidP="001135B0">
      <w:pPr>
        <w:numPr>
          <w:ilvl w:val="0"/>
          <w:numId w:val="13"/>
        </w:numPr>
        <w:spacing w:after="0"/>
        <w:rPr>
          <w:rFonts w:ascii="Segoe UI" w:hAnsi="Segoe UI" w:cs="Segoe UI"/>
        </w:rPr>
      </w:pPr>
      <w:r w:rsidRPr="00DB1732">
        <w:rPr>
          <w:rFonts w:ascii="Segoe UI" w:hAnsi="Segoe UI" w:cs="Segoe UI"/>
        </w:rPr>
        <w:t>I focused on digging into the “why” behind every line and gesture.</w:t>
      </w:r>
    </w:p>
    <w:p w14:paraId="1B51665C" w14:textId="77777777" w:rsidR="00650807" w:rsidRDefault="00650807" w:rsidP="00650807">
      <w:pPr>
        <w:spacing w:after="0"/>
        <w:rPr>
          <w:rFonts w:ascii="Segoe UI" w:hAnsi="Segoe UI" w:cs="Segoe UI"/>
        </w:rPr>
      </w:pPr>
    </w:p>
    <w:p w14:paraId="63DAE394" w14:textId="77777777" w:rsidR="00650807" w:rsidRPr="00DB1732" w:rsidRDefault="00650807" w:rsidP="00650807">
      <w:pPr>
        <w:spacing w:after="0"/>
        <w:rPr>
          <w:rFonts w:ascii="Segoe UI" w:hAnsi="Segoe UI" w:cs="Segoe UI"/>
          <w:b/>
          <w:bCs/>
        </w:rPr>
      </w:pPr>
      <w:r w:rsidRPr="00DB1732">
        <w:rPr>
          <w:rFonts w:ascii="Segoe UI" w:hAnsi="Segoe UI" w:cs="Segoe UI"/>
          <w:b/>
          <w:bCs/>
        </w:rPr>
        <w:t>Directing the Unspoken</w:t>
      </w:r>
    </w:p>
    <w:p w14:paraId="5F5985CC" w14:textId="77777777" w:rsidR="00650807" w:rsidRPr="00DB1732" w:rsidRDefault="00650807" w:rsidP="00650807">
      <w:pPr>
        <w:numPr>
          <w:ilvl w:val="0"/>
          <w:numId w:val="16"/>
        </w:numPr>
        <w:spacing w:after="0"/>
        <w:rPr>
          <w:rFonts w:ascii="Segoe UI" w:hAnsi="Segoe UI" w:cs="Segoe UI"/>
        </w:rPr>
      </w:pPr>
      <w:r w:rsidRPr="00DB1732">
        <w:rPr>
          <w:rFonts w:ascii="Segoe UI" w:hAnsi="Segoe UI" w:cs="Segoe UI"/>
        </w:rPr>
        <w:t>Dean had hardly any lines after the opening, once he had been drugged, so one of the challenges I faced was learning how to direct an actor to portray feelings and emotions without the use of speech.</w:t>
      </w:r>
    </w:p>
    <w:p w14:paraId="746FD63E" w14:textId="57316870" w:rsidR="00DB1732" w:rsidRPr="00DB1732" w:rsidRDefault="00650807" w:rsidP="00DB1732">
      <w:pPr>
        <w:numPr>
          <w:ilvl w:val="0"/>
          <w:numId w:val="16"/>
        </w:numPr>
        <w:rPr>
          <w:rFonts w:ascii="Segoe UI" w:hAnsi="Segoe UI" w:cs="Segoe UI"/>
        </w:rPr>
      </w:pPr>
      <w:r w:rsidRPr="00DB1732">
        <w:rPr>
          <w:rFonts w:ascii="Segoe UI" w:hAnsi="Segoe UI" w:cs="Segoe UI"/>
        </w:rPr>
        <w:t>Jona had to rely on physicality, body language, and facial expressions. While he was capable of doing this, it can feel very strange for any actor to tell a story without words.</w:t>
      </w:r>
    </w:p>
    <w:p w14:paraId="017B01B0" w14:textId="77777777" w:rsidR="00DB1732" w:rsidRPr="00DB1732" w:rsidRDefault="00DB1732" w:rsidP="001135B0">
      <w:pPr>
        <w:spacing w:after="0"/>
        <w:rPr>
          <w:rFonts w:ascii="Segoe UI" w:hAnsi="Segoe UI" w:cs="Segoe UI"/>
          <w:b/>
          <w:bCs/>
        </w:rPr>
      </w:pPr>
      <w:r w:rsidRPr="00DB1732">
        <w:rPr>
          <w:rFonts w:ascii="Segoe UI" w:hAnsi="Segoe UI" w:cs="Segoe UI"/>
          <w:b/>
          <w:bCs/>
        </w:rPr>
        <w:t>Character Work</w:t>
      </w:r>
    </w:p>
    <w:p w14:paraId="66FC6579" w14:textId="77777777" w:rsidR="00DB1732" w:rsidRPr="00DB1732" w:rsidRDefault="00DB1732" w:rsidP="001135B0">
      <w:pPr>
        <w:numPr>
          <w:ilvl w:val="0"/>
          <w:numId w:val="15"/>
        </w:numPr>
        <w:spacing w:after="0"/>
        <w:rPr>
          <w:rFonts w:ascii="Segoe UI" w:hAnsi="Segoe UI" w:cs="Segoe UI"/>
        </w:rPr>
      </w:pPr>
      <w:r w:rsidRPr="00DB1732">
        <w:rPr>
          <w:rFonts w:ascii="Segoe UI" w:hAnsi="Segoe UI" w:cs="Segoe UI"/>
        </w:rPr>
        <w:t>In session one, we explored Mia’s backstory and psychology, which laid the foundation.</w:t>
      </w:r>
    </w:p>
    <w:p w14:paraId="7BCDB70F" w14:textId="77777777" w:rsidR="00DB1732" w:rsidRPr="00DB1732" w:rsidRDefault="00DB1732" w:rsidP="001135B0">
      <w:pPr>
        <w:numPr>
          <w:ilvl w:val="0"/>
          <w:numId w:val="15"/>
        </w:numPr>
        <w:spacing w:after="0"/>
        <w:rPr>
          <w:rFonts w:ascii="Segoe UI" w:hAnsi="Segoe UI" w:cs="Segoe UI"/>
        </w:rPr>
      </w:pPr>
      <w:r w:rsidRPr="00DB1732">
        <w:rPr>
          <w:rFonts w:ascii="Segoe UI" w:hAnsi="Segoe UI" w:cs="Segoe UI"/>
        </w:rPr>
        <w:t>We also discussed what she shows versus what she feels.</w:t>
      </w:r>
    </w:p>
    <w:p w14:paraId="1DF4B988" w14:textId="77777777" w:rsidR="00DB1732" w:rsidRDefault="00DB1732" w:rsidP="001135B0">
      <w:pPr>
        <w:numPr>
          <w:ilvl w:val="0"/>
          <w:numId w:val="15"/>
        </w:numPr>
        <w:spacing w:after="0"/>
        <w:rPr>
          <w:rFonts w:ascii="Segoe UI" w:hAnsi="Segoe UI" w:cs="Segoe UI"/>
        </w:rPr>
      </w:pPr>
      <w:r w:rsidRPr="00DB1732">
        <w:rPr>
          <w:rFonts w:ascii="Segoe UI" w:hAnsi="Segoe UI" w:cs="Segoe UI"/>
        </w:rPr>
        <w:t>Kailyn asked questions, made bold choices, and uncovered new layers I had never pictured on the page.</w:t>
      </w:r>
    </w:p>
    <w:p w14:paraId="3346B67D" w14:textId="77777777" w:rsidR="001135B0" w:rsidRDefault="001135B0" w:rsidP="001135B0">
      <w:pPr>
        <w:spacing w:after="0"/>
        <w:ind w:left="720"/>
        <w:rPr>
          <w:rFonts w:ascii="Segoe UI" w:hAnsi="Segoe UI" w:cs="Segoe UI"/>
        </w:rPr>
      </w:pPr>
    </w:p>
    <w:p w14:paraId="6F2E5ABD" w14:textId="77777777" w:rsidR="00650807" w:rsidRDefault="00650807" w:rsidP="001135B0">
      <w:pPr>
        <w:spacing w:after="0"/>
        <w:rPr>
          <w:rFonts w:ascii="Segoe UI" w:hAnsi="Segoe UI" w:cs="Segoe UI"/>
          <w:b/>
          <w:bCs/>
        </w:rPr>
      </w:pPr>
    </w:p>
    <w:p w14:paraId="42F75DB1" w14:textId="77777777" w:rsidR="00650807" w:rsidRDefault="00650807" w:rsidP="001135B0">
      <w:pPr>
        <w:spacing w:after="0"/>
        <w:rPr>
          <w:rFonts w:ascii="Segoe UI" w:hAnsi="Segoe UI" w:cs="Segoe UI"/>
          <w:b/>
          <w:bCs/>
        </w:rPr>
      </w:pPr>
    </w:p>
    <w:p w14:paraId="699AA390" w14:textId="77777777" w:rsidR="00650807" w:rsidRDefault="00650807" w:rsidP="001135B0">
      <w:pPr>
        <w:spacing w:after="0"/>
        <w:rPr>
          <w:rFonts w:ascii="Segoe UI" w:hAnsi="Segoe UI" w:cs="Segoe UI"/>
          <w:b/>
          <w:bCs/>
        </w:rPr>
      </w:pPr>
    </w:p>
    <w:p w14:paraId="3C2D86C1" w14:textId="77777777" w:rsidR="00D34304" w:rsidRDefault="00D34304" w:rsidP="001135B0">
      <w:pPr>
        <w:spacing w:after="0"/>
        <w:rPr>
          <w:rFonts w:ascii="Segoe UI" w:hAnsi="Segoe UI" w:cs="Segoe UI"/>
          <w:b/>
          <w:bCs/>
        </w:rPr>
      </w:pPr>
    </w:p>
    <w:p w14:paraId="0EAAA59C" w14:textId="0BB1B9B2" w:rsidR="00650807" w:rsidRDefault="00DB1732" w:rsidP="001135B0">
      <w:pPr>
        <w:spacing w:after="0"/>
        <w:rPr>
          <w:rFonts w:ascii="Segoe UI" w:hAnsi="Segoe UI" w:cs="Segoe UI"/>
          <w:b/>
          <w:bCs/>
        </w:rPr>
      </w:pPr>
      <w:r w:rsidRPr="00DB1732">
        <w:rPr>
          <w:rFonts w:ascii="Segoe UI" w:hAnsi="Segoe UI" w:cs="Segoe UI"/>
          <w:b/>
          <w:bCs/>
        </w:rPr>
        <w:t>The Duo in Action</w:t>
      </w:r>
    </w:p>
    <w:p w14:paraId="3754019D" w14:textId="50A61619" w:rsidR="00DB1732" w:rsidRPr="00DB1732" w:rsidRDefault="00DB1732" w:rsidP="001135B0">
      <w:pPr>
        <w:spacing w:after="0"/>
        <w:rPr>
          <w:rFonts w:ascii="Segoe UI" w:hAnsi="Segoe UI" w:cs="Segoe UI"/>
          <w:b/>
          <w:bCs/>
        </w:rPr>
      </w:pPr>
      <w:r w:rsidRPr="00DB1732">
        <w:rPr>
          <w:rFonts w:ascii="Segoe UI" w:hAnsi="Segoe UI" w:cs="Segoe UI"/>
        </w:rPr>
        <w:t>On the first day we finally got both Jona and Kailyn together, everything snapped into focus. Suddenly, it wasn’t just a script—it was two people testing boundaries, making bold decisions, and communicating. I couldn’t have asked for more.</w:t>
      </w:r>
    </w:p>
    <w:p w14:paraId="29710FA1" w14:textId="0A4CF85F" w:rsidR="00DB1732" w:rsidRPr="00DB1732" w:rsidRDefault="00DB1732" w:rsidP="00DB1732">
      <w:pPr>
        <w:rPr>
          <w:rFonts w:ascii="Segoe UI" w:hAnsi="Segoe UI" w:cs="Segoe UI"/>
        </w:rPr>
      </w:pPr>
    </w:p>
    <w:p w14:paraId="71715E57" w14:textId="77777777" w:rsidR="00DB1732" w:rsidRPr="00DB1732" w:rsidRDefault="00DB1732" w:rsidP="00DB1732">
      <w:pPr>
        <w:rPr>
          <w:rFonts w:ascii="Segoe UI" w:hAnsi="Segoe UI" w:cs="Segoe UI"/>
          <w:b/>
          <w:bCs/>
        </w:rPr>
      </w:pPr>
      <w:r w:rsidRPr="00DB1732">
        <w:rPr>
          <w:rFonts w:ascii="Segoe UI" w:hAnsi="Segoe UI" w:cs="Segoe UI"/>
          <w:b/>
          <w:bCs/>
        </w:rPr>
        <w:t>Physical Storytelling</w:t>
      </w:r>
    </w:p>
    <w:p w14:paraId="253D1B0E" w14:textId="77777777" w:rsidR="00DB1732" w:rsidRPr="00DB1732" w:rsidRDefault="00DB1732" w:rsidP="00650807">
      <w:pPr>
        <w:numPr>
          <w:ilvl w:val="0"/>
          <w:numId w:val="17"/>
        </w:numPr>
        <w:spacing w:after="0"/>
        <w:rPr>
          <w:rFonts w:ascii="Segoe UI" w:hAnsi="Segoe UI" w:cs="Segoe UI"/>
        </w:rPr>
      </w:pPr>
      <w:r w:rsidRPr="00DB1732">
        <w:rPr>
          <w:rFonts w:ascii="Segoe UI" w:hAnsi="Segoe UI" w:cs="Segoe UI"/>
        </w:rPr>
        <w:lastRenderedPageBreak/>
        <w:t>We focused on how Jona could stay present, even while barely moving—ensuring he didn’t disassociate and kept his eyes manic.</w:t>
      </w:r>
    </w:p>
    <w:p w14:paraId="3443ADD8" w14:textId="77777777" w:rsidR="00DB1732" w:rsidRPr="00DB1732" w:rsidRDefault="00DB1732" w:rsidP="00650807">
      <w:pPr>
        <w:numPr>
          <w:ilvl w:val="0"/>
          <w:numId w:val="17"/>
        </w:numPr>
        <w:spacing w:after="0"/>
        <w:rPr>
          <w:rFonts w:ascii="Segoe UI" w:hAnsi="Segoe UI" w:cs="Segoe UI"/>
        </w:rPr>
      </w:pPr>
      <w:r w:rsidRPr="00DB1732">
        <w:rPr>
          <w:rFonts w:ascii="Segoe UI" w:hAnsi="Segoe UI" w:cs="Segoe UI"/>
        </w:rPr>
        <w:t>We choreographed Mia’s movements. As she has OCD, it was imperative that her daily routine reflected that through specific, repeated actions.</w:t>
      </w:r>
    </w:p>
    <w:p w14:paraId="2371156E" w14:textId="0720A455" w:rsidR="00DB1732" w:rsidRPr="00DB1732" w:rsidRDefault="00DB1732" w:rsidP="00DB1732">
      <w:pPr>
        <w:rPr>
          <w:rFonts w:ascii="Segoe UI" w:hAnsi="Segoe UI" w:cs="Segoe UI"/>
        </w:rPr>
      </w:pPr>
    </w:p>
    <w:p w14:paraId="444FEE42" w14:textId="77777777" w:rsidR="00DB1732" w:rsidRPr="00DB1732" w:rsidRDefault="00DB1732" w:rsidP="00DB1732">
      <w:pPr>
        <w:rPr>
          <w:rFonts w:ascii="Segoe UI" w:hAnsi="Segoe UI" w:cs="Segoe UI"/>
          <w:b/>
          <w:bCs/>
        </w:rPr>
      </w:pPr>
      <w:r w:rsidRPr="00DB1732">
        <w:rPr>
          <w:rFonts w:ascii="Segoe UI" w:hAnsi="Segoe UI" w:cs="Segoe UI"/>
          <w:b/>
          <w:bCs/>
        </w:rPr>
        <w:t>Building Atmosphere</w:t>
      </w:r>
    </w:p>
    <w:p w14:paraId="497436E3" w14:textId="77777777" w:rsidR="00DB1732" w:rsidRPr="00DB1732" w:rsidRDefault="00DB1732" w:rsidP="00DB1732">
      <w:pPr>
        <w:numPr>
          <w:ilvl w:val="0"/>
          <w:numId w:val="18"/>
        </w:numPr>
        <w:rPr>
          <w:rFonts w:ascii="Segoe UI" w:hAnsi="Segoe UI" w:cs="Segoe UI"/>
        </w:rPr>
      </w:pPr>
      <w:r w:rsidRPr="00DB1732">
        <w:rPr>
          <w:rFonts w:ascii="Segoe UI" w:hAnsi="Segoe UI" w:cs="Segoe UI"/>
        </w:rPr>
        <w:t>I quickly realised it was less about “blocking” and more about sculpting the atmosphere in the room. You want everyone to feel the same way you did the first time you saw the scene come to life—so keeping it fresh and dynamic was key.</w:t>
      </w:r>
    </w:p>
    <w:p w14:paraId="0A6A854D" w14:textId="066C4286" w:rsidR="00DB1732" w:rsidRPr="00DB1732" w:rsidRDefault="00DB1732" w:rsidP="00DB1732">
      <w:pPr>
        <w:rPr>
          <w:rFonts w:ascii="Segoe UI" w:hAnsi="Segoe UI" w:cs="Segoe UI"/>
        </w:rPr>
      </w:pPr>
    </w:p>
    <w:p w14:paraId="33887E7D" w14:textId="77777777" w:rsidR="00DB1732" w:rsidRPr="00DB1732" w:rsidRDefault="00DB1732" w:rsidP="00DB1732">
      <w:pPr>
        <w:rPr>
          <w:rFonts w:ascii="Segoe UI" w:hAnsi="Segoe UI" w:cs="Segoe UI"/>
        </w:rPr>
      </w:pPr>
      <w:r w:rsidRPr="00DB1732">
        <w:rPr>
          <w:rFonts w:ascii="Segoe UI" w:hAnsi="Segoe UI" w:cs="Segoe UI"/>
        </w:rPr>
        <w:t>This entire process flipped my assumptions about directing. It’s not just about giving orders or obsessing over dialogue. Sometimes, the real magic happens in the quiet moments—the spaces between the words. Especially in a psychological thriller like </w:t>
      </w:r>
      <w:r w:rsidRPr="00DB1732">
        <w:rPr>
          <w:rFonts w:ascii="Segoe UI" w:hAnsi="Segoe UI" w:cs="Segoe UI"/>
          <w:i/>
          <w:iCs/>
        </w:rPr>
        <w:t>The Temptress</w:t>
      </w:r>
      <w:r w:rsidRPr="00DB1732">
        <w:rPr>
          <w:rFonts w:ascii="Segoe UI" w:hAnsi="Segoe UI" w:cs="Segoe UI"/>
        </w:rPr>
        <w:t>, what you don’t say can be scarier than anything written in the script.</w:t>
      </w:r>
    </w:p>
    <w:p w14:paraId="16695F00" w14:textId="0240B306" w:rsidR="00DB1732" w:rsidRPr="00DB1732" w:rsidRDefault="00DB1732" w:rsidP="00DB1732">
      <w:pPr>
        <w:rPr>
          <w:rFonts w:ascii="Segoe UI" w:hAnsi="Segoe UI" w:cs="Segoe UI"/>
        </w:rPr>
      </w:pPr>
    </w:p>
    <w:p w14:paraId="636E3174" w14:textId="77777777" w:rsidR="00DB1732" w:rsidRPr="00DB1732" w:rsidRDefault="00DB1732" w:rsidP="00DB1732">
      <w:pPr>
        <w:rPr>
          <w:rFonts w:ascii="Segoe UI" w:hAnsi="Segoe UI" w:cs="Segoe UI"/>
          <w:b/>
          <w:bCs/>
        </w:rPr>
      </w:pPr>
      <w:r w:rsidRPr="00DB1732">
        <w:rPr>
          <w:rFonts w:ascii="Segoe UI" w:hAnsi="Segoe UI" w:cs="Segoe UI"/>
          <w:b/>
          <w:bCs/>
        </w:rPr>
        <w:t>Key Takeaways</w:t>
      </w:r>
    </w:p>
    <w:p w14:paraId="156C20A9" w14:textId="77777777" w:rsidR="00DB1732" w:rsidRPr="00DB1732" w:rsidRDefault="00DB1732" w:rsidP="00650807">
      <w:pPr>
        <w:numPr>
          <w:ilvl w:val="0"/>
          <w:numId w:val="19"/>
        </w:numPr>
        <w:spacing w:after="0"/>
        <w:rPr>
          <w:rFonts w:ascii="Segoe UI" w:hAnsi="Segoe UI" w:cs="Segoe UI"/>
        </w:rPr>
      </w:pPr>
      <w:r w:rsidRPr="00DB1732">
        <w:rPr>
          <w:rFonts w:ascii="Segoe UI" w:hAnsi="Segoe UI" w:cs="Segoe UI"/>
        </w:rPr>
        <w:t>Always trust your actors to surprise you.</w:t>
      </w:r>
    </w:p>
    <w:p w14:paraId="702DADFC" w14:textId="77777777" w:rsidR="00DB1732" w:rsidRPr="00DB1732" w:rsidRDefault="00DB1732" w:rsidP="00650807">
      <w:pPr>
        <w:numPr>
          <w:ilvl w:val="0"/>
          <w:numId w:val="19"/>
        </w:numPr>
        <w:spacing w:after="0"/>
        <w:rPr>
          <w:rFonts w:ascii="Segoe UI" w:hAnsi="Segoe UI" w:cs="Segoe UI"/>
        </w:rPr>
      </w:pPr>
      <w:r w:rsidRPr="00DB1732">
        <w:rPr>
          <w:rFonts w:ascii="Segoe UI" w:hAnsi="Segoe UI" w:cs="Segoe UI"/>
        </w:rPr>
        <w:t>Don’t be afraid of silence—sometimes it’s the loudest thing in the room.</w:t>
      </w:r>
    </w:p>
    <w:p w14:paraId="23789E66" w14:textId="77777777" w:rsidR="00DB1732" w:rsidRPr="00DB1732" w:rsidRDefault="00DB1732" w:rsidP="00650807">
      <w:pPr>
        <w:numPr>
          <w:ilvl w:val="0"/>
          <w:numId w:val="19"/>
        </w:numPr>
        <w:spacing w:after="0"/>
        <w:rPr>
          <w:rFonts w:ascii="Segoe UI" w:hAnsi="Segoe UI" w:cs="Segoe UI"/>
        </w:rPr>
      </w:pPr>
      <w:r w:rsidRPr="00DB1732">
        <w:rPr>
          <w:rFonts w:ascii="Segoe UI" w:hAnsi="Segoe UI" w:cs="Segoe UI"/>
        </w:rPr>
        <w:t>Directing is as much about vibe and instinct as it is about planning.</w:t>
      </w:r>
    </w:p>
    <w:p w14:paraId="0250FDBB" w14:textId="785ADE00" w:rsidR="00482BFD" w:rsidRPr="009648FA" w:rsidRDefault="00482BFD" w:rsidP="009648FA">
      <w:pPr>
        <w:rPr>
          <w:rFonts w:ascii="Segoe UI" w:hAnsi="Segoe UI" w:cs="Segoe UI"/>
        </w:rPr>
      </w:pPr>
    </w:p>
    <w:p w14:paraId="469D7487" w14:textId="77777777" w:rsidR="00DB1732" w:rsidRPr="00DB1732" w:rsidRDefault="00DB1732" w:rsidP="00DB1732">
      <w:pPr>
        <w:rPr>
          <w:rFonts w:ascii="Segoe UI" w:hAnsi="Segoe UI" w:cs="Segoe UI"/>
          <w:b/>
          <w:bCs/>
          <w:u w:val="single"/>
        </w:rPr>
      </w:pPr>
      <w:r w:rsidRPr="00DB1732">
        <w:rPr>
          <w:rFonts w:ascii="Segoe UI" w:hAnsi="Segoe UI" w:cs="Segoe UI"/>
          <w:b/>
          <w:bCs/>
          <w:u w:val="single"/>
        </w:rPr>
        <w:t>Learning to Control the Rehearsal Space</w:t>
      </w:r>
    </w:p>
    <w:p w14:paraId="218C4732" w14:textId="77777777" w:rsidR="00DB1732" w:rsidRPr="00DB1732" w:rsidRDefault="00DB1732" w:rsidP="00DB1732">
      <w:pPr>
        <w:rPr>
          <w:rFonts w:ascii="Segoe UI" w:hAnsi="Segoe UI" w:cs="Segoe UI"/>
        </w:rPr>
      </w:pPr>
      <w:r w:rsidRPr="00DB1732">
        <w:rPr>
          <w:rFonts w:ascii="Segoe UI" w:hAnsi="Segoe UI" w:cs="Segoe UI"/>
        </w:rPr>
        <w:t>One of the most important things I learnt during this process was how to take control of the rehearsal space—not in a forceful or rigid way, but by creating an environment where the actors felt supported, focused, and willing to take creative risks. As someone who was also the playwright, it was tempting to focus solely on the text, but I quickly realised that being a director meant taking responsibility for the room—setting the tone, pace, and energy of rehearsals from the moment they began.</w:t>
      </w:r>
    </w:p>
    <w:p w14:paraId="1D940F13" w14:textId="77777777" w:rsidR="00DB1732" w:rsidRPr="00DB1732" w:rsidRDefault="00DB1732" w:rsidP="00DB1732">
      <w:pPr>
        <w:rPr>
          <w:rFonts w:ascii="Segoe UI" w:hAnsi="Segoe UI" w:cs="Segoe UI"/>
        </w:rPr>
      </w:pPr>
      <w:r w:rsidRPr="00DB1732">
        <w:rPr>
          <w:rFonts w:ascii="Segoe UI" w:hAnsi="Segoe UI" w:cs="Segoe UI"/>
        </w:rPr>
        <w:t>Early on, I found it challenging to balance being collaborative while also leading with clarity. It took practice to learn when to step back and let actors explore, and when to step in with a strong directorial decision. What helped build my confidence was reading Peter Brook’s ideas about rehearsal in </w:t>
      </w:r>
      <w:r w:rsidRPr="00DB1732">
        <w:rPr>
          <w:rFonts w:ascii="Segoe UI" w:hAnsi="Segoe UI" w:cs="Segoe UI"/>
          <w:i/>
          <w:iCs/>
        </w:rPr>
        <w:t>The Empty Space</w:t>
      </w:r>
      <w:r w:rsidRPr="00DB1732">
        <w:rPr>
          <w:rFonts w:ascii="Segoe UI" w:hAnsi="Segoe UI" w:cs="Segoe UI"/>
        </w:rPr>
        <w:t>. Brook describes the rehearsal room as a “laboratory” where the director must create a space that is both safe and disciplined—allowing actors to experiment without fear, while still guiding them towards a clear vision (Brook, 2008).</w:t>
      </w:r>
    </w:p>
    <w:p w14:paraId="5413116F" w14:textId="77777777" w:rsidR="00DB1732" w:rsidRPr="00DB1732" w:rsidRDefault="00DB1732" w:rsidP="00DB1732">
      <w:pPr>
        <w:rPr>
          <w:rFonts w:ascii="Segoe UI" w:hAnsi="Segoe UI" w:cs="Segoe UI"/>
        </w:rPr>
      </w:pPr>
      <w:r w:rsidRPr="00DB1732">
        <w:rPr>
          <w:rFonts w:ascii="Segoe UI" w:hAnsi="Segoe UI" w:cs="Segoe UI"/>
        </w:rPr>
        <w:t xml:space="preserve">I began applying this by opening rehearsals with simple warm-ups or check-ins, giving the actors a sense of transition from the outside world into the world of the play. I also ensured my notes were constructive and clear—not just vague ideas—so the actors understood exactly what I was asking for. I noticed that when I stayed calm and prepared, the energy in </w:t>
      </w:r>
      <w:r w:rsidRPr="00DB1732">
        <w:rPr>
          <w:rFonts w:ascii="Segoe UI" w:hAnsi="Segoe UI" w:cs="Segoe UI"/>
        </w:rPr>
        <w:lastRenderedPageBreak/>
        <w:t>the room followed suit. We achieved more, and the atmosphere remained focused without becoming tense. Over time, I also learnt how to manage time more effectively, make decisions efficiently, and keep rehearsals goal-oriented without making them feel rushed. Controlling the space didn’t mean dominating it—it meant creating the conditions for everyone to do their best work.</w:t>
      </w:r>
    </w:p>
    <w:p w14:paraId="7A90BEBD" w14:textId="5BAB8512" w:rsidR="00DB1732" w:rsidRPr="00DB1732" w:rsidRDefault="00DB1732" w:rsidP="00DB1732">
      <w:pPr>
        <w:rPr>
          <w:rFonts w:ascii="Segoe UI" w:hAnsi="Segoe UI" w:cs="Segoe UI"/>
        </w:rPr>
      </w:pPr>
    </w:p>
    <w:p w14:paraId="1DF25CB0" w14:textId="77777777" w:rsidR="00DB1732" w:rsidRPr="00DB1732" w:rsidRDefault="00DB1732" w:rsidP="00DB1732">
      <w:pPr>
        <w:rPr>
          <w:rFonts w:ascii="Segoe UI" w:hAnsi="Segoe UI" w:cs="Segoe UI"/>
          <w:b/>
          <w:bCs/>
          <w:u w:val="single"/>
        </w:rPr>
      </w:pPr>
      <w:r w:rsidRPr="00DB1732">
        <w:rPr>
          <w:rFonts w:ascii="Segoe UI" w:hAnsi="Segoe UI" w:cs="Segoe UI"/>
          <w:b/>
          <w:bCs/>
          <w:u w:val="single"/>
        </w:rPr>
        <w:t>Challenges I Faced and How I Dealt with Them</w:t>
      </w:r>
    </w:p>
    <w:p w14:paraId="75DA8182" w14:textId="77777777" w:rsidR="00DB1732" w:rsidRPr="00DB1732" w:rsidRDefault="00DB1732" w:rsidP="00DB1732">
      <w:pPr>
        <w:rPr>
          <w:rFonts w:ascii="Segoe UI" w:hAnsi="Segoe UI" w:cs="Segoe UI"/>
        </w:rPr>
      </w:pPr>
      <w:r w:rsidRPr="00DB1732">
        <w:rPr>
          <w:rFonts w:ascii="Segoe UI" w:hAnsi="Segoe UI" w:cs="Segoe UI"/>
        </w:rPr>
        <w:t>Navigating the production of </w:t>
      </w:r>
      <w:r w:rsidRPr="00DB1732">
        <w:rPr>
          <w:rFonts w:ascii="Segoe UI" w:hAnsi="Segoe UI" w:cs="Segoe UI"/>
          <w:i/>
          <w:iCs/>
        </w:rPr>
        <w:t>The Temptress</w:t>
      </w:r>
      <w:r w:rsidRPr="00DB1732">
        <w:rPr>
          <w:rFonts w:ascii="Segoe UI" w:hAnsi="Segoe UI" w:cs="Segoe UI"/>
        </w:rPr>
        <w:t> proved to be both a demanding and formative experience, testing my organisational and creative abilities in equal measure. One of the most pressing challenges was time management—specifically, the persistent difficulty of cast members not internalising their lines within the planned schedule. This inefficiency disrupted the momentum of rehearsals and reduced opportunities to refine character relationships and staging.</w:t>
      </w:r>
    </w:p>
    <w:p w14:paraId="5AA7538F" w14:textId="77777777" w:rsidR="00DB1732" w:rsidRPr="00DB1732" w:rsidRDefault="00DB1732" w:rsidP="00DB1732">
      <w:pPr>
        <w:rPr>
          <w:rFonts w:ascii="Segoe UI" w:hAnsi="Segoe UI" w:cs="Segoe UI"/>
        </w:rPr>
      </w:pPr>
      <w:r w:rsidRPr="00DB1732">
        <w:rPr>
          <w:rFonts w:ascii="Segoe UI" w:hAnsi="Segoe UI" w:cs="Segoe UI"/>
        </w:rPr>
        <w:t>Initially, I hesitated to enforce stricter expectations, concerned about potentially undermining the ensemble’s morale. However, as the issue persisted, I implemented a more structured rehearsal process: setting explicit deadlines and integrating regular progress check-ins. This shift not only fostered greater accountability but also preserved a constructive and supportive rehearsal environment.</w:t>
      </w:r>
    </w:p>
    <w:p w14:paraId="603D6E30" w14:textId="77777777" w:rsidR="00DB1732" w:rsidRPr="00DB1732" w:rsidRDefault="00DB1732" w:rsidP="00DB1732">
      <w:pPr>
        <w:rPr>
          <w:rFonts w:ascii="Segoe UI" w:hAnsi="Segoe UI" w:cs="Segoe UI"/>
        </w:rPr>
      </w:pPr>
      <w:r w:rsidRPr="00DB1732">
        <w:rPr>
          <w:rFonts w:ascii="Segoe UI" w:hAnsi="Segoe UI" w:cs="Segoe UI"/>
        </w:rPr>
        <w:t>Another logistical obstacle stemmed from delays in acquiring essential props and set pieces. The absence of these items—particularly those integral to the plot or symbolic meaning—complicated the staging of several scenes. In response, I devised contingency solutions, temporarily substituting props and adapting blocking to prioritise emotional authenticity over strict physical realism. This approach aligns with established theatre direction practices that emphasise adaptability and resourcefulness when faced with limitations.</w:t>
      </w:r>
    </w:p>
    <w:p w14:paraId="2FB90E17" w14:textId="77777777" w:rsidR="00DB1732" w:rsidRPr="00DB1732" w:rsidRDefault="00DB1732" w:rsidP="00DB1732">
      <w:pPr>
        <w:rPr>
          <w:rFonts w:ascii="Segoe UI" w:hAnsi="Segoe UI" w:cs="Segoe UI"/>
        </w:rPr>
      </w:pPr>
      <w:r w:rsidRPr="00DB1732">
        <w:rPr>
          <w:rFonts w:ascii="Segoe UI" w:hAnsi="Segoe UI" w:cs="Segoe UI"/>
        </w:rPr>
        <w:t>Assuming the role of director for the first time also introduced a significant internal challenge. I questioned my ability to provide effective leadership and articulate a coherent creative vision. However, after working through the first rehearsal process, my confidence grew—bolstered by the cast’s engagement and feedback. I found inspiration in the methodologies of directors such as Katie Mitchell, whose disciplined yet collaborative style provided a valuable framework for guiding creative work while encouraging ensemble input.</w:t>
      </w:r>
    </w:p>
    <w:p w14:paraId="695E5C59" w14:textId="77777777" w:rsidR="00DB1732" w:rsidRPr="00DB1732" w:rsidRDefault="00DB1732" w:rsidP="00DB1732">
      <w:pPr>
        <w:rPr>
          <w:rFonts w:ascii="Segoe UI" w:hAnsi="Segoe UI" w:cs="Segoe UI"/>
        </w:rPr>
      </w:pPr>
      <w:r w:rsidRPr="00DB1732">
        <w:rPr>
          <w:rFonts w:ascii="Segoe UI" w:hAnsi="Segoe UI" w:cs="Segoe UI"/>
        </w:rPr>
        <w:t>These challenges—ranging from logistical complications to personal doubts—proved essential to my development as a director. Each obstacle became an opportunity to cultivate resilience, adaptability, and assertiveness, fundamentally shaping my approach to creative leadership.</w:t>
      </w:r>
    </w:p>
    <w:p w14:paraId="2DD33AE7" w14:textId="77777777" w:rsidR="00585BB6" w:rsidRPr="00E80E32" w:rsidRDefault="00585BB6" w:rsidP="00585BB6">
      <w:pPr>
        <w:rPr>
          <w:rFonts w:ascii="Segoe UI" w:hAnsi="Segoe UI" w:cs="Segoe UI"/>
        </w:rPr>
      </w:pPr>
    </w:p>
    <w:p w14:paraId="5E12A69C" w14:textId="673E3A78" w:rsidR="004D48E3" w:rsidRPr="00E80E32" w:rsidRDefault="00DB1732" w:rsidP="00585BB6">
      <w:pPr>
        <w:rPr>
          <w:rFonts w:ascii="Segoe UI" w:hAnsi="Segoe UI" w:cs="Segoe UI"/>
        </w:rPr>
      </w:pPr>
      <w:r w:rsidRPr="00E80E32">
        <w:rPr>
          <w:rFonts w:ascii="Segoe UI" w:hAnsi="Segoe UI" w:cs="Segoe UI"/>
        </w:rPr>
        <w:lastRenderedPageBreak/>
        <w:drawing>
          <wp:anchor distT="0" distB="0" distL="114300" distR="114300" simplePos="0" relativeHeight="251658240" behindDoc="0" locked="0" layoutInCell="1" allowOverlap="1" wp14:anchorId="5C4CD27D" wp14:editId="4DF93386">
            <wp:simplePos x="0" y="0"/>
            <wp:positionH relativeFrom="margin">
              <wp:posOffset>3008438</wp:posOffset>
            </wp:positionH>
            <wp:positionV relativeFrom="margin">
              <wp:posOffset>1216675</wp:posOffset>
            </wp:positionV>
            <wp:extent cx="2505075" cy="1352550"/>
            <wp:effectExtent l="0" t="0" r="9525" b="0"/>
            <wp:wrapSquare wrapText="bothSides"/>
            <wp:docPr id="1187000652" name="Picture 11" descr="Picture 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descr="Picture 2, Pi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05075" cy="1352550"/>
                    </a:xfrm>
                    <a:prstGeom prst="rect">
                      <a:avLst/>
                    </a:prstGeom>
                    <a:noFill/>
                    <a:ln>
                      <a:noFill/>
                    </a:ln>
                  </pic:spPr>
                </pic:pic>
              </a:graphicData>
            </a:graphic>
          </wp:anchor>
        </w:drawing>
      </w:r>
      <w:r w:rsidRPr="00E80E32">
        <w:rPr>
          <w:rFonts w:ascii="Segoe UI" w:hAnsi="Segoe UI" w:cs="Segoe UI"/>
        </w:rPr>
        <w:drawing>
          <wp:inline distT="0" distB="0" distL="0" distR="0" wp14:anchorId="563C2463" wp14:editId="333E1881">
            <wp:extent cx="2400300" cy="1362075"/>
            <wp:effectExtent l="0" t="0" r="0" b="9525"/>
            <wp:docPr id="1640850451" name="Picture 12" descr="Picture 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descr="Picture 3, Pi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00300" cy="1362075"/>
                    </a:xfrm>
                    <a:prstGeom prst="rect">
                      <a:avLst/>
                    </a:prstGeom>
                    <a:noFill/>
                    <a:ln>
                      <a:noFill/>
                    </a:ln>
                  </pic:spPr>
                </pic:pic>
              </a:graphicData>
            </a:graphic>
          </wp:inline>
        </w:drawing>
      </w:r>
    </w:p>
    <w:p w14:paraId="530C5BC7" w14:textId="228BD868" w:rsidR="004D48E3" w:rsidRPr="00E80E32" w:rsidRDefault="004D48E3" w:rsidP="00585BB6">
      <w:pPr>
        <w:rPr>
          <w:rFonts w:ascii="Segoe UI" w:hAnsi="Segoe UI" w:cs="Segoe UI"/>
        </w:rPr>
      </w:pPr>
    </w:p>
    <w:p w14:paraId="3B8BA7DD" w14:textId="36C8074F" w:rsidR="00DB1732" w:rsidRDefault="00DB1732" w:rsidP="00650807">
      <w:pPr>
        <w:spacing w:after="0"/>
        <w:rPr>
          <w:rFonts w:ascii="Segoe UI" w:hAnsi="Segoe UI" w:cs="Segoe UI"/>
          <w:b/>
          <w:bCs/>
          <w:u w:val="single"/>
        </w:rPr>
      </w:pPr>
      <w:r w:rsidRPr="00DB1732">
        <w:rPr>
          <w:rFonts w:ascii="Segoe UI" w:hAnsi="Segoe UI" w:cs="Segoe UI"/>
          <w:b/>
          <w:bCs/>
          <w:u w:val="single"/>
        </w:rPr>
        <w:t>Musical</w:t>
      </w:r>
      <w:r w:rsidR="003B4FFE">
        <w:rPr>
          <w:rFonts w:ascii="Segoe UI" w:hAnsi="Segoe UI" w:cs="Segoe UI"/>
          <w:b/>
          <w:bCs/>
          <w:u w:val="single"/>
        </w:rPr>
        <w:t xml:space="preserve"> Choices and Other</w:t>
      </w:r>
      <w:r w:rsidRPr="00DB1732">
        <w:rPr>
          <w:rFonts w:ascii="Segoe UI" w:hAnsi="Segoe UI" w:cs="Segoe UI"/>
          <w:b/>
          <w:bCs/>
          <w:u w:val="single"/>
        </w:rPr>
        <w:t xml:space="preserve"> Influences</w:t>
      </w:r>
    </w:p>
    <w:p w14:paraId="5481B322" w14:textId="77777777" w:rsidR="00650807" w:rsidRPr="00DB1732" w:rsidRDefault="00650807" w:rsidP="00650807">
      <w:pPr>
        <w:spacing w:after="0"/>
        <w:rPr>
          <w:rFonts w:ascii="Segoe UI" w:hAnsi="Segoe UI" w:cs="Segoe UI"/>
          <w:b/>
          <w:bCs/>
          <w:u w:val="single"/>
        </w:rPr>
      </w:pPr>
    </w:p>
    <w:p w14:paraId="5CC3904C" w14:textId="77777777" w:rsidR="003B4FFE" w:rsidRPr="003B4FFE" w:rsidRDefault="003B4FFE" w:rsidP="00650807">
      <w:pPr>
        <w:spacing w:after="0"/>
        <w:rPr>
          <w:rFonts w:ascii="Segoe UI" w:hAnsi="Segoe UI" w:cs="Segoe UI"/>
          <w:b/>
          <w:bCs/>
        </w:rPr>
      </w:pPr>
      <w:r w:rsidRPr="003B4FFE">
        <w:rPr>
          <w:rFonts w:ascii="Segoe UI" w:hAnsi="Segoe UI" w:cs="Segoe UI"/>
          <w:b/>
          <w:bCs/>
        </w:rPr>
        <w:t>Musical Influences</w:t>
      </w:r>
    </w:p>
    <w:p w14:paraId="77B38B38" w14:textId="3AEE230D" w:rsidR="00DB1732" w:rsidRPr="00DB1732" w:rsidRDefault="00DB1732" w:rsidP="00650807">
      <w:pPr>
        <w:spacing w:after="0"/>
        <w:rPr>
          <w:rFonts w:ascii="Segoe UI" w:hAnsi="Segoe UI" w:cs="Segoe UI"/>
        </w:rPr>
      </w:pPr>
      <w:r w:rsidRPr="00DB1732">
        <w:rPr>
          <w:rFonts w:ascii="Segoe UI" w:hAnsi="Segoe UI" w:cs="Segoe UI"/>
        </w:rPr>
        <w:t>Music is not just an incidental backdrop for creative work—it actively sculpts the emotional and psychological core of a narrative. In developing my play, specific songs profoundly influenced both the tone and the evolution of Mia’s character arc.</w:t>
      </w:r>
    </w:p>
    <w:p w14:paraId="3DF0DD8D" w14:textId="657AFD93" w:rsidR="00DB1732" w:rsidRPr="00DB1732" w:rsidRDefault="00DB1732" w:rsidP="00DB1732">
      <w:pPr>
        <w:rPr>
          <w:rFonts w:ascii="Segoe UI" w:hAnsi="Segoe UI" w:cs="Segoe UI"/>
        </w:rPr>
      </w:pPr>
    </w:p>
    <w:p w14:paraId="5C704DF3" w14:textId="77777777" w:rsidR="00DB1732" w:rsidRPr="00DB1732" w:rsidRDefault="00DB1732" w:rsidP="00650807">
      <w:pPr>
        <w:spacing w:after="0"/>
        <w:rPr>
          <w:rFonts w:ascii="Segoe UI" w:hAnsi="Segoe UI" w:cs="Segoe UI"/>
          <w:b/>
          <w:bCs/>
        </w:rPr>
      </w:pPr>
      <w:r w:rsidRPr="00DB1732">
        <w:rPr>
          <w:rFonts w:ascii="Segoe UI" w:hAnsi="Segoe UI" w:cs="Segoe UI"/>
          <w:b/>
          <w:bCs/>
        </w:rPr>
        <w:t>1. "Bloody Money" by Poppy</w:t>
      </w:r>
    </w:p>
    <w:p w14:paraId="5B6B5A69" w14:textId="77777777" w:rsidR="00DB1732" w:rsidRPr="00DB1732" w:rsidRDefault="00DB1732" w:rsidP="00650807">
      <w:pPr>
        <w:spacing w:after="0"/>
        <w:rPr>
          <w:rFonts w:ascii="Segoe UI" w:hAnsi="Segoe UI" w:cs="Segoe UI"/>
        </w:rPr>
      </w:pPr>
      <w:r w:rsidRPr="00DB1732">
        <w:rPr>
          <w:rFonts w:ascii="Segoe UI" w:hAnsi="Segoe UI" w:cs="Segoe UI"/>
        </w:rPr>
        <w:t>To begin with, </w:t>
      </w:r>
      <w:r w:rsidRPr="00DB1732">
        <w:rPr>
          <w:rFonts w:ascii="Segoe UI" w:hAnsi="Segoe UI" w:cs="Segoe UI"/>
          <w:i/>
          <w:iCs/>
        </w:rPr>
        <w:t>“Bloody Money”</w:t>
      </w:r>
      <w:r w:rsidRPr="00DB1732">
        <w:rPr>
          <w:rFonts w:ascii="Segoe UI" w:hAnsi="Segoe UI" w:cs="Segoe UI"/>
        </w:rPr>
        <w:t> by Poppy encapsulates the raw, aggressive atmosphere I aimed to convey through Mia. The song’s industrial, almost abrasive sonic palette, paired with overt themes of corruption and greed, resonated with Mia’s own motivations: trauma, a thirst for revenge, and a relentless drive to expose uncomfortable truths. Poppy’s intense, chaotic vocal delivery mirrors the instability and volatility that define Mia’s psychological descent. In many ways, the track’s relentless energy became a play-by-play for Mia’s transformation from a damaged individual to someone consumed by violence.</w:t>
      </w:r>
    </w:p>
    <w:p w14:paraId="40786701" w14:textId="3A5ED7A7" w:rsidR="00DB1732" w:rsidRPr="00DB1732" w:rsidRDefault="00DB1732" w:rsidP="00DB1732">
      <w:pPr>
        <w:rPr>
          <w:rFonts w:ascii="Segoe UI" w:hAnsi="Segoe UI" w:cs="Segoe UI"/>
        </w:rPr>
      </w:pPr>
    </w:p>
    <w:p w14:paraId="66146AAD" w14:textId="77777777" w:rsidR="00DB1732" w:rsidRPr="00DB1732" w:rsidRDefault="00DB1732" w:rsidP="00650807">
      <w:pPr>
        <w:spacing w:after="0"/>
        <w:rPr>
          <w:rFonts w:ascii="Segoe UI" w:hAnsi="Segoe UI" w:cs="Segoe UI"/>
          <w:b/>
          <w:bCs/>
        </w:rPr>
      </w:pPr>
      <w:r w:rsidRPr="00DB1732">
        <w:rPr>
          <w:rFonts w:ascii="Segoe UI" w:hAnsi="Segoe UI" w:cs="Segoe UI"/>
          <w:b/>
          <w:bCs/>
        </w:rPr>
        <w:t>2. "Maniac" from </w:t>
      </w:r>
      <w:r w:rsidRPr="00DB1732">
        <w:rPr>
          <w:rFonts w:ascii="Segoe UI" w:hAnsi="Segoe UI" w:cs="Segoe UI"/>
          <w:b/>
          <w:bCs/>
          <w:i/>
          <w:iCs/>
        </w:rPr>
        <w:t>Flashdance</w:t>
      </w:r>
    </w:p>
    <w:p w14:paraId="384D5C78" w14:textId="77777777" w:rsidR="00DB1732" w:rsidRPr="00DB1732" w:rsidRDefault="00DB1732" w:rsidP="00650807">
      <w:pPr>
        <w:spacing w:after="0"/>
        <w:rPr>
          <w:rFonts w:ascii="Segoe UI" w:hAnsi="Segoe UI" w:cs="Segoe UI"/>
        </w:rPr>
      </w:pPr>
      <w:r w:rsidRPr="00DB1732">
        <w:rPr>
          <w:rFonts w:ascii="Segoe UI" w:hAnsi="Segoe UI" w:cs="Segoe UI"/>
        </w:rPr>
        <w:t>The inclusion of </w:t>
      </w:r>
      <w:r w:rsidRPr="00DB1732">
        <w:rPr>
          <w:rFonts w:ascii="Segoe UI" w:hAnsi="Segoe UI" w:cs="Segoe UI"/>
          <w:i/>
          <w:iCs/>
        </w:rPr>
        <w:t>“Maniac”</w:t>
      </w:r>
      <w:r w:rsidRPr="00DB1732">
        <w:rPr>
          <w:rFonts w:ascii="Segoe UI" w:hAnsi="Segoe UI" w:cs="Segoe UI"/>
        </w:rPr>
        <w:t> from </w:t>
      </w:r>
      <w:r w:rsidRPr="00DB1732">
        <w:rPr>
          <w:rFonts w:ascii="Segoe UI" w:hAnsi="Segoe UI" w:cs="Segoe UI"/>
          <w:i/>
          <w:iCs/>
        </w:rPr>
        <w:t>Flashdance</w:t>
      </w:r>
      <w:r w:rsidRPr="00DB1732">
        <w:rPr>
          <w:rFonts w:ascii="Segoe UI" w:hAnsi="Segoe UI" w:cs="Segoe UI"/>
        </w:rPr>
        <w:t> might initially appear light-hearted or even silly, yet the song’s juxtaposition of an energetic rhythm with lyrics alluding to obsession and psychological fracture provided a compelling parallel to Mia’s emotional trajectory. As Mia becomes entranced by the officer’s hidden demons, her fixation intensifies, mirroring the song’s depiction of someone driven to the brink by overwhelming passion and compulsion. The driving tempo and lyrical focus on dangerous obsession underscored the sense that Mia’s pursuit of justice—and her grip on sanity—could easily spiral beyond her control.</w:t>
      </w:r>
    </w:p>
    <w:p w14:paraId="0AE13779" w14:textId="3BAC8BC6" w:rsidR="00DB1732" w:rsidRDefault="00DB1732" w:rsidP="00DB1732">
      <w:pPr>
        <w:rPr>
          <w:rFonts w:ascii="Segoe UI" w:hAnsi="Segoe UI" w:cs="Segoe UI"/>
        </w:rPr>
      </w:pPr>
    </w:p>
    <w:p w14:paraId="361A6523" w14:textId="77777777" w:rsidR="00650807" w:rsidRPr="00DB1732" w:rsidRDefault="00650807" w:rsidP="00DB1732">
      <w:pPr>
        <w:rPr>
          <w:rFonts w:ascii="Segoe UI" w:hAnsi="Segoe UI" w:cs="Segoe UI"/>
        </w:rPr>
      </w:pPr>
    </w:p>
    <w:p w14:paraId="7D19C231" w14:textId="77777777" w:rsidR="00DB1732" w:rsidRPr="00DB1732" w:rsidRDefault="00DB1732" w:rsidP="00650807">
      <w:pPr>
        <w:spacing w:after="0"/>
        <w:rPr>
          <w:rFonts w:ascii="Segoe UI" w:hAnsi="Segoe UI" w:cs="Segoe UI"/>
          <w:b/>
          <w:bCs/>
        </w:rPr>
      </w:pPr>
      <w:r w:rsidRPr="00DB1732">
        <w:rPr>
          <w:rFonts w:ascii="Segoe UI" w:hAnsi="Segoe UI" w:cs="Segoe UI"/>
          <w:b/>
          <w:bCs/>
        </w:rPr>
        <w:t>3. Additional Musical Influences</w:t>
      </w:r>
    </w:p>
    <w:p w14:paraId="603BDC91" w14:textId="77777777" w:rsidR="00DB1732" w:rsidRPr="00DB1732" w:rsidRDefault="00DB1732" w:rsidP="00650807">
      <w:pPr>
        <w:spacing w:after="0"/>
        <w:rPr>
          <w:rFonts w:ascii="Segoe UI" w:hAnsi="Segoe UI" w:cs="Segoe UI"/>
        </w:rPr>
      </w:pPr>
      <w:r w:rsidRPr="00DB1732">
        <w:rPr>
          <w:rFonts w:ascii="Segoe UI" w:hAnsi="Segoe UI" w:cs="Segoe UI"/>
        </w:rPr>
        <w:t>Beyond these primary influences, several other tracks contributed to shaping both Mia’s characterisation and the play’s overall mood:</w:t>
      </w:r>
    </w:p>
    <w:p w14:paraId="73898FCC" w14:textId="77777777" w:rsidR="00DB1732" w:rsidRPr="00DB1732" w:rsidRDefault="00DB1732" w:rsidP="00650807">
      <w:pPr>
        <w:numPr>
          <w:ilvl w:val="0"/>
          <w:numId w:val="20"/>
        </w:numPr>
        <w:spacing w:after="0"/>
        <w:rPr>
          <w:rFonts w:ascii="Segoe UI" w:hAnsi="Segoe UI" w:cs="Segoe UI"/>
        </w:rPr>
      </w:pPr>
      <w:r w:rsidRPr="00DB1732">
        <w:rPr>
          <w:rFonts w:ascii="Segoe UI" w:hAnsi="Segoe UI" w:cs="Segoe UI"/>
          <w:i/>
          <w:iCs/>
        </w:rPr>
        <w:lastRenderedPageBreak/>
        <w:t>“Toxic”</w:t>
      </w:r>
      <w:r w:rsidRPr="00DB1732">
        <w:rPr>
          <w:rFonts w:ascii="Segoe UI" w:hAnsi="Segoe UI" w:cs="Segoe UI"/>
        </w:rPr>
        <w:t> by Britney Spears functioned as a study in seductive danger. The song’s fusion of allure and threat provided a framework for thinking about Mia’s manipulative tendencies and her simultaneous attraction to—and destruction by—the darker aspects of both herself and her environment.</w:t>
      </w:r>
    </w:p>
    <w:p w14:paraId="7F5E7F3D" w14:textId="77777777" w:rsidR="00DB1732" w:rsidRPr="00DB1732" w:rsidRDefault="00DB1732" w:rsidP="00650807">
      <w:pPr>
        <w:numPr>
          <w:ilvl w:val="0"/>
          <w:numId w:val="20"/>
        </w:numPr>
        <w:spacing w:after="0"/>
        <w:rPr>
          <w:rFonts w:ascii="Segoe UI" w:hAnsi="Segoe UI" w:cs="Segoe UI"/>
        </w:rPr>
      </w:pPr>
      <w:r w:rsidRPr="00DB1732">
        <w:rPr>
          <w:rFonts w:ascii="Segoe UI" w:hAnsi="Segoe UI" w:cs="Segoe UI"/>
          <w:i/>
          <w:iCs/>
        </w:rPr>
        <w:t>“Disturbia”</w:t>
      </w:r>
      <w:r w:rsidRPr="00DB1732">
        <w:rPr>
          <w:rFonts w:ascii="Segoe UI" w:hAnsi="Segoe UI" w:cs="Segoe UI"/>
        </w:rPr>
        <w:t> by Rihanna, with its haunting, disorienting production, embodied the psychological horror Mia endures. The track’s continuous sense of paranoia and unreality informed my depiction of Mia’s increasingly fractured mental state as she confronts both external threats and her own internal chaos.</w:t>
      </w:r>
    </w:p>
    <w:p w14:paraId="268D9413" w14:textId="77777777" w:rsidR="00650807" w:rsidRDefault="00650807" w:rsidP="00DB1732">
      <w:pPr>
        <w:rPr>
          <w:rFonts w:ascii="Segoe UI" w:hAnsi="Segoe UI" w:cs="Segoe UI"/>
        </w:rPr>
      </w:pPr>
    </w:p>
    <w:p w14:paraId="41E5875C" w14:textId="7E33DC0B" w:rsidR="00DB1732" w:rsidRPr="00DB1732" w:rsidRDefault="00DB1732" w:rsidP="00DB1732">
      <w:pPr>
        <w:rPr>
          <w:rFonts w:ascii="Segoe UI" w:hAnsi="Segoe UI" w:cs="Segoe UI"/>
        </w:rPr>
      </w:pPr>
      <w:r w:rsidRPr="00DB1732">
        <w:rPr>
          <w:rFonts w:ascii="Segoe UI" w:hAnsi="Segoe UI" w:cs="Segoe UI"/>
        </w:rPr>
        <w:t>The music—captivating and unsettling—helped me articulate nuances of character and mood that might otherwise have remained unexplored.</w:t>
      </w:r>
    </w:p>
    <w:p w14:paraId="0A63FD5A" w14:textId="77777777" w:rsidR="004D48E3" w:rsidRPr="00E80E32" w:rsidRDefault="004D48E3" w:rsidP="00585BB6">
      <w:pPr>
        <w:rPr>
          <w:rFonts w:ascii="Segoe UI" w:hAnsi="Segoe UI" w:cs="Segoe UI"/>
        </w:rPr>
      </w:pPr>
    </w:p>
    <w:p w14:paraId="3EF2F1D1" w14:textId="13A5D667" w:rsidR="00DB1732" w:rsidRPr="00DB1732" w:rsidRDefault="00DB1732" w:rsidP="003B4FFE">
      <w:pPr>
        <w:spacing w:after="0"/>
        <w:rPr>
          <w:rFonts w:ascii="Segoe UI" w:hAnsi="Segoe UI" w:cs="Segoe UI"/>
          <w:b/>
          <w:bCs/>
        </w:rPr>
      </w:pPr>
      <w:r w:rsidRPr="00DB1732">
        <w:rPr>
          <w:rFonts w:ascii="Segoe UI" w:hAnsi="Segoe UI" w:cs="Segoe UI"/>
          <w:b/>
          <w:bCs/>
        </w:rPr>
        <w:t>Directorial Influences</w:t>
      </w:r>
    </w:p>
    <w:p w14:paraId="0933B180" w14:textId="77777777" w:rsidR="00DB1732" w:rsidRPr="00DB1732" w:rsidRDefault="00DB1732" w:rsidP="003B4FFE">
      <w:pPr>
        <w:spacing w:after="0"/>
        <w:rPr>
          <w:rFonts w:ascii="Segoe UI" w:hAnsi="Segoe UI" w:cs="Segoe UI"/>
        </w:rPr>
      </w:pPr>
      <w:r w:rsidRPr="00DB1732">
        <w:rPr>
          <w:rFonts w:ascii="Segoe UI" w:hAnsi="Segoe UI" w:cs="Segoe UI"/>
        </w:rPr>
        <w:t>Jordan Peele is one of my favourite directors and is widely recognised for his innovative fusion of horror with incisive social critique. Films such as </w:t>
      </w:r>
      <w:r w:rsidRPr="00DB1732">
        <w:rPr>
          <w:rFonts w:ascii="Segoe UI" w:hAnsi="Segoe UI" w:cs="Segoe UI"/>
          <w:i/>
          <w:iCs/>
        </w:rPr>
        <w:t>Get Out</w:t>
      </w:r>
      <w:r w:rsidRPr="00DB1732">
        <w:rPr>
          <w:rFonts w:ascii="Segoe UI" w:hAnsi="Segoe UI" w:cs="Segoe UI"/>
        </w:rPr>
        <w:t> and </w:t>
      </w:r>
      <w:r w:rsidRPr="00DB1732">
        <w:rPr>
          <w:rFonts w:ascii="Segoe UI" w:hAnsi="Segoe UI" w:cs="Segoe UI"/>
          <w:i/>
          <w:iCs/>
        </w:rPr>
        <w:t>Us</w:t>
      </w:r>
      <w:r w:rsidRPr="00DB1732">
        <w:rPr>
          <w:rFonts w:ascii="Segoe UI" w:hAnsi="Segoe UI" w:cs="Segoe UI"/>
        </w:rPr>
        <w:t> do more than elicit fear—they prompt critical examination of societal constructs surrounding race, identity, and systemic power. Peele’s strategic use of genre conventions enables him to challenge prevailing norms and stimulate uncomfortable but necessary conversations.</w:t>
      </w:r>
    </w:p>
    <w:p w14:paraId="1F2D356C" w14:textId="77777777" w:rsidR="00DB1732" w:rsidRPr="00DB1732" w:rsidRDefault="00DB1732" w:rsidP="00DB1732">
      <w:pPr>
        <w:rPr>
          <w:rFonts w:ascii="Segoe UI" w:hAnsi="Segoe UI" w:cs="Segoe UI"/>
        </w:rPr>
      </w:pPr>
      <w:r w:rsidRPr="00DB1732">
        <w:rPr>
          <w:rFonts w:ascii="Segoe UI" w:hAnsi="Segoe UI" w:cs="Segoe UI"/>
        </w:rPr>
        <w:t>For narratives centred on a female serial killer, Peele’s method illustrates how horror and thriller elements can serve as tools for dissecting gendered assumptions—specifically, the stereotype of the “weaker sex.” By using tension and layered symbolism, one can interrogate cultural expectations and expose underlying prejudice. Peele often employs shifts in perspective and crafts characters whose motivations remain ambiguous. This approach sustains suspense and compels audiences to reconsider their initial interpretations.</w:t>
      </w:r>
    </w:p>
    <w:p w14:paraId="2467335F" w14:textId="77777777" w:rsidR="00DB1732" w:rsidRPr="00DB1732" w:rsidRDefault="00DB1732" w:rsidP="00DB1732">
      <w:pPr>
        <w:rPr>
          <w:rFonts w:ascii="Segoe UI" w:hAnsi="Segoe UI" w:cs="Segoe UI"/>
        </w:rPr>
      </w:pPr>
      <w:r w:rsidRPr="00DB1732">
        <w:rPr>
          <w:rFonts w:ascii="Segoe UI" w:hAnsi="Segoe UI" w:cs="Segoe UI"/>
        </w:rPr>
        <w:t>Integrating these techniques into the portrayal of a female serial killer can result in a more nuanced, psychologically complex character. Utilising unreliable narration or multifaceted characterisation disrupts predictability and enriches the narrative. Despite the often-disturbing subject matter, Peele’s characters exhibit vulnerability and human complexity. This makes them relatable, even amidst morally ambiguous or unsettling actions. Adopting this balance allows for the depiction of antagonists as multidimensional individuals. When addressing a female serial killer, such complexity can reflect the influence of societal pressures, trauma, and identity struggles—thereby avoiding reductive villainy.</w:t>
      </w:r>
    </w:p>
    <w:p w14:paraId="262A93C3" w14:textId="77777777" w:rsidR="00DB1732" w:rsidRPr="00DB1732" w:rsidRDefault="00DB1732" w:rsidP="00DB1732">
      <w:pPr>
        <w:rPr>
          <w:rFonts w:ascii="Segoe UI" w:hAnsi="Segoe UI" w:cs="Segoe UI"/>
        </w:rPr>
      </w:pPr>
      <w:r w:rsidRPr="00DB1732">
        <w:rPr>
          <w:rFonts w:ascii="Segoe UI" w:hAnsi="Segoe UI" w:cs="Segoe UI"/>
        </w:rPr>
        <w:t>Peele’s reliance on symbolism—exemplified by the “sunken place” in </w:t>
      </w:r>
      <w:r w:rsidRPr="00DB1732">
        <w:rPr>
          <w:rFonts w:ascii="Segoe UI" w:hAnsi="Segoe UI" w:cs="Segoe UI"/>
          <w:i/>
          <w:iCs/>
        </w:rPr>
        <w:t>Get Out</w:t>
      </w:r>
      <w:r w:rsidRPr="00DB1732">
        <w:rPr>
          <w:rFonts w:ascii="Segoe UI" w:hAnsi="Segoe UI" w:cs="Segoe UI"/>
        </w:rPr>
        <w:t>—serves to deepen the narrative’s engagement with social critique. These metaphors function as vehicles for exploring broader themes of oppression and silencing. Peele demonstrates that horror can incorporate comedic, dramatic, and thriller elements, expanding the genre’s expressive range. Integrating feminist or cultural analysis within genre storytelling can yield narratives that are both entertaining and intellectually provocative, mirroring Peele’s approach to racial discourse.</w:t>
      </w:r>
    </w:p>
    <w:p w14:paraId="4A7367EC" w14:textId="77777777" w:rsidR="00DB1732" w:rsidRPr="00DB1732" w:rsidRDefault="00DB1732" w:rsidP="00DB1732">
      <w:pPr>
        <w:rPr>
          <w:rFonts w:ascii="Segoe UI" w:hAnsi="Segoe UI" w:cs="Segoe UI"/>
        </w:rPr>
      </w:pPr>
      <w:r w:rsidRPr="00DB1732">
        <w:rPr>
          <w:rFonts w:ascii="Segoe UI" w:hAnsi="Segoe UI" w:cs="Segoe UI"/>
        </w:rPr>
        <w:lastRenderedPageBreak/>
        <w:t>In summary, Peele’s work demonstrates how horror can function as a sophisticated platform for social commentary, inviting both emotional engagement and critical reflection.</w:t>
      </w:r>
    </w:p>
    <w:p w14:paraId="5B0F27FB" w14:textId="77777777" w:rsidR="00DB1732" w:rsidRPr="00E80E32" w:rsidRDefault="00DB1732" w:rsidP="00585BB6">
      <w:pPr>
        <w:rPr>
          <w:rFonts w:ascii="Segoe UI" w:hAnsi="Segoe UI" w:cs="Segoe UI"/>
        </w:rPr>
      </w:pPr>
    </w:p>
    <w:p w14:paraId="2B4072C3" w14:textId="77777777" w:rsidR="00DB1732" w:rsidRPr="00DB1732" w:rsidRDefault="00DB1732" w:rsidP="003B4FFE">
      <w:pPr>
        <w:spacing w:after="0"/>
        <w:rPr>
          <w:rFonts w:ascii="Segoe UI" w:hAnsi="Segoe UI" w:cs="Segoe UI"/>
          <w:b/>
          <w:bCs/>
        </w:rPr>
      </w:pPr>
      <w:r w:rsidRPr="00DB1732">
        <w:rPr>
          <w:rFonts w:ascii="Segoe UI" w:hAnsi="Segoe UI" w:cs="Segoe UI"/>
          <w:b/>
          <w:bCs/>
        </w:rPr>
        <w:t>C.J. Skuse’s Influences</w:t>
      </w:r>
    </w:p>
    <w:p w14:paraId="627F6D3E" w14:textId="77777777" w:rsidR="00DB1732" w:rsidRPr="00DB1732" w:rsidRDefault="00DB1732" w:rsidP="003B4FFE">
      <w:pPr>
        <w:spacing w:after="0"/>
        <w:rPr>
          <w:rFonts w:ascii="Segoe UI" w:hAnsi="Segoe UI" w:cs="Segoe UI"/>
        </w:rPr>
      </w:pPr>
      <w:r w:rsidRPr="00DB1732">
        <w:rPr>
          <w:rFonts w:ascii="Segoe UI" w:hAnsi="Segoe UI" w:cs="Segoe UI"/>
        </w:rPr>
        <w:t>Rhiannon Lewis stands out as a distinctly unconventional protagonist—her voice laced with sharp wit, dry humour, and a candid self-awareness that is as unsettling as it is compelling. The diary format offers readers direct access to her unfiltered thoughts, immersing them in her complex psyche. This narrative approach erases the usual boundaries between reader and character, fostering a sense of complicity and challenging traditional distinctions between “good” and “evil.”</w:t>
      </w:r>
    </w:p>
    <w:p w14:paraId="4D8ECB86" w14:textId="77777777" w:rsidR="00DB1732" w:rsidRPr="00DB1732" w:rsidRDefault="00DB1732" w:rsidP="00DB1732">
      <w:pPr>
        <w:rPr>
          <w:rFonts w:ascii="Segoe UI" w:hAnsi="Segoe UI" w:cs="Segoe UI"/>
        </w:rPr>
      </w:pPr>
      <w:r w:rsidRPr="00DB1732">
        <w:rPr>
          <w:rFonts w:ascii="Segoe UI" w:hAnsi="Segoe UI" w:cs="Segoe UI"/>
        </w:rPr>
        <w:t>Employing a similar first-person narration would enable a writer to explore the depths of a morally ambiguous character, presenting her rationalisations and emotional turbulence in a way that elicits both empathy and discomfort. This strategy allows for a nuanced exploration of character psychology, prompting readers to reconsider simplistic moral judgements.</w:t>
      </w:r>
    </w:p>
    <w:p w14:paraId="7A22B203" w14:textId="77777777" w:rsidR="00DB1732" w:rsidRPr="00DB1732" w:rsidRDefault="00DB1732" w:rsidP="00DB1732">
      <w:pPr>
        <w:rPr>
          <w:rFonts w:ascii="Segoe UI" w:hAnsi="Segoe UI" w:cs="Segoe UI"/>
        </w:rPr>
      </w:pPr>
      <w:r w:rsidRPr="00DB1732">
        <w:rPr>
          <w:rFonts w:ascii="Segoe UI" w:hAnsi="Segoe UI" w:cs="Segoe UI"/>
        </w:rPr>
        <w:t>Skuse’s work deftly juxtaposes Rhiannon’s violent impulses with prevailing cultural expectations about femininity. The tension between her actions and the stereotypes imposed on women becomes a central axis around which the narrative turns, foregrounding issues of repression, agency, and the constraints of gendered social roles. By constructing a female character whose actions disrupt conventional expectations, writers can interrogate the cultural scripts that define “appropriate” female behaviour. Such an approach not only critiques reductive gender stereotypes but also opens space for richer, more honest portrayals of women’s interior lives and their capacity for both good and harm.</w:t>
      </w:r>
    </w:p>
    <w:p w14:paraId="2014113B" w14:textId="77777777" w:rsidR="00DB1732" w:rsidRPr="00DB1732" w:rsidRDefault="00DB1732" w:rsidP="00DB1732">
      <w:pPr>
        <w:rPr>
          <w:rFonts w:ascii="Segoe UI" w:hAnsi="Segoe UI" w:cs="Segoe UI"/>
        </w:rPr>
      </w:pPr>
      <w:r w:rsidRPr="00DB1732">
        <w:rPr>
          <w:rFonts w:ascii="Segoe UI" w:hAnsi="Segoe UI" w:cs="Segoe UI"/>
        </w:rPr>
        <w:t>Skuse is notable for her dexterity with tone, blending dark humour with candid depictions of violence. This juxtaposition produces an engaging narrative tension, compelling readers to confront the unsettling realities her protagonist embodies, while maintaining a sense of levity that prevents the story from becoming overwrought. Adopting a similarly dynamic tone—balancing dark comedic elements with the gravity of the subject matter—can enrich a narrative, encouraging readers to grapple with moral ambiguity and emotional complexity.</w:t>
      </w:r>
    </w:p>
    <w:p w14:paraId="3CE5CCE4" w14:textId="77777777" w:rsidR="00DB1732" w:rsidRPr="00E80E32" w:rsidRDefault="00DB1732" w:rsidP="00DB1732">
      <w:pPr>
        <w:rPr>
          <w:rFonts w:ascii="Segoe UI" w:hAnsi="Segoe UI" w:cs="Segoe UI"/>
        </w:rPr>
      </w:pPr>
      <w:r w:rsidRPr="00DB1732">
        <w:rPr>
          <w:rFonts w:ascii="Segoe UI" w:hAnsi="Segoe UI" w:cs="Segoe UI"/>
        </w:rPr>
        <w:t>C.J. Skuse’s </w:t>
      </w:r>
      <w:r w:rsidRPr="00DB1732">
        <w:rPr>
          <w:rFonts w:ascii="Segoe UI" w:hAnsi="Segoe UI" w:cs="Segoe UI"/>
          <w:i/>
          <w:iCs/>
        </w:rPr>
        <w:t>Sweetpea</w:t>
      </w:r>
      <w:r w:rsidRPr="00DB1732">
        <w:rPr>
          <w:rFonts w:ascii="Segoe UI" w:hAnsi="Segoe UI" w:cs="Segoe UI"/>
        </w:rPr>
        <w:t> series exemplifies the potential of contemporary fiction to subvert expectations surrounding gender, morality, and narrative voice. By drawing on her approach to characterisation, thematic exploration, and tonal balance, writers can construct multi-dimensional female anti-heroes whose stories prompt critical reflection on both individual psychology and societal norms.</w:t>
      </w:r>
    </w:p>
    <w:p w14:paraId="75B53D42" w14:textId="77777777" w:rsidR="00DB1732" w:rsidRPr="00E80E32" w:rsidRDefault="00DB1732" w:rsidP="00DB1732">
      <w:pPr>
        <w:rPr>
          <w:rFonts w:ascii="Segoe UI" w:hAnsi="Segoe UI" w:cs="Segoe UI"/>
        </w:rPr>
      </w:pPr>
    </w:p>
    <w:p w14:paraId="075BBF49" w14:textId="77777777" w:rsidR="00DB1732" w:rsidRPr="00DB1732" w:rsidRDefault="00DB1732" w:rsidP="00DB1732">
      <w:pPr>
        <w:rPr>
          <w:rFonts w:ascii="Segoe UI" w:hAnsi="Segoe UI" w:cs="Segoe UI"/>
          <w:b/>
          <w:bCs/>
          <w:u w:val="single"/>
        </w:rPr>
      </w:pPr>
      <w:r w:rsidRPr="00DB1732">
        <w:rPr>
          <w:rFonts w:ascii="Segoe UI" w:hAnsi="Segoe UI" w:cs="Segoe UI"/>
          <w:b/>
          <w:bCs/>
          <w:u w:val="single"/>
        </w:rPr>
        <w:t>Set Design and Lighting for </w:t>
      </w:r>
      <w:r w:rsidRPr="00DB1732">
        <w:rPr>
          <w:rFonts w:ascii="Segoe UI" w:hAnsi="Segoe UI" w:cs="Segoe UI"/>
          <w:b/>
          <w:bCs/>
          <w:i/>
          <w:iCs/>
          <w:u w:val="single"/>
        </w:rPr>
        <w:t>The Temptress</w:t>
      </w:r>
    </w:p>
    <w:p w14:paraId="65C60652" w14:textId="77777777" w:rsidR="00DB1732" w:rsidRPr="00DB1732" w:rsidRDefault="00DB1732" w:rsidP="00DB1732">
      <w:pPr>
        <w:rPr>
          <w:rFonts w:ascii="Segoe UI" w:hAnsi="Segoe UI" w:cs="Segoe UI"/>
        </w:rPr>
      </w:pPr>
      <w:r w:rsidRPr="00DB1732">
        <w:rPr>
          <w:rFonts w:ascii="Segoe UI" w:hAnsi="Segoe UI" w:cs="Segoe UI"/>
        </w:rPr>
        <w:t>The set design and lighting for </w:t>
      </w:r>
      <w:r w:rsidRPr="00DB1732">
        <w:rPr>
          <w:rFonts w:ascii="Segoe UI" w:hAnsi="Segoe UI" w:cs="Segoe UI"/>
          <w:i/>
          <w:iCs/>
        </w:rPr>
        <w:t>The Temptress</w:t>
      </w:r>
      <w:r w:rsidRPr="00DB1732">
        <w:rPr>
          <w:rFonts w:ascii="Segoe UI" w:hAnsi="Segoe UI" w:cs="Segoe UI"/>
        </w:rPr>
        <w:t xml:space="preserve"> must function in tandem to create an atmosphere saturated with psychological tension, latent danger, and emotional complexity. The primary setting—a kitchen within Mia’s home—serves as both a familiar domestic </w:t>
      </w:r>
      <w:r w:rsidRPr="00DB1732">
        <w:rPr>
          <w:rFonts w:ascii="Segoe UI" w:hAnsi="Segoe UI" w:cs="Segoe UI"/>
        </w:rPr>
        <w:lastRenderedPageBreak/>
        <w:t>environment and a metaphorical battleground, where issues of control, manipulation, and violence are enacted. Each element of the set, combined with carefully orchestrated lighting, should reinforce the psychological shifts experienced by the characters—particularly the kitchen’s transformation from an everyday domestic space into one fraught with unease and threat.</w:t>
      </w:r>
    </w:p>
    <w:p w14:paraId="78ED5778" w14:textId="7C391A39" w:rsidR="00DB1732" w:rsidRPr="00DB1732" w:rsidRDefault="00DB1732" w:rsidP="00DB1732">
      <w:pPr>
        <w:rPr>
          <w:rFonts w:ascii="Segoe UI" w:hAnsi="Segoe UI" w:cs="Segoe UI"/>
        </w:rPr>
      </w:pPr>
    </w:p>
    <w:p w14:paraId="44419513" w14:textId="77777777" w:rsidR="00DB1732" w:rsidRPr="00DB1732" w:rsidRDefault="00DB1732" w:rsidP="003B4FFE">
      <w:pPr>
        <w:spacing w:after="0"/>
        <w:rPr>
          <w:rFonts w:ascii="Segoe UI" w:hAnsi="Segoe UI" w:cs="Segoe UI"/>
          <w:b/>
          <w:bCs/>
        </w:rPr>
      </w:pPr>
      <w:r w:rsidRPr="00DB1732">
        <w:rPr>
          <w:rFonts w:ascii="Segoe UI" w:hAnsi="Segoe UI" w:cs="Segoe UI"/>
          <w:b/>
          <w:bCs/>
        </w:rPr>
        <w:t>Set Design: The Kitchen as a Symbol</w:t>
      </w:r>
    </w:p>
    <w:p w14:paraId="2300C4C2" w14:textId="77777777" w:rsidR="00DB1732" w:rsidRPr="00DB1732" w:rsidRDefault="00DB1732" w:rsidP="003B4FFE">
      <w:pPr>
        <w:spacing w:after="0"/>
        <w:rPr>
          <w:rFonts w:ascii="Segoe UI" w:hAnsi="Segoe UI" w:cs="Segoe UI"/>
        </w:rPr>
      </w:pPr>
      <w:r w:rsidRPr="00DB1732">
        <w:rPr>
          <w:rFonts w:ascii="Segoe UI" w:hAnsi="Segoe UI" w:cs="Segoe UI"/>
        </w:rPr>
        <w:t>The kitchen is intended to serve as both the literal and symbolic nucleus of the play. While kitchens traditionally evoke associations with comfort, nourishment, and safety, Mia’s kitchen subverts these expectations; it becomes a space marked by manipulation, coercion, and aggression. The set should be meticulously curated to reflect Mia’s personality, especially her obsessive-compulsive drive for cleanliness and control.</w:t>
      </w:r>
    </w:p>
    <w:p w14:paraId="6F890B8F" w14:textId="77777777" w:rsidR="00DB1732" w:rsidRPr="00DB1732" w:rsidRDefault="00DB1732" w:rsidP="00DB1732">
      <w:pPr>
        <w:rPr>
          <w:rFonts w:ascii="Segoe UI" w:hAnsi="Segoe UI" w:cs="Segoe UI"/>
        </w:rPr>
      </w:pPr>
      <w:r w:rsidRPr="00DB1732">
        <w:rPr>
          <w:rFonts w:ascii="Segoe UI" w:hAnsi="Segoe UI" w:cs="Segoe UI"/>
        </w:rPr>
        <w:t>The dining table should occupy a central position within the kitchen. Its design should be understated yet rigorously organised, with all items placed precisely to reflect Mia’s psychological need for order. The arrangement of chairs around the table must be deliberate, subtly referencing the underlying power struggles between Mia and Dean and amplifying the sense of confinement.</w:t>
      </w:r>
    </w:p>
    <w:p w14:paraId="778D58EB" w14:textId="77777777" w:rsidR="00DB1732" w:rsidRPr="00DB1732" w:rsidRDefault="00DB1732" w:rsidP="00DB1732">
      <w:pPr>
        <w:rPr>
          <w:rFonts w:ascii="Segoe UI" w:hAnsi="Segoe UI" w:cs="Segoe UI"/>
        </w:rPr>
      </w:pPr>
      <w:r w:rsidRPr="00DB1732">
        <w:rPr>
          <w:rFonts w:ascii="Segoe UI" w:hAnsi="Segoe UI" w:cs="Segoe UI"/>
          <w:b/>
          <w:bCs/>
        </w:rPr>
        <w:t>Kitchen Surfaces and Cupboards:</w:t>
      </w:r>
      <w:r w:rsidRPr="00DB1732">
        <w:rPr>
          <w:rFonts w:ascii="Segoe UI" w:hAnsi="Segoe UI" w:cs="Segoe UI"/>
        </w:rPr>
        <w:t> The visible surfaces of the kitchen should project an image of immaculate orderliness, with only essential items—such as a cutting board, glasses, and mugs—on display. However, the cupboards should conceal more sinister objects: drugs, syringes, and vials used by Mia to exercise control over Dean. This dichotomy between surface normalcy and hidden threat is integral to the set’s design, providing a visual metaphor for the play’s thematic concerns.</w:t>
      </w:r>
    </w:p>
    <w:p w14:paraId="049925D6" w14:textId="77777777" w:rsidR="00DB1732" w:rsidRPr="00DB1732" w:rsidRDefault="00DB1732" w:rsidP="00DB1732">
      <w:pPr>
        <w:rPr>
          <w:rFonts w:ascii="Segoe UI" w:hAnsi="Segoe UI" w:cs="Segoe UI"/>
        </w:rPr>
      </w:pPr>
      <w:r w:rsidRPr="00DB1732">
        <w:rPr>
          <w:rFonts w:ascii="Segoe UI" w:hAnsi="Segoe UI" w:cs="Segoe UI"/>
          <w:b/>
          <w:bCs/>
        </w:rPr>
        <w:t>Manifestations of OCD:</w:t>
      </w:r>
      <w:r w:rsidRPr="00DB1732">
        <w:rPr>
          <w:rFonts w:ascii="Segoe UI" w:hAnsi="Segoe UI" w:cs="Segoe UI"/>
        </w:rPr>
        <w:t> Mia’s obsessive-compulsive tendencies should be evident not only in the physical cleanliness of the space but also in her repeated actions—wiping down surfaces, reordering objects, and checking for imperfections. The presence of gloves and ropes, whether hidden or subtly incorporated, should hint at Mia’s preparedness for more violent or controlling acts, even as she maintains an appearance of composure.</w:t>
      </w:r>
    </w:p>
    <w:p w14:paraId="0469BB62" w14:textId="77777777" w:rsidR="003B4FFE" w:rsidRDefault="003B4FFE" w:rsidP="007D07F4">
      <w:pPr>
        <w:rPr>
          <w:rFonts w:ascii="Segoe UI" w:hAnsi="Segoe UI" w:cs="Segoe UI"/>
        </w:rPr>
      </w:pPr>
    </w:p>
    <w:p w14:paraId="1DD05B38" w14:textId="478CECEB" w:rsidR="007D07F4" w:rsidRPr="007D07F4" w:rsidRDefault="007D07F4" w:rsidP="007D07F4">
      <w:pPr>
        <w:rPr>
          <w:rFonts w:ascii="Segoe UI" w:hAnsi="Segoe UI" w:cs="Segoe UI"/>
          <w:b/>
          <w:bCs/>
        </w:rPr>
      </w:pPr>
      <w:r w:rsidRPr="007D07F4">
        <w:rPr>
          <w:rFonts w:ascii="Segoe UI" w:hAnsi="Segoe UI" w:cs="Segoe UI"/>
          <w:b/>
          <w:bCs/>
        </w:rPr>
        <w:t>Symbolic Props</w:t>
      </w:r>
    </w:p>
    <w:p w14:paraId="5D483E92" w14:textId="77777777" w:rsidR="007D07F4" w:rsidRPr="007D07F4" w:rsidRDefault="007D07F4" w:rsidP="007D07F4">
      <w:pPr>
        <w:numPr>
          <w:ilvl w:val="0"/>
          <w:numId w:val="21"/>
        </w:numPr>
        <w:rPr>
          <w:rFonts w:ascii="Segoe UI" w:hAnsi="Segoe UI" w:cs="Segoe UI"/>
        </w:rPr>
      </w:pPr>
      <w:r w:rsidRPr="007D07F4">
        <w:rPr>
          <w:rFonts w:ascii="Segoe UI" w:hAnsi="Segoe UI" w:cs="Segoe UI"/>
          <w:b/>
          <w:bCs/>
        </w:rPr>
        <w:t>Drugs and Teacups:</w:t>
      </w:r>
      <w:r w:rsidRPr="007D07F4">
        <w:rPr>
          <w:rFonts w:ascii="Segoe UI" w:hAnsi="Segoe UI" w:cs="Segoe UI"/>
        </w:rPr>
        <w:t> The inclusion of glasses and liquor on the table or counter subtly alludes to Mia’s ability to drug Dean, signalling the shift from an atmosphere of domesticity to one of peril.</w:t>
      </w:r>
    </w:p>
    <w:p w14:paraId="37954EF7" w14:textId="585A4A01" w:rsidR="007D07F4" w:rsidRPr="007D07F4" w:rsidRDefault="007D07F4" w:rsidP="003B4FFE">
      <w:pPr>
        <w:numPr>
          <w:ilvl w:val="0"/>
          <w:numId w:val="21"/>
        </w:numPr>
        <w:spacing w:after="0"/>
        <w:rPr>
          <w:rFonts w:ascii="Segoe UI" w:hAnsi="Segoe UI" w:cs="Segoe UI"/>
        </w:rPr>
      </w:pPr>
      <w:r w:rsidRPr="007D07F4">
        <w:rPr>
          <w:rFonts w:ascii="Segoe UI" w:hAnsi="Segoe UI" w:cs="Segoe UI"/>
          <w:b/>
          <w:bCs/>
        </w:rPr>
        <w:t>Ropes and Ties:</w:t>
      </w:r>
      <w:r w:rsidRPr="007D07F4">
        <w:rPr>
          <w:rFonts w:ascii="Segoe UI" w:hAnsi="Segoe UI" w:cs="Segoe UI"/>
        </w:rPr>
        <w:t xml:space="preserve"> Ropes may be discreetly stored or partially visible, suggesting their dual role as mundane household items and instruments of </w:t>
      </w:r>
      <w:r w:rsidR="003B4FFE">
        <w:rPr>
          <w:rFonts w:ascii="Segoe UI" w:hAnsi="Segoe UI" w:cs="Segoe UI"/>
        </w:rPr>
        <w:t>torture</w:t>
      </w:r>
      <w:r w:rsidRPr="007D07F4">
        <w:rPr>
          <w:rFonts w:ascii="Segoe UI" w:hAnsi="Segoe UI" w:cs="Segoe UI"/>
        </w:rPr>
        <w:t>.</w:t>
      </w:r>
    </w:p>
    <w:p w14:paraId="737F5DFA" w14:textId="0EC9F383" w:rsidR="007D07F4" w:rsidRDefault="007D07F4" w:rsidP="003B4FFE">
      <w:pPr>
        <w:numPr>
          <w:ilvl w:val="0"/>
          <w:numId w:val="21"/>
        </w:numPr>
        <w:spacing w:after="0"/>
        <w:rPr>
          <w:rFonts w:ascii="Segoe UI" w:hAnsi="Segoe UI" w:cs="Segoe UI"/>
        </w:rPr>
      </w:pPr>
      <w:r w:rsidRPr="007D07F4">
        <w:rPr>
          <w:rFonts w:ascii="Segoe UI" w:hAnsi="Segoe UI" w:cs="Segoe UI"/>
          <w:b/>
          <w:bCs/>
        </w:rPr>
        <w:t>Gloves:</w:t>
      </w:r>
      <w:r w:rsidRPr="007D07F4">
        <w:rPr>
          <w:rFonts w:ascii="Segoe UI" w:hAnsi="Segoe UI" w:cs="Segoe UI"/>
        </w:rPr>
        <w:t> The ritual act of donning gloves serves as a motif, symbolising both Mia’s compulsive desire for cleanliness and her emotional detachment when engaging in morally ambiguous actions.</w:t>
      </w:r>
    </w:p>
    <w:p w14:paraId="2EB0CD7D" w14:textId="77777777" w:rsidR="003B4FFE" w:rsidRPr="007D07F4" w:rsidRDefault="003B4FFE" w:rsidP="003B4FFE">
      <w:pPr>
        <w:spacing w:after="0"/>
        <w:ind w:left="360"/>
        <w:rPr>
          <w:rFonts w:ascii="Segoe UI" w:hAnsi="Segoe UI" w:cs="Segoe UI"/>
        </w:rPr>
      </w:pPr>
    </w:p>
    <w:p w14:paraId="78452E30" w14:textId="77777777" w:rsidR="007D07F4" w:rsidRPr="007D07F4" w:rsidRDefault="007D07F4" w:rsidP="007D07F4">
      <w:pPr>
        <w:rPr>
          <w:rFonts w:ascii="Segoe UI" w:hAnsi="Segoe UI" w:cs="Segoe UI"/>
        </w:rPr>
      </w:pPr>
      <w:r w:rsidRPr="007D07F4">
        <w:rPr>
          <w:rFonts w:ascii="Segoe UI" w:hAnsi="Segoe UI" w:cs="Segoe UI"/>
        </w:rPr>
        <w:t>With strategic lighting choices—emphasising shadows, isolating areas of the set, and gradually intensifying the sense of claustrophobia—the kitchen evolves from a conventional domestic space into a charged arena where psychological and physical conflicts unfold. The set design and lighting for </w:t>
      </w:r>
      <w:r w:rsidRPr="007D07F4">
        <w:rPr>
          <w:rFonts w:ascii="Segoe UI" w:hAnsi="Segoe UI" w:cs="Segoe UI"/>
          <w:i/>
          <w:iCs/>
        </w:rPr>
        <w:t>The Temptress</w:t>
      </w:r>
      <w:r w:rsidRPr="007D07F4">
        <w:rPr>
          <w:rFonts w:ascii="Segoe UI" w:hAnsi="Segoe UI" w:cs="Segoe UI"/>
        </w:rPr>
        <w:t> work in tandem to evoke an atmosphere of escalating tension and psychological unease. Although the setting is Mia’s kitchen—a symbol of domesticity and comfort—the production subverts these expectations, transforming the space into a landscape of manipulation, control, and violence.</w:t>
      </w:r>
    </w:p>
    <w:p w14:paraId="1109D6B6" w14:textId="77777777" w:rsidR="007D07F4" w:rsidRPr="007D07F4" w:rsidRDefault="007D07F4" w:rsidP="007D07F4">
      <w:pPr>
        <w:rPr>
          <w:rFonts w:ascii="Segoe UI" w:hAnsi="Segoe UI" w:cs="Segoe UI"/>
        </w:rPr>
      </w:pPr>
      <w:r w:rsidRPr="007D07F4">
        <w:rPr>
          <w:rFonts w:ascii="Segoe UI" w:hAnsi="Segoe UI" w:cs="Segoe UI"/>
        </w:rPr>
        <w:t>At the slightly off-centre of the set lies the dining table, positioned with deliberate precision. The meticulous arrangement of this and other kitchen furnishings underscores Mia’s obsessive tendencies, particularly her fixation on order and cleanliness, which is linked to her obsessive-compulsive disorder (OCD). This carefully controlled environment not only reflects Mia’s internal state but also contributes to a sense of entrapment, especially as the power dynamics between Mia and Dean play out across the stage. The strategic placement of chairs, for instance, serves to reinforce these underlying tensions.</w:t>
      </w:r>
    </w:p>
    <w:p w14:paraId="417EAD8E" w14:textId="77777777" w:rsidR="007D07F4" w:rsidRPr="007D07F4" w:rsidRDefault="007D07F4" w:rsidP="007D07F4">
      <w:pPr>
        <w:rPr>
          <w:rFonts w:ascii="Segoe UI" w:hAnsi="Segoe UI" w:cs="Segoe UI"/>
        </w:rPr>
      </w:pPr>
      <w:r w:rsidRPr="007D07F4">
        <w:rPr>
          <w:rFonts w:ascii="Segoe UI" w:hAnsi="Segoe UI" w:cs="Segoe UI"/>
        </w:rPr>
        <w:t>The kitchen’s surfaces and cupboards are characterised by an outward appearance of order. Every item—be it a mug, glass, or utensil—appears to be in its proper place. Yet beneath this veneer lies a more sinister reality. Everyday kitchen cupboards conceal implements of control, such as drugs, syringes, and vials, which Mia uses to manipulate Dean. This juxtaposition of ordinary and hidden dangers creates a false sense of safety for both the characters and the audience.</w:t>
      </w:r>
    </w:p>
    <w:p w14:paraId="696C9D34" w14:textId="0310E311" w:rsidR="007D07F4" w:rsidRPr="001F2BEE" w:rsidRDefault="007D07F4" w:rsidP="007D07F4">
      <w:pPr>
        <w:rPr>
          <w:rFonts w:ascii="Segoe UI" w:hAnsi="Segoe UI" w:cs="Segoe UI"/>
        </w:rPr>
      </w:pPr>
      <w:r w:rsidRPr="007D07F4">
        <w:rPr>
          <w:rFonts w:ascii="Segoe UI" w:hAnsi="Segoe UI" w:cs="Segoe UI"/>
        </w:rPr>
        <w:t>Mia’s compulsive behaviours are integrated into the set design through constant gestures: wiping down surfaces, rearranging objects, and methodically checking for dust. These actions, combined with the presence of gloves and ropes—often concealed or subtly displayed—further suggest her unyielding need for control, even in moments of threat or violence. Such items become recurring motifs, signalling Mia’s preparedness for acts of manipulation or aggression.</w:t>
      </w:r>
    </w:p>
    <w:p w14:paraId="3497801B" w14:textId="465296B6" w:rsidR="007D07F4" w:rsidRPr="007D07F4" w:rsidRDefault="007D07F4" w:rsidP="003B4FFE">
      <w:pPr>
        <w:spacing w:after="0"/>
        <w:rPr>
          <w:rFonts w:ascii="Segoe UI" w:hAnsi="Segoe UI" w:cs="Segoe UI"/>
          <w:b/>
          <w:bCs/>
        </w:rPr>
      </w:pPr>
      <w:r w:rsidRPr="007D07F4">
        <w:rPr>
          <w:rFonts w:ascii="Segoe UI" w:hAnsi="Segoe UI" w:cs="Segoe UI"/>
          <w:b/>
          <w:bCs/>
        </w:rPr>
        <w:t>Symbolic Props and Lighting Design</w:t>
      </w:r>
    </w:p>
    <w:p w14:paraId="331A6593" w14:textId="77777777" w:rsidR="007D07F4" w:rsidRPr="007D07F4" w:rsidRDefault="007D07F4" w:rsidP="003B4FFE">
      <w:pPr>
        <w:spacing w:after="0"/>
        <w:rPr>
          <w:rFonts w:ascii="Segoe UI" w:hAnsi="Segoe UI" w:cs="Segoe UI"/>
        </w:rPr>
      </w:pPr>
      <w:r w:rsidRPr="007D07F4">
        <w:rPr>
          <w:rFonts w:ascii="Segoe UI" w:hAnsi="Segoe UI" w:cs="Segoe UI"/>
        </w:rPr>
        <w:t>Symbolic props—such as collections of cups, biscuits, and ropes—play a dual role. On the surface, they suggest hospitality, but they also serve as warning signs of danger, hinting at Mia’s potential to drug or restrain Dean. The ritualistic use of gloves acts as a visual cue for the audience, marking transitions from ordinary interaction to more sinister intentions.</w:t>
      </w:r>
    </w:p>
    <w:p w14:paraId="16B7831C" w14:textId="040170D7" w:rsidR="007D07F4" w:rsidRPr="007D07F4" w:rsidRDefault="007D07F4" w:rsidP="007D07F4">
      <w:pPr>
        <w:rPr>
          <w:rFonts w:ascii="Segoe UI" w:hAnsi="Segoe UI" w:cs="Segoe UI"/>
        </w:rPr>
      </w:pPr>
    </w:p>
    <w:p w14:paraId="6F47BD53" w14:textId="77777777" w:rsidR="001F2BEE" w:rsidRDefault="001F2BEE" w:rsidP="007D07F4">
      <w:pPr>
        <w:rPr>
          <w:rFonts w:ascii="Segoe UI" w:hAnsi="Segoe UI" w:cs="Segoe UI"/>
          <w:b/>
          <w:bCs/>
        </w:rPr>
      </w:pPr>
    </w:p>
    <w:p w14:paraId="192D8052" w14:textId="39E3B29B" w:rsidR="007D07F4" w:rsidRPr="007D07F4" w:rsidRDefault="007D07F4" w:rsidP="001F2BEE">
      <w:pPr>
        <w:spacing w:after="0"/>
        <w:rPr>
          <w:rFonts w:ascii="Segoe UI" w:hAnsi="Segoe UI" w:cs="Segoe UI"/>
          <w:b/>
          <w:bCs/>
        </w:rPr>
      </w:pPr>
      <w:r w:rsidRPr="007D07F4">
        <w:rPr>
          <w:rFonts w:ascii="Segoe UI" w:hAnsi="Segoe UI" w:cs="Segoe UI"/>
          <w:b/>
          <w:bCs/>
        </w:rPr>
        <w:t>Lighting Design</w:t>
      </w:r>
    </w:p>
    <w:p w14:paraId="01A097A5" w14:textId="7DBA02D2" w:rsidR="007D07F4" w:rsidRPr="007D07F4" w:rsidRDefault="007D07F4" w:rsidP="001F2BEE">
      <w:pPr>
        <w:spacing w:after="0"/>
        <w:rPr>
          <w:rFonts w:ascii="Segoe UI" w:hAnsi="Segoe UI" w:cs="Segoe UI"/>
        </w:rPr>
      </w:pPr>
      <w:r w:rsidRPr="007D07F4">
        <w:rPr>
          <w:rFonts w:ascii="Segoe UI" w:hAnsi="Segoe UI" w:cs="Segoe UI"/>
        </w:rPr>
        <w:t xml:space="preserve">Rather than evoking comfort, the lighting is </w:t>
      </w:r>
      <w:r w:rsidRPr="00E80E32">
        <w:rPr>
          <w:rFonts w:ascii="Segoe UI" w:hAnsi="Segoe UI" w:cs="Segoe UI"/>
        </w:rPr>
        <w:t>sharp,</w:t>
      </w:r>
      <w:r w:rsidRPr="007D07F4">
        <w:rPr>
          <w:rFonts w:ascii="Segoe UI" w:hAnsi="Segoe UI" w:cs="Segoe UI"/>
        </w:rPr>
        <w:t xml:space="preserve"> and</w:t>
      </w:r>
      <w:r w:rsidRPr="00E80E32">
        <w:rPr>
          <w:rFonts w:ascii="Segoe UI" w:hAnsi="Segoe UI" w:cs="Segoe UI"/>
        </w:rPr>
        <w:t xml:space="preserve"> </w:t>
      </w:r>
      <w:r w:rsidRPr="007D07F4">
        <w:rPr>
          <w:rFonts w:ascii="Segoe UI" w:hAnsi="Segoe UI" w:cs="Segoe UI"/>
        </w:rPr>
        <w:t xml:space="preserve">at times, </w:t>
      </w:r>
      <w:r w:rsidRPr="00E80E32">
        <w:rPr>
          <w:rFonts w:ascii="Segoe UI" w:hAnsi="Segoe UI" w:cs="Segoe UI"/>
        </w:rPr>
        <w:t>harsh casting</w:t>
      </w:r>
      <w:r w:rsidRPr="007D07F4">
        <w:rPr>
          <w:rFonts w:ascii="Segoe UI" w:hAnsi="Segoe UI" w:cs="Segoe UI"/>
        </w:rPr>
        <w:t xml:space="preserve"> pronounced shadows and heightening the sense of unease. As the narrative progresses and the psychological stakes increase, the lighting subtly shifts, transforming the kitchen from a familiar domestic setting into a space fraught with menace.</w:t>
      </w:r>
    </w:p>
    <w:p w14:paraId="08E63DDB" w14:textId="06C30E1F" w:rsidR="007D07F4" w:rsidRPr="007D07F4" w:rsidRDefault="007D07F4" w:rsidP="001F2BEE">
      <w:pPr>
        <w:spacing w:after="0"/>
        <w:rPr>
          <w:rFonts w:ascii="Segoe UI" w:hAnsi="Segoe UI" w:cs="Segoe UI"/>
        </w:rPr>
      </w:pPr>
    </w:p>
    <w:p w14:paraId="03DFB4C8" w14:textId="77777777" w:rsidR="007D07F4" w:rsidRPr="007D07F4" w:rsidRDefault="007D07F4" w:rsidP="001F2BEE">
      <w:pPr>
        <w:spacing w:after="0"/>
        <w:rPr>
          <w:rFonts w:ascii="Segoe UI" w:hAnsi="Segoe UI" w:cs="Segoe UI"/>
        </w:rPr>
      </w:pPr>
      <w:r w:rsidRPr="007D07F4">
        <w:rPr>
          <w:rFonts w:ascii="Segoe UI" w:hAnsi="Segoe UI" w:cs="Segoe UI"/>
        </w:rPr>
        <w:t>The set and lighting design for </w:t>
      </w:r>
      <w:r w:rsidRPr="007D07F4">
        <w:rPr>
          <w:rFonts w:ascii="Segoe UI" w:hAnsi="Segoe UI" w:cs="Segoe UI"/>
          <w:i/>
          <w:iCs/>
        </w:rPr>
        <w:t>The Temptress</w:t>
      </w:r>
      <w:r w:rsidRPr="007D07F4">
        <w:rPr>
          <w:rFonts w:ascii="Segoe UI" w:hAnsi="Segoe UI" w:cs="Segoe UI"/>
        </w:rPr>
        <w:t> are integral to the play’s exploration of power, control, and psychological transformation. By destabilising the audience’s assumptions about safety and domesticity, the production creates a compelling visual metaphor for the characters’ internal and interpersonal conflicts.</w:t>
      </w:r>
    </w:p>
    <w:p w14:paraId="14017EA9" w14:textId="12FD4B83" w:rsidR="004D48E3" w:rsidRPr="00E80E32" w:rsidRDefault="004D48E3" w:rsidP="00585BB6">
      <w:pPr>
        <w:rPr>
          <w:rFonts w:ascii="Segoe UI" w:hAnsi="Segoe UI" w:cs="Segoe UI"/>
        </w:rPr>
      </w:pPr>
    </w:p>
    <w:p w14:paraId="5F3A9479" w14:textId="655EE08A" w:rsidR="003748C2" w:rsidRDefault="001F2BEE" w:rsidP="007D07F4">
      <w:pPr>
        <w:rPr>
          <w:rFonts w:ascii="Segoe UI" w:hAnsi="Segoe UI" w:cs="Segoe UI"/>
          <w:b/>
          <w:bCs/>
          <w:sz w:val="40"/>
          <w:szCs w:val="40"/>
        </w:rPr>
      </w:pPr>
      <w:r w:rsidRPr="001F2BEE">
        <w:rPr>
          <w:rFonts w:ascii="Segoe UI" w:hAnsi="Segoe UI" w:cs="Segoe UI"/>
          <w:b/>
          <w:bCs/>
          <w:sz w:val="40"/>
          <w:szCs w:val="40"/>
        </w:rPr>
        <w:t xml:space="preserve">Evidence </w:t>
      </w:r>
      <w:r>
        <w:rPr>
          <w:rFonts w:ascii="Segoe UI" w:hAnsi="Segoe UI" w:cs="Segoe UI"/>
          <w:b/>
          <w:bCs/>
          <w:sz w:val="40"/>
          <w:szCs w:val="40"/>
        </w:rPr>
        <w:t>&amp;</w:t>
      </w:r>
      <w:r w:rsidRPr="001F2BEE">
        <w:rPr>
          <w:rFonts w:ascii="Segoe UI" w:hAnsi="Segoe UI" w:cs="Segoe UI"/>
          <w:b/>
          <w:bCs/>
          <w:sz w:val="40"/>
          <w:szCs w:val="40"/>
        </w:rPr>
        <w:t xml:space="preserve"> Conclusion</w:t>
      </w:r>
    </w:p>
    <w:p w14:paraId="3639F5DA" w14:textId="0F31FFE1" w:rsidR="007D07F4" w:rsidRPr="007D07F4" w:rsidRDefault="007D07F4" w:rsidP="007D07F4">
      <w:pPr>
        <w:rPr>
          <w:rFonts w:ascii="Segoe UI" w:hAnsi="Segoe UI" w:cs="Segoe UI"/>
          <w:b/>
          <w:bCs/>
          <w:u w:val="single"/>
        </w:rPr>
      </w:pPr>
      <w:r w:rsidRPr="007D07F4">
        <w:rPr>
          <w:rFonts w:ascii="Segoe UI" w:hAnsi="Segoe UI" w:cs="Segoe UI"/>
          <w:b/>
          <w:bCs/>
          <w:u w:val="single"/>
        </w:rPr>
        <w:t>Additional Lesson: Creativity and Research for Character and Scene Development</w:t>
      </w:r>
    </w:p>
    <w:p w14:paraId="5E712A4D" w14:textId="7DDE7594" w:rsidR="007D4A27" w:rsidRPr="003748C2" w:rsidRDefault="007D07F4" w:rsidP="007D07F4">
      <w:pPr>
        <w:rPr>
          <w:rFonts w:ascii="Segoe UI" w:hAnsi="Segoe UI" w:cs="Segoe UI"/>
          <w:b/>
          <w:bCs/>
        </w:rPr>
      </w:pPr>
      <w:r w:rsidRPr="007D07F4">
        <w:rPr>
          <w:rFonts w:ascii="Segoe UI" w:hAnsi="Segoe UI" w:cs="Segoe UI"/>
          <w:b/>
          <w:bCs/>
        </w:rPr>
        <w:t>Object Analys</w:t>
      </w:r>
      <w:r w:rsidRPr="007D4A27">
        <w:rPr>
          <w:rFonts w:ascii="Segoe UI" w:hAnsi="Segoe UI" w:cs="Segoe UI"/>
          <w:b/>
          <w:bCs/>
        </w:rPr>
        <w:t>is</w:t>
      </w:r>
    </w:p>
    <w:p w14:paraId="13B6EB75" w14:textId="1BC1373F" w:rsidR="007D07F4" w:rsidRPr="007D07F4" w:rsidRDefault="007D07F4" w:rsidP="007D07F4">
      <w:pPr>
        <w:rPr>
          <w:rFonts w:ascii="Segoe UI" w:hAnsi="Segoe UI" w:cs="Segoe UI"/>
          <w:b/>
          <w:bCs/>
        </w:rPr>
      </w:pPr>
      <w:r w:rsidRPr="007D07F4">
        <w:rPr>
          <w:rFonts w:ascii="Segoe UI" w:hAnsi="Segoe UI" w:cs="Segoe UI"/>
        </w:rPr>
        <w:t>I chose a high heel. I pictured Mia walking in barefoot, holding her heels in her hand and throwing them to the floor. She looks dishevelled—tired, with her hair everywhere. She turns around to reveal she is covered in blood. She opens her purse and places a bloodied knife on the kitchen table. Then, she walks over to the mirror on the wall to tidy herself up, checking her hair and make-up. Finally, she goes to her drawer to collect her gloves and apron—all set to the instrumental of </w:t>
      </w:r>
      <w:r w:rsidRPr="007D07F4">
        <w:rPr>
          <w:rFonts w:ascii="Segoe UI" w:hAnsi="Segoe UI" w:cs="Segoe UI"/>
          <w:i/>
          <w:iCs/>
        </w:rPr>
        <w:t>bury a friend</w:t>
      </w:r>
      <w:r w:rsidRPr="007D07F4">
        <w:rPr>
          <w:rFonts w:ascii="Segoe UI" w:hAnsi="Segoe UI" w:cs="Segoe UI"/>
        </w:rPr>
        <w:t> by Billie Eilish.</w:t>
      </w:r>
    </w:p>
    <w:p w14:paraId="4C15A827" w14:textId="520F0648" w:rsidR="007D07F4" w:rsidRDefault="007D07F4" w:rsidP="007D07F4">
      <w:pPr>
        <w:rPr>
          <w:rFonts w:ascii="Segoe UI" w:hAnsi="Segoe UI" w:cs="Segoe UI"/>
        </w:rPr>
      </w:pPr>
      <w:r w:rsidRPr="007D07F4">
        <w:rPr>
          <w:rFonts w:ascii="Segoe UI" w:hAnsi="Segoe UI" w:cs="Segoe UI"/>
        </w:rPr>
        <w:t>This exercise really helped me to understand who Mia was outside of the script. Trying to link a random object to the storyline—or even create a new storyline—was, for me, a fantastic way to spark creative thinking. It allowed me to write in a more instinctive, uninhibited way. I wasn’t worried about what I </w:t>
      </w:r>
      <w:r w:rsidRPr="007D07F4">
        <w:rPr>
          <w:rFonts w:ascii="Segoe UI" w:hAnsi="Segoe UI" w:cs="Segoe UI"/>
          <w:i/>
          <w:iCs/>
        </w:rPr>
        <w:t>should</w:t>
      </w:r>
      <w:r w:rsidRPr="007D07F4">
        <w:rPr>
          <w:rFonts w:ascii="Segoe UI" w:hAnsi="Segoe UI" w:cs="Segoe UI"/>
        </w:rPr>
        <w:t> write; I simply wrote what felt right in the moment.</w:t>
      </w:r>
    </w:p>
    <w:p w14:paraId="754EA8A2" w14:textId="5A51A0BB" w:rsidR="00092362" w:rsidRPr="007D07F4" w:rsidRDefault="00092362" w:rsidP="007D07F4">
      <w:pPr>
        <w:rPr>
          <w:rFonts w:ascii="Segoe UI" w:hAnsi="Segoe UI" w:cs="Segoe UI"/>
        </w:rPr>
      </w:pPr>
      <w:r w:rsidRPr="00E80E32">
        <w:rPr>
          <w:rFonts w:ascii="Segoe UI" w:hAnsi="Segoe UI" w:cs="Segoe UI"/>
          <w:noProof/>
        </w:rPr>
        <w:drawing>
          <wp:anchor distT="0" distB="0" distL="114300" distR="114300" simplePos="0" relativeHeight="251668480" behindDoc="0" locked="0" layoutInCell="1" allowOverlap="1" wp14:anchorId="3518B80E" wp14:editId="00F35CAD">
            <wp:simplePos x="0" y="0"/>
            <wp:positionH relativeFrom="margin">
              <wp:align>left</wp:align>
            </wp:positionH>
            <wp:positionV relativeFrom="margin">
              <wp:posOffset>5593080</wp:posOffset>
            </wp:positionV>
            <wp:extent cx="2115820" cy="2350135"/>
            <wp:effectExtent l="0" t="0" r="0" b="0"/>
            <wp:wrapSquare wrapText="bothSides"/>
            <wp:docPr id="1614580805" name="Picture 13"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descr="Picture 1, Pictu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15820" cy="2350135"/>
                    </a:xfrm>
                    <a:prstGeom prst="rect">
                      <a:avLst/>
                    </a:prstGeom>
                    <a:noFill/>
                    <a:ln>
                      <a:noFill/>
                    </a:ln>
                  </pic:spPr>
                </pic:pic>
              </a:graphicData>
            </a:graphic>
          </wp:anchor>
        </w:drawing>
      </w:r>
    </w:p>
    <w:p w14:paraId="76855220" w14:textId="3B29D69A" w:rsidR="00092362" w:rsidRDefault="00092362" w:rsidP="007D07F4">
      <w:pPr>
        <w:rPr>
          <w:rFonts w:ascii="Segoe UI" w:hAnsi="Segoe UI" w:cs="Segoe UI"/>
          <w:b/>
          <w:bCs/>
        </w:rPr>
      </w:pPr>
    </w:p>
    <w:p w14:paraId="3CDA9056" w14:textId="77777777" w:rsidR="00092362" w:rsidRDefault="00092362" w:rsidP="007D07F4">
      <w:pPr>
        <w:rPr>
          <w:rFonts w:ascii="Segoe UI" w:hAnsi="Segoe UI" w:cs="Segoe UI"/>
          <w:b/>
          <w:bCs/>
        </w:rPr>
      </w:pPr>
    </w:p>
    <w:p w14:paraId="56FB8BFA" w14:textId="77777777" w:rsidR="00092362" w:rsidRDefault="00092362" w:rsidP="007D07F4">
      <w:pPr>
        <w:rPr>
          <w:rFonts w:ascii="Segoe UI" w:hAnsi="Segoe UI" w:cs="Segoe UI"/>
          <w:b/>
          <w:bCs/>
        </w:rPr>
      </w:pPr>
    </w:p>
    <w:p w14:paraId="2A49D99F" w14:textId="77777777" w:rsidR="00092362" w:rsidRDefault="00092362" w:rsidP="007D07F4">
      <w:pPr>
        <w:rPr>
          <w:rFonts w:ascii="Segoe UI" w:hAnsi="Segoe UI" w:cs="Segoe UI"/>
          <w:b/>
          <w:bCs/>
        </w:rPr>
      </w:pPr>
    </w:p>
    <w:p w14:paraId="052D8F79" w14:textId="77777777" w:rsidR="00092362" w:rsidRDefault="00092362" w:rsidP="007D07F4">
      <w:pPr>
        <w:rPr>
          <w:rFonts w:ascii="Segoe UI" w:hAnsi="Segoe UI" w:cs="Segoe UI"/>
          <w:b/>
          <w:bCs/>
        </w:rPr>
      </w:pPr>
    </w:p>
    <w:p w14:paraId="6BC02D95" w14:textId="77777777" w:rsidR="00092362" w:rsidRDefault="00092362" w:rsidP="007D07F4">
      <w:pPr>
        <w:rPr>
          <w:rFonts w:ascii="Segoe UI" w:hAnsi="Segoe UI" w:cs="Segoe UI"/>
          <w:b/>
          <w:bCs/>
        </w:rPr>
      </w:pPr>
    </w:p>
    <w:p w14:paraId="41334244" w14:textId="77777777" w:rsidR="00092362" w:rsidRDefault="00092362" w:rsidP="007D07F4">
      <w:pPr>
        <w:rPr>
          <w:rFonts w:ascii="Segoe UI" w:hAnsi="Segoe UI" w:cs="Segoe UI"/>
          <w:b/>
          <w:bCs/>
        </w:rPr>
      </w:pPr>
    </w:p>
    <w:p w14:paraId="26ACE662" w14:textId="77777777" w:rsidR="00092362" w:rsidRDefault="00092362" w:rsidP="007D07F4">
      <w:pPr>
        <w:rPr>
          <w:rFonts w:ascii="Segoe UI" w:hAnsi="Segoe UI" w:cs="Segoe UI"/>
          <w:b/>
          <w:bCs/>
        </w:rPr>
      </w:pPr>
    </w:p>
    <w:p w14:paraId="75E0B85B" w14:textId="66821001" w:rsidR="007D07F4" w:rsidRPr="007D07F4" w:rsidRDefault="007D07F4" w:rsidP="007D07F4">
      <w:pPr>
        <w:rPr>
          <w:rFonts w:ascii="Segoe UI" w:hAnsi="Segoe UI" w:cs="Segoe UI"/>
          <w:b/>
          <w:bCs/>
        </w:rPr>
      </w:pPr>
      <w:r w:rsidRPr="007D07F4">
        <w:rPr>
          <w:rFonts w:ascii="Segoe UI" w:hAnsi="Segoe UI" w:cs="Segoe UI"/>
          <w:b/>
          <w:bCs/>
        </w:rPr>
        <w:t>Three Word Sentence Scene: </w:t>
      </w:r>
    </w:p>
    <w:p w14:paraId="1C5939EF" w14:textId="77777777" w:rsidR="007D4A27" w:rsidRDefault="007D4A27" w:rsidP="007D07F4">
      <w:pPr>
        <w:rPr>
          <w:rFonts w:ascii="Segoe UI" w:hAnsi="Segoe UI" w:cs="Segoe UI"/>
          <w:b/>
          <w:bCs/>
        </w:rPr>
      </w:pPr>
    </w:p>
    <w:p w14:paraId="490D733E" w14:textId="3670B194" w:rsidR="007D07F4" w:rsidRPr="007D07F4" w:rsidRDefault="007D07F4" w:rsidP="007D07F4">
      <w:pPr>
        <w:rPr>
          <w:rFonts w:ascii="Segoe UI" w:hAnsi="Segoe UI" w:cs="Segoe UI"/>
        </w:rPr>
      </w:pPr>
      <w:r w:rsidRPr="007D07F4">
        <w:rPr>
          <w:rFonts w:ascii="Segoe UI" w:hAnsi="Segoe UI" w:cs="Segoe UI"/>
          <w:b/>
          <w:bCs/>
        </w:rPr>
        <w:t>He’s alive…</w:t>
      </w:r>
      <w:r w:rsidRPr="007D07F4">
        <w:rPr>
          <w:rFonts w:ascii="Segoe UI" w:hAnsi="Segoe UI" w:cs="Segoe UI"/>
        </w:rPr>
        <w:t> </w:t>
      </w:r>
    </w:p>
    <w:p w14:paraId="240AF8DA" w14:textId="77777777" w:rsidR="007D07F4" w:rsidRPr="007D07F4" w:rsidRDefault="007D07F4" w:rsidP="007D4A27">
      <w:pPr>
        <w:spacing w:after="0"/>
        <w:rPr>
          <w:rFonts w:ascii="Segoe UI" w:hAnsi="Segoe UI" w:cs="Segoe UI"/>
        </w:rPr>
      </w:pPr>
      <w:r w:rsidRPr="007D07F4">
        <w:rPr>
          <w:rFonts w:ascii="Segoe UI" w:hAnsi="Segoe UI" w:cs="Segoe UI"/>
        </w:rPr>
        <w:t>Mia: Shit! You’re alive?   </w:t>
      </w:r>
    </w:p>
    <w:p w14:paraId="53F9892D" w14:textId="77777777" w:rsidR="007D07F4" w:rsidRPr="007D07F4" w:rsidRDefault="007D07F4" w:rsidP="007D4A27">
      <w:pPr>
        <w:spacing w:after="0"/>
        <w:rPr>
          <w:rFonts w:ascii="Segoe UI" w:hAnsi="Segoe UI" w:cs="Segoe UI"/>
        </w:rPr>
      </w:pPr>
      <w:r w:rsidRPr="007D07F4">
        <w:rPr>
          <w:rFonts w:ascii="Segoe UI" w:hAnsi="Segoe UI" w:cs="Segoe UI"/>
        </w:rPr>
        <w:lastRenderedPageBreak/>
        <w:t>Victim: Please, help me.   </w:t>
      </w:r>
    </w:p>
    <w:p w14:paraId="27107637" w14:textId="77777777" w:rsidR="007D07F4" w:rsidRPr="007D07F4" w:rsidRDefault="007D07F4" w:rsidP="007D4A27">
      <w:pPr>
        <w:spacing w:after="0"/>
        <w:rPr>
          <w:rFonts w:ascii="Segoe UI" w:hAnsi="Segoe UI" w:cs="Segoe UI"/>
        </w:rPr>
      </w:pPr>
      <w:r w:rsidRPr="007D07F4">
        <w:rPr>
          <w:rFonts w:ascii="Segoe UI" w:hAnsi="Segoe UI" w:cs="Segoe UI"/>
        </w:rPr>
        <w:t>Mia: I can’t.   </w:t>
      </w:r>
    </w:p>
    <w:p w14:paraId="3D93E0EA" w14:textId="77777777" w:rsidR="007D07F4" w:rsidRPr="007D07F4" w:rsidRDefault="007D07F4" w:rsidP="007D4A27">
      <w:pPr>
        <w:spacing w:after="0"/>
        <w:rPr>
          <w:rFonts w:ascii="Segoe UI" w:hAnsi="Segoe UI" w:cs="Segoe UI"/>
        </w:rPr>
      </w:pPr>
      <w:r w:rsidRPr="007D07F4">
        <w:rPr>
          <w:rFonts w:ascii="Segoe UI" w:hAnsi="Segoe UI" w:cs="Segoe UI"/>
        </w:rPr>
        <w:t>Victim: Don’t go.   </w:t>
      </w:r>
    </w:p>
    <w:p w14:paraId="6D284F0A" w14:textId="77777777" w:rsidR="007D07F4" w:rsidRPr="007D07F4" w:rsidRDefault="007D07F4" w:rsidP="007D4A27">
      <w:pPr>
        <w:spacing w:after="0"/>
        <w:rPr>
          <w:rFonts w:ascii="Segoe UI" w:hAnsi="Segoe UI" w:cs="Segoe UI"/>
        </w:rPr>
      </w:pPr>
      <w:r w:rsidRPr="007D07F4">
        <w:rPr>
          <w:rFonts w:ascii="Segoe UI" w:hAnsi="Segoe UI" w:cs="Segoe UI"/>
        </w:rPr>
        <w:t>Mia: I have to.   </w:t>
      </w:r>
    </w:p>
    <w:p w14:paraId="3E6D3143" w14:textId="77777777" w:rsidR="007D07F4" w:rsidRPr="007D07F4" w:rsidRDefault="007D07F4" w:rsidP="007D4A27">
      <w:pPr>
        <w:spacing w:after="0"/>
        <w:rPr>
          <w:rFonts w:ascii="Segoe UI" w:hAnsi="Segoe UI" w:cs="Segoe UI"/>
        </w:rPr>
      </w:pPr>
      <w:r w:rsidRPr="007D07F4">
        <w:rPr>
          <w:rFonts w:ascii="Segoe UI" w:hAnsi="Segoe UI" w:cs="Segoe UI"/>
        </w:rPr>
        <w:t>Victim: Stop </w:t>
      </w:r>
    </w:p>
    <w:p w14:paraId="7E07B047" w14:textId="77777777" w:rsidR="007D07F4" w:rsidRPr="007D07F4" w:rsidRDefault="007D07F4" w:rsidP="007D4A27">
      <w:pPr>
        <w:spacing w:after="0"/>
        <w:rPr>
          <w:rFonts w:ascii="Segoe UI" w:hAnsi="Segoe UI" w:cs="Segoe UI"/>
        </w:rPr>
      </w:pPr>
      <w:r w:rsidRPr="007D07F4">
        <w:rPr>
          <w:rFonts w:ascii="Segoe UI" w:hAnsi="Segoe UI" w:cs="Segoe UI"/>
        </w:rPr>
        <w:t>Mia: It’s too late.   </w:t>
      </w:r>
    </w:p>
    <w:p w14:paraId="080284F0" w14:textId="77777777" w:rsidR="007D07F4" w:rsidRPr="007D07F4" w:rsidRDefault="007D07F4" w:rsidP="007D4A27">
      <w:pPr>
        <w:spacing w:after="0"/>
        <w:rPr>
          <w:rFonts w:ascii="Segoe UI" w:hAnsi="Segoe UI" w:cs="Segoe UI"/>
        </w:rPr>
      </w:pPr>
      <w:r w:rsidRPr="007D07F4">
        <w:rPr>
          <w:rFonts w:ascii="Segoe UI" w:hAnsi="Segoe UI" w:cs="Segoe UI"/>
        </w:rPr>
        <w:t>Victim: Why this?   </w:t>
      </w:r>
    </w:p>
    <w:p w14:paraId="63B2A973" w14:textId="77777777" w:rsidR="007D07F4" w:rsidRPr="007D07F4" w:rsidRDefault="007D07F4" w:rsidP="007D4A27">
      <w:pPr>
        <w:spacing w:after="0"/>
        <w:rPr>
          <w:rFonts w:ascii="Segoe UI" w:hAnsi="Segoe UI" w:cs="Segoe UI"/>
        </w:rPr>
      </w:pPr>
      <w:r w:rsidRPr="007D07F4">
        <w:rPr>
          <w:rFonts w:ascii="Segoe UI" w:hAnsi="Segoe UI" w:cs="Segoe UI"/>
        </w:rPr>
        <w:t>Mia: I had to.   </w:t>
      </w:r>
    </w:p>
    <w:p w14:paraId="581B9ECE" w14:textId="77777777" w:rsidR="007D07F4" w:rsidRPr="007D07F4" w:rsidRDefault="007D07F4" w:rsidP="007D4A27">
      <w:pPr>
        <w:spacing w:after="0"/>
        <w:rPr>
          <w:rFonts w:ascii="Segoe UI" w:hAnsi="Segoe UI" w:cs="Segoe UI"/>
        </w:rPr>
      </w:pPr>
      <w:r w:rsidRPr="007D07F4">
        <w:rPr>
          <w:rFonts w:ascii="Segoe UI" w:hAnsi="Segoe UI" w:cs="Segoe UI"/>
        </w:rPr>
        <w:t>Victim: But why?   </w:t>
      </w:r>
    </w:p>
    <w:p w14:paraId="36A8329B" w14:textId="77777777" w:rsidR="007D07F4" w:rsidRPr="007D07F4" w:rsidRDefault="007D07F4" w:rsidP="007D4A27">
      <w:pPr>
        <w:spacing w:after="0"/>
        <w:rPr>
          <w:rFonts w:ascii="Segoe UI" w:hAnsi="Segoe UI" w:cs="Segoe UI"/>
        </w:rPr>
      </w:pPr>
      <w:r w:rsidRPr="007D07F4">
        <w:rPr>
          <w:rFonts w:ascii="Segoe UI" w:hAnsi="Segoe UI" w:cs="Segoe UI"/>
        </w:rPr>
        <w:t>Mia: No choice. </w:t>
      </w:r>
    </w:p>
    <w:p w14:paraId="6DAA421E" w14:textId="77777777" w:rsidR="007D07F4" w:rsidRPr="007D07F4" w:rsidRDefault="007D07F4" w:rsidP="007D4A27">
      <w:pPr>
        <w:spacing w:after="0"/>
        <w:rPr>
          <w:rFonts w:ascii="Segoe UI" w:hAnsi="Segoe UI" w:cs="Segoe UI"/>
        </w:rPr>
      </w:pPr>
      <w:r w:rsidRPr="007D07F4">
        <w:rPr>
          <w:rFonts w:ascii="Segoe UI" w:hAnsi="Segoe UI" w:cs="Segoe UI"/>
        </w:rPr>
        <w:t>Victim: Please, don’t.   </w:t>
      </w:r>
    </w:p>
    <w:p w14:paraId="37B762A0" w14:textId="77777777" w:rsidR="007D07F4" w:rsidRPr="007D07F4" w:rsidRDefault="007D07F4" w:rsidP="007D4A27">
      <w:pPr>
        <w:spacing w:after="0"/>
        <w:rPr>
          <w:rFonts w:ascii="Segoe UI" w:hAnsi="Segoe UI" w:cs="Segoe UI"/>
        </w:rPr>
      </w:pPr>
      <w:r w:rsidRPr="007D07F4">
        <w:rPr>
          <w:rFonts w:ascii="Segoe UI" w:hAnsi="Segoe UI" w:cs="Segoe UI"/>
        </w:rPr>
        <w:t>Mia: I already have  </w:t>
      </w:r>
    </w:p>
    <w:p w14:paraId="114F52FE" w14:textId="77777777" w:rsidR="007D07F4" w:rsidRPr="007D07F4" w:rsidRDefault="007D07F4" w:rsidP="007D4A27">
      <w:pPr>
        <w:spacing w:after="0"/>
        <w:rPr>
          <w:rFonts w:ascii="Segoe UI" w:hAnsi="Segoe UI" w:cs="Segoe UI"/>
        </w:rPr>
      </w:pPr>
      <w:r w:rsidRPr="007D07F4">
        <w:rPr>
          <w:rFonts w:ascii="Segoe UI" w:hAnsi="Segoe UI" w:cs="Segoe UI"/>
        </w:rPr>
        <w:t>Victim: Why me?   </w:t>
      </w:r>
    </w:p>
    <w:p w14:paraId="2B2F9CF6" w14:textId="77777777" w:rsidR="007D07F4" w:rsidRPr="007D07F4" w:rsidRDefault="007D07F4" w:rsidP="007D4A27">
      <w:pPr>
        <w:spacing w:after="0"/>
        <w:rPr>
          <w:rFonts w:ascii="Segoe UI" w:hAnsi="Segoe UI" w:cs="Segoe UI"/>
        </w:rPr>
      </w:pPr>
      <w:r w:rsidRPr="007D07F4">
        <w:rPr>
          <w:rFonts w:ascii="Segoe UI" w:hAnsi="Segoe UI" w:cs="Segoe UI"/>
        </w:rPr>
        <w:t>Mia: You hurt me.   </w:t>
      </w:r>
    </w:p>
    <w:p w14:paraId="5CA5562B" w14:textId="77777777" w:rsidR="007D07F4" w:rsidRPr="007D07F4" w:rsidRDefault="007D07F4" w:rsidP="007D4A27">
      <w:pPr>
        <w:spacing w:after="0"/>
        <w:rPr>
          <w:rFonts w:ascii="Segoe UI" w:hAnsi="Segoe UI" w:cs="Segoe UI"/>
        </w:rPr>
      </w:pPr>
      <w:r w:rsidRPr="007D07F4">
        <w:rPr>
          <w:rFonts w:ascii="Segoe UI" w:hAnsi="Segoe UI" w:cs="Segoe UI"/>
        </w:rPr>
        <w:t>Victim: I’m sorry </w:t>
      </w:r>
    </w:p>
    <w:p w14:paraId="4DE7906E" w14:textId="77777777" w:rsidR="007D07F4" w:rsidRPr="007D07F4" w:rsidRDefault="007D07F4" w:rsidP="007D4A27">
      <w:pPr>
        <w:spacing w:after="0"/>
        <w:rPr>
          <w:rFonts w:ascii="Segoe UI" w:hAnsi="Segoe UI" w:cs="Segoe UI"/>
        </w:rPr>
      </w:pPr>
      <w:r w:rsidRPr="007D07F4">
        <w:rPr>
          <w:rFonts w:ascii="Segoe UI" w:hAnsi="Segoe UI" w:cs="Segoe UI"/>
        </w:rPr>
        <w:t>Mia: Too late now.   </w:t>
      </w:r>
    </w:p>
    <w:p w14:paraId="479C9983" w14:textId="77777777" w:rsidR="007D07F4" w:rsidRPr="007D07F4" w:rsidRDefault="007D07F4" w:rsidP="007D4A27">
      <w:pPr>
        <w:spacing w:after="0"/>
        <w:rPr>
          <w:rFonts w:ascii="Segoe UI" w:hAnsi="Segoe UI" w:cs="Segoe UI"/>
        </w:rPr>
      </w:pPr>
      <w:r w:rsidRPr="007D07F4">
        <w:rPr>
          <w:rFonts w:ascii="Segoe UI" w:hAnsi="Segoe UI" w:cs="Segoe UI"/>
        </w:rPr>
        <w:t>Victim: please.   </w:t>
      </w:r>
    </w:p>
    <w:p w14:paraId="5DBA105A" w14:textId="6BCD7857" w:rsidR="007D07F4" w:rsidRPr="007D07F4" w:rsidRDefault="007D07F4" w:rsidP="007D4A27">
      <w:pPr>
        <w:spacing w:after="0"/>
        <w:rPr>
          <w:rFonts w:ascii="Segoe UI" w:hAnsi="Segoe UI" w:cs="Segoe UI"/>
        </w:rPr>
      </w:pPr>
      <w:r w:rsidRPr="007D07F4">
        <w:rPr>
          <w:rFonts w:ascii="Segoe UI" w:hAnsi="Segoe UI" w:cs="Segoe UI"/>
        </w:rPr>
        <w:t> Mia:</w:t>
      </w:r>
      <w:r w:rsidR="007D4A27">
        <w:rPr>
          <w:rFonts w:ascii="Segoe UI" w:hAnsi="Segoe UI" w:cs="Segoe UI"/>
        </w:rPr>
        <w:t xml:space="preserve"> </w:t>
      </w:r>
      <w:r w:rsidRPr="007D07F4">
        <w:rPr>
          <w:rFonts w:ascii="Segoe UI" w:hAnsi="Segoe UI" w:cs="Segoe UI"/>
        </w:rPr>
        <w:t>No.   </w:t>
      </w:r>
    </w:p>
    <w:p w14:paraId="46123DC3" w14:textId="77777777" w:rsidR="007D07F4" w:rsidRPr="007D07F4" w:rsidRDefault="007D07F4" w:rsidP="007D4A27">
      <w:pPr>
        <w:spacing w:after="0"/>
        <w:rPr>
          <w:rFonts w:ascii="Segoe UI" w:hAnsi="Segoe UI" w:cs="Segoe UI"/>
        </w:rPr>
      </w:pPr>
      <w:r w:rsidRPr="007D07F4">
        <w:rPr>
          <w:rFonts w:ascii="Segoe UI" w:hAnsi="Segoe UI" w:cs="Segoe UI"/>
        </w:rPr>
        <w:t>Victim: Please, Mia.   </w:t>
      </w:r>
    </w:p>
    <w:p w14:paraId="44D83F5A" w14:textId="77777777" w:rsidR="007D07F4" w:rsidRPr="007D07F4" w:rsidRDefault="007D07F4" w:rsidP="007D4A27">
      <w:pPr>
        <w:spacing w:after="0"/>
        <w:rPr>
          <w:rFonts w:ascii="Segoe UI" w:hAnsi="Segoe UI" w:cs="Segoe UI"/>
        </w:rPr>
      </w:pPr>
      <w:r w:rsidRPr="007D07F4">
        <w:rPr>
          <w:rFonts w:ascii="Segoe UI" w:hAnsi="Segoe UI" w:cs="Segoe UI"/>
        </w:rPr>
        <w:t> Mia: Stay quiet.   </w:t>
      </w:r>
    </w:p>
    <w:p w14:paraId="37032D8C" w14:textId="77777777" w:rsidR="007D07F4" w:rsidRPr="007D07F4" w:rsidRDefault="007D07F4" w:rsidP="007D4A27">
      <w:pPr>
        <w:spacing w:after="0"/>
        <w:rPr>
          <w:rFonts w:ascii="Segoe UI" w:hAnsi="Segoe UI" w:cs="Segoe UI"/>
        </w:rPr>
      </w:pPr>
      <w:r w:rsidRPr="007D07F4">
        <w:rPr>
          <w:rFonts w:ascii="Segoe UI" w:hAnsi="Segoe UI" w:cs="Segoe UI"/>
        </w:rPr>
        <w:t>Victim: Don’t do this.   </w:t>
      </w:r>
    </w:p>
    <w:p w14:paraId="0FF72323" w14:textId="77777777" w:rsidR="007D07F4" w:rsidRPr="007D07F4" w:rsidRDefault="007D07F4" w:rsidP="007D4A27">
      <w:pPr>
        <w:spacing w:after="0"/>
        <w:rPr>
          <w:rFonts w:ascii="Segoe UI" w:hAnsi="Segoe UI" w:cs="Segoe UI"/>
        </w:rPr>
      </w:pPr>
      <w:r w:rsidRPr="007D07F4">
        <w:rPr>
          <w:rFonts w:ascii="Segoe UI" w:hAnsi="Segoe UI" w:cs="Segoe UI"/>
        </w:rPr>
        <w:t>Mia: I have to.   </w:t>
      </w:r>
    </w:p>
    <w:p w14:paraId="170BAFF0" w14:textId="77777777" w:rsidR="007D07F4" w:rsidRPr="007D07F4" w:rsidRDefault="007D07F4" w:rsidP="007D4A27">
      <w:pPr>
        <w:spacing w:after="0"/>
        <w:rPr>
          <w:rFonts w:ascii="Segoe UI" w:hAnsi="Segoe UI" w:cs="Segoe UI"/>
        </w:rPr>
      </w:pPr>
      <w:r w:rsidRPr="007D07F4">
        <w:rPr>
          <w:rFonts w:ascii="Segoe UI" w:hAnsi="Segoe UI" w:cs="Segoe UI"/>
        </w:rPr>
        <w:t>Victim: Help me </w:t>
      </w:r>
    </w:p>
    <w:p w14:paraId="366942D6" w14:textId="77777777" w:rsidR="007D07F4" w:rsidRPr="007D07F4" w:rsidRDefault="007D07F4" w:rsidP="007D4A27">
      <w:pPr>
        <w:spacing w:after="0"/>
        <w:rPr>
          <w:rFonts w:ascii="Segoe UI" w:hAnsi="Segoe UI" w:cs="Segoe UI"/>
        </w:rPr>
      </w:pPr>
      <w:r w:rsidRPr="007D07F4">
        <w:rPr>
          <w:rFonts w:ascii="Segoe UI" w:hAnsi="Segoe UI" w:cs="Segoe UI"/>
        </w:rPr>
        <w:t>Mia: You know too much.   </w:t>
      </w:r>
    </w:p>
    <w:p w14:paraId="7F35CB81" w14:textId="77777777" w:rsidR="007D07F4" w:rsidRPr="007D07F4" w:rsidRDefault="007D07F4" w:rsidP="007D4A27">
      <w:pPr>
        <w:spacing w:after="0"/>
        <w:rPr>
          <w:rFonts w:ascii="Segoe UI" w:hAnsi="Segoe UI" w:cs="Segoe UI"/>
        </w:rPr>
      </w:pPr>
      <w:r w:rsidRPr="007D07F4">
        <w:rPr>
          <w:rFonts w:ascii="Segoe UI" w:hAnsi="Segoe UI" w:cs="Segoe UI"/>
        </w:rPr>
        <w:t>Victim: I won’t tell.   </w:t>
      </w:r>
    </w:p>
    <w:p w14:paraId="4DCD03CE" w14:textId="77777777" w:rsidR="007D07F4" w:rsidRPr="007D07F4" w:rsidRDefault="007D07F4" w:rsidP="007D4A27">
      <w:pPr>
        <w:spacing w:after="0"/>
        <w:rPr>
          <w:rFonts w:ascii="Segoe UI" w:hAnsi="Segoe UI" w:cs="Segoe UI"/>
        </w:rPr>
      </w:pPr>
      <w:r w:rsidRPr="007D07F4">
        <w:rPr>
          <w:rFonts w:ascii="Segoe UI" w:hAnsi="Segoe UI" w:cs="Segoe UI"/>
        </w:rPr>
        <w:t>Mia: You’re done   </w:t>
      </w:r>
    </w:p>
    <w:p w14:paraId="4D17DE10" w14:textId="77777777" w:rsidR="007D07F4" w:rsidRPr="007D07F4" w:rsidRDefault="007D07F4" w:rsidP="007D4A27">
      <w:pPr>
        <w:spacing w:after="0"/>
        <w:rPr>
          <w:rFonts w:ascii="Segoe UI" w:hAnsi="Segoe UI" w:cs="Segoe UI"/>
        </w:rPr>
      </w:pPr>
      <w:r w:rsidRPr="007D07F4">
        <w:rPr>
          <w:rFonts w:ascii="Segoe UI" w:hAnsi="Segoe UI" w:cs="Segoe UI"/>
        </w:rPr>
        <w:t>Victim: Don’t leave me.   </w:t>
      </w:r>
    </w:p>
    <w:p w14:paraId="27AED8B1" w14:textId="77777777" w:rsidR="007D07F4" w:rsidRPr="007D07F4" w:rsidRDefault="007D07F4" w:rsidP="007D4A27">
      <w:pPr>
        <w:spacing w:after="0"/>
        <w:rPr>
          <w:rFonts w:ascii="Segoe UI" w:hAnsi="Segoe UI" w:cs="Segoe UI"/>
        </w:rPr>
      </w:pPr>
      <w:r w:rsidRPr="007D07F4">
        <w:rPr>
          <w:rFonts w:ascii="Segoe UI" w:hAnsi="Segoe UI" w:cs="Segoe UI"/>
        </w:rPr>
        <w:t>Mia: I already have. </w:t>
      </w:r>
    </w:p>
    <w:p w14:paraId="79BBBFB6" w14:textId="77777777" w:rsidR="007D07F4" w:rsidRPr="007D07F4" w:rsidRDefault="007D07F4" w:rsidP="007D4A27">
      <w:pPr>
        <w:spacing w:after="0"/>
        <w:rPr>
          <w:rFonts w:ascii="Segoe UI" w:hAnsi="Segoe UI" w:cs="Segoe UI"/>
        </w:rPr>
      </w:pPr>
      <w:r w:rsidRPr="007D07F4">
        <w:rPr>
          <w:rFonts w:ascii="Segoe UI" w:hAnsi="Segoe UI" w:cs="Segoe UI"/>
        </w:rPr>
        <w:t>Victim: Fuck you Mia </w:t>
      </w:r>
    </w:p>
    <w:p w14:paraId="16BF7D67" w14:textId="77777777" w:rsidR="003748C2" w:rsidRDefault="007D07F4" w:rsidP="003748C2">
      <w:pPr>
        <w:spacing w:after="0"/>
        <w:rPr>
          <w:rFonts w:ascii="Segoe UI" w:hAnsi="Segoe UI" w:cs="Segoe UI"/>
        </w:rPr>
      </w:pPr>
      <w:r w:rsidRPr="007D07F4">
        <w:rPr>
          <w:rFonts w:ascii="Segoe UI" w:hAnsi="Segoe UI" w:cs="Segoe UI"/>
        </w:rPr>
        <w:t>Mia: SHUT UP </w:t>
      </w:r>
    </w:p>
    <w:p w14:paraId="3C8249CF" w14:textId="77777777" w:rsidR="00092362" w:rsidRDefault="00092362" w:rsidP="003748C2">
      <w:pPr>
        <w:spacing w:after="0"/>
        <w:rPr>
          <w:rFonts w:ascii="Segoe UI" w:hAnsi="Segoe UI" w:cs="Segoe UI"/>
        </w:rPr>
      </w:pPr>
    </w:p>
    <w:p w14:paraId="7FF0AA22" w14:textId="7733BBFB" w:rsidR="007D07F4" w:rsidRPr="007D07F4" w:rsidRDefault="007D07F4" w:rsidP="003748C2">
      <w:pPr>
        <w:spacing w:after="0"/>
        <w:rPr>
          <w:rFonts w:ascii="Segoe UI" w:hAnsi="Segoe UI" w:cs="Segoe UI"/>
        </w:rPr>
      </w:pPr>
      <w:r w:rsidRPr="007D07F4">
        <w:rPr>
          <w:rFonts w:ascii="Segoe UI" w:hAnsi="Segoe UI" w:cs="Segoe UI"/>
        </w:rPr>
        <w:t>I felt that this exercise was incredibly beneficial, as it allowed me not to overthink or create overly wordy scenes that can sometimes appear unnecessarily complicated or risk spoon-feeding the audience. This scene was short, precise, and still carried the storyline forward—something I would definitely take with me if I were to write again.</w:t>
      </w:r>
    </w:p>
    <w:p w14:paraId="1113F242" w14:textId="77777777" w:rsidR="007D07F4" w:rsidRPr="00E80E32" w:rsidRDefault="007D07F4" w:rsidP="00585BB6">
      <w:pPr>
        <w:rPr>
          <w:rFonts w:ascii="Segoe UI" w:hAnsi="Segoe UI" w:cs="Segoe UI"/>
        </w:rPr>
      </w:pPr>
    </w:p>
    <w:p w14:paraId="1C54823F" w14:textId="77777777" w:rsidR="007D07F4" w:rsidRPr="007D07F4" w:rsidRDefault="007D07F4" w:rsidP="007D07F4">
      <w:pPr>
        <w:rPr>
          <w:rFonts w:ascii="Segoe UI" w:hAnsi="Segoe UI" w:cs="Segoe UI"/>
          <w:b/>
          <w:bCs/>
        </w:rPr>
      </w:pPr>
      <w:r w:rsidRPr="007D07F4">
        <w:rPr>
          <w:rFonts w:ascii="Segoe UI" w:hAnsi="Segoe UI" w:cs="Segoe UI"/>
          <w:b/>
          <w:bCs/>
        </w:rPr>
        <w:t>Script: </w:t>
      </w:r>
    </w:p>
    <w:p w14:paraId="71155A9D" w14:textId="77777777" w:rsidR="007D07F4" w:rsidRPr="00E80E32" w:rsidRDefault="007D07F4" w:rsidP="007D07F4">
      <w:pPr>
        <w:rPr>
          <w:rFonts w:ascii="Segoe UI" w:hAnsi="Segoe UI" w:cs="Segoe UI"/>
        </w:rPr>
      </w:pPr>
      <w:r w:rsidRPr="007D07F4">
        <w:rPr>
          <w:rFonts w:ascii="Segoe UI" w:hAnsi="Segoe UI" w:cs="Segoe UI"/>
        </w:rPr>
        <w:t xml:space="preserve">Please see </w:t>
      </w:r>
      <w:r w:rsidRPr="007D07F4">
        <w:rPr>
          <w:rFonts w:ascii="Segoe UI" w:hAnsi="Segoe UI" w:cs="Segoe UI"/>
          <w:b/>
          <w:bCs/>
        </w:rPr>
        <w:t>Appendix 1</w:t>
      </w:r>
      <w:r w:rsidRPr="007D07F4">
        <w:rPr>
          <w:rFonts w:ascii="Segoe UI" w:hAnsi="Segoe UI" w:cs="Segoe UI"/>
        </w:rPr>
        <w:t xml:space="preserve"> for full script link </w:t>
      </w:r>
    </w:p>
    <w:p w14:paraId="666679C4" w14:textId="77777777" w:rsidR="007D07F4" w:rsidRPr="00E80E32" w:rsidRDefault="007D07F4" w:rsidP="007D07F4">
      <w:pPr>
        <w:rPr>
          <w:rFonts w:ascii="Segoe UI" w:hAnsi="Segoe UI" w:cs="Segoe UI"/>
        </w:rPr>
      </w:pPr>
    </w:p>
    <w:p w14:paraId="0603050D" w14:textId="77777777" w:rsidR="007D07F4" w:rsidRPr="007D07F4" w:rsidRDefault="007D07F4" w:rsidP="007D07F4">
      <w:pPr>
        <w:rPr>
          <w:rFonts w:ascii="Segoe UI" w:hAnsi="Segoe UI" w:cs="Segoe UI"/>
          <w:b/>
          <w:bCs/>
          <w:u w:val="single"/>
        </w:rPr>
      </w:pPr>
      <w:r w:rsidRPr="007D07F4">
        <w:rPr>
          <w:rFonts w:ascii="Segoe UI" w:hAnsi="Segoe UI" w:cs="Segoe UI"/>
          <w:b/>
          <w:bCs/>
          <w:u w:val="single"/>
        </w:rPr>
        <w:t>Performance Evaluation</w:t>
      </w:r>
    </w:p>
    <w:p w14:paraId="3CE577CC" w14:textId="77777777" w:rsidR="007D07F4" w:rsidRPr="007D07F4" w:rsidRDefault="007D07F4" w:rsidP="007D07F4">
      <w:pPr>
        <w:rPr>
          <w:rFonts w:ascii="Segoe UI" w:hAnsi="Segoe UI" w:cs="Segoe UI"/>
        </w:rPr>
      </w:pPr>
      <w:r w:rsidRPr="007D07F4">
        <w:rPr>
          <w:rFonts w:ascii="Segoe UI" w:hAnsi="Segoe UI" w:cs="Segoe UI"/>
        </w:rPr>
        <w:lastRenderedPageBreak/>
        <w:t>Reflecting on the production of </w:t>
      </w:r>
      <w:r w:rsidRPr="007D07F4">
        <w:rPr>
          <w:rFonts w:ascii="Segoe UI" w:hAnsi="Segoe UI" w:cs="Segoe UI"/>
          <w:i/>
          <w:iCs/>
        </w:rPr>
        <w:t>The Temptress</w:t>
      </w:r>
      <w:r w:rsidRPr="007D07F4">
        <w:rPr>
          <w:rFonts w:ascii="Segoe UI" w:hAnsi="Segoe UI" w:cs="Segoe UI"/>
        </w:rPr>
        <w:t>, I feel genuinely proud of the work achieved. Observing the script’s transition from page to stage was both surreal and profoundly gratifying. Throughout the development process—writing, directing, and navigating various challenges—seeing authentic audience engagement confirmed the narrative choices and thematic intentions behind the work.</w:t>
      </w:r>
    </w:p>
    <w:p w14:paraId="4A31B02A" w14:textId="77777777" w:rsidR="007D07F4" w:rsidRPr="007D07F4" w:rsidRDefault="007D07F4" w:rsidP="007D07F4">
      <w:pPr>
        <w:rPr>
          <w:rFonts w:ascii="Segoe UI" w:hAnsi="Segoe UI" w:cs="Segoe UI"/>
        </w:rPr>
      </w:pPr>
      <w:r w:rsidRPr="007D07F4">
        <w:rPr>
          <w:rFonts w:ascii="Segoe UI" w:hAnsi="Segoe UI" w:cs="Segoe UI"/>
        </w:rPr>
        <w:t>The dynamic between Kailyn and Jona stood out as a particular strength. Their performances went beyond surface-level interpretation, offering emotional depth and nuance that enhanced the complexity of their characters. Their dedication, especially during the final stages of rehearsal, was evident and contributed significantly to the authenticity and intensity of the performance. It was incredibly rewarding to see moments I had envisioned during the writing process brought to life with such precision and energy.</w:t>
      </w:r>
    </w:p>
    <w:p w14:paraId="6F401A0A" w14:textId="77777777" w:rsidR="007D07F4" w:rsidRPr="007D07F4" w:rsidRDefault="007D07F4" w:rsidP="007D07F4">
      <w:pPr>
        <w:rPr>
          <w:rFonts w:ascii="Segoe UI" w:hAnsi="Segoe UI" w:cs="Segoe UI"/>
        </w:rPr>
      </w:pPr>
      <w:r w:rsidRPr="007D07F4">
        <w:rPr>
          <w:rFonts w:ascii="Segoe UI" w:hAnsi="Segoe UI" w:cs="Segoe UI"/>
        </w:rPr>
        <w:t>From a directorial standpoint, the staging and blocking came together effectively by the time of performance. Although the rehearsal process presented obstacles, these were resolved, resulting in fluid scene transitions and a cohesive visual presentation. The strategic use of lighting and minimal props succeeded in keeping the audience’s attention on the psychological and emotional aspects of the narrative—an essential focus given the themes explored.</w:t>
      </w:r>
    </w:p>
    <w:p w14:paraId="0933E939" w14:textId="77777777" w:rsidR="007D07F4" w:rsidRPr="007D07F4" w:rsidRDefault="007D07F4" w:rsidP="007D07F4">
      <w:pPr>
        <w:rPr>
          <w:rFonts w:ascii="Segoe UI" w:hAnsi="Segoe UI" w:cs="Segoe UI"/>
        </w:rPr>
      </w:pPr>
      <w:r w:rsidRPr="007D07F4">
        <w:rPr>
          <w:rFonts w:ascii="Segoe UI" w:hAnsi="Segoe UI" w:cs="Segoe UI"/>
        </w:rPr>
        <w:t>Personally, I experienced a notable increase in confidence as the process progressed. Initial concerns about balancing leadership with collaboration gradually subsided as I became more comfortable adapting to unforeseen issues and providing constructive direction. The performance itself felt like the culmination of this growth, representing not just the realisation of a creative vision but also significant personal development. It reinforced my passion for theatre as both an artistic medium and a means of meaningful expression.</w:t>
      </w:r>
    </w:p>
    <w:p w14:paraId="2786DF4A" w14:textId="77777777" w:rsidR="007D07F4" w:rsidRDefault="007D07F4" w:rsidP="007D07F4">
      <w:pPr>
        <w:rPr>
          <w:rFonts w:ascii="Segoe UI" w:hAnsi="Segoe UI" w:cs="Segoe UI"/>
        </w:rPr>
      </w:pPr>
      <w:r w:rsidRPr="007D07F4">
        <w:rPr>
          <w:rFonts w:ascii="Segoe UI" w:hAnsi="Segoe UI" w:cs="Segoe UI"/>
        </w:rPr>
        <w:t>The success of </w:t>
      </w:r>
      <w:r w:rsidRPr="007D07F4">
        <w:rPr>
          <w:rFonts w:ascii="Segoe UI" w:hAnsi="Segoe UI" w:cs="Segoe UI"/>
          <w:i/>
          <w:iCs/>
        </w:rPr>
        <w:t>The Temptress</w:t>
      </w:r>
      <w:r w:rsidRPr="007D07F4">
        <w:rPr>
          <w:rFonts w:ascii="Segoe UI" w:hAnsi="Segoe UI" w:cs="Segoe UI"/>
        </w:rPr>
        <w:t> extended beyond technical execution. The production offered an opportunity to present a distinct perspective, challenge prevailing stereotypes, and foster critical reflection among the audience. The experience imparted important lessons about leadership, perseverance, and creative risk-taking. Overall, I regard the project as a success—not only because of its reception, but because of the skills and insights gained throughout the process.</w:t>
      </w:r>
    </w:p>
    <w:p w14:paraId="7C6C8F94" w14:textId="77777777" w:rsidR="00D34304" w:rsidRPr="007D07F4" w:rsidRDefault="00D34304" w:rsidP="007D07F4">
      <w:pPr>
        <w:rPr>
          <w:rFonts w:ascii="Segoe UI" w:hAnsi="Segoe UI" w:cs="Segoe UI"/>
        </w:rPr>
      </w:pPr>
    </w:p>
    <w:p w14:paraId="7C30DA78" w14:textId="77777777" w:rsidR="007D07F4" w:rsidRDefault="007D07F4" w:rsidP="007D07F4">
      <w:pPr>
        <w:rPr>
          <w:rFonts w:ascii="Segoe UI" w:hAnsi="Segoe UI" w:cs="Segoe UI"/>
        </w:rPr>
      </w:pPr>
      <w:r w:rsidRPr="007D07F4">
        <w:rPr>
          <w:rFonts w:ascii="Segoe UI" w:hAnsi="Segoe UI" w:cs="Segoe UI"/>
        </w:rPr>
        <w:t>Please see</w:t>
      </w:r>
      <w:r w:rsidRPr="007D07F4">
        <w:rPr>
          <w:rFonts w:ascii="Segoe UI" w:hAnsi="Segoe UI" w:cs="Segoe UI"/>
          <w:b/>
          <w:bCs/>
        </w:rPr>
        <w:t xml:space="preserve"> Appendix 2 </w:t>
      </w:r>
      <w:r w:rsidRPr="007D07F4">
        <w:rPr>
          <w:rFonts w:ascii="Segoe UI" w:hAnsi="Segoe UI" w:cs="Segoe UI"/>
        </w:rPr>
        <w:t>for the full video of the final performance.</w:t>
      </w:r>
    </w:p>
    <w:p w14:paraId="5F1DF571" w14:textId="77777777" w:rsidR="00D34304" w:rsidRPr="00E80E32" w:rsidRDefault="00D34304" w:rsidP="007D07F4">
      <w:pPr>
        <w:rPr>
          <w:rFonts w:ascii="Segoe UI" w:hAnsi="Segoe UI" w:cs="Segoe UI"/>
        </w:rPr>
      </w:pPr>
    </w:p>
    <w:p w14:paraId="15328DFE" w14:textId="627BC401" w:rsidR="007D07F4" w:rsidRPr="007D07F4" w:rsidRDefault="007D07F4" w:rsidP="007D07F4">
      <w:pPr>
        <w:rPr>
          <w:rFonts w:ascii="Segoe UI" w:hAnsi="Segoe UI" w:cs="Segoe UI"/>
          <w:b/>
          <w:bCs/>
          <w:u w:val="single"/>
        </w:rPr>
      </w:pPr>
      <w:r w:rsidRPr="007D07F4">
        <w:rPr>
          <w:rFonts w:ascii="Segoe UI" w:hAnsi="Segoe UI" w:cs="Segoe UI"/>
          <w:b/>
          <w:bCs/>
          <w:u w:val="single"/>
        </w:rPr>
        <w:t>Director</w:t>
      </w:r>
      <w:r w:rsidR="00D34304" w:rsidRPr="00D34304">
        <w:rPr>
          <w:rFonts w:ascii="Segoe UI" w:hAnsi="Segoe UI" w:cs="Segoe UI"/>
          <w:b/>
          <w:bCs/>
          <w:u w:val="single"/>
        </w:rPr>
        <w:t>ial</w:t>
      </w:r>
      <w:r w:rsidRPr="007D07F4">
        <w:rPr>
          <w:rFonts w:ascii="Segoe UI" w:hAnsi="Segoe UI" w:cs="Segoe UI"/>
          <w:b/>
          <w:bCs/>
          <w:u w:val="single"/>
        </w:rPr>
        <w:t xml:space="preserve"> Feedback</w:t>
      </w:r>
    </w:p>
    <w:p w14:paraId="4F7E15A0" w14:textId="1A8BA2D1" w:rsidR="007D07F4" w:rsidRPr="007D07F4" w:rsidRDefault="007D07F4" w:rsidP="007D07F4">
      <w:pPr>
        <w:rPr>
          <w:rFonts w:ascii="Segoe UI" w:hAnsi="Segoe UI" w:cs="Segoe UI"/>
        </w:rPr>
      </w:pPr>
      <w:r w:rsidRPr="007D07F4">
        <w:rPr>
          <w:rFonts w:ascii="Segoe UI" w:hAnsi="Segoe UI" w:cs="Segoe UI"/>
        </w:rPr>
        <w:t>I asked my actors to provide some constructive feedback on the process of working with me on my individual project. This is the feedback I received</w:t>
      </w:r>
      <w:r w:rsidR="00302755" w:rsidRPr="00E80E32">
        <w:rPr>
          <w:rFonts w:ascii="Segoe UI" w:hAnsi="Segoe UI" w:cs="Segoe UI"/>
        </w:rPr>
        <w:t xml:space="preserve"> I wanted to have this feedback to be able to use for future projects</w:t>
      </w:r>
      <w:r w:rsidRPr="007D07F4">
        <w:rPr>
          <w:rFonts w:ascii="Segoe UI" w:hAnsi="Segoe UI" w:cs="Segoe UI"/>
        </w:rPr>
        <w:t>:</w:t>
      </w:r>
    </w:p>
    <w:p w14:paraId="3310787D" w14:textId="4B9C36B9" w:rsidR="007D07F4" w:rsidRPr="007D07F4" w:rsidRDefault="007D07F4" w:rsidP="007D07F4">
      <w:pPr>
        <w:rPr>
          <w:rFonts w:ascii="Segoe UI" w:hAnsi="Segoe UI" w:cs="Segoe UI"/>
        </w:rPr>
      </w:pPr>
    </w:p>
    <w:p w14:paraId="19EB1354" w14:textId="77777777" w:rsidR="007D07F4" w:rsidRPr="007D07F4" w:rsidRDefault="007D07F4" w:rsidP="00D34304">
      <w:pPr>
        <w:spacing w:after="0"/>
        <w:rPr>
          <w:rFonts w:ascii="Segoe UI" w:hAnsi="Segoe UI" w:cs="Segoe UI"/>
          <w:b/>
          <w:bCs/>
        </w:rPr>
      </w:pPr>
      <w:r w:rsidRPr="007D07F4">
        <w:rPr>
          <w:rFonts w:ascii="Segoe UI" w:hAnsi="Segoe UI" w:cs="Segoe UI"/>
          <w:b/>
          <w:bCs/>
        </w:rPr>
        <w:lastRenderedPageBreak/>
        <w:t>Jona’s Feedback</w:t>
      </w:r>
    </w:p>
    <w:p w14:paraId="6A512EAB" w14:textId="77777777" w:rsidR="007D07F4" w:rsidRPr="007D07F4" w:rsidRDefault="007D07F4" w:rsidP="00D34304">
      <w:pPr>
        <w:spacing w:after="0"/>
        <w:rPr>
          <w:rFonts w:ascii="Segoe UI" w:hAnsi="Segoe UI" w:cs="Segoe UI"/>
        </w:rPr>
      </w:pPr>
      <w:r w:rsidRPr="007D07F4">
        <w:rPr>
          <w:rFonts w:ascii="Segoe UI" w:hAnsi="Segoe UI" w:cs="Segoe UI"/>
          <w:i/>
          <w:iCs/>
        </w:rPr>
        <w:t>Megan wrote a fascinating and well-informed script that gave us, as actors, insight into the complex psychology of female serial killers. The script was a pleasure to perform—full of challenging physical demands and set within an eerie, atmospheric environment. I thoroughly enjoyed the challenge of the role and appreciated being educated on a topic that had previously felt unfamiliar to me.</w:t>
      </w:r>
    </w:p>
    <w:p w14:paraId="477835F4" w14:textId="77777777" w:rsidR="007D07F4" w:rsidRPr="007D07F4" w:rsidRDefault="007D07F4" w:rsidP="007D07F4">
      <w:pPr>
        <w:rPr>
          <w:rFonts w:ascii="Segoe UI" w:hAnsi="Segoe UI" w:cs="Segoe UI"/>
        </w:rPr>
      </w:pPr>
      <w:r w:rsidRPr="007D07F4">
        <w:rPr>
          <w:rFonts w:ascii="Segoe UI" w:hAnsi="Segoe UI" w:cs="Segoe UI"/>
          <w:i/>
          <w:iCs/>
        </w:rPr>
        <w:t>Megan was collaborative in her approach to directing, allowing us the freedom to make choices and discover our own nuances before refining the blocking later. As a director, she was deeply knowledgeable about her script, able to provide explanations for every line or question that arose, and she commanded the space as a good director should. I want to congratulate Megan on a particularly interesting and disturbing script that highlighted often-neglected aspects of history.</w:t>
      </w:r>
    </w:p>
    <w:p w14:paraId="69BAB7B1" w14:textId="454A39E7" w:rsidR="007D07F4" w:rsidRPr="007D07F4" w:rsidRDefault="007D07F4" w:rsidP="007D07F4">
      <w:pPr>
        <w:rPr>
          <w:rFonts w:ascii="Segoe UI" w:hAnsi="Segoe UI" w:cs="Segoe UI"/>
        </w:rPr>
      </w:pPr>
    </w:p>
    <w:p w14:paraId="3B25EA47" w14:textId="77777777" w:rsidR="007D07F4" w:rsidRPr="007D07F4" w:rsidRDefault="007D07F4" w:rsidP="00D34304">
      <w:pPr>
        <w:spacing w:after="0"/>
        <w:rPr>
          <w:rFonts w:ascii="Segoe UI" w:hAnsi="Segoe UI" w:cs="Segoe UI"/>
          <w:b/>
          <w:bCs/>
        </w:rPr>
      </w:pPr>
      <w:r w:rsidRPr="007D07F4">
        <w:rPr>
          <w:rFonts w:ascii="Segoe UI" w:hAnsi="Segoe UI" w:cs="Segoe UI"/>
          <w:b/>
          <w:bCs/>
        </w:rPr>
        <w:t>Kai’s Feedback</w:t>
      </w:r>
    </w:p>
    <w:p w14:paraId="38996BA0" w14:textId="77777777" w:rsidR="007D07F4" w:rsidRPr="007D07F4" w:rsidRDefault="007D07F4" w:rsidP="00D34304">
      <w:pPr>
        <w:spacing w:after="0"/>
        <w:rPr>
          <w:rFonts w:ascii="Segoe UI" w:hAnsi="Segoe UI" w:cs="Segoe UI"/>
        </w:rPr>
      </w:pPr>
      <w:r w:rsidRPr="007D07F4">
        <w:rPr>
          <w:rFonts w:ascii="Segoe UI" w:hAnsi="Segoe UI" w:cs="Segoe UI"/>
          <w:i/>
          <w:iCs/>
        </w:rPr>
        <w:t>Temptress was a piece I felt was passionately written. The central themes—power, justice, and revenge—were clearly embedded in both the script and the stage directions, providing me, as an actor, with a clear process for Mia’s character development.</w:t>
      </w:r>
    </w:p>
    <w:p w14:paraId="70C2BE0D" w14:textId="77777777" w:rsidR="007D07F4" w:rsidRPr="007D07F4" w:rsidRDefault="007D07F4" w:rsidP="00D34304">
      <w:pPr>
        <w:spacing w:after="0"/>
        <w:rPr>
          <w:rFonts w:ascii="Segoe UI" w:hAnsi="Segoe UI" w:cs="Segoe UI"/>
        </w:rPr>
      </w:pPr>
      <w:r w:rsidRPr="007D07F4">
        <w:rPr>
          <w:rFonts w:ascii="Segoe UI" w:hAnsi="Segoe UI" w:cs="Segoe UI"/>
          <w:i/>
          <w:iCs/>
        </w:rPr>
        <w:t>My experience working on the production was both testing and rewarding. Memorising lines while coordinating every physical movement was tricky and, at times, frustrating. I stumbled during rehearsals and experienced moments of distress, but Megan was an inspirational director who pushed me and reminded me that she wouldn’t have given me the role if she didn’t believe I could handle it.</w:t>
      </w:r>
    </w:p>
    <w:p w14:paraId="7A01EC42" w14:textId="77777777" w:rsidR="007D07F4" w:rsidRPr="007D07F4" w:rsidRDefault="007D07F4" w:rsidP="007D07F4">
      <w:pPr>
        <w:rPr>
          <w:rFonts w:ascii="Segoe UI" w:hAnsi="Segoe UI" w:cs="Segoe UI"/>
        </w:rPr>
      </w:pPr>
      <w:r w:rsidRPr="007D07F4">
        <w:rPr>
          <w:rFonts w:ascii="Segoe UI" w:hAnsi="Segoe UI" w:cs="Segoe UI"/>
          <w:i/>
          <w:iCs/>
        </w:rPr>
        <w:t>Throughout the process, she gave me the constructive feedback and guidance I needed to enhance my performance after every rehearsal. She ended the journey with a lovely surprise box filled with thoughtful gifts and a touching note—showing her love for theatre throughout the entire process.</w:t>
      </w:r>
    </w:p>
    <w:p w14:paraId="2520379C" w14:textId="77777777" w:rsidR="007D07F4" w:rsidRPr="007D07F4" w:rsidRDefault="007D07F4" w:rsidP="007D07F4">
      <w:pPr>
        <w:rPr>
          <w:rFonts w:ascii="Segoe UI" w:hAnsi="Segoe UI" w:cs="Segoe UI"/>
        </w:rPr>
      </w:pPr>
    </w:p>
    <w:p w14:paraId="4B7CAC60" w14:textId="0BC2AF0E" w:rsidR="00302755" w:rsidRPr="00302755" w:rsidRDefault="00D34304" w:rsidP="00302755">
      <w:pPr>
        <w:rPr>
          <w:rFonts w:ascii="Segoe UI" w:hAnsi="Segoe UI" w:cs="Segoe UI"/>
          <w:b/>
          <w:bCs/>
          <w:u w:val="single"/>
        </w:rPr>
      </w:pPr>
      <w:r w:rsidRPr="00D34304">
        <w:rPr>
          <w:rFonts w:ascii="Segoe UI" w:hAnsi="Segoe UI" w:cs="Segoe UI"/>
          <w:b/>
          <w:bCs/>
          <w:u w:val="single"/>
        </w:rPr>
        <w:t xml:space="preserve">Final </w:t>
      </w:r>
      <w:r w:rsidR="00302755" w:rsidRPr="00302755">
        <w:rPr>
          <w:rFonts w:ascii="Segoe UI" w:hAnsi="Segoe UI" w:cs="Segoe UI"/>
          <w:b/>
          <w:bCs/>
          <w:u w:val="single"/>
        </w:rPr>
        <w:t>Conclusion</w:t>
      </w:r>
    </w:p>
    <w:p w14:paraId="08EDB6FF" w14:textId="77777777" w:rsidR="00302755" w:rsidRPr="00302755" w:rsidRDefault="00302755" w:rsidP="00302755">
      <w:pPr>
        <w:rPr>
          <w:rFonts w:ascii="Segoe UI" w:hAnsi="Segoe UI" w:cs="Segoe UI"/>
        </w:rPr>
      </w:pPr>
      <w:r w:rsidRPr="00302755">
        <w:rPr>
          <w:rFonts w:ascii="Segoe UI" w:hAnsi="Segoe UI" w:cs="Segoe UI"/>
        </w:rPr>
        <w:t>Developing </w:t>
      </w:r>
      <w:r w:rsidRPr="00302755">
        <w:rPr>
          <w:rFonts w:ascii="Segoe UI" w:hAnsi="Segoe UI" w:cs="Segoe UI"/>
          <w:i/>
          <w:iCs/>
        </w:rPr>
        <w:t>The Temptress</w:t>
      </w:r>
      <w:r w:rsidRPr="00302755">
        <w:rPr>
          <w:rFonts w:ascii="Segoe UI" w:hAnsi="Segoe UI" w:cs="Segoe UI"/>
        </w:rPr>
        <w:t> has been an incredibly educational experience—both intellectually and artistically. Honestly, I hadn’t expected that an exploration of a female serial killer would evolve into a broader interrogation of how society frames femininity and power. It’s not just about inventing a character who subverts expectations; it’s about confronting the persistent, deep-rooted narratives that continue to shape how women are perceived—especially when they step outside of prescribed roles.</w:t>
      </w:r>
    </w:p>
    <w:p w14:paraId="2291F921" w14:textId="77777777" w:rsidR="00302755" w:rsidRPr="00302755" w:rsidRDefault="00302755" w:rsidP="00302755">
      <w:pPr>
        <w:rPr>
          <w:rFonts w:ascii="Segoe UI" w:hAnsi="Segoe UI" w:cs="Segoe UI"/>
        </w:rPr>
      </w:pPr>
      <w:r w:rsidRPr="00302755">
        <w:rPr>
          <w:rFonts w:ascii="Segoe UI" w:hAnsi="Segoe UI" w:cs="Segoe UI"/>
        </w:rPr>
        <w:t xml:space="preserve">Despite all our progress, echoes of the “weaker sex” cliché still linger. They creep into scripts, reviews, and audience reactions, subtly dictating what “female strength” is allowed to look like. In constructing Mia Hawthorn, my aim was to challenge these residual prejudices. She is a calculated, intelligent, and unapologetic character who refuses to play by the old rules. I </w:t>
      </w:r>
      <w:r w:rsidRPr="00302755">
        <w:rPr>
          <w:rFonts w:ascii="Segoe UI" w:hAnsi="Segoe UI" w:cs="Segoe UI"/>
        </w:rPr>
        <w:lastRenderedPageBreak/>
        <w:t>wanted her to embody the complexities and contradictions of female identity without reducing her to either a victim or a monster.</w:t>
      </w:r>
    </w:p>
    <w:p w14:paraId="550F2C12" w14:textId="77777777" w:rsidR="00302755" w:rsidRPr="00302755" w:rsidRDefault="00302755" w:rsidP="00302755">
      <w:pPr>
        <w:rPr>
          <w:rFonts w:ascii="Segoe UI" w:hAnsi="Segoe UI" w:cs="Segoe UI"/>
        </w:rPr>
      </w:pPr>
      <w:r w:rsidRPr="00302755">
        <w:rPr>
          <w:rFonts w:ascii="Segoe UI" w:hAnsi="Segoe UI" w:cs="Segoe UI"/>
        </w:rPr>
        <w:t xml:space="preserve">If you trace the roots of these stereotypes, they stretch far </w:t>
      </w:r>
      <w:proofErr w:type="gramStart"/>
      <w:r w:rsidRPr="00302755">
        <w:rPr>
          <w:rFonts w:ascii="Segoe UI" w:hAnsi="Segoe UI" w:cs="Segoe UI"/>
        </w:rPr>
        <w:t>back—rooted</w:t>
      </w:r>
      <w:proofErr w:type="gramEnd"/>
      <w:r w:rsidRPr="00302755">
        <w:rPr>
          <w:rFonts w:ascii="Segoe UI" w:hAnsi="Segoe UI" w:cs="Segoe UI"/>
        </w:rPr>
        <w:t xml:space="preserve"> in religious dogma and centuries of cultural reinforcement. The depiction of Eve as the original sinner (de Beauvoir, 1949) has cast a long shadow. The idea of women as fragile, morally suspect, or inherently dangerous didn’t appear overnight. Through Mia, I wanted to challenge that legacy—to show a woman who owns her choices.</w:t>
      </w:r>
    </w:p>
    <w:p w14:paraId="421A9A83" w14:textId="77777777" w:rsidR="00302755" w:rsidRPr="00302755" w:rsidRDefault="00302755" w:rsidP="00302755">
      <w:pPr>
        <w:rPr>
          <w:rFonts w:ascii="Segoe UI" w:hAnsi="Segoe UI" w:cs="Segoe UI"/>
        </w:rPr>
      </w:pPr>
      <w:r w:rsidRPr="00302755">
        <w:rPr>
          <w:rFonts w:ascii="Segoe UI" w:hAnsi="Segoe UI" w:cs="Segoe UI"/>
        </w:rPr>
        <w:t>On a practical level, the production process was, at times, an exercise in controlled chaos. Getting the cast to memorise lines on schedule was difficult, and prop management occasionally descended into mild panic. It was a crash course in why planning matters—and why “just winging it” is not a sustainable theatre strategy, especially for a piece like this. If I were to do it again, I would channel Katie Mitchell’s rehearsal discipline from day one—a no-nonsense approach that values preparation and clear expectations (Mitchell, 2009).</w:t>
      </w:r>
    </w:p>
    <w:p w14:paraId="11A6639E" w14:textId="77777777" w:rsidR="00302755" w:rsidRPr="00302755" w:rsidRDefault="00302755" w:rsidP="00302755">
      <w:pPr>
        <w:rPr>
          <w:rFonts w:ascii="Segoe UI" w:hAnsi="Segoe UI" w:cs="Segoe UI"/>
        </w:rPr>
      </w:pPr>
      <w:r w:rsidRPr="00302755">
        <w:rPr>
          <w:rFonts w:ascii="Segoe UI" w:hAnsi="Segoe UI" w:cs="Segoe UI"/>
        </w:rPr>
        <w:t>Despite the stress, stepping into the director’s role was incredibly rewarding. I began by second-guessing myself, but as rehearsals progressed, I found clarity through collaboration. Directing wasn’t just about imposing a vision; it was about fostering an environment where the cast could bring their own creativity to the table. Watching the play evolve through collective effort was genuinely fulfilling and deepened my respect for the collaborative nature of theatre.</w:t>
      </w:r>
    </w:p>
    <w:p w14:paraId="37485793" w14:textId="77777777" w:rsidR="00302755" w:rsidRPr="00302755" w:rsidRDefault="00302755" w:rsidP="00302755">
      <w:pPr>
        <w:rPr>
          <w:rFonts w:ascii="Segoe UI" w:hAnsi="Segoe UI" w:cs="Segoe UI"/>
        </w:rPr>
      </w:pPr>
      <w:r w:rsidRPr="00302755">
        <w:rPr>
          <w:rFonts w:ascii="Segoe UI" w:hAnsi="Segoe UI" w:cs="Segoe UI"/>
        </w:rPr>
        <w:t>In summary, </w:t>
      </w:r>
      <w:r w:rsidRPr="00302755">
        <w:rPr>
          <w:rFonts w:ascii="Segoe UI" w:hAnsi="Segoe UI" w:cs="Segoe UI"/>
          <w:i/>
          <w:iCs/>
        </w:rPr>
        <w:t>The Temptress</w:t>
      </w:r>
      <w:r w:rsidRPr="00302755">
        <w:rPr>
          <w:rFonts w:ascii="Segoe UI" w:hAnsi="Segoe UI" w:cs="Segoe UI"/>
        </w:rPr>
        <w:t> became much more than a creative project—it was a statement about power, gender, and the scripts women are handed, both on and off the stage. The process allowed me to blend academic inquiry with artistic expression and reinforced my commitment to developing work that interrogates societal assumptions. I’ve come away from this experience more passionate about theatre, more aware of its responsibilities, and more determined to keep challenging the conventions that shape how stories are told—and who gets to tell them.</w:t>
      </w:r>
    </w:p>
    <w:p w14:paraId="14C1955C" w14:textId="5E3721DE" w:rsidR="007D07F4" w:rsidRPr="007D07F4" w:rsidRDefault="000719A1" w:rsidP="007D07F4">
      <w:pPr>
        <w:rPr>
          <w:rFonts w:ascii="Segoe UI" w:hAnsi="Segoe UI" w:cs="Segoe UI"/>
        </w:rPr>
      </w:pPr>
      <w:r w:rsidRPr="00E80E32">
        <w:rPr>
          <w:rFonts w:ascii="Segoe UI" w:hAnsi="Segoe UI" w:cs="Segoe UI"/>
          <w:noProof/>
        </w:rPr>
        <w:drawing>
          <wp:anchor distT="0" distB="0" distL="114300" distR="114300" simplePos="0" relativeHeight="251660288" behindDoc="0" locked="0" layoutInCell="1" allowOverlap="1" wp14:anchorId="454433BE" wp14:editId="041B39BA">
            <wp:simplePos x="0" y="0"/>
            <wp:positionH relativeFrom="margin">
              <wp:posOffset>3626485</wp:posOffset>
            </wp:positionH>
            <wp:positionV relativeFrom="margin">
              <wp:align>bottom</wp:align>
            </wp:positionV>
            <wp:extent cx="2514600" cy="3133725"/>
            <wp:effectExtent l="0" t="0" r="0" b="9525"/>
            <wp:wrapSquare wrapText="bothSides"/>
            <wp:docPr id="1165101838" name="Picture 15" descr="Picture 19,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descr="Picture 19, Pict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4600" cy="3133725"/>
                    </a:xfrm>
                    <a:prstGeom prst="rect">
                      <a:avLst/>
                    </a:prstGeom>
                    <a:noFill/>
                    <a:ln>
                      <a:noFill/>
                    </a:ln>
                  </pic:spPr>
                </pic:pic>
              </a:graphicData>
            </a:graphic>
          </wp:anchor>
        </w:drawing>
      </w:r>
      <w:r w:rsidR="00302755" w:rsidRPr="00E80E32">
        <w:rPr>
          <w:rFonts w:ascii="Segoe UI" w:hAnsi="Segoe UI" w:cs="Segoe UI"/>
          <w:noProof/>
        </w:rPr>
        <w:drawing>
          <wp:anchor distT="0" distB="0" distL="114300" distR="114300" simplePos="0" relativeHeight="251659264" behindDoc="0" locked="0" layoutInCell="1" allowOverlap="1" wp14:anchorId="01455E7F" wp14:editId="0B0077BF">
            <wp:simplePos x="0" y="0"/>
            <wp:positionH relativeFrom="margin">
              <wp:posOffset>-866775</wp:posOffset>
            </wp:positionH>
            <wp:positionV relativeFrom="margin">
              <wp:posOffset>5710555</wp:posOffset>
            </wp:positionV>
            <wp:extent cx="3124200" cy="2352675"/>
            <wp:effectExtent l="0" t="0" r="0" b="9525"/>
            <wp:wrapSquare wrapText="bothSides"/>
            <wp:docPr id="1452574931" name="Picture 14" descr="Picture 2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descr="Picture 23, Pic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4200" cy="2352675"/>
                    </a:xfrm>
                    <a:prstGeom prst="rect">
                      <a:avLst/>
                    </a:prstGeom>
                    <a:noFill/>
                    <a:ln>
                      <a:noFill/>
                    </a:ln>
                  </pic:spPr>
                </pic:pic>
              </a:graphicData>
            </a:graphic>
          </wp:anchor>
        </w:drawing>
      </w:r>
    </w:p>
    <w:p w14:paraId="7D270FC6" w14:textId="1D507C5C" w:rsidR="007D07F4" w:rsidRPr="00E80E32" w:rsidRDefault="007D07F4" w:rsidP="00585BB6">
      <w:pPr>
        <w:rPr>
          <w:rFonts w:ascii="Segoe UI" w:hAnsi="Segoe UI" w:cs="Segoe UI"/>
        </w:rPr>
      </w:pPr>
    </w:p>
    <w:p w14:paraId="60862D05" w14:textId="1CB1F9C2" w:rsidR="007D07F4" w:rsidRPr="00E80E32" w:rsidRDefault="007D07F4" w:rsidP="00585BB6">
      <w:pPr>
        <w:rPr>
          <w:rFonts w:ascii="Segoe UI" w:hAnsi="Segoe UI" w:cs="Segoe UI"/>
        </w:rPr>
      </w:pPr>
    </w:p>
    <w:p w14:paraId="4277D48B" w14:textId="6ABD30EB" w:rsidR="00302755" w:rsidRPr="00E80E32" w:rsidRDefault="00302755" w:rsidP="00585BB6">
      <w:pPr>
        <w:rPr>
          <w:rFonts w:ascii="Segoe UI" w:hAnsi="Segoe UI" w:cs="Segoe UI"/>
        </w:rPr>
      </w:pPr>
    </w:p>
    <w:p w14:paraId="4C3692D0" w14:textId="24542C45" w:rsidR="004D48E3" w:rsidRPr="00E80E32" w:rsidRDefault="004D48E3" w:rsidP="00585BB6">
      <w:pPr>
        <w:rPr>
          <w:rFonts w:ascii="Segoe UI" w:hAnsi="Segoe UI" w:cs="Segoe UI"/>
        </w:rPr>
      </w:pPr>
    </w:p>
    <w:p w14:paraId="13943BE9" w14:textId="3DE1104F" w:rsidR="004D48E3" w:rsidRPr="00E80E32" w:rsidRDefault="004D48E3" w:rsidP="00585BB6">
      <w:pPr>
        <w:rPr>
          <w:rFonts w:ascii="Segoe UI" w:hAnsi="Segoe UI" w:cs="Segoe UI"/>
        </w:rPr>
      </w:pPr>
    </w:p>
    <w:p w14:paraId="60309687" w14:textId="138233BD" w:rsidR="004D48E3" w:rsidRPr="00E80E32" w:rsidRDefault="004D48E3" w:rsidP="00585BB6">
      <w:pPr>
        <w:rPr>
          <w:rFonts w:ascii="Segoe UI" w:hAnsi="Segoe UI" w:cs="Segoe UI"/>
        </w:rPr>
      </w:pPr>
    </w:p>
    <w:p w14:paraId="30BDBADE" w14:textId="77777777" w:rsidR="004D48E3" w:rsidRPr="00E80E32" w:rsidRDefault="004D48E3" w:rsidP="00585BB6">
      <w:pPr>
        <w:rPr>
          <w:rFonts w:ascii="Segoe UI" w:hAnsi="Segoe UI" w:cs="Segoe UI"/>
        </w:rPr>
      </w:pPr>
    </w:p>
    <w:p w14:paraId="6CAC8A79" w14:textId="2A9CD8D5" w:rsidR="004D48E3" w:rsidRPr="00E80E32" w:rsidRDefault="004D48E3" w:rsidP="00585BB6">
      <w:pPr>
        <w:rPr>
          <w:rFonts w:ascii="Segoe UI" w:hAnsi="Segoe UI" w:cs="Segoe UI"/>
        </w:rPr>
      </w:pPr>
    </w:p>
    <w:p w14:paraId="3E083ED1" w14:textId="36D87D26" w:rsidR="004D48E3" w:rsidRPr="00E80E32" w:rsidRDefault="004D48E3" w:rsidP="00585BB6">
      <w:pPr>
        <w:rPr>
          <w:rFonts w:ascii="Segoe UI" w:hAnsi="Segoe UI" w:cs="Segoe UI"/>
        </w:rPr>
      </w:pPr>
    </w:p>
    <w:p w14:paraId="146C22AA" w14:textId="77777777" w:rsidR="004D48E3" w:rsidRPr="00E80E32" w:rsidRDefault="004D48E3" w:rsidP="00585BB6">
      <w:pPr>
        <w:rPr>
          <w:rFonts w:ascii="Segoe UI" w:hAnsi="Segoe UI" w:cs="Segoe UI"/>
        </w:rPr>
      </w:pPr>
    </w:p>
    <w:p w14:paraId="5E6C3CED" w14:textId="460063FA" w:rsidR="004D48E3" w:rsidRPr="00E80E32" w:rsidRDefault="000719A1" w:rsidP="00585BB6">
      <w:pPr>
        <w:rPr>
          <w:rFonts w:ascii="Segoe UI" w:hAnsi="Segoe UI" w:cs="Segoe UI"/>
        </w:rPr>
      </w:pPr>
      <w:r w:rsidRPr="00E80E32">
        <w:rPr>
          <w:rFonts w:ascii="Segoe UI" w:hAnsi="Segoe UI" w:cs="Segoe UI"/>
        </w:rPr>
        <w:drawing>
          <wp:anchor distT="0" distB="0" distL="114300" distR="114300" simplePos="0" relativeHeight="251663360" behindDoc="0" locked="0" layoutInCell="1" allowOverlap="1" wp14:anchorId="4F7BE2F9" wp14:editId="688C2CA8">
            <wp:simplePos x="0" y="0"/>
            <wp:positionH relativeFrom="margin">
              <wp:posOffset>-752475</wp:posOffset>
            </wp:positionH>
            <wp:positionV relativeFrom="margin">
              <wp:posOffset>2488565</wp:posOffset>
            </wp:positionV>
            <wp:extent cx="2800350" cy="2590800"/>
            <wp:effectExtent l="0" t="0" r="0" b="0"/>
            <wp:wrapSquare wrapText="bothSides"/>
            <wp:docPr id="609685836" name="Picture 22" descr="Picture 2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0" descr="Picture 24, Pi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00350" cy="2590800"/>
                    </a:xfrm>
                    <a:prstGeom prst="rect">
                      <a:avLst/>
                    </a:prstGeom>
                    <a:noFill/>
                    <a:ln>
                      <a:noFill/>
                    </a:ln>
                  </pic:spPr>
                </pic:pic>
              </a:graphicData>
            </a:graphic>
          </wp:anchor>
        </w:drawing>
      </w:r>
      <w:r w:rsidRPr="00E80E32">
        <w:rPr>
          <w:rFonts w:ascii="Segoe UI" w:hAnsi="Segoe UI" w:cs="Segoe UI"/>
        </w:rPr>
        <w:drawing>
          <wp:anchor distT="0" distB="0" distL="114300" distR="114300" simplePos="0" relativeHeight="251662336" behindDoc="0" locked="0" layoutInCell="1" allowOverlap="1" wp14:anchorId="69899657" wp14:editId="6147A274">
            <wp:simplePos x="0" y="0"/>
            <wp:positionH relativeFrom="margin">
              <wp:posOffset>3197860</wp:posOffset>
            </wp:positionH>
            <wp:positionV relativeFrom="margin">
              <wp:posOffset>-619125</wp:posOffset>
            </wp:positionV>
            <wp:extent cx="3276600" cy="2705100"/>
            <wp:effectExtent l="0" t="0" r="0" b="0"/>
            <wp:wrapSquare wrapText="bothSides"/>
            <wp:docPr id="1607680096" name="Picture 20" descr="Picture 2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2" descr="Picture 22, Pictur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76600" cy="2705100"/>
                    </a:xfrm>
                    <a:prstGeom prst="rect">
                      <a:avLst/>
                    </a:prstGeom>
                    <a:noFill/>
                    <a:ln>
                      <a:noFill/>
                    </a:ln>
                  </pic:spPr>
                </pic:pic>
              </a:graphicData>
            </a:graphic>
          </wp:anchor>
        </w:drawing>
      </w:r>
      <w:r w:rsidRPr="00E80E32">
        <w:rPr>
          <w:rFonts w:ascii="Segoe UI" w:hAnsi="Segoe UI" w:cs="Segoe UI"/>
          <w:noProof/>
        </w:rPr>
        <w:drawing>
          <wp:anchor distT="0" distB="0" distL="114300" distR="114300" simplePos="0" relativeHeight="251661312" behindDoc="0" locked="0" layoutInCell="1" allowOverlap="1" wp14:anchorId="39EB3570" wp14:editId="357793C1">
            <wp:simplePos x="0" y="0"/>
            <wp:positionH relativeFrom="margin">
              <wp:posOffset>-847725</wp:posOffset>
            </wp:positionH>
            <wp:positionV relativeFrom="margin">
              <wp:posOffset>-666750</wp:posOffset>
            </wp:positionV>
            <wp:extent cx="3733800" cy="2800350"/>
            <wp:effectExtent l="0" t="0" r="0" b="0"/>
            <wp:wrapSquare wrapText="bothSides"/>
            <wp:docPr id="899333347" name="Picture 16" descr="Picture 20,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descr="Picture 20, Pictur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33800" cy="2800350"/>
                    </a:xfrm>
                    <a:prstGeom prst="rect">
                      <a:avLst/>
                    </a:prstGeom>
                    <a:noFill/>
                    <a:ln>
                      <a:noFill/>
                    </a:ln>
                  </pic:spPr>
                </pic:pic>
              </a:graphicData>
            </a:graphic>
          </wp:anchor>
        </w:drawing>
      </w:r>
    </w:p>
    <w:p w14:paraId="7902CBEB" w14:textId="60826E3F" w:rsidR="004D48E3" w:rsidRPr="00E80E32" w:rsidRDefault="000719A1" w:rsidP="00585BB6">
      <w:pPr>
        <w:rPr>
          <w:rFonts w:ascii="Segoe UI" w:hAnsi="Segoe UI" w:cs="Segoe UI"/>
        </w:rPr>
      </w:pPr>
      <w:r w:rsidRPr="00E80E32">
        <w:rPr>
          <w:rFonts w:ascii="Segoe UI" w:hAnsi="Segoe UI" w:cs="Segoe UI"/>
        </w:rPr>
        <w:drawing>
          <wp:anchor distT="0" distB="0" distL="114300" distR="114300" simplePos="0" relativeHeight="251664384" behindDoc="0" locked="0" layoutInCell="1" allowOverlap="1" wp14:anchorId="5EBF3CBA" wp14:editId="6463D207">
            <wp:simplePos x="0" y="0"/>
            <wp:positionH relativeFrom="margin">
              <wp:posOffset>2893060</wp:posOffset>
            </wp:positionH>
            <wp:positionV relativeFrom="margin">
              <wp:posOffset>2383790</wp:posOffset>
            </wp:positionV>
            <wp:extent cx="3552825" cy="2743200"/>
            <wp:effectExtent l="0" t="0" r="9525" b="0"/>
            <wp:wrapSquare wrapText="bothSides"/>
            <wp:docPr id="1479466667" name="Picture 21" descr="Picture 2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1" descr="Picture 21, Pictu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52825" cy="2743200"/>
                    </a:xfrm>
                    <a:prstGeom prst="rect">
                      <a:avLst/>
                    </a:prstGeom>
                    <a:noFill/>
                    <a:ln>
                      <a:noFill/>
                    </a:ln>
                  </pic:spPr>
                </pic:pic>
              </a:graphicData>
            </a:graphic>
          </wp:anchor>
        </w:drawing>
      </w:r>
      <w:r w:rsidRPr="00E80E32">
        <w:rPr>
          <w:rFonts w:ascii="Segoe UI" w:hAnsi="Segoe UI" w:cs="Segoe UI"/>
        </w:rPr>
        <w:br/>
      </w:r>
    </w:p>
    <w:p w14:paraId="32D53A6B" w14:textId="4D70192B" w:rsidR="004D48E3" w:rsidRPr="00E80E32" w:rsidRDefault="004D48E3" w:rsidP="00585BB6">
      <w:pPr>
        <w:rPr>
          <w:rFonts w:ascii="Segoe UI" w:hAnsi="Segoe UI" w:cs="Segoe UI"/>
        </w:rPr>
      </w:pPr>
    </w:p>
    <w:p w14:paraId="5997057B" w14:textId="77777777" w:rsidR="004D48E3" w:rsidRPr="00585BB6" w:rsidRDefault="004D48E3" w:rsidP="00585BB6">
      <w:pPr>
        <w:rPr>
          <w:rFonts w:ascii="Segoe UI" w:hAnsi="Segoe UI" w:cs="Segoe UI"/>
        </w:rPr>
      </w:pPr>
    </w:p>
    <w:p w14:paraId="6160CFB1" w14:textId="77777777" w:rsidR="00585BB6" w:rsidRPr="00E80E32" w:rsidRDefault="00585BB6" w:rsidP="00585BB6">
      <w:pPr>
        <w:jc w:val="center"/>
        <w:rPr>
          <w:rFonts w:ascii="Segoe UI" w:hAnsi="Segoe UI" w:cs="Segoe UI"/>
        </w:rPr>
      </w:pPr>
    </w:p>
    <w:p w14:paraId="7A1F7A74" w14:textId="77777777" w:rsidR="000719A1" w:rsidRPr="00E80E32" w:rsidRDefault="000719A1" w:rsidP="00585BB6">
      <w:pPr>
        <w:jc w:val="center"/>
        <w:rPr>
          <w:rFonts w:ascii="Segoe UI" w:hAnsi="Segoe UI" w:cs="Segoe UI"/>
        </w:rPr>
      </w:pPr>
    </w:p>
    <w:p w14:paraId="1B142157" w14:textId="77777777" w:rsidR="000719A1" w:rsidRPr="00E80E32" w:rsidRDefault="000719A1" w:rsidP="00585BB6">
      <w:pPr>
        <w:jc w:val="center"/>
        <w:rPr>
          <w:rFonts w:ascii="Segoe UI" w:hAnsi="Segoe UI" w:cs="Segoe UI"/>
        </w:rPr>
      </w:pPr>
    </w:p>
    <w:p w14:paraId="04F899EA" w14:textId="77777777" w:rsidR="000719A1" w:rsidRPr="00E80E32" w:rsidRDefault="000719A1" w:rsidP="00585BB6">
      <w:pPr>
        <w:jc w:val="center"/>
        <w:rPr>
          <w:rFonts w:ascii="Segoe UI" w:hAnsi="Segoe UI" w:cs="Segoe UI"/>
        </w:rPr>
      </w:pPr>
    </w:p>
    <w:p w14:paraId="2AE76E03" w14:textId="77777777" w:rsidR="000719A1" w:rsidRPr="00E80E32" w:rsidRDefault="000719A1" w:rsidP="00585BB6">
      <w:pPr>
        <w:jc w:val="center"/>
        <w:rPr>
          <w:rFonts w:ascii="Segoe UI" w:hAnsi="Segoe UI" w:cs="Segoe UI"/>
        </w:rPr>
      </w:pPr>
    </w:p>
    <w:p w14:paraId="03EE1085" w14:textId="673FBA55" w:rsidR="000719A1" w:rsidRPr="00E80E32" w:rsidRDefault="000719A1" w:rsidP="00585BB6">
      <w:pPr>
        <w:jc w:val="center"/>
        <w:rPr>
          <w:rFonts w:ascii="Segoe UI" w:hAnsi="Segoe UI" w:cs="Segoe UI"/>
        </w:rPr>
      </w:pPr>
    </w:p>
    <w:p w14:paraId="151690E3" w14:textId="03409E77" w:rsidR="000719A1" w:rsidRPr="00E80E32" w:rsidRDefault="000719A1" w:rsidP="00585BB6">
      <w:pPr>
        <w:jc w:val="center"/>
        <w:rPr>
          <w:rFonts w:ascii="Segoe UI" w:hAnsi="Segoe UI" w:cs="Segoe UI"/>
        </w:rPr>
      </w:pPr>
    </w:p>
    <w:p w14:paraId="4B3361FA" w14:textId="66C84A26" w:rsidR="000719A1" w:rsidRPr="00E80E32" w:rsidRDefault="008901B6" w:rsidP="000719A1">
      <w:pPr>
        <w:jc w:val="center"/>
        <w:rPr>
          <w:rFonts w:ascii="Segoe UI" w:hAnsi="Segoe UI" w:cs="Segoe UI"/>
          <w:b/>
          <w:bCs/>
        </w:rPr>
      </w:pPr>
      <w:r w:rsidRPr="00E80E32">
        <w:rPr>
          <w:rFonts w:ascii="Segoe UI" w:hAnsi="Segoe UI" w:cs="Segoe UI"/>
          <w:b/>
          <w:bCs/>
          <w:noProof/>
        </w:rPr>
        <w:drawing>
          <wp:anchor distT="0" distB="0" distL="114300" distR="114300" simplePos="0" relativeHeight="251665408" behindDoc="0" locked="0" layoutInCell="1" allowOverlap="1" wp14:anchorId="6CAC3466" wp14:editId="04BBB867">
            <wp:simplePos x="0" y="0"/>
            <wp:positionH relativeFrom="margin">
              <wp:posOffset>-835660</wp:posOffset>
            </wp:positionH>
            <wp:positionV relativeFrom="margin">
              <wp:posOffset>-75210</wp:posOffset>
            </wp:positionV>
            <wp:extent cx="2197100" cy="3914775"/>
            <wp:effectExtent l="0" t="0" r="0" b="9525"/>
            <wp:wrapSquare wrapText="bothSides"/>
            <wp:docPr id="888560353" name="Picture 23" descr="Picture 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6" descr="Picture 2, Pictur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97100" cy="3914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80E32">
        <w:rPr>
          <w:rFonts w:ascii="Segoe UI" w:hAnsi="Segoe UI" w:cs="Segoe UI"/>
          <w:b/>
          <w:bCs/>
          <w:noProof/>
        </w:rPr>
        <w:drawing>
          <wp:anchor distT="0" distB="0" distL="114300" distR="114300" simplePos="0" relativeHeight="251666432" behindDoc="0" locked="0" layoutInCell="1" allowOverlap="1" wp14:anchorId="7A4BE354" wp14:editId="11DB344C">
            <wp:simplePos x="0" y="0"/>
            <wp:positionH relativeFrom="margin">
              <wp:posOffset>4028411</wp:posOffset>
            </wp:positionH>
            <wp:positionV relativeFrom="margin">
              <wp:posOffset>-150673</wp:posOffset>
            </wp:positionV>
            <wp:extent cx="2219960" cy="3962400"/>
            <wp:effectExtent l="0" t="0" r="8890" b="0"/>
            <wp:wrapSquare wrapText="bothSides"/>
            <wp:docPr id="1738169247" name="Picture 24"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8" descr="Picture 4, Pictur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19960" cy="3962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719A1" w:rsidRPr="00E80E32">
        <w:rPr>
          <w:rFonts w:ascii="Segoe UI" w:hAnsi="Segoe UI" w:cs="Segoe UI"/>
          <w:b/>
          <w:bCs/>
        </w:rPr>
        <w:t>Programme created for the performance:</w:t>
      </w:r>
    </w:p>
    <w:p w14:paraId="21FB4AAD" w14:textId="3AA7FBB2" w:rsidR="000719A1" w:rsidRPr="00E80E32" w:rsidRDefault="000719A1" w:rsidP="00585BB6">
      <w:pPr>
        <w:jc w:val="center"/>
        <w:rPr>
          <w:rFonts w:ascii="Segoe UI" w:hAnsi="Segoe UI" w:cs="Segoe UI"/>
        </w:rPr>
      </w:pPr>
    </w:p>
    <w:p w14:paraId="347DAD41" w14:textId="63F4FC68" w:rsidR="000719A1" w:rsidRPr="00E80E32" w:rsidRDefault="000719A1" w:rsidP="00585BB6">
      <w:pPr>
        <w:jc w:val="center"/>
        <w:rPr>
          <w:rFonts w:ascii="Segoe UI" w:hAnsi="Segoe UI" w:cs="Segoe UI"/>
        </w:rPr>
      </w:pPr>
    </w:p>
    <w:p w14:paraId="5FACDD9A" w14:textId="3EEB0B12" w:rsidR="000719A1" w:rsidRPr="00E80E32" w:rsidRDefault="000719A1" w:rsidP="00585BB6">
      <w:pPr>
        <w:jc w:val="center"/>
        <w:rPr>
          <w:rFonts w:ascii="Segoe UI" w:hAnsi="Segoe UI" w:cs="Segoe UI"/>
        </w:rPr>
      </w:pPr>
    </w:p>
    <w:p w14:paraId="72111799" w14:textId="484945C5" w:rsidR="000719A1" w:rsidRPr="00E80E32" w:rsidRDefault="000719A1" w:rsidP="00585BB6">
      <w:pPr>
        <w:jc w:val="center"/>
        <w:rPr>
          <w:rFonts w:ascii="Segoe UI" w:hAnsi="Segoe UI" w:cs="Segoe UI"/>
        </w:rPr>
      </w:pPr>
    </w:p>
    <w:p w14:paraId="1E59CBFB" w14:textId="330F2033" w:rsidR="000719A1" w:rsidRPr="00E80E32" w:rsidRDefault="000719A1" w:rsidP="00585BB6">
      <w:pPr>
        <w:jc w:val="center"/>
        <w:rPr>
          <w:rFonts w:ascii="Segoe UI" w:hAnsi="Segoe UI" w:cs="Segoe UI"/>
        </w:rPr>
      </w:pPr>
    </w:p>
    <w:p w14:paraId="0CC00920" w14:textId="57BE96A7" w:rsidR="000719A1" w:rsidRPr="00E80E32" w:rsidRDefault="000719A1" w:rsidP="00585BB6">
      <w:pPr>
        <w:jc w:val="center"/>
        <w:rPr>
          <w:rFonts w:ascii="Segoe UI" w:hAnsi="Segoe UI" w:cs="Segoe UI"/>
        </w:rPr>
      </w:pPr>
    </w:p>
    <w:p w14:paraId="09AC2B61" w14:textId="7F6427C4" w:rsidR="000719A1" w:rsidRPr="00E80E32" w:rsidRDefault="000719A1" w:rsidP="00585BB6">
      <w:pPr>
        <w:jc w:val="center"/>
        <w:rPr>
          <w:rFonts w:ascii="Segoe UI" w:hAnsi="Segoe UI" w:cs="Segoe UI"/>
        </w:rPr>
      </w:pPr>
    </w:p>
    <w:p w14:paraId="490CBFB4" w14:textId="5C08302D" w:rsidR="000719A1" w:rsidRPr="00E80E32" w:rsidRDefault="000719A1" w:rsidP="00585BB6">
      <w:pPr>
        <w:jc w:val="center"/>
        <w:rPr>
          <w:rFonts w:ascii="Segoe UI" w:hAnsi="Segoe UI" w:cs="Segoe UI"/>
        </w:rPr>
      </w:pPr>
    </w:p>
    <w:p w14:paraId="25D61344" w14:textId="33639290" w:rsidR="000719A1" w:rsidRPr="00E80E32" w:rsidRDefault="000719A1" w:rsidP="00585BB6">
      <w:pPr>
        <w:jc w:val="center"/>
        <w:rPr>
          <w:rFonts w:ascii="Segoe UI" w:hAnsi="Segoe UI" w:cs="Segoe UI"/>
        </w:rPr>
      </w:pPr>
    </w:p>
    <w:p w14:paraId="35590FC4" w14:textId="77777777" w:rsidR="008901B6" w:rsidRPr="00E80E32" w:rsidRDefault="008901B6" w:rsidP="00585BB6">
      <w:pPr>
        <w:jc w:val="center"/>
        <w:rPr>
          <w:rFonts w:ascii="Segoe UI" w:hAnsi="Segoe UI" w:cs="Segoe UI"/>
        </w:rPr>
      </w:pPr>
    </w:p>
    <w:p w14:paraId="3A15ED30" w14:textId="77777777" w:rsidR="008901B6" w:rsidRPr="00E80E32" w:rsidRDefault="008901B6" w:rsidP="00585BB6">
      <w:pPr>
        <w:jc w:val="center"/>
        <w:rPr>
          <w:rFonts w:ascii="Segoe UI" w:hAnsi="Segoe UI" w:cs="Segoe UI"/>
        </w:rPr>
      </w:pPr>
    </w:p>
    <w:p w14:paraId="063AAB9C" w14:textId="77777777" w:rsidR="008901B6" w:rsidRPr="00E80E32" w:rsidRDefault="008901B6" w:rsidP="00585BB6">
      <w:pPr>
        <w:jc w:val="center"/>
        <w:rPr>
          <w:rFonts w:ascii="Segoe UI" w:hAnsi="Segoe UI" w:cs="Segoe UI"/>
        </w:rPr>
      </w:pPr>
    </w:p>
    <w:p w14:paraId="194F3898" w14:textId="77777777" w:rsidR="000719A1" w:rsidRPr="00E80E32" w:rsidRDefault="000719A1" w:rsidP="00585BB6">
      <w:pPr>
        <w:jc w:val="center"/>
        <w:rPr>
          <w:rFonts w:ascii="Segoe UI" w:hAnsi="Segoe UI" w:cs="Segoe UI"/>
        </w:rPr>
      </w:pPr>
    </w:p>
    <w:p w14:paraId="62E4E655" w14:textId="60787985" w:rsidR="000719A1" w:rsidRPr="00E80E32" w:rsidRDefault="000719A1" w:rsidP="00585BB6">
      <w:pPr>
        <w:jc w:val="center"/>
        <w:rPr>
          <w:rFonts w:ascii="Segoe UI" w:hAnsi="Segoe UI" w:cs="Segoe UI"/>
        </w:rPr>
      </w:pPr>
    </w:p>
    <w:p w14:paraId="6D3787EC" w14:textId="4D1C7036" w:rsidR="000719A1" w:rsidRPr="000719A1" w:rsidRDefault="000719A1" w:rsidP="000719A1">
      <w:pPr>
        <w:rPr>
          <w:rFonts w:ascii="Segoe UI" w:hAnsi="Segoe UI" w:cs="Segoe UI"/>
          <w:b/>
          <w:bCs/>
          <w:u w:val="single"/>
        </w:rPr>
      </w:pPr>
      <w:r w:rsidRPr="000719A1">
        <w:rPr>
          <w:rFonts w:ascii="Segoe UI" w:hAnsi="Segoe UI" w:cs="Segoe UI"/>
          <w:b/>
          <w:bCs/>
          <w:u w:val="single"/>
        </w:rPr>
        <w:t>Acknowledgements</w:t>
      </w:r>
    </w:p>
    <w:p w14:paraId="0666614C" w14:textId="07801F1D" w:rsidR="000719A1" w:rsidRPr="00E80E32" w:rsidRDefault="000719A1" w:rsidP="000719A1">
      <w:pPr>
        <w:rPr>
          <w:rFonts w:ascii="Segoe UI" w:hAnsi="Segoe UI" w:cs="Segoe UI"/>
        </w:rPr>
      </w:pPr>
      <w:r w:rsidRPr="000719A1">
        <w:rPr>
          <w:rFonts w:ascii="Segoe UI" w:hAnsi="Segoe UI" w:cs="Segoe UI"/>
        </w:rPr>
        <w:t>I would like to thank my mum for her constant support and guidance throughout the course of this independent project—and in life in general. Her thoughtful suggestions on music selection and her significant help with scriptwriting had a clear and positive influence on the final result. Her creativity, patience, and ongoing encouragement inspired me at every stage; truly, this project would not have reached its current form without her involvement. I am deeply grateful for her belief in me throughout this process. I genuinely would not have been able to complete this journey without her—she has been my sense of direction. I would not be the person I am today without you.</w:t>
      </w:r>
    </w:p>
    <w:p w14:paraId="2A126666" w14:textId="77777777" w:rsidR="00D34304" w:rsidRDefault="00D34304" w:rsidP="000719A1">
      <w:pPr>
        <w:rPr>
          <w:rFonts w:ascii="Segoe UI" w:hAnsi="Segoe UI" w:cs="Segoe UI"/>
        </w:rPr>
      </w:pPr>
    </w:p>
    <w:p w14:paraId="20AF5E21" w14:textId="46C2610F" w:rsidR="000719A1" w:rsidRPr="00E80E32" w:rsidRDefault="000719A1" w:rsidP="000719A1">
      <w:pPr>
        <w:rPr>
          <w:rFonts w:ascii="Segoe UI" w:hAnsi="Segoe UI" w:cs="Segoe UI"/>
        </w:rPr>
      </w:pPr>
      <w:r w:rsidRPr="000719A1">
        <w:rPr>
          <w:rFonts w:ascii="Segoe UI" w:hAnsi="Segoe UI" w:cs="Segoe UI"/>
        </w:rPr>
        <w:t>I would also like to acknowledge my lecturers, Angharad and Elen, for their valuable support and guidance during this project. Their constructive feedback played a key role in shaping important decisions and contributed significantly to the project’s direction. I appreciate the dedication and attention they provided in helping me develop and refine my work.</w:t>
      </w:r>
    </w:p>
    <w:p w14:paraId="30E6C5FD" w14:textId="77777777" w:rsidR="000719A1" w:rsidRPr="000719A1" w:rsidRDefault="000719A1" w:rsidP="000719A1">
      <w:pPr>
        <w:rPr>
          <w:rFonts w:ascii="Segoe UI" w:hAnsi="Segoe UI" w:cs="Segoe UI"/>
        </w:rPr>
      </w:pPr>
    </w:p>
    <w:p w14:paraId="02BAD057" w14:textId="77777777" w:rsidR="000719A1" w:rsidRPr="000719A1" w:rsidRDefault="000719A1" w:rsidP="000719A1">
      <w:pPr>
        <w:rPr>
          <w:rFonts w:ascii="Segoe UI" w:hAnsi="Segoe UI" w:cs="Segoe UI"/>
        </w:rPr>
      </w:pPr>
      <w:r w:rsidRPr="000719A1">
        <w:rPr>
          <w:rFonts w:ascii="Segoe UI" w:hAnsi="Segoe UI" w:cs="Segoe UI"/>
        </w:rPr>
        <w:t>This project reached completion only through the collective effort, creativity, and perseverance of an extraordinary team. In particular, I am deeply appreciative of the dedication shown by Kailyn and Jona.</w:t>
      </w:r>
    </w:p>
    <w:p w14:paraId="53D73D7F" w14:textId="77777777" w:rsidR="000719A1" w:rsidRPr="000719A1" w:rsidRDefault="000719A1" w:rsidP="000719A1">
      <w:pPr>
        <w:rPr>
          <w:rFonts w:ascii="Segoe UI" w:hAnsi="Segoe UI" w:cs="Segoe UI"/>
        </w:rPr>
      </w:pPr>
      <w:r w:rsidRPr="000719A1">
        <w:rPr>
          <w:rFonts w:ascii="Segoe UI" w:hAnsi="Segoe UI" w:cs="Segoe UI"/>
        </w:rPr>
        <w:t>Kailyn—your nuanced interpretation of Mia Hawthorn added significant emotional depth and authenticity to the production.</w:t>
      </w:r>
      <w:r w:rsidRPr="000719A1">
        <w:rPr>
          <w:rFonts w:ascii="Segoe UI" w:hAnsi="Segoe UI" w:cs="Segoe UI"/>
        </w:rPr>
        <w:br/>
        <w:t>Jona—your versatility and enthusiastic engagement during rehearsals enriched the creative process and brought dynamism to the stage.</w:t>
      </w:r>
    </w:p>
    <w:p w14:paraId="035F0B35" w14:textId="77777777" w:rsidR="000719A1" w:rsidRPr="000719A1" w:rsidRDefault="000719A1" w:rsidP="000719A1">
      <w:pPr>
        <w:rPr>
          <w:rFonts w:ascii="Segoe UI" w:hAnsi="Segoe UI" w:cs="Segoe UI"/>
        </w:rPr>
      </w:pPr>
      <w:r w:rsidRPr="000719A1">
        <w:rPr>
          <w:rFonts w:ascii="Segoe UI" w:hAnsi="Segoe UI" w:cs="Segoe UI"/>
        </w:rPr>
        <w:t>To both of you, thank you for your patience, your commitment to collaboration, and your unwavering belief in this endeavour. Your performances gave </w:t>
      </w:r>
      <w:r w:rsidRPr="000719A1">
        <w:rPr>
          <w:rFonts w:ascii="Segoe UI" w:hAnsi="Segoe UI" w:cs="Segoe UI"/>
          <w:i/>
          <w:iCs/>
        </w:rPr>
        <w:t>The Temptress</w:t>
      </w:r>
      <w:r w:rsidRPr="000719A1">
        <w:rPr>
          <w:rFonts w:ascii="Segoe UI" w:hAnsi="Segoe UI" w:cs="Segoe UI"/>
        </w:rPr>
        <w:t> its unique voice, and I am profoundly grateful for the professionalism and spirit you brought to every rehearsal and performance.</w:t>
      </w:r>
    </w:p>
    <w:p w14:paraId="703DA11B" w14:textId="77777777" w:rsidR="000719A1" w:rsidRPr="00E80E32" w:rsidRDefault="000719A1" w:rsidP="000719A1">
      <w:pPr>
        <w:rPr>
          <w:rFonts w:ascii="Segoe UI" w:hAnsi="Segoe UI" w:cs="Segoe UI"/>
        </w:rPr>
      </w:pPr>
      <w:r w:rsidRPr="000719A1">
        <w:rPr>
          <w:rFonts w:ascii="Segoe UI" w:hAnsi="Segoe UI" w:cs="Segoe UI"/>
        </w:rPr>
        <w:t>I would also like to express my gratitude to Nick Allsop for his exceptional technical support throughout the production of </w:t>
      </w:r>
      <w:r w:rsidRPr="000719A1">
        <w:rPr>
          <w:rFonts w:ascii="Segoe UI" w:hAnsi="Segoe UI" w:cs="Segoe UI"/>
          <w:i/>
          <w:iCs/>
        </w:rPr>
        <w:t>The Temptress</w:t>
      </w:r>
      <w:r w:rsidRPr="000719A1">
        <w:rPr>
          <w:rFonts w:ascii="Segoe UI" w:hAnsi="Segoe UI" w:cs="Segoe UI"/>
        </w:rPr>
        <w:t xml:space="preserve">. Nick’s expertise in managing sound and </w:t>
      </w:r>
      <w:r w:rsidRPr="000719A1">
        <w:rPr>
          <w:rFonts w:ascii="Segoe UI" w:hAnsi="Segoe UI" w:cs="Segoe UI"/>
        </w:rPr>
        <w:lastRenderedPageBreak/>
        <w:t>lighting, as well as his ability to troubleshoot unforeseen issues under pressure, played a pivotal role in ensuring the seamless execution of the performance. His composure and precision behind the scenes significantly contributed to establishing the intended atmosphere and dramatic intensity of the play.</w:t>
      </w:r>
    </w:p>
    <w:p w14:paraId="46113134" w14:textId="77777777" w:rsidR="000719A1" w:rsidRDefault="000719A1" w:rsidP="000719A1">
      <w:pPr>
        <w:rPr>
          <w:rFonts w:ascii="Segoe UI" w:hAnsi="Segoe UI" w:cs="Segoe UI"/>
        </w:rPr>
      </w:pPr>
    </w:p>
    <w:p w14:paraId="7C8A879B" w14:textId="77777777" w:rsidR="00D34304" w:rsidRDefault="00D34304" w:rsidP="000719A1">
      <w:pPr>
        <w:rPr>
          <w:rFonts w:ascii="Segoe UI" w:hAnsi="Segoe UI" w:cs="Segoe UI"/>
        </w:rPr>
      </w:pPr>
    </w:p>
    <w:p w14:paraId="74F12523" w14:textId="77777777" w:rsidR="00D34304" w:rsidRDefault="00D34304" w:rsidP="000719A1">
      <w:pPr>
        <w:rPr>
          <w:rFonts w:ascii="Segoe UI" w:hAnsi="Segoe UI" w:cs="Segoe UI"/>
        </w:rPr>
      </w:pPr>
    </w:p>
    <w:p w14:paraId="26C43FBF" w14:textId="77777777" w:rsidR="00092362" w:rsidRPr="00E80E32" w:rsidRDefault="00092362" w:rsidP="000719A1">
      <w:pPr>
        <w:rPr>
          <w:rFonts w:ascii="Segoe UI" w:hAnsi="Segoe UI" w:cs="Segoe UI"/>
        </w:rPr>
      </w:pPr>
    </w:p>
    <w:p w14:paraId="01266847" w14:textId="0DDD6188" w:rsidR="000719A1" w:rsidRDefault="000719A1" w:rsidP="000719A1">
      <w:pPr>
        <w:rPr>
          <w:rFonts w:ascii="Segoe UI" w:hAnsi="Segoe UI" w:cs="Segoe UI"/>
          <w:b/>
          <w:bCs/>
          <w:u w:val="single"/>
        </w:rPr>
      </w:pPr>
      <w:r w:rsidRPr="00E80E32">
        <w:rPr>
          <w:rFonts w:ascii="Segoe UI" w:hAnsi="Segoe UI" w:cs="Segoe UI"/>
          <w:b/>
          <w:bCs/>
          <w:u w:val="single"/>
        </w:rPr>
        <w:t>Appendi</w:t>
      </w:r>
      <w:r w:rsidR="00926E3D">
        <w:rPr>
          <w:rFonts w:ascii="Segoe UI" w:hAnsi="Segoe UI" w:cs="Segoe UI"/>
          <w:b/>
          <w:bCs/>
          <w:u w:val="single"/>
        </w:rPr>
        <w:t>ces</w:t>
      </w:r>
      <w:r w:rsidRPr="00E80E32">
        <w:rPr>
          <w:rFonts w:ascii="Segoe UI" w:hAnsi="Segoe UI" w:cs="Segoe UI"/>
          <w:b/>
          <w:bCs/>
          <w:u w:val="single"/>
        </w:rPr>
        <w:t>:</w:t>
      </w:r>
    </w:p>
    <w:p w14:paraId="1B7D729B" w14:textId="77777777" w:rsidR="00D34304" w:rsidRPr="00E80E32" w:rsidRDefault="00D34304" w:rsidP="000719A1">
      <w:pPr>
        <w:rPr>
          <w:rFonts w:ascii="Segoe UI" w:hAnsi="Segoe UI" w:cs="Segoe UI"/>
          <w:b/>
          <w:bCs/>
          <w:u w:val="single"/>
        </w:rPr>
      </w:pPr>
    </w:p>
    <w:p w14:paraId="740F80C3" w14:textId="40075503" w:rsidR="000719A1" w:rsidRPr="000719A1" w:rsidRDefault="000719A1" w:rsidP="000719A1">
      <w:pPr>
        <w:rPr>
          <w:rFonts w:ascii="Segoe UI" w:hAnsi="Segoe UI" w:cs="Segoe UI"/>
        </w:rPr>
      </w:pPr>
      <w:r w:rsidRPr="00E80E32">
        <w:rPr>
          <w:rFonts w:ascii="Segoe UI" w:hAnsi="Segoe UI" w:cs="Segoe UI"/>
          <w:b/>
          <w:bCs/>
        </w:rPr>
        <w:t>A</w:t>
      </w:r>
      <w:r w:rsidRPr="000719A1">
        <w:rPr>
          <w:rFonts w:ascii="Segoe UI" w:hAnsi="Segoe UI" w:cs="Segoe UI"/>
          <w:b/>
          <w:bCs/>
        </w:rPr>
        <w:t>ppendix 1:</w:t>
      </w:r>
      <w:r w:rsidRPr="000719A1">
        <w:rPr>
          <w:rFonts w:ascii="Segoe UI" w:hAnsi="Segoe UI" w:cs="Segoe UI"/>
        </w:rPr>
        <w:t xml:space="preserve"> (</w:t>
      </w:r>
      <w:r w:rsidRPr="000719A1">
        <w:rPr>
          <w:rFonts w:ascii="Segoe UI" w:hAnsi="Segoe UI" w:cs="Segoe UI"/>
          <w:i/>
          <w:iCs/>
        </w:rPr>
        <w:t>Full Script</w:t>
      </w:r>
      <w:r w:rsidRPr="000719A1">
        <w:rPr>
          <w:rFonts w:ascii="Segoe UI" w:hAnsi="Segoe UI" w:cs="Segoe UI"/>
        </w:rPr>
        <w:t xml:space="preserve">) </w:t>
      </w:r>
      <w:hyperlink r:id="rId21" w:tgtFrame="_blank" w:history="1">
        <w:r w:rsidRPr="000719A1">
          <w:rPr>
            <w:rStyle w:val="Hyperlink"/>
            <w:rFonts w:ascii="Segoe UI" w:hAnsi="Segoe UI" w:cs="Segoe UI"/>
            <w:color w:val="auto"/>
          </w:rPr>
          <w:t>https://uowtsd-my.sharepoint.com/:w:/r/personal/2306023_student_uwtsd_ac_uk/Documents/Attachments/Temptress.docx?d=we4b9da9c15a640a4a3fffbbc197fc52b&amp;csf=1&amp;web=1&amp;e=1Qxsx1</w:t>
        </w:r>
      </w:hyperlink>
      <w:r w:rsidRPr="000719A1">
        <w:rPr>
          <w:rFonts w:ascii="Segoe UI" w:hAnsi="Segoe UI" w:cs="Segoe UI"/>
        </w:rPr>
        <w:t> </w:t>
      </w:r>
    </w:p>
    <w:p w14:paraId="11CBBE11" w14:textId="77777777" w:rsidR="000719A1" w:rsidRPr="000719A1" w:rsidRDefault="000719A1" w:rsidP="000719A1">
      <w:pPr>
        <w:rPr>
          <w:rFonts w:ascii="Segoe UI" w:hAnsi="Segoe UI" w:cs="Segoe UI"/>
        </w:rPr>
      </w:pPr>
      <w:r w:rsidRPr="000719A1">
        <w:rPr>
          <w:rFonts w:ascii="Segoe UI" w:hAnsi="Segoe UI" w:cs="Segoe UI"/>
        </w:rPr>
        <w:t> </w:t>
      </w:r>
    </w:p>
    <w:p w14:paraId="50474427" w14:textId="77777777" w:rsidR="000719A1" w:rsidRPr="00E80E32" w:rsidRDefault="000719A1" w:rsidP="000719A1">
      <w:pPr>
        <w:rPr>
          <w:rFonts w:ascii="Segoe UI" w:hAnsi="Segoe UI" w:cs="Segoe UI"/>
        </w:rPr>
      </w:pPr>
      <w:r w:rsidRPr="000719A1">
        <w:rPr>
          <w:rFonts w:ascii="Segoe UI" w:hAnsi="Segoe UI" w:cs="Segoe UI"/>
          <w:b/>
          <w:bCs/>
        </w:rPr>
        <w:t>Appendix 2:</w:t>
      </w:r>
      <w:r w:rsidRPr="000719A1">
        <w:rPr>
          <w:rFonts w:ascii="Segoe UI" w:hAnsi="Segoe UI" w:cs="Segoe UI"/>
        </w:rPr>
        <w:t xml:space="preserve"> (</w:t>
      </w:r>
      <w:r w:rsidRPr="000719A1">
        <w:rPr>
          <w:rFonts w:ascii="Segoe UI" w:hAnsi="Segoe UI" w:cs="Segoe UI"/>
          <w:i/>
          <w:iCs/>
        </w:rPr>
        <w:t>Full Performance Video</w:t>
      </w:r>
      <w:r w:rsidRPr="000719A1">
        <w:rPr>
          <w:rFonts w:ascii="Segoe UI" w:hAnsi="Segoe UI" w:cs="Segoe UI"/>
        </w:rPr>
        <w:t xml:space="preserve">) </w:t>
      </w:r>
      <w:hyperlink r:id="rId22" w:tgtFrame="_blank" w:history="1">
        <w:r w:rsidRPr="000719A1">
          <w:rPr>
            <w:rStyle w:val="Hyperlink"/>
            <w:rFonts w:ascii="Segoe UI" w:hAnsi="Segoe UI" w:cs="Segoe UI"/>
            <w:color w:val="auto"/>
          </w:rPr>
          <w:t>https://youtu.be/9jKhufrsUfA?si=D0RVxYrp896zaPis</w:t>
        </w:r>
      </w:hyperlink>
      <w:r w:rsidRPr="000719A1">
        <w:rPr>
          <w:rFonts w:ascii="Segoe UI" w:hAnsi="Segoe UI" w:cs="Segoe UI"/>
        </w:rPr>
        <w:t> </w:t>
      </w:r>
    </w:p>
    <w:p w14:paraId="728E7EFF" w14:textId="77777777" w:rsidR="000719A1" w:rsidRPr="00E80E32" w:rsidRDefault="000719A1" w:rsidP="000719A1">
      <w:pPr>
        <w:rPr>
          <w:rFonts w:ascii="Segoe UI" w:hAnsi="Segoe UI" w:cs="Segoe UI"/>
        </w:rPr>
      </w:pPr>
    </w:p>
    <w:p w14:paraId="5847DD78" w14:textId="77777777" w:rsidR="00D34304" w:rsidRDefault="00D34304" w:rsidP="00CF6D77">
      <w:pPr>
        <w:rPr>
          <w:rFonts w:ascii="Segoe UI" w:hAnsi="Segoe UI" w:cs="Segoe UI"/>
          <w:b/>
          <w:bCs/>
        </w:rPr>
      </w:pPr>
    </w:p>
    <w:p w14:paraId="49596772" w14:textId="77777777" w:rsidR="00D34304" w:rsidRDefault="00D34304" w:rsidP="00CF6D77">
      <w:pPr>
        <w:rPr>
          <w:rFonts w:ascii="Segoe UI" w:hAnsi="Segoe UI" w:cs="Segoe UI"/>
          <w:b/>
          <w:bCs/>
        </w:rPr>
      </w:pPr>
    </w:p>
    <w:p w14:paraId="5898F6AE" w14:textId="77777777" w:rsidR="00D34304" w:rsidRDefault="00D34304" w:rsidP="00CF6D77">
      <w:pPr>
        <w:rPr>
          <w:rFonts w:ascii="Segoe UI" w:hAnsi="Segoe UI" w:cs="Segoe UI"/>
          <w:b/>
          <w:bCs/>
        </w:rPr>
      </w:pPr>
    </w:p>
    <w:p w14:paraId="14FA8C10" w14:textId="3828A977" w:rsidR="00CF6D77" w:rsidRPr="00CF6D77" w:rsidRDefault="00CF6D77" w:rsidP="00CF6D77">
      <w:pPr>
        <w:rPr>
          <w:rFonts w:ascii="Segoe UI" w:hAnsi="Segoe UI" w:cs="Segoe UI"/>
          <w:b/>
          <w:bCs/>
          <w:u w:val="single"/>
        </w:rPr>
      </w:pPr>
      <w:r w:rsidRPr="00CF6D77">
        <w:rPr>
          <w:rFonts w:ascii="Segoe UI" w:hAnsi="Segoe UI" w:cs="Segoe UI"/>
          <w:b/>
          <w:bCs/>
          <w:u w:val="single"/>
        </w:rPr>
        <w:t>References List</w:t>
      </w:r>
    </w:p>
    <w:p w14:paraId="6ADC0565" w14:textId="77777777" w:rsidR="00CF6D77" w:rsidRPr="00CF6D77" w:rsidRDefault="00CF6D77" w:rsidP="00CF6D77">
      <w:pPr>
        <w:rPr>
          <w:rFonts w:ascii="Segoe UI" w:hAnsi="Segoe UI" w:cs="Segoe UI"/>
        </w:rPr>
      </w:pPr>
      <w:r w:rsidRPr="00CF6D77">
        <w:rPr>
          <w:rFonts w:ascii="Segoe UI" w:hAnsi="Segoe UI" w:cs="Segoe UI"/>
        </w:rPr>
        <w:t>Archer, J., 2004. Sex differences in aggression in real-world settings: A meta-analytic review. </w:t>
      </w:r>
      <w:r w:rsidRPr="00CF6D77">
        <w:rPr>
          <w:rFonts w:ascii="Segoe UI" w:hAnsi="Segoe UI" w:cs="Segoe UI"/>
          <w:i/>
          <w:iCs/>
        </w:rPr>
        <w:t>Personality and Social Psychology Review</w:t>
      </w:r>
      <w:r w:rsidRPr="00CF6D77">
        <w:rPr>
          <w:rFonts w:ascii="Segoe UI" w:hAnsi="Segoe UI" w:cs="Segoe UI"/>
        </w:rPr>
        <w:t>, 8(4), pp.291–322.</w:t>
      </w:r>
    </w:p>
    <w:p w14:paraId="15C7EDC1" w14:textId="77777777" w:rsidR="00CF6D77" w:rsidRPr="00CF6D77" w:rsidRDefault="00CF6D77" w:rsidP="00CF6D77">
      <w:pPr>
        <w:rPr>
          <w:rFonts w:ascii="Segoe UI" w:hAnsi="Segoe UI" w:cs="Segoe UI"/>
        </w:rPr>
      </w:pPr>
      <w:r w:rsidRPr="00CF6D77">
        <w:rPr>
          <w:rFonts w:ascii="Segoe UI" w:hAnsi="Segoe UI" w:cs="Segoe UI"/>
        </w:rPr>
        <w:t>Atwood, M., 1985. </w:t>
      </w:r>
      <w:r w:rsidRPr="00CF6D77">
        <w:rPr>
          <w:rFonts w:ascii="Segoe UI" w:hAnsi="Segoe UI" w:cs="Segoe UI"/>
          <w:i/>
          <w:iCs/>
        </w:rPr>
        <w:t>The Handmaid’s Tale</w:t>
      </w:r>
      <w:r w:rsidRPr="00CF6D77">
        <w:rPr>
          <w:rFonts w:ascii="Segoe UI" w:hAnsi="Segoe UI" w:cs="Segoe UI"/>
        </w:rPr>
        <w:t>. Toronto: McClelland and Stewart.</w:t>
      </w:r>
    </w:p>
    <w:p w14:paraId="31F8B48B" w14:textId="77777777" w:rsidR="00CF6D77" w:rsidRPr="00CF6D77" w:rsidRDefault="00CF6D77" w:rsidP="00CF6D77">
      <w:pPr>
        <w:rPr>
          <w:rFonts w:ascii="Segoe UI" w:hAnsi="Segoe UI" w:cs="Segoe UI"/>
        </w:rPr>
      </w:pPr>
      <w:r w:rsidRPr="00CF6D77">
        <w:rPr>
          <w:rFonts w:ascii="Segoe UI" w:hAnsi="Segoe UI" w:cs="Segoe UI"/>
        </w:rPr>
        <w:t>Bonn, S., 2014. </w:t>
      </w:r>
      <w:r w:rsidRPr="00CF6D77">
        <w:rPr>
          <w:rFonts w:ascii="Segoe UI" w:hAnsi="Segoe UI" w:cs="Segoe UI"/>
          <w:i/>
          <w:iCs/>
        </w:rPr>
        <w:t>Why We Love Serial Killers: The Curious Appeal of the World’s Most Savage Murderers</w:t>
      </w:r>
      <w:r w:rsidRPr="00CF6D77">
        <w:rPr>
          <w:rFonts w:ascii="Segoe UI" w:hAnsi="Segoe UI" w:cs="Segoe UI"/>
        </w:rPr>
        <w:t>. New York: Skyhorse Publishing.</w:t>
      </w:r>
    </w:p>
    <w:p w14:paraId="2D331183" w14:textId="4A161A03" w:rsidR="00CF6D77" w:rsidRPr="00CF6D77" w:rsidRDefault="00CF6D77" w:rsidP="00CF6D77">
      <w:pPr>
        <w:rPr>
          <w:rFonts w:ascii="Segoe UI" w:hAnsi="Segoe UI" w:cs="Segoe UI"/>
        </w:rPr>
      </w:pPr>
      <w:r w:rsidRPr="00CF6D77">
        <w:rPr>
          <w:rFonts w:ascii="Segoe UI" w:hAnsi="Segoe UI" w:cs="Segoe UI"/>
        </w:rPr>
        <w:t>Brook, P., 2008. </w:t>
      </w:r>
      <w:r w:rsidRPr="00CF6D77">
        <w:rPr>
          <w:rFonts w:ascii="Segoe UI" w:hAnsi="Segoe UI" w:cs="Segoe UI"/>
          <w:i/>
          <w:iCs/>
        </w:rPr>
        <w:t>The Empty Space</w:t>
      </w:r>
      <w:r w:rsidRPr="00CF6D77">
        <w:rPr>
          <w:rFonts w:ascii="Segoe UI" w:hAnsi="Segoe UI" w:cs="Segoe UI"/>
        </w:rPr>
        <w:t>. London: Penguin Classics.</w:t>
      </w:r>
    </w:p>
    <w:p w14:paraId="1B33A057" w14:textId="77777777" w:rsidR="00CF6D77" w:rsidRPr="00CF6D77" w:rsidRDefault="00CF6D77" w:rsidP="00CF6D77">
      <w:pPr>
        <w:rPr>
          <w:rFonts w:ascii="Segoe UI" w:hAnsi="Segoe UI" w:cs="Segoe UI"/>
        </w:rPr>
      </w:pPr>
      <w:r w:rsidRPr="00CF6D77">
        <w:rPr>
          <w:rFonts w:ascii="Segoe UI" w:hAnsi="Segoe UI" w:cs="Segoe UI"/>
        </w:rPr>
        <w:t>Buss, D.M., 2005. </w:t>
      </w:r>
      <w:r w:rsidRPr="00CF6D77">
        <w:rPr>
          <w:rFonts w:ascii="Segoe UI" w:hAnsi="Segoe UI" w:cs="Segoe UI"/>
          <w:i/>
          <w:iCs/>
        </w:rPr>
        <w:t>The Murderer Next Door: Why the Mind is Designed to Kill</w:t>
      </w:r>
      <w:r w:rsidRPr="00CF6D77">
        <w:rPr>
          <w:rFonts w:ascii="Segoe UI" w:hAnsi="Segoe UI" w:cs="Segoe UI"/>
        </w:rPr>
        <w:t>. New York: Penguin.</w:t>
      </w:r>
    </w:p>
    <w:p w14:paraId="269AE39A" w14:textId="77777777" w:rsidR="00CF6D77" w:rsidRPr="00CF6D77" w:rsidRDefault="00CF6D77" w:rsidP="00CF6D77">
      <w:pPr>
        <w:rPr>
          <w:rFonts w:ascii="Segoe UI" w:hAnsi="Segoe UI" w:cs="Segoe UI"/>
        </w:rPr>
      </w:pPr>
      <w:r w:rsidRPr="00CF6D77">
        <w:rPr>
          <w:rFonts w:ascii="Segoe UI" w:hAnsi="Segoe UI" w:cs="Segoe UI"/>
        </w:rPr>
        <w:t>Butler, J., 1990. </w:t>
      </w:r>
      <w:r w:rsidRPr="00CF6D77">
        <w:rPr>
          <w:rFonts w:ascii="Segoe UI" w:hAnsi="Segoe UI" w:cs="Segoe UI"/>
          <w:i/>
          <w:iCs/>
        </w:rPr>
        <w:t>Gender Trouble: Feminism and the Subversion of Identity</w:t>
      </w:r>
      <w:r w:rsidRPr="00CF6D77">
        <w:rPr>
          <w:rFonts w:ascii="Segoe UI" w:hAnsi="Segoe UI" w:cs="Segoe UI"/>
        </w:rPr>
        <w:t>. New York: Routledge.</w:t>
      </w:r>
    </w:p>
    <w:p w14:paraId="1F1A550D" w14:textId="77777777" w:rsidR="00CF6D77" w:rsidRPr="00CF6D77" w:rsidRDefault="00CF6D77" w:rsidP="00CF6D77">
      <w:pPr>
        <w:rPr>
          <w:rFonts w:ascii="Segoe UI" w:hAnsi="Segoe UI" w:cs="Segoe UI"/>
        </w:rPr>
      </w:pPr>
      <w:r w:rsidRPr="00CF6D77">
        <w:rPr>
          <w:rFonts w:ascii="Segoe UI" w:hAnsi="Segoe UI" w:cs="Segoe UI"/>
        </w:rPr>
        <w:t>Chesney-Lind, M., 2006. Patriarchy, crime, and justice: Feminist criminology in an era of backlash. </w:t>
      </w:r>
      <w:r w:rsidRPr="00CF6D77">
        <w:rPr>
          <w:rFonts w:ascii="Segoe UI" w:hAnsi="Segoe UI" w:cs="Segoe UI"/>
          <w:i/>
          <w:iCs/>
        </w:rPr>
        <w:t>Feminist Criminology</w:t>
      </w:r>
      <w:r w:rsidRPr="00CF6D77">
        <w:rPr>
          <w:rFonts w:ascii="Segoe UI" w:hAnsi="Segoe UI" w:cs="Segoe UI"/>
        </w:rPr>
        <w:t>, 1(1), pp.6–26.</w:t>
      </w:r>
    </w:p>
    <w:p w14:paraId="503D9FD9" w14:textId="77777777" w:rsidR="00CF6D77" w:rsidRPr="00CF6D77" w:rsidRDefault="00CF6D77" w:rsidP="00CF6D77">
      <w:pPr>
        <w:rPr>
          <w:rFonts w:ascii="Segoe UI" w:hAnsi="Segoe UI" w:cs="Segoe UI"/>
        </w:rPr>
      </w:pPr>
      <w:r w:rsidRPr="00CF6D77">
        <w:rPr>
          <w:rFonts w:ascii="Segoe UI" w:hAnsi="Segoe UI" w:cs="Segoe UI"/>
        </w:rPr>
        <w:lastRenderedPageBreak/>
        <w:t>Collins, V., 2019. </w:t>
      </w:r>
      <w:r w:rsidRPr="00CF6D77">
        <w:rPr>
          <w:rFonts w:ascii="Segoe UI" w:hAnsi="Segoe UI" w:cs="Segoe UI"/>
          <w:i/>
          <w:iCs/>
        </w:rPr>
        <w:t>Female Serial Killers in Popular Culture</w:t>
      </w:r>
      <w:r w:rsidRPr="00CF6D77">
        <w:rPr>
          <w:rFonts w:ascii="Segoe UI" w:hAnsi="Segoe UI" w:cs="Segoe UI"/>
        </w:rPr>
        <w:t>. New York: Palgrave Macmillan.</w:t>
      </w:r>
    </w:p>
    <w:p w14:paraId="672A36A6" w14:textId="77777777" w:rsidR="00CF6D77" w:rsidRPr="00CF6D77" w:rsidRDefault="00CF6D77" w:rsidP="00CF6D77">
      <w:pPr>
        <w:rPr>
          <w:rFonts w:ascii="Segoe UI" w:hAnsi="Segoe UI" w:cs="Segoe UI"/>
        </w:rPr>
      </w:pPr>
      <w:r w:rsidRPr="00CF6D77">
        <w:rPr>
          <w:rFonts w:ascii="Segoe UI" w:hAnsi="Segoe UI" w:cs="Segoe UI"/>
        </w:rPr>
        <w:t>Connell, R.W., 1995. </w:t>
      </w:r>
      <w:r w:rsidRPr="00CF6D77">
        <w:rPr>
          <w:rFonts w:ascii="Segoe UI" w:hAnsi="Segoe UI" w:cs="Segoe UI"/>
          <w:i/>
          <w:iCs/>
        </w:rPr>
        <w:t>Masculinities</w:t>
      </w:r>
      <w:r w:rsidRPr="00CF6D77">
        <w:rPr>
          <w:rFonts w:ascii="Segoe UI" w:hAnsi="Segoe UI" w:cs="Segoe UI"/>
        </w:rPr>
        <w:t>. Berkeley: University of California Press.</w:t>
      </w:r>
    </w:p>
    <w:p w14:paraId="597F70F2" w14:textId="77777777" w:rsidR="00CF6D77" w:rsidRPr="00CF6D77" w:rsidRDefault="00CF6D77" w:rsidP="00CF6D77">
      <w:pPr>
        <w:rPr>
          <w:rFonts w:ascii="Segoe UI" w:hAnsi="Segoe UI" w:cs="Segoe UI"/>
        </w:rPr>
      </w:pPr>
      <w:r w:rsidRPr="00CF6D77">
        <w:rPr>
          <w:rFonts w:ascii="Segoe UI" w:hAnsi="Segoe UI" w:cs="Segoe UI"/>
        </w:rPr>
        <w:t>Farrell, A., 2018. Madness and murder: Understanding female serial killers. </w:t>
      </w:r>
      <w:r w:rsidRPr="00CF6D77">
        <w:rPr>
          <w:rFonts w:ascii="Segoe UI" w:hAnsi="Segoe UI" w:cs="Segoe UI"/>
          <w:i/>
          <w:iCs/>
        </w:rPr>
        <w:t>Journal of Forensic Psychology</w:t>
      </w:r>
      <w:r w:rsidRPr="00CF6D77">
        <w:rPr>
          <w:rFonts w:ascii="Segoe UI" w:hAnsi="Segoe UI" w:cs="Segoe UI"/>
        </w:rPr>
        <w:t>, 3(2), pp.85–96.</w:t>
      </w:r>
    </w:p>
    <w:p w14:paraId="091CCA4F" w14:textId="77777777" w:rsidR="00CF6D77" w:rsidRPr="00CF6D77" w:rsidRDefault="00CF6D77" w:rsidP="00CF6D77">
      <w:pPr>
        <w:rPr>
          <w:rFonts w:ascii="Segoe UI" w:hAnsi="Segoe UI" w:cs="Segoe UI"/>
        </w:rPr>
      </w:pPr>
      <w:r w:rsidRPr="00CF6D77">
        <w:rPr>
          <w:rFonts w:ascii="Segoe UI" w:hAnsi="Segoe UI" w:cs="Segoe UI"/>
        </w:rPr>
        <w:t>Fine, C., 2010. </w:t>
      </w:r>
      <w:r w:rsidRPr="00CF6D77">
        <w:rPr>
          <w:rFonts w:ascii="Segoe UI" w:hAnsi="Segoe UI" w:cs="Segoe UI"/>
          <w:i/>
          <w:iCs/>
        </w:rPr>
        <w:t>Delusions of Gender: The Real Science Behind Sex Differences</w:t>
      </w:r>
      <w:r w:rsidRPr="00CF6D77">
        <w:rPr>
          <w:rFonts w:ascii="Segoe UI" w:hAnsi="Segoe UI" w:cs="Segoe UI"/>
        </w:rPr>
        <w:t>. London: Icon Books.</w:t>
      </w:r>
    </w:p>
    <w:p w14:paraId="3089FCBC" w14:textId="77777777" w:rsidR="00CF6D77" w:rsidRPr="00CF6D77" w:rsidRDefault="00CF6D77" w:rsidP="00CF6D77">
      <w:pPr>
        <w:rPr>
          <w:rFonts w:ascii="Segoe UI" w:hAnsi="Segoe UI" w:cs="Segoe UI"/>
        </w:rPr>
      </w:pPr>
      <w:r w:rsidRPr="00CF6D77">
        <w:rPr>
          <w:rFonts w:ascii="Segoe UI" w:hAnsi="Segoe UI" w:cs="Segoe UI"/>
        </w:rPr>
        <w:t>Flynn, G., 2012. </w:t>
      </w:r>
      <w:r w:rsidRPr="00CF6D77">
        <w:rPr>
          <w:rFonts w:ascii="Segoe UI" w:hAnsi="Segoe UI" w:cs="Segoe UI"/>
          <w:i/>
          <w:iCs/>
        </w:rPr>
        <w:t>Gone Girl</w:t>
      </w:r>
      <w:r w:rsidRPr="00CF6D77">
        <w:rPr>
          <w:rFonts w:ascii="Segoe UI" w:hAnsi="Segoe UI" w:cs="Segoe UI"/>
        </w:rPr>
        <w:t>. New York: Crown Publishing Group.</w:t>
      </w:r>
    </w:p>
    <w:p w14:paraId="38B18F70" w14:textId="77777777" w:rsidR="00CF6D77" w:rsidRPr="00CF6D77" w:rsidRDefault="00CF6D77" w:rsidP="00CF6D77">
      <w:pPr>
        <w:rPr>
          <w:rFonts w:ascii="Segoe UI" w:hAnsi="Segoe UI" w:cs="Segoe UI"/>
        </w:rPr>
      </w:pPr>
      <w:r w:rsidRPr="00CF6D77">
        <w:rPr>
          <w:rFonts w:ascii="Segoe UI" w:hAnsi="Segoe UI" w:cs="Segoe UI"/>
        </w:rPr>
        <w:t xml:space="preserve">Gilbert, S.M. and </w:t>
      </w:r>
      <w:proofErr w:type="spellStart"/>
      <w:r w:rsidRPr="00CF6D77">
        <w:rPr>
          <w:rFonts w:ascii="Segoe UI" w:hAnsi="Segoe UI" w:cs="Segoe UI"/>
        </w:rPr>
        <w:t>Gubar</w:t>
      </w:r>
      <w:proofErr w:type="spellEnd"/>
      <w:r w:rsidRPr="00CF6D77">
        <w:rPr>
          <w:rFonts w:ascii="Segoe UI" w:hAnsi="Segoe UI" w:cs="Segoe UI"/>
        </w:rPr>
        <w:t>, S., 1979. </w:t>
      </w:r>
      <w:r w:rsidRPr="00CF6D77">
        <w:rPr>
          <w:rFonts w:ascii="Segoe UI" w:hAnsi="Segoe UI" w:cs="Segoe UI"/>
          <w:i/>
          <w:iCs/>
        </w:rPr>
        <w:t>The Madwoman in the Attic: The Woman Writer and the Nineteenth-Century Literary Imagination</w:t>
      </w:r>
      <w:r w:rsidRPr="00CF6D77">
        <w:rPr>
          <w:rFonts w:ascii="Segoe UI" w:hAnsi="Segoe UI" w:cs="Segoe UI"/>
        </w:rPr>
        <w:t>. New Haven: Yale University Press.</w:t>
      </w:r>
    </w:p>
    <w:p w14:paraId="0ED89F0C" w14:textId="77777777" w:rsidR="00CF6D77" w:rsidRPr="00CF6D77" w:rsidRDefault="00CF6D77" w:rsidP="00CF6D77">
      <w:pPr>
        <w:rPr>
          <w:rFonts w:ascii="Segoe UI" w:hAnsi="Segoe UI" w:cs="Segoe UI"/>
        </w:rPr>
      </w:pPr>
      <w:r w:rsidRPr="00CF6D77">
        <w:rPr>
          <w:rFonts w:ascii="Segoe UI" w:hAnsi="Segoe UI" w:cs="Segoe UI"/>
        </w:rPr>
        <w:t>Gilligan, C., 1982. </w:t>
      </w:r>
      <w:r w:rsidRPr="00CF6D77">
        <w:rPr>
          <w:rFonts w:ascii="Segoe UI" w:hAnsi="Segoe UI" w:cs="Segoe UI"/>
          <w:i/>
          <w:iCs/>
        </w:rPr>
        <w:t>In a Different Voice: Psychological Theory and Women’s Development</w:t>
      </w:r>
      <w:r w:rsidRPr="00CF6D77">
        <w:rPr>
          <w:rFonts w:ascii="Segoe UI" w:hAnsi="Segoe UI" w:cs="Segoe UI"/>
        </w:rPr>
        <w:t>. Cambridge: Harvard University Press.</w:t>
      </w:r>
    </w:p>
    <w:p w14:paraId="275A3D4B" w14:textId="77777777" w:rsidR="00CF6D77" w:rsidRPr="00CF6D77" w:rsidRDefault="00CF6D77" w:rsidP="00CF6D77">
      <w:pPr>
        <w:rPr>
          <w:rFonts w:ascii="Segoe UI" w:hAnsi="Segoe UI" w:cs="Segoe UI"/>
        </w:rPr>
      </w:pPr>
      <w:r w:rsidRPr="00CF6D77">
        <w:rPr>
          <w:rFonts w:ascii="Segoe UI" w:hAnsi="Segoe UI" w:cs="Segoe UI"/>
        </w:rPr>
        <w:t>Harrison, M.A., 2015. The female serial killer: An evolutionary psychological perspective. </w:t>
      </w:r>
      <w:r w:rsidRPr="00CF6D77">
        <w:rPr>
          <w:rFonts w:ascii="Segoe UI" w:hAnsi="Segoe UI" w:cs="Segoe UI"/>
          <w:i/>
          <w:iCs/>
        </w:rPr>
        <w:t>The Journal of Forensic Psychiatry &amp; Psychology</w:t>
      </w:r>
      <w:r w:rsidRPr="00CF6D77">
        <w:rPr>
          <w:rFonts w:ascii="Segoe UI" w:hAnsi="Segoe UI" w:cs="Segoe UI"/>
        </w:rPr>
        <w:t>, 26(4), pp.433–449.</w:t>
      </w:r>
    </w:p>
    <w:p w14:paraId="4BEE26FC" w14:textId="77777777" w:rsidR="00CF6D77" w:rsidRPr="00CF6D77" w:rsidRDefault="00CF6D77" w:rsidP="00CF6D77">
      <w:pPr>
        <w:rPr>
          <w:rFonts w:ascii="Segoe UI" w:hAnsi="Segoe UI" w:cs="Segoe UI"/>
        </w:rPr>
      </w:pPr>
      <w:r w:rsidRPr="00CF6D77">
        <w:rPr>
          <w:rFonts w:ascii="Segoe UI" w:hAnsi="Segoe UI" w:cs="Segoe UI"/>
        </w:rPr>
        <w:t>Heidensohn, F., 1985. </w:t>
      </w:r>
      <w:r w:rsidRPr="00CF6D77">
        <w:rPr>
          <w:rFonts w:ascii="Segoe UI" w:hAnsi="Segoe UI" w:cs="Segoe UI"/>
          <w:i/>
          <w:iCs/>
        </w:rPr>
        <w:t>Women and Crime</w:t>
      </w:r>
      <w:r w:rsidRPr="00CF6D77">
        <w:rPr>
          <w:rFonts w:ascii="Segoe UI" w:hAnsi="Segoe UI" w:cs="Segoe UI"/>
        </w:rPr>
        <w:t>. London: Macmillan.</w:t>
      </w:r>
    </w:p>
    <w:p w14:paraId="0A5A68FE" w14:textId="77777777" w:rsidR="00CF6D77" w:rsidRPr="00CF6D77" w:rsidRDefault="00CF6D77" w:rsidP="00CF6D77">
      <w:pPr>
        <w:rPr>
          <w:rFonts w:ascii="Segoe UI" w:hAnsi="Segoe UI" w:cs="Segoe UI"/>
        </w:rPr>
      </w:pPr>
      <w:r w:rsidRPr="00CF6D77">
        <w:rPr>
          <w:rFonts w:ascii="Segoe UI" w:hAnsi="Segoe UI" w:cs="Segoe UI"/>
        </w:rPr>
        <w:t>Hickey, E.W., 2015. </w:t>
      </w:r>
      <w:r w:rsidRPr="00CF6D77">
        <w:rPr>
          <w:rFonts w:ascii="Segoe UI" w:hAnsi="Segoe UI" w:cs="Segoe UI"/>
          <w:i/>
          <w:iCs/>
        </w:rPr>
        <w:t>Serial Murderers and Their Victims</w:t>
      </w:r>
      <w:r w:rsidRPr="00CF6D77">
        <w:rPr>
          <w:rFonts w:ascii="Segoe UI" w:hAnsi="Segoe UI" w:cs="Segoe UI"/>
        </w:rPr>
        <w:t>. 7th ed. Belmont, CA: Cengage Learning.</w:t>
      </w:r>
    </w:p>
    <w:p w14:paraId="497A8AC6" w14:textId="77777777" w:rsidR="00CF6D77" w:rsidRPr="00CF6D77" w:rsidRDefault="00CF6D77" w:rsidP="00CF6D77">
      <w:pPr>
        <w:rPr>
          <w:rFonts w:ascii="Segoe UI" w:hAnsi="Segoe UI" w:cs="Segoe UI"/>
        </w:rPr>
      </w:pPr>
      <w:r w:rsidRPr="00CF6D77">
        <w:rPr>
          <w:rFonts w:ascii="Segoe UI" w:hAnsi="Segoe UI" w:cs="Segoe UI"/>
        </w:rPr>
        <w:t>Kelleher, M.D. and Kelleher, C.L., 1998. </w:t>
      </w:r>
      <w:r w:rsidRPr="00CF6D77">
        <w:rPr>
          <w:rFonts w:ascii="Segoe UI" w:hAnsi="Segoe UI" w:cs="Segoe UI"/>
          <w:i/>
          <w:iCs/>
        </w:rPr>
        <w:t>Women Serial Killers: How and Why Women Become Monsters</w:t>
      </w:r>
      <w:r w:rsidRPr="00CF6D77">
        <w:rPr>
          <w:rFonts w:ascii="Segoe UI" w:hAnsi="Segoe UI" w:cs="Segoe UI"/>
        </w:rPr>
        <w:t>. New York: Berkley Books.</w:t>
      </w:r>
    </w:p>
    <w:p w14:paraId="4257CC47" w14:textId="77777777" w:rsidR="00D34304" w:rsidRDefault="00CF6D77" w:rsidP="00CF6D77">
      <w:pPr>
        <w:rPr>
          <w:rFonts w:ascii="Segoe UI" w:hAnsi="Segoe UI" w:cs="Segoe UI"/>
        </w:rPr>
      </w:pPr>
      <w:r w:rsidRPr="00CF6D77">
        <w:rPr>
          <w:rFonts w:ascii="Segoe UI" w:hAnsi="Segoe UI" w:cs="Segoe UI"/>
        </w:rPr>
        <w:t>Mitchell, K., 2009. </w:t>
      </w:r>
      <w:r w:rsidRPr="00CF6D77">
        <w:rPr>
          <w:rFonts w:ascii="Segoe UI" w:hAnsi="Segoe UI" w:cs="Segoe UI"/>
          <w:i/>
          <w:iCs/>
        </w:rPr>
        <w:t>The Director’s Craft: A Handbook for the Theatre</w:t>
      </w:r>
      <w:r w:rsidRPr="00CF6D77">
        <w:rPr>
          <w:rFonts w:ascii="Segoe UI" w:hAnsi="Segoe UI" w:cs="Segoe UI"/>
        </w:rPr>
        <w:t>. London: Routledge.</w:t>
      </w:r>
      <w:r w:rsidRPr="00CF6D77">
        <w:rPr>
          <w:rFonts w:ascii="Segoe UI" w:hAnsi="Segoe UI" w:cs="Segoe UI"/>
        </w:rPr>
        <w:br/>
      </w:r>
    </w:p>
    <w:p w14:paraId="6AE5A60B" w14:textId="3D44AA57" w:rsidR="00CF6D77" w:rsidRPr="00CF6D77" w:rsidRDefault="00CF6D77" w:rsidP="00CF6D77">
      <w:pPr>
        <w:rPr>
          <w:rFonts w:ascii="Segoe UI" w:hAnsi="Segoe UI" w:cs="Segoe UI"/>
        </w:rPr>
      </w:pPr>
      <w:proofErr w:type="spellStart"/>
      <w:r w:rsidRPr="00CF6D77">
        <w:rPr>
          <w:rFonts w:ascii="Segoe UI" w:hAnsi="Segoe UI" w:cs="Segoe UI"/>
        </w:rPr>
        <w:t>Naffine</w:t>
      </w:r>
      <w:proofErr w:type="spellEnd"/>
      <w:r w:rsidRPr="00CF6D77">
        <w:rPr>
          <w:rFonts w:ascii="Segoe UI" w:hAnsi="Segoe UI" w:cs="Segoe UI"/>
        </w:rPr>
        <w:t>, N., 1987. </w:t>
      </w:r>
      <w:r w:rsidRPr="00CF6D77">
        <w:rPr>
          <w:rFonts w:ascii="Segoe UI" w:hAnsi="Segoe UI" w:cs="Segoe UI"/>
          <w:i/>
          <w:iCs/>
        </w:rPr>
        <w:t>Female Crime: The Construction of Women in Criminology</w:t>
      </w:r>
      <w:r w:rsidRPr="00CF6D77">
        <w:rPr>
          <w:rFonts w:ascii="Segoe UI" w:hAnsi="Segoe UI" w:cs="Segoe UI"/>
        </w:rPr>
        <w:t>. London: Routledge.</w:t>
      </w:r>
    </w:p>
    <w:p w14:paraId="071FE3B8" w14:textId="77777777" w:rsidR="00CF6D77" w:rsidRPr="00CF6D77" w:rsidRDefault="00CF6D77" w:rsidP="00CF6D77">
      <w:pPr>
        <w:rPr>
          <w:rFonts w:ascii="Segoe UI" w:hAnsi="Segoe UI" w:cs="Segoe UI"/>
        </w:rPr>
      </w:pPr>
      <w:r w:rsidRPr="00CF6D77">
        <w:rPr>
          <w:rFonts w:ascii="Segoe UI" w:hAnsi="Segoe UI" w:cs="Segoe UI"/>
        </w:rPr>
        <w:t>Skeggs, B., 1997. </w:t>
      </w:r>
      <w:r w:rsidRPr="00CF6D77">
        <w:rPr>
          <w:rFonts w:ascii="Segoe UI" w:hAnsi="Segoe UI" w:cs="Segoe UI"/>
          <w:i/>
          <w:iCs/>
        </w:rPr>
        <w:t>Formations of Class and Gender: Becoming Respectable</w:t>
      </w:r>
      <w:r w:rsidRPr="00CF6D77">
        <w:rPr>
          <w:rFonts w:ascii="Segoe UI" w:hAnsi="Segoe UI" w:cs="Segoe UI"/>
        </w:rPr>
        <w:t>. London: Sage Publications.</w:t>
      </w:r>
    </w:p>
    <w:p w14:paraId="6D6FB6B9" w14:textId="77777777" w:rsidR="00CF6D77" w:rsidRPr="00CF6D77" w:rsidRDefault="00CF6D77" w:rsidP="00CF6D77">
      <w:pPr>
        <w:rPr>
          <w:rFonts w:ascii="Segoe UI" w:hAnsi="Segoe UI" w:cs="Segoe UI"/>
        </w:rPr>
      </w:pPr>
      <w:r w:rsidRPr="00CF6D77">
        <w:rPr>
          <w:rFonts w:ascii="Segoe UI" w:hAnsi="Segoe UI" w:cs="Segoe UI"/>
        </w:rPr>
        <w:t>Walby, S., 1990. </w:t>
      </w:r>
      <w:r w:rsidRPr="00CF6D77">
        <w:rPr>
          <w:rFonts w:ascii="Segoe UI" w:hAnsi="Segoe UI" w:cs="Segoe UI"/>
          <w:i/>
          <w:iCs/>
        </w:rPr>
        <w:t>Theorising Patriarchy</w:t>
      </w:r>
      <w:r w:rsidRPr="00CF6D77">
        <w:rPr>
          <w:rFonts w:ascii="Segoe UI" w:hAnsi="Segoe UI" w:cs="Segoe UI"/>
        </w:rPr>
        <w:t>. Oxford: Blackwell.</w:t>
      </w:r>
    </w:p>
    <w:p w14:paraId="394328DD" w14:textId="77777777" w:rsidR="000719A1" w:rsidRPr="00E80E32" w:rsidRDefault="000719A1" w:rsidP="000719A1">
      <w:pPr>
        <w:rPr>
          <w:rFonts w:ascii="Segoe UI" w:hAnsi="Segoe UI" w:cs="Segoe UI"/>
          <w:b/>
          <w:bCs/>
          <w:u w:val="single"/>
        </w:rPr>
      </w:pPr>
    </w:p>
    <w:p w14:paraId="56B72775" w14:textId="77777777" w:rsidR="00D34304" w:rsidRDefault="00D34304" w:rsidP="00CF6D77">
      <w:pPr>
        <w:rPr>
          <w:rFonts w:ascii="Segoe UI" w:hAnsi="Segoe UI" w:cs="Segoe UI"/>
          <w:b/>
          <w:bCs/>
          <w:u w:val="single"/>
        </w:rPr>
      </w:pPr>
    </w:p>
    <w:p w14:paraId="0A1B2FCC" w14:textId="10DBAE37" w:rsidR="00CF6D77" w:rsidRPr="00E80E32" w:rsidRDefault="00CF6D77" w:rsidP="00CF6D77">
      <w:pPr>
        <w:rPr>
          <w:rFonts w:ascii="Segoe UI" w:hAnsi="Segoe UI" w:cs="Segoe UI"/>
          <w:b/>
          <w:bCs/>
          <w:u w:val="single"/>
        </w:rPr>
      </w:pPr>
      <w:r w:rsidRPr="00E80E32">
        <w:rPr>
          <w:rFonts w:ascii="Segoe UI" w:hAnsi="Segoe UI" w:cs="Segoe UI"/>
          <w:b/>
          <w:bCs/>
          <w:u w:val="single"/>
        </w:rPr>
        <w:t>Bibliography:</w:t>
      </w:r>
    </w:p>
    <w:p w14:paraId="0084D011" w14:textId="5A058A19" w:rsidR="00CF6D77" w:rsidRPr="00E80E32" w:rsidRDefault="00CF6D77" w:rsidP="00CF6D77">
      <w:pPr>
        <w:rPr>
          <w:rFonts w:ascii="Segoe UI" w:hAnsi="Segoe UI" w:cs="Segoe UI"/>
        </w:rPr>
      </w:pPr>
      <w:r w:rsidRPr="00E80E32">
        <w:rPr>
          <w:rFonts w:ascii="Segoe UI" w:hAnsi="Segoe UI" w:cs="Segoe UI"/>
        </w:rPr>
        <w:t>CNN, 2023. </w:t>
      </w:r>
      <w:r w:rsidRPr="00E80E32">
        <w:rPr>
          <w:rFonts w:ascii="Segoe UI" w:hAnsi="Segoe UI" w:cs="Segoe UI"/>
          <w:i/>
          <w:iCs/>
        </w:rPr>
        <w:t>Serial killers and the psychology behind them</w:t>
      </w:r>
      <w:r w:rsidRPr="00E80E32">
        <w:rPr>
          <w:rFonts w:ascii="Segoe UI" w:hAnsi="Segoe UI" w:cs="Segoe UI"/>
        </w:rPr>
        <w:t xml:space="preserve">. [online] Available at: https://edition.cnn.com/2023/07/24/us/serial-killers-psychology [Accessed </w:t>
      </w:r>
      <w:r w:rsidR="008901B6" w:rsidRPr="00E80E32">
        <w:rPr>
          <w:rFonts w:ascii="Segoe UI" w:hAnsi="Segoe UI" w:cs="Segoe UI"/>
        </w:rPr>
        <w:t>20 April</w:t>
      </w:r>
      <w:r w:rsidRPr="00E80E32">
        <w:rPr>
          <w:rFonts w:ascii="Segoe UI" w:hAnsi="Segoe UI" w:cs="Segoe UI"/>
        </w:rPr>
        <w:t xml:space="preserve"> 2025].</w:t>
      </w:r>
    </w:p>
    <w:p w14:paraId="022EC0BF" w14:textId="594B2103" w:rsidR="00CF6D77" w:rsidRPr="00E80E32" w:rsidRDefault="00CF6D77" w:rsidP="00CF6D77">
      <w:pPr>
        <w:rPr>
          <w:rFonts w:ascii="Segoe UI" w:hAnsi="Segoe UI" w:cs="Segoe UI"/>
        </w:rPr>
      </w:pPr>
      <w:r w:rsidRPr="00E80E32">
        <w:rPr>
          <w:rFonts w:ascii="Segoe UI" w:hAnsi="Segoe UI" w:cs="Segoe UI"/>
        </w:rPr>
        <w:t>BBC News, 2023. </w:t>
      </w:r>
      <w:r w:rsidRPr="00E80E32">
        <w:rPr>
          <w:rFonts w:ascii="Segoe UI" w:hAnsi="Segoe UI" w:cs="Segoe UI"/>
          <w:i/>
          <w:iCs/>
        </w:rPr>
        <w:t>Inside the mind of a serial killer</w:t>
      </w:r>
      <w:r w:rsidRPr="00E80E32">
        <w:rPr>
          <w:rFonts w:ascii="Segoe UI" w:hAnsi="Segoe UI" w:cs="Segoe UI"/>
        </w:rPr>
        <w:t xml:space="preserve">. [online] Available at: https://www.bbc.co.uk/news/articles/cgk1v20lrn2o [Accessed </w:t>
      </w:r>
      <w:r w:rsidR="008901B6" w:rsidRPr="00E80E32">
        <w:rPr>
          <w:rFonts w:ascii="Segoe UI" w:hAnsi="Segoe UI" w:cs="Segoe UI"/>
        </w:rPr>
        <w:t>10</w:t>
      </w:r>
      <w:r w:rsidRPr="00E80E32">
        <w:rPr>
          <w:rFonts w:ascii="Segoe UI" w:hAnsi="Segoe UI" w:cs="Segoe UI"/>
        </w:rPr>
        <w:t xml:space="preserve"> May 2025].</w:t>
      </w:r>
    </w:p>
    <w:p w14:paraId="56A50513" w14:textId="1EE1A627" w:rsidR="00CF6D77" w:rsidRPr="00E80E32" w:rsidRDefault="00CF6D77" w:rsidP="00CF6D77">
      <w:pPr>
        <w:rPr>
          <w:rFonts w:ascii="Segoe UI" w:hAnsi="Segoe UI" w:cs="Segoe UI"/>
        </w:rPr>
      </w:pPr>
      <w:r w:rsidRPr="00E80E32">
        <w:rPr>
          <w:rFonts w:ascii="Segoe UI" w:hAnsi="Segoe UI" w:cs="Segoe UI"/>
        </w:rPr>
        <w:lastRenderedPageBreak/>
        <w:t>The New York Times, n.d. </w:t>
      </w:r>
      <w:r w:rsidRPr="00E80E32">
        <w:rPr>
          <w:rFonts w:ascii="Segoe UI" w:hAnsi="Segoe UI" w:cs="Segoe UI"/>
          <w:i/>
          <w:iCs/>
        </w:rPr>
        <w:t>Serial murders</w:t>
      </w:r>
      <w:r w:rsidRPr="00E80E32">
        <w:rPr>
          <w:rFonts w:ascii="Segoe UI" w:hAnsi="Segoe UI" w:cs="Segoe UI"/>
        </w:rPr>
        <w:t xml:space="preserve">. [online] Available at: https://www.nytimes.com/topic/subject/serial-murders [Accessed </w:t>
      </w:r>
      <w:r w:rsidR="008901B6" w:rsidRPr="00E80E32">
        <w:rPr>
          <w:rFonts w:ascii="Segoe UI" w:hAnsi="Segoe UI" w:cs="Segoe UI"/>
        </w:rPr>
        <w:t>15</w:t>
      </w:r>
      <w:r w:rsidRPr="00E80E32">
        <w:rPr>
          <w:rFonts w:ascii="Segoe UI" w:hAnsi="Segoe UI" w:cs="Segoe UI"/>
        </w:rPr>
        <w:t xml:space="preserve"> May 2025].</w:t>
      </w:r>
    </w:p>
    <w:p w14:paraId="13C09D41" w14:textId="1DBBD87C" w:rsidR="00CF6D77" w:rsidRPr="00E80E32" w:rsidRDefault="00CF6D77" w:rsidP="00CF6D77">
      <w:pPr>
        <w:rPr>
          <w:rFonts w:ascii="Segoe UI" w:hAnsi="Segoe UI" w:cs="Segoe UI"/>
        </w:rPr>
      </w:pPr>
      <w:r w:rsidRPr="00E80E32">
        <w:rPr>
          <w:rFonts w:ascii="Segoe UI" w:hAnsi="Segoe UI" w:cs="Segoe UI"/>
        </w:rPr>
        <w:t>Netflix, n.d. </w:t>
      </w:r>
      <w:r w:rsidRPr="00E80E32">
        <w:rPr>
          <w:rFonts w:ascii="Segoe UI" w:hAnsi="Segoe UI" w:cs="Segoe UI"/>
          <w:i/>
          <w:iCs/>
        </w:rPr>
        <w:t>Mindhunter</w:t>
      </w:r>
      <w:r w:rsidRPr="00E80E32">
        <w:rPr>
          <w:rFonts w:ascii="Segoe UI" w:hAnsi="Segoe UI" w:cs="Segoe UI"/>
        </w:rPr>
        <w:t xml:space="preserve">. [online] Available at: https://www.netflix.com/kr-en/title/80149258 [Accessed </w:t>
      </w:r>
      <w:r w:rsidR="008901B6" w:rsidRPr="00E80E32">
        <w:rPr>
          <w:rFonts w:ascii="Segoe UI" w:hAnsi="Segoe UI" w:cs="Segoe UI"/>
        </w:rPr>
        <w:t>13 April</w:t>
      </w:r>
      <w:r w:rsidRPr="00E80E32">
        <w:rPr>
          <w:rFonts w:ascii="Segoe UI" w:hAnsi="Segoe UI" w:cs="Segoe UI"/>
        </w:rPr>
        <w:t xml:space="preserve"> 2025].</w:t>
      </w:r>
    </w:p>
    <w:p w14:paraId="5F5D8EB1" w14:textId="1B2E4B75" w:rsidR="00CF6D77" w:rsidRPr="00E80E32" w:rsidRDefault="00CF6D77" w:rsidP="00CF6D77">
      <w:pPr>
        <w:rPr>
          <w:rFonts w:ascii="Segoe UI" w:hAnsi="Segoe UI" w:cs="Segoe UI"/>
        </w:rPr>
      </w:pPr>
      <w:r w:rsidRPr="00E80E32">
        <w:rPr>
          <w:rFonts w:ascii="Segoe UI" w:hAnsi="Segoe UI" w:cs="Segoe UI"/>
        </w:rPr>
        <w:t>Encyclopaedia Britannica, n.d. </w:t>
      </w:r>
      <w:r w:rsidRPr="00E80E32">
        <w:rPr>
          <w:rFonts w:ascii="Segoe UI" w:hAnsi="Segoe UI" w:cs="Segoe UI"/>
          <w:i/>
          <w:iCs/>
        </w:rPr>
        <w:t>7 of history’s most notorious serial killers</w:t>
      </w:r>
      <w:r w:rsidRPr="00E80E32">
        <w:rPr>
          <w:rFonts w:ascii="Segoe UI" w:hAnsi="Segoe UI" w:cs="Segoe UI"/>
        </w:rPr>
        <w:t xml:space="preserve">. [online] Available at: https://www.britannica.com/list/7-of-historys-most-notorious-serial-killers [Accessed </w:t>
      </w:r>
      <w:r w:rsidR="008901B6" w:rsidRPr="00E80E32">
        <w:rPr>
          <w:rFonts w:ascii="Segoe UI" w:hAnsi="Segoe UI" w:cs="Segoe UI"/>
        </w:rPr>
        <w:t>23</w:t>
      </w:r>
      <w:r w:rsidRPr="00E80E32">
        <w:rPr>
          <w:rFonts w:ascii="Segoe UI" w:hAnsi="Segoe UI" w:cs="Segoe UI"/>
        </w:rPr>
        <w:t xml:space="preserve"> May 2025].</w:t>
      </w:r>
    </w:p>
    <w:p w14:paraId="23381277" w14:textId="6510DF83" w:rsidR="00CF6D77" w:rsidRPr="00E80E32" w:rsidRDefault="00CF6D77" w:rsidP="00CF6D77">
      <w:pPr>
        <w:rPr>
          <w:rFonts w:ascii="Segoe UI" w:hAnsi="Segoe UI" w:cs="Segoe UI"/>
        </w:rPr>
      </w:pPr>
      <w:r w:rsidRPr="00E80E32">
        <w:rPr>
          <w:rFonts w:ascii="Segoe UI" w:hAnsi="Segoe UI" w:cs="Segoe UI"/>
        </w:rPr>
        <w:t>Historic Newspapers, n.d. </w:t>
      </w:r>
      <w:r w:rsidRPr="00E80E32">
        <w:rPr>
          <w:rFonts w:ascii="Segoe UI" w:hAnsi="Segoe UI" w:cs="Segoe UI"/>
          <w:i/>
          <w:iCs/>
        </w:rPr>
        <w:t xml:space="preserve">Serial </w:t>
      </w:r>
      <w:proofErr w:type="gramStart"/>
      <w:r w:rsidRPr="00E80E32">
        <w:rPr>
          <w:rFonts w:ascii="Segoe UI" w:hAnsi="Segoe UI" w:cs="Segoe UI"/>
          <w:i/>
          <w:iCs/>
        </w:rPr>
        <w:t>killers</w:t>
      </w:r>
      <w:proofErr w:type="gramEnd"/>
      <w:r w:rsidRPr="00E80E32">
        <w:rPr>
          <w:rFonts w:ascii="Segoe UI" w:hAnsi="Segoe UI" w:cs="Segoe UI"/>
          <w:i/>
          <w:iCs/>
        </w:rPr>
        <w:t xml:space="preserve"> archive</w:t>
      </w:r>
      <w:r w:rsidRPr="00E80E32">
        <w:rPr>
          <w:rFonts w:ascii="Segoe UI" w:hAnsi="Segoe UI" w:cs="Segoe UI"/>
        </w:rPr>
        <w:t xml:space="preserve">. [online] Available at: https://www.historic-newspapers.com/en-gb/blogs/article/tagged/serial-killers [Accessed </w:t>
      </w:r>
      <w:r w:rsidR="008901B6" w:rsidRPr="00E80E32">
        <w:rPr>
          <w:rFonts w:ascii="Segoe UI" w:hAnsi="Segoe UI" w:cs="Segoe UI"/>
        </w:rPr>
        <w:t xml:space="preserve">3 </w:t>
      </w:r>
      <w:r w:rsidRPr="00E80E32">
        <w:rPr>
          <w:rFonts w:ascii="Segoe UI" w:hAnsi="Segoe UI" w:cs="Segoe UI"/>
        </w:rPr>
        <w:t>May 2025].</w:t>
      </w:r>
    </w:p>
    <w:p w14:paraId="1873D512" w14:textId="3E79FC96" w:rsidR="00CF6D77" w:rsidRPr="00E80E32" w:rsidRDefault="00CF6D77" w:rsidP="00CF6D77">
      <w:pPr>
        <w:rPr>
          <w:rFonts w:ascii="Segoe UI" w:hAnsi="Segoe UI" w:cs="Segoe UI"/>
          <w:b/>
          <w:bCs/>
          <w:u w:val="single"/>
        </w:rPr>
      </w:pPr>
    </w:p>
    <w:p w14:paraId="5A23FAB1" w14:textId="77777777" w:rsidR="00CF6D77" w:rsidRPr="00E80E32" w:rsidRDefault="00CF6D77" w:rsidP="00CF6D77">
      <w:pPr>
        <w:pStyle w:val="ListParagraph"/>
        <w:rPr>
          <w:rFonts w:ascii="Segoe UI" w:hAnsi="Segoe UI" w:cs="Segoe UI"/>
          <w:b/>
          <w:bCs/>
          <w:u w:val="single"/>
        </w:rPr>
      </w:pPr>
    </w:p>
    <w:p w14:paraId="4730266B" w14:textId="77777777" w:rsidR="00CF6D77" w:rsidRPr="000719A1" w:rsidRDefault="00CF6D77" w:rsidP="000719A1">
      <w:pPr>
        <w:rPr>
          <w:rFonts w:ascii="Segoe UI" w:hAnsi="Segoe UI" w:cs="Segoe UI"/>
          <w:b/>
          <w:bCs/>
          <w:u w:val="single"/>
        </w:rPr>
      </w:pPr>
    </w:p>
    <w:p w14:paraId="488FA35E" w14:textId="77777777" w:rsidR="000719A1" w:rsidRPr="000719A1" w:rsidRDefault="000719A1" w:rsidP="000719A1">
      <w:pPr>
        <w:rPr>
          <w:rFonts w:ascii="Segoe UI" w:hAnsi="Segoe UI" w:cs="Segoe UI"/>
        </w:rPr>
      </w:pPr>
    </w:p>
    <w:p w14:paraId="025F6578" w14:textId="77777777" w:rsidR="000719A1" w:rsidRPr="00E80E32" w:rsidRDefault="000719A1" w:rsidP="00585BB6">
      <w:pPr>
        <w:jc w:val="center"/>
        <w:rPr>
          <w:rFonts w:ascii="Segoe UI" w:hAnsi="Segoe UI" w:cs="Segoe UI"/>
        </w:rPr>
      </w:pPr>
    </w:p>
    <w:p w14:paraId="28787D48" w14:textId="77777777" w:rsidR="000719A1" w:rsidRPr="00E80E32" w:rsidRDefault="000719A1" w:rsidP="00585BB6">
      <w:pPr>
        <w:jc w:val="center"/>
        <w:rPr>
          <w:rFonts w:ascii="Segoe UI" w:hAnsi="Segoe UI" w:cs="Segoe UI"/>
        </w:rPr>
      </w:pPr>
    </w:p>
    <w:sectPr w:rsidR="000719A1" w:rsidRPr="00E80E32">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65B9A" w14:textId="77777777" w:rsidR="00946C17" w:rsidRDefault="00946C17" w:rsidP="008901B6">
      <w:pPr>
        <w:spacing w:after="0" w:line="240" w:lineRule="auto"/>
      </w:pPr>
      <w:r>
        <w:separator/>
      </w:r>
    </w:p>
  </w:endnote>
  <w:endnote w:type="continuationSeparator" w:id="0">
    <w:p w14:paraId="31D38601" w14:textId="77777777" w:rsidR="00946C17" w:rsidRDefault="00946C17" w:rsidP="00890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8581673"/>
      <w:docPartObj>
        <w:docPartGallery w:val="Page Numbers (Bottom of Page)"/>
        <w:docPartUnique/>
      </w:docPartObj>
    </w:sdtPr>
    <w:sdtEndPr>
      <w:rPr>
        <w:color w:val="7F7F7F" w:themeColor="background1" w:themeShade="7F"/>
        <w:spacing w:val="60"/>
      </w:rPr>
    </w:sdtEndPr>
    <w:sdtContent>
      <w:p w14:paraId="783CD7BC" w14:textId="76E6D0D3" w:rsidR="008901B6" w:rsidRDefault="008901B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E8F684" w14:textId="77777777" w:rsidR="008901B6" w:rsidRDefault="00890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C3263" w14:textId="77777777" w:rsidR="00946C17" w:rsidRDefault="00946C17" w:rsidP="008901B6">
      <w:pPr>
        <w:spacing w:after="0" w:line="240" w:lineRule="auto"/>
      </w:pPr>
      <w:r>
        <w:separator/>
      </w:r>
    </w:p>
  </w:footnote>
  <w:footnote w:type="continuationSeparator" w:id="0">
    <w:p w14:paraId="43480C6C" w14:textId="77777777" w:rsidR="00946C17" w:rsidRDefault="00946C17" w:rsidP="008901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98AA9" w14:textId="0E87D8AD" w:rsidR="008901B6" w:rsidRPr="008901B6" w:rsidRDefault="008901B6" w:rsidP="008901B6">
    <w:pPr>
      <w:pStyle w:val="Header"/>
      <w:jc w:val="right"/>
      <w:rPr>
        <w:sz w:val="20"/>
        <w:szCs w:val="20"/>
      </w:rPr>
    </w:pPr>
    <w:r w:rsidRPr="004A2F95">
      <w:rPr>
        <w:sz w:val="20"/>
        <w:szCs w:val="20"/>
      </w:rPr>
      <w:t xml:space="preserve">   </w:t>
    </w:r>
    <w:r w:rsidRPr="008901B6">
      <w:rPr>
        <w:sz w:val="20"/>
        <w:szCs w:val="20"/>
      </w:rPr>
      <w:t>Megan Holborn </w:t>
    </w:r>
  </w:p>
  <w:p w14:paraId="59D91CF5" w14:textId="77777777" w:rsidR="008901B6" w:rsidRPr="008901B6" w:rsidRDefault="008901B6" w:rsidP="008901B6">
    <w:pPr>
      <w:pStyle w:val="Header"/>
      <w:jc w:val="right"/>
      <w:rPr>
        <w:sz w:val="20"/>
        <w:szCs w:val="20"/>
      </w:rPr>
    </w:pPr>
    <w:r w:rsidRPr="008901B6">
      <w:rPr>
        <w:sz w:val="20"/>
        <w:szCs w:val="20"/>
      </w:rPr>
      <w:t>2306023 </w:t>
    </w:r>
  </w:p>
  <w:p w14:paraId="7938B93E" w14:textId="23242316" w:rsidR="008901B6" w:rsidRPr="008901B6" w:rsidRDefault="008901B6" w:rsidP="004A2F95">
    <w:pPr>
      <w:pStyle w:val="Header"/>
      <w:jc w:val="right"/>
      <w:rPr>
        <w:sz w:val="20"/>
        <w:szCs w:val="20"/>
      </w:rPr>
    </w:pPr>
    <w:r w:rsidRPr="008901B6">
      <w:rPr>
        <w:sz w:val="20"/>
        <w:szCs w:val="20"/>
      </w:rPr>
      <w:t>I</w:t>
    </w:r>
    <w:r w:rsidR="004A2F95" w:rsidRPr="008901B6">
      <w:rPr>
        <w:sz w:val="20"/>
        <w:szCs w:val="20"/>
      </w:rPr>
      <w:t>n</w:t>
    </w:r>
    <w:r w:rsidR="004A2F95" w:rsidRPr="004A2F95">
      <w:rPr>
        <w:sz w:val="20"/>
        <w:szCs w:val="20"/>
      </w:rPr>
      <w:t>dependent</w:t>
    </w:r>
    <w:r w:rsidRPr="008901B6">
      <w:rPr>
        <w:sz w:val="20"/>
        <w:szCs w:val="20"/>
      </w:rPr>
      <w:t xml:space="preserve"> Project Portfolio </w:t>
    </w:r>
  </w:p>
  <w:p w14:paraId="1027825A" w14:textId="77777777" w:rsidR="008901B6" w:rsidRPr="008901B6" w:rsidRDefault="008901B6" w:rsidP="008901B6">
    <w:pPr>
      <w:pStyle w:val="Header"/>
      <w:jc w:val="right"/>
      <w:rPr>
        <w:sz w:val="20"/>
        <w:szCs w:val="20"/>
      </w:rPr>
    </w:pPr>
    <w:r w:rsidRPr="008901B6">
      <w:rPr>
        <w:sz w:val="20"/>
        <w:szCs w:val="20"/>
      </w:rPr>
      <w:t>ADPA6000/C </w:t>
    </w:r>
  </w:p>
  <w:p w14:paraId="5FA488E4" w14:textId="77777777" w:rsidR="008901B6" w:rsidRDefault="008901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423F6"/>
    <w:multiLevelType w:val="multilevel"/>
    <w:tmpl w:val="B7B29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F479D6"/>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2E5F1A"/>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CF6D78"/>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712451"/>
    <w:multiLevelType w:val="multilevel"/>
    <w:tmpl w:val="CCF0C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A037D8"/>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60040A"/>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B714EF"/>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D502E2"/>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B67159"/>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594BD5"/>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9540E9F"/>
    <w:multiLevelType w:val="multilevel"/>
    <w:tmpl w:val="4AF63B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84B2465"/>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E250AC"/>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EE55B58"/>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5585CE1"/>
    <w:multiLevelType w:val="multilevel"/>
    <w:tmpl w:val="F23ED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E2550F"/>
    <w:multiLevelType w:val="multilevel"/>
    <w:tmpl w:val="CE8A0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5631AB"/>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03F0B95"/>
    <w:multiLevelType w:val="multilevel"/>
    <w:tmpl w:val="03F4F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3224A22"/>
    <w:multiLevelType w:val="multilevel"/>
    <w:tmpl w:val="61BAA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60640DD"/>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3874460"/>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9C42CC7"/>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2559B4"/>
    <w:multiLevelType w:val="multilevel"/>
    <w:tmpl w:val="CB44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52109319">
    <w:abstractNumId w:val="19"/>
  </w:num>
  <w:num w:numId="2" w16cid:durableId="2127656456">
    <w:abstractNumId w:val="15"/>
  </w:num>
  <w:num w:numId="3" w16cid:durableId="1480880542">
    <w:abstractNumId w:val="18"/>
  </w:num>
  <w:num w:numId="4" w16cid:durableId="1041899285">
    <w:abstractNumId w:val="0"/>
  </w:num>
  <w:num w:numId="5" w16cid:durableId="1463765410">
    <w:abstractNumId w:val="16"/>
  </w:num>
  <w:num w:numId="6" w16cid:durableId="1850412619">
    <w:abstractNumId w:val="4"/>
  </w:num>
  <w:num w:numId="7" w16cid:durableId="1429349583">
    <w:abstractNumId w:val="11"/>
  </w:num>
  <w:num w:numId="8" w16cid:durableId="1340616616">
    <w:abstractNumId w:val="12"/>
  </w:num>
  <w:num w:numId="9" w16cid:durableId="189923813">
    <w:abstractNumId w:val="22"/>
  </w:num>
  <w:num w:numId="10" w16cid:durableId="1919558664">
    <w:abstractNumId w:val="10"/>
  </w:num>
  <w:num w:numId="11" w16cid:durableId="1165585446">
    <w:abstractNumId w:val="2"/>
  </w:num>
  <w:num w:numId="12" w16cid:durableId="1181553773">
    <w:abstractNumId w:val="1"/>
  </w:num>
  <w:num w:numId="13" w16cid:durableId="100296758">
    <w:abstractNumId w:val="14"/>
  </w:num>
  <w:num w:numId="14" w16cid:durableId="1441298318">
    <w:abstractNumId w:val="7"/>
  </w:num>
  <w:num w:numId="15" w16cid:durableId="488980606">
    <w:abstractNumId w:val="17"/>
  </w:num>
  <w:num w:numId="16" w16cid:durableId="1219709896">
    <w:abstractNumId w:val="8"/>
  </w:num>
  <w:num w:numId="17" w16cid:durableId="223834708">
    <w:abstractNumId w:val="23"/>
  </w:num>
  <w:num w:numId="18" w16cid:durableId="719015177">
    <w:abstractNumId w:val="13"/>
  </w:num>
  <w:num w:numId="19" w16cid:durableId="428964597">
    <w:abstractNumId w:val="5"/>
  </w:num>
  <w:num w:numId="20" w16cid:durableId="1493254820">
    <w:abstractNumId w:val="3"/>
  </w:num>
  <w:num w:numId="21" w16cid:durableId="697311821">
    <w:abstractNumId w:val="6"/>
  </w:num>
  <w:num w:numId="22" w16cid:durableId="1231041555">
    <w:abstractNumId w:val="21"/>
  </w:num>
  <w:num w:numId="23" w16cid:durableId="1684821628">
    <w:abstractNumId w:val="9"/>
  </w:num>
  <w:num w:numId="24" w16cid:durableId="133156155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BB6"/>
    <w:rsid w:val="000719A1"/>
    <w:rsid w:val="00092362"/>
    <w:rsid w:val="001135B0"/>
    <w:rsid w:val="00150220"/>
    <w:rsid w:val="001D2545"/>
    <w:rsid w:val="001E49F1"/>
    <w:rsid w:val="001F2BEE"/>
    <w:rsid w:val="002660BA"/>
    <w:rsid w:val="00276F46"/>
    <w:rsid w:val="00302755"/>
    <w:rsid w:val="003748C2"/>
    <w:rsid w:val="00385E5F"/>
    <w:rsid w:val="003B4FFE"/>
    <w:rsid w:val="00435935"/>
    <w:rsid w:val="00482BFD"/>
    <w:rsid w:val="004A2F95"/>
    <w:rsid w:val="004B0775"/>
    <w:rsid w:val="004B4671"/>
    <w:rsid w:val="004D48E3"/>
    <w:rsid w:val="00564523"/>
    <w:rsid w:val="00585BB6"/>
    <w:rsid w:val="00650807"/>
    <w:rsid w:val="00676B66"/>
    <w:rsid w:val="0068681E"/>
    <w:rsid w:val="007D07F4"/>
    <w:rsid w:val="007D4A27"/>
    <w:rsid w:val="007F72F3"/>
    <w:rsid w:val="00867369"/>
    <w:rsid w:val="00874361"/>
    <w:rsid w:val="008901B6"/>
    <w:rsid w:val="00926E3D"/>
    <w:rsid w:val="00946C17"/>
    <w:rsid w:val="009648FA"/>
    <w:rsid w:val="00A94B21"/>
    <w:rsid w:val="00B335FC"/>
    <w:rsid w:val="00C955CD"/>
    <w:rsid w:val="00CF6D77"/>
    <w:rsid w:val="00D34304"/>
    <w:rsid w:val="00DB1732"/>
    <w:rsid w:val="00E80E32"/>
    <w:rsid w:val="00F13932"/>
    <w:rsid w:val="00F75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730A2"/>
  <w15:chartTrackingRefBased/>
  <w15:docId w15:val="{CE3A67E5-63F5-4F1C-828A-B0F82C842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5B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5B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5B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85B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B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B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B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B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B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B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5B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85B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85B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B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B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B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B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BB6"/>
    <w:rPr>
      <w:rFonts w:eastAsiaTheme="majorEastAsia" w:cstheme="majorBidi"/>
      <w:color w:val="272727" w:themeColor="text1" w:themeTint="D8"/>
    </w:rPr>
  </w:style>
  <w:style w:type="paragraph" w:styleId="Title">
    <w:name w:val="Title"/>
    <w:basedOn w:val="Normal"/>
    <w:next w:val="Normal"/>
    <w:link w:val="TitleChar"/>
    <w:uiPriority w:val="10"/>
    <w:qFormat/>
    <w:rsid w:val="00585B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B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B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B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BB6"/>
    <w:pPr>
      <w:spacing w:before="160"/>
      <w:jc w:val="center"/>
    </w:pPr>
    <w:rPr>
      <w:i/>
      <w:iCs/>
      <w:color w:val="404040" w:themeColor="text1" w:themeTint="BF"/>
    </w:rPr>
  </w:style>
  <w:style w:type="character" w:customStyle="1" w:styleId="QuoteChar">
    <w:name w:val="Quote Char"/>
    <w:basedOn w:val="DefaultParagraphFont"/>
    <w:link w:val="Quote"/>
    <w:uiPriority w:val="29"/>
    <w:rsid w:val="00585BB6"/>
    <w:rPr>
      <w:i/>
      <w:iCs/>
      <w:color w:val="404040" w:themeColor="text1" w:themeTint="BF"/>
    </w:rPr>
  </w:style>
  <w:style w:type="paragraph" w:styleId="ListParagraph">
    <w:name w:val="List Paragraph"/>
    <w:basedOn w:val="Normal"/>
    <w:uiPriority w:val="34"/>
    <w:qFormat/>
    <w:rsid w:val="00585BB6"/>
    <w:pPr>
      <w:ind w:left="720"/>
      <w:contextualSpacing/>
    </w:pPr>
  </w:style>
  <w:style w:type="character" w:styleId="IntenseEmphasis">
    <w:name w:val="Intense Emphasis"/>
    <w:basedOn w:val="DefaultParagraphFont"/>
    <w:uiPriority w:val="21"/>
    <w:qFormat/>
    <w:rsid w:val="00585BB6"/>
    <w:rPr>
      <w:i/>
      <w:iCs/>
      <w:color w:val="0F4761" w:themeColor="accent1" w:themeShade="BF"/>
    </w:rPr>
  </w:style>
  <w:style w:type="paragraph" w:styleId="IntenseQuote">
    <w:name w:val="Intense Quote"/>
    <w:basedOn w:val="Normal"/>
    <w:next w:val="Normal"/>
    <w:link w:val="IntenseQuoteChar"/>
    <w:uiPriority w:val="30"/>
    <w:qFormat/>
    <w:rsid w:val="00585B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BB6"/>
    <w:rPr>
      <w:i/>
      <w:iCs/>
      <w:color w:val="0F4761" w:themeColor="accent1" w:themeShade="BF"/>
    </w:rPr>
  </w:style>
  <w:style w:type="character" w:styleId="IntenseReference">
    <w:name w:val="Intense Reference"/>
    <w:basedOn w:val="DefaultParagraphFont"/>
    <w:uiPriority w:val="32"/>
    <w:qFormat/>
    <w:rsid w:val="00585BB6"/>
    <w:rPr>
      <w:b/>
      <w:bCs/>
      <w:smallCaps/>
      <w:color w:val="0F4761" w:themeColor="accent1" w:themeShade="BF"/>
      <w:spacing w:val="5"/>
    </w:rPr>
  </w:style>
  <w:style w:type="paragraph" w:styleId="NormalWeb">
    <w:name w:val="Normal (Web)"/>
    <w:basedOn w:val="Normal"/>
    <w:uiPriority w:val="99"/>
    <w:semiHidden/>
    <w:unhideWhenUsed/>
    <w:rsid w:val="00482BFD"/>
    <w:rPr>
      <w:rFonts w:ascii="Times New Roman" w:hAnsi="Times New Roman" w:cs="Times New Roman"/>
      <w:sz w:val="24"/>
      <w:szCs w:val="24"/>
    </w:rPr>
  </w:style>
  <w:style w:type="character" w:styleId="Strong">
    <w:name w:val="Strong"/>
    <w:basedOn w:val="DefaultParagraphFont"/>
    <w:uiPriority w:val="22"/>
    <w:qFormat/>
    <w:rsid w:val="00276F46"/>
    <w:rPr>
      <w:b/>
      <w:bCs/>
    </w:rPr>
  </w:style>
  <w:style w:type="character" w:styleId="Emphasis">
    <w:name w:val="Emphasis"/>
    <w:basedOn w:val="DefaultParagraphFont"/>
    <w:uiPriority w:val="20"/>
    <w:qFormat/>
    <w:rsid w:val="00276F46"/>
    <w:rPr>
      <w:i/>
      <w:iCs/>
    </w:rPr>
  </w:style>
  <w:style w:type="character" w:styleId="Hyperlink">
    <w:name w:val="Hyperlink"/>
    <w:basedOn w:val="DefaultParagraphFont"/>
    <w:uiPriority w:val="99"/>
    <w:unhideWhenUsed/>
    <w:rsid w:val="000719A1"/>
    <w:rPr>
      <w:color w:val="467886" w:themeColor="hyperlink"/>
      <w:u w:val="single"/>
    </w:rPr>
  </w:style>
  <w:style w:type="character" w:styleId="UnresolvedMention">
    <w:name w:val="Unresolved Mention"/>
    <w:basedOn w:val="DefaultParagraphFont"/>
    <w:uiPriority w:val="99"/>
    <w:semiHidden/>
    <w:unhideWhenUsed/>
    <w:rsid w:val="000719A1"/>
    <w:rPr>
      <w:color w:val="605E5C"/>
      <w:shd w:val="clear" w:color="auto" w:fill="E1DFDD"/>
    </w:rPr>
  </w:style>
  <w:style w:type="paragraph" w:styleId="Header">
    <w:name w:val="header"/>
    <w:basedOn w:val="Normal"/>
    <w:link w:val="HeaderChar"/>
    <w:uiPriority w:val="99"/>
    <w:unhideWhenUsed/>
    <w:rsid w:val="008901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1B6"/>
  </w:style>
  <w:style w:type="paragraph" w:styleId="Footer">
    <w:name w:val="footer"/>
    <w:basedOn w:val="Normal"/>
    <w:link w:val="FooterChar"/>
    <w:uiPriority w:val="99"/>
    <w:unhideWhenUsed/>
    <w:rsid w:val="008901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1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038865">
      <w:bodyDiv w:val="1"/>
      <w:marLeft w:val="0"/>
      <w:marRight w:val="0"/>
      <w:marTop w:val="0"/>
      <w:marBottom w:val="0"/>
      <w:divBdr>
        <w:top w:val="none" w:sz="0" w:space="0" w:color="auto"/>
        <w:left w:val="none" w:sz="0" w:space="0" w:color="auto"/>
        <w:bottom w:val="none" w:sz="0" w:space="0" w:color="auto"/>
        <w:right w:val="none" w:sz="0" w:space="0" w:color="auto"/>
      </w:divBdr>
      <w:divsChild>
        <w:div w:id="677537946">
          <w:marLeft w:val="0"/>
          <w:marRight w:val="0"/>
          <w:marTop w:val="0"/>
          <w:marBottom w:val="0"/>
          <w:divBdr>
            <w:top w:val="none" w:sz="0" w:space="0" w:color="auto"/>
            <w:left w:val="none" w:sz="0" w:space="0" w:color="auto"/>
            <w:bottom w:val="none" w:sz="0" w:space="0" w:color="auto"/>
            <w:right w:val="none" w:sz="0" w:space="0" w:color="auto"/>
          </w:divBdr>
        </w:div>
        <w:div w:id="2068724400">
          <w:marLeft w:val="0"/>
          <w:marRight w:val="0"/>
          <w:marTop w:val="0"/>
          <w:marBottom w:val="0"/>
          <w:divBdr>
            <w:top w:val="none" w:sz="0" w:space="0" w:color="auto"/>
            <w:left w:val="none" w:sz="0" w:space="0" w:color="auto"/>
            <w:bottom w:val="none" w:sz="0" w:space="0" w:color="auto"/>
            <w:right w:val="none" w:sz="0" w:space="0" w:color="auto"/>
          </w:divBdr>
        </w:div>
        <w:div w:id="22950091">
          <w:marLeft w:val="0"/>
          <w:marRight w:val="0"/>
          <w:marTop w:val="0"/>
          <w:marBottom w:val="0"/>
          <w:divBdr>
            <w:top w:val="none" w:sz="0" w:space="0" w:color="auto"/>
            <w:left w:val="none" w:sz="0" w:space="0" w:color="auto"/>
            <w:bottom w:val="none" w:sz="0" w:space="0" w:color="auto"/>
            <w:right w:val="none" w:sz="0" w:space="0" w:color="auto"/>
          </w:divBdr>
        </w:div>
        <w:div w:id="1602106482">
          <w:marLeft w:val="0"/>
          <w:marRight w:val="0"/>
          <w:marTop w:val="0"/>
          <w:marBottom w:val="0"/>
          <w:divBdr>
            <w:top w:val="none" w:sz="0" w:space="0" w:color="auto"/>
            <w:left w:val="none" w:sz="0" w:space="0" w:color="auto"/>
            <w:bottom w:val="none" w:sz="0" w:space="0" w:color="auto"/>
            <w:right w:val="none" w:sz="0" w:space="0" w:color="auto"/>
          </w:divBdr>
        </w:div>
        <w:div w:id="232929879">
          <w:marLeft w:val="0"/>
          <w:marRight w:val="0"/>
          <w:marTop w:val="0"/>
          <w:marBottom w:val="0"/>
          <w:divBdr>
            <w:top w:val="none" w:sz="0" w:space="0" w:color="auto"/>
            <w:left w:val="none" w:sz="0" w:space="0" w:color="auto"/>
            <w:bottom w:val="none" w:sz="0" w:space="0" w:color="auto"/>
            <w:right w:val="none" w:sz="0" w:space="0" w:color="auto"/>
          </w:divBdr>
        </w:div>
        <w:div w:id="1027372751">
          <w:marLeft w:val="0"/>
          <w:marRight w:val="0"/>
          <w:marTop w:val="0"/>
          <w:marBottom w:val="0"/>
          <w:divBdr>
            <w:top w:val="none" w:sz="0" w:space="0" w:color="auto"/>
            <w:left w:val="none" w:sz="0" w:space="0" w:color="auto"/>
            <w:bottom w:val="none" w:sz="0" w:space="0" w:color="auto"/>
            <w:right w:val="none" w:sz="0" w:space="0" w:color="auto"/>
          </w:divBdr>
        </w:div>
        <w:div w:id="2136747658">
          <w:marLeft w:val="0"/>
          <w:marRight w:val="0"/>
          <w:marTop w:val="0"/>
          <w:marBottom w:val="0"/>
          <w:divBdr>
            <w:top w:val="none" w:sz="0" w:space="0" w:color="auto"/>
            <w:left w:val="none" w:sz="0" w:space="0" w:color="auto"/>
            <w:bottom w:val="none" w:sz="0" w:space="0" w:color="auto"/>
            <w:right w:val="none" w:sz="0" w:space="0" w:color="auto"/>
          </w:divBdr>
        </w:div>
        <w:div w:id="2003849198">
          <w:marLeft w:val="0"/>
          <w:marRight w:val="0"/>
          <w:marTop w:val="0"/>
          <w:marBottom w:val="0"/>
          <w:divBdr>
            <w:top w:val="none" w:sz="0" w:space="0" w:color="auto"/>
            <w:left w:val="none" w:sz="0" w:space="0" w:color="auto"/>
            <w:bottom w:val="none" w:sz="0" w:space="0" w:color="auto"/>
            <w:right w:val="none" w:sz="0" w:space="0" w:color="auto"/>
          </w:divBdr>
        </w:div>
        <w:div w:id="227302319">
          <w:marLeft w:val="0"/>
          <w:marRight w:val="0"/>
          <w:marTop w:val="0"/>
          <w:marBottom w:val="0"/>
          <w:divBdr>
            <w:top w:val="none" w:sz="0" w:space="0" w:color="auto"/>
            <w:left w:val="none" w:sz="0" w:space="0" w:color="auto"/>
            <w:bottom w:val="none" w:sz="0" w:space="0" w:color="auto"/>
            <w:right w:val="none" w:sz="0" w:space="0" w:color="auto"/>
          </w:divBdr>
        </w:div>
        <w:div w:id="2027514091">
          <w:marLeft w:val="0"/>
          <w:marRight w:val="0"/>
          <w:marTop w:val="0"/>
          <w:marBottom w:val="0"/>
          <w:divBdr>
            <w:top w:val="none" w:sz="0" w:space="0" w:color="auto"/>
            <w:left w:val="none" w:sz="0" w:space="0" w:color="auto"/>
            <w:bottom w:val="none" w:sz="0" w:space="0" w:color="auto"/>
            <w:right w:val="none" w:sz="0" w:space="0" w:color="auto"/>
          </w:divBdr>
        </w:div>
        <w:div w:id="330109019">
          <w:marLeft w:val="0"/>
          <w:marRight w:val="0"/>
          <w:marTop w:val="0"/>
          <w:marBottom w:val="0"/>
          <w:divBdr>
            <w:top w:val="none" w:sz="0" w:space="0" w:color="auto"/>
            <w:left w:val="none" w:sz="0" w:space="0" w:color="auto"/>
            <w:bottom w:val="none" w:sz="0" w:space="0" w:color="auto"/>
            <w:right w:val="none" w:sz="0" w:space="0" w:color="auto"/>
          </w:divBdr>
        </w:div>
        <w:div w:id="1998997000">
          <w:marLeft w:val="0"/>
          <w:marRight w:val="0"/>
          <w:marTop w:val="0"/>
          <w:marBottom w:val="0"/>
          <w:divBdr>
            <w:top w:val="none" w:sz="0" w:space="0" w:color="auto"/>
            <w:left w:val="none" w:sz="0" w:space="0" w:color="auto"/>
            <w:bottom w:val="none" w:sz="0" w:space="0" w:color="auto"/>
            <w:right w:val="none" w:sz="0" w:space="0" w:color="auto"/>
          </w:divBdr>
        </w:div>
        <w:div w:id="1305739278">
          <w:marLeft w:val="0"/>
          <w:marRight w:val="0"/>
          <w:marTop w:val="0"/>
          <w:marBottom w:val="0"/>
          <w:divBdr>
            <w:top w:val="none" w:sz="0" w:space="0" w:color="auto"/>
            <w:left w:val="none" w:sz="0" w:space="0" w:color="auto"/>
            <w:bottom w:val="none" w:sz="0" w:space="0" w:color="auto"/>
            <w:right w:val="none" w:sz="0" w:space="0" w:color="auto"/>
          </w:divBdr>
        </w:div>
        <w:div w:id="507989397">
          <w:marLeft w:val="0"/>
          <w:marRight w:val="0"/>
          <w:marTop w:val="0"/>
          <w:marBottom w:val="0"/>
          <w:divBdr>
            <w:top w:val="none" w:sz="0" w:space="0" w:color="auto"/>
            <w:left w:val="none" w:sz="0" w:space="0" w:color="auto"/>
            <w:bottom w:val="none" w:sz="0" w:space="0" w:color="auto"/>
            <w:right w:val="none" w:sz="0" w:space="0" w:color="auto"/>
          </w:divBdr>
        </w:div>
        <w:div w:id="1876383664">
          <w:marLeft w:val="0"/>
          <w:marRight w:val="0"/>
          <w:marTop w:val="0"/>
          <w:marBottom w:val="0"/>
          <w:divBdr>
            <w:top w:val="none" w:sz="0" w:space="0" w:color="auto"/>
            <w:left w:val="none" w:sz="0" w:space="0" w:color="auto"/>
            <w:bottom w:val="none" w:sz="0" w:space="0" w:color="auto"/>
            <w:right w:val="none" w:sz="0" w:space="0" w:color="auto"/>
          </w:divBdr>
        </w:div>
        <w:div w:id="663358040">
          <w:marLeft w:val="0"/>
          <w:marRight w:val="0"/>
          <w:marTop w:val="0"/>
          <w:marBottom w:val="0"/>
          <w:divBdr>
            <w:top w:val="none" w:sz="0" w:space="0" w:color="auto"/>
            <w:left w:val="none" w:sz="0" w:space="0" w:color="auto"/>
            <w:bottom w:val="none" w:sz="0" w:space="0" w:color="auto"/>
            <w:right w:val="none" w:sz="0" w:space="0" w:color="auto"/>
          </w:divBdr>
        </w:div>
        <w:div w:id="1326326076">
          <w:marLeft w:val="0"/>
          <w:marRight w:val="0"/>
          <w:marTop w:val="0"/>
          <w:marBottom w:val="0"/>
          <w:divBdr>
            <w:top w:val="none" w:sz="0" w:space="0" w:color="auto"/>
            <w:left w:val="none" w:sz="0" w:space="0" w:color="auto"/>
            <w:bottom w:val="none" w:sz="0" w:space="0" w:color="auto"/>
            <w:right w:val="none" w:sz="0" w:space="0" w:color="auto"/>
          </w:divBdr>
        </w:div>
        <w:div w:id="2101489561">
          <w:marLeft w:val="0"/>
          <w:marRight w:val="0"/>
          <w:marTop w:val="0"/>
          <w:marBottom w:val="0"/>
          <w:divBdr>
            <w:top w:val="none" w:sz="0" w:space="0" w:color="auto"/>
            <w:left w:val="none" w:sz="0" w:space="0" w:color="auto"/>
            <w:bottom w:val="none" w:sz="0" w:space="0" w:color="auto"/>
            <w:right w:val="none" w:sz="0" w:space="0" w:color="auto"/>
          </w:divBdr>
        </w:div>
        <w:div w:id="163322384">
          <w:marLeft w:val="0"/>
          <w:marRight w:val="0"/>
          <w:marTop w:val="0"/>
          <w:marBottom w:val="0"/>
          <w:divBdr>
            <w:top w:val="none" w:sz="0" w:space="0" w:color="auto"/>
            <w:left w:val="none" w:sz="0" w:space="0" w:color="auto"/>
            <w:bottom w:val="none" w:sz="0" w:space="0" w:color="auto"/>
            <w:right w:val="none" w:sz="0" w:space="0" w:color="auto"/>
          </w:divBdr>
        </w:div>
        <w:div w:id="1931086570">
          <w:marLeft w:val="0"/>
          <w:marRight w:val="0"/>
          <w:marTop w:val="0"/>
          <w:marBottom w:val="0"/>
          <w:divBdr>
            <w:top w:val="none" w:sz="0" w:space="0" w:color="auto"/>
            <w:left w:val="none" w:sz="0" w:space="0" w:color="auto"/>
            <w:bottom w:val="none" w:sz="0" w:space="0" w:color="auto"/>
            <w:right w:val="none" w:sz="0" w:space="0" w:color="auto"/>
          </w:divBdr>
        </w:div>
        <w:div w:id="1016081937">
          <w:marLeft w:val="0"/>
          <w:marRight w:val="0"/>
          <w:marTop w:val="0"/>
          <w:marBottom w:val="0"/>
          <w:divBdr>
            <w:top w:val="none" w:sz="0" w:space="0" w:color="auto"/>
            <w:left w:val="none" w:sz="0" w:space="0" w:color="auto"/>
            <w:bottom w:val="none" w:sz="0" w:space="0" w:color="auto"/>
            <w:right w:val="none" w:sz="0" w:space="0" w:color="auto"/>
          </w:divBdr>
        </w:div>
        <w:div w:id="1605654765">
          <w:marLeft w:val="0"/>
          <w:marRight w:val="0"/>
          <w:marTop w:val="0"/>
          <w:marBottom w:val="0"/>
          <w:divBdr>
            <w:top w:val="none" w:sz="0" w:space="0" w:color="auto"/>
            <w:left w:val="none" w:sz="0" w:space="0" w:color="auto"/>
            <w:bottom w:val="none" w:sz="0" w:space="0" w:color="auto"/>
            <w:right w:val="none" w:sz="0" w:space="0" w:color="auto"/>
          </w:divBdr>
        </w:div>
        <w:div w:id="475613748">
          <w:marLeft w:val="0"/>
          <w:marRight w:val="0"/>
          <w:marTop w:val="0"/>
          <w:marBottom w:val="0"/>
          <w:divBdr>
            <w:top w:val="none" w:sz="0" w:space="0" w:color="auto"/>
            <w:left w:val="none" w:sz="0" w:space="0" w:color="auto"/>
            <w:bottom w:val="none" w:sz="0" w:space="0" w:color="auto"/>
            <w:right w:val="none" w:sz="0" w:space="0" w:color="auto"/>
          </w:divBdr>
        </w:div>
        <w:div w:id="1076052184">
          <w:marLeft w:val="0"/>
          <w:marRight w:val="0"/>
          <w:marTop w:val="0"/>
          <w:marBottom w:val="0"/>
          <w:divBdr>
            <w:top w:val="none" w:sz="0" w:space="0" w:color="auto"/>
            <w:left w:val="none" w:sz="0" w:space="0" w:color="auto"/>
            <w:bottom w:val="none" w:sz="0" w:space="0" w:color="auto"/>
            <w:right w:val="none" w:sz="0" w:space="0" w:color="auto"/>
          </w:divBdr>
        </w:div>
        <w:div w:id="735476633">
          <w:marLeft w:val="0"/>
          <w:marRight w:val="0"/>
          <w:marTop w:val="0"/>
          <w:marBottom w:val="0"/>
          <w:divBdr>
            <w:top w:val="none" w:sz="0" w:space="0" w:color="auto"/>
            <w:left w:val="none" w:sz="0" w:space="0" w:color="auto"/>
            <w:bottom w:val="none" w:sz="0" w:space="0" w:color="auto"/>
            <w:right w:val="none" w:sz="0" w:space="0" w:color="auto"/>
          </w:divBdr>
        </w:div>
        <w:div w:id="1334650411">
          <w:marLeft w:val="0"/>
          <w:marRight w:val="0"/>
          <w:marTop w:val="0"/>
          <w:marBottom w:val="0"/>
          <w:divBdr>
            <w:top w:val="none" w:sz="0" w:space="0" w:color="auto"/>
            <w:left w:val="none" w:sz="0" w:space="0" w:color="auto"/>
            <w:bottom w:val="none" w:sz="0" w:space="0" w:color="auto"/>
            <w:right w:val="none" w:sz="0" w:space="0" w:color="auto"/>
          </w:divBdr>
        </w:div>
        <w:div w:id="1279293562">
          <w:marLeft w:val="0"/>
          <w:marRight w:val="0"/>
          <w:marTop w:val="0"/>
          <w:marBottom w:val="0"/>
          <w:divBdr>
            <w:top w:val="none" w:sz="0" w:space="0" w:color="auto"/>
            <w:left w:val="none" w:sz="0" w:space="0" w:color="auto"/>
            <w:bottom w:val="none" w:sz="0" w:space="0" w:color="auto"/>
            <w:right w:val="none" w:sz="0" w:space="0" w:color="auto"/>
          </w:divBdr>
        </w:div>
        <w:div w:id="2047288284">
          <w:marLeft w:val="0"/>
          <w:marRight w:val="0"/>
          <w:marTop w:val="0"/>
          <w:marBottom w:val="0"/>
          <w:divBdr>
            <w:top w:val="none" w:sz="0" w:space="0" w:color="auto"/>
            <w:left w:val="none" w:sz="0" w:space="0" w:color="auto"/>
            <w:bottom w:val="none" w:sz="0" w:space="0" w:color="auto"/>
            <w:right w:val="none" w:sz="0" w:space="0" w:color="auto"/>
          </w:divBdr>
        </w:div>
        <w:div w:id="1292051012">
          <w:marLeft w:val="0"/>
          <w:marRight w:val="0"/>
          <w:marTop w:val="0"/>
          <w:marBottom w:val="0"/>
          <w:divBdr>
            <w:top w:val="none" w:sz="0" w:space="0" w:color="auto"/>
            <w:left w:val="none" w:sz="0" w:space="0" w:color="auto"/>
            <w:bottom w:val="none" w:sz="0" w:space="0" w:color="auto"/>
            <w:right w:val="none" w:sz="0" w:space="0" w:color="auto"/>
          </w:divBdr>
        </w:div>
        <w:div w:id="355469122">
          <w:marLeft w:val="0"/>
          <w:marRight w:val="0"/>
          <w:marTop w:val="0"/>
          <w:marBottom w:val="0"/>
          <w:divBdr>
            <w:top w:val="none" w:sz="0" w:space="0" w:color="auto"/>
            <w:left w:val="none" w:sz="0" w:space="0" w:color="auto"/>
            <w:bottom w:val="none" w:sz="0" w:space="0" w:color="auto"/>
            <w:right w:val="none" w:sz="0" w:space="0" w:color="auto"/>
          </w:divBdr>
        </w:div>
        <w:div w:id="1768455849">
          <w:marLeft w:val="0"/>
          <w:marRight w:val="0"/>
          <w:marTop w:val="0"/>
          <w:marBottom w:val="0"/>
          <w:divBdr>
            <w:top w:val="none" w:sz="0" w:space="0" w:color="auto"/>
            <w:left w:val="none" w:sz="0" w:space="0" w:color="auto"/>
            <w:bottom w:val="none" w:sz="0" w:space="0" w:color="auto"/>
            <w:right w:val="none" w:sz="0" w:space="0" w:color="auto"/>
          </w:divBdr>
        </w:div>
        <w:div w:id="920329933">
          <w:marLeft w:val="0"/>
          <w:marRight w:val="0"/>
          <w:marTop w:val="0"/>
          <w:marBottom w:val="0"/>
          <w:divBdr>
            <w:top w:val="none" w:sz="0" w:space="0" w:color="auto"/>
            <w:left w:val="none" w:sz="0" w:space="0" w:color="auto"/>
            <w:bottom w:val="none" w:sz="0" w:space="0" w:color="auto"/>
            <w:right w:val="none" w:sz="0" w:space="0" w:color="auto"/>
          </w:divBdr>
        </w:div>
        <w:div w:id="975137757">
          <w:marLeft w:val="0"/>
          <w:marRight w:val="0"/>
          <w:marTop w:val="0"/>
          <w:marBottom w:val="0"/>
          <w:divBdr>
            <w:top w:val="none" w:sz="0" w:space="0" w:color="auto"/>
            <w:left w:val="none" w:sz="0" w:space="0" w:color="auto"/>
            <w:bottom w:val="none" w:sz="0" w:space="0" w:color="auto"/>
            <w:right w:val="none" w:sz="0" w:space="0" w:color="auto"/>
          </w:divBdr>
        </w:div>
        <w:div w:id="897980815">
          <w:marLeft w:val="0"/>
          <w:marRight w:val="0"/>
          <w:marTop w:val="0"/>
          <w:marBottom w:val="0"/>
          <w:divBdr>
            <w:top w:val="none" w:sz="0" w:space="0" w:color="auto"/>
            <w:left w:val="none" w:sz="0" w:space="0" w:color="auto"/>
            <w:bottom w:val="none" w:sz="0" w:space="0" w:color="auto"/>
            <w:right w:val="none" w:sz="0" w:space="0" w:color="auto"/>
          </w:divBdr>
        </w:div>
      </w:divsChild>
    </w:div>
    <w:div w:id="63332508">
      <w:bodyDiv w:val="1"/>
      <w:marLeft w:val="0"/>
      <w:marRight w:val="0"/>
      <w:marTop w:val="0"/>
      <w:marBottom w:val="0"/>
      <w:divBdr>
        <w:top w:val="none" w:sz="0" w:space="0" w:color="auto"/>
        <w:left w:val="none" w:sz="0" w:space="0" w:color="auto"/>
        <w:bottom w:val="none" w:sz="0" w:space="0" w:color="auto"/>
        <w:right w:val="none" w:sz="0" w:space="0" w:color="auto"/>
      </w:divBdr>
      <w:divsChild>
        <w:div w:id="1813719182">
          <w:marLeft w:val="0"/>
          <w:marRight w:val="0"/>
          <w:marTop w:val="0"/>
          <w:marBottom w:val="0"/>
          <w:divBdr>
            <w:top w:val="none" w:sz="0" w:space="0" w:color="auto"/>
            <w:left w:val="none" w:sz="0" w:space="0" w:color="auto"/>
            <w:bottom w:val="none" w:sz="0" w:space="0" w:color="auto"/>
            <w:right w:val="none" w:sz="0" w:space="0" w:color="auto"/>
          </w:divBdr>
        </w:div>
        <w:div w:id="1868717701">
          <w:marLeft w:val="0"/>
          <w:marRight w:val="0"/>
          <w:marTop w:val="0"/>
          <w:marBottom w:val="0"/>
          <w:divBdr>
            <w:top w:val="none" w:sz="0" w:space="0" w:color="auto"/>
            <w:left w:val="none" w:sz="0" w:space="0" w:color="auto"/>
            <w:bottom w:val="none" w:sz="0" w:space="0" w:color="auto"/>
            <w:right w:val="none" w:sz="0" w:space="0" w:color="auto"/>
          </w:divBdr>
        </w:div>
        <w:div w:id="1187256936">
          <w:marLeft w:val="0"/>
          <w:marRight w:val="0"/>
          <w:marTop w:val="0"/>
          <w:marBottom w:val="0"/>
          <w:divBdr>
            <w:top w:val="none" w:sz="0" w:space="0" w:color="auto"/>
            <w:left w:val="none" w:sz="0" w:space="0" w:color="auto"/>
            <w:bottom w:val="none" w:sz="0" w:space="0" w:color="auto"/>
            <w:right w:val="none" w:sz="0" w:space="0" w:color="auto"/>
          </w:divBdr>
        </w:div>
        <w:div w:id="677385881">
          <w:marLeft w:val="0"/>
          <w:marRight w:val="0"/>
          <w:marTop w:val="0"/>
          <w:marBottom w:val="0"/>
          <w:divBdr>
            <w:top w:val="none" w:sz="0" w:space="0" w:color="auto"/>
            <w:left w:val="none" w:sz="0" w:space="0" w:color="auto"/>
            <w:bottom w:val="none" w:sz="0" w:space="0" w:color="auto"/>
            <w:right w:val="none" w:sz="0" w:space="0" w:color="auto"/>
          </w:divBdr>
        </w:div>
      </w:divsChild>
    </w:div>
    <w:div w:id="146751692">
      <w:bodyDiv w:val="1"/>
      <w:marLeft w:val="0"/>
      <w:marRight w:val="0"/>
      <w:marTop w:val="0"/>
      <w:marBottom w:val="0"/>
      <w:divBdr>
        <w:top w:val="none" w:sz="0" w:space="0" w:color="auto"/>
        <w:left w:val="none" w:sz="0" w:space="0" w:color="auto"/>
        <w:bottom w:val="none" w:sz="0" w:space="0" w:color="auto"/>
        <w:right w:val="none" w:sz="0" w:space="0" w:color="auto"/>
      </w:divBdr>
    </w:div>
    <w:div w:id="149368803">
      <w:bodyDiv w:val="1"/>
      <w:marLeft w:val="0"/>
      <w:marRight w:val="0"/>
      <w:marTop w:val="0"/>
      <w:marBottom w:val="0"/>
      <w:divBdr>
        <w:top w:val="none" w:sz="0" w:space="0" w:color="auto"/>
        <w:left w:val="none" w:sz="0" w:space="0" w:color="auto"/>
        <w:bottom w:val="none" w:sz="0" w:space="0" w:color="auto"/>
        <w:right w:val="none" w:sz="0" w:space="0" w:color="auto"/>
      </w:divBdr>
    </w:div>
    <w:div w:id="171800692">
      <w:bodyDiv w:val="1"/>
      <w:marLeft w:val="0"/>
      <w:marRight w:val="0"/>
      <w:marTop w:val="0"/>
      <w:marBottom w:val="0"/>
      <w:divBdr>
        <w:top w:val="none" w:sz="0" w:space="0" w:color="auto"/>
        <w:left w:val="none" w:sz="0" w:space="0" w:color="auto"/>
        <w:bottom w:val="none" w:sz="0" w:space="0" w:color="auto"/>
        <w:right w:val="none" w:sz="0" w:space="0" w:color="auto"/>
      </w:divBdr>
    </w:div>
    <w:div w:id="201670795">
      <w:bodyDiv w:val="1"/>
      <w:marLeft w:val="0"/>
      <w:marRight w:val="0"/>
      <w:marTop w:val="0"/>
      <w:marBottom w:val="0"/>
      <w:divBdr>
        <w:top w:val="none" w:sz="0" w:space="0" w:color="auto"/>
        <w:left w:val="none" w:sz="0" w:space="0" w:color="auto"/>
        <w:bottom w:val="none" w:sz="0" w:space="0" w:color="auto"/>
        <w:right w:val="none" w:sz="0" w:space="0" w:color="auto"/>
      </w:divBdr>
    </w:div>
    <w:div w:id="343947119">
      <w:bodyDiv w:val="1"/>
      <w:marLeft w:val="0"/>
      <w:marRight w:val="0"/>
      <w:marTop w:val="0"/>
      <w:marBottom w:val="0"/>
      <w:divBdr>
        <w:top w:val="none" w:sz="0" w:space="0" w:color="auto"/>
        <w:left w:val="none" w:sz="0" w:space="0" w:color="auto"/>
        <w:bottom w:val="none" w:sz="0" w:space="0" w:color="auto"/>
        <w:right w:val="none" w:sz="0" w:space="0" w:color="auto"/>
      </w:divBdr>
    </w:div>
    <w:div w:id="354885540">
      <w:bodyDiv w:val="1"/>
      <w:marLeft w:val="0"/>
      <w:marRight w:val="0"/>
      <w:marTop w:val="0"/>
      <w:marBottom w:val="0"/>
      <w:divBdr>
        <w:top w:val="none" w:sz="0" w:space="0" w:color="auto"/>
        <w:left w:val="none" w:sz="0" w:space="0" w:color="auto"/>
        <w:bottom w:val="none" w:sz="0" w:space="0" w:color="auto"/>
        <w:right w:val="none" w:sz="0" w:space="0" w:color="auto"/>
      </w:divBdr>
    </w:div>
    <w:div w:id="381708464">
      <w:bodyDiv w:val="1"/>
      <w:marLeft w:val="0"/>
      <w:marRight w:val="0"/>
      <w:marTop w:val="0"/>
      <w:marBottom w:val="0"/>
      <w:divBdr>
        <w:top w:val="none" w:sz="0" w:space="0" w:color="auto"/>
        <w:left w:val="none" w:sz="0" w:space="0" w:color="auto"/>
        <w:bottom w:val="none" w:sz="0" w:space="0" w:color="auto"/>
        <w:right w:val="none" w:sz="0" w:space="0" w:color="auto"/>
      </w:divBdr>
    </w:div>
    <w:div w:id="387262506">
      <w:bodyDiv w:val="1"/>
      <w:marLeft w:val="0"/>
      <w:marRight w:val="0"/>
      <w:marTop w:val="0"/>
      <w:marBottom w:val="0"/>
      <w:divBdr>
        <w:top w:val="none" w:sz="0" w:space="0" w:color="auto"/>
        <w:left w:val="none" w:sz="0" w:space="0" w:color="auto"/>
        <w:bottom w:val="none" w:sz="0" w:space="0" w:color="auto"/>
        <w:right w:val="none" w:sz="0" w:space="0" w:color="auto"/>
      </w:divBdr>
    </w:div>
    <w:div w:id="422651126">
      <w:bodyDiv w:val="1"/>
      <w:marLeft w:val="0"/>
      <w:marRight w:val="0"/>
      <w:marTop w:val="0"/>
      <w:marBottom w:val="0"/>
      <w:divBdr>
        <w:top w:val="none" w:sz="0" w:space="0" w:color="auto"/>
        <w:left w:val="none" w:sz="0" w:space="0" w:color="auto"/>
        <w:bottom w:val="none" w:sz="0" w:space="0" w:color="auto"/>
        <w:right w:val="none" w:sz="0" w:space="0" w:color="auto"/>
      </w:divBdr>
    </w:div>
    <w:div w:id="437915890">
      <w:bodyDiv w:val="1"/>
      <w:marLeft w:val="0"/>
      <w:marRight w:val="0"/>
      <w:marTop w:val="0"/>
      <w:marBottom w:val="0"/>
      <w:divBdr>
        <w:top w:val="none" w:sz="0" w:space="0" w:color="auto"/>
        <w:left w:val="none" w:sz="0" w:space="0" w:color="auto"/>
        <w:bottom w:val="none" w:sz="0" w:space="0" w:color="auto"/>
        <w:right w:val="none" w:sz="0" w:space="0" w:color="auto"/>
      </w:divBdr>
    </w:div>
    <w:div w:id="504983065">
      <w:bodyDiv w:val="1"/>
      <w:marLeft w:val="0"/>
      <w:marRight w:val="0"/>
      <w:marTop w:val="0"/>
      <w:marBottom w:val="0"/>
      <w:divBdr>
        <w:top w:val="none" w:sz="0" w:space="0" w:color="auto"/>
        <w:left w:val="none" w:sz="0" w:space="0" w:color="auto"/>
        <w:bottom w:val="none" w:sz="0" w:space="0" w:color="auto"/>
        <w:right w:val="none" w:sz="0" w:space="0" w:color="auto"/>
      </w:divBdr>
    </w:div>
    <w:div w:id="537739492">
      <w:bodyDiv w:val="1"/>
      <w:marLeft w:val="0"/>
      <w:marRight w:val="0"/>
      <w:marTop w:val="0"/>
      <w:marBottom w:val="0"/>
      <w:divBdr>
        <w:top w:val="none" w:sz="0" w:space="0" w:color="auto"/>
        <w:left w:val="none" w:sz="0" w:space="0" w:color="auto"/>
        <w:bottom w:val="none" w:sz="0" w:space="0" w:color="auto"/>
        <w:right w:val="none" w:sz="0" w:space="0" w:color="auto"/>
      </w:divBdr>
    </w:div>
    <w:div w:id="570888753">
      <w:bodyDiv w:val="1"/>
      <w:marLeft w:val="0"/>
      <w:marRight w:val="0"/>
      <w:marTop w:val="0"/>
      <w:marBottom w:val="0"/>
      <w:divBdr>
        <w:top w:val="none" w:sz="0" w:space="0" w:color="auto"/>
        <w:left w:val="none" w:sz="0" w:space="0" w:color="auto"/>
        <w:bottom w:val="none" w:sz="0" w:space="0" w:color="auto"/>
        <w:right w:val="none" w:sz="0" w:space="0" w:color="auto"/>
      </w:divBdr>
    </w:div>
    <w:div w:id="571620282">
      <w:bodyDiv w:val="1"/>
      <w:marLeft w:val="0"/>
      <w:marRight w:val="0"/>
      <w:marTop w:val="0"/>
      <w:marBottom w:val="0"/>
      <w:divBdr>
        <w:top w:val="none" w:sz="0" w:space="0" w:color="auto"/>
        <w:left w:val="none" w:sz="0" w:space="0" w:color="auto"/>
        <w:bottom w:val="none" w:sz="0" w:space="0" w:color="auto"/>
        <w:right w:val="none" w:sz="0" w:space="0" w:color="auto"/>
      </w:divBdr>
    </w:div>
    <w:div w:id="575020351">
      <w:bodyDiv w:val="1"/>
      <w:marLeft w:val="0"/>
      <w:marRight w:val="0"/>
      <w:marTop w:val="0"/>
      <w:marBottom w:val="0"/>
      <w:divBdr>
        <w:top w:val="none" w:sz="0" w:space="0" w:color="auto"/>
        <w:left w:val="none" w:sz="0" w:space="0" w:color="auto"/>
        <w:bottom w:val="none" w:sz="0" w:space="0" w:color="auto"/>
        <w:right w:val="none" w:sz="0" w:space="0" w:color="auto"/>
      </w:divBdr>
    </w:div>
    <w:div w:id="587082125">
      <w:bodyDiv w:val="1"/>
      <w:marLeft w:val="0"/>
      <w:marRight w:val="0"/>
      <w:marTop w:val="0"/>
      <w:marBottom w:val="0"/>
      <w:divBdr>
        <w:top w:val="none" w:sz="0" w:space="0" w:color="auto"/>
        <w:left w:val="none" w:sz="0" w:space="0" w:color="auto"/>
        <w:bottom w:val="none" w:sz="0" w:space="0" w:color="auto"/>
        <w:right w:val="none" w:sz="0" w:space="0" w:color="auto"/>
      </w:divBdr>
    </w:div>
    <w:div w:id="595091516">
      <w:bodyDiv w:val="1"/>
      <w:marLeft w:val="0"/>
      <w:marRight w:val="0"/>
      <w:marTop w:val="0"/>
      <w:marBottom w:val="0"/>
      <w:divBdr>
        <w:top w:val="none" w:sz="0" w:space="0" w:color="auto"/>
        <w:left w:val="none" w:sz="0" w:space="0" w:color="auto"/>
        <w:bottom w:val="none" w:sz="0" w:space="0" w:color="auto"/>
        <w:right w:val="none" w:sz="0" w:space="0" w:color="auto"/>
      </w:divBdr>
    </w:div>
    <w:div w:id="626934041">
      <w:bodyDiv w:val="1"/>
      <w:marLeft w:val="0"/>
      <w:marRight w:val="0"/>
      <w:marTop w:val="0"/>
      <w:marBottom w:val="0"/>
      <w:divBdr>
        <w:top w:val="none" w:sz="0" w:space="0" w:color="auto"/>
        <w:left w:val="none" w:sz="0" w:space="0" w:color="auto"/>
        <w:bottom w:val="none" w:sz="0" w:space="0" w:color="auto"/>
        <w:right w:val="none" w:sz="0" w:space="0" w:color="auto"/>
      </w:divBdr>
    </w:div>
    <w:div w:id="636644660">
      <w:bodyDiv w:val="1"/>
      <w:marLeft w:val="0"/>
      <w:marRight w:val="0"/>
      <w:marTop w:val="0"/>
      <w:marBottom w:val="0"/>
      <w:divBdr>
        <w:top w:val="none" w:sz="0" w:space="0" w:color="auto"/>
        <w:left w:val="none" w:sz="0" w:space="0" w:color="auto"/>
        <w:bottom w:val="none" w:sz="0" w:space="0" w:color="auto"/>
        <w:right w:val="none" w:sz="0" w:space="0" w:color="auto"/>
      </w:divBdr>
    </w:div>
    <w:div w:id="663314817">
      <w:bodyDiv w:val="1"/>
      <w:marLeft w:val="0"/>
      <w:marRight w:val="0"/>
      <w:marTop w:val="0"/>
      <w:marBottom w:val="0"/>
      <w:divBdr>
        <w:top w:val="none" w:sz="0" w:space="0" w:color="auto"/>
        <w:left w:val="none" w:sz="0" w:space="0" w:color="auto"/>
        <w:bottom w:val="none" w:sz="0" w:space="0" w:color="auto"/>
        <w:right w:val="none" w:sz="0" w:space="0" w:color="auto"/>
      </w:divBdr>
    </w:div>
    <w:div w:id="680090723">
      <w:bodyDiv w:val="1"/>
      <w:marLeft w:val="0"/>
      <w:marRight w:val="0"/>
      <w:marTop w:val="0"/>
      <w:marBottom w:val="0"/>
      <w:divBdr>
        <w:top w:val="none" w:sz="0" w:space="0" w:color="auto"/>
        <w:left w:val="none" w:sz="0" w:space="0" w:color="auto"/>
        <w:bottom w:val="none" w:sz="0" w:space="0" w:color="auto"/>
        <w:right w:val="none" w:sz="0" w:space="0" w:color="auto"/>
      </w:divBdr>
      <w:divsChild>
        <w:div w:id="471413188">
          <w:marLeft w:val="0"/>
          <w:marRight w:val="0"/>
          <w:marTop w:val="0"/>
          <w:marBottom w:val="0"/>
          <w:divBdr>
            <w:top w:val="none" w:sz="0" w:space="0" w:color="auto"/>
            <w:left w:val="none" w:sz="0" w:space="0" w:color="auto"/>
            <w:bottom w:val="none" w:sz="0" w:space="0" w:color="auto"/>
            <w:right w:val="none" w:sz="0" w:space="0" w:color="auto"/>
          </w:divBdr>
        </w:div>
        <w:div w:id="868494410">
          <w:marLeft w:val="0"/>
          <w:marRight w:val="0"/>
          <w:marTop w:val="0"/>
          <w:marBottom w:val="0"/>
          <w:divBdr>
            <w:top w:val="none" w:sz="0" w:space="0" w:color="auto"/>
            <w:left w:val="none" w:sz="0" w:space="0" w:color="auto"/>
            <w:bottom w:val="none" w:sz="0" w:space="0" w:color="auto"/>
            <w:right w:val="none" w:sz="0" w:space="0" w:color="auto"/>
          </w:divBdr>
        </w:div>
        <w:div w:id="958755144">
          <w:marLeft w:val="0"/>
          <w:marRight w:val="0"/>
          <w:marTop w:val="0"/>
          <w:marBottom w:val="0"/>
          <w:divBdr>
            <w:top w:val="none" w:sz="0" w:space="0" w:color="auto"/>
            <w:left w:val="none" w:sz="0" w:space="0" w:color="auto"/>
            <w:bottom w:val="none" w:sz="0" w:space="0" w:color="auto"/>
            <w:right w:val="none" w:sz="0" w:space="0" w:color="auto"/>
          </w:divBdr>
        </w:div>
        <w:div w:id="26612214">
          <w:marLeft w:val="0"/>
          <w:marRight w:val="0"/>
          <w:marTop w:val="0"/>
          <w:marBottom w:val="0"/>
          <w:divBdr>
            <w:top w:val="none" w:sz="0" w:space="0" w:color="auto"/>
            <w:left w:val="none" w:sz="0" w:space="0" w:color="auto"/>
            <w:bottom w:val="none" w:sz="0" w:space="0" w:color="auto"/>
            <w:right w:val="none" w:sz="0" w:space="0" w:color="auto"/>
          </w:divBdr>
        </w:div>
      </w:divsChild>
    </w:div>
    <w:div w:id="683172674">
      <w:bodyDiv w:val="1"/>
      <w:marLeft w:val="0"/>
      <w:marRight w:val="0"/>
      <w:marTop w:val="0"/>
      <w:marBottom w:val="0"/>
      <w:divBdr>
        <w:top w:val="none" w:sz="0" w:space="0" w:color="auto"/>
        <w:left w:val="none" w:sz="0" w:space="0" w:color="auto"/>
        <w:bottom w:val="none" w:sz="0" w:space="0" w:color="auto"/>
        <w:right w:val="none" w:sz="0" w:space="0" w:color="auto"/>
      </w:divBdr>
    </w:div>
    <w:div w:id="725638907">
      <w:bodyDiv w:val="1"/>
      <w:marLeft w:val="0"/>
      <w:marRight w:val="0"/>
      <w:marTop w:val="0"/>
      <w:marBottom w:val="0"/>
      <w:divBdr>
        <w:top w:val="none" w:sz="0" w:space="0" w:color="auto"/>
        <w:left w:val="none" w:sz="0" w:space="0" w:color="auto"/>
        <w:bottom w:val="none" w:sz="0" w:space="0" w:color="auto"/>
        <w:right w:val="none" w:sz="0" w:space="0" w:color="auto"/>
      </w:divBdr>
    </w:div>
    <w:div w:id="728456431">
      <w:bodyDiv w:val="1"/>
      <w:marLeft w:val="0"/>
      <w:marRight w:val="0"/>
      <w:marTop w:val="0"/>
      <w:marBottom w:val="0"/>
      <w:divBdr>
        <w:top w:val="none" w:sz="0" w:space="0" w:color="auto"/>
        <w:left w:val="none" w:sz="0" w:space="0" w:color="auto"/>
        <w:bottom w:val="none" w:sz="0" w:space="0" w:color="auto"/>
        <w:right w:val="none" w:sz="0" w:space="0" w:color="auto"/>
      </w:divBdr>
      <w:divsChild>
        <w:div w:id="1111969587">
          <w:marLeft w:val="0"/>
          <w:marRight w:val="0"/>
          <w:marTop w:val="0"/>
          <w:marBottom w:val="0"/>
          <w:divBdr>
            <w:top w:val="none" w:sz="0" w:space="0" w:color="auto"/>
            <w:left w:val="none" w:sz="0" w:space="0" w:color="auto"/>
            <w:bottom w:val="none" w:sz="0" w:space="0" w:color="auto"/>
            <w:right w:val="none" w:sz="0" w:space="0" w:color="auto"/>
          </w:divBdr>
        </w:div>
        <w:div w:id="1759250482">
          <w:marLeft w:val="0"/>
          <w:marRight w:val="0"/>
          <w:marTop w:val="0"/>
          <w:marBottom w:val="0"/>
          <w:divBdr>
            <w:top w:val="none" w:sz="0" w:space="0" w:color="auto"/>
            <w:left w:val="none" w:sz="0" w:space="0" w:color="auto"/>
            <w:bottom w:val="none" w:sz="0" w:space="0" w:color="auto"/>
            <w:right w:val="none" w:sz="0" w:space="0" w:color="auto"/>
          </w:divBdr>
        </w:div>
        <w:div w:id="1832911236">
          <w:marLeft w:val="0"/>
          <w:marRight w:val="0"/>
          <w:marTop w:val="0"/>
          <w:marBottom w:val="0"/>
          <w:divBdr>
            <w:top w:val="none" w:sz="0" w:space="0" w:color="auto"/>
            <w:left w:val="none" w:sz="0" w:space="0" w:color="auto"/>
            <w:bottom w:val="none" w:sz="0" w:space="0" w:color="auto"/>
            <w:right w:val="none" w:sz="0" w:space="0" w:color="auto"/>
          </w:divBdr>
        </w:div>
        <w:div w:id="501549741">
          <w:marLeft w:val="0"/>
          <w:marRight w:val="0"/>
          <w:marTop w:val="0"/>
          <w:marBottom w:val="0"/>
          <w:divBdr>
            <w:top w:val="none" w:sz="0" w:space="0" w:color="auto"/>
            <w:left w:val="none" w:sz="0" w:space="0" w:color="auto"/>
            <w:bottom w:val="none" w:sz="0" w:space="0" w:color="auto"/>
            <w:right w:val="none" w:sz="0" w:space="0" w:color="auto"/>
          </w:divBdr>
        </w:div>
      </w:divsChild>
    </w:div>
    <w:div w:id="730690945">
      <w:bodyDiv w:val="1"/>
      <w:marLeft w:val="0"/>
      <w:marRight w:val="0"/>
      <w:marTop w:val="0"/>
      <w:marBottom w:val="0"/>
      <w:divBdr>
        <w:top w:val="none" w:sz="0" w:space="0" w:color="auto"/>
        <w:left w:val="none" w:sz="0" w:space="0" w:color="auto"/>
        <w:bottom w:val="none" w:sz="0" w:space="0" w:color="auto"/>
        <w:right w:val="none" w:sz="0" w:space="0" w:color="auto"/>
      </w:divBdr>
    </w:div>
    <w:div w:id="731388285">
      <w:bodyDiv w:val="1"/>
      <w:marLeft w:val="0"/>
      <w:marRight w:val="0"/>
      <w:marTop w:val="0"/>
      <w:marBottom w:val="0"/>
      <w:divBdr>
        <w:top w:val="none" w:sz="0" w:space="0" w:color="auto"/>
        <w:left w:val="none" w:sz="0" w:space="0" w:color="auto"/>
        <w:bottom w:val="none" w:sz="0" w:space="0" w:color="auto"/>
        <w:right w:val="none" w:sz="0" w:space="0" w:color="auto"/>
      </w:divBdr>
    </w:div>
    <w:div w:id="736823340">
      <w:bodyDiv w:val="1"/>
      <w:marLeft w:val="0"/>
      <w:marRight w:val="0"/>
      <w:marTop w:val="0"/>
      <w:marBottom w:val="0"/>
      <w:divBdr>
        <w:top w:val="none" w:sz="0" w:space="0" w:color="auto"/>
        <w:left w:val="none" w:sz="0" w:space="0" w:color="auto"/>
        <w:bottom w:val="none" w:sz="0" w:space="0" w:color="auto"/>
        <w:right w:val="none" w:sz="0" w:space="0" w:color="auto"/>
      </w:divBdr>
    </w:div>
    <w:div w:id="740445032">
      <w:bodyDiv w:val="1"/>
      <w:marLeft w:val="0"/>
      <w:marRight w:val="0"/>
      <w:marTop w:val="0"/>
      <w:marBottom w:val="0"/>
      <w:divBdr>
        <w:top w:val="none" w:sz="0" w:space="0" w:color="auto"/>
        <w:left w:val="none" w:sz="0" w:space="0" w:color="auto"/>
        <w:bottom w:val="none" w:sz="0" w:space="0" w:color="auto"/>
        <w:right w:val="none" w:sz="0" w:space="0" w:color="auto"/>
      </w:divBdr>
    </w:div>
    <w:div w:id="778110594">
      <w:bodyDiv w:val="1"/>
      <w:marLeft w:val="0"/>
      <w:marRight w:val="0"/>
      <w:marTop w:val="0"/>
      <w:marBottom w:val="0"/>
      <w:divBdr>
        <w:top w:val="none" w:sz="0" w:space="0" w:color="auto"/>
        <w:left w:val="none" w:sz="0" w:space="0" w:color="auto"/>
        <w:bottom w:val="none" w:sz="0" w:space="0" w:color="auto"/>
        <w:right w:val="none" w:sz="0" w:space="0" w:color="auto"/>
      </w:divBdr>
    </w:div>
    <w:div w:id="815610794">
      <w:bodyDiv w:val="1"/>
      <w:marLeft w:val="0"/>
      <w:marRight w:val="0"/>
      <w:marTop w:val="0"/>
      <w:marBottom w:val="0"/>
      <w:divBdr>
        <w:top w:val="none" w:sz="0" w:space="0" w:color="auto"/>
        <w:left w:val="none" w:sz="0" w:space="0" w:color="auto"/>
        <w:bottom w:val="none" w:sz="0" w:space="0" w:color="auto"/>
        <w:right w:val="none" w:sz="0" w:space="0" w:color="auto"/>
      </w:divBdr>
    </w:div>
    <w:div w:id="823207833">
      <w:bodyDiv w:val="1"/>
      <w:marLeft w:val="0"/>
      <w:marRight w:val="0"/>
      <w:marTop w:val="0"/>
      <w:marBottom w:val="0"/>
      <w:divBdr>
        <w:top w:val="none" w:sz="0" w:space="0" w:color="auto"/>
        <w:left w:val="none" w:sz="0" w:space="0" w:color="auto"/>
        <w:bottom w:val="none" w:sz="0" w:space="0" w:color="auto"/>
        <w:right w:val="none" w:sz="0" w:space="0" w:color="auto"/>
      </w:divBdr>
    </w:div>
    <w:div w:id="841508866">
      <w:bodyDiv w:val="1"/>
      <w:marLeft w:val="0"/>
      <w:marRight w:val="0"/>
      <w:marTop w:val="0"/>
      <w:marBottom w:val="0"/>
      <w:divBdr>
        <w:top w:val="none" w:sz="0" w:space="0" w:color="auto"/>
        <w:left w:val="none" w:sz="0" w:space="0" w:color="auto"/>
        <w:bottom w:val="none" w:sz="0" w:space="0" w:color="auto"/>
        <w:right w:val="none" w:sz="0" w:space="0" w:color="auto"/>
      </w:divBdr>
    </w:div>
    <w:div w:id="918253768">
      <w:bodyDiv w:val="1"/>
      <w:marLeft w:val="0"/>
      <w:marRight w:val="0"/>
      <w:marTop w:val="0"/>
      <w:marBottom w:val="0"/>
      <w:divBdr>
        <w:top w:val="none" w:sz="0" w:space="0" w:color="auto"/>
        <w:left w:val="none" w:sz="0" w:space="0" w:color="auto"/>
        <w:bottom w:val="none" w:sz="0" w:space="0" w:color="auto"/>
        <w:right w:val="none" w:sz="0" w:space="0" w:color="auto"/>
      </w:divBdr>
    </w:div>
    <w:div w:id="923026624">
      <w:bodyDiv w:val="1"/>
      <w:marLeft w:val="0"/>
      <w:marRight w:val="0"/>
      <w:marTop w:val="0"/>
      <w:marBottom w:val="0"/>
      <w:divBdr>
        <w:top w:val="none" w:sz="0" w:space="0" w:color="auto"/>
        <w:left w:val="none" w:sz="0" w:space="0" w:color="auto"/>
        <w:bottom w:val="none" w:sz="0" w:space="0" w:color="auto"/>
        <w:right w:val="none" w:sz="0" w:space="0" w:color="auto"/>
      </w:divBdr>
    </w:div>
    <w:div w:id="933367456">
      <w:bodyDiv w:val="1"/>
      <w:marLeft w:val="0"/>
      <w:marRight w:val="0"/>
      <w:marTop w:val="0"/>
      <w:marBottom w:val="0"/>
      <w:divBdr>
        <w:top w:val="none" w:sz="0" w:space="0" w:color="auto"/>
        <w:left w:val="none" w:sz="0" w:space="0" w:color="auto"/>
        <w:bottom w:val="none" w:sz="0" w:space="0" w:color="auto"/>
        <w:right w:val="none" w:sz="0" w:space="0" w:color="auto"/>
      </w:divBdr>
    </w:div>
    <w:div w:id="1037462725">
      <w:bodyDiv w:val="1"/>
      <w:marLeft w:val="0"/>
      <w:marRight w:val="0"/>
      <w:marTop w:val="0"/>
      <w:marBottom w:val="0"/>
      <w:divBdr>
        <w:top w:val="none" w:sz="0" w:space="0" w:color="auto"/>
        <w:left w:val="none" w:sz="0" w:space="0" w:color="auto"/>
        <w:bottom w:val="none" w:sz="0" w:space="0" w:color="auto"/>
        <w:right w:val="none" w:sz="0" w:space="0" w:color="auto"/>
      </w:divBdr>
    </w:div>
    <w:div w:id="1055085270">
      <w:bodyDiv w:val="1"/>
      <w:marLeft w:val="0"/>
      <w:marRight w:val="0"/>
      <w:marTop w:val="0"/>
      <w:marBottom w:val="0"/>
      <w:divBdr>
        <w:top w:val="none" w:sz="0" w:space="0" w:color="auto"/>
        <w:left w:val="none" w:sz="0" w:space="0" w:color="auto"/>
        <w:bottom w:val="none" w:sz="0" w:space="0" w:color="auto"/>
        <w:right w:val="none" w:sz="0" w:space="0" w:color="auto"/>
      </w:divBdr>
    </w:div>
    <w:div w:id="1074207344">
      <w:bodyDiv w:val="1"/>
      <w:marLeft w:val="0"/>
      <w:marRight w:val="0"/>
      <w:marTop w:val="0"/>
      <w:marBottom w:val="0"/>
      <w:divBdr>
        <w:top w:val="none" w:sz="0" w:space="0" w:color="auto"/>
        <w:left w:val="none" w:sz="0" w:space="0" w:color="auto"/>
        <w:bottom w:val="none" w:sz="0" w:space="0" w:color="auto"/>
        <w:right w:val="none" w:sz="0" w:space="0" w:color="auto"/>
      </w:divBdr>
    </w:div>
    <w:div w:id="1078986404">
      <w:bodyDiv w:val="1"/>
      <w:marLeft w:val="0"/>
      <w:marRight w:val="0"/>
      <w:marTop w:val="0"/>
      <w:marBottom w:val="0"/>
      <w:divBdr>
        <w:top w:val="none" w:sz="0" w:space="0" w:color="auto"/>
        <w:left w:val="none" w:sz="0" w:space="0" w:color="auto"/>
        <w:bottom w:val="none" w:sz="0" w:space="0" w:color="auto"/>
        <w:right w:val="none" w:sz="0" w:space="0" w:color="auto"/>
      </w:divBdr>
    </w:div>
    <w:div w:id="1079719024">
      <w:bodyDiv w:val="1"/>
      <w:marLeft w:val="0"/>
      <w:marRight w:val="0"/>
      <w:marTop w:val="0"/>
      <w:marBottom w:val="0"/>
      <w:divBdr>
        <w:top w:val="none" w:sz="0" w:space="0" w:color="auto"/>
        <w:left w:val="none" w:sz="0" w:space="0" w:color="auto"/>
        <w:bottom w:val="none" w:sz="0" w:space="0" w:color="auto"/>
        <w:right w:val="none" w:sz="0" w:space="0" w:color="auto"/>
      </w:divBdr>
    </w:div>
    <w:div w:id="1101221553">
      <w:bodyDiv w:val="1"/>
      <w:marLeft w:val="0"/>
      <w:marRight w:val="0"/>
      <w:marTop w:val="0"/>
      <w:marBottom w:val="0"/>
      <w:divBdr>
        <w:top w:val="none" w:sz="0" w:space="0" w:color="auto"/>
        <w:left w:val="none" w:sz="0" w:space="0" w:color="auto"/>
        <w:bottom w:val="none" w:sz="0" w:space="0" w:color="auto"/>
        <w:right w:val="none" w:sz="0" w:space="0" w:color="auto"/>
      </w:divBdr>
    </w:div>
    <w:div w:id="1141270798">
      <w:bodyDiv w:val="1"/>
      <w:marLeft w:val="0"/>
      <w:marRight w:val="0"/>
      <w:marTop w:val="0"/>
      <w:marBottom w:val="0"/>
      <w:divBdr>
        <w:top w:val="none" w:sz="0" w:space="0" w:color="auto"/>
        <w:left w:val="none" w:sz="0" w:space="0" w:color="auto"/>
        <w:bottom w:val="none" w:sz="0" w:space="0" w:color="auto"/>
        <w:right w:val="none" w:sz="0" w:space="0" w:color="auto"/>
      </w:divBdr>
    </w:div>
    <w:div w:id="1164393437">
      <w:bodyDiv w:val="1"/>
      <w:marLeft w:val="0"/>
      <w:marRight w:val="0"/>
      <w:marTop w:val="0"/>
      <w:marBottom w:val="0"/>
      <w:divBdr>
        <w:top w:val="none" w:sz="0" w:space="0" w:color="auto"/>
        <w:left w:val="none" w:sz="0" w:space="0" w:color="auto"/>
        <w:bottom w:val="none" w:sz="0" w:space="0" w:color="auto"/>
        <w:right w:val="none" w:sz="0" w:space="0" w:color="auto"/>
      </w:divBdr>
    </w:div>
    <w:div w:id="1181312675">
      <w:bodyDiv w:val="1"/>
      <w:marLeft w:val="0"/>
      <w:marRight w:val="0"/>
      <w:marTop w:val="0"/>
      <w:marBottom w:val="0"/>
      <w:divBdr>
        <w:top w:val="none" w:sz="0" w:space="0" w:color="auto"/>
        <w:left w:val="none" w:sz="0" w:space="0" w:color="auto"/>
        <w:bottom w:val="none" w:sz="0" w:space="0" w:color="auto"/>
        <w:right w:val="none" w:sz="0" w:space="0" w:color="auto"/>
      </w:divBdr>
    </w:div>
    <w:div w:id="1232885642">
      <w:bodyDiv w:val="1"/>
      <w:marLeft w:val="0"/>
      <w:marRight w:val="0"/>
      <w:marTop w:val="0"/>
      <w:marBottom w:val="0"/>
      <w:divBdr>
        <w:top w:val="none" w:sz="0" w:space="0" w:color="auto"/>
        <w:left w:val="none" w:sz="0" w:space="0" w:color="auto"/>
        <w:bottom w:val="none" w:sz="0" w:space="0" w:color="auto"/>
        <w:right w:val="none" w:sz="0" w:space="0" w:color="auto"/>
      </w:divBdr>
      <w:divsChild>
        <w:div w:id="1427339207">
          <w:marLeft w:val="0"/>
          <w:marRight w:val="0"/>
          <w:marTop w:val="0"/>
          <w:marBottom w:val="0"/>
          <w:divBdr>
            <w:top w:val="none" w:sz="0" w:space="0" w:color="auto"/>
            <w:left w:val="none" w:sz="0" w:space="0" w:color="auto"/>
            <w:bottom w:val="none" w:sz="0" w:space="0" w:color="auto"/>
            <w:right w:val="none" w:sz="0" w:space="0" w:color="auto"/>
          </w:divBdr>
        </w:div>
        <w:div w:id="1193808819">
          <w:marLeft w:val="0"/>
          <w:marRight w:val="0"/>
          <w:marTop w:val="0"/>
          <w:marBottom w:val="0"/>
          <w:divBdr>
            <w:top w:val="none" w:sz="0" w:space="0" w:color="auto"/>
            <w:left w:val="none" w:sz="0" w:space="0" w:color="auto"/>
            <w:bottom w:val="none" w:sz="0" w:space="0" w:color="auto"/>
            <w:right w:val="none" w:sz="0" w:space="0" w:color="auto"/>
          </w:divBdr>
        </w:div>
        <w:div w:id="1245187418">
          <w:marLeft w:val="0"/>
          <w:marRight w:val="0"/>
          <w:marTop w:val="0"/>
          <w:marBottom w:val="0"/>
          <w:divBdr>
            <w:top w:val="none" w:sz="0" w:space="0" w:color="auto"/>
            <w:left w:val="none" w:sz="0" w:space="0" w:color="auto"/>
            <w:bottom w:val="none" w:sz="0" w:space="0" w:color="auto"/>
            <w:right w:val="none" w:sz="0" w:space="0" w:color="auto"/>
          </w:divBdr>
        </w:div>
        <w:div w:id="1050416885">
          <w:marLeft w:val="0"/>
          <w:marRight w:val="0"/>
          <w:marTop w:val="0"/>
          <w:marBottom w:val="0"/>
          <w:divBdr>
            <w:top w:val="none" w:sz="0" w:space="0" w:color="auto"/>
            <w:left w:val="none" w:sz="0" w:space="0" w:color="auto"/>
            <w:bottom w:val="none" w:sz="0" w:space="0" w:color="auto"/>
            <w:right w:val="none" w:sz="0" w:space="0" w:color="auto"/>
          </w:divBdr>
        </w:div>
      </w:divsChild>
    </w:div>
    <w:div w:id="1293435995">
      <w:bodyDiv w:val="1"/>
      <w:marLeft w:val="0"/>
      <w:marRight w:val="0"/>
      <w:marTop w:val="0"/>
      <w:marBottom w:val="0"/>
      <w:divBdr>
        <w:top w:val="none" w:sz="0" w:space="0" w:color="auto"/>
        <w:left w:val="none" w:sz="0" w:space="0" w:color="auto"/>
        <w:bottom w:val="none" w:sz="0" w:space="0" w:color="auto"/>
        <w:right w:val="none" w:sz="0" w:space="0" w:color="auto"/>
      </w:divBdr>
    </w:div>
    <w:div w:id="1294024110">
      <w:bodyDiv w:val="1"/>
      <w:marLeft w:val="0"/>
      <w:marRight w:val="0"/>
      <w:marTop w:val="0"/>
      <w:marBottom w:val="0"/>
      <w:divBdr>
        <w:top w:val="none" w:sz="0" w:space="0" w:color="auto"/>
        <w:left w:val="none" w:sz="0" w:space="0" w:color="auto"/>
        <w:bottom w:val="none" w:sz="0" w:space="0" w:color="auto"/>
        <w:right w:val="none" w:sz="0" w:space="0" w:color="auto"/>
      </w:divBdr>
    </w:div>
    <w:div w:id="1294368100">
      <w:bodyDiv w:val="1"/>
      <w:marLeft w:val="0"/>
      <w:marRight w:val="0"/>
      <w:marTop w:val="0"/>
      <w:marBottom w:val="0"/>
      <w:divBdr>
        <w:top w:val="none" w:sz="0" w:space="0" w:color="auto"/>
        <w:left w:val="none" w:sz="0" w:space="0" w:color="auto"/>
        <w:bottom w:val="none" w:sz="0" w:space="0" w:color="auto"/>
        <w:right w:val="none" w:sz="0" w:space="0" w:color="auto"/>
      </w:divBdr>
    </w:div>
    <w:div w:id="1299841584">
      <w:bodyDiv w:val="1"/>
      <w:marLeft w:val="0"/>
      <w:marRight w:val="0"/>
      <w:marTop w:val="0"/>
      <w:marBottom w:val="0"/>
      <w:divBdr>
        <w:top w:val="none" w:sz="0" w:space="0" w:color="auto"/>
        <w:left w:val="none" w:sz="0" w:space="0" w:color="auto"/>
        <w:bottom w:val="none" w:sz="0" w:space="0" w:color="auto"/>
        <w:right w:val="none" w:sz="0" w:space="0" w:color="auto"/>
      </w:divBdr>
    </w:div>
    <w:div w:id="1374693266">
      <w:bodyDiv w:val="1"/>
      <w:marLeft w:val="0"/>
      <w:marRight w:val="0"/>
      <w:marTop w:val="0"/>
      <w:marBottom w:val="0"/>
      <w:divBdr>
        <w:top w:val="none" w:sz="0" w:space="0" w:color="auto"/>
        <w:left w:val="none" w:sz="0" w:space="0" w:color="auto"/>
        <w:bottom w:val="none" w:sz="0" w:space="0" w:color="auto"/>
        <w:right w:val="none" w:sz="0" w:space="0" w:color="auto"/>
      </w:divBdr>
    </w:div>
    <w:div w:id="1404183542">
      <w:bodyDiv w:val="1"/>
      <w:marLeft w:val="0"/>
      <w:marRight w:val="0"/>
      <w:marTop w:val="0"/>
      <w:marBottom w:val="0"/>
      <w:divBdr>
        <w:top w:val="none" w:sz="0" w:space="0" w:color="auto"/>
        <w:left w:val="none" w:sz="0" w:space="0" w:color="auto"/>
        <w:bottom w:val="none" w:sz="0" w:space="0" w:color="auto"/>
        <w:right w:val="none" w:sz="0" w:space="0" w:color="auto"/>
      </w:divBdr>
    </w:div>
    <w:div w:id="1424836734">
      <w:bodyDiv w:val="1"/>
      <w:marLeft w:val="0"/>
      <w:marRight w:val="0"/>
      <w:marTop w:val="0"/>
      <w:marBottom w:val="0"/>
      <w:divBdr>
        <w:top w:val="none" w:sz="0" w:space="0" w:color="auto"/>
        <w:left w:val="none" w:sz="0" w:space="0" w:color="auto"/>
        <w:bottom w:val="none" w:sz="0" w:space="0" w:color="auto"/>
        <w:right w:val="none" w:sz="0" w:space="0" w:color="auto"/>
      </w:divBdr>
    </w:div>
    <w:div w:id="1427848521">
      <w:bodyDiv w:val="1"/>
      <w:marLeft w:val="0"/>
      <w:marRight w:val="0"/>
      <w:marTop w:val="0"/>
      <w:marBottom w:val="0"/>
      <w:divBdr>
        <w:top w:val="none" w:sz="0" w:space="0" w:color="auto"/>
        <w:left w:val="none" w:sz="0" w:space="0" w:color="auto"/>
        <w:bottom w:val="none" w:sz="0" w:space="0" w:color="auto"/>
        <w:right w:val="none" w:sz="0" w:space="0" w:color="auto"/>
      </w:divBdr>
    </w:div>
    <w:div w:id="1453018009">
      <w:bodyDiv w:val="1"/>
      <w:marLeft w:val="0"/>
      <w:marRight w:val="0"/>
      <w:marTop w:val="0"/>
      <w:marBottom w:val="0"/>
      <w:divBdr>
        <w:top w:val="none" w:sz="0" w:space="0" w:color="auto"/>
        <w:left w:val="none" w:sz="0" w:space="0" w:color="auto"/>
        <w:bottom w:val="none" w:sz="0" w:space="0" w:color="auto"/>
        <w:right w:val="none" w:sz="0" w:space="0" w:color="auto"/>
      </w:divBdr>
      <w:divsChild>
        <w:div w:id="1845893852">
          <w:marLeft w:val="0"/>
          <w:marRight w:val="0"/>
          <w:marTop w:val="0"/>
          <w:marBottom w:val="0"/>
          <w:divBdr>
            <w:top w:val="none" w:sz="0" w:space="0" w:color="auto"/>
            <w:left w:val="none" w:sz="0" w:space="0" w:color="auto"/>
            <w:bottom w:val="none" w:sz="0" w:space="0" w:color="auto"/>
            <w:right w:val="none" w:sz="0" w:space="0" w:color="auto"/>
          </w:divBdr>
        </w:div>
        <w:div w:id="1876847768">
          <w:marLeft w:val="0"/>
          <w:marRight w:val="0"/>
          <w:marTop w:val="0"/>
          <w:marBottom w:val="0"/>
          <w:divBdr>
            <w:top w:val="none" w:sz="0" w:space="0" w:color="auto"/>
            <w:left w:val="none" w:sz="0" w:space="0" w:color="auto"/>
            <w:bottom w:val="none" w:sz="0" w:space="0" w:color="auto"/>
            <w:right w:val="none" w:sz="0" w:space="0" w:color="auto"/>
          </w:divBdr>
        </w:div>
        <w:div w:id="1029571805">
          <w:marLeft w:val="0"/>
          <w:marRight w:val="0"/>
          <w:marTop w:val="0"/>
          <w:marBottom w:val="0"/>
          <w:divBdr>
            <w:top w:val="none" w:sz="0" w:space="0" w:color="auto"/>
            <w:left w:val="none" w:sz="0" w:space="0" w:color="auto"/>
            <w:bottom w:val="none" w:sz="0" w:space="0" w:color="auto"/>
            <w:right w:val="none" w:sz="0" w:space="0" w:color="auto"/>
          </w:divBdr>
        </w:div>
        <w:div w:id="146017620">
          <w:marLeft w:val="0"/>
          <w:marRight w:val="0"/>
          <w:marTop w:val="0"/>
          <w:marBottom w:val="0"/>
          <w:divBdr>
            <w:top w:val="none" w:sz="0" w:space="0" w:color="auto"/>
            <w:left w:val="none" w:sz="0" w:space="0" w:color="auto"/>
            <w:bottom w:val="none" w:sz="0" w:space="0" w:color="auto"/>
            <w:right w:val="none" w:sz="0" w:space="0" w:color="auto"/>
          </w:divBdr>
        </w:div>
        <w:div w:id="1377393953">
          <w:marLeft w:val="0"/>
          <w:marRight w:val="0"/>
          <w:marTop w:val="0"/>
          <w:marBottom w:val="0"/>
          <w:divBdr>
            <w:top w:val="none" w:sz="0" w:space="0" w:color="auto"/>
            <w:left w:val="none" w:sz="0" w:space="0" w:color="auto"/>
            <w:bottom w:val="none" w:sz="0" w:space="0" w:color="auto"/>
            <w:right w:val="none" w:sz="0" w:space="0" w:color="auto"/>
          </w:divBdr>
        </w:div>
        <w:div w:id="1802653398">
          <w:marLeft w:val="0"/>
          <w:marRight w:val="0"/>
          <w:marTop w:val="0"/>
          <w:marBottom w:val="0"/>
          <w:divBdr>
            <w:top w:val="none" w:sz="0" w:space="0" w:color="auto"/>
            <w:left w:val="none" w:sz="0" w:space="0" w:color="auto"/>
            <w:bottom w:val="none" w:sz="0" w:space="0" w:color="auto"/>
            <w:right w:val="none" w:sz="0" w:space="0" w:color="auto"/>
          </w:divBdr>
        </w:div>
        <w:div w:id="3365072">
          <w:marLeft w:val="0"/>
          <w:marRight w:val="0"/>
          <w:marTop w:val="0"/>
          <w:marBottom w:val="0"/>
          <w:divBdr>
            <w:top w:val="none" w:sz="0" w:space="0" w:color="auto"/>
            <w:left w:val="none" w:sz="0" w:space="0" w:color="auto"/>
            <w:bottom w:val="none" w:sz="0" w:space="0" w:color="auto"/>
            <w:right w:val="none" w:sz="0" w:space="0" w:color="auto"/>
          </w:divBdr>
        </w:div>
        <w:div w:id="914318490">
          <w:marLeft w:val="0"/>
          <w:marRight w:val="0"/>
          <w:marTop w:val="0"/>
          <w:marBottom w:val="0"/>
          <w:divBdr>
            <w:top w:val="none" w:sz="0" w:space="0" w:color="auto"/>
            <w:left w:val="none" w:sz="0" w:space="0" w:color="auto"/>
            <w:bottom w:val="none" w:sz="0" w:space="0" w:color="auto"/>
            <w:right w:val="none" w:sz="0" w:space="0" w:color="auto"/>
          </w:divBdr>
        </w:div>
        <w:div w:id="496850903">
          <w:marLeft w:val="0"/>
          <w:marRight w:val="0"/>
          <w:marTop w:val="0"/>
          <w:marBottom w:val="0"/>
          <w:divBdr>
            <w:top w:val="none" w:sz="0" w:space="0" w:color="auto"/>
            <w:left w:val="none" w:sz="0" w:space="0" w:color="auto"/>
            <w:bottom w:val="none" w:sz="0" w:space="0" w:color="auto"/>
            <w:right w:val="none" w:sz="0" w:space="0" w:color="auto"/>
          </w:divBdr>
        </w:div>
        <w:div w:id="2116557476">
          <w:marLeft w:val="0"/>
          <w:marRight w:val="0"/>
          <w:marTop w:val="0"/>
          <w:marBottom w:val="0"/>
          <w:divBdr>
            <w:top w:val="none" w:sz="0" w:space="0" w:color="auto"/>
            <w:left w:val="none" w:sz="0" w:space="0" w:color="auto"/>
            <w:bottom w:val="none" w:sz="0" w:space="0" w:color="auto"/>
            <w:right w:val="none" w:sz="0" w:space="0" w:color="auto"/>
          </w:divBdr>
        </w:div>
        <w:div w:id="405152620">
          <w:marLeft w:val="0"/>
          <w:marRight w:val="0"/>
          <w:marTop w:val="0"/>
          <w:marBottom w:val="0"/>
          <w:divBdr>
            <w:top w:val="none" w:sz="0" w:space="0" w:color="auto"/>
            <w:left w:val="none" w:sz="0" w:space="0" w:color="auto"/>
            <w:bottom w:val="none" w:sz="0" w:space="0" w:color="auto"/>
            <w:right w:val="none" w:sz="0" w:space="0" w:color="auto"/>
          </w:divBdr>
        </w:div>
        <w:div w:id="1765805370">
          <w:marLeft w:val="0"/>
          <w:marRight w:val="0"/>
          <w:marTop w:val="0"/>
          <w:marBottom w:val="0"/>
          <w:divBdr>
            <w:top w:val="none" w:sz="0" w:space="0" w:color="auto"/>
            <w:left w:val="none" w:sz="0" w:space="0" w:color="auto"/>
            <w:bottom w:val="none" w:sz="0" w:space="0" w:color="auto"/>
            <w:right w:val="none" w:sz="0" w:space="0" w:color="auto"/>
          </w:divBdr>
        </w:div>
        <w:div w:id="76830114">
          <w:marLeft w:val="0"/>
          <w:marRight w:val="0"/>
          <w:marTop w:val="0"/>
          <w:marBottom w:val="0"/>
          <w:divBdr>
            <w:top w:val="none" w:sz="0" w:space="0" w:color="auto"/>
            <w:left w:val="none" w:sz="0" w:space="0" w:color="auto"/>
            <w:bottom w:val="none" w:sz="0" w:space="0" w:color="auto"/>
            <w:right w:val="none" w:sz="0" w:space="0" w:color="auto"/>
          </w:divBdr>
        </w:div>
        <w:div w:id="1064329087">
          <w:marLeft w:val="0"/>
          <w:marRight w:val="0"/>
          <w:marTop w:val="0"/>
          <w:marBottom w:val="0"/>
          <w:divBdr>
            <w:top w:val="none" w:sz="0" w:space="0" w:color="auto"/>
            <w:left w:val="none" w:sz="0" w:space="0" w:color="auto"/>
            <w:bottom w:val="none" w:sz="0" w:space="0" w:color="auto"/>
            <w:right w:val="none" w:sz="0" w:space="0" w:color="auto"/>
          </w:divBdr>
        </w:div>
        <w:div w:id="1095515792">
          <w:marLeft w:val="0"/>
          <w:marRight w:val="0"/>
          <w:marTop w:val="0"/>
          <w:marBottom w:val="0"/>
          <w:divBdr>
            <w:top w:val="none" w:sz="0" w:space="0" w:color="auto"/>
            <w:left w:val="none" w:sz="0" w:space="0" w:color="auto"/>
            <w:bottom w:val="none" w:sz="0" w:space="0" w:color="auto"/>
            <w:right w:val="none" w:sz="0" w:space="0" w:color="auto"/>
          </w:divBdr>
        </w:div>
        <w:div w:id="660430851">
          <w:marLeft w:val="0"/>
          <w:marRight w:val="0"/>
          <w:marTop w:val="0"/>
          <w:marBottom w:val="0"/>
          <w:divBdr>
            <w:top w:val="none" w:sz="0" w:space="0" w:color="auto"/>
            <w:left w:val="none" w:sz="0" w:space="0" w:color="auto"/>
            <w:bottom w:val="none" w:sz="0" w:space="0" w:color="auto"/>
            <w:right w:val="none" w:sz="0" w:space="0" w:color="auto"/>
          </w:divBdr>
        </w:div>
        <w:div w:id="2126119088">
          <w:marLeft w:val="0"/>
          <w:marRight w:val="0"/>
          <w:marTop w:val="0"/>
          <w:marBottom w:val="0"/>
          <w:divBdr>
            <w:top w:val="none" w:sz="0" w:space="0" w:color="auto"/>
            <w:left w:val="none" w:sz="0" w:space="0" w:color="auto"/>
            <w:bottom w:val="none" w:sz="0" w:space="0" w:color="auto"/>
            <w:right w:val="none" w:sz="0" w:space="0" w:color="auto"/>
          </w:divBdr>
        </w:div>
        <w:div w:id="1840923890">
          <w:marLeft w:val="0"/>
          <w:marRight w:val="0"/>
          <w:marTop w:val="0"/>
          <w:marBottom w:val="0"/>
          <w:divBdr>
            <w:top w:val="none" w:sz="0" w:space="0" w:color="auto"/>
            <w:left w:val="none" w:sz="0" w:space="0" w:color="auto"/>
            <w:bottom w:val="none" w:sz="0" w:space="0" w:color="auto"/>
            <w:right w:val="none" w:sz="0" w:space="0" w:color="auto"/>
          </w:divBdr>
        </w:div>
        <w:div w:id="413285338">
          <w:marLeft w:val="0"/>
          <w:marRight w:val="0"/>
          <w:marTop w:val="0"/>
          <w:marBottom w:val="0"/>
          <w:divBdr>
            <w:top w:val="none" w:sz="0" w:space="0" w:color="auto"/>
            <w:left w:val="none" w:sz="0" w:space="0" w:color="auto"/>
            <w:bottom w:val="none" w:sz="0" w:space="0" w:color="auto"/>
            <w:right w:val="none" w:sz="0" w:space="0" w:color="auto"/>
          </w:divBdr>
        </w:div>
        <w:div w:id="1000308092">
          <w:marLeft w:val="0"/>
          <w:marRight w:val="0"/>
          <w:marTop w:val="0"/>
          <w:marBottom w:val="0"/>
          <w:divBdr>
            <w:top w:val="none" w:sz="0" w:space="0" w:color="auto"/>
            <w:left w:val="none" w:sz="0" w:space="0" w:color="auto"/>
            <w:bottom w:val="none" w:sz="0" w:space="0" w:color="auto"/>
            <w:right w:val="none" w:sz="0" w:space="0" w:color="auto"/>
          </w:divBdr>
        </w:div>
        <w:div w:id="815879210">
          <w:marLeft w:val="0"/>
          <w:marRight w:val="0"/>
          <w:marTop w:val="0"/>
          <w:marBottom w:val="0"/>
          <w:divBdr>
            <w:top w:val="none" w:sz="0" w:space="0" w:color="auto"/>
            <w:left w:val="none" w:sz="0" w:space="0" w:color="auto"/>
            <w:bottom w:val="none" w:sz="0" w:space="0" w:color="auto"/>
            <w:right w:val="none" w:sz="0" w:space="0" w:color="auto"/>
          </w:divBdr>
        </w:div>
        <w:div w:id="2034258198">
          <w:marLeft w:val="0"/>
          <w:marRight w:val="0"/>
          <w:marTop w:val="0"/>
          <w:marBottom w:val="0"/>
          <w:divBdr>
            <w:top w:val="none" w:sz="0" w:space="0" w:color="auto"/>
            <w:left w:val="none" w:sz="0" w:space="0" w:color="auto"/>
            <w:bottom w:val="none" w:sz="0" w:space="0" w:color="auto"/>
            <w:right w:val="none" w:sz="0" w:space="0" w:color="auto"/>
          </w:divBdr>
        </w:div>
        <w:div w:id="1362242897">
          <w:marLeft w:val="0"/>
          <w:marRight w:val="0"/>
          <w:marTop w:val="0"/>
          <w:marBottom w:val="0"/>
          <w:divBdr>
            <w:top w:val="none" w:sz="0" w:space="0" w:color="auto"/>
            <w:left w:val="none" w:sz="0" w:space="0" w:color="auto"/>
            <w:bottom w:val="none" w:sz="0" w:space="0" w:color="auto"/>
            <w:right w:val="none" w:sz="0" w:space="0" w:color="auto"/>
          </w:divBdr>
        </w:div>
        <w:div w:id="300043654">
          <w:marLeft w:val="0"/>
          <w:marRight w:val="0"/>
          <w:marTop w:val="0"/>
          <w:marBottom w:val="0"/>
          <w:divBdr>
            <w:top w:val="none" w:sz="0" w:space="0" w:color="auto"/>
            <w:left w:val="none" w:sz="0" w:space="0" w:color="auto"/>
            <w:bottom w:val="none" w:sz="0" w:space="0" w:color="auto"/>
            <w:right w:val="none" w:sz="0" w:space="0" w:color="auto"/>
          </w:divBdr>
        </w:div>
        <w:div w:id="662004041">
          <w:marLeft w:val="0"/>
          <w:marRight w:val="0"/>
          <w:marTop w:val="0"/>
          <w:marBottom w:val="0"/>
          <w:divBdr>
            <w:top w:val="none" w:sz="0" w:space="0" w:color="auto"/>
            <w:left w:val="none" w:sz="0" w:space="0" w:color="auto"/>
            <w:bottom w:val="none" w:sz="0" w:space="0" w:color="auto"/>
            <w:right w:val="none" w:sz="0" w:space="0" w:color="auto"/>
          </w:divBdr>
        </w:div>
        <w:div w:id="1664505206">
          <w:marLeft w:val="0"/>
          <w:marRight w:val="0"/>
          <w:marTop w:val="0"/>
          <w:marBottom w:val="0"/>
          <w:divBdr>
            <w:top w:val="none" w:sz="0" w:space="0" w:color="auto"/>
            <w:left w:val="none" w:sz="0" w:space="0" w:color="auto"/>
            <w:bottom w:val="none" w:sz="0" w:space="0" w:color="auto"/>
            <w:right w:val="none" w:sz="0" w:space="0" w:color="auto"/>
          </w:divBdr>
        </w:div>
        <w:div w:id="948194790">
          <w:marLeft w:val="0"/>
          <w:marRight w:val="0"/>
          <w:marTop w:val="0"/>
          <w:marBottom w:val="0"/>
          <w:divBdr>
            <w:top w:val="none" w:sz="0" w:space="0" w:color="auto"/>
            <w:left w:val="none" w:sz="0" w:space="0" w:color="auto"/>
            <w:bottom w:val="none" w:sz="0" w:space="0" w:color="auto"/>
            <w:right w:val="none" w:sz="0" w:space="0" w:color="auto"/>
          </w:divBdr>
        </w:div>
        <w:div w:id="402606856">
          <w:marLeft w:val="0"/>
          <w:marRight w:val="0"/>
          <w:marTop w:val="0"/>
          <w:marBottom w:val="0"/>
          <w:divBdr>
            <w:top w:val="none" w:sz="0" w:space="0" w:color="auto"/>
            <w:left w:val="none" w:sz="0" w:space="0" w:color="auto"/>
            <w:bottom w:val="none" w:sz="0" w:space="0" w:color="auto"/>
            <w:right w:val="none" w:sz="0" w:space="0" w:color="auto"/>
          </w:divBdr>
        </w:div>
        <w:div w:id="146941104">
          <w:marLeft w:val="0"/>
          <w:marRight w:val="0"/>
          <w:marTop w:val="0"/>
          <w:marBottom w:val="0"/>
          <w:divBdr>
            <w:top w:val="none" w:sz="0" w:space="0" w:color="auto"/>
            <w:left w:val="none" w:sz="0" w:space="0" w:color="auto"/>
            <w:bottom w:val="none" w:sz="0" w:space="0" w:color="auto"/>
            <w:right w:val="none" w:sz="0" w:space="0" w:color="auto"/>
          </w:divBdr>
        </w:div>
        <w:div w:id="10647255">
          <w:marLeft w:val="0"/>
          <w:marRight w:val="0"/>
          <w:marTop w:val="0"/>
          <w:marBottom w:val="0"/>
          <w:divBdr>
            <w:top w:val="none" w:sz="0" w:space="0" w:color="auto"/>
            <w:left w:val="none" w:sz="0" w:space="0" w:color="auto"/>
            <w:bottom w:val="none" w:sz="0" w:space="0" w:color="auto"/>
            <w:right w:val="none" w:sz="0" w:space="0" w:color="auto"/>
          </w:divBdr>
        </w:div>
        <w:div w:id="1277517033">
          <w:marLeft w:val="0"/>
          <w:marRight w:val="0"/>
          <w:marTop w:val="0"/>
          <w:marBottom w:val="0"/>
          <w:divBdr>
            <w:top w:val="none" w:sz="0" w:space="0" w:color="auto"/>
            <w:left w:val="none" w:sz="0" w:space="0" w:color="auto"/>
            <w:bottom w:val="none" w:sz="0" w:space="0" w:color="auto"/>
            <w:right w:val="none" w:sz="0" w:space="0" w:color="auto"/>
          </w:divBdr>
        </w:div>
        <w:div w:id="2112117578">
          <w:marLeft w:val="0"/>
          <w:marRight w:val="0"/>
          <w:marTop w:val="0"/>
          <w:marBottom w:val="0"/>
          <w:divBdr>
            <w:top w:val="none" w:sz="0" w:space="0" w:color="auto"/>
            <w:left w:val="none" w:sz="0" w:space="0" w:color="auto"/>
            <w:bottom w:val="none" w:sz="0" w:space="0" w:color="auto"/>
            <w:right w:val="none" w:sz="0" w:space="0" w:color="auto"/>
          </w:divBdr>
        </w:div>
        <w:div w:id="1528523122">
          <w:marLeft w:val="0"/>
          <w:marRight w:val="0"/>
          <w:marTop w:val="0"/>
          <w:marBottom w:val="0"/>
          <w:divBdr>
            <w:top w:val="none" w:sz="0" w:space="0" w:color="auto"/>
            <w:left w:val="none" w:sz="0" w:space="0" w:color="auto"/>
            <w:bottom w:val="none" w:sz="0" w:space="0" w:color="auto"/>
            <w:right w:val="none" w:sz="0" w:space="0" w:color="auto"/>
          </w:divBdr>
        </w:div>
        <w:div w:id="1674067578">
          <w:marLeft w:val="0"/>
          <w:marRight w:val="0"/>
          <w:marTop w:val="0"/>
          <w:marBottom w:val="0"/>
          <w:divBdr>
            <w:top w:val="none" w:sz="0" w:space="0" w:color="auto"/>
            <w:left w:val="none" w:sz="0" w:space="0" w:color="auto"/>
            <w:bottom w:val="none" w:sz="0" w:space="0" w:color="auto"/>
            <w:right w:val="none" w:sz="0" w:space="0" w:color="auto"/>
          </w:divBdr>
        </w:div>
      </w:divsChild>
    </w:div>
    <w:div w:id="1460145533">
      <w:bodyDiv w:val="1"/>
      <w:marLeft w:val="0"/>
      <w:marRight w:val="0"/>
      <w:marTop w:val="0"/>
      <w:marBottom w:val="0"/>
      <w:divBdr>
        <w:top w:val="none" w:sz="0" w:space="0" w:color="auto"/>
        <w:left w:val="none" w:sz="0" w:space="0" w:color="auto"/>
        <w:bottom w:val="none" w:sz="0" w:space="0" w:color="auto"/>
        <w:right w:val="none" w:sz="0" w:space="0" w:color="auto"/>
      </w:divBdr>
      <w:divsChild>
        <w:div w:id="2058583474">
          <w:marLeft w:val="0"/>
          <w:marRight w:val="0"/>
          <w:marTop w:val="0"/>
          <w:marBottom w:val="0"/>
          <w:divBdr>
            <w:top w:val="none" w:sz="0" w:space="0" w:color="auto"/>
            <w:left w:val="none" w:sz="0" w:space="0" w:color="auto"/>
            <w:bottom w:val="none" w:sz="0" w:space="0" w:color="auto"/>
            <w:right w:val="none" w:sz="0" w:space="0" w:color="auto"/>
          </w:divBdr>
        </w:div>
        <w:div w:id="1295136735">
          <w:marLeft w:val="0"/>
          <w:marRight w:val="0"/>
          <w:marTop w:val="0"/>
          <w:marBottom w:val="0"/>
          <w:divBdr>
            <w:top w:val="none" w:sz="0" w:space="0" w:color="auto"/>
            <w:left w:val="none" w:sz="0" w:space="0" w:color="auto"/>
            <w:bottom w:val="none" w:sz="0" w:space="0" w:color="auto"/>
            <w:right w:val="none" w:sz="0" w:space="0" w:color="auto"/>
          </w:divBdr>
        </w:div>
        <w:div w:id="1963918358">
          <w:marLeft w:val="0"/>
          <w:marRight w:val="0"/>
          <w:marTop w:val="0"/>
          <w:marBottom w:val="0"/>
          <w:divBdr>
            <w:top w:val="none" w:sz="0" w:space="0" w:color="auto"/>
            <w:left w:val="none" w:sz="0" w:space="0" w:color="auto"/>
            <w:bottom w:val="none" w:sz="0" w:space="0" w:color="auto"/>
            <w:right w:val="none" w:sz="0" w:space="0" w:color="auto"/>
          </w:divBdr>
        </w:div>
      </w:divsChild>
    </w:div>
    <w:div w:id="1464233253">
      <w:bodyDiv w:val="1"/>
      <w:marLeft w:val="0"/>
      <w:marRight w:val="0"/>
      <w:marTop w:val="0"/>
      <w:marBottom w:val="0"/>
      <w:divBdr>
        <w:top w:val="none" w:sz="0" w:space="0" w:color="auto"/>
        <w:left w:val="none" w:sz="0" w:space="0" w:color="auto"/>
        <w:bottom w:val="none" w:sz="0" w:space="0" w:color="auto"/>
        <w:right w:val="none" w:sz="0" w:space="0" w:color="auto"/>
      </w:divBdr>
    </w:div>
    <w:div w:id="1484856478">
      <w:bodyDiv w:val="1"/>
      <w:marLeft w:val="0"/>
      <w:marRight w:val="0"/>
      <w:marTop w:val="0"/>
      <w:marBottom w:val="0"/>
      <w:divBdr>
        <w:top w:val="none" w:sz="0" w:space="0" w:color="auto"/>
        <w:left w:val="none" w:sz="0" w:space="0" w:color="auto"/>
        <w:bottom w:val="none" w:sz="0" w:space="0" w:color="auto"/>
        <w:right w:val="none" w:sz="0" w:space="0" w:color="auto"/>
      </w:divBdr>
    </w:div>
    <w:div w:id="1504003928">
      <w:bodyDiv w:val="1"/>
      <w:marLeft w:val="0"/>
      <w:marRight w:val="0"/>
      <w:marTop w:val="0"/>
      <w:marBottom w:val="0"/>
      <w:divBdr>
        <w:top w:val="none" w:sz="0" w:space="0" w:color="auto"/>
        <w:left w:val="none" w:sz="0" w:space="0" w:color="auto"/>
        <w:bottom w:val="none" w:sz="0" w:space="0" w:color="auto"/>
        <w:right w:val="none" w:sz="0" w:space="0" w:color="auto"/>
      </w:divBdr>
    </w:div>
    <w:div w:id="1511487718">
      <w:bodyDiv w:val="1"/>
      <w:marLeft w:val="0"/>
      <w:marRight w:val="0"/>
      <w:marTop w:val="0"/>
      <w:marBottom w:val="0"/>
      <w:divBdr>
        <w:top w:val="none" w:sz="0" w:space="0" w:color="auto"/>
        <w:left w:val="none" w:sz="0" w:space="0" w:color="auto"/>
        <w:bottom w:val="none" w:sz="0" w:space="0" w:color="auto"/>
        <w:right w:val="none" w:sz="0" w:space="0" w:color="auto"/>
      </w:divBdr>
      <w:divsChild>
        <w:div w:id="57555043">
          <w:marLeft w:val="0"/>
          <w:marRight w:val="0"/>
          <w:marTop w:val="0"/>
          <w:marBottom w:val="0"/>
          <w:divBdr>
            <w:top w:val="none" w:sz="0" w:space="0" w:color="auto"/>
            <w:left w:val="none" w:sz="0" w:space="0" w:color="auto"/>
            <w:bottom w:val="none" w:sz="0" w:space="0" w:color="auto"/>
            <w:right w:val="none" w:sz="0" w:space="0" w:color="auto"/>
          </w:divBdr>
        </w:div>
        <w:div w:id="899443808">
          <w:marLeft w:val="0"/>
          <w:marRight w:val="0"/>
          <w:marTop w:val="0"/>
          <w:marBottom w:val="0"/>
          <w:divBdr>
            <w:top w:val="none" w:sz="0" w:space="0" w:color="auto"/>
            <w:left w:val="none" w:sz="0" w:space="0" w:color="auto"/>
            <w:bottom w:val="none" w:sz="0" w:space="0" w:color="auto"/>
            <w:right w:val="none" w:sz="0" w:space="0" w:color="auto"/>
          </w:divBdr>
        </w:div>
      </w:divsChild>
    </w:div>
    <w:div w:id="1517386649">
      <w:bodyDiv w:val="1"/>
      <w:marLeft w:val="0"/>
      <w:marRight w:val="0"/>
      <w:marTop w:val="0"/>
      <w:marBottom w:val="0"/>
      <w:divBdr>
        <w:top w:val="none" w:sz="0" w:space="0" w:color="auto"/>
        <w:left w:val="none" w:sz="0" w:space="0" w:color="auto"/>
        <w:bottom w:val="none" w:sz="0" w:space="0" w:color="auto"/>
        <w:right w:val="none" w:sz="0" w:space="0" w:color="auto"/>
      </w:divBdr>
    </w:div>
    <w:div w:id="1539782495">
      <w:bodyDiv w:val="1"/>
      <w:marLeft w:val="0"/>
      <w:marRight w:val="0"/>
      <w:marTop w:val="0"/>
      <w:marBottom w:val="0"/>
      <w:divBdr>
        <w:top w:val="none" w:sz="0" w:space="0" w:color="auto"/>
        <w:left w:val="none" w:sz="0" w:space="0" w:color="auto"/>
        <w:bottom w:val="none" w:sz="0" w:space="0" w:color="auto"/>
        <w:right w:val="none" w:sz="0" w:space="0" w:color="auto"/>
      </w:divBdr>
      <w:divsChild>
        <w:div w:id="1749961339">
          <w:marLeft w:val="0"/>
          <w:marRight w:val="0"/>
          <w:marTop w:val="0"/>
          <w:marBottom w:val="0"/>
          <w:divBdr>
            <w:top w:val="none" w:sz="0" w:space="0" w:color="auto"/>
            <w:left w:val="none" w:sz="0" w:space="0" w:color="auto"/>
            <w:bottom w:val="none" w:sz="0" w:space="0" w:color="auto"/>
            <w:right w:val="none" w:sz="0" w:space="0" w:color="auto"/>
          </w:divBdr>
        </w:div>
        <w:div w:id="1595552560">
          <w:marLeft w:val="0"/>
          <w:marRight w:val="0"/>
          <w:marTop w:val="0"/>
          <w:marBottom w:val="0"/>
          <w:divBdr>
            <w:top w:val="none" w:sz="0" w:space="0" w:color="auto"/>
            <w:left w:val="none" w:sz="0" w:space="0" w:color="auto"/>
            <w:bottom w:val="none" w:sz="0" w:space="0" w:color="auto"/>
            <w:right w:val="none" w:sz="0" w:space="0" w:color="auto"/>
          </w:divBdr>
        </w:div>
        <w:div w:id="1053849454">
          <w:marLeft w:val="0"/>
          <w:marRight w:val="0"/>
          <w:marTop w:val="0"/>
          <w:marBottom w:val="0"/>
          <w:divBdr>
            <w:top w:val="none" w:sz="0" w:space="0" w:color="auto"/>
            <w:left w:val="none" w:sz="0" w:space="0" w:color="auto"/>
            <w:bottom w:val="none" w:sz="0" w:space="0" w:color="auto"/>
            <w:right w:val="none" w:sz="0" w:space="0" w:color="auto"/>
          </w:divBdr>
        </w:div>
      </w:divsChild>
    </w:div>
    <w:div w:id="1552038844">
      <w:bodyDiv w:val="1"/>
      <w:marLeft w:val="0"/>
      <w:marRight w:val="0"/>
      <w:marTop w:val="0"/>
      <w:marBottom w:val="0"/>
      <w:divBdr>
        <w:top w:val="none" w:sz="0" w:space="0" w:color="auto"/>
        <w:left w:val="none" w:sz="0" w:space="0" w:color="auto"/>
        <w:bottom w:val="none" w:sz="0" w:space="0" w:color="auto"/>
        <w:right w:val="none" w:sz="0" w:space="0" w:color="auto"/>
      </w:divBdr>
    </w:div>
    <w:div w:id="1584877276">
      <w:bodyDiv w:val="1"/>
      <w:marLeft w:val="0"/>
      <w:marRight w:val="0"/>
      <w:marTop w:val="0"/>
      <w:marBottom w:val="0"/>
      <w:divBdr>
        <w:top w:val="none" w:sz="0" w:space="0" w:color="auto"/>
        <w:left w:val="none" w:sz="0" w:space="0" w:color="auto"/>
        <w:bottom w:val="none" w:sz="0" w:space="0" w:color="auto"/>
        <w:right w:val="none" w:sz="0" w:space="0" w:color="auto"/>
      </w:divBdr>
    </w:div>
    <w:div w:id="1590576160">
      <w:bodyDiv w:val="1"/>
      <w:marLeft w:val="0"/>
      <w:marRight w:val="0"/>
      <w:marTop w:val="0"/>
      <w:marBottom w:val="0"/>
      <w:divBdr>
        <w:top w:val="none" w:sz="0" w:space="0" w:color="auto"/>
        <w:left w:val="none" w:sz="0" w:space="0" w:color="auto"/>
        <w:bottom w:val="none" w:sz="0" w:space="0" w:color="auto"/>
        <w:right w:val="none" w:sz="0" w:space="0" w:color="auto"/>
      </w:divBdr>
    </w:div>
    <w:div w:id="1598714830">
      <w:bodyDiv w:val="1"/>
      <w:marLeft w:val="0"/>
      <w:marRight w:val="0"/>
      <w:marTop w:val="0"/>
      <w:marBottom w:val="0"/>
      <w:divBdr>
        <w:top w:val="none" w:sz="0" w:space="0" w:color="auto"/>
        <w:left w:val="none" w:sz="0" w:space="0" w:color="auto"/>
        <w:bottom w:val="none" w:sz="0" w:space="0" w:color="auto"/>
        <w:right w:val="none" w:sz="0" w:space="0" w:color="auto"/>
      </w:divBdr>
    </w:div>
    <w:div w:id="1617173939">
      <w:bodyDiv w:val="1"/>
      <w:marLeft w:val="0"/>
      <w:marRight w:val="0"/>
      <w:marTop w:val="0"/>
      <w:marBottom w:val="0"/>
      <w:divBdr>
        <w:top w:val="none" w:sz="0" w:space="0" w:color="auto"/>
        <w:left w:val="none" w:sz="0" w:space="0" w:color="auto"/>
        <w:bottom w:val="none" w:sz="0" w:space="0" w:color="auto"/>
        <w:right w:val="none" w:sz="0" w:space="0" w:color="auto"/>
      </w:divBdr>
    </w:div>
    <w:div w:id="1656957828">
      <w:bodyDiv w:val="1"/>
      <w:marLeft w:val="0"/>
      <w:marRight w:val="0"/>
      <w:marTop w:val="0"/>
      <w:marBottom w:val="0"/>
      <w:divBdr>
        <w:top w:val="none" w:sz="0" w:space="0" w:color="auto"/>
        <w:left w:val="none" w:sz="0" w:space="0" w:color="auto"/>
        <w:bottom w:val="none" w:sz="0" w:space="0" w:color="auto"/>
        <w:right w:val="none" w:sz="0" w:space="0" w:color="auto"/>
      </w:divBdr>
    </w:div>
    <w:div w:id="1670208774">
      <w:bodyDiv w:val="1"/>
      <w:marLeft w:val="0"/>
      <w:marRight w:val="0"/>
      <w:marTop w:val="0"/>
      <w:marBottom w:val="0"/>
      <w:divBdr>
        <w:top w:val="none" w:sz="0" w:space="0" w:color="auto"/>
        <w:left w:val="none" w:sz="0" w:space="0" w:color="auto"/>
        <w:bottom w:val="none" w:sz="0" w:space="0" w:color="auto"/>
        <w:right w:val="none" w:sz="0" w:space="0" w:color="auto"/>
      </w:divBdr>
    </w:div>
    <w:div w:id="1677347119">
      <w:bodyDiv w:val="1"/>
      <w:marLeft w:val="0"/>
      <w:marRight w:val="0"/>
      <w:marTop w:val="0"/>
      <w:marBottom w:val="0"/>
      <w:divBdr>
        <w:top w:val="none" w:sz="0" w:space="0" w:color="auto"/>
        <w:left w:val="none" w:sz="0" w:space="0" w:color="auto"/>
        <w:bottom w:val="none" w:sz="0" w:space="0" w:color="auto"/>
        <w:right w:val="none" w:sz="0" w:space="0" w:color="auto"/>
      </w:divBdr>
    </w:div>
    <w:div w:id="1703240182">
      <w:bodyDiv w:val="1"/>
      <w:marLeft w:val="0"/>
      <w:marRight w:val="0"/>
      <w:marTop w:val="0"/>
      <w:marBottom w:val="0"/>
      <w:divBdr>
        <w:top w:val="none" w:sz="0" w:space="0" w:color="auto"/>
        <w:left w:val="none" w:sz="0" w:space="0" w:color="auto"/>
        <w:bottom w:val="none" w:sz="0" w:space="0" w:color="auto"/>
        <w:right w:val="none" w:sz="0" w:space="0" w:color="auto"/>
      </w:divBdr>
    </w:div>
    <w:div w:id="1705977732">
      <w:bodyDiv w:val="1"/>
      <w:marLeft w:val="0"/>
      <w:marRight w:val="0"/>
      <w:marTop w:val="0"/>
      <w:marBottom w:val="0"/>
      <w:divBdr>
        <w:top w:val="none" w:sz="0" w:space="0" w:color="auto"/>
        <w:left w:val="none" w:sz="0" w:space="0" w:color="auto"/>
        <w:bottom w:val="none" w:sz="0" w:space="0" w:color="auto"/>
        <w:right w:val="none" w:sz="0" w:space="0" w:color="auto"/>
      </w:divBdr>
    </w:div>
    <w:div w:id="1730958523">
      <w:bodyDiv w:val="1"/>
      <w:marLeft w:val="0"/>
      <w:marRight w:val="0"/>
      <w:marTop w:val="0"/>
      <w:marBottom w:val="0"/>
      <w:divBdr>
        <w:top w:val="none" w:sz="0" w:space="0" w:color="auto"/>
        <w:left w:val="none" w:sz="0" w:space="0" w:color="auto"/>
        <w:bottom w:val="none" w:sz="0" w:space="0" w:color="auto"/>
        <w:right w:val="none" w:sz="0" w:space="0" w:color="auto"/>
      </w:divBdr>
    </w:div>
    <w:div w:id="1811483390">
      <w:bodyDiv w:val="1"/>
      <w:marLeft w:val="0"/>
      <w:marRight w:val="0"/>
      <w:marTop w:val="0"/>
      <w:marBottom w:val="0"/>
      <w:divBdr>
        <w:top w:val="none" w:sz="0" w:space="0" w:color="auto"/>
        <w:left w:val="none" w:sz="0" w:space="0" w:color="auto"/>
        <w:bottom w:val="none" w:sz="0" w:space="0" w:color="auto"/>
        <w:right w:val="none" w:sz="0" w:space="0" w:color="auto"/>
      </w:divBdr>
    </w:div>
    <w:div w:id="1943103126">
      <w:bodyDiv w:val="1"/>
      <w:marLeft w:val="0"/>
      <w:marRight w:val="0"/>
      <w:marTop w:val="0"/>
      <w:marBottom w:val="0"/>
      <w:divBdr>
        <w:top w:val="none" w:sz="0" w:space="0" w:color="auto"/>
        <w:left w:val="none" w:sz="0" w:space="0" w:color="auto"/>
        <w:bottom w:val="none" w:sz="0" w:space="0" w:color="auto"/>
        <w:right w:val="none" w:sz="0" w:space="0" w:color="auto"/>
      </w:divBdr>
    </w:div>
    <w:div w:id="1951233952">
      <w:bodyDiv w:val="1"/>
      <w:marLeft w:val="0"/>
      <w:marRight w:val="0"/>
      <w:marTop w:val="0"/>
      <w:marBottom w:val="0"/>
      <w:divBdr>
        <w:top w:val="none" w:sz="0" w:space="0" w:color="auto"/>
        <w:left w:val="none" w:sz="0" w:space="0" w:color="auto"/>
        <w:bottom w:val="none" w:sz="0" w:space="0" w:color="auto"/>
        <w:right w:val="none" w:sz="0" w:space="0" w:color="auto"/>
      </w:divBdr>
    </w:div>
    <w:div w:id="1963151537">
      <w:bodyDiv w:val="1"/>
      <w:marLeft w:val="0"/>
      <w:marRight w:val="0"/>
      <w:marTop w:val="0"/>
      <w:marBottom w:val="0"/>
      <w:divBdr>
        <w:top w:val="none" w:sz="0" w:space="0" w:color="auto"/>
        <w:left w:val="none" w:sz="0" w:space="0" w:color="auto"/>
        <w:bottom w:val="none" w:sz="0" w:space="0" w:color="auto"/>
        <w:right w:val="none" w:sz="0" w:space="0" w:color="auto"/>
      </w:divBdr>
    </w:div>
    <w:div w:id="1975215172">
      <w:bodyDiv w:val="1"/>
      <w:marLeft w:val="0"/>
      <w:marRight w:val="0"/>
      <w:marTop w:val="0"/>
      <w:marBottom w:val="0"/>
      <w:divBdr>
        <w:top w:val="none" w:sz="0" w:space="0" w:color="auto"/>
        <w:left w:val="none" w:sz="0" w:space="0" w:color="auto"/>
        <w:bottom w:val="none" w:sz="0" w:space="0" w:color="auto"/>
        <w:right w:val="none" w:sz="0" w:space="0" w:color="auto"/>
      </w:divBdr>
    </w:div>
    <w:div w:id="1984506389">
      <w:bodyDiv w:val="1"/>
      <w:marLeft w:val="0"/>
      <w:marRight w:val="0"/>
      <w:marTop w:val="0"/>
      <w:marBottom w:val="0"/>
      <w:divBdr>
        <w:top w:val="none" w:sz="0" w:space="0" w:color="auto"/>
        <w:left w:val="none" w:sz="0" w:space="0" w:color="auto"/>
        <w:bottom w:val="none" w:sz="0" w:space="0" w:color="auto"/>
        <w:right w:val="none" w:sz="0" w:space="0" w:color="auto"/>
      </w:divBdr>
    </w:div>
    <w:div w:id="1994916765">
      <w:bodyDiv w:val="1"/>
      <w:marLeft w:val="0"/>
      <w:marRight w:val="0"/>
      <w:marTop w:val="0"/>
      <w:marBottom w:val="0"/>
      <w:divBdr>
        <w:top w:val="none" w:sz="0" w:space="0" w:color="auto"/>
        <w:left w:val="none" w:sz="0" w:space="0" w:color="auto"/>
        <w:bottom w:val="none" w:sz="0" w:space="0" w:color="auto"/>
        <w:right w:val="none" w:sz="0" w:space="0" w:color="auto"/>
      </w:divBdr>
      <w:divsChild>
        <w:div w:id="2144537557">
          <w:marLeft w:val="0"/>
          <w:marRight w:val="0"/>
          <w:marTop w:val="0"/>
          <w:marBottom w:val="0"/>
          <w:divBdr>
            <w:top w:val="none" w:sz="0" w:space="0" w:color="auto"/>
            <w:left w:val="none" w:sz="0" w:space="0" w:color="auto"/>
            <w:bottom w:val="none" w:sz="0" w:space="0" w:color="auto"/>
            <w:right w:val="none" w:sz="0" w:space="0" w:color="auto"/>
          </w:divBdr>
        </w:div>
        <w:div w:id="116221582">
          <w:marLeft w:val="0"/>
          <w:marRight w:val="0"/>
          <w:marTop w:val="0"/>
          <w:marBottom w:val="0"/>
          <w:divBdr>
            <w:top w:val="none" w:sz="0" w:space="0" w:color="auto"/>
            <w:left w:val="none" w:sz="0" w:space="0" w:color="auto"/>
            <w:bottom w:val="none" w:sz="0" w:space="0" w:color="auto"/>
            <w:right w:val="none" w:sz="0" w:space="0" w:color="auto"/>
          </w:divBdr>
        </w:div>
      </w:divsChild>
    </w:div>
    <w:div w:id="2019382543">
      <w:bodyDiv w:val="1"/>
      <w:marLeft w:val="0"/>
      <w:marRight w:val="0"/>
      <w:marTop w:val="0"/>
      <w:marBottom w:val="0"/>
      <w:divBdr>
        <w:top w:val="none" w:sz="0" w:space="0" w:color="auto"/>
        <w:left w:val="none" w:sz="0" w:space="0" w:color="auto"/>
        <w:bottom w:val="none" w:sz="0" w:space="0" w:color="auto"/>
        <w:right w:val="none" w:sz="0" w:space="0" w:color="auto"/>
      </w:divBdr>
    </w:div>
    <w:div w:id="2024942116">
      <w:bodyDiv w:val="1"/>
      <w:marLeft w:val="0"/>
      <w:marRight w:val="0"/>
      <w:marTop w:val="0"/>
      <w:marBottom w:val="0"/>
      <w:divBdr>
        <w:top w:val="none" w:sz="0" w:space="0" w:color="auto"/>
        <w:left w:val="none" w:sz="0" w:space="0" w:color="auto"/>
        <w:bottom w:val="none" w:sz="0" w:space="0" w:color="auto"/>
        <w:right w:val="none" w:sz="0" w:space="0" w:color="auto"/>
      </w:divBdr>
    </w:div>
    <w:div w:id="2028674592">
      <w:bodyDiv w:val="1"/>
      <w:marLeft w:val="0"/>
      <w:marRight w:val="0"/>
      <w:marTop w:val="0"/>
      <w:marBottom w:val="0"/>
      <w:divBdr>
        <w:top w:val="none" w:sz="0" w:space="0" w:color="auto"/>
        <w:left w:val="none" w:sz="0" w:space="0" w:color="auto"/>
        <w:bottom w:val="none" w:sz="0" w:space="0" w:color="auto"/>
        <w:right w:val="none" w:sz="0" w:space="0" w:color="auto"/>
      </w:divBdr>
    </w:div>
    <w:div w:id="2050641762">
      <w:bodyDiv w:val="1"/>
      <w:marLeft w:val="0"/>
      <w:marRight w:val="0"/>
      <w:marTop w:val="0"/>
      <w:marBottom w:val="0"/>
      <w:divBdr>
        <w:top w:val="none" w:sz="0" w:space="0" w:color="auto"/>
        <w:left w:val="none" w:sz="0" w:space="0" w:color="auto"/>
        <w:bottom w:val="none" w:sz="0" w:space="0" w:color="auto"/>
        <w:right w:val="none" w:sz="0" w:space="0" w:color="auto"/>
      </w:divBdr>
    </w:div>
    <w:div w:id="2070028435">
      <w:bodyDiv w:val="1"/>
      <w:marLeft w:val="0"/>
      <w:marRight w:val="0"/>
      <w:marTop w:val="0"/>
      <w:marBottom w:val="0"/>
      <w:divBdr>
        <w:top w:val="none" w:sz="0" w:space="0" w:color="auto"/>
        <w:left w:val="none" w:sz="0" w:space="0" w:color="auto"/>
        <w:bottom w:val="none" w:sz="0" w:space="0" w:color="auto"/>
        <w:right w:val="none" w:sz="0" w:space="0" w:color="auto"/>
      </w:divBdr>
    </w:div>
    <w:div w:id="2110005028">
      <w:bodyDiv w:val="1"/>
      <w:marLeft w:val="0"/>
      <w:marRight w:val="0"/>
      <w:marTop w:val="0"/>
      <w:marBottom w:val="0"/>
      <w:divBdr>
        <w:top w:val="none" w:sz="0" w:space="0" w:color="auto"/>
        <w:left w:val="none" w:sz="0" w:space="0" w:color="auto"/>
        <w:bottom w:val="none" w:sz="0" w:space="0" w:color="auto"/>
        <w:right w:val="none" w:sz="0" w:space="0" w:color="auto"/>
      </w:divBdr>
    </w:div>
    <w:div w:id="2125683391">
      <w:bodyDiv w:val="1"/>
      <w:marLeft w:val="0"/>
      <w:marRight w:val="0"/>
      <w:marTop w:val="0"/>
      <w:marBottom w:val="0"/>
      <w:divBdr>
        <w:top w:val="none" w:sz="0" w:space="0" w:color="auto"/>
        <w:left w:val="none" w:sz="0" w:space="0" w:color="auto"/>
        <w:bottom w:val="none" w:sz="0" w:space="0" w:color="auto"/>
        <w:right w:val="none" w:sz="0" w:space="0" w:color="auto"/>
      </w:divBdr>
    </w:div>
    <w:div w:id="2133474419">
      <w:bodyDiv w:val="1"/>
      <w:marLeft w:val="0"/>
      <w:marRight w:val="0"/>
      <w:marTop w:val="0"/>
      <w:marBottom w:val="0"/>
      <w:divBdr>
        <w:top w:val="none" w:sz="0" w:space="0" w:color="auto"/>
        <w:left w:val="none" w:sz="0" w:space="0" w:color="auto"/>
        <w:bottom w:val="none" w:sz="0" w:space="0" w:color="auto"/>
        <w:right w:val="none" w:sz="0" w:space="0" w:color="auto"/>
      </w:divBdr>
    </w:div>
    <w:div w:id="2135832524">
      <w:bodyDiv w:val="1"/>
      <w:marLeft w:val="0"/>
      <w:marRight w:val="0"/>
      <w:marTop w:val="0"/>
      <w:marBottom w:val="0"/>
      <w:divBdr>
        <w:top w:val="none" w:sz="0" w:space="0" w:color="auto"/>
        <w:left w:val="none" w:sz="0" w:space="0" w:color="auto"/>
        <w:bottom w:val="none" w:sz="0" w:space="0" w:color="auto"/>
        <w:right w:val="none" w:sz="0" w:space="0" w:color="auto"/>
      </w:divBdr>
    </w:div>
    <w:div w:id="2143381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uowtsd-my.sharepoint.com/:w:/r/personal/2306023_student_uwtsd_ac_uk/Documents/Attachments/Temptress.docx?d=we4b9da9c15a640a4a3fffbbc197fc52b&amp;csf=1&amp;web=1&amp;e=1Qxsx1"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youtu.be/9jKhufrsUfA?si=D0RVxYrp896zaP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32</Pages>
  <Words>10249</Words>
  <Characters>58422</Characters>
  <Application>Microsoft Office Word</Application>
  <DocSecurity>0</DocSecurity>
  <Lines>486</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Holborn, Katie</dc:creator>
  <cp:keywords/>
  <dc:description/>
  <cp:lastModifiedBy>Holborn, Katie</cp:lastModifiedBy>
  <cp:revision>21</cp:revision>
  <dcterms:created xsi:type="dcterms:W3CDTF">2025-05-29T22:19:00Z</dcterms:created>
  <dcterms:modified xsi:type="dcterms:W3CDTF">2025-05-30T02:04:00Z</dcterms:modified>
</cp:coreProperties>
</file>