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16404" w14:textId="77777777" w:rsidR="002D45FD" w:rsidRDefault="002D45FD">
      <w:pPr>
        <w:jc w:val="center"/>
        <w:rPr>
          <w:b/>
          <w:sz w:val="32"/>
          <w:szCs w:val="32"/>
        </w:rPr>
      </w:pPr>
    </w:p>
    <w:p w14:paraId="7C16C68A" w14:textId="77777777" w:rsidR="002D45FD" w:rsidRDefault="002D45FD">
      <w:pPr>
        <w:jc w:val="center"/>
        <w:rPr>
          <w:b/>
          <w:sz w:val="32"/>
          <w:szCs w:val="32"/>
        </w:rPr>
      </w:pPr>
    </w:p>
    <w:p w14:paraId="10CB9B37" w14:textId="77777777" w:rsidR="002D45FD" w:rsidRDefault="002D45FD">
      <w:pPr>
        <w:jc w:val="center"/>
        <w:rPr>
          <w:b/>
          <w:sz w:val="32"/>
          <w:szCs w:val="32"/>
        </w:rPr>
      </w:pPr>
    </w:p>
    <w:p w14:paraId="6E0E42DA" w14:textId="77777777" w:rsidR="002D45FD" w:rsidRDefault="002D45FD">
      <w:pPr>
        <w:jc w:val="center"/>
        <w:rPr>
          <w:b/>
          <w:sz w:val="32"/>
          <w:szCs w:val="32"/>
        </w:rPr>
      </w:pPr>
    </w:p>
    <w:p w14:paraId="3427960A" w14:textId="77777777" w:rsidR="002D45FD" w:rsidRDefault="002D45FD">
      <w:pPr>
        <w:jc w:val="center"/>
        <w:rPr>
          <w:b/>
          <w:sz w:val="32"/>
          <w:szCs w:val="32"/>
        </w:rPr>
      </w:pPr>
    </w:p>
    <w:p w14:paraId="6DB3C663" w14:textId="77777777" w:rsidR="002D45FD" w:rsidRDefault="002D45FD">
      <w:pPr>
        <w:jc w:val="center"/>
        <w:rPr>
          <w:b/>
          <w:sz w:val="32"/>
          <w:szCs w:val="32"/>
        </w:rPr>
      </w:pPr>
    </w:p>
    <w:p w14:paraId="24CEAC1E" w14:textId="77777777" w:rsidR="002D45FD" w:rsidRDefault="002D45FD">
      <w:pPr>
        <w:jc w:val="center"/>
        <w:rPr>
          <w:b/>
          <w:sz w:val="32"/>
          <w:szCs w:val="32"/>
        </w:rPr>
      </w:pPr>
    </w:p>
    <w:p w14:paraId="27ADC0F5" w14:textId="77777777" w:rsidR="00BA4BDC" w:rsidRDefault="00BA4BDC">
      <w:pPr>
        <w:jc w:val="center"/>
        <w:rPr>
          <w:b/>
          <w:sz w:val="32"/>
          <w:szCs w:val="32"/>
        </w:rPr>
      </w:pPr>
    </w:p>
    <w:p w14:paraId="4FD04A79" w14:textId="77777777" w:rsidR="00BA4BDC" w:rsidRDefault="00BA4BDC">
      <w:pPr>
        <w:jc w:val="center"/>
        <w:rPr>
          <w:b/>
          <w:sz w:val="32"/>
          <w:szCs w:val="32"/>
        </w:rPr>
      </w:pPr>
    </w:p>
    <w:p w14:paraId="30E7A2BE" w14:textId="77777777" w:rsidR="00034D13" w:rsidRDefault="00034D13" w:rsidP="00034D13">
      <w:pPr>
        <w:jc w:val="center"/>
        <w:rPr>
          <w:b/>
          <w:sz w:val="32"/>
          <w:szCs w:val="32"/>
        </w:rPr>
      </w:pPr>
    </w:p>
    <w:p w14:paraId="5134F2B8" w14:textId="77777777" w:rsidR="00034D13" w:rsidRPr="00082A5B" w:rsidRDefault="00034D13" w:rsidP="00034D13">
      <w:pPr>
        <w:jc w:val="center"/>
        <w:rPr>
          <w:b/>
          <w:color w:val="000000" w:themeColor="text1"/>
          <w:sz w:val="32"/>
          <w:szCs w:val="32"/>
        </w:rPr>
      </w:pPr>
      <w:r w:rsidRPr="00082A5B">
        <w:rPr>
          <w:b/>
          <w:color w:val="000000" w:themeColor="text1"/>
          <w:sz w:val="32"/>
          <w:szCs w:val="32"/>
        </w:rPr>
        <w:t>Mubeen Rashid 2126975</w:t>
      </w:r>
    </w:p>
    <w:p w14:paraId="6E3C3DBA" w14:textId="77777777" w:rsidR="00082A5B" w:rsidRPr="00082A5B" w:rsidRDefault="00082A5B" w:rsidP="00034D13">
      <w:pPr>
        <w:jc w:val="center"/>
        <w:rPr>
          <w:b/>
          <w:color w:val="000000" w:themeColor="text1"/>
          <w:sz w:val="32"/>
          <w:szCs w:val="32"/>
        </w:rPr>
      </w:pPr>
    </w:p>
    <w:p w14:paraId="2ADB96ED" w14:textId="06945048" w:rsidR="00034D13" w:rsidRPr="00082A5B" w:rsidRDefault="00034D13" w:rsidP="00034D13">
      <w:pPr>
        <w:jc w:val="center"/>
        <w:rPr>
          <w:b/>
          <w:color w:val="000000" w:themeColor="text1"/>
          <w:sz w:val="32"/>
          <w:szCs w:val="32"/>
        </w:rPr>
      </w:pPr>
      <w:r w:rsidRPr="00082A5B">
        <w:rPr>
          <w:b/>
          <w:color w:val="000000" w:themeColor="text1"/>
          <w:sz w:val="32"/>
          <w:szCs w:val="32"/>
        </w:rPr>
        <w:t xml:space="preserve">BMIH 5007 Financial Management </w:t>
      </w:r>
      <w:r w:rsidR="00970549" w:rsidRPr="00082A5B">
        <w:rPr>
          <w:b/>
          <w:color w:val="000000" w:themeColor="text1"/>
          <w:sz w:val="32"/>
          <w:szCs w:val="32"/>
        </w:rPr>
        <w:t>for</w:t>
      </w:r>
      <w:r w:rsidRPr="00082A5B">
        <w:rPr>
          <w:b/>
          <w:color w:val="000000" w:themeColor="text1"/>
          <w:sz w:val="32"/>
          <w:szCs w:val="32"/>
        </w:rPr>
        <w:t xml:space="preserve"> </w:t>
      </w:r>
      <w:r w:rsidR="00082A5B" w:rsidRPr="00082A5B">
        <w:rPr>
          <w:b/>
          <w:color w:val="000000" w:themeColor="text1"/>
          <w:sz w:val="32"/>
          <w:szCs w:val="32"/>
        </w:rPr>
        <w:t>t</w:t>
      </w:r>
      <w:r w:rsidRPr="00082A5B">
        <w:rPr>
          <w:b/>
          <w:color w:val="000000" w:themeColor="text1"/>
          <w:sz w:val="32"/>
          <w:szCs w:val="32"/>
        </w:rPr>
        <w:t>he Hotel Industry</w:t>
      </w:r>
    </w:p>
    <w:p w14:paraId="0F8FD26D" w14:textId="77777777" w:rsidR="00082A5B" w:rsidRPr="00082A5B" w:rsidRDefault="00082A5B" w:rsidP="00034D13">
      <w:pPr>
        <w:jc w:val="center"/>
        <w:rPr>
          <w:b/>
          <w:color w:val="000000" w:themeColor="text1"/>
          <w:sz w:val="32"/>
          <w:szCs w:val="32"/>
        </w:rPr>
      </w:pPr>
    </w:p>
    <w:p w14:paraId="3B6A42AF" w14:textId="77777777" w:rsidR="00034D13" w:rsidRPr="00082A5B" w:rsidRDefault="00034D13" w:rsidP="00034D13">
      <w:pPr>
        <w:jc w:val="center"/>
        <w:rPr>
          <w:b/>
          <w:color w:val="000000" w:themeColor="text1"/>
          <w:sz w:val="32"/>
          <w:szCs w:val="32"/>
        </w:rPr>
      </w:pPr>
      <w:r w:rsidRPr="00082A5B">
        <w:rPr>
          <w:b/>
          <w:color w:val="000000" w:themeColor="text1"/>
          <w:sz w:val="32"/>
          <w:szCs w:val="32"/>
        </w:rPr>
        <w:t>Tristan Hawkins</w:t>
      </w:r>
    </w:p>
    <w:p w14:paraId="44A52AC4" w14:textId="77777777" w:rsidR="00082A5B" w:rsidRPr="00082A5B" w:rsidRDefault="00082A5B" w:rsidP="00034D13">
      <w:pPr>
        <w:jc w:val="center"/>
        <w:rPr>
          <w:b/>
          <w:color w:val="000000" w:themeColor="text1"/>
          <w:sz w:val="32"/>
          <w:szCs w:val="32"/>
        </w:rPr>
      </w:pPr>
    </w:p>
    <w:p w14:paraId="674960A9" w14:textId="050E237E" w:rsidR="00082A5B" w:rsidRPr="00082A5B" w:rsidRDefault="00082A5B" w:rsidP="00034D13">
      <w:pPr>
        <w:jc w:val="center"/>
        <w:rPr>
          <w:b/>
          <w:color w:val="000000" w:themeColor="text1"/>
          <w:sz w:val="32"/>
          <w:szCs w:val="32"/>
        </w:rPr>
      </w:pPr>
      <w:r w:rsidRPr="00082A5B">
        <w:rPr>
          <w:b/>
          <w:color w:val="000000" w:themeColor="text1"/>
          <w:sz w:val="32"/>
          <w:szCs w:val="32"/>
        </w:rPr>
        <w:t>Financial Management and Analysis of the Seaview Resort</w:t>
      </w:r>
    </w:p>
    <w:p w14:paraId="1B375978" w14:textId="77777777" w:rsidR="00034D13" w:rsidRPr="00082A5B" w:rsidRDefault="00034D13" w:rsidP="00034D13">
      <w:pPr>
        <w:jc w:val="center"/>
        <w:rPr>
          <w:b/>
          <w:color w:val="000000" w:themeColor="text1"/>
          <w:sz w:val="32"/>
          <w:szCs w:val="32"/>
        </w:rPr>
      </w:pPr>
    </w:p>
    <w:p w14:paraId="4DFF3730" w14:textId="4E524D86" w:rsidR="00EB3CB1" w:rsidRPr="00082A5B" w:rsidRDefault="00034D13" w:rsidP="00034D13">
      <w:pPr>
        <w:jc w:val="center"/>
        <w:rPr>
          <w:b/>
          <w:color w:val="000000" w:themeColor="text1"/>
        </w:rPr>
      </w:pPr>
      <w:r w:rsidRPr="00082A5B">
        <w:rPr>
          <w:b/>
          <w:color w:val="000000" w:themeColor="text1"/>
        </w:rPr>
        <w:t xml:space="preserve">Word Count </w:t>
      </w:r>
      <w:r w:rsidR="00EB3CB1" w:rsidRPr="00082A5B">
        <w:rPr>
          <w:b/>
          <w:color w:val="000000" w:themeColor="text1"/>
        </w:rPr>
        <w:t>–</w:t>
      </w:r>
      <w:r w:rsidR="00970549" w:rsidRPr="00082A5B">
        <w:rPr>
          <w:b/>
          <w:color w:val="000000" w:themeColor="text1"/>
        </w:rPr>
        <w:t xml:space="preserve"> 2</w:t>
      </w:r>
      <w:r w:rsidR="00FF7BEB" w:rsidRPr="00082A5B">
        <w:rPr>
          <w:b/>
          <w:color w:val="000000" w:themeColor="text1"/>
        </w:rPr>
        <w:t>203</w:t>
      </w:r>
    </w:p>
    <w:p w14:paraId="0F7A6B5A" w14:textId="77777777" w:rsidR="00EB3CB1" w:rsidRPr="00082A5B" w:rsidRDefault="00EB3CB1">
      <w:pPr>
        <w:rPr>
          <w:b/>
          <w:color w:val="000000" w:themeColor="text1"/>
          <w:sz w:val="32"/>
          <w:szCs w:val="32"/>
        </w:rPr>
      </w:pPr>
      <w:r w:rsidRPr="00082A5B">
        <w:rPr>
          <w:b/>
          <w:color w:val="000000" w:themeColor="text1"/>
          <w:sz w:val="32"/>
          <w:szCs w:val="32"/>
        </w:rPr>
        <w:br w:type="page"/>
      </w:r>
    </w:p>
    <w:p w14:paraId="7F317B18" w14:textId="77777777" w:rsidR="00EB3CB1" w:rsidRPr="00082A5B" w:rsidRDefault="00EB3CB1" w:rsidP="00034D13">
      <w:pPr>
        <w:jc w:val="center"/>
        <w:rPr>
          <w:b/>
          <w:color w:val="000000" w:themeColor="text1"/>
          <w:sz w:val="28"/>
        </w:rPr>
      </w:pPr>
      <w:r w:rsidRPr="00082A5B">
        <w:rPr>
          <w:b/>
          <w:color w:val="000000" w:themeColor="text1"/>
          <w:sz w:val="28"/>
        </w:rPr>
        <w:lastRenderedPageBreak/>
        <w:t>Executive Summary</w:t>
      </w:r>
    </w:p>
    <w:p w14:paraId="2ACCCDBB" w14:textId="77777777" w:rsidR="00EB3CB1" w:rsidRPr="00082A5B" w:rsidRDefault="00EB3CB1" w:rsidP="00EB3CB1">
      <w:pPr>
        <w:rPr>
          <w:color w:val="000000" w:themeColor="text1"/>
        </w:rPr>
      </w:pPr>
      <w:r w:rsidRPr="00082A5B">
        <w:rPr>
          <w:color w:val="000000" w:themeColor="text1"/>
        </w:rPr>
        <w:t>The Seaview Resort's three-year earnings drop has been caused by intense competition in the market, obsolete facilities, and lower-than-average service quality. In 2022, the ratios of gross and net profit became negative, suggesting unsustainable performance. Between 2020 and 2022, the average daily room charge decreased from £250 to £210, while occupancy rates decreased from 65% to 55% throughout that time.</w:t>
      </w:r>
    </w:p>
    <w:p w14:paraId="0A8B2ED0" w14:textId="77777777" w:rsidR="00EB3CB1" w:rsidRPr="00082A5B" w:rsidRDefault="00EB3CB1" w:rsidP="00EB3CB1">
      <w:pPr>
        <w:rPr>
          <w:color w:val="000000" w:themeColor="text1"/>
        </w:rPr>
      </w:pPr>
      <w:r w:rsidRPr="00082A5B">
        <w:rPr>
          <w:color w:val="000000" w:themeColor="text1"/>
        </w:rPr>
        <w:t>The proposed turnaround strategies center on three main areas: long-term sustainability by prioritizing eco-friendly and experiential services; modernity through improved amenities and facilities; and improving service quality through customer satisfaction measurements and quality control audits. The goal of short-term tactical upgrades in room service and meals is to help finance longer-term, more strategic modernization initiatives.</w:t>
      </w:r>
    </w:p>
    <w:p w14:paraId="2D85B4AE" w14:textId="1928AC4A" w:rsidR="002D45FD" w:rsidRPr="00082A5B" w:rsidRDefault="00EB3CB1" w:rsidP="00EB3CB1">
      <w:pPr>
        <w:rPr>
          <w:b/>
          <w:i/>
          <w:color w:val="000000" w:themeColor="text1"/>
        </w:rPr>
      </w:pPr>
      <w:r w:rsidRPr="00082A5B">
        <w:rPr>
          <w:b/>
          <w:i/>
          <w:color w:val="000000" w:themeColor="text1"/>
        </w:rPr>
        <w:t>Keywords: coastal resort market, financial performance, profitability decline, turnaround strategy</w:t>
      </w:r>
      <w:r w:rsidR="002D57F0" w:rsidRPr="00082A5B">
        <w:rPr>
          <w:b/>
          <w:i/>
          <w:color w:val="000000" w:themeColor="text1"/>
        </w:rPr>
        <w:br w:type="page"/>
      </w:r>
    </w:p>
    <w:bookmarkStart w:id="0" w:name="_9myhytcohcym" w:colFirst="0" w:colLast="0" w:displacedByCustomXml="next"/>
    <w:bookmarkEnd w:id="0" w:displacedByCustomXml="next"/>
    <w:sdt>
      <w:sdtPr>
        <w:rPr>
          <w:rFonts w:ascii="Times New Roman" w:eastAsia="Times New Roman" w:hAnsi="Times New Roman" w:cs="Times New Roman"/>
          <w:color w:val="000000" w:themeColor="text1"/>
          <w:sz w:val="24"/>
          <w:szCs w:val="24"/>
          <w:lang w:val="en"/>
        </w:rPr>
        <w:id w:val="-271163618"/>
        <w:docPartObj>
          <w:docPartGallery w:val="Table of Contents"/>
          <w:docPartUnique/>
        </w:docPartObj>
      </w:sdtPr>
      <w:sdtEndPr>
        <w:rPr>
          <w:b/>
          <w:bCs/>
          <w:noProof/>
        </w:rPr>
      </w:sdtEndPr>
      <w:sdtContent>
        <w:p w14:paraId="7D7135EC" w14:textId="77777777" w:rsidR="00F90E4F" w:rsidRPr="00082A5B" w:rsidRDefault="00F90E4F" w:rsidP="00F90E4F">
          <w:pPr>
            <w:pStyle w:val="TOCHeading"/>
            <w:spacing w:line="360" w:lineRule="auto"/>
            <w:jc w:val="center"/>
            <w:rPr>
              <w:rFonts w:ascii="Times New Roman" w:hAnsi="Times New Roman" w:cs="Times New Roman"/>
              <w:b/>
              <w:color w:val="000000" w:themeColor="text1"/>
              <w:sz w:val="28"/>
            </w:rPr>
          </w:pPr>
          <w:r w:rsidRPr="00082A5B">
            <w:rPr>
              <w:rFonts w:ascii="Times New Roman" w:hAnsi="Times New Roman" w:cs="Times New Roman"/>
              <w:b/>
              <w:color w:val="000000" w:themeColor="text1"/>
              <w:sz w:val="28"/>
            </w:rPr>
            <w:t>TABLE OF CONTENTS</w:t>
          </w:r>
        </w:p>
        <w:p w14:paraId="615BE685" w14:textId="3B78BD60" w:rsidR="00CC0E80" w:rsidRPr="00082A5B" w:rsidRDefault="00F90E4F">
          <w:pPr>
            <w:pStyle w:val="TOC1"/>
            <w:tabs>
              <w:tab w:val="right" w:leader="dot" w:pos="9350"/>
            </w:tabs>
            <w:rPr>
              <w:rFonts w:asciiTheme="minorHAnsi" w:eastAsiaTheme="minorEastAsia" w:hAnsiTheme="minorHAnsi" w:cstheme="minorBidi"/>
              <w:noProof/>
              <w:color w:val="000000" w:themeColor="text1"/>
              <w:sz w:val="22"/>
              <w:szCs w:val="22"/>
              <w:lang w:val="en-US"/>
            </w:rPr>
          </w:pPr>
          <w:r w:rsidRPr="00082A5B">
            <w:rPr>
              <w:color w:val="000000" w:themeColor="text1"/>
            </w:rPr>
            <w:fldChar w:fldCharType="begin"/>
          </w:r>
          <w:r w:rsidRPr="00082A5B">
            <w:rPr>
              <w:color w:val="000000" w:themeColor="text1"/>
            </w:rPr>
            <w:instrText xml:space="preserve"> TOC \o "1-3" \h \z \u </w:instrText>
          </w:r>
          <w:r w:rsidRPr="00082A5B">
            <w:rPr>
              <w:color w:val="000000" w:themeColor="text1"/>
            </w:rPr>
            <w:fldChar w:fldCharType="separate"/>
          </w:r>
          <w:hyperlink w:anchor="_Toc158122287" w:history="1">
            <w:r w:rsidR="00CC0E80" w:rsidRPr="00082A5B">
              <w:rPr>
                <w:rStyle w:val="Hyperlink"/>
                <w:noProof/>
                <w:color w:val="000000" w:themeColor="text1"/>
              </w:rPr>
              <w:t>Introduction</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_Toc158122287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4</w:t>
            </w:r>
            <w:r w:rsidR="00CC0E80" w:rsidRPr="00082A5B">
              <w:rPr>
                <w:noProof/>
                <w:webHidden/>
                <w:color w:val="000000" w:themeColor="text1"/>
              </w:rPr>
              <w:fldChar w:fldCharType="end"/>
            </w:r>
          </w:hyperlink>
        </w:p>
        <w:p w14:paraId="1DA758EE" w14:textId="6460C803" w:rsidR="00CC0E80" w:rsidRPr="00082A5B" w:rsidRDefault="00000000">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58122288" w:history="1">
            <w:r w:rsidR="00CC0E80" w:rsidRPr="00082A5B">
              <w:rPr>
                <w:rStyle w:val="Hyperlink"/>
                <w:noProof/>
                <w:color w:val="000000" w:themeColor="text1"/>
              </w:rPr>
              <w:t>Analysis and Discussion</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_Toc158122288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4</w:t>
            </w:r>
            <w:r w:rsidR="00CC0E80" w:rsidRPr="00082A5B">
              <w:rPr>
                <w:noProof/>
                <w:webHidden/>
                <w:color w:val="000000" w:themeColor="text1"/>
              </w:rPr>
              <w:fldChar w:fldCharType="end"/>
            </w:r>
          </w:hyperlink>
        </w:p>
        <w:p w14:paraId="380B696B" w14:textId="2F7DABE7" w:rsidR="00CC0E80" w:rsidRPr="00082A5B" w:rsidRDefault="00000000">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58122289" w:history="1">
            <w:r w:rsidR="00CC0E80" w:rsidRPr="00082A5B">
              <w:rPr>
                <w:rStyle w:val="Hyperlink"/>
                <w:noProof/>
                <w:color w:val="000000" w:themeColor="text1"/>
              </w:rPr>
              <w:t>Market Analysis</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_Toc158122289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4</w:t>
            </w:r>
            <w:r w:rsidR="00CC0E80" w:rsidRPr="00082A5B">
              <w:rPr>
                <w:noProof/>
                <w:webHidden/>
                <w:color w:val="000000" w:themeColor="text1"/>
              </w:rPr>
              <w:fldChar w:fldCharType="end"/>
            </w:r>
          </w:hyperlink>
        </w:p>
        <w:p w14:paraId="28D8083D" w14:textId="673F733A" w:rsidR="00CC0E80" w:rsidRPr="00082A5B" w:rsidRDefault="00000000">
          <w:pPr>
            <w:pStyle w:val="TOC3"/>
            <w:tabs>
              <w:tab w:val="right" w:leader="dot" w:pos="9350"/>
            </w:tabs>
            <w:rPr>
              <w:rFonts w:asciiTheme="minorHAnsi" w:eastAsiaTheme="minorEastAsia" w:hAnsiTheme="minorHAnsi" w:cstheme="minorBidi"/>
              <w:noProof/>
              <w:color w:val="000000" w:themeColor="text1"/>
              <w:sz w:val="22"/>
              <w:szCs w:val="22"/>
              <w:lang w:val="en-US"/>
            </w:rPr>
          </w:pPr>
          <w:hyperlink w:anchor="_Toc158122290" w:history="1">
            <w:r w:rsidR="00CC0E80" w:rsidRPr="00082A5B">
              <w:rPr>
                <w:rStyle w:val="Hyperlink"/>
                <w:noProof/>
                <w:color w:val="000000" w:themeColor="text1"/>
              </w:rPr>
              <w:t>Overview of the Competitive Coastal Resort Market</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_Toc158122290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4</w:t>
            </w:r>
            <w:r w:rsidR="00CC0E80" w:rsidRPr="00082A5B">
              <w:rPr>
                <w:noProof/>
                <w:webHidden/>
                <w:color w:val="000000" w:themeColor="text1"/>
              </w:rPr>
              <w:fldChar w:fldCharType="end"/>
            </w:r>
          </w:hyperlink>
        </w:p>
        <w:p w14:paraId="02C0C1E3" w14:textId="27C84EA2" w:rsidR="00CC0E80" w:rsidRPr="00082A5B" w:rsidRDefault="00000000">
          <w:pPr>
            <w:pStyle w:val="TOC3"/>
            <w:tabs>
              <w:tab w:val="right" w:leader="dot" w:pos="9350"/>
            </w:tabs>
            <w:rPr>
              <w:rFonts w:asciiTheme="minorHAnsi" w:eastAsiaTheme="minorEastAsia" w:hAnsiTheme="minorHAnsi" w:cstheme="minorBidi"/>
              <w:noProof/>
              <w:color w:val="000000" w:themeColor="text1"/>
              <w:sz w:val="22"/>
              <w:szCs w:val="22"/>
              <w:lang w:val="en-US"/>
            </w:rPr>
          </w:pPr>
          <w:hyperlink w:anchor="_Toc158122291" w:history="1">
            <w:r w:rsidR="00CC0E80" w:rsidRPr="00082A5B">
              <w:rPr>
                <w:rStyle w:val="Hyperlink"/>
                <w:noProof/>
                <w:color w:val="000000" w:themeColor="text1"/>
              </w:rPr>
              <w:t>Trends in customer preferences</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_Toc158122291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4</w:t>
            </w:r>
            <w:r w:rsidR="00CC0E80" w:rsidRPr="00082A5B">
              <w:rPr>
                <w:noProof/>
                <w:webHidden/>
                <w:color w:val="000000" w:themeColor="text1"/>
              </w:rPr>
              <w:fldChar w:fldCharType="end"/>
            </w:r>
          </w:hyperlink>
        </w:p>
        <w:p w14:paraId="37DADE02" w14:textId="54E6D9A2" w:rsidR="00CC0E80" w:rsidRPr="00082A5B" w:rsidRDefault="00000000">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58122292" w:history="1">
            <w:r w:rsidR="00CC0E80" w:rsidRPr="00082A5B">
              <w:rPr>
                <w:rStyle w:val="Hyperlink"/>
                <w:noProof/>
                <w:color w:val="000000" w:themeColor="text1"/>
              </w:rPr>
              <w:t>4 P’s of Marketing</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_Toc158122292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5</w:t>
            </w:r>
            <w:r w:rsidR="00CC0E80" w:rsidRPr="00082A5B">
              <w:rPr>
                <w:noProof/>
                <w:webHidden/>
                <w:color w:val="000000" w:themeColor="text1"/>
              </w:rPr>
              <w:fldChar w:fldCharType="end"/>
            </w:r>
          </w:hyperlink>
        </w:p>
        <w:p w14:paraId="6283C393" w14:textId="71EAECFD" w:rsidR="00CC0E80" w:rsidRPr="00082A5B" w:rsidRDefault="00000000">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58122293" w:history="1">
            <w:r w:rsidR="00CC0E80" w:rsidRPr="00082A5B">
              <w:rPr>
                <w:rStyle w:val="Hyperlink"/>
                <w:noProof/>
                <w:color w:val="000000" w:themeColor="text1"/>
              </w:rPr>
              <w:t>Financial Performance Analysis</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_Toc158122293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6</w:t>
            </w:r>
            <w:r w:rsidR="00CC0E80" w:rsidRPr="00082A5B">
              <w:rPr>
                <w:noProof/>
                <w:webHidden/>
                <w:color w:val="000000" w:themeColor="text1"/>
              </w:rPr>
              <w:fldChar w:fldCharType="end"/>
            </w:r>
          </w:hyperlink>
        </w:p>
        <w:p w14:paraId="73F2CEDE" w14:textId="15FA137D" w:rsidR="00CC0E80" w:rsidRPr="00082A5B" w:rsidRDefault="00000000">
          <w:pPr>
            <w:pStyle w:val="TOC3"/>
            <w:tabs>
              <w:tab w:val="right" w:leader="dot" w:pos="9350"/>
            </w:tabs>
            <w:rPr>
              <w:rFonts w:asciiTheme="minorHAnsi" w:eastAsiaTheme="minorEastAsia" w:hAnsiTheme="minorHAnsi" w:cstheme="minorBidi"/>
              <w:noProof/>
              <w:color w:val="000000" w:themeColor="text1"/>
              <w:sz w:val="22"/>
              <w:szCs w:val="22"/>
              <w:lang w:val="en-US"/>
            </w:rPr>
          </w:pPr>
          <w:hyperlink w:anchor="_Toc158122294" w:history="1">
            <w:r w:rsidR="00CC0E80" w:rsidRPr="00082A5B">
              <w:rPr>
                <w:rStyle w:val="Hyperlink"/>
                <w:noProof/>
                <w:color w:val="000000" w:themeColor="text1"/>
              </w:rPr>
              <w:t>Review of the Seaview Resort's Financial Performance</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_Toc158122294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6</w:t>
            </w:r>
            <w:r w:rsidR="00CC0E80" w:rsidRPr="00082A5B">
              <w:rPr>
                <w:noProof/>
                <w:webHidden/>
                <w:color w:val="000000" w:themeColor="text1"/>
              </w:rPr>
              <w:fldChar w:fldCharType="end"/>
            </w:r>
          </w:hyperlink>
        </w:p>
        <w:p w14:paraId="44F70D24" w14:textId="4891B38B" w:rsidR="00CC0E80" w:rsidRPr="00082A5B" w:rsidRDefault="00000000">
          <w:pPr>
            <w:pStyle w:val="TOC3"/>
            <w:tabs>
              <w:tab w:val="right" w:leader="dot" w:pos="9350"/>
            </w:tabs>
            <w:rPr>
              <w:rFonts w:asciiTheme="minorHAnsi" w:eastAsiaTheme="minorEastAsia" w:hAnsiTheme="minorHAnsi" w:cstheme="minorBidi"/>
              <w:noProof/>
              <w:color w:val="000000" w:themeColor="text1"/>
              <w:sz w:val="22"/>
              <w:szCs w:val="22"/>
              <w:lang w:val="en-US"/>
            </w:rPr>
          </w:pPr>
          <w:hyperlink w:anchor="_Toc158122295" w:history="1">
            <w:r w:rsidR="00CC0E80" w:rsidRPr="00082A5B">
              <w:rPr>
                <w:rStyle w:val="Hyperlink"/>
                <w:noProof/>
                <w:color w:val="000000" w:themeColor="text1"/>
              </w:rPr>
              <w:t>Assessment of Average Room Rate and Occupancy Rates</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_Toc158122295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7</w:t>
            </w:r>
            <w:r w:rsidR="00CC0E80" w:rsidRPr="00082A5B">
              <w:rPr>
                <w:noProof/>
                <w:webHidden/>
                <w:color w:val="000000" w:themeColor="text1"/>
              </w:rPr>
              <w:fldChar w:fldCharType="end"/>
            </w:r>
          </w:hyperlink>
        </w:p>
        <w:p w14:paraId="54BFE688" w14:textId="421E486B" w:rsidR="00CC0E80" w:rsidRPr="00082A5B" w:rsidRDefault="00000000">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58122296" w:history="1">
            <w:r w:rsidR="00CC0E80" w:rsidRPr="00082A5B">
              <w:rPr>
                <w:rStyle w:val="Hyperlink"/>
                <w:noProof/>
                <w:color w:val="000000" w:themeColor="text1"/>
              </w:rPr>
              <w:t>Factors Contributing to Decline</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_Toc158122296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9</w:t>
            </w:r>
            <w:r w:rsidR="00CC0E80" w:rsidRPr="00082A5B">
              <w:rPr>
                <w:noProof/>
                <w:webHidden/>
                <w:color w:val="000000" w:themeColor="text1"/>
              </w:rPr>
              <w:fldChar w:fldCharType="end"/>
            </w:r>
          </w:hyperlink>
        </w:p>
        <w:p w14:paraId="60FBE20B" w14:textId="46440B33" w:rsidR="00CC0E80" w:rsidRPr="00082A5B" w:rsidRDefault="00000000">
          <w:pPr>
            <w:pStyle w:val="TOC3"/>
            <w:tabs>
              <w:tab w:val="right" w:leader="dot" w:pos="9350"/>
            </w:tabs>
            <w:rPr>
              <w:rFonts w:asciiTheme="minorHAnsi" w:eastAsiaTheme="minorEastAsia" w:hAnsiTheme="minorHAnsi" w:cstheme="minorBidi"/>
              <w:noProof/>
              <w:color w:val="000000" w:themeColor="text1"/>
              <w:sz w:val="22"/>
              <w:szCs w:val="22"/>
              <w:lang w:val="en-US"/>
            </w:rPr>
          </w:pPr>
          <w:hyperlink w:anchor="_Toc158122297" w:history="1">
            <w:r w:rsidR="00CC0E80" w:rsidRPr="00082A5B">
              <w:rPr>
                <w:rStyle w:val="Hyperlink"/>
                <w:noProof/>
                <w:color w:val="000000" w:themeColor="text1"/>
              </w:rPr>
              <w:t>Primary Reasons behind the Decline in Profitability</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_Toc158122297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9</w:t>
            </w:r>
            <w:r w:rsidR="00CC0E80" w:rsidRPr="00082A5B">
              <w:rPr>
                <w:noProof/>
                <w:webHidden/>
                <w:color w:val="000000" w:themeColor="text1"/>
              </w:rPr>
              <w:fldChar w:fldCharType="end"/>
            </w:r>
          </w:hyperlink>
        </w:p>
        <w:p w14:paraId="3A1BBCC1" w14:textId="1385F116" w:rsidR="00CC0E80" w:rsidRPr="00082A5B" w:rsidRDefault="00000000">
          <w:pPr>
            <w:pStyle w:val="TOC3"/>
            <w:tabs>
              <w:tab w:val="right" w:leader="dot" w:pos="9350"/>
            </w:tabs>
            <w:rPr>
              <w:rFonts w:asciiTheme="minorHAnsi" w:eastAsiaTheme="minorEastAsia" w:hAnsiTheme="minorHAnsi" w:cstheme="minorBidi"/>
              <w:noProof/>
              <w:color w:val="000000" w:themeColor="text1"/>
              <w:sz w:val="22"/>
              <w:szCs w:val="22"/>
              <w:lang w:val="en-US"/>
            </w:rPr>
          </w:pPr>
          <w:hyperlink w:anchor="_Toc158122298" w:history="1">
            <w:r w:rsidR="00CC0E80" w:rsidRPr="00082A5B">
              <w:rPr>
                <w:rStyle w:val="Hyperlink"/>
                <w:noProof/>
                <w:color w:val="000000" w:themeColor="text1"/>
              </w:rPr>
              <w:t>Factors Affecting Customer Satisfaction</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_Toc158122298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10</w:t>
            </w:r>
            <w:r w:rsidR="00CC0E80" w:rsidRPr="00082A5B">
              <w:rPr>
                <w:noProof/>
                <w:webHidden/>
                <w:color w:val="000000" w:themeColor="text1"/>
              </w:rPr>
              <w:fldChar w:fldCharType="end"/>
            </w:r>
          </w:hyperlink>
        </w:p>
        <w:p w14:paraId="5524FC26" w14:textId="5C0E1908" w:rsidR="00CC0E80" w:rsidRPr="00082A5B" w:rsidRDefault="00000000">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58122299" w:history="1">
            <w:r w:rsidR="00CC0E80" w:rsidRPr="00082A5B">
              <w:rPr>
                <w:rStyle w:val="Hyperlink"/>
                <w:noProof/>
                <w:color w:val="000000" w:themeColor="text1"/>
              </w:rPr>
              <w:t>Turnaround Strategy</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_Toc158122299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10</w:t>
            </w:r>
            <w:r w:rsidR="00CC0E80" w:rsidRPr="00082A5B">
              <w:rPr>
                <w:noProof/>
                <w:webHidden/>
                <w:color w:val="000000" w:themeColor="text1"/>
              </w:rPr>
              <w:fldChar w:fldCharType="end"/>
            </w:r>
          </w:hyperlink>
        </w:p>
        <w:p w14:paraId="06EA14F3" w14:textId="7C859AD4" w:rsidR="00CC0E80" w:rsidRPr="00082A5B" w:rsidRDefault="00000000">
          <w:pPr>
            <w:pStyle w:val="TOC3"/>
            <w:tabs>
              <w:tab w:val="right" w:leader="dot" w:pos="9350"/>
            </w:tabs>
            <w:rPr>
              <w:rFonts w:asciiTheme="minorHAnsi" w:eastAsiaTheme="minorEastAsia" w:hAnsiTheme="minorHAnsi" w:cstheme="minorBidi"/>
              <w:noProof/>
              <w:color w:val="000000" w:themeColor="text1"/>
              <w:sz w:val="22"/>
              <w:szCs w:val="22"/>
              <w:lang w:val="en-US"/>
            </w:rPr>
          </w:pPr>
          <w:hyperlink w:anchor="_Toc158122300" w:history="1">
            <w:r w:rsidR="00CC0E80" w:rsidRPr="00082A5B">
              <w:rPr>
                <w:rStyle w:val="Hyperlink"/>
                <w:noProof/>
                <w:color w:val="000000" w:themeColor="text1"/>
              </w:rPr>
              <w:t>Proposed Comprehensive Turnaround Strategy</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_Toc158122300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10</w:t>
            </w:r>
            <w:r w:rsidR="00CC0E80" w:rsidRPr="00082A5B">
              <w:rPr>
                <w:noProof/>
                <w:webHidden/>
                <w:color w:val="000000" w:themeColor="text1"/>
              </w:rPr>
              <w:fldChar w:fldCharType="end"/>
            </w:r>
          </w:hyperlink>
        </w:p>
        <w:p w14:paraId="5D326B44" w14:textId="257D6341" w:rsidR="00CC0E80" w:rsidRPr="00082A5B" w:rsidRDefault="00000000">
          <w:pPr>
            <w:pStyle w:val="TOC3"/>
            <w:tabs>
              <w:tab w:val="right" w:leader="dot" w:pos="9350"/>
            </w:tabs>
            <w:rPr>
              <w:rFonts w:asciiTheme="minorHAnsi" w:eastAsiaTheme="minorEastAsia" w:hAnsiTheme="minorHAnsi" w:cstheme="minorBidi"/>
              <w:noProof/>
              <w:color w:val="000000" w:themeColor="text1"/>
              <w:sz w:val="22"/>
              <w:szCs w:val="22"/>
              <w:lang w:val="en-US"/>
            </w:rPr>
          </w:pPr>
          <w:hyperlink w:anchor="_Toc158122301" w:history="1">
            <w:r w:rsidR="00CC0E80" w:rsidRPr="00082A5B">
              <w:rPr>
                <w:rStyle w:val="Hyperlink"/>
                <w:noProof/>
                <w:color w:val="000000" w:themeColor="text1"/>
              </w:rPr>
              <w:t>Segmentation of the Strategy into Short-term and Long-term Actions</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_Toc158122301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11</w:t>
            </w:r>
            <w:r w:rsidR="00CC0E80" w:rsidRPr="00082A5B">
              <w:rPr>
                <w:noProof/>
                <w:webHidden/>
                <w:color w:val="000000" w:themeColor="text1"/>
              </w:rPr>
              <w:fldChar w:fldCharType="end"/>
            </w:r>
          </w:hyperlink>
        </w:p>
        <w:p w14:paraId="724A0A5C" w14:textId="3E5466D2" w:rsidR="00CC0E80" w:rsidRPr="00082A5B" w:rsidRDefault="00000000">
          <w:pPr>
            <w:pStyle w:val="TOC3"/>
            <w:tabs>
              <w:tab w:val="right" w:leader="dot" w:pos="9350"/>
            </w:tabs>
            <w:rPr>
              <w:rFonts w:asciiTheme="minorHAnsi" w:eastAsiaTheme="minorEastAsia" w:hAnsiTheme="minorHAnsi" w:cstheme="minorBidi"/>
              <w:noProof/>
              <w:color w:val="000000" w:themeColor="text1"/>
              <w:sz w:val="22"/>
              <w:szCs w:val="22"/>
              <w:lang w:val="en-US"/>
            </w:rPr>
          </w:pPr>
          <w:hyperlink w:anchor="_Toc158122302" w:history="1">
            <w:r w:rsidR="00CC0E80" w:rsidRPr="00082A5B">
              <w:rPr>
                <w:rStyle w:val="Hyperlink"/>
                <w:noProof/>
                <w:color w:val="000000" w:themeColor="text1"/>
              </w:rPr>
              <w:t>Emphasis on Eco-Friendly and Experiential Tourism</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_Toc158122302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11</w:t>
            </w:r>
            <w:r w:rsidR="00CC0E80" w:rsidRPr="00082A5B">
              <w:rPr>
                <w:noProof/>
                <w:webHidden/>
                <w:color w:val="000000" w:themeColor="text1"/>
              </w:rPr>
              <w:fldChar w:fldCharType="end"/>
            </w:r>
          </w:hyperlink>
        </w:p>
        <w:p w14:paraId="1D7C5287" w14:textId="7BC5B726" w:rsidR="00CC0E80" w:rsidRPr="00082A5B" w:rsidRDefault="00000000">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58122303" w:history="1">
            <w:r w:rsidR="00CC0E80" w:rsidRPr="00082A5B">
              <w:rPr>
                <w:rStyle w:val="Hyperlink"/>
                <w:noProof/>
                <w:color w:val="000000" w:themeColor="text1"/>
              </w:rPr>
              <w:t>Conclusion</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_Toc158122303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12</w:t>
            </w:r>
            <w:r w:rsidR="00CC0E80" w:rsidRPr="00082A5B">
              <w:rPr>
                <w:noProof/>
                <w:webHidden/>
                <w:color w:val="000000" w:themeColor="text1"/>
              </w:rPr>
              <w:fldChar w:fldCharType="end"/>
            </w:r>
          </w:hyperlink>
        </w:p>
        <w:p w14:paraId="4576B61F" w14:textId="32F437F3" w:rsidR="00CC0E80" w:rsidRPr="00082A5B" w:rsidRDefault="00000000">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58122304" w:history="1">
            <w:r w:rsidR="00CC0E80" w:rsidRPr="00082A5B">
              <w:rPr>
                <w:rStyle w:val="Hyperlink"/>
                <w:noProof/>
                <w:color w:val="000000" w:themeColor="text1"/>
              </w:rPr>
              <w:t>Recommendations</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_Toc158122304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12</w:t>
            </w:r>
            <w:r w:rsidR="00CC0E80" w:rsidRPr="00082A5B">
              <w:rPr>
                <w:noProof/>
                <w:webHidden/>
                <w:color w:val="000000" w:themeColor="text1"/>
              </w:rPr>
              <w:fldChar w:fldCharType="end"/>
            </w:r>
          </w:hyperlink>
        </w:p>
        <w:p w14:paraId="76359C20" w14:textId="0650DF7A" w:rsidR="00CC0E80" w:rsidRPr="00082A5B" w:rsidRDefault="00000000">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58122305" w:history="1">
            <w:r w:rsidR="00CC0E80" w:rsidRPr="00082A5B">
              <w:rPr>
                <w:rStyle w:val="Hyperlink"/>
                <w:noProof/>
                <w:color w:val="000000" w:themeColor="text1"/>
              </w:rPr>
              <w:t>Reference List</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_Toc158122305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13</w:t>
            </w:r>
            <w:r w:rsidR="00CC0E80" w:rsidRPr="00082A5B">
              <w:rPr>
                <w:noProof/>
                <w:webHidden/>
                <w:color w:val="000000" w:themeColor="text1"/>
              </w:rPr>
              <w:fldChar w:fldCharType="end"/>
            </w:r>
          </w:hyperlink>
        </w:p>
        <w:p w14:paraId="01B361CD" w14:textId="1F225A8A" w:rsidR="00CC0E80" w:rsidRPr="00082A5B" w:rsidRDefault="00000000">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58122306" w:history="1">
            <w:r w:rsidR="00CC0E80" w:rsidRPr="00082A5B">
              <w:rPr>
                <w:rStyle w:val="Hyperlink"/>
                <w:noProof/>
                <w:color w:val="000000" w:themeColor="text1"/>
              </w:rPr>
              <w:t>Appendices</w:t>
            </w:r>
            <w:r w:rsidR="00CC0E80" w:rsidRPr="00082A5B">
              <w:rPr>
                <w:noProof/>
                <w:webHidden/>
                <w:color w:val="000000" w:themeColor="text1"/>
              </w:rPr>
              <w:tab/>
            </w:r>
            <w:r w:rsidR="00CC0E80" w:rsidRPr="00082A5B">
              <w:rPr>
                <w:noProof/>
                <w:webHidden/>
                <w:color w:val="000000" w:themeColor="text1"/>
              </w:rPr>
              <w:fldChar w:fldCharType="begin"/>
            </w:r>
            <w:r w:rsidR="00CC0E80" w:rsidRPr="00082A5B">
              <w:rPr>
                <w:noProof/>
                <w:webHidden/>
                <w:color w:val="000000" w:themeColor="text1"/>
              </w:rPr>
              <w:instrText xml:space="preserve"> PAGEREF _Toc158122306 \h </w:instrText>
            </w:r>
            <w:r w:rsidR="00CC0E80" w:rsidRPr="00082A5B">
              <w:rPr>
                <w:noProof/>
                <w:webHidden/>
                <w:color w:val="000000" w:themeColor="text1"/>
              </w:rPr>
            </w:r>
            <w:r w:rsidR="00CC0E80" w:rsidRPr="00082A5B">
              <w:rPr>
                <w:noProof/>
                <w:webHidden/>
                <w:color w:val="000000" w:themeColor="text1"/>
              </w:rPr>
              <w:fldChar w:fldCharType="separate"/>
            </w:r>
            <w:r w:rsidR="00CC0E80" w:rsidRPr="00082A5B">
              <w:rPr>
                <w:noProof/>
                <w:webHidden/>
                <w:color w:val="000000" w:themeColor="text1"/>
              </w:rPr>
              <w:t>15</w:t>
            </w:r>
            <w:r w:rsidR="00CC0E80" w:rsidRPr="00082A5B">
              <w:rPr>
                <w:noProof/>
                <w:webHidden/>
                <w:color w:val="000000" w:themeColor="text1"/>
              </w:rPr>
              <w:fldChar w:fldCharType="end"/>
            </w:r>
          </w:hyperlink>
        </w:p>
        <w:p w14:paraId="29D81354" w14:textId="2472C0D1" w:rsidR="00F90E4F" w:rsidRPr="00082A5B" w:rsidRDefault="00F90E4F" w:rsidP="00F90E4F">
          <w:pPr>
            <w:rPr>
              <w:color w:val="000000" w:themeColor="text1"/>
            </w:rPr>
          </w:pPr>
          <w:r w:rsidRPr="00082A5B">
            <w:rPr>
              <w:b/>
              <w:bCs/>
              <w:noProof/>
              <w:color w:val="000000" w:themeColor="text1"/>
            </w:rPr>
            <w:fldChar w:fldCharType="end"/>
          </w:r>
        </w:p>
      </w:sdtContent>
    </w:sdt>
    <w:p w14:paraId="616A3B8E" w14:textId="77777777" w:rsidR="00F90E4F" w:rsidRPr="00082A5B" w:rsidRDefault="00F90E4F">
      <w:pPr>
        <w:rPr>
          <w:b/>
          <w:color w:val="000000" w:themeColor="text1"/>
          <w:sz w:val="28"/>
          <w:szCs w:val="28"/>
        </w:rPr>
      </w:pPr>
      <w:r w:rsidRPr="00082A5B">
        <w:rPr>
          <w:color w:val="000000" w:themeColor="text1"/>
        </w:rPr>
        <w:br w:type="page"/>
      </w:r>
    </w:p>
    <w:p w14:paraId="437B9FB6" w14:textId="77777777" w:rsidR="002D45FD" w:rsidRPr="00082A5B" w:rsidRDefault="002D57F0">
      <w:pPr>
        <w:pStyle w:val="Heading1"/>
        <w:rPr>
          <w:color w:val="000000" w:themeColor="text1"/>
        </w:rPr>
      </w:pPr>
      <w:bookmarkStart w:id="1" w:name="_Toc158122287"/>
      <w:r w:rsidRPr="00082A5B">
        <w:rPr>
          <w:color w:val="000000" w:themeColor="text1"/>
        </w:rPr>
        <w:lastRenderedPageBreak/>
        <w:t>Introduction</w:t>
      </w:r>
      <w:bookmarkEnd w:id="1"/>
      <w:r w:rsidRPr="00082A5B">
        <w:rPr>
          <w:color w:val="000000" w:themeColor="text1"/>
        </w:rPr>
        <w:t xml:space="preserve"> </w:t>
      </w:r>
    </w:p>
    <w:p w14:paraId="78AADCE2" w14:textId="32D12BD1" w:rsidR="002D45FD" w:rsidRPr="00082A5B" w:rsidRDefault="002D57F0">
      <w:pPr>
        <w:rPr>
          <w:color w:val="000000" w:themeColor="text1"/>
        </w:rPr>
      </w:pPr>
      <w:r w:rsidRPr="00082A5B">
        <w:rPr>
          <w:color w:val="000000" w:themeColor="text1"/>
        </w:rPr>
        <w:t xml:space="preserve">The hotel industry is a very prospective business </w:t>
      </w:r>
      <w:r w:rsidR="00ED179D" w:rsidRPr="00082A5B">
        <w:rPr>
          <w:color w:val="000000" w:themeColor="text1"/>
        </w:rPr>
        <w:t>domain worldwide</w:t>
      </w:r>
      <w:r w:rsidRPr="00082A5B">
        <w:rPr>
          <w:color w:val="000000" w:themeColor="text1"/>
        </w:rPr>
        <w:t xml:space="preserve">. The owner of the property Mr. James Henderson, thereby, wants to analyze the three </w:t>
      </w:r>
      <w:r w:rsidR="006A3E07" w:rsidRPr="00082A5B">
        <w:rPr>
          <w:color w:val="000000" w:themeColor="text1"/>
        </w:rPr>
        <w:t xml:space="preserve">years </w:t>
      </w:r>
      <w:r w:rsidRPr="00082A5B">
        <w:rPr>
          <w:color w:val="000000" w:themeColor="text1"/>
        </w:rPr>
        <w:t xml:space="preserve">financial data of the resort and figure out a scope to ensure the future viability of the business and further present a comprehensive turnaround strategy for the betterment of the business. </w:t>
      </w:r>
      <w:r w:rsidR="00ED179D" w:rsidRPr="00082A5B">
        <w:rPr>
          <w:color w:val="000000" w:themeColor="text1"/>
        </w:rPr>
        <w:t>The purpose of this project is to assess the current financial condition of The Seaview Resort and identify the underlying factors contributing to the decline I will develop a transformation plan focused on modernization, service improvement and sustainability through financial analysis and market research to revive the interest of the resort.</w:t>
      </w:r>
      <w:r w:rsidRPr="00082A5B">
        <w:rPr>
          <w:color w:val="000000" w:themeColor="text1"/>
        </w:rPr>
        <w:t xml:space="preserve"> </w:t>
      </w:r>
    </w:p>
    <w:p w14:paraId="4DE8CD27" w14:textId="77777777" w:rsidR="002D45FD" w:rsidRPr="00082A5B" w:rsidRDefault="002D57F0">
      <w:pPr>
        <w:pStyle w:val="Heading1"/>
        <w:rPr>
          <w:color w:val="000000" w:themeColor="text1"/>
        </w:rPr>
      </w:pPr>
      <w:bookmarkStart w:id="2" w:name="_nsgzxwquxluv" w:colFirst="0" w:colLast="0"/>
      <w:bookmarkStart w:id="3" w:name="_Toc158122288"/>
      <w:bookmarkEnd w:id="2"/>
      <w:r w:rsidRPr="00082A5B">
        <w:rPr>
          <w:color w:val="000000" w:themeColor="text1"/>
        </w:rPr>
        <w:t>Analysis and Discussion</w:t>
      </w:r>
      <w:bookmarkEnd w:id="3"/>
    </w:p>
    <w:p w14:paraId="77131F2A" w14:textId="77777777" w:rsidR="002D45FD" w:rsidRPr="00082A5B" w:rsidRDefault="002D57F0">
      <w:pPr>
        <w:pStyle w:val="Heading2"/>
        <w:rPr>
          <w:color w:val="000000" w:themeColor="text1"/>
        </w:rPr>
      </w:pPr>
      <w:bookmarkStart w:id="4" w:name="_a9ij1ghbsvae" w:colFirst="0" w:colLast="0"/>
      <w:bookmarkStart w:id="5" w:name="_Toc158122289"/>
      <w:bookmarkEnd w:id="4"/>
      <w:r w:rsidRPr="00082A5B">
        <w:rPr>
          <w:color w:val="000000" w:themeColor="text1"/>
        </w:rPr>
        <w:t>Market Analysis</w:t>
      </w:r>
      <w:bookmarkEnd w:id="5"/>
      <w:r w:rsidRPr="00082A5B">
        <w:rPr>
          <w:color w:val="000000" w:themeColor="text1"/>
        </w:rPr>
        <w:t xml:space="preserve"> </w:t>
      </w:r>
    </w:p>
    <w:p w14:paraId="339F91D5" w14:textId="77777777" w:rsidR="002D45FD" w:rsidRPr="00082A5B" w:rsidRDefault="002D57F0">
      <w:pPr>
        <w:pStyle w:val="Heading3"/>
        <w:rPr>
          <w:color w:val="000000" w:themeColor="text1"/>
        </w:rPr>
      </w:pPr>
      <w:bookmarkStart w:id="6" w:name="_w4aknjs4o59h" w:colFirst="0" w:colLast="0"/>
      <w:bookmarkStart w:id="7" w:name="_Toc158122290"/>
      <w:bookmarkEnd w:id="6"/>
      <w:r w:rsidRPr="00082A5B">
        <w:rPr>
          <w:color w:val="000000" w:themeColor="text1"/>
        </w:rPr>
        <w:t>Overview of the Competitive Coastal Resort Market</w:t>
      </w:r>
      <w:bookmarkEnd w:id="7"/>
    </w:p>
    <w:p w14:paraId="0BAA70B9" w14:textId="50407366" w:rsidR="002D45FD" w:rsidRPr="00082A5B" w:rsidRDefault="002D57F0" w:rsidP="00ED179D">
      <w:pPr>
        <w:rPr>
          <w:color w:val="000000" w:themeColor="text1"/>
        </w:rPr>
      </w:pPr>
      <w:r w:rsidRPr="00082A5B">
        <w:rPr>
          <w:b/>
          <w:color w:val="000000" w:themeColor="text1"/>
        </w:rPr>
        <w:t>High Competition:</w:t>
      </w:r>
      <w:r w:rsidRPr="00082A5B">
        <w:rPr>
          <w:color w:val="000000" w:themeColor="text1"/>
        </w:rPr>
        <w:t xml:space="preserve"> The competition in the coastal region has increased due to the development of the hotel industry worldwide. </w:t>
      </w:r>
      <w:r w:rsidR="00ED179D" w:rsidRPr="00082A5B">
        <w:rPr>
          <w:color w:val="000000" w:themeColor="text1"/>
        </w:rPr>
        <w:t xml:space="preserve">The customer evaluated the hotel relationship and their services on the basis of a negative evaluation about a hotel’s performance </w:t>
      </w:r>
      <w:r w:rsidRPr="00082A5B">
        <w:rPr>
          <w:color w:val="000000" w:themeColor="text1"/>
        </w:rPr>
        <w:t>(</w:t>
      </w:r>
      <w:r w:rsidRPr="00082A5B">
        <w:rPr>
          <w:color w:val="000000" w:themeColor="text1"/>
          <w:highlight w:val="white"/>
        </w:rPr>
        <w:t xml:space="preserve">Xi, </w:t>
      </w:r>
      <w:r w:rsidRPr="00082A5B">
        <w:rPr>
          <w:i/>
          <w:color w:val="000000" w:themeColor="text1"/>
          <w:highlight w:val="white"/>
        </w:rPr>
        <w:t>et al.</w:t>
      </w:r>
      <w:r w:rsidRPr="00082A5B">
        <w:rPr>
          <w:color w:val="000000" w:themeColor="text1"/>
          <w:highlight w:val="white"/>
        </w:rPr>
        <w:t xml:space="preserve"> 2022)</w:t>
      </w:r>
      <w:r w:rsidRPr="00082A5B">
        <w:rPr>
          <w:color w:val="000000" w:themeColor="text1"/>
        </w:rPr>
        <w:t xml:space="preserve">. The development of the hotel industry in the region has cut the business margin for the Seaview Resort. The luxury services provided by them are provided at a lower rate by their competitors which has probably decreased the business of the resort. </w:t>
      </w:r>
    </w:p>
    <w:p w14:paraId="24B3229B" w14:textId="77777777" w:rsidR="002D45FD" w:rsidRPr="00082A5B" w:rsidRDefault="002D57F0">
      <w:pPr>
        <w:rPr>
          <w:color w:val="000000" w:themeColor="text1"/>
        </w:rPr>
      </w:pPr>
      <w:r w:rsidRPr="00082A5B">
        <w:rPr>
          <w:b/>
          <w:color w:val="000000" w:themeColor="text1"/>
        </w:rPr>
        <w:t xml:space="preserve">Entry of Newer and Modernized Resort: </w:t>
      </w:r>
      <w:r w:rsidRPr="00082A5B">
        <w:rPr>
          <w:color w:val="000000" w:themeColor="text1"/>
        </w:rPr>
        <w:t xml:space="preserve">The entrance of new small hotels in the region is due to the increased visits of tourists in the coastal regions. The high demand has lured the small-scale establishments in the region. These modernized resorts at a lower cost have affected the business capacity of the Seaview Resort adversely. </w:t>
      </w:r>
    </w:p>
    <w:p w14:paraId="07434D08" w14:textId="77777777" w:rsidR="002D45FD" w:rsidRPr="00082A5B" w:rsidRDefault="002D57F0">
      <w:pPr>
        <w:pStyle w:val="Heading3"/>
        <w:rPr>
          <w:color w:val="000000" w:themeColor="text1"/>
        </w:rPr>
      </w:pPr>
      <w:bookmarkStart w:id="8" w:name="_2pk0uiro57s4" w:colFirst="0" w:colLast="0"/>
      <w:bookmarkStart w:id="9" w:name="_Toc158122291"/>
      <w:bookmarkEnd w:id="8"/>
      <w:r w:rsidRPr="00082A5B">
        <w:rPr>
          <w:color w:val="000000" w:themeColor="text1"/>
        </w:rPr>
        <w:t>Trends in customer preferences</w:t>
      </w:r>
      <w:bookmarkEnd w:id="9"/>
    </w:p>
    <w:p w14:paraId="3BEEF2A4" w14:textId="1958B938" w:rsidR="002D45FD" w:rsidRPr="00082A5B" w:rsidRDefault="002D57F0">
      <w:pPr>
        <w:rPr>
          <w:color w:val="000000" w:themeColor="text1"/>
        </w:rPr>
      </w:pPr>
      <w:r w:rsidRPr="00082A5B">
        <w:rPr>
          <w:color w:val="000000" w:themeColor="text1"/>
        </w:rPr>
        <w:t>Customers, these days, prefer ever</w:t>
      </w:r>
      <w:r w:rsidR="003E7BFF" w:rsidRPr="00082A5B">
        <w:rPr>
          <w:color w:val="000000" w:themeColor="text1"/>
        </w:rPr>
        <w:t xml:space="preserve">ything environment-friendly </w:t>
      </w:r>
      <w:r w:rsidRPr="00082A5B">
        <w:rPr>
          <w:color w:val="000000" w:themeColor="text1"/>
        </w:rPr>
        <w:t xml:space="preserve">tourism which are offered by the new establishments in the region that have a modern approach to operations of the hotel services. Thereby, the customers are being attracted to the new establishments. Further, the customer reviews of the Seaview Resort indicate the decline of quality in their services and the </w:t>
      </w:r>
      <w:proofErr w:type="spellStart"/>
      <w:r w:rsidRPr="00082A5B">
        <w:rPr>
          <w:color w:val="000000" w:themeColor="text1"/>
        </w:rPr>
        <w:t>obsolation</w:t>
      </w:r>
      <w:proofErr w:type="spellEnd"/>
      <w:r w:rsidRPr="00082A5B">
        <w:rPr>
          <w:color w:val="000000" w:themeColor="text1"/>
        </w:rPr>
        <w:t xml:space="preserve"> of the amenities used by the resort (</w:t>
      </w:r>
      <w:proofErr w:type="spellStart"/>
      <w:r w:rsidRPr="00082A5B">
        <w:rPr>
          <w:color w:val="000000" w:themeColor="text1"/>
          <w:highlight w:val="white"/>
        </w:rPr>
        <w:t>Drobyazko</w:t>
      </w:r>
      <w:proofErr w:type="spellEnd"/>
      <w:r w:rsidRPr="00082A5B">
        <w:rPr>
          <w:color w:val="000000" w:themeColor="text1"/>
          <w:highlight w:val="white"/>
        </w:rPr>
        <w:t xml:space="preserve">, </w:t>
      </w:r>
      <w:r w:rsidRPr="00082A5B">
        <w:rPr>
          <w:i/>
          <w:color w:val="000000" w:themeColor="text1"/>
          <w:highlight w:val="white"/>
        </w:rPr>
        <w:t>et al.</w:t>
      </w:r>
      <w:r w:rsidRPr="00082A5B">
        <w:rPr>
          <w:color w:val="000000" w:themeColor="text1"/>
          <w:highlight w:val="white"/>
        </w:rPr>
        <w:t xml:space="preserve"> 2020)</w:t>
      </w:r>
      <w:r w:rsidRPr="00082A5B">
        <w:rPr>
          <w:color w:val="000000" w:themeColor="text1"/>
        </w:rPr>
        <w:t xml:space="preserve">. </w:t>
      </w:r>
    </w:p>
    <w:p w14:paraId="58DF4309" w14:textId="77777777" w:rsidR="002D45FD" w:rsidRPr="00082A5B" w:rsidRDefault="002D57F0">
      <w:pPr>
        <w:pStyle w:val="Heading2"/>
        <w:rPr>
          <w:color w:val="000000" w:themeColor="text1"/>
        </w:rPr>
      </w:pPr>
      <w:bookmarkStart w:id="10" w:name="_bv1o0lmi2jv3" w:colFirst="0" w:colLast="0"/>
      <w:bookmarkStart w:id="11" w:name="_Toc158122292"/>
      <w:bookmarkEnd w:id="10"/>
      <w:r w:rsidRPr="00082A5B">
        <w:rPr>
          <w:color w:val="000000" w:themeColor="text1"/>
        </w:rPr>
        <w:lastRenderedPageBreak/>
        <w:t>4 P’s of Marketing</w:t>
      </w:r>
      <w:bookmarkEnd w:id="11"/>
      <w:r w:rsidRPr="00082A5B">
        <w:rPr>
          <w:color w:val="000000" w:themeColor="text1"/>
        </w:rPr>
        <w:t xml:space="preserve"> </w:t>
      </w:r>
    </w:p>
    <w:p w14:paraId="081B98B9" w14:textId="77777777" w:rsidR="002D45FD" w:rsidRPr="00082A5B" w:rsidRDefault="002D57F0">
      <w:pPr>
        <w:jc w:val="center"/>
        <w:rPr>
          <w:color w:val="000000" w:themeColor="text1"/>
        </w:rPr>
      </w:pPr>
      <w:r w:rsidRPr="00082A5B">
        <w:rPr>
          <w:noProof/>
          <w:color w:val="000000" w:themeColor="text1"/>
          <w:lang w:val="en-US"/>
        </w:rPr>
        <w:drawing>
          <wp:inline distT="114300" distB="114300" distL="114300" distR="114300" wp14:anchorId="5B82884B" wp14:editId="39B38827">
            <wp:extent cx="3257550" cy="29337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3257550" cy="2933700"/>
                    </a:xfrm>
                    <a:prstGeom prst="rect">
                      <a:avLst/>
                    </a:prstGeom>
                    <a:ln/>
                  </pic:spPr>
                </pic:pic>
              </a:graphicData>
            </a:graphic>
          </wp:inline>
        </w:drawing>
      </w:r>
    </w:p>
    <w:p w14:paraId="25BEACA1" w14:textId="77777777" w:rsidR="002D45FD" w:rsidRPr="00082A5B" w:rsidRDefault="002D57F0">
      <w:pPr>
        <w:jc w:val="center"/>
        <w:rPr>
          <w:b/>
          <w:color w:val="000000" w:themeColor="text1"/>
        </w:rPr>
      </w:pPr>
      <w:r w:rsidRPr="00082A5B">
        <w:rPr>
          <w:b/>
          <w:color w:val="000000" w:themeColor="text1"/>
        </w:rPr>
        <w:t>Figure 1: 4 P’s of Marketing</w:t>
      </w:r>
    </w:p>
    <w:p w14:paraId="1EF1518A" w14:textId="77777777" w:rsidR="002D45FD" w:rsidRPr="00082A5B" w:rsidRDefault="002D57F0">
      <w:pPr>
        <w:jc w:val="center"/>
        <w:rPr>
          <w:color w:val="000000" w:themeColor="text1"/>
        </w:rPr>
      </w:pPr>
      <w:r w:rsidRPr="00082A5B">
        <w:rPr>
          <w:color w:val="000000" w:themeColor="text1"/>
        </w:rPr>
        <w:t xml:space="preserve">(Source: Self-Created in Draw.io)  </w:t>
      </w:r>
    </w:p>
    <w:p w14:paraId="2AD1E5B0" w14:textId="6356F538" w:rsidR="002D45FD" w:rsidRPr="00082A5B" w:rsidRDefault="003E7BFF">
      <w:pPr>
        <w:rPr>
          <w:color w:val="000000" w:themeColor="text1"/>
        </w:rPr>
      </w:pPr>
      <w:r w:rsidRPr="00082A5B">
        <w:rPr>
          <w:color w:val="000000" w:themeColor="text1"/>
        </w:rPr>
        <w:t>Seaview Resort incorporates eco-friendly options and experiential tourism as key components of current marketing strategies. Improving resource allocation and profitability with budgetary strategies using the four Ps of resort marketing that emphasize productivity (environmentally friendly services), price (competitive price), location ( a smart place), and an emphasis on growth (focusing on unique experiences). to sustain the resort and improve visitor satisfaction</w:t>
      </w:r>
      <w:r w:rsidR="002D57F0" w:rsidRPr="00082A5B">
        <w:rPr>
          <w:color w:val="000000" w:themeColor="text1"/>
        </w:rPr>
        <w:t xml:space="preserve"> (</w:t>
      </w:r>
      <w:r w:rsidR="002D57F0" w:rsidRPr="00082A5B">
        <w:rPr>
          <w:color w:val="000000" w:themeColor="text1"/>
          <w:highlight w:val="white"/>
        </w:rPr>
        <w:t xml:space="preserve">Alvarez, </w:t>
      </w:r>
      <w:r w:rsidR="002D57F0" w:rsidRPr="00082A5B">
        <w:rPr>
          <w:i/>
          <w:color w:val="000000" w:themeColor="text1"/>
          <w:highlight w:val="white"/>
        </w:rPr>
        <w:t>et al.</w:t>
      </w:r>
      <w:r w:rsidR="002D57F0" w:rsidRPr="00082A5B">
        <w:rPr>
          <w:color w:val="000000" w:themeColor="text1"/>
          <w:highlight w:val="white"/>
        </w:rPr>
        <w:t xml:space="preserve">  2021)</w:t>
      </w:r>
      <w:r w:rsidR="002D57F0" w:rsidRPr="00082A5B">
        <w:rPr>
          <w:color w:val="000000" w:themeColor="text1"/>
        </w:rPr>
        <w:t xml:space="preserve">. </w:t>
      </w:r>
    </w:p>
    <w:p w14:paraId="51656083" w14:textId="77777777" w:rsidR="002D45FD" w:rsidRPr="00082A5B" w:rsidRDefault="002D57F0">
      <w:pPr>
        <w:pStyle w:val="Heading2"/>
        <w:rPr>
          <w:color w:val="000000" w:themeColor="text1"/>
        </w:rPr>
      </w:pPr>
      <w:bookmarkStart w:id="12" w:name="_gsaf24cfrugq" w:colFirst="0" w:colLast="0"/>
      <w:bookmarkStart w:id="13" w:name="_Toc158122293"/>
      <w:bookmarkEnd w:id="12"/>
      <w:r w:rsidRPr="00082A5B">
        <w:rPr>
          <w:color w:val="000000" w:themeColor="text1"/>
        </w:rPr>
        <w:lastRenderedPageBreak/>
        <w:t>Financial Performance Analysis</w:t>
      </w:r>
      <w:bookmarkEnd w:id="13"/>
      <w:r w:rsidRPr="00082A5B">
        <w:rPr>
          <w:color w:val="000000" w:themeColor="text1"/>
        </w:rPr>
        <w:t xml:space="preserve"> </w:t>
      </w:r>
    </w:p>
    <w:p w14:paraId="393457AF" w14:textId="77777777" w:rsidR="002D45FD" w:rsidRPr="00082A5B" w:rsidRDefault="002D57F0">
      <w:pPr>
        <w:pStyle w:val="Heading3"/>
        <w:rPr>
          <w:color w:val="000000" w:themeColor="text1"/>
        </w:rPr>
      </w:pPr>
      <w:bookmarkStart w:id="14" w:name="_5ww7jzt5a42g" w:colFirst="0" w:colLast="0"/>
      <w:bookmarkStart w:id="15" w:name="_Toc158122294"/>
      <w:bookmarkEnd w:id="14"/>
      <w:r w:rsidRPr="00082A5B">
        <w:rPr>
          <w:color w:val="000000" w:themeColor="text1"/>
        </w:rPr>
        <w:t xml:space="preserve">Review of </w:t>
      </w:r>
      <w:r w:rsidR="00A664B8" w:rsidRPr="00082A5B">
        <w:rPr>
          <w:color w:val="000000" w:themeColor="text1"/>
        </w:rPr>
        <w:t>the</w:t>
      </w:r>
      <w:r w:rsidRPr="00082A5B">
        <w:rPr>
          <w:color w:val="000000" w:themeColor="text1"/>
        </w:rPr>
        <w:t xml:space="preserve"> Seaview Resort's Financial Performance</w:t>
      </w:r>
      <w:bookmarkEnd w:id="15"/>
      <w:r w:rsidRPr="00082A5B">
        <w:rPr>
          <w:color w:val="000000" w:themeColor="text1"/>
        </w:rPr>
        <w:t xml:space="preserve"> </w:t>
      </w:r>
    </w:p>
    <w:p w14:paraId="3AC1DDB5" w14:textId="7839E534" w:rsidR="002D45FD" w:rsidRPr="00082A5B" w:rsidRDefault="00E42B89">
      <w:pPr>
        <w:jc w:val="center"/>
        <w:rPr>
          <w:color w:val="000000" w:themeColor="text1"/>
        </w:rPr>
      </w:pPr>
      <w:r w:rsidRPr="00082A5B">
        <w:rPr>
          <w:noProof/>
          <w:color w:val="000000" w:themeColor="text1"/>
          <w:lang w:val="en-US"/>
        </w:rPr>
        <w:drawing>
          <wp:inline distT="0" distB="0" distL="0" distR="0" wp14:anchorId="601AFF03" wp14:editId="06B61180">
            <wp:extent cx="4572000" cy="2743200"/>
            <wp:effectExtent l="0" t="0" r="0" b="0"/>
            <wp:docPr id="1408164757"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634A9C" w14:textId="77777777" w:rsidR="002D45FD" w:rsidRPr="00082A5B" w:rsidRDefault="002D57F0">
      <w:pPr>
        <w:jc w:val="center"/>
        <w:rPr>
          <w:b/>
          <w:color w:val="000000" w:themeColor="text1"/>
        </w:rPr>
      </w:pPr>
      <w:r w:rsidRPr="00082A5B">
        <w:rPr>
          <w:b/>
          <w:color w:val="000000" w:themeColor="text1"/>
        </w:rPr>
        <w:t>Figure 2: Gross Profit Ratio</w:t>
      </w:r>
    </w:p>
    <w:p w14:paraId="0E32250E" w14:textId="77777777" w:rsidR="002D45FD" w:rsidRPr="00082A5B" w:rsidRDefault="002D57F0">
      <w:pPr>
        <w:jc w:val="center"/>
        <w:rPr>
          <w:color w:val="000000" w:themeColor="text1"/>
        </w:rPr>
      </w:pPr>
      <w:r w:rsidRPr="00082A5B">
        <w:rPr>
          <w:color w:val="000000" w:themeColor="text1"/>
        </w:rPr>
        <w:t>(Source: Self-created in MS Excel)</w:t>
      </w:r>
    </w:p>
    <w:p w14:paraId="348371FD" w14:textId="77777777" w:rsidR="003E7BFF" w:rsidRPr="00082A5B" w:rsidRDefault="002D57F0">
      <w:pPr>
        <w:rPr>
          <w:color w:val="000000" w:themeColor="text1"/>
        </w:rPr>
      </w:pPr>
      <w:r w:rsidRPr="00082A5B">
        <w:rPr>
          <w:color w:val="000000" w:themeColor="text1"/>
        </w:rPr>
        <w:t>The visualization of the gross profit ratio illustrates the decrease in the gross profit. This indicates that the operational expenses of the resort have increased more than the revenue-earning capacity of the resort</w:t>
      </w:r>
      <w:r w:rsidR="003E7BFF" w:rsidRPr="00082A5B">
        <w:rPr>
          <w:color w:val="000000" w:themeColor="text1"/>
        </w:rPr>
        <w:t xml:space="preserve"> </w:t>
      </w:r>
      <w:r w:rsidR="003E7BFF" w:rsidRPr="00082A5B">
        <w:rPr>
          <w:b/>
          <w:i/>
          <w:color w:val="000000" w:themeColor="text1"/>
        </w:rPr>
        <w:t>[Referred to Appendix 4]</w:t>
      </w:r>
      <w:r w:rsidRPr="00082A5B">
        <w:rPr>
          <w:color w:val="000000" w:themeColor="text1"/>
        </w:rPr>
        <w:t>.</w:t>
      </w:r>
    </w:p>
    <w:p w14:paraId="34C45085" w14:textId="6E685B4C" w:rsidR="002D45FD" w:rsidRPr="00082A5B" w:rsidRDefault="002D57F0">
      <w:pPr>
        <w:rPr>
          <w:color w:val="000000" w:themeColor="text1"/>
        </w:rPr>
      </w:pPr>
      <w:r w:rsidRPr="00082A5B">
        <w:rPr>
          <w:color w:val="000000" w:themeColor="text1"/>
        </w:rPr>
        <w:t xml:space="preserve"> </w:t>
      </w:r>
      <w:r w:rsidR="00E42B89" w:rsidRPr="00082A5B">
        <w:rPr>
          <w:color w:val="000000" w:themeColor="text1"/>
        </w:rPr>
        <w:t xml:space="preserve">In 2022, Gross profit margin rapidly decrease and finally turns into negative value. </w:t>
      </w:r>
      <w:r w:rsidRPr="00082A5B">
        <w:rPr>
          <w:color w:val="000000" w:themeColor="text1"/>
        </w:rPr>
        <w:t>This highlights the fact that the revenue of the resort has d</w:t>
      </w:r>
      <w:r w:rsidR="00C61190" w:rsidRPr="00082A5B">
        <w:rPr>
          <w:color w:val="000000" w:themeColor="text1"/>
        </w:rPr>
        <w:t>ropped severely over the years</w:t>
      </w:r>
      <w:r w:rsidRPr="00082A5B">
        <w:rPr>
          <w:color w:val="000000" w:themeColor="text1"/>
        </w:rPr>
        <w:t>.</w:t>
      </w:r>
      <w:r w:rsidR="00C61190" w:rsidRPr="00082A5B">
        <w:rPr>
          <w:color w:val="000000" w:themeColor="text1"/>
        </w:rPr>
        <w:t xml:space="preserve"> The efficiency and success of a hotel are determined by measures of profitability and performance (</w:t>
      </w:r>
      <w:proofErr w:type="spellStart"/>
      <w:r w:rsidR="00C61190" w:rsidRPr="00082A5B">
        <w:rPr>
          <w:color w:val="000000" w:themeColor="text1"/>
        </w:rPr>
        <w:t>Karanović</w:t>
      </w:r>
      <w:proofErr w:type="spellEnd"/>
      <w:r w:rsidR="00C61190" w:rsidRPr="00082A5B">
        <w:rPr>
          <w:color w:val="000000" w:themeColor="text1"/>
        </w:rPr>
        <w:t xml:space="preserve"> </w:t>
      </w:r>
      <w:r w:rsidR="00C61190" w:rsidRPr="00082A5B">
        <w:rPr>
          <w:i/>
          <w:color w:val="000000" w:themeColor="text1"/>
        </w:rPr>
        <w:t>et al</w:t>
      </w:r>
      <w:r w:rsidR="00C61190" w:rsidRPr="00082A5B">
        <w:rPr>
          <w:color w:val="000000" w:themeColor="text1"/>
        </w:rPr>
        <w:t xml:space="preserve">., 2020). </w:t>
      </w:r>
      <w:r w:rsidRPr="00082A5B">
        <w:rPr>
          <w:color w:val="000000" w:themeColor="text1"/>
        </w:rPr>
        <w:t>Thereby, reducing the gross profit ratio of the resort.</w:t>
      </w:r>
      <w:r w:rsidR="009E6EBE" w:rsidRPr="00082A5B">
        <w:rPr>
          <w:color w:val="000000" w:themeColor="text1"/>
        </w:rPr>
        <w:t xml:space="preserve"> The decrease in Seaview Resort gross profit margin can be attributed to higher operating expenses than revenue growth. Real-world issues included the COVID-19 pandemic, rising operating costs and changing consumer tastes that likely also played a role, necessitating cost analysis and operational improvements. </w:t>
      </w:r>
      <w:r w:rsidRPr="00082A5B">
        <w:rPr>
          <w:color w:val="000000" w:themeColor="text1"/>
        </w:rPr>
        <w:t xml:space="preserve">The resort must try to evaluate the operating costs and identify idle costs to enhance the gross profit of the resort </w:t>
      </w:r>
      <w:r w:rsidRPr="00082A5B">
        <w:rPr>
          <w:b/>
          <w:i/>
          <w:color w:val="000000" w:themeColor="text1"/>
        </w:rPr>
        <w:t>[Referred to Appendix 1]</w:t>
      </w:r>
      <w:r w:rsidRPr="00082A5B">
        <w:rPr>
          <w:color w:val="000000" w:themeColor="text1"/>
        </w:rPr>
        <w:t xml:space="preserve">. </w:t>
      </w:r>
    </w:p>
    <w:p w14:paraId="6A51CE43" w14:textId="1AE10425" w:rsidR="002D45FD" w:rsidRPr="00082A5B" w:rsidRDefault="00E42B89">
      <w:pPr>
        <w:jc w:val="center"/>
        <w:rPr>
          <w:color w:val="000000" w:themeColor="text1"/>
        </w:rPr>
      </w:pPr>
      <w:r w:rsidRPr="00082A5B">
        <w:rPr>
          <w:noProof/>
          <w:color w:val="000000" w:themeColor="text1"/>
          <w:lang w:val="en-US"/>
        </w:rPr>
        <w:lastRenderedPageBreak/>
        <w:drawing>
          <wp:inline distT="0" distB="0" distL="0" distR="0" wp14:anchorId="4568B7A3" wp14:editId="406171CD">
            <wp:extent cx="4686300" cy="2743200"/>
            <wp:effectExtent l="0" t="0" r="0" b="0"/>
            <wp:docPr id="1976082110" name="Chart 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62D946" w14:textId="77777777" w:rsidR="002D45FD" w:rsidRPr="00082A5B" w:rsidRDefault="002D57F0">
      <w:pPr>
        <w:jc w:val="center"/>
        <w:rPr>
          <w:b/>
          <w:color w:val="000000" w:themeColor="text1"/>
        </w:rPr>
      </w:pPr>
      <w:r w:rsidRPr="00082A5B">
        <w:rPr>
          <w:b/>
          <w:color w:val="000000" w:themeColor="text1"/>
        </w:rPr>
        <w:t>Figure 3: Net Profit Ratio</w:t>
      </w:r>
    </w:p>
    <w:p w14:paraId="6E3632B6" w14:textId="77777777" w:rsidR="002D45FD" w:rsidRPr="00082A5B" w:rsidRDefault="002D57F0">
      <w:pPr>
        <w:jc w:val="center"/>
        <w:rPr>
          <w:color w:val="000000" w:themeColor="text1"/>
        </w:rPr>
      </w:pPr>
      <w:r w:rsidRPr="00082A5B">
        <w:rPr>
          <w:color w:val="000000" w:themeColor="text1"/>
        </w:rPr>
        <w:t>(Source: Self-created in MS Excel)</w:t>
      </w:r>
    </w:p>
    <w:p w14:paraId="3044599E" w14:textId="2D260008" w:rsidR="002D45FD" w:rsidRPr="00082A5B" w:rsidRDefault="002D57F0">
      <w:pPr>
        <w:rPr>
          <w:color w:val="000000" w:themeColor="text1"/>
        </w:rPr>
      </w:pPr>
      <w:r w:rsidRPr="00082A5B">
        <w:rPr>
          <w:color w:val="000000" w:themeColor="text1"/>
        </w:rPr>
        <w:t>The net profit ratio of the Seaview Resort has been visualized in the form of a column bar chart that projects the net profit ratio of the resort. The ratio indicates a decreasing trend of profit from 2020 to 2022</w:t>
      </w:r>
      <w:r w:rsidR="0083430A" w:rsidRPr="00082A5B">
        <w:rPr>
          <w:color w:val="000000" w:themeColor="text1"/>
        </w:rPr>
        <w:t xml:space="preserve"> and finally runs towards negative ratio. It is being indicate company is unable to manage expenses and cut off in budget for unnecessary expenses for profitable sustainable growth.</w:t>
      </w:r>
      <w:r w:rsidRPr="00082A5B">
        <w:rPr>
          <w:color w:val="000000" w:themeColor="text1"/>
        </w:rPr>
        <w:t xml:space="preserve"> The ratio has dropped massively in the period of three years. Thereby, the rate has fallen from 15% to 8% in 2021 and </w:t>
      </w:r>
      <w:r w:rsidR="00D448A6" w:rsidRPr="00082A5B">
        <w:rPr>
          <w:color w:val="000000" w:themeColor="text1"/>
        </w:rPr>
        <w:t>-11</w:t>
      </w:r>
      <w:r w:rsidRPr="00082A5B">
        <w:rPr>
          <w:color w:val="000000" w:themeColor="text1"/>
        </w:rPr>
        <w:t xml:space="preserve">% in 2022. This shows the fall </w:t>
      </w:r>
      <w:r w:rsidR="006C60A5" w:rsidRPr="00082A5B">
        <w:rPr>
          <w:color w:val="000000" w:themeColor="text1"/>
        </w:rPr>
        <w:t xml:space="preserve">of net profit randomly dropped in </w:t>
      </w:r>
      <w:r w:rsidRPr="00082A5B">
        <w:rPr>
          <w:color w:val="000000" w:themeColor="text1"/>
        </w:rPr>
        <w:t>every year</w:t>
      </w:r>
      <w:r w:rsidR="00D76AA7" w:rsidRPr="00082A5B">
        <w:rPr>
          <w:color w:val="000000" w:themeColor="text1"/>
        </w:rPr>
        <w:t>. Hotels’ investment decisions can be influenced by their structure and performance, which reflects certain investment transactions</w:t>
      </w:r>
      <w:r w:rsidRPr="00082A5B">
        <w:rPr>
          <w:color w:val="000000" w:themeColor="text1"/>
        </w:rPr>
        <w:t xml:space="preserve"> (Bello and </w:t>
      </w:r>
      <w:proofErr w:type="spellStart"/>
      <w:r w:rsidRPr="00082A5B">
        <w:rPr>
          <w:color w:val="000000" w:themeColor="text1"/>
        </w:rPr>
        <w:t>Sensini</w:t>
      </w:r>
      <w:proofErr w:type="spellEnd"/>
      <w:r w:rsidRPr="00082A5B">
        <w:rPr>
          <w:color w:val="000000" w:themeColor="text1"/>
        </w:rPr>
        <w:t xml:space="preserve"> 2020). </w:t>
      </w:r>
    </w:p>
    <w:p w14:paraId="492ED2A5" w14:textId="77777777" w:rsidR="002D45FD" w:rsidRPr="00082A5B" w:rsidRDefault="002D57F0">
      <w:pPr>
        <w:pStyle w:val="Heading3"/>
        <w:rPr>
          <w:color w:val="000000" w:themeColor="text1"/>
        </w:rPr>
      </w:pPr>
      <w:bookmarkStart w:id="16" w:name="_cqte2wlwio96" w:colFirst="0" w:colLast="0"/>
      <w:bookmarkStart w:id="17" w:name="_Toc158122295"/>
      <w:bookmarkEnd w:id="16"/>
      <w:r w:rsidRPr="00082A5B">
        <w:rPr>
          <w:color w:val="000000" w:themeColor="text1"/>
        </w:rPr>
        <w:t>Assessment of Average Room Rate and Occupancy Rates</w:t>
      </w:r>
      <w:bookmarkEnd w:id="17"/>
    </w:p>
    <w:p w14:paraId="2453F263" w14:textId="77777777" w:rsidR="002D45FD" w:rsidRPr="00082A5B" w:rsidRDefault="002D57F0">
      <w:pPr>
        <w:rPr>
          <w:b/>
          <w:color w:val="000000" w:themeColor="text1"/>
        </w:rPr>
      </w:pPr>
      <w:r w:rsidRPr="00082A5B">
        <w:rPr>
          <w:b/>
          <w:color w:val="000000" w:themeColor="text1"/>
        </w:rPr>
        <w:t>Trend Analysis of Average Room Rate</w:t>
      </w:r>
    </w:p>
    <w:p w14:paraId="43868FC3" w14:textId="3FBD7837" w:rsidR="002D45FD" w:rsidRPr="00082A5B" w:rsidRDefault="002D57F0">
      <w:pPr>
        <w:rPr>
          <w:color w:val="000000" w:themeColor="text1"/>
        </w:rPr>
      </w:pPr>
      <w:r w:rsidRPr="00082A5B">
        <w:rPr>
          <w:color w:val="000000" w:themeColor="text1"/>
        </w:rPr>
        <w:t>The trend analysis of the average room rate indicates the price of the rooms offered by the resort. It stated that the rate of the average room was £250 in 2020, £230 in 2021, and £2</w:t>
      </w:r>
      <w:r w:rsidR="00C61190" w:rsidRPr="00082A5B">
        <w:rPr>
          <w:color w:val="000000" w:themeColor="text1"/>
        </w:rPr>
        <w:t xml:space="preserve">10 in 2022. </w:t>
      </w:r>
      <w:r w:rsidRPr="00082A5B">
        <w:rPr>
          <w:color w:val="000000" w:themeColor="text1"/>
        </w:rPr>
        <w:t xml:space="preserve">This indicates the constant decrease in the rate of the rooms. </w:t>
      </w:r>
    </w:p>
    <w:p w14:paraId="50676D39" w14:textId="7A931D87" w:rsidR="00A71432" w:rsidRPr="00082A5B" w:rsidRDefault="00A71432">
      <w:pPr>
        <w:rPr>
          <w:color w:val="000000" w:themeColor="text1"/>
        </w:rPr>
      </w:pPr>
      <w:r w:rsidRPr="00082A5B">
        <w:rPr>
          <w:color w:val="000000" w:themeColor="text1"/>
        </w:rPr>
        <w:t xml:space="preserve">Based on the “law of demand” when the price of the room rates decreases the demand for the rooms of Seaview Resort should be increased. </w:t>
      </w:r>
      <w:r w:rsidR="003E7BFF" w:rsidRPr="00082A5B">
        <w:rPr>
          <w:color w:val="000000" w:themeColor="text1"/>
        </w:rPr>
        <w:t xml:space="preserve">It </w:t>
      </w:r>
      <w:r w:rsidRPr="00082A5B">
        <w:rPr>
          <w:color w:val="000000" w:themeColor="text1"/>
        </w:rPr>
        <w:t>happened due to high market competition. The Seaview Resort decreased its prices to attract customers by applying this pricing strategy. However, the demand for the rooms at Seaview Resort has not increased due to the availability of substitute hotels with lower price levels.</w:t>
      </w:r>
    </w:p>
    <w:p w14:paraId="1C4616D7" w14:textId="232B0AD5" w:rsidR="002D45FD" w:rsidRPr="00082A5B" w:rsidRDefault="000A15AE">
      <w:pPr>
        <w:jc w:val="center"/>
        <w:rPr>
          <w:color w:val="000000" w:themeColor="text1"/>
        </w:rPr>
      </w:pPr>
      <w:r w:rsidRPr="00082A5B">
        <w:rPr>
          <w:noProof/>
          <w:color w:val="000000" w:themeColor="text1"/>
          <w:lang w:val="en-US"/>
        </w:rPr>
        <w:lastRenderedPageBreak/>
        <w:drawing>
          <wp:inline distT="0" distB="0" distL="0" distR="0" wp14:anchorId="629E9AD8" wp14:editId="454B6472">
            <wp:extent cx="5943600" cy="2822575"/>
            <wp:effectExtent l="0" t="0" r="0" b="0"/>
            <wp:docPr id="1608041824"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E6F844" w14:textId="77777777" w:rsidR="002D45FD" w:rsidRPr="00082A5B" w:rsidRDefault="002D57F0">
      <w:pPr>
        <w:jc w:val="center"/>
        <w:rPr>
          <w:b/>
          <w:color w:val="000000" w:themeColor="text1"/>
        </w:rPr>
      </w:pPr>
      <w:r w:rsidRPr="00082A5B">
        <w:rPr>
          <w:b/>
          <w:color w:val="000000" w:themeColor="text1"/>
        </w:rPr>
        <w:t>Figure 4: Graph of Trend Analysis of Average Room Rate</w:t>
      </w:r>
    </w:p>
    <w:p w14:paraId="02CF3175" w14:textId="77777777" w:rsidR="002D45FD" w:rsidRPr="00082A5B" w:rsidRDefault="002D57F0">
      <w:pPr>
        <w:jc w:val="center"/>
        <w:rPr>
          <w:color w:val="000000" w:themeColor="text1"/>
        </w:rPr>
      </w:pPr>
      <w:r w:rsidRPr="00082A5B">
        <w:rPr>
          <w:color w:val="000000" w:themeColor="text1"/>
        </w:rPr>
        <w:t>(Source: Self-created in MS Excel)</w:t>
      </w:r>
    </w:p>
    <w:p w14:paraId="61A9066E" w14:textId="4A088AEB" w:rsidR="002D45FD" w:rsidRPr="00082A5B" w:rsidRDefault="002D57F0">
      <w:pPr>
        <w:rPr>
          <w:color w:val="000000" w:themeColor="text1"/>
        </w:rPr>
      </w:pPr>
      <w:r w:rsidRPr="00082A5B">
        <w:rPr>
          <w:color w:val="000000" w:themeColor="text1"/>
        </w:rPr>
        <w:t>The graphical representation of the trend analysis of the average room rate is depicted through the estimation of change in the rate of average rooms. The rate of the rooms is depicted through the green bars and the percentage in the change of rate is visualized through the yellow bars (</w:t>
      </w:r>
      <w:proofErr w:type="spellStart"/>
      <w:r w:rsidRPr="00082A5B">
        <w:rPr>
          <w:color w:val="000000" w:themeColor="text1"/>
          <w:highlight w:val="white"/>
        </w:rPr>
        <w:t>Úbeda</w:t>
      </w:r>
      <w:proofErr w:type="spellEnd"/>
      <w:r w:rsidRPr="00082A5B">
        <w:rPr>
          <w:color w:val="000000" w:themeColor="text1"/>
          <w:highlight w:val="white"/>
        </w:rPr>
        <w:t xml:space="preserve">-García </w:t>
      </w:r>
      <w:r w:rsidRPr="00082A5B">
        <w:rPr>
          <w:i/>
          <w:color w:val="000000" w:themeColor="text1"/>
          <w:highlight w:val="white"/>
        </w:rPr>
        <w:t xml:space="preserve">et al. </w:t>
      </w:r>
      <w:r w:rsidRPr="00082A5B">
        <w:rPr>
          <w:color w:val="000000" w:themeColor="text1"/>
          <w:highlight w:val="white"/>
        </w:rPr>
        <w:t>2021)</w:t>
      </w:r>
      <w:r w:rsidRPr="00082A5B">
        <w:rPr>
          <w:color w:val="000000" w:themeColor="text1"/>
        </w:rPr>
        <w:t xml:space="preserve">. </w:t>
      </w:r>
    </w:p>
    <w:p w14:paraId="2C689B42" w14:textId="77777777" w:rsidR="002D45FD" w:rsidRPr="00082A5B" w:rsidRDefault="002D57F0">
      <w:pPr>
        <w:rPr>
          <w:b/>
          <w:color w:val="000000" w:themeColor="text1"/>
        </w:rPr>
      </w:pPr>
      <w:r w:rsidRPr="00082A5B">
        <w:rPr>
          <w:b/>
          <w:color w:val="000000" w:themeColor="text1"/>
        </w:rPr>
        <w:t>Trend Analysis of Occupancy Rates</w:t>
      </w:r>
    </w:p>
    <w:p w14:paraId="4418EFAB" w14:textId="2F9F3E9F" w:rsidR="002D45FD" w:rsidRPr="00082A5B" w:rsidRDefault="002D57F0">
      <w:pPr>
        <w:rPr>
          <w:b/>
          <w:color w:val="000000" w:themeColor="text1"/>
        </w:rPr>
      </w:pPr>
      <w:r w:rsidRPr="00082A5B">
        <w:rPr>
          <w:color w:val="000000" w:themeColor="text1"/>
        </w:rPr>
        <w:t>The trend of occupancy rates has facilitated the detection of the number of visitors that have visited the resort in the past three years. The guests or the customers of the resort are the main so</w:t>
      </w:r>
      <w:r w:rsidR="00DC0166" w:rsidRPr="00082A5B">
        <w:rPr>
          <w:color w:val="000000" w:themeColor="text1"/>
        </w:rPr>
        <w:t>urce of revenue for the resort. The COVID-19 pandemic is hitting the global hotel industry hard. Demand for accommodation has plummeted due to concerns that hotels could become hotspots for the virus (</w:t>
      </w:r>
      <w:r w:rsidR="00DC0166" w:rsidRPr="00082A5B">
        <w:rPr>
          <w:color w:val="000000" w:themeColor="text1"/>
          <w:szCs w:val="20"/>
          <w:shd w:val="clear" w:color="auto" w:fill="FFFFFF"/>
        </w:rPr>
        <w:t xml:space="preserve">Wu </w:t>
      </w:r>
      <w:r w:rsidR="00DC0166" w:rsidRPr="00082A5B">
        <w:rPr>
          <w:i/>
          <w:color w:val="000000" w:themeColor="text1"/>
          <w:szCs w:val="20"/>
          <w:shd w:val="clear" w:color="auto" w:fill="FFFFFF"/>
        </w:rPr>
        <w:t>et al</w:t>
      </w:r>
      <w:r w:rsidR="00DC0166" w:rsidRPr="00082A5B">
        <w:rPr>
          <w:color w:val="000000" w:themeColor="text1"/>
          <w:szCs w:val="20"/>
          <w:shd w:val="clear" w:color="auto" w:fill="FFFFFF"/>
        </w:rPr>
        <w:t>., 2022</w:t>
      </w:r>
      <w:r w:rsidR="00DC0166" w:rsidRPr="00082A5B">
        <w:rPr>
          <w:color w:val="000000" w:themeColor="text1"/>
        </w:rPr>
        <w:t xml:space="preserve">). </w:t>
      </w:r>
      <w:r w:rsidRPr="00082A5B">
        <w:rPr>
          <w:color w:val="000000" w:themeColor="text1"/>
        </w:rPr>
        <w:t xml:space="preserve">Thereby, the decrease in the number of visitors to the resort has </w:t>
      </w:r>
      <w:r w:rsidR="00C235F8" w:rsidRPr="00082A5B">
        <w:rPr>
          <w:color w:val="000000" w:themeColor="text1"/>
        </w:rPr>
        <w:t>made the revenue of the resort to go down tremendously</w:t>
      </w:r>
      <w:r w:rsidR="00C235F8" w:rsidRPr="00082A5B">
        <w:rPr>
          <w:b/>
          <w:i/>
          <w:color w:val="000000" w:themeColor="text1"/>
        </w:rPr>
        <w:t xml:space="preserve"> [</w:t>
      </w:r>
      <w:r w:rsidRPr="00082A5B">
        <w:rPr>
          <w:b/>
          <w:i/>
          <w:color w:val="000000" w:themeColor="text1"/>
        </w:rPr>
        <w:t>Referred to Appendix 2]</w:t>
      </w:r>
      <w:r w:rsidRPr="00082A5B">
        <w:rPr>
          <w:color w:val="000000" w:themeColor="text1"/>
        </w:rPr>
        <w:t xml:space="preserve">. </w:t>
      </w:r>
    </w:p>
    <w:p w14:paraId="0BAF51E9" w14:textId="77777777" w:rsidR="002D45FD" w:rsidRPr="00082A5B" w:rsidRDefault="002D57F0">
      <w:pPr>
        <w:jc w:val="center"/>
        <w:rPr>
          <w:color w:val="000000" w:themeColor="text1"/>
        </w:rPr>
      </w:pPr>
      <w:r w:rsidRPr="00082A5B">
        <w:rPr>
          <w:color w:val="000000" w:themeColor="text1"/>
        </w:rPr>
        <w:lastRenderedPageBreak/>
        <w:t xml:space="preserve"> </w:t>
      </w:r>
      <w:r w:rsidRPr="00082A5B">
        <w:rPr>
          <w:noProof/>
          <w:color w:val="000000" w:themeColor="text1"/>
          <w:lang w:val="en-US"/>
        </w:rPr>
        <w:drawing>
          <wp:inline distT="114300" distB="114300" distL="114300" distR="114300" wp14:anchorId="054A1FE9" wp14:editId="07B6DECD">
            <wp:extent cx="5046239" cy="2870857"/>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046239" cy="2870857"/>
                    </a:xfrm>
                    <a:prstGeom prst="rect">
                      <a:avLst/>
                    </a:prstGeom>
                    <a:ln/>
                  </pic:spPr>
                </pic:pic>
              </a:graphicData>
            </a:graphic>
          </wp:inline>
        </w:drawing>
      </w:r>
    </w:p>
    <w:p w14:paraId="5FE60280" w14:textId="77777777" w:rsidR="002D45FD" w:rsidRPr="00082A5B" w:rsidRDefault="002D57F0">
      <w:pPr>
        <w:jc w:val="center"/>
        <w:rPr>
          <w:b/>
          <w:color w:val="000000" w:themeColor="text1"/>
        </w:rPr>
      </w:pPr>
      <w:r w:rsidRPr="00082A5B">
        <w:rPr>
          <w:b/>
          <w:color w:val="000000" w:themeColor="text1"/>
        </w:rPr>
        <w:t>Figure 5: Graph of Trend Analysis of Room Occupancy Rate</w:t>
      </w:r>
    </w:p>
    <w:p w14:paraId="15FAE4CF" w14:textId="77777777" w:rsidR="002D45FD" w:rsidRPr="00082A5B" w:rsidRDefault="002D57F0">
      <w:pPr>
        <w:jc w:val="center"/>
        <w:rPr>
          <w:color w:val="000000" w:themeColor="text1"/>
        </w:rPr>
      </w:pPr>
      <w:r w:rsidRPr="00082A5B">
        <w:rPr>
          <w:color w:val="000000" w:themeColor="text1"/>
        </w:rPr>
        <w:t>(Source: Self-created in MS Excel)</w:t>
      </w:r>
    </w:p>
    <w:p w14:paraId="552899C9" w14:textId="77777777" w:rsidR="002D45FD" w:rsidRPr="00082A5B" w:rsidRDefault="002D57F0">
      <w:pPr>
        <w:rPr>
          <w:color w:val="000000" w:themeColor="text1"/>
        </w:rPr>
      </w:pPr>
      <w:r w:rsidRPr="00082A5B">
        <w:rPr>
          <w:color w:val="000000" w:themeColor="text1"/>
        </w:rPr>
        <w:t>The graphical representation of the trend analysis of the room occupancy rate has been made through the horizontal bar chart. The green bars indicate the percentage of occupancy and the blue bars indicate the change in the rate of occupancy (</w:t>
      </w:r>
      <w:proofErr w:type="spellStart"/>
      <w:r w:rsidRPr="00082A5B">
        <w:rPr>
          <w:color w:val="000000" w:themeColor="text1"/>
          <w:highlight w:val="white"/>
        </w:rPr>
        <w:t>Syah</w:t>
      </w:r>
      <w:proofErr w:type="spellEnd"/>
      <w:r w:rsidRPr="00082A5B">
        <w:rPr>
          <w:color w:val="000000" w:themeColor="text1"/>
          <w:highlight w:val="white"/>
        </w:rPr>
        <w:t xml:space="preserve">, </w:t>
      </w:r>
      <w:r w:rsidRPr="00082A5B">
        <w:rPr>
          <w:i/>
          <w:color w:val="000000" w:themeColor="text1"/>
          <w:highlight w:val="white"/>
        </w:rPr>
        <w:t>et al.</w:t>
      </w:r>
      <w:r w:rsidRPr="00082A5B">
        <w:rPr>
          <w:color w:val="000000" w:themeColor="text1"/>
          <w:highlight w:val="white"/>
        </w:rPr>
        <w:t xml:space="preserve"> 2023)</w:t>
      </w:r>
      <w:r w:rsidRPr="00082A5B">
        <w:rPr>
          <w:color w:val="000000" w:themeColor="text1"/>
        </w:rPr>
        <w:t xml:space="preserve">. The graph has evidence the continuous and steady decrease in the rate of occupancy has impacted the deterioration of the revenue of the resort. </w:t>
      </w:r>
    </w:p>
    <w:p w14:paraId="11A0A3E4" w14:textId="77777777" w:rsidR="002D45FD" w:rsidRPr="00082A5B" w:rsidRDefault="002D57F0">
      <w:pPr>
        <w:pStyle w:val="Heading2"/>
        <w:rPr>
          <w:color w:val="000000" w:themeColor="text1"/>
        </w:rPr>
      </w:pPr>
      <w:bookmarkStart w:id="18" w:name="_f2b0ok3q636c" w:colFirst="0" w:colLast="0"/>
      <w:bookmarkStart w:id="19" w:name="_Toc158122296"/>
      <w:bookmarkEnd w:id="18"/>
      <w:r w:rsidRPr="00082A5B">
        <w:rPr>
          <w:color w:val="000000" w:themeColor="text1"/>
        </w:rPr>
        <w:t>Factors Contributing to Decline</w:t>
      </w:r>
      <w:bookmarkEnd w:id="19"/>
      <w:r w:rsidRPr="00082A5B">
        <w:rPr>
          <w:color w:val="000000" w:themeColor="text1"/>
        </w:rPr>
        <w:t xml:space="preserve"> </w:t>
      </w:r>
    </w:p>
    <w:p w14:paraId="5ABC1C92" w14:textId="77777777" w:rsidR="002D45FD" w:rsidRPr="00082A5B" w:rsidRDefault="002D57F0">
      <w:pPr>
        <w:pStyle w:val="Heading3"/>
        <w:rPr>
          <w:color w:val="000000" w:themeColor="text1"/>
        </w:rPr>
      </w:pPr>
      <w:bookmarkStart w:id="20" w:name="_ijw5wm5bdnzj" w:colFirst="0" w:colLast="0"/>
      <w:bookmarkStart w:id="21" w:name="_Toc158122297"/>
      <w:bookmarkEnd w:id="20"/>
      <w:r w:rsidRPr="00082A5B">
        <w:rPr>
          <w:color w:val="000000" w:themeColor="text1"/>
        </w:rPr>
        <w:t xml:space="preserve">Primary Reasons </w:t>
      </w:r>
      <w:r w:rsidR="00A664B8" w:rsidRPr="00082A5B">
        <w:rPr>
          <w:color w:val="000000" w:themeColor="text1"/>
        </w:rPr>
        <w:t>behind</w:t>
      </w:r>
      <w:r w:rsidRPr="00082A5B">
        <w:rPr>
          <w:color w:val="000000" w:themeColor="text1"/>
        </w:rPr>
        <w:t xml:space="preserve"> the Decline in Profitability</w:t>
      </w:r>
      <w:bookmarkEnd w:id="21"/>
    </w:p>
    <w:p w14:paraId="7DA0F676" w14:textId="7E18F67C" w:rsidR="002D45FD" w:rsidRPr="00082A5B" w:rsidRDefault="002D57F0">
      <w:pPr>
        <w:rPr>
          <w:color w:val="000000" w:themeColor="text1"/>
        </w:rPr>
      </w:pPr>
      <w:r w:rsidRPr="00082A5B">
        <w:rPr>
          <w:color w:val="000000" w:themeColor="text1"/>
        </w:rPr>
        <w:t>The analysis of the financial data of the Seaview Resort has made it very clear that the revenue of the resort has fallen massively over the three years and thereby, the profit of the resort ha</w:t>
      </w:r>
      <w:r w:rsidR="00DC0166" w:rsidRPr="00082A5B">
        <w:rPr>
          <w:color w:val="000000" w:themeColor="text1"/>
        </w:rPr>
        <w:t xml:space="preserve">s also fallen to a great extent. Hotel manager have said that reducing spending on lifestyle exhibits can boost short-term profitability, but that they could pull back from spending on lifestyle if the economy is not good interpretation of the objects </w:t>
      </w:r>
      <w:r w:rsidRPr="00082A5B">
        <w:rPr>
          <w:color w:val="000000" w:themeColor="text1"/>
        </w:rPr>
        <w:t>(</w:t>
      </w:r>
      <w:proofErr w:type="spellStart"/>
      <w:r w:rsidR="003E7BFF" w:rsidRPr="00082A5B">
        <w:rPr>
          <w:color w:val="000000" w:themeColor="text1"/>
        </w:rPr>
        <w:t>Dimitrić</w:t>
      </w:r>
      <w:proofErr w:type="spellEnd"/>
      <w:r w:rsidRPr="00082A5B">
        <w:rPr>
          <w:color w:val="000000" w:themeColor="text1"/>
          <w:highlight w:val="white"/>
        </w:rPr>
        <w:t xml:space="preserve">, </w:t>
      </w:r>
      <w:r w:rsidRPr="00082A5B">
        <w:rPr>
          <w:i/>
          <w:color w:val="000000" w:themeColor="text1"/>
          <w:highlight w:val="white"/>
        </w:rPr>
        <w:t>et al.</w:t>
      </w:r>
      <w:r w:rsidRPr="00082A5B">
        <w:rPr>
          <w:color w:val="000000" w:themeColor="text1"/>
          <w:highlight w:val="white"/>
        </w:rPr>
        <w:t xml:space="preserve"> 2019)</w:t>
      </w:r>
      <w:r w:rsidRPr="00082A5B">
        <w:rPr>
          <w:color w:val="000000" w:themeColor="text1"/>
        </w:rPr>
        <w:t>. The basic reasons behind this are as follows:</w:t>
      </w:r>
    </w:p>
    <w:p w14:paraId="231BFC83" w14:textId="77777777" w:rsidR="002D45FD" w:rsidRPr="00082A5B" w:rsidRDefault="002D57F0">
      <w:pPr>
        <w:rPr>
          <w:color w:val="000000" w:themeColor="text1"/>
        </w:rPr>
      </w:pPr>
      <w:r w:rsidRPr="00082A5B">
        <w:rPr>
          <w:b/>
          <w:color w:val="000000" w:themeColor="text1"/>
        </w:rPr>
        <w:t>Operational Cost:</w:t>
      </w:r>
      <w:r w:rsidRPr="00082A5B">
        <w:rPr>
          <w:color w:val="000000" w:themeColor="text1"/>
        </w:rPr>
        <w:t xml:space="preserve"> The operating cost of the resort remains constant in terms of maintenance of the property and thereby, the cost increases but further decreases in the revenue have resulted in the profits reducing massively. </w:t>
      </w:r>
    </w:p>
    <w:p w14:paraId="03B2F9F2" w14:textId="21B86620" w:rsidR="002D45FD" w:rsidRPr="00082A5B" w:rsidRDefault="003E7BFF">
      <w:pPr>
        <w:rPr>
          <w:color w:val="000000" w:themeColor="text1"/>
        </w:rPr>
      </w:pPr>
      <w:r w:rsidRPr="00082A5B">
        <w:rPr>
          <w:b/>
          <w:color w:val="000000" w:themeColor="text1"/>
        </w:rPr>
        <w:lastRenderedPageBreak/>
        <w:t xml:space="preserve">Obsolete </w:t>
      </w:r>
      <w:r w:rsidR="002D57F0" w:rsidRPr="00082A5B">
        <w:rPr>
          <w:b/>
          <w:color w:val="000000" w:themeColor="text1"/>
        </w:rPr>
        <w:t>Amenities:</w:t>
      </w:r>
      <w:r w:rsidR="002D57F0" w:rsidRPr="00082A5B">
        <w:rPr>
          <w:color w:val="000000" w:themeColor="text1"/>
        </w:rPr>
        <w:t xml:space="preserve"> The outdated amenities used in the resort and offered to customers are a major disappointment for the customers. Therefore, the resort has also received negative reviews due to the dissatisfaction of the customers. </w:t>
      </w:r>
    </w:p>
    <w:p w14:paraId="28AF5191" w14:textId="77777777" w:rsidR="00B76F58" w:rsidRPr="00082A5B" w:rsidRDefault="00B76F58">
      <w:pPr>
        <w:rPr>
          <w:color w:val="000000" w:themeColor="text1"/>
        </w:rPr>
      </w:pPr>
      <w:r w:rsidRPr="00082A5B">
        <w:rPr>
          <w:color w:val="000000" w:themeColor="text1"/>
        </w:rPr>
        <w:t xml:space="preserve">The revenue of the hotels Seaview Resort decreased due to a decrease in demand. The Covid-19 affected the travel industry badly. Therefore, the hotel industry lost the tourists during that period. Therefore, the decrease in the number of tourist visitors also decreases the total revenue for the hotel industry Seaview Resort. </w:t>
      </w:r>
    </w:p>
    <w:p w14:paraId="042B6FEA" w14:textId="4D51ED5D" w:rsidR="002D45FD" w:rsidRPr="00082A5B" w:rsidRDefault="002D57F0">
      <w:pPr>
        <w:rPr>
          <w:color w:val="000000" w:themeColor="text1"/>
        </w:rPr>
      </w:pPr>
      <w:r w:rsidRPr="00082A5B">
        <w:rPr>
          <w:b/>
          <w:color w:val="000000" w:themeColor="text1"/>
        </w:rPr>
        <w:t>Eco-friendly Approach:</w:t>
      </w:r>
      <w:r w:rsidRPr="00082A5B">
        <w:rPr>
          <w:color w:val="000000" w:themeColor="text1"/>
        </w:rPr>
        <w:t xml:space="preserve"> The resort has not implemented any eco-friendly measures which lure the customers of the resort away. Therefore, the company must involve eco-friendly activities in its operational processes </w:t>
      </w:r>
      <w:r w:rsidRPr="00082A5B">
        <w:rPr>
          <w:b/>
          <w:i/>
          <w:color w:val="000000" w:themeColor="text1"/>
        </w:rPr>
        <w:t>[Referred to Appendix 3]</w:t>
      </w:r>
      <w:r w:rsidRPr="00082A5B">
        <w:rPr>
          <w:color w:val="000000" w:themeColor="text1"/>
        </w:rPr>
        <w:t xml:space="preserve">. </w:t>
      </w:r>
    </w:p>
    <w:p w14:paraId="117123ED" w14:textId="77777777" w:rsidR="002D45FD" w:rsidRPr="00082A5B" w:rsidRDefault="002D57F0">
      <w:pPr>
        <w:pStyle w:val="Heading3"/>
        <w:rPr>
          <w:color w:val="000000" w:themeColor="text1"/>
        </w:rPr>
      </w:pPr>
      <w:bookmarkStart w:id="22" w:name="_2mz0fkoxx0vi" w:colFirst="0" w:colLast="0"/>
      <w:bookmarkStart w:id="23" w:name="_Toc158122298"/>
      <w:bookmarkEnd w:id="22"/>
      <w:r w:rsidRPr="00082A5B">
        <w:rPr>
          <w:color w:val="000000" w:themeColor="text1"/>
        </w:rPr>
        <w:t>Factors Affecting Customer Satisfaction</w:t>
      </w:r>
      <w:bookmarkEnd w:id="23"/>
    </w:p>
    <w:p w14:paraId="3C7BEC40" w14:textId="2E2576AB" w:rsidR="002D45FD" w:rsidRPr="00082A5B" w:rsidRDefault="002D57F0">
      <w:pPr>
        <w:rPr>
          <w:color w:val="000000" w:themeColor="text1"/>
        </w:rPr>
      </w:pPr>
      <w:r w:rsidRPr="00082A5B">
        <w:rPr>
          <w:b/>
          <w:color w:val="000000" w:themeColor="text1"/>
        </w:rPr>
        <w:t xml:space="preserve">Shift </w:t>
      </w:r>
      <w:r w:rsidR="00A664B8" w:rsidRPr="00082A5B">
        <w:rPr>
          <w:b/>
          <w:color w:val="000000" w:themeColor="text1"/>
        </w:rPr>
        <w:t>towards</w:t>
      </w:r>
      <w:r w:rsidRPr="00082A5B">
        <w:rPr>
          <w:b/>
          <w:color w:val="000000" w:themeColor="text1"/>
        </w:rPr>
        <w:t xml:space="preserve"> Eco-Friendly and Experiential Tourism: </w:t>
      </w:r>
      <w:r w:rsidRPr="00082A5B">
        <w:rPr>
          <w:color w:val="000000" w:themeColor="text1"/>
        </w:rPr>
        <w:t xml:space="preserve">The customers are adopting the eco-friendly approaches that are offered by the competitors of the Seaview Resort that are established in the coastal region. </w:t>
      </w:r>
    </w:p>
    <w:p w14:paraId="3B57EE0B" w14:textId="77777777" w:rsidR="007E6351" w:rsidRPr="00082A5B" w:rsidRDefault="007E6351">
      <w:pPr>
        <w:rPr>
          <w:color w:val="000000" w:themeColor="text1"/>
        </w:rPr>
      </w:pPr>
      <w:r w:rsidRPr="00082A5B">
        <w:rPr>
          <w:color w:val="000000" w:themeColor="text1"/>
        </w:rPr>
        <w:t xml:space="preserve">COVID-19 is the major concern that creates the problems for the decline in the revenue shares by the hotels Seaview Resort. Considering the present economic situation the hotel industries are highly affected by tourist visits. Therefore, these are the major factors for which the revenues and the costs are highly affected. </w:t>
      </w:r>
    </w:p>
    <w:p w14:paraId="79233315" w14:textId="3743B3DD" w:rsidR="002D45FD" w:rsidRPr="00082A5B" w:rsidRDefault="002D57F0">
      <w:pPr>
        <w:rPr>
          <w:color w:val="000000" w:themeColor="text1"/>
        </w:rPr>
      </w:pPr>
      <w:r w:rsidRPr="00082A5B">
        <w:rPr>
          <w:b/>
          <w:color w:val="000000" w:themeColor="text1"/>
        </w:rPr>
        <w:t>Declining Quality of Services:</w:t>
      </w:r>
      <w:r w:rsidRPr="00082A5B">
        <w:rPr>
          <w:color w:val="000000" w:themeColor="text1"/>
        </w:rPr>
        <w:t xml:space="preserve"> The customers have reviewed the Seaview Resort negatively in regard to the service quality. This states that the services offered by the resort are as per the desires of the customers (</w:t>
      </w:r>
      <w:r w:rsidRPr="00082A5B">
        <w:rPr>
          <w:color w:val="000000" w:themeColor="text1"/>
          <w:highlight w:val="white"/>
        </w:rPr>
        <w:t>Pereira-</w:t>
      </w:r>
      <w:proofErr w:type="spellStart"/>
      <w:r w:rsidRPr="00082A5B">
        <w:rPr>
          <w:color w:val="000000" w:themeColor="text1"/>
          <w:highlight w:val="white"/>
        </w:rPr>
        <w:t>Moliner</w:t>
      </w:r>
      <w:proofErr w:type="spellEnd"/>
      <w:r w:rsidRPr="00082A5B">
        <w:rPr>
          <w:color w:val="000000" w:themeColor="text1"/>
          <w:highlight w:val="white"/>
        </w:rPr>
        <w:t xml:space="preserve">, </w:t>
      </w:r>
      <w:r w:rsidRPr="00082A5B">
        <w:rPr>
          <w:i/>
          <w:color w:val="000000" w:themeColor="text1"/>
          <w:highlight w:val="white"/>
        </w:rPr>
        <w:t>et al.</w:t>
      </w:r>
      <w:r w:rsidRPr="00082A5B">
        <w:rPr>
          <w:color w:val="000000" w:themeColor="text1"/>
          <w:highlight w:val="white"/>
        </w:rPr>
        <w:t xml:space="preserve"> 2021)</w:t>
      </w:r>
      <w:r w:rsidRPr="00082A5B">
        <w:rPr>
          <w:color w:val="000000" w:themeColor="text1"/>
        </w:rPr>
        <w:t xml:space="preserve">. Luxury services are costly and customers might not find the utility of the amount paid. </w:t>
      </w:r>
    </w:p>
    <w:p w14:paraId="566B92AE" w14:textId="77777777" w:rsidR="002D45FD" w:rsidRPr="00082A5B" w:rsidRDefault="002D57F0">
      <w:pPr>
        <w:pStyle w:val="Heading2"/>
        <w:rPr>
          <w:color w:val="000000" w:themeColor="text1"/>
        </w:rPr>
      </w:pPr>
      <w:bookmarkStart w:id="24" w:name="_aw1mygluirgo" w:colFirst="0" w:colLast="0"/>
      <w:bookmarkStart w:id="25" w:name="_Toc158122299"/>
      <w:bookmarkEnd w:id="24"/>
      <w:r w:rsidRPr="00082A5B">
        <w:rPr>
          <w:color w:val="000000" w:themeColor="text1"/>
        </w:rPr>
        <w:t>Turnaround Strategy</w:t>
      </w:r>
      <w:bookmarkEnd w:id="25"/>
      <w:r w:rsidRPr="00082A5B">
        <w:rPr>
          <w:color w:val="000000" w:themeColor="text1"/>
        </w:rPr>
        <w:t xml:space="preserve"> </w:t>
      </w:r>
    </w:p>
    <w:p w14:paraId="77E70655" w14:textId="77777777" w:rsidR="002D45FD" w:rsidRPr="00082A5B" w:rsidRDefault="002D57F0">
      <w:pPr>
        <w:pStyle w:val="Heading3"/>
        <w:rPr>
          <w:color w:val="000000" w:themeColor="text1"/>
        </w:rPr>
      </w:pPr>
      <w:bookmarkStart w:id="26" w:name="_vr6jnpxqi1sy" w:colFirst="0" w:colLast="0"/>
      <w:bookmarkStart w:id="27" w:name="_Toc158122300"/>
      <w:bookmarkEnd w:id="26"/>
      <w:r w:rsidRPr="00082A5B">
        <w:rPr>
          <w:color w:val="000000" w:themeColor="text1"/>
        </w:rPr>
        <w:t>Proposed Comprehensive Turnaround Strategy</w:t>
      </w:r>
      <w:bookmarkEnd w:id="27"/>
    </w:p>
    <w:p w14:paraId="74EAE502" w14:textId="77777777" w:rsidR="002D45FD" w:rsidRPr="00082A5B" w:rsidRDefault="002D57F0">
      <w:pPr>
        <w:rPr>
          <w:color w:val="000000" w:themeColor="text1"/>
        </w:rPr>
      </w:pPr>
      <w:r w:rsidRPr="00082A5B">
        <w:rPr>
          <w:color w:val="000000" w:themeColor="text1"/>
        </w:rPr>
        <w:t xml:space="preserve">The current service quality of the resort is reviewed to be severely lacking by the customers. </w:t>
      </w:r>
      <w:r w:rsidR="00A664B8" w:rsidRPr="00082A5B">
        <w:rPr>
          <w:color w:val="000000" w:themeColor="text1"/>
        </w:rPr>
        <w:t>Therefore</w:t>
      </w:r>
      <w:r w:rsidRPr="00082A5B">
        <w:rPr>
          <w:color w:val="000000" w:themeColor="text1"/>
        </w:rPr>
        <w:t xml:space="preserve">, the comprehensive turnaround strategies that could be implemented by the resort to enhance the financial stability of the resort and thereby, ensure the profit earning capacity of the resort. The turnaround strategies are as follows: </w:t>
      </w:r>
    </w:p>
    <w:p w14:paraId="726080EC" w14:textId="6A5423DE" w:rsidR="002D45FD" w:rsidRPr="00082A5B" w:rsidRDefault="002D57F0">
      <w:pPr>
        <w:rPr>
          <w:color w:val="000000" w:themeColor="text1"/>
        </w:rPr>
      </w:pPr>
      <w:r w:rsidRPr="00082A5B">
        <w:rPr>
          <w:b/>
          <w:color w:val="000000" w:themeColor="text1"/>
        </w:rPr>
        <w:t xml:space="preserve">Improvement of the Service Quality: </w:t>
      </w:r>
      <w:r w:rsidR="00B30F9A" w:rsidRPr="00082A5B">
        <w:rPr>
          <w:color w:val="000000" w:themeColor="text1"/>
        </w:rPr>
        <w:t xml:space="preserve">The resort has a way to improve guest interaction. Communicate with visitors before, during and after their stay to gain feedback, respond to any needs or concerns they may have, and provide relevant information to enable their Resort to </w:t>
      </w:r>
      <w:r w:rsidR="00B30F9A" w:rsidRPr="00082A5B">
        <w:rPr>
          <w:color w:val="000000" w:themeColor="text1"/>
        </w:rPr>
        <w:lastRenderedPageBreak/>
        <w:t>communicate with visitors effectively and successfully through chatbots, social media, phone calls and emails (Landman, 2022). Another development is the establishment of a quality assurance protocol. Establish accurate guidelines and expectations for the resort’s service, then monitor them closely. A resort can use tools such as audits, questionnaires, checklists and mystery shoppers to evaluate its operations and identify areas for improvement.</w:t>
      </w:r>
    </w:p>
    <w:p w14:paraId="7B3EE008" w14:textId="495DE4E8" w:rsidR="002D45FD" w:rsidRPr="00082A5B" w:rsidRDefault="002D57F0">
      <w:pPr>
        <w:rPr>
          <w:color w:val="000000" w:themeColor="text1"/>
        </w:rPr>
      </w:pPr>
      <w:r w:rsidRPr="00082A5B">
        <w:rPr>
          <w:b/>
          <w:color w:val="000000" w:themeColor="text1"/>
        </w:rPr>
        <w:t xml:space="preserve">Implementation of Eco-Friendly and Experiential Services: </w:t>
      </w:r>
      <w:r w:rsidRPr="00082A5B">
        <w:rPr>
          <w:color w:val="000000" w:themeColor="text1"/>
        </w:rPr>
        <w:t xml:space="preserve">The Seaview Resort should </w:t>
      </w:r>
      <w:r w:rsidR="00B106BA" w:rsidRPr="00082A5B">
        <w:rPr>
          <w:color w:val="000000" w:themeColor="text1"/>
        </w:rPr>
        <w:t>introduce</w:t>
      </w:r>
      <w:r w:rsidRPr="00082A5B">
        <w:rPr>
          <w:color w:val="000000" w:themeColor="text1"/>
        </w:rPr>
        <w:t xml:space="preserve"> eco-friendly and experiential services that could facilitate the resort to </w:t>
      </w:r>
      <w:r w:rsidR="00A664B8" w:rsidRPr="00082A5B">
        <w:rPr>
          <w:color w:val="000000" w:themeColor="text1"/>
        </w:rPr>
        <w:t>retract</w:t>
      </w:r>
      <w:r w:rsidRPr="00082A5B">
        <w:rPr>
          <w:color w:val="000000" w:themeColor="text1"/>
        </w:rPr>
        <w:t xml:space="preserve"> the</w:t>
      </w:r>
      <w:r w:rsidR="00EA3029" w:rsidRPr="00082A5B">
        <w:rPr>
          <w:color w:val="000000" w:themeColor="text1"/>
        </w:rPr>
        <w:t xml:space="preserve"> lost customers in the long run. Eco-friendly brands including eco-friendly hotels are gaining popularity due to growing environmental awareness and environment out of concern for sustainability </w:t>
      </w:r>
      <w:r w:rsidRPr="00082A5B">
        <w:rPr>
          <w:color w:val="000000" w:themeColor="text1"/>
        </w:rPr>
        <w:t>(</w:t>
      </w:r>
      <w:r w:rsidR="00EA3029" w:rsidRPr="00082A5B">
        <w:rPr>
          <w:color w:val="000000" w:themeColor="text1"/>
          <w:highlight w:val="white"/>
        </w:rPr>
        <w:t>Abdou</w:t>
      </w:r>
      <w:r w:rsidRPr="00082A5B">
        <w:rPr>
          <w:color w:val="000000" w:themeColor="text1"/>
          <w:highlight w:val="white"/>
        </w:rPr>
        <w:t xml:space="preserve">, </w:t>
      </w:r>
      <w:r w:rsidRPr="00082A5B">
        <w:rPr>
          <w:i/>
          <w:color w:val="000000" w:themeColor="text1"/>
          <w:highlight w:val="white"/>
        </w:rPr>
        <w:t>et al.</w:t>
      </w:r>
      <w:r w:rsidR="00EA3029" w:rsidRPr="00082A5B">
        <w:rPr>
          <w:color w:val="000000" w:themeColor="text1"/>
          <w:highlight w:val="white"/>
        </w:rPr>
        <w:t xml:space="preserve"> 2022</w:t>
      </w:r>
      <w:r w:rsidRPr="00082A5B">
        <w:rPr>
          <w:color w:val="000000" w:themeColor="text1"/>
          <w:highlight w:val="white"/>
        </w:rPr>
        <w:t>)</w:t>
      </w:r>
      <w:r w:rsidRPr="00082A5B">
        <w:rPr>
          <w:color w:val="000000" w:themeColor="text1"/>
        </w:rPr>
        <w:t xml:space="preserve">. </w:t>
      </w:r>
    </w:p>
    <w:p w14:paraId="36258E50" w14:textId="1E0CA45B" w:rsidR="002D45FD" w:rsidRPr="00082A5B" w:rsidRDefault="00B106BA">
      <w:pPr>
        <w:rPr>
          <w:color w:val="000000" w:themeColor="text1"/>
        </w:rPr>
      </w:pPr>
      <w:r w:rsidRPr="00082A5B">
        <w:rPr>
          <w:b/>
          <w:color w:val="000000" w:themeColor="text1"/>
        </w:rPr>
        <w:t>Enhancement</w:t>
      </w:r>
      <w:r w:rsidR="002D57F0" w:rsidRPr="00082A5B">
        <w:rPr>
          <w:b/>
          <w:color w:val="000000" w:themeColor="text1"/>
        </w:rPr>
        <w:t xml:space="preserve"> of Amenities: </w:t>
      </w:r>
      <w:r w:rsidR="002D57F0" w:rsidRPr="00082A5B">
        <w:rPr>
          <w:color w:val="000000" w:themeColor="text1"/>
        </w:rPr>
        <w:t>The amenities of the resort should be enhanced as per the desires of the customers. The amenities of the resort are a very attractive feature of the resort. Therefore, the Seaview Resort must develop its amenities in such a manner that it fits the expenditure of the customers.</w:t>
      </w:r>
      <w:r w:rsidRPr="00082A5B">
        <w:rPr>
          <w:color w:val="000000" w:themeColor="text1"/>
        </w:rPr>
        <w:t xml:space="preserve"> It is possible to improve resort facilities to satisfy patrons, but this must be done well within the resort’s budget and budget To meet customer expectations and remain profitable through investment wisely and by prioritizing cost-effective development</w:t>
      </w:r>
      <w:r w:rsidR="003E08AE" w:rsidRPr="00082A5B">
        <w:rPr>
          <w:color w:val="000000" w:themeColor="text1"/>
        </w:rPr>
        <w:t xml:space="preserve"> (</w:t>
      </w:r>
      <w:proofErr w:type="spellStart"/>
      <w:r w:rsidR="003E08AE" w:rsidRPr="00082A5B">
        <w:rPr>
          <w:color w:val="000000" w:themeColor="text1"/>
          <w:szCs w:val="20"/>
          <w:shd w:val="clear" w:color="auto" w:fill="FFFFFF"/>
        </w:rPr>
        <w:t>Achmad</w:t>
      </w:r>
      <w:proofErr w:type="spellEnd"/>
      <w:r w:rsidR="003E08AE" w:rsidRPr="00082A5B">
        <w:rPr>
          <w:color w:val="000000" w:themeColor="text1"/>
          <w:szCs w:val="20"/>
          <w:shd w:val="clear" w:color="auto" w:fill="FFFFFF"/>
        </w:rPr>
        <w:t xml:space="preserve"> and </w:t>
      </w:r>
      <w:proofErr w:type="spellStart"/>
      <w:r w:rsidR="003E08AE" w:rsidRPr="00082A5B">
        <w:rPr>
          <w:color w:val="000000" w:themeColor="text1"/>
          <w:szCs w:val="20"/>
          <w:shd w:val="clear" w:color="auto" w:fill="FFFFFF"/>
        </w:rPr>
        <w:t>Yulianah</w:t>
      </w:r>
      <w:proofErr w:type="spellEnd"/>
      <w:r w:rsidR="003E08AE" w:rsidRPr="00082A5B">
        <w:rPr>
          <w:color w:val="000000" w:themeColor="text1"/>
          <w:szCs w:val="20"/>
          <w:shd w:val="clear" w:color="auto" w:fill="FFFFFF"/>
        </w:rPr>
        <w:t>, 2022</w:t>
      </w:r>
      <w:r w:rsidR="003E08AE" w:rsidRPr="00082A5B">
        <w:rPr>
          <w:color w:val="000000" w:themeColor="text1"/>
        </w:rPr>
        <w:t>)</w:t>
      </w:r>
      <w:r w:rsidRPr="00082A5B">
        <w:rPr>
          <w:color w:val="000000" w:themeColor="text1"/>
        </w:rPr>
        <w:t>.</w:t>
      </w:r>
    </w:p>
    <w:p w14:paraId="59D17332" w14:textId="77777777" w:rsidR="002D45FD" w:rsidRPr="00082A5B" w:rsidRDefault="002D57F0">
      <w:pPr>
        <w:pStyle w:val="Heading3"/>
        <w:rPr>
          <w:color w:val="000000" w:themeColor="text1"/>
        </w:rPr>
      </w:pPr>
      <w:bookmarkStart w:id="28" w:name="_qokvpz4vw5u7" w:colFirst="0" w:colLast="0"/>
      <w:bookmarkStart w:id="29" w:name="_Toc158122301"/>
      <w:bookmarkEnd w:id="28"/>
      <w:r w:rsidRPr="00082A5B">
        <w:rPr>
          <w:color w:val="000000" w:themeColor="text1"/>
        </w:rPr>
        <w:t>Segmentation of the Strategy into Short-term and Long-term Actions</w:t>
      </w:r>
      <w:bookmarkEnd w:id="29"/>
    </w:p>
    <w:p w14:paraId="533D20BA" w14:textId="77777777" w:rsidR="002D45FD" w:rsidRPr="00082A5B" w:rsidRDefault="002D57F0">
      <w:pPr>
        <w:rPr>
          <w:color w:val="000000" w:themeColor="text1"/>
        </w:rPr>
      </w:pPr>
      <w:r w:rsidRPr="00082A5B">
        <w:rPr>
          <w:b/>
          <w:color w:val="000000" w:themeColor="text1"/>
        </w:rPr>
        <w:t xml:space="preserve">Short-term Strategy: </w:t>
      </w:r>
      <w:r w:rsidRPr="00082A5B">
        <w:rPr>
          <w:color w:val="000000" w:themeColor="text1"/>
        </w:rPr>
        <w:t>The strategy to enhance the service quality through the enhancement of the quality of food and room services could be implied in the current year (</w:t>
      </w:r>
      <w:r w:rsidRPr="00082A5B">
        <w:rPr>
          <w:color w:val="000000" w:themeColor="text1"/>
          <w:highlight w:val="white"/>
        </w:rPr>
        <w:t>Lai, and Wong, 2020)</w:t>
      </w:r>
      <w:r w:rsidRPr="00082A5B">
        <w:rPr>
          <w:color w:val="000000" w:themeColor="text1"/>
        </w:rPr>
        <w:t xml:space="preserve">. This will facilitate the resort to generate a higher rate of profit to support the long-term goals of the resort. </w:t>
      </w:r>
    </w:p>
    <w:p w14:paraId="6B1D580F" w14:textId="7C65B8BD" w:rsidR="002D45FD" w:rsidRPr="00082A5B" w:rsidRDefault="002D57F0">
      <w:pPr>
        <w:rPr>
          <w:color w:val="000000" w:themeColor="text1"/>
        </w:rPr>
      </w:pPr>
      <w:r w:rsidRPr="00082A5B">
        <w:rPr>
          <w:b/>
          <w:color w:val="000000" w:themeColor="text1"/>
        </w:rPr>
        <w:t xml:space="preserve">Long-term Strategy: </w:t>
      </w:r>
      <w:r w:rsidR="003E08AE" w:rsidRPr="00082A5B">
        <w:rPr>
          <w:color w:val="000000" w:themeColor="text1"/>
        </w:rPr>
        <w:t>Increasing infrastructure and introducing environmentally friendly and aesthetically pleasing services are the most important elements of Seaview Resort's design Renovation of the resort is a thing large enough to meet sustainability and quality requirements. Consequently, the resort must focus on short-term strategies that will allow it to invest in long-term goals. Important parts of the tourism supply chain must be protected in order to have a thriving tourism industry.</w:t>
      </w:r>
      <w:r w:rsidRPr="00082A5B">
        <w:rPr>
          <w:color w:val="000000" w:themeColor="text1"/>
        </w:rPr>
        <w:t xml:space="preserve">  </w:t>
      </w:r>
    </w:p>
    <w:p w14:paraId="5FC82525" w14:textId="77777777" w:rsidR="002D45FD" w:rsidRPr="00082A5B" w:rsidRDefault="002D57F0">
      <w:pPr>
        <w:pStyle w:val="Heading3"/>
        <w:rPr>
          <w:color w:val="000000" w:themeColor="text1"/>
        </w:rPr>
      </w:pPr>
      <w:bookmarkStart w:id="30" w:name="_wn7eiwaczhul" w:colFirst="0" w:colLast="0"/>
      <w:bookmarkStart w:id="31" w:name="_Toc158122302"/>
      <w:bookmarkEnd w:id="30"/>
      <w:r w:rsidRPr="00082A5B">
        <w:rPr>
          <w:color w:val="000000" w:themeColor="text1"/>
        </w:rPr>
        <w:t>Emphasis on Eco-Friendly and Experiential Tourism</w:t>
      </w:r>
      <w:bookmarkEnd w:id="31"/>
    </w:p>
    <w:p w14:paraId="1C45D349" w14:textId="04BCCBBA" w:rsidR="002D45FD" w:rsidRPr="00082A5B" w:rsidRDefault="002D57F0">
      <w:pPr>
        <w:rPr>
          <w:color w:val="000000" w:themeColor="text1"/>
        </w:rPr>
      </w:pPr>
      <w:r w:rsidRPr="00082A5B">
        <w:rPr>
          <w:color w:val="000000" w:themeColor="text1"/>
        </w:rPr>
        <w:t xml:space="preserve">The Seaview Resort must adopt an eco-friendly approach and experiential tourism that will lure the luxury-preferring customers to the resort. This will facilitate the resort to enhance customer </w:t>
      </w:r>
      <w:r w:rsidRPr="00082A5B">
        <w:rPr>
          <w:color w:val="000000" w:themeColor="text1"/>
        </w:rPr>
        <w:lastRenderedPageBreak/>
        <w:t>satisfaction</w:t>
      </w:r>
      <w:r w:rsidR="00B30F9A" w:rsidRPr="00082A5B">
        <w:rPr>
          <w:color w:val="000000" w:themeColor="text1"/>
        </w:rPr>
        <w:t>. Traveling in a way that protects the environment, improves the quality of life for local communities and exposes guests and visitors to conservation measures is known as eco-friendly tourism</w:t>
      </w:r>
      <w:r w:rsidRPr="00082A5B">
        <w:rPr>
          <w:color w:val="000000" w:themeColor="text1"/>
        </w:rPr>
        <w:t xml:space="preserve"> (</w:t>
      </w:r>
      <w:r w:rsidR="0089182F" w:rsidRPr="00082A5B">
        <w:rPr>
          <w:color w:val="000000" w:themeColor="text1"/>
        </w:rPr>
        <w:t>Gallagher,</w:t>
      </w:r>
      <w:r w:rsidRPr="00082A5B">
        <w:rPr>
          <w:color w:val="000000" w:themeColor="text1"/>
          <w:highlight w:val="white"/>
        </w:rPr>
        <w:t xml:space="preserve"> 2021)</w:t>
      </w:r>
      <w:r w:rsidRPr="00082A5B">
        <w:rPr>
          <w:color w:val="000000" w:themeColor="text1"/>
        </w:rPr>
        <w:t xml:space="preserve">. This is because the customers pay huge room charge and amenities charges which should make them satisfied with the services they receive from the resort.  </w:t>
      </w:r>
    </w:p>
    <w:p w14:paraId="18A13E3A" w14:textId="77777777" w:rsidR="002D45FD" w:rsidRPr="00082A5B" w:rsidRDefault="002D57F0">
      <w:pPr>
        <w:pStyle w:val="Heading1"/>
        <w:rPr>
          <w:color w:val="000000" w:themeColor="text1"/>
        </w:rPr>
      </w:pPr>
      <w:bookmarkStart w:id="32" w:name="_7hj0fcm6yiff" w:colFirst="0" w:colLast="0"/>
      <w:bookmarkStart w:id="33" w:name="_5lto8zec6ym" w:colFirst="0" w:colLast="0"/>
      <w:bookmarkStart w:id="34" w:name="_Toc158122303"/>
      <w:bookmarkEnd w:id="32"/>
      <w:bookmarkEnd w:id="33"/>
      <w:r w:rsidRPr="00082A5B">
        <w:rPr>
          <w:color w:val="000000" w:themeColor="text1"/>
        </w:rPr>
        <w:t>Conclusion</w:t>
      </w:r>
      <w:bookmarkEnd w:id="34"/>
    </w:p>
    <w:p w14:paraId="13EBC665" w14:textId="77777777" w:rsidR="003E7BFF" w:rsidRPr="00082A5B" w:rsidRDefault="00DC0166">
      <w:pPr>
        <w:rPr>
          <w:color w:val="000000" w:themeColor="text1"/>
        </w:rPr>
      </w:pPr>
      <w:r w:rsidRPr="00082A5B">
        <w:rPr>
          <w:color w:val="000000" w:themeColor="text1"/>
        </w:rPr>
        <w:t>Seaview Resort has to deal with increased competition, deteriorating service and older facilities. According to financial analysis, the three-year profitability declined sharply. A comprehensive reform program has been proposed to address this problem, including improving infrastructure, greening and providing better infrastructure Improving service quality is time against one of the objectives; Improvements in infrastructure and sustainability initiatives have been delayed. Luxury-seeking customers must be attracted by highlighting environmentally friendly and engaging travel. Suggestions include establishing new sources of revenue, supporting long-term programs with short-term benefits, investing in service improvements and ensuring leadership success. By carefully implementing these strategies, the resort’s financial stability and status as a top vacation destination can be restored.</w:t>
      </w:r>
    </w:p>
    <w:p w14:paraId="50E86A00" w14:textId="77777777" w:rsidR="003E7BFF" w:rsidRPr="00082A5B" w:rsidRDefault="003E7BFF" w:rsidP="003E7BFF">
      <w:pPr>
        <w:pStyle w:val="Heading1"/>
        <w:rPr>
          <w:color w:val="000000" w:themeColor="text1"/>
        </w:rPr>
      </w:pPr>
      <w:bookmarkStart w:id="35" w:name="_Toc158122304"/>
      <w:r w:rsidRPr="00082A5B">
        <w:rPr>
          <w:color w:val="000000" w:themeColor="text1"/>
        </w:rPr>
        <w:t>Recommendations</w:t>
      </w:r>
      <w:bookmarkEnd w:id="35"/>
      <w:r w:rsidRPr="00082A5B">
        <w:rPr>
          <w:color w:val="000000" w:themeColor="text1"/>
        </w:rPr>
        <w:t xml:space="preserve"> </w:t>
      </w:r>
    </w:p>
    <w:p w14:paraId="7F376008" w14:textId="77777777" w:rsidR="003E7BFF" w:rsidRPr="00082A5B" w:rsidRDefault="003E7BFF" w:rsidP="003E7BFF">
      <w:pPr>
        <w:rPr>
          <w:color w:val="000000" w:themeColor="text1"/>
        </w:rPr>
      </w:pPr>
      <w:r w:rsidRPr="00082A5B">
        <w:rPr>
          <w:color w:val="000000" w:themeColor="text1"/>
        </w:rPr>
        <w:t xml:space="preserve">The recommendations to the owner of the Seaview Resort could be given regarding the development of the resort are as follows: </w:t>
      </w:r>
    </w:p>
    <w:p w14:paraId="0A6C118A" w14:textId="77777777" w:rsidR="003E7BFF" w:rsidRPr="00082A5B" w:rsidRDefault="003E7BFF" w:rsidP="003E7BFF">
      <w:pPr>
        <w:numPr>
          <w:ilvl w:val="0"/>
          <w:numId w:val="1"/>
        </w:numPr>
        <w:rPr>
          <w:color w:val="000000" w:themeColor="text1"/>
        </w:rPr>
      </w:pPr>
      <w:r w:rsidRPr="00082A5B">
        <w:rPr>
          <w:color w:val="000000" w:themeColor="text1"/>
        </w:rPr>
        <w:t>The resort must concentrate on the development of the service quality. This could be done through the enhancement of the food and room services.</w:t>
      </w:r>
    </w:p>
    <w:p w14:paraId="6EE98DB5" w14:textId="77777777" w:rsidR="003E7BFF" w:rsidRPr="00082A5B" w:rsidRDefault="003E7BFF" w:rsidP="003E7BFF">
      <w:pPr>
        <w:numPr>
          <w:ilvl w:val="0"/>
          <w:numId w:val="1"/>
        </w:numPr>
        <w:rPr>
          <w:color w:val="000000" w:themeColor="text1"/>
        </w:rPr>
      </w:pPr>
      <w:r w:rsidRPr="00082A5B">
        <w:rPr>
          <w:color w:val="000000" w:themeColor="text1"/>
        </w:rPr>
        <w:t xml:space="preserve">The long-term strategies that are identified in the turnaround strategies should be supported by the generation of revenue through the accomplishment of the short-term strategies. </w:t>
      </w:r>
    </w:p>
    <w:p w14:paraId="2095BAD3" w14:textId="64692E3A" w:rsidR="003E7BFF" w:rsidRPr="00082A5B" w:rsidRDefault="003E7BFF" w:rsidP="007B76D2">
      <w:pPr>
        <w:numPr>
          <w:ilvl w:val="0"/>
          <w:numId w:val="1"/>
        </w:numPr>
        <w:rPr>
          <w:color w:val="000000" w:themeColor="text1"/>
        </w:rPr>
      </w:pPr>
      <w:r w:rsidRPr="00082A5B">
        <w:rPr>
          <w:color w:val="000000" w:themeColor="text1"/>
        </w:rPr>
        <w:t xml:space="preserve">The owner must invest in a cafeteria or restaurant in the frontier of the resort to enhance revenue generation.  </w:t>
      </w:r>
    </w:p>
    <w:p w14:paraId="7CDCF9C1" w14:textId="3F900A66" w:rsidR="002D45FD" w:rsidRPr="00082A5B" w:rsidRDefault="002D57F0">
      <w:pPr>
        <w:rPr>
          <w:color w:val="000000" w:themeColor="text1"/>
        </w:rPr>
      </w:pPr>
      <w:r w:rsidRPr="00082A5B">
        <w:rPr>
          <w:color w:val="000000" w:themeColor="text1"/>
        </w:rPr>
        <w:br w:type="page"/>
      </w:r>
    </w:p>
    <w:p w14:paraId="44665447" w14:textId="77777777" w:rsidR="002D45FD" w:rsidRPr="00082A5B" w:rsidRDefault="002D57F0">
      <w:pPr>
        <w:pStyle w:val="Heading1"/>
        <w:spacing w:before="240" w:after="240"/>
        <w:rPr>
          <w:color w:val="000000" w:themeColor="text1"/>
        </w:rPr>
      </w:pPr>
      <w:bookmarkStart w:id="36" w:name="_6ng3n6e1augn" w:colFirst="0" w:colLast="0"/>
      <w:bookmarkStart w:id="37" w:name="_Toc158122305"/>
      <w:bookmarkEnd w:id="36"/>
      <w:r w:rsidRPr="00082A5B">
        <w:rPr>
          <w:color w:val="000000" w:themeColor="text1"/>
        </w:rPr>
        <w:lastRenderedPageBreak/>
        <w:t>Reference List</w:t>
      </w:r>
      <w:bookmarkEnd w:id="37"/>
    </w:p>
    <w:p w14:paraId="24BC08AD" w14:textId="77777777" w:rsidR="002D45FD" w:rsidRPr="00082A5B" w:rsidRDefault="002D57F0">
      <w:pPr>
        <w:spacing w:before="240" w:after="240"/>
        <w:rPr>
          <w:b/>
          <w:color w:val="000000" w:themeColor="text1"/>
        </w:rPr>
      </w:pPr>
      <w:r w:rsidRPr="00082A5B">
        <w:rPr>
          <w:b/>
          <w:color w:val="000000" w:themeColor="text1"/>
        </w:rPr>
        <w:t>Journals</w:t>
      </w:r>
    </w:p>
    <w:p w14:paraId="3BCC85CA" w14:textId="77777777" w:rsidR="003E7BFF" w:rsidRPr="00082A5B" w:rsidRDefault="003E7BFF" w:rsidP="003E7BFF">
      <w:pPr>
        <w:rPr>
          <w:color w:val="000000" w:themeColor="text1"/>
          <w:sz w:val="32"/>
        </w:rPr>
      </w:pPr>
      <w:r w:rsidRPr="00082A5B">
        <w:rPr>
          <w:color w:val="000000" w:themeColor="text1"/>
          <w:szCs w:val="20"/>
          <w:shd w:val="clear" w:color="auto" w:fill="FFFFFF"/>
        </w:rPr>
        <w:t xml:space="preserve">Abdou, A.H., Shehata, H.S., Mahmoud, H.M.E., </w:t>
      </w:r>
      <w:proofErr w:type="spellStart"/>
      <w:r w:rsidRPr="00082A5B">
        <w:rPr>
          <w:color w:val="000000" w:themeColor="text1"/>
          <w:szCs w:val="20"/>
          <w:shd w:val="clear" w:color="auto" w:fill="FFFFFF"/>
        </w:rPr>
        <w:t>Albakhit</w:t>
      </w:r>
      <w:proofErr w:type="spellEnd"/>
      <w:r w:rsidRPr="00082A5B">
        <w:rPr>
          <w:color w:val="000000" w:themeColor="text1"/>
          <w:szCs w:val="20"/>
          <w:shd w:val="clear" w:color="auto" w:fill="FFFFFF"/>
        </w:rPr>
        <w:t xml:space="preserve">, A.I. and </w:t>
      </w:r>
      <w:proofErr w:type="spellStart"/>
      <w:r w:rsidRPr="00082A5B">
        <w:rPr>
          <w:color w:val="000000" w:themeColor="text1"/>
          <w:szCs w:val="20"/>
          <w:shd w:val="clear" w:color="auto" w:fill="FFFFFF"/>
        </w:rPr>
        <w:t>Almakhayitah</w:t>
      </w:r>
      <w:proofErr w:type="spellEnd"/>
      <w:r w:rsidRPr="00082A5B">
        <w:rPr>
          <w:color w:val="000000" w:themeColor="text1"/>
          <w:szCs w:val="20"/>
          <w:shd w:val="clear" w:color="auto" w:fill="FFFFFF"/>
        </w:rPr>
        <w:t>, M.Y., 2022. The Effect of Environmentally Sustainable Practices on Customer Citizenship Behavior in Eco-Friendly Hotels: Does the Green Perceived Value Matter?. </w:t>
      </w:r>
      <w:r w:rsidRPr="00082A5B">
        <w:rPr>
          <w:i/>
          <w:iCs/>
          <w:color w:val="000000" w:themeColor="text1"/>
          <w:szCs w:val="20"/>
          <w:shd w:val="clear" w:color="auto" w:fill="FFFFFF"/>
        </w:rPr>
        <w:t>Sustainability</w:t>
      </w:r>
      <w:r w:rsidRPr="00082A5B">
        <w:rPr>
          <w:color w:val="000000" w:themeColor="text1"/>
          <w:szCs w:val="20"/>
          <w:shd w:val="clear" w:color="auto" w:fill="FFFFFF"/>
        </w:rPr>
        <w:t>, </w:t>
      </w:r>
      <w:r w:rsidRPr="00082A5B">
        <w:rPr>
          <w:i/>
          <w:iCs/>
          <w:color w:val="000000" w:themeColor="text1"/>
          <w:szCs w:val="20"/>
          <w:shd w:val="clear" w:color="auto" w:fill="FFFFFF"/>
        </w:rPr>
        <w:t>14</w:t>
      </w:r>
      <w:r w:rsidRPr="00082A5B">
        <w:rPr>
          <w:color w:val="000000" w:themeColor="text1"/>
          <w:szCs w:val="20"/>
          <w:shd w:val="clear" w:color="auto" w:fill="FFFFFF"/>
        </w:rPr>
        <w:t>(12), p.7167.</w:t>
      </w:r>
      <w:r w:rsidRPr="00082A5B">
        <w:rPr>
          <w:color w:val="000000" w:themeColor="text1"/>
          <w:sz w:val="32"/>
        </w:rPr>
        <w:t xml:space="preserve"> </w:t>
      </w:r>
    </w:p>
    <w:p w14:paraId="303570F9" w14:textId="77777777" w:rsidR="003E7BFF" w:rsidRPr="00082A5B" w:rsidRDefault="003E7BFF" w:rsidP="003E7BFF">
      <w:pPr>
        <w:rPr>
          <w:color w:val="000000" w:themeColor="text1"/>
          <w:szCs w:val="20"/>
          <w:shd w:val="clear" w:color="auto" w:fill="FFFFFF"/>
        </w:rPr>
      </w:pPr>
      <w:proofErr w:type="spellStart"/>
      <w:r w:rsidRPr="00082A5B">
        <w:rPr>
          <w:color w:val="000000" w:themeColor="text1"/>
          <w:szCs w:val="20"/>
          <w:shd w:val="clear" w:color="auto" w:fill="FFFFFF"/>
        </w:rPr>
        <w:t>Achmad</w:t>
      </w:r>
      <w:proofErr w:type="spellEnd"/>
      <w:r w:rsidRPr="00082A5B">
        <w:rPr>
          <w:color w:val="000000" w:themeColor="text1"/>
          <w:szCs w:val="20"/>
          <w:shd w:val="clear" w:color="auto" w:fill="FFFFFF"/>
        </w:rPr>
        <w:t xml:space="preserve">, W. and </w:t>
      </w:r>
      <w:proofErr w:type="spellStart"/>
      <w:r w:rsidRPr="00082A5B">
        <w:rPr>
          <w:color w:val="000000" w:themeColor="text1"/>
          <w:szCs w:val="20"/>
          <w:shd w:val="clear" w:color="auto" w:fill="FFFFFF"/>
        </w:rPr>
        <w:t>Yulianah</w:t>
      </w:r>
      <w:proofErr w:type="spellEnd"/>
      <w:r w:rsidRPr="00082A5B">
        <w:rPr>
          <w:color w:val="000000" w:themeColor="text1"/>
          <w:szCs w:val="20"/>
          <w:shd w:val="clear" w:color="auto" w:fill="FFFFFF"/>
        </w:rPr>
        <w:t>, Y., 2022. Corporate social responsibility of the hospitality industry in realizing sustainable tourism development. </w:t>
      </w:r>
      <w:r w:rsidRPr="00082A5B">
        <w:rPr>
          <w:i/>
          <w:iCs/>
          <w:color w:val="000000" w:themeColor="text1"/>
          <w:szCs w:val="20"/>
          <w:shd w:val="clear" w:color="auto" w:fill="FFFFFF"/>
        </w:rPr>
        <w:t>Enrichment: Journal of Management</w:t>
      </w:r>
      <w:r w:rsidRPr="00082A5B">
        <w:rPr>
          <w:color w:val="000000" w:themeColor="text1"/>
          <w:szCs w:val="20"/>
          <w:shd w:val="clear" w:color="auto" w:fill="FFFFFF"/>
        </w:rPr>
        <w:t>, </w:t>
      </w:r>
      <w:r w:rsidRPr="00082A5B">
        <w:rPr>
          <w:i/>
          <w:iCs/>
          <w:color w:val="000000" w:themeColor="text1"/>
          <w:szCs w:val="20"/>
          <w:shd w:val="clear" w:color="auto" w:fill="FFFFFF"/>
        </w:rPr>
        <w:t>12</w:t>
      </w:r>
      <w:r w:rsidRPr="00082A5B">
        <w:rPr>
          <w:color w:val="000000" w:themeColor="text1"/>
          <w:szCs w:val="20"/>
          <w:shd w:val="clear" w:color="auto" w:fill="FFFFFF"/>
        </w:rPr>
        <w:t>(2), pp.1610-1616.</w:t>
      </w:r>
    </w:p>
    <w:p w14:paraId="0D3BCB17" w14:textId="77777777" w:rsidR="003E7BFF" w:rsidRPr="00082A5B" w:rsidRDefault="003E7BFF" w:rsidP="003E7BFF">
      <w:pPr>
        <w:rPr>
          <w:color w:val="000000" w:themeColor="text1"/>
        </w:rPr>
      </w:pPr>
      <w:r w:rsidRPr="00082A5B">
        <w:rPr>
          <w:color w:val="000000" w:themeColor="text1"/>
          <w:highlight w:val="white"/>
        </w:rPr>
        <w:t xml:space="preserve">Alvarez, T., </w:t>
      </w:r>
      <w:proofErr w:type="spellStart"/>
      <w:r w:rsidRPr="00082A5B">
        <w:rPr>
          <w:color w:val="000000" w:themeColor="text1"/>
          <w:highlight w:val="white"/>
        </w:rPr>
        <w:t>Sensini</w:t>
      </w:r>
      <w:proofErr w:type="spellEnd"/>
      <w:r w:rsidRPr="00082A5B">
        <w:rPr>
          <w:color w:val="000000" w:themeColor="text1"/>
          <w:highlight w:val="white"/>
        </w:rPr>
        <w:t xml:space="preserve">, L., Bello, C. and Vazquez, M., 2021. Management accounting practices and performance of SMEs in the Hotel industry: Evidence from an emerging economy. </w:t>
      </w:r>
      <w:r w:rsidRPr="00082A5B">
        <w:rPr>
          <w:i/>
          <w:color w:val="000000" w:themeColor="text1"/>
        </w:rPr>
        <w:t>International Journal of Business and Social Science</w:t>
      </w:r>
      <w:r w:rsidRPr="00082A5B">
        <w:rPr>
          <w:color w:val="000000" w:themeColor="text1"/>
        </w:rPr>
        <w:t xml:space="preserve">, </w:t>
      </w:r>
      <w:r w:rsidRPr="00082A5B">
        <w:rPr>
          <w:i/>
          <w:color w:val="000000" w:themeColor="text1"/>
        </w:rPr>
        <w:t>12</w:t>
      </w:r>
      <w:r w:rsidRPr="00082A5B">
        <w:rPr>
          <w:color w:val="000000" w:themeColor="text1"/>
        </w:rPr>
        <w:t>(2), pp.24-35.</w:t>
      </w:r>
    </w:p>
    <w:p w14:paraId="49EAE189" w14:textId="77777777" w:rsidR="003E7BFF" w:rsidRPr="00082A5B" w:rsidRDefault="003E7BFF" w:rsidP="003E7BFF">
      <w:pPr>
        <w:rPr>
          <w:color w:val="000000" w:themeColor="text1"/>
        </w:rPr>
      </w:pPr>
      <w:r w:rsidRPr="00082A5B">
        <w:rPr>
          <w:color w:val="000000" w:themeColor="text1"/>
          <w:highlight w:val="white"/>
        </w:rPr>
        <w:t xml:space="preserve">Bello, C. and </w:t>
      </w:r>
      <w:proofErr w:type="spellStart"/>
      <w:r w:rsidRPr="00082A5B">
        <w:rPr>
          <w:color w:val="000000" w:themeColor="text1"/>
          <w:highlight w:val="white"/>
        </w:rPr>
        <w:t>Sensini</w:t>
      </w:r>
      <w:proofErr w:type="spellEnd"/>
      <w:r w:rsidRPr="00082A5B">
        <w:rPr>
          <w:color w:val="000000" w:themeColor="text1"/>
          <w:highlight w:val="white"/>
        </w:rPr>
        <w:t xml:space="preserve">, L., 2020. Financing decisions of SMEs in the hotel industry. </w:t>
      </w:r>
      <w:r w:rsidRPr="00082A5B">
        <w:rPr>
          <w:i/>
          <w:color w:val="000000" w:themeColor="text1"/>
        </w:rPr>
        <w:t>International Journal of Academic Research in Accounting, Finance and Management Sciences</w:t>
      </w:r>
      <w:r w:rsidRPr="00082A5B">
        <w:rPr>
          <w:color w:val="000000" w:themeColor="text1"/>
        </w:rPr>
        <w:t xml:space="preserve">, </w:t>
      </w:r>
      <w:r w:rsidRPr="00082A5B">
        <w:rPr>
          <w:i/>
          <w:color w:val="000000" w:themeColor="text1"/>
        </w:rPr>
        <w:t>10</w:t>
      </w:r>
      <w:r w:rsidRPr="00082A5B">
        <w:rPr>
          <w:color w:val="000000" w:themeColor="text1"/>
        </w:rPr>
        <w:t>(2), pp.9-14.</w:t>
      </w:r>
    </w:p>
    <w:p w14:paraId="52DB16BE" w14:textId="77777777" w:rsidR="003E7BFF" w:rsidRPr="00082A5B" w:rsidRDefault="003E7BFF" w:rsidP="003E7BFF">
      <w:pPr>
        <w:pStyle w:val="NormalWeb"/>
        <w:spacing w:before="0" w:beforeAutospacing="0" w:after="0" w:afterAutospacing="0" w:line="360" w:lineRule="auto"/>
        <w:jc w:val="both"/>
        <w:rPr>
          <w:color w:val="000000" w:themeColor="text1"/>
        </w:rPr>
      </w:pPr>
      <w:proofErr w:type="spellStart"/>
      <w:r w:rsidRPr="00082A5B">
        <w:rPr>
          <w:color w:val="000000" w:themeColor="text1"/>
        </w:rPr>
        <w:t>Dimitrić</w:t>
      </w:r>
      <w:proofErr w:type="spellEnd"/>
      <w:r w:rsidRPr="00082A5B">
        <w:rPr>
          <w:color w:val="000000" w:themeColor="text1"/>
        </w:rPr>
        <w:t xml:space="preserve">, M., </w:t>
      </w:r>
      <w:proofErr w:type="spellStart"/>
      <w:r w:rsidRPr="00082A5B">
        <w:rPr>
          <w:color w:val="000000" w:themeColor="text1"/>
        </w:rPr>
        <w:t>Žiković</w:t>
      </w:r>
      <w:proofErr w:type="spellEnd"/>
      <w:r w:rsidRPr="00082A5B">
        <w:rPr>
          <w:color w:val="000000" w:themeColor="text1"/>
        </w:rPr>
        <w:t xml:space="preserve">, I.T. and </w:t>
      </w:r>
      <w:proofErr w:type="spellStart"/>
      <w:r w:rsidRPr="00082A5B">
        <w:rPr>
          <w:color w:val="000000" w:themeColor="text1"/>
        </w:rPr>
        <w:t>Blecich</w:t>
      </w:r>
      <w:proofErr w:type="spellEnd"/>
      <w:r w:rsidRPr="00082A5B">
        <w:rPr>
          <w:color w:val="000000" w:themeColor="text1"/>
        </w:rPr>
        <w:t xml:space="preserve">, A.A. (2019) 'Profitability determinants of hotel companies in selected Mediterranean countries,' </w:t>
      </w:r>
      <w:proofErr w:type="spellStart"/>
      <w:r w:rsidRPr="00082A5B">
        <w:rPr>
          <w:i/>
          <w:iCs/>
          <w:color w:val="000000" w:themeColor="text1"/>
        </w:rPr>
        <w:t>Ekonomska</w:t>
      </w:r>
      <w:proofErr w:type="spellEnd"/>
      <w:r w:rsidRPr="00082A5B">
        <w:rPr>
          <w:i/>
          <w:iCs/>
          <w:color w:val="000000" w:themeColor="text1"/>
        </w:rPr>
        <w:t xml:space="preserve"> </w:t>
      </w:r>
      <w:proofErr w:type="spellStart"/>
      <w:r w:rsidRPr="00082A5B">
        <w:rPr>
          <w:i/>
          <w:iCs/>
          <w:color w:val="000000" w:themeColor="text1"/>
        </w:rPr>
        <w:t>Istrazivanja</w:t>
      </w:r>
      <w:proofErr w:type="spellEnd"/>
      <w:r w:rsidRPr="00082A5B">
        <w:rPr>
          <w:i/>
          <w:iCs/>
          <w:color w:val="000000" w:themeColor="text1"/>
        </w:rPr>
        <w:t>-economic Research</w:t>
      </w:r>
      <w:r w:rsidRPr="00082A5B">
        <w:rPr>
          <w:color w:val="000000" w:themeColor="text1"/>
        </w:rPr>
        <w:t xml:space="preserve">, 32(1), pp. 1977–1993. </w:t>
      </w:r>
      <w:r w:rsidRPr="00082A5B">
        <w:rPr>
          <w:rStyle w:val="url"/>
          <w:color w:val="000000" w:themeColor="text1"/>
        </w:rPr>
        <w:t>https://doi.org/10.1080/1331677x.2019.1642785</w:t>
      </w:r>
      <w:r w:rsidRPr="00082A5B">
        <w:rPr>
          <w:color w:val="000000" w:themeColor="text1"/>
        </w:rPr>
        <w:t>.</w:t>
      </w:r>
    </w:p>
    <w:p w14:paraId="3A0445EC" w14:textId="77777777" w:rsidR="003E7BFF" w:rsidRPr="00082A5B" w:rsidRDefault="003E7BFF" w:rsidP="003E7BFF">
      <w:pPr>
        <w:rPr>
          <w:color w:val="000000" w:themeColor="text1"/>
        </w:rPr>
      </w:pPr>
      <w:proofErr w:type="spellStart"/>
      <w:r w:rsidRPr="00082A5B">
        <w:rPr>
          <w:color w:val="000000" w:themeColor="text1"/>
          <w:highlight w:val="white"/>
        </w:rPr>
        <w:t>Drobyazko</w:t>
      </w:r>
      <w:proofErr w:type="spellEnd"/>
      <w:r w:rsidRPr="00082A5B">
        <w:rPr>
          <w:color w:val="000000" w:themeColor="text1"/>
          <w:highlight w:val="white"/>
        </w:rPr>
        <w:t xml:space="preserve">, S., </w:t>
      </w:r>
      <w:proofErr w:type="spellStart"/>
      <w:r w:rsidRPr="00082A5B">
        <w:rPr>
          <w:color w:val="000000" w:themeColor="text1"/>
          <w:highlight w:val="white"/>
        </w:rPr>
        <w:t>Barwinska-Malajowicz</w:t>
      </w:r>
      <w:proofErr w:type="spellEnd"/>
      <w:r w:rsidRPr="00082A5B">
        <w:rPr>
          <w:color w:val="000000" w:themeColor="text1"/>
          <w:highlight w:val="white"/>
        </w:rPr>
        <w:t xml:space="preserve">, A., </w:t>
      </w:r>
      <w:proofErr w:type="spellStart"/>
      <w:r w:rsidRPr="00082A5B">
        <w:rPr>
          <w:color w:val="000000" w:themeColor="text1"/>
          <w:highlight w:val="white"/>
        </w:rPr>
        <w:t>Slusarczyk</w:t>
      </w:r>
      <w:proofErr w:type="spellEnd"/>
      <w:r w:rsidRPr="00082A5B">
        <w:rPr>
          <w:color w:val="000000" w:themeColor="text1"/>
          <w:highlight w:val="white"/>
        </w:rPr>
        <w:t xml:space="preserve">, B., </w:t>
      </w:r>
      <w:proofErr w:type="spellStart"/>
      <w:r w:rsidRPr="00082A5B">
        <w:rPr>
          <w:color w:val="000000" w:themeColor="text1"/>
          <w:highlight w:val="white"/>
        </w:rPr>
        <w:t>Chubukova</w:t>
      </w:r>
      <w:proofErr w:type="spellEnd"/>
      <w:r w:rsidRPr="00082A5B">
        <w:rPr>
          <w:color w:val="000000" w:themeColor="text1"/>
          <w:highlight w:val="white"/>
        </w:rPr>
        <w:t xml:space="preserve">, O. and </w:t>
      </w:r>
      <w:proofErr w:type="spellStart"/>
      <w:r w:rsidRPr="00082A5B">
        <w:rPr>
          <w:color w:val="000000" w:themeColor="text1"/>
          <w:highlight w:val="white"/>
        </w:rPr>
        <w:t>Bielialov</w:t>
      </w:r>
      <w:proofErr w:type="spellEnd"/>
      <w:r w:rsidRPr="00082A5B">
        <w:rPr>
          <w:color w:val="000000" w:themeColor="text1"/>
          <w:highlight w:val="white"/>
        </w:rPr>
        <w:t xml:space="preserve">, T., 2020. Risk management in the system of financial stability of the service enterprise. </w:t>
      </w:r>
      <w:r w:rsidRPr="00082A5B">
        <w:rPr>
          <w:i/>
          <w:color w:val="000000" w:themeColor="text1"/>
        </w:rPr>
        <w:t>Journal of Risk and Financial Management</w:t>
      </w:r>
      <w:r w:rsidRPr="00082A5B">
        <w:rPr>
          <w:color w:val="000000" w:themeColor="text1"/>
        </w:rPr>
        <w:t xml:space="preserve">, </w:t>
      </w:r>
      <w:r w:rsidRPr="00082A5B">
        <w:rPr>
          <w:i/>
          <w:color w:val="000000" w:themeColor="text1"/>
        </w:rPr>
        <w:t>13</w:t>
      </w:r>
      <w:r w:rsidRPr="00082A5B">
        <w:rPr>
          <w:color w:val="000000" w:themeColor="text1"/>
        </w:rPr>
        <w:t>(12), p.300.</w:t>
      </w:r>
    </w:p>
    <w:p w14:paraId="50FB52D6" w14:textId="77777777" w:rsidR="003E7BFF" w:rsidRPr="00082A5B" w:rsidRDefault="003E7BFF" w:rsidP="003E7BFF">
      <w:pPr>
        <w:pStyle w:val="NormalWeb"/>
        <w:spacing w:before="0" w:beforeAutospacing="0" w:after="0" w:afterAutospacing="0" w:line="360" w:lineRule="auto"/>
        <w:jc w:val="both"/>
        <w:rPr>
          <w:color w:val="000000" w:themeColor="text1"/>
        </w:rPr>
      </w:pPr>
      <w:r w:rsidRPr="00082A5B">
        <w:rPr>
          <w:color w:val="000000" w:themeColor="text1"/>
        </w:rPr>
        <w:t xml:space="preserve">Gallagher, K. (2022, December 13). </w:t>
      </w:r>
      <w:r w:rsidRPr="00082A5B">
        <w:rPr>
          <w:i/>
          <w:iCs/>
          <w:color w:val="000000" w:themeColor="text1"/>
        </w:rPr>
        <w:t>What is ecotourism? Definition, examples, and pros and cons</w:t>
      </w:r>
      <w:r w:rsidRPr="00082A5B">
        <w:rPr>
          <w:color w:val="000000" w:themeColor="text1"/>
        </w:rPr>
        <w:t xml:space="preserve">. </w:t>
      </w:r>
      <w:proofErr w:type="spellStart"/>
      <w:r w:rsidRPr="00082A5B">
        <w:rPr>
          <w:color w:val="000000" w:themeColor="text1"/>
        </w:rPr>
        <w:t>Treehugger</w:t>
      </w:r>
      <w:proofErr w:type="spellEnd"/>
      <w:r w:rsidRPr="00082A5B">
        <w:rPr>
          <w:color w:val="000000" w:themeColor="text1"/>
        </w:rPr>
        <w:t xml:space="preserve">. </w:t>
      </w:r>
      <w:r w:rsidRPr="00082A5B">
        <w:rPr>
          <w:rStyle w:val="url"/>
          <w:color w:val="000000" w:themeColor="text1"/>
        </w:rPr>
        <w:t>https://www.treehugger.com/what-is-ecotourism-definition-examples-5181259</w:t>
      </w:r>
    </w:p>
    <w:p w14:paraId="54A5CF5B" w14:textId="77777777" w:rsidR="003E7BFF" w:rsidRPr="00082A5B" w:rsidRDefault="003E7BFF" w:rsidP="003E7BFF">
      <w:pPr>
        <w:rPr>
          <w:color w:val="000000" w:themeColor="text1"/>
        </w:rPr>
      </w:pPr>
      <w:r w:rsidRPr="00082A5B">
        <w:rPr>
          <w:color w:val="000000" w:themeColor="text1"/>
          <w:highlight w:val="white"/>
        </w:rPr>
        <w:t xml:space="preserve">Hang, T.T.B., Nhung, D.T.H., </w:t>
      </w:r>
      <w:proofErr w:type="spellStart"/>
      <w:r w:rsidRPr="00082A5B">
        <w:rPr>
          <w:color w:val="000000" w:themeColor="text1"/>
          <w:highlight w:val="white"/>
        </w:rPr>
        <w:t>Huy</w:t>
      </w:r>
      <w:proofErr w:type="spellEnd"/>
      <w:r w:rsidRPr="00082A5B">
        <w:rPr>
          <w:color w:val="000000" w:themeColor="text1"/>
          <w:highlight w:val="white"/>
        </w:rPr>
        <w:t xml:space="preserve">, D.T.N., Hung, N.M. and Pham, M.D., 2020. Where Beta is going–case of Viet Nam hotel, airlines and tourism company groups after the low inflation period. </w:t>
      </w:r>
      <w:r w:rsidRPr="00082A5B">
        <w:rPr>
          <w:i/>
          <w:color w:val="000000" w:themeColor="text1"/>
        </w:rPr>
        <w:t>Entrepreneurship and Sustainability Issues</w:t>
      </w:r>
      <w:r w:rsidRPr="00082A5B">
        <w:rPr>
          <w:color w:val="000000" w:themeColor="text1"/>
        </w:rPr>
        <w:t xml:space="preserve">, </w:t>
      </w:r>
      <w:r w:rsidRPr="00082A5B">
        <w:rPr>
          <w:i/>
          <w:color w:val="000000" w:themeColor="text1"/>
        </w:rPr>
        <w:t>7</w:t>
      </w:r>
      <w:r w:rsidRPr="00082A5B">
        <w:rPr>
          <w:color w:val="000000" w:themeColor="text1"/>
        </w:rPr>
        <w:t>(3), p.2282.</w:t>
      </w:r>
    </w:p>
    <w:p w14:paraId="7810BA4F" w14:textId="77777777" w:rsidR="003E7BFF" w:rsidRPr="00082A5B" w:rsidRDefault="003E7BFF" w:rsidP="003E7BFF">
      <w:pPr>
        <w:rPr>
          <w:color w:val="000000" w:themeColor="text1"/>
        </w:rPr>
      </w:pPr>
      <w:proofErr w:type="spellStart"/>
      <w:r w:rsidRPr="00082A5B">
        <w:rPr>
          <w:color w:val="000000" w:themeColor="text1"/>
        </w:rPr>
        <w:t>Karanović</w:t>
      </w:r>
      <w:proofErr w:type="spellEnd"/>
      <w:r w:rsidRPr="00082A5B">
        <w:rPr>
          <w:color w:val="000000" w:themeColor="text1"/>
        </w:rPr>
        <w:t xml:space="preserve">, G., </w:t>
      </w:r>
      <w:proofErr w:type="spellStart"/>
      <w:r w:rsidRPr="00082A5B">
        <w:rPr>
          <w:color w:val="000000" w:themeColor="text1"/>
        </w:rPr>
        <w:t>Štambuk</w:t>
      </w:r>
      <w:proofErr w:type="spellEnd"/>
      <w:r w:rsidRPr="00082A5B">
        <w:rPr>
          <w:color w:val="000000" w:themeColor="text1"/>
        </w:rPr>
        <w:t xml:space="preserve">, A. and </w:t>
      </w:r>
      <w:proofErr w:type="spellStart"/>
      <w:r w:rsidRPr="00082A5B">
        <w:rPr>
          <w:color w:val="000000" w:themeColor="text1"/>
        </w:rPr>
        <w:t>Jagodić</w:t>
      </w:r>
      <w:proofErr w:type="spellEnd"/>
      <w:r w:rsidRPr="00082A5B">
        <w:rPr>
          <w:color w:val="000000" w:themeColor="text1"/>
        </w:rPr>
        <w:t xml:space="preserve">, D., 2020. Profitability Performance </w:t>
      </w:r>
      <w:proofErr w:type="spellStart"/>
      <w:r w:rsidRPr="00082A5B">
        <w:rPr>
          <w:color w:val="000000" w:themeColor="text1"/>
        </w:rPr>
        <w:t>Undercapital</w:t>
      </w:r>
      <w:proofErr w:type="spellEnd"/>
      <w:r w:rsidRPr="00082A5B">
        <w:rPr>
          <w:color w:val="000000" w:themeColor="text1"/>
        </w:rPr>
        <w:t xml:space="preserve"> Structure and Other Company Characteristics: An Empirical Study Of Croatian Hotel Industry. </w:t>
      </w:r>
      <w:proofErr w:type="spellStart"/>
      <w:r w:rsidRPr="00082A5B">
        <w:rPr>
          <w:color w:val="000000" w:themeColor="text1"/>
        </w:rPr>
        <w:t>Zbornik</w:t>
      </w:r>
      <w:proofErr w:type="spellEnd"/>
      <w:r w:rsidRPr="00082A5B">
        <w:rPr>
          <w:color w:val="000000" w:themeColor="text1"/>
        </w:rPr>
        <w:t xml:space="preserve"> </w:t>
      </w:r>
      <w:proofErr w:type="spellStart"/>
      <w:r w:rsidRPr="00082A5B">
        <w:rPr>
          <w:color w:val="000000" w:themeColor="text1"/>
        </w:rPr>
        <w:t>Veleučilišta</w:t>
      </w:r>
      <w:proofErr w:type="spellEnd"/>
      <w:r w:rsidRPr="00082A5B">
        <w:rPr>
          <w:color w:val="000000" w:themeColor="text1"/>
        </w:rPr>
        <w:t xml:space="preserve"> u </w:t>
      </w:r>
      <w:proofErr w:type="spellStart"/>
      <w:r w:rsidRPr="00082A5B">
        <w:rPr>
          <w:color w:val="000000" w:themeColor="text1"/>
        </w:rPr>
        <w:t>Rijeci</w:t>
      </w:r>
      <w:proofErr w:type="spellEnd"/>
      <w:r w:rsidRPr="00082A5B">
        <w:rPr>
          <w:color w:val="000000" w:themeColor="text1"/>
        </w:rPr>
        <w:t>, 8(1), pp.227-242.</w:t>
      </w:r>
    </w:p>
    <w:p w14:paraId="34C86A40" w14:textId="77777777" w:rsidR="003E7BFF" w:rsidRPr="00082A5B" w:rsidRDefault="003E7BFF" w:rsidP="003E7BFF">
      <w:pPr>
        <w:rPr>
          <w:color w:val="000000" w:themeColor="text1"/>
        </w:rPr>
      </w:pPr>
      <w:r w:rsidRPr="00082A5B">
        <w:rPr>
          <w:color w:val="000000" w:themeColor="text1"/>
          <w:highlight w:val="white"/>
        </w:rPr>
        <w:t xml:space="preserve">Lai, I.K.W. and Wong, J.W.C., 2020. Comparing crisis management practices in the hotel industry between initial and pandemic stages of COVID-19. </w:t>
      </w:r>
      <w:r w:rsidRPr="00082A5B">
        <w:rPr>
          <w:i/>
          <w:color w:val="000000" w:themeColor="text1"/>
        </w:rPr>
        <w:t>International Journal of Contemporary Hospitality Management</w:t>
      </w:r>
      <w:r w:rsidRPr="00082A5B">
        <w:rPr>
          <w:color w:val="000000" w:themeColor="text1"/>
        </w:rPr>
        <w:t xml:space="preserve">, </w:t>
      </w:r>
      <w:r w:rsidRPr="00082A5B">
        <w:rPr>
          <w:i/>
          <w:color w:val="000000" w:themeColor="text1"/>
        </w:rPr>
        <w:t>32</w:t>
      </w:r>
      <w:r w:rsidRPr="00082A5B">
        <w:rPr>
          <w:color w:val="000000" w:themeColor="text1"/>
        </w:rPr>
        <w:t>(10), pp.3135-3156.</w:t>
      </w:r>
    </w:p>
    <w:p w14:paraId="07A0F557" w14:textId="77777777" w:rsidR="003E7BFF" w:rsidRPr="00082A5B" w:rsidRDefault="003E7BFF" w:rsidP="003E7BFF">
      <w:pPr>
        <w:pStyle w:val="NormalWeb"/>
        <w:spacing w:before="0" w:beforeAutospacing="0" w:after="0" w:afterAutospacing="0" w:line="360" w:lineRule="auto"/>
        <w:jc w:val="both"/>
        <w:rPr>
          <w:color w:val="000000" w:themeColor="text1"/>
        </w:rPr>
      </w:pPr>
      <w:r w:rsidRPr="00082A5B">
        <w:rPr>
          <w:color w:val="000000" w:themeColor="text1"/>
        </w:rPr>
        <w:lastRenderedPageBreak/>
        <w:t xml:space="preserve">Landman, P. (2022, May 20). </w:t>
      </w:r>
      <w:r w:rsidRPr="00082A5B">
        <w:rPr>
          <w:i/>
          <w:iCs/>
          <w:color w:val="000000" w:themeColor="text1"/>
        </w:rPr>
        <w:t>10 ways on how to improve hotel operations</w:t>
      </w:r>
      <w:r w:rsidRPr="00082A5B">
        <w:rPr>
          <w:color w:val="000000" w:themeColor="text1"/>
        </w:rPr>
        <w:t xml:space="preserve">. </w:t>
      </w:r>
      <w:proofErr w:type="spellStart"/>
      <w:r w:rsidRPr="00082A5B">
        <w:rPr>
          <w:color w:val="000000" w:themeColor="text1"/>
        </w:rPr>
        <w:t>Xotels</w:t>
      </w:r>
      <w:proofErr w:type="spellEnd"/>
      <w:r w:rsidRPr="00082A5B">
        <w:rPr>
          <w:color w:val="000000" w:themeColor="text1"/>
        </w:rPr>
        <w:t xml:space="preserve">. </w:t>
      </w:r>
      <w:r w:rsidRPr="00082A5B">
        <w:rPr>
          <w:rStyle w:val="url"/>
          <w:color w:val="000000" w:themeColor="text1"/>
        </w:rPr>
        <w:t>https://www.xotels.com/en/hotel-management/10-ways-how-to-improve-hotel-operations</w:t>
      </w:r>
    </w:p>
    <w:p w14:paraId="44F0C726" w14:textId="77777777" w:rsidR="003E7BFF" w:rsidRPr="00082A5B" w:rsidRDefault="003E7BFF" w:rsidP="003E7BFF">
      <w:pPr>
        <w:rPr>
          <w:color w:val="000000" w:themeColor="text1"/>
        </w:rPr>
      </w:pPr>
      <w:r w:rsidRPr="00082A5B">
        <w:rPr>
          <w:color w:val="000000" w:themeColor="text1"/>
          <w:highlight w:val="white"/>
        </w:rPr>
        <w:t>Pereira-</w:t>
      </w:r>
      <w:proofErr w:type="spellStart"/>
      <w:r w:rsidRPr="00082A5B">
        <w:rPr>
          <w:color w:val="000000" w:themeColor="text1"/>
          <w:highlight w:val="white"/>
        </w:rPr>
        <w:t>Moliner</w:t>
      </w:r>
      <w:proofErr w:type="spellEnd"/>
      <w:r w:rsidRPr="00082A5B">
        <w:rPr>
          <w:color w:val="000000" w:themeColor="text1"/>
          <w:highlight w:val="white"/>
        </w:rPr>
        <w:t>, J., López-</w:t>
      </w:r>
      <w:proofErr w:type="spellStart"/>
      <w:r w:rsidRPr="00082A5B">
        <w:rPr>
          <w:color w:val="000000" w:themeColor="text1"/>
          <w:highlight w:val="white"/>
        </w:rPr>
        <w:t>Gamero</w:t>
      </w:r>
      <w:proofErr w:type="spellEnd"/>
      <w:r w:rsidRPr="00082A5B">
        <w:rPr>
          <w:color w:val="000000" w:themeColor="text1"/>
          <w:highlight w:val="white"/>
        </w:rPr>
        <w:t>, M.D., Font, X., Molina-</w:t>
      </w:r>
      <w:proofErr w:type="spellStart"/>
      <w:r w:rsidRPr="00082A5B">
        <w:rPr>
          <w:color w:val="000000" w:themeColor="text1"/>
          <w:highlight w:val="white"/>
        </w:rPr>
        <w:t>Azorín</w:t>
      </w:r>
      <w:proofErr w:type="spellEnd"/>
      <w:r w:rsidRPr="00082A5B">
        <w:rPr>
          <w:color w:val="000000" w:themeColor="text1"/>
          <w:highlight w:val="white"/>
        </w:rPr>
        <w:t xml:space="preserve">, J.F., </w:t>
      </w:r>
      <w:proofErr w:type="spellStart"/>
      <w:r w:rsidRPr="00082A5B">
        <w:rPr>
          <w:color w:val="000000" w:themeColor="text1"/>
          <w:highlight w:val="white"/>
        </w:rPr>
        <w:t>Tarí</w:t>
      </w:r>
      <w:proofErr w:type="spellEnd"/>
      <w:r w:rsidRPr="00082A5B">
        <w:rPr>
          <w:color w:val="000000" w:themeColor="text1"/>
          <w:highlight w:val="white"/>
        </w:rPr>
        <w:t xml:space="preserve">, J.J. and </w:t>
      </w:r>
      <w:proofErr w:type="spellStart"/>
      <w:r w:rsidRPr="00082A5B">
        <w:rPr>
          <w:color w:val="000000" w:themeColor="text1"/>
          <w:highlight w:val="white"/>
        </w:rPr>
        <w:t>Pertusa</w:t>
      </w:r>
      <w:proofErr w:type="spellEnd"/>
      <w:r w:rsidRPr="00082A5B">
        <w:rPr>
          <w:color w:val="000000" w:themeColor="text1"/>
          <w:highlight w:val="white"/>
        </w:rPr>
        <w:t xml:space="preserve">-Ortega, E.M., 2021. Sustainability, competitive advantages and performance in the hotel industry: A synergistic relationship. </w:t>
      </w:r>
      <w:r w:rsidRPr="00082A5B">
        <w:rPr>
          <w:i/>
          <w:color w:val="000000" w:themeColor="text1"/>
        </w:rPr>
        <w:t>Journal of Tourism and Services</w:t>
      </w:r>
      <w:r w:rsidRPr="00082A5B">
        <w:rPr>
          <w:color w:val="000000" w:themeColor="text1"/>
        </w:rPr>
        <w:t xml:space="preserve">, </w:t>
      </w:r>
      <w:r w:rsidRPr="00082A5B">
        <w:rPr>
          <w:i/>
          <w:color w:val="000000" w:themeColor="text1"/>
        </w:rPr>
        <w:t>12</w:t>
      </w:r>
      <w:r w:rsidRPr="00082A5B">
        <w:rPr>
          <w:color w:val="000000" w:themeColor="text1"/>
        </w:rPr>
        <w:t>(23), pp.132-149.</w:t>
      </w:r>
    </w:p>
    <w:p w14:paraId="6414CDA7" w14:textId="77777777" w:rsidR="003E7BFF" w:rsidRPr="00082A5B" w:rsidRDefault="003E7BFF" w:rsidP="003E7BFF">
      <w:pPr>
        <w:rPr>
          <w:color w:val="000000" w:themeColor="text1"/>
        </w:rPr>
      </w:pPr>
      <w:r w:rsidRPr="00082A5B">
        <w:rPr>
          <w:color w:val="000000" w:themeColor="text1"/>
          <w:highlight w:val="white"/>
        </w:rPr>
        <w:t xml:space="preserve">Shari, S.S., Md </w:t>
      </w:r>
      <w:proofErr w:type="spellStart"/>
      <w:r w:rsidRPr="00082A5B">
        <w:rPr>
          <w:color w:val="000000" w:themeColor="text1"/>
          <w:highlight w:val="white"/>
        </w:rPr>
        <w:t>Moid</w:t>
      </w:r>
      <w:proofErr w:type="spellEnd"/>
      <w:r w:rsidRPr="00082A5B">
        <w:rPr>
          <w:color w:val="000000" w:themeColor="text1"/>
          <w:highlight w:val="white"/>
        </w:rPr>
        <w:t xml:space="preserve">, M., </w:t>
      </w:r>
      <w:proofErr w:type="spellStart"/>
      <w:r w:rsidRPr="00082A5B">
        <w:rPr>
          <w:color w:val="000000" w:themeColor="text1"/>
          <w:highlight w:val="white"/>
        </w:rPr>
        <w:t>Supian</w:t>
      </w:r>
      <w:proofErr w:type="spellEnd"/>
      <w:r w:rsidRPr="00082A5B">
        <w:rPr>
          <w:color w:val="000000" w:themeColor="text1"/>
          <w:highlight w:val="white"/>
        </w:rPr>
        <w:t xml:space="preserve">, K. and </w:t>
      </w:r>
      <w:proofErr w:type="spellStart"/>
      <w:r w:rsidRPr="00082A5B">
        <w:rPr>
          <w:color w:val="000000" w:themeColor="text1"/>
          <w:highlight w:val="white"/>
        </w:rPr>
        <w:t>Hirman</w:t>
      </w:r>
      <w:proofErr w:type="spellEnd"/>
      <w:r w:rsidRPr="00082A5B">
        <w:rPr>
          <w:color w:val="000000" w:themeColor="text1"/>
          <w:highlight w:val="white"/>
        </w:rPr>
        <w:t xml:space="preserve">, N.S., Transparency And Halal Procurement In The Hotel Industry. </w:t>
      </w:r>
      <w:r w:rsidRPr="00082A5B">
        <w:rPr>
          <w:i/>
          <w:color w:val="000000" w:themeColor="text1"/>
        </w:rPr>
        <w:t>European Proceedings of Multidisciplinary Sciences</w:t>
      </w:r>
      <w:r w:rsidRPr="00082A5B">
        <w:rPr>
          <w:color w:val="000000" w:themeColor="text1"/>
        </w:rPr>
        <w:t>.</w:t>
      </w:r>
    </w:p>
    <w:p w14:paraId="0D225923" w14:textId="77777777" w:rsidR="003E7BFF" w:rsidRPr="00082A5B" w:rsidRDefault="003E7BFF" w:rsidP="003E7BFF">
      <w:pPr>
        <w:rPr>
          <w:color w:val="000000" w:themeColor="text1"/>
        </w:rPr>
      </w:pPr>
      <w:proofErr w:type="spellStart"/>
      <w:r w:rsidRPr="00082A5B">
        <w:rPr>
          <w:color w:val="000000" w:themeColor="text1"/>
          <w:highlight w:val="white"/>
        </w:rPr>
        <w:t>Syah</w:t>
      </w:r>
      <w:proofErr w:type="spellEnd"/>
      <w:r w:rsidRPr="00082A5B">
        <w:rPr>
          <w:color w:val="000000" w:themeColor="text1"/>
          <w:highlight w:val="white"/>
        </w:rPr>
        <w:t xml:space="preserve">, D.H., Muda, I., </w:t>
      </w:r>
      <w:proofErr w:type="spellStart"/>
      <w:r w:rsidRPr="00082A5B">
        <w:rPr>
          <w:color w:val="000000" w:themeColor="text1"/>
          <w:highlight w:val="white"/>
        </w:rPr>
        <w:t>Lumbanraja</w:t>
      </w:r>
      <w:proofErr w:type="spellEnd"/>
      <w:r w:rsidRPr="00082A5B">
        <w:rPr>
          <w:color w:val="000000" w:themeColor="text1"/>
          <w:highlight w:val="white"/>
        </w:rPr>
        <w:t xml:space="preserve">, P. and </w:t>
      </w:r>
      <w:proofErr w:type="spellStart"/>
      <w:r w:rsidRPr="00082A5B">
        <w:rPr>
          <w:color w:val="000000" w:themeColor="text1"/>
          <w:highlight w:val="white"/>
        </w:rPr>
        <w:t>Kholis</w:t>
      </w:r>
      <w:proofErr w:type="spellEnd"/>
      <w:r w:rsidRPr="00082A5B">
        <w:rPr>
          <w:color w:val="000000" w:themeColor="text1"/>
          <w:highlight w:val="white"/>
        </w:rPr>
        <w:t xml:space="preserve">, A., 2023. The Role of Cloud Computing on Accounting Information System Quality: A Study in Hotel Industry. </w:t>
      </w:r>
      <w:r w:rsidRPr="00082A5B">
        <w:rPr>
          <w:i/>
          <w:color w:val="000000" w:themeColor="text1"/>
        </w:rPr>
        <w:t>TEM Journal</w:t>
      </w:r>
      <w:r w:rsidRPr="00082A5B">
        <w:rPr>
          <w:color w:val="000000" w:themeColor="text1"/>
        </w:rPr>
        <w:t xml:space="preserve">, </w:t>
      </w:r>
      <w:r w:rsidRPr="00082A5B">
        <w:rPr>
          <w:i/>
          <w:color w:val="000000" w:themeColor="text1"/>
        </w:rPr>
        <w:t>12</w:t>
      </w:r>
      <w:r w:rsidRPr="00082A5B">
        <w:rPr>
          <w:color w:val="000000" w:themeColor="text1"/>
        </w:rPr>
        <w:t>(3), p.1890.</w:t>
      </w:r>
    </w:p>
    <w:p w14:paraId="79C2428B" w14:textId="77777777" w:rsidR="003E7BFF" w:rsidRPr="00082A5B" w:rsidRDefault="003E7BFF" w:rsidP="003E7BFF">
      <w:pPr>
        <w:rPr>
          <w:color w:val="000000" w:themeColor="text1"/>
        </w:rPr>
      </w:pPr>
      <w:proofErr w:type="spellStart"/>
      <w:r w:rsidRPr="00082A5B">
        <w:rPr>
          <w:color w:val="000000" w:themeColor="text1"/>
          <w:highlight w:val="white"/>
        </w:rPr>
        <w:t>Úbeda</w:t>
      </w:r>
      <w:proofErr w:type="spellEnd"/>
      <w:r w:rsidRPr="00082A5B">
        <w:rPr>
          <w:color w:val="000000" w:themeColor="text1"/>
          <w:highlight w:val="white"/>
        </w:rPr>
        <w:t xml:space="preserve">-García, M., </w:t>
      </w:r>
      <w:proofErr w:type="spellStart"/>
      <w:r w:rsidRPr="00082A5B">
        <w:rPr>
          <w:color w:val="000000" w:themeColor="text1"/>
          <w:highlight w:val="white"/>
        </w:rPr>
        <w:t>Claver</w:t>
      </w:r>
      <w:proofErr w:type="spellEnd"/>
      <w:r w:rsidRPr="00082A5B">
        <w:rPr>
          <w:color w:val="000000" w:themeColor="text1"/>
          <w:highlight w:val="white"/>
        </w:rPr>
        <w:t>-Cortés, E., Marco-</w:t>
      </w:r>
      <w:proofErr w:type="spellStart"/>
      <w:r w:rsidRPr="00082A5B">
        <w:rPr>
          <w:color w:val="000000" w:themeColor="text1"/>
          <w:highlight w:val="white"/>
        </w:rPr>
        <w:t>Lajara</w:t>
      </w:r>
      <w:proofErr w:type="spellEnd"/>
      <w:r w:rsidRPr="00082A5B">
        <w:rPr>
          <w:color w:val="000000" w:themeColor="text1"/>
          <w:highlight w:val="white"/>
        </w:rPr>
        <w:t>, B. and Zaragoza-</w:t>
      </w:r>
      <w:proofErr w:type="spellStart"/>
      <w:r w:rsidRPr="00082A5B">
        <w:rPr>
          <w:color w:val="000000" w:themeColor="text1"/>
          <w:highlight w:val="white"/>
        </w:rPr>
        <w:t>Sáez</w:t>
      </w:r>
      <w:proofErr w:type="spellEnd"/>
      <w:r w:rsidRPr="00082A5B">
        <w:rPr>
          <w:color w:val="000000" w:themeColor="text1"/>
          <w:highlight w:val="white"/>
        </w:rPr>
        <w:t xml:space="preserve">, P., 2021. Corporate social responsibility and firm performance in the hotel industry. The mediating role of green human resource management and environmental outcomes. </w:t>
      </w:r>
      <w:r w:rsidRPr="00082A5B">
        <w:rPr>
          <w:i/>
          <w:color w:val="000000" w:themeColor="text1"/>
        </w:rPr>
        <w:t>Journal of Business Research</w:t>
      </w:r>
      <w:r w:rsidRPr="00082A5B">
        <w:rPr>
          <w:color w:val="000000" w:themeColor="text1"/>
        </w:rPr>
        <w:t xml:space="preserve">, </w:t>
      </w:r>
      <w:r w:rsidRPr="00082A5B">
        <w:rPr>
          <w:i/>
          <w:color w:val="000000" w:themeColor="text1"/>
        </w:rPr>
        <w:t>123</w:t>
      </w:r>
      <w:r w:rsidRPr="00082A5B">
        <w:rPr>
          <w:color w:val="000000" w:themeColor="text1"/>
        </w:rPr>
        <w:t>, pp.57-69.</w:t>
      </w:r>
    </w:p>
    <w:p w14:paraId="2C7FBC7E" w14:textId="77777777" w:rsidR="003E7BFF" w:rsidRPr="00082A5B" w:rsidRDefault="003E7BFF" w:rsidP="003E7BFF">
      <w:pPr>
        <w:rPr>
          <w:rFonts w:ascii="Arial" w:hAnsi="Arial" w:cs="Arial"/>
          <w:color w:val="000000" w:themeColor="text1"/>
          <w:sz w:val="20"/>
          <w:szCs w:val="20"/>
          <w:shd w:val="clear" w:color="auto" w:fill="FFFFFF"/>
        </w:rPr>
      </w:pPr>
      <w:r w:rsidRPr="00082A5B">
        <w:rPr>
          <w:color w:val="000000" w:themeColor="text1"/>
          <w:szCs w:val="20"/>
          <w:shd w:val="clear" w:color="auto" w:fill="FFFFFF"/>
        </w:rPr>
        <w:t>Wu, E.H., Hu, J. and Chen, R., 2022. Monitoring and forecasting COVID-19 impacts on hotel occupancy rates with daily visitor arrivals and search queries. </w:t>
      </w:r>
      <w:r w:rsidRPr="00082A5B">
        <w:rPr>
          <w:i/>
          <w:iCs/>
          <w:color w:val="000000" w:themeColor="text1"/>
          <w:szCs w:val="20"/>
          <w:shd w:val="clear" w:color="auto" w:fill="FFFFFF"/>
        </w:rPr>
        <w:t>Current Issues in Tourism</w:t>
      </w:r>
      <w:r w:rsidRPr="00082A5B">
        <w:rPr>
          <w:color w:val="000000" w:themeColor="text1"/>
          <w:szCs w:val="20"/>
          <w:shd w:val="clear" w:color="auto" w:fill="FFFFFF"/>
        </w:rPr>
        <w:t>, </w:t>
      </w:r>
      <w:r w:rsidRPr="00082A5B">
        <w:rPr>
          <w:i/>
          <w:iCs/>
          <w:color w:val="000000" w:themeColor="text1"/>
          <w:szCs w:val="20"/>
          <w:shd w:val="clear" w:color="auto" w:fill="FFFFFF"/>
        </w:rPr>
        <w:t>25</w:t>
      </w:r>
      <w:r w:rsidRPr="00082A5B">
        <w:rPr>
          <w:color w:val="000000" w:themeColor="text1"/>
          <w:szCs w:val="20"/>
          <w:shd w:val="clear" w:color="auto" w:fill="FFFFFF"/>
        </w:rPr>
        <w:t>(3), pp.490-507</w:t>
      </w:r>
      <w:r w:rsidRPr="00082A5B">
        <w:rPr>
          <w:rFonts w:ascii="Arial" w:hAnsi="Arial" w:cs="Arial"/>
          <w:color w:val="000000" w:themeColor="text1"/>
          <w:sz w:val="20"/>
          <w:szCs w:val="20"/>
          <w:shd w:val="clear" w:color="auto" w:fill="FFFFFF"/>
        </w:rPr>
        <w:t>.</w:t>
      </w:r>
    </w:p>
    <w:p w14:paraId="3B6EFA20" w14:textId="77777777" w:rsidR="003E7BFF" w:rsidRPr="00082A5B" w:rsidRDefault="003E7BFF" w:rsidP="003E7BFF">
      <w:pPr>
        <w:rPr>
          <w:color w:val="000000" w:themeColor="text1"/>
        </w:rPr>
      </w:pPr>
      <w:r w:rsidRPr="00082A5B">
        <w:rPr>
          <w:color w:val="000000" w:themeColor="text1"/>
          <w:highlight w:val="white"/>
        </w:rPr>
        <w:t xml:space="preserve">Xi, W., </w:t>
      </w:r>
      <w:proofErr w:type="spellStart"/>
      <w:r w:rsidRPr="00082A5B">
        <w:rPr>
          <w:color w:val="000000" w:themeColor="text1"/>
          <w:highlight w:val="white"/>
        </w:rPr>
        <w:t>Baymuminova</w:t>
      </w:r>
      <w:proofErr w:type="spellEnd"/>
      <w:r w:rsidRPr="00082A5B">
        <w:rPr>
          <w:color w:val="000000" w:themeColor="text1"/>
          <w:highlight w:val="white"/>
        </w:rPr>
        <w:t xml:space="preserve">, N., Zhang, Y.W. and Xu, S.N., 2022. Cognitive dissonance and public compliance, and their impact on business performance in hotel industry. </w:t>
      </w:r>
      <w:r w:rsidRPr="00082A5B">
        <w:rPr>
          <w:i/>
          <w:color w:val="000000" w:themeColor="text1"/>
        </w:rPr>
        <w:t>Sustainability</w:t>
      </w:r>
      <w:r w:rsidRPr="00082A5B">
        <w:rPr>
          <w:color w:val="000000" w:themeColor="text1"/>
        </w:rPr>
        <w:t xml:space="preserve">, </w:t>
      </w:r>
      <w:r w:rsidRPr="00082A5B">
        <w:rPr>
          <w:i/>
          <w:color w:val="000000" w:themeColor="text1"/>
        </w:rPr>
        <w:t>14</w:t>
      </w:r>
      <w:r w:rsidRPr="00082A5B">
        <w:rPr>
          <w:color w:val="000000" w:themeColor="text1"/>
        </w:rPr>
        <w:t>(22), p.14907.</w:t>
      </w:r>
    </w:p>
    <w:p w14:paraId="5E2E2F86" w14:textId="7C573E4E" w:rsidR="002D45FD" w:rsidRPr="00082A5B" w:rsidRDefault="002D57F0" w:rsidP="00EA3029">
      <w:pPr>
        <w:rPr>
          <w:color w:val="000000" w:themeColor="text1"/>
        </w:rPr>
      </w:pPr>
      <w:r w:rsidRPr="00082A5B">
        <w:rPr>
          <w:color w:val="000000" w:themeColor="text1"/>
        </w:rPr>
        <w:br w:type="page"/>
      </w:r>
    </w:p>
    <w:p w14:paraId="2CE22184" w14:textId="77777777" w:rsidR="002D45FD" w:rsidRPr="00082A5B" w:rsidRDefault="002D57F0">
      <w:pPr>
        <w:pStyle w:val="Heading1"/>
        <w:rPr>
          <w:color w:val="000000" w:themeColor="text1"/>
        </w:rPr>
      </w:pPr>
      <w:bookmarkStart w:id="38" w:name="_olfjn22dlik3" w:colFirst="0" w:colLast="0"/>
      <w:bookmarkStart w:id="39" w:name="_Toc158122306"/>
      <w:bookmarkEnd w:id="38"/>
      <w:r w:rsidRPr="00082A5B">
        <w:rPr>
          <w:color w:val="000000" w:themeColor="text1"/>
        </w:rPr>
        <w:lastRenderedPageBreak/>
        <w:t>Appendices</w:t>
      </w:r>
      <w:bookmarkEnd w:id="39"/>
    </w:p>
    <w:p w14:paraId="7A2C85C3" w14:textId="77777777" w:rsidR="002D45FD" w:rsidRPr="00082A5B" w:rsidRDefault="002D57F0">
      <w:pPr>
        <w:rPr>
          <w:color w:val="000000" w:themeColor="text1"/>
        </w:rPr>
      </w:pPr>
      <w:r w:rsidRPr="00082A5B">
        <w:rPr>
          <w:b/>
          <w:color w:val="000000" w:themeColor="text1"/>
        </w:rPr>
        <w:t>Appendix 1: Profitability Ratio of Seaview Resort.</w:t>
      </w:r>
      <w:r w:rsidRPr="00082A5B">
        <w:rPr>
          <w:color w:val="000000" w:themeColor="text1"/>
        </w:rPr>
        <w:t xml:space="preserve"> </w:t>
      </w:r>
    </w:p>
    <w:tbl>
      <w:tblPr>
        <w:tblW w:w="6600" w:type="dxa"/>
        <w:jc w:val="center"/>
        <w:tblLook w:val="04A0" w:firstRow="1" w:lastRow="0" w:firstColumn="1" w:lastColumn="0" w:noHBand="0" w:noVBand="1"/>
      </w:tblPr>
      <w:tblGrid>
        <w:gridCol w:w="2046"/>
        <w:gridCol w:w="1511"/>
        <w:gridCol w:w="1511"/>
        <w:gridCol w:w="1532"/>
      </w:tblGrid>
      <w:tr w:rsidR="00082A5B" w:rsidRPr="00082A5B" w14:paraId="57AC3DC1" w14:textId="77777777" w:rsidTr="000B5E4B">
        <w:trPr>
          <w:trHeight w:val="315"/>
          <w:jc w:val="center"/>
        </w:trPr>
        <w:tc>
          <w:tcPr>
            <w:tcW w:w="66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EFC7F4C" w14:textId="77777777" w:rsidR="000B5E4B" w:rsidRPr="00082A5B" w:rsidRDefault="000B5E4B" w:rsidP="000B5E4B">
            <w:pPr>
              <w:spacing w:line="240" w:lineRule="auto"/>
              <w:jc w:val="center"/>
              <w:rPr>
                <w:b/>
                <w:bCs/>
                <w:color w:val="000000" w:themeColor="text1"/>
                <w:lang w:val="en-IN" w:eastAsia="en-IN"/>
              </w:rPr>
            </w:pPr>
            <w:r w:rsidRPr="00082A5B">
              <w:rPr>
                <w:b/>
                <w:bCs/>
                <w:color w:val="000000" w:themeColor="text1"/>
                <w:lang w:val="en-IN" w:eastAsia="en-IN"/>
              </w:rPr>
              <w:t>Financial Performance Analysis</w:t>
            </w:r>
          </w:p>
        </w:tc>
      </w:tr>
      <w:tr w:rsidR="00082A5B" w:rsidRPr="00082A5B" w14:paraId="32D4AACA" w14:textId="77777777" w:rsidTr="000B5E4B">
        <w:trPr>
          <w:trHeight w:val="315"/>
          <w:jc w:val="center"/>
        </w:trPr>
        <w:tc>
          <w:tcPr>
            <w:tcW w:w="66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5CA0955" w14:textId="77777777" w:rsidR="000B5E4B" w:rsidRPr="00082A5B" w:rsidRDefault="000B5E4B" w:rsidP="000B5E4B">
            <w:pPr>
              <w:spacing w:line="240" w:lineRule="auto"/>
              <w:jc w:val="center"/>
              <w:rPr>
                <w:b/>
                <w:bCs/>
                <w:color w:val="000000" w:themeColor="text1"/>
                <w:lang w:val="en-IN" w:eastAsia="en-IN"/>
              </w:rPr>
            </w:pPr>
            <w:r w:rsidRPr="00082A5B">
              <w:rPr>
                <w:b/>
                <w:bCs/>
                <w:color w:val="000000" w:themeColor="text1"/>
                <w:lang w:val="en-IN" w:eastAsia="en-IN"/>
              </w:rPr>
              <w:t>Ratio Analysis</w:t>
            </w:r>
          </w:p>
        </w:tc>
      </w:tr>
      <w:tr w:rsidR="00082A5B" w:rsidRPr="00082A5B" w14:paraId="21D7CDBE" w14:textId="77777777" w:rsidTr="000B5E4B">
        <w:trPr>
          <w:trHeight w:val="315"/>
          <w:jc w:val="center"/>
        </w:trPr>
        <w:tc>
          <w:tcPr>
            <w:tcW w:w="66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3A8E7F8" w14:textId="77777777" w:rsidR="000B5E4B" w:rsidRPr="00082A5B" w:rsidRDefault="000B5E4B" w:rsidP="000B5E4B">
            <w:pPr>
              <w:spacing w:line="240" w:lineRule="auto"/>
              <w:jc w:val="center"/>
              <w:rPr>
                <w:b/>
                <w:bCs/>
                <w:color w:val="000000" w:themeColor="text1"/>
                <w:lang w:val="en-IN" w:eastAsia="en-IN"/>
              </w:rPr>
            </w:pPr>
            <w:r w:rsidRPr="00082A5B">
              <w:rPr>
                <w:b/>
                <w:bCs/>
                <w:color w:val="000000" w:themeColor="text1"/>
                <w:lang w:val="en-IN" w:eastAsia="en-IN"/>
              </w:rPr>
              <w:t>Profitability ratio</w:t>
            </w:r>
          </w:p>
        </w:tc>
      </w:tr>
      <w:tr w:rsidR="00082A5B" w:rsidRPr="00082A5B" w14:paraId="1FFDD498"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6EFCB1C9"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Gross Profit Ratio</w:t>
            </w:r>
          </w:p>
        </w:tc>
        <w:tc>
          <w:tcPr>
            <w:tcW w:w="4554"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6F3D5BF6" w14:textId="77777777" w:rsidR="000B5E4B" w:rsidRPr="00082A5B" w:rsidRDefault="000B5E4B" w:rsidP="000B5E4B">
            <w:pPr>
              <w:spacing w:line="240" w:lineRule="auto"/>
              <w:jc w:val="center"/>
              <w:rPr>
                <w:color w:val="000000" w:themeColor="text1"/>
                <w:lang w:val="en-IN" w:eastAsia="en-IN"/>
              </w:rPr>
            </w:pPr>
            <w:r w:rsidRPr="00082A5B">
              <w:rPr>
                <w:color w:val="000000" w:themeColor="text1"/>
                <w:lang w:val="en-IN" w:eastAsia="en-IN"/>
              </w:rPr>
              <w:t>(Gross Profit/Total Revenue)</w:t>
            </w:r>
          </w:p>
        </w:tc>
      </w:tr>
      <w:tr w:rsidR="00082A5B" w:rsidRPr="00082A5B" w14:paraId="5937456C"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67D1982B"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Year</w:t>
            </w:r>
          </w:p>
        </w:tc>
        <w:tc>
          <w:tcPr>
            <w:tcW w:w="1511" w:type="dxa"/>
            <w:tcBorders>
              <w:top w:val="nil"/>
              <w:left w:val="nil"/>
              <w:bottom w:val="single" w:sz="4" w:space="0" w:color="auto"/>
              <w:right w:val="single" w:sz="4" w:space="0" w:color="auto"/>
            </w:tcBorders>
            <w:shd w:val="clear" w:color="auto" w:fill="auto"/>
            <w:noWrap/>
            <w:vAlign w:val="bottom"/>
            <w:hideMark/>
          </w:tcPr>
          <w:p w14:paraId="6EC7985D" w14:textId="77777777" w:rsidR="000B5E4B" w:rsidRPr="00082A5B" w:rsidRDefault="000B5E4B" w:rsidP="000B5E4B">
            <w:pPr>
              <w:spacing w:line="240" w:lineRule="auto"/>
              <w:jc w:val="right"/>
              <w:rPr>
                <w:color w:val="000000" w:themeColor="text1"/>
                <w:lang w:val="en-IN" w:eastAsia="en-IN"/>
              </w:rPr>
            </w:pPr>
            <w:r w:rsidRPr="00082A5B">
              <w:rPr>
                <w:color w:val="000000" w:themeColor="text1"/>
                <w:lang w:val="en-IN" w:eastAsia="en-IN"/>
              </w:rPr>
              <w:t>2020</w:t>
            </w:r>
          </w:p>
        </w:tc>
        <w:tc>
          <w:tcPr>
            <w:tcW w:w="1511" w:type="dxa"/>
            <w:tcBorders>
              <w:top w:val="nil"/>
              <w:left w:val="nil"/>
              <w:bottom w:val="single" w:sz="4" w:space="0" w:color="auto"/>
              <w:right w:val="single" w:sz="4" w:space="0" w:color="auto"/>
            </w:tcBorders>
            <w:shd w:val="clear" w:color="auto" w:fill="auto"/>
            <w:noWrap/>
            <w:vAlign w:val="bottom"/>
            <w:hideMark/>
          </w:tcPr>
          <w:p w14:paraId="7A2D1374" w14:textId="77777777" w:rsidR="000B5E4B" w:rsidRPr="00082A5B" w:rsidRDefault="000B5E4B" w:rsidP="000B5E4B">
            <w:pPr>
              <w:spacing w:line="240" w:lineRule="auto"/>
              <w:jc w:val="right"/>
              <w:rPr>
                <w:color w:val="000000" w:themeColor="text1"/>
                <w:lang w:val="en-IN" w:eastAsia="en-IN"/>
              </w:rPr>
            </w:pPr>
            <w:r w:rsidRPr="00082A5B">
              <w:rPr>
                <w:color w:val="000000" w:themeColor="text1"/>
                <w:lang w:val="en-IN" w:eastAsia="en-IN"/>
              </w:rPr>
              <w:t>2021</w:t>
            </w:r>
          </w:p>
        </w:tc>
        <w:tc>
          <w:tcPr>
            <w:tcW w:w="1532" w:type="dxa"/>
            <w:tcBorders>
              <w:top w:val="nil"/>
              <w:left w:val="nil"/>
              <w:bottom w:val="single" w:sz="4" w:space="0" w:color="auto"/>
              <w:right w:val="single" w:sz="4" w:space="0" w:color="auto"/>
            </w:tcBorders>
            <w:shd w:val="clear" w:color="auto" w:fill="auto"/>
            <w:noWrap/>
            <w:vAlign w:val="bottom"/>
            <w:hideMark/>
          </w:tcPr>
          <w:p w14:paraId="2E504A18" w14:textId="77777777" w:rsidR="000B5E4B" w:rsidRPr="00082A5B" w:rsidRDefault="000B5E4B" w:rsidP="000B5E4B">
            <w:pPr>
              <w:spacing w:line="240" w:lineRule="auto"/>
              <w:jc w:val="right"/>
              <w:rPr>
                <w:color w:val="000000" w:themeColor="text1"/>
                <w:lang w:val="en-IN" w:eastAsia="en-IN"/>
              </w:rPr>
            </w:pPr>
            <w:r w:rsidRPr="00082A5B">
              <w:rPr>
                <w:color w:val="000000" w:themeColor="text1"/>
                <w:lang w:val="en-IN" w:eastAsia="en-IN"/>
              </w:rPr>
              <w:t>2022</w:t>
            </w:r>
          </w:p>
        </w:tc>
      </w:tr>
      <w:tr w:rsidR="00082A5B" w:rsidRPr="00082A5B" w14:paraId="3F2F764A"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386F1DBF"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Total Revenue </w:t>
            </w:r>
          </w:p>
        </w:tc>
        <w:tc>
          <w:tcPr>
            <w:tcW w:w="1511" w:type="dxa"/>
            <w:tcBorders>
              <w:top w:val="nil"/>
              <w:left w:val="nil"/>
              <w:bottom w:val="single" w:sz="4" w:space="0" w:color="auto"/>
              <w:right w:val="single" w:sz="4" w:space="0" w:color="auto"/>
            </w:tcBorders>
            <w:shd w:val="clear" w:color="auto" w:fill="auto"/>
            <w:noWrap/>
            <w:vAlign w:val="bottom"/>
            <w:hideMark/>
          </w:tcPr>
          <w:p w14:paraId="19D4F63D"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£ 5,20,000.00 </w:t>
            </w:r>
          </w:p>
        </w:tc>
        <w:tc>
          <w:tcPr>
            <w:tcW w:w="1511" w:type="dxa"/>
            <w:tcBorders>
              <w:top w:val="nil"/>
              <w:left w:val="nil"/>
              <w:bottom w:val="single" w:sz="4" w:space="0" w:color="auto"/>
              <w:right w:val="single" w:sz="4" w:space="0" w:color="auto"/>
            </w:tcBorders>
            <w:shd w:val="clear" w:color="auto" w:fill="auto"/>
            <w:noWrap/>
            <w:vAlign w:val="bottom"/>
            <w:hideMark/>
          </w:tcPr>
          <w:p w14:paraId="19F75170"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£ 4,80,000.00 </w:t>
            </w:r>
          </w:p>
        </w:tc>
        <w:tc>
          <w:tcPr>
            <w:tcW w:w="1532" w:type="dxa"/>
            <w:tcBorders>
              <w:top w:val="nil"/>
              <w:left w:val="nil"/>
              <w:bottom w:val="single" w:sz="4" w:space="0" w:color="auto"/>
              <w:right w:val="single" w:sz="4" w:space="0" w:color="auto"/>
            </w:tcBorders>
            <w:shd w:val="clear" w:color="auto" w:fill="auto"/>
            <w:noWrap/>
            <w:vAlign w:val="bottom"/>
            <w:hideMark/>
          </w:tcPr>
          <w:p w14:paraId="3FFBEFE8"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£ 4,30,000.00 </w:t>
            </w:r>
          </w:p>
        </w:tc>
      </w:tr>
      <w:tr w:rsidR="00082A5B" w:rsidRPr="00082A5B" w14:paraId="78FC7B3F"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1AD9DB03"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Gross Profit </w:t>
            </w:r>
          </w:p>
        </w:tc>
        <w:tc>
          <w:tcPr>
            <w:tcW w:w="1511" w:type="dxa"/>
            <w:tcBorders>
              <w:top w:val="nil"/>
              <w:left w:val="nil"/>
              <w:bottom w:val="single" w:sz="4" w:space="0" w:color="auto"/>
              <w:right w:val="single" w:sz="4" w:space="0" w:color="auto"/>
            </w:tcBorders>
            <w:shd w:val="clear" w:color="auto" w:fill="auto"/>
            <w:noWrap/>
            <w:vAlign w:val="bottom"/>
            <w:hideMark/>
          </w:tcPr>
          <w:p w14:paraId="32B3CBAC"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£ 1,30,000.00 </w:t>
            </w:r>
          </w:p>
        </w:tc>
        <w:tc>
          <w:tcPr>
            <w:tcW w:w="1511" w:type="dxa"/>
            <w:tcBorders>
              <w:top w:val="nil"/>
              <w:left w:val="nil"/>
              <w:bottom w:val="single" w:sz="4" w:space="0" w:color="auto"/>
              <w:right w:val="single" w:sz="4" w:space="0" w:color="auto"/>
            </w:tcBorders>
            <w:shd w:val="clear" w:color="auto" w:fill="auto"/>
            <w:noWrap/>
            <w:vAlign w:val="bottom"/>
            <w:hideMark/>
          </w:tcPr>
          <w:p w14:paraId="36994733"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80,000.00 </w:t>
            </w:r>
          </w:p>
        </w:tc>
        <w:tc>
          <w:tcPr>
            <w:tcW w:w="1532" w:type="dxa"/>
            <w:tcBorders>
              <w:top w:val="nil"/>
              <w:left w:val="nil"/>
              <w:bottom w:val="single" w:sz="4" w:space="0" w:color="auto"/>
              <w:right w:val="single" w:sz="4" w:space="0" w:color="auto"/>
            </w:tcBorders>
            <w:shd w:val="clear" w:color="auto" w:fill="auto"/>
            <w:noWrap/>
            <w:vAlign w:val="bottom"/>
            <w:hideMark/>
          </w:tcPr>
          <w:p w14:paraId="314D2E78"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20,000.00 </w:t>
            </w:r>
          </w:p>
        </w:tc>
      </w:tr>
      <w:tr w:rsidR="00082A5B" w:rsidRPr="00082A5B" w14:paraId="3A567B1F"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09110EEF" w14:textId="77777777" w:rsidR="000B5E4B" w:rsidRPr="00082A5B" w:rsidRDefault="000B5E4B" w:rsidP="000B5E4B">
            <w:pPr>
              <w:spacing w:line="240" w:lineRule="auto"/>
              <w:jc w:val="left"/>
              <w:rPr>
                <w:b/>
                <w:bCs/>
                <w:color w:val="000000" w:themeColor="text1"/>
                <w:lang w:val="en-IN" w:eastAsia="en-IN"/>
              </w:rPr>
            </w:pPr>
            <w:r w:rsidRPr="00082A5B">
              <w:rPr>
                <w:b/>
                <w:bCs/>
                <w:color w:val="000000" w:themeColor="text1"/>
                <w:lang w:val="en-IN" w:eastAsia="en-IN"/>
              </w:rPr>
              <w:t>Year</w:t>
            </w:r>
          </w:p>
        </w:tc>
        <w:tc>
          <w:tcPr>
            <w:tcW w:w="1511" w:type="dxa"/>
            <w:tcBorders>
              <w:top w:val="nil"/>
              <w:left w:val="nil"/>
              <w:bottom w:val="single" w:sz="4" w:space="0" w:color="auto"/>
              <w:right w:val="single" w:sz="4" w:space="0" w:color="auto"/>
            </w:tcBorders>
            <w:shd w:val="clear" w:color="auto" w:fill="auto"/>
            <w:noWrap/>
            <w:vAlign w:val="bottom"/>
            <w:hideMark/>
          </w:tcPr>
          <w:p w14:paraId="6E76A1CA"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2020</w:t>
            </w:r>
          </w:p>
        </w:tc>
        <w:tc>
          <w:tcPr>
            <w:tcW w:w="1511" w:type="dxa"/>
            <w:tcBorders>
              <w:top w:val="nil"/>
              <w:left w:val="nil"/>
              <w:bottom w:val="single" w:sz="4" w:space="0" w:color="auto"/>
              <w:right w:val="single" w:sz="4" w:space="0" w:color="auto"/>
            </w:tcBorders>
            <w:shd w:val="clear" w:color="auto" w:fill="auto"/>
            <w:noWrap/>
            <w:vAlign w:val="bottom"/>
            <w:hideMark/>
          </w:tcPr>
          <w:p w14:paraId="5829C0B6"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2021</w:t>
            </w:r>
          </w:p>
        </w:tc>
        <w:tc>
          <w:tcPr>
            <w:tcW w:w="1532" w:type="dxa"/>
            <w:tcBorders>
              <w:top w:val="nil"/>
              <w:left w:val="nil"/>
              <w:bottom w:val="single" w:sz="4" w:space="0" w:color="auto"/>
              <w:right w:val="single" w:sz="4" w:space="0" w:color="auto"/>
            </w:tcBorders>
            <w:shd w:val="clear" w:color="auto" w:fill="auto"/>
            <w:noWrap/>
            <w:vAlign w:val="bottom"/>
            <w:hideMark/>
          </w:tcPr>
          <w:p w14:paraId="54D2E98C"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2022</w:t>
            </w:r>
          </w:p>
        </w:tc>
      </w:tr>
      <w:tr w:rsidR="00082A5B" w:rsidRPr="00082A5B" w14:paraId="6B0DEAE3"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22BE373E" w14:textId="77777777" w:rsidR="000B5E4B" w:rsidRPr="00082A5B" w:rsidRDefault="000B5E4B" w:rsidP="000B5E4B">
            <w:pPr>
              <w:spacing w:line="240" w:lineRule="auto"/>
              <w:jc w:val="left"/>
              <w:rPr>
                <w:b/>
                <w:bCs/>
                <w:color w:val="000000" w:themeColor="text1"/>
                <w:lang w:val="en-IN" w:eastAsia="en-IN"/>
              </w:rPr>
            </w:pPr>
            <w:r w:rsidRPr="00082A5B">
              <w:rPr>
                <w:b/>
                <w:bCs/>
                <w:color w:val="000000" w:themeColor="text1"/>
                <w:lang w:val="en-IN" w:eastAsia="en-IN"/>
              </w:rPr>
              <w:t>Gross Profit Ratio</w:t>
            </w:r>
          </w:p>
        </w:tc>
        <w:tc>
          <w:tcPr>
            <w:tcW w:w="1511" w:type="dxa"/>
            <w:tcBorders>
              <w:top w:val="nil"/>
              <w:left w:val="nil"/>
              <w:bottom w:val="single" w:sz="4" w:space="0" w:color="auto"/>
              <w:right w:val="single" w:sz="4" w:space="0" w:color="auto"/>
            </w:tcBorders>
            <w:shd w:val="clear" w:color="auto" w:fill="auto"/>
            <w:noWrap/>
            <w:vAlign w:val="bottom"/>
            <w:hideMark/>
          </w:tcPr>
          <w:p w14:paraId="765A1D56"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25%</w:t>
            </w:r>
          </w:p>
        </w:tc>
        <w:tc>
          <w:tcPr>
            <w:tcW w:w="1511" w:type="dxa"/>
            <w:tcBorders>
              <w:top w:val="nil"/>
              <w:left w:val="nil"/>
              <w:bottom w:val="single" w:sz="4" w:space="0" w:color="auto"/>
              <w:right w:val="single" w:sz="4" w:space="0" w:color="auto"/>
            </w:tcBorders>
            <w:shd w:val="clear" w:color="auto" w:fill="auto"/>
            <w:noWrap/>
            <w:vAlign w:val="bottom"/>
            <w:hideMark/>
          </w:tcPr>
          <w:p w14:paraId="7A2467F2"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17%</w:t>
            </w:r>
          </w:p>
        </w:tc>
        <w:tc>
          <w:tcPr>
            <w:tcW w:w="1532" w:type="dxa"/>
            <w:tcBorders>
              <w:top w:val="nil"/>
              <w:left w:val="nil"/>
              <w:bottom w:val="single" w:sz="4" w:space="0" w:color="auto"/>
              <w:right w:val="single" w:sz="4" w:space="0" w:color="auto"/>
            </w:tcBorders>
            <w:shd w:val="clear" w:color="auto" w:fill="auto"/>
            <w:noWrap/>
            <w:vAlign w:val="bottom"/>
            <w:hideMark/>
          </w:tcPr>
          <w:p w14:paraId="61B4AAEB"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-5%</w:t>
            </w:r>
          </w:p>
        </w:tc>
      </w:tr>
      <w:tr w:rsidR="00082A5B" w:rsidRPr="00082A5B" w14:paraId="49CB5CD6"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0FF8E76D"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w:t>
            </w:r>
          </w:p>
        </w:tc>
        <w:tc>
          <w:tcPr>
            <w:tcW w:w="1511" w:type="dxa"/>
            <w:tcBorders>
              <w:top w:val="nil"/>
              <w:left w:val="nil"/>
              <w:bottom w:val="single" w:sz="4" w:space="0" w:color="auto"/>
              <w:right w:val="single" w:sz="4" w:space="0" w:color="auto"/>
            </w:tcBorders>
            <w:shd w:val="clear" w:color="auto" w:fill="auto"/>
            <w:noWrap/>
            <w:vAlign w:val="bottom"/>
            <w:hideMark/>
          </w:tcPr>
          <w:p w14:paraId="5AD2F5DF"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w:t>
            </w:r>
          </w:p>
        </w:tc>
        <w:tc>
          <w:tcPr>
            <w:tcW w:w="1511" w:type="dxa"/>
            <w:tcBorders>
              <w:top w:val="nil"/>
              <w:left w:val="nil"/>
              <w:bottom w:val="single" w:sz="4" w:space="0" w:color="auto"/>
              <w:right w:val="single" w:sz="4" w:space="0" w:color="auto"/>
            </w:tcBorders>
            <w:shd w:val="clear" w:color="auto" w:fill="auto"/>
            <w:noWrap/>
            <w:vAlign w:val="bottom"/>
            <w:hideMark/>
          </w:tcPr>
          <w:p w14:paraId="6A2F4B78"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w:t>
            </w:r>
          </w:p>
        </w:tc>
        <w:tc>
          <w:tcPr>
            <w:tcW w:w="1532" w:type="dxa"/>
            <w:tcBorders>
              <w:top w:val="nil"/>
              <w:left w:val="nil"/>
              <w:bottom w:val="single" w:sz="4" w:space="0" w:color="auto"/>
              <w:right w:val="single" w:sz="4" w:space="0" w:color="auto"/>
            </w:tcBorders>
            <w:shd w:val="clear" w:color="auto" w:fill="auto"/>
            <w:noWrap/>
            <w:vAlign w:val="bottom"/>
            <w:hideMark/>
          </w:tcPr>
          <w:p w14:paraId="336F242B"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w:t>
            </w:r>
          </w:p>
        </w:tc>
      </w:tr>
      <w:tr w:rsidR="00082A5B" w:rsidRPr="00082A5B" w14:paraId="6C8D51CE"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19B56811"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Net Profit Ratio</w:t>
            </w:r>
          </w:p>
        </w:tc>
        <w:tc>
          <w:tcPr>
            <w:tcW w:w="4554"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5F662459" w14:textId="77777777" w:rsidR="000B5E4B" w:rsidRPr="00082A5B" w:rsidRDefault="000B5E4B" w:rsidP="000B5E4B">
            <w:pPr>
              <w:spacing w:line="240" w:lineRule="auto"/>
              <w:jc w:val="center"/>
              <w:rPr>
                <w:color w:val="000000" w:themeColor="text1"/>
                <w:lang w:val="en-IN" w:eastAsia="en-IN"/>
              </w:rPr>
            </w:pPr>
            <w:r w:rsidRPr="00082A5B">
              <w:rPr>
                <w:color w:val="000000" w:themeColor="text1"/>
                <w:lang w:val="en-IN" w:eastAsia="en-IN"/>
              </w:rPr>
              <w:t>(Net Profit/Total Revenue)</w:t>
            </w:r>
          </w:p>
        </w:tc>
      </w:tr>
      <w:tr w:rsidR="00082A5B" w:rsidRPr="00082A5B" w14:paraId="14D5B275"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0488461F"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Year</w:t>
            </w:r>
          </w:p>
        </w:tc>
        <w:tc>
          <w:tcPr>
            <w:tcW w:w="1511" w:type="dxa"/>
            <w:tcBorders>
              <w:top w:val="nil"/>
              <w:left w:val="nil"/>
              <w:bottom w:val="single" w:sz="4" w:space="0" w:color="auto"/>
              <w:right w:val="single" w:sz="4" w:space="0" w:color="auto"/>
            </w:tcBorders>
            <w:shd w:val="clear" w:color="auto" w:fill="auto"/>
            <w:noWrap/>
            <w:vAlign w:val="bottom"/>
            <w:hideMark/>
          </w:tcPr>
          <w:p w14:paraId="7AF6D785" w14:textId="77777777" w:rsidR="000B5E4B" w:rsidRPr="00082A5B" w:rsidRDefault="000B5E4B" w:rsidP="000B5E4B">
            <w:pPr>
              <w:spacing w:line="240" w:lineRule="auto"/>
              <w:jc w:val="right"/>
              <w:rPr>
                <w:color w:val="000000" w:themeColor="text1"/>
                <w:lang w:val="en-IN" w:eastAsia="en-IN"/>
              </w:rPr>
            </w:pPr>
            <w:r w:rsidRPr="00082A5B">
              <w:rPr>
                <w:color w:val="000000" w:themeColor="text1"/>
                <w:lang w:val="en-IN" w:eastAsia="en-IN"/>
              </w:rPr>
              <w:t>2020</w:t>
            </w:r>
          </w:p>
        </w:tc>
        <w:tc>
          <w:tcPr>
            <w:tcW w:w="1511" w:type="dxa"/>
            <w:tcBorders>
              <w:top w:val="nil"/>
              <w:left w:val="nil"/>
              <w:bottom w:val="single" w:sz="4" w:space="0" w:color="auto"/>
              <w:right w:val="single" w:sz="4" w:space="0" w:color="auto"/>
            </w:tcBorders>
            <w:shd w:val="clear" w:color="auto" w:fill="auto"/>
            <w:noWrap/>
            <w:vAlign w:val="bottom"/>
            <w:hideMark/>
          </w:tcPr>
          <w:p w14:paraId="6AB6F55C" w14:textId="77777777" w:rsidR="000B5E4B" w:rsidRPr="00082A5B" w:rsidRDefault="000B5E4B" w:rsidP="000B5E4B">
            <w:pPr>
              <w:spacing w:line="240" w:lineRule="auto"/>
              <w:jc w:val="right"/>
              <w:rPr>
                <w:color w:val="000000" w:themeColor="text1"/>
                <w:lang w:val="en-IN" w:eastAsia="en-IN"/>
              </w:rPr>
            </w:pPr>
            <w:r w:rsidRPr="00082A5B">
              <w:rPr>
                <w:color w:val="000000" w:themeColor="text1"/>
                <w:lang w:val="en-IN" w:eastAsia="en-IN"/>
              </w:rPr>
              <w:t>2021</w:t>
            </w:r>
          </w:p>
        </w:tc>
        <w:tc>
          <w:tcPr>
            <w:tcW w:w="1532" w:type="dxa"/>
            <w:tcBorders>
              <w:top w:val="nil"/>
              <w:left w:val="nil"/>
              <w:bottom w:val="single" w:sz="4" w:space="0" w:color="auto"/>
              <w:right w:val="single" w:sz="4" w:space="0" w:color="auto"/>
            </w:tcBorders>
            <w:shd w:val="clear" w:color="auto" w:fill="auto"/>
            <w:noWrap/>
            <w:vAlign w:val="bottom"/>
            <w:hideMark/>
          </w:tcPr>
          <w:p w14:paraId="07EFC7EE" w14:textId="77777777" w:rsidR="000B5E4B" w:rsidRPr="00082A5B" w:rsidRDefault="000B5E4B" w:rsidP="000B5E4B">
            <w:pPr>
              <w:spacing w:line="240" w:lineRule="auto"/>
              <w:jc w:val="right"/>
              <w:rPr>
                <w:color w:val="000000" w:themeColor="text1"/>
                <w:lang w:val="en-IN" w:eastAsia="en-IN"/>
              </w:rPr>
            </w:pPr>
            <w:r w:rsidRPr="00082A5B">
              <w:rPr>
                <w:color w:val="000000" w:themeColor="text1"/>
                <w:lang w:val="en-IN" w:eastAsia="en-IN"/>
              </w:rPr>
              <w:t>2022</w:t>
            </w:r>
          </w:p>
        </w:tc>
      </w:tr>
      <w:tr w:rsidR="00082A5B" w:rsidRPr="00082A5B" w14:paraId="3D14CC50"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652BE06F"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Total Revenue </w:t>
            </w:r>
          </w:p>
        </w:tc>
        <w:tc>
          <w:tcPr>
            <w:tcW w:w="1511" w:type="dxa"/>
            <w:tcBorders>
              <w:top w:val="nil"/>
              <w:left w:val="nil"/>
              <w:bottom w:val="single" w:sz="4" w:space="0" w:color="auto"/>
              <w:right w:val="single" w:sz="4" w:space="0" w:color="auto"/>
            </w:tcBorders>
            <w:shd w:val="clear" w:color="auto" w:fill="auto"/>
            <w:noWrap/>
            <w:vAlign w:val="bottom"/>
            <w:hideMark/>
          </w:tcPr>
          <w:p w14:paraId="5F4DE96D"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£ 5,20,000.00 </w:t>
            </w:r>
          </w:p>
        </w:tc>
        <w:tc>
          <w:tcPr>
            <w:tcW w:w="1511" w:type="dxa"/>
            <w:tcBorders>
              <w:top w:val="nil"/>
              <w:left w:val="nil"/>
              <w:bottom w:val="single" w:sz="4" w:space="0" w:color="auto"/>
              <w:right w:val="single" w:sz="4" w:space="0" w:color="auto"/>
            </w:tcBorders>
            <w:shd w:val="clear" w:color="auto" w:fill="auto"/>
            <w:noWrap/>
            <w:vAlign w:val="bottom"/>
            <w:hideMark/>
          </w:tcPr>
          <w:p w14:paraId="4B00D20A"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£ 4,80,000.00 </w:t>
            </w:r>
          </w:p>
        </w:tc>
        <w:tc>
          <w:tcPr>
            <w:tcW w:w="1532" w:type="dxa"/>
            <w:tcBorders>
              <w:top w:val="nil"/>
              <w:left w:val="nil"/>
              <w:bottom w:val="single" w:sz="4" w:space="0" w:color="auto"/>
              <w:right w:val="single" w:sz="4" w:space="0" w:color="auto"/>
            </w:tcBorders>
            <w:shd w:val="clear" w:color="auto" w:fill="auto"/>
            <w:noWrap/>
            <w:vAlign w:val="bottom"/>
            <w:hideMark/>
          </w:tcPr>
          <w:p w14:paraId="7986A27F"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£ 4,30,000.00 </w:t>
            </w:r>
          </w:p>
        </w:tc>
      </w:tr>
      <w:tr w:rsidR="00082A5B" w:rsidRPr="00082A5B" w14:paraId="0F3B646D"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61EEDB5F"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Net Profit </w:t>
            </w:r>
          </w:p>
        </w:tc>
        <w:tc>
          <w:tcPr>
            <w:tcW w:w="1511" w:type="dxa"/>
            <w:tcBorders>
              <w:top w:val="nil"/>
              <w:left w:val="nil"/>
              <w:bottom w:val="single" w:sz="4" w:space="0" w:color="auto"/>
              <w:right w:val="single" w:sz="4" w:space="0" w:color="auto"/>
            </w:tcBorders>
            <w:shd w:val="clear" w:color="auto" w:fill="auto"/>
            <w:noWrap/>
            <w:vAlign w:val="bottom"/>
            <w:hideMark/>
          </w:tcPr>
          <w:p w14:paraId="2362C233"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78,000.00 </w:t>
            </w:r>
          </w:p>
        </w:tc>
        <w:tc>
          <w:tcPr>
            <w:tcW w:w="1511" w:type="dxa"/>
            <w:tcBorders>
              <w:top w:val="nil"/>
              <w:left w:val="nil"/>
              <w:bottom w:val="single" w:sz="4" w:space="0" w:color="auto"/>
              <w:right w:val="single" w:sz="4" w:space="0" w:color="auto"/>
            </w:tcBorders>
            <w:shd w:val="clear" w:color="auto" w:fill="auto"/>
            <w:noWrap/>
            <w:vAlign w:val="bottom"/>
            <w:hideMark/>
          </w:tcPr>
          <w:p w14:paraId="1EC0ED94"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    40,000.00 </w:t>
            </w:r>
          </w:p>
        </w:tc>
        <w:tc>
          <w:tcPr>
            <w:tcW w:w="1532" w:type="dxa"/>
            <w:tcBorders>
              <w:top w:val="nil"/>
              <w:left w:val="nil"/>
              <w:bottom w:val="single" w:sz="4" w:space="0" w:color="auto"/>
              <w:right w:val="single" w:sz="4" w:space="0" w:color="auto"/>
            </w:tcBorders>
            <w:shd w:val="clear" w:color="auto" w:fill="auto"/>
            <w:noWrap/>
            <w:vAlign w:val="bottom"/>
            <w:hideMark/>
          </w:tcPr>
          <w:p w14:paraId="6A671271" w14:textId="77777777" w:rsidR="000B5E4B" w:rsidRPr="00082A5B" w:rsidRDefault="000B5E4B" w:rsidP="000B5E4B">
            <w:pPr>
              <w:spacing w:line="240" w:lineRule="auto"/>
              <w:jc w:val="left"/>
              <w:rPr>
                <w:color w:val="000000" w:themeColor="text1"/>
                <w:lang w:val="en-IN" w:eastAsia="en-IN"/>
              </w:rPr>
            </w:pPr>
            <w:r w:rsidRPr="00082A5B">
              <w:rPr>
                <w:color w:val="000000" w:themeColor="text1"/>
                <w:lang w:val="en-IN" w:eastAsia="en-IN"/>
              </w:rPr>
              <w:t xml:space="preserve">-£    47,500.00 </w:t>
            </w:r>
          </w:p>
        </w:tc>
      </w:tr>
      <w:tr w:rsidR="00082A5B" w:rsidRPr="00082A5B" w14:paraId="5EDEB415"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7488683C" w14:textId="77777777" w:rsidR="000B5E4B" w:rsidRPr="00082A5B" w:rsidRDefault="000B5E4B" w:rsidP="000B5E4B">
            <w:pPr>
              <w:spacing w:line="240" w:lineRule="auto"/>
              <w:jc w:val="left"/>
              <w:rPr>
                <w:b/>
                <w:bCs/>
                <w:color w:val="000000" w:themeColor="text1"/>
                <w:lang w:val="en-IN" w:eastAsia="en-IN"/>
              </w:rPr>
            </w:pPr>
            <w:r w:rsidRPr="00082A5B">
              <w:rPr>
                <w:b/>
                <w:bCs/>
                <w:color w:val="000000" w:themeColor="text1"/>
                <w:lang w:val="en-IN" w:eastAsia="en-IN"/>
              </w:rPr>
              <w:t>Year</w:t>
            </w:r>
          </w:p>
        </w:tc>
        <w:tc>
          <w:tcPr>
            <w:tcW w:w="1511" w:type="dxa"/>
            <w:tcBorders>
              <w:top w:val="nil"/>
              <w:left w:val="nil"/>
              <w:bottom w:val="single" w:sz="4" w:space="0" w:color="auto"/>
              <w:right w:val="single" w:sz="4" w:space="0" w:color="auto"/>
            </w:tcBorders>
            <w:shd w:val="clear" w:color="auto" w:fill="auto"/>
            <w:noWrap/>
            <w:vAlign w:val="bottom"/>
            <w:hideMark/>
          </w:tcPr>
          <w:p w14:paraId="3013C04E"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2020</w:t>
            </w:r>
          </w:p>
        </w:tc>
        <w:tc>
          <w:tcPr>
            <w:tcW w:w="1511" w:type="dxa"/>
            <w:tcBorders>
              <w:top w:val="nil"/>
              <w:left w:val="nil"/>
              <w:bottom w:val="single" w:sz="4" w:space="0" w:color="auto"/>
              <w:right w:val="single" w:sz="4" w:space="0" w:color="auto"/>
            </w:tcBorders>
            <w:shd w:val="clear" w:color="auto" w:fill="auto"/>
            <w:noWrap/>
            <w:vAlign w:val="bottom"/>
            <w:hideMark/>
          </w:tcPr>
          <w:p w14:paraId="00C54994"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2021</w:t>
            </w:r>
          </w:p>
        </w:tc>
        <w:tc>
          <w:tcPr>
            <w:tcW w:w="1532" w:type="dxa"/>
            <w:tcBorders>
              <w:top w:val="nil"/>
              <w:left w:val="nil"/>
              <w:bottom w:val="single" w:sz="4" w:space="0" w:color="auto"/>
              <w:right w:val="single" w:sz="4" w:space="0" w:color="auto"/>
            </w:tcBorders>
            <w:shd w:val="clear" w:color="auto" w:fill="auto"/>
            <w:noWrap/>
            <w:vAlign w:val="bottom"/>
            <w:hideMark/>
          </w:tcPr>
          <w:p w14:paraId="2BA4730E"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2022</w:t>
            </w:r>
          </w:p>
        </w:tc>
      </w:tr>
      <w:tr w:rsidR="000B5E4B" w:rsidRPr="00082A5B" w14:paraId="76D0D0C0"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20AF605C" w14:textId="77777777" w:rsidR="000B5E4B" w:rsidRPr="00082A5B" w:rsidRDefault="000B5E4B" w:rsidP="000B5E4B">
            <w:pPr>
              <w:spacing w:line="240" w:lineRule="auto"/>
              <w:jc w:val="left"/>
              <w:rPr>
                <w:b/>
                <w:bCs/>
                <w:color w:val="000000" w:themeColor="text1"/>
                <w:lang w:val="en-IN" w:eastAsia="en-IN"/>
              </w:rPr>
            </w:pPr>
            <w:r w:rsidRPr="00082A5B">
              <w:rPr>
                <w:b/>
                <w:bCs/>
                <w:color w:val="000000" w:themeColor="text1"/>
                <w:lang w:val="en-IN" w:eastAsia="en-IN"/>
              </w:rPr>
              <w:t>Net Profit Ratio</w:t>
            </w:r>
          </w:p>
        </w:tc>
        <w:tc>
          <w:tcPr>
            <w:tcW w:w="1511" w:type="dxa"/>
            <w:tcBorders>
              <w:top w:val="nil"/>
              <w:left w:val="nil"/>
              <w:bottom w:val="single" w:sz="4" w:space="0" w:color="auto"/>
              <w:right w:val="single" w:sz="4" w:space="0" w:color="auto"/>
            </w:tcBorders>
            <w:shd w:val="clear" w:color="auto" w:fill="auto"/>
            <w:noWrap/>
            <w:vAlign w:val="bottom"/>
            <w:hideMark/>
          </w:tcPr>
          <w:p w14:paraId="03107999"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15%</w:t>
            </w:r>
          </w:p>
        </w:tc>
        <w:tc>
          <w:tcPr>
            <w:tcW w:w="1511" w:type="dxa"/>
            <w:tcBorders>
              <w:top w:val="nil"/>
              <w:left w:val="nil"/>
              <w:bottom w:val="single" w:sz="4" w:space="0" w:color="auto"/>
              <w:right w:val="single" w:sz="4" w:space="0" w:color="auto"/>
            </w:tcBorders>
            <w:shd w:val="clear" w:color="auto" w:fill="auto"/>
            <w:noWrap/>
            <w:vAlign w:val="bottom"/>
            <w:hideMark/>
          </w:tcPr>
          <w:p w14:paraId="2A15A3B2"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8%</w:t>
            </w:r>
          </w:p>
        </w:tc>
        <w:tc>
          <w:tcPr>
            <w:tcW w:w="1532" w:type="dxa"/>
            <w:tcBorders>
              <w:top w:val="nil"/>
              <w:left w:val="nil"/>
              <w:bottom w:val="single" w:sz="4" w:space="0" w:color="auto"/>
              <w:right w:val="single" w:sz="4" w:space="0" w:color="auto"/>
            </w:tcBorders>
            <w:shd w:val="clear" w:color="auto" w:fill="auto"/>
            <w:noWrap/>
            <w:vAlign w:val="bottom"/>
            <w:hideMark/>
          </w:tcPr>
          <w:p w14:paraId="1B35B797" w14:textId="77777777" w:rsidR="000B5E4B" w:rsidRPr="00082A5B" w:rsidRDefault="000B5E4B" w:rsidP="000B5E4B">
            <w:pPr>
              <w:spacing w:line="240" w:lineRule="auto"/>
              <w:jc w:val="right"/>
              <w:rPr>
                <w:b/>
                <w:bCs/>
                <w:color w:val="000000" w:themeColor="text1"/>
                <w:lang w:val="en-IN" w:eastAsia="en-IN"/>
              </w:rPr>
            </w:pPr>
            <w:r w:rsidRPr="00082A5B">
              <w:rPr>
                <w:b/>
                <w:bCs/>
                <w:color w:val="000000" w:themeColor="text1"/>
                <w:lang w:val="en-IN" w:eastAsia="en-IN"/>
              </w:rPr>
              <w:t>-11%</w:t>
            </w:r>
          </w:p>
        </w:tc>
      </w:tr>
    </w:tbl>
    <w:p w14:paraId="19148E9E" w14:textId="76F4E322" w:rsidR="002D45FD" w:rsidRPr="00082A5B" w:rsidRDefault="002D45FD" w:rsidP="000B5E4B">
      <w:pPr>
        <w:rPr>
          <w:color w:val="000000" w:themeColor="text1"/>
        </w:rPr>
      </w:pPr>
    </w:p>
    <w:p w14:paraId="44AFF1C7" w14:textId="77777777" w:rsidR="002D45FD" w:rsidRPr="00082A5B" w:rsidRDefault="002D57F0">
      <w:pPr>
        <w:jc w:val="center"/>
        <w:rPr>
          <w:color w:val="000000" w:themeColor="text1"/>
        </w:rPr>
      </w:pPr>
      <w:r w:rsidRPr="00082A5B">
        <w:rPr>
          <w:color w:val="000000" w:themeColor="text1"/>
        </w:rPr>
        <w:t>(Source: Self-calculated in MS Excel)</w:t>
      </w:r>
      <w:r w:rsidRPr="00082A5B">
        <w:rPr>
          <w:color w:val="000000" w:themeColor="text1"/>
        </w:rPr>
        <w:br w:type="page"/>
      </w:r>
    </w:p>
    <w:p w14:paraId="2CDB49D8" w14:textId="77777777" w:rsidR="002D45FD" w:rsidRPr="00082A5B" w:rsidRDefault="002D57F0">
      <w:pPr>
        <w:rPr>
          <w:b/>
          <w:color w:val="000000" w:themeColor="text1"/>
        </w:rPr>
      </w:pPr>
      <w:r w:rsidRPr="00082A5B">
        <w:rPr>
          <w:b/>
          <w:color w:val="000000" w:themeColor="text1"/>
        </w:rPr>
        <w:lastRenderedPageBreak/>
        <w:t>Appendix 2: Trend Analysis of Average Room Rate and Occupancy Rate of Seaview Resort.</w:t>
      </w:r>
    </w:p>
    <w:p w14:paraId="73ACA22E" w14:textId="77777777" w:rsidR="002D45FD" w:rsidRPr="00082A5B" w:rsidRDefault="002D57F0">
      <w:pPr>
        <w:jc w:val="center"/>
        <w:rPr>
          <w:color w:val="000000" w:themeColor="text1"/>
        </w:rPr>
      </w:pPr>
      <w:r w:rsidRPr="00082A5B">
        <w:rPr>
          <w:noProof/>
          <w:color w:val="000000" w:themeColor="text1"/>
          <w:lang w:val="en-US"/>
        </w:rPr>
        <w:drawing>
          <wp:inline distT="114300" distB="114300" distL="114300" distR="114300" wp14:anchorId="76EF22EB" wp14:editId="4F1B7D91">
            <wp:extent cx="4110038" cy="219547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110038" cy="2195470"/>
                    </a:xfrm>
                    <a:prstGeom prst="rect">
                      <a:avLst/>
                    </a:prstGeom>
                    <a:ln/>
                  </pic:spPr>
                </pic:pic>
              </a:graphicData>
            </a:graphic>
          </wp:inline>
        </w:drawing>
      </w:r>
    </w:p>
    <w:p w14:paraId="40D6C030" w14:textId="77777777" w:rsidR="002D45FD" w:rsidRPr="00082A5B" w:rsidRDefault="002D57F0">
      <w:pPr>
        <w:jc w:val="center"/>
        <w:rPr>
          <w:color w:val="000000" w:themeColor="text1"/>
        </w:rPr>
      </w:pPr>
      <w:r w:rsidRPr="00082A5B">
        <w:rPr>
          <w:color w:val="000000" w:themeColor="text1"/>
        </w:rPr>
        <w:t>(Source: Self-calculated in MS Excel)</w:t>
      </w:r>
      <w:r w:rsidRPr="00082A5B">
        <w:rPr>
          <w:color w:val="000000" w:themeColor="text1"/>
        </w:rPr>
        <w:br w:type="page"/>
      </w:r>
    </w:p>
    <w:p w14:paraId="0997C67C" w14:textId="77777777" w:rsidR="002D45FD" w:rsidRPr="00082A5B" w:rsidRDefault="002D57F0">
      <w:pPr>
        <w:rPr>
          <w:b/>
          <w:color w:val="000000" w:themeColor="text1"/>
        </w:rPr>
      </w:pPr>
      <w:r w:rsidRPr="00082A5B">
        <w:rPr>
          <w:b/>
          <w:color w:val="000000" w:themeColor="text1"/>
        </w:rPr>
        <w:lastRenderedPageBreak/>
        <w:t xml:space="preserve">Appendix 3: Vertical Analysis of Income Statement. </w:t>
      </w:r>
    </w:p>
    <w:p w14:paraId="1EA63CBE" w14:textId="59AE65AA" w:rsidR="002D45FD" w:rsidRPr="00082A5B" w:rsidRDefault="00C90B50">
      <w:pPr>
        <w:jc w:val="center"/>
        <w:rPr>
          <w:color w:val="000000" w:themeColor="text1"/>
        </w:rPr>
      </w:pPr>
      <w:r w:rsidRPr="00082A5B">
        <w:rPr>
          <w:noProof/>
          <w:color w:val="000000" w:themeColor="text1"/>
          <w:lang w:val="en-US"/>
        </w:rPr>
        <w:drawing>
          <wp:inline distT="0" distB="0" distL="0" distR="0" wp14:anchorId="127F07E6" wp14:editId="058DC8BE">
            <wp:extent cx="5943600" cy="3617595"/>
            <wp:effectExtent l="0" t="0" r="0" b="1905"/>
            <wp:docPr id="2004702568" name="Chart 1">
              <a:extLst xmlns:a="http://schemas.openxmlformats.org/drawingml/2006/main">
                <a:ext uri="{FF2B5EF4-FFF2-40B4-BE49-F238E27FC236}">
                  <a16:creationId xmlns:a16="http://schemas.microsoft.com/office/drawing/2014/main" id="{00000000-0008-0000-02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A75199D" w14:textId="77777777" w:rsidR="002D45FD" w:rsidRPr="00082A5B" w:rsidRDefault="002D57F0">
      <w:pPr>
        <w:jc w:val="center"/>
        <w:rPr>
          <w:color w:val="000000" w:themeColor="text1"/>
        </w:rPr>
      </w:pPr>
      <w:r w:rsidRPr="00082A5B">
        <w:rPr>
          <w:color w:val="000000" w:themeColor="text1"/>
        </w:rPr>
        <w:t>(Source: Self-calculated in MS Excel)</w:t>
      </w:r>
      <w:r w:rsidRPr="00082A5B">
        <w:rPr>
          <w:color w:val="000000" w:themeColor="text1"/>
        </w:rPr>
        <w:br w:type="page"/>
      </w:r>
    </w:p>
    <w:p w14:paraId="29649F03" w14:textId="77777777" w:rsidR="002D45FD" w:rsidRPr="00082A5B" w:rsidRDefault="002D57F0">
      <w:pPr>
        <w:rPr>
          <w:b/>
          <w:color w:val="000000" w:themeColor="text1"/>
        </w:rPr>
      </w:pPr>
      <w:r w:rsidRPr="00082A5B">
        <w:rPr>
          <w:b/>
          <w:color w:val="000000" w:themeColor="text1"/>
        </w:rPr>
        <w:lastRenderedPageBreak/>
        <w:t>Appendix 4: Horizontal Analysis of Income Statement.</w:t>
      </w:r>
    </w:p>
    <w:p w14:paraId="1434FD0D" w14:textId="000D08D0" w:rsidR="002D45FD" w:rsidRPr="00082A5B" w:rsidRDefault="008D73DD">
      <w:pPr>
        <w:jc w:val="center"/>
        <w:rPr>
          <w:color w:val="000000" w:themeColor="text1"/>
        </w:rPr>
      </w:pPr>
      <w:r w:rsidRPr="00082A5B">
        <w:rPr>
          <w:noProof/>
          <w:color w:val="000000" w:themeColor="text1"/>
          <w:lang w:val="en-US"/>
        </w:rPr>
        <w:drawing>
          <wp:inline distT="0" distB="0" distL="0" distR="0" wp14:anchorId="0F17CFCF" wp14:editId="1F8BED2D">
            <wp:extent cx="5372100" cy="3200400"/>
            <wp:effectExtent l="0" t="0" r="0" b="0"/>
            <wp:docPr id="1763246247" name="Chart 1">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FDC8FB9" w14:textId="77777777" w:rsidR="002D45FD" w:rsidRPr="00082A5B" w:rsidRDefault="002D57F0">
      <w:pPr>
        <w:jc w:val="center"/>
        <w:rPr>
          <w:b/>
          <w:color w:val="000000" w:themeColor="text1"/>
        </w:rPr>
      </w:pPr>
      <w:r w:rsidRPr="00082A5B">
        <w:rPr>
          <w:color w:val="000000" w:themeColor="text1"/>
        </w:rPr>
        <w:t>(Source: Self-calculated in MS Excel)</w:t>
      </w:r>
    </w:p>
    <w:sectPr w:rsidR="002D45FD" w:rsidRPr="00082A5B" w:rsidSect="00F90E4F">
      <w:footerReference w:type="default" r:id="rId16"/>
      <w:foot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A8278" w14:textId="77777777" w:rsidR="005B4AE3" w:rsidRDefault="005B4AE3">
      <w:pPr>
        <w:spacing w:line="240" w:lineRule="auto"/>
      </w:pPr>
      <w:r>
        <w:separator/>
      </w:r>
    </w:p>
  </w:endnote>
  <w:endnote w:type="continuationSeparator" w:id="0">
    <w:p w14:paraId="30BFDFD0" w14:textId="77777777" w:rsidR="005B4AE3" w:rsidRDefault="005B4A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F2568" w14:textId="755F8D47" w:rsidR="002D45FD" w:rsidRDefault="002D57F0">
    <w:pPr>
      <w:jc w:val="right"/>
    </w:pPr>
    <w:r>
      <w:fldChar w:fldCharType="begin"/>
    </w:r>
    <w:r>
      <w:instrText>PAGE</w:instrText>
    </w:r>
    <w:r>
      <w:fldChar w:fldCharType="separate"/>
    </w:r>
    <w:r w:rsidR="00CC0E80">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7217B" w14:textId="77777777" w:rsidR="002D45FD" w:rsidRDefault="002D45F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76718" w14:textId="77777777" w:rsidR="005B4AE3" w:rsidRDefault="005B4AE3">
      <w:pPr>
        <w:spacing w:line="240" w:lineRule="auto"/>
      </w:pPr>
      <w:r>
        <w:separator/>
      </w:r>
    </w:p>
  </w:footnote>
  <w:footnote w:type="continuationSeparator" w:id="0">
    <w:p w14:paraId="42A44A60" w14:textId="77777777" w:rsidR="005B4AE3" w:rsidRDefault="005B4A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E03411"/>
    <w:multiLevelType w:val="multilevel"/>
    <w:tmpl w:val="7E446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21112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5FD"/>
    <w:rsid w:val="0001568D"/>
    <w:rsid w:val="00034D13"/>
    <w:rsid w:val="0005437A"/>
    <w:rsid w:val="00082A5B"/>
    <w:rsid w:val="000A15AE"/>
    <w:rsid w:val="000B5E4B"/>
    <w:rsid w:val="000F7756"/>
    <w:rsid w:val="00215F64"/>
    <w:rsid w:val="002D45FD"/>
    <w:rsid w:val="002D57F0"/>
    <w:rsid w:val="003E08AE"/>
    <w:rsid w:val="003E7BFF"/>
    <w:rsid w:val="00444A5E"/>
    <w:rsid w:val="005250E7"/>
    <w:rsid w:val="005B4AE3"/>
    <w:rsid w:val="006A3E07"/>
    <w:rsid w:val="006C60A5"/>
    <w:rsid w:val="0075478A"/>
    <w:rsid w:val="0076148E"/>
    <w:rsid w:val="007B76D2"/>
    <w:rsid w:val="007E6351"/>
    <w:rsid w:val="00814145"/>
    <w:rsid w:val="008257D5"/>
    <w:rsid w:val="0083430A"/>
    <w:rsid w:val="00851F58"/>
    <w:rsid w:val="0089182F"/>
    <w:rsid w:val="008D73DD"/>
    <w:rsid w:val="008F42B5"/>
    <w:rsid w:val="00903550"/>
    <w:rsid w:val="00957042"/>
    <w:rsid w:val="00970549"/>
    <w:rsid w:val="00974907"/>
    <w:rsid w:val="009E6EBE"/>
    <w:rsid w:val="00A664B8"/>
    <w:rsid w:val="00A71432"/>
    <w:rsid w:val="00AB3FCB"/>
    <w:rsid w:val="00AF3B68"/>
    <w:rsid w:val="00B06BC0"/>
    <w:rsid w:val="00B106BA"/>
    <w:rsid w:val="00B15CB0"/>
    <w:rsid w:val="00B30F9A"/>
    <w:rsid w:val="00B76F58"/>
    <w:rsid w:val="00B925AF"/>
    <w:rsid w:val="00BA4BDC"/>
    <w:rsid w:val="00C235F8"/>
    <w:rsid w:val="00C61190"/>
    <w:rsid w:val="00C90B50"/>
    <w:rsid w:val="00C938EB"/>
    <w:rsid w:val="00CA3374"/>
    <w:rsid w:val="00CC0E80"/>
    <w:rsid w:val="00D448A6"/>
    <w:rsid w:val="00D76AA7"/>
    <w:rsid w:val="00DB70D0"/>
    <w:rsid w:val="00DC0166"/>
    <w:rsid w:val="00DC3453"/>
    <w:rsid w:val="00E42B89"/>
    <w:rsid w:val="00EA3029"/>
    <w:rsid w:val="00EB3CB1"/>
    <w:rsid w:val="00ED179D"/>
    <w:rsid w:val="00EE29A5"/>
    <w:rsid w:val="00F44841"/>
    <w:rsid w:val="00F60668"/>
    <w:rsid w:val="00F90E4F"/>
    <w:rsid w:val="00FF7BEB"/>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15432"/>
  <w15:docId w15:val="{767B5038-1C05-4EED-9D7D-0AD2A9A3B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outlineLvl w:val="0"/>
    </w:pPr>
    <w:rPr>
      <w:b/>
      <w:sz w:val="28"/>
      <w:szCs w:val="28"/>
    </w:rPr>
  </w:style>
  <w:style w:type="paragraph" w:styleId="Heading2">
    <w:name w:val="heading 2"/>
    <w:basedOn w:val="Normal"/>
    <w:next w:val="Normal"/>
    <w:pPr>
      <w:keepNext/>
      <w:keepLines/>
      <w:outlineLvl w:val="1"/>
    </w:pPr>
    <w:rPr>
      <w:b/>
      <w:i/>
      <w:sz w:val="26"/>
      <w:szCs w:val="26"/>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90E4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90E4F"/>
    <w:pPr>
      <w:spacing w:after="100"/>
    </w:pPr>
  </w:style>
  <w:style w:type="paragraph" w:styleId="TOC2">
    <w:name w:val="toc 2"/>
    <w:basedOn w:val="Normal"/>
    <w:next w:val="Normal"/>
    <w:autoRedefine/>
    <w:uiPriority w:val="39"/>
    <w:unhideWhenUsed/>
    <w:rsid w:val="00F90E4F"/>
    <w:pPr>
      <w:spacing w:after="100"/>
      <w:ind w:left="240"/>
    </w:pPr>
  </w:style>
  <w:style w:type="paragraph" w:styleId="TOC3">
    <w:name w:val="toc 3"/>
    <w:basedOn w:val="Normal"/>
    <w:next w:val="Normal"/>
    <w:autoRedefine/>
    <w:uiPriority w:val="39"/>
    <w:unhideWhenUsed/>
    <w:rsid w:val="00F90E4F"/>
    <w:pPr>
      <w:spacing w:after="100"/>
      <w:ind w:left="480"/>
    </w:pPr>
  </w:style>
  <w:style w:type="character" w:styleId="Hyperlink">
    <w:name w:val="Hyperlink"/>
    <w:basedOn w:val="DefaultParagraphFont"/>
    <w:uiPriority w:val="99"/>
    <w:unhideWhenUsed/>
    <w:rsid w:val="00F90E4F"/>
    <w:rPr>
      <w:color w:val="0000FF" w:themeColor="hyperlink"/>
      <w:u w:val="single"/>
    </w:rPr>
  </w:style>
  <w:style w:type="paragraph" w:styleId="NormalWeb">
    <w:name w:val="Normal (Web)"/>
    <w:basedOn w:val="Normal"/>
    <w:uiPriority w:val="99"/>
    <w:unhideWhenUsed/>
    <w:rsid w:val="0089182F"/>
    <w:pPr>
      <w:spacing w:before="100" w:beforeAutospacing="1" w:after="100" w:afterAutospacing="1" w:line="240" w:lineRule="auto"/>
      <w:jc w:val="left"/>
    </w:pPr>
    <w:rPr>
      <w:lang w:val="en-US"/>
    </w:rPr>
  </w:style>
  <w:style w:type="character" w:customStyle="1" w:styleId="url">
    <w:name w:val="url"/>
    <w:basedOn w:val="DefaultParagraphFont"/>
    <w:rsid w:val="0089182F"/>
  </w:style>
  <w:style w:type="character" w:customStyle="1" w:styleId="Heading1Char">
    <w:name w:val="Heading 1 Char"/>
    <w:basedOn w:val="DefaultParagraphFont"/>
    <w:link w:val="Heading1"/>
    <w:rsid w:val="003E7BFF"/>
    <w:rPr>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05926">
      <w:bodyDiv w:val="1"/>
      <w:marLeft w:val="0"/>
      <w:marRight w:val="0"/>
      <w:marTop w:val="0"/>
      <w:marBottom w:val="0"/>
      <w:divBdr>
        <w:top w:val="none" w:sz="0" w:space="0" w:color="auto"/>
        <w:left w:val="none" w:sz="0" w:space="0" w:color="auto"/>
        <w:bottom w:val="none" w:sz="0" w:space="0" w:color="auto"/>
        <w:right w:val="none" w:sz="0" w:space="0" w:color="auto"/>
      </w:divBdr>
      <w:divsChild>
        <w:div w:id="277564471">
          <w:marLeft w:val="-720"/>
          <w:marRight w:val="0"/>
          <w:marTop w:val="0"/>
          <w:marBottom w:val="0"/>
          <w:divBdr>
            <w:top w:val="none" w:sz="0" w:space="0" w:color="auto"/>
            <w:left w:val="none" w:sz="0" w:space="0" w:color="auto"/>
            <w:bottom w:val="none" w:sz="0" w:space="0" w:color="auto"/>
            <w:right w:val="none" w:sz="0" w:space="0" w:color="auto"/>
          </w:divBdr>
        </w:div>
      </w:divsChild>
    </w:div>
    <w:div w:id="16566423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'Ratio Analysis'!$A$9</c:f>
              <c:strCache>
                <c:ptCount val="1"/>
                <c:pt idx="0">
                  <c:v>Gross Profit Ratio</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C94-4B5A-B5C1-68A9CDBFBEBE}"/>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C94-4B5A-B5C1-68A9CDBFBEBE}"/>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C94-4B5A-B5C1-68A9CDBFBE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'Ratio Analysis'!$B$8:$D$8</c:f>
              <c:numCache>
                <c:formatCode>General</c:formatCode>
                <c:ptCount val="3"/>
                <c:pt idx="0">
                  <c:v>2020</c:v>
                </c:pt>
                <c:pt idx="1">
                  <c:v>2021</c:v>
                </c:pt>
                <c:pt idx="2">
                  <c:v>2022</c:v>
                </c:pt>
              </c:numCache>
            </c:numRef>
          </c:cat>
          <c:val>
            <c:numRef>
              <c:f>'Ratio Analysis'!$B$9:$D$9</c:f>
              <c:numCache>
                <c:formatCode>0%</c:formatCode>
                <c:ptCount val="3"/>
                <c:pt idx="0">
                  <c:v>0.25</c:v>
                </c:pt>
                <c:pt idx="1">
                  <c:v>0.16666666666666666</c:v>
                </c:pt>
                <c:pt idx="2">
                  <c:v>-4.6511627906976744E-2</c:v>
                </c:pt>
              </c:numCache>
            </c:numRef>
          </c:val>
          <c:extLst>
            <c:ext xmlns:c16="http://schemas.microsoft.com/office/drawing/2014/chart" uri="{C3380CC4-5D6E-409C-BE32-E72D297353CC}">
              <c16:uniqueId val="{00000006-CC94-4B5A-B5C1-68A9CDBFBE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'Ratio Analysis'!$A$16</c:f>
              <c:strCache>
                <c:ptCount val="1"/>
                <c:pt idx="0">
                  <c:v>Net Profit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 Analysis'!$B$15:$D$15</c:f>
              <c:numCache>
                <c:formatCode>General</c:formatCode>
                <c:ptCount val="3"/>
                <c:pt idx="0">
                  <c:v>2020</c:v>
                </c:pt>
                <c:pt idx="1">
                  <c:v>2021</c:v>
                </c:pt>
                <c:pt idx="2">
                  <c:v>2022</c:v>
                </c:pt>
              </c:numCache>
            </c:numRef>
          </c:cat>
          <c:val>
            <c:numRef>
              <c:f>'Ratio Analysis'!$B$16:$D$16</c:f>
              <c:numCache>
                <c:formatCode>0%</c:formatCode>
                <c:ptCount val="3"/>
                <c:pt idx="0">
                  <c:v>0.15</c:v>
                </c:pt>
                <c:pt idx="1">
                  <c:v>8.3333333333333329E-2</c:v>
                </c:pt>
                <c:pt idx="2">
                  <c:v>-0.11046511627906977</c:v>
                </c:pt>
              </c:numCache>
            </c:numRef>
          </c:val>
          <c:extLst>
            <c:ext xmlns:c16="http://schemas.microsoft.com/office/drawing/2014/chart" uri="{C3380CC4-5D6E-409C-BE32-E72D297353CC}">
              <c16:uniqueId val="{00000000-416C-4293-AE3B-AA714FBE0C0E}"/>
            </c:ext>
          </c:extLst>
        </c:ser>
        <c:dLbls>
          <c:dLblPos val="inEnd"/>
          <c:showLegendKey val="0"/>
          <c:showVal val="1"/>
          <c:showCatName val="0"/>
          <c:showSerName val="0"/>
          <c:showPercent val="0"/>
          <c:showBubbleSize val="0"/>
        </c:dLbls>
        <c:gapWidth val="41"/>
        <c:axId val="2039025407"/>
        <c:axId val="2039022911"/>
      </c:barChart>
      <c:catAx>
        <c:axId val="203902540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2039022911"/>
        <c:crosses val="autoZero"/>
        <c:auto val="1"/>
        <c:lblAlgn val="ctr"/>
        <c:lblOffset val="100"/>
        <c:noMultiLvlLbl val="0"/>
      </c:catAx>
      <c:valAx>
        <c:axId val="2039022911"/>
        <c:scaling>
          <c:orientation val="minMax"/>
        </c:scaling>
        <c:delete val="1"/>
        <c:axPos val="l"/>
        <c:numFmt formatCode="0%" sourceLinked="1"/>
        <c:majorTickMark val="none"/>
        <c:minorTickMark val="none"/>
        <c:tickLblPos val="nextTo"/>
        <c:crossAx val="2039025407"/>
        <c:crosses val="autoZero"/>
        <c:crossBetween val="between"/>
      </c:valAx>
      <c:spPr>
        <a:noFill/>
        <a:ln w="25400">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r>
              <a:rPr lang="en-US"/>
              <a:t> Trend Analysis of Average Room Rate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'Trend Analysis'!$A$3</c:f>
              <c:strCache>
                <c:ptCount val="1"/>
                <c:pt idx="0">
                  <c:v> Average Room Rate </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'Trend Analysis'!$B$2:$D$2</c:f>
              <c:numCache>
                <c:formatCode>General</c:formatCode>
                <c:ptCount val="3"/>
                <c:pt idx="0">
                  <c:v>2020</c:v>
                </c:pt>
                <c:pt idx="1">
                  <c:v>2021</c:v>
                </c:pt>
                <c:pt idx="2">
                  <c:v>2022</c:v>
                </c:pt>
              </c:numCache>
            </c:numRef>
          </c:cat>
          <c:val>
            <c:numRef>
              <c:f>'Trend Analysis'!$B$3:$D$3</c:f>
              <c:numCache>
                <c:formatCode>_-[$£-809]* #,##0.00_-;\-[$£-809]* #,##0.00_-;_-[$£-809]* "-"??_-;_-@_-</c:formatCode>
                <c:ptCount val="3"/>
                <c:pt idx="0">
                  <c:v>250</c:v>
                </c:pt>
                <c:pt idx="1">
                  <c:v>230</c:v>
                </c:pt>
                <c:pt idx="2">
                  <c:v>210</c:v>
                </c:pt>
              </c:numCache>
            </c:numRef>
          </c:val>
          <c:extLst>
            <c:ext xmlns:c16="http://schemas.microsoft.com/office/drawing/2014/chart" uri="{C3380CC4-5D6E-409C-BE32-E72D297353CC}">
              <c16:uniqueId val="{00000000-9BD1-493C-AF37-28C5CD4FAA1D}"/>
            </c:ext>
          </c:extLst>
        </c:ser>
        <c:ser>
          <c:idx val="1"/>
          <c:order val="1"/>
          <c:tx>
            <c:strRef>
              <c:f>'Trend Analysis'!$A$4</c:f>
              <c:strCache>
                <c:ptCount val="1"/>
                <c:pt idx="0">
                  <c:v>Change Percentage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delete val="1"/>
          </c:dLbls>
          <c:cat>
            <c:numRef>
              <c:f>'Trend Analysis'!$B$2:$D$2</c:f>
              <c:numCache>
                <c:formatCode>General</c:formatCode>
                <c:ptCount val="3"/>
                <c:pt idx="0">
                  <c:v>2020</c:v>
                </c:pt>
                <c:pt idx="1">
                  <c:v>2021</c:v>
                </c:pt>
                <c:pt idx="2">
                  <c:v>2022</c:v>
                </c:pt>
              </c:numCache>
            </c:numRef>
          </c:cat>
          <c:val>
            <c:numRef>
              <c:f>'Trend Analysis'!$B$4:$D$4</c:f>
              <c:numCache>
                <c:formatCode>General</c:formatCode>
                <c:ptCount val="3"/>
                <c:pt idx="1">
                  <c:v>-0.08</c:v>
                </c:pt>
                <c:pt idx="2">
                  <c:v>-8.6956521739130432E-2</c:v>
                </c:pt>
              </c:numCache>
            </c:numRef>
          </c:val>
          <c:extLst>
            <c:ext xmlns:c16="http://schemas.microsoft.com/office/drawing/2014/chart" uri="{C3380CC4-5D6E-409C-BE32-E72D297353CC}">
              <c16:uniqueId val="{00000001-9BD1-493C-AF37-28C5CD4FAA1D}"/>
            </c:ext>
          </c:extLst>
        </c:ser>
        <c:dLbls>
          <c:dLblPos val="inEnd"/>
          <c:showLegendKey val="0"/>
          <c:showVal val="1"/>
          <c:showCatName val="0"/>
          <c:showSerName val="0"/>
          <c:showPercent val="0"/>
          <c:showBubbleSize val="0"/>
        </c:dLbls>
        <c:gapWidth val="100"/>
        <c:overlap val="-24"/>
        <c:axId val="1592033583"/>
        <c:axId val="1592033999"/>
      </c:barChart>
      <c:catAx>
        <c:axId val="159203358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crossAx val="1592033999"/>
        <c:crosses val="autoZero"/>
        <c:auto val="1"/>
        <c:lblAlgn val="ctr"/>
        <c:lblOffset val="100"/>
        <c:noMultiLvlLbl val="0"/>
      </c:catAx>
      <c:valAx>
        <c:axId val="1592033999"/>
        <c:scaling>
          <c:orientation val="minMax"/>
        </c:scaling>
        <c:delete val="0"/>
        <c:axPos val="l"/>
        <c:majorGridlines>
          <c:spPr>
            <a:ln w="9525" cap="flat" cmpd="sng" algn="ctr">
              <a:solidFill>
                <a:schemeClr val="lt1">
                  <a:lumMod val="95000"/>
                  <a:alpha val="10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crossAx val="1592033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r>
              <a:rPr lang="en-US"/>
              <a:t>Vertical Analysis of Income Statement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stacked"/>
        <c:varyColors val="0"/>
        <c:ser>
          <c:idx val="0"/>
          <c:order val="0"/>
          <c:tx>
            <c:strRef>
              <c:f>'Horizontal and VerticalAnalysis'!$F$20</c:f>
              <c:strCache>
                <c:ptCount val="1"/>
                <c:pt idx="0">
                  <c:v>Total Revenue </c:v>
                </c:pt>
              </c:strCache>
            </c:strRef>
          </c:tx>
          <c:spPr>
            <a:solidFill>
              <a:schemeClr val="accent1">
                <a:alpha val="85000"/>
              </a:schemeClr>
            </a:solidFill>
            <a:ln w="9525" cap="flat" cmpd="sng" algn="ctr">
              <a:solidFill>
                <a:schemeClr val="lt1">
                  <a:alpha val="50000"/>
                </a:schemeClr>
              </a:solidFill>
              <a:round/>
            </a:ln>
            <a:effectLst/>
          </c:spPr>
          <c:invertIfNegative val="0"/>
          <c:dLbls>
            <c:delete val="1"/>
          </c:dLbls>
          <c:cat>
            <c:multiLvlStrRef>
              <c:f>'Horizontal and VerticalAnalysis'!$G$18:$I$19</c:f>
              <c:multiLvlStrCache>
                <c:ptCount val="3"/>
                <c:lvl>
                  <c:pt idx="0">
                    <c:v>2020</c:v>
                  </c:pt>
                  <c:pt idx="1">
                    <c:v>2021</c:v>
                  </c:pt>
                  <c:pt idx="2">
                    <c:v>2022</c:v>
                  </c:pt>
                </c:lvl>
                <c:lvl>
                  <c:pt idx="0">
                    <c:v>Percentage Change</c:v>
                  </c:pt>
                </c:lvl>
              </c:multiLvlStrCache>
            </c:multiLvlStrRef>
          </c:cat>
          <c:val>
            <c:numRef>
              <c:f>'Horizontal and VerticalAnalysis'!$G$20:$I$20</c:f>
              <c:numCache>
                <c:formatCode>0%</c:formatCode>
                <c:ptCount val="3"/>
                <c:pt idx="0">
                  <c:v>0</c:v>
                </c:pt>
                <c:pt idx="1">
                  <c:v>0</c:v>
                </c:pt>
                <c:pt idx="2">
                  <c:v>0</c:v>
                </c:pt>
              </c:numCache>
            </c:numRef>
          </c:val>
          <c:extLst>
            <c:ext xmlns:c16="http://schemas.microsoft.com/office/drawing/2014/chart" uri="{C3380CC4-5D6E-409C-BE32-E72D297353CC}">
              <c16:uniqueId val="{00000000-F054-40BC-989F-35053A51BA5A}"/>
            </c:ext>
          </c:extLst>
        </c:ser>
        <c:ser>
          <c:idx val="1"/>
          <c:order val="1"/>
          <c:tx>
            <c:strRef>
              <c:f>'Horizontal and VerticalAnalysis'!$F$21</c:f>
              <c:strCache>
                <c:ptCount val="1"/>
                <c:pt idx="0">
                  <c:v>Operating Expenses </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'Horizontal and VerticalAnalysis'!$G$18:$I$19</c:f>
              <c:multiLvlStrCache>
                <c:ptCount val="3"/>
                <c:lvl>
                  <c:pt idx="0">
                    <c:v>2020</c:v>
                  </c:pt>
                  <c:pt idx="1">
                    <c:v>2021</c:v>
                  </c:pt>
                  <c:pt idx="2">
                    <c:v>2022</c:v>
                  </c:pt>
                </c:lvl>
                <c:lvl>
                  <c:pt idx="0">
                    <c:v>Percentage Change</c:v>
                  </c:pt>
                </c:lvl>
              </c:multiLvlStrCache>
            </c:multiLvlStrRef>
          </c:cat>
          <c:val>
            <c:numRef>
              <c:f>'Horizontal and VerticalAnalysis'!$G$21:$I$21</c:f>
              <c:numCache>
                <c:formatCode>0%</c:formatCode>
                <c:ptCount val="3"/>
                <c:pt idx="0">
                  <c:v>0.25</c:v>
                </c:pt>
                <c:pt idx="1">
                  <c:v>0.16666666666666666</c:v>
                </c:pt>
                <c:pt idx="2">
                  <c:v>-4.6511627906976744E-2</c:v>
                </c:pt>
              </c:numCache>
            </c:numRef>
          </c:val>
          <c:extLst>
            <c:ext xmlns:c16="http://schemas.microsoft.com/office/drawing/2014/chart" uri="{C3380CC4-5D6E-409C-BE32-E72D297353CC}">
              <c16:uniqueId val="{00000001-F054-40BC-989F-35053A51BA5A}"/>
            </c:ext>
          </c:extLst>
        </c:ser>
        <c:ser>
          <c:idx val="2"/>
          <c:order val="2"/>
          <c:tx>
            <c:strRef>
              <c:f>'Horizontal and VerticalAnalysis'!$F$22</c:f>
              <c:strCache>
                <c:ptCount val="1"/>
                <c:pt idx="0">
                  <c:v>Net Profit </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'Horizontal and VerticalAnalysis'!$G$18:$I$19</c:f>
              <c:multiLvlStrCache>
                <c:ptCount val="3"/>
                <c:lvl>
                  <c:pt idx="0">
                    <c:v>2020</c:v>
                  </c:pt>
                  <c:pt idx="1">
                    <c:v>2021</c:v>
                  </c:pt>
                  <c:pt idx="2">
                    <c:v>2022</c:v>
                  </c:pt>
                </c:lvl>
                <c:lvl>
                  <c:pt idx="0">
                    <c:v>Percentage Change</c:v>
                  </c:pt>
                </c:lvl>
              </c:multiLvlStrCache>
            </c:multiLvlStrRef>
          </c:cat>
          <c:val>
            <c:numRef>
              <c:f>'Horizontal and VerticalAnalysis'!$G$22:$I$22</c:f>
              <c:numCache>
                <c:formatCode>0%</c:formatCode>
                <c:ptCount val="3"/>
                <c:pt idx="0">
                  <c:v>0.85</c:v>
                </c:pt>
                <c:pt idx="1">
                  <c:v>0.91666666666666663</c:v>
                </c:pt>
                <c:pt idx="2">
                  <c:v>0.95930232558139539</c:v>
                </c:pt>
              </c:numCache>
            </c:numRef>
          </c:val>
          <c:extLst>
            <c:ext xmlns:c16="http://schemas.microsoft.com/office/drawing/2014/chart" uri="{C3380CC4-5D6E-409C-BE32-E72D297353CC}">
              <c16:uniqueId val="{00000002-F054-40BC-989F-35053A51BA5A}"/>
            </c:ext>
          </c:extLst>
        </c:ser>
        <c:dLbls>
          <c:dLblPos val="ctr"/>
          <c:showLegendKey val="0"/>
          <c:showVal val="1"/>
          <c:showCatName val="0"/>
          <c:showSerName val="0"/>
          <c:showPercent val="0"/>
          <c:showBubbleSize val="0"/>
        </c:dLbls>
        <c:gapWidth val="150"/>
        <c:overlap val="100"/>
        <c:axId val="1579675855"/>
        <c:axId val="1579677519"/>
      </c:barChart>
      <c:catAx>
        <c:axId val="157967585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1"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579677519"/>
        <c:crosses val="autoZero"/>
        <c:auto val="1"/>
        <c:lblAlgn val="ctr"/>
        <c:lblOffset val="100"/>
        <c:noMultiLvlLbl val="0"/>
      </c:catAx>
      <c:valAx>
        <c:axId val="157967751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579675855"/>
        <c:crosses val="autoZero"/>
        <c:crossBetween val="between"/>
      </c:valAx>
      <c:spPr>
        <a:solidFill>
          <a:schemeClr val="accent2">
            <a:lumMod val="20000"/>
            <a:lumOff val="80000"/>
          </a:schemeClr>
        </a:solid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b="1">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US"/>
              <a:t> Year-on-Year Income Statement Analysis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'Horizontal and VerticalAnalysis'!$N$2:$N$3</c:f>
              <c:strCache>
                <c:ptCount val="2"/>
                <c:pt idx="0">
                  <c:v>Percentage Change</c:v>
                </c:pt>
                <c:pt idx="1">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'Horizontal and VerticalAnalysis'!$M$4:$M$6</c:f>
              <c:strCache>
                <c:ptCount val="3"/>
                <c:pt idx="0">
                  <c:v>Total Revenue </c:v>
                </c:pt>
                <c:pt idx="1">
                  <c:v>Operating Expenses </c:v>
                </c:pt>
                <c:pt idx="2">
                  <c:v>Net Profit </c:v>
                </c:pt>
              </c:strCache>
            </c:strRef>
          </c:cat>
          <c:val>
            <c:numRef>
              <c:f>'Horizontal and VerticalAnalysis'!$N$4:$N$6</c:f>
              <c:numCache>
                <c:formatCode>0%</c:formatCode>
                <c:ptCount val="3"/>
                <c:pt idx="0">
                  <c:v>-7.6923076923076927E-2</c:v>
                </c:pt>
                <c:pt idx="1">
                  <c:v>2.564102564102564E-2</c:v>
                </c:pt>
                <c:pt idx="2">
                  <c:v>-0.48717948717948717</c:v>
                </c:pt>
              </c:numCache>
            </c:numRef>
          </c:val>
          <c:extLst>
            <c:ext xmlns:c16="http://schemas.microsoft.com/office/drawing/2014/chart" uri="{C3380CC4-5D6E-409C-BE32-E72D297353CC}">
              <c16:uniqueId val="{00000000-39B3-4C00-9B44-10F855F9233A}"/>
            </c:ext>
          </c:extLst>
        </c:ser>
        <c:ser>
          <c:idx val="1"/>
          <c:order val="1"/>
          <c:tx>
            <c:strRef>
              <c:f>'Horizontal and VerticalAnalysis'!$O$2:$O$3</c:f>
              <c:strCache>
                <c:ptCount val="2"/>
                <c:pt idx="0">
                  <c:v>Percentage Change</c:v>
                </c:pt>
                <c:pt idx="1">
                  <c:v>2022</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'Horizontal and VerticalAnalysis'!$M$4:$M$6</c:f>
              <c:strCache>
                <c:ptCount val="3"/>
                <c:pt idx="0">
                  <c:v>Total Revenue </c:v>
                </c:pt>
                <c:pt idx="1">
                  <c:v>Operating Expenses </c:v>
                </c:pt>
                <c:pt idx="2">
                  <c:v>Net Profit </c:v>
                </c:pt>
              </c:strCache>
            </c:strRef>
          </c:cat>
          <c:val>
            <c:numRef>
              <c:f>'Horizontal and VerticalAnalysis'!$O$4:$O$6</c:f>
              <c:numCache>
                <c:formatCode>0%</c:formatCode>
                <c:ptCount val="3"/>
                <c:pt idx="0">
                  <c:v>-0.10416666666666667</c:v>
                </c:pt>
                <c:pt idx="1">
                  <c:v>0.125</c:v>
                </c:pt>
                <c:pt idx="2">
                  <c:v>-0.5625</c:v>
                </c:pt>
              </c:numCache>
            </c:numRef>
          </c:val>
          <c:extLst>
            <c:ext xmlns:c16="http://schemas.microsoft.com/office/drawing/2014/chart" uri="{C3380CC4-5D6E-409C-BE32-E72D297353CC}">
              <c16:uniqueId val="{00000001-39B3-4C00-9B44-10F855F9233A}"/>
            </c:ext>
          </c:extLst>
        </c:ser>
        <c:dLbls>
          <c:showLegendKey val="0"/>
          <c:showVal val="0"/>
          <c:showCatName val="0"/>
          <c:showSerName val="0"/>
          <c:showPercent val="0"/>
          <c:showBubbleSize val="0"/>
        </c:dLbls>
        <c:gapWidth val="100"/>
        <c:axId val="1592036911"/>
        <c:axId val="1592032335"/>
      </c:barChart>
      <c:catAx>
        <c:axId val="1592036911"/>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592032335"/>
        <c:crosses val="autoZero"/>
        <c:auto val="1"/>
        <c:lblAlgn val="ctr"/>
        <c:lblOffset val="100"/>
        <c:noMultiLvlLbl val="0"/>
      </c:catAx>
      <c:valAx>
        <c:axId val="1592032335"/>
        <c:scaling>
          <c:orientation val="minMax"/>
        </c:scaling>
        <c:delete val="0"/>
        <c:axPos val="b"/>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1592036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A819F-B99E-4EAB-A551-9642C4A3A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3366</Words>
  <Characters>19192</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Mubeen Rashid</cp:lastModifiedBy>
  <cp:revision>2</cp:revision>
  <dcterms:created xsi:type="dcterms:W3CDTF">2024-02-27T09:15:00Z</dcterms:created>
  <dcterms:modified xsi:type="dcterms:W3CDTF">2024-02-27T09:15:00Z</dcterms:modified>
</cp:coreProperties>
</file>