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lang w:val="en-IN"/>
        </w:rPr>
        <w:id w:val="885457642"/>
        <w:docPartObj>
          <w:docPartGallery w:val="Cover Pages"/>
          <w:docPartUnique/>
        </w:docPartObj>
      </w:sdtPr>
      <w:sdtEndPr>
        <w:rPr>
          <w:rFonts w:eastAsiaTheme="minorHAnsi"/>
        </w:rPr>
      </w:sdtEndPr>
      <w:sdtContent>
        <w:p w:rsidR="00AF3873" w:rsidRPr="00F352AB" w:rsidRDefault="00B67B32" w:rsidP="00754CDA">
          <w:pPr>
            <w:pStyle w:val="NoSpacing"/>
            <w:spacing w:line="360" w:lineRule="auto"/>
            <w:jc w:val="both"/>
            <w:rPr>
              <w:rFonts w:ascii="Arial" w:eastAsiaTheme="majorEastAsia" w:hAnsi="Arial" w:cs="Arial"/>
            </w:rPr>
          </w:pPr>
          <w:r>
            <w:rPr>
              <w:rFonts w:ascii="Arial" w:eastAsiaTheme="majorEastAsia" w:hAnsi="Arial" w:cs="Arial"/>
              <w:noProof/>
              <w:lang w:eastAsia="zh-TW"/>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page">
                      <wp:align>bottom</wp:align>
                    </wp:positionV>
                    <wp:extent cx="8150225" cy="812800"/>
                    <wp:effectExtent l="0" t="0" r="0" b="6350"/>
                    <wp:wrapNone/>
                    <wp:docPr id="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BB6ADBE" id="Rectangle 2" o:spid="_x0000_s1026" style="position:absolute;margin-left:0;margin-top:0;width:641.75pt;height:64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" o:allowincell="f" fillcolor="#5b9bd5 [3208]" strokecolor="#2e74b5 [2408]">
                    <v:path arrowok="t"/>
                    <w10:wrap anchorx="page" anchory="page"/>
                  </v:rect>
                </w:pict>
              </mc:Fallback>
            </mc:AlternateContent>
          </w:r>
          <w:r>
            <w:rPr>
              <w:rFonts w:ascii="Arial" w:eastAsiaTheme="majorEastAsia" w:hAnsi="Arial" w:cs="Arial"/>
              <w:noProof/>
              <w:lang w:eastAsia="zh-TW"/>
            </w:rPr>
            <mc:AlternateContent>
              <mc:Choice Requires="wps">
                <w:drawing>
                  <wp:anchor distT="0" distB="0" distL="114300" distR="114300" simplePos="0" relativeHeight="251663360" behindDoc="0" locked="0" layoutInCell="0" allowOverlap="1">
                    <wp:simplePos x="0" y="0"/>
                    <wp:positionH relativeFrom="leftMargin">
                      <wp:align>center</wp:align>
                    </wp:positionH>
                    <wp:positionV relativeFrom="page">
                      <wp:align>center</wp:align>
                    </wp:positionV>
                    <wp:extent cx="90805" cy="10550525"/>
                    <wp:effectExtent l="0" t="0" r="0" b="0"/>
                    <wp:wrapNone/>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97E7FA6" id="Rectangle 5" o:spid="_x0000_s1026" style="position:absolute;margin-left:0;margin-top:0;width:7.15pt;height:830.7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" o:allowincell="f" fillcolor="white [3212]" strokecolor="#2e74b5 [2408]">
                    <v:path arrowok="t"/>
                    <w10:wrap anchorx="margin" anchory="page"/>
                  </v:rect>
                </w:pict>
              </mc:Fallback>
            </mc:AlternateContent>
          </w:r>
          <w:r>
            <w:rPr>
              <w:rFonts w:ascii="Arial" w:eastAsiaTheme="majorEastAsia" w:hAnsi="Arial" w:cs="Arial"/>
              <w:noProof/>
              <w:lang w:eastAsia="zh-TW"/>
            </w:rPr>
            <mc:AlternateContent>
              <mc:Choice Requires="wps">
                <w:drawing>
                  <wp:anchor distT="0" distB="0" distL="114300" distR="114300" simplePos="0" relativeHeight="251662336" behindDoc="0" locked="0" layoutInCell="0" allowOverlap="1">
                    <wp:simplePos x="0" y="0"/>
                    <wp:positionH relativeFrom="rightMargin">
                      <wp:align>center</wp:align>
                    </wp:positionH>
                    <wp:positionV relativeFrom="page">
                      <wp:align>center</wp:align>
                    </wp:positionV>
                    <wp:extent cx="90805" cy="10550525"/>
                    <wp:effectExtent l="0" t="0" r="0" b="0"/>
                    <wp:wrapNone/>
                    <wp:docPr id="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6AB345E" id="Rectangle 4" o:spid="_x0000_s1026" style="position:absolute;margin-left:0;margin-top:0;width:7.15pt;height:830.7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" o:allowincell="f" fillcolor="white [3212]" strokecolor="#2e74b5 [2408]">
                    <v:path arrowok="t"/>
                    <w10:wrap anchorx="margin" anchory="page"/>
                  </v:rect>
                </w:pict>
              </mc:Fallback>
            </mc:AlternateContent>
          </w:r>
          <w:r>
            <w:rPr>
              <w:rFonts w:ascii="Arial" w:eastAsiaTheme="majorEastAsia" w:hAnsi="Arial" w:cs="Arial"/>
              <w:noProof/>
              <w:lang w:eastAsia="zh-TW"/>
            </w:rPr>
            <mc:AlternateContent>
              <mc:Choice Requires="wps">
                <w:drawing>
                  <wp:anchor distT="0" distB="0" distL="114300" distR="114300" simplePos="0" relativeHeight="251661312" behindDoc="0" locked="0" layoutInCell="0" allowOverlap="1">
                    <wp:simplePos x="0" y="0"/>
                    <wp:positionH relativeFrom="page">
                      <wp:align>center</wp:align>
                    </wp:positionH>
                    <wp:positionV relativeFrom="topMargin">
                      <wp:align>top</wp:align>
                    </wp:positionV>
                    <wp:extent cx="8150225" cy="812800"/>
                    <wp:effectExtent l="0" t="0" r="0" b="635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72DC53A" id="Rectangle 3" o:spid="_x0000_s1026" style="position:absolute;margin-left:0;margin-top:0;width:641.75pt;height:64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" o:allowincell="f" fillcolor="#5b9bd5 [3208]" strokecolor="#2e74b5 [2408]">
                    <v:path arrowok="t"/>
                    <w10:wrap anchorx="page" anchory="margin"/>
                  </v:rect>
                </w:pict>
              </mc:Fallback>
            </mc:AlternateContent>
          </w:r>
        </w:p>
        <w:p w:rsidR="00AF3873" w:rsidRPr="00F352AB" w:rsidRDefault="00AF3873" w:rsidP="00754CDA">
          <w:pPr>
            <w:spacing w:line="360" w:lineRule="auto"/>
            <w:jc w:val="both"/>
            <w:rPr>
              <w:rFonts w:ascii="Arial" w:eastAsiaTheme="majorEastAsia" w:hAnsi="Arial" w:cs="Arial"/>
              <w:b/>
              <w:bCs/>
              <w:lang w:val="en-GB"/>
            </w:rPr>
          </w:pPr>
        </w:p>
        <w:p w:rsidR="00AF3873" w:rsidRPr="00F352AB" w:rsidRDefault="00AF3873" w:rsidP="00754CDA">
          <w:pPr>
            <w:spacing w:line="360" w:lineRule="auto"/>
            <w:jc w:val="both"/>
            <w:rPr>
              <w:rFonts w:ascii="Arial" w:eastAsiaTheme="majorEastAsia" w:hAnsi="Arial" w:cs="Arial"/>
              <w:b/>
              <w:bCs/>
              <w:lang w:val="en-GB"/>
            </w:rPr>
          </w:pPr>
        </w:p>
        <w:p w:rsidR="00AF3873" w:rsidRPr="00F352AB" w:rsidRDefault="00AF3873" w:rsidP="00754CDA">
          <w:pPr>
            <w:spacing w:line="360" w:lineRule="auto"/>
            <w:jc w:val="both"/>
            <w:rPr>
              <w:rFonts w:ascii="Arial" w:eastAsiaTheme="majorEastAsia" w:hAnsi="Arial" w:cs="Arial"/>
              <w:b/>
              <w:bCs/>
              <w:lang w:val="en-GB"/>
            </w:rPr>
          </w:pPr>
        </w:p>
        <w:p w:rsidR="00AF3873" w:rsidRPr="00F352AB" w:rsidRDefault="00AF3873" w:rsidP="00754CDA">
          <w:pPr>
            <w:spacing w:line="360" w:lineRule="auto"/>
            <w:jc w:val="both"/>
            <w:rPr>
              <w:rFonts w:ascii="Arial" w:eastAsiaTheme="majorEastAsia" w:hAnsi="Arial" w:cs="Arial"/>
              <w:b/>
              <w:bCs/>
              <w:lang w:val="en-GB"/>
            </w:rPr>
          </w:pPr>
        </w:p>
        <w:p w:rsidR="00AF3873" w:rsidRPr="00F352AB" w:rsidRDefault="00AF3873" w:rsidP="00754CDA">
          <w:pPr>
            <w:spacing w:line="360" w:lineRule="auto"/>
            <w:jc w:val="both"/>
            <w:rPr>
              <w:rFonts w:ascii="Arial" w:eastAsiaTheme="majorEastAsia" w:hAnsi="Arial" w:cs="Arial"/>
              <w:b/>
              <w:bCs/>
              <w:lang w:val="en-GB"/>
            </w:rPr>
          </w:pPr>
        </w:p>
        <w:p w:rsidR="00AF3873" w:rsidRPr="00F352AB" w:rsidRDefault="00AF3873" w:rsidP="00F352AB">
          <w:pPr>
            <w:spacing w:line="360" w:lineRule="auto"/>
            <w:jc w:val="center"/>
            <w:rPr>
              <w:rFonts w:ascii="Arial" w:hAnsi="Arial" w:cs="Arial"/>
              <w:b/>
              <w:sz w:val="40"/>
              <w:szCs w:val="40"/>
            </w:rPr>
          </w:pPr>
          <w:r w:rsidRPr="00F352AB">
            <w:rPr>
              <w:rFonts w:ascii="Arial" w:eastAsiaTheme="majorEastAsia" w:hAnsi="Arial" w:cs="Arial"/>
              <w:b/>
              <w:bCs/>
              <w:sz w:val="40"/>
              <w:szCs w:val="40"/>
              <w:lang w:val="en-GB"/>
            </w:rPr>
            <w:t>Workplace culture and its impact on organisational efficiency</w:t>
          </w:r>
          <w:r w:rsidRPr="00F352AB">
            <w:rPr>
              <w:rFonts w:ascii="Arial" w:eastAsiaTheme="majorEastAsia" w:hAnsi="Arial" w:cs="Arial"/>
              <w:b/>
              <w:bCs/>
              <w:sz w:val="40"/>
              <w:szCs w:val="40"/>
              <w:lang w:val="en-GB"/>
            </w:rPr>
            <w:br/>
            <w:t>(BMSW 5105</w:t>
          </w:r>
        </w:p>
        <w:p w:rsidR="00AF3873" w:rsidRPr="00F352AB" w:rsidRDefault="00AF3873" w:rsidP="00754CDA">
          <w:pPr>
            <w:spacing w:line="360" w:lineRule="auto"/>
            <w:jc w:val="both"/>
            <w:rPr>
              <w:rFonts w:ascii="Arial" w:eastAsiaTheme="majorEastAsia" w:hAnsi="Arial" w:cs="Arial"/>
              <w:b/>
              <w:bCs/>
            </w:rPr>
          </w:pPr>
          <w:r w:rsidRPr="00F352AB">
            <w:rPr>
              <w:rFonts w:ascii="Arial" w:hAnsi="Arial" w:cs="Arial"/>
            </w:rPr>
            <w:br w:type="page"/>
          </w:r>
        </w:p>
      </w:sdtContent>
    </w:sdt>
    <w:p w:rsidR="00CC28A0" w:rsidRPr="00F352AB" w:rsidRDefault="00CC28A0" w:rsidP="00754CDA">
      <w:pPr>
        <w:pStyle w:val="Heading1"/>
        <w:spacing w:line="360" w:lineRule="auto"/>
        <w:jc w:val="both"/>
        <w:rPr>
          <w:rFonts w:ascii="Arial" w:hAnsi="Arial" w:cs="Arial"/>
          <w:color w:val="auto"/>
          <w:sz w:val="22"/>
          <w:szCs w:val="22"/>
        </w:rPr>
      </w:pPr>
      <w:bookmarkStart w:id="0" w:name="_Toc102133235"/>
      <w:r w:rsidRPr="00F352AB">
        <w:rPr>
          <w:rFonts w:ascii="Arial" w:hAnsi="Arial" w:cs="Arial"/>
          <w:color w:val="auto"/>
          <w:sz w:val="22"/>
          <w:szCs w:val="22"/>
        </w:rPr>
        <w:lastRenderedPageBreak/>
        <w:t>Executive summary</w:t>
      </w:r>
      <w:bookmarkEnd w:id="0"/>
      <w:r w:rsidRPr="00F352AB">
        <w:rPr>
          <w:rFonts w:ascii="Arial" w:hAnsi="Arial" w:cs="Arial"/>
          <w:color w:val="auto"/>
          <w:sz w:val="22"/>
          <w:szCs w:val="22"/>
        </w:rPr>
        <w:t xml:space="preserve"> </w:t>
      </w:r>
    </w:p>
    <w:p w:rsidR="00CC28A0" w:rsidRPr="00F352AB" w:rsidRDefault="00584305" w:rsidP="00754CDA">
      <w:pPr>
        <w:spacing w:line="360" w:lineRule="auto"/>
        <w:jc w:val="both"/>
        <w:rPr>
          <w:rFonts w:ascii="Arial" w:hAnsi="Arial" w:cs="Arial"/>
        </w:rPr>
      </w:pPr>
      <w:r w:rsidRPr="00F352AB">
        <w:rPr>
          <w:rFonts w:ascii="Arial" w:hAnsi="Arial" w:cs="Arial"/>
        </w:rPr>
        <w:t>Businesses are disrupted by the internal and external factors. Coming to the external factor, the business  need  to be equipped with strategies. At present the organizations are disrupted by external factor and the impact of Covid-19. The present report will discuss about the manner in which the external factor and Covid-19 impacts the business of McDonald’s. The report initiates with the introduction followed by the company’s background. The report further discusses regarding the method to assess the external factors. PESTLE and Porter analysis has been undertaken. With the help of this PESTEL/PESTLE analysis, the government regulatory framework for health and diet as an opportunity and threat can also be identified. The other discussion spreads to organizational culture whereby the McDonald’s has an advantage of allowing it to enhance its quality of services through individual learning, people-centricity, and organizational learning on a whole</w:t>
      </w:r>
    </w:p>
    <w:p w:rsidR="00584305" w:rsidRPr="00F352AB" w:rsidRDefault="00584305" w:rsidP="00754CDA">
      <w:pPr>
        <w:spacing w:line="360" w:lineRule="auto"/>
        <w:jc w:val="both"/>
        <w:rPr>
          <w:rFonts w:ascii="Arial" w:eastAsiaTheme="majorEastAsia" w:hAnsi="Arial" w:cs="Arial"/>
          <w:b/>
          <w:bCs/>
        </w:rPr>
      </w:pPr>
      <w:r w:rsidRPr="00F352AB">
        <w:rPr>
          <w:rFonts w:ascii="Arial" w:hAnsi="Arial" w:cs="Arial"/>
        </w:rPr>
        <w:br w:type="page"/>
      </w:r>
    </w:p>
    <w:sdt>
      <w:sdtPr>
        <w:rPr>
          <w:rFonts w:asciiTheme="minorHAnsi" w:eastAsiaTheme="minorHAnsi" w:hAnsiTheme="minorHAnsi" w:cstheme="minorBidi"/>
          <w:b w:val="0"/>
          <w:bCs w:val="0"/>
          <w:color w:val="auto"/>
          <w:sz w:val="22"/>
          <w:szCs w:val="22"/>
          <w:lang w:val="en-IN"/>
        </w:rPr>
        <w:id w:val="930257862"/>
        <w:docPartObj>
          <w:docPartGallery w:val="Table of Contents"/>
          <w:docPartUnique/>
        </w:docPartObj>
      </w:sdtPr>
      <w:sdtEndPr/>
      <w:sdtContent>
        <w:p w:rsidR="00F352AB" w:rsidRPr="00F352AB" w:rsidRDefault="00F352AB">
          <w:pPr>
            <w:pStyle w:val="TOCHeading"/>
            <w:rPr>
              <w:color w:val="auto"/>
            </w:rPr>
          </w:pPr>
          <w:r w:rsidRPr="00F352AB">
            <w:rPr>
              <w:color w:val="auto"/>
            </w:rPr>
            <w:t>Contents</w:t>
          </w:r>
        </w:p>
        <w:p w:rsidR="00F352AB" w:rsidRPr="00F352AB" w:rsidRDefault="00F352AB">
          <w:pPr>
            <w:pStyle w:val="TOC1"/>
            <w:tabs>
              <w:tab w:val="right" w:leader="dot" w:pos="10478"/>
            </w:tabs>
            <w:rPr>
              <w:noProof/>
            </w:rPr>
          </w:pPr>
          <w:r w:rsidRPr="00F352AB">
            <w:fldChar w:fldCharType="begin"/>
          </w:r>
          <w:r w:rsidRPr="00F352AB">
            <w:instrText xml:space="preserve"> TOC \o "1-3" \h \z \u </w:instrText>
          </w:r>
          <w:r w:rsidRPr="00F352AB">
            <w:fldChar w:fldCharType="separate"/>
          </w:r>
          <w:hyperlink w:anchor="_Toc102133235" w:history="1">
            <w:r w:rsidRPr="00F352AB">
              <w:rPr>
                <w:rStyle w:val="Hyperlink"/>
                <w:rFonts w:ascii="Arial" w:hAnsi="Arial" w:cs="Arial"/>
                <w:noProof/>
                <w:color w:val="auto"/>
              </w:rPr>
              <w:t>Executive summary</w:t>
            </w:r>
            <w:r w:rsidRPr="00F352AB">
              <w:rPr>
                <w:noProof/>
                <w:webHidden/>
              </w:rPr>
              <w:tab/>
            </w:r>
            <w:r w:rsidRPr="00F352AB">
              <w:rPr>
                <w:noProof/>
                <w:webHidden/>
              </w:rPr>
              <w:fldChar w:fldCharType="begin"/>
            </w:r>
            <w:r w:rsidRPr="00F352AB">
              <w:rPr>
                <w:noProof/>
                <w:webHidden/>
              </w:rPr>
              <w:instrText xml:space="preserve"> PAGEREF _Toc102133235 \h </w:instrText>
            </w:r>
            <w:r w:rsidRPr="00F352AB">
              <w:rPr>
                <w:noProof/>
                <w:webHidden/>
              </w:rPr>
            </w:r>
            <w:r w:rsidRPr="00F352AB">
              <w:rPr>
                <w:noProof/>
                <w:webHidden/>
              </w:rPr>
              <w:fldChar w:fldCharType="separate"/>
            </w:r>
            <w:r w:rsidRPr="00F352AB">
              <w:rPr>
                <w:noProof/>
                <w:webHidden/>
              </w:rPr>
              <w:t>2</w:t>
            </w:r>
            <w:r w:rsidRPr="00F352AB">
              <w:rPr>
                <w:noProof/>
                <w:webHidden/>
              </w:rPr>
              <w:fldChar w:fldCharType="end"/>
            </w:r>
          </w:hyperlink>
        </w:p>
        <w:p w:rsidR="00F352AB" w:rsidRPr="00F352AB" w:rsidRDefault="00B67B32">
          <w:pPr>
            <w:pStyle w:val="TOC1"/>
            <w:tabs>
              <w:tab w:val="right" w:leader="dot" w:pos="10478"/>
            </w:tabs>
            <w:rPr>
              <w:noProof/>
            </w:rPr>
          </w:pPr>
          <w:hyperlink w:anchor="_Toc102133236" w:history="1">
            <w:r w:rsidR="00F352AB" w:rsidRPr="00F352AB">
              <w:rPr>
                <w:rStyle w:val="Hyperlink"/>
                <w:rFonts w:ascii="Arial" w:hAnsi="Arial" w:cs="Arial"/>
                <w:noProof/>
                <w:color w:val="auto"/>
              </w:rPr>
              <w:t>Introduction</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_Toc102133236 \h </w:instrText>
            </w:r>
            <w:r w:rsidR="00F352AB" w:rsidRPr="00F352AB">
              <w:rPr>
                <w:noProof/>
                <w:webHidden/>
              </w:rPr>
            </w:r>
            <w:r w:rsidR="00F352AB" w:rsidRPr="00F352AB">
              <w:rPr>
                <w:noProof/>
                <w:webHidden/>
              </w:rPr>
              <w:fldChar w:fldCharType="separate"/>
            </w:r>
            <w:r w:rsidR="00F352AB" w:rsidRPr="00F352AB">
              <w:rPr>
                <w:noProof/>
                <w:webHidden/>
              </w:rPr>
              <w:t>3</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37" w:history="1">
            <w:r w:rsidR="00F352AB" w:rsidRPr="00F352AB">
              <w:rPr>
                <w:rStyle w:val="Hyperlink"/>
                <w:rFonts w:ascii="Arial" w:hAnsi="Arial" w:cs="Arial"/>
                <w:noProof/>
                <w:color w:val="auto"/>
              </w:rPr>
              <w:t>Company Background</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_Toc102133237 \h </w:instrText>
            </w:r>
            <w:r w:rsidR="00F352AB" w:rsidRPr="00F352AB">
              <w:rPr>
                <w:noProof/>
                <w:webHidden/>
              </w:rPr>
            </w:r>
            <w:r w:rsidR="00F352AB" w:rsidRPr="00F352AB">
              <w:rPr>
                <w:noProof/>
                <w:webHidden/>
              </w:rPr>
              <w:fldChar w:fldCharType="separate"/>
            </w:r>
            <w:r w:rsidR="00F352AB" w:rsidRPr="00F352AB">
              <w:rPr>
                <w:noProof/>
                <w:webHidden/>
              </w:rPr>
              <w:t>3</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38" w:history="1">
            <w:r w:rsidR="00F352AB" w:rsidRPr="00F352AB">
              <w:rPr>
                <w:rStyle w:val="Hyperlink"/>
                <w:rFonts w:ascii="Arial" w:hAnsi="Arial" w:cs="Arial"/>
                <w:noProof/>
                <w:color w:val="auto"/>
                <w:lang w:val="en-GB"/>
              </w:rPr>
              <w:t>Business Environmental Analysis Tools</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_Toc102133238 \h </w:instrText>
            </w:r>
            <w:r w:rsidR="00F352AB" w:rsidRPr="00F352AB">
              <w:rPr>
                <w:noProof/>
                <w:webHidden/>
              </w:rPr>
            </w:r>
            <w:r w:rsidR="00F352AB" w:rsidRPr="00F352AB">
              <w:rPr>
                <w:noProof/>
                <w:webHidden/>
              </w:rPr>
              <w:fldChar w:fldCharType="separate"/>
            </w:r>
            <w:r w:rsidR="00F352AB" w:rsidRPr="00F352AB">
              <w:rPr>
                <w:noProof/>
                <w:webHidden/>
              </w:rPr>
              <w:t>3</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39" w:history="1">
            <w:r w:rsidR="00F352AB" w:rsidRPr="00F352AB">
              <w:rPr>
                <w:rStyle w:val="Hyperlink"/>
                <w:rFonts w:ascii="Arial" w:hAnsi="Arial" w:cs="Arial"/>
                <w:noProof/>
                <w:color w:val="auto"/>
                <w:lang w:val="en-GB"/>
              </w:rPr>
              <w:t>External Environmental Analysis of Your Company</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_Toc102133239 \h </w:instrText>
            </w:r>
            <w:r w:rsidR="00F352AB" w:rsidRPr="00F352AB">
              <w:rPr>
                <w:noProof/>
                <w:webHidden/>
              </w:rPr>
            </w:r>
            <w:r w:rsidR="00F352AB" w:rsidRPr="00F352AB">
              <w:rPr>
                <w:noProof/>
                <w:webHidden/>
              </w:rPr>
              <w:fldChar w:fldCharType="separate"/>
            </w:r>
            <w:r w:rsidR="00F352AB" w:rsidRPr="00F352AB">
              <w:rPr>
                <w:noProof/>
                <w:webHidden/>
              </w:rPr>
              <w:t>4</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0" w:history="1">
            <w:r w:rsidR="00F352AB" w:rsidRPr="00F352AB">
              <w:rPr>
                <w:rStyle w:val="Hyperlink"/>
                <w:rFonts w:ascii="Arial" w:hAnsi="Arial" w:cs="Arial"/>
                <w:noProof/>
                <w:color w:val="auto"/>
                <w:lang w:val="en-GB"/>
              </w:rPr>
              <w:t>Industry Analysis of Your Company</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_Toc102133240 \h </w:instrText>
            </w:r>
            <w:r w:rsidR="00F352AB" w:rsidRPr="00F352AB">
              <w:rPr>
                <w:noProof/>
                <w:webHidden/>
              </w:rPr>
            </w:r>
            <w:r w:rsidR="00F352AB" w:rsidRPr="00F352AB">
              <w:rPr>
                <w:noProof/>
                <w:webHidden/>
              </w:rPr>
              <w:fldChar w:fldCharType="separate"/>
            </w:r>
            <w:r w:rsidR="00F352AB" w:rsidRPr="00F352AB">
              <w:rPr>
                <w:noProof/>
                <w:webHidden/>
              </w:rPr>
              <w:t>5</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1" w:history="1">
            <w:r w:rsidR="00F352AB" w:rsidRPr="00F352AB">
              <w:rPr>
                <w:rStyle w:val="Hyperlink"/>
                <w:rFonts w:ascii="Arial" w:hAnsi="Arial" w:cs="Arial"/>
                <w:noProof/>
                <w:color w:val="auto"/>
              </w:rPr>
              <w:t>Organizational culture of McDonald’s</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_Toc102133241 \h </w:instrText>
            </w:r>
            <w:r w:rsidR="00F352AB" w:rsidRPr="00F352AB">
              <w:rPr>
                <w:noProof/>
                <w:webHidden/>
              </w:rPr>
            </w:r>
            <w:r w:rsidR="00F352AB" w:rsidRPr="00F352AB">
              <w:rPr>
                <w:noProof/>
                <w:webHidden/>
              </w:rPr>
              <w:fldChar w:fldCharType="separate"/>
            </w:r>
            <w:r w:rsidR="00F352AB" w:rsidRPr="00F352AB">
              <w:rPr>
                <w:noProof/>
                <w:webHidden/>
              </w:rPr>
              <w:t>6</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2" w:history="1">
            <w:r w:rsidR="00F352AB" w:rsidRPr="00F352AB">
              <w:rPr>
                <w:rStyle w:val="Hyperlink"/>
                <w:rFonts w:ascii="Arial" w:hAnsi="Arial" w:cs="Arial"/>
                <w:noProof/>
                <w:color w:val="auto"/>
              </w:rPr>
              <w:t>Organisational Culture and External Factors</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_Toc102133242 \h </w:instrText>
            </w:r>
            <w:r w:rsidR="00F352AB" w:rsidRPr="00F352AB">
              <w:rPr>
                <w:noProof/>
                <w:webHidden/>
              </w:rPr>
            </w:r>
            <w:r w:rsidR="00F352AB" w:rsidRPr="00F352AB">
              <w:rPr>
                <w:noProof/>
                <w:webHidden/>
              </w:rPr>
              <w:fldChar w:fldCharType="separate"/>
            </w:r>
            <w:r w:rsidR="00F352AB" w:rsidRPr="00F352AB">
              <w:rPr>
                <w:noProof/>
                <w:webHidden/>
              </w:rPr>
              <w:t>7</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3" w:history="1">
            <w:r w:rsidR="00F352AB" w:rsidRPr="00F352AB">
              <w:rPr>
                <w:rStyle w:val="Hyperlink"/>
                <w:rFonts w:ascii="Arial" w:hAnsi="Arial" w:cs="Arial"/>
                <w:noProof/>
                <w:color w:val="auto"/>
              </w:rPr>
              <w:t>Organizational culture and performance</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_Toc102133243 \h </w:instrText>
            </w:r>
            <w:r w:rsidR="00F352AB" w:rsidRPr="00F352AB">
              <w:rPr>
                <w:noProof/>
                <w:webHidden/>
              </w:rPr>
            </w:r>
            <w:r w:rsidR="00F352AB" w:rsidRPr="00F352AB">
              <w:rPr>
                <w:noProof/>
                <w:webHidden/>
              </w:rPr>
              <w:fldChar w:fldCharType="separate"/>
            </w:r>
            <w:r w:rsidR="00F352AB" w:rsidRPr="00F352AB">
              <w:rPr>
                <w:noProof/>
                <w:webHidden/>
              </w:rPr>
              <w:t>9</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4" w:history="1">
            <w:r w:rsidR="00F352AB" w:rsidRPr="00F352AB">
              <w:rPr>
                <w:rStyle w:val="Hyperlink"/>
                <w:rFonts w:ascii="Arial" w:hAnsi="Arial" w:cs="Arial"/>
                <w:noProof/>
                <w:color w:val="auto"/>
              </w:rPr>
              <w:t>Ethical Dilemma</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_Toc102133244 \h </w:instrText>
            </w:r>
            <w:r w:rsidR="00F352AB" w:rsidRPr="00F352AB">
              <w:rPr>
                <w:noProof/>
                <w:webHidden/>
              </w:rPr>
            </w:r>
            <w:r w:rsidR="00F352AB" w:rsidRPr="00F352AB">
              <w:rPr>
                <w:noProof/>
                <w:webHidden/>
              </w:rPr>
              <w:fldChar w:fldCharType="separate"/>
            </w:r>
            <w:r w:rsidR="00F352AB" w:rsidRPr="00F352AB">
              <w:rPr>
                <w:noProof/>
                <w:webHidden/>
              </w:rPr>
              <w:t>9</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5" w:history="1">
            <w:r w:rsidR="00F352AB" w:rsidRPr="00F352AB">
              <w:rPr>
                <w:rStyle w:val="Hyperlink"/>
                <w:rFonts w:ascii="Arial" w:hAnsi="Arial" w:cs="Arial"/>
                <w:noProof/>
                <w:color w:val="auto"/>
              </w:rPr>
              <w:t>Conclusion &amp; Recommendation</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_Toc102133245 \h </w:instrText>
            </w:r>
            <w:r w:rsidR="00F352AB" w:rsidRPr="00F352AB">
              <w:rPr>
                <w:noProof/>
                <w:webHidden/>
              </w:rPr>
            </w:r>
            <w:r w:rsidR="00F352AB" w:rsidRPr="00F352AB">
              <w:rPr>
                <w:noProof/>
                <w:webHidden/>
              </w:rPr>
              <w:fldChar w:fldCharType="separate"/>
            </w:r>
            <w:r w:rsidR="00F352AB" w:rsidRPr="00F352AB">
              <w:rPr>
                <w:noProof/>
                <w:webHidden/>
              </w:rPr>
              <w:t>10</w:t>
            </w:r>
            <w:r w:rsidR="00F352AB" w:rsidRPr="00F352AB">
              <w:rPr>
                <w:noProof/>
                <w:webHidden/>
              </w:rPr>
              <w:fldChar w:fldCharType="end"/>
            </w:r>
          </w:hyperlink>
        </w:p>
        <w:p w:rsidR="00F352AB" w:rsidRPr="00F352AB" w:rsidRDefault="00B67B32">
          <w:pPr>
            <w:pStyle w:val="TOC1"/>
            <w:tabs>
              <w:tab w:val="right" w:leader="dot" w:pos="10478"/>
            </w:tabs>
            <w:rPr>
              <w:noProof/>
            </w:rPr>
          </w:pPr>
          <w:hyperlink w:anchor="_Toc102133246" w:history="1">
            <w:r w:rsidR="00F352AB" w:rsidRPr="00F352AB">
              <w:rPr>
                <w:rStyle w:val="Hyperlink"/>
                <w:rFonts w:ascii="Arial" w:hAnsi="Arial" w:cs="Arial"/>
                <w:noProof/>
                <w:color w:val="auto"/>
              </w:rPr>
              <w:t>References</w:t>
            </w:r>
            <w:r w:rsidR="00F352AB" w:rsidRPr="00F352AB">
              <w:rPr>
                <w:noProof/>
                <w:webHidden/>
              </w:rPr>
              <w:tab/>
            </w:r>
            <w:r w:rsidR="00F352AB" w:rsidRPr="00F352AB">
              <w:rPr>
                <w:noProof/>
                <w:webHidden/>
              </w:rPr>
              <w:fldChar w:fldCharType="begin"/>
            </w:r>
            <w:r w:rsidR="00F352AB" w:rsidRPr="00F352AB">
              <w:rPr>
                <w:noProof/>
                <w:webHidden/>
              </w:rPr>
              <w:instrText xml:space="preserve"> PAGEREF _Toc102133246 \h </w:instrText>
            </w:r>
            <w:r w:rsidR="00F352AB" w:rsidRPr="00F352AB">
              <w:rPr>
                <w:noProof/>
                <w:webHidden/>
              </w:rPr>
            </w:r>
            <w:r w:rsidR="00F352AB" w:rsidRPr="00F352AB">
              <w:rPr>
                <w:noProof/>
                <w:webHidden/>
              </w:rPr>
              <w:fldChar w:fldCharType="separate"/>
            </w:r>
            <w:r w:rsidR="00F352AB" w:rsidRPr="00F352AB">
              <w:rPr>
                <w:noProof/>
                <w:webHidden/>
              </w:rPr>
              <w:t>11</w:t>
            </w:r>
            <w:r w:rsidR="00F352AB" w:rsidRPr="00F352AB">
              <w:rPr>
                <w:noProof/>
                <w:webHidden/>
              </w:rPr>
              <w:fldChar w:fldCharType="end"/>
            </w:r>
          </w:hyperlink>
        </w:p>
        <w:p w:rsidR="00F352AB" w:rsidRPr="00F352AB" w:rsidRDefault="00F352AB">
          <w:r w:rsidRPr="00F352AB">
            <w:fldChar w:fldCharType="end"/>
          </w:r>
        </w:p>
      </w:sdtContent>
    </w:sdt>
    <w:p w:rsidR="00F352AB" w:rsidRPr="00F352AB" w:rsidRDefault="00F352AB">
      <w:pPr>
        <w:rPr>
          <w:rFonts w:ascii="Arial" w:eastAsiaTheme="majorEastAsia" w:hAnsi="Arial" w:cs="Arial"/>
          <w:b/>
          <w:bCs/>
        </w:rPr>
      </w:pPr>
      <w:bookmarkStart w:id="1" w:name="_Toc102133236"/>
      <w:r w:rsidRPr="00F352AB">
        <w:rPr>
          <w:rFonts w:ascii="Arial" w:hAnsi="Arial" w:cs="Arial"/>
        </w:rPr>
        <w:br w:type="page"/>
      </w:r>
    </w:p>
    <w:p w:rsidR="008F2468" w:rsidRPr="00F352AB" w:rsidRDefault="008F2468" w:rsidP="00754CDA">
      <w:pPr>
        <w:pStyle w:val="Heading1"/>
        <w:spacing w:line="360" w:lineRule="auto"/>
        <w:jc w:val="both"/>
        <w:rPr>
          <w:rFonts w:ascii="Arial" w:hAnsi="Arial" w:cs="Arial"/>
          <w:color w:val="auto"/>
          <w:sz w:val="22"/>
          <w:szCs w:val="22"/>
        </w:rPr>
      </w:pPr>
      <w:r w:rsidRPr="00F352AB">
        <w:rPr>
          <w:rFonts w:ascii="Arial" w:hAnsi="Arial" w:cs="Arial"/>
          <w:color w:val="auto"/>
          <w:sz w:val="22"/>
          <w:szCs w:val="22"/>
        </w:rPr>
        <w:lastRenderedPageBreak/>
        <w:t>Introduction</w:t>
      </w:r>
      <w:bookmarkEnd w:id="1"/>
      <w:r w:rsidRPr="00F352AB">
        <w:rPr>
          <w:rFonts w:ascii="Arial" w:hAnsi="Arial" w:cs="Arial"/>
          <w:color w:val="auto"/>
          <w:sz w:val="22"/>
          <w:szCs w:val="22"/>
        </w:rPr>
        <w:t xml:space="preserve"> </w:t>
      </w:r>
    </w:p>
    <w:p w:rsidR="00CC28A0" w:rsidRPr="00F352AB" w:rsidRDefault="00904EED" w:rsidP="00754CDA">
      <w:pPr>
        <w:pStyle w:val="p"/>
        <w:shd w:val="clear" w:color="auto" w:fill="FFFFFF"/>
        <w:spacing w:before="400" w:beforeAutospacing="0" w:after="400" w:afterAutospacing="0" w:line="360" w:lineRule="auto"/>
        <w:jc w:val="both"/>
        <w:rPr>
          <w:rFonts w:ascii="Arial" w:hAnsi="Arial" w:cs="Arial"/>
          <w:sz w:val="22"/>
          <w:szCs w:val="22"/>
        </w:rPr>
      </w:pPr>
      <w:r w:rsidRPr="00F352AB">
        <w:rPr>
          <w:rFonts w:ascii="Arial" w:hAnsi="Arial" w:cs="Arial"/>
          <w:sz w:val="22"/>
          <w:szCs w:val="22"/>
        </w:rPr>
        <w:t xml:space="preserve">The influence of Covid-19 on the global economy will remain unmatched since the Great Depression of 1930. Hence, the Covid-19 projects one of the major environmental changes in the modern history which </w:t>
      </w:r>
      <w:r w:rsidR="00A54B5A" w:rsidRPr="00F352AB">
        <w:rPr>
          <w:rFonts w:ascii="Arial" w:hAnsi="Arial" w:cs="Arial"/>
          <w:sz w:val="22"/>
          <w:szCs w:val="22"/>
        </w:rPr>
        <w:t>evens</w:t>
      </w:r>
      <w:r w:rsidRPr="00F352AB">
        <w:rPr>
          <w:rFonts w:ascii="Arial" w:hAnsi="Arial" w:cs="Arial"/>
          <w:sz w:val="22"/>
          <w:szCs w:val="22"/>
        </w:rPr>
        <w:t xml:space="preserve"> had a major impact on the corporate social responsibility of the company, ethics and the philosophy of the company. The short-term influence of Covid-19 is felt on an immediate basis and felt due to the lockdown and the measures of social distance globally</w:t>
      </w:r>
      <w:r w:rsidR="00D04E3F" w:rsidRPr="00F352AB">
        <w:rPr>
          <w:rFonts w:ascii="Arial" w:hAnsi="Arial" w:cs="Arial"/>
          <w:sz w:val="22"/>
          <w:szCs w:val="22"/>
        </w:rPr>
        <w:t xml:space="preserve"> (Gupta et al 2020)</w:t>
      </w:r>
      <w:r w:rsidRPr="00F352AB">
        <w:rPr>
          <w:rFonts w:ascii="Arial" w:hAnsi="Arial" w:cs="Arial"/>
          <w:sz w:val="22"/>
          <w:szCs w:val="22"/>
        </w:rPr>
        <w:t>.  The pandemic together with external environment factors</w:t>
      </w:r>
      <w:r w:rsidR="00A54B5A" w:rsidRPr="00F352AB">
        <w:rPr>
          <w:rFonts w:ascii="Arial" w:hAnsi="Arial" w:cs="Arial"/>
          <w:sz w:val="22"/>
          <w:szCs w:val="22"/>
        </w:rPr>
        <w:t xml:space="preserve"> </w:t>
      </w:r>
      <w:r w:rsidRPr="00F352AB">
        <w:rPr>
          <w:rFonts w:ascii="Arial" w:hAnsi="Arial" w:cs="Arial"/>
          <w:sz w:val="22"/>
          <w:szCs w:val="22"/>
        </w:rPr>
        <w:t xml:space="preserve">and ethical dilemmas is likely to have a major impact on the organizational culture and its </w:t>
      </w:r>
      <w:r w:rsidR="00A54B5A" w:rsidRPr="00F352AB">
        <w:rPr>
          <w:rFonts w:ascii="Arial" w:hAnsi="Arial" w:cs="Arial"/>
          <w:sz w:val="22"/>
          <w:szCs w:val="22"/>
        </w:rPr>
        <w:t>performance.</w:t>
      </w:r>
      <w:r w:rsidR="00CC28A0" w:rsidRPr="00F352AB">
        <w:rPr>
          <w:rFonts w:ascii="Arial" w:hAnsi="Arial" w:cs="Arial"/>
          <w:sz w:val="22"/>
          <w:szCs w:val="22"/>
        </w:rPr>
        <w:t xml:space="preserve"> The aim of the assignment is to consider the impact of Covid-19 and other external factor on McDonald, a leading food service organization and able to cater innumerable customer worldwide.</w:t>
      </w:r>
    </w:p>
    <w:p w:rsidR="00CC28A0" w:rsidRPr="00F352AB" w:rsidRDefault="00CC28A0" w:rsidP="00754CDA">
      <w:pPr>
        <w:pStyle w:val="Heading1"/>
        <w:spacing w:line="360" w:lineRule="auto"/>
        <w:jc w:val="both"/>
        <w:rPr>
          <w:rFonts w:ascii="Arial" w:hAnsi="Arial" w:cs="Arial"/>
          <w:color w:val="auto"/>
          <w:sz w:val="22"/>
          <w:szCs w:val="22"/>
        </w:rPr>
      </w:pPr>
      <w:bookmarkStart w:id="2" w:name="_Toc102133237"/>
      <w:r w:rsidRPr="00F352AB">
        <w:rPr>
          <w:rFonts w:ascii="Arial" w:hAnsi="Arial" w:cs="Arial"/>
          <w:color w:val="auto"/>
          <w:sz w:val="22"/>
          <w:szCs w:val="22"/>
        </w:rPr>
        <w:t>Company Background</w:t>
      </w:r>
      <w:bookmarkEnd w:id="2"/>
      <w:r w:rsidRPr="00F352AB">
        <w:rPr>
          <w:rFonts w:ascii="Arial" w:hAnsi="Arial" w:cs="Arial"/>
          <w:color w:val="auto"/>
          <w:sz w:val="22"/>
          <w:szCs w:val="22"/>
        </w:rPr>
        <w:t xml:space="preserve"> </w:t>
      </w:r>
    </w:p>
    <w:p w:rsidR="00D11D06" w:rsidRPr="00F352AB" w:rsidRDefault="00CC28A0" w:rsidP="00754CDA">
      <w:pPr>
        <w:spacing w:line="360" w:lineRule="auto"/>
        <w:jc w:val="both"/>
        <w:rPr>
          <w:rFonts w:ascii="Arial" w:hAnsi="Arial" w:cs="Arial"/>
        </w:rPr>
      </w:pPr>
      <w:r w:rsidRPr="00F352AB">
        <w:rPr>
          <w:rFonts w:ascii="Arial" w:hAnsi="Arial" w:cs="Arial"/>
        </w:rPr>
        <w:t>With respect to business analysis, McDonald’s has within its framework plenty of measures and strategies that can allow it to maximize its opportunities in this competitive environment. Such strategies or measures are framed so that the external factors can be effectively addressed. The company has currently become the largest fast-food restaurant in the entire globe giving strong competition to rivals like Starbucks, Burger King, Wendy’s, etc. Further, the company has been utilizing all its strengths to align with the changing environment like the trends witnessed through this PESTLE Analysis.</w:t>
      </w:r>
      <w:r w:rsidR="00584305" w:rsidRPr="00F352AB">
        <w:rPr>
          <w:rFonts w:ascii="Arial" w:hAnsi="Arial" w:cs="Arial"/>
        </w:rPr>
        <w:t xml:space="preserve"> The company </w:t>
      </w:r>
      <w:r w:rsidR="00A54B5A" w:rsidRPr="00F352AB">
        <w:rPr>
          <w:rFonts w:ascii="Arial" w:hAnsi="Arial" w:cs="Arial"/>
        </w:rPr>
        <w:t>generates humongous sales of over $40 billion. Moreover, it operates in more than 30,000 restaurants. Mcdonald’s Corporation perf</w:t>
      </w:r>
      <w:r w:rsidR="00137D0C" w:rsidRPr="00F352AB">
        <w:rPr>
          <w:rFonts w:ascii="Arial" w:hAnsi="Arial" w:cs="Arial"/>
        </w:rPr>
        <w:t>orms in more than 120 countries and has extensive experience while changing the scenario of the business</w:t>
      </w:r>
      <w:r w:rsidR="00F352AB" w:rsidRPr="00F352AB">
        <w:rPr>
          <w:rFonts w:ascii="Arial" w:hAnsi="Arial" w:cs="Arial"/>
        </w:rPr>
        <w:t xml:space="preserve"> (McDonald’s 2022)</w:t>
      </w:r>
      <w:r w:rsidR="00137D0C" w:rsidRPr="00F352AB">
        <w:rPr>
          <w:rFonts w:ascii="Arial" w:hAnsi="Arial" w:cs="Arial"/>
        </w:rPr>
        <w:t xml:space="preserve">. As response to Covid-19, McDonald prepared an agile model, as well as team structure that provided support to the integrated decision making. The report will discuss regarding the performance of McDonald amidst the pandemic and for the </w:t>
      </w:r>
      <w:r w:rsidR="00D11D06" w:rsidRPr="00F352AB">
        <w:rPr>
          <w:rFonts w:ascii="Arial" w:hAnsi="Arial" w:cs="Arial"/>
        </w:rPr>
        <w:t xml:space="preserve">PESTLE Analysis of McDonald’s </w:t>
      </w:r>
    </w:p>
    <w:p w:rsidR="00584305" w:rsidRPr="00F352AB" w:rsidRDefault="00584305" w:rsidP="00754CDA">
      <w:pPr>
        <w:pStyle w:val="Heading1"/>
        <w:spacing w:line="360" w:lineRule="auto"/>
        <w:jc w:val="both"/>
        <w:rPr>
          <w:rFonts w:ascii="Arial" w:hAnsi="Arial" w:cs="Arial"/>
          <w:color w:val="auto"/>
          <w:sz w:val="22"/>
          <w:szCs w:val="22"/>
        </w:rPr>
      </w:pPr>
      <w:bookmarkStart w:id="3" w:name="_Toc102133238"/>
      <w:r w:rsidRPr="00F352AB">
        <w:rPr>
          <w:rFonts w:ascii="Arial" w:hAnsi="Arial" w:cs="Arial"/>
          <w:color w:val="auto"/>
          <w:sz w:val="22"/>
          <w:szCs w:val="22"/>
          <w:lang w:val="en-GB"/>
        </w:rPr>
        <w:t>Business Environmental Analysis Tools</w:t>
      </w:r>
      <w:bookmarkEnd w:id="3"/>
    </w:p>
    <w:p w:rsidR="007F11C5" w:rsidRPr="00F352AB" w:rsidRDefault="007F11C5" w:rsidP="00754CDA">
      <w:pPr>
        <w:spacing w:line="360" w:lineRule="auto"/>
        <w:jc w:val="both"/>
        <w:rPr>
          <w:rFonts w:ascii="Arial" w:hAnsi="Arial" w:cs="Arial"/>
        </w:rPr>
      </w:pPr>
      <w:r w:rsidRPr="00F352AB">
        <w:rPr>
          <w:rFonts w:ascii="Arial" w:hAnsi="Arial" w:cs="Arial"/>
        </w:rPr>
        <w:t>In relation to political factors that affect the business of McDonald’s, the company has various opportunities to diversify its multinational enterprise based on enhanced global trade that can in turn improve international supply chains. With the help of this PESTEL/PESTLE analysis, the government regulatory framework for health and diet as an opportunity and threat can also be identified</w:t>
      </w:r>
      <w:r w:rsidR="000F3A9F" w:rsidRPr="00F352AB">
        <w:rPr>
          <w:rFonts w:ascii="Arial" w:hAnsi="Arial" w:cs="Arial"/>
        </w:rPr>
        <w:t>. For instance, this political external factor can be regarded as a threat as it asserts pressure on the company that has been the topic of criticism in relation to the impact of its products on the health of consumers</w:t>
      </w:r>
      <w:r w:rsidR="00D04E3F" w:rsidRPr="00F352AB">
        <w:rPr>
          <w:rFonts w:ascii="Arial" w:hAnsi="Arial" w:cs="Arial"/>
        </w:rPr>
        <w:t xml:space="preserve"> (</w:t>
      </w:r>
      <w:r w:rsidR="00D04E3F" w:rsidRPr="00F352AB">
        <w:rPr>
          <w:rFonts w:ascii="Arial" w:eastAsia="Times New Roman" w:hAnsi="Arial" w:cs="Arial"/>
          <w:iCs/>
        </w:rPr>
        <w:t>Blagoeva, Kavusan &amp; Jansen 2020)</w:t>
      </w:r>
      <w:r w:rsidR="000F3A9F" w:rsidRPr="00F352AB">
        <w:rPr>
          <w:rFonts w:ascii="Arial" w:hAnsi="Arial" w:cs="Arial"/>
        </w:rPr>
        <w:t>. Moreover, this factor also creates an opportunity for McDonald’s to enhance its products. Hence, corresponding alignment in the competitive strategy of the company can help in addressing such external factor.</w:t>
      </w:r>
    </w:p>
    <w:p w:rsidR="00584305" w:rsidRPr="00F352AB" w:rsidRDefault="00584305" w:rsidP="00754CDA">
      <w:pPr>
        <w:pStyle w:val="Heading1"/>
        <w:spacing w:line="360" w:lineRule="auto"/>
        <w:jc w:val="both"/>
        <w:rPr>
          <w:rFonts w:ascii="Arial" w:hAnsi="Arial" w:cs="Arial"/>
          <w:color w:val="auto"/>
          <w:sz w:val="22"/>
          <w:szCs w:val="22"/>
        </w:rPr>
      </w:pPr>
      <w:bookmarkStart w:id="4" w:name="_Toc102133239"/>
      <w:r w:rsidRPr="00F352AB">
        <w:rPr>
          <w:rFonts w:ascii="Arial" w:hAnsi="Arial" w:cs="Arial"/>
          <w:color w:val="auto"/>
          <w:sz w:val="22"/>
          <w:szCs w:val="22"/>
          <w:lang w:val="en-GB"/>
        </w:rPr>
        <w:lastRenderedPageBreak/>
        <w:t>External Environmental Analysis of Your Company</w:t>
      </w:r>
      <w:bookmarkEnd w:id="4"/>
    </w:p>
    <w:p w:rsidR="0063426C" w:rsidRPr="00F352AB" w:rsidRDefault="000F3A9F" w:rsidP="00754CDA">
      <w:pPr>
        <w:spacing w:line="360" w:lineRule="auto"/>
        <w:jc w:val="both"/>
        <w:rPr>
          <w:rFonts w:ascii="Arial" w:hAnsi="Arial" w:cs="Arial"/>
        </w:rPr>
      </w:pPr>
      <w:r w:rsidRPr="00F352AB">
        <w:rPr>
          <w:rFonts w:ascii="Arial" w:hAnsi="Arial" w:cs="Arial"/>
        </w:rPr>
        <w:t>When it comes to economic factors, the same is also crucial for the company, as it is related to the influence of economic situations and patterns on the macro-environment or remote environment of McDonald’s</w:t>
      </w:r>
      <w:r w:rsidR="00D01471" w:rsidRPr="00F352AB">
        <w:rPr>
          <w:rFonts w:ascii="Arial" w:hAnsi="Arial" w:cs="Arial"/>
        </w:rPr>
        <w:t>. Economic variations whether direct or indirect can impact the business performance of the company. Further, the regional economies, international economies, and the influence of domestic economy on the industry environment of McDonald’s are undertaken through the following external factors</w:t>
      </w:r>
      <w:r w:rsidR="001E00A4" w:rsidRPr="00F352AB">
        <w:rPr>
          <w:rFonts w:ascii="Arial" w:hAnsi="Arial" w:cs="Arial"/>
        </w:rPr>
        <w:t xml:space="preserve"> namely slowdown of the Chinese economy, which is considered as a threat because the Chinese markets are a significant contributor towards the revenues of the company. Secondly, the slow but stagnant economic growth of developed nations is an opportunity for the company to diversify because the markets of the United States remain the largest contributor to the revenues of the company but the business also attains benefits from such stable growth and recovery of European markets</w:t>
      </w:r>
      <w:r w:rsidR="00D04E3F" w:rsidRPr="00F352AB">
        <w:rPr>
          <w:rFonts w:ascii="Arial" w:hAnsi="Arial" w:cs="Arial"/>
        </w:rPr>
        <w:t xml:space="preserve"> (</w:t>
      </w:r>
      <w:r w:rsidR="00D04E3F" w:rsidRPr="00F352AB">
        <w:rPr>
          <w:rFonts w:ascii="Arial" w:eastAsia="Times New Roman" w:hAnsi="Arial" w:cs="Arial"/>
          <w:iCs/>
        </w:rPr>
        <w:t>Benischke et al 2020)</w:t>
      </w:r>
      <w:r w:rsidR="001E00A4" w:rsidRPr="00F352AB">
        <w:rPr>
          <w:rFonts w:ascii="Arial" w:hAnsi="Arial" w:cs="Arial"/>
        </w:rPr>
        <w:t>.</w:t>
      </w:r>
      <w:r w:rsidR="0063426C" w:rsidRPr="00F352AB">
        <w:rPr>
          <w:rFonts w:ascii="Arial" w:hAnsi="Arial" w:cs="Arial"/>
        </w:rPr>
        <w:t xml:space="preserve"> However, Covid-19 posed a threat to the business functioning. The business failed considerably due to Covid-19 and imposition of lockdown. Hence, the market failed and thereby the revenue of McDonald was impacted. </w:t>
      </w:r>
      <w:r w:rsidR="001E00A4" w:rsidRPr="00F352AB">
        <w:rPr>
          <w:rFonts w:ascii="Arial" w:hAnsi="Arial" w:cs="Arial"/>
        </w:rPr>
        <w:t xml:space="preserve"> Lastly, the company also has the opportunity to diversify through expansion in such competitive markets like Asia.</w:t>
      </w:r>
      <w:r w:rsidR="0063426C" w:rsidRPr="00F352AB">
        <w:rPr>
          <w:rFonts w:ascii="Arial" w:hAnsi="Arial" w:cs="Arial"/>
        </w:rPr>
        <w:t xml:space="preserve"> </w:t>
      </w:r>
    </w:p>
    <w:p w:rsidR="0063426C" w:rsidRPr="00F352AB" w:rsidRDefault="00F25A6E" w:rsidP="00754CDA">
      <w:pPr>
        <w:spacing w:line="360" w:lineRule="auto"/>
        <w:jc w:val="both"/>
        <w:rPr>
          <w:rFonts w:ascii="Arial" w:hAnsi="Arial" w:cs="Arial"/>
        </w:rPr>
      </w:pPr>
      <w:r w:rsidRPr="00F352AB">
        <w:rPr>
          <w:rFonts w:ascii="Arial" w:hAnsi="Arial" w:cs="Arial"/>
        </w:rPr>
        <w:t>Social factors that influence the business of McDonald’s are the social conditions that assist or limit its business. Further, social trends impact various consumer behaviour and influence the macro or remote environment of the business based on revenues</w:t>
      </w:r>
      <w:r w:rsidR="00F352AB" w:rsidRPr="00F352AB">
        <w:rPr>
          <w:rFonts w:ascii="Arial" w:hAnsi="Arial" w:cs="Arial"/>
        </w:rPr>
        <w:t xml:space="preserve"> (Ferdman 2015)</w:t>
      </w:r>
      <w:r w:rsidRPr="00F352AB">
        <w:rPr>
          <w:rFonts w:ascii="Arial" w:hAnsi="Arial" w:cs="Arial"/>
        </w:rPr>
        <w:t>. The most crucial socio</w:t>
      </w:r>
      <w:r w:rsidR="0063426C" w:rsidRPr="00F352AB">
        <w:rPr>
          <w:rFonts w:ascii="Arial" w:hAnsi="Arial" w:cs="Arial"/>
        </w:rPr>
        <w:t xml:space="preserve"> </w:t>
      </w:r>
      <w:r w:rsidRPr="00F352AB">
        <w:rPr>
          <w:rFonts w:ascii="Arial" w:hAnsi="Arial" w:cs="Arial"/>
        </w:rPr>
        <w:t xml:space="preserve">cultural </w:t>
      </w:r>
      <w:r w:rsidR="00686F00" w:rsidRPr="00F352AB">
        <w:rPr>
          <w:rFonts w:ascii="Arial" w:hAnsi="Arial" w:cs="Arial"/>
        </w:rPr>
        <w:t>with respec</w:t>
      </w:r>
      <w:r w:rsidR="0063426C" w:rsidRPr="00F352AB">
        <w:rPr>
          <w:rFonts w:ascii="Arial" w:hAnsi="Arial" w:cs="Arial"/>
        </w:rPr>
        <w:t xml:space="preserve">t to McDonald’s are as follows: </w:t>
      </w:r>
      <w:r w:rsidR="00686F00" w:rsidRPr="00F352AB">
        <w:rPr>
          <w:rFonts w:ascii="Arial" w:hAnsi="Arial" w:cs="Arial"/>
        </w:rPr>
        <w:t xml:space="preserve">First is the increasing disposable income, second </w:t>
      </w:r>
      <w:r w:rsidR="00904EED" w:rsidRPr="00F352AB">
        <w:rPr>
          <w:rFonts w:ascii="Arial" w:hAnsi="Arial" w:cs="Arial"/>
        </w:rPr>
        <w:t>are the busy lifestyles</w:t>
      </w:r>
      <w:r w:rsidR="00686F00" w:rsidRPr="00F352AB">
        <w:rPr>
          <w:rFonts w:ascii="Arial" w:hAnsi="Arial" w:cs="Arial"/>
        </w:rPr>
        <w:t xml:space="preserve"> in the urban environment, third is the enhancing cultural diversity, and last is the healthy trend of lifestyle. In relation to increasing disposable incomes, the company has an opportunity to expand on the basis of increasing tendency of customers to purchase fast food. Such tendency is also interrelated to busy lifestyles in the urban surroundings. Moreover, these lifestyles also enhance the likelihood of customers’ dining in restaurants instead of cooking food in their houses. </w:t>
      </w:r>
      <w:r w:rsidR="00990CDB" w:rsidRPr="00F352AB">
        <w:rPr>
          <w:rFonts w:ascii="Arial" w:hAnsi="Arial" w:cs="Arial"/>
        </w:rPr>
        <w:t>In contrast to this, the enhancing cultural diversity is observed as a threat as well as an opportunity in the context of this PESTLE/PESTEL analysis.</w:t>
      </w:r>
      <w:r w:rsidR="0063426C" w:rsidRPr="00F352AB">
        <w:rPr>
          <w:rFonts w:ascii="Arial" w:hAnsi="Arial" w:cs="Arial"/>
        </w:rPr>
        <w:t xml:space="preserve"> However, due to COVID-19 there was immense </w:t>
      </w:r>
      <w:r w:rsidR="0063426C" w:rsidRPr="00F352AB">
        <w:rPr>
          <w:rFonts w:ascii="Arial" w:hAnsi="Arial" w:cs="Arial"/>
          <w:shd w:val="clear" w:color="auto" w:fill="FFFFFF"/>
        </w:rPr>
        <w:t>psychological  issues and violence. Moreover, delivery of the food was vastly impacted.</w:t>
      </w:r>
      <w:r w:rsidR="00990CDB" w:rsidRPr="00F352AB">
        <w:rPr>
          <w:rFonts w:ascii="Arial" w:hAnsi="Arial" w:cs="Arial"/>
        </w:rPr>
        <w:t xml:space="preserve"> For instance, this socio</w:t>
      </w:r>
      <w:r w:rsidR="00BE0E52" w:rsidRPr="00F352AB">
        <w:rPr>
          <w:rFonts w:ascii="Arial" w:hAnsi="Arial" w:cs="Arial"/>
        </w:rPr>
        <w:t xml:space="preserve"> </w:t>
      </w:r>
      <w:r w:rsidR="00990CDB" w:rsidRPr="00F352AB">
        <w:rPr>
          <w:rFonts w:ascii="Arial" w:hAnsi="Arial" w:cs="Arial"/>
        </w:rPr>
        <w:t xml:space="preserve">cultural external factor establishes a </w:t>
      </w:r>
      <w:r w:rsidR="00BD4BA8" w:rsidRPr="00F352AB">
        <w:rPr>
          <w:rFonts w:ascii="Arial" w:hAnsi="Arial" w:cs="Arial"/>
        </w:rPr>
        <w:t>diversified set of customers’ preferences based on several regional and local markets that the company must be liable for product growth</w:t>
      </w:r>
      <w:r w:rsidR="00F352AB" w:rsidRPr="00F352AB">
        <w:rPr>
          <w:rFonts w:ascii="Arial" w:hAnsi="Arial" w:cs="Arial"/>
        </w:rPr>
        <w:t xml:space="preserve"> (</w:t>
      </w:r>
      <w:r w:rsidR="00F352AB" w:rsidRPr="00F352AB">
        <w:rPr>
          <w:rFonts w:ascii="Arial" w:eastAsia="Times New Roman" w:hAnsi="Arial" w:cs="Arial"/>
        </w:rPr>
        <w:t>Bettis, Mitchell and  Zajac 2012)</w:t>
      </w:r>
      <w:r w:rsidR="00BD4BA8" w:rsidRPr="00F352AB">
        <w:rPr>
          <w:rFonts w:ascii="Arial" w:hAnsi="Arial" w:cs="Arial"/>
        </w:rPr>
        <w:t>. Moreover, inability to undertake the same can decrease the profits of McDonald’s as a whole. Hence, the fast-food business pursues an opportunity to enhance its flexibility in product designing in order to satisfy the preferences of customers in various parts of the world.</w:t>
      </w:r>
    </w:p>
    <w:p w:rsidR="00BD4BA8" w:rsidRPr="00F352AB" w:rsidRDefault="00BD4BA8" w:rsidP="00754CDA">
      <w:pPr>
        <w:spacing w:line="360" w:lineRule="auto"/>
        <w:jc w:val="both"/>
        <w:rPr>
          <w:rFonts w:ascii="Arial" w:hAnsi="Arial" w:cs="Arial"/>
        </w:rPr>
      </w:pPr>
      <w:r w:rsidRPr="00F352AB">
        <w:rPr>
          <w:rFonts w:ascii="Arial" w:hAnsi="Arial" w:cs="Arial"/>
        </w:rPr>
        <w:t xml:space="preserve">With respect to technological factors in the business of McDonald’s, the same is associated with the influence of technologies and other related aspects on the macro or remote environment of companies. </w:t>
      </w:r>
      <w:r w:rsidR="00951A96" w:rsidRPr="00F352AB">
        <w:rPr>
          <w:rFonts w:ascii="Arial" w:hAnsi="Arial" w:cs="Arial"/>
        </w:rPr>
        <w:t>McDonald’s is required to cater to the following technological external factors namely enhancing business automation, moderate research and development activities, and enhancing sales through the usage of mobile</w:t>
      </w:r>
      <w:r w:rsidR="00F352AB" w:rsidRPr="00F352AB">
        <w:rPr>
          <w:rFonts w:ascii="Arial" w:hAnsi="Arial" w:cs="Arial"/>
        </w:rPr>
        <w:t xml:space="preserve"> (</w:t>
      </w:r>
      <w:r w:rsidR="00F352AB" w:rsidRPr="00F352AB">
        <w:rPr>
          <w:rFonts w:ascii="Arial" w:eastAsia="Times New Roman" w:hAnsi="Arial" w:cs="Arial"/>
          <w:iCs/>
        </w:rPr>
        <w:t>Heugens et al 2020)</w:t>
      </w:r>
      <w:r w:rsidR="00951A96" w:rsidRPr="00F352AB">
        <w:rPr>
          <w:rFonts w:ascii="Arial" w:hAnsi="Arial" w:cs="Arial"/>
        </w:rPr>
        <w:t xml:space="preserve">. </w:t>
      </w:r>
      <w:r w:rsidR="00A610B1" w:rsidRPr="00F352AB">
        <w:rPr>
          <w:rFonts w:ascii="Arial" w:hAnsi="Arial" w:cs="Arial"/>
        </w:rPr>
        <w:t xml:space="preserve">In lieu of these factors, the company has an opportunity to enhance its R &amp; D </w:t>
      </w:r>
      <w:r w:rsidR="00A610B1" w:rsidRPr="00F352AB">
        <w:rPr>
          <w:rFonts w:ascii="Arial" w:hAnsi="Arial" w:cs="Arial"/>
        </w:rPr>
        <w:lastRenderedPageBreak/>
        <w:t>investments so that business effectiveness can be improved on a whol</w:t>
      </w:r>
      <w:r w:rsidR="00F352AB" w:rsidRPr="00F352AB">
        <w:rPr>
          <w:rFonts w:ascii="Arial" w:hAnsi="Arial" w:cs="Arial"/>
        </w:rPr>
        <w:t>e (</w:t>
      </w:r>
      <w:r w:rsidR="00F352AB" w:rsidRPr="00F352AB">
        <w:rPr>
          <w:rFonts w:ascii="Arial" w:eastAsia="Times New Roman" w:hAnsi="Arial" w:cs="Arial"/>
        </w:rPr>
        <w:t>Currence 2018)</w:t>
      </w:r>
      <w:r w:rsidR="00A610B1" w:rsidRPr="00F352AB">
        <w:rPr>
          <w:rFonts w:ascii="Arial" w:hAnsi="Arial" w:cs="Arial"/>
        </w:rPr>
        <w:t xml:space="preserve">. Through this PESTEL/PESTLE analysis scenario, the strategic aim is to reach a bigger level in comparison to other rivals in the market. Additionally, McDonald’s can apply for further automation so that productivity can be maximized. </w:t>
      </w:r>
    </w:p>
    <w:p w:rsidR="00A610B1" w:rsidRPr="00F352AB" w:rsidRDefault="00FA0101" w:rsidP="00754CDA">
      <w:pPr>
        <w:spacing w:line="360" w:lineRule="auto"/>
        <w:jc w:val="both"/>
        <w:rPr>
          <w:rFonts w:ascii="Arial" w:hAnsi="Arial" w:cs="Arial"/>
        </w:rPr>
      </w:pPr>
      <w:r w:rsidRPr="00F352AB">
        <w:rPr>
          <w:rFonts w:ascii="Arial" w:hAnsi="Arial" w:cs="Arial"/>
        </w:rPr>
        <w:t>With respect to the environmental or ecological factors, the same refers to the trends that are associated with the natural environment and how these impact the macro or remote environment. This analysis examines the impact of ecological trends on consumers and businesses. Moreover, in the business of McDonald’s, the most relevant ecological external factors are namely variations in climate conditions in few areas, enhancing emphasis on sustainable business measures, and increasing interest for company’s environmental programs</w:t>
      </w:r>
      <w:r w:rsidR="00F352AB" w:rsidRPr="00F352AB">
        <w:rPr>
          <w:rFonts w:ascii="Arial" w:hAnsi="Arial" w:cs="Arial"/>
        </w:rPr>
        <w:t xml:space="preserve"> (</w:t>
      </w:r>
      <w:r w:rsidR="00F352AB" w:rsidRPr="00F352AB">
        <w:rPr>
          <w:rFonts w:ascii="Arial" w:eastAsia="Times New Roman" w:hAnsi="Arial" w:cs="Arial"/>
          <w:iCs/>
        </w:rPr>
        <w:t>Brieger et al 2020)</w:t>
      </w:r>
      <w:r w:rsidRPr="00F352AB">
        <w:rPr>
          <w:rFonts w:ascii="Arial" w:hAnsi="Arial" w:cs="Arial"/>
        </w:rPr>
        <w:t>. In lieu of these factors, McDonald’s can enhance its sustainability and environmental programs to strengthen its business performance and brand on a whole. Further, the objective of these attempts is to cater to the opportunities related with the increasing interest for company environmental programs and enhancing importance towards sustainable business approaches</w:t>
      </w:r>
      <w:r w:rsidR="00F352AB" w:rsidRPr="00F352AB">
        <w:rPr>
          <w:rFonts w:ascii="Arial" w:hAnsi="Arial" w:cs="Arial"/>
        </w:rPr>
        <w:t xml:space="preserve"> (tan &amp; Ding 2015)</w:t>
      </w:r>
      <w:r w:rsidRPr="00F352AB">
        <w:rPr>
          <w:rFonts w:ascii="Arial" w:hAnsi="Arial" w:cs="Arial"/>
        </w:rPr>
        <w:t>.</w:t>
      </w:r>
      <w:r w:rsidR="00E96F79" w:rsidRPr="00F352AB">
        <w:rPr>
          <w:rFonts w:ascii="Arial" w:hAnsi="Arial" w:cs="Arial"/>
        </w:rPr>
        <w:t xml:space="preserve"> The proper use of disinfectants and supervision by authorized person can lead to better business. </w:t>
      </w:r>
    </w:p>
    <w:p w:rsidR="009A2492" w:rsidRPr="00F352AB" w:rsidRDefault="00B656A0" w:rsidP="00754CDA">
      <w:pPr>
        <w:spacing w:line="360" w:lineRule="auto"/>
        <w:jc w:val="both"/>
        <w:rPr>
          <w:rFonts w:ascii="Arial" w:hAnsi="Arial" w:cs="Arial"/>
        </w:rPr>
      </w:pPr>
      <w:r w:rsidRPr="00F352AB">
        <w:rPr>
          <w:rFonts w:ascii="Arial" w:hAnsi="Arial" w:cs="Arial"/>
        </w:rPr>
        <w:t>L</w:t>
      </w:r>
      <w:r w:rsidR="009A2492" w:rsidRPr="00F352AB">
        <w:rPr>
          <w:rFonts w:ascii="Arial" w:hAnsi="Arial" w:cs="Arial"/>
        </w:rPr>
        <w:t>as</w:t>
      </w:r>
      <w:r w:rsidRPr="00F352AB">
        <w:rPr>
          <w:rFonts w:ascii="Arial" w:hAnsi="Arial" w:cs="Arial"/>
        </w:rPr>
        <w:t xml:space="preserve">tly, there are legal factors like increasing legal wages, enhancing regulations of animal welfare, and increasing regulations towards health in schools and workplaces. </w:t>
      </w:r>
      <w:r w:rsidR="00082B19" w:rsidRPr="00F352AB">
        <w:rPr>
          <w:rFonts w:ascii="Arial" w:hAnsi="Arial" w:cs="Arial"/>
        </w:rPr>
        <w:t>In relation to these factors, health regulations impose restrictions on the availability and accessibility of fast food in few schools and workplaces. This legal factor threatens the company’s revenues in the global market. In contrast to this, regulations of animal welfare are also classified as a threat and opportunity in this analysis. For instance, these restrictions enhance the expenses in supply chain of McDonald’s.</w:t>
      </w:r>
    </w:p>
    <w:p w:rsidR="00584305" w:rsidRPr="00F352AB" w:rsidRDefault="00584305" w:rsidP="00754CDA">
      <w:pPr>
        <w:pStyle w:val="Heading1"/>
        <w:spacing w:line="360" w:lineRule="auto"/>
        <w:jc w:val="both"/>
        <w:rPr>
          <w:rFonts w:ascii="Arial" w:hAnsi="Arial" w:cs="Arial"/>
          <w:color w:val="auto"/>
          <w:sz w:val="22"/>
          <w:szCs w:val="22"/>
          <w:lang w:val="en-GB"/>
        </w:rPr>
      </w:pPr>
      <w:bookmarkStart w:id="5" w:name="_Toc102133240"/>
      <w:r w:rsidRPr="00F352AB">
        <w:rPr>
          <w:rFonts w:ascii="Arial" w:hAnsi="Arial" w:cs="Arial"/>
          <w:color w:val="auto"/>
          <w:sz w:val="22"/>
          <w:szCs w:val="22"/>
          <w:lang w:val="en-GB"/>
        </w:rPr>
        <w:t>Industry Analysis of Your Company</w:t>
      </w:r>
      <w:bookmarkEnd w:id="5"/>
    </w:p>
    <w:p w:rsidR="00584305" w:rsidRPr="00F352AB" w:rsidRDefault="00584305" w:rsidP="00754CDA">
      <w:pPr>
        <w:spacing w:line="360" w:lineRule="auto"/>
        <w:jc w:val="both"/>
        <w:rPr>
          <w:rFonts w:ascii="Arial" w:hAnsi="Arial" w:cs="Arial"/>
          <w:lang w:val="en-GB"/>
        </w:rPr>
      </w:pPr>
      <w:r w:rsidRPr="00F352AB">
        <w:rPr>
          <w:rFonts w:ascii="Arial" w:hAnsi="Arial" w:cs="Arial"/>
          <w:lang w:val="en-GB"/>
        </w:rPr>
        <w:t xml:space="preserve">Porter Five Forces encompass the competitive landscape of Mcdonald’s and the factors that impact the sector. The evaluation mainly resides on the measurement of the position of the company that is based on new entrant threats, </w:t>
      </w:r>
      <w:r w:rsidR="00183960" w:rsidRPr="00F352AB">
        <w:rPr>
          <w:rFonts w:ascii="Arial" w:hAnsi="Arial" w:cs="Arial"/>
          <w:lang w:val="en-GB"/>
        </w:rPr>
        <w:t>substitute’s</w:t>
      </w:r>
      <w:r w:rsidRPr="00F352AB">
        <w:rPr>
          <w:rFonts w:ascii="Arial" w:hAnsi="Arial" w:cs="Arial"/>
          <w:lang w:val="en-GB"/>
        </w:rPr>
        <w:t xml:space="preserve"> threats, bargaining power of buyers, suppliers and rivalry. The company faces competition from various rivals such as </w:t>
      </w:r>
      <w:r w:rsidR="00183960" w:rsidRPr="00F352AB">
        <w:rPr>
          <w:rFonts w:ascii="Arial" w:hAnsi="Arial" w:cs="Arial"/>
          <w:lang w:val="en-GB"/>
        </w:rPr>
        <w:t xml:space="preserve">firms and local business, hence generic strategy and growth strategy needs to be undertaken. </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In the Porter Analysis, McDonald will experience the impact of external factors that varies and is based on the market variations among marketers spread everywhere. The following intensities are observed when it comes to the Five forces </w:t>
      </w:r>
    </w:p>
    <w:p w:rsidR="00584305" w:rsidRPr="00F352AB" w:rsidRDefault="00584305" w:rsidP="00754CDA">
      <w:pPr>
        <w:pStyle w:val="ListParagraph"/>
        <w:numPr>
          <w:ilvl w:val="0"/>
          <w:numId w:val="2"/>
        </w:numPr>
        <w:spacing w:after="0" w:line="360" w:lineRule="auto"/>
        <w:jc w:val="both"/>
        <w:rPr>
          <w:rFonts w:ascii="Arial" w:eastAsia="Times New Roman" w:hAnsi="Arial" w:cs="Arial"/>
        </w:rPr>
      </w:pPr>
      <w:r w:rsidRPr="00F352AB">
        <w:rPr>
          <w:rFonts w:ascii="Arial" w:eastAsia="Times New Roman" w:hAnsi="Arial" w:cs="Arial"/>
        </w:rPr>
        <w:t>Rivalry/ Competition – Strong force </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The fast-food restaurant comprises firms of different sizes like McDonald's, fast food restaurants, etc. The external factors strengthen the rivalry force in the industry</w:t>
      </w:r>
      <w:r w:rsidR="00F352AB" w:rsidRPr="00F352AB">
        <w:rPr>
          <w:rFonts w:ascii="Arial" w:eastAsia="Times New Roman" w:hAnsi="Arial" w:cs="Arial"/>
        </w:rPr>
        <w:t xml:space="preserve"> (</w:t>
      </w:r>
      <w:r w:rsidR="00F352AB" w:rsidRPr="00F352AB">
        <w:rPr>
          <w:rFonts w:ascii="Arial" w:hAnsi="Arial" w:cs="Arial"/>
        </w:rPr>
        <w:t>Johnson Whittington and Scholes 2011)</w:t>
      </w:r>
      <w:r w:rsidRPr="00F352AB">
        <w:rPr>
          <w:rFonts w:ascii="Arial" w:eastAsia="Times New Roman" w:hAnsi="Arial" w:cs="Arial"/>
        </w:rPr>
        <w:t xml:space="preserve">. Aggressiveness is a factor that influences the competition level. In this scenario, the medium and large </w:t>
      </w:r>
      <w:r w:rsidRPr="00F352AB">
        <w:rPr>
          <w:rFonts w:ascii="Arial" w:eastAsia="Times New Roman" w:hAnsi="Arial" w:cs="Arial"/>
        </w:rPr>
        <w:lastRenderedPageBreak/>
        <w:t>firms aggressively market their products. This factor leads to an increment in the competitive rivalry experienced by McDonald's.</w:t>
      </w:r>
    </w:p>
    <w:p w:rsidR="00584305" w:rsidRPr="00F352AB" w:rsidRDefault="00584305" w:rsidP="00754CDA">
      <w:pPr>
        <w:pStyle w:val="ListParagraph"/>
        <w:numPr>
          <w:ilvl w:val="0"/>
          <w:numId w:val="2"/>
        </w:numPr>
        <w:spacing w:after="0" w:line="360" w:lineRule="auto"/>
        <w:jc w:val="both"/>
        <w:rPr>
          <w:rFonts w:ascii="Arial" w:eastAsia="Times New Roman" w:hAnsi="Arial" w:cs="Arial"/>
        </w:rPr>
      </w:pPr>
      <w:r w:rsidRPr="00F352AB">
        <w:rPr>
          <w:rFonts w:ascii="Arial" w:eastAsia="Times New Roman" w:hAnsi="Arial" w:cs="Arial"/>
        </w:rPr>
        <w:t>Buyers' bargaining power – Strong force</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The ease with which the customer changes the restaurant imposes a demand on McDonald's. This factor leads to more power in the hand of the customers. Customers have the option of selecting a restaurant apart from McDonald's. This makes the bargaining power of customers strong force that impacts the company's external environment</w:t>
      </w:r>
      <w:r w:rsidR="00D04E3F" w:rsidRPr="00F352AB">
        <w:rPr>
          <w:rFonts w:ascii="Arial" w:eastAsia="Times New Roman" w:hAnsi="Arial" w:cs="Arial"/>
        </w:rPr>
        <w:t xml:space="preserve"> (</w:t>
      </w:r>
      <w:r w:rsidR="00D04E3F" w:rsidRPr="00F352AB">
        <w:rPr>
          <w:rFonts w:ascii="Arial" w:eastAsia="Times New Roman" w:hAnsi="Arial" w:cs="Arial"/>
          <w:lang w:val="en-US"/>
        </w:rPr>
        <w:t>Dobbs 2014)</w:t>
      </w:r>
      <w:r w:rsidRPr="00F352AB">
        <w:rPr>
          <w:rFonts w:ascii="Arial" w:eastAsia="Times New Roman" w:hAnsi="Arial" w:cs="Arial"/>
        </w:rPr>
        <w:t>. Even the availability of substitutes adds to their power. Thereby, McDonald's is required to create strategies to increment customer loyalty.</w:t>
      </w:r>
    </w:p>
    <w:p w:rsidR="00584305" w:rsidRPr="00F352AB" w:rsidRDefault="00584305" w:rsidP="00754CDA">
      <w:pPr>
        <w:pStyle w:val="ListParagraph"/>
        <w:numPr>
          <w:ilvl w:val="0"/>
          <w:numId w:val="2"/>
        </w:numPr>
        <w:spacing w:after="0" w:line="360" w:lineRule="auto"/>
        <w:jc w:val="both"/>
        <w:rPr>
          <w:rFonts w:ascii="Arial" w:eastAsia="Times New Roman" w:hAnsi="Arial" w:cs="Arial"/>
        </w:rPr>
      </w:pPr>
      <w:r w:rsidRPr="00F352AB">
        <w:rPr>
          <w:rFonts w:ascii="Arial" w:eastAsia="Times New Roman" w:hAnsi="Arial" w:cs="Arial"/>
        </w:rPr>
        <w:t>Suppliers' bargaining power – Weak force</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Individual suppliers have little influence on McDonald's. The lack of regional as well as local suppliers alliances creates weakness. Hence, the suppliers are not able to disturb the distribution network. Thus, such low vertical integration leads to a weakening of the bargaining power of suppliers. External factors link to weak supplier power, which is a minimal issue</w:t>
      </w:r>
      <w:r w:rsidR="00F352AB" w:rsidRPr="00F352AB">
        <w:rPr>
          <w:rFonts w:ascii="Arial" w:eastAsia="Times New Roman" w:hAnsi="Arial" w:cs="Arial"/>
        </w:rPr>
        <w:t xml:space="preserve"> (</w:t>
      </w:r>
      <w:r w:rsidR="00F352AB" w:rsidRPr="00754CDA">
        <w:rPr>
          <w:rFonts w:ascii="Arial" w:eastAsia="Times New Roman" w:hAnsi="Arial" w:cs="Arial"/>
          <w:lang w:val="en-US"/>
        </w:rPr>
        <w:t>Dobbs</w:t>
      </w:r>
      <w:r w:rsidR="00F352AB" w:rsidRPr="00F352AB">
        <w:rPr>
          <w:rFonts w:ascii="Arial" w:eastAsia="Times New Roman" w:hAnsi="Arial" w:cs="Arial"/>
          <w:lang w:val="en-US"/>
        </w:rPr>
        <w:t xml:space="preserve"> 2014)</w:t>
      </w:r>
      <w:r w:rsidRPr="00F352AB">
        <w:rPr>
          <w:rFonts w:ascii="Arial" w:eastAsia="Times New Roman" w:hAnsi="Arial" w:cs="Arial"/>
        </w:rPr>
        <w:t>. McDonald's CSR helps in resolving such problems.</w:t>
      </w:r>
    </w:p>
    <w:p w:rsidR="00584305" w:rsidRPr="00F352AB" w:rsidRDefault="00584305" w:rsidP="00754CDA">
      <w:pPr>
        <w:pStyle w:val="ListParagraph"/>
        <w:numPr>
          <w:ilvl w:val="0"/>
          <w:numId w:val="2"/>
        </w:numPr>
        <w:spacing w:after="0" w:line="360" w:lineRule="auto"/>
        <w:jc w:val="both"/>
        <w:rPr>
          <w:rFonts w:ascii="Arial" w:eastAsia="Times New Roman" w:hAnsi="Arial" w:cs="Arial"/>
        </w:rPr>
      </w:pPr>
      <w:r w:rsidRPr="00F352AB">
        <w:rPr>
          <w:rFonts w:ascii="Arial" w:eastAsia="Times New Roman" w:hAnsi="Arial" w:cs="Arial"/>
        </w:rPr>
        <w:t>Substitutes threats – Strong force </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Different substitutes are present to McDonald's products, like the products from artisanal food and other local bakeries. Moreover, the consumer can prepare the food at home. This factor adds to the threat of substitution in the food industry. Low switching costs make it easy to shift from one company to another. Therefore, McDonald's must resort to changes such as product improvement and attracting customers</w:t>
      </w:r>
      <w:r w:rsidR="00F352AB" w:rsidRPr="00F352AB">
        <w:rPr>
          <w:rFonts w:ascii="Arial" w:eastAsia="Times New Roman" w:hAnsi="Arial" w:cs="Arial"/>
        </w:rPr>
        <w:t xml:space="preserve"> (</w:t>
      </w:r>
      <w:r w:rsidR="00F352AB" w:rsidRPr="00754CDA">
        <w:rPr>
          <w:rFonts w:ascii="Arial" w:eastAsia="Times New Roman" w:hAnsi="Arial" w:cs="Arial"/>
          <w:lang w:val="en-US"/>
        </w:rPr>
        <w:t>Dobbs</w:t>
      </w:r>
      <w:r w:rsidR="00F352AB" w:rsidRPr="00F352AB">
        <w:rPr>
          <w:rFonts w:ascii="Arial" w:eastAsia="Times New Roman" w:hAnsi="Arial" w:cs="Arial"/>
          <w:lang w:val="en-US"/>
        </w:rPr>
        <w:t xml:space="preserve"> 2014)</w:t>
      </w:r>
      <w:r w:rsidRPr="00F352AB">
        <w:rPr>
          <w:rFonts w:ascii="Arial" w:eastAsia="Times New Roman" w:hAnsi="Arial" w:cs="Arial"/>
        </w:rPr>
        <w:t>. </w:t>
      </w:r>
    </w:p>
    <w:p w:rsidR="00584305" w:rsidRPr="00F352AB" w:rsidRDefault="00584305" w:rsidP="00754CDA">
      <w:pPr>
        <w:pStyle w:val="ListParagraph"/>
        <w:numPr>
          <w:ilvl w:val="0"/>
          <w:numId w:val="2"/>
        </w:numPr>
        <w:spacing w:after="0" w:line="360" w:lineRule="auto"/>
        <w:jc w:val="both"/>
        <w:rPr>
          <w:rFonts w:ascii="Arial" w:eastAsia="Times New Roman" w:hAnsi="Arial" w:cs="Arial"/>
        </w:rPr>
      </w:pPr>
      <w:r w:rsidRPr="00F352AB">
        <w:rPr>
          <w:rFonts w:ascii="Arial" w:eastAsia="Times New Roman" w:hAnsi="Arial" w:cs="Arial"/>
        </w:rPr>
        <w:t>New entrant – moderate force </w:t>
      </w:r>
    </w:p>
    <w:p w:rsidR="00584305" w:rsidRPr="00F352AB" w:rsidRDefault="00584305" w:rsidP="00754CDA">
      <w:pPr>
        <w:spacing w:after="0" w:line="360" w:lineRule="auto"/>
        <w:jc w:val="both"/>
        <w:rPr>
          <w:rFonts w:ascii="Arial" w:eastAsia="Times New Roman" w:hAnsi="Arial" w:cs="Arial"/>
        </w:rPr>
      </w:pPr>
      <w:r w:rsidRPr="00F352AB">
        <w:rPr>
          <w:rFonts w:ascii="Arial" w:eastAsia="Times New Roman" w:hAnsi="Arial" w:cs="Arial"/>
        </w:rPr>
        <w:t>The low switching cost enables consumers to move from McDonald's to new restaurants. In Porter, this external factor empowers the threat of new entrants. The small restaurant requires low capital, while it is difficult to establish a major brand in the industry. This external factor leads to the moderate threat</w:t>
      </w:r>
      <w:r w:rsidR="00F352AB" w:rsidRPr="00F352AB">
        <w:rPr>
          <w:rFonts w:ascii="Arial" w:eastAsia="Times New Roman" w:hAnsi="Arial" w:cs="Arial"/>
        </w:rPr>
        <w:t xml:space="preserve"> (</w:t>
      </w:r>
      <w:r w:rsidR="00F352AB" w:rsidRPr="00754CDA">
        <w:rPr>
          <w:rFonts w:ascii="Arial" w:eastAsia="Times New Roman" w:hAnsi="Arial" w:cs="Arial"/>
          <w:lang w:val="en-US"/>
        </w:rPr>
        <w:t>Burke</w:t>
      </w:r>
      <w:r w:rsidR="00F352AB" w:rsidRPr="00F352AB">
        <w:rPr>
          <w:rFonts w:ascii="Arial" w:eastAsia="Times New Roman" w:hAnsi="Arial" w:cs="Arial"/>
          <w:lang w:val="en-US"/>
        </w:rPr>
        <w:t xml:space="preserve"> et al 2010)</w:t>
      </w:r>
      <w:r w:rsidRPr="00F352AB">
        <w:rPr>
          <w:rFonts w:ascii="Arial" w:eastAsia="Times New Roman" w:hAnsi="Arial" w:cs="Arial"/>
        </w:rPr>
        <w:t>. </w:t>
      </w:r>
    </w:p>
    <w:p w:rsidR="00904EED" w:rsidRPr="00F352AB" w:rsidRDefault="009D79C0" w:rsidP="00754CDA">
      <w:pPr>
        <w:pStyle w:val="Heading1"/>
        <w:spacing w:line="360" w:lineRule="auto"/>
        <w:jc w:val="both"/>
        <w:rPr>
          <w:rFonts w:ascii="Arial" w:hAnsi="Arial" w:cs="Arial"/>
          <w:color w:val="auto"/>
          <w:sz w:val="22"/>
          <w:szCs w:val="22"/>
        </w:rPr>
      </w:pPr>
      <w:bookmarkStart w:id="6" w:name="_Toc102133241"/>
      <w:r w:rsidRPr="00F352AB">
        <w:rPr>
          <w:rFonts w:ascii="Arial" w:hAnsi="Arial" w:cs="Arial"/>
          <w:color w:val="auto"/>
          <w:sz w:val="22"/>
          <w:szCs w:val="22"/>
        </w:rPr>
        <w:t>Organizational</w:t>
      </w:r>
      <w:r w:rsidR="00904EED" w:rsidRPr="00F352AB">
        <w:rPr>
          <w:rFonts w:ascii="Arial" w:hAnsi="Arial" w:cs="Arial"/>
          <w:color w:val="auto"/>
          <w:sz w:val="22"/>
          <w:szCs w:val="22"/>
        </w:rPr>
        <w:t xml:space="preserve"> culture of McDonald’s</w:t>
      </w:r>
      <w:bookmarkEnd w:id="6"/>
      <w:r w:rsidR="00904EED" w:rsidRPr="00F352AB">
        <w:rPr>
          <w:rFonts w:ascii="Arial" w:hAnsi="Arial" w:cs="Arial"/>
          <w:color w:val="auto"/>
          <w:sz w:val="22"/>
          <w:szCs w:val="22"/>
        </w:rPr>
        <w:t xml:space="preserve"> </w:t>
      </w:r>
    </w:p>
    <w:p w:rsidR="0037541B" w:rsidRPr="00F352AB" w:rsidRDefault="00B9272E" w:rsidP="00754CDA">
      <w:pPr>
        <w:spacing w:line="360" w:lineRule="auto"/>
        <w:jc w:val="both"/>
        <w:rPr>
          <w:rFonts w:ascii="Arial" w:hAnsi="Arial" w:cs="Arial"/>
        </w:rPr>
      </w:pPr>
      <w:r w:rsidRPr="00F352AB">
        <w:rPr>
          <w:rFonts w:ascii="Arial" w:hAnsi="Arial" w:cs="Arial"/>
        </w:rPr>
        <w:t xml:space="preserve">The organizational culture of McDonald’s is focused on effectiveness and development of human resources. It assists in the successes and business growth of the company in the global </w:t>
      </w:r>
      <w:r w:rsidR="00E7410E" w:rsidRPr="00F352AB">
        <w:rPr>
          <w:rFonts w:ascii="Arial" w:hAnsi="Arial" w:cs="Arial"/>
        </w:rPr>
        <w:t>fast-food</w:t>
      </w:r>
      <w:r w:rsidRPr="00F352AB">
        <w:rPr>
          <w:rFonts w:ascii="Arial" w:hAnsi="Arial" w:cs="Arial"/>
        </w:rPr>
        <w:t xml:space="preserve"> market. This organizational culture </w:t>
      </w:r>
      <w:r w:rsidR="00E7410E" w:rsidRPr="00F352AB">
        <w:rPr>
          <w:rFonts w:ascii="Arial" w:hAnsi="Arial" w:cs="Arial"/>
        </w:rPr>
        <w:t>pursues the following traits based on McDonald’s.</w:t>
      </w:r>
      <w:r w:rsidR="00183960" w:rsidRPr="00F352AB">
        <w:rPr>
          <w:rFonts w:ascii="Arial" w:hAnsi="Arial" w:cs="Arial"/>
        </w:rPr>
        <w:t xml:space="preserve"> Six elements define the organizational culture of McDonald that is </w:t>
      </w:r>
    </w:p>
    <w:p w:rsidR="00183960" w:rsidRPr="00F352AB" w:rsidRDefault="00183960" w:rsidP="00754CDA">
      <w:pPr>
        <w:spacing w:line="360" w:lineRule="auto"/>
        <w:jc w:val="both"/>
        <w:rPr>
          <w:rFonts w:ascii="Arial" w:hAnsi="Arial" w:cs="Arial"/>
        </w:rPr>
      </w:pPr>
      <w:r w:rsidRPr="00F352AB">
        <w:rPr>
          <w:rFonts w:ascii="Arial" w:hAnsi="Arial" w:cs="Arial"/>
        </w:rPr>
        <w:t>Stories – delicious and organic product, customer oriented</w:t>
      </w:r>
    </w:p>
    <w:p w:rsidR="00183960" w:rsidRPr="00F352AB" w:rsidRDefault="00183960" w:rsidP="00754CDA">
      <w:pPr>
        <w:spacing w:line="360" w:lineRule="auto"/>
        <w:jc w:val="both"/>
        <w:rPr>
          <w:rFonts w:ascii="Arial" w:hAnsi="Arial" w:cs="Arial"/>
        </w:rPr>
      </w:pPr>
      <w:r w:rsidRPr="00F352AB">
        <w:rPr>
          <w:rFonts w:ascii="Arial" w:hAnsi="Arial" w:cs="Arial"/>
        </w:rPr>
        <w:t>Routines – coming with new products and variety</w:t>
      </w:r>
    </w:p>
    <w:p w:rsidR="00183960" w:rsidRPr="00F352AB" w:rsidRDefault="00183960" w:rsidP="00754CDA">
      <w:pPr>
        <w:spacing w:line="360" w:lineRule="auto"/>
        <w:jc w:val="both"/>
        <w:rPr>
          <w:rFonts w:ascii="Arial" w:hAnsi="Arial" w:cs="Arial"/>
        </w:rPr>
      </w:pPr>
      <w:r w:rsidRPr="00F352AB">
        <w:rPr>
          <w:rFonts w:ascii="Arial" w:hAnsi="Arial" w:cs="Arial"/>
        </w:rPr>
        <w:t xml:space="preserve">Symbol – Happy meals, Logo, I;m Lovin it </w:t>
      </w:r>
    </w:p>
    <w:p w:rsidR="00183960" w:rsidRPr="00F352AB" w:rsidRDefault="00183960" w:rsidP="00754CDA">
      <w:pPr>
        <w:spacing w:line="360" w:lineRule="auto"/>
        <w:jc w:val="both"/>
        <w:rPr>
          <w:rFonts w:ascii="Arial" w:hAnsi="Arial" w:cs="Arial"/>
        </w:rPr>
      </w:pPr>
      <w:r w:rsidRPr="00F352AB">
        <w:rPr>
          <w:rFonts w:ascii="Arial" w:hAnsi="Arial" w:cs="Arial"/>
        </w:rPr>
        <w:t xml:space="preserve">Paradigm – recognition of brand </w:t>
      </w:r>
    </w:p>
    <w:p w:rsidR="00183960" w:rsidRPr="00F352AB" w:rsidRDefault="00183960" w:rsidP="00754CDA">
      <w:pPr>
        <w:spacing w:line="360" w:lineRule="auto"/>
        <w:jc w:val="both"/>
        <w:rPr>
          <w:rFonts w:ascii="Arial" w:hAnsi="Arial" w:cs="Arial"/>
        </w:rPr>
      </w:pPr>
      <w:r w:rsidRPr="00F352AB">
        <w:rPr>
          <w:rFonts w:ascii="Arial" w:hAnsi="Arial" w:cs="Arial"/>
        </w:rPr>
        <w:lastRenderedPageBreak/>
        <w:t xml:space="preserve">Control – customer satisfaction Structure – hierarchical structure </w:t>
      </w:r>
    </w:p>
    <w:p w:rsidR="00183960" w:rsidRPr="00F352AB" w:rsidRDefault="00183960" w:rsidP="00754CDA">
      <w:pPr>
        <w:spacing w:line="360" w:lineRule="auto"/>
        <w:jc w:val="both"/>
        <w:rPr>
          <w:rFonts w:ascii="Arial" w:hAnsi="Arial" w:cs="Arial"/>
        </w:rPr>
      </w:pPr>
      <w:r w:rsidRPr="00F352AB">
        <w:rPr>
          <w:rFonts w:ascii="Arial" w:hAnsi="Arial" w:cs="Arial"/>
        </w:rPr>
        <w:t xml:space="preserve">Power – worldwide recognition </w:t>
      </w:r>
    </w:p>
    <w:p w:rsidR="00183960" w:rsidRPr="00F352AB" w:rsidRDefault="00183960" w:rsidP="00754CDA">
      <w:pPr>
        <w:pStyle w:val="Heading1"/>
        <w:spacing w:line="360" w:lineRule="auto"/>
        <w:rPr>
          <w:rFonts w:ascii="Arial" w:hAnsi="Arial" w:cs="Arial"/>
          <w:color w:val="auto"/>
          <w:sz w:val="22"/>
          <w:szCs w:val="22"/>
          <w:shd w:val="clear" w:color="auto" w:fill="FFFFFF"/>
        </w:rPr>
      </w:pPr>
      <w:bookmarkStart w:id="7" w:name="_Toc102133242"/>
      <w:r w:rsidRPr="00F352AB">
        <w:rPr>
          <w:rFonts w:ascii="Arial" w:hAnsi="Arial" w:cs="Arial"/>
          <w:color w:val="auto"/>
          <w:sz w:val="22"/>
          <w:szCs w:val="22"/>
        </w:rPr>
        <w:t>Organisational Culture and External Factors</w:t>
      </w:r>
      <w:bookmarkEnd w:id="7"/>
    </w:p>
    <w:p w:rsidR="00183960" w:rsidRPr="00F352AB" w:rsidRDefault="00183960" w:rsidP="00754CDA">
      <w:pPr>
        <w:spacing w:line="360" w:lineRule="auto"/>
        <w:jc w:val="both"/>
        <w:rPr>
          <w:rFonts w:ascii="Arial" w:hAnsi="Arial" w:cs="Arial"/>
          <w:b/>
        </w:rPr>
      </w:pPr>
      <w:r w:rsidRPr="00F352AB">
        <w:rPr>
          <w:rFonts w:ascii="Arial" w:hAnsi="Arial" w:cs="Arial"/>
          <w:b/>
        </w:rPr>
        <w:t>Present Culture of Work:</w:t>
      </w:r>
    </w:p>
    <w:p w:rsidR="00183960" w:rsidRPr="00F352AB" w:rsidRDefault="00183960" w:rsidP="00754CDA">
      <w:pPr>
        <w:spacing w:line="360" w:lineRule="auto"/>
        <w:jc w:val="both"/>
        <w:rPr>
          <w:rFonts w:ascii="Arial" w:hAnsi="Arial" w:cs="Arial"/>
        </w:rPr>
      </w:pPr>
      <w:r w:rsidRPr="00F352AB">
        <w:rPr>
          <w:rFonts w:ascii="Arial" w:hAnsi="Arial" w:cs="Arial"/>
        </w:rPr>
        <w:t>This says more than enough about the company’s approach about its business. The company does not believe in opening up self owned restaurant in every country. The company chooses confident and capable entrepreneurs in every possible location so as to tap strategic advantages.  So this reflects that more than 93% of business is being run by franchise model. The company through its policies have control on the running &amp; other operations of the company. McDonald being a Global brand maintains its high food quality and taste through rigorous quality parameters. The company provides its product expertise to its franchise partners</w:t>
      </w:r>
      <w:r w:rsidR="00F352AB" w:rsidRPr="00F352AB">
        <w:rPr>
          <w:rFonts w:ascii="Arial" w:hAnsi="Arial" w:cs="Arial"/>
        </w:rPr>
        <w:t xml:space="preserve"> (</w:t>
      </w:r>
      <w:r w:rsidR="00F352AB" w:rsidRPr="00F352AB">
        <w:rPr>
          <w:rStyle w:val="reference-text"/>
          <w:rFonts w:ascii="Arial" w:hAnsi="Arial" w:cs="Arial"/>
        </w:rPr>
        <w:t>Moncrieff 2014)</w:t>
      </w:r>
      <w:r w:rsidRPr="00F352AB">
        <w:rPr>
          <w:rFonts w:ascii="Arial" w:hAnsi="Arial" w:cs="Arial"/>
        </w:rPr>
        <w:t xml:space="preserve">. </w:t>
      </w:r>
      <w:r w:rsidR="00754CDA" w:rsidRPr="00F352AB">
        <w:rPr>
          <w:rFonts w:ascii="Arial" w:hAnsi="Arial" w:cs="Arial"/>
        </w:rPr>
        <w:t>Moreover, Covid-19 puts an additional threat which needs to be solved by appropriate framework.</w:t>
      </w:r>
    </w:p>
    <w:p w:rsidR="00183960" w:rsidRPr="00F352AB" w:rsidRDefault="00183960" w:rsidP="00754CDA">
      <w:pPr>
        <w:spacing w:line="360" w:lineRule="auto"/>
        <w:jc w:val="both"/>
        <w:rPr>
          <w:rFonts w:ascii="Arial" w:hAnsi="Arial" w:cs="Arial"/>
        </w:rPr>
      </w:pPr>
      <w:r w:rsidRPr="00F352AB">
        <w:rPr>
          <w:rFonts w:ascii="Arial" w:hAnsi="Arial" w:cs="Arial"/>
        </w:rPr>
        <w:t xml:space="preserve">The current business strategy of the company is to remain a market leader through building a strong franchisee chain of restaurants. The company believes in supporting its franchisees both by increasing their business through their global experience of handling franchise model through their financial and administrative models. </w:t>
      </w:r>
    </w:p>
    <w:p w:rsidR="00183960" w:rsidRPr="00F352AB" w:rsidRDefault="00183960" w:rsidP="00754CDA">
      <w:pPr>
        <w:spacing w:line="360" w:lineRule="auto"/>
        <w:jc w:val="both"/>
        <w:rPr>
          <w:rFonts w:ascii="Arial" w:hAnsi="Arial" w:cs="Arial"/>
          <w:b/>
        </w:rPr>
      </w:pPr>
      <w:r w:rsidRPr="00F352AB">
        <w:rPr>
          <w:rFonts w:ascii="Arial" w:hAnsi="Arial" w:cs="Arial"/>
          <w:b/>
          <w:u w:val="single"/>
        </w:rPr>
        <w:t>Financial Aspects</w:t>
      </w:r>
      <w:r w:rsidRPr="00F352AB">
        <w:rPr>
          <w:rFonts w:ascii="Arial" w:hAnsi="Arial" w:cs="Arial"/>
          <w:b/>
        </w:rPr>
        <w:t>:</w:t>
      </w:r>
    </w:p>
    <w:p w:rsidR="00183960" w:rsidRPr="00F352AB" w:rsidRDefault="00183960" w:rsidP="00754CDA">
      <w:pPr>
        <w:spacing w:line="360" w:lineRule="auto"/>
        <w:jc w:val="both"/>
        <w:rPr>
          <w:rFonts w:ascii="Arial" w:hAnsi="Arial" w:cs="Arial"/>
        </w:rPr>
      </w:pPr>
      <w:r w:rsidRPr="00F352AB">
        <w:rPr>
          <w:rFonts w:ascii="Arial" w:hAnsi="Arial" w:cs="Arial"/>
        </w:rPr>
        <w:t>The company current revenues consist of sales through its own run restaurants and further through franchisee restaurants through way of fees and royalty according to place, size, location and use of company resources</w:t>
      </w:r>
      <w:r w:rsidR="00F352AB" w:rsidRPr="00F352AB">
        <w:rPr>
          <w:rFonts w:ascii="Arial" w:hAnsi="Arial" w:cs="Arial"/>
        </w:rPr>
        <w:t xml:space="preserve"> (Dess &amp; </w:t>
      </w:r>
      <w:r w:rsidR="00F352AB" w:rsidRPr="00F352AB">
        <w:rPr>
          <w:rFonts w:ascii="Arial" w:eastAsia="Times New Roman" w:hAnsi="Arial" w:cs="Arial"/>
        </w:rPr>
        <w:t>Peng 2013)</w:t>
      </w:r>
      <w:r w:rsidRPr="00F352AB">
        <w:rPr>
          <w:rFonts w:ascii="Arial" w:hAnsi="Arial" w:cs="Arial"/>
        </w:rPr>
        <w:t>. The company usually enters a 20 year contact with the franchise which shows a sound business policy which both gives strength and confidence to the business partners of the company. The company usually takes the business place on a long term lease /rent along with the franchise partner. The company also supports the business franchise by letting them out there resources like equipments, advertisement material, seating and decor of the restaurant</w:t>
      </w:r>
      <w:r w:rsidR="00F352AB" w:rsidRPr="00F352AB">
        <w:rPr>
          <w:rFonts w:ascii="Arial" w:hAnsi="Arial" w:cs="Arial"/>
        </w:rPr>
        <w:t xml:space="preserve"> (</w:t>
      </w:r>
      <w:r w:rsidR="00F352AB" w:rsidRPr="00F352AB">
        <w:rPr>
          <w:rStyle w:val="HTMLCite"/>
          <w:rFonts w:ascii="Arial" w:hAnsi="Arial" w:cs="Arial"/>
          <w:i w:val="0"/>
        </w:rPr>
        <w:t>Freedman 2013)</w:t>
      </w:r>
      <w:r w:rsidRPr="00F352AB">
        <w:rPr>
          <w:rFonts w:ascii="Arial" w:hAnsi="Arial" w:cs="Arial"/>
        </w:rPr>
        <w:t>. The company supports its franchisees in all possible manners which is already depicted in their business numbers. As out of total outlets of the company 93% of them are run by franchisee model. The Company gives full attention to each and every aspect of business.</w:t>
      </w:r>
    </w:p>
    <w:p w:rsidR="00183960" w:rsidRPr="00F352AB" w:rsidRDefault="00183960" w:rsidP="00754CDA">
      <w:pPr>
        <w:spacing w:line="360" w:lineRule="auto"/>
        <w:jc w:val="both"/>
        <w:rPr>
          <w:rFonts w:ascii="Arial" w:hAnsi="Arial" w:cs="Arial"/>
          <w:b/>
        </w:rPr>
      </w:pPr>
      <w:r w:rsidRPr="00F352AB">
        <w:rPr>
          <w:rFonts w:ascii="Arial" w:hAnsi="Arial" w:cs="Arial"/>
          <w:b/>
          <w:u w:val="single"/>
        </w:rPr>
        <w:t>Non Financial Aspects</w:t>
      </w:r>
      <w:r w:rsidRPr="00F352AB">
        <w:rPr>
          <w:rFonts w:ascii="Arial" w:hAnsi="Arial" w:cs="Arial"/>
          <w:b/>
        </w:rPr>
        <w:t>:</w:t>
      </w:r>
    </w:p>
    <w:p w:rsidR="00183960" w:rsidRPr="00F352AB" w:rsidRDefault="00183960" w:rsidP="00754CDA">
      <w:pPr>
        <w:spacing w:line="360" w:lineRule="auto"/>
        <w:jc w:val="both"/>
        <w:rPr>
          <w:rFonts w:ascii="Arial" w:hAnsi="Arial" w:cs="Arial"/>
        </w:rPr>
      </w:pPr>
      <w:r w:rsidRPr="00F352AB">
        <w:rPr>
          <w:rFonts w:ascii="Arial" w:hAnsi="Arial" w:cs="Arial"/>
        </w:rPr>
        <w:t xml:space="preserve">The company chooses its set of food and other food items suppliers through a rigorous set of check list and then also enforces them for best of quality &amp; food safety standards. The company never compromises on its food quality and safety. The supply chain management of the company is also one of the best in business. The distribution of food items is both self managed and out sourced to outside vendors. The company also runs a Food Safety Advisory council within the company comprising of Food safety experts who regularly </w:t>
      </w:r>
      <w:r w:rsidRPr="00F352AB">
        <w:rPr>
          <w:rFonts w:ascii="Arial" w:hAnsi="Arial" w:cs="Arial"/>
        </w:rPr>
        <w:lastRenderedPageBreak/>
        <w:t>review and strategise food safety standards. The company is very serious about its taste and quality of its products. The company operates in a very dynamic and competitive environment where other global players like KFC, Subway and other global brands compete with each other. The employees are  the most pivotal part of company success</w:t>
      </w:r>
      <w:r w:rsidR="00F352AB" w:rsidRPr="00F352AB">
        <w:rPr>
          <w:rFonts w:ascii="Arial" w:hAnsi="Arial" w:cs="Arial"/>
        </w:rPr>
        <w:t xml:space="preserve"> (Ghobadian &amp; O'Regan, 2014)</w:t>
      </w:r>
      <w:r w:rsidRPr="00F352AB">
        <w:rPr>
          <w:rFonts w:ascii="Arial" w:hAnsi="Arial" w:cs="Arial"/>
        </w:rPr>
        <w:t xml:space="preserve">. All the business Non financial matters like Government Policies, Safety Food policies of all countries differ in some or another way. </w:t>
      </w:r>
    </w:p>
    <w:p w:rsidR="00754CDA" w:rsidRPr="00F352AB" w:rsidRDefault="00754CDA" w:rsidP="00754CDA">
      <w:pPr>
        <w:spacing w:line="360" w:lineRule="auto"/>
        <w:jc w:val="both"/>
        <w:rPr>
          <w:rFonts w:ascii="Arial" w:hAnsi="Arial" w:cs="Arial"/>
          <w:b/>
        </w:rPr>
      </w:pPr>
      <w:r w:rsidRPr="00F352AB">
        <w:rPr>
          <w:rFonts w:ascii="Arial" w:hAnsi="Arial" w:cs="Arial"/>
          <w:b/>
        </w:rPr>
        <w:t xml:space="preserve"> P</w:t>
      </w:r>
      <w:r w:rsidR="00E7410E" w:rsidRPr="00F352AB">
        <w:rPr>
          <w:rFonts w:ascii="Arial" w:hAnsi="Arial" w:cs="Arial"/>
          <w:b/>
        </w:rPr>
        <w:t>eople-centricity</w:t>
      </w:r>
    </w:p>
    <w:p w:rsidR="00E7410E" w:rsidRPr="00F352AB" w:rsidRDefault="00E7410E" w:rsidP="00754CDA">
      <w:pPr>
        <w:spacing w:line="360" w:lineRule="auto"/>
        <w:jc w:val="both"/>
        <w:rPr>
          <w:rFonts w:ascii="Arial" w:hAnsi="Arial" w:cs="Arial"/>
        </w:rPr>
      </w:pPr>
      <w:r w:rsidRPr="00F352AB">
        <w:rPr>
          <w:rFonts w:ascii="Arial" w:hAnsi="Arial" w:cs="Arial"/>
        </w:rPr>
        <w:t xml:space="preserve"> </w:t>
      </w:r>
      <w:r w:rsidR="00F352AB" w:rsidRPr="00F352AB">
        <w:rPr>
          <w:rFonts w:ascii="Arial" w:hAnsi="Arial" w:cs="Arial"/>
        </w:rPr>
        <w:t>Wherein</w:t>
      </w:r>
      <w:r w:rsidRPr="00F352AB">
        <w:rPr>
          <w:rFonts w:ascii="Arial" w:hAnsi="Arial" w:cs="Arial"/>
        </w:rPr>
        <w:t xml:space="preserve"> the company’s organizational culture prioritizes the development and needs of its employees. Further, the standards and core values of the company’s business conduct prioritize the relevance of assisting people. This can be understood taking into consideration the service business of McDonald’s. Moreover, to ensure proper assistance for people, McDonald’s organizational culture plays a pivotal role in motivating the employees to engage themselves in the management, thereby paving a path for the improvement of procedures and processes of the company on a whole</w:t>
      </w:r>
      <w:r w:rsidR="00F352AB" w:rsidRPr="00F352AB">
        <w:rPr>
          <w:rFonts w:ascii="Arial" w:hAnsi="Arial" w:cs="Arial"/>
        </w:rPr>
        <w:t xml:space="preserve"> (Ghobadian &amp; O'Regan, 2014)</w:t>
      </w:r>
      <w:r w:rsidRPr="00F352AB">
        <w:rPr>
          <w:rFonts w:ascii="Arial" w:hAnsi="Arial" w:cs="Arial"/>
        </w:rPr>
        <w:t>.</w:t>
      </w:r>
    </w:p>
    <w:p w:rsidR="00754CDA" w:rsidRPr="00F352AB" w:rsidRDefault="00754CDA" w:rsidP="00754CDA">
      <w:pPr>
        <w:spacing w:line="360" w:lineRule="auto"/>
        <w:jc w:val="both"/>
        <w:rPr>
          <w:rFonts w:ascii="Arial" w:hAnsi="Arial" w:cs="Arial"/>
          <w:b/>
        </w:rPr>
      </w:pPr>
      <w:r w:rsidRPr="00F352AB">
        <w:rPr>
          <w:rFonts w:ascii="Arial" w:hAnsi="Arial" w:cs="Arial"/>
          <w:b/>
        </w:rPr>
        <w:t>D</w:t>
      </w:r>
      <w:r w:rsidR="00C2699F" w:rsidRPr="00F352AB">
        <w:rPr>
          <w:rFonts w:ascii="Arial" w:hAnsi="Arial" w:cs="Arial"/>
          <w:b/>
        </w:rPr>
        <w:t>iversity and inclusion</w:t>
      </w:r>
    </w:p>
    <w:p w:rsidR="00E7410E" w:rsidRPr="00F352AB" w:rsidRDefault="00754CDA" w:rsidP="00754CDA">
      <w:pPr>
        <w:spacing w:line="360" w:lineRule="auto"/>
        <w:jc w:val="both"/>
        <w:rPr>
          <w:rFonts w:ascii="Arial" w:hAnsi="Arial" w:cs="Arial"/>
        </w:rPr>
      </w:pPr>
      <w:r w:rsidRPr="00F352AB">
        <w:rPr>
          <w:rFonts w:ascii="Arial" w:hAnsi="Arial" w:cs="Arial"/>
        </w:rPr>
        <w:t>The official</w:t>
      </w:r>
      <w:r w:rsidR="00C2699F" w:rsidRPr="00F352AB">
        <w:rPr>
          <w:rFonts w:ascii="Arial" w:hAnsi="Arial" w:cs="Arial"/>
        </w:rPr>
        <w:t xml:space="preserve"> human resource management of the company states that inclusion and diversity are the primary factors in the organizational culture</w:t>
      </w:r>
      <w:r w:rsidR="00F352AB" w:rsidRPr="00F352AB">
        <w:rPr>
          <w:rFonts w:ascii="Arial" w:hAnsi="Arial" w:cs="Arial"/>
        </w:rPr>
        <w:t xml:space="preserve"> (</w:t>
      </w:r>
      <w:r w:rsidR="00F352AB" w:rsidRPr="00F352AB">
        <w:rPr>
          <w:rFonts w:ascii="Arial" w:eastAsia="Times New Roman" w:hAnsi="Arial" w:cs="Arial"/>
        </w:rPr>
        <w:t>Dagnino, King  &amp; Tienari 2013)</w:t>
      </w:r>
      <w:r w:rsidR="00C2699F" w:rsidRPr="00F352AB">
        <w:rPr>
          <w:rFonts w:ascii="Arial" w:hAnsi="Arial" w:cs="Arial"/>
        </w:rPr>
        <w:t>. Further, the company also identifies the relevance of d</w:t>
      </w:r>
      <w:r w:rsidR="00284E18" w:rsidRPr="00F352AB">
        <w:rPr>
          <w:rFonts w:ascii="Arial" w:hAnsi="Arial" w:cs="Arial"/>
        </w:rPr>
        <w:t>iversity and inclusion in order to optimize the capabilities of Human resources to deal with a significantly diverse market. Besides, in order to ensure assistance for such diversity and inclusion, the company’s organizational culture motivates employees, customers, etc</w:t>
      </w:r>
      <w:r w:rsidR="00F352AB" w:rsidRPr="00F352AB">
        <w:rPr>
          <w:rFonts w:ascii="Arial" w:hAnsi="Arial" w:cs="Arial"/>
        </w:rPr>
        <w:t xml:space="preserve"> (Ferdman 2015)</w:t>
      </w:r>
      <w:r w:rsidR="00284E18" w:rsidRPr="00F352AB">
        <w:rPr>
          <w:rFonts w:ascii="Arial" w:hAnsi="Arial" w:cs="Arial"/>
        </w:rPr>
        <w:t>.</w:t>
      </w:r>
    </w:p>
    <w:p w:rsidR="00754CDA" w:rsidRPr="00F352AB" w:rsidRDefault="00754CDA" w:rsidP="00754CDA">
      <w:pPr>
        <w:spacing w:line="360" w:lineRule="auto"/>
        <w:jc w:val="both"/>
        <w:rPr>
          <w:rFonts w:ascii="Arial" w:hAnsi="Arial" w:cs="Arial"/>
          <w:b/>
        </w:rPr>
      </w:pPr>
      <w:r w:rsidRPr="00F352AB">
        <w:rPr>
          <w:rFonts w:ascii="Arial" w:hAnsi="Arial" w:cs="Arial"/>
          <w:b/>
        </w:rPr>
        <w:t>O</w:t>
      </w:r>
      <w:r w:rsidR="00284E18" w:rsidRPr="00F352AB">
        <w:rPr>
          <w:rFonts w:ascii="Arial" w:hAnsi="Arial" w:cs="Arial"/>
          <w:b/>
        </w:rPr>
        <w:t xml:space="preserve">rganizational learning </w:t>
      </w:r>
    </w:p>
    <w:p w:rsidR="004521B9" w:rsidRPr="00F352AB" w:rsidRDefault="00D64D34" w:rsidP="00754CDA">
      <w:pPr>
        <w:spacing w:line="360" w:lineRule="auto"/>
        <w:jc w:val="both"/>
        <w:rPr>
          <w:rFonts w:ascii="Arial" w:hAnsi="Arial" w:cs="Arial"/>
        </w:rPr>
      </w:pPr>
      <w:r w:rsidRPr="00F352AB">
        <w:rPr>
          <w:rFonts w:ascii="Arial" w:hAnsi="Arial" w:cs="Arial"/>
        </w:rPr>
        <w:t xml:space="preserve">McDonald’s organizational culture also supports the same. Further, the company intends to utilize individual learning to frame organizational knowledge to expand the business towards new heights of organizational performance. </w:t>
      </w:r>
      <w:r w:rsidR="004521B9" w:rsidRPr="00F352AB">
        <w:rPr>
          <w:rFonts w:ascii="Arial" w:hAnsi="Arial" w:cs="Arial"/>
        </w:rPr>
        <w:t>The next characteristic is individual learning wherein the organizational culture of McDonald’s depicts the significance of lifelong learning</w:t>
      </w:r>
      <w:r w:rsidR="00F352AB" w:rsidRPr="00F352AB">
        <w:rPr>
          <w:rFonts w:ascii="Arial" w:hAnsi="Arial" w:cs="Arial"/>
        </w:rPr>
        <w:t xml:space="preserve"> (Ferdman 2015)</w:t>
      </w:r>
      <w:r w:rsidR="004521B9" w:rsidRPr="00F352AB">
        <w:rPr>
          <w:rFonts w:ascii="Arial" w:hAnsi="Arial" w:cs="Arial"/>
        </w:rPr>
        <w:t>. Moreover, the belief is that such individual learning encourages quality, productivity, and business efficiency on a whole.</w:t>
      </w:r>
      <w:r w:rsidR="000C3D4A" w:rsidRPr="00F352AB">
        <w:rPr>
          <w:rFonts w:ascii="Arial" w:hAnsi="Arial" w:cs="Arial"/>
        </w:rPr>
        <w:t xml:space="preserve"> McDonald’s also provides development and training opportunities through various internships, international mobility, and programs of leadership development so that individual learning can be promoted.</w:t>
      </w:r>
    </w:p>
    <w:p w:rsidR="00A03B42" w:rsidRPr="00F352AB" w:rsidRDefault="00A03B42" w:rsidP="00754CDA">
      <w:pPr>
        <w:spacing w:line="360" w:lineRule="auto"/>
        <w:jc w:val="both"/>
        <w:rPr>
          <w:rFonts w:ascii="Arial" w:hAnsi="Arial" w:cs="Arial"/>
        </w:rPr>
      </w:pPr>
      <w:r w:rsidRPr="00F352AB">
        <w:rPr>
          <w:rFonts w:ascii="Arial" w:hAnsi="Arial" w:cs="Arial"/>
        </w:rPr>
        <w:t>Overall, the organizational culture of McDonald’s has an advantage of allowing it to enhance its quality of services through individual learning, people-centricity, and organizational learning on a whole. However, it must be noted that high quality and excellence are factors not efficiently covered in the company’s culture. While the company highlights learning and assistance for people in the organizational culture, there remains no emphasis towards excellence in individual performance</w:t>
      </w:r>
      <w:r w:rsidR="00F352AB" w:rsidRPr="00F352AB">
        <w:rPr>
          <w:rFonts w:ascii="Arial" w:hAnsi="Arial" w:cs="Arial"/>
        </w:rPr>
        <w:t xml:space="preserve"> (McDonald’s 2022)</w:t>
      </w:r>
      <w:r w:rsidRPr="00F352AB">
        <w:rPr>
          <w:rFonts w:ascii="Arial" w:hAnsi="Arial" w:cs="Arial"/>
        </w:rPr>
        <w:t>. Therefore, with respect to the aforesaid discussion, there remains a possible scope of improvement for McDonald’s and that is to prioritize high quality and excellent quality outputs in its entire organizational culture so that it remains the strongest in the entire competitive market, both international and local.</w:t>
      </w:r>
    </w:p>
    <w:p w:rsidR="00183960" w:rsidRPr="00F352AB" w:rsidRDefault="00183960" w:rsidP="00754CDA">
      <w:pPr>
        <w:pStyle w:val="Heading1"/>
        <w:spacing w:line="360" w:lineRule="auto"/>
        <w:rPr>
          <w:rFonts w:ascii="Arial" w:hAnsi="Arial" w:cs="Arial"/>
          <w:color w:val="auto"/>
          <w:sz w:val="22"/>
          <w:szCs w:val="22"/>
        </w:rPr>
      </w:pPr>
      <w:bookmarkStart w:id="8" w:name="_Toc102133243"/>
      <w:r w:rsidRPr="00F352AB">
        <w:rPr>
          <w:rFonts w:ascii="Arial" w:hAnsi="Arial" w:cs="Arial"/>
          <w:color w:val="auto"/>
          <w:sz w:val="22"/>
          <w:szCs w:val="22"/>
        </w:rPr>
        <w:lastRenderedPageBreak/>
        <w:t>Organizational culture and performance</w:t>
      </w:r>
      <w:bookmarkEnd w:id="8"/>
      <w:r w:rsidRPr="00F352AB">
        <w:rPr>
          <w:rFonts w:ascii="Arial" w:hAnsi="Arial" w:cs="Arial"/>
          <w:color w:val="auto"/>
          <w:sz w:val="22"/>
          <w:szCs w:val="22"/>
        </w:rPr>
        <w:t xml:space="preserve"> </w:t>
      </w:r>
    </w:p>
    <w:p w:rsidR="00183960" w:rsidRPr="00F352AB" w:rsidRDefault="00F34C93" w:rsidP="00754CDA">
      <w:pPr>
        <w:spacing w:line="360" w:lineRule="auto"/>
        <w:jc w:val="both"/>
        <w:rPr>
          <w:rFonts w:ascii="Arial" w:hAnsi="Arial" w:cs="Arial"/>
          <w:shd w:val="clear" w:color="auto" w:fill="FFFFFF"/>
        </w:rPr>
      </w:pPr>
      <w:r w:rsidRPr="00F352AB">
        <w:rPr>
          <w:rFonts w:ascii="Arial" w:hAnsi="Arial" w:cs="Arial"/>
        </w:rPr>
        <w:t>The international strategy of the business needs adaptation to the local environment. In the present scenario, it is a daunting task for the business in adopting an international strategy that is applicable in various part of the world. A successful international strategy is one that takes into adoption the international strategy in various parts of the world. A successful international strategy is one that provides flexibility for the adaptation of the strategy as per the business environment. The internationalization mechanism has transformed the picture for different business across the world</w:t>
      </w:r>
      <w:r w:rsidR="00F352AB" w:rsidRPr="00F352AB">
        <w:rPr>
          <w:rFonts w:ascii="Arial" w:hAnsi="Arial" w:cs="Arial"/>
        </w:rPr>
        <w:t xml:space="preserve"> (McDonald’s 2022)</w:t>
      </w:r>
      <w:r w:rsidRPr="00F352AB">
        <w:rPr>
          <w:rFonts w:ascii="Arial" w:hAnsi="Arial" w:cs="Arial"/>
        </w:rPr>
        <w:t>. This creates a market scenario that is dynamic</w:t>
      </w:r>
      <w:r w:rsidR="00AF3873" w:rsidRPr="00F352AB">
        <w:rPr>
          <w:rFonts w:ascii="Arial" w:hAnsi="Arial" w:cs="Arial"/>
        </w:rPr>
        <w:t xml:space="preserve">. Moreover, the fast </w:t>
      </w:r>
      <w:r w:rsidR="00AF3873" w:rsidRPr="00F352AB">
        <w:rPr>
          <w:rFonts w:ascii="Arial" w:hAnsi="Arial" w:cs="Arial"/>
          <w:shd w:val="clear" w:color="auto" w:fill="FFFFFF"/>
        </w:rPr>
        <w:t xml:space="preserve">internationalization process leads to the change in the landscape across the world. The main reasons for internationalization differ among the business. </w:t>
      </w:r>
    </w:p>
    <w:p w:rsidR="00904EED" w:rsidRPr="00F352AB" w:rsidRDefault="00904EED" w:rsidP="00754CDA">
      <w:pPr>
        <w:pStyle w:val="Heading1"/>
        <w:spacing w:line="360" w:lineRule="auto"/>
        <w:rPr>
          <w:rFonts w:ascii="Arial" w:hAnsi="Arial" w:cs="Arial"/>
          <w:color w:val="auto"/>
          <w:sz w:val="22"/>
          <w:szCs w:val="22"/>
        </w:rPr>
      </w:pPr>
      <w:bookmarkStart w:id="9" w:name="_Toc102133244"/>
      <w:r w:rsidRPr="00F352AB">
        <w:rPr>
          <w:rFonts w:ascii="Arial" w:hAnsi="Arial" w:cs="Arial"/>
          <w:color w:val="auto"/>
          <w:sz w:val="22"/>
          <w:szCs w:val="22"/>
        </w:rPr>
        <w:t>Ethical Dilemma</w:t>
      </w:r>
      <w:bookmarkEnd w:id="9"/>
    </w:p>
    <w:p w:rsidR="00904EED" w:rsidRPr="00F352AB" w:rsidRDefault="00904EED" w:rsidP="00754CDA">
      <w:pPr>
        <w:spacing w:line="360" w:lineRule="auto"/>
        <w:jc w:val="both"/>
        <w:rPr>
          <w:rFonts w:ascii="Arial" w:hAnsi="Arial" w:cs="Arial"/>
        </w:rPr>
      </w:pPr>
      <w:r w:rsidRPr="00F352AB">
        <w:rPr>
          <w:rFonts w:ascii="Arial" w:hAnsi="Arial" w:cs="Arial"/>
        </w:rPr>
        <w:t xml:space="preserve">The ethical dilemma for the company is that it has to cater to different needs and taste of its customers all over of the world keeping in mind their religious and personal beliefs and customs. The menu among different countries will not be the same at every McDonalds outlet. The pricing, transportation and other overheads may vary country to country. However the company has to still suitably price its products to meet the customer needs. The company has to honour every country taste and habits. Moreover Covid 19 conditions have changed the global </w:t>
      </w:r>
      <w:r w:rsidR="00C95469" w:rsidRPr="00F352AB">
        <w:rPr>
          <w:rFonts w:ascii="Arial" w:hAnsi="Arial" w:cs="Arial"/>
        </w:rPr>
        <w:t>fooding</w:t>
      </w:r>
      <w:r w:rsidRPr="00F352AB">
        <w:rPr>
          <w:rFonts w:ascii="Arial" w:hAnsi="Arial" w:cs="Arial"/>
        </w:rPr>
        <w:t xml:space="preserve"> </w:t>
      </w:r>
      <w:r w:rsidR="00C95469" w:rsidRPr="00F352AB">
        <w:rPr>
          <w:rFonts w:ascii="Arial" w:hAnsi="Arial" w:cs="Arial"/>
        </w:rPr>
        <w:t>habits which have</w:t>
      </w:r>
      <w:r w:rsidRPr="00F352AB">
        <w:rPr>
          <w:rFonts w:ascii="Arial" w:hAnsi="Arial" w:cs="Arial"/>
        </w:rPr>
        <w:t xml:space="preserve"> affected the businesses at large. The company has seen downward trends in its sales and customer numbers. So the dilemma of the company shall always be the different food habits of its customers in every country. This affects the pricing &amp; profitability of its products. The cost of prevention of Covid 19 has been immense as the company has to secure its business but at the same time safeguard its employees, franchise and customers from the affects of covid 19.</w:t>
      </w:r>
    </w:p>
    <w:p w:rsidR="00754CDA" w:rsidRPr="00F352AB" w:rsidRDefault="00904EED" w:rsidP="00F352AB">
      <w:pPr>
        <w:spacing w:line="360" w:lineRule="auto"/>
        <w:jc w:val="both"/>
        <w:rPr>
          <w:rFonts w:ascii="Arial" w:hAnsi="Arial" w:cs="Arial"/>
        </w:rPr>
      </w:pPr>
      <w:r w:rsidRPr="00F352AB">
        <w:rPr>
          <w:rFonts w:ascii="Arial" w:hAnsi="Arial" w:cs="Arial"/>
        </w:rPr>
        <w:t xml:space="preserve">Another dilemma for the company is to manage the franchise Model which accounts for almost 93% of the total restaurants of the company. Although the franchise model allows the company to have foot print in the untapped markets of the </w:t>
      </w:r>
      <w:r w:rsidR="00C14C8C" w:rsidRPr="00F352AB">
        <w:rPr>
          <w:rFonts w:ascii="Arial" w:hAnsi="Arial" w:cs="Arial"/>
        </w:rPr>
        <w:t>world</w:t>
      </w:r>
      <w:r w:rsidR="00C95469" w:rsidRPr="00F352AB">
        <w:rPr>
          <w:rFonts w:ascii="Arial" w:hAnsi="Arial" w:cs="Arial"/>
        </w:rPr>
        <w:t xml:space="preserve"> </w:t>
      </w:r>
      <w:r w:rsidRPr="00F352AB">
        <w:rPr>
          <w:rFonts w:ascii="Arial" w:hAnsi="Arial" w:cs="Arial"/>
        </w:rPr>
        <w:t>it has its own cons also. The company has to have vision of how much and many franchises do they want to open and whether franchise model or owning a restaurant is more beneficial for the company. The company has to be very clear and precise in signing the contract with the franchisee partners. A wrong or inappropriate contract points may lead to litigation in future. The company should carefully draft all of its contracts keeping all the likely dispute points.  All the points and information’s has to be clearly mentioned in the contract. The contracts might not be able to cover each and every point due to different changing needs of the business. For example: Amid the pandemic Covid 19 which was never expected to take place and also not covered in the signed contracts of the company, the revenue sharing model of the company shall be revisited as there has been lock down situations in many countries. Also the compensations would have been come into the picture as the franchisees may have asked for compensations for loss of sale and human lives also during this pandemic situation. The situation is far from over now and the businesses are yet able to cope up with this situation.</w:t>
      </w:r>
    </w:p>
    <w:p w:rsidR="00C95469" w:rsidRPr="00F352AB" w:rsidRDefault="00C95469" w:rsidP="00754CDA">
      <w:pPr>
        <w:pStyle w:val="Heading1"/>
        <w:spacing w:line="360" w:lineRule="auto"/>
        <w:rPr>
          <w:rFonts w:ascii="Arial" w:hAnsi="Arial" w:cs="Arial"/>
          <w:color w:val="auto"/>
          <w:sz w:val="22"/>
          <w:szCs w:val="22"/>
        </w:rPr>
      </w:pPr>
      <w:bookmarkStart w:id="10" w:name="_Toc102133245"/>
      <w:r w:rsidRPr="00F352AB">
        <w:rPr>
          <w:rFonts w:ascii="Arial" w:hAnsi="Arial" w:cs="Arial"/>
          <w:color w:val="auto"/>
          <w:sz w:val="22"/>
          <w:szCs w:val="22"/>
        </w:rPr>
        <w:lastRenderedPageBreak/>
        <w:t xml:space="preserve">Conclusion </w:t>
      </w:r>
      <w:r w:rsidR="00754CDA" w:rsidRPr="00F352AB">
        <w:rPr>
          <w:rFonts w:ascii="Arial" w:hAnsi="Arial" w:cs="Arial"/>
          <w:color w:val="auto"/>
          <w:sz w:val="22"/>
          <w:szCs w:val="22"/>
        </w:rPr>
        <w:t>&amp; Recommendation</w:t>
      </w:r>
      <w:bookmarkEnd w:id="10"/>
      <w:r w:rsidR="00754CDA" w:rsidRPr="00F352AB">
        <w:rPr>
          <w:rFonts w:ascii="Arial" w:hAnsi="Arial" w:cs="Arial"/>
          <w:color w:val="auto"/>
          <w:sz w:val="22"/>
          <w:szCs w:val="22"/>
        </w:rPr>
        <w:t xml:space="preserve"> </w:t>
      </w:r>
    </w:p>
    <w:p w:rsidR="00754CDA" w:rsidRPr="00F352AB" w:rsidRDefault="00754CDA" w:rsidP="00754CDA">
      <w:pPr>
        <w:spacing w:line="360" w:lineRule="auto"/>
        <w:jc w:val="both"/>
        <w:rPr>
          <w:rFonts w:ascii="Arial" w:hAnsi="Arial" w:cs="Arial"/>
        </w:rPr>
      </w:pPr>
      <w:r w:rsidRPr="00F352AB">
        <w:rPr>
          <w:rFonts w:ascii="Arial" w:hAnsi="Arial" w:cs="Arial"/>
        </w:rPr>
        <w:t xml:space="preserve">The company has to take all the measures to maintain its market capitalization by innovations and research works within its company. The company should increase its product range and increase the marketing and development costs. The company should try to understand taste and food habits of its customers. This can be done by surveys and polls among common people about their tastes, preferences and pricing choices. The company also has to take insurance cover for loss of businesses against covid 19 pandemic. This way it will not be required to make loss a good of it franchise partners. The company should have mix of franchise and ownership model as now it is heavily dependent upon the franchise model. As different franchise operate in different countries having different economic , social &amp; political situations which at times may be difficult to handle and may affect the business continuity within any respective country. </w:t>
      </w:r>
    </w:p>
    <w:p w:rsidR="00754CDA" w:rsidRPr="00F352AB" w:rsidRDefault="00097757" w:rsidP="00754CDA">
      <w:pPr>
        <w:spacing w:line="360" w:lineRule="auto"/>
        <w:jc w:val="both"/>
        <w:rPr>
          <w:rFonts w:ascii="Arial" w:hAnsi="Arial" w:cs="Arial"/>
        </w:rPr>
      </w:pPr>
      <w:r w:rsidRPr="00F352AB">
        <w:rPr>
          <w:rFonts w:ascii="Arial" w:hAnsi="Arial" w:cs="Arial"/>
        </w:rPr>
        <w:t>Together with different organizations t</w:t>
      </w:r>
      <w:r w:rsidR="009102F4" w:rsidRPr="00F352AB">
        <w:rPr>
          <w:rFonts w:ascii="Arial" w:hAnsi="Arial" w:cs="Arial"/>
        </w:rPr>
        <w:t xml:space="preserve">he pandemic has led the organizations to re evaluate the corporate workforce. Integrated decision making was the main crux of the process of McDonald’s and its employees. </w:t>
      </w:r>
      <w:r w:rsidR="00AA72E0" w:rsidRPr="00F352AB">
        <w:rPr>
          <w:rFonts w:ascii="Arial" w:hAnsi="Arial" w:cs="Arial"/>
        </w:rPr>
        <w:t xml:space="preserve">As seen from the PESTLE analysis, McDonald together with other companies faced immense problem in operating the business. The external factors together with Covid-19 impacted the organizations. Hence, there are major differences and disruptions caused by natural, human-made or operational failures and the ones caused by pandemic. The differences happened owing to the potential increment in the scale and the duration of the event of pandemic thereby requiring the organization to expand ahead of the traditional strategies. It is thereby imperative that companies should incorporate the pandemic planning consideration into the current existing resilience management activities for providing an indepth revert and provide continuity for the products and services. Thereby, the overall discussion clearly indicates that </w:t>
      </w:r>
      <w:r w:rsidR="00C14C8C" w:rsidRPr="00F352AB">
        <w:rPr>
          <w:rFonts w:ascii="Arial" w:hAnsi="Arial" w:cs="Arial"/>
        </w:rPr>
        <w:t>McDonald</w:t>
      </w:r>
      <w:r w:rsidR="00AA72E0" w:rsidRPr="00F352AB">
        <w:rPr>
          <w:rFonts w:ascii="Arial" w:hAnsi="Arial" w:cs="Arial"/>
        </w:rPr>
        <w:t xml:space="preserve"> should establish the </w:t>
      </w:r>
      <w:r w:rsidR="00C14C8C" w:rsidRPr="00F352AB">
        <w:rPr>
          <w:rFonts w:ascii="Arial" w:hAnsi="Arial" w:cs="Arial"/>
        </w:rPr>
        <w:t>pandemic relief policies and other capabilities for communicating the employees for minimization of the disruption. Quite obvious from the discussion that pandemic can lead to severe impacts on the areas and geographies thereby making them inaccessible for a longer time frame. Considering the business impact evaluation it is imperative for a company like McDonald must trace the functions and activities together with interdependencies and other linked impacts for informing major mitigation plans</w:t>
      </w:r>
      <w:r w:rsidR="00F352AB" w:rsidRPr="00F352AB">
        <w:rPr>
          <w:rFonts w:ascii="Arial" w:hAnsi="Arial" w:cs="Arial"/>
        </w:rPr>
        <w:t xml:space="preserve">. </w:t>
      </w:r>
      <w:r w:rsidR="00C14C8C" w:rsidRPr="00F352AB">
        <w:rPr>
          <w:rFonts w:ascii="Arial" w:hAnsi="Arial" w:cs="Arial"/>
        </w:rPr>
        <w:t xml:space="preserve">Hence, it is clearly imperative that from the perspective of pandemic planning, McDonald must pay adequate emphasis to the geographical concentration of the geographical activities as well as function and the manner in which it can be segmented for work transfer to location that are alternate. Furthermore, the </w:t>
      </w:r>
      <w:r w:rsidR="00754CDA" w:rsidRPr="00F352AB">
        <w:rPr>
          <w:rFonts w:ascii="Arial" w:hAnsi="Arial" w:cs="Arial"/>
        </w:rPr>
        <w:t>choices left with the company are</w:t>
      </w:r>
      <w:r w:rsidR="00C14C8C" w:rsidRPr="00F352AB">
        <w:rPr>
          <w:rFonts w:ascii="Arial" w:hAnsi="Arial" w:cs="Arial"/>
        </w:rPr>
        <w:t xml:space="preserve"> the increment of the product range and enhancement of the cost of marketing and development. The company should thereby understand the food habits of the customers which would help it in times of crisis to deliver the food.</w:t>
      </w:r>
    </w:p>
    <w:p w:rsidR="00754CDA" w:rsidRPr="00F352AB" w:rsidRDefault="00754CDA" w:rsidP="00754CDA">
      <w:pPr>
        <w:spacing w:line="360" w:lineRule="auto"/>
        <w:rPr>
          <w:rFonts w:ascii="Arial" w:hAnsi="Arial" w:cs="Arial"/>
        </w:rPr>
      </w:pPr>
      <w:r w:rsidRPr="00F352AB">
        <w:rPr>
          <w:rFonts w:ascii="Arial" w:hAnsi="Arial" w:cs="Arial"/>
        </w:rPr>
        <w:br w:type="page"/>
      </w:r>
    </w:p>
    <w:p w:rsidR="00AA72E0" w:rsidRPr="00F352AB" w:rsidRDefault="00754CDA" w:rsidP="00754CDA">
      <w:pPr>
        <w:pStyle w:val="Heading1"/>
        <w:spacing w:line="360" w:lineRule="auto"/>
        <w:rPr>
          <w:rFonts w:ascii="Arial" w:hAnsi="Arial" w:cs="Arial"/>
          <w:color w:val="auto"/>
          <w:sz w:val="22"/>
          <w:szCs w:val="22"/>
        </w:rPr>
      </w:pPr>
      <w:bookmarkStart w:id="11" w:name="_Toc102133246"/>
      <w:r w:rsidRPr="00F352AB">
        <w:rPr>
          <w:rFonts w:ascii="Arial" w:hAnsi="Arial" w:cs="Arial"/>
          <w:color w:val="auto"/>
          <w:sz w:val="22"/>
          <w:szCs w:val="22"/>
        </w:rPr>
        <w:lastRenderedPageBreak/>
        <w:t>References</w:t>
      </w:r>
      <w:bookmarkEnd w:id="11"/>
    </w:p>
    <w:p w:rsidR="00F352AB" w:rsidRPr="00F352AB" w:rsidRDefault="00F352AB" w:rsidP="00F352AB">
      <w:pPr>
        <w:shd w:val="clear" w:color="auto" w:fill="FFFFFF"/>
        <w:spacing w:line="360" w:lineRule="auto"/>
        <w:rPr>
          <w:rFonts w:ascii="Arial" w:eastAsia="Times New Roman" w:hAnsi="Arial" w:cs="Arial"/>
        </w:rPr>
      </w:pPr>
      <w:r w:rsidRPr="00F352AB">
        <w:rPr>
          <w:rFonts w:ascii="Arial" w:eastAsia="Times New Roman" w:hAnsi="Arial" w:cs="Arial"/>
          <w:iCs/>
        </w:rPr>
        <w:t xml:space="preserve">Benischke, M.H., Martin, G.P., Gomez-Mejia, L.R. &amp; Ljubownikow, G 2020, </w:t>
      </w:r>
      <w:r w:rsidRPr="00F352AB">
        <w:rPr>
          <w:rFonts w:ascii="Arial" w:eastAsia="Times New Roman" w:hAnsi="Arial" w:cs="Arial"/>
        </w:rPr>
        <w:t> </w:t>
      </w:r>
      <w:hyperlink r:id="rId8" w:tgtFrame="_blank" w:history="1">
        <w:r w:rsidRPr="00F352AB">
          <w:rPr>
            <w:rFonts w:ascii="Arial" w:eastAsia="Times New Roman" w:hAnsi="Arial" w:cs="Arial"/>
          </w:rPr>
          <w:t>The Effect of CEO Incentives on Deviations from Institutional Norms in Foreign Market Expansion Decisions: Behavioral Agency and Cross-Border Acquisitions.</w:t>
        </w:r>
      </w:hyperlink>
      <w:r w:rsidRPr="00F352AB">
        <w:rPr>
          <w:rFonts w:ascii="Arial" w:eastAsia="Times New Roman" w:hAnsi="Arial" w:cs="Arial"/>
        </w:rPr>
        <w:t xml:space="preserve"> Human Resource Management,, vol. </w:t>
      </w:r>
      <w:r w:rsidRPr="00F352AB">
        <w:rPr>
          <w:rFonts w:ascii="Arial" w:eastAsia="Times New Roman" w:hAnsi="Arial" w:cs="Arial"/>
          <w:b/>
        </w:rPr>
        <w:t>59</w:t>
      </w:r>
      <w:r w:rsidRPr="00F352AB">
        <w:rPr>
          <w:rFonts w:ascii="Arial" w:eastAsia="Times New Roman" w:hAnsi="Arial" w:cs="Arial"/>
        </w:rPr>
        <w:t>, no. 1,</w:t>
      </w:r>
    </w:p>
    <w:p w:rsidR="00F352AB" w:rsidRPr="00F352AB" w:rsidRDefault="00F352AB" w:rsidP="00F352AB">
      <w:pPr>
        <w:shd w:val="clear" w:color="auto" w:fill="FFFFFF"/>
        <w:wordWrap w:val="0"/>
        <w:spacing w:line="360" w:lineRule="auto"/>
        <w:jc w:val="both"/>
        <w:rPr>
          <w:rFonts w:ascii="Arial" w:eastAsia="Times New Roman" w:hAnsi="Arial" w:cs="Arial"/>
        </w:rPr>
      </w:pPr>
      <w:r w:rsidRPr="00F352AB">
        <w:rPr>
          <w:rFonts w:ascii="Arial" w:eastAsia="Times New Roman" w:hAnsi="Arial" w:cs="Arial"/>
        </w:rPr>
        <w:t>Bettis, R,  Mitchell,W and  Zajac, D 2012, ‘Prospectives section of Strategic Management Journal’, vol. 33, no. 1, pp. 107–107.</w:t>
      </w:r>
    </w:p>
    <w:p w:rsidR="00F352AB" w:rsidRPr="00F352AB" w:rsidRDefault="00F352AB" w:rsidP="00F352AB">
      <w:pPr>
        <w:shd w:val="clear" w:color="auto" w:fill="FFFFFF"/>
        <w:spacing w:line="360" w:lineRule="auto"/>
        <w:rPr>
          <w:rFonts w:ascii="Arial" w:eastAsia="Times New Roman" w:hAnsi="Arial" w:cs="Arial"/>
        </w:rPr>
      </w:pPr>
      <w:r w:rsidRPr="00F352AB">
        <w:rPr>
          <w:rFonts w:ascii="Arial" w:eastAsia="Times New Roman" w:hAnsi="Arial" w:cs="Arial"/>
          <w:iCs/>
        </w:rPr>
        <w:t>Blagoeva, R.R., Kavusan, K. &amp; Jansen, J.J.</w:t>
      </w:r>
      <w:r w:rsidRPr="00F352AB">
        <w:rPr>
          <w:rFonts w:ascii="Arial" w:eastAsia="Times New Roman" w:hAnsi="Arial" w:cs="Arial"/>
          <w:i/>
          <w:iCs/>
        </w:rPr>
        <w:t xml:space="preserve">P 2020, </w:t>
      </w:r>
      <w:hyperlink r:id="rId9" w:tgtFrame="_blank" w:history="1">
        <w:r w:rsidRPr="00F352AB">
          <w:rPr>
            <w:rFonts w:ascii="Arial" w:eastAsia="Times New Roman" w:hAnsi="Arial" w:cs="Arial"/>
          </w:rPr>
          <w:t>Who violates expectations when? How firms’ growth and dividend reputations affect investors’ reactions to acquisitions.</w:t>
        </w:r>
      </w:hyperlink>
      <w:r w:rsidRPr="00F352AB">
        <w:rPr>
          <w:rFonts w:ascii="Arial" w:eastAsia="Times New Roman" w:hAnsi="Arial" w:cs="Arial"/>
        </w:rPr>
        <w:t> </w:t>
      </w:r>
      <w:r w:rsidRPr="00F352AB">
        <w:rPr>
          <w:rFonts w:ascii="Arial" w:eastAsia="Times New Roman" w:hAnsi="Arial" w:cs="Arial"/>
          <w:i/>
        </w:rPr>
        <w:t>Strategic Management Journal</w:t>
      </w:r>
      <w:r w:rsidRPr="00F352AB">
        <w:rPr>
          <w:rFonts w:ascii="Arial" w:eastAsia="Times New Roman" w:hAnsi="Arial" w:cs="Arial"/>
        </w:rPr>
        <w:t>, vol. 41, no. 3</w:t>
      </w:r>
    </w:p>
    <w:p w:rsidR="00F352AB" w:rsidRPr="00F352AB" w:rsidRDefault="00F352AB" w:rsidP="00F352AB">
      <w:pPr>
        <w:shd w:val="clear" w:color="auto" w:fill="FFFFFF"/>
        <w:spacing w:line="360" w:lineRule="auto"/>
        <w:rPr>
          <w:rFonts w:ascii="Arial" w:eastAsia="Times New Roman" w:hAnsi="Arial" w:cs="Arial"/>
        </w:rPr>
      </w:pPr>
      <w:r w:rsidRPr="00F352AB">
        <w:rPr>
          <w:rFonts w:ascii="Arial" w:eastAsia="Times New Roman" w:hAnsi="Arial" w:cs="Arial"/>
          <w:iCs/>
        </w:rPr>
        <w:t>Brieger, S.A., Bäro, A., Criaco, G. &amp; Terjesen, S.A</w:t>
      </w:r>
      <w:r w:rsidRPr="00F352AB">
        <w:rPr>
          <w:rFonts w:ascii="Arial" w:eastAsia="Times New Roman" w:hAnsi="Arial" w:cs="Arial"/>
          <w:i/>
          <w:iCs/>
        </w:rPr>
        <w:t xml:space="preserve"> </w:t>
      </w:r>
      <w:r w:rsidRPr="00F352AB">
        <w:rPr>
          <w:rFonts w:ascii="Arial" w:eastAsia="Times New Roman" w:hAnsi="Arial" w:cs="Arial"/>
          <w:iCs/>
        </w:rPr>
        <w:t xml:space="preserve">2020, </w:t>
      </w:r>
      <w:r w:rsidRPr="00F352AB">
        <w:rPr>
          <w:rFonts w:ascii="Arial" w:eastAsia="Times New Roman" w:hAnsi="Arial" w:cs="Arial"/>
        </w:rPr>
        <w:t> Entrepreneurs’ age, institutions, and social value creation goals: A multi-country study. Small Business Economics, vol. 57, pp. 425-453</w:t>
      </w:r>
    </w:p>
    <w:p w:rsidR="00F352AB" w:rsidRPr="00754CDA" w:rsidRDefault="00F352AB" w:rsidP="00F352AB">
      <w:pPr>
        <w:shd w:val="clear" w:color="auto" w:fill="FFFFFF"/>
        <w:spacing w:before="100" w:beforeAutospacing="1" w:after="100" w:afterAutospacing="1" w:line="360" w:lineRule="auto"/>
        <w:rPr>
          <w:rFonts w:ascii="Arial" w:eastAsia="Times New Roman" w:hAnsi="Arial" w:cs="Arial"/>
          <w:lang w:val="en-US"/>
        </w:rPr>
      </w:pPr>
      <w:r w:rsidRPr="00754CDA">
        <w:rPr>
          <w:rFonts w:ascii="Arial" w:eastAsia="Times New Roman" w:hAnsi="Arial" w:cs="Arial"/>
          <w:lang w:val="en-US"/>
        </w:rPr>
        <w:t>Burke, A., van Stel, A., &amp; Thurik, R</w:t>
      </w:r>
      <w:r w:rsidRPr="00F352AB">
        <w:rPr>
          <w:rFonts w:ascii="Arial" w:eastAsia="Times New Roman" w:hAnsi="Arial" w:cs="Arial"/>
          <w:lang w:val="en-US"/>
        </w:rPr>
        <w:t xml:space="preserve"> 2010,</w:t>
      </w:r>
      <w:r w:rsidRPr="00754CDA">
        <w:rPr>
          <w:rFonts w:ascii="Arial" w:eastAsia="Times New Roman" w:hAnsi="Arial" w:cs="Arial"/>
          <w:lang w:val="en-US"/>
        </w:rPr>
        <w:t xml:space="preserve"> Blue ocean vs. five forces. </w:t>
      </w:r>
      <w:r w:rsidRPr="00F352AB">
        <w:rPr>
          <w:rFonts w:ascii="Arial" w:eastAsia="Times New Roman" w:hAnsi="Arial" w:cs="Arial"/>
          <w:i/>
          <w:iCs/>
          <w:lang w:val="en-US"/>
        </w:rPr>
        <w:t>Harvard Business Review</w:t>
      </w:r>
      <w:r w:rsidRPr="00754CDA">
        <w:rPr>
          <w:rFonts w:ascii="Arial" w:eastAsia="Times New Roman" w:hAnsi="Arial" w:cs="Arial"/>
          <w:lang w:val="en-US"/>
        </w:rPr>
        <w:t>, </w:t>
      </w:r>
      <w:r w:rsidRPr="00F352AB">
        <w:rPr>
          <w:rFonts w:ascii="Arial" w:eastAsia="Times New Roman" w:hAnsi="Arial" w:cs="Arial"/>
          <w:lang w:val="en-US"/>
        </w:rPr>
        <w:t xml:space="preserve">vol. </w:t>
      </w:r>
      <w:r w:rsidRPr="00F352AB">
        <w:rPr>
          <w:rFonts w:ascii="Arial" w:eastAsia="Times New Roman" w:hAnsi="Arial" w:cs="Arial"/>
          <w:i/>
          <w:iCs/>
          <w:lang w:val="en-US"/>
        </w:rPr>
        <w:t>88</w:t>
      </w:r>
      <w:r w:rsidRPr="00F352AB">
        <w:rPr>
          <w:rFonts w:ascii="Arial" w:eastAsia="Times New Roman" w:hAnsi="Arial" w:cs="Arial"/>
          <w:lang w:val="en-US"/>
        </w:rPr>
        <w:t>, no. 5</w:t>
      </w:r>
      <w:r w:rsidRPr="00754CDA">
        <w:rPr>
          <w:rFonts w:ascii="Arial" w:eastAsia="Times New Roman" w:hAnsi="Arial" w:cs="Arial"/>
          <w:lang w:val="en-US"/>
        </w:rPr>
        <w:t xml:space="preserve">, </w:t>
      </w:r>
      <w:r w:rsidRPr="00F352AB">
        <w:rPr>
          <w:rFonts w:ascii="Arial" w:eastAsia="Times New Roman" w:hAnsi="Arial" w:cs="Arial"/>
          <w:lang w:val="en-US"/>
        </w:rPr>
        <w:t xml:space="preserve">pp. </w:t>
      </w:r>
      <w:r w:rsidRPr="00754CDA">
        <w:rPr>
          <w:rFonts w:ascii="Arial" w:eastAsia="Times New Roman" w:hAnsi="Arial" w:cs="Arial"/>
          <w:lang w:val="en-US"/>
        </w:rPr>
        <w:t>28-29.</w:t>
      </w:r>
    </w:p>
    <w:p w:rsidR="00F352AB" w:rsidRPr="00F352AB" w:rsidRDefault="00F352AB" w:rsidP="00F352AB">
      <w:pPr>
        <w:shd w:val="clear" w:color="auto" w:fill="FFFFFF"/>
        <w:wordWrap w:val="0"/>
        <w:spacing w:line="360" w:lineRule="auto"/>
        <w:jc w:val="both"/>
        <w:rPr>
          <w:rFonts w:ascii="Arial" w:eastAsia="Times New Roman" w:hAnsi="Arial" w:cs="Arial"/>
        </w:rPr>
      </w:pPr>
      <w:r w:rsidRPr="00F352AB">
        <w:rPr>
          <w:rFonts w:ascii="Arial" w:eastAsia="Times New Roman" w:hAnsi="Arial" w:cs="Arial"/>
        </w:rPr>
        <w:t xml:space="preserve">Currence, J 2018, </w:t>
      </w:r>
      <w:r w:rsidRPr="00F352AB">
        <w:rPr>
          <w:rFonts w:ascii="Arial" w:eastAsia="Times New Roman" w:hAnsi="Arial" w:cs="Arial"/>
          <w:i/>
        </w:rPr>
        <w:t>Managing Your Career Look Outward How to Use a Pestle Analysis to Better Understand the Changing Workplace’</w:t>
      </w:r>
      <w:r w:rsidRPr="00F352AB">
        <w:rPr>
          <w:rFonts w:ascii="Arial" w:eastAsia="Times New Roman" w:hAnsi="Arial" w:cs="Arial"/>
        </w:rPr>
        <w:t>, vol. 63, no. 5, pp. 20–20.</w:t>
      </w:r>
    </w:p>
    <w:p w:rsidR="00F352AB" w:rsidRPr="00F352AB" w:rsidRDefault="00F352AB" w:rsidP="00F352AB">
      <w:pPr>
        <w:shd w:val="clear" w:color="auto" w:fill="FFFFFF"/>
        <w:spacing w:line="360" w:lineRule="auto"/>
        <w:jc w:val="both"/>
        <w:rPr>
          <w:rFonts w:ascii="Arial" w:eastAsia="Times New Roman" w:hAnsi="Arial" w:cs="Arial"/>
        </w:rPr>
      </w:pPr>
      <w:r w:rsidRPr="00F352AB">
        <w:rPr>
          <w:rFonts w:ascii="Arial" w:eastAsia="Times New Roman" w:hAnsi="Arial" w:cs="Arial"/>
        </w:rPr>
        <w:t>Dagnino, G, King, D &amp; Tienari, J 2017, Strategic management of dynamic growth. </w:t>
      </w:r>
      <w:r w:rsidRPr="00F352AB">
        <w:rPr>
          <w:rFonts w:ascii="Arial" w:eastAsia="Times New Roman" w:hAnsi="Arial" w:cs="Arial"/>
          <w:i/>
          <w:iCs/>
        </w:rPr>
        <w:t>Long Range Planning,</w:t>
      </w:r>
      <w:r w:rsidRPr="00F352AB">
        <w:rPr>
          <w:rFonts w:ascii="Arial" w:eastAsia="Times New Roman" w:hAnsi="Arial" w:cs="Arial"/>
        </w:rPr>
        <w:t xml:space="preserve"> vol. </w:t>
      </w:r>
      <w:r w:rsidRPr="00F352AB">
        <w:rPr>
          <w:rFonts w:ascii="Arial" w:eastAsia="Times New Roman" w:hAnsi="Arial" w:cs="Arial"/>
          <w:iCs/>
        </w:rPr>
        <w:t xml:space="preserve">50, no. 4, </w:t>
      </w:r>
      <w:r w:rsidRPr="00F352AB">
        <w:rPr>
          <w:rFonts w:ascii="Arial" w:eastAsia="Times New Roman" w:hAnsi="Arial" w:cs="Arial"/>
        </w:rPr>
        <w:t xml:space="preserve">pp. 427-430. </w:t>
      </w:r>
    </w:p>
    <w:p w:rsidR="00F352AB" w:rsidRPr="00F352AB" w:rsidRDefault="00F352AB" w:rsidP="00F352AB">
      <w:pPr>
        <w:shd w:val="clear" w:color="auto" w:fill="FFFFFF"/>
        <w:wordWrap w:val="0"/>
        <w:spacing w:line="360" w:lineRule="auto"/>
        <w:jc w:val="both"/>
        <w:rPr>
          <w:rFonts w:ascii="Arial" w:eastAsia="Times New Roman" w:hAnsi="Arial" w:cs="Arial"/>
        </w:rPr>
      </w:pPr>
      <w:r w:rsidRPr="00F352AB">
        <w:rPr>
          <w:rFonts w:ascii="Arial" w:eastAsia="Times New Roman" w:hAnsi="Arial" w:cs="Arial"/>
        </w:rPr>
        <w:t>Dess, G. G, Peng, M. W. and Lei, D 2013, ‘Strategic Management: Current Issues and Future Directions’, vol. 20, no. 4, pp. 373–374.</w:t>
      </w:r>
    </w:p>
    <w:p w:rsidR="00F352AB" w:rsidRPr="00754CDA" w:rsidRDefault="00F352AB" w:rsidP="00F352AB">
      <w:pPr>
        <w:shd w:val="clear" w:color="auto" w:fill="FFFFFF"/>
        <w:spacing w:before="100" w:beforeAutospacing="1" w:after="100" w:afterAutospacing="1" w:line="360" w:lineRule="auto"/>
        <w:rPr>
          <w:rFonts w:ascii="Arial" w:eastAsia="Times New Roman" w:hAnsi="Arial" w:cs="Arial"/>
          <w:lang w:val="en-US"/>
        </w:rPr>
      </w:pPr>
      <w:r w:rsidRPr="00754CDA">
        <w:rPr>
          <w:rFonts w:ascii="Arial" w:eastAsia="Times New Roman" w:hAnsi="Arial" w:cs="Arial"/>
          <w:lang w:val="en-US"/>
        </w:rPr>
        <w:t xml:space="preserve">Dobbs, M. </w:t>
      </w:r>
      <w:r w:rsidRPr="00F352AB">
        <w:rPr>
          <w:rFonts w:ascii="Arial" w:eastAsia="Times New Roman" w:hAnsi="Arial" w:cs="Arial"/>
          <w:lang w:val="en-US"/>
        </w:rPr>
        <w:t xml:space="preserve"> 2014, </w:t>
      </w:r>
      <w:r w:rsidRPr="00754CDA">
        <w:rPr>
          <w:rFonts w:ascii="Arial" w:eastAsia="Times New Roman" w:hAnsi="Arial" w:cs="Arial"/>
          <w:lang w:val="en-US"/>
        </w:rPr>
        <w:t xml:space="preserve"> Guidelines for applying Porter’s five forces framework: A set of industry analysis templates. </w:t>
      </w:r>
      <w:r w:rsidRPr="00F352AB">
        <w:rPr>
          <w:rFonts w:ascii="Arial" w:eastAsia="Times New Roman" w:hAnsi="Arial" w:cs="Arial"/>
          <w:i/>
          <w:iCs/>
          <w:lang w:val="en-US"/>
        </w:rPr>
        <w:t>Competitiveness Review</w:t>
      </w:r>
      <w:r w:rsidRPr="00754CDA">
        <w:rPr>
          <w:rFonts w:ascii="Arial" w:eastAsia="Times New Roman" w:hAnsi="Arial" w:cs="Arial"/>
          <w:lang w:val="en-US"/>
        </w:rPr>
        <w:t>, </w:t>
      </w:r>
      <w:r w:rsidRPr="00F352AB">
        <w:rPr>
          <w:rFonts w:ascii="Arial" w:eastAsia="Times New Roman" w:hAnsi="Arial" w:cs="Arial"/>
          <w:lang w:val="en-US"/>
        </w:rPr>
        <w:t xml:space="preserve">vol. </w:t>
      </w:r>
      <w:r w:rsidRPr="00F352AB">
        <w:rPr>
          <w:rFonts w:ascii="Arial" w:eastAsia="Times New Roman" w:hAnsi="Arial" w:cs="Arial"/>
          <w:i/>
          <w:iCs/>
          <w:lang w:val="en-US"/>
        </w:rPr>
        <w:t>24</w:t>
      </w:r>
      <w:r w:rsidRPr="00F352AB">
        <w:rPr>
          <w:rFonts w:ascii="Arial" w:eastAsia="Times New Roman" w:hAnsi="Arial" w:cs="Arial"/>
          <w:lang w:val="en-US"/>
        </w:rPr>
        <w:t>, no. 1</w:t>
      </w:r>
      <w:r w:rsidRPr="00754CDA">
        <w:rPr>
          <w:rFonts w:ascii="Arial" w:eastAsia="Times New Roman" w:hAnsi="Arial" w:cs="Arial"/>
          <w:lang w:val="en-US"/>
        </w:rPr>
        <w:t xml:space="preserve">, </w:t>
      </w:r>
      <w:r w:rsidRPr="00F352AB">
        <w:rPr>
          <w:rFonts w:ascii="Arial" w:eastAsia="Times New Roman" w:hAnsi="Arial" w:cs="Arial"/>
          <w:lang w:val="en-US"/>
        </w:rPr>
        <w:t xml:space="preserve">pp. </w:t>
      </w:r>
      <w:r w:rsidRPr="00754CDA">
        <w:rPr>
          <w:rFonts w:ascii="Arial" w:eastAsia="Times New Roman" w:hAnsi="Arial" w:cs="Arial"/>
          <w:lang w:val="en-US"/>
        </w:rPr>
        <w:t>32-45.</w:t>
      </w:r>
    </w:p>
    <w:p w:rsidR="00F352AB" w:rsidRPr="00F352AB" w:rsidRDefault="00F352AB" w:rsidP="00F352AB">
      <w:pPr>
        <w:pStyle w:val="NormalWeb"/>
        <w:shd w:val="clear" w:color="auto" w:fill="FFFFFF"/>
        <w:spacing w:before="0" w:beforeAutospacing="0" w:after="174" w:afterAutospacing="0" w:line="360" w:lineRule="auto"/>
        <w:rPr>
          <w:rFonts w:ascii="Arial" w:hAnsi="Arial" w:cs="Arial"/>
          <w:sz w:val="22"/>
          <w:szCs w:val="22"/>
        </w:rPr>
      </w:pPr>
      <w:r w:rsidRPr="00F352AB">
        <w:rPr>
          <w:rFonts w:ascii="Arial" w:hAnsi="Arial" w:cs="Arial"/>
          <w:sz w:val="22"/>
          <w:szCs w:val="22"/>
        </w:rPr>
        <w:t>Ferdman, R. A 2015,  </w:t>
      </w:r>
      <w:r w:rsidRPr="00F352AB">
        <w:rPr>
          <w:rFonts w:ascii="Arial" w:hAnsi="Arial" w:cs="Arial"/>
          <w:i/>
          <w:iCs/>
          <w:sz w:val="22"/>
          <w:szCs w:val="22"/>
        </w:rPr>
        <w:t>McDonald's bold strategy to lure you back for breakfast: Free coffee: The fast food breakfast wars are alive and well, and McDonald's is on the attack</w:t>
      </w:r>
      <w:r w:rsidRPr="00F352AB">
        <w:rPr>
          <w:rFonts w:ascii="Arial" w:hAnsi="Arial" w:cs="Arial"/>
          <w:sz w:val="22"/>
          <w:szCs w:val="22"/>
        </w:rPr>
        <w:t>. WP Company LLC d/b/a The Washington Post.</w:t>
      </w:r>
    </w:p>
    <w:p w:rsidR="00F352AB" w:rsidRPr="00F352AB" w:rsidRDefault="00F352AB" w:rsidP="00F352AB">
      <w:pPr>
        <w:spacing w:line="360" w:lineRule="auto"/>
        <w:jc w:val="both"/>
        <w:rPr>
          <w:rStyle w:val="HTMLCite"/>
          <w:rFonts w:ascii="Arial" w:hAnsi="Arial" w:cs="Arial"/>
          <w:i w:val="0"/>
        </w:rPr>
      </w:pPr>
      <w:r w:rsidRPr="00F352AB">
        <w:rPr>
          <w:rStyle w:val="HTMLCite"/>
          <w:rFonts w:ascii="Arial" w:hAnsi="Arial" w:cs="Arial"/>
          <w:i w:val="0"/>
        </w:rPr>
        <w:t>Freedman, L 2013,  Strategy, Oxford University Press</w:t>
      </w:r>
    </w:p>
    <w:p w:rsidR="00F352AB" w:rsidRPr="00F352AB" w:rsidRDefault="00F352AB" w:rsidP="00F352AB">
      <w:pPr>
        <w:pStyle w:val="NormalWeb"/>
        <w:shd w:val="clear" w:color="auto" w:fill="FFFFFF"/>
        <w:spacing w:before="0" w:beforeAutospacing="0" w:after="158" w:afterAutospacing="0" w:line="360" w:lineRule="auto"/>
        <w:rPr>
          <w:rFonts w:ascii="Arial" w:hAnsi="Arial" w:cs="Arial"/>
          <w:sz w:val="22"/>
          <w:szCs w:val="22"/>
        </w:rPr>
      </w:pPr>
      <w:r w:rsidRPr="00F352AB">
        <w:rPr>
          <w:rFonts w:ascii="Arial" w:hAnsi="Arial" w:cs="Arial"/>
          <w:sz w:val="22"/>
          <w:szCs w:val="22"/>
        </w:rPr>
        <w:t>Ghobadian, A., &amp; O'Regan, N 2014,  A case study and interview with jill McDonald CEO and president of McDonald's northern europe division.</w:t>
      </w:r>
      <w:r w:rsidRPr="00F352AB">
        <w:rPr>
          <w:rFonts w:ascii="Arial" w:hAnsi="Arial" w:cs="Arial"/>
          <w:i/>
          <w:iCs/>
          <w:sz w:val="22"/>
          <w:szCs w:val="22"/>
        </w:rPr>
        <w:t> Journal of Strategy and Management, </w:t>
      </w:r>
      <w:r w:rsidRPr="00F352AB">
        <w:rPr>
          <w:rFonts w:ascii="Arial" w:hAnsi="Arial" w:cs="Arial"/>
          <w:iCs/>
          <w:sz w:val="22"/>
          <w:szCs w:val="22"/>
        </w:rPr>
        <w:t>vol. 7, no. 1, pp 81-100</w:t>
      </w:r>
      <w:r w:rsidRPr="00F352AB">
        <w:rPr>
          <w:rFonts w:ascii="Arial" w:hAnsi="Arial" w:cs="Arial"/>
          <w:sz w:val="22"/>
          <w:szCs w:val="22"/>
        </w:rPr>
        <w:t xml:space="preserve"> </w:t>
      </w:r>
    </w:p>
    <w:p w:rsidR="00F352AB" w:rsidRPr="00F352AB" w:rsidRDefault="00F352AB" w:rsidP="00F352AB">
      <w:pPr>
        <w:spacing w:line="360" w:lineRule="auto"/>
        <w:jc w:val="both"/>
        <w:rPr>
          <w:rFonts w:ascii="Arial" w:hAnsi="Arial" w:cs="Arial"/>
        </w:rPr>
      </w:pPr>
      <w:r w:rsidRPr="00F352AB">
        <w:rPr>
          <w:rFonts w:ascii="Arial" w:hAnsi="Arial" w:cs="Arial"/>
        </w:rPr>
        <w:t xml:space="preserve">Gupta, M., Abdelmaksoud, A., Jafferany, M., Lotti, T., Sadoughifar, R., &amp; Goldust, M 2020,  Covid-19 and economy.  </w:t>
      </w:r>
      <w:r w:rsidRPr="00F352AB">
        <w:rPr>
          <w:rFonts w:ascii="Arial" w:hAnsi="Arial" w:cs="Arial"/>
          <w:i/>
          <w:iCs/>
        </w:rPr>
        <w:t>Dermatologic Therapy</w:t>
      </w:r>
      <w:r w:rsidRPr="00F352AB">
        <w:rPr>
          <w:rFonts w:ascii="Arial" w:hAnsi="Arial" w:cs="Arial"/>
        </w:rPr>
        <w:t>, </w:t>
      </w:r>
      <w:r w:rsidRPr="00F352AB">
        <w:rPr>
          <w:rFonts w:ascii="Arial" w:hAnsi="Arial" w:cs="Arial"/>
          <w:i/>
          <w:iCs/>
        </w:rPr>
        <w:t>E13329</w:t>
      </w:r>
      <w:r w:rsidRPr="00F352AB">
        <w:rPr>
          <w:rFonts w:ascii="Arial" w:hAnsi="Arial" w:cs="Arial"/>
        </w:rPr>
        <w:t>, 13329. https://doi.org/10.1111/dth.13329</w:t>
      </w:r>
    </w:p>
    <w:p w:rsidR="00F352AB" w:rsidRPr="00F352AB" w:rsidRDefault="00F352AB" w:rsidP="00F352AB">
      <w:pPr>
        <w:shd w:val="clear" w:color="auto" w:fill="FFFFFF"/>
        <w:spacing w:line="360" w:lineRule="auto"/>
        <w:rPr>
          <w:rFonts w:ascii="Arial" w:eastAsia="Times New Roman" w:hAnsi="Arial" w:cs="Arial"/>
        </w:rPr>
      </w:pPr>
      <w:r w:rsidRPr="00F352AB">
        <w:rPr>
          <w:rFonts w:ascii="Arial" w:eastAsia="Times New Roman" w:hAnsi="Arial" w:cs="Arial"/>
          <w:iCs/>
        </w:rPr>
        <w:lastRenderedPageBreak/>
        <w:t xml:space="preserve">Heugens, P.P.M.A.R., Engelen, P.J., Turturea, Roxana, Essen, M. van &amp; Bailey, N 2020, </w:t>
      </w:r>
      <w:r w:rsidRPr="00F352AB">
        <w:rPr>
          <w:rFonts w:ascii="Arial" w:eastAsia="Times New Roman" w:hAnsi="Arial" w:cs="Arial"/>
        </w:rPr>
        <w:t> The impact of stakeholders' temporal orientation on short- and long-term IPO outcomes: A meta-analysis. Long Range Planning, vol. 53, no. 2</w:t>
      </w:r>
    </w:p>
    <w:p w:rsidR="00F352AB" w:rsidRPr="00F352AB" w:rsidRDefault="00F352AB" w:rsidP="00F352AB">
      <w:pPr>
        <w:spacing w:line="360" w:lineRule="auto"/>
        <w:jc w:val="both"/>
        <w:rPr>
          <w:rFonts w:ascii="Arial" w:hAnsi="Arial" w:cs="Arial"/>
        </w:rPr>
      </w:pPr>
      <w:r w:rsidRPr="00F352AB">
        <w:rPr>
          <w:rFonts w:ascii="Arial" w:hAnsi="Arial" w:cs="Arial"/>
        </w:rPr>
        <w:t xml:space="preserve">Johnson G, Whittington R and Scholes K 2011,  </w:t>
      </w:r>
      <w:r w:rsidRPr="00F352AB">
        <w:rPr>
          <w:rFonts w:ascii="Arial" w:hAnsi="Arial" w:cs="Arial"/>
          <w:i/>
        </w:rPr>
        <w:t>Exploring Strategy Text and Cases</w:t>
      </w:r>
      <w:r w:rsidRPr="00F352AB">
        <w:rPr>
          <w:rFonts w:ascii="Arial" w:hAnsi="Arial" w:cs="Arial"/>
        </w:rPr>
        <w:t>, 9th Edition, F T Prentice Hall, Pearson Education.</w:t>
      </w:r>
    </w:p>
    <w:p w:rsidR="00F352AB" w:rsidRPr="00F352AB" w:rsidRDefault="00F352AB" w:rsidP="00F352AB">
      <w:pPr>
        <w:spacing w:line="360" w:lineRule="auto"/>
        <w:jc w:val="both"/>
        <w:rPr>
          <w:rFonts w:ascii="Arial" w:hAnsi="Arial" w:cs="Arial"/>
        </w:rPr>
      </w:pPr>
      <w:r w:rsidRPr="00F352AB">
        <w:rPr>
          <w:rFonts w:ascii="Arial" w:hAnsi="Arial" w:cs="Arial"/>
        </w:rPr>
        <w:t xml:space="preserve">McDonald’s 2022, </w:t>
      </w:r>
      <w:r w:rsidRPr="00F352AB">
        <w:rPr>
          <w:rFonts w:ascii="Arial" w:hAnsi="Arial" w:cs="Arial"/>
          <w:i/>
        </w:rPr>
        <w:t>About us</w:t>
      </w:r>
      <w:r w:rsidRPr="00F352AB">
        <w:rPr>
          <w:rFonts w:ascii="Arial" w:hAnsi="Arial" w:cs="Arial"/>
        </w:rPr>
        <w:t>, viewed 29 April 2022 https://www.mcdonalds.com/us/en-us/about-us.html</w:t>
      </w:r>
    </w:p>
    <w:p w:rsidR="00F352AB" w:rsidRPr="00F352AB" w:rsidRDefault="00F352AB" w:rsidP="00F352AB">
      <w:pPr>
        <w:pStyle w:val="reference"/>
        <w:shd w:val="clear" w:color="auto" w:fill="FFFFFF"/>
        <w:spacing w:line="360" w:lineRule="auto"/>
        <w:rPr>
          <w:rStyle w:val="reference-text"/>
          <w:rFonts w:ascii="Arial" w:hAnsi="Arial" w:cs="Arial"/>
          <w:sz w:val="22"/>
          <w:szCs w:val="22"/>
        </w:rPr>
      </w:pPr>
      <w:r w:rsidRPr="00F352AB">
        <w:rPr>
          <w:rStyle w:val="reference-text"/>
          <w:rFonts w:ascii="Arial" w:hAnsi="Arial" w:cs="Arial"/>
          <w:sz w:val="22"/>
          <w:szCs w:val="22"/>
        </w:rPr>
        <w:t xml:space="preserve">Moncrieff, J 2014, Is strategy making a difference?. </w:t>
      </w:r>
      <w:r w:rsidRPr="00F352AB">
        <w:rPr>
          <w:rStyle w:val="reference-text"/>
          <w:rFonts w:ascii="Arial" w:hAnsi="Arial" w:cs="Arial"/>
          <w:i/>
          <w:iCs/>
          <w:sz w:val="22"/>
          <w:szCs w:val="22"/>
        </w:rPr>
        <w:t xml:space="preserve">Long Range Planning Review </w:t>
      </w:r>
      <w:r w:rsidRPr="00F352AB">
        <w:rPr>
          <w:rStyle w:val="reference-text"/>
          <w:rFonts w:ascii="Arial" w:hAnsi="Arial" w:cs="Arial"/>
          <w:iCs/>
          <w:sz w:val="22"/>
          <w:szCs w:val="22"/>
        </w:rPr>
        <w:t xml:space="preserve">vol. </w:t>
      </w:r>
      <w:r w:rsidRPr="00F352AB">
        <w:rPr>
          <w:rStyle w:val="reference-text"/>
          <w:rFonts w:ascii="Arial" w:hAnsi="Arial" w:cs="Arial"/>
          <w:sz w:val="22"/>
          <w:szCs w:val="22"/>
        </w:rPr>
        <w:t xml:space="preserve"> 32, no. 2, pp. 273–276.</w:t>
      </w:r>
    </w:p>
    <w:p w:rsidR="00F352AB" w:rsidRPr="00F352AB" w:rsidRDefault="00F352AB" w:rsidP="00F352AB">
      <w:pPr>
        <w:pStyle w:val="NormalWeb"/>
        <w:shd w:val="clear" w:color="auto" w:fill="FFFFFF"/>
        <w:spacing w:before="0" w:beforeAutospacing="0" w:after="174" w:afterAutospacing="0" w:line="360" w:lineRule="auto"/>
        <w:rPr>
          <w:rFonts w:ascii="Arial" w:hAnsi="Arial" w:cs="Arial"/>
          <w:iCs/>
          <w:sz w:val="22"/>
          <w:szCs w:val="22"/>
        </w:rPr>
      </w:pPr>
      <w:r w:rsidRPr="00F352AB">
        <w:rPr>
          <w:rFonts w:ascii="Arial" w:hAnsi="Arial" w:cs="Arial"/>
          <w:sz w:val="22"/>
          <w:szCs w:val="22"/>
        </w:rPr>
        <w:t>Tan, L., &amp; Ding, J.2015, The frontier and evolution of the strategic management theory: A scientometric analysis of strategic management journal, 2001-2012.</w:t>
      </w:r>
      <w:r w:rsidRPr="00F352AB">
        <w:rPr>
          <w:rFonts w:ascii="Arial" w:hAnsi="Arial" w:cs="Arial"/>
          <w:i/>
          <w:iCs/>
          <w:sz w:val="22"/>
          <w:szCs w:val="22"/>
        </w:rPr>
        <w:t> Nankai Business Review International, </w:t>
      </w:r>
      <w:r w:rsidRPr="00F352AB">
        <w:rPr>
          <w:rFonts w:ascii="Arial" w:hAnsi="Arial" w:cs="Arial"/>
          <w:iCs/>
          <w:sz w:val="22"/>
          <w:szCs w:val="22"/>
        </w:rPr>
        <w:t>vol. 6, no.1, pp. 21-41</w:t>
      </w:r>
    </w:p>
    <w:p w:rsidR="00904EED" w:rsidRPr="00F352AB" w:rsidRDefault="00904EED" w:rsidP="00F352AB">
      <w:pPr>
        <w:spacing w:line="360" w:lineRule="auto"/>
        <w:rPr>
          <w:rFonts w:ascii="Arial" w:hAnsi="Arial" w:cs="Arial"/>
        </w:rPr>
      </w:pPr>
    </w:p>
    <w:sectPr w:rsidR="00904EED" w:rsidRPr="00F352AB" w:rsidSect="00754CDA">
      <w:headerReference w:type="default" r:id="rId10"/>
      <w:footerReference w:type="default" r:id="rId11"/>
      <w:pgSz w:w="11906" w:h="16838"/>
      <w:pgMar w:top="567" w:right="709" w:bottom="567" w:left="709"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5C1B" w:rsidRDefault="00355C1B" w:rsidP="00AF3873">
      <w:pPr>
        <w:spacing w:after="0" w:line="240" w:lineRule="auto"/>
      </w:pPr>
      <w:r>
        <w:separator/>
      </w:r>
    </w:p>
  </w:endnote>
  <w:endnote w:type="continuationSeparator" w:id="0">
    <w:p w:rsidR="00355C1B" w:rsidRDefault="00355C1B" w:rsidP="00AF3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457641"/>
      <w:docPartObj>
        <w:docPartGallery w:val="Page Numbers (Bottom of Page)"/>
        <w:docPartUnique/>
      </w:docPartObj>
    </w:sdtPr>
    <w:sdtEndPr/>
    <w:sdtContent>
      <w:p w:rsidR="00D04E3F" w:rsidRDefault="00B67B32">
        <w:pPr>
          <w:pStyle w:val="Footer"/>
        </w:pPr>
        <w:r>
          <w:fldChar w:fldCharType="begin"/>
        </w:r>
        <w:r>
          <w:instrText xml:space="preserve"> PAGE   \* MERGEFORMAT </w:instrText>
        </w:r>
        <w:r>
          <w:fldChar w:fldCharType="separate"/>
        </w:r>
        <w:r w:rsidR="00F352AB">
          <w:rPr>
            <w:noProof/>
          </w:rPr>
          <w:t>12</w:t>
        </w:r>
        <w:r>
          <w:rPr>
            <w:noProof/>
          </w:rPr>
          <w:fldChar w:fldCharType="end"/>
        </w:r>
      </w:p>
    </w:sdtContent>
  </w:sdt>
  <w:p w:rsidR="00D04E3F" w:rsidRDefault="00D04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5C1B" w:rsidRDefault="00355C1B" w:rsidP="00AF3873">
      <w:pPr>
        <w:spacing w:after="0" w:line="240" w:lineRule="auto"/>
      </w:pPr>
      <w:r>
        <w:separator/>
      </w:r>
    </w:p>
  </w:footnote>
  <w:footnote w:type="continuationSeparator" w:id="0">
    <w:p w:rsidR="00355C1B" w:rsidRDefault="00355C1B" w:rsidP="00AF38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04E3F" w:rsidRPr="00AF3873" w:rsidRDefault="00D04E3F" w:rsidP="00AF3873">
    <w:pPr>
      <w:pStyle w:val="Header"/>
      <w:jc w:val="right"/>
    </w:pPr>
    <w:r w:rsidRPr="00AF3873">
      <w:rPr>
        <w:noProof/>
        <w:lang w:val="en-US"/>
      </w:rPr>
      <w:drawing>
        <wp:inline distT="0" distB="0" distL="0" distR="0">
          <wp:extent cx="1710846" cy="493986"/>
          <wp:effectExtent l="19050" t="0" r="3654" b="0"/>
          <wp:docPr id="1" name="Picture 1" descr="Text&#10;&#10;Description automatically generated">
            <a:extLst xmlns:a="http://schemas.openxmlformats.org/drawingml/2006/main">
              <a:ext uri="{FF2B5EF4-FFF2-40B4-BE49-F238E27FC236}">
                <a16:creationId xmlns:a16="http://schemas.microsoft.com/office/drawing/2014/main" id="{712AD9FD-667E-40FD-A741-2AD445C3B199}"/>
              </a:ext>
            </a:extLst>
          </wp:docPr>
          <wp:cNvGraphicFramePr/>
          <a:graphic xmlns:a="http://schemas.openxmlformats.org/drawingml/2006/main">
            <a:graphicData uri="http://schemas.openxmlformats.org/drawingml/2006/picture">
              <pic:pic xmlns:pic="http://schemas.openxmlformats.org/drawingml/2006/picture">
                <pic:nvPicPr>
                  <pic:cNvPr id="13" name="Picture 12" descr="Text&#10;&#10;Description automatically generated">
                    <a:extLst>
                      <a:ext uri="{FF2B5EF4-FFF2-40B4-BE49-F238E27FC236}">
                        <a16:creationId xmlns:a16="http://schemas.microsoft.com/office/drawing/2014/main" id="{712AD9FD-667E-40FD-A741-2AD445C3B199}"/>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718761" cy="49627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D3D8D"/>
    <w:multiLevelType w:val="hybridMultilevel"/>
    <w:tmpl w:val="02724C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93063C"/>
    <w:multiLevelType w:val="multilevel"/>
    <w:tmpl w:val="DB64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F99564A"/>
    <w:multiLevelType w:val="multilevel"/>
    <w:tmpl w:val="4030E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8947001">
    <w:abstractNumId w:val="0"/>
  </w:num>
  <w:num w:numId="2" w16cid:durableId="1207523279">
    <w:abstractNumId w:val="2"/>
  </w:num>
  <w:num w:numId="3" w16cid:durableId="484474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D06"/>
    <w:rsid w:val="00082B19"/>
    <w:rsid w:val="00097757"/>
    <w:rsid w:val="000C3D4A"/>
    <w:rsid w:val="000F3A9F"/>
    <w:rsid w:val="00137D0C"/>
    <w:rsid w:val="00183960"/>
    <w:rsid w:val="001E00A4"/>
    <w:rsid w:val="00284E18"/>
    <w:rsid w:val="00355C1B"/>
    <w:rsid w:val="0037541B"/>
    <w:rsid w:val="004521B9"/>
    <w:rsid w:val="004A7DC6"/>
    <w:rsid w:val="00584305"/>
    <w:rsid w:val="0063426C"/>
    <w:rsid w:val="00686F00"/>
    <w:rsid w:val="00754CDA"/>
    <w:rsid w:val="007F11C5"/>
    <w:rsid w:val="008A058F"/>
    <w:rsid w:val="008B70F6"/>
    <w:rsid w:val="008F2468"/>
    <w:rsid w:val="00904EED"/>
    <w:rsid w:val="009102F4"/>
    <w:rsid w:val="00951A96"/>
    <w:rsid w:val="00990CDB"/>
    <w:rsid w:val="009A2492"/>
    <w:rsid w:val="009D79C0"/>
    <w:rsid w:val="00A03B42"/>
    <w:rsid w:val="00A54B5A"/>
    <w:rsid w:val="00A610B1"/>
    <w:rsid w:val="00AA72E0"/>
    <w:rsid w:val="00AF3873"/>
    <w:rsid w:val="00B656A0"/>
    <w:rsid w:val="00B67B32"/>
    <w:rsid w:val="00B9272E"/>
    <w:rsid w:val="00BD4BA8"/>
    <w:rsid w:val="00BE0E52"/>
    <w:rsid w:val="00BF196F"/>
    <w:rsid w:val="00C14C8C"/>
    <w:rsid w:val="00C2699F"/>
    <w:rsid w:val="00C95469"/>
    <w:rsid w:val="00CC28A0"/>
    <w:rsid w:val="00D01471"/>
    <w:rsid w:val="00D04E3F"/>
    <w:rsid w:val="00D11D06"/>
    <w:rsid w:val="00D64D34"/>
    <w:rsid w:val="00E7410E"/>
    <w:rsid w:val="00E95507"/>
    <w:rsid w:val="00E96F79"/>
    <w:rsid w:val="00F25A6E"/>
    <w:rsid w:val="00F34C93"/>
    <w:rsid w:val="00F352AB"/>
    <w:rsid w:val="00FA0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2D84AD63-9BA0-0640-8A16-6D1449C79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DC6"/>
  </w:style>
  <w:style w:type="paragraph" w:styleId="Heading1">
    <w:name w:val="heading 1"/>
    <w:basedOn w:val="Normal"/>
    <w:next w:val="Normal"/>
    <w:link w:val="Heading1Char"/>
    <w:uiPriority w:val="9"/>
    <w:qFormat/>
    <w:rsid w:val="009D79C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
    <w:name w:val="p"/>
    <w:basedOn w:val="Normal"/>
    <w:rsid w:val="00904EE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904EED"/>
    <w:rPr>
      <w:color w:val="0000FF"/>
      <w:u w:val="single"/>
    </w:rPr>
  </w:style>
  <w:style w:type="character" w:styleId="Emphasis">
    <w:name w:val="Emphasis"/>
    <w:basedOn w:val="DefaultParagraphFont"/>
    <w:uiPriority w:val="20"/>
    <w:qFormat/>
    <w:rsid w:val="00A54B5A"/>
    <w:rPr>
      <w:i/>
      <w:iCs/>
    </w:rPr>
  </w:style>
  <w:style w:type="paragraph" w:styleId="NormalWeb">
    <w:name w:val="Normal (Web)"/>
    <w:basedOn w:val="Normal"/>
    <w:uiPriority w:val="99"/>
    <w:semiHidden/>
    <w:unhideWhenUsed/>
    <w:rsid w:val="00A54B5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D79C0"/>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semiHidden/>
    <w:unhideWhenUsed/>
    <w:rsid w:val="00AF38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3873"/>
  </w:style>
  <w:style w:type="paragraph" w:styleId="Footer">
    <w:name w:val="footer"/>
    <w:basedOn w:val="Normal"/>
    <w:link w:val="FooterChar"/>
    <w:uiPriority w:val="99"/>
    <w:unhideWhenUsed/>
    <w:rsid w:val="00AF38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873"/>
  </w:style>
  <w:style w:type="paragraph" w:styleId="BalloonText">
    <w:name w:val="Balloon Text"/>
    <w:basedOn w:val="Normal"/>
    <w:link w:val="BalloonTextChar"/>
    <w:uiPriority w:val="99"/>
    <w:semiHidden/>
    <w:unhideWhenUsed/>
    <w:rsid w:val="00AF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3873"/>
    <w:rPr>
      <w:rFonts w:ascii="Tahoma" w:hAnsi="Tahoma" w:cs="Tahoma"/>
      <w:sz w:val="16"/>
      <w:szCs w:val="16"/>
    </w:rPr>
  </w:style>
  <w:style w:type="paragraph" w:styleId="NoSpacing">
    <w:name w:val="No Spacing"/>
    <w:link w:val="NoSpacingChar"/>
    <w:uiPriority w:val="1"/>
    <w:qFormat/>
    <w:rsid w:val="00AF38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3873"/>
    <w:rPr>
      <w:rFonts w:eastAsiaTheme="minorEastAsia"/>
      <w:lang w:val="en-US"/>
    </w:rPr>
  </w:style>
  <w:style w:type="paragraph" w:styleId="ListParagraph">
    <w:name w:val="List Paragraph"/>
    <w:basedOn w:val="Normal"/>
    <w:uiPriority w:val="34"/>
    <w:qFormat/>
    <w:rsid w:val="00584305"/>
    <w:pPr>
      <w:spacing w:after="200" w:line="276" w:lineRule="auto"/>
      <w:ind w:left="720"/>
      <w:contextualSpacing/>
    </w:pPr>
    <w:rPr>
      <w:lang w:val="en-US"/>
    </w:rPr>
  </w:style>
  <w:style w:type="character" w:customStyle="1" w:styleId="subhead">
    <w:name w:val="subhead"/>
    <w:basedOn w:val="DefaultParagraphFont"/>
    <w:rsid w:val="00754CDA"/>
  </w:style>
  <w:style w:type="character" w:styleId="HTMLCite">
    <w:name w:val="HTML Cite"/>
    <w:basedOn w:val="DefaultParagraphFont"/>
    <w:uiPriority w:val="99"/>
    <w:semiHidden/>
    <w:unhideWhenUsed/>
    <w:rsid w:val="00754CDA"/>
    <w:rPr>
      <w:i/>
      <w:iCs/>
    </w:rPr>
  </w:style>
  <w:style w:type="paragraph" w:customStyle="1" w:styleId="reference">
    <w:name w:val="reference"/>
    <w:basedOn w:val="Normal"/>
    <w:rsid w:val="00754CD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reference-text">
    <w:name w:val="reference-text"/>
    <w:basedOn w:val="DefaultParagraphFont"/>
    <w:rsid w:val="00754CDA"/>
  </w:style>
  <w:style w:type="paragraph" w:styleId="TOCHeading">
    <w:name w:val="TOC Heading"/>
    <w:basedOn w:val="Heading1"/>
    <w:next w:val="Normal"/>
    <w:uiPriority w:val="39"/>
    <w:semiHidden/>
    <w:unhideWhenUsed/>
    <w:qFormat/>
    <w:rsid w:val="00F352AB"/>
    <w:pPr>
      <w:spacing w:line="276" w:lineRule="auto"/>
      <w:outlineLvl w:val="9"/>
    </w:pPr>
    <w:rPr>
      <w:lang w:val="en-US"/>
    </w:rPr>
  </w:style>
  <w:style w:type="paragraph" w:styleId="TOC1">
    <w:name w:val="toc 1"/>
    <w:basedOn w:val="Normal"/>
    <w:next w:val="Normal"/>
    <w:autoRedefine/>
    <w:uiPriority w:val="39"/>
    <w:unhideWhenUsed/>
    <w:rsid w:val="00F352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118835">
      <w:bodyDiv w:val="1"/>
      <w:marLeft w:val="0"/>
      <w:marRight w:val="0"/>
      <w:marTop w:val="0"/>
      <w:marBottom w:val="0"/>
      <w:divBdr>
        <w:top w:val="none" w:sz="0" w:space="0" w:color="auto"/>
        <w:left w:val="none" w:sz="0" w:space="0" w:color="auto"/>
        <w:bottom w:val="none" w:sz="0" w:space="0" w:color="auto"/>
        <w:right w:val="none" w:sz="0" w:space="0" w:color="auto"/>
      </w:divBdr>
    </w:div>
    <w:div w:id="394551284">
      <w:bodyDiv w:val="1"/>
      <w:marLeft w:val="0"/>
      <w:marRight w:val="0"/>
      <w:marTop w:val="0"/>
      <w:marBottom w:val="0"/>
      <w:divBdr>
        <w:top w:val="none" w:sz="0" w:space="0" w:color="auto"/>
        <w:left w:val="none" w:sz="0" w:space="0" w:color="auto"/>
        <w:bottom w:val="none" w:sz="0" w:space="0" w:color="auto"/>
        <w:right w:val="none" w:sz="0" w:space="0" w:color="auto"/>
      </w:divBdr>
    </w:div>
    <w:div w:id="590509052">
      <w:bodyDiv w:val="1"/>
      <w:marLeft w:val="0"/>
      <w:marRight w:val="0"/>
      <w:marTop w:val="0"/>
      <w:marBottom w:val="0"/>
      <w:divBdr>
        <w:top w:val="none" w:sz="0" w:space="0" w:color="auto"/>
        <w:left w:val="none" w:sz="0" w:space="0" w:color="auto"/>
        <w:bottom w:val="none" w:sz="0" w:space="0" w:color="auto"/>
        <w:right w:val="none" w:sz="0" w:space="0" w:color="auto"/>
      </w:divBdr>
    </w:div>
    <w:div w:id="688605571">
      <w:bodyDiv w:val="1"/>
      <w:marLeft w:val="0"/>
      <w:marRight w:val="0"/>
      <w:marTop w:val="0"/>
      <w:marBottom w:val="0"/>
      <w:divBdr>
        <w:top w:val="none" w:sz="0" w:space="0" w:color="auto"/>
        <w:left w:val="none" w:sz="0" w:space="0" w:color="auto"/>
        <w:bottom w:val="none" w:sz="0" w:space="0" w:color="auto"/>
        <w:right w:val="none" w:sz="0" w:space="0" w:color="auto"/>
      </w:divBdr>
      <w:divsChild>
        <w:div w:id="91442070">
          <w:marLeft w:val="0"/>
          <w:marRight w:val="0"/>
          <w:marTop w:val="132"/>
          <w:marBottom w:val="132"/>
          <w:divBdr>
            <w:top w:val="none" w:sz="0" w:space="0" w:color="auto"/>
            <w:left w:val="none" w:sz="0" w:space="0" w:color="auto"/>
            <w:bottom w:val="none" w:sz="0" w:space="0" w:color="auto"/>
            <w:right w:val="none" w:sz="0" w:space="0" w:color="auto"/>
          </w:divBdr>
          <w:divsChild>
            <w:div w:id="1058279589">
              <w:marLeft w:val="0"/>
              <w:marRight w:val="0"/>
              <w:marTop w:val="0"/>
              <w:marBottom w:val="0"/>
              <w:divBdr>
                <w:top w:val="none" w:sz="0" w:space="0" w:color="auto"/>
                <w:left w:val="none" w:sz="0" w:space="0" w:color="auto"/>
                <w:bottom w:val="none" w:sz="0" w:space="0" w:color="auto"/>
                <w:right w:val="none" w:sz="0" w:space="0" w:color="auto"/>
              </w:divBdr>
              <w:divsChild>
                <w:div w:id="311838353">
                  <w:marLeft w:val="0"/>
                  <w:marRight w:val="0"/>
                  <w:marTop w:val="100"/>
                  <w:marBottom w:val="33"/>
                  <w:divBdr>
                    <w:top w:val="single" w:sz="6" w:space="0" w:color="CCCCCC"/>
                    <w:left w:val="single" w:sz="6" w:space="0" w:color="CCCCCC"/>
                    <w:bottom w:val="single" w:sz="6" w:space="0" w:color="CCCCCC"/>
                    <w:right w:val="single" w:sz="6" w:space="0" w:color="CCCCCC"/>
                  </w:divBdr>
                  <w:divsChild>
                    <w:div w:id="1217741963">
                      <w:marLeft w:val="0"/>
                      <w:marRight w:val="0"/>
                      <w:marTop w:val="0"/>
                      <w:marBottom w:val="0"/>
                      <w:divBdr>
                        <w:top w:val="none" w:sz="0" w:space="0" w:color="auto"/>
                        <w:left w:val="none" w:sz="0" w:space="0" w:color="auto"/>
                        <w:bottom w:val="none" w:sz="0" w:space="0" w:color="auto"/>
                        <w:right w:val="none" w:sz="0" w:space="0" w:color="auto"/>
                      </w:divBdr>
                      <w:divsChild>
                        <w:div w:id="167229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6530961">
      <w:bodyDiv w:val="1"/>
      <w:marLeft w:val="0"/>
      <w:marRight w:val="0"/>
      <w:marTop w:val="0"/>
      <w:marBottom w:val="0"/>
      <w:divBdr>
        <w:top w:val="none" w:sz="0" w:space="0" w:color="auto"/>
        <w:left w:val="none" w:sz="0" w:space="0" w:color="auto"/>
        <w:bottom w:val="none" w:sz="0" w:space="0" w:color="auto"/>
        <w:right w:val="none" w:sz="0" w:space="0" w:color="auto"/>
      </w:divBdr>
    </w:div>
    <w:div w:id="954170316">
      <w:bodyDiv w:val="1"/>
      <w:marLeft w:val="0"/>
      <w:marRight w:val="0"/>
      <w:marTop w:val="0"/>
      <w:marBottom w:val="0"/>
      <w:divBdr>
        <w:top w:val="none" w:sz="0" w:space="0" w:color="auto"/>
        <w:left w:val="none" w:sz="0" w:space="0" w:color="auto"/>
        <w:bottom w:val="none" w:sz="0" w:space="0" w:color="auto"/>
        <w:right w:val="none" w:sz="0" w:space="0" w:color="auto"/>
      </w:divBdr>
      <w:divsChild>
        <w:div w:id="1628245508">
          <w:marLeft w:val="0"/>
          <w:marRight w:val="0"/>
          <w:marTop w:val="400"/>
          <w:marBottom w:val="400"/>
          <w:divBdr>
            <w:top w:val="none" w:sz="0" w:space="0" w:color="auto"/>
            <w:left w:val="none" w:sz="0" w:space="0" w:color="auto"/>
            <w:bottom w:val="none" w:sz="0" w:space="0" w:color="auto"/>
            <w:right w:val="none" w:sz="0" w:space="0" w:color="auto"/>
          </w:divBdr>
        </w:div>
      </w:divsChild>
    </w:div>
    <w:div w:id="1219433302">
      <w:bodyDiv w:val="1"/>
      <w:marLeft w:val="0"/>
      <w:marRight w:val="0"/>
      <w:marTop w:val="0"/>
      <w:marBottom w:val="0"/>
      <w:divBdr>
        <w:top w:val="none" w:sz="0" w:space="0" w:color="auto"/>
        <w:left w:val="none" w:sz="0" w:space="0" w:color="auto"/>
        <w:bottom w:val="none" w:sz="0" w:space="0" w:color="auto"/>
        <w:right w:val="none" w:sz="0" w:space="0" w:color="auto"/>
      </w:divBdr>
    </w:div>
    <w:div w:id="1301181224">
      <w:bodyDiv w:val="1"/>
      <w:marLeft w:val="0"/>
      <w:marRight w:val="0"/>
      <w:marTop w:val="0"/>
      <w:marBottom w:val="0"/>
      <w:divBdr>
        <w:top w:val="none" w:sz="0" w:space="0" w:color="auto"/>
        <w:left w:val="none" w:sz="0" w:space="0" w:color="auto"/>
        <w:bottom w:val="none" w:sz="0" w:space="0" w:color="auto"/>
        <w:right w:val="none" w:sz="0" w:space="0" w:color="auto"/>
      </w:divBdr>
    </w:div>
    <w:div w:id="1348026166">
      <w:bodyDiv w:val="1"/>
      <w:marLeft w:val="0"/>
      <w:marRight w:val="0"/>
      <w:marTop w:val="0"/>
      <w:marBottom w:val="0"/>
      <w:divBdr>
        <w:top w:val="none" w:sz="0" w:space="0" w:color="auto"/>
        <w:left w:val="none" w:sz="0" w:space="0" w:color="auto"/>
        <w:bottom w:val="none" w:sz="0" w:space="0" w:color="auto"/>
        <w:right w:val="none" w:sz="0" w:space="0" w:color="auto"/>
      </w:divBdr>
    </w:div>
    <w:div w:id="1560743698">
      <w:bodyDiv w:val="1"/>
      <w:marLeft w:val="0"/>
      <w:marRight w:val="0"/>
      <w:marTop w:val="0"/>
      <w:marBottom w:val="0"/>
      <w:divBdr>
        <w:top w:val="none" w:sz="0" w:space="0" w:color="auto"/>
        <w:left w:val="none" w:sz="0" w:space="0" w:color="auto"/>
        <w:bottom w:val="none" w:sz="0" w:space="0" w:color="auto"/>
        <w:right w:val="none" w:sz="0" w:space="0" w:color="auto"/>
      </w:divBdr>
    </w:div>
    <w:div w:id="1942175870">
      <w:bodyDiv w:val="1"/>
      <w:marLeft w:val="0"/>
      <w:marRight w:val="0"/>
      <w:marTop w:val="0"/>
      <w:marBottom w:val="0"/>
      <w:divBdr>
        <w:top w:val="none" w:sz="0" w:space="0" w:color="auto"/>
        <w:left w:val="none" w:sz="0" w:space="0" w:color="auto"/>
        <w:bottom w:val="none" w:sz="0" w:space="0" w:color="auto"/>
        <w:right w:val="none" w:sz="0" w:space="0" w:color="auto"/>
      </w:divBdr>
      <w:divsChild>
        <w:div w:id="1400596627">
          <w:marLeft w:val="0"/>
          <w:marRight w:val="0"/>
          <w:marTop w:val="120"/>
          <w:marBottom w:val="120"/>
          <w:divBdr>
            <w:top w:val="none" w:sz="0" w:space="0" w:color="auto"/>
            <w:left w:val="none" w:sz="0" w:space="0" w:color="auto"/>
            <w:bottom w:val="none" w:sz="0" w:space="0" w:color="auto"/>
            <w:right w:val="none" w:sz="0" w:space="0" w:color="auto"/>
          </w:divBdr>
          <w:divsChild>
            <w:div w:id="1576233807">
              <w:marLeft w:val="0"/>
              <w:marRight w:val="0"/>
              <w:marTop w:val="0"/>
              <w:marBottom w:val="0"/>
              <w:divBdr>
                <w:top w:val="none" w:sz="0" w:space="0" w:color="auto"/>
                <w:left w:val="none" w:sz="0" w:space="0" w:color="auto"/>
                <w:bottom w:val="none" w:sz="0" w:space="0" w:color="auto"/>
                <w:right w:val="none" w:sz="0" w:space="0" w:color="auto"/>
              </w:divBdr>
              <w:divsChild>
                <w:div w:id="1513689255">
                  <w:marLeft w:val="0"/>
                  <w:marRight w:val="0"/>
                  <w:marTop w:val="100"/>
                  <w:marBottom w:val="30"/>
                  <w:divBdr>
                    <w:top w:val="single" w:sz="6" w:space="0" w:color="CCCCCC"/>
                    <w:left w:val="single" w:sz="6" w:space="0" w:color="CCCCCC"/>
                    <w:bottom w:val="single" w:sz="6" w:space="0" w:color="CCCCCC"/>
                    <w:right w:val="single" w:sz="6" w:space="0" w:color="CCCCCC"/>
                  </w:divBdr>
                  <w:divsChild>
                    <w:div w:id="1910991001">
                      <w:marLeft w:val="0"/>
                      <w:marRight w:val="0"/>
                      <w:marTop w:val="0"/>
                      <w:marBottom w:val="0"/>
                      <w:divBdr>
                        <w:top w:val="none" w:sz="0" w:space="0" w:color="auto"/>
                        <w:left w:val="none" w:sz="0" w:space="0" w:color="auto"/>
                        <w:bottom w:val="none" w:sz="0" w:space="0" w:color="auto"/>
                        <w:right w:val="none" w:sz="0" w:space="0" w:color="auto"/>
                      </w:divBdr>
                      <w:divsChild>
                        <w:div w:id="15206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190915">
      <w:bodyDiv w:val="1"/>
      <w:marLeft w:val="0"/>
      <w:marRight w:val="0"/>
      <w:marTop w:val="0"/>
      <w:marBottom w:val="0"/>
      <w:divBdr>
        <w:top w:val="none" w:sz="0" w:space="0" w:color="auto"/>
        <w:left w:val="none" w:sz="0" w:space="0" w:color="auto"/>
        <w:bottom w:val="none" w:sz="0" w:space="0" w:color="auto"/>
        <w:right w:val="none" w:sz="0" w:space="0" w:color="auto"/>
      </w:divBdr>
      <w:divsChild>
        <w:div w:id="263074664">
          <w:marLeft w:val="0"/>
          <w:marRight w:val="0"/>
          <w:marTop w:val="132"/>
          <w:marBottom w:val="132"/>
          <w:divBdr>
            <w:top w:val="none" w:sz="0" w:space="0" w:color="auto"/>
            <w:left w:val="none" w:sz="0" w:space="0" w:color="auto"/>
            <w:bottom w:val="none" w:sz="0" w:space="0" w:color="auto"/>
            <w:right w:val="none" w:sz="0" w:space="0" w:color="auto"/>
          </w:divBdr>
          <w:divsChild>
            <w:div w:id="337779864">
              <w:marLeft w:val="0"/>
              <w:marRight w:val="0"/>
              <w:marTop w:val="0"/>
              <w:marBottom w:val="0"/>
              <w:divBdr>
                <w:top w:val="none" w:sz="0" w:space="0" w:color="auto"/>
                <w:left w:val="none" w:sz="0" w:space="0" w:color="auto"/>
                <w:bottom w:val="none" w:sz="0" w:space="0" w:color="auto"/>
                <w:right w:val="none" w:sz="0" w:space="0" w:color="auto"/>
              </w:divBdr>
              <w:divsChild>
                <w:div w:id="1944458989">
                  <w:marLeft w:val="0"/>
                  <w:marRight w:val="0"/>
                  <w:marTop w:val="100"/>
                  <w:marBottom w:val="33"/>
                  <w:divBdr>
                    <w:top w:val="single" w:sz="6" w:space="0" w:color="CCCCCC"/>
                    <w:left w:val="single" w:sz="6" w:space="0" w:color="CCCCCC"/>
                    <w:bottom w:val="single" w:sz="6" w:space="0" w:color="CCCCCC"/>
                    <w:right w:val="single" w:sz="6" w:space="0" w:color="CCCCCC"/>
                  </w:divBdr>
                  <w:divsChild>
                    <w:div w:id="997728368">
                      <w:marLeft w:val="0"/>
                      <w:marRight w:val="0"/>
                      <w:marTop w:val="0"/>
                      <w:marBottom w:val="0"/>
                      <w:divBdr>
                        <w:top w:val="none" w:sz="0" w:space="0" w:color="auto"/>
                        <w:left w:val="none" w:sz="0" w:space="0" w:color="auto"/>
                        <w:bottom w:val="none" w:sz="0" w:space="0" w:color="auto"/>
                        <w:right w:val="none" w:sz="0" w:space="0" w:color="auto"/>
                      </w:divBdr>
                      <w:divsChild>
                        <w:div w:id="83095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rm.2200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2/smj.315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4742F0-766D-4B19-BC8D-FDDF32A182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4458</Words>
  <Characters>25412</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Executive summary </vt:lpstr>
      <vt:lpstr>Introduction </vt:lpstr>
      <vt:lpstr>Company Background </vt:lpstr>
      <vt:lpstr>Business Environmental Analysis Tools</vt:lpstr>
      <vt:lpstr>External Environmental Analysis of Your Company</vt:lpstr>
      <vt:lpstr>Industry Analysis of Your Company</vt:lpstr>
      <vt:lpstr>Organizational culture of McDonald’s </vt:lpstr>
      <vt:lpstr>Organisational Culture and External Factors</vt:lpstr>
      <vt:lpstr>Organizational culture and performance </vt:lpstr>
      <vt:lpstr>Ethical Dilemma</vt:lpstr>
      <vt:lpstr>Conclusion &amp; Recommendation </vt:lpstr>
      <vt:lpstr>References</vt:lpstr>
    </vt:vector>
  </TitlesOfParts>
  <Company/>
  <LinksUpToDate>false</LinksUpToDate>
  <CharactersWithSpaces>29811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Naman Gupta</dc:creator>
  <cp:keywords/>
  <dc:description/>
  <cp:lastModifiedBy>Alexandra Radu (1921326)</cp:lastModifiedBy>
  <cp:revision>2</cp:revision>
  <dcterms:created xsi:type="dcterms:W3CDTF">2022-05-06T11:00:00Z</dcterms:created>
  <dcterms:modified xsi:type="dcterms:W3CDTF">2022-05-06T11:00:00Z</dcterms:modified>
</cp:coreProperties>
</file>