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bookmarkStart w:colFirst="0" w:colLast="0" w:name="_heading=h.gjdgxs" w:id="0"/>
      <w:bookmarkEnd w:id="0"/>
      <w:r w:rsidDel="00000000" w:rsidR="00000000" w:rsidRPr="00000000">
        <w:rPr>
          <w:sz w:val="36"/>
          <w:szCs w:val="36"/>
          <w:rtl w:val="0"/>
        </w:rPr>
        <w:t xml:space="preserve">Personnel Resourcing and Development</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before="200" w:lineRule="auto"/>
        <w:rPr/>
      </w:pPr>
      <w:r w:rsidDel="00000000" w:rsidR="00000000" w:rsidRPr="00000000">
        <w:rPr>
          <w:rtl w:val="0"/>
        </w:rPr>
        <w:t xml:space="preserve">Module Code: BMIH5005</w:t>
      </w:r>
    </w:p>
    <w:p w:rsidR="00000000" w:rsidDel="00000000" w:rsidP="00000000" w:rsidRDefault="00000000" w:rsidRPr="00000000" w14:paraId="00000004">
      <w:pPr>
        <w:spacing w:before="200" w:lineRule="auto"/>
        <w:rPr/>
      </w:pPr>
      <w:r w:rsidDel="00000000" w:rsidR="00000000" w:rsidRPr="00000000">
        <w:rPr>
          <w:rtl w:val="0"/>
        </w:rPr>
        <w:t xml:space="preserve">Lecturer: Scott James</w:t>
      </w:r>
      <w:r w:rsidDel="00000000" w:rsidR="00000000" w:rsidRPr="00000000">
        <w:rPr>
          <w:rtl w:val="0"/>
        </w:rPr>
      </w:r>
    </w:p>
    <w:p w:rsidR="00000000" w:rsidDel="00000000" w:rsidP="00000000" w:rsidRDefault="00000000" w:rsidRPr="00000000" w14:paraId="00000005">
      <w:pPr>
        <w:spacing w:before="200" w:lineRule="auto"/>
        <w:jc w:val="left"/>
        <w:rPr/>
      </w:pPr>
      <w:r w:rsidDel="00000000" w:rsidR="00000000" w:rsidRPr="00000000">
        <w:rPr>
          <w:rtl w:val="0"/>
        </w:rPr>
        <w:t xml:space="preserve">Student Name: Rezwana Laboni</w:t>
      </w:r>
    </w:p>
    <w:p w:rsidR="00000000" w:rsidDel="00000000" w:rsidP="00000000" w:rsidRDefault="00000000" w:rsidRPr="00000000" w14:paraId="00000006">
      <w:pPr>
        <w:spacing w:before="200" w:lineRule="auto"/>
        <w:jc w:val="left"/>
        <w:rPr/>
      </w:pPr>
      <w:r w:rsidDel="00000000" w:rsidR="00000000" w:rsidRPr="00000000">
        <w:rPr>
          <w:rtl w:val="0"/>
        </w:rPr>
        <w:t xml:space="preserve">Student ID:2242894</w:t>
      </w:r>
    </w:p>
    <w:p w:rsidR="00000000" w:rsidDel="00000000" w:rsidP="00000000" w:rsidRDefault="00000000" w:rsidRPr="00000000" w14:paraId="00000007">
      <w:pPr>
        <w:spacing w:before="200" w:lineRule="auto"/>
        <w:jc w:val="left"/>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before="200" w:lineRule="auto"/>
        <w:rPr>
          <w:sz w:val="32"/>
          <w:szCs w:val="32"/>
        </w:rPr>
      </w:pPr>
      <w:r w:rsidDel="00000000" w:rsidR="00000000" w:rsidRPr="00000000">
        <w:rPr>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 and Background</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Discussion/Literature Review</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Socio-Economic Factors Overview</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Industry Trends</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Review of Previous Research</w:t>
              <w:tab/>
              <w:t xml:space="preserve">7</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Case Studies from Industry</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Analysis of New Steine Hotel Practices</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Recommendations and Conclusion</w:t>
              <w:tab/>
              <w:t xml:space="preserve">10</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3">
          <w:pPr>
            <w:tabs>
              <w:tab w:val="right" w:leader="none" w:pos="9360"/>
            </w:tabs>
            <w:spacing w:after="80" w:before="60" w:lineRule="auto"/>
            <w:ind w:left="360"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bookmarkStart w:colFirst="0" w:colLast="0" w:name="_heading=h.30j0zll" w:id="1"/>
      <w:bookmarkEnd w:id="1"/>
      <w:r w:rsidDel="00000000" w:rsidR="00000000" w:rsidRPr="00000000">
        <w:rPr>
          <w:rtl w:val="0"/>
        </w:rPr>
        <w:t xml:space="preserve">1. Introduction and Background</w:t>
      </w:r>
    </w:p>
    <w:p w:rsidR="00000000" w:rsidDel="00000000" w:rsidP="00000000" w:rsidRDefault="00000000" w:rsidRPr="00000000" w14:paraId="00000016">
      <w:pPr>
        <w:rPr/>
      </w:pPr>
      <w:r w:rsidDel="00000000" w:rsidR="00000000" w:rsidRPr="00000000">
        <w:rPr>
          <w:rtl w:val="0"/>
        </w:rPr>
        <w:t xml:space="preserve">The New Steine Hotel, a prominent figure in the hospitality industry, epitomizes dedication to excellence and innovation in employee performance management. Located in the vibrant heart of the tourism sector, this hotel has consistently demonstrated a commitment to leveraging human resource practices to enhance service quality and operational efficiency, aligning with industry standards and expectations (Baum, 2020).</w:t>
      </w:r>
    </w:p>
    <w:p w:rsidR="00000000" w:rsidDel="00000000" w:rsidP="00000000" w:rsidRDefault="00000000" w:rsidRPr="00000000" w14:paraId="00000017">
      <w:pPr>
        <w:rPr/>
      </w:pPr>
      <w:r w:rsidDel="00000000" w:rsidR="00000000" w:rsidRPr="00000000">
        <w:rPr>
          <w:rtl w:val="0"/>
        </w:rPr>
        <w:t xml:space="preserve">The primary objective of this research proposal is to meticulously examine the impacts of socio-economic factors on employee performance across various work modes within the New Steine Hotel. This study is going to investigate how external economic and social contexts affect hybrid work settings, office-based systems, and flexible working arrangements required by the hospitality sector to respond to changing needs regarding personnel behavior and performance measures (Chiang &amp; Back, 2002).</w:t>
      </w:r>
    </w:p>
    <w:p w:rsidR="00000000" w:rsidDel="00000000" w:rsidP="00000000" w:rsidRDefault="00000000" w:rsidRPr="00000000" w14:paraId="00000018">
      <w:pPr>
        <w:rPr>
          <w:b w:val="1"/>
        </w:rPr>
      </w:pPr>
      <w:r w:rsidDel="00000000" w:rsidR="00000000" w:rsidRPr="00000000">
        <w:rPr>
          <w:b w:val="1"/>
          <w:rtl w:val="0"/>
        </w:rPr>
        <w:t xml:space="preserve">Key Terms Defined:</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and Economic Factors: These are factors that denote the organizational socio-economic environment such as monetary stability, employment rate, or social customs among others that affect the performance of an organization as well as its employees (Marchington &amp; Wilkinson, 2016).</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Performance Management: This refers to the methodical procedure by which a hotel manager puts in touch with individual workers or a group of workers under his/her supervision to make them achieve the establishment’s targeted goals more effectively (Boella &amp; Goss-Turner, 2013).</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Hybrid Work Mode: This is a flexible work schedule that combines offsite working and onsite working; it allows members of staff to work from various places on different days or weeks and later return to their duties at the hotel.</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Office Work Arrangement: It is when employees perform their job duties within the confines of a hotel.</w:t>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Flexi Work Mode: Such types of employment arrangements give room for workers’ choice over when they would like work done within stipulated agreed limits thus enabling them to strike a balance between job commitments and personal life matters (Nickson, 2013).</w:t>
      </w:r>
    </w:p>
    <w:p w:rsidR="00000000" w:rsidDel="00000000" w:rsidP="00000000" w:rsidRDefault="00000000" w:rsidRPr="00000000" w14:paraId="0000001E">
      <w:pPr>
        <w:rPr/>
      </w:pPr>
      <w:r w:rsidDel="00000000" w:rsidR="00000000" w:rsidRPr="00000000">
        <w:rPr>
          <w:rtl w:val="0"/>
        </w:rPr>
        <w:t xml:space="preserve">Not only this, but the study also adds to the whole hospitality industry by identifying an unexplored area of research which is; how do changes in socio-economic conditions affect employee attitudes and behaviors at work? High rates of staff turnover are experienced by organizations due to increased competition for labor in the market as noted by Tracey and Hinkin (2008). Consequently, it becomes necessary that these fluctuations are comprehended by managers so that they may come up with HRM systems that can attract and retain skilled workers in different economic environments. Besides, we cannot ignore what is happening currently at New Steine Hotel; they must readjust themselves after being affected negatively by covid-19 pandemic while also responding to rising demands from employees who want better work-life balance (Deery &amp; Jago, 2015).</w:t>
      </w:r>
    </w:p>
    <w:p w:rsidR="00000000" w:rsidDel="00000000" w:rsidP="00000000" w:rsidRDefault="00000000" w:rsidRPr="00000000" w14:paraId="0000001F">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2. Discussion/Literature Review</w:t>
      </w:r>
    </w:p>
    <w:p w:rsidR="00000000" w:rsidDel="00000000" w:rsidP="00000000" w:rsidRDefault="00000000" w:rsidRPr="00000000" w14:paraId="00000021">
      <w:pPr>
        <w:pStyle w:val="Heading2"/>
        <w:rPr/>
      </w:pPr>
      <w:bookmarkStart w:colFirst="0" w:colLast="0" w:name="_heading=h.3znysh7" w:id="3"/>
      <w:bookmarkEnd w:id="3"/>
      <w:r w:rsidDel="00000000" w:rsidR="00000000" w:rsidRPr="00000000">
        <w:rPr>
          <w:rtl w:val="0"/>
        </w:rPr>
        <w:t xml:space="preserve">2.1 Socio-Economic Factors Overview</w:t>
      </w:r>
    </w:p>
    <w:p w:rsidR="00000000" w:rsidDel="00000000" w:rsidP="00000000" w:rsidRDefault="00000000" w:rsidRPr="00000000" w14:paraId="00000022">
      <w:pPr>
        <w:rPr/>
      </w:pPr>
      <w:r w:rsidDel="00000000" w:rsidR="00000000" w:rsidRPr="00000000">
        <w:rPr>
          <w:rtl w:val="0"/>
        </w:rPr>
        <w:t xml:space="preserve">The operational dynamics and strategic decision-making of the hospitality industry are heavily influenced by socioeconomic factors. In other words, they determine how an organization is structured or even how its employees perform. These can be looked at through PESTLE which stands for politics, economics, socials, technology, legalities, and environmental aspects about understanding business operations and managing the workforce (Marchington &amp; Wilkinson, 2016).</w:t>
      </w:r>
    </w:p>
    <w:p w:rsidR="00000000" w:rsidDel="00000000" w:rsidP="00000000" w:rsidRDefault="00000000" w:rsidRPr="00000000" w14:paraId="00000023">
      <w:pPr>
        <w:rPr/>
      </w:pPr>
      <w:r w:rsidDel="00000000" w:rsidR="00000000" w:rsidRPr="00000000">
        <w:rPr>
          <w:rtl w:val="0"/>
        </w:rPr>
        <w:t xml:space="preserve">Government policies under Politics define what laws should be followed regarding employment; and permits required before opening any new outlet among other regulatory needs; political stability sometimes interferes with hotel operations particularly during the time of elections when there may be the issuance of directives on staff recruitment methods based on nationality (Boella &amp; Goss-Turner, 2013).</w:t>
      </w:r>
    </w:p>
    <w:p w:rsidR="00000000" w:rsidDel="00000000" w:rsidP="00000000" w:rsidRDefault="00000000" w:rsidRPr="00000000" w14:paraId="00000024">
      <w:pPr>
        <w:rPr/>
      </w:pPr>
      <w:r w:rsidDel="00000000" w:rsidR="00000000" w:rsidRPr="00000000">
        <w:rPr>
          <w:rtl w:val="0"/>
        </w:rPr>
        <w:t xml:space="preserve">Economic Factors are really important because they create a financial environment where hotels operate. This means that if there is an economic boom or recession within the economy; it will directly affect occupancy rates hence revenue earned by these establishments thus forcing them to adjust staffing levels as necessary in this case. Economic conditions also affect employees' job security and career prospects, which in turn impact their motivation and performance (Tracey &amp; Hinkin, 2008).</w:t>
      </w:r>
    </w:p>
    <w:p w:rsidR="00000000" w:rsidDel="00000000" w:rsidP="00000000" w:rsidRDefault="00000000" w:rsidRPr="00000000" w14:paraId="00000025">
      <w:pPr>
        <w:rPr/>
      </w:pPr>
      <w:r w:rsidDel="00000000" w:rsidR="00000000" w:rsidRPr="00000000">
        <w:rPr>
          <w:b w:val="1"/>
          <w:rtl w:val="0"/>
        </w:rPr>
        <w:t xml:space="preserve">Social Factors</w:t>
      </w:r>
      <w:r w:rsidDel="00000000" w:rsidR="00000000" w:rsidRPr="00000000">
        <w:rPr>
          <w:rtl w:val="0"/>
        </w:rPr>
        <w:t xml:space="preserve"> include demographic changes, cultural trends, and changes in work-life balance expectations. These factors can influence recruitment strategies, workplace diversity, and inclusion policies. As the hospitality industry relies heavily on customer interaction, the social skills and cultural competence of the workforce are critical for maintaining service quality and customer satisfaction (Baum, 2020).</w:t>
      </w:r>
    </w:p>
    <w:p w:rsidR="00000000" w:rsidDel="00000000" w:rsidP="00000000" w:rsidRDefault="00000000" w:rsidRPr="00000000" w14:paraId="00000026">
      <w:pPr>
        <w:rPr/>
      </w:pPr>
      <w:r w:rsidDel="00000000" w:rsidR="00000000" w:rsidRPr="00000000">
        <w:rPr>
          <w:b w:val="1"/>
          <w:rtl w:val="0"/>
        </w:rPr>
        <w:t xml:space="preserve">Technological Factors</w:t>
      </w:r>
      <w:r w:rsidDel="00000000" w:rsidR="00000000" w:rsidRPr="00000000">
        <w:rPr>
          <w:rtl w:val="0"/>
        </w:rPr>
        <w:t xml:space="preserve"> have revolutionized the hospitality industry, from operations to employee management. The adoption of new technologies can enhance operational efficiency but requires employees to continuously develop new skills. The pressure to acquire new skills can increase the amount of stress and achievement for an employee, which varies with the levels of education attained and support systems available (Nickson, 2013).</w:t>
      </w:r>
    </w:p>
    <w:p w:rsidR="00000000" w:rsidDel="00000000" w:rsidP="00000000" w:rsidRDefault="00000000" w:rsidRPr="00000000" w14:paraId="00000027">
      <w:pPr>
        <w:rPr/>
      </w:pPr>
      <w:r w:rsidDel="00000000" w:rsidR="00000000" w:rsidRPr="00000000">
        <w:rPr>
          <w:rtl w:val="0"/>
        </w:rPr>
        <w:t xml:space="preserve">Moreover, there are legal and environmental factors. Workforce management may be directly affected by changes in labor laws through such means as hiring practices or compensation structures being altered due to legal reforms. Hotel operations have never been more influenced by external forces than they are now; sustainability has completely transformed everything for them – this also affects what guests think about hotels and their staff Going green might make brands look good but it will mean doing things differently too (Watson et al., 2007).</w:t>
      </w:r>
    </w:p>
    <w:p w:rsidR="00000000" w:rsidDel="00000000" w:rsidP="00000000" w:rsidRDefault="00000000" w:rsidRPr="00000000" w14:paraId="00000028">
      <w:pPr>
        <w:pStyle w:val="Heading2"/>
        <w:rPr/>
      </w:pPr>
      <w:bookmarkStart w:colFirst="0" w:colLast="0" w:name="_heading=h.2et92p0" w:id="4"/>
      <w:bookmarkEnd w:id="4"/>
      <w:r w:rsidDel="00000000" w:rsidR="00000000" w:rsidRPr="00000000">
        <w:rPr>
          <w:rtl w:val="0"/>
        </w:rPr>
        <w:t xml:space="preserve">2.2 Industry Trends</w:t>
      </w:r>
    </w:p>
    <w:p w:rsidR="00000000" w:rsidDel="00000000" w:rsidP="00000000" w:rsidRDefault="00000000" w:rsidRPr="00000000" w14:paraId="00000029">
      <w:pPr>
        <w:rPr/>
      </w:pPr>
      <w:r w:rsidDel="00000000" w:rsidR="00000000" w:rsidRPr="00000000">
        <w:rPr>
          <w:rtl w:val="0"/>
        </w:rPr>
        <w:t xml:space="preserve">In the hospitality industry, it is common for organizations to experience high levels of retention and turnover. Several socio-economic factors contribute to this phenomenon, which is constantly changing and thus presents a challenge for HR managers to keep up with. Such circumstances are believed to cause different rates of staff retention due to economic uncertainty; shifts in the labor market; and employees’ desire for work-life balance (Tracey &amp; Hinkin, 2008). For instance, during recessions, jobs become insecure leading to more people quitting while on the other hand when economies boom they employ many individuals thereby increasing worker mobility (Baum, 2020).</w:t>
      </w:r>
    </w:p>
    <w:p w:rsidR="00000000" w:rsidDel="00000000" w:rsidP="00000000" w:rsidRDefault="00000000" w:rsidRPr="00000000" w14:paraId="0000002A">
      <w:pPr>
        <w:rPr/>
      </w:pPr>
      <w:r w:rsidDel="00000000" w:rsidR="00000000" w:rsidRPr="00000000">
        <w:rPr>
          <w:rtl w:val="0"/>
        </w:rPr>
        <w:t xml:space="preserve">Businesses can get more difficult if they let their employees work from home or remotely, as and when they like. So employee retention strategies should acknowledge this fact and that people may want to work in different places at the same time i.e. home and office. Organizations see flexible working arrangements as benefits that attract skilled workers thus reducing labor turnover because individuals are satisfied with jobs that give them freedom but still need teamwork or corporate culture for continuous staff performance improvement not to be affected (Nickson, 2013).</w:t>
      </w:r>
    </w:p>
    <w:p w:rsidR="00000000" w:rsidDel="00000000" w:rsidP="00000000" w:rsidRDefault="00000000" w:rsidRPr="00000000" w14:paraId="0000002B">
      <w:pPr>
        <w:rPr/>
      </w:pPr>
      <w:r w:rsidDel="00000000" w:rsidR="00000000" w:rsidRPr="00000000">
        <w:rPr>
          <w:rtl w:val="0"/>
        </w:rPr>
        <w:t xml:space="preserve">Another area affected is the legal framework since any changes related to employment laws mean that firms have to change how they manage the workforce under different models. In various legislations an individual could be required to spend some days out of his/her workplace per week or an employer might have to provide certain facilities hence these impact motivation among staff within hotels &amp; service industry establishments falling under such category as well as operational efficiency (Boella &amp; Goss-Turner, 2013). Therefore, understanding staffing implications vis-a-vis developments in these areas will enable HRM to respond appropriately to meet both employee aspirations and corporate goals.</w:t>
      </w:r>
    </w:p>
    <w:p w:rsidR="00000000" w:rsidDel="00000000" w:rsidP="00000000" w:rsidRDefault="00000000" w:rsidRPr="00000000" w14:paraId="0000002C">
      <w:pPr>
        <w:pStyle w:val="Heading2"/>
        <w:rPr/>
      </w:pPr>
      <w:bookmarkStart w:colFirst="0" w:colLast="0" w:name="_heading=h.tyjcwt" w:id="5"/>
      <w:bookmarkEnd w:id="5"/>
      <w:r w:rsidDel="00000000" w:rsidR="00000000" w:rsidRPr="00000000">
        <w:rPr>
          <w:rtl w:val="0"/>
        </w:rPr>
        <w:t xml:space="preserve">2.3 Review of Previous Research</w:t>
      </w:r>
    </w:p>
    <w:p w:rsidR="00000000" w:rsidDel="00000000" w:rsidP="00000000" w:rsidRDefault="00000000" w:rsidRPr="00000000" w14:paraId="0000002D">
      <w:pPr>
        <w:rPr/>
      </w:pPr>
      <w:r w:rsidDel="00000000" w:rsidR="00000000" w:rsidRPr="00000000">
        <w:rPr>
          <w:rtl w:val="0"/>
        </w:rPr>
        <w:t xml:space="preserve">To determine the connection between performance and various socioeconomic elements, researchers frequently refer to investigations in the hotel industry; these studies also reveal what drives success as well as its implications for employees. For example, economic factors like market conditions may greatly influence staff turnover or population shifts could lead to imbalances in performance across different areas (Tracey &amp; Hinkin 2008).</w:t>
      </w:r>
    </w:p>
    <w:p w:rsidR="00000000" w:rsidDel="00000000" w:rsidP="00000000" w:rsidRDefault="00000000" w:rsidRPr="00000000" w14:paraId="0000002E">
      <w:pPr>
        <w:rPr/>
      </w:pPr>
      <w:r w:rsidDel="00000000" w:rsidR="00000000" w:rsidRPr="00000000">
        <w:rPr>
          <w:rtl w:val="0"/>
        </w:rPr>
        <w:t xml:space="preserve">Additionally, technology has greatly influenced the management strategies of hotels (Boella &amp; Goss-Turner 2013). Their research showed that the efficiency of operations can be improved through technological advancements but also staff engagement levels may be affected by new skill requirements at work thus; there should always be continuous training programs so that employees can adapt easily to the use of these while they remain productive.</w:t>
      </w:r>
    </w:p>
    <w:p w:rsidR="00000000" w:rsidDel="00000000" w:rsidP="00000000" w:rsidRDefault="00000000" w:rsidRPr="00000000" w14:paraId="0000002F">
      <w:pPr>
        <w:rPr/>
      </w:pPr>
      <w:r w:rsidDel="00000000" w:rsidR="00000000" w:rsidRPr="00000000">
        <w:rPr>
          <w:rtl w:val="0"/>
        </w:rPr>
        <w:t xml:space="preserve">However much interest has been shown by scholars on this subject matter there are still a few areas left uncovered mainly around understanding employee productivity under different forms of work organization. Although researchers have generally looked at remote or hybrid work settings applied across other industries little has been done specifically for jobs found in hospitality where customer service is very key (Nickson, 2013). Furthermore, most existing literature does not critically analyze the interplay between socio-economic variables and these diverse forms of employment vis-à-vis worker welfare, involvement, or efficiency.</w:t>
      </w:r>
    </w:p>
    <w:p w:rsidR="00000000" w:rsidDel="00000000" w:rsidP="00000000" w:rsidRDefault="00000000" w:rsidRPr="00000000" w14:paraId="00000030">
      <w:pPr>
        <w:rPr/>
      </w:pPr>
      <w:r w:rsidDel="00000000" w:rsidR="00000000" w:rsidRPr="00000000">
        <w:rPr>
          <w:rtl w:val="0"/>
        </w:rPr>
        <w:t xml:space="preserve">Thus my study seeks to fill up such gaps by investigating impacts brought about by various socio-economic factors under different working arrangements within the hotel industry. An in-depth comprehension of these relations is necessary for us to give valuable suggestions on how HRM strategies should be aligned with people in organizations like New Steine Hotel so that they may achieve high job satisfaction and performance amidst swift socio-economic changes (Marchington &amp; Wilkinson, 2016). The reason why this article can be applied beyond the university context is because it gives real-life illustrations that can enable supervisors to enhance their methods of controlling employees when dealing with fluctuations emanating from social forces in economies.</w:t>
      </w:r>
    </w:p>
    <w:p w:rsidR="00000000" w:rsidDel="00000000" w:rsidP="00000000" w:rsidRDefault="00000000" w:rsidRPr="00000000" w14:paraId="00000031">
      <w:pPr>
        <w:pStyle w:val="Heading2"/>
        <w:rPr/>
      </w:pPr>
      <w:bookmarkStart w:colFirst="0" w:colLast="0" w:name="_heading=h.3dy6vkm" w:id="6"/>
      <w:bookmarkEnd w:id="6"/>
      <w:r w:rsidDel="00000000" w:rsidR="00000000" w:rsidRPr="00000000">
        <w:rPr>
          <w:rtl w:val="0"/>
        </w:rPr>
        <w:t xml:space="preserve">2.4 Case Studies from Industry</w:t>
      </w:r>
    </w:p>
    <w:p w:rsidR="00000000" w:rsidDel="00000000" w:rsidP="00000000" w:rsidRDefault="00000000" w:rsidRPr="00000000" w14:paraId="00000032">
      <w:pPr>
        <w:rPr/>
      </w:pPr>
      <w:r w:rsidDel="00000000" w:rsidR="00000000" w:rsidRPr="00000000">
        <w:rPr>
          <w:rtl w:val="0"/>
        </w:rPr>
        <w:t xml:space="preserve">For example, all over the world such as IHG (InterContinental Hotels Group), Marriott, and Radisson among others; social economic background acts as a reference point for other players in the industry because these big hotels’ staff performance management varies with their social economic status. Therefore, at a global level, to ensure that imbalances arising from social economic status among employees are taken care of thereby also increasing their job satisfaction; diversity and inclusion programs have been instituted by Marriott International (Baum, 2020). It also supports the creation of good staff relations and meeting a variety of customer needs through service delivery.</w:t>
      </w:r>
    </w:p>
    <w:p w:rsidR="00000000" w:rsidDel="00000000" w:rsidP="00000000" w:rsidRDefault="00000000" w:rsidRPr="00000000" w14:paraId="00000033">
      <w:pPr>
        <w:rPr/>
      </w:pPr>
      <w:r w:rsidDel="00000000" w:rsidR="00000000" w:rsidRPr="00000000">
        <w:rPr>
          <w:rtl w:val="0"/>
        </w:rPr>
        <w:t xml:space="preserve">In this time of scarcity when resources are few due to prolonged economic downturn worldwide; during financial crisis advanced HRM systems can enable an organization to control labor costs effectively against employee output. Such bases forecast right even under external economic pressures still maintain standards because they plan for them.</w:t>
      </w:r>
    </w:p>
    <w:p w:rsidR="00000000" w:rsidDel="00000000" w:rsidP="00000000" w:rsidRDefault="00000000" w:rsidRPr="00000000" w14:paraId="00000034">
      <w:pPr>
        <w:rPr/>
      </w:pPr>
      <w:r w:rsidDel="00000000" w:rsidR="00000000" w:rsidRPr="00000000">
        <w:rPr>
          <w:rtl w:val="0"/>
        </w:rPr>
        <w:t xml:space="preserve">Global health emergencies experienced recently as a result of the pandemic have necessitated the adoption of flexible working arrangements by companies like Radisson so that their workers’ morale does not go down in times when they may be discouraged by unforeseen events such as pandemics (Boella &amp; Goss-Turner, 2013). If one wants fast organizational change yet needs a stable workforce in turbulent times then use this method.</w:t>
      </w:r>
    </w:p>
    <w:p w:rsidR="00000000" w:rsidDel="00000000" w:rsidP="00000000" w:rsidRDefault="00000000" w:rsidRPr="00000000" w14:paraId="00000035">
      <w:pPr>
        <w:rPr/>
      </w:pPr>
      <w:r w:rsidDel="00000000" w:rsidR="00000000" w:rsidRPr="00000000">
        <w:rPr>
          <w:rtl w:val="0"/>
        </w:rPr>
        <w:t xml:space="preserve">This means that there should always be continuous communication using new technologies backed up with inclusive policies so that they can respond to ever-changing needs either from an employee’s perspective or business-wise. Some probable weaknesses could be a lack of enough training before exposing employees to some complex machines which leads to failure during attempts to use those systems; not knowing exactly what is happening in the employee’s locality regarding socio-economic issues while implementing general international HR strategies. These examples indicate a need for an integrated flexible approach toward sectoral HR management.</w:t>
      </w:r>
    </w:p>
    <w:p w:rsidR="00000000" w:rsidDel="00000000" w:rsidP="00000000" w:rsidRDefault="00000000" w:rsidRPr="00000000" w14:paraId="00000036">
      <w:pPr>
        <w:pStyle w:val="Heading2"/>
        <w:rPr/>
      </w:pPr>
      <w:bookmarkStart w:colFirst="0" w:colLast="0" w:name="_heading=h.1t3h5sf" w:id="7"/>
      <w:bookmarkEnd w:id="7"/>
      <w:r w:rsidDel="00000000" w:rsidR="00000000" w:rsidRPr="00000000">
        <w:rPr>
          <w:rtl w:val="0"/>
        </w:rPr>
        <w:t xml:space="preserve">2.5 Analysis of New Steine Hotel Practices</w:t>
      </w:r>
    </w:p>
    <w:p w:rsidR="00000000" w:rsidDel="00000000" w:rsidP="00000000" w:rsidRDefault="00000000" w:rsidRPr="00000000" w14:paraId="00000037">
      <w:pPr>
        <w:rPr/>
      </w:pPr>
      <w:r w:rsidDel="00000000" w:rsidR="00000000" w:rsidRPr="00000000">
        <w:rPr>
          <w:rtl w:val="0"/>
        </w:rPr>
        <w:t xml:space="preserve">A performance management company is the New Steine Hotel. This can be achieved by blending traditional roles within the internal and external socio-economic environments that satisfy staff needs while meeting organizational goals like better service delivery or greater job satisfaction among others (Nickson, 2013).</w:t>
      </w:r>
    </w:p>
    <w:p w:rsidR="00000000" w:rsidDel="00000000" w:rsidP="00000000" w:rsidRDefault="00000000" w:rsidRPr="00000000" w14:paraId="00000038">
      <w:pPr>
        <w:rPr/>
      </w:pPr>
      <w:r w:rsidDel="00000000" w:rsidR="00000000" w:rsidRPr="00000000">
        <w:rPr>
          <w:rtl w:val="0"/>
        </w:rPr>
        <w:t xml:space="preserve">Such measures are strongly shaped by socio-economic factors including national labor laws, economic stability as well as community changes. For example; The New Steine Hotel might introduce flexible working hours when there are economic slumps in their area so as not to lose workers seeking for employment guarantees in different places. This has worked out well because their workforce remains dedicated but also skilled since individual goals align with organizational objectives (Baum,2020).</w:t>
      </w:r>
    </w:p>
    <w:p w:rsidR="00000000" w:rsidDel="00000000" w:rsidP="00000000" w:rsidRDefault="00000000" w:rsidRPr="00000000" w14:paraId="00000039">
      <w:pPr>
        <w:rPr/>
      </w:pPr>
      <w:r w:rsidDel="00000000" w:rsidR="00000000" w:rsidRPr="00000000">
        <w:rPr>
          <w:rtl w:val="0"/>
        </w:rPr>
        <w:t xml:space="preserve">Additionally, what they did was change HR practices related to technological developments that supported remote or hybrid working methods in New Steine Hotels. These were very important changes, particularly during times characterized by high levels of uncertainty both economically and socially like in the recent global pandemic where if businesses had to survive then they had to quickly switch from one mode to another (Boella &amp; Goss-Turner, 2013).</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heading=h.4d34og8" w:id="8"/>
      <w:bookmarkEnd w:id="8"/>
      <w:r w:rsidDel="00000000" w:rsidR="00000000" w:rsidRPr="00000000">
        <w:rPr>
          <w:rtl w:val="0"/>
        </w:rPr>
        <w:t xml:space="preserve">3. Recommendations and Conclusion</w:t>
      </w:r>
    </w:p>
    <w:p w:rsidR="00000000" w:rsidDel="00000000" w:rsidP="00000000" w:rsidRDefault="00000000" w:rsidRPr="00000000" w14:paraId="0000003D">
      <w:pPr>
        <w:rPr>
          <w:b w:val="1"/>
        </w:rPr>
      </w:pPr>
      <w:r w:rsidDel="00000000" w:rsidR="00000000" w:rsidRPr="00000000">
        <w:rPr>
          <w:b w:val="1"/>
          <w:rtl w:val="0"/>
        </w:rPr>
        <w:t xml:space="preserve">Recommendations for New Steine Hotel:</w:t>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Flex work: Different combinations such as remote working and other flexible working options should be made available to different roles within a hotel. This would allow employees to fit into known job preferences that increase satisfaction and retention as well (Boella &amp; Goss-Turner, 2013).</w:t>
      </w:r>
    </w:p>
    <w:p w:rsidR="00000000" w:rsidDel="00000000" w:rsidP="00000000" w:rsidRDefault="00000000" w:rsidRPr="00000000" w14:paraId="0000003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Technology: Advanced human resource management systems can accurately predict labor needs while monitoring employee productivity. The same technology enables the hotel industry to respond equally fast to economic changes without compromising operational efficiency at any given time (Tracey &amp; Hinkin, 2008).</w:t>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never stops: Continuous employee development is necessary due to rapid technological transformations and evolving socio-economic contexts. Therefore, training programs must focus on equipping workers with the competencies required for the effective operation of new technologies as well as methods of working (Marchington &amp; Wilkinson, 2016).</w:t>
      </w:r>
    </w:p>
    <w:p w:rsidR="00000000" w:rsidDel="00000000" w:rsidP="00000000" w:rsidRDefault="00000000" w:rsidRPr="00000000" w14:paraId="0000004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support structures: Mental health services can cater to personal challenges; career guidance counseling may help address some financial problems among staff while financial advisory programs could improve their performance socially in the workplace too (Deery &amp; Jago, 2015).</w:t>
      </w:r>
    </w:p>
    <w:p w:rsidR="00000000" w:rsidDel="00000000" w:rsidP="00000000" w:rsidRDefault="00000000" w:rsidRPr="00000000" w14:paraId="00000042">
      <w:pPr>
        <w:pStyle w:val="Heading2"/>
        <w:rPr/>
      </w:pPr>
      <w:bookmarkStart w:colFirst="0" w:colLast="0" w:name="_heading=h.2s8eyo1" w:id="9"/>
      <w:bookmarkEnd w:id="9"/>
      <w:r w:rsidDel="00000000" w:rsidR="00000000" w:rsidRPr="00000000">
        <w:rPr>
          <w:rtl w:val="0"/>
        </w:rPr>
        <w:t xml:space="preserve">Conclusion</w:t>
      </w:r>
    </w:p>
    <w:p w:rsidR="00000000" w:rsidDel="00000000" w:rsidP="00000000" w:rsidRDefault="00000000" w:rsidRPr="00000000" w14:paraId="00000043">
      <w:pPr>
        <w:rPr/>
      </w:pPr>
      <w:r w:rsidDel="00000000" w:rsidR="00000000" w:rsidRPr="00000000">
        <w:rPr>
          <w:rtl w:val="0"/>
        </w:rPr>
        <w:t xml:space="preserve">The research found that socio-economic factors play a major role in employee performance management within the hospitality industry. New Steine Hotel can improve its performance management methods through several strategic moves like; adopting flexi-working hours, introducing more advanced HR technologies, and continuous training among others. According to IHG and Marriott – who are among the top players in this sector globally – these recommendations will enable it to meet international standards while at the same time equipping itself with skills needed to manage the workforce during changes in socio-economic environments that may arise. Higher staff satisfaction levels, increased retention rates, and continued business expansion leading to competitiveness throughout different economic cycles within a dynamic hospitality market are some of the anticipated benefits of such actions.</w:t>
      </w:r>
    </w:p>
    <w:p w:rsidR="00000000" w:rsidDel="00000000" w:rsidP="00000000" w:rsidRDefault="00000000" w:rsidRPr="00000000" w14:paraId="00000044">
      <w:pPr>
        <w:pStyle w:val="Heading1"/>
        <w:rPr/>
      </w:pPr>
      <w:bookmarkStart w:colFirst="0" w:colLast="0" w:name="_heading=h.17dp8vu" w:id="10"/>
      <w:bookmarkEnd w:id="10"/>
      <w:r w:rsidDel="00000000" w:rsidR="00000000" w:rsidRPr="00000000">
        <w:rPr>
          <w:rtl w:val="0"/>
        </w:rPr>
        <w:t xml:space="preserve">References</w:t>
      </w:r>
    </w:p>
    <w:p w:rsidR="00000000" w:rsidDel="00000000" w:rsidP="00000000" w:rsidRDefault="00000000" w:rsidRPr="00000000" w14:paraId="00000045">
      <w:pPr>
        <w:rPr/>
      </w:pPr>
      <w:r w:rsidDel="00000000" w:rsidR="00000000" w:rsidRPr="00000000">
        <w:rPr>
          <w:rtl w:val="0"/>
        </w:rPr>
        <w:t xml:space="preserve">Baum, T. (Ed.). (2020). </w:t>
      </w:r>
      <w:r w:rsidDel="00000000" w:rsidR="00000000" w:rsidRPr="00000000">
        <w:rPr>
          <w:i w:val="1"/>
          <w:rtl w:val="0"/>
        </w:rPr>
        <w:t xml:space="preserve">Human resource management for the hospitality and tourism industries</w:t>
      </w:r>
      <w:r w:rsidDel="00000000" w:rsidR="00000000" w:rsidRPr="00000000">
        <w:rPr>
          <w:rtl w:val="0"/>
        </w:rPr>
        <w:t xml:space="preserve">. Routledge.</w:t>
      </w:r>
    </w:p>
    <w:p w:rsidR="00000000" w:rsidDel="00000000" w:rsidP="00000000" w:rsidRDefault="00000000" w:rsidRPr="00000000" w14:paraId="00000046">
      <w:pPr>
        <w:rPr/>
      </w:pPr>
      <w:r w:rsidDel="00000000" w:rsidR="00000000" w:rsidRPr="00000000">
        <w:rPr>
          <w:rtl w:val="0"/>
        </w:rPr>
        <w:t xml:space="preserve">Blomme, R. J., Van Rheede, A., &amp; Tromp, D. M. (2010). "The use of the psychological contract to explain turnover intentions in the hospitality industry: A research study on the impact of gender on this relationship." </w:t>
      </w:r>
      <w:r w:rsidDel="00000000" w:rsidR="00000000" w:rsidRPr="00000000">
        <w:rPr>
          <w:i w:val="1"/>
          <w:rtl w:val="0"/>
        </w:rPr>
        <w:t xml:space="preserve">International Journal of Hospitality Management</w:t>
      </w:r>
      <w:r w:rsidDel="00000000" w:rsidR="00000000" w:rsidRPr="00000000">
        <w:rPr>
          <w:rtl w:val="0"/>
        </w:rPr>
        <w:t xml:space="preserve">, 29(1), 75-83.</w:t>
      </w:r>
    </w:p>
    <w:p w:rsidR="00000000" w:rsidDel="00000000" w:rsidP="00000000" w:rsidRDefault="00000000" w:rsidRPr="00000000" w14:paraId="00000047">
      <w:pPr>
        <w:rPr/>
      </w:pPr>
      <w:r w:rsidDel="00000000" w:rsidR="00000000" w:rsidRPr="00000000">
        <w:rPr>
          <w:rtl w:val="0"/>
        </w:rPr>
        <w:t xml:space="preserve">Boella, M. J., &amp; Goss-Turner, S. (2013). </w:t>
      </w:r>
      <w:r w:rsidDel="00000000" w:rsidR="00000000" w:rsidRPr="00000000">
        <w:rPr>
          <w:i w:val="1"/>
          <w:rtl w:val="0"/>
        </w:rPr>
        <w:t xml:space="preserve">Human resource management in the hospitality industry: A guide to best practice</w:t>
      </w:r>
      <w:r w:rsidDel="00000000" w:rsidR="00000000" w:rsidRPr="00000000">
        <w:rPr>
          <w:rtl w:val="0"/>
        </w:rPr>
        <w:t xml:space="preserve">. Routledge.</w:t>
      </w:r>
    </w:p>
    <w:p w:rsidR="00000000" w:rsidDel="00000000" w:rsidP="00000000" w:rsidRDefault="00000000" w:rsidRPr="00000000" w14:paraId="00000048">
      <w:pPr>
        <w:rPr/>
      </w:pPr>
      <w:r w:rsidDel="00000000" w:rsidR="00000000" w:rsidRPr="00000000">
        <w:rPr>
          <w:rtl w:val="0"/>
        </w:rPr>
        <w:t xml:space="preserve">Chiang, C. F., &amp; Back, K. J. (2002). "A strategic model for the formulation of an effective HRM system in the context of the global economy." </w:t>
      </w:r>
      <w:r w:rsidDel="00000000" w:rsidR="00000000" w:rsidRPr="00000000">
        <w:rPr>
          <w:i w:val="1"/>
          <w:rtl w:val="0"/>
        </w:rPr>
        <w:t xml:space="preserve">Service Industries Journal</w:t>
      </w:r>
      <w:r w:rsidDel="00000000" w:rsidR="00000000" w:rsidRPr="00000000">
        <w:rPr>
          <w:rtl w:val="0"/>
        </w:rPr>
        <w:t xml:space="preserve">, 22(3), 122-137.</w:t>
      </w:r>
    </w:p>
    <w:p w:rsidR="00000000" w:rsidDel="00000000" w:rsidP="00000000" w:rsidRDefault="00000000" w:rsidRPr="00000000" w14:paraId="00000049">
      <w:pPr>
        <w:rPr/>
      </w:pPr>
      <w:r w:rsidDel="00000000" w:rsidR="00000000" w:rsidRPr="00000000">
        <w:rPr>
          <w:rtl w:val="0"/>
        </w:rPr>
        <w:t xml:space="preserve">Deery, M., &amp; Jago, L. (2015). "Revisiting talent management, work-life balance and retention strategies in the hospitality industry." </w:t>
      </w:r>
      <w:r w:rsidDel="00000000" w:rsidR="00000000" w:rsidRPr="00000000">
        <w:rPr>
          <w:i w:val="1"/>
          <w:rtl w:val="0"/>
        </w:rPr>
        <w:t xml:space="preserve">International Journal of Contemporary Hospitality Management</w:t>
      </w:r>
      <w:r w:rsidDel="00000000" w:rsidR="00000000" w:rsidRPr="00000000">
        <w:rPr>
          <w:rtl w:val="0"/>
        </w:rPr>
        <w:t xml:space="preserve">, 27(3), 453-472.</w:t>
      </w:r>
    </w:p>
    <w:p w:rsidR="00000000" w:rsidDel="00000000" w:rsidP="00000000" w:rsidRDefault="00000000" w:rsidRPr="00000000" w14:paraId="0000004A">
      <w:pPr>
        <w:rPr/>
      </w:pPr>
      <w:r w:rsidDel="00000000" w:rsidR="00000000" w:rsidRPr="00000000">
        <w:rPr>
          <w:rtl w:val="0"/>
        </w:rPr>
        <w:t xml:space="preserve">Holvino, E., Ferdman, B. M., &amp; Merrill-Sands, D. (2004). "Creating and sustaining diversity and inclusion in organizations: Strategies and approaches." In </w:t>
      </w:r>
      <w:r w:rsidDel="00000000" w:rsidR="00000000" w:rsidRPr="00000000">
        <w:rPr>
          <w:i w:val="1"/>
          <w:rtl w:val="0"/>
        </w:rPr>
        <w:t xml:space="preserve">The Psychology and Management of Workplace Diversity</w:t>
      </w:r>
      <w:r w:rsidDel="00000000" w:rsidR="00000000" w:rsidRPr="00000000">
        <w:rPr>
          <w:rtl w:val="0"/>
        </w:rPr>
        <w:t xml:space="preserve"> (pp. 245-276). Blackwell Publishing Ltd.</w:t>
      </w:r>
    </w:p>
    <w:p w:rsidR="00000000" w:rsidDel="00000000" w:rsidP="00000000" w:rsidRDefault="00000000" w:rsidRPr="00000000" w14:paraId="0000004B">
      <w:pPr>
        <w:rPr/>
      </w:pPr>
      <w:r w:rsidDel="00000000" w:rsidR="00000000" w:rsidRPr="00000000">
        <w:rPr>
          <w:rtl w:val="0"/>
        </w:rPr>
        <w:t xml:space="preserve">Kim, H. J., Im, J., &amp; Hwang, J. (2015). "The effects of employee empowerment on achievement motivation and the contextual performance of employees." </w:t>
      </w:r>
      <w:r w:rsidDel="00000000" w:rsidR="00000000" w:rsidRPr="00000000">
        <w:rPr>
          <w:i w:val="1"/>
          <w:rtl w:val="0"/>
        </w:rPr>
        <w:t xml:space="preserve">International Journal of Contemporary Hospitality Management</w:t>
      </w:r>
      <w:r w:rsidDel="00000000" w:rsidR="00000000" w:rsidRPr="00000000">
        <w:rPr>
          <w:rtl w:val="0"/>
        </w:rPr>
        <w:t xml:space="preserve">, 27(1), 32-50.</w:t>
      </w:r>
    </w:p>
    <w:p w:rsidR="00000000" w:rsidDel="00000000" w:rsidP="00000000" w:rsidRDefault="00000000" w:rsidRPr="00000000" w14:paraId="0000004C">
      <w:pPr>
        <w:rPr/>
      </w:pPr>
      <w:r w:rsidDel="00000000" w:rsidR="00000000" w:rsidRPr="00000000">
        <w:rPr>
          <w:rtl w:val="0"/>
        </w:rPr>
        <w:t xml:space="preserve">Maxwell, G. A., Ogden, S. M., &amp; Broadbridge, A. (2010). "Generation Y’s career expectations and aspirations: Engagement in the hospitality industry." </w:t>
      </w:r>
      <w:r w:rsidDel="00000000" w:rsidR="00000000" w:rsidRPr="00000000">
        <w:rPr>
          <w:i w:val="1"/>
          <w:rtl w:val="0"/>
        </w:rPr>
        <w:t xml:space="preserve">Journal of Hospitality and Tourism Management</w:t>
      </w:r>
      <w:r w:rsidDel="00000000" w:rsidR="00000000" w:rsidRPr="00000000">
        <w:rPr>
          <w:rtl w:val="0"/>
        </w:rPr>
        <w:t xml:space="preserve">, 17(1), 53-61.</w:t>
      </w:r>
    </w:p>
    <w:p w:rsidR="00000000" w:rsidDel="00000000" w:rsidP="00000000" w:rsidRDefault="00000000" w:rsidRPr="00000000" w14:paraId="0000004D">
      <w:pPr>
        <w:rPr/>
      </w:pPr>
      <w:r w:rsidDel="00000000" w:rsidR="00000000" w:rsidRPr="00000000">
        <w:rPr>
          <w:rtl w:val="0"/>
        </w:rPr>
        <w:t xml:space="preserve">Nickson, D. (2013). </w:t>
      </w:r>
      <w:r w:rsidDel="00000000" w:rsidR="00000000" w:rsidRPr="00000000">
        <w:rPr>
          <w:i w:val="1"/>
          <w:rtl w:val="0"/>
        </w:rPr>
        <w:t xml:space="preserve">Human Resource Management for the Hospitality and Tourism Industries</w:t>
      </w:r>
      <w:r w:rsidDel="00000000" w:rsidR="00000000" w:rsidRPr="00000000">
        <w:rPr>
          <w:rtl w:val="0"/>
        </w:rPr>
        <w:t xml:space="preserve">. Routledge.</w:t>
      </w:r>
    </w:p>
    <w:p w:rsidR="00000000" w:rsidDel="00000000" w:rsidP="00000000" w:rsidRDefault="00000000" w:rsidRPr="00000000" w14:paraId="0000004E">
      <w:pPr>
        <w:rPr/>
      </w:pPr>
      <w:r w:rsidDel="00000000" w:rsidR="00000000" w:rsidRPr="00000000">
        <w:rPr>
          <w:rtl w:val="0"/>
        </w:rPr>
        <w:t xml:space="preserve">Tracey, J. B., &amp; Hinkin, T. R. (2008). "Contextual factors and cost profiles associated with employee turnover." </w:t>
      </w:r>
      <w:r w:rsidDel="00000000" w:rsidR="00000000" w:rsidRPr="00000000">
        <w:rPr>
          <w:i w:val="1"/>
          <w:rtl w:val="0"/>
        </w:rPr>
        <w:t xml:space="preserve">Cornell Hospitality Quarterly</w:t>
      </w:r>
      <w:r w:rsidDel="00000000" w:rsidR="00000000" w:rsidRPr="00000000">
        <w:rPr>
          <w:rtl w:val="0"/>
        </w:rPr>
        <w:t xml:space="preserve">, 49(1), 12-27.</w:t>
      </w:r>
    </w:p>
    <w:p w:rsidR="00000000" w:rsidDel="00000000" w:rsidP="00000000" w:rsidRDefault="00000000" w:rsidRPr="00000000" w14:paraId="0000004F">
      <w:pPr>
        <w:rPr/>
      </w:pPr>
      <w:r w:rsidDel="00000000" w:rsidR="00000000" w:rsidRPr="00000000">
        <w:rPr>
          <w:rtl w:val="0"/>
        </w:rPr>
        <w:t xml:space="preserve">Wang, Y., &amp; Tsai, C. F. (2014). "The relationship between brand image and service quality in luxury hotels: Evidence from Taiwan." </w:t>
      </w:r>
      <w:r w:rsidDel="00000000" w:rsidR="00000000" w:rsidRPr="00000000">
        <w:rPr>
          <w:i w:val="1"/>
          <w:rtl w:val="0"/>
        </w:rPr>
        <w:t xml:space="preserve">International Journal of Hospitality Management</w:t>
      </w:r>
      <w:r w:rsidDel="00000000" w:rsidR="00000000" w:rsidRPr="00000000">
        <w:rPr>
          <w:rtl w:val="0"/>
        </w:rPr>
        <w:t xml:space="preserve">, 42, 82-95.</w:t>
      </w:r>
    </w:p>
    <w:p w:rsidR="00000000" w:rsidDel="00000000" w:rsidP="00000000" w:rsidRDefault="00000000" w:rsidRPr="00000000" w14:paraId="00000050">
      <w:pPr>
        <w:rPr/>
      </w:pPr>
      <w:r w:rsidDel="00000000" w:rsidR="00000000" w:rsidRPr="00000000">
        <w:rPr>
          <w:rtl w:val="0"/>
        </w:rPr>
        <w:t xml:space="preserve">Watson, S., Maxwell, G., &amp; Farquharson, L. (2007). "Line managers’ views on adopting human resource roles: The case of Hilton (UK) hotels." </w:t>
      </w:r>
      <w:r w:rsidDel="00000000" w:rsidR="00000000" w:rsidRPr="00000000">
        <w:rPr>
          <w:i w:val="1"/>
          <w:rtl w:val="0"/>
        </w:rPr>
        <w:t xml:space="preserve">Employee Relations</w:t>
      </w:r>
      <w:r w:rsidDel="00000000" w:rsidR="00000000" w:rsidRPr="00000000">
        <w:rPr>
          <w:rtl w:val="0"/>
        </w:rPr>
        <w:t xml:space="preserve">, 29(1), 30-49.</w:t>
      </w:r>
    </w:p>
    <w:p w:rsidR="00000000" w:rsidDel="00000000" w:rsidP="00000000" w:rsidRDefault="00000000" w:rsidRPr="00000000" w14:paraId="00000051">
      <w:pPr>
        <w:rPr/>
      </w:pPr>
      <w:r w:rsidDel="00000000" w:rsidR="00000000" w:rsidRPr="00000000">
        <w:rPr>
          <w:rtl w:val="0"/>
        </w:rPr>
        <w:t xml:space="preserve">Yeung, R. M. W., &amp; Law, R. (2012). "Impact of job satisfaction perceived organizational justice and employee empowerment on job turnover in the hospitality industry in Hong Kong." </w:t>
      </w:r>
      <w:r w:rsidDel="00000000" w:rsidR="00000000" w:rsidRPr="00000000">
        <w:rPr>
          <w:i w:val="1"/>
          <w:rtl w:val="0"/>
        </w:rPr>
        <w:t xml:space="preserve">Tourism Management</w:t>
      </w:r>
      <w:r w:rsidDel="00000000" w:rsidR="00000000" w:rsidRPr="00000000">
        <w:rPr>
          <w:rtl w:val="0"/>
        </w:rPr>
        <w:t xml:space="preserve">, 33(3), 656-665.</w:t>
      </w:r>
    </w:p>
    <w:p w:rsidR="00000000" w:rsidDel="00000000" w:rsidP="00000000" w:rsidRDefault="00000000" w:rsidRPr="00000000" w14:paraId="00000052">
      <w:pPr>
        <w:rPr/>
      </w:pPr>
      <w:r w:rsidDel="00000000" w:rsidR="00000000" w:rsidRPr="00000000">
        <w:rPr>
          <w:rtl w:val="0"/>
        </w:rPr>
        <w:t xml:space="preserve">Armstrong, M. and Taylor, S. (2020) Armstrong’s handbook of human resource management practice. 15th edition. London, United Kingdom; KoganPage. </w:t>
      </w:r>
    </w:p>
    <w:p w:rsidR="00000000" w:rsidDel="00000000" w:rsidP="00000000" w:rsidRDefault="00000000" w:rsidRPr="00000000" w14:paraId="00000053">
      <w:pPr>
        <w:rPr/>
      </w:pPr>
      <w:r w:rsidDel="00000000" w:rsidR="00000000" w:rsidRPr="00000000">
        <w:rPr>
          <w:rtl w:val="0"/>
        </w:rPr>
        <w:t xml:space="preserve">Torrington, D, Hall, L, Atkinson, C, &amp; Taylor, S (2020), Human  Resource Management PDF EBook, Pearson Education,  Limited, Harlow. Available from: ProQuest Ebook Central. </w:t>
      </w:r>
    </w:p>
    <w:p w:rsidR="00000000" w:rsidDel="00000000" w:rsidP="00000000" w:rsidRDefault="00000000" w:rsidRPr="00000000" w14:paraId="00000054">
      <w:pPr>
        <w:rPr/>
      </w:pPr>
      <w:r w:rsidDel="00000000" w:rsidR="00000000" w:rsidRPr="00000000">
        <w:rPr>
          <w:rtl w:val="0"/>
        </w:rPr>
        <w:t xml:space="preserve">Friedman, A. (2012) Continuing professional development:  lifelong learning of millions. London: Routledge. </w:t>
      </w:r>
    </w:p>
    <w:p w:rsidR="00000000" w:rsidDel="00000000" w:rsidP="00000000" w:rsidRDefault="00000000" w:rsidRPr="00000000" w14:paraId="00000055">
      <w:pPr>
        <w:rPr/>
      </w:pPr>
      <w:r w:rsidDel="00000000" w:rsidR="00000000" w:rsidRPr="00000000">
        <w:rPr>
          <w:rtl w:val="0"/>
        </w:rPr>
        <w:t xml:space="preserve">Gallagher, K. (2016) Essential study and employment skills for business and management students. Oxford: Oxford University Press. </w:t>
      </w:r>
    </w:p>
    <w:p w:rsidR="00000000" w:rsidDel="00000000" w:rsidP="00000000" w:rsidRDefault="00000000" w:rsidRPr="00000000" w14:paraId="00000056">
      <w:pPr>
        <w:rPr/>
      </w:pPr>
      <w:r w:rsidDel="00000000" w:rsidR="00000000" w:rsidRPr="00000000">
        <w:rPr>
          <w:rtl w:val="0"/>
        </w:rPr>
        <w:t xml:space="preserve">Horn, R. (2009) The business skills handbook. London: Chartered Institute of Personnel and Development. </w:t>
      </w:r>
    </w:p>
    <w:p w:rsidR="00000000" w:rsidDel="00000000" w:rsidP="00000000" w:rsidRDefault="00000000" w:rsidRPr="00000000" w14:paraId="00000057">
      <w:pPr>
        <w:rPr/>
      </w:pPr>
      <w:r w:rsidDel="00000000" w:rsidR="00000000" w:rsidRPr="00000000">
        <w:rPr>
          <w:rtl w:val="0"/>
        </w:rPr>
        <w:t xml:space="preserve">Johnston, R. Clark, G. Shulver, M (2012). Service Operations Management,Pearson, London </w:t>
      </w:r>
    </w:p>
    <w:p w:rsidR="00000000" w:rsidDel="00000000" w:rsidP="00000000" w:rsidRDefault="00000000" w:rsidRPr="00000000" w14:paraId="00000058">
      <w:pPr>
        <w:rPr/>
      </w:pPr>
      <w:r w:rsidDel="00000000" w:rsidR="00000000" w:rsidRPr="00000000">
        <w:rPr>
          <w:rtl w:val="0"/>
        </w:rPr>
        <w:t xml:space="preserve">Marchington, M. and Wilkinson, A. (2016) Human resource management at work. 6th ed. London: Chartered Institute of Personnel and Development. </w:t>
      </w:r>
    </w:p>
    <w:p w:rsidR="00000000" w:rsidDel="00000000" w:rsidP="00000000" w:rsidRDefault="00000000" w:rsidRPr="00000000" w14:paraId="00000059">
      <w:pPr>
        <w:rPr/>
      </w:pPr>
      <w:r w:rsidDel="00000000" w:rsidR="00000000" w:rsidRPr="00000000">
        <w:rPr>
          <w:rtl w:val="0"/>
        </w:rPr>
        <w:t xml:space="preserve">Murton, A,. Inman, M., O’Sullivan, N. (2010) Unlocking Human Resource Management, Hodder Education</w:t>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40" w:before="400" w:lineRule="auto"/>
    </w:pPr>
    <w:rPr>
      <w:sz w:val="32"/>
      <w:szCs w:val="32"/>
    </w:rPr>
  </w:style>
  <w:style w:type="paragraph" w:styleId="Heading2">
    <w:name w:val="heading 2"/>
    <w:basedOn w:val="Normal"/>
    <w:next w:val="Normal"/>
    <w:pPr>
      <w:keepNext w:val="1"/>
      <w:keepLines w:val="1"/>
      <w:spacing w:after="0" w:before="40" w:lineRule="auto"/>
    </w:pPr>
    <w:rPr>
      <w:sz w:val="28"/>
      <w:szCs w:val="28"/>
    </w:rPr>
  </w:style>
  <w:style w:type="paragraph" w:styleId="Heading3">
    <w:name w:val="heading 3"/>
    <w:basedOn w:val="Normal"/>
    <w:next w:val="Normal"/>
    <w:pPr>
      <w:keepNext w:val="1"/>
      <w:keepLines w:val="1"/>
      <w:spacing w:after="0" w:before="40" w:lineRule="auto"/>
    </w:pPr>
    <w:rPr>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jc w:val="center"/>
    </w:pPr>
    <w:rPr>
      <w:sz w:val="36"/>
      <w:szCs w:val="36"/>
    </w:rPr>
  </w:style>
  <w:style w:type="paragraph" w:styleId="Normal" w:default="1">
    <w:name w:val="Normal"/>
    <w:qFormat w:val="1"/>
    <w:rsid w:val="00EE15C3"/>
    <w:pPr>
      <w:spacing w:line="360" w:lineRule="auto"/>
      <w:jc w:val="both"/>
    </w:pPr>
    <w:rPr>
      <w:rFonts w:ascii="Times New Roman" w:cs="Times New Roman" w:eastAsia="Times New Roman" w:hAnsi="Times New Roman"/>
      <w:sz w:val="24"/>
      <w:szCs w:val="24"/>
      <w:lang w:eastAsia="en-GB" w:val="en-GB"/>
    </w:rPr>
  </w:style>
  <w:style w:type="paragraph" w:styleId="Heading1">
    <w:name w:val="heading 1"/>
    <w:basedOn w:val="Normal"/>
    <w:next w:val="Normal"/>
    <w:link w:val="Heading1Char"/>
    <w:uiPriority w:val="9"/>
    <w:qFormat w:val="1"/>
    <w:rsid w:val="00EE15C3"/>
    <w:pPr>
      <w:keepNext w:val="1"/>
      <w:keepLines w:val="1"/>
      <w:spacing w:after="40" w:before="400"/>
      <w:outlineLvl w:val="0"/>
    </w:pPr>
    <w:rPr>
      <w:sz w:val="32"/>
      <w:szCs w:val="32"/>
    </w:rPr>
  </w:style>
  <w:style w:type="paragraph" w:styleId="Heading2">
    <w:name w:val="heading 2"/>
    <w:basedOn w:val="Normal"/>
    <w:next w:val="Normal"/>
    <w:link w:val="Heading2Char"/>
    <w:uiPriority w:val="9"/>
    <w:unhideWhenUsed w:val="1"/>
    <w:qFormat w:val="1"/>
    <w:rsid w:val="00265A50"/>
    <w:pPr>
      <w:keepNext w:val="1"/>
      <w:keepLines w:val="1"/>
      <w:spacing w:after="0" w:before="40"/>
      <w:outlineLvl w:val="1"/>
    </w:pPr>
    <w:rPr>
      <w:sz w:val="28"/>
      <w:szCs w:val="28"/>
    </w:rPr>
  </w:style>
  <w:style w:type="paragraph" w:styleId="Heading3">
    <w:name w:val="heading 3"/>
    <w:basedOn w:val="Normal"/>
    <w:next w:val="Normal"/>
    <w:link w:val="Heading3Char"/>
    <w:uiPriority w:val="9"/>
    <w:unhideWhenUsed w:val="1"/>
    <w:qFormat w:val="1"/>
    <w:rsid w:val="000E78B6"/>
    <w:pPr>
      <w:keepNext w:val="1"/>
      <w:keepLines w:val="1"/>
      <w:spacing w:after="0" w:before="40"/>
      <w:outlineLvl w:val="2"/>
    </w:pPr>
    <w:rPr>
      <w:rFonts w:eastAsiaTheme="majorEastAsia"/>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E15C3"/>
    <w:rPr>
      <w:rFonts w:ascii="Times New Roman" w:cs="Times New Roman" w:eastAsia="Times New Roman" w:hAnsi="Times New Roman"/>
      <w:sz w:val="32"/>
      <w:szCs w:val="32"/>
      <w:lang w:eastAsia="en-GB" w:val="en-GB"/>
    </w:rPr>
  </w:style>
  <w:style w:type="character" w:styleId="Heading2Char" w:customStyle="1">
    <w:name w:val="Heading 2 Char"/>
    <w:basedOn w:val="DefaultParagraphFont"/>
    <w:link w:val="Heading2"/>
    <w:uiPriority w:val="9"/>
    <w:rsid w:val="00265A50"/>
    <w:rPr>
      <w:rFonts w:ascii="Times New Roman" w:cs="Times New Roman" w:eastAsia="Times New Roman" w:hAnsi="Times New Roman"/>
      <w:sz w:val="28"/>
      <w:szCs w:val="28"/>
      <w:lang w:eastAsia="en-GB" w:val="en-GB"/>
    </w:rPr>
  </w:style>
  <w:style w:type="paragraph" w:styleId="Title">
    <w:name w:val="Title"/>
    <w:basedOn w:val="Normal"/>
    <w:next w:val="Normal"/>
    <w:link w:val="TitleChar"/>
    <w:uiPriority w:val="10"/>
    <w:qFormat w:val="1"/>
    <w:rsid w:val="000E78B6"/>
    <w:pPr>
      <w:spacing w:after="0"/>
      <w:jc w:val="center"/>
    </w:pPr>
    <w:rPr>
      <w:sz w:val="36"/>
      <w:szCs w:val="40"/>
    </w:rPr>
  </w:style>
  <w:style w:type="character" w:styleId="TitleChar" w:customStyle="1">
    <w:name w:val="Title Char"/>
    <w:basedOn w:val="DefaultParagraphFont"/>
    <w:link w:val="Title"/>
    <w:uiPriority w:val="10"/>
    <w:rsid w:val="000E78B6"/>
    <w:rPr>
      <w:rFonts w:ascii="Times New Roman" w:cs="Times New Roman" w:eastAsia="Times New Roman" w:hAnsi="Times New Roman"/>
      <w:sz w:val="36"/>
      <w:szCs w:val="40"/>
      <w:lang w:eastAsia="en-GB" w:val="en-GB"/>
    </w:rPr>
  </w:style>
  <w:style w:type="paragraph" w:styleId="TOC1">
    <w:name w:val="toc 1"/>
    <w:basedOn w:val="Normal"/>
    <w:next w:val="Normal"/>
    <w:autoRedefine w:val="1"/>
    <w:uiPriority w:val="39"/>
    <w:unhideWhenUsed w:val="1"/>
    <w:rsid w:val="0082042E"/>
    <w:pPr>
      <w:tabs>
        <w:tab w:val="right" w:pos="9350"/>
      </w:tabs>
      <w:spacing w:after="100"/>
    </w:pPr>
  </w:style>
  <w:style w:type="paragraph" w:styleId="TOC2">
    <w:name w:val="toc 2"/>
    <w:basedOn w:val="Normal"/>
    <w:next w:val="Normal"/>
    <w:autoRedefine w:val="1"/>
    <w:uiPriority w:val="39"/>
    <w:unhideWhenUsed w:val="1"/>
    <w:rsid w:val="00EE15C3"/>
    <w:pPr>
      <w:spacing w:after="100"/>
      <w:ind w:left="240"/>
    </w:pPr>
  </w:style>
  <w:style w:type="character" w:styleId="Hyperlink">
    <w:name w:val="Hyperlink"/>
    <w:basedOn w:val="DefaultParagraphFont"/>
    <w:uiPriority w:val="99"/>
    <w:unhideWhenUsed w:val="1"/>
    <w:rsid w:val="00EE15C3"/>
    <w:rPr>
      <w:color w:val="0563c1" w:themeColor="hyperlink"/>
      <w:u w:val="single"/>
    </w:rPr>
  </w:style>
  <w:style w:type="paragraph" w:styleId="Footer">
    <w:name w:val="footer"/>
    <w:basedOn w:val="Normal"/>
    <w:link w:val="FooterChar"/>
    <w:uiPriority w:val="99"/>
    <w:unhideWhenUsed w:val="1"/>
    <w:rsid w:val="00EE15C3"/>
    <w:pPr>
      <w:tabs>
        <w:tab w:val="center" w:pos="4680"/>
        <w:tab w:val="right" w:pos="9360"/>
      </w:tabs>
      <w:spacing w:after="0" w:line="240" w:lineRule="auto"/>
    </w:pPr>
  </w:style>
  <w:style w:type="character" w:styleId="FooterChar" w:customStyle="1">
    <w:name w:val="Footer Char"/>
    <w:basedOn w:val="DefaultParagraphFont"/>
    <w:link w:val="Footer"/>
    <w:uiPriority w:val="99"/>
    <w:rsid w:val="00EE15C3"/>
    <w:rPr>
      <w:rFonts w:ascii="Times New Roman" w:cs="Times New Roman" w:eastAsia="Times New Roman" w:hAnsi="Times New Roman"/>
      <w:sz w:val="24"/>
      <w:szCs w:val="24"/>
      <w:lang w:eastAsia="en-GB" w:val="en-GB"/>
    </w:rPr>
  </w:style>
  <w:style w:type="character" w:styleId="Heading3Char" w:customStyle="1">
    <w:name w:val="Heading 3 Char"/>
    <w:basedOn w:val="DefaultParagraphFont"/>
    <w:link w:val="Heading3"/>
    <w:uiPriority w:val="9"/>
    <w:rsid w:val="000E78B6"/>
    <w:rPr>
      <w:rFonts w:ascii="Times New Roman" w:cs="Times New Roman" w:hAnsi="Times New Roman" w:eastAsiaTheme="majorEastAsia"/>
      <w:sz w:val="26"/>
      <w:szCs w:val="26"/>
      <w:lang w:eastAsia="en-GB" w:val="en-GB"/>
    </w:rPr>
  </w:style>
  <w:style w:type="paragraph" w:styleId="Caption">
    <w:name w:val="caption"/>
    <w:basedOn w:val="Normal"/>
    <w:next w:val="Normal"/>
    <w:uiPriority w:val="35"/>
    <w:unhideWhenUsed w:val="1"/>
    <w:qFormat w:val="1"/>
    <w:rsid w:val="000E78B6"/>
    <w:pPr>
      <w:spacing w:after="200" w:before="240" w:line="240" w:lineRule="auto"/>
      <w:jc w:val="center"/>
    </w:pPr>
    <w:rPr>
      <w:color w:val="44546a" w:themeColor="text2"/>
      <w:sz w:val="20"/>
      <w:szCs w:val="20"/>
    </w:rPr>
  </w:style>
  <w:style w:type="table" w:styleId="TableGrid">
    <w:name w:val="Table Grid"/>
    <w:basedOn w:val="TableNormal"/>
    <w:uiPriority w:val="39"/>
    <w:rsid w:val="000E78B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UnresolvedMention">
    <w:name w:val="Unresolved Mention"/>
    <w:basedOn w:val="DefaultParagraphFont"/>
    <w:uiPriority w:val="99"/>
    <w:semiHidden w:val="1"/>
    <w:unhideWhenUsed w:val="1"/>
    <w:rsid w:val="00DE3DF4"/>
    <w:rPr>
      <w:color w:val="605e5c"/>
      <w:shd w:color="auto" w:fill="e1dfdd" w:val="clear"/>
    </w:rPr>
  </w:style>
  <w:style w:type="paragraph" w:styleId="ListParagraph">
    <w:name w:val="List Paragraph"/>
    <w:basedOn w:val="Normal"/>
    <w:uiPriority w:val="34"/>
    <w:qFormat w:val="1"/>
    <w:rsid w:val="00BE5CC8"/>
    <w:pPr>
      <w:ind w:left="720"/>
      <w:contextualSpacing w:val="1"/>
    </w:pPr>
    <w:rPr>
      <w:rFonts w:cstheme="minorBidi" w:eastAsiaTheme="minorHAnsi"/>
      <w:lang w:eastAsia="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Eb2RRcuHPQV5RbLfKOt3zCGrCA==">CgMxLjAyCGguZ2pkZ3hzMgloLjMwajB6bGwyCWguMWZvYjl0ZTIJaC4zem55c2g3MgloLjJldDkycDAyCGgudHlqY3d0MgloLjNkeTZ2a20yCWguMXQzaDVzZjIJaC40ZDM0b2c4MgloLjJzOGV5bzEyCWguMTdkcDh2dTgAciExMlMtNTkxUV9rd1czc3BTU3JkS1o0ZktPSW1nR1c5V18=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2023-04-29T16:50:00Z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f0b9958f645a5a524344fff32c5946a4c1b05770520b1cf692a0b6b659dbaf33</vt:lpwstr>
  </property>
</Properties>
</file>