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9BF" w:rsidRPr="00FF79BF" w:rsidRDefault="00FF79BF" w:rsidP="00FF79BF">
      <w:pPr>
        <w:jc w:val="both"/>
        <w:rPr>
          <w:b/>
          <w:lang w:val="en-US"/>
        </w:rPr>
      </w:pPr>
      <w:r w:rsidRPr="00FF79BF">
        <w:rPr>
          <w:noProof/>
          <w:lang w:eastAsia="en-GB"/>
        </w:rPr>
        <w:drawing>
          <wp:anchor distT="0" distB="0" distL="114300" distR="114300" simplePos="0" relativeHeight="251659264" behindDoc="0" locked="0" layoutInCell="1" allowOverlap="1" wp14:anchorId="0E7A4570" wp14:editId="03C6A272">
            <wp:simplePos x="0" y="0"/>
            <wp:positionH relativeFrom="margin">
              <wp:align>center</wp:align>
            </wp:positionH>
            <wp:positionV relativeFrom="paragraph">
              <wp:posOffset>-357505</wp:posOffset>
            </wp:positionV>
            <wp:extent cx="4162425" cy="2066925"/>
            <wp:effectExtent l="0" t="0" r="9525" b="9525"/>
            <wp:wrapNone/>
            <wp:docPr id="1" name="Picture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62425" cy="2066925"/>
                    </a:xfrm>
                    <a:prstGeom prst="rect">
                      <a:avLst/>
                    </a:prstGeom>
                    <a:noFill/>
                  </pic:spPr>
                </pic:pic>
              </a:graphicData>
            </a:graphic>
          </wp:anchor>
        </w:drawing>
      </w:r>
    </w:p>
    <w:p w:rsidR="00FF79BF" w:rsidRPr="00FF79BF" w:rsidRDefault="00FF79BF" w:rsidP="00FF79BF">
      <w:pPr>
        <w:jc w:val="both"/>
        <w:rPr>
          <w:b/>
          <w:lang w:val="en-US"/>
        </w:rPr>
      </w:pPr>
    </w:p>
    <w:p w:rsidR="00FF79BF" w:rsidRPr="00FF79BF" w:rsidRDefault="00FF79BF" w:rsidP="00FF79BF">
      <w:pPr>
        <w:jc w:val="both"/>
        <w:rPr>
          <w:b/>
          <w:lang w:val="en-US"/>
        </w:rPr>
      </w:pPr>
    </w:p>
    <w:p w:rsidR="00FF79BF" w:rsidRPr="00FF79BF" w:rsidRDefault="00FF79BF" w:rsidP="00FF79BF">
      <w:pPr>
        <w:jc w:val="both"/>
        <w:rPr>
          <w:b/>
          <w:lang w:val="en-US"/>
        </w:rPr>
      </w:pPr>
    </w:p>
    <w:p w:rsidR="00FF79BF" w:rsidRPr="00FF79BF" w:rsidRDefault="00FF79BF" w:rsidP="00FF79BF">
      <w:pPr>
        <w:jc w:val="both"/>
        <w:rPr>
          <w:b/>
          <w:lang w:val="en-US"/>
        </w:rPr>
      </w:pPr>
    </w:p>
    <w:p w:rsidR="00FF79BF" w:rsidRPr="00FF79BF" w:rsidRDefault="00FF79BF" w:rsidP="00FF79BF">
      <w:pPr>
        <w:jc w:val="both"/>
        <w:rPr>
          <w:b/>
          <w:lang w:val="en-US"/>
        </w:rPr>
      </w:pPr>
    </w:p>
    <w:p w:rsidR="00FF79BF" w:rsidRPr="00FF79BF" w:rsidRDefault="00FF79BF" w:rsidP="00FF79BF">
      <w:pPr>
        <w:jc w:val="both"/>
        <w:rPr>
          <w:b/>
          <w:lang w:val="en-US"/>
        </w:rPr>
      </w:pPr>
    </w:p>
    <w:p w:rsidR="00FF79BF" w:rsidRPr="00FF79BF" w:rsidRDefault="00FF79BF" w:rsidP="00FF79BF">
      <w:pPr>
        <w:jc w:val="both"/>
        <w:rPr>
          <w:lang w:val="en-US"/>
        </w:rPr>
      </w:pPr>
      <w:r w:rsidRPr="00FF79BF">
        <w:rPr>
          <w:b/>
          <w:lang w:val="en-US"/>
        </w:rPr>
        <w:t>Qualification:</w:t>
      </w:r>
      <w:r w:rsidRPr="00FF79BF">
        <w:rPr>
          <w:lang w:val="en-US"/>
        </w:rPr>
        <w:t xml:space="preserve"> CIPD Diploma in Applied Human Resources </w:t>
      </w:r>
    </w:p>
    <w:p w:rsidR="00FF79BF" w:rsidRPr="00FF79BF" w:rsidRDefault="00FF79BF" w:rsidP="00FF79BF">
      <w:pPr>
        <w:jc w:val="both"/>
        <w:rPr>
          <w:lang w:val="en-US"/>
        </w:rPr>
      </w:pPr>
      <w:r w:rsidRPr="00FF79BF">
        <w:rPr>
          <w:b/>
          <w:lang w:val="en-US"/>
        </w:rPr>
        <w:t>Module Name:</w:t>
      </w:r>
      <w:r w:rsidRPr="00FF79BF">
        <w:rPr>
          <w:lang w:val="en-US"/>
        </w:rPr>
        <w:t xml:space="preserve"> </w:t>
      </w:r>
      <w:r>
        <w:rPr>
          <w:lang w:val="en-US"/>
        </w:rPr>
        <w:t xml:space="preserve">Understanding coaching and mentoring On the Job Training </w:t>
      </w:r>
    </w:p>
    <w:p w:rsidR="00FF79BF" w:rsidRPr="00FF79BF" w:rsidRDefault="00FF79BF" w:rsidP="00FF79BF">
      <w:pPr>
        <w:jc w:val="both"/>
        <w:rPr>
          <w:b/>
          <w:lang w:val="en-US"/>
        </w:rPr>
      </w:pPr>
      <w:r w:rsidRPr="00FF79BF">
        <w:rPr>
          <w:b/>
          <w:lang w:val="en-US"/>
        </w:rPr>
        <w:t>Word Count</w:t>
      </w:r>
      <w:r w:rsidRPr="00FF79BF">
        <w:rPr>
          <w:lang w:val="en-US"/>
        </w:rPr>
        <w:t xml:space="preserve">: </w:t>
      </w:r>
      <w:r w:rsidR="000915D7">
        <w:rPr>
          <w:lang w:val="en-US"/>
        </w:rPr>
        <w:t>1836</w:t>
      </w:r>
      <w:bookmarkStart w:id="0" w:name="_GoBack"/>
      <w:bookmarkEnd w:id="0"/>
    </w:p>
    <w:p w:rsidR="00FF79BF" w:rsidRPr="00FF79BF" w:rsidRDefault="00FF79BF" w:rsidP="00FF79BF">
      <w:pPr>
        <w:jc w:val="both"/>
        <w:rPr>
          <w:lang w:val="en-US"/>
        </w:rPr>
      </w:pPr>
      <w:r w:rsidRPr="00FF79BF">
        <w:rPr>
          <w:b/>
          <w:lang w:val="en-US"/>
        </w:rPr>
        <w:t>Student Name:</w:t>
      </w:r>
      <w:r w:rsidRPr="00FF79BF">
        <w:rPr>
          <w:lang w:val="en-US"/>
        </w:rPr>
        <w:t xml:space="preserve"> Nia Williams</w:t>
      </w:r>
    </w:p>
    <w:p w:rsidR="00FF79BF" w:rsidRPr="00FF79BF" w:rsidRDefault="00FF79BF" w:rsidP="00FF79BF">
      <w:pPr>
        <w:jc w:val="both"/>
        <w:rPr>
          <w:lang w:val="en-US"/>
        </w:rPr>
      </w:pPr>
      <w:r w:rsidRPr="00FF79BF">
        <w:rPr>
          <w:b/>
          <w:lang w:val="en-US"/>
        </w:rPr>
        <w:t>Student Number:</w:t>
      </w:r>
      <w:r w:rsidRPr="00FF79BF">
        <w:rPr>
          <w:lang w:val="en-US"/>
        </w:rPr>
        <w:t xml:space="preserve"> 1806523</w:t>
      </w:r>
    </w:p>
    <w:p w:rsidR="00FF79BF" w:rsidRPr="00FF79BF" w:rsidRDefault="00FF79BF" w:rsidP="00FF79BF">
      <w:pPr>
        <w:jc w:val="both"/>
        <w:rPr>
          <w:lang w:val="en-US"/>
        </w:rPr>
      </w:pPr>
      <w:r w:rsidRPr="00FF79BF">
        <w:rPr>
          <w:b/>
          <w:lang w:val="en-US"/>
        </w:rPr>
        <w:t>CIPD Membership Number:</w:t>
      </w:r>
      <w:r w:rsidRPr="00FF79BF">
        <w:rPr>
          <w:lang w:val="en-US"/>
        </w:rPr>
        <w:t xml:space="preserve"> 53274221</w:t>
      </w:r>
    </w:p>
    <w:p w:rsidR="00FF79BF" w:rsidRPr="00FF79BF" w:rsidRDefault="00FF79BF" w:rsidP="00FF79BF">
      <w:pPr>
        <w:jc w:val="both"/>
        <w:rPr>
          <w:lang w:val="en-US"/>
        </w:rPr>
      </w:pPr>
    </w:p>
    <w:p w:rsidR="00FF79BF" w:rsidRPr="00FF79BF" w:rsidRDefault="00FF79BF" w:rsidP="00FF79BF">
      <w:pPr>
        <w:jc w:val="both"/>
        <w:rPr>
          <w:lang w:val="en-US"/>
        </w:rPr>
      </w:pPr>
      <w:r w:rsidRPr="00FF79BF">
        <w:rPr>
          <w:lang w:val="en-US"/>
        </w:rPr>
        <w:t>By signing below, I confirm that the work/evidence presented is my own, unaided work. I understand the regulations pertaining to candidate malpractice and the action that may be taken as a result.</w:t>
      </w:r>
    </w:p>
    <w:p w:rsidR="00FF79BF" w:rsidRPr="00FF79BF" w:rsidRDefault="00FF79BF" w:rsidP="00FF79BF">
      <w:pPr>
        <w:jc w:val="both"/>
        <w:rPr>
          <w:lang w:val="en-US"/>
        </w:rPr>
      </w:pPr>
    </w:p>
    <w:p w:rsidR="00FF79BF" w:rsidRPr="00FF79BF" w:rsidRDefault="00FF79BF" w:rsidP="00FF79BF">
      <w:pPr>
        <w:jc w:val="both"/>
        <w:rPr>
          <w:lang w:val="en-US"/>
        </w:rPr>
      </w:pPr>
      <w:r w:rsidRPr="00FF79BF">
        <w:rPr>
          <w:b/>
          <w:lang w:val="en-US"/>
        </w:rPr>
        <w:t>Signed:</w:t>
      </w:r>
      <w:r w:rsidRPr="00FF79BF">
        <w:rPr>
          <w:lang w:val="en-US"/>
        </w:rPr>
        <w:t xml:space="preserve"> </w:t>
      </w:r>
      <w:proofErr w:type="spellStart"/>
      <w:proofErr w:type="gramStart"/>
      <w:r w:rsidRPr="00FF79BF">
        <w:rPr>
          <w:lang w:val="en-US"/>
        </w:rPr>
        <w:t>N.Williams</w:t>
      </w:r>
      <w:proofErr w:type="spellEnd"/>
      <w:proofErr w:type="gramEnd"/>
    </w:p>
    <w:p w:rsidR="00FF79BF" w:rsidRPr="00FF79BF" w:rsidRDefault="00FF79BF" w:rsidP="00FF79BF">
      <w:pPr>
        <w:jc w:val="both"/>
        <w:rPr>
          <w:lang w:val="en-US"/>
        </w:rPr>
      </w:pPr>
      <w:r w:rsidRPr="00FF79BF">
        <w:rPr>
          <w:b/>
          <w:lang w:val="en-US"/>
        </w:rPr>
        <w:t>Date:</w:t>
      </w:r>
      <w:r w:rsidRPr="00FF79BF">
        <w:rPr>
          <w:lang w:val="en-US"/>
        </w:rPr>
        <w:t xml:space="preserve"> </w:t>
      </w:r>
      <w:r>
        <w:rPr>
          <w:lang w:val="en-US"/>
        </w:rPr>
        <w:t xml:space="preserve">20 January </w:t>
      </w:r>
      <w:r w:rsidRPr="00FF79BF">
        <w:rPr>
          <w:lang w:val="en-US"/>
        </w:rPr>
        <w:t xml:space="preserve">2020 </w:t>
      </w:r>
    </w:p>
    <w:p w:rsidR="00FF79BF" w:rsidRDefault="00FF79BF" w:rsidP="00916282">
      <w:pPr>
        <w:jc w:val="both"/>
      </w:pPr>
    </w:p>
    <w:p w:rsidR="00FF79BF" w:rsidRDefault="00FF79BF" w:rsidP="00916282">
      <w:pPr>
        <w:jc w:val="both"/>
        <w:rPr>
          <w:b/>
          <w:u w:val="single"/>
        </w:rPr>
      </w:pPr>
    </w:p>
    <w:p w:rsidR="00FF79BF" w:rsidRDefault="00FF79BF" w:rsidP="00916282">
      <w:pPr>
        <w:jc w:val="both"/>
        <w:rPr>
          <w:b/>
          <w:u w:val="single"/>
        </w:rPr>
      </w:pPr>
    </w:p>
    <w:p w:rsidR="00FF79BF" w:rsidRDefault="00FF79BF" w:rsidP="00916282">
      <w:pPr>
        <w:jc w:val="both"/>
        <w:rPr>
          <w:b/>
          <w:u w:val="single"/>
        </w:rPr>
      </w:pPr>
    </w:p>
    <w:p w:rsidR="00FF79BF" w:rsidRDefault="00FF79BF" w:rsidP="00916282">
      <w:pPr>
        <w:jc w:val="both"/>
        <w:rPr>
          <w:b/>
          <w:u w:val="single"/>
        </w:rPr>
      </w:pPr>
    </w:p>
    <w:p w:rsidR="00FF79BF" w:rsidRDefault="00FF79BF" w:rsidP="00916282">
      <w:pPr>
        <w:jc w:val="both"/>
        <w:rPr>
          <w:b/>
          <w:u w:val="single"/>
        </w:rPr>
      </w:pPr>
    </w:p>
    <w:p w:rsidR="00FF79BF" w:rsidRDefault="00FF79BF" w:rsidP="00916282">
      <w:pPr>
        <w:jc w:val="both"/>
        <w:rPr>
          <w:b/>
          <w:u w:val="single"/>
        </w:rPr>
      </w:pPr>
    </w:p>
    <w:p w:rsidR="00FF79BF" w:rsidRDefault="00FF79BF" w:rsidP="00916282">
      <w:pPr>
        <w:jc w:val="both"/>
        <w:rPr>
          <w:b/>
          <w:u w:val="single"/>
        </w:rPr>
      </w:pPr>
    </w:p>
    <w:p w:rsidR="00916282" w:rsidRPr="00FF79BF" w:rsidRDefault="00916282" w:rsidP="00761537">
      <w:pPr>
        <w:jc w:val="center"/>
      </w:pPr>
      <w:r w:rsidRPr="00916282">
        <w:rPr>
          <w:b/>
          <w:u w:val="single"/>
        </w:rPr>
        <w:lastRenderedPageBreak/>
        <w:t>On the job training</w:t>
      </w:r>
    </w:p>
    <w:p w:rsidR="00FB0DE7" w:rsidRDefault="00FB0DE7" w:rsidP="00916282">
      <w:pPr>
        <w:jc w:val="both"/>
        <w:rPr>
          <w:b/>
          <w:u w:val="single"/>
        </w:rPr>
      </w:pPr>
      <w:r>
        <w:rPr>
          <w:b/>
          <w:u w:val="single"/>
        </w:rPr>
        <w:t xml:space="preserve">Question 1 </w:t>
      </w:r>
    </w:p>
    <w:p w:rsidR="00916282" w:rsidRDefault="00916282" w:rsidP="00916282">
      <w:pPr>
        <w:jc w:val="both"/>
        <w:rPr>
          <w:b/>
          <w:u w:val="single"/>
        </w:rPr>
      </w:pPr>
      <w:r w:rsidRPr="008E5485">
        <w:rPr>
          <w:b/>
          <w:u w:val="single"/>
        </w:rPr>
        <w:t xml:space="preserve">Mentor Support Programme </w:t>
      </w:r>
    </w:p>
    <w:p w:rsidR="00916282" w:rsidRPr="0039215E" w:rsidRDefault="00916282" w:rsidP="00916282">
      <w:pPr>
        <w:jc w:val="both"/>
        <w:rPr>
          <w:b/>
          <w:u w:val="single"/>
        </w:rPr>
      </w:pPr>
      <w:r w:rsidRPr="008E5485">
        <w:t>CS</w:t>
      </w:r>
      <w:r>
        <w:t>G has</w:t>
      </w:r>
      <w:r w:rsidRPr="008E5485">
        <w:t xml:space="preserve"> a mentor support prog</w:t>
      </w:r>
      <w:r>
        <w:t>ramme in place for all teaching staff</w:t>
      </w:r>
      <w:r w:rsidRPr="008E5485">
        <w:t>. The mentoring programme at the college is important to the strategic goals of the FE group in developing and improving the standards of teaching and learning to become “Excellent, The College of Choice”. The mentoring protocol is available on the gateway for all acad</w:t>
      </w:r>
      <w:r>
        <w:t>emic staff to access</w:t>
      </w:r>
      <w:r w:rsidRPr="008E5485">
        <w:t xml:space="preserve">. This document explains that mentees may fall into different categories and so timescales and levels of mentoring will be individualised to meet their needs. </w:t>
      </w:r>
    </w:p>
    <w:p w:rsidR="00916282" w:rsidRPr="003227B3" w:rsidRDefault="00916282" w:rsidP="00916282">
      <w:pPr>
        <w:jc w:val="both"/>
        <w:rPr>
          <w:color w:val="000000"/>
        </w:rPr>
      </w:pPr>
      <w:r>
        <w:rPr>
          <w:color w:val="000000"/>
        </w:rPr>
        <w:t>The</w:t>
      </w:r>
      <w:r w:rsidRPr="008E5485">
        <w:rPr>
          <w:color w:val="000000"/>
        </w:rPr>
        <w:t xml:space="preserve"> protocol </w:t>
      </w:r>
      <w:r>
        <w:rPr>
          <w:color w:val="000000"/>
        </w:rPr>
        <w:t>is as followed</w:t>
      </w:r>
      <w:r w:rsidRPr="008E5485">
        <w:rPr>
          <w:color w:val="000000"/>
        </w:rPr>
        <w:t>:</w:t>
      </w:r>
    </w:p>
    <w:p w:rsidR="00916282" w:rsidRPr="0098146F" w:rsidRDefault="00916282" w:rsidP="00916282">
      <w:pPr>
        <w:autoSpaceDE w:val="0"/>
        <w:autoSpaceDN w:val="0"/>
        <w:adjustRightInd w:val="0"/>
        <w:spacing w:after="0"/>
        <w:jc w:val="both"/>
        <w:rPr>
          <w:b/>
          <w:i/>
          <w:color w:val="000000"/>
        </w:rPr>
      </w:pPr>
      <w:r w:rsidRPr="0098146F">
        <w:rPr>
          <w:b/>
          <w:i/>
          <w:color w:val="000000"/>
        </w:rPr>
        <w:t>New Staff:</w:t>
      </w:r>
    </w:p>
    <w:p w:rsidR="00916282" w:rsidRPr="008E5485" w:rsidRDefault="00916282" w:rsidP="00916282">
      <w:pPr>
        <w:autoSpaceDE w:val="0"/>
        <w:autoSpaceDN w:val="0"/>
        <w:adjustRightInd w:val="0"/>
        <w:spacing w:after="0"/>
        <w:jc w:val="both"/>
        <w:rPr>
          <w:color w:val="000000"/>
        </w:rPr>
      </w:pPr>
      <w:r w:rsidRPr="008E5485">
        <w:rPr>
          <w:color w:val="000000"/>
        </w:rPr>
        <w:t xml:space="preserve">The mentor </w:t>
      </w:r>
      <w:r>
        <w:rPr>
          <w:color w:val="000000"/>
        </w:rPr>
        <w:t xml:space="preserve">is </w:t>
      </w:r>
      <w:r w:rsidRPr="008E5485">
        <w:rPr>
          <w:color w:val="000000"/>
        </w:rPr>
        <w:t>assigned on commencemen</w:t>
      </w:r>
      <w:r>
        <w:rPr>
          <w:color w:val="000000"/>
        </w:rPr>
        <w:t>t of lecturing post, the HR department</w:t>
      </w:r>
      <w:r w:rsidRPr="008E5485">
        <w:rPr>
          <w:color w:val="000000"/>
        </w:rPr>
        <w:t xml:space="preserve"> and C</w:t>
      </w:r>
      <w:r>
        <w:rPr>
          <w:color w:val="000000"/>
        </w:rPr>
        <w:t xml:space="preserve">urriculum </w:t>
      </w:r>
      <w:r w:rsidRPr="008E5485">
        <w:rPr>
          <w:color w:val="000000"/>
        </w:rPr>
        <w:t>A</w:t>
      </w:r>
      <w:r>
        <w:rPr>
          <w:color w:val="000000"/>
        </w:rPr>
        <w:t xml:space="preserve">rea </w:t>
      </w:r>
      <w:r w:rsidRPr="008E5485">
        <w:rPr>
          <w:color w:val="000000"/>
        </w:rPr>
        <w:t>H</w:t>
      </w:r>
      <w:r>
        <w:rPr>
          <w:color w:val="000000"/>
        </w:rPr>
        <w:t xml:space="preserve">eads (CAH) inform the mentor and </w:t>
      </w:r>
      <w:r w:rsidRPr="008E5485">
        <w:rPr>
          <w:color w:val="000000"/>
        </w:rPr>
        <w:t>an initial mentoring meeting take</w:t>
      </w:r>
      <w:r>
        <w:rPr>
          <w:color w:val="000000"/>
        </w:rPr>
        <w:t>s</w:t>
      </w:r>
      <w:r w:rsidRPr="008E5485">
        <w:rPr>
          <w:color w:val="000000"/>
        </w:rPr>
        <w:t xml:space="preserve"> place within the first month; subsequent</w:t>
      </w:r>
      <w:r>
        <w:rPr>
          <w:color w:val="000000"/>
        </w:rPr>
        <w:t xml:space="preserve"> meetings and observations </w:t>
      </w:r>
      <w:r w:rsidRPr="008E5485">
        <w:rPr>
          <w:color w:val="000000"/>
        </w:rPr>
        <w:t>take place at least once per month during the</w:t>
      </w:r>
      <w:r>
        <w:rPr>
          <w:color w:val="000000"/>
        </w:rPr>
        <w:t xml:space="preserve"> probationary period. Staff</w:t>
      </w:r>
      <w:r w:rsidRPr="008E5485">
        <w:rPr>
          <w:color w:val="000000"/>
        </w:rPr>
        <w:t xml:space="preserve"> undergo three observations during this period; if the mentor is satisfied with the standard of T</w:t>
      </w:r>
      <w:r>
        <w:rPr>
          <w:color w:val="000000"/>
        </w:rPr>
        <w:t xml:space="preserve">eaching and Learning (T&amp;L) </w:t>
      </w:r>
      <w:r w:rsidRPr="008E5485">
        <w:rPr>
          <w:color w:val="000000"/>
        </w:rPr>
        <w:t xml:space="preserve">then they will be released from the support programme unless the individual requests continued support. If the mentor has serious concerns about engagement or progress during this period then the CAH will be informed; this may require the mentee to undergo an intensive </w:t>
      </w:r>
      <w:proofErr w:type="gramStart"/>
      <w:r w:rsidRPr="008E5485">
        <w:rPr>
          <w:color w:val="000000"/>
        </w:rPr>
        <w:t>four week</w:t>
      </w:r>
      <w:proofErr w:type="gramEnd"/>
      <w:r w:rsidRPr="008E5485">
        <w:rPr>
          <w:color w:val="000000"/>
        </w:rPr>
        <w:t xml:space="preserve"> programme; </w:t>
      </w:r>
      <w:r>
        <w:rPr>
          <w:color w:val="000000"/>
        </w:rPr>
        <w:t xml:space="preserve">where </w:t>
      </w:r>
      <w:r w:rsidRPr="008E5485">
        <w:rPr>
          <w:color w:val="000000"/>
        </w:rPr>
        <w:t>the CAH and/or the mentor a</w:t>
      </w:r>
      <w:r>
        <w:rPr>
          <w:color w:val="000000"/>
        </w:rPr>
        <w:t xml:space="preserve">nd/or the T&amp;L </w:t>
      </w:r>
      <w:r w:rsidRPr="008E5485">
        <w:rPr>
          <w:color w:val="000000"/>
        </w:rPr>
        <w:t>Manager will communicate progress with the mentee.</w:t>
      </w:r>
    </w:p>
    <w:p w:rsidR="00916282" w:rsidRPr="008E5485" w:rsidRDefault="00916282" w:rsidP="00916282">
      <w:pPr>
        <w:autoSpaceDE w:val="0"/>
        <w:autoSpaceDN w:val="0"/>
        <w:adjustRightInd w:val="0"/>
        <w:spacing w:after="0"/>
        <w:jc w:val="both"/>
        <w:rPr>
          <w:color w:val="000000"/>
        </w:rPr>
      </w:pPr>
    </w:p>
    <w:p w:rsidR="00916282" w:rsidRPr="0098146F" w:rsidRDefault="00916282" w:rsidP="00916282">
      <w:pPr>
        <w:autoSpaceDE w:val="0"/>
        <w:autoSpaceDN w:val="0"/>
        <w:adjustRightInd w:val="0"/>
        <w:spacing w:after="0"/>
        <w:jc w:val="both"/>
        <w:rPr>
          <w:b/>
          <w:i/>
          <w:color w:val="000000"/>
        </w:rPr>
      </w:pPr>
      <w:r w:rsidRPr="0098146F">
        <w:rPr>
          <w:b/>
          <w:i/>
          <w:color w:val="000000"/>
        </w:rPr>
        <w:t>Referred to the mentoring programme:</w:t>
      </w:r>
    </w:p>
    <w:p w:rsidR="00916282" w:rsidRPr="00D468FE" w:rsidRDefault="00916282" w:rsidP="00916282">
      <w:pPr>
        <w:autoSpaceDE w:val="0"/>
        <w:autoSpaceDN w:val="0"/>
        <w:adjustRightInd w:val="0"/>
        <w:spacing w:after="0"/>
        <w:jc w:val="both"/>
      </w:pPr>
      <w:r>
        <w:rPr>
          <w:color w:val="000000"/>
        </w:rPr>
        <w:t xml:space="preserve">The member of staff is </w:t>
      </w:r>
      <w:r w:rsidRPr="00D468FE">
        <w:rPr>
          <w:bCs/>
          <w:iCs/>
          <w:color w:val="000000"/>
        </w:rPr>
        <w:t xml:space="preserve">formally made aware that they are being placed with a mentor for T&amp;L support and the reasons for this referral </w:t>
      </w:r>
      <w:proofErr w:type="gramStart"/>
      <w:r>
        <w:rPr>
          <w:bCs/>
          <w:iCs/>
          <w:color w:val="000000"/>
        </w:rPr>
        <w:t xml:space="preserve">are </w:t>
      </w:r>
      <w:r w:rsidRPr="00D468FE">
        <w:rPr>
          <w:bCs/>
          <w:iCs/>
          <w:color w:val="000000"/>
        </w:rPr>
        <w:t xml:space="preserve"> le</w:t>
      </w:r>
      <w:r>
        <w:rPr>
          <w:bCs/>
          <w:iCs/>
          <w:color w:val="000000"/>
        </w:rPr>
        <w:t>d</w:t>
      </w:r>
      <w:proofErr w:type="gramEnd"/>
      <w:r>
        <w:rPr>
          <w:bCs/>
          <w:iCs/>
          <w:color w:val="000000"/>
        </w:rPr>
        <w:t xml:space="preserve"> by the CAH and the mentor are </w:t>
      </w:r>
      <w:r w:rsidRPr="00D468FE">
        <w:rPr>
          <w:bCs/>
          <w:iCs/>
          <w:color w:val="000000"/>
        </w:rPr>
        <w:t xml:space="preserve">in attendance at this meeting. </w:t>
      </w:r>
      <w:r>
        <w:rPr>
          <w:color w:val="000000"/>
        </w:rPr>
        <w:t xml:space="preserve">The member of staff </w:t>
      </w:r>
      <w:proofErr w:type="gramStart"/>
      <w:r>
        <w:rPr>
          <w:color w:val="000000"/>
        </w:rPr>
        <w:t>are</w:t>
      </w:r>
      <w:proofErr w:type="gramEnd"/>
      <w:r w:rsidRPr="00D468FE">
        <w:rPr>
          <w:color w:val="000000"/>
        </w:rPr>
        <w:t xml:space="preserve"> be </w:t>
      </w:r>
      <w:r w:rsidRPr="00D468FE">
        <w:rPr>
          <w:bCs/>
          <w:iCs/>
          <w:color w:val="000000"/>
        </w:rPr>
        <w:t xml:space="preserve">handed a copy of the mentor guidelines and an initial meeting </w:t>
      </w:r>
      <w:r>
        <w:rPr>
          <w:color w:val="000000"/>
        </w:rPr>
        <w:t>is</w:t>
      </w:r>
      <w:r w:rsidRPr="00D468FE">
        <w:rPr>
          <w:color w:val="000000"/>
        </w:rPr>
        <w:t xml:space="preserve"> organised at a mutually convenient time and the first mentor ob</w:t>
      </w:r>
      <w:r>
        <w:rPr>
          <w:color w:val="000000"/>
        </w:rPr>
        <w:t>servation</w:t>
      </w:r>
      <w:r w:rsidRPr="00D468FE">
        <w:rPr>
          <w:color w:val="000000"/>
        </w:rPr>
        <w:t xml:space="preserve"> take</w:t>
      </w:r>
      <w:r>
        <w:rPr>
          <w:color w:val="000000"/>
        </w:rPr>
        <w:t>s</w:t>
      </w:r>
      <w:r w:rsidRPr="00D468FE">
        <w:rPr>
          <w:bCs/>
          <w:iCs/>
          <w:color w:val="000000"/>
        </w:rPr>
        <w:t xml:space="preserve"> </w:t>
      </w:r>
      <w:r w:rsidRPr="00D468FE">
        <w:rPr>
          <w:color w:val="000000"/>
        </w:rPr>
        <w:t xml:space="preserve">place within ten days of the start of the process. </w:t>
      </w:r>
      <w:r w:rsidRPr="00D468FE">
        <w:rPr>
          <w:bCs/>
          <w:iCs/>
          <w:color w:val="000000"/>
        </w:rPr>
        <w:t xml:space="preserve">This meeting </w:t>
      </w:r>
      <w:r>
        <w:rPr>
          <w:bCs/>
          <w:iCs/>
          <w:color w:val="000000"/>
        </w:rPr>
        <w:t xml:space="preserve">is </w:t>
      </w:r>
      <w:r w:rsidRPr="00D468FE">
        <w:rPr>
          <w:bCs/>
          <w:iCs/>
          <w:color w:val="000000"/>
        </w:rPr>
        <w:t xml:space="preserve">followed up by an email sent by the </w:t>
      </w:r>
      <w:r w:rsidRPr="00D468FE">
        <w:rPr>
          <w:bCs/>
          <w:iCs/>
        </w:rPr>
        <w:t xml:space="preserve">mentor confirming what was discussed. </w:t>
      </w:r>
      <w:r w:rsidRPr="00D468FE">
        <w:t>All subsequent</w:t>
      </w:r>
      <w:r>
        <w:t xml:space="preserve"> meetings and observations </w:t>
      </w:r>
      <w:proofErr w:type="gramStart"/>
      <w:r w:rsidRPr="00D468FE">
        <w:t>take</w:t>
      </w:r>
      <w:r>
        <w:t>s</w:t>
      </w:r>
      <w:proofErr w:type="gramEnd"/>
      <w:r w:rsidRPr="00D468FE">
        <w:t xml:space="preserve"> place in line with</w:t>
      </w:r>
      <w:r w:rsidRPr="00D468FE">
        <w:rPr>
          <w:bCs/>
          <w:iCs/>
          <w:color w:val="000000"/>
        </w:rPr>
        <w:t xml:space="preserve"> </w:t>
      </w:r>
      <w:r w:rsidRPr="00D468FE">
        <w:t>the targets and review dates set with the mentor.</w:t>
      </w:r>
    </w:p>
    <w:p w:rsidR="00916282" w:rsidRPr="008E5485" w:rsidRDefault="00916282" w:rsidP="00916282">
      <w:pPr>
        <w:autoSpaceDE w:val="0"/>
        <w:autoSpaceDN w:val="0"/>
        <w:adjustRightInd w:val="0"/>
        <w:spacing w:after="0"/>
        <w:jc w:val="both"/>
      </w:pPr>
      <w:r>
        <w:t xml:space="preserve">Staff </w:t>
      </w:r>
      <w:r w:rsidRPr="008E5485">
        <w:t xml:space="preserve">undergo as many observations, one-to-one training sessions and meetings as the mentor/mentee feel necessary to raise standards during the initial </w:t>
      </w:r>
      <w:proofErr w:type="gramStart"/>
      <w:r w:rsidRPr="008E5485">
        <w:t>six week</w:t>
      </w:r>
      <w:proofErr w:type="gramEnd"/>
      <w:r w:rsidRPr="008E5485">
        <w:t xml:space="preserve"> period; if the mentor is satisfied with the standard of T&amp;L at the end of this period then they will be released from the support programme unless the individual requests continued support. If for any reason the mentor has serious concerns about engagement or progress during this period then the </w:t>
      </w:r>
      <w:r>
        <w:t xml:space="preserve">T&amp;L </w:t>
      </w:r>
      <w:r w:rsidRPr="008E5485">
        <w:t xml:space="preserve">Manager, Curriculum Director and CAH </w:t>
      </w:r>
      <w:r>
        <w:t xml:space="preserve">are </w:t>
      </w:r>
      <w:r w:rsidRPr="008E5485">
        <w:t xml:space="preserve">informed; this may require the mentee to undergo an intensive </w:t>
      </w:r>
      <w:proofErr w:type="gramStart"/>
      <w:r w:rsidRPr="008E5485">
        <w:t>four week</w:t>
      </w:r>
      <w:proofErr w:type="gramEnd"/>
      <w:r w:rsidRPr="008E5485">
        <w:t xml:space="preserve"> programme</w:t>
      </w:r>
      <w:r>
        <w:t xml:space="preserve">. </w:t>
      </w:r>
      <w:r w:rsidRPr="008E5485">
        <w:t xml:space="preserve">At the end of the </w:t>
      </w:r>
      <w:proofErr w:type="gramStart"/>
      <w:r w:rsidRPr="008E5485">
        <w:t>four week</w:t>
      </w:r>
      <w:proofErr w:type="gramEnd"/>
      <w:r w:rsidRPr="008E5485">
        <w:t xml:space="preserve"> intensive programme if the ment</w:t>
      </w:r>
      <w:r>
        <w:t xml:space="preserve">or and/or T&amp;L </w:t>
      </w:r>
      <w:r w:rsidRPr="008E5485">
        <w:t>Manager are</w:t>
      </w:r>
      <w:r>
        <w:t xml:space="preserve"> </w:t>
      </w:r>
      <w:r w:rsidRPr="008E5485">
        <w:t xml:space="preserve">not satisfied with engagement or progress then the </w:t>
      </w:r>
      <w:r>
        <w:t xml:space="preserve">T&amp;L </w:t>
      </w:r>
      <w:r w:rsidRPr="008E5485">
        <w:t>Manager, Curriculum Director and CAH will be informed and the mentee may be moved to formal proceedings and action planning.</w:t>
      </w:r>
    </w:p>
    <w:p w:rsidR="00916282" w:rsidRDefault="00916282" w:rsidP="00916282">
      <w:pPr>
        <w:autoSpaceDE w:val="0"/>
        <w:autoSpaceDN w:val="0"/>
        <w:adjustRightInd w:val="0"/>
        <w:spacing w:after="0"/>
        <w:jc w:val="both"/>
        <w:rPr>
          <w:b/>
          <w:bCs/>
          <w:color w:val="3D86C7"/>
        </w:rPr>
      </w:pPr>
    </w:p>
    <w:p w:rsidR="00916282" w:rsidRPr="0098146F" w:rsidRDefault="00916282" w:rsidP="00916282">
      <w:pPr>
        <w:autoSpaceDE w:val="0"/>
        <w:autoSpaceDN w:val="0"/>
        <w:adjustRightInd w:val="0"/>
        <w:spacing w:after="0"/>
        <w:jc w:val="both"/>
        <w:rPr>
          <w:b/>
          <w:i/>
          <w:color w:val="000000"/>
        </w:rPr>
      </w:pPr>
      <w:r w:rsidRPr="0098146F">
        <w:rPr>
          <w:b/>
          <w:i/>
          <w:color w:val="000000"/>
        </w:rPr>
        <w:t>Self-Referral:</w:t>
      </w:r>
    </w:p>
    <w:p w:rsidR="00916282" w:rsidRPr="008E5485" w:rsidRDefault="00916282" w:rsidP="00916282">
      <w:pPr>
        <w:autoSpaceDE w:val="0"/>
        <w:autoSpaceDN w:val="0"/>
        <w:adjustRightInd w:val="0"/>
        <w:spacing w:after="0"/>
        <w:jc w:val="both"/>
        <w:rPr>
          <w:color w:val="000000"/>
        </w:rPr>
      </w:pPr>
      <w:r w:rsidRPr="008E5485">
        <w:rPr>
          <w:color w:val="000000"/>
        </w:rPr>
        <w:t>Staff can at any time self-refer to the support programme on a voluntary basis.</w:t>
      </w:r>
    </w:p>
    <w:p w:rsidR="00916282" w:rsidRPr="008E5485" w:rsidRDefault="00916282" w:rsidP="00916282">
      <w:pPr>
        <w:autoSpaceDE w:val="0"/>
        <w:autoSpaceDN w:val="0"/>
        <w:adjustRightInd w:val="0"/>
        <w:spacing w:after="0"/>
        <w:jc w:val="both"/>
        <w:rPr>
          <w:b/>
          <w:bCs/>
          <w:color w:val="3D86C7"/>
        </w:rPr>
      </w:pPr>
    </w:p>
    <w:p w:rsidR="00916282" w:rsidRPr="0098146F" w:rsidRDefault="00916282" w:rsidP="00916282">
      <w:pPr>
        <w:autoSpaceDE w:val="0"/>
        <w:autoSpaceDN w:val="0"/>
        <w:adjustRightInd w:val="0"/>
        <w:spacing w:after="0"/>
        <w:jc w:val="both"/>
        <w:rPr>
          <w:b/>
          <w:i/>
          <w:color w:val="000000"/>
        </w:rPr>
      </w:pPr>
      <w:r w:rsidRPr="0098146F">
        <w:rPr>
          <w:b/>
          <w:i/>
          <w:color w:val="000000"/>
        </w:rPr>
        <w:t>The mentoring Process:</w:t>
      </w:r>
    </w:p>
    <w:p w:rsidR="00916282" w:rsidRPr="008E5485" w:rsidRDefault="00916282" w:rsidP="00916282">
      <w:pPr>
        <w:autoSpaceDE w:val="0"/>
        <w:autoSpaceDN w:val="0"/>
        <w:adjustRightInd w:val="0"/>
        <w:spacing w:after="0"/>
        <w:jc w:val="both"/>
        <w:rPr>
          <w:color w:val="000000"/>
        </w:rPr>
      </w:pPr>
      <w:r w:rsidRPr="008E5485">
        <w:rPr>
          <w:color w:val="000000"/>
        </w:rPr>
        <w:t>The mentoring process typically involves mentor and mentee in a cycle of planning, observing, reviewing and refining the mentees teaching.</w:t>
      </w:r>
    </w:p>
    <w:p w:rsidR="00916282" w:rsidRPr="008E5485" w:rsidRDefault="00916282" w:rsidP="00916282">
      <w:pPr>
        <w:jc w:val="both"/>
      </w:pPr>
      <w:r w:rsidRPr="008E5485">
        <w:t xml:space="preserve">The document also goes on to explain the Mentor’s role in the process. </w:t>
      </w:r>
    </w:p>
    <w:p w:rsidR="00916282" w:rsidRPr="00833BF9" w:rsidRDefault="00916282" w:rsidP="00916282">
      <w:pPr>
        <w:jc w:val="both"/>
        <w:rPr>
          <w:b/>
          <w:u w:val="single"/>
        </w:rPr>
      </w:pPr>
      <w:r w:rsidRPr="00833BF9">
        <w:rPr>
          <w:b/>
          <w:u w:val="single"/>
        </w:rPr>
        <w:t>Me</w:t>
      </w:r>
      <w:r>
        <w:rPr>
          <w:b/>
          <w:u w:val="single"/>
        </w:rPr>
        <w:t xml:space="preserve">eting with T&amp;L </w:t>
      </w:r>
      <w:r w:rsidRPr="00833BF9">
        <w:rPr>
          <w:b/>
          <w:u w:val="single"/>
        </w:rPr>
        <w:t>Manager</w:t>
      </w:r>
      <w:r>
        <w:rPr>
          <w:b/>
          <w:u w:val="single"/>
        </w:rPr>
        <w:t xml:space="preserve"> </w:t>
      </w:r>
    </w:p>
    <w:p w:rsidR="00916282" w:rsidRPr="008E5485" w:rsidRDefault="00916282" w:rsidP="00916282">
      <w:pPr>
        <w:jc w:val="both"/>
      </w:pPr>
      <w:r w:rsidRPr="008E5485">
        <w:t>To di</w:t>
      </w:r>
      <w:r>
        <w:t>scuss this policy and procedure</w:t>
      </w:r>
      <w:r w:rsidRPr="008E5485">
        <w:t xml:space="preserve"> further, I organised a meeting with t</w:t>
      </w:r>
      <w:r>
        <w:t>he T&amp;L Manager</w:t>
      </w:r>
      <w:r w:rsidRPr="008E5485">
        <w:t xml:space="preserve">.  </w:t>
      </w:r>
      <w:r>
        <w:t>During this</w:t>
      </w:r>
      <w:r w:rsidRPr="008E5485">
        <w:t>, the manager confirmed that mentoring can be a design issue a departmenta</w:t>
      </w:r>
      <w:r>
        <w:t>l issue and management issue</w:t>
      </w:r>
      <w:r w:rsidRPr="008E5485">
        <w:t xml:space="preserve">. She explained that there are two members of staff within the </w:t>
      </w:r>
      <w:r>
        <w:t xml:space="preserve">T&amp;L </w:t>
      </w:r>
      <w:r w:rsidRPr="008E5485">
        <w:t xml:space="preserve">team. </w:t>
      </w:r>
    </w:p>
    <w:p w:rsidR="00916282" w:rsidRPr="008E5485" w:rsidRDefault="00916282" w:rsidP="00916282">
      <w:pPr>
        <w:pStyle w:val="ListParagraph"/>
        <w:numPr>
          <w:ilvl w:val="0"/>
          <w:numId w:val="1"/>
        </w:numPr>
        <w:jc w:val="both"/>
      </w:pPr>
      <w:r>
        <w:t>T&amp;L M</w:t>
      </w:r>
      <w:r w:rsidRPr="008E5485">
        <w:t xml:space="preserve">anager (Bryony) – deals with anyone who is underperforming </w:t>
      </w:r>
    </w:p>
    <w:p w:rsidR="00916282" w:rsidRPr="008E5485" w:rsidRDefault="00916282" w:rsidP="00916282">
      <w:pPr>
        <w:pStyle w:val="ListParagraph"/>
        <w:numPr>
          <w:ilvl w:val="0"/>
          <w:numId w:val="1"/>
        </w:numPr>
        <w:jc w:val="both"/>
      </w:pPr>
      <w:r>
        <w:t>T&amp;L M</w:t>
      </w:r>
      <w:r w:rsidRPr="008E5485">
        <w:t xml:space="preserve">entor (Nicola) – deals with satisfactory and above. She refers employees to Bryony if after mentoring they are still underperforming. </w:t>
      </w:r>
    </w:p>
    <w:p w:rsidR="00916282" w:rsidRPr="008E5485" w:rsidRDefault="00916282" w:rsidP="00916282">
      <w:pPr>
        <w:jc w:val="both"/>
      </w:pPr>
      <w:r w:rsidRPr="008E5485">
        <w:t>She explained that there are different layers of mentoring. If employees who a</w:t>
      </w:r>
      <w:r>
        <w:t>re underperforming do not improv</w:t>
      </w:r>
      <w:r w:rsidRPr="008E5485">
        <w:t xml:space="preserve">e then they will be referred for capability which will be determined by the Assistant Principal and not the mentoring team. </w:t>
      </w:r>
      <w:r>
        <w:t xml:space="preserve">T&amp;L Manager </w:t>
      </w:r>
      <w:r w:rsidRPr="008E5485">
        <w:t xml:space="preserve">explained that at </w:t>
      </w:r>
      <w:r>
        <w:t xml:space="preserve">CSG </w:t>
      </w:r>
      <w:r w:rsidRPr="008E5485">
        <w:t xml:space="preserve">the mentoring team want employees to do well and get better and go from underperforming to satisfactory and above. </w:t>
      </w:r>
    </w:p>
    <w:p w:rsidR="00916282" w:rsidRDefault="00916282" w:rsidP="00916282">
      <w:pPr>
        <w:jc w:val="both"/>
      </w:pPr>
      <w:r>
        <w:t>T&amp;L Manager</w:t>
      </w:r>
      <w:r w:rsidRPr="008E5485">
        <w:t xml:space="preserve"> clarified that referrals are high</w:t>
      </w:r>
      <w:r>
        <w:t xml:space="preserve"> </w:t>
      </w:r>
      <w:r w:rsidRPr="008E5485">
        <w:t>currently which is positive as it means that staff are using it and understanding the benefits of it</w:t>
      </w:r>
      <w:r>
        <w:t xml:space="preserve"> which demonstrates how effective the process is. T&amp;L Manager</w:t>
      </w:r>
      <w:r w:rsidRPr="008E5485">
        <w:t xml:space="preserve"> has also noticed that mentoring is harder around redundancies and re-structures as is can be seen as negative at the begin</w:t>
      </w:r>
      <w:r>
        <w:t>ning but welcoming later. T&amp;L Manager</w:t>
      </w:r>
      <w:r w:rsidRPr="008E5485">
        <w:t xml:space="preserve"> also mentioned that most of the issues that come to </w:t>
      </w:r>
      <w:r>
        <w:t xml:space="preserve">their </w:t>
      </w:r>
      <w:r w:rsidRPr="008E5485">
        <w:t>attention are counselling issues, break downs and issues surrounding mental health. In these cases, Bryony s</w:t>
      </w:r>
      <w:r>
        <w:t xml:space="preserve">ign posts them to counselling. </w:t>
      </w:r>
    </w:p>
    <w:p w:rsidR="00916282" w:rsidRPr="003A2E00" w:rsidRDefault="00916282" w:rsidP="00916282">
      <w:pPr>
        <w:jc w:val="both"/>
        <w:rPr>
          <w:b/>
          <w:u w:val="single"/>
        </w:rPr>
      </w:pPr>
      <w:r w:rsidRPr="003A2E00">
        <w:rPr>
          <w:b/>
          <w:u w:val="single"/>
        </w:rPr>
        <w:t xml:space="preserve">Staff Development Day – Coaching and Mentoring Session </w:t>
      </w:r>
    </w:p>
    <w:p w:rsidR="00916282" w:rsidRDefault="00916282" w:rsidP="00916282">
      <w:pPr>
        <w:jc w:val="both"/>
      </w:pPr>
      <w:r w:rsidRPr="003A2E00">
        <w:t xml:space="preserve">As part of staff development day at the beginning of term, the T&amp;L team delivered a coaching and mentoring session which was available for all staff to attend. In this session it was explained to us what the difference between counselling, mentoring and coaching was and the different coaching models available for instance, OSCAR, the Performance Wheel and Covey’s Circles of Concern. To put the theory into practice, we had to work in pairs where one of us had to be the coach and the other the </w:t>
      </w:r>
      <w:proofErr w:type="spellStart"/>
      <w:r w:rsidRPr="003A2E00">
        <w:t>coachee</w:t>
      </w:r>
      <w:proofErr w:type="spellEnd"/>
      <w:r w:rsidRPr="003A2E00">
        <w:t xml:space="preserve"> and </w:t>
      </w:r>
      <w:proofErr w:type="spellStart"/>
      <w:r w:rsidRPr="003A2E00">
        <w:t>visa</w:t>
      </w:r>
      <w:proofErr w:type="spellEnd"/>
      <w:r w:rsidRPr="003A2E00">
        <w:t xml:space="preserve"> versa. We then had to role play this to the rest of the group in order to get feedback. This session was effective as everyone in the college can relate to coaching and mentoring in their everyday life and in work and could put these </w:t>
      </w:r>
      <w:r>
        <w:t xml:space="preserve">models into practice. </w:t>
      </w:r>
    </w:p>
    <w:p w:rsidR="00916282" w:rsidRPr="00DA2B9A" w:rsidRDefault="00916282" w:rsidP="00916282">
      <w:pPr>
        <w:jc w:val="both"/>
        <w:rPr>
          <w:b/>
          <w:u w:val="single"/>
        </w:rPr>
      </w:pPr>
      <w:r w:rsidRPr="00DA2B9A">
        <w:rPr>
          <w:b/>
          <w:u w:val="single"/>
        </w:rPr>
        <w:t>External coaching for</w:t>
      </w:r>
      <w:r>
        <w:rPr>
          <w:b/>
          <w:u w:val="single"/>
        </w:rPr>
        <w:t xml:space="preserve"> Curriculum Heads, Faculty Directors and Business Support Managers</w:t>
      </w:r>
    </w:p>
    <w:p w:rsidR="00916282" w:rsidRDefault="00916282" w:rsidP="00916282">
      <w:pPr>
        <w:jc w:val="both"/>
      </w:pPr>
      <w:r>
        <w:lastRenderedPageBreak/>
        <w:t xml:space="preserve">Over the last two academic years, a selection of managers </w:t>
      </w:r>
      <w:proofErr w:type="gramStart"/>
      <w:r>
        <w:t>have</w:t>
      </w:r>
      <w:proofErr w:type="gramEnd"/>
      <w:r>
        <w:t xml:space="preserve"> undertaken a coaching course which has been delivered externally by RW learning which takes place at the college. In academic year 18-19, 29 managers were invited to attend the course which consisted of two half days and 3 full days. CSG only had funding for 29 managers to take part in the course and the selection process was based on Faculty Directors, Curriculum Area Heads and Assistant Principles. For this academic year, the limited funding meant that only 12 managers were invited to take part in the course. The managers selected for this was business support managers. </w:t>
      </w:r>
    </w:p>
    <w:p w:rsidR="00916282" w:rsidRDefault="00916282" w:rsidP="00916282">
      <w:pPr>
        <w:jc w:val="both"/>
      </w:pPr>
      <w:r>
        <w:t xml:space="preserve">The managers for this academic year are going through a coaching programme on management and leadership. Employees in different departments were asked to complete a 360 feedback on their line manager who are going through the coaching programme. This document asked each person to assess the line managers behaviour against three competencies from the CSG competency framework. These are: </w:t>
      </w:r>
    </w:p>
    <w:p w:rsidR="00916282" w:rsidRDefault="00916282" w:rsidP="00916282">
      <w:pPr>
        <w:pStyle w:val="ListParagraph"/>
        <w:numPr>
          <w:ilvl w:val="0"/>
          <w:numId w:val="2"/>
        </w:numPr>
        <w:jc w:val="both"/>
      </w:pPr>
      <w:r>
        <w:t>Strengths</w:t>
      </w:r>
    </w:p>
    <w:p w:rsidR="00916282" w:rsidRDefault="00916282" w:rsidP="00916282">
      <w:pPr>
        <w:pStyle w:val="ListParagraph"/>
        <w:numPr>
          <w:ilvl w:val="0"/>
          <w:numId w:val="2"/>
        </w:numPr>
        <w:jc w:val="both"/>
      </w:pPr>
      <w:r>
        <w:t>Weaknesses</w:t>
      </w:r>
    </w:p>
    <w:p w:rsidR="00916282" w:rsidRDefault="00916282" w:rsidP="00916282">
      <w:pPr>
        <w:pStyle w:val="ListParagraph"/>
        <w:numPr>
          <w:ilvl w:val="0"/>
          <w:numId w:val="2"/>
        </w:numPr>
        <w:jc w:val="both"/>
      </w:pPr>
      <w:r>
        <w:t>Behaviours to develop</w:t>
      </w:r>
    </w:p>
    <w:p w:rsidR="0078211C" w:rsidRDefault="00916282" w:rsidP="00A344AD">
      <w:pPr>
        <w:jc w:val="both"/>
      </w:pPr>
      <w:r>
        <w:t>From the feedback given, the coaching aims to guide line managers to be more effective leaders. One of the sessions coached managers on when to best use the right management style in certain situations. This was done through role play. The idea is for line managers to coach staff should they wish to be coached. T</w:t>
      </w:r>
      <w:r w:rsidRPr="006B0C72">
        <w:t>he benefits of the line manager as a coach is that it results in a more committed team, better team performance, better working relationships, opens communication and it leads to idea generation</w:t>
      </w:r>
      <w:r>
        <w:t xml:space="preserve"> (Clutterbuck, 2012)</w:t>
      </w:r>
      <w:r w:rsidRPr="006B0C72">
        <w:t>.</w:t>
      </w:r>
      <w:r w:rsidR="00113D87">
        <w:t xml:space="preserve"> </w:t>
      </w:r>
    </w:p>
    <w:p w:rsidR="00916282" w:rsidRPr="00FB0DE7" w:rsidRDefault="00FB0DE7" w:rsidP="00916282">
      <w:pPr>
        <w:rPr>
          <w:b/>
          <w:u w:val="single"/>
        </w:rPr>
      </w:pPr>
      <w:r w:rsidRPr="00FB0DE7">
        <w:rPr>
          <w:b/>
          <w:u w:val="single"/>
        </w:rPr>
        <w:t xml:space="preserve">Question </w:t>
      </w:r>
      <w:r w:rsidR="00916282" w:rsidRPr="00FB0DE7">
        <w:rPr>
          <w:b/>
          <w:u w:val="single"/>
        </w:rPr>
        <w:t xml:space="preserve">2 </w:t>
      </w:r>
    </w:p>
    <w:p w:rsidR="00A344AD" w:rsidRPr="00712300" w:rsidRDefault="00A344AD" w:rsidP="00A344AD">
      <w:pPr>
        <w:rPr>
          <w:b/>
          <w:u w:val="single"/>
        </w:rPr>
      </w:pPr>
      <w:r w:rsidRPr="00A521D7">
        <w:rPr>
          <w:b/>
          <w:u w:val="single"/>
        </w:rPr>
        <w:t>Recommendations for appropriate strategies to further develop coaching/mentoring in the organisation</w:t>
      </w:r>
    </w:p>
    <w:p w:rsidR="00A344AD" w:rsidRDefault="00A344AD" w:rsidP="00A344AD">
      <w:pPr>
        <w:spacing w:after="0"/>
        <w:jc w:val="both"/>
      </w:pPr>
    </w:p>
    <w:p w:rsidR="00A344AD" w:rsidRDefault="00A344AD" w:rsidP="00A344AD">
      <w:pPr>
        <w:spacing w:after="0"/>
        <w:jc w:val="both"/>
      </w:pPr>
      <w:r>
        <w:t xml:space="preserve">The main way to develop coaching and mentoring is through a policy as there is only a mentoring policy in place which is only for the teaching staff. Having a policy in place will outline the procedures at the college regarding formal/informal coaching and mentoring. </w:t>
      </w:r>
    </w:p>
    <w:p w:rsidR="00A344AD" w:rsidRDefault="00A344AD" w:rsidP="00A344AD">
      <w:pPr>
        <w:spacing w:after="0"/>
        <w:jc w:val="both"/>
      </w:pPr>
      <w:r>
        <w:t xml:space="preserve">Another recommendation is for all staff to sign up to the </w:t>
      </w:r>
      <w:proofErr w:type="gramStart"/>
      <w:r>
        <w:t>one day</w:t>
      </w:r>
      <w:proofErr w:type="gramEnd"/>
      <w:r>
        <w:t xml:space="preserve"> coaching course at CSG which is organised for March. This would enable for more staff to be trained on how to become effective coaches. </w:t>
      </w:r>
      <w:r w:rsidRPr="004B2BAF">
        <w:t xml:space="preserve">The advantages of an internal coach is that it </w:t>
      </w:r>
      <w:proofErr w:type="gramStart"/>
      <w:r w:rsidRPr="004B2BAF">
        <w:t>is  more</w:t>
      </w:r>
      <w:proofErr w:type="gramEnd"/>
      <w:r w:rsidRPr="004B2BAF">
        <w:t xml:space="preserve"> cost </w:t>
      </w:r>
      <w:proofErr w:type="spellStart"/>
      <w:r w:rsidRPr="004B2BAF">
        <w:t>affective</w:t>
      </w:r>
      <w:proofErr w:type="spellEnd"/>
      <w:r w:rsidRPr="004B2BAF">
        <w:t>, it retains the expertise in house, logistics of organising the sessions and training is less problematic and costly and information can be easily fed back to other departments such as HR and L&amp;D. The coach/mentor will have a grasp of opportunities and challenges facing the business and they already know the culture and processes of the organisation</w:t>
      </w:r>
      <w:sdt>
        <w:sdtPr>
          <w:id w:val="681399"/>
          <w:citation/>
        </w:sdtPr>
        <w:sdtEndPr/>
        <w:sdtContent>
          <w:r>
            <w:fldChar w:fldCharType="begin"/>
          </w:r>
          <w:r>
            <w:instrText xml:space="preserve"> CITATION Edu15 \l 2057 </w:instrText>
          </w:r>
          <w:r>
            <w:fldChar w:fldCharType="separate"/>
          </w:r>
          <w:r>
            <w:rPr>
              <w:noProof/>
            </w:rPr>
            <w:t xml:space="preserve"> </w:t>
          </w:r>
          <w:r w:rsidRPr="00F57C71">
            <w:rPr>
              <w:noProof/>
            </w:rPr>
            <w:t>(Educational Consultant and Coach, 2015)</w:t>
          </w:r>
          <w:r>
            <w:rPr>
              <w:noProof/>
            </w:rPr>
            <w:fldChar w:fldCharType="end"/>
          </w:r>
        </w:sdtContent>
      </w:sdt>
      <w:r w:rsidRPr="004B2BAF">
        <w:t>.</w:t>
      </w:r>
      <w:r>
        <w:t xml:space="preserve"> As stated above, it is also beneficial for the college to utilise the managers that have already gone through the coaching programme to train others on coaching. This would save money on getting an external company in to train others in the organisation. </w:t>
      </w:r>
    </w:p>
    <w:p w:rsidR="00A344AD" w:rsidRDefault="00A344AD" w:rsidP="00A344AD">
      <w:pPr>
        <w:spacing w:after="0"/>
        <w:jc w:val="both"/>
      </w:pPr>
      <w:r w:rsidRPr="003A2E00">
        <w:lastRenderedPageBreak/>
        <w:t>Another recommendation is to provide a</w:t>
      </w:r>
      <w:r>
        <w:t>nother</w:t>
      </w:r>
      <w:r w:rsidRPr="003A2E00">
        <w:t xml:space="preserve"> coaching and mentoring session on staff development day for all staff to attend. </w:t>
      </w:r>
    </w:p>
    <w:p w:rsidR="00A344AD" w:rsidRDefault="00A344AD" w:rsidP="00A344AD">
      <w:pPr>
        <w:spacing w:after="0"/>
        <w:jc w:val="both"/>
      </w:pPr>
      <w:r>
        <w:t xml:space="preserve">Currently appraisals are every 2 years. In order to identify whether a staff member needs to be referred for coaching/mentoring, appraisals should be on an annual basis.  </w:t>
      </w:r>
    </w:p>
    <w:p w:rsidR="00A344AD" w:rsidRDefault="00A344AD" w:rsidP="00A344AD">
      <w:pPr>
        <w:spacing w:after="0"/>
        <w:jc w:val="both"/>
      </w:pPr>
      <w:r>
        <w:t xml:space="preserve">Another recommendation would be to promote the benefits of coaching and mentoring. This could be done during staff development days, through social media or through notice boards. </w:t>
      </w:r>
    </w:p>
    <w:p w:rsidR="00A344AD" w:rsidRDefault="00A344AD" w:rsidP="00A344AD">
      <w:pPr>
        <w:spacing w:after="0"/>
      </w:pPr>
    </w:p>
    <w:p w:rsidR="00D456E0" w:rsidRPr="00FB0DE7" w:rsidRDefault="00FB0DE7" w:rsidP="00FB0DE7">
      <w:pPr>
        <w:spacing w:after="0"/>
        <w:rPr>
          <w:b/>
          <w:u w:val="single"/>
        </w:rPr>
      </w:pPr>
      <w:r w:rsidRPr="00FB0DE7">
        <w:rPr>
          <w:b/>
          <w:u w:val="single"/>
        </w:rPr>
        <w:t xml:space="preserve">Question 3 </w:t>
      </w:r>
    </w:p>
    <w:p w:rsidR="00D456E0" w:rsidRDefault="00D456E0" w:rsidP="00D456E0">
      <w:pPr>
        <w:spacing w:after="0"/>
      </w:pPr>
    </w:p>
    <w:p w:rsidR="00B773A2" w:rsidRDefault="00D456E0" w:rsidP="00D456E0">
      <w:pPr>
        <w:spacing w:after="0"/>
        <w:jc w:val="both"/>
      </w:pPr>
      <w:r>
        <w:t xml:space="preserve">According to CIPD (2020), coaching and mentoring is one of specialist knowledge areas of the CIPD profession map. Coaching and mentoring comes under the learning and development section. Learning and development is about creating the culture and environment for individuals and organisations to learn and grow. It’s knowing the current and future capability needs of the organisation, as well as how to create a learning culture that drives engagement in continuous professional development. </w:t>
      </w:r>
    </w:p>
    <w:p w:rsidR="00BD79F2" w:rsidRDefault="00BD79F2" w:rsidP="00D456E0">
      <w:pPr>
        <w:spacing w:after="0"/>
        <w:jc w:val="both"/>
      </w:pPr>
    </w:p>
    <w:p w:rsidR="00D456E0" w:rsidRDefault="00D456E0" w:rsidP="00D456E0">
      <w:pPr>
        <w:spacing w:after="0"/>
        <w:jc w:val="both"/>
      </w:pPr>
      <w:r>
        <w:t xml:space="preserve">After studying the coaching and mentoring module, I would say that I am on the associate level, where I know hot to support others with their continuing professional development and I know how to define the capability needs of individual and teams. </w:t>
      </w:r>
      <w:r w:rsidR="00BD79F2">
        <w:t>I know how to apply adult learning and motivation theories in different learning contexts, I know the principles that underpin the design and use of face to face learning. I also know the principles that underpin the design and use of digital technologies in learning and I know how to create, co-create and curate content with subject matter experts to meet learning needs. I also know the principles that underpin the choice of learning facilitation methods. After completing this module, I now know how to facilitate social collaborative learning activities and know how to support and use coaching and mentoring approaches in learning</w:t>
      </w:r>
      <w:r w:rsidR="00113D87">
        <w:t xml:space="preserve"> (CIPD, 2020)</w:t>
      </w:r>
      <w:r w:rsidR="00BD79F2">
        <w:t>.</w:t>
      </w:r>
    </w:p>
    <w:p w:rsidR="00B773A2" w:rsidRDefault="00B773A2" w:rsidP="00A344AD">
      <w:pPr>
        <w:spacing w:after="0"/>
      </w:pPr>
    </w:p>
    <w:p w:rsidR="00916282" w:rsidRDefault="00BD79F2" w:rsidP="00AB3C9D">
      <w:pPr>
        <w:spacing w:after="0"/>
        <w:jc w:val="both"/>
      </w:pPr>
      <w:r>
        <w:t>In order to further develop myself on this topic, I would start by doing research in order to work towards the chartered member level. To be at this level, I will need to know how to create a learning culture that supports continuing professional development</w:t>
      </w:r>
      <w:r w:rsidR="00FB0DE7">
        <w:t xml:space="preserve"> and</w:t>
      </w:r>
      <w:r>
        <w:t xml:space="preserve"> how to engage with stakeholders to define capability needs and their implications for learning. I will need to know how to integrate current and future trends in adult learning and motivation into the organisations learning approach. I will also need to know how to use design principles to choose the right face to face approach as part of a learning blend</w:t>
      </w:r>
      <w:r w:rsidR="00113D87">
        <w:t xml:space="preserve"> (CIPD, 2020)</w:t>
      </w:r>
      <w:r>
        <w:t xml:space="preserve">. Research could include journal articles, </w:t>
      </w:r>
      <w:r w:rsidR="00D97D32">
        <w:t xml:space="preserve">textbooks or attending CIPD events around coaching and mentoring. Having more practice in delivering coaching and mentoring is also another way to develop in this area and asking for feedback in order to improve. </w:t>
      </w:r>
    </w:p>
    <w:p w:rsidR="00B773A2" w:rsidRDefault="00B773A2" w:rsidP="003E52C9">
      <w:pPr>
        <w:pStyle w:val="ListParagraph"/>
      </w:pPr>
    </w:p>
    <w:p w:rsidR="00113D87" w:rsidRDefault="00113D87" w:rsidP="003E52C9">
      <w:pPr>
        <w:pStyle w:val="ListParagraph"/>
      </w:pPr>
    </w:p>
    <w:p w:rsidR="00113D87" w:rsidRDefault="00113D87" w:rsidP="003E52C9">
      <w:pPr>
        <w:pStyle w:val="ListParagraph"/>
      </w:pPr>
    </w:p>
    <w:p w:rsidR="00113D87" w:rsidRDefault="00113D87" w:rsidP="003E52C9">
      <w:pPr>
        <w:pStyle w:val="ListParagraph"/>
      </w:pPr>
    </w:p>
    <w:p w:rsidR="00113D87" w:rsidRDefault="00113D87" w:rsidP="003E52C9">
      <w:pPr>
        <w:pStyle w:val="ListParagraph"/>
      </w:pPr>
    </w:p>
    <w:p w:rsidR="00113D87" w:rsidRDefault="00113D87" w:rsidP="003E52C9">
      <w:pPr>
        <w:pStyle w:val="ListParagraph"/>
      </w:pPr>
    </w:p>
    <w:p w:rsidR="00113D87" w:rsidRDefault="00113D87" w:rsidP="003E52C9">
      <w:pPr>
        <w:pStyle w:val="ListParagraph"/>
      </w:pPr>
    </w:p>
    <w:p w:rsidR="00113D87" w:rsidRDefault="00113D87" w:rsidP="003E52C9">
      <w:pPr>
        <w:pStyle w:val="ListParagraph"/>
      </w:pPr>
    </w:p>
    <w:p w:rsidR="00113D87" w:rsidRDefault="00113D87" w:rsidP="003E52C9">
      <w:pPr>
        <w:pStyle w:val="ListParagraph"/>
      </w:pPr>
    </w:p>
    <w:p w:rsidR="00113D87" w:rsidRPr="00113D87" w:rsidRDefault="00113D87" w:rsidP="00113D87">
      <w:pPr>
        <w:rPr>
          <w:b/>
          <w:u w:val="single"/>
        </w:rPr>
      </w:pPr>
      <w:r w:rsidRPr="00113D87">
        <w:rPr>
          <w:b/>
          <w:u w:val="single"/>
        </w:rPr>
        <w:t xml:space="preserve">References </w:t>
      </w:r>
    </w:p>
    <w:p w:rsidR="00113D87" w:rsidRPr="00113D87" w:rsidRDefault="00113D87" w:rsidP="00113D87">
      <w:pPr>
        <w:pStyle w:val="Bibliography"/>
        <w:rPr>
          <w:noProof/>
          <w:lang w:val="en-US"/>
        </w:rPr>
      </w:pPr>
      <w:r>
        <w:rPr>
          <w:noProof/>
          <w:lang w:val="en-US"/>
        </w:rPr>
        <w:t>C</w:t>
      </w:r>
      <w:r>
        <w:rPr>
          <w:noProof/>
          <w:lang w:val="en-US"/>
        </w:rPr>
        <w:t>IPD, (20</w:t>
      </w:r>
      <w:r>
        <w:rPr>
          <w:noProof/>
          <w:lang w:val="en-US"/>
        </w:rPr>
        <w:t>20</w:t>
      </w:r>
      <w:r>
        <w:rPr>
          <w:noProof/>
          <w:lang w:val="en-US"/>
        </w:rPr>
        <w:t xml:space="preserve">). </w:t>
      </w:r>
      <w:r>
        <w:rPr>
          <w:i/>
          <w:iCs/>
          <w:noProof/>
          <w:lang w:val="en-US"/>
        </w:rPr>
        <w:t>Learning and development</w:t>
      </w:r>
      <w:r>
        <w:rPr>
          <w:i/>
          <w:iCs/>
          <w:noProof/>
          <w:lang w:val="en-US"/>
        </w:rPr>
        <w:t xml:space="preserve">. </w:t>
      </w:r>
      <w:r>
        <w:rPr>
          <w:noProof/>
          <w:lang w:val="en-US"/>
        </w:rPr>
        <w:t xml:space="preserve">[Online] </w:t>
      </w:r>
      <w:r>
        <w:rPr>
          <w:noProof/>
          <w:lang w:val="en-US"/>
        </w:rPr>
        <w:br/>
        <w:t xml:space="preserve">Available at: </w:t>
      </w:r>
      <w:hyperlink r:id="rId7" w:history="1">
        <w:r>
          <w:rPr>
            <w:rStyle w:val="Hyperlink"/>
          </w:rPr>
          <w:t>https://peopleprofession.cipd.org/profession-map/specialist-knowledge/learning-development</w:t>
        </w:r>
      </w:hyperlink>
      <w:r>
        <w:rPr>
          <w:noProof/>
          <w:lang w:val="en-US"/>
        </w:rPr>
        <w:t xml:space="preserve"> </w:t>
      </w:r>
      <w:r>
        <w:rPr>
          <w:noProof/>
          <w:lang w:val="en-US"/>
        </w:rPr>
        <w:t>[Accessed 1</w:t>
      </w:r>
      <w:r>
        <w:rPr>
          <w:noProof/>
          <w:lang w:val="en-US"/>
        </w:rPr>
        <w:t>4</w:t>
      </w:r>
      <w:r>
        <w:rPr>
          <w:noProof/>
          <w:lang w:val="en-US"/>
        </w:rPr>
        <w:t xml:space="preserve"> </w:t>
      </w:r>
      <w:r>
        <w:rPr>
          <w:noProof/>
          <w:lang w:val="en-US"/>
        </w:rPr>
        <w:t>April</w:t>
      </w:r>
      <w:r>
        <w:rPr>
          <w:noProof/>
          <w:lang w:val="en-US"/>
        </w:rPr>
        <w:t xml:space="preserve"> 20</w:t>
      </w:r>
      <w:r>
        <w:rPr>
          <w:noProof/>
          <w:lang w:val="en-US"/>
        </w:rPr>
        <w:t>20</w:t>
      </w:r>
      <w:r>
        <w:rPr>
          <w:noProof/>
          <w:lang w:val="en-US"/>
        </w:rPr>
        <w:t>].</w:t>
      </w:r>
    </w:p>
    <w:p w:rsidR="00113D87" w:rsidRDefault="00113D87" w:rsidP="00113D87">
      <w:r w:rsidRPr="006A745E">
        <w:t xml:space="preserve">Clutterbuck, D. and Megginson, D. (2012) </w:t>
      </w:r>
      <w:r w:rsidRPr="006A745E">
        <w:rPr>
          <w:i/>
        </w:rPr>
        <w:t>Making Coaching Work</w:t>
      </w:r>
      <w:r w:rsidRPr="006A745E">
        <w:t>. London: Chartered Institute of Personnel and Development.</w:t>
      </w:r>
    </w:p>
    <w:p w:rsidR="00113D87" w:rsidRDefault="00113D87" w:rsidP="00113D87">
      <w:pPr>
        <w:pStyle w:val="Bibliography"/>
        <w:rPr>
          <w:noProof/>
          <w:lang w:val="en-US"/>
        </w:rPr>
      </w:pPr>
      <w:r>
        <w:rPr>
          <w:noProof/>
          <w:lang w:val="en-US"/>
        </w:rPr>
        <w:t xml:space="preserve">Educational Consultant and Coach, (2015). </w:t>
      </w:r>
      <w:r>
        <w:rPr>
          <w:i/>
          <w:iCs/>
          <w:noProof/>
          <w:lang w:val="en-US"/>
        </w:rPr>
        <w:t xml:space="preserve">Pros &amp; cons of internal Vs external coaching. </w:t>
      </w:r>
      <w:r>
        <w:rPr>
          <w:noProof/>
          <w:lang w:val="en-US"/>
        </w:rPr>
        <w:t xml:space="preserve">[Online] </w:t>
      </w:r>
      <w:r>
        <w:rPr>
          <w:noProof/>
          <w:lang w:val="en-US"/>
        </w:rPr>
        <w:br/>
        <w:t xml:space="preserve">Available at: </w:t>
      </w:r>
      <w:r>
        <w:rPr>
          <w:noProof/>
          <w:u w:val="single"/>
          <w:lang w:val="en-US"/>
        </w:rPr>
        <w:t>https://www.linkedin.com/pulse/pros-cons-internal-coaching-vs-external-raja-hatoum</w:t>
      </w:r>
      <w:r>
        <w:rPr>
          <w:noProof/>
          <w:lang w:val="en-US"/>
        </w:rPr>
        <w:br/>
        <w:t>[Accessed 15 January 2020].</w:t>
      </w:r>
    </w:p>
    <w:p w:rsidR="00113D87" w:rsidRDefault="00113D87" w:rsidP="00113D87"/>
    <w:p w:rsidR="00113D87" w:rsidRPr="006A745E" w:rsidRDefault="00113D87" w:rsidP="00113D87"/>
    <w:p w:rsidR="00113D87" w:rsidRDefault="00113D87" w:rsidP="003E52C9">
      <w:pPr>
        <w:pStyle w:val="ListParagraph"/>
      </w:pPr>
    </w:p>
    <w:p w:rsidR="00113D87" w:rsidRDefault="00113D87" w:rsidP="003E52C9">
      <w:pPr>
        <w:pStyle w:val="ListParagraph"/>
      </w:pPr>
    </w:p>
    <w:sectPr w:rsidR="00113D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74C5"/>
    <w:multiLevelType w:val="hybridMultilevel"/>
    <w:tmpl w:val="E31A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36370"/>
    <w:multiLevelType w:val="hybridMultilevel"/>
    <w:tmpl w:val="0B86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abstractNum w:abstractNumId="3" w15:restartNumberingAfterBreak="0">
    <w:nsid w:val="31D57C83"/>
    <w:multiLevelType w:val="hybridMultilevel"/>
    <w:tmpl w:val="7680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43576"/>
    <w:multiLevelType w:val="hybridMultilevel"/>
    <w:tmpl w:val="CCF20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023D02"/>
    <w:multiLevelType w:val="multilevel"/>
    <w:tmpl w:val="5B2E8E4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0"/>
  </w:num>
  <w:num w:numId="3">
    <w:abstractNumId w:val="4"/>
  </w:num>
  <w:num w:numId="4">
    <w:abstractNumId w:val="1"/>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282"/>
    <w:rsid w:val="00060B58"/>
    <w:rsid w:val="000915D7"/>
    <w:rsid w:val="000B5B90"/>
    <w:rsid w:val="00113D87"/>
    <w:rsid w:val="001C4068"/>
    <w:rsid w:val="001D1A68"/>
    <w:rsid w:val="002926DD"/>
    <w:rsid w:val="003E52C9"/>
    <w:rsid w:val="00415DBF"/>
    <w:rsid w:val="00761537"/>
    <w:rsid w:val="007A59DA"/>
    <w:rsid w:val="00916282"/>
    <w:rsid w:val="009D1CEB"/>
    <w:rsid w:val="00A344AD"/>
    <w:rsid w:val="00AB3C9D"/>
    <w:rsid w:val="00B773A2"/>
    <w:rsid w:val="00BD79F2"/>
    <w:rsid w:val="00D456E0"/>
    <w:rsid w:val="00D97D32"/>
    <w:rsid w:val="00E53C6A"/>
    <w:rsid w:val="00FB0DE7"/>
    <w:rsid w:val="00FF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38CD"/>
  <w15:chartTrackingRefBased/>
  <w15:docId w15:val="{58B0CD68-455E-4B1F-B011-6EC5F7472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6282"/>
    <w:pPr>
      <w:spacing w:after="200" w:line="276"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282"/>
    <w:pPr>
      <w:ind w:left="720"/>
      <w:contextualSpacing/>
    </w:pPr>
  </w:style>
  <w:style w:type="paragraph" w:styleId="Bibliography">
    <w:name w:val="Bibliography"/>
    <w:basedOn w:val="Normal"/>
    <w:next w:val="Normal"/>
    <w:uiPriority w:val="37"/>
    <w:unhideWhenUsed/>
    <w:rsid w:val="00113D87"/>
  </w:style>
  <w:style w:type="character" w:styleId="Hyperlink">
    <w:name w:val="Hyperlink"/>
    <w:basedOn w:val="DefaultParagraphFont"/>
    <w:uiPriority w:val="99"/>
    <w:semiHidden/>
    <w:unhideWhenUsed/>
    <w:rsid w:val="00113D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532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eopleprofession.cipd.org/profession-map/specialist-knowledge/learning-develop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Edu15</b:Tag>
    <b:SourceType>InternetSite</b:SourceType>
    <b:Guid>{32478A15-AFD2-4072-AFF0-53646B1A3863}</b:Guid>
    <b:Author>
      <b:Author>
        <b:Corporate>Educational Consultant and Coach</b:Corporate>
      </b:Author>
    </b:Author>
    <b:Title>Pros &amp; cons of internal Vs external coaching</b:Title>
    <b:Year>2015</b:Year>
    <b:YearAccessed>2020</b:YearAccessed>
    <b:MonthAccessed>January</b:MonthAccessed>
    <b:DayAccessed>15</b:DayAccessed>
    <b:URL>https://www.linkedin.com/pulse/pros-cons-internal-coaching-vs-external-raja-hatoum</b:URL>
    <b:RefOrder>1</b:RefOrder>
  </b:Source>
  <b:Source>
    <b:Tag>Joh17</b:Tag>
    <b:SourceType>InternetSite</b:SourceType>
    <b:Guid>{B4579B8E-32D2-4C18-80BD-06F8D58B978F}</b:Guid>
    <b:Author>
      <b:Author>
        <b:NameList>
          <b:Person>
            <b:Last>Whitmore</b:Last>
            <b:First>John</b:First>
          </b:Person>
        </b:NameList>
      </b:Author>
    </b:Author>
    <b:Title>Coaching for Performance</b:Title>
    <b:Year>2017</b:Year>
    <b:YearAccessed>2020</b:YearAccessed>
    <b:MonthAccessed>March</b:MonthAccessed>
    <b:DayAccessed>7</b:DayAccessed>
    <b:URL>https://archive.org/stream/CoachingForPerformanceThePJohnWhitmore/Coaching%20for%20Performance_%20The%20P%20-%20John%20Whitmore_djvu.txt</b:URL>
    <b:RefOrder>2</b:RefOrder>
  </b:Source>
  <b:Source>
    <b:Tag>Jas18</b:Tag>
    <b:SourceType>InternetSite</b:SourceType>
    <b:Guid>{BCBC3D98-C50E-4E51-BE1D-0D72A6DA766F}</b:Guid>
    <b:Author>
      <b:Author>
        <b:NameList>
          <b:Person>
            <b:Last>Wingard</b:Last>
            <b:First>Jason</b:First>
          </b:Person>
        </b:NameList>
      </b:Author>
    </b:Author>
    <b:Title>Reverse Mentoring: 3 Proven Outcomes Driving Change</b:Title>
    <b:Year>2018</b:Year>
    <b:YearAccessed>2020</b:YearAccessed>
    <b:MonthAccessed>March</b:MonthAccessed>
    <b:DayAccessed>7</b:DayAccessed>
    <b:URL>https://www.forbes.com/sites/jasonwingard/2018/08/08/reverse-mentoring-3-proven-outcomes-driving-change/#448f63f58b51</b:URL>
    <b:RefOrder>3</b:RefOrder>
  </b:Source>
  <b:Source>
    <b:Tag>CIP1910</b:Tag>
    <b:SourceType>InternetSite</b:SourceType>
    <b:Guid>{2ED87A53-96E6-47EE-A8FF-9A912D1906C6}</b:Guid>
    <b:Author>
      <b:Author>
        <b:Corporate>CIPD</b:Corporate>
      </b:Author>
    </b:Author>
    <b:Title>Reverse Mentoring: the motives</b:Title>
    <b:Year>2019</b:Year>
    <b:YearAccessed>2020</b:YearAccessed>
    <b:MonthAccessed>March</b:MonthAccessed>
    <b:DayAccessed>7</b:DayAccessed>
    <b:URL>https://www.cipd.co.uk/news-views/nutshell/issue-86/reverse-mentoring</b:URL>
    <b:RefOrder>4</b:RefOrder>
  </b:Source>
  <b:Source>
    <b:Tag>Int18</b:Tag>
    <b:SourceType>InternetSite</b:SourceType>
    <b:Guid>{9E4DEDCF-9DF6-4B59-A5F4-5A9038D7325E}</b:Guid>
    <b:Author>
      <b:Author>
        <b:Corporate>Federation, International Coaching</b:Corporate>
      </b:Author>
    </b:Author>
    <b:Title>The Virues of Virtual Coaching</b:Title>
    <b:Year>2018</b:Year>
    <b:YearAccessed>2020</b:YearAccessed>
    <b:MonthAccessed>March</b:MonthAccessed>
    <b:DayAccessed>8</b:DayAccessed>
    <b:URL>https://coachfederation.org/blog/virtues-virtual-coaching</b:URL>
    <b:RefOrder>5</b:RefOrder>
  </b:Source>
</b:Sources>
</file>

<file path=customXml/itemProps1.xml><?xml version="1.0" encoding="utf-8"?>
<ds:datastoreItem xmlns:ds="http://schemas.openxmlformats.org/officeDocument/2006/customXml" ds:itemID="{A03F5185-0EB5-4A58-BEB7-C0009A8C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6</Pages>
  <Words>1868</Words>
  <Characters>10653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Williams</dc:creator>
  <cp:keywords/>
  <dc:description/>
  <cp:lastModifiedBy>Nia Williams</cp:lastModifiedBy>
  <cp:revision>15</cp:revision>
  <dcterms:created xsi:type="dcterms:W3CDTF">2020-04-13T10:22:00Z</dcterms:created>
  <dcterms:modified xsi:type="dcterms:W3CDTF">2020-04-14T18:01:00Z</dcterms:modified>
</cp:coreProperties>
</file>