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B274C4" w14:textId="77777777" w:rsidR="005765B3" w:rsidRDefault="005765B3" w:rsidP="005765B3">
      <w:pPr>
        <w:pStyle w:val="ac"/>
        <w:spacing w:before="1540" w:after="240"/>
        <w:jc w:val="center"/>
        <w:rPr>
          <w:color w:val="4472C4" w:themeColor="accent1"/>
        </w:rPr>
      </w:pPr>
      <w:bookmarkStart w:id="0" w:name="_Toc532286882"/>
      <w:bookmarkStart w:id="1" w:name="_Toc30172634"/>
      <w:r>
        <w:rPr>
          <w:noProof/>
          <w:color w:val="4472C4" w:themeColor="accent1"/>
          <w:lang w:val="en-GB" w:eastAsia="en-GB"/>
        </w:rPr>
        <w:drawing>
          <wp:inline distT="0" distB="0" distL="0" distR="0" wp14:anchorId="5A89FE75" wp14:editId="7AF3AF6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CB782B22DE142E3B7AF6CB6DEDA5E93"/>
        </w:placeholder>
        <w:dataBinding w:prefixMappings="xmlns:ns0='http://purl.org/dc/elements/1.1/' xmlns:ns1='http://schemas.openxmlformats.org/package/2006/metadata/core-properties' " w:xpath="/ns1:coreProperties[1]/ns0:title[1]" w:storeItemID="{6C3C8BC8-F283-45AE-878A-BAB7291924A1}"/>
        <w:text/>
      </w:sdtPr>
      <w:sdtContent>
        <w:p w14:paraId="323654E0" w14:textId="06286249" w:rsidR="005765B3" w:rsidRDefault="005765B3" w:rsidP="005765B3">
          <w:pPr>
            <w:pStyle w:val="ac"/>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5765B3">
            <w:rPr>
              <w:rFonts w:asciiTheme="majorHAnsi" w:eastAsiaTheme="majorEastAsia" w:hAnsiTheme="majorHAnsi" w:cstheme="majorBidi"/>
              <w:caps/>
              <w:color w:val="4472C4" w:themeColor="accent1"/>
              <w:sz w:val="72"/>
              <w:szCs w:val="72"/>
            </w:rPr>
            <w:t>Study on the Differences in Business Culture in Malaysia and the United Kingdom</w:t>
          </w:r>
        </w:p>
      </w:sdtContent>
    </w:sdt>
    <w:sdt>
      <w:sdtPr>
        <w:rPr>
          <w:color w:val="4472C4" w:themeColor="accent1"/>
          <w:sz w:val="28"/>
          <w:szCs w:val="28"/>
        </w:rPr>
        <w:alias w:val="Subtitle"/>
        <w:tag w:val=""/>
        <w:id w:val="328029620"/>
        <w:placeholder>
          <w:docPart w:val="92DF296DE2FC4081801DBD5C1865F16B"/>
        </w:placeholder>
        <w:dataBinding w:prefixMappings="xmlns:ns0='http://purl.org/dc/elements/1.1/' xmlns:ns1='http://schemas.openxmlformats.org/package/2006/metadata/core-properties' " w:xpath="/ns1:coreProperties[1]/ns0:subject[1]" w:storeItemID="{6C3C8BC8-F283-45AE-878A-BAB7291924A1}"/>
        <w:text/>
      </w:sdtPr>
      <w:sdtContent>
        <w:p w14:paraId="6962EEC3" w14:textId="045E8C1B" w:rsidR="005765B3" w:rsidRDefault="005765B3" w:rsidP="005765B3">
          <w:pPr>
            <w:pStyle w:val="ac"/>
            <w:jc w:val="center"/>
            <w:rPr>
              <w:color w:val="4472C4" w:themeColor="accent1"/>
              <w:sz w:val="28"/>
              <w:szCs w:val="28"/>
            </w:rPr>
          </w:pPr>
          <w:r>
            <w:rPr>
              <w:color w:val="4472C4" w:themeColor="accent1"/>
              <w:sz w:val="28"/>
              <w:szCs w:val="28"/>
            </w:rPr>
            <w:t xml:space="preserve">Zheng </w:t>
          </w:r>
          <w:proofErr w:type="spellStart"/>
          <w:r>
            <w:rPr>
              <w:color w:val="4472C4" w:themeColor="accent1"/>
              <w:sz w:val="28"/>
              <w:szCs w:val="28"/>
            </w:rPr>
            <w:t>Wanzhen</w:t>
          </w:r>
          <w:proofErr w:type="spellEnd"/>
        </w:p>
      </w:sdtContent>
    </w:sdt>
    <w:p w14:paraId="136EA36E" w14:textId="77777777" w:rsidR="005765B3" w:rsidRDefault="005765B3" w:rsidP="005765B3">
      <w:pPr>
        <w:pStyle w:val="ac"/>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719C3D7B" wp14:editId="11EF93B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1-17T00:00:00Z">
                                <w:dateFormat w:val="MMMM d, yyyy"/>
                                <w:lid w:val="en-US"/>
                                <w:storeMappedDataAs w:val="dateTime"/>
                                <w:calendar w:val="gregorian"/>
                              </w:date>
                            </w:sdtPr>
                            <w:sdtContent>
                              <w:p w14:paraId="7363F59A" w14:textId="61383E78" w:rsidR="005765B3" w:rsidRDefault="005765B3" w:rsidP="005765B3">
                                <w:pPr>
                                  <w:pStyle w:val="ac"/>
                                  <w:spacing w:after="40"/>
                                  <w:jc w:val="center"/>
                                  <w:rPr>
                                    <w:caps/>
                                    <w:color w:val="4472C4" w:themeColor="accent1"/>
                                    <w:sz w:val="28"/>
                                    <w:szCs w:val="28"/>
                                  </w:rPr>
                                </w:pPr>
                                <w:r>
                                  <w:rPr>
                                    <w:caps/>
                                    <w:color w:val="4472C4" w:themeColor="accent1"/>
                                    <w:sz w:val="28"/>
                                    <w:szCs w:val="28"/>
                                  </w:rPr>
                                  <w:t>January 17, 2020</w:t>
                                </w:r>
                              </w:p>
                            </w:sdtContent>
                          </w:sdt>
                          <w:p w14:paraId="5CD1F993" w14:textId="77777777" w:rsidR="005765B3" w:rsidRDefault="005765B3" w:rsidP="005765B3">
                            <w:pPr>
                              <w:pStyle w:val="ac"/>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7E605424" w14:textId="77777777" w:rsidR="005765B3" w:rsidRDefault="005765B3" w:rsidP="005765B3">
                            <w:pPr>
                              <w:pStyle w:val="ac"/>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19C3D7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1-17T00:00:00Z">
                          <w:dateFormat w:val="MMMM d, yyyy"/>
                          <w:lid w:val="en-US"/>
                          <w:storeMappedDataAs w:val="dateTime"/>
                          <w:calendar w:val="gregorian"/>
                        </w:date>
                      </w:sdtPr>
                      <w:sdtContent>
                        <w:p w14:paraId="7363F59A" w14:textId="61383E78" w:rsidR="005765B3" w:rsidRDefault="005765B3" w:rsidP="005765B3">
                          <w:pPr>
                            <w:pStyle w:val="ac"/>
                            <w:spacing w:after="40"/>
                            <w:jc w:val="center"/>
                            <w:rPr>
                              <w:caps/>
                              <w:color w:val="4472C4" w:themeColor="accent1"/>
                              <w:sz w:val="28"/>
                              <w:szCs w:val="28"/>
                            </w:rPr>
                          </w:pPr>
                          <w:r>
                            <w:rPr>
                              <w:caps/>
                              <w:color w:val="4472C4" w:themeColor="accent1"/>
                              <w:sz w:val="28"/>
                              <w:szCs w:val="28"/>
                            </w:rPr>
                            <w:t>January 17, 2020</w:t>
                          </w:r>
                        </w:p>
                      </w:sdtContent>
                    </w:sdt>
                    <w:p w14:paraId="5CD1F993" w14:textId="77777777" w:rsidR="005765B3" w:rsidRDefault="005765B3" w:rsidP="005765B3">
                      <w:pPr>
                        <w:pStyle w:val="ac"/>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7E605424" w14:textId="77777777" w:rsidR="005765B3" w:rsidRDefault="005765B3" w:rsidP="005765B3">
                      <w:pPr>
                        <w:pStyle w:val="ac"/>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lang w:val="en-GB" w:eastAsia="en-GB"/>
        </w:rPr>
        <w:drawing>
          <wp:inline distT="0" distB="0" distL="0" distR="0" wp14:anchorId="2F01B875" wp14:editId="700E1B1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38FC3C1" w14:textId="4196947C" w:rsidR="005765B3" w:rsidRPr="005765B3" w:rsidRDefault="005765B3" w:rsidP="005765B3">
      <w:pPr>
        <w:rPr>
          <w:rFonts w:eastAsiaTheme="minorEastAsia" w:hint="eastAsia"/>
        </w:rPr>
      </w:pPr>
      <w:r>
        <w:br w:type="page"/>
      </w:r>
    </w:p>
    <w:p w14:paraId="5CDDD39B" w14:textId="432B0747" w:rsidR="00E91E44" w:rsidRPr="00567196" w:rsidRDefault="00567196" w:rsidP="00E91E44">
      <w:pPr>
        <w:pStyle w:val="1"/>
        <w:rPr>
          <w:rFonts w:ascii="Arial" w:eastAsiaTheme="majorEastAsia" w:hAnsi="Arial" w:cs="Arial" w:hint="eastAsia"/>
          <w:sz w:val="28"/>
          <w:szCs w:val="28"/>
        </w:rPr>
      </w:pPr>
      <w:r w:rsidRPr="00567196">
        <w:rPr>
          <w:rFonts w:ascii="Arial" w:hAnsi="Arial" w:cs="Arial"/>
          <w:sz w:val="28"/>
          <w:szCs w:val="28"/>
        </w:rPr>
        <w:lastRenderedPageBreak/>
        <w:t>Executive Summary</w:t>
      </w:r>
      <w:bookmarkEnd w:id="0"/>
      <w:bookmarkEnd w:id="1"/>
    </w:p>
    <w:p w14:paraId="182BACEA" w14:textId="64DE87CE" w:rsidR="005034F7" w:rsidRPr="00567196" w:rsidRDefault="00567196" w:rsidP="005034F7">
      <w:pPr>
        <w:rPr>
          <w:rFonts w:ascii="Arial" w:eastAsiaTheme="minorEastAsia" w:hAnsi="Arial" w:cs="Arial"/>
        </w:rPr>
      </w:pPr>
      <w:r w:rsidRPr="00567196">
        <w:rPr>
          <w:rFonts w:ascii="Arial" w:eastAsiaTheme="minorEastAsia" w:hAnsi="Arial" w:cs="Arial"/>
        </w:rPr>
        <w:t>With the development of trade globalization, various levels and various types of cross-cultural negotiations, trade and exchanges are becoming more frequent, which makes the influence of different cultural factors in business communication is particularly important. In cross-border business communication, often due to cultural differences between each other, resulting in poor transmission of business information, and sometimes even cause unnecessary misunderstanding and embarrassment, serious will also cause differences and contradictions, directly affect the efficiency of business activities. Therefore, analyzing the influence of cultural differences on business communication and finding the correct cross-cultural business communication has become an urgent task under the background of economic globalization.</w:t>
      </w:r>
    </w:p>
    <w:p w14:paraId="21C0253A" w14:textId="6360DBEA" w:rsidR="005034F7" w:rsidRDefault="005034F7" w:rsidP="005034F7">
      <w:pPr>
        <w:rPr>
          <w:rFonts w:eastAsiaTheme="minorEastAsia"/>
        </w:rPr>
      </w:pPr>
    </w:p>
    <w:p w14:paraId="15E1828B" w14:textId="0759BC81" w:rsidR="005034F7" w:rsidRDefault="005034F7" w:rsidP="005034F7">
      <w:pPr>
        <w:rPr>
          <w:rFonts w:eastAsiaTheme="minorEastAsia"/>
        </w:rPr>
      </w:pPr>
    </w:p>
    <w:p w14:paraId="18A16893" w14:textId="03357C5D" w:rsidR="005034F7" w:rsidRDefault="005034F7" w:rsidP="005034F7">
      <w:pPr>
        <w:rPr>
          <w:rFonts w:eastAsiaTheme="minorEastAsia"/>
        </w:rPr>
      </w:pPr>
    </w:p>
    <w:p w14:paraId="35F0AEAA" w14:textId="6D69700C" w:rsidR="005034F7" w:rsidRDefault="005034F7" w:rsidP="005034F7">
      <w:pPr>
        <w:rPr>
          <w:rFonts w:eastAsiaTheme="minorEastAsia"/>
        </w:rPr>
      </w:pPr>
    </w:p>
    <w:p w14:paraId="00FC675C" w14:textId="6E15F695" w:rsidR="005034F7" w:rsidRDefault="005034F7" w:rsidP="005034F7">
      <w:pPr>
        <w:rPr>
          <w:rFonts w:eastAsiaTheme="minorEastAsia"/>
        </w:rPr>
      </w:pPr>
    </w:p>
    <w:p w14:paraId="5BA19AE1" w14:textId="61BF8C91" w:rsidR="005034F7" w:rsidRDefault="005034F7" w:rsidP="005034F7">
      <w:pPr>
        <w:rPr>
          <w:rFonts w:eastAsiaTheme="minorEastAsia"/>
        </w:rPr>
      </w:pPr>
    </w:p>
    <w:p w14:paraId="0C8086EC" w14:textId="39C4C2F5" w:rsidR="005034F7" w:rsidRDefault="005034F7" w:rsidP="005034F7">
      <w:pPr>
        <w:rPr>
          <w:rFonts w:eastAsiaTheme="minorEastAsia"/>
        </w:rPr>
      </w:pPr>
    </w:p>
    <w:p w14:paraId="4C7805D3" w14:textId="33843ACE" w:rsidR="005034F7" w:rsidRDefault="005034F7" w:rsidP="005034F7">
      <w:pPr>
        <w:rPr>
          <w:rFonts w:eastAsiaTheme="minorEastAsia"/>
        </w:rPr>
      </w:pPr>
    </w:p>
    <w:p w14:paraId="72D0D1CA" w14:textId="500D343C" w:rsidR="005034F7" w:rsidRDefault="005034F7" w:rsidP="005034F7">
      <w:pPr>
        <w:rPr>
          <w:rFonts w:eastAsiaTheme="minorEastAsia"/>
        </w:rPr>
      </w:pPr>
    </w:p>
    <w:p w14:paraId="2599B365" w14:textId="1483FC1E" w:rsidR="005034F7" w:rsidRDefault="005034F7" w:rsidP="005034F7">
      <w:pPr>
        <w:rPr>
          <w:rFonts w:eastAsiaTheme="minorEastAsia"/>
        </w:rPr>
      </w:pPr>
    </w:p>
    <w:p w14:paraId="266BB6E2" w14:textId="0D53C77C" w:rsidR="005034F7" w:rsidRDefault="005034F7" w:rsidP="005034F7">
      <w:pPr>
        <w:rPr>
          <w:rFonts w:eastAsiaTheme="minorEastAsia"/>
        </w:rPr>
      </w:pPr>
    </w:p>
    <w:p w14:paraId="6218892E" w14:textId="62539F32" w:rsidR="005034F7" w:rsidRDefault="005034F7" w:rsidP="005034F7">
      <w:pPr>
        <w:rPr>
          <w:rFonts w:eastAsiaTheme="minorEastAsia"/>
        </w:rPr>
      </w:pPr>
    </w:p>
    <w:p w14:paraId="3D0F3A2C" w14:textId="0C37913D" w:rsidR="005034F7" w:rsidRDefault="005034F7" w:rsidP="005034F7">
      <w:pPr>
        <w:rPr>
          <w:rFonts w:eastAsiaTheme="minorEastAsia"/>
        </w:rPr>
      </w:pPr>
    </w:p>
    <w:p w14:paraId="4ACB902D" w14:textId="7E66DEF8" w:rsidR="005034F7" w:rsidRDefault="005034F7" w:rsidP="005034F7">
      <w:pPr>
        <w:rPr>
          <w:rFonts w:eastAsiaTheme="minorEastAsia"/>
        </w:rPr>
      </w:pPr>
    </w:p>
    <w:p w14:paraId="4B84BB04" w14:textId="3E076A16" w:rsidR="005034F7" w:rsidRDefault="005034F7" w:rsidP="005034F7">
      <w:pPr>
        <w:rPr>
          <w:rFonts w:eastAsiaTheme="minorEastAsia"/>
        </w:rPr>
      </w:pPr>
    </w:p>
    <w:p w14:paraId="3D7D9B78" w14:textId="16C21D64" w:rsidR="005034F7" w:rsidRDefault="005034F7" w:rsidP="005034F7">
      <w:pPr>
        <w:rPr>
          <w:rFonts w:eastAsiaTheme="minorEastAsia"/>
        </w:rPr>
      </w:pPr>
    </w:p>
    <w:p w14:paraId="2FEE5427" w14:textId="651F394D" w:rsidR="005034F7" w:rsidRDefault="005034F7" w:rsidP="005034F7">
      <w:pPr>
        <w:rPr>
          <w:rFonts w:eastAsiaTheme="minorEastAsia"/>
        </w:rPr>
      </w:pPr>
    </w:p>
    <w:p w14:paraId="79E636B4" w14:textId="0FCDA1A3" w:rsidR="005034F7" w:rsidRDefault="005034F7" w:rsidP="005034F7">
      <w:pPr>
        <w:rPr>
          <w:rFonts w:eastAsiaTheme="minorEastAsia"/>
        </w:rPr>
      </w:pPr>
    </w:p>
    <w:p w14:paraId="5EBEA2A2" w14:textId="52721870" w:rsidR="005034F7" w:rsidRDefault="005034F7" w:rsidP="005034F7">
      <w:pPr>
        <w:rPr>
          <w:rFonts w:eastAsiaTheme="minorEastAsia"/>
        </w:rPr>
      </w:pPr>
    </w:p>
    <w:p w14:paraId="7E2056A0" w14:textId="39A84571" w:rsidR="005034F7" w:rsidRDefault="005034F7" w:rsidP="005034F7">
      <w:pPr>
        <w:rPr>
          <w:rFonts w:eastAsiaTheme="minorEastAsia"/>
        </w:rPr>
      </w:pPr>
    </w:p>
    <w:p w14:paraId="077CC9B6" w14:textId="5952ED6F" w:rsidR="005034F7" w:rsidRDefault="005034F7" w:rsidP="005034F7">
      <w:pPr>
        <w:rPr>
          <w:rFonts w:eastAsiaTheme="minorEastAsia"/>
        </w:rPr>
      </w:pPr>
    </w:p>
    <w:p w14:paraId="5D6B9C81" w14:textId="045FF142" w:rsidR="005034F7" w:rsidRDefault="005034F7" w:rsidP="005034F7">
      <w:pPr>
        <w:rPr>
          <w:rFonts w:eastAsiaTheme="minorEastAsia"/>
        </w:rPr>
      </w:pPr>
    </w:p>
    <w:p w14:paraId="6FB73622" w14:textId="62A4A94A" w:rsidR="005034F7" w:rsidRDefault="005034F7" w:rsidP="005034F7">
      <w:pPr>
        <w:rPr>
          <w:rFonts w:eastAsiaTheme="minorEastAsia"/>
        </w:rPr>
      </w:pPr>
    </w:p>
    <w:p w14:paraId="61FF6E4C" w14:textId="1F374176" w:rsidR="005034F7" w:rsidRDefault="005034F7" w:rsidP="005034F7">
      <w:pPr>
        <w:rPr>
          <w:rFonts w:eastAsiaTheme="minorEastAsia"/>
        </w:rPr>
      </w:pPr>
    </w:p>
    <w:p w14:paraId="25D71C44" w14:textId="486432B8" w:rsidR="005034F7" w:rsidRDefault="005034F7" w:rsidP="005034F7">
      <w:pPr>
        <w:rPr>
          <w:rFonts w:eastAsiaTheme="minorEastAsia"/>
        </w:rPr>
      </w:pPr>
    </w:p>
    <w:p w14:paraId="46FAAAC3" w14:textId="1975E697" w:rsidR="005034F7" w:rsidRDefault="005034F7" w:rsidP="005034F7">
      <w:pPr>
        <w:rPr>
          <w:rFonts w:eastAsiaTheme="minorEastAsia"/>
        </w:rPr>
      </w:pPr>
    </w:p>
    <w:p w14:paraId="5B1BE9F9" w14:textId="58EBDB5C" w:rsidR="005034F7" w:rsidRDefault="005034F7" w:rsidP="005034F7">
      <w:pPr>
        <w:rPr>
          <w:rFonts w:eastAsiaTheme="minorEastAsia"/>
        </w:rPr>
      </w:pPr>
    </w:p>
    <w:p w14:paraId="6B4B3375" w14:textId="3F0203F1" w:rsidR="005034F7" w:rsidRDefault="005034F7" w:rsidP="005034F7">
      <w:pPr>
        <w:rPr>
          <w:rFonts w:eastAsiaTheme="minorEastAsia"/>
        </w:rPr>
      </w:pPr>
    </w:p>
    <w:p w14:paraId="4B5E18E1" w14:textId="73ED51E4" w:rsidR="005034F7" w:rsidRDefault="005034F7" w:rsidP="005034F7">
      <w:pPr>
        <w:rPr>
          <w:rFonts w:eastAsiaTheme="minorEastAsia"/>
        </w:rPr>
      </w:pPr>
    </w:p>
    <w:p w14:paraId="02399CBE" w14:textId="773EC5D7" w:rsidR="005034F7" w:rsidRDefault="005034F7" w:rsidP="005034F7">
      <w:pPr>
        <w:rPr>
          <w:rFonts w:eastAsiaTheme="minorEastAsia" w:hint="eastAsia"/>
        </w:rPr>
      </w:pPr>
    </w:p>
    <w:sdt>
      <w:sdtPr>
        <w:rPr>
          <w:lang w:val="zh-CN"/>
        </w:rPr>
        <w:id w:val="-1811003377"/>
        <w:docPartObj>
          <w:docPartGallery w:val="Table of Contents"/>
          <w:docPartUnique/>
        </w:docPartObj>
      </w:sdtPr>
      <w:sdtEndPr>
        <w:rPr>
          <w:rFonts w:asciiTheme="minorHAnsi" w:eastAsia="Arial" w:hAnsiTheme="minorHAnsi" w:cstheme="minorBidi"/>
          <w:b/>
          <w:bCs/>
          <w:color w:val="auto"/>
          <w:kern w:val="2"/>
          <w:sz w:val="21"/>
          <w:szCs w:val="22"/>
        </w:rPr>
      </w:sdtEndPr>
      <w:sdtContent>
        <w:p w14:paraId="69E50B67" w14:textId="2D6E3024" w:rsidR="005034F7" w:rsidRPr="00BC751A" w:rsidRDefault="00BC751A">
          <w:pPr>
            <w:pStyle w:val="TOC"/>
            <w:rPr>
              <w:rFonts w:hint="eastAsia"/>
              <w:color w:val="000000" w:themeColor="text1"/>
            </w:rPr>
          </w:pPr>
          <w:r w:rsidRPr="00BC751A">
            <w:rPr>
              <w:rFonts w:hint="eastAsia"/>
              <w:color w:val="000000" w:themeColor="text1"/>
              <w:lang w:val="zh-CN"/>
            </w:rPr>
            <w:t>content</w:t>
          </w:r>
        </w:p>
        <w:p w14:paraId="0F0CC166" w14:textId="1EA8B3F7" w:rsidR="00567196" w:rsidRDefault="005034F7">
          <w:pPr>
            <w:pStyle w:val="TOC1"/>
            <w:tabs>
              <w:tab w:val="right" w:leader="dot" w:pos="8296"/>
            </w:tabs>
            <w:rPr>
              <w:rFonts w:eastAsiaTheme="minorEastAsia"/>
              <w:noProof/>
            </w:rPr>
          </w:pPr>
          <w:r>
            <w:fldChar w:fldCharType="begin"/>
          </w:r>
          <w:r>
            <w:instrText xml:space="preserve"> TOC \o "1-3" \h \z \u </w:instrText>
          </w:r>
          <w:r>
            <w:fldChar w:fldCharType="separate"/>
          </w:r>
          <w:hyperlink w:anchor="_Toc30172634" w:history="1">
            <w:r w:rsidR="00567196" w:rsidRPr="008D7A3A">
              <w:rPr>
                <w:rStyle w:val="ab"/>
                <w:rFonts w:ascii="Arial" w:hAnsi="Arial" w:cs="Arial"/>
                <w:noProof/>
              </w:rPr>
              <w:t>Executive Summary</w:t>
            </w:r>
            <w:r w:rsidR="00567196">
              <w:rPr>
                <w:noProof/>
                <w:webHidden/>
              </w:rPr>
              <w:tab/>
            </w:r>
            <w:r w:rsidR="00567196">
              <w:rPr>
                <w:noProof/>
                <w:webHidden/>
              </w:rPr>
              <w:fldChar w:fldCharType="begin"/>
            </w:r>
            <w:r w:rsidR="00567196">
              <w:rPr>
                <w:noProof/>
                <w:webHidden/>
              </w:rPr>
              <w:instrText xml:space="preserve"> PAGEREF _Toc30172634 \h </w:instrText>
            </w:r>
            <w:r w:rsidR="00567196">
              <w:rPr>
                <w:noProof/>
                <w:webHidden/>
              </w:rPr>
            </w:r>
            <w:r w:rsidR="00567196">
              <w:rPr>
                <w:noProof/>
                <w:webHidden/>
              </w:rPr>
              <w:fldChar w:fldCharType="separate"/>
            </w:r>
            <w:r w:rsidR="005765B3">
              <w:rPr>
                <w:noProof/>
                <w:webHidden/>
              </w:rPr>
              <w:t>1</w:t>
            </w:r>
            <w:r w:rsidR="00567196">
              <w:rPr>
                <w:noProof/>
                <w:webHidden/>
              </w:rPr>
              <w:fldChar w:fldCharType="end"/>
            </w:r>
          </w:hyperlink>
        </w:p>
        <w:p w14:paraId="77642537" w14:textId="0D0019DB" w:rsidR="00567196" w:rsidRDefault="00567196">
          <w:pPr>
            <w:pStyle w:val="TOC1"/>
            <w:tabs>
              <w:tab w:val="right" w:leader="dot" w:pos="8296"/>
            </w:tabs>
            <w:rPr>
              <w:rFonts w:eastAsiaTheme="minorEastAsia"/>
              <w:noProof/>
            </w:rPr>
          </w:pPr>
          <w:hyperlink w:anchor="_Toc30172635" w:history="1">
            <w:r w:rsidRPr="008D7A3A">
              <w:rPr>
                <w:rStyle w:val="ab"/>
                <w:rFonts w:ascii="Arial" w:hAnsi="Arial" w:cs="Arial"/>
                <w:noProof/>
              </w:rPr>
              <w:t>1.0 Introduction</w:t>
            </w:r>
            <w:r>
              <w:rPr>
                <w:noProof/>
                <w:webHidden/>
              </w:rPr>
              <w:tab/>
            </w:r>
            <w:r>
              <w:rPr>
                <w:noProof/>
                <w:webHidden/>
              </w:rPr>
              <w:fldChar w:fldCharType="begin"/>
            </w:r>
            <w:r>
              <w:rPr>
                <w:noProof/>
                <w:webHidden/>
              </w:rPr>
              <w:instrText xml:space="preserve"> PAGEREF _Toc30172635 \h </w:instrText>
            </w:r>
            <w:r>
              <w:rPr>
                <w:noProof/>
                <w:webHidden/>
              </w:rPr>
            </w:r>
            <w:r>
              <w:rPr>
                <w:noProof/>
                <w:webHidden/>
              </w:rPr>
              <w:fldChar w:fldCharType="separate"/>
            </w:r>
            <w:r w:rsidR="005765B3">
              <w:rPr>
                <w:noProof/>
                <w:webHidden/>
              </w:rPr>
              <w:t>4</w:t>
            </w:r>
            <w:r>
              <w:rPr>
                <w:noProof/>
                <w:webHidden/>
              </w:rPr>
              <w:fldChar w:fldCharType="end"/>
            </w:r>
          </w:hyperlink>
        </w:p>
        <w:p w14:paraId="57F4B3E7" w14:textId="2A376472" w:rsidR="00567196" w:rsidRDefault="00567196">
          <w:pPr>
            <w:pStyle w:val="TOC1"/>
            <w:tabs>
              <w:tab w:val="right" w:leader="dot" w:pos="8296"/>
            </w:tabs>
            <w:rPr>
              <w:rFonts w:eastAsiaTheme="minorEastAsia"/>
              <w:noProof/>
            </w:rPr>
          </w:pPr>
          <w:hyperlink w:anchor="_Toc30172636" w:history="1">
            <w:r w:rsidRPr="008D7A3A">
              <w:rPr>
                <w:rStyle w:val="ab"/>
                <w:rFonts w:ascii="Arial" w:hAnsi="Arial" w:cs="Arial"/>
                <w:noProof/>
              </w:rPr>
              <w:t>2.0 Main body</w:t>
            </w:r>
            <w:r>
              <w:rPr>
                <w:noProof/>
                <w:webHidden/>
              </w:rPr>
              <w:tab/>
            </w:r>
            <w:r>
              <w:rPr>
                <w:noProof/>
                <w:webHidden/>
              </w:rPr>
              <w:fldChar w:fldCharType="begin"/>
            </w:r>
            <w:r>
              <w:rPr>
                <w:noProof/>
                <w:webHidden/>
              </w:rPr>
              <w:instrText xml:space="preserve"> PAGEREF _Toc30172636 \h </w:instrText>
            </w:r>
            <w:r>
              <w:rPr>
                <w:noProof/>
                <w:webHidden/>
              </w:rPr>
            </w:r>
            <w:r>
              <w:rPr>
                <w:noProof/>
                <w:webHidden/>
              </w:rPr>
              <w:fldChar w:fldCharType="separate"/>
            </w:r>
            <w:r w:rsidR="005765B3">
              <w:rPr>
                <w:noProof/>
                <w:webHidden/>
              </w:rPr>
              <w:t>5</w:t>
            </w:r>
            <w:r>
              <w:rPr>
                <w:noProof/>
                <w:webHidden/>
              </w:rPr>
              <w:fldChar w:fldCharType="end"/>
            </w:r>
          </w:hyperlink>
        </w:p>
        <w:p w14:paraId="61A687BF" w14:textId="08441A05" w:rsidR="00567196" w:rsidRDefault="00567196">
          <w:pPr>
            <w:pStyle w:val="TOC2"/>
            <w:tabs>
              <w:tab w:val="right" w:leader="dot" w:pos="8296"/>
            </w:tabs>
            <w:rPr>
              <w:rFonts w:eastAsiaTheme="minorEastAsia"/>
              <w:noProof/>
            </w:rPr>
          </w:pPr>
          <w:hyperlink w:anchor="_Toc30172637" w:history="1">
            <w:r w:rsidRPr="008D7A3A">
              <w:rPr>
                <w:rStyle w:val="ab"/>
                <w:rFonts w:ascii="Arial" w:hAnsi="Arial" w:cs="Arial"/>
                <w:noProof/>
              </w:rPr>
              <w:t>2.1Stereotypes for Malaysia and the UK</w:t>
            </w:r>
            <w:r>
              <w:rPr>
                <w:noProof/>
                <w:webHidden/>
              </w:rPr>
              <w:tab/>
            </w:r>
            <w:r>
              <w:rPr>
                <w:noProof/>
                <w:webHidden/>
              </w:rPr>
              <w:fldChar w:fldCharType="begin"/>
            </w:r>
            <w:r>
              <w:rPr>
                <w:noProof/>
                <w:webHidden/>
              </w:rPr>
              <w:instrText xml:space="preserve"> PAGEREF _Toc30172637 \h </w:instrText>
            </w:r>
            <w:r>
              <w:rPr>
                <w:noProof/>
                <w:webHidden/>
              </w:rPr>
            </w:r>
            <w:r>
              <w:rPr>
                <w:noProof/>
                <w:webHidden/>
              </w:rPr>
              <w:fldChar w:fldCharType="separate"/>
            </w:r>
            <w:r w:rsidR="005765B3">
              <w:rPr>
                <w:noProof/>
                <w:webHidden/>
              </w:rPr>
              <w:t>5</w:t>
            </w:r>
            <w:r>
              <w:rPr>
                <w:noProof/>
                <w:webHidden/>
              </w:rPr>
              <w:fldChar w:fldCharType="end"/>
            </w:r>
          </w:hyperlink>
        </w:p>
        <w:p w14:paraId="4CB29AA1" w14:textId="187802C4" w:rsidR="00567196" w:rsidRDefault="00567196">
          <w:pPr>
            <w:pStyle w:val="TOC2"/>
            <w:tabs>
              <w:tab w:val="right" w:leader="dot" w:pos="8296"/>
            </w:tabs>
            <w:rPr>
              <w:rFonts w:eastAsiaTheme="minorEastAsia"/>
              <w:noProof/>
            </w:rPr>
          </w:pPr>
          <w:hyperlink w:anchor="_Toc30172638" w:history="1">
            <w:r w:rsidRPr="008D7A3A">
              <w:rPr>
                <w:rStyle w:val="ab"/>
                <w:rFonts w:ascii="Arial" w:hAnsi="Arial" w:cs="Arial"/>
                <w:noProof/>
              </w:rPr>
              <w:t>2.2 The official languages of the UK and Malaysia</w:t>
            </w:r>
            <w:r>
              <w:rPr>
                <w:noProof/>
                <w:webHidden/>
              </w:rPr>
              <w:tab/>
            </w:r>
            <w:r>
              <w:rPr>
                <w:noProof/>
                <w:webHidden/>
              </w:rPr>
              <w:fldChar w:fldCharType="begin"/>
            </w:r>
            <w:r>
              <w:rPr>
                <w:noProof/>
                <w:webHidden/>
              </w:rPr>
              <w:instrText xml:space="preserve"> PAGEREF _Toc30172638 \h </w:instrText>
            </w:r>
            <w:r>
              <w:rPr>
                <w:noProof/>
                <w:webHidden/>
              </w:rPr>
            </w:r>
            <w:r>
              <w:rPr>
                <w:noProof/>
                <w:webHidden/>
              </w:rPr>
              <w:fldChar w:fldCharType="separate"/>
            </w:r>
            <w:r w:rsidR="005765B3">
              <w:rPr>
                <w:noProof/>
                <w:webHidden/>
              </w:rPr>
              <w:t>5</w:t>
            </w:r>
            <w:r>
              <w:rPr>
                <w:noProof/>
                <w:webHidden/>
              </w:rPr>
              <w:fldChar w:fldCharType="end"/>
            </w:r>
          </w:hyperlink>
        </w:p>
        <w:p w14:paraId="7AE2F012" w14:textId="07D4699C" w:rsidR="00567196" w:rsidRDefault="00567196">
          <w:pPr>
            <w:pStyle w:val="TOC2"/>
            <w:tabs>
              <w:tab w:val="right" w:leader="dot" w:pos="8296"/>
            </w:tabs>
            <w:rPr>
              <w:rFonts w:eastAsiaTheme="minorEastAsia"/>
              <w:noProof/>
            </w:rPr>
          </w:pPr>
          <w:hyperlink w:anchor="_Toc30172639" w:history="1">
            <w:r w:rsidRPr="008D7A3A">
              <w:rPr>
                <w:rStyle w:val="ab"/>
                <w:rFonts w:ascii="Arial" w:hAnsi="Arial" w:cs="Arial"/>
                <w:noProof/>
              </w:rPr>
              <w:t>2.3 Gift giving culture in Malaysia and th</w:t>
            </w:r>
            <w:bookmarkStart w:id="2" w:name="_GoBack"/>
            <w:bookmarkEnd w:id="2"/>
            <w:r w:rsidRPr="008D7A3A">
              <w:rPr>
                <w:rStyle w:val="ab"/>
                <w:rFonts w:ascii="Arial" w:hAnsi="Arial" w:cs="Arial"/>
                <w:noProof/>
              </w:rPr>
              <w:t>e UK</w:t>
            </w:r>
            <w:r>
              <w:rPr>
                <w:noProof/>
                <w:webHidden/>
              </w:rPr>
              <w:tab/>
            </w:r>
            <w:r>
              <w:rPr>
                <w:noProof/>
                <w:webHidden/>
              </w:rPr>
              <w:fldChar w:fldCharType="begin"/>
            </w:r>
            <w:r>
              <w:rPr>
                <w:noProof/>
                <w:webHidden/>
              </w:rPr>
              <w:instrText xml:space="preserve"> PAGEREF _Toc30172639 \h </w:instrText>
            </w:r>
            <w:r>
              <w:rPr>
                <w:noProof/>
                <w:webHidden/>
              </w:rPr>
            </w:r>
            <w:r>
              <w:rPr>
                <w:noProof/>
                <w:webHidden/>
              </w:rPr>
              <w:fldChar w:fldCharType="separate"/>
            </w:r>
            <w:r w:rsidR="005765B3">
              <w:rPr>
                <w:noProof/>
                <w:webHidden/>
              </w:rPr>
              <w:t>5</w:t>
            </w:r>
            <w:r>
              <w:rPr>
                <w:noProof/>
                <w:webHidden/>
              </w:rPr>
              <w:fldChar w:fldCharType="end"/>
            </w:r>
          </w:hyperlink>
        </w:p>
        <w:p w14:paraId="6F20DDB8" w14:textId="1E718F80" w:rsidR="00567196" w:rsidRDefault="00567196">
          <w:pPr>
            <w:pStyle w:val="TOC2"/>
            <w:tabs>
              <w:tab w:val="right" w:leader="dot" w:pos="8296"/>
            </w:tabs>
            <w:rPr>
              <w:rFonts w:eastAsiaTheme="minorEastAsia"/>
              <w:noProof/>
            </w:rPr>
          </w:pPr>
          <w:hyperlink w:anchor="_Toc30172640" w:history="1">
            <w:r w:rsidRPr="008D7A3A">
              <w:rPr>
                <w:rStyle w:val="ab"/>
                <w:rFonts w:ascii="Arial" w:hAnsi="Arial" w:cs="Arial"/>
                <w:noProof/>
              </w:rPr>
              <w:t>2.4 Hofstede</w:t>
            </w:r>
            <w:r w:rsidRPr="008D7A3A">
              <w:rPr>
                <w:rStyle w:val="ab"/>
                <w:rFonts w:ascii="Arial" w:hAnsi="Arial" w:cs="Arial"/>
                <w:noProof/>
                <w:shd w:val="clear" w:color="auto" w:fill="FFFFFF"/>
              </w:rPr>
              <w:t>'s cultural dimensions theory</w:t>
            </w:r>
            <w:r>
              <w:rPr>
                <w:noProof/>
                <w:webHidden/>
              </w:rPr>
              <w:tab/>
            </w:r>
            <w:r>
              <w:rPr>
                <w:noProof/>
                <w:webHidden/>
              </w:rPr>
              <w:fldChar w:fldCharType="begin"/>
            </w:r>
            <w:r>
              <w:rPr>
                <w:noProof/>
                <w:webHidden/>
              </w:rPr>
              <w:instrText xml:space="preserve"> PAGEREF _Toc30172640 \h </w:instrText>
            </w:r>
            <w:r>
              <w:rPr>
                <w:noProof/>
                <w:webHidden/>
              </w:rPr>
            </w:r>
            <w:r>
              <w:rPr>
                <w:noProof/>
                <w:webHidden/>
              </w:rPr>
              <w:fldChar w:fldCharType="separate"/>
            </w:r>
            <w:r w:rsidR="005765B3">
              <w:rPr>
                <w:noProof/>
                <w:webHidden/>
              </w:rPr>
              <w:t>6</w:t>
            </w:r>
            <w:r>
              <w:rPr>
                <w:noProof/>
                <w:webHidden/>
              </w:rPr>
              <w:fldChar w:fldCharType="end"/>
            </w:r>
          </w:hyperlink>
        </w:p>
        <w:p w14:paraId="5AE6CD5C" w14:textId="208A4541" w:rsidR="00567196" w:rsidRDefault="00567196">
          <w:pPr>
            <w:pStyle w:val="TOC2"/>
            <w:tabs>
              <w:tab w:val="right" w:leader="dot" w:pos="8296"/>
            </w:tabs>
            <w:rPr>
              <w:rFonts w:eastAsiaTheme="minorEastAsia"/>
              <w:noProof/>
            </w:rPr>
          </w:pPr>
          <w:hyperlink w:anchor="_Toc30172641" w:history="1">
            <w:r w:rsidRPr="008D7A3A">
              <w:rPr>
                <w:rStyle w:val="ab"/>
                <w:rFonts w:ascii="Arial" w:hAnsi="Arial" w:cs="Arial"/>
                <w:noProof/>
              </w:rPr>
              <w:t>2.5 The business culture of Malaysian and UK</w:t>
            </w:r>
            <w:r>
              <w:rPr>
                <w:noProof/>
                <w:webHidden/>
              </w:rPr>
              <w:tab/>
            </w:r>
            <w:r>
              <w:rPr>
                <w:noProof/>
                <w:webHidden/>
              </w:rPr>
              <w:fldChar w:fldCharType="begin"/>
            </w:r>
            <w:r>
              <w:rPr>
                <w:noProof/>
                <w:webHidden/>
              </w:rPr>
              <w:instrText xml:space="preserve"> PAGEREF _Toc30172641 \h </w:instrText>
            </w:r>
            <w:r>
              <w:rPr>
                <w:noProof/>
                <w:webHidden/>
              </w:rPr>
            </w:r>
            <w:r>
              <w:rPr>
                <w:noProof/>
                <w:webHidden/>
              </w:rPr>
              <w:fldChar w:fldCharType="separate"/>
            </w:r>
            <w:r w:rsidR="005765B3">
              <w:rPr>
                <w:noProof/>
                <w:webHidden/>
              </w:rPr>
              <w:t>8</w:t>
            </w:r>
            <w:r>
              <w:rPr>
                <w:noProof/>
                <w:webHidden/>
              </w:rPr>
              <w:fldChar w:fldCharType="end"/>
            </w:r>
          </w:hyperlink>
        </w:p>
        <w:p w14:paraId="63612374" w14:textId="63563FD6" w:rsidR="00567196" w:rsidRDefault="00567196">
          <w:pPr>
            <w:pStyle w:val="TOC2"/>
            <w:tabs>
              <w:tab w:val="right" w:leader="dot" w:pos="8296"/>
            </w:tabs>
            <w:rPr>
              <w:rFonts w:eastAsiaTheme="minorEastAsia"/>
              <w:noProof/>
            </w:rPr>
          </w:pPr>
          <w:hyperlink w:anchor="_Toc30172642" w:history="1">
            <w:r w:rsidRPr="008D7A3A">
              <w:rPr>
                <w:rStyle w:val="ab"/>
                <w:rFonts w:ascii="Arial" w:hAnsi="Arial" w:cs="Arial"/>
                <w:noProof/>
              </w:rPr>
              <w:t>2.6 Countermeasures to Overcome Cultural Differences in International Business Communication</w:t>
            </w:r>
            <w:r>
              <w:rPr>
                <w:noProof/>
                <w:webHidden/>
              </w:rPr>
              <w:tab/>
            </w:r>
            <w:r>
              <w:rPr>
                <w:noProof/>
                <w:webHidden/>
              </w:rPr>
              <w:fldChar w:fldCharType="begin"/>
            </w:r>
            <w:r>
              <w:rPr>
                <w:noProof/>
                <w:webHidden/>
              </w:rPr>
              <w:instrText xml:space="preserve"> PAGEREF _Toc30172642 \h </w:instrText>
            </w:r>
            <w:r>
              <w:rPr>
                <w:noProof/>
                <w:webHidden/>
              </w:rPr>
            </w:r>
            <w:r>
              <w:rPr>
                <w:noProof/>
                <w:webHidden/>
              </w:rPr>
              <w:fldChar w:fldCharType="separate"/>
            </w:r>
            <w:r w:rsidR="005765B3">
              <w:rPr>
                <w:noProof/>
                <w:webHidden/>
              </w:rPr>
              <w:t>9</w:t>
            </w:r>
            <w:r>
              <w:rPr>
                <w:noProof/>
                <w:webHidden/>
              </w:rPr>
              <w:fldChar w:fldCharType="end"/>
            </w:r>
          </w:hyperlink>
        </w:p>
        <w:p w14:paraId="2099FB99" w14:textId="54655B36" w:rsidR="00567196" w:rsidRDefault="00567196">
          <w:pPr>
            <w:pStyle w:val="TOC1"/>
            <w:tabs>
              <w:tab w:val="right" w:leader="dot" w:pos="8296"/>
            </w:tabs>
            <w:rPr>
              <w:rFonts w:eastAsiaTheme="minorEastAsia"/>
              <w:noProof/>
            </w:rPr>
          </w:pPr>
          <w:hyperlink w:anchor="_Toc30172643" w:history="1">
            <w:r w:rsidRPr="008D7A3A">
              <w:rPr>
                <w:rStyle w:val="ab"/>
                <w:rFonts w:ascii="Arial" w:hAnsi="Arial" w:cs="Arial"/>
                <w:noProof/>
              </w:rPr>
              <w:t>3.0 conclusion</w:t>
            </w:r>
            <w:r>
              <w:rPr>
                <w:noProof/>
                <w:webHidden/>
              </w:rPr>
              <w:tab/>
            </w:r>
            <w:r>
              <w:rPr>
                <w:noProof/>
                <w:webHidden/>
              </w:rPr>
              <w:fldChar w:fldCharType="begin"/>
            </w:r>
            <w:r>
              <w:rPr>
                <w:noProof/>
                <w:webHidden/>
              </w:rPr>
              <w:instrText xml:space="preserve"> PAGEREF _Toc30172643 \h </w:instrText>
            </w:r>
            <w:r>
              <w:rPr>
                <w:noProof/>
                <w:webHidden/>
              </w:rPr>
            </w:r>
            <w:r>
              <w:rPr>
                <w:noProof/>
                <w:webHidden/>
              </w:rPr>
              <w:fldChar w:fldCharType="separate"/>
            </w:r>
            <w:r w:rsidR="005765B3">
              <w:rPr>
                <w:noProof/>
                <w:webHidden/>
              </w:rPr>
              <w:t>11</w:t>
            </w:r>
            <w:r>
              <w:rPr>
                <w:noProof/>
                <w:webHidden/>
              </w:rPr>
              <w:fldChar w:fldCharType="end"/>
            </w:r>
          </w:hyperlink>
        </w:p>
        <w:p w14:paraId="4E55E9FB" w14:textId="09D05F5A" w:rsidR="00567196" w:rsidRDefault="00567196">
          <w:pPr>
            <w:pStyle w:val="TOC1"/>
            <w:tabs>
              <w:tab w:val="right" w:leader="dot" w:pos="8296"/>
            </w:tabs>
            <w:rPr>
              <w:rFonts w:eastAsiaTheme="minorEastAsia"/>
              <w:noProof/>
            </w:rPr>
          </w:pPr>
          <w:hyperlink w:anchor="_Toc30172644" w:history="1">
            <w:r w:rsidRPr="008D7A3A">
              <w:rPr>
                <w:rStyle w:val="ab"/>
                <w:rFonts w:ascii="Arial" w:hAnsi="Arial" w:cs="Arial"/>
                <w:noProof/>
              </w:rPr>
              <w:t>4.0 Bibliography</w:t>
            </w:r>
            <w:r>
              <w:rPr>
                <w:noProof/>
                <w:webHidden/>
              </w:rPr>
              <w:tab/>
            </w:r>
            <w:r>
              <w:rPr>
                <w:noProof/>
                <w:webHidden/>
              </w:rPr>
              <w:fldChar w:fldCharType="begin"/>
            </w:r>
            <w:r>
              <w:rPr>
                <w:noProof/>
                <w:webHidden/>
              </w:rPr>
              <w:instrText xml:space="preserve"> PAGEREF _Toc30172644 \h </w:instrText>
            </w:r>
            <w:r>
              <w:rPr>
                <w:noProof/>
                <w:webHidden/>
              </w:rPr>
            </w:r>
            <w:r>
              <w:rPr>
                <w:noProof/>
                <w:webHidden/>
              </w:rPr>
              <w:fldChar w:fldCharType="separate"/>
            </w:r>
            <w:r w:rsidR="005765B3">
              <w:rPr>
                <w:noProof/>
                <w:webHidden/>
              </w:rPr>
              <w:t>12</w:t>
            </w:r>
            <w:r>
              <w:rPr>
                <w:noProof/>
                <w:webHidden/>
              </w:rPr>
              <w:fldChar w:fldCharType="end"/>
            </w:r>
          </w:hyperlink>
        </w:p>
        <w:p w14:paraId="12F34FC1" w14:textId="50FE3460" w:rsidR="005034F7" w:rsidRDefault="005034F7">
          <w:r>
            <w:rPr>
              <w:b/>
              <w:bCs/>
              <w:lang w:val="zh-CN"/>
            </w:rPr>
            <w:fldChar w:fldCharType="end"/>
          </w:r>
        </w:p>
      </w:sdtContent>
    </w:sdt>
    <w:p w14:paraId="0C7E71EB" w14:textId="3D8673EE" w:rsidR="005034F7" w:rsidRDefault="005034F7" w:rsidP="005034F7">
      <w:pPr>
        <w:rPr>
          <w:rFonts w:eastAsiaTheme="minorEastAsia"/>
        </w:rPr>
      </w:pPr>
    </w:p>
    <w:p w14:paraId="6A1A362B" w14:textId="7DEB82EC" w:rsidR="00BC751A" w:rsidRDefault="00BC751A" w:rsidP="005034F7">
      <w:pPr>
        <w:rPr>
          <w:rFonts w:eastAsiaTheme="minorEastAsia"/>
        </w:rPr>
      </w:pPr>
    </w:p>
    <w:p w14:paraId="4F0A8581" w14:textId="65D70B4C" w:rsidR="00BC751A" w:rsidRDefault="00BC751A" w:rsidP="005034F7">
      <w:pPr>
        <w:rPr>
          <w:rFonts w:eastAsiaTheme="minorEastAsia"/>
        </w:rPr>
      </w:pPr>
    </w:p>
    <w:p w14:paraId="05D94512" w14:textId="5CB6492A" w:rsidR="00BC751A" w:rsidRDefault="00BC751A" w:rsidP="005034F7">
      <w:pPr>
        <w:rPr>
          <w:rFonts w:eastAsiaTheme="minorEastAsia"/>
        </w:rPr>
      </w:pPr>
    </w:p>
    <w:p w14:paraId="5821AD05" w14:textId="3AF44DFF" w:rsidR="00BC751A" w:rsidRDefault="00BC751A" w:rsidP="005034F7">
      <w:pPr>
        <w:rPr>
          <w:rFonts w:eastAsiaTheme="minorEastAsia"/>
        </w:rPr>
      </w:pPr>
    </w:p>
    <w:p w14:paraId="49610B80" w14:textId="75143074" w:rsidR="00BC751A" w:rsidRDefault="00BC751A" w:rsidP="005034F7">
      <w:pPr>
        <w:rPr>
          <w:rFonts w:eastAsiaTheme="minorEastAsia"/>
        </w:rPr>
      </w:pPr>
    </w:p>
    <w:p w14:paraId="2293D844" w14:textId="5F06AB1E" w:rsidR="00BC751A" w:rsidRDefault="00BC751A" w:rsidP="005034F7">
      <w:pPr>
        <w:rPr>
          <w:rFonts w:eastAsiaTheme="minorEastAsia"/>
        </w:rPr>
      </w:pPr>
    </w:p>
    <w:p w14:paraId="1DDF871A" w14:textId="31F973DC" w:rsidR="00BC751A" w:rsidRDefault="00BC751A" w:rsidP="005034F7">
      <w:pPr>
        <w:rPr>
          <w:rFonts w:eastAsiaTheme="minorEastAsia"/>
        </w:rPr>
      </w:pPr>
    </w:p>
    <w:p w14:paraId="49DE91A4" w14:textId="0245CC4D" w:rsidR="00BC751A" w:rsidRDefault="00BC751A" w:rsidP="005034F7">
      <w:pPr>
        <w:rPr>
          <w:rFonts w:eastAsiaTheme="minorEastAsia"/>
        </w:rPr>
      </w:pPr>
    </w:p>
    <w:p w14:paraId="4ABB4E95" w14:textId="6CB9DDBD" w:rsidR="00BC751A" w:rsidRDefault="00BC751A" w:rsidP="005034F7">
      <w:pPr>
        <w:rPr>
          <w:rFonts w:eastAsiaTheme="minorEastAsia"/>
        </w:rPr>
      </w:pPr>
    </w:p>
    <w:p w14:paraId="317C9A84" w14:textId="2D70B529" w:rsidR="00BC751A" w:rsidRDefault="00BC751A" w:rsidP="005034F7">
      <w:pPr>
        <w:rPr>
          <w:rFonts w:eastAsiaTheme="minorEastAsia"/>
        </w:rPr>
      </w:pPr>
    </w:p>
    <w:p w14:paraId="57E2A4AF" w14:textId="64BCC112" w:rsidR="00BC751A" w:rsidRDefault="00BC751A" w:rsidP="005034F7">
      <w:pPr>
        <w:rPr>
          <w:rFonts w:eastAsiaTheme="minorEastAsia"/>
        </w:rPr>
      </w:pPr>
    </w:p>
    <w:p w14:paraId="3847C70D" w14:textId="2CE662CB" w:rsidR="00BC751A" w:rsidRDefault="00BC751A" w:rsidP="005034F7">
      <w:pPr>
        <w:rPr>
          <w:rFonts w:eastAsiaTheme="minorEastAsia"/>
        </w:rPr>
      </w:pPr>
    </w:p>
    <w:p w14:paraId="1D68C404" w14:textId="6AD57EE9" w:rsidR="00BC751A" w:rsidRDefault="00BC751A" w:rsidP="005034F7">
      <w:pPr>
        <w:rPr>
          <w:rFonts w:eastAsiaTheme="minorEastAsia"/>
        </w:rPr>
      </w:pPr>
    </w:p>
    <w:p w14:paraId="1B729A5F" w14:textId="7947A4E5" w:rsidR="00BC751A" w:rsidRDefault="00BC751A" w:rsidP="005034F7">
      <w:pPr>
        <w:rPr>
          <w:rFonts w:eastAsiaTheme="minorEastAsia"/>
        </w:rPr>
      </w:pPr>
    </w:p>
    <w:p w14:paraId="4C8DEC5D" w14:textId="3121C195" w:rsidR="00BC751A" w:rsidRDefault="00BC751A" w:rsidP="005034F7">
      <w:pPr>
        <w:rPr>
          <w:rFonts w:eastAsiaTheme="minorEastAsia"/>
        </w:rPr>
      </w:pPr>
    </w:p>
    <w:p w14:paraId="770C3636" w14:textId="1CD48A27" w:rsidR="00BC751A" w:rsidRDefault="00BC751A" w:rsidP="005034F7">
      <w:pPr>
        <w:rPr>
          <w:rFonts w:eastAsiaTheme="minorEastAsia"/>
        </w:rPr>
      </w:pPr>
    </w:p>
    <w:p w14:paraId="20C4ABD9" w14:textId="2D8502F5" w:rsidR="00BC751A" w:rsidRDefault="00BC751A" w:rsidP="005034F7">
      <w:pPr>
        <w:rPr>
          <w:rFonts w:eastAsiaTheme="minorEastAsia"/>
        </w:rPr>
      </w:pPr>
    </w:p>
    <w:p w14:paraId="62CF448C" w14:textId="71B020C9" w:rsidR="00BC751A" w:rsidRDefault="00BC751A" w:rsidP="005034F7">
      <w:pPr>
        <w:rPr>
          <w:rFonts w:eastAsiaTheme="minorEastAsia"/>
        </w:rPr>
      </w:pPr>
    </w:p>
    <w:p w14:paraId="0CE6A60D" w14:textId="3E2BA57A" w:rsidR="00BC751A" w:rsidRDefault="00BC751A" w:rsidP="005034F7">
      <w:pPr>
        <w:rPr>
          <w:rFonts w:eastAsiaTheme="minorEastAsia"/>
        </w:rPr>
      </w:pPr>
    </w:p>
    <w:p w14:paraId="2B77FF74" w14:textId="51E23E13" w:rsidR="00BC751A" w:rsidRDefault="00BC751A" w:rsidP="005034F7">
      <w:pPr>
        <w:rPr>
          <w:rFonts w:eastAsiaTheme="minorEastAsia"/>
        </w:rPr>
      </w:pPr>
    </w:p>
    <w:p w14:paraId="6F743032" w14:textId="04651033" w:rsidR="00BC751A" w:rsidRDefault="00BC751A" w:rsidP="005034F7">
      <w:pPr>
        <w:rPr>
          <w:rFonts w:eastAsiaTheme="minorEastAsia"/>
        </w:rPr>
      </w:pPr>
    </w:p>
    <w:p w14:paraId="342B2BC0" w14:textId="3C0075D5" w:rsidR="00BC751A" w:rsidRDefault="00BC751A" w:rsidP="005034F7">
      <w:pPr>
        <w:rPr>
          <w:rFonts w:eastAsiaTheme="minorEastAsia"/>
        </w:rPr>
      </w:pPr>
    </w:p>
    <w:p w14:paraId="78B54ED5" w14:textId="4C0641E2" w:rsidR="00BC751A" w:rsidRDefault="00BC751A" w:rsidP="005034F7">
      <w:pPr>
        <w:rPr>
          <w:rFonts w:eastAsiaTheme="minorEastAsia"/>
        </w:rPr>
      </w:pPr>
    </w:p>
    <w:p w14:paraId="271A53BE" w14:textId="45EB2910" w:rsidR="00BC751A" w:rsidRDefault="00BC751A" w:rsidP="005034F7">
      <w:pPr>
        <w:rPr>
          <w:rFonts w:eastAsiaTheme="minorEastAsia"/>
        </w:rPr>
      </w:pPr>
    </w:p>
    <w:p w14:paraId="6993288C" w14:textId="0FD4B569" w:rsidR="00BC751A" w:rsidRDefault="00BC751A" w:rsidP="005034F7">
      <w:pPr>
        <w:rPr>
          <w:rFonts w:eastAsiaTheme="minorEastAsia"/>
        </w:rPr>
      </w:pPr>
    </w:p>
    <w:p w14:paraId="6E402B39" w14:textId="3D0697D9" w:rsidR="00BC751A" w:rsidRDefault="00BC751A" w:rsidP="005034F7">
      <w:pPr>
        <w:rPr>
          <w:rFonts w:eastAsiaTheme="minorEastAsia"/>
        </w:rPr>
      </w:pPr>
    </w:p>
    <w:p w14:paraId="40FC3AB8" w14:textId="6F191ECC" w:rsidR="00BC751A" w:rsidRDefault="00BC751A" w:rsidP="005034F7">
      <w:pPr>
        <w:rPr>
          <w:rFonts w:eastAsiaTheme="minorEastAsia"/>
        </w:rPr>
      </w:pPr>
    </w:p>
    <w:p w14:paraId="26F865DB" w14:textId="77777777" w:rsidR="00BC751A" w:rsidRPr="005034F7" w:rsidRDefault="00BC751A" w:rsidP="005034F7">
      <w:pPr>
        <w:rPr>
          <w:rFonts w:eastAsiaTheme="minorEastAsia" w:hint="eastAsia"/>
        </w:rPr>
      </w:pPr>
    </w:p>
    <w:p w14:paraId="3F9E0951" w14:textId="5C1CEDDB" w:rsidR="00D77E4C" w:rsidRPr="00DD09CE" w:rsidRDefault="00E91E44" w:rsidP="00E91E44">
      <w:pPr>
        <w:pStyle w:val="1"/>
        <w:rPr>
          <w:rFonts w:ascii="Arial" w:hAnsi="Arial" w:cs="Arial"/>
          <w:sz w:val="28"/>
          <w:szCs w:val="28"/>
        </w:rPr>
      </w:pPr>
      <w:bookmarkStart w:id="3" w:name="_Toc30172635"/>
      <w:r w:rsidRPr="00DD09CE">
        <w:rPr>
          <w:rFonts w:ascii="Arial" w:hAnsi="Arial" w:cs="Arial"/>
          <w:sz w:val="28"/>
          <w:szCs w:val="28"/>
        </w:rPr>
        <w:lastRenderedPageBreak/>
        <w:t xml:space="preserve">1.0 </w:t>
      </w:r>
      <w:r w:rsidR="003A27CF" w:rsidRPr="00DD09CE">
        <w:rPr>
          <w:rFonts w:ascii="Arial" w:hAnsi="Arial" w:cs="Arial"/>
          <w:sz w:val="28"/>
          <w:szCs w:val="28"/>
        </w:rPr>
        <w:t>Introduction</w:t>
      </w:r>
      <w:bookmarkEnd w:id="3"/>
      <w:r w:rsidR="003A27CF" w:rsidRPr="00DD09CE">
        <w:rPr>
          <w:rFonts w:ascii="Arial" w:hAnsi="Arial" w:cs="Arial"/>
          <w:sz w:val="28"/>
          <w:szCs w:val="28"/>
        </w:rPr>
        <w:t xml:space="preserve"> </w:t>
      </w:r>
    </w:p>
    <w:p w14:paraId="5470C6ED" w14:textId="34AE152E" w:rsidR="003A27CF" w:rsidRDefault="00114C0E" w:rsidP="00114C0E">
      <w:pPr>
        <w:rPr>
          <w:rFonts w:ascii="Arial" w:hAnsi="Arial" w:cs="Arial"/>
          <w:szCs w:val="21"/>
        </w:rPr>
      </w:pPr>
      <w:r w:rsidRPr="00114C0E">
        <w:rPr>
          <w:rFonts w:ascii="Arial" w:hAnsi="Arial" w:cs="Arial"/>
          <w:szCs w:val="21"/>
        </w:rPr>
        <w:t>This article will mainly introduce the differences in business culture between the United Kingdom and Malaysia, explain and analyze the differences in business culture between the two countries, and explain the differences between the two, the stereotyped effects, Language, gift-giving culture, and analysis using Hofstede's theory. It concludes with considerations for doing business in the UK and Malaysia and how to better maintain and conduct business in both countries.</w:t>
      </w:r>
    </w:p>
    <w:p w14:paraId="156F4B79" w14:textId="69AF188D" w:rsidR="00567196" w:rsidRDefault="00567196" w:rsidP="00114C0E">
      <w:pPr>
        <w:rPr>
          <w:rFonts w:ascii="Arial" w:eastAsiaTheme="minorEastAsia" w:hAnsi="Arial" w:cs="Arial"/>
          <w:szCs w:val="21"/>
        </w:rPr>
      </w:pPr>
    </w:p>
    <w:p w14:paraId="7D4DD0E1" w14:textId="736AEB9C" w:rsidR="00567196" w:rsidRDefault="00567196" w:rsidP="00114C0E">
      <w:pPr>
        <w:rPr>
          <w:rFonts w:ascii="Arial" w:eastAsiaTheme="minorEastAsia" w:hAnsi="Arial" w:cs="Arial"/>
          <w:szCs w:val="21"/>
        </w:rPr>
      </w:pPr>
    </w:p>
    <w:p w14:paraId="67DDC3C5" w14:textId="5ACFAF69" w:rsidR="00567196" w:rsidRDefault="00567196" w:rsidP="00114C0E">
      <w:pPr>
        <w:rPr>
          <w:rFonts w:ascii="Arial" w:eastAsiaTheme="minorEastAsia" w:hAnsi="Arial" w:cs="Arial"/>
          <w:szCs w:val="21"/>
        </w:rPr>
      </w:pPr>
    </w:p>
    <w:p w14:paraId="6C8923F6" w14:textId="579DCACE" w:rsidR="00567196" w:rsidRDefault="00567196" w:rsidP="00114C0E">
      <w:pPr>
        <w:rPr>
          <w:rFonts w:ascii="Arial" w:eastAsiaTheme="minorEastAsia" w:hAnsi="Arial" w:cs="Arial"/>
          <w:szCs w:val="21"/>
        </w:rPr>
      </w:pPr>
    </w:p>
    <w:p w14:paraId="5B7A34C0" w14:textId="18BAEF9F" w:rsidR="00567196" w:rsidRDefault="00567196" w:rsidP="00114C0E">
      <w:pPr>
        <w:rPr>
          <w:rFonts w:ascii="Arial" w:eastAsiaTheme="minorEastAsia" w:hAnsi="Arial" w:cs="Arial"/>
          <w:szCs w:val="21"/>
        </w:rPr>
      </w:pPr>
    </w:p>
    <w:p w14:paraId="5687554B" w14:textId="27EBF969" w:rsidR="00567196" w:rsidRDefault="00567196" w:rsidP="00114C0E">
      <w:pPr>
        <w:rPr>
          <w:rFonts w:ascii="Arial" w:eastAsiaTheme="minorEastAsia" w:hAnsi="Arial" w:cs="Arial"/>
          <w:szCs w:val="21"/>
        </w:rPr>
      </w:pPr>
    </w:p>
    <w:p w14:paraId="22CBFF26" w14:textId="4158D27C" w:rsidR="00567196" w:rsidRDefault="00567196" w:rsidP="00114C0E">
      <w:pPr>
        <w:rPr>
          <w:rFonts w:ascii="Arial" w:eastAsiaTheme="minorEastAsia" w:hAnsi="Arial" w:cs="Arial"/>
          <w:szCs w:val="21"/>
        </w:rPr>
      </w:pPr>
    </w:p>
    <w:p w14:paraId="078FBE22" w14:textId="32641E3B" w:rsidR="00567196" w:rsidRDefault="00567196" w:rsidP="00114C0E">
      <w:pPr>
        <w:rPr>
          <w:rFonts w:ascii="Arial" w:eastAsiaTheme="minorEastAsia" w:hAnsi="Arial" w:cs="Arial"/>
          <w:szCs w:val="21"/>
        </w:rPr>
      </w:pPr>
    </w:p>
    <w:p w14:paraId="45E878DA" w14:textId="2591ADA6" w:rsidR="00567196" w:rsidRDefault="00567196" w:rsidP="00114C0E">
      <w:pPr>
        <w:rPr>
          <w:rFonts w:ascii="Arial" w:eastAsiaTheme="minorEastAsia" w:hAnsi="Arial" w:cs="Arial"/>
          <w:szCs w:val="21"/>
        </w:rPr>
      </w:pPr>
    </w:p>
    <w:p w14:paraId="60BF8009" w14:textId="1F5B1F9F" w:rsidR="00567196" w:rsidRDefault="00567196" w:rsidP="00114C0E">
      <w:pPr>
        <w:rPr>
          <w:rFonts w:ascii="Arial" w:eastAsiaTheme="minorEastAsia" w:hAnsi="Arial" w:cs="Arial"/>
          <w:szCs w:val="21"/>
        </w:rPr>
      </w:pPr>
    </w:p>
    <w:p w14:paraId="05D8CBD1" w14:textId="22F26B0D" w:rsidR="00567196" w:rsidRDefault="00567196" w:rsidP="00114C0E">
      <w:pPr>
        <w:rPr>
          <w:rFonts w:ascii="Arial" w:eastAsiaTheme="minorEastAsia" w:hAnsi="Arial" w:cs="Arial"/>
          <w:szCs w:val="21"/>
        </w:rPr>
      </w:pPr>
    </w:p>
    <w:p w14:paraId="4901A03F" w14:textId="46EAC6CB" w:rsidR="00567196" w:rsidRDefault="00567196" w:rsidP="00114C0E">
      <w:pPr>
        <w:rPr>
          <w:rFonts w:ascii="Arial" w:eastAsiaTheme="minorEastAsia" w:hAnsi="Arial" w:cs="Arial"/>
          <w:szCs w:val="21"/>
        </w:rPr>
      </w:pPr>
    </w:p>
    <w:p w14:paraId="37D9468B" w14:textId="6CC5B0D4" w:rsidR="00567196" w:rsidRDefault="00567196" w:rsidP="00114C0E">
      <w:pPr>
        <w:rPr>
          <w:rFonts w:ascii="Arial" w:eastAsiaTheme="minorEastAsia" w:hAnsi="Arial" w:cs="Arial"/>
          <w:szCs w:val="21"/>
        </w:rPr>
      </w:pPr>
    </w:p>
    <w:p w14:paraId="771D9E96" w14:textId="66C03238" w:rsidR="00567196" w:rsidRDefault="00567196" w:rsidP="00114C0E">
      <w:pPr>
        <w:rPr>
          <w:rFonts w:ascii="Arial" w:eastAsiaTheme="minorEastAsia" w:hAnsi="Arial" w:cs="Arial"/>
          <w:szCs w:val="21"/>
        </w:rPr>
      </w:pPr>
    </w:p>
    <w:p w14:paraId="76537212" w14:textId="7D61807F" w:rsidR="00567196" w:rsidRDefault="00567196" w:rsidP="00114C0E">
      <w:pPr>
        <w:rPr>
          <w:rFonts w:ascii="Arial" w:eastAsiaTheme="minorEastAsia" w:hAnsi="Arial" w:cs="Arial"/>
          <w:szCs w:val="21"/>
        </w:rPr>
      </w:pPr>
    </w:p>
    <w:p w14:paraId="208B8B90" w14:textId="597E29CC" w:rsidR="00567196" w:rsidRDefault="00567196" w:rsidP="00114C0E">
      <w:pPr>
        <w:rPr>
          <w:rFonts w:ascii="Arial" w:eastAsiaTheme="minorEastAsia" w:hAnsi="Arial" w:cs="Arial"/>
          <w:szCs w:val="21"/>
        </w:rPr>
      </w:pPr>
    </w:p>
    <w:p w14:paraId="58166BFF" w14:textId="40C0C1B2" w:rsidR="00567196" w:rsidRDefault="00567196" w:rsidP="00114C0E">
      <w:pPr>
        <w:rPr>
          <w:rFonts w:ascii="Arial" w:eastAsiaTheme="minorEastAsia" w:hAnsi="Arial" w:cs="Arial"/>
          <w:szCs w:val="21"/>
        </w:rPr>
      </w:pPr>
    </w:p>
    <w:p w14:paraId="3DD39E09" w14:textId="419C5651" w:rsidR="00567196" w:rsidRDefault="00567196" w:rsidP="00114C0E">
      <w:pPr>
        <w:rPr>
          <w:rFonts w:ascii="Arial" w:eastAsiaTheme="minorEastAsia" w:hAnsi="Arial" w:cs="Arial"/>
          <w:szCs w:val="21"/>
        </w:rPr>
      </w:pPr>
    </w:p>
    <w:p w14:paraId="25A84814" w14:textId="3DC9169A" w:rsidR="00567196" w:rsidRDefault="00567196" w:rsidP="00114C0E">
      <w:pPr>
        <w:rPr>
          <w:rFonts w:ascii="Arial" w:eastAsiaTheme="minorEastAsia" w:hAnsi="Arial" w:cs="Arial"/>
          <w:szCs w:val="21"/>
        </w:rPr>
      </w:pPr>
    </w:p>
    <w:p w14:paraId="6674E94F" w14:textId="047F87D7" w:rsidR="00567196" w:rsidRDefault="00567196" w:rsidP="00114C0E">
      <w:pPr>
        <w:rPr>
          <w:rFonts w:ascii="Arial" w:eastAsiaTheme="minorEastAsia" w:hAnsi="Arial" w:cs="Arial"/>
          <w:szCs w:val="21"/>
        </w:rPr>
      </w:pPr>
    </w:p>
    <w:p w14:paraId="2B8AE99F" w14:textId="3EC5416F" w:rsidR="00567196" w:rsidRDefault="00567196" w:rsidP="00114C0E">
      <w:pPr>
        <w:rPr>
          <w:rFonts w:ascii="Arial" w:eastAsiaTheme="minorEastAsia" w:hAnsi="Arial" w:cs="Arial"/>
          <w:szCs w:val="21"/>
        </w:rPr>
      </w:pPr>
    </w:p>
    <w:p w14:paraId="306C0695" w14:textId="3FA2D722" w:rsidR="00567196" w:rsidRDefault="00567196" w:rsidP="00114C0E">
      <w:pPr>
        <w:rPr>
          <w:rFonts w:ascii="Arial" w:eastAsiaTheme="minorEastAsia" w:hAnsi="Arial" w:cs="Arial"/>
          <w:szCs w:val="21"/>
        </w:rPr>
      </w:pPr>
    </w:p>
    <w:p w14:paraId="65241C79" w14:textId="4662AEEC" w:rsidR="00567196" w:rsidRDefault="00567196" w:rsidP="00114C0E">
      <w:pPr>
        <w:rPr>
          <w:rFonts w:ascii="Arial" w:eastAsiaTheme="minorEastAsia" w:hAnsi="Arial" w:cs="Arial"/>
          <w:szCs w:val="21"/>
        </w:rPr>
      </w:pPr>
    </w:p>
    <w:p w14:paraId="52DD69FA" w14:textId="07F52DBE" w:rsidR="00567196" w:rsidRDefault="00567196" w:rsidP="00114C0E">
      <w:pPr>
        <w:rPr>
          <w:rFonts w:ascii="Arial" w:eastAsiaTheme="minorEastAsia" w:hAnsi="Arial" w:cs="Arial"/>
          <w:szCs w:val="21"/>
        </w:rPr>
      </w:pPr>
    </w:p>
    <w:p w14:paraId="63E886FF" w14:textId="3C7A1B28" w:rsidR="00567196" w:rsidRDefault="00567196" w:rsidP="00114C0E">
      <w:pPr>
        <w:rPr>
          <w:rFonts w:ascii="Arial" w:eastAsiaTheme="minorEastAsia" w:hAnsi="Arial" w:cs="Arial"/>
          <w:szCs w:val="21"/>
        </w:rPr>
      </w:pPr>
    </w:p>
    <w:p w14:paraId="33709F94" w14:textId="6A6F235E" w:rsidR="00567196" w:rsidRDefault="00567196" w:rsidP="00114C0E">
      <w:pPr>
        <w:rPr>
          <w:rFonts w:ascii="Arial" w:eastAsiaTheme="minorEastAsia" w:hAnsi="Arial" w:cs="Arial"/>
          <w:szCs w:val="21"/>
        </w:rPr>
      </w:pPr>
    </w:p>
    <w:p w14:paraId="44ACC4E2" w14:textId="327A2772" w:rsidR="00567196" w:rsidRDefault="00567196" w:rsidP="00114C0E">
      <w:pPr>
        <w:rPr>
          <w:rFonts w:ascii="Arial" w:eastAsiaTheme="minorEastAsia" w:hAnsi="Arial" w:cs="Arial"/>
          <w:szCs w:val="21"/>
        </w:rPr>
      </w:pPr>
    </w:p>
    <w:p w14:paraId="13481A7B" w14:textId="4490777A" w:rsidR="00567196" w:rsidRDefault="00567196" w:rsidP="00114C0E">
      <w:pPr>
        <w:rPr>
          <w:rFonts w:ascii="Arial" w:eastAsiaTheme="minorEastAsia" w:hAnsi="Arial" w:cs="Arial"/>
          <w:szCs w:val="21"/>
        </w:rPr>
      </w:pPr>
    </w:p>
    <w:p w14:paraId="75446ADE" w14:textId="19A64A61" w:rsidR="00567196" w:rsidRDefault="00567196" w:rsidP="00114C0E">
      <w:pPr>
        <w:rPr>
          <w:rFonts w:ascii="Arial" w:eastAsiaTheme="minorEastAsia" w:hAnsi="Arial" w:cs="Arial"/>
          <w:szCs w:val="21"/>
        </w:rPr>
      </w:pPr>
    </w:p>
    <w:p w14:paraId="1B803A97" w14:textId="2766589B" w:rsidR="00567196" w:rsidRDefault="00567196" w:rsidP="00114C0E">
      <w:pPr>
        <w:rPr>
          <w:rFonts w:ascii="Arial" w:eastAsiaTheme="minorEastAsia" w:hAnsi="Arial" w:cs="Arial"/>
          <w:szCs w:val="21"/>
        </w:rPr>
      </w:pPr>
    </w:p>
    <w:p w14:paraId="1C61F85E" w14:textId="623472E3" w:rsidR="00567196" w:rsidRDefault="00567196" w:rsidP="00114C0E">
      <w:pPr>
        <w:rPr>
          <w:rFonts w:ascii="Arial" w:eastAsiaTheme="minorEastAsia" w:hAnsi="Arial" w:cs="Arial"/>
          <w:szCs w:val="21"/>
        </w:rPr>
      </w:pPr>
    </w:p>
    <w:p w14:paraId="11284A2E" w14:textId="37316A32" w:rsidR="00567196" w:rsidRDefault="00567196" w:rsidP="00114C0E">
      <w:pPr>
        <w:rPr>
          <w:rFonts w:ascii="Arial" w:eastAsiaTheme="minorEastAsia" w:hAnsi="Arial" w:cs="Arial"/>
          <w:szCs w:val="21"/>
        </w:rPr>
      </w:pPr>
    </w:p>
    <w:p w14:paraId="7ACBF3AB" w14:textId="77777777" w:rsidR="00567196" w:rsidRPr="00567196" w:rsidRDefault="00567196" w:rsidP="00114C0E">
      <w:pPr>
        <w:rPr>
          <w:rFonts w:ascii="Arial" w:eastAsiaTheme="minorEastAsia" w:hAnsi="Arial" w:cs="Arial" w:hint="eastAsia"/>
          <w:szCs w:val="21"/>
        </w:rPr>
      </w:pPr>
    </w:p>
    <w:p w14:paraId="71FF4B38" w14:textId="5968AB7C" w:rsidR="003A27CF" w:rsidRPr="00DD09CE" w:rsidRDefault="00E91E44" w:rsidP="00E91E44">
      <w:pPr>
        <w:pStyle w:val="1"/>
        <w:rPr>
          <w:rFonts w:ascii="Arial" w:hAnsi="Arial" w:cs="Arial"/>
          <w:sz w:val="28"/>
          <w:szCs w:val="28"/>
        </w:rPr>
      </w:pPr>
      <w:bookmarkStart w:id="4" w:name="_Toc30172636"/>
      <w:r w:rsidRPr="00DD09CE">
        <w:rPr>
          <w:rFonts w:ascii="Arial" w:hAnsi="Arial" w:cs="Arial"/>
          <w:sz w:val="28"/>
          <w:szCs w:val="28"/>
        </w:rPr>
        <w:lastRenderedPageBreak/>
        <w:t xml:space="preserve">2.0 </w:t>
      </w:r>
      <w:r w:rsidR="003A27CF" w:rsidRPr="00DD09CE">
        <w:rPr>
          <w:rFonts w:ascii="Arial" w:hAnsi="Arial" w:cs="Arial"/>
          <w:sz w:val="28"/>
          <w:szCs w:val="28"/>
        </w:rPr>
        <w:t>Main body</w:t>
      </w:r>
      <w:bookmarkEnd w:id="4"/>
    </w:p>
    <w:p w14:paraId="71E306C3" w14:textId="2DEE1967" w:rsidR="00E91E44" w:rsidRPr="00DD09CE" w:rsidRDefault="00E91E44" w:rsidP="00E91E44">
      <w:pPr>
        <w:pStyle w:val="2"/>
        <w:rPr>
          <w:rFonts w:ascii="Arial" w:hAnsi="Arial" w:cs="Arial"/>
          <w:sz w:val="24"/>
          <w:szCs w:val="24"/>
        </w:rPr>
      </w:pPr>
      <w:bookmarkStart w:id="5" w:name="_Toc30172637"/>
      <w:r w:rsidRPr="00DD09CE">
        <w:rPr>
          <w:rFonts w:ascii="Arial" w:hAnsi="Arial" w:cs="Arial"/>
          <w:sz w:val="24"/>
          <w:szCs w:val="24"/>
        </w:rPr>
        <w:t>2.1</w:t>
      </w:r>
      <w:r w:rsidRPr="00DD09CE">
        <w:rPr>
          <w:rFonts w:ascii="Arial" w:hAnsi="Arial" w:cs="Arial"/>
          <w:sz w:val="24"/>
          <w:szCs w:val="24"/>
        </w:rPr>
        <w:t>Stereotypes for Malaysia and the UK</w:t>
      </w:r>
      <w:bookmarkEnd w:id="5"/>
    </w:p>
    <w:p w14:paraId="52517FEA" w14:textId="77777777" w:rsidR="00114C0E" w:rsidRDefault="00E91E44" w:rsidP="00114C0E">
      <w:pPr>
        <w:rPr>
          <w:rFonts w:ascii="Arial" w:hAnsi="Arial" w:cs="Arial"/>
          <w:color w:val="212529"/>
          <w:szCs w:val="21"/>
          <w:shd w:val="clear" w:color="auto" w:fill="FFFFFF"/>
        </w:rPr>
      </w:pPr>
      <w:r w:rsidRPr="00DD09CE">
        <w:rPr>
          <w:rFonts w:ascii="Arial" w:hAnsi="Arial" w:cs="Arial"/>
          <w:color w:val="212529"/>
          <w:szCs w:val="21"/>
          <w:shd w:val="clear" w:color="auto" w:fill="FFFFFF"/>
        </w:rPr>
        <w:t>Stereotype means a preconceived perception (Ismail, Abdullah, &amp; Ahmad, 2009). It is a neutral and oversimplified view to an object without an accurate understanding (</w:t>
      </w:r>
      <w:proofErr w:type="spellStart"/>
      <w:r w:rsidRPr="00DD09CE">
        <w:rPr>
          <w:rFonts w:ascii="Arial" w:hAnsi="Arial" w:cs="Arial"/>
          <w:color w:val="212529"/>
          <w:szCs w:val="21"/>
          <w:shd w:val="clear" w:color="auto" w:fill="FFFFFF"/>
        </w:rPr>
        <w:t>Thio</w:t>
      </w:r>
      <w:proofErr w:type="spellEnd"/>
      <w:r w:rsidRPr="00DD09CE">
        <w:rPr>
          <w:rFonts w:ascii="Arial" w:hAnsi="Arial" w:cs="Arial"/>
          <w:color w:val="212529"/>
          <w:szCs w:val="21"/>
          <w:shd w:val="clear" w:color="auto" w:fill="FFFFFF"/>
        </w:rPr>
        <w:t>, 2009). When it is applied to ethnic groups, it is a mental image that everyone who belongs to the ethnic group will have the same characteristics and behaviors (</w:t>
      </w:r>
      <w:proofErr w:type="spellStart"/>
      <w:r w:rsidRPr="00DD09CE">
        <w:rPr>
          <w:rFonts w:ascii="Arial" w:hAnsi="Arial" w:cs="Arial"/>
          <w:color w:val="212529"/>
          <w:szCs w:val="21"/>
          <w:shd w:val="clear" w:color="auto" w:fill="FFFFFF"/>
        </w:rPr>
        <w:t>Kreidler</w:t>
      </w:r>
      <w:proofErr w:type="spellEnd"/>
      <w:r w:rsidR="00DD09CE">
        <w:rPr>
          <w:rFonts w:ascii="宋体" w:eastAsia="宋体" w:hAnsi="宋体" w:cs="宋体" w:hint="eastAsia"/>
          <w:color w:val="212529"/>
          <w:szCs w:val="21"/>
          <w:shd w:val="clear" w:color="auto" w:fill="FFFFFF"/>
        </w:rPr>
        <w:t>，</w:t>
      </w:r>
      <w:r w:rsidR="00DD09CE">
        <w:rPr>
          <w:rFonts w:ascii="Arial" w:hAnsi="Arial" w:cs="Arial" w:hint="eastAsia"/>
          <w:color w:val="212529"/>
          <w:szCs w:val="21"/>
          <w:shd w:val="clear" w:color="auto" w:fill="FFFFFF"/>
        </w:rPr>
        <w:t>2</w:t>
      </w:r>
      <w:r w:rsidR="00DD09CE" w:rsidRPr="00DD09CE">
        <w:rPr>
          <w:rFonts w:ascii="Arial" w:hAnsi="Arial" w:cs="Arial"/>
          <w:color w:val="212529"/>
          <w:szCs w:val="21"/>
          <w:shd w:val="clear" w:color="auto" w:fill="FFFFFF"/>
        </w:rPr>
        <w:t>019</w:t>
      </w:r>
      <w:r w:rsidRPr="00DD09CE">
        <w:rPr>
          <w:rFonts w:ascii="Arial" w:hAnsi="Arial" w:cs="Arial"/>
          <w:color w:val="212529"/>
          <w:szCs w:val="21"/>
          <w:shd w:val="clear" w:color="auto" w:fill="FFFFFF"/>
        </w:rPr>
        <w:t>). In contrast, prejudice is a negative judgment against a group due to misunderstanding (Ferguson, 2004).</w:t>
      </w:r>
      <w:r w:rsidR="00114C0E" w:rsidRPr="00114C0E">
        <w:t xml:space="preserve"> </w:t>
      </w:r>
      <w:r w:rsidR="00114C0E" w:rsidRPr="00114C0E">
        <w:rPr>
          <w:rFonts w:ascii="Arial" w:hAnsi="Arial" w:cs="Arial"/>
          <w:color w:val="212529"/>
          <w:szCs w:val="21"/>
          <w:shd w:val="clear" w:color="auto" w:fill="FFFFFF"/>
        </w:rPr>
        <w:t>Stereotypes also have an impact on business communication, but don't affect business communication and communication because of stereotypes. Cultural differences exist between every country.</w:t>
      </w:r>
    </w:p>
    <w:p w14:paraId="6A7531C0" w14:textId="0BB58ACA" w:rsidR="00114C0E" w:rsidRDefault="00114C0E" w:rsidP="00114C0E">
      <w:pPr>
        <w:rPr>
          <w:rFonts w:ascii="Arial" w:hAnsi="Arial" w:cs="Arial"/>
          <w:color w:val="212529"/>
          <w:szCs w:val="21"/>
          <w:shd w:val="clear" w:color="auto" w:fill="FFFFFF"/>
        </w:rPr>
      </w:pPr>
      <w:r w:rsidRPr="00114C0E">
        <w:rPr>
          <w:rFonts w:ascii="Arial" w:hAnsi="Arial" w:cs="Arial"/>
          <w:color w:val="212529"/>
          <w:szCs w:val="21"/>
          <w:shd w:val="clear" w:color="auto" w:fill="FFFFFF"/>
        </w:rPr>
        <w:t>For Malaysia, people usually have the following stereotypes. Malaysia is a diverse country with many ethnic groups, Malaysians, Chinese Malaysians, Indian Malaysians, and a multilingual country, usually Malaysia Language, Chinese and English, the most impression of Malaysia is an island country</w:t>
      </w:r>
      <w:r w:rsidR="002C1BF2" w:rsidRPr="002C1BF2">
        <w:rPr>
          <w:rFonts w:ascii="Arial" w:hAnsi="Arial" w:cs="Arial"/>
        </w:rPr>
        <w:t xml:space="preserve"> </w:t>
      </w:r>
      <w:r w:rsidR="002C1BF2">
        <w:rPr>
          <w:rFonts w:ascii="Arial" w:hAnsi="Arial" w:cs="Arial"/>
        </w:rPr>
        <w:t>(</w:t>
      </w:r>
      <w:r w:rsidR="002C1BF2" w:rsidRPr="002C1BF2">
        <w:rPr>
          <w:rFonts w:ascii="Arial" w:hAnsi="Arial" w:cs="Arial"/>
        </w:rPr>
        <w:t>DAVID, 2020)</w:t>
      </w:r>
      <w:r w:rsidRPr="00114C0E">
        <w:rPr>
          <w:rFonts w:ascii="Arial" w:hAnsi="Arial" w:cs="Arial"/>
          <w:color w:val="212529"/>
          <w:szCs w:val="21"/>
          <w:shd w:val="clear" w:color="auto" w:fill="FFFFFF"/>
        </w:rPr>
        <w:t>.</w:t>
      </w:r>
    </w:p>
    <w:p w14:paraId="51A7EAF0" w14:textId="2533B977" w:rsidR="00075AE3" w:rsidRDefault="00114C0E" w:rsidP="00114C0E">
      <w:r w:rsidRPr="00114C0E">
        <w:rPr>
          <w:rFonts w:ascii="Arial" w:hAnsi="Arial" w:cs="Arial"/>
          <w:color w:val="212529"/>
          <w:szCs w:val="21"/>
          <w:shd w:val="clear" w:color="auto" w:fill="FFFFFF"/>
        </w:rPr>
        <w:t>For the United Kingdom, people usually have the following stereotypes. The United Kingdom is a United Kingdom composed of Wales, England, Scotland, and Northern Ireland. People love to watch football and drink tea. There is no sun and love to rain.</w:t>
      </w:r>
      <w:r>
        <w:t xml:space="preserve"> </w:t>
      </w:r>
    </w:p>
    <w:p w14:paraId="00BDBCDD" w14:textId="12B6A64A" w:rsidR="00075AE3" w:rsidRDefault="00075AE3" w:rsidP="00075AE3">
      <w:pPr>
        <w:pStyle w:val="2"/>
        <w:rPr>
          <w:rFonts w:ascii="Arial" w:hAnsi="Arial" w:cs="Arial"/>
          <w:sz w:val="24"/>
          <w:szCs w:val="24"/>
        </w:rPr>
      </w:pPr>
      <w:bookmarkStart w:id="6" w:name="_Toc30172638"/>
      <w:r w:rsidRPr="00075AE3">
        <w:rPr>
          <w:rFonts w:ascii="Arial" w:hAnsi="Arial" w:cs="Arial"/>
          <w:sz w:val="24"/>
          <w:szCs w:val="24"/>
        </w:rPr>
        <w:t xml:space="preserve">2.2 </w:t>
      </w:r>
      <w:r w:rsidRPr="00075AE3">
        <w:rPr>
          <w:rFonts w:ascii="Arial" w:hAnsi="Arial" w:cs="Arial"/>
          <w:sz w:val="24"/>
          <w:szCs w:val="24"/>
        </w:rPr>
        <w:t>The official languages of the UK and Malaysia</w:t>
      </w:r>
      <w:bookmarkEnd w:id="6"/>
    </w:p>
    <w:p w14:paraId="0841C8BA" w14:textId="77777777" w:rsidR="00114C0E" w:rsidRDefault="00114C0E" w:rsidP="00114C0E">
      <w:pPr>
        <w:rPr>
          <w:rFonts w:ascii="Arial" w:eastAsiaTheme="minorEastAsia" w:hAnsi="Arial" w:cs="Arial"/>
        </w:rPr>
      </w:pPr>
      <w:r w:rsidRPr="00114C0E">
        <w:rPr>
          <w:rFonts w:ascii="Arial" w:eastAsiaTheme="minorEastAsia" w:hAnsi="Arial" w:cs="Arial"/>
        </w:rPr>
        <w:t>Understanding the official languages of different countries is of great help to business cooperation and communication. Now is the trend of economic globalization, so business cooperation between different countries is inevitable. Therefore, it is necessary to carry out certain national language for business partners Understanding is a way to improve business communication.</w:t>
      </w:r>
    </w:p>
    <w:p w14:paraId="40E6A44F" w14:textId="77777777" w:rsidR="00114C0E" w:rsidRDefault="00114C0E" w:rsidP="00114C0E">
      <w:pPr>
        <w:rPr>
          <w:rFonts w:ascii="Arial" w:eastAsiaTheme="minorEastAsia" w:hAnsi="Arial" w:cs="Arial"/>
        </w:rPr>
      </w:pPr>
      <w:r w:rsidRPr="00114C0E">
        <w:rPr>
          <w:rFonts w:ascii="Arial" w:eastAsiaTheme="minorEastAsia" w:hAnsi="Arial" w:cs="Arial"/>
        </w:rPr>
        <w:t>The official English language is English, but for people in Wales, Welsh is also spoken.</w:t>
      </w:r>
    </w:p>
    <w:p w14:paraId="041617EA" w14:textId="5EBE2D8F" w:rsidR="00114C0E" w:rsidRPr="00114C0E" w:rsidRDefault="00114C0E" w:rsidP="00114C0E">
      <w:pPr>
        <w:rPr>
          <w:rFonts w:ascii="Arial" w:eastAsiaTheme="minorEastAsia" w:hAnsi="Arial" w:cs="Arial"/>
        </w:rPr>
      </w:pPr>
      <w:r w:rsidRPr="00114C0E">
        <w:rPr>
          <w:rFonts w:ascii="Arial" w:eastAsiaTheme="minorEastAsia" w:hAnsi="Arial" w:cs="Arial"/>
        </w:rPr>
        <w:t>The official language of Malaysia is Malay, but since it is a diverse country, most people also speak English and Chinese, but the business language in this country is generally English and Chinese.</w:t>
      </w:r>
    </w:p>
    <w:p w14:paraId="0778DA83" w14:textId="6EB97CBC" w:rsidR="00F57734" w:rsidRDefault="00F57734" w:rsidP="00F57734">
      <w:pPr>
        <w:pStyle w:val="2"/>
        <w:rPr>
          <w:rFonts w:ascii="Arial" w:hAnsi="Arial" w:cs="Arial"/>
          <w:sz w:val="24"/>
          <w:szCs w:val="24"/>
        </w:rPr>
      </w:pPr>
      <w:bookmarkStart w:id="7" w:name="_Toc30172639"/>
      <w:r w:rsidRPr="00F57734">
        <w:rPr>
          <w:rFonts w:ascii="Arial" w:hAnsi="Arial" w:cs="Arial"/>
          <w:sz w:val="24"/>
          <w:szCs w:val="24"/>
        </w:rPr>
        <w:t xml:space="preserve">2.3 </w:t>
      </w:r>
      <w:r w:rsidRPr="00F57734">
        <w:rPr>
          <w:rFonts w:ascii="Arial" w:hAnsi="Arial" w:cs="Arial"/>
          <w:sz w:val="24"/>
          <w:szCs w:val="24"/>
        </w:rPr>
        <w:t>Gift giving culture in Malaysia and the UK</w:t>
      </w:r>
      <w:bookmarkEnd w:id="7"/>
    </w:p>
    <w:p w14:paraId="23414AF9" w14:textId="615746B7" w:rsidR="00140E94" w:rsidRPr="00140E94" w:rsidRDefault="00140E94" w:rsidP="002C1BF2">
      <w:pPr>
        <w:spacing w:before="240"/>
        <w:rPr>
          <w:rFonts w:ascii="Arial" w:eastAsiaTheme="minorEastAsia" w:hAnsi="Arial" w:cs="Arial"/>
        </w:rPr>
      </w:pPr>
      <w:r w:rsidRPr="00140E94">
        <w:rPr>
          <w:rFonts w:ascii="Arial" w:eastAsiaTheme="minorEastAsia" w:hAnsi="Arial" w:cs="Arial"/>
        </w:rPr>
        <w:t>In some countries or regions, gifts are a social gesture that can be considered a bribe in other countries. It is important to know the gift guide for the countries and regions you travel to. Some multinational companies and some governments have very strict policies on accepting gifts from employees</w:t>
      </w:r>
      <w:r w:rsidR="002C1BF2">
        <w:rPr>
          <w:rFonts w:ascii="Arial" w:eastAsiaTheme="minorEastAsia" w:hAnsi="Arial" w:cs="Arial"/>
        </w:rPr>
        <w:t xml:space="preserve"> (</w:t>
      </w:r>
      <w:r w:rsidR="002C1BF2" w:rsidRPr="002C1BF2">
        <w:rPr>
          <w:rFonts w:ascii="Arial" w:hAnsi="Arial" w:cs="Arial"/>
        </w:rPr>
        <w:t>Chang,2020</w:t>
      </w:r>
      <w:r w:rsidR="002C1BF2">
        <w:rPr>
          <w:rFonts w:ascii="Arial" w:eastAsiaTheme="minorEastAsia" w:hAnsi="Arial" w:cs="Arial"/>
        </w:rPr>
        <w:t>)</w:t>
      </w:r>
      <w:r w:rsidRPr="00140E94">
        <w:rPr>
          <w:rFonts w:ascii="Arial" w:eastAsiaTheme="minorEastAsia" w:hAnsi="Arial" w:cs="Arial"/>
        </w:rPr>
        <w:t>. To avoid problems, it is important to understand the policies of companies that do business.</w:t>
      </w:r>
    </w:p>
    <w:p w14:paraId="1AE5EE07" w14:textId="0BA42B68" w:rsidR="00140E94" w:rsidRPr="00140E94" w:rsidRDefault="00140E94" w:rsidP="00140E94">
      <w:pPr>
        <w:rPr>
          <w:rFonts w:ascii="Arial" w:eastAsiaTheme="minorEastAsia" w:hAnsi="Arial" w:cs="Arial"/>
        </w:rPr>
      </w:pPr>
      <w:r w:rsidRPr="00140E94">
        <w:rPr>
          <w:rFonts w:ascii="Arial" w:eastAsiaTheme="minorEastAsia" w:hAnsi="Arial" w:cs="Arial"/>
        </w:rPr>
        <w:t xml:space="preserve">A country as concerned about corruption as Malaysia is reluctant to accept gifts that might be seen as bribes. In Malaysia, do not give gifts unless you have a relationship with the person. In Malaysia, it is important to use only the right hand to provide or accept gifts. And </w:t>
      </w:r>
      <w:r w:rsidRPr="00140E94">
        <w:rPr>
          <w:rFonts w:ascii="Arial" w:eastAsiaTheme="minorEastAsia" w:hAnsi="Arial" w:cs="Arial"/>
        </w:rPr>
        <w:lastRenderedPageBreak/>
        <w:t>don't open the gift in person. Always be aware of religious rules when choosing a gift. Because Malaysia is a diverse country with many different religious beliefs. For example, Jewish and Muslim religions prohibit pork, so gifts made from pig skins are not chosen. Another ban on Muslim faith is alcohol. The criterion to keep in mind when choosing any gift is quality. Choose items of low quality</w:t>
      </w:r>
      <w:r w:rsidR="002C1BF2">
        <w:rPr>
          <w:rFonts w:ascii="Arial" w:eastAsiaTheme="minorEastAsia" w:hAnsi="Arial" w:cs="Arial"/>
        </w:rPr>
        <w:t xml:space="preserve"> (</w:t>
      </w:r>
      <w:r w:rsidR="002C1BF2" w:rsidRPr="002C1BF2">
        <w:rPr>
          <w:rFonts w:ascii="Arial" w:hAnsi="Arial" w:cs="Arial"/>
        </w:rPr>
        <w:t>harden, 2020)</w:t>
      </w:r>
      <w:r w:rsidRPr="00140E94">
        <w:rPr>
          <w:rFonts w:ascii="Arial" w:eastAsiaTheme="minorEastAsia" w:hAnsi="Arial" w:cs="Arial"/>
        </w:rPr>
        <w:t>.</w:t>
      </w:r>
    </w:p>
    <w:p w14:paraId="5CF318E1" w14:textId="01E94588" w:rsidR="00140E94" w:rsidRPr="00140E94" w:rsidRDefault="00140E94" w:rsidP="00140E94">
      <w:pPr>
        <w:rPr>
          <w:rFonts w:ascii="Arial" w:eastAsiaTheme="minorEastAsia" w:hAnsi="Arial" w:cs="Arial"/>
        </w:rPr>
      </w:pPr>
      <w:r w:rsidRPr="00140E94">
        <w:rPr>
          <w:rFonts w:ascii="Arial" w:eastAsiaTheme="minorEastAsia" w:hAnsi="Arial" w:cs="Arial"/>
        </w:rPr>
        <w:t>Dining in a nice restaurant is a good business habit. A fine dinner is a great way to give a gift to the "master" and show guests the opportunity to appreciate the business relationship with them and build rapport. People in Britain are very happy to be invited to have a meal and dinner together. There is no strong traditional gift-giving culture in the UK, and for the UK, do not use gifts as part of a business relationship. This does not mean receiving appropriate gifts from time to time. This means that someone should not be expected to give a gift at the first meeting or on a routine day. Regardless of the culture you deal with, it's always professional and can develop more comfortable business relationships by hosting meals, watching a party at the theater or attending sporting events.</w:t>
      </w:r>
    </w:p>
    <w:p w14:paraId="3B37AAFB" w14:textId="141F4462" w:rsidR="00E91E44" w:rsidRPr="003243AD" w:rsidRDefault="003243AD" w:rsidP="003243AD">
      <w:pPr>
        <w:pStyle w:val="2"/>
        <w:rPr>
          <w:rFonts w:ascii="Arial" w:hAnsi="Arial" w:cs="Arial"/>
          <w:sz w:val="24"/>
          <w:szCs w:val="24"/>
        </w:rPr>
      </w:pPr>
      <w:bookmarkStart w:id="8" w:name="_Toc30172640"/>
      <w:r w:rsidRPr="003243AD">
        <w:rPr>
          <w:rFonts w:ascii="Arial" w:hAnsi="Arial" w:cs="Arial"/>
          <w:color w:val="000000" w:themeColor="text1"/>
          <w:sz w:val="24"/>
          <w:szCs w:val="24"/>
        </w:rPr>
        <w:t xml:space="preserve">2.4 </w:t>
      </w:r>
      <w:r w:rsidRPr="003243AD">
        <w:rPr>
          <w:rStyle w:val="a8"/>
          <w:rFonts w:ascii="Arial" w:hAnsi="Arial" w:cs="Arial"/>
          <w:i w:val="0"/>
          <w:iCs w:val="0"/>
          <w:color w:val="000000" w:themeColor="text1"/>
          <w:sz w:val="24"/>
          <w:szCs w:val="24"/>
        </w:rPr>
        <w:t>Hofstede</w:t>
      </w:r>
      <w:r w:rsidRPr="003243AD">
        <w:rPr>
          <w:rFonts w:ascii="Arial" w:hAnsi="Arial" w:cs="Arial"/>
          <w:color w:val="000000" w:themeColor="text1"/>
          <w:sz w:val="24"/>
          <w:szCs w:val="24"/>
          <w:shd w:val="clear" w:color="auto" w:fill="FFFFFF"/>
        </w:rPr>
        <w:t>'s cultural dimensions theory</w:t>
      </w:r>
      <w:bookmarkEnd w:id="8"/>
    </w:p>
    <w:p w14:paraId="5648DF21" w14:textId="7083D4B3" w:rsidR="00F11CC6" w:rsidRPr="00F11CC6" w:rsidRDefault="00F11CC6" w:rsidP="00272360">
      <w:pPr>
        <w:rPr>
          <w:rFonts w:ascii="Arial" w:hAnsi="Arial" w:cs="Arial"/>
          <w:szCs w:val="21"/>
          <w:shd w:val="clear" w:color="auto" w:fill="FFFFFF"/>
        </w:rPr>
      </w:pPr>
      <w:r w:rsidRPr="00F11CC6">
        <w:rPr>
          <w:rFonts w:ascii="Arial" w:hAnsi="Arial" w:cs="Arial"/>
          <w:szCs w:val="21"/>
          <w:shd w:val="clear" w:color="auto" w:fill="FFFFFF"/>
        </w:rPr>
        <w:t>Hofstede’s</w:t>
      </w:r>
      <w:r w:rsidRPr="00F11CC6">
        <w:rPr>
          <w:rFonts w:ascii="Arial" w:hAnsi="Arial" w:cs="Arial"/>
          <w:szCs w:val="21"/>
          <w:shd w:val="clear" w:color="auto" w:fill="FFFFFF"/>
        </w:rPr>
        <w:t xml:space="preserve"> theory of cultural dimensions, which uses six dimensions to measure cultural differences in different countries.</w:t>
      </w:r>
    </w:p>
    <w:p w14:paraId="7BEFBBE7" w14:textId="77777777" w:rsidR="00F60B56" w:rsidRDefault="00F60B56" w:rsidP="00272360">
      <w:pPr>
        <w:rPr>
          <w:rFonts w:ascii="Arial" w:hAnsi="Arial" w:cs="Arial"/>
          <w:szCs w:val="21"/>
        </w:rPr>
      </w:pPr>
    </w:p>
    <w:p w14:paraId="4B777239" w14:textId="35438FC8" w:rsidR="00F11CC6" w:rsidRPr="00F11CC6" w:rsidRDefault="00F11CC6" w:rsidP="00272360">
      <w:pPr>
        <w:rPr>
          <w:rFonts w:ascii="Arial" w:hAnsi="Arial" w:cs="Arial"/>
          <w:szCs w:val="21"/>
        </w:rPr>
      </w:pPr>
      <w:r w:rsidRPr="00F11CC6">
        <w:rPr>
          <w:rFonts w:ascii="Arial" w:hAnsi="Arial" w:cs="Arial"/>
          <w:szCs w:val="21"/>
        </w:rPr>
        <w:t>Power Distance</w:t>
      </w:r>
    </w:p>
    <w:p w14:paraId="4065D178" w14:textId="7DCB3C12" w:rsidR="00F11CC6" w:rsidRPr="00F11CC6" w:rsidRDefault="00F11CC6" w:rsidP="00272360">
      <w:pPr>
        <w:rPr>
          <w:rFonts w:ascii="Arial" w:hAnsi="Arial" w:cs="Arial"/>
          <w:color w:val="444444"/>
          <w:szCs w:val="21"/>
        </w:rPr>
      </w:pPr>
      <w:r w:rsidRPr="00F11CC6">
        <w:rPr>
          <w:rFonts w:ascii="Arial" w:hAnsi="Arial" w:cs="Arial"/>
          <w:color w:val="444444"/>
          <w:szCs w:val="21"/>
        </w:rPr>
        <w:t xml:space="preserve">This dimension deals with the fact that all individuals in societies are not equal – it expresses the attitude of the culture towards these inequalities amongst us. Power Distance is defined as </w:t>
      </w:r>
      <w:r w:rsidRPr="00F11CC6">
        <w:rPr>
          <w:rStyle w:val="aa"/>
          <w:rFonts w:ascii="Arial" w:hAnsi="Arial" w:cs="Arial"/>
          <w:b w:val="0"/>
          <w:bCs w:val="0"/>
          <w:color w:val="444444"/>
          <w:szCs w:val="21"/>
        </w:rPr>
        <w:t xml:space="preserve">the extent to which the less powerful members of institutions and </w:t>
      </w:r>
      <w:r w:rsidRPr="00F11CC6">
        <w:rPr>
          <w:rStyle w:val="aa"/>
          <w:rFonts w:ascii="Arial" w:hAnsi="Arial" w:cs="Arial"/>
          <w:b w:val="0"/>
          <w:bCs w:val="0"/>
          <w:color w:val="444444"/>
          <w:szCs w:val="21"/>
        </w:rPr>
        <w:t>organizations</w:t>
      </w:r>
      <w:r w:rsidRPr="00F11CC6">
        <w:rPr>
          <w:rStyle w:val="aa"/>
          <w:rFonts w:ascii="Arial" w:hAnsi="Arial" w:cs="Arial"/>
          <w:b w:val="0"/>
          <w:bCs w:val="0"/>
          <w:color w:val="444444"/>
          <w:szCs w:val="21"/>
        </w:rPr>
        <w:t xml:space="preserve"> within a country expect and accept that power is distributed unequally</w:t>
      </w:r>
      <w:r w:rsidR="00272360" w:rsidRPr="00272360">
        <w:rPr>
          <w:rFonts w:ascii="Arial" w:hAnsi="Arial" w:cs="Arial"/>
          <w:color w:val="000000"/>
          <w:sz w:val="20"/>
          <w:szCs w:val="20"/>
          <w:shd w:val="clear" w:color="auto" w:fill="FFFFFF"/>
        </w:rPr>
        <w:t xml:space="preserve"> </w:t>
      </w:r>
      <w:r w:rsidR="00272360">
        <w:rPr>
          <w:rFonts w:ascii="Arial" w:hAnsi="Arial" w:cs="Arial"/>
          <w:color w:val="000000"/>
          <w:sz w:val="20"/>
          <w:szCs w:val="20"/>
          <w:shd w:val="clear" w:color="auto" w:fill="FFFFFF"/>
        </w:rPr>
        <w:t>(</w:t>
      </w:r>
      <w:r w:rsidR="00272360">
        <w:rPr>
          <w:rFonts w:ascii="Arial" w:hAnsi="Arial" w:cs="Arial"/>
          <w:color w:val="000000"/>
          <w:sz w:val="20"/>
          <w:szCs w:val="20"/>
          <w:shd w:val="clear" w:color="auto" w:fill="FFFFFF"/>
        </w:rPr>
        <w:t>Hofstede</w:t>
      </w:r>
      <w:r w:rsidR="00272360">
        <w:rPr>
          <w:rFonts w:ascii="Arial" w:hAnsi="Arial" w:cs="Arial"/>
          <w:color w:val="000000"/>
          <w:sz w:val="20"/>
          <w:szCs w:val="20"/>
          <w:shd w:val="clear" w:color="auto" w:fill="FFFFFF"/>
        </w:rPr>
        <w:t>,2019).</w:t>
      </w:r>
      <w:r w:rsidR="005034F7" w:rsidRPr="005034F7">
        <w:t xml:space="preserve"> </w:t>
      </w:r>
      <w:r w:rsidR="005034F7" w:rsidRPr="005034F7">
        <w:rPr>
          <w:rFonts w:ascii="Arial" w:hAnsi="Arial" w:cs="Arial"/>
          <w:color w:val="000000"/>
          <w:sz w:val="20"/>
          <w:szCs w:val="20"/>
          <w:shd w:val="clear" w:color="auto" w:fill="FFFFFF"/>
        </w:rPr>
        <w:t>The acceptance of hierarchical order by the people of Malaysia reflects the persistence of inequality and centralization within Malaysian society. And British society pays attention to the equality between people, origin should not become a restriction of people, and society has a fair competition.</w:t>
      </w:r>
      <w:r w:rsidR="005034F7" w:rsidRPr="00F11CC6">
        <w:rPr>
          <w:rFonts w:ascii="Arial" w:hAnsi="Arial" w:cs="Arial"/>
          <w:color w:val="444444"/>
          <w:szCs w:val="21"/>
        </w:rPr>
        <w:t xml:space="preserve"> </w:t>
      </w:r>
    </w:p>
    <w:p w14:paraId="5B716EBB" w14:textId="77777777" w:rsidR="00F60B56" w:rsidRDefault="00F60B56" w:rsidP="00272360">
      <w:pPr>
        <w:rPr>
          <w:rFonts w:ascii="Arial" w:hAnsi="Arial" w:cs="Arial"/>
          <w:szCs w:val="21"/>
        </w:rPr>
      </w:pPr>
    </w:p>
    <w:p w14:paraId="1892E2B3" w14:textId="37087B5D" w:rsidR="00272360" w:rsidRPr="00272360" w:rsidRDefault="00272360" w:rsidP="00272360">
      <w:pPr>
        <w:rPr>
          <w:rFonts w:ascii="Arial" w:eastAsia="宋体" w:hAnsi="Arial" w:cs="Arial"/>
          <w:szCs w:val="21"/>
        </w:rPr>
      </w:pPr>
      <w:r w:rsidRPr="00272360">
        <w:rPr>
          <w:rFonts w:ascii="Arial" w:hAnsi="Arial" w:cs="Arial"/>
          <w:szCs w:val="21"/>
        </w:rPr>
        <w:t>Individualism</w:t>
      </w:r>
    </w:p>
    <w:p w14:paraId="560FB1A9" w14:textId="69A26B2E" w:rsidR="00272360" w:rsidRPr="00272360" w:rsidRDefault="00272360" w:rsidP="00272360">
      <w:pPr>
        <w:rPr>
          <w:rFonts w:ascii="Arial" w:hAnsi="Arial" w:cs="Arial"/>
          <w:color w:val="444444"/>
          <w:szCs w:val="21"/>
        </w:rPr>
      </w:pPr>
      <w:r w:rsidRPr="00272360">
        <w:rPr>
          <w:rFonts w:ascii="Arial" w:hAnsi="Arial" w:cs="Arial"/>
          <w:color w:val="444444"/>
          <w:szCs w:val="21"/>
        </w:rPr>
        <w:t xml:space="preserve">The fundamental issue addressed by this dimension is </w:t>
      </w:r>
      <w:r w:rsidRPr="00272360">
        <w:rPr>
          <w:rStyle w:val="aa"/>
          <w:rFonts w:ascii="Arial" w:hAnsi="Arial" w:cs="Arial"/>
          <w:b w:val="0"/>
          <w:bCs w:val="0"/>
          <w:color w:val="444444"/>
          <w:szCs w:val="21"/>
        </w:rPr>
        <w:t>the degree of interdependence a society maintains among its members.</w:t>
      </w:r>
      <w:r w:rsidRPr="00272360">
        <w:rPr>
          <w:rFonts w:ascii="Arial" w:hAnsi="Arial" w:cs="Arial"/>
          <w:b/>
          <w:bCs/>
          <w:color w:val="444444"/>
          <w:szCs w:val="21"/>
        </w:rPr>
        <w:t xml:space="preserve"> </w:t>
      </w:r>
      <w:r w:rsidRPr="00272360">
        <w:rPr>
          <w:rFonts w:ascii="Arial" w:hAnsi="Arial" w:cs="Arial"/>
          <w:color w:val="444444"/>
          <w:szCs w:val="21"/>
        </w:rPr>
        <w:t>It has to do with whether people´s self-image is defined in terms of “I” or “We”. In Individualist societies people are supposed to look after themselves and their direct family only. In Collectivist societies people belong to ‘in groups’ that take care of them in exchange for loyalty</w:t>
      </w:r>
      <w:r>
        <w:rPr>
          <w:rFonts w:ascii="Arial" w:hAnsi="Arial" w:cs="Arial"/>
          <w:color w:val="444444"/>
          <w:szCs w:val="21"/>
        </w:rPr>
        <w:t xml:space="preserve"> </w:t>
      </w:r>
      <w:r>
        <w:rPr>
          <w:rFonts w:ascii="Arial" w:hAnsi="Arial" w:cs="Arial"/>
          <w:color w:val="000000"/>
          <w:sz w:val="20"/>
          <w:szCs w:val="20"/>
          <w:shd w:val="clear" w:color="auto" w:fill="FFFFFF"/>
        </w:rPr>
        <w:t>(Hofstede,2019).</w:t>
      </w:r>
      <w:r w:rsidR="005034F7" w:rsidRPr="005034F7">
        <w:t xml:space="preserve"> </w:t>
      </w:r>
      <w:r w:rsidR="005034F7" w:rsidRPr="005034F7">
        <w:rPr>
          <w:rFonts w:ascii="Arial" w:hAnsi="Arial" w:cs="Arial"/>
          <w:color w:val="000000"/>
          <w:sz w:val="20"/>
          <w:szCs w:val="20"/>
          <w:shd w:val="clear" w:color="auto" w:fill="FFFFFF"/>
        </w:rPr>
        <w:t>Malaysia belongs to the collectivist society, and Britain belongs to the individualistic society. People in Malaysia are usually keen to be in the group, and when doing a lot of things, they have to take into account others or groups, most of which are reflected in business, often with friends or familiar businesses, and family or partners first when considering positions. From an early age, Education in the UK tells children to think independently, and everyone has their own achievements and meaning, often choosing priorities in business practices.</w:t>
      </w:r>
      <w:r w:rsidR="005034F7" w:rsidRPr="00272360">
        <w:rPr>
          <w:rFonts w:ascii="Arial" w:hAnsi="Arial" w:cs="Arial"/>
          <w:color w:val="444444"/>
          <w:szCs w:val="21"/>
        </w:rPr>
        <w:t xml:space="preserve"> </w:t>
      </w:r>
    </w:p>
    <w:p w14:paraId="41214AE8" w14:textId="77777777" w:rsidR="00F60B56" w:rsidRDefault="00F60B56" w:rsidP="00272360">
      <w:pPr>
        <w:rPr>
          <w:rFonts w:ascii="Arial" w:hAnsi="Arial" w:cs="Arial"/>
          <w:szCs w:val="21"/>
        </w:rPr>
      </w:pPr>
    </w:p>
    <w:p w14:paraId="27B03CBC" w14:textId="28362B21" w:rsidR="00272360" w:rsidRPr="00272360" w:rsidRDefault="00272360" w:rsidP="00272360">
      <w:pPr>
        <w:rPr>
          <w:rFonts w:ascii="Arial" w:eastAsia="宋体" w:hAnsi="Arial" w:cs="Arial"/>
          <w:szCs w:val="21"/>
        </w:rPr>
      </w:pPr>
      <w:r w:rsidRPr="00272360">
        <w:rPr>
          <w:rFonts w:ascii="Arial" w:hAnsi="Arial" w:cs="Arial"/>
          <w:szCs w:val="21"/>
        </w:rPr>
        <w:t>Masculinity</w:t>
      </w:r>
    </w:p>
    <w:p w14:paraId="2F16C759" w14:textId="6194FE43" w:rsidR="00272360" w:rsidRPr="00272360" w:rsidRDefault="00272360" w:rsidP="00272360">
      <w:pPr>
        <w:rPr>
          <w:rFonts w:ascii="Arial" w:hAnsi="Arial" w:cs="Arial"/>
          <w:color w:val="444444"/>
          <w:szCs w:val="21"/>
        </w:rPr>
      </w:pPr>
      <w:r w:rsidRPr="00272360">
        <w:rPr>
          <w:rFonts w:ascii="Arial" w:hAnsi="Arial" w:cs="Arial"/>
          <w:color w:val="444444"/>
          <w:szCs w:val="21"/>
        </w:rPr>
        <w:lastRenderedPageBreak/>
        <w:t xml:space="preserve">A high score (Masculine) on this dimension indicates that the society will be driven by competition, achievement and success, with success being defined by the winner/best in field – a value system that starts in school and continues throughout </w:t>
      </w:r>
      <w:r w:rsidRPr="00272360">
        <w:rPr>
          <w:rFonts w:ascii="Arial" w:hAnsi="Arial" w:cs="Arial"/>
          <w:color w:val="444444"/>
          <w:szCs w:val="21"/>
        </w:rPr>
        <w:t>organizational</w:t>
      </w:r>
      <w:r w:rsidRPr="00272360">
        <w:rPr>
          <w:rFonts w:ascii="Arial" w:hAnsi="Arial" w:cs="Arial"/>
          <w:color w:val="444444"/>
          <w:szCs w:val="21"/>
        </w:rPr>
        <w:t xml:space="preserve"> life. </w:t>
      </w:r>
    </w:p>
    <w:p w14:paraId="17EA7B66" w14:textId="7847A38D" w:rsidR="00272360" w:rsidRPr="00272360" w:rsidRDefault="00272360" w:rsidP="00272360">
      <w:pPr>
        <w:rPr>
          <w:rFonts w:ascii="Arial" w:hAnsi="Arial" w:cs="Arial"/>
          <w:b/>
          <w:bCs/>
          <w:color w:val="444444"/>
          <w:szCs w:val="21"/>
        </w:rPr>
      </w:pPr>
      <w:r w:rsidRPr="00272360">
        <w:rPr>
          <w:rFonts w:ascii="Arial" w:hAnsi="Arial" w:cs="Arial"/>
          <w:color w:val="444444"/>
          <w:szCs w:val="21"/>
        </w:rPr>
        <w:t xml:space="preserve">A low score (Feminine) on the dimension means that the dominant values in society are caring for others and quality of life. A Feminine society is one where quality of life is the sign of success and standing out from the crowd is not admirable. </w:t>
      </w:r>
      <w:r w:rsidRPr="00272360">
        <w:rPr>
          <w:rStyle w:val="aa"/>
          <w:rFonts w:ascii="Arial" w:hAnsi="Arial" w:cs="Arial"/>
          <w:b w:val="0"/>
          <w:bCs w:val="0"/>
          <w:color w:val="444444"/>
          <w:szCs w:val="21"/>
        </w:rPr>
        <w:t>The fundamental issue here is what motivates people, wanting to be the best (Masculine) or liking what you do (Feminine)</w:t>
      </w:r>
      <w:r w:rsidRPr="00272360">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(Hofstede,2019).</w:t>
      </w:r>
      <w:r w:rsidR="005034F7" w:rsidRPr="005034F7">
        <w:t xml:space="preserve"> </w:t>
      </w:r>
      <w:r w:rsidR="005034F7" w:rsidRPr="005034F7">
        <w:rPr>
          <w:rFonts w:ascii="Arial" w:hAnsi="Arial" w:cs="Arial"/>
          <w:color w:val="000000"/>
          <w:sz w:val="20"/>
          <w:szCs w:val="20"/>
          <w:shd w:val="clear" w:color="auto" w:fill="FFFFFF"/>
        </w:rPr>
        <w:t>In this regard, Malaysia is not certain that it is biased, based on the access to information and studies. Britain, on the other hand, is a successful, competitive-driven society.</w:t>
      </w:r>
      <w:r w:rsidR="005034F7" w:rsidRPr="00272360">
        <w:rPr>
          <w:rFonts w:ascii="Arial" w:hAnsi="Arial" w:cs="Arial"/>
          <w:b/>
          <w:bCs/>
          <w:color w:val="444444"/>
          <w:szCs w:val="21"/>
        </w:rPr>
        <w:t xml:space="preserve"> </w:t>
      </w:r>
    </w:p>
    <w:p w14:paraId="28D255E6" w14:textId="77777777" w:rsidR="00F60B56" w:rsidRDefault="00F60B56" w:rsidP="00272360">
      <w:pPr>
        <w:rPr>
          <w:rFonts w:ascii="Arial" w:hAnsi="Arial" w:cs="Arial"/>
          <w:szCs w:val="21"/>
        </w:rPr>
      </w:pPr>
    </w:p>
    <w:p w14:paraId="48BE69A7" w14:textId="363EF88F" w:rsidR="00272360" w:rsidRPr="00272360" w:rsidRDefault="00272360" w:rsidP="00272360">
      <w:pPr>
        <w:rPr>
          <w:rFonts w:ascii="Arial" w:eastAsia="宋体" w:hAnsi="Arial" w:cs="Arial"/>
          <w:szCs w:val="21"/>
        </w:rPr>
      </w:pPr>
      <w:r w:rsidRPr="00272360">
        <w:rPr>
          <w:rFonts w:ascii="Arial" w:hAnsi="Arial" w:cs="Arial"/>
          <w:szCs w:val="21"/>
        </w:rPr>
        <w:t xml:space="preserve">Uncertainty Avoidance </w:t>
      </w:r>
    </w:p>
    <w:p w14:paraId="4BE802A9" w14:textId="31E7F30A" w:rsidR="00272360" w:rsidRPr="00272360" w:rsidRDefault="00272360" w:rsidP="00272360">
      <w:pPr>
        <w:rPr>
          <w:rFonts w:ascii="Arial" w:hAnsi="Arial" w:cs="Arial"/>
          <w:color w:val="444444"/>
          <w:szCs w:val="21"/>
        </w:rPr>
      </w:pPr>
      <w:r w:rsidRPr="00272360">
        <w:rPr>
          <w:rFonts w:ascii="Arial" w:hAnsi="Arial" w:cs="Arial"/>
          <w:color w:val="444444"/>
          <w:szCs w:val="21"/>
        </w:rPr>
        <w:t xml:space="preserve">The dimension Uncertainty Avoidance has to do with the way that a society deals with the fact that the future can never be known: should we try to control the future or just let it happen? This ambiguity brings with </w:t>
      </w:r>
      <w:proofErr w:type="gramStart"/>
      <w:r w:rsidRPr="00272360">
        <w:rPr>
          <w:rFonts w:ascii="Arial" w:hAnsi="Arial" w:cs="Arial"/>
          <w:color w:val="444444"/>
          <w:szCs w:val="21"/>
        </w:rPr>
        <w:t>it</w:t>
      </w:r>
      <w:proofErr w:type="gramEnd"/>
      <w:r w:rsidRPr="00272360">
        <w:rPr>
          <w:rFonts w:ascii="Arial" w:hAnsi="Arial" w:cs="Arial"/>
          <w:color w:val="444444"/>
          <w:szCs w:val="21"/>
        </w:rPr>
        <w:t xml:space="preserve"> anxiety and different cultures have learnt to deal with this anxiety in different ways. </w:t>
      </w:r>
      <w:r w:rsidRPr="00272360">
        <w:rPr>
          <w:rStyle w:val="aa"/>
          <w:rFonts w:ascii="Arial" w:hAnsi="Arial" w:cs="Arial"/>
          <w:b w:val="0"/>
          <w:bCs w:val="0"/>
          <w:color w:val="444444"/>
          <w:szCs w:val="21"/>
        </w:rPr>
        <w:t>The extent to which the members of a culture feel threatened by ambiguous or unknown situations and have created beliefs and institutions that try to avoid these</w:t>
      </w:r>
      <w:r w:rsidRPr="00272360">
        <w:rPr>
          <w:rFonts w:ascii="Arial" w:hAnsi="Arial" w:cs="Arial"/>
          <w:b/>
          <w:bCs/>
          <w:color w:val="444444"/>
          <w:szCs w:val="21"/>
        </w:rPr>
        <w:t xml:space="preserve"> </w:t>
      </w:r>
      <w:r w:rsidRPr="00272360">
        <w:rPr>
          <w:rFonts w:ascii="Arial" w:hAnsi="Arial" w:cs="Arial"/>
          <w:color w:val="444444"/>
          <w:szCs w:val="21"/>
        </w:rPr>
        <w:t>is reflected in the score on Uncertainty Avoidance</w:t>
      </w:r>
      <w:r>
        <w:rPr>
          <w:rFonts w:ascii="Arial" w:hAnsi="Arial" w:cs="Arial"/>
          <w:color w:val="444444"/>
          <w:szCs w:val="21"/>
        </w:rPr>
        <w:t xml:space="preserve"> </w:t>
      </w:r>
      <w:r>
        <w:rPr>
          <w:rFonts w:ascii="Arial" w:hAnsi="Arial" w:cs="Arial"/>
          <w:color w:val="000000"/>
          <w:sz w:val="20"/>
          <w:szCs w:val="20"/>
          <w:shd w:val="clear" w:color="auto" w:fill="FFFFFF"/>
        </w:rPr>
        <w:t>(Hofstede,2019).</w:t>
      </w:r>
      <w:r w:rsidR="005034F7" w:rsidRPr="005034F7">
        <w:t xml:space="preserve"> </w:t>
      </w:r>
      <w:r w:rsidR="005034F7" w:rsidRPr="005034F7">
        <w:rPr>
          <w:rFonts w:ascii="Arial" w:hAnsi="Arial" w:cs="Arial"/>
          <w:color w:val="000000"/>
          <w:sz w:val="20"/>
          <w:szCs w:val="20"/>
          <w:shd w:val="clear" w:color="auto" w:fill="FFFFFF"/>
        </w:rPr>
        <w:t>In this respect, the United Kingdom and Malaysia are very similar, Malaysia is a diverse country, which means that its society has a high degree of tolerance. And the UK is reflected in the acceptance of start-ups, innovation in products.</w:t>
      </w:r>
      <w:r w:rsidR="005034F7" w:rsidRPr="00272360">
        <w:rPr>
          <w:rFonts w:ascii="Arial" w:hAnsi="Arial" w:cs="Arial"/>
          <w:color w:val="444444"/>
          <w:szCs w:val="21"/>
        </w:rPr>
        <w:t xml:space="preserve"> </w:t>
      </w:r>
    </w:p>
    <w:p w14:paraId="4A6F989F" w14:textId="77777777" w:rsidR="00F60B56" w:rsidRDefault="00F60B56" w:rsidP="00272360">
      <w:pPr>
        <w:rPr>
          <w:rFonts w:ascii="Arial" w:hAnsi="Arial" w:cs="Arial"/>
          <w:szCs w:val="21"/>
        </w:rPr>
      </w:pPr>
    </w:p>
    <w:p w14:paraId="1AED7B9D" w14:textId="5749EF56" w:rsidR="00272360" w:rsidRPr="00272360" w:rsidRDefault="00272360" w:rsidP="00272360">
      <w:pPr>
        <w:rPr>
          <w:rFonts w:ascii="Arial" w:eastAsia="宋体" w:hAnsi="Arial" w:cs="Arial"/>
          <w:szCs w:val="21"/>
        </w:rPr>
      </w:pPr>
      <w:r w:rsidRPr="00272360">
        <w:rPr>
          <w:rFonts w:ascii="Arial" w:hAnsi="Arial" w:cs="Arial"/>
          <w:szCs w:val="21"/>
        </w:rPr>
        <w:t xml:space="preserve">Long Term Orientation </w:t>
      </w:r>
    </w:p>
    <w:p w14:paraId="23ABEB76" w14:textId="5E48CF96" w:rsidR="00272360" w:rsidRPr="00EE2729" w:rsidRDefault="00272360" w:rsidP="00272360">
      <w:pPr>
        <w:rPr>
          <w:rFonts w:eastAsiaTheme="minorEastAsia" w:hint="eastAsia"/>
        </w:rPr>
      </w:pPr>
      <w:r w:rsidRPr="00272360">
        <w:rPr>
          <w:rFonts w:ascii="Arial" w:hAnsi="Arial" w:cs="Arial"/>
          <w:color w:val="444444"/>
          <w:szCs w:val="21"/>
        </w:rPr>
        <w:t>This dimension describe</w:t>
      </w:r>
      <w:r w:rsidRPr="00272360">
        <w:rPr>
          <w:rStyle w:val="a8"/>
          <w:rFonts w:ascii="Arial" w:hAnsi="Arial" w:cs="Arial"/>
          <w:color w:val="444444"/>
          <w:szCs w:val="21"/>
        </w:rPr>
        <w:t xml:space="preserve">s </w:t>
      </w:r>
      <w:r w:rsidRPr="00272360">
        <w:rPr>
          <w:rStyle w:val="aa"/>
          <w:rFonts w:ascii="Arial" w:hAnsi="Arial" w:cs="Arial"/>
          <w:b w:val="0"/>
          <w:bCs w:val="0"/>
          <w:color w:val="444444"/>
          <w:szCs w:val="21"/>
        </w:rPr>
        <w:t xml:space="preserve">how every society has to maintain some links with its own past while dealing </w:t>
      </w:r>
      <w:r w:rsidRPr="00272360">
        <w:rPr>
          <w:rStyle w:val="a8"/>
          <w:rFonts w:ascii="Arial" w:hAnsi="Arial" w:cs="Arial"/>
          <w:i w:val="0"/>
          <w:iCs w:val="0"/>
          <w:color w:val="444444"/>
          <w:szCs w:val="21"/>
        </w:rPr>
        <w:t>with the challenges of the present and future</w:t>
      </w:r>
      <w:r w:rsidRPr="00272360">
        <w:rPr>
          <w:rFonts w:ascii="Arial" w:hAnsi="Arial" w:cs="Arial"/>
          <w:i/>
          <w:iCs/>
          <w:color w:val="444444"/>
          <w:szCs w:val="21"/>
        </w:rPr>
        <w:t>,</w:t>
      </w:r>
      <w:r w:rsidRPr="00272360">
        <w:rPr>
          <w:rFonts w:ascii="Arial" w:hAnsi="Arial" w:cs="Arial"/>
          <w:color w:val="444444"/>
          <w:szCs w:val="21"/>
        </w:rPr>
        <w:t xml:space="preserve"> and societies </w:t>
      </w:r>
      <w:proofErr w:type="spellStart"/>
      <w:r w:rsidRPr="00272360">
        <w:rPr>
          <w:rFonts w:ascii="Arial" w:hAnsi="Arial" w:cs="Arial"/>
          <w:color w:val="444444"/>
          <w:szCs w:val="21"/>
        </w:rPr>
        <w:t>prioritise</w:t>
      </w:r>
      <w:proofErr w:type="spellEnd"/>
      <w:r w:rsidRPr="00272360">
        <w:rPr>
          <w:rFonts w:ascii="Arial" w:hAnsi="Arial" w:cs="Arial"/>
          <w:color w:val="444444"/>
          <w:szCs w:val="21"/>
        </w:rPr>
        <w:t xml:space="preserve"> these two existential goals differently. Normative societies. which score low on this dimension, for example, prefer to maintain </w:t>
      </w:r>
      <w:proofErr w:type="spellStart"/>
      <w:r w:rsidRPr="00272360">
        <w:rPr>
          <w:rFonts w:ascii="Arial" w:hAnsi="Arial" w:cs="Arial"/>
          <w:color w:val="444444"/>
          <w:szCs w:val="21"/>
        </w:rPr>
        <w:t>time-honoured</w:t>
      </w:r>
      <w:proofErr w:type="spellEnd"/>
      <w:r w:rsidRPr="00272360">
        <w:rPr>
          <w:rFonts w:ascii="Arial" w:hAnsi="Arial" w:cs="Arial"/>
          <w:color w:val="444444"/>
          <w:szCs w:val="21"/>
        </w:rPr>
        <w:t xml:space="preserve"> traditions and norms while viewing societal change with suspicion. Those with a culture which scores high, on the other hand, take a more pragmatic approach: they encourage thrift and efforts in modern education as a way to prepare for the future</w:t>
      </w:r>
      <w:r>
        <w:rPr>
          <w:rFonts w:ascii="Arial" w:hAnsi="Arial" w:cs="Arial"/>
          <w:color w:val="444444"/>
          <w:szCs w:val="21"/>
        </w:rPr>
        <w:t xml:space="preserve"> </w:t>
      </w:r>
      <w:r>
        <w:rPr>
          <w:rFonts w:ascii="Arial" w:hAnsi="Arial" w:cs="Arial"/>
          <w:color w:val="000000"/>
          <w:sz w:val="20"/>
          <w:szCs w:val="20"/>
          <w:shd w:val="clear" w:color="auto" w:fill="FFFFFF"/>
        </w:rPr>
        <w:t>(Hofstede,2019).</w:t>
      </w:r>
      <w:r w:rsidRPr="00272360">
        <w:rPr>
          <w:rFonts w:ascii="Arial" w:hAnsi="Arial" w:cs="Arial"/>
          <w:color w:val="444444"/>
          <w:szCs w:val="21"/>
        </w:rPr>
        <w:t xml:space="preserve"> </w:t>
      </w:r>
      <w:r w:rsidR="005034F7" w:rsidRPr="005034F7">
        <w:rPr>
          <w:rFonts w:ascii="Arial" w:hAnsi="Arial" w:cs="Arial"/>
          <w:color w:val="444444"/>
          <w:szCs w:val="21"/>
        </w:rPr>
        <w:t>Malaysia has a normative culture. In such a society, people are very concerned about the establishment of absolute truth. their ideological norms. They show respect for tradition, have a relatively small propensity to save for the future, and aim to achieve results quickly. The long-term leading position of the British economy shows that the UK has a long-term orientation.</w:t>
      </w:r>
    </w:p>
    <w:p w14:paraId="2B0BC8EF" w14:textId="77777777" w:rsidR="00F60B56" w:rsidRDefault="00F60B56" w:rsidP="00272360">
      <w:pPr>
        <w:rPr>
          <w:rFonts w:ascii="Arial" w:hAnsi="Arial" w:cs="Arial"/>
          <w:szCs w:val="21"/>
        </w:rPr>
      </w:pPr>
    </w:p>
    <w:p w14:paraId="4ACA41E8" w14:textId="29B1F4DF" w:rsidR="00272360" w:rsidRPr="00272360" w:rsidRDefault="00272360" w:rsidP="00272360">
      <w:pPr>
        <w:rPr>
          <w:rFonts w:ascii="Arial" w:eastAsia="宋体" w:hAnsi="Arial" w:cs="Arial"/>
          <w:szCs w:val="21"/>
        </w:rPr>
      </w:pPr>
      <w:r w:rsidRPr="00272360">
        <w:rPr>
          <w:rFonts w:ascii="Arial" w:hAnsi="Arial" w:cs="Arial"/>
          <w:szCs w:val="21"/>
        </w:rPr>
        <w:t>Indulgence</w:t>
      </w:r>
    </w:p>
    <w:p w14:paraId="66424B79" w14:textId="4880971C" w:rsidR="00114C0E" w:rsidRPr="007345FD" w:rsidRDefault="00272360" w:rsidP="00114C0E">
      <w:pPr>
        <w:rPr>
          <w:rFonts w:ascii="Arial" w:hAnsi="Arial" w:cs="Arial"/>
          <w:szCs w:val="21"/>
        </w:rPr>
      </w:pPr>
      <w:r w:rsidRPr="00272360">
        <w:rPr>
          <w:rFonts w:ascii="Arial" w:hAnsi="Arial" w:cs="Arial"/>
          <w:color w:val="444444"/>
          <w:szCs w:val="21"/>
        </w:rPr>
        <w:t xml:space="preserve">One challenge that confronts humanity, now and in the past, is the degree to which small children are socialized. Without socialization we do not become “human”. This dimension is defined as </w:t>
      </w:r>
      <w:r w:rsidRPr="00272360">
        <w:rPr>
          <w:rStyle w:val="a8"/>
          <w:rFonts w:ascii="Arial" w:hAnsi="Arial" w:cs="Arial"/>
          <w:i w:val="0"/>
          <w:iCs w:val="0"/>
          <w:color w:val="444444"/>
          <w:szCs w:val="21"/>
        </w:rPr>
        <w:t>the extent to which people try to control their desires and impulses</w:t>
      </w:r>
      <w:r w:rsidRPr="00272360">
        <w:rPr>
          <w:rFonts w:ascii="Arial" w:hAnsi="Arial" w:cs="Arial"/>
          <w:i/>
          <w:iCs/>
          <w:color w:val="444444"/>
          <w:szCs w:val="21"/>
        </w:rPr>
        <w:t xml:space="preserve">, </w:t>
      </w:r>
      <w:r w:rsidRPr="00272360">
        <w:rPr>
          <w:rFonts w:ascii="Arial" w:hAnsi="Arial" w:cs="Arial"/>
          <w:color w:val="444444"/>
          <w:szCs w:val="21"/>
        </w:rPr>
        <w:t>based on the way they were raised. Relatively weak control is called “Indulgence” and relatively strong control is called “Restraint”. Cultures can, therefore, be described as Indulgent or Restrained</w:t>
      </w:r>
      <w:r>
        <w:rPr>
          <w:rFonts w:ascii="Arial" w:hAnsi="Arial" w:cs="Arial"/>
          <w:color w:val="444444"/>
          <w:szCs w:val="21"/>
        </w:rPr>
        <w:t xml:space="preserve"> </w:t>
      </w:r>
      <w:r>
        <w:rPr>
          <w:rFonts w:ascii="Arial" w:hAnsi="Arial" w:cs="Arial"/>
          <w:color w:val="000000"/>
          <w:sz w:val="20"/>
          <w:szCs w:val="20"/>
          <w:shd w:val="clear" w:color="auto" w:fill="FFFFFF"/>
        </w:rPr>
        <w:t>(Hofstede,2019).</w:t>
      </w:r>
      <w:r w:rsidR="005034F7" w:rsidRPr="005034F7">
        <w:t xml:space="preserve"> </w:t>
      </w:r>
      <w:r w:rsidR="005034F7" w:rsidRPr="005034F7">
        <w:rPr>
          <w:rFonts w:ascii="Arial" w:hAnsi="Arial" w:cs="Arial"/>
          <w:color w:val="000000"/>
          <w:sz w:val="20"/>
          <w:szCs w:val="20"/>
          <w:shd w:val="clear" w:color="auto" w:fill="FFFFFF"/>
        </w:rPr>
        <w:t xml:space="preserve">Both the UK and Malaysia are indulgent cultures, and people often show an impulse and desire to enjoy life and entertainment. They have a positive attitude and a trend of optimism. In addition, they pay more attention to leisure time, free to do whatever </w:t>
      </w:r>
      <w:r w:rsidR="005034F7" w:rsidRPr="005034F7">
        <w:rPr>
          <w:rFonts w:ascii="Arial" w:hAnsi="Arial" w:cs="Arial"/>
          <w:color w:val="000000"/>
          <w:sz w:val="20"/>
          <w:szCs w:val="20"/>
          <w:shd w:val="clear" w:color="auto" w:fill="FFFFFF"/>
        </w:rPr>
        <w:lastRenderedPageBreak/>
        <w:t>they want to spend.</w:t>
      </w:r>
      <w:r w:rsidR="005034F7" w:rsidRPr="007345FD">
        <w:rPr>
          <w:rFonts w:ascii="Arial" w:hAnsi="Arial" w:cs="Arial"/>
          <w:szCs w:val="21"/>
        </w:rPr>
        <w:t xml:space="preserve"> </w:t>
      </w:r>
    </w:p>
    <w:p w14:paraId="4B8F8729" w14:textId="33DBB569" w:rsidR="00114C0E" w:rsidRDefault="00114C0E" w:rsidP="00114C0E">
      <w:pPr>
        <w:pStyle w:val="2"/>
        <w:rPr>
          <w:rFonts w:ascii="Arial" w:hAnsi="Arial" w:cs="Arial"/>
          <w:sz w:val="24"/>
          <w:szCs w:val="24"/>
        </w:rPr>
      </w:pPr>
      <w:bookmarkStart w:id="9" w:name="_Toc30172641"/>
      <w:r w:rsidRPr="00114C0E">
        <w:rPr>
          <w:rFonts w:ascii="Arial" w:hAnsi="Arial" w:cs="Arial"/>
          <w:color w:val="444444"/>
          <w:sz w:val="24"/>
          <w:szCs w:val="24"/>
        </w:rPr>
        <w:t xml:space="preserve">2.5 </w:t>
      </w:r>
      <w:r w:rsidR="00FE10C8">
        <w:rPr>
          <w:rFonts w:ascii="Arial" w:hAnsi="Arial" w:cs="Arial"/>
          <w:sz w:val="24"/>
          <w:szCs w:val="24"/>
        </w:rPr>
        <w:t>T</w:t>
      </w:r>
      <w:r w:rsidRPr="00114C0E">
        <w:rPr>
          <w:rFonts w:ascii="Arial" w:hAnsi="Arial" w:cs="Arial"/>
          <w:sz w:val="24"/>
          <w:szCs w:val="24"/>
        </w:rPr>
        <w:t>he business culture of Malaysian</w:t>
      </w:r>
      <w:r w:rsidR="00FE10C8">
        <w:rPr>
          <w:rFonts w:ascii="Arial" w:hAnsi="Arial" w:cs="Arial"/>
          <w:sz w:val="24"/>
          <w:szCs w:val="24"/>
        </w:rPr>
        <w:t xml:space="preserve"> </w:t>
      </w:r>
      <w:r w:rsidR="00FE10C8">
        <w:rPr>
          <w:rFonts w:ascii="Arial" w:hAnsi="Arial" w:cs="Arial" w:hint="eastAsia"/>
          <w:sz w:val="24"/>
          <w:szCs w:val="24"/>
        </w:rPr>
        <w:t>and</w:t>
      </w:r>
      <w:r w:rsidR="00FE10C8">
        <w:rPr>
          <w:rFonts w:ascii="Arial" w:hAnsi="Arial" w:cs="Arial"/>
          <w:sz w:val="24"/>
          <w:szCs w:val="24"/>
        </w:rPr>
        <w:t xml:space="preserve"> UK</w:t>
      </w:r>
      <w:bookmarkEnd w:id="9"/>
    </w:p>
    <w:p w14:paraId="2828E58A" w14:textId="70622ACE" w:rsidR="00140E94" w:rsidRPr="00140E94" w:rsidRDefault="00140E94" w:rsidP="00140E94">
      <w:pPr>
        <w:rPr>
          <w:rFonts w:ascii="Arial" w:eastAsiaTheme="minorEastAsia" w:hAnsi="Arial" w:cs="Arial"/>
        </w:rPr>
      </w:pPr>
      <w:r w:rsidRPr="00140E94">
        <w:rPr>
          <w:rFonts w:ascii="Arial" w:eastAsiaTheme="minorEastAsia" w:hAnsi="Arial" w:cs="Arial"/>
        </w:rPr>
        <w:t>Cultural differences refer to differences in history, politics, economy, traditions, and customs among different countries, regions, and ethnic groups. In international business communication, as participants come from different countries and are affected by their political systems, customs, religious beliefs, and educational background, there are obvious differences in their cultural backgrounds. People of different cultural backgrounds have different or even opposite understandings of the same thing, the same sentence, and the same action</w:t>
      </w:r>
      <w:r w:rsidR="002C1BF2" w:rsidRPr="002C1BF2">
        <w:rPr>
          <w:rFonts w:ascii="Arial" w:hAnsi="Arial" w:cs="Arial"/>
        </w:rPr>
        <w:t xml:space="preserve"> </w:t>
      </w:r>
      <w:r w:rsidR="002C1BF2">
        <w:rPr>
          <w:rFonts w:ascii="Arial" w:hAnsi="Arial" w:cs="Arial"/>
        </w:rPr>
        <w:t>(</w:t>
      </w:r>
      <w:r w:rsidR="002C1BF2" w:rsidRPr="002C1BF2">
        <w:rPr>
          <w:rFonts w:ascii="Arial" w:hAnsi="Arial" w:cs="Arial"/>
        </w:rPr>
        <w:t xml:space="preserve">Gibson, </w:t>
      </w:r>
      <w:r w:rsidR="002C1BF2">
        <w:rPr>
          <w:rFonts w:ascii="Arial" w:hAnsi="Arial" w:cs="Arial"/>
        </w:rPr>
        <w:t>2</w:t>
      </w:r>
      <w:r w:rsidR="002C1BF2" w:rsidRPr="002C1BF2">
        <w:rPr>
          <w:rFonts w:ascii="Arial" w:hAnsi="Arial" w:cs="Arial"/>
        </w:rPr>
        <w:t>008).</w:t>
      </w:r>
    </w:p>
    <w:p w14:paraId="68911C9D" w14:textId="77777777" w:rsidR="00F60B56" w:rsidRDefault="00F60B56" w:rsidP="00140E94">
      <w:pPr>
        <w:rPr>
          <w:rFonts w:ascii="Arial" w:eastAsiaTheme="minorEastAsia" w:hAnsi="Arial" w:cs="Arial"/>
        </w:rPr>
      </w:pPr>
    </w:p>
    <w:p w14:paraId="32195F4C" w14:textId="7E283BF5" w:rsidR="00140E94" w:rsidRPr="00140E94" w:rsidRDefault="00140E94" w:rsidP="00140E94">
      <w:pPr>
        <w:rPr>
          <w:rFonts w:ascii="Arial" w:eastAsiaTheme="minorEastAsia" w:hAnsi="Arial" w:cs="Arial"/>
        </w:rPr>
      </w:pPr>
      <w:r w:rsidRPr="00140E94">
        <w:rPr>
          <w:rFonts w:ascii="Arial" w:eastAsiaTheme="minorEastAsia" w:hAnsi="Arial" w:cs="Arial"/>
        </w:rPr>
        <w:t>View of time: Different cultures have different rules for the summation of time. In business negotiations, the British regard time as money and are very punctual. Some business meetings in Malaysia may not involve the subject for hours. Therefore, when two operators using different time utilization methods meet together, they need to adjust to establish a harmonious relationship.</w:t>
      </w:r>
    </w:p>
    <w:p w14:paraId="00599B5B" w14:textId="77777777" w:rsidR="00F60B56" w:rsidRDefault="00F60B56" w:rsidP="00140E94">
      <w:pPr>
        <w:rPr>
          <w:rFonts w:ascii="Arial" w:eastAsiaTheme="minorEastAsia" w:hAnsi="Arial" w:cs="Arial"/>
        </w:rPr>
      </w:pPr>
    </w:p>
    <w:p w14:paraId="03EA81E4" w14:textId="2203A18E" w:rsidR="00140E94" w:rsidRPr="00140E94" w:rsidRDefault="00140E94" w:rsidP="00140E94">
      <w:pPr>
        <w:rPr>
          <w:rFonts w:ascii="Arial" w:eastAsiaTheme="minorEastAsia" w:hAnsi="Arial" w:cs="Arial"/>
        </w:rPr>
      </w:pPr>
      <w:r w:rsidRPr="00140E94">
        <w:rPr>
          <w:rFonts w:ascii="Arial" w:eastAsiaTheme="minorEastAsia" w:hAnsi="Arial" w:cs="Arial"/>
        </w:rPr>
        <w:t>The concept of space: different groups have different degrees of openness to the space</w:t>
      </w:r>
      <w:r w:rsidR="008A306E" w:rsidRPr="008A306E">
        <w:rPr>
          <w:rFonts w:ascii="Arial" w:hAnsi="Arial" w:cs="Arial"/>
        </w:rPr>
        <w:t xml:space="preserve"> </w:t>
      </w:r>
      <w:r w:rsidR="008A306E">
        <w:rPr>
          <w:rFonts w:ascii="Arial" w:hAnsi="Arial" w:cs="Arial"/>
        </w:rPr>
        <w:t>(</w:t>
      </w:r>
      <w:r w:rsidR="008A306E" w:rsidRPr="002C1BF2">
        <w:rPr>
          <w:rFonts w:ascii="Arial" w:hAnsi="Arial" w:cs="Arial"/>
        </w:rPr>
        <w:t>Whitmore, 2020)</w:t>
      </w:r>
      <w:r w:rsidRPr="00140E94">
        <w:rPr>
          <w:rFonts w:ascii="Arial" w:eastAsiaTheme="minorEastAsia" w:hAnsi="Arial" w:cs="Arial"/>
        </w:rPr>
        <w:t>. For example, British businessmen often implement open policies. People tend to work with the office door open, although the other side is expected to knock on the door and wait to be invited. The desire for space is different. Some countries like to take all space interests as their own, while others pursue rational space planning and division of labor. The requirements for space reservation are different.</w:t>
      </w:r>
    </w:p>
    <w:p w14:paraId="713473F0" w14:textId="77777777" w:rsidR="00F60B56" w:rsidRDefault="00F60B56" w:rsidP="00140E94">
      <w:pPr>
        <w:rPr>
          <w:rFonts w:ascii="Arial" w:eastAsiaTheme="minorEastAsia" w:hAnsi="Arial" w:cs="Arial"/>
        </w:rPr>
      </w:pPr>
    </w:p>
    <w:p w14:paraId="7A965526" w14:textId="08A9B293" w:rsidR="00140E94" w:rsidRPr="00140E94" w:rsidRDefault="00140E94" w:rsidP="00140E94">
      <w:pPr>
        <w:rPr>
          <w:rFonts w:ascii="Arial" w:eastAsiaTheme="minorEastAsia" w:hAnsi="Arial" w:cs="Arial"/>
        </w:rPr>
      </w:pPr>
      <w:r w:rsidRPr="00140E94">
        <w:rPr>
          <w:rFonts w:ascii="Arial" w:eastAsiaTheme="minorEastAsia" w:hAnsi="Arial" w:cs="Arial"/>
        </w:rPr>
        <w:t xml:space="preserve">Values </w:t>
      </w:r>
      <w:r w:rsidRPr="00140E94">
        <w:rPr>
          <w:rFonts w:ascii="Arial" w:eastAsia="MS Gothic" w:hAnsi="Arial" w:cs="Arial"/>
        </w:rPr>
        <w:t>​​</w:t>
      </w:r>
      <w:r w:rsidRPr="00140E94">
        <w:rPr>
          <w:rFonts w:ascii="Arial" w:eastAsiaTheme="minorEastAsia" w:hAnsi="Arial" w:cs="Arial"/>
        </w:rPr>
        <w:t xml:space="preserve">and ethics: The British ethical system values </w:t>
      </w:r>
      <w:r w:rsidRPr="00140E94">
        <w:rPr>
          <w:rFonts w:ascii="Arial" w:eastAsia="MS Gothic" w:hAnsi="Arial" w:cs="Arial"/>
        </w:rPr>
        <w:t>​​</w:t>
      </w:r>
      <w:r w:rsidRPr="00140E94">
        <w:rPr>
          <w:rFonts w:ascii="Arial" w:eastAsiaTheme="minorEastAsia" w:hAnsi="Arial" w:cs="Arial"/>
        </w:rPr>
        <w:t xml:space="preserve">competition, encourages individual struggle, and encourages the people to continue to forge ahead. Usually, after achieving achievements, they will fully affirm their abilities, reflect self-confidence and sense of honor. The Malaysian culture encourages people to abide by the rules and regulations, popularize the doctrine of moderation, and advocate implicit expression and modesty. In the era of economic globalization, excessive humility is not appreciated by the mainstream international culture. In terms of ethics, Malaysia emphasizes dedication and helping others, while the United Kingdom values </w:t>
      </w:r>
      <w:r w:rsidRPr="00140E94">
        <w:rPr>
          <w:rFonts w:ascii="Arial" w:eastAsia="MS Gothic" w:hAnsi="Arial" w:cs="Arial"/>
        </w:rPr>
        <w:t>​​</w:t>
      </w:r>
      <w:r w:rsidRPr="00140E94">
        <w:rPr>
          <w:rFonts w:ascii="Arial" w:eastAsiaTheme="minorEastAsia" w:hAnsi="Arial" w:cs="Arial"/>
        </w:rPr>
        <w:t>independence, equality and self-awareness, encourages individual capabilities, and does not allow others to violate their rights</w:t>
      </w:r>
      <w:r w:rsidR="008A306E">
        <w:rPr>
          <w:rFonts w:ascii="Arial" w:eastAsiaTheme="minorEastAsia" w:hAnsi="Arial" w:cs="Arial"/>
        </w:rPr>
        <w:t xml:space="preserve"> (</w:t>
      </w:r>
      <w:proofErr w:type="spellStart"/>
      <w:r w:rsidR="008A306E" w:rsidRPr="002C1BF2">
        <w:rPr>
          <w:rFonts w:ascii="Arial" w:hAnsi="Arial" w:cs="Arial"/>
        </w:rPr>
        <w:t>SocialMettle</w:t>
      </w:r>
      <w:proofErr w:type="spellEnd"/>
      <w:r w:rsidR="008A306E">
        <w:rPr>
          <w:rFonts w:ascii="Arial" w:hAnsi="Arial" w:cs="Arial"/>
        </w:rPr>
        <w:t>,</w:t>
      </w:r>
      <w:r w:rsidR="008A306E" w:rsidRPr="002C1BF2">
        <w:rPr>
          <w:rFonts w:ascii="Arial" w:hAnsi="Arial" w:cs="Arial"/>
        </w:rPr>
        <w:t xml:space="preserve"> 2020)</w:t>
      </w:r>
      <w:r w:rsidRPr="00140E94">
        <w:rPr>
          <w:rFonts w:ascii="Arial" w:eastAsiaTheme="minorEastAsia" w:hAnsi="Arial" w:cs="Arial"/>
        </w:rPr>
        <w:t>.</w:t>
      </w:r>
    </w:p>
    <w:p w14:paraId="26C18DCB" w14:textId="77777777" w:rsidR="00F60B56" w:rsidRDefault="00F60B56" w:rsidP="00140E94">
      <w:pPr>
        <w:rPr>
          <w:rFonts w:ascii="Arial" w:eastAsiaTheme="minorEastAsia" w:hAnsi="Arial" w:cs="Arial"/>
        </w:rPr>
      </w:pPr>
    </w:p>
    <w:p w14:paraId="0ECB4BD3" w14:textId="0450B1CC" w:rsidR="00140E94" w:rsidRPr="00140E94" w:rsidRDefault="00140E94" w:rsidP="00140E94">
      <w:pPr>
        <w:rPr>
          <w:rFonts w:ascii="Arial" w:eastAsiaTheme="minorEastAsia" w:hAnsi="Arial" w:cs="Arial"/>
        </w:rPr>
      </w:pPr>
      <w:r w:rsidRPr="00140E94">
        <w:rPr>
          <w:rFonts w:ascii="Arial" w:eastAsiaTheme="minorEastAsia" w:hAnsi="Arial" w:cs="Arial"/>
        </w:rPr>
        <w:t>Interpersonal communication: Although business etiquette is not the main difference in communication activities, its impact cannot be ignored. In terms of greetings, Malaysians like to ask each other's personal information such as their names and occupations, while British people are taboo about strangers asking about personal matters</w:t>
      </w:r>
      <w:r w:rsidR="002C1BF2">
        <w:rPr>
          <w:rFonts w:ascii="Arial" w:eastAsiaTheme="minorEastAsia" w:hAnsi="Arial" w:cs="Arial"/>
        </w:rPr>
        <w:t xml:space="preserve"> (</w:t>
      </w:r>
      <w:r w:rsidR="002C1BF2" w:rsidRPr="002C1BF2">
        <w:rPr>
          <w:rFonts w:ascii="Arial" w:hAnsi="Arial" w:cs="Arial"/>
        </w:rPr>
        <w:t>Guides</w:t>
      </w:r>
      <w:r w:rsidR="002C1BF2">
        <w:rPr>
          <w:rFonts w:ascii="Arial" w:hAnsi="Arial" w:cs="Arial"/>
        </w:rPr>
        <w:t xml:space="preserve">, </w:t>
      </w:r>
      <w:r w:rsidR="002C1BF2" w:rsidRPr="002C1BF2">
        <w:rPr>
          <w:rFonts w:ascii="Arial" w:hAnsi="Arial" w:cs="Arial"/>
        </w:rPr>
        <w:t>2020</w:t>
      </w:r>
      <w:r w:rsidR="002C1BF2">
        <w:rPr>
          <w:rFonts w:ascii="Arial" w:eastAsiaTheme="minorEastAsia" w:hAnsi="Arial" w:cs="Arial"/>
        </w:rPr>
        <w:t>)</w:t>
      </w:r>
      <w:r w:rsidRPr="00140E94">
        <w:rPr>
          <w:rFonts w:ascii="Arial" w:eastAsiaTheme="minorEastAsia" w:hAnsi="Arial" w:cs="Arial"/>
        </w:rPr>
        <w:t xml:space="preserve">. Therefore, they should pay attention to the methods and contents during the greetings to avoid polite greetings and good-faith concerns. The foreign party misunderstood as interference in private affairs. In terms of communication, the British are always straightforward, and the Malaysians usually don’t say no explicitly. As far as possible, the </w:t>
      </w:r>
      <w:r w:rsidRPr="00140E94">
        <w:rPr>
          <w:rFonts w:ascii="Arial" w:eastAsiaTheme="minorEastAsia" w:hAnsi="Arial" w:cs="Arial"/>
        </w:rPr>
        <w:lastRenderedPageBreak/>
        <w:t>Malaysians prefer to use coded messages to send bad news in a very methodical way, which is difficult to find. Therefore, understanding the impact of different cultures on business communication helps to correctly understand and respond to the customs of different countries and regions, so that you can do more with less in business communication.</w:t>
      </w:r>
    </w:p>
    <w:p w14:paraId="2FE8A5D0" w14:textId="2177AAE4" w:rsidR="00114C0E" w:rsidRPr="00114C0E" w:rsidRDefault="00114C0E" w:rsidP="00114C0E">
      <w:pPr>
        <w:pStyle w:val="2"/>
        <w:rPr>
          <w:rFonts w:ascii="Arial" w:hAnsi="Arial" w:cs="Arial" w:hint="eastAsia"/>
          <w:sz w:val="24"/>
          <w:szCs w:val="24"/>
        </w:rPr>
      </w:pPr>
      <w:bookmarkStart w:id="10" w:name="_Toc30172642"/>
      <w:r w:rsidRPr="00114C0E">
        <w:rPr>
          <w:rFonts w:ascii="Arial" w:hAnsi="Arial" w:cs="Arial"/>
          <w:sz w:val="24"/>
          <w:szCs w:val="24"/>
        </w:rPr>
        <w:t xml:space="preserve">2.6 </w:t>
      </w:r>
      <w:r w:rsidR="00FE10C8" w:rsidRPr="00FE10C8">
        <w:rPr>
          <w:rFonts w:ascii="Arial" w:hAnsi="Arial" w:cs="Arial"/>
          <w:sz w:val="24"/>
          <w:szCs w:val="24"/>
        </w:rPr>
        <w:t>Countermeasures to Overcome Cultural Differences in International Business Communication</w:t>
      </w:r>
      <w:bookmarkEnd w:id="10"/>
    </w:p>
    <w:p w14:paraId="3C69887B" w14:textId="6E92FB4E" w:rsidR="005034F7" w:rsidRPr="005034F7" w:rsidRDefault="005034F7" w:rsidP="005034F7">
      <w:pPr>
        <w:rPr>
          <w:rFonts w:ascii="Arial" w:hAnsi="Arial" w:cs="Arial"/>
        </w:rPr>
      </w:pPr>
      <w:r w:rsidRPr="005034F7">
        <w:rPr>
          <w:rFonts w:ascii="Arial" w:hAnsi="Arial" w:cs="Arial"/>
        </w:rPr>
        <w:t>Business organizers must realize that cultural differences exist objectively and cannot be measured by a standard</w:t>
      </w:r>
      <w:r w:rsidR="002C1BF2">
        <w:rPr>
          <w:rFonts w:ascii="Arial" w:hAnsi="Arial" w:cs="Arial"/>
        </w:rPr>
        <w:t xml:space="preserve"> (</w:t>
      </w:r>
      <w:r w:rsidR="002C1BF2" w:rsidRPr="002C1BF2">
        <w:rPr>
          <w:rFonts w:ascii="Arial" w:hAnsi="Arial" w:cs="Arial"/>
        </w:rPr>
        <w:t>Bjerke,2001</w:t>
      </w:r>
      <w:r w:rsidR="002C1BF2">
        <w:rPr>
          <w:rFonts w:ascii="Arial" w:hAnsi="Arial" w:cs="Arial"/>
        </w:rPr>
        <w:t>)</w:t>
      </w:r>
      <w:r w:rsidRPr="005034F7">
        <w:rPr>
          <w:rFonts w:ascii="Arial" w:hAnsi="Arial" w:cs="Arial"/>
        </w:rPr>
        <w:t>. As a business person, avoid explaining and commenting on other people's cultures only from the standpoint of their own culture, and reduce prejudice and discrimination</w:t>
      </w:r>
      <w:r w:rsidR="002C1BF2" w:rsidRPr="002C1BF2">
        <w:rPr>
          <w:rFonts w:ascii="Arial" w:hAnsi="Arial" w:cs="Arial"/>
        </w:rPr>
        <w:t xml:space="preserve"> </w:t>
      </w:r>
      <w:r w:rsidR="002C1BF2">
        <w:rPr>
          <w:rFonts w:ascii="Arial" w:hAnsi="Arial" w:cs="Arial"/>
        </w:rPr>
        <w:t>(</w:t>
      </w:r>
      <w:r w:rsidR="002C1BF2" w:rsidRPr="002C1BF2">
        <w:rPr>
          <w:rFonts w:ascii="Arial" w:hAnsi="Arial" w:cs="Arial"/>
        </w:rPr>
        <w:t>Godley, 1996)</w:t>
      </w:r>
      <w:r w:rsidRPr="005034F7">
        <w:rPr>
          <w:rFonts w:ascii="Arial" w:hAnsi="Arial" w:cs="Arial"/>
        </w:rPr>
        <w:t xml:space="preserve">. We should put ourselves in the other's cultural position, recognize the different needs, motivations, beliefs of negotiators from different cultural backgrounds, and think about the differences in the other's foreign cultures. When negotiating with etiquette-conscious Britons, it is important to pay attention to clothes and rules to show their upbringing and </w:t>
      </w:r>
      <w:proofErr w:type="spellStart"/>
      <w:r w:rsidRPr="005034F7">
        <w:rPr>
          <w:rFonts w:ascii="Arial" w:hAnsi="Arial" w:cs="Arial"/>
        </w:rPr>
        <w:t>demeanour</w:t>
      </w:r>
      <w:proofErr w:type="spellEnd"/>
      <w:r w:rsidRPr="005034F7">
        <w:rPr>
          <w:rFonts w:ascii="Arial" w:hAnsi="Arial" w:cs="Arial"/>
        </w:rPr>
        <w:t>, while in some less-dressed countries, casual wear can also pre-empt formal business negotiations. Successful cooperation with Malaysian businessmen requires deepening private contacts with each other's negotiators, striving to strengthen interpersonal relationships, giving gifts in a timely and appropriate manner as a link, and keeping in touch after negotiation and at the end of negotiations</w:t>
      </w:r>
      <w:r w:rsidR="002C1BF2">
        <w:rPr>
          <w:rFonts w:ascii="Arial" w:hAnsi="Arial" w:cs="Arial"/>
        </w:rPr>
        <w:t xml:space="preserve"> (Kevin</w:t>
      </w:r>
      <w:r w:rsidR="002C1BF2" w:rsidRPr="002C1BF2">
        <w:rPr>
          <w:rFonts w:ascii="Arial" w:hAnsi="Arial" w:cs="Arial"/>
        </w:rPr>
        <w:t>, 2020</w:t>
      </w:r>
      <w:r w:rsidR="002C1BF2">
        <w:rPr>
          <w:rFonts w:ascii="Arial" w:hAnsi="Arial" w:cs="Arial"/>
        </w:rPr>
        <w:t>)</w:t>
      </w:r>
      <w:r w:rsidRPr="005034F7">
        <w:rPr>
          <w:rFonts w:ascii="Arial" w:hAnsi="Arial" w:cs="Arial"/>
        </w:rPr>
        <w:t>. Only by understanding each other, learning from each other, overcoming the theory of national centralism, learning to respect each other's culture, seeking common ground while preserving differences, enhancing the awareness and sensitivity of cultural differences, and using effective means of communication, cultural differences will not become an obstacle to business activities.</w:t>
      </w:r>
    </w:p>
    <w:p w14:paraId="6758E9A5" w14:textId="77777777" w:rsidR="00F60B56" w:rsidRDefault="00F60B56" w:rsidP="005034F7">
      <w:pPr>
        <w:rPr>
          <w:rFonts w:ascii="Arial" w:hAnsi="Arial" w:cs="Arial"/>
        </w:rPr>
      </w:pPr>
    </w:p>
    <w:p w14:paraId="37A5ABE1" w14:textId="6A695E70" w:rsidR="005034F7" w:rsidRPr="005034F7" w:rsidRDefault="005034F7" w:rsidP="005034F7">
      <w:pPr>
        <w:rPr>
          <w:rFonts w:ascii="Arial" w:hAnsi="Arial" w:cs="Arial"/>
        </w:rPr>
      </w:pPr>
      <w:r w:rsidRPr="005034F7">
        <w:rPr>
          <w:rFonts w:ascii="Arial" w:hAnsi="Arial" w:cs="Arial"/>
        </w:rPr>
        <w:t xml:space="preserve">We should strengthen communication and exchanges and establish the principle of mutual respect and cooperation. The two sides can only seek common ground and save differences of mutual understanding, regular communication and exchange, especially some different views and behaviors, the two sides should from the perspective of cultural differences and thinking differences to do some analysis, so as to eliminate misunderstandings, avoid conflicts, reach understanding, mutual understanding, and finally establish suitable for the enterprise's thinking, working style, The principle of cooperation in the mode of communication. In cross-border business communication, different business cultures can sometimes be diametrically opposed, and some representatives insist on principles and manners that may seem inconceivable to them. But don't comment on the other party's cultural norms, and don't let the other person judge their own values, and it's easy to lead to sharp contradictions. </w:t>
      </w:r>
      <w:proofErr w:type="gramStart"/>
      <w:r w:rsidRPr="005034F7">
        <w:rPr>
          <w:rFonts w:ascii="Arial" w:hAnsi="Arial" w:cs="Arial"/>
        </w:rPr>
        <w:t>So</w:t>
      </w:r>
      <w:proofErr w:type="gramEnd"/>
      <w:r w:rsidRPr="005034F7">
        <w:rPr>
          <w:rFonts w:ascii="Arial" w:hAnsi="Arial" w:cs="Arial"/>
        </w:rPr>
        <w:t xml:space="preserve"> when different cultures collide on the negotiating field, learn to respect each other and strengthen communication, even in the very small part of the link </w:t>
      </w:r>
      <w:proofErr w:type="spellStart"/>
      <w:r w:rsidRPr="005034F7">
        <w:rPr>
          <w:rFonts w:ascii="Arial" w:hAnsi="Arial" w:cs="Arial"/>
        </w:rPr>
        <w:t>can not</w:t>
      </w:r>
      <w:proofErr w:type="spellEnd"/>
      <w:r w:rsidRPr="005034F7">
        <w:rPr>
          <w:rFonts w:ascii="Arial" w:hAnsi="Arial" w:cs="Arial"/>
        </w:rPr>
        <w:t xml:space="preserve"> be taken lightly</w:t>
      </w:r>
      <w:r w:rsidR="002C1BF2">
        <w:rPr>
          <w:rFonts w:ascii="Arial" w:hAnsi="Arial" w:cs="Arial"/>
        </w:rPr>
        <w:t xml:space="preserve"> (Khan,2020)</w:t>
      </w:r>
      <w:r w:rsidRPr="005034F7">
        <w:rPr>
          <w:rFonts w:ascii="Arial" w:hAnsi="Arial" w:cs="Arial"/>
        </w:rPr>
        <w:t>.</w:t>
      </w:r>
    </w:p>
    <w:p w14:paraId="2BE17D8B" w14:textId="77777777" w:rsidR="00F60B56" w:rsidRDefault="00F60B56" w:rsidP="005034F7">
      <w:pPr>
        <w:rPr>
          <w:rFonts w:ascii="Arial" w:hAnsi="Arial" w:cs="Arial"/>
        </w:rPr>
      </w:pPr>
    </w:p>
    <w:p w14:paraId="69BF9E5E" w14:textId="59083B8D" w:rsidR="005034F7" w:rsidRPr="005034F7" w:rsidRDefault="005034F7" w:rsidP="005034F7">
      <w:pPr>
        <w:rPr>
          <w:rFonts w:ascii="Arial" w:hAnsi="Arial" w:cs="Arial"/>
        </w:rPr>
      </w:pPr>
      <w:r w:rsidRPr="005034F7">
        <w:rPr>
          <w:rFonts w:ascii="Arial" w:hAnsi="Arial" w:cs="Arial"/>
        </w:rPr>
        <w:t>Train communication languages and non-</w:t>
      </w:r>
      <w:r w:rsidRPr="005034F7">
        <w:rPr>
          <w:rFonts w:ascii="Arial" w:hAnsi="Arial" w:cs="Arial"/>
        </w:rPr>
        <w:t>verbal’s</w:t>
      </w:r>
      <w:r w:rsidRPr="005034F7">
        <w:rPr>
          <w:rFonts w:ascii="Arial" w:hAnsi="Arial" w:cs="Arial"/>
        </w:rPr>
        <w:t xml:space="preserve"> and master different communication </w:t>
      </w:r>
      <w:r w:rsidRPr="005034F7">
        <w:rPr>
          <w:rFonts w:ascii="Arial" w:hAnsi="Arial" w:cs="Arial"/>
        </w:rPr>
        <w:lastRenderedPageBreak/>
        <w:t>styles. As an international business operator, in order to communicate effectively with colleagues, employees and clients from different cultures, you must be proficient in the language of the country in which the company does business, rather than relying on translation. Language skills contribute to easier and more precise communication and pull the distance between the two sides, which in itself is a competitive advantage. At the same time, business participants must understand the cultural characteristics of language expressions in different countries, which is also the basic requirement for effective cross-cultural communication. It is also important to master a variety of communication styles. In a culture of high-situational cultures and moderate degree of uncertainty avoidance, people often use a detailed communication style, spend a lot of time talking, explaining the details in detail</w:t>
      </w:r>
      <w:r w:rsidR="002C1BF2">
        <w:rPr>
          <w:rFonts w:ascii="Arial" w:hAnsi="Arial" w:cs="Arial"/>
        </w:rPr>
        <w:t xml:space="preserve"> (</w:t>
      </w:r>
      <w:proofErr w:type="spellStart"/>
      <w:r w:rsidR="002C1BF2" w:rsidRPr="002C1BF2">
        <w:rPr>
          <w:rFonts w:ascii="Arial" w:hAnsi="Arial" w:cs="Arial"/>
        </w:rPr>
        <w:t>Bizfluent</w:t>
      </w:r>
      <w:proofErr w:type="spellEnd"/>
      <w:r w:rsidR="002C1BF2" w:rsidRPr="002C1BF2">
        <w:rPr>
          <w:rFonts w:ascii="Arial" w:hAnsi="Arial" w:cs="Arial"/>
        </w:rPr>
        <w:t>. 2020</w:t>
      </w:r>
      <w:r w:rsidR="002C1BF2">
        <w:rPr>
          <w:rFonts w:ascii="Arial" w:hAnsi="Arial" w:cs="Arial"/>
        </w:rPr>
        <w:t>)</w:t>
      </w:r>
      <w:r w:rsidRPr="005034F7">
        <w:rPr>
          <w:rFonts w:ascii="Arial" w:hAnsi="Arial" w:cs="Arial"/>
        </w:rPr>
        <w:t>.</w:t>
      </w:r>
    </w:p>
    <w:p w14:paraId="26922F03" w14:textId="77777777" w:rsidR="00F60B56" w:rsidRDefault="00F60B56" w:rsidP="005034F7">
      <w:pPr>
        <w:rPr>
          <w:rFonts w:ascii="Arial" w:hAnsi="Arial" w:cs="Arial"/>
        </w:rPr>
      </w:pPr>
    </w:p>
    <w:p w14:paraId="772B6EDC" w14:textId="049A17DD" w:rsidR="005034F7" w:rsidRDefault="005034F7" w:rsidP="005034F7">
      <w:pPr>
        <w:rPr>
          <w:rFonts w:ascii="Arial" w:hAnsi="Arial" w:cs="Arial"/>
        </w:rPr>
      </w:pPr>
      <w:r w:rsidRPr="005034F7">
        <w:rPr>
          <w:rFonts w:ascii="Arial" w:hAnsi="Arial" w:cs="Arial"/>
        </w:rPr>
        <w:t>Insight into cultural norms, social customs and taboos represented by different countries. Before dealing with foreign business personnel, be sure to understand their customs and taboos as much as possible, in order to avoid not knowing certain special attention and make the other party unhappy or even affect the process and results of business cooperation</w:t>
      </w:r>
      <w:r w:rsidR="002C1BF2" w:rsidRPr="002C1BF2">
        <w:rPr>
          <w:rFonts w:ascii="Arial" w:hAnsi="Arial" w:cs="Arial"/>
        </w:rPr>
        <w:t xml:space="preserve"> </w:t>
      </w:r>
      <w:r w:rsidR="002C1BF2">
        <w:rPr>
          <w:rFonts w:ascii="Arial" w:hAnsi="Arial" w:cs="Arial"/>
        </w:rPr>
        <w:t>(</w:t>
      </w:r>
      <w:proofErr w:type="spellStart"/>
      <w:r w:rsidR="002C1BF2" w:rsidRPr="002C1BF2">
        <w:rPr>
          <w:rFonts w:ascii="Arial" w:hAnsi="Arial" w:cs="Arial"/>
        </w:rPr>
        <w:t>Bechervaise</w:t>
      </w:r>
      <w:proofErr w:type="spellEnd"/>
      <w:r w:rsidR="002C1BF2" w:rsidRPr="002C1BF2">
        <w:rPr>
          <w:rFonts w:ascii="Arial" w:hAnsi="Arial" w:cs="Arial"/>
        </w:rPr>
        <w:t>,</w:t>
      </w:r>
      <w:r w:rsidR="002C1BF2" w:rsidRPr="002C1BF2">
        <w:rPr>
          <w:rFonts w:ascii="Arial" w:hAnsi="Arial" w:cs="Arial"/>
        </w:rPr>
        <w:t xml:space="preserve"> </w:t>
      </w:r>
      <w:r w:rsidR="002C1BF2" w:rsidRPr="002C1BF2">
        <w:rPr>
          <w:rFonts w:ascii="Arial" w:hAnsi="Arial" w:cs="Arial"/>
        </w:rPr>
        <w:t>2020)</w:t>
      </w:r>
      <w:r w:rsidRPr="005034F7">
        <w:rPr>
          <w:rFonts w:ascii="Arial" w:hAnsi="Arial" w:cs="Arial"/>
        </w:rPr>
        <w:t>.</w:t>
      </w:r>
    </w:p>
    <w:p w14:paraId="0DDDA93E" w14:textId="0BB26F5E" w:rsidR="00F60B56" w:rsidRDefault="00F60B56" w:rsidP="005034F7">
      <w:pPr>
        <w:rPr>
          <w:rFonts w:ascii="Arial" w:eastAsiaTheme="minorEastAsia" w:hAnsi="Arial" w:cs="Arial"/>
        </w:rPr>
      </w:pPr>
    </w:p>
    <w:p w14:paraId="57671355" w14:textId="1876F196" w:rsidR="00F60B56" w:rsidRDefault="00F60B56" w:rsidP="005034F7">
      <w:pPr>
        <w:rPr>
          <w:rFonts w:ascii="Arial" w:eastAsiaTheme="minorEastAsia" w:hAnsi="Arial" w:cs="Arial"/>
        </w:rPr>
      </w:pPr>
    </w:p>
    <w:p w14:paraId="261EBB92" w14:textId="6BA32410" w:rsidR="00F60B56" w:rsidRDefault="00F60B56" w:rsidP="005034F7">
      <w:pPr>
        <w:rPr>
          <w:rFonts w:ascii="Arial" w:eastAsiaTheme="minorEastAsia" w:hAnsi="Arial" w:cs="Arial"/>
        </w:rPr>
      </w:pPr>
    </w:p>
    <w:p w14:paraId="6CAB761E" w14:textId="70EEBCE5" w:rsidR="00F60B56" w:rsidRDefault="00F60B56" w:rsidP="005034F7">
      <w:pPr>
        <w:rPr>
          <w:rFonts w:ascii="Arial" w:eastAsiaTheme="minorEastAsia" w:hAnsi="Arial" w:cs="Arial"/>
        </w:rPr>
      </w:pPr>
    </w:p>
    <w:p w14:paraId="11D18306" w14:textId="4DD35917" w:rsidR="00F60B56" w:rsidRDefault="00F60B56" w:rsidP="005034F7">
      <w:pPr>
        <w:rPr>
          <w:rFonts w:ascii="Arial" w:eastAsiaTheme="minorEastAsia" w:hAnsi="Arial" w:cs="Arial"/>
        </w:rPr>
      </w:pPr>
    </w:p>
    <w:p w14:paraId="400D9F79" w14:textId="24BB3CEA" w:rsidR="00F60B56" w:rsidRDefault="00F60B56" w:rsidP="005034F7">
      <w:pPr>
        <w:rPr>
          <w:rFonts w:ascii="Arial" w:eastAsiaTheme="minorEastAsia" w:hAnsi="Arial" w:cs="Arial"/>
        </w:rPr>
      </w:pPr>
    </w:p>
    <w:p w14:paraId="3E1CAD08" w14:textId="2C644B6D" w:rsidR="00F60B56" w:rsidRDefault="00F60B56" w:rsidP="005034F7">
      <w:pPr>
        <w:rPr>
          <w:rFonts w:ascii="Arial" w:eastAsiaTheme="minorEastAsia" w:hAnsi="Arial" w:cs="Arial"/>
        </w:rPr>
      </w:pPr>
    </w:p>
    <w:p w14:paraId="1EAE6F43" w14:textId="20745605" w:rsidR="00F60B56" w:rsidRDefault="00F60B56" w:rsidP="005034F7">
      <w:pPr>
        <w:rPr>
          <w:rFonts w:ascii="Arial" w:eastAsiaTheme="minorEastAsia" w:hAnsi="Arial" w:cs="Arial"/>
        </w:rPr>
      </w:pPr>
    </w:p>
    <w:p w14:paraId="2A14C932" w14:textId="14003AC0" w:rsidR="00F60B56" w:rsidRDefault="00F60B56" w:rsidP="005034F7">
      <w:pPr>
        <w:rPr>
          <w:rFonts w:ascii="Arial" w:eastAsiaTheme="minorEastAsia" w:hAnsi="Arial" w:cs="Arial"/>
        </w:rPr>
      </w:pPr>
    </w:p>
    <w:p w14:paraId="67DA98A3" w14:textId="61615807" w:rsidR="00F60B56" w:rsidRDefault="00F60B56" w:rsidP="005034F7">
      <w:pPr>
        <w:rPr>
          <w:rFonts w:ascii="Arial" w:eastAsiaTheme="minorEastAsia" w:hAnsi="Arial" w:cs="Arial"/>
        </w:rPr>
      </w:pPr>
    </w:p>
    <w:p w14:paraId="6E7AE619" w14:textId="32CD4859" w:rsidR="00F60B56" w:rsidRDefault="00F60B56" w:rsidP="005034F7">
      <w:pPr>
        <w:rPr>
          <w:rFonts w:ascii="Arial" w:eastAsiaTheme="minorEastAsia" w:hAnsi="Arial" w:cs="Arial"/>
        </w:rPr>
      </w:pPr>
    </w:p>
    <w:p w14:paraId="085D3B8D" w14:textId="3D46A714" w:rsidR="00F60B56" w:rsidRDefault="00F60B56" w:rsidP="005034F7">
      <w:pPr>
        <w:rPr>
          <w:rFonts w:ascii="Arial" w:eastAsiaTheme="minorEastAsia" w:hAnsi="Arial" w:cs="Arial"/>
        </w:rPr>
      </w:pPr>
    </w:p>
    <w:p w14:paraId="5A847F88" w14:textId="7F0ACBC1" w:rsidR="00F60B56" w:rsidRDefault="00F60B56" w:rsidP="005034F7">
      <w:pPr>
        <w:rPr>
          <w:rFonts w:ascii="Arial" w:eastAsiaTheme="minorEastAsia" w:hAnsi="Arial" w:cs="Arial"/>
        </w:rPr>
      </w:pPr>
    </w:p>
    <w:p w14:paraId="5C37B43B" w14:textId="05E3F819" w:rsidR="00F60B56" w:rsidRDefault="00F60B56" w:rsidP="005034F7">
      <w:pPr>
        <w:rPr>
          <w:rFonts w:ascii="Arial" w:eastAsiaTheme="minorEastAsia" w:hAnsi="Arial" w:cs="Arial"/>
        </w:rPr>
      </w:pPr>
    </w:p>
    <w:p w14:paraId="15B18026" w14:textId="34742568" w:rsidR="00F60B56" w:rsidRDefault="00F60B56" w:rsidP="005034F7">
      <w:pPr>
        <w:rPr>
          <w:rFonts w:ascii="Arial" w:eastAsiaTheme="minorEastAsia" w:hAnsi="Arial" w:cs="Arial"/>
        </w:rPr>
      </w:pPr>
    </w:p>
    <w:p w14:paraId="66CBE75D" w14:textId="5F8608F4" w:rsidR="00F60B56" w:rsidRDefault="00F60B56" w:rsidP="005034F7">
      <w:pPr>
        <w:rPr>
          <w:rFonts w:ascii="Arial" w:eastAsiaTheme="minorEastAsia" w:hAnsi="Arial" w:cs="Arial"/>
        </w:rPr>
      </w:pPr>
    </w:p>
    <w:p w14:paraId="341260B8" w14:textId="5CFD7687" w:rsidR="00F60B56" w:rsidRDefault="00F60B56" w:rsidP="005034F7">
      <w:pPr>
        <w:rPr>
          <w:rFonts w:ascii="Arial" w:eastAsiaTheme="minorEastAsia" w:hAnsi="Arial" w:cs="Arial"/>
        </w:rPr>
      </w:pPr>
    </w:p>
    <w:p w14:paraId="02B8FA3B" w14:textId="6D0754E3" w:rsidR="00F60B56" w:rsidRDefault="00F60B56" w:rsidP="005034F7">
      <w:pPr>
        <w:rPr>
          <w:rFonts w:ascii="Arial" w:eastAsiaTheme="minorEastAsia" w:hAnsi="Arial" w:cs="Arial"/>
        </w:rPr>
      </w:pPr>
    </w:p>
    <w:p w14:paraId="4D5071AA" w14:textId="77F250B0" w:rsidR="00F60B56" w:rsidRDefault="00F60B56" w:rsidP="005034F7">
      <w:pPr>
        <w:rPr>
          <w:rFonts w:ascii="Arial" w:eastAsiaTheme="minorEastAsia" w:hAnsi="Arial" w:cs="Arial"/>
        </w:rPr>
      </w:pPr>
    </w:p>
    <w:p w14:paraId="260E6906" w14:textId="406BC90A" w:rsidR="00F60B56" w:rsidRDefault="00F60B56" w:rsidP="005034F7">
      <w:pPr>
        <w:rPr>
          <w:rFonts w:ascii="Arial" w:eastAsiaTheme="minorEastAsia" w:hAnsi="Arial" w:cs="Arial"/>
        </w:rPr>
      </w:pPr>
    </w:p>
    <w:p w14:paraId="020C6C0A" w14:textId="68E967AA" w:rsidR="00F60B56" w:rsidRDefault="00F60B56" w:rsidP="005034F7">
      <w:pPr>
        <w:rPr>
          <w:rFonts w:ascii="Arial" w:eastAsiaTheme="minorEastAsia" w:hAnsi="Arial" w:cs="Arial"/>
        </w:rPr>
      </w:pPr>
    </w:p>
    <w:p w14:paraId="5D3ADC91" w14:textId="7892CDB1" w:rsidR="00F60B56" w:rsidRDefault="00F60B56" w:rsidP="005034F7">
      <w:pPr>
        <w:rPr>
          <w:rFonts w:ascii="Arial" w:eastAsiaTheme="minorEastAsia" w:hAnsi="Arial" w:cs="Arial"/>
        </w:rPr>
      </w:pPr>
    </w:p>
    <w:p w14:paraId="32E9FC35" w14:textId="24D7A217" w:rsidR="00F60B56" w:rsidRDefault="00F60B56" w:rsidP="005034F7">
      <w:pPr>
        <w:rPr>
          <w:rFonts w:ascii="Arial" w:eastAsiaTheme="minorEastAsia" w:hAnsi="Arial" w:cs="Arial"/>
        </w:rPr>
      </w:pPr>
    </w:p>
    <w:p w14:paraId="7F7219FA" w14:textId="3AE0D966" w:rsidR="00F60B56" w:rsidRDefault="00F60B56" w:rsidP="005034F7">
      <w:pPr>
        <w:rPr>
          <w:rFonts w:ascii="Arial" w:eastAsiaTheme="minorEastAsia" w:hAnsi="Arial" w:cs="Arial"/>
        </w:rPr>
      </w:pPr>
    </w:p>
    <w:p w14:paraId="5F00E469" w14:textId="271A865B" w:rsidR="00F60B56" w:rsidRDefault="00F60B56" w:rsidP="005034F7">
      <w:pPr>
        <w:rPr>
          <w:rFonts w:ascii="Arial" w:eastAsiaTheme="minorEastAsia" w:hAnsi="Arial" w:cs="Arial"/>
        </w:rPr>
      </w:pPr>
    </w:p>
    <w:p w14:paraId="3FA117B7" w14:textId="55188E2F" w:rsidR="00F60B56" w:rsidRDefault="00F60B56" w:rsidP="005034F7">
      <w:pPr>
        <w:rPr>
          <w:rFonts w:ascii="Arial" w:eastAsiaTheme="minorEastAsia" w:hAnsi="Arial" w:cs="Arial"/>
        </w:rPr>
      </w:pPr>
    </w:p>
    <w:p w14:paraId="215087BF" w14:textId="77777777" w:rsidR="00F60B56" w:rsidRPr="00F60B56" w:rsidRDefault="00F60B56" w:rsidP="005034F7">
      <w:pPr>
        <w:rPr>
          <w:rFonts w:ascii="Arial" w:eastAsiaTheme="minorEastAsia" w:hAnsi="Arial" w:cs="Arial" w:hint="eastAsia"/>
        </w:rPr>
      </w:pPr>
    </w:p>
    <w:p w14:paraId="1AA1EFFD" w14:textId="0BF91448" w:rsidR="00FE10C8" w:rsidRDefault="005034F7" w:rsidP="005034F7">
      <w:pPr>
        <w:pStyle w:val="1"/>
        <w:rPr>
          <w:rFonts w:ascii="Arial" w:hAnsi="Arial" w:cs="Arial"/>
          <w:sz w:val="28"/>
          <w:szCs w:val="28"/>
        </w:rPr>
      </w:pPr>
      <w:bookmarkStart w:id="11" w:name="_Toc30172643"/>
      <w:r w:rsidRPr="005034F7">
        <w:rPr>
          <w:rFonts w:ascii="Arial" w:hAnsi="Arial" w:cs="Arial"/>
          <w:sz w:val="28"/>
          <w:szCs w:val="28"/>
        </w:rPr>
        <w:lastRenderedPageBreak/>
        <w:t>3.0 conclusion</w:t>
      </w:r>
      <w:bookmarkEnd w:id="11"/>
    </w:p>
    <w:p w14:paraId="6D8BD20A" w14:textId="1368581F" w:rsidR="005034F7" w:rsidRDefault="005034F7" w:rsidP="005034F7">
      <w:pPr>
        <w:rPr>
          <w:rFonts w:ascii="Arial" w:eastAsiaTheme="minorEastAsia" w:hAnsi="Arial" w:cs="Arial"/>
        </w:rPr>
      </w:pPr>
      <w:r w:rsidRPr="005034F7">
        <w:rPr>
          <w:rFonts w:ascii="Arial" w:eastAsiaTheme="minorEastAsia" w:hAnsi="Arial" w:cs="Arial"/>
        </w:rPr>
        <w:t xml:space="preserve">Each culture establishes a world view, a unique perspective of observing reality, a distinctive idea, values, and credit. International business activities are a complex transnational, cross-cultural economic activities. This kind of communication, which belongs to different ways of thinking, feelings and behavior, is more challenging than communication in a single cultural environment. Because, in order to develop a </w:t>
      </w:r>
      <w:proofErr w:type="gramStart"/>
      <w:r w:rsidRPr="005034F7">
        <w:rPr>
          <w:rFonts w:ascii="Arial" w:eastAsiaTheme="minorEastAsia" w:hAnsi="Arial" w:cs="Arial"/>
        </w:rPr>
        <w:t>keen communication skills</w:t>
      </w:r>
      <w:proofErr w:type="gramEnd"/>
      <w:r w:rsidRPr="005034F7">
        <w:rPr>
          <w:rFonts w:ascii="Arial" w:eastAsiaTheme="minorEastAsia" w:hAnsi="Arial" w:cs="Arial"/>
        </w:rPr>
        <w:t>, business personnel must learn to observe through a different perspective from their own culture, always pay attention to each other's cultural commonalities and differences, will better understand others, these unique world has a certain degree of understanding, in order to better promote business activities. If you want to communicate without barriers in international business activities, we should learn to appreciate and respect our own culture, and at the same time appreciate and tolerate the culture of other countries, so as to avoid cultural-related business mistakes.</w:t>
      </w:r>
    </w:p>
    <w:p w14:paraId="250953BD" w14:textId="71DE2F28" w:rsidR="002C1BF2" w:rsidRDefault="002C1BF2" w:rsidP="005034F7">
      <w:pPr>
        <w:rPr>
          <w:rFonts w:ascii="Arial" w:eastAsiaTheme="minorEastAsia" w:hAnsi="Arial" w:cs="Arial"/>
        </w:rPr>
      </w:pPr>
    </w:p>
    <w:p w14:paraId="73C405E4" w14:textId="1A003E00" w:rsidR="002C1BF2" w:rsidRDefault="002C1BF2" w:rsidP="005034F7">
      <w:pPr>
        <w:rPr>
          <w:rFonts w:ascii="Arial" w:eastAsiaTheme="minorEastAsia" w:hAnsi="Arial" w:cs="Arial"/>
        </w:rPr>
      </w:pPr>
    </w:p>
    <w:p w14:paraId="16573AFA" w14:textId="444CEF0A" w:rsidR="002C1BF2" w:rsidRDefault="002C1BF2" w:rsidP="005034F7">
      <w:pPr>
        <w:rPr>
          <w:rFonts w:ascii="Arial" w:eastAsiaTheme="minorEastAsia" w:hAnsi="Arial" w:cs="Arial"/>
        </w:rPr>
      </w:pPr>
    </w:p>
    <w:p w14:paraId="567B24AE" w14:textId="3E0E0CE0" w:rsidR="002C1BF2" w:rsidRDefault="002C1BF2" w:rsidP="005034F7">
      <w:pPr>
        <w:rPr>
          <w:rFonts w:ascii="Arial" w:eastAsiaTheme="minorEastAsia" w:hAnsi="Arial" w:cs="Arial"/>
        </w:rPr>
      </w:pPr>
    </w:p>
    <w:p w14:paraId="3C10CE1C" w14:textId="13E5EA68" w:rsidR="002C1BF2" w:rsidRDefault="002C1BF2" w:rsidP="005034F7">
      <w:pPr>
        <w:rPr>
          <w:rFonts w:ascii="Arial" w:eastAsiaTheme="minorEastAsia" w:hAnsi="Arial" w:cs="Arial"/>
        </w:rPr>
      </w:pPr>
    </w:p>
    <w:p w14:paraId="765E596A" w14:textId="5F905A15" w:rsidR="002C1BF2" w:rsidRDefault="002C1BF2" w:rsidP="005034F7">
      <w:pPr>
        <w:rPr>
          <w:rFonts w:ascii="Arial" w:eastAsiaTheme="minorEastAsia" w:hAnsi="Arial" w:cs="Arial"/>
        </w:rPr>
      </w:pPr>
    </w:p>
    <w:p w14:paraId="3FDCB836" w14:textId="0EDEA532" w:rsidR="002C1BF2" w:rsidRDefault="002C1BF2" w:rsidP="005034F7">
      <w:pPr>
        <w:rPr>
          <w:rFonts w:ascii="Arial" w:eastAsiaTheme="minorEastAsia" w:hAnsi="Arial" w:cs="Arial"/>
        </w:rPr>
      </w:pPr>
    </w:p>
    <w:p w14:paraId="0E743108" w14:textId="0FEA2FBD" w:rsidR="002C1BF2" w:rsidRDefault="002C1BF2" w:rsidP="005034F7">
      <w:pPr>
        <w:rPr>
          <w:rFonts w:ascii="Arial" w:eastAsiaTheme="minorEastAsia" w:hAnsi="Arial" w:cs="Arial"/>
        </w:rPr>
      </w:pPr>
    </w:p>
    <w:p w14:paraId="26361970" w14:textId="41E95218" w:rsidR="002C1BF2" w:rsidRDefault="002C1BF2" w:rsidP="005034F7">
      <w:pPr>
        <w:rPr>
          <w:rFonts w:ascii="Arial" w:eastAsiaTheme="minorEastAsia" w:hAnsi="Arial" w:cs="Arial"/>
        </w:rPr>
      </w:pPr>
    </w:p>
    <w:p w14:paraId="2EFF46C0" w14:textId="06E0BDF9" w:rsidR="002C1BF2" w:rsidRDefault="002C1BF2" w:rsidP="005034F7">
      <w:pPr>
        <w:rPr>
          <w:rFonts w:ascii="Arial" w:eastAsiaTheme="minorEastAsia" w:hAnsi="Arial" w:cs="Arial"/>
        </w:rPr>
      </w:pPr>
    </w:p>
    <w:p w14:paraId="76E4B2A0" w14:textId="0769E36C" w:rsidR="002C1BF2" w:rsidRDefault="002C1BF2" w:rsidP="005034F7">
      <w:pPr>
        <w:rPr>
          <w:rFonts w:ascii="Arial" w:eastAsiaTheme="minorEastAsia" w:hAnsi="Arial" w:cs="Arial"/>
        </w:rPr>
      </w:pPr>
    </w:p>
    <w:p w14:paraId="04466ACC" w14:textId="4A9C9A63" w:rsidR="002C1BF2" w:rsidRDefault="002C1BF2" w:rsidP="005034F7">
      <w:pPr>
        <w:rPr>
          <w:rFonts w:ascii="Arial" w:eastAsiaTheme="minorEastAsia" w:hAnsi="Arial" w:cs="Arial"/>
        </w:rPr>
      </w:pPr>
    </w:p>
    <w:p w14:paraId="74DB9669" w14:textId="4460758B" w:rsidR="002C1BF2" w:rsidRDefault="002C1BF2" w:rsidP="005034F7">
      <w:pPr>
        <w:rPr>
          <w:rFonts w:ascii="Arial" w:eastAsiaTheme="minorEastAsia" w:hAnsi="Arial" w:cs="Arial"/>
        </w:rPr>
      </w:pPr>
    </w:p>
    <w:p w14:paraId="438A3D93" w14:textId="03762815" w:rsidR="002C1BF2" w:rsidRDefault="002C1BF2" w:rsidP="005034F7">
      <w:pPr>
        <w:rPr>
          <w:rFonts w:ascii="Arial" w:eastAsiaTheme="minorEastAsia" w:hAnsi="Arial" w:cs="Arial"/>
        </w:rPr>
      </w:pPr>
    </w:p>
    <w:p w14:paraId="66EC550A" w14:textId="3EEAC87C" w:rsidR="002C1BF2" w:rsidRDefault="002C1BF2" w:rsidP="005034F7">
      <w:pPr>
        <w:rPr>
          <w:rFonts w:ascii="Arial" w:eastAsiaTheme="minorEastAsia" w:hAnsi="Arial" w:cs="Arial"/>
        </w:rPr>
      </w:pPr>
    </w:p>
    <w:p w14:paraId="501A0055" w14:textId="68EFB900" w:rsidR="002C1BF2" w:rsidRDefault="002C1BF2" w:rsidP="005034F7">
      <w:pPr>
        <w:rPr>
          <w:rFonts w:ascii="Arial" w:eastAsiaTheme="minorEastAsia" w:hAnsi="Arial" w:cs="Arial"/>
        </w:rPr>
      </w:pPr>
    </w:p>
    <w:p w14:paraId="4F9918F4" w14:textId="0435C92D" w:rsidR="002C1BF2" w:rsidRDefault="002C1BF2" w:rsidP="005034F7">
      <w:pPr>
        <w:rPr>
          <w:rFonts w:ascii="Arial" w:eastAsiaTheme="minorEastAsia" w:hAnsi="Arial" w:cs="Arial"/>
        </w:rPr>
      </w:pPr>
    </w:p>
    <w:p w14:paraId="1E73800B" w14:textId="0CD6EEAA" w:rsidR="002C1BF2" w:rsidRDefault="002C1BF2" w:rsidP="005034F7">
      <w:pPr>
        <w:rPr>
          <w:rFonts w:ascii="Arial" w:eastAsiaTheme="minorEastAsia" w:hAnsi="Arial" w:cs="Arial"/>
        </w:rPr>
      </w:pPr>
    </w:p>
    <w:p w14:paraId="2C8EB059" w14:textId="401C1F42" w:rsidR="002C1BF2" w:rsidRDefault="002C1BF2" w:rsidP="005034F7">
      <w:pPr>
        <w:rPr>
          <w:rFonts w:ascii="Arial" w:eastAsiaTheme="minorEastAsia" w:hAnsi="Arial" w:cs="Arial"/>
        </w:rPr>
      </w:pPr>
    </w:p>
    <w:p w14:paraId="11E7F056" w14:textId="13069B14" w:rsidR="002C1BF2" w:rsidRDefault="002C1BF2" w:rsidP="005034F7">
      <w:pPr>
        <w:rPr>
          <w:rFonts w:ascii="Arial" w:eastAsiaTheme="minorEastAsia" w:hAnsi="Arial" w:cs="Arial"/>
        </w:rPr>
      </w:pPr>
    </w:p>
    <w:p w14:paraId="7F77FB25" w14:textId="4A45E235" w:rsidR="002C1BF2" w:rsidRDefault="002C1BF2" w:rsidP="005034F7">
      <w:pPr>
        <w:rPr>
          <w:rFonts w:ascii="Arial" w:eastAsiaTheme="minorEastAsia" w:hAnsi="Arial" w:cs="Arial"/>
        </w:rPr>
      </w:pPr>
    </w:p>
    <w:p w14:paraId="7603F81F" w14:textId="67BB0892" w:rsidR="002C1BF2" w:rsidRDefault="002C1BF2" w:rsidP="005034F7">
      <w:pPr>
        <w:rPr>
          <w:rFonts w:ascii="Arial" w:eastAsiaTheme="minorEastAsia" w:hAnsi="Arial" w:cs="Arial"/>
        </w:rPr>
      </w:pPr>
    </w:p>
    <w:p w14:paraId="0D44AF05" w14:textId="1981F2D8" w:rsidR="002C1BF2" w:rsidRDefault="002C1BF2" w:rsidP="005034F7">
      <w:pPr>
        <w:rPr>
          <w:rFonts w:ascii="Arial" w:eastAsiaTheme="minorEastAsia" w:hAnsi="Arial" w:cs="Arial"/>
        </w:rPr>
      </w:pPr>
    </w:p>
    <w:p w14:paraId="294E192B" w14:textId="18406669" w:rsidR="002C1BF2" w:rsidRDefault="002C1BF2" w:rsidP="005034F7">
      <w:pPr>
        <w:rPr>
          <w:rFonts w:ascii="Arial" w:eastAsiaTheme="minorEastAsia" w:hAnsi="Arial" w:cs="Arial"/>
        </w:rPr>
      </w:pPr>
    </w:p>
    <w:p w14:paraId="79A5772C" w14:textId="62F6F644" w:rsidR="002C1BF2" w:rsidRDefault="002C1BF2" w:rsidP="005034F7">
      <w:pPr>
        <w:rPr>
          <w:rFonts w:ascii="Arial" w:eastAsiaTheme="minorEastAsia" w:hAnsi="Arial" w:cs="Arial"/>
        </w:rPr>
      </w:pPr>
    </w:p>
    <w:p w14:paraId="30F53FCE" w14:textId="77777777" w:rsidR="002C1BF2" w:rsidRDefault="002C1BF2" w:rsidP="005034F7">
      <w:pPr>
        <w:rPr>
          <w:rFonts w:ascii="Arial" w:eastAsiaTheme="minorEastAsia" w:hAnsi="Arial" w:cs="Arial" w:hint="eastAsia"/>
        </w:rPr>
      </w:pPr>
    </w:p>
    <w:p w14:paraId="3B8BD13F" w14:textId="2694774F" w:rsidR="005034F7" w:rsidRPr="005034F7" w:rsidRDefault="005034F7" w:rsidP="005034F7">
      <w:pPr>
        <w:pStyle w:val="1"/>
        <w:rPr>
          <w:rFonts w:ascii="Arial" w:hAnsi="Arial" w:cs="Arial"/>
          <w:sz w:val="28"/>
          <w:szCs w:val="28"/>
        </w:rPr>
      </w:pPr>
      <w:bookmarkStart w:id="12" w:name="_Toc30172644"/>
      <w:r w:rsidRPr="005034F7">
        <w:rPr>
          <w:rFonts w:ascii="Arial" w:hAnsi="Arial" w:cs="Arial"/>
          <w:sz w:val="28"/>
          <w:szCs w:val="28"/>
        </w:rPr>
        <w:lastRenderedPageBreak/>
        <w:t>4.0</w:t>
      </w:r>
      <w:bookmarkStart w:id="13" w:name="_Toc532286886"/>
      <w:r w:rsidRPr="005034F7">
        <w:rPr>
          <w:rFonts w:ascii="Arial" w:hAnsi="Arial" w:cs="Arial"/>
          <w:sz w:val="28"/>
          <w:szCs w:val="28"/>
        </w:rPr>
        <w:t xml:space="preserve"> </w:t>
      </w:r>
      <w:r w:rsidRPr="005034F7">
        <w:rPr>
          <w:rFonts w:ascii="Arial" w:hAnsi="Arial" w:cs="Arial"/>
          <w:sz w:val="28"/>
          <w:szCs w:val="28"/>
        </w:rPr>
        <w:t>Bibliography</w:t>
      </w:r>
      <w:bookmarkEnd w:id="12"/>
      <w:bookmarkEnd w:id="13"/>
    </w:p>
    <w:p w14:paraId="658227B2" w14:textId="77777777" w:rsidR="007E23B2" w:rsidRPr="002C1BF2" w:rsidRDefault="007E23B2" w:rsidP="002C1BF2">
      <w:pPr>
        <w:pStyle w:val="a7"/>
        <w:numPr>
          <w:ilvl w:val="0"/>
          <w:numId w:val="5"/>
        </w:numPr>
        <w:ind w:firstLineChars="0"/>
        <w:rPr>
          <w:rFonts w:ascii="Arial" w:hAnsi="Arial" w:cs="Arial"/>
        </w:rPr>
      </w:pPr>
      <w:r w:rsidRPr="002C1BF2">
        <w:rPr>
          <w:rFonts w:ascii="Arial" w:hAnsi="Arial" w:cs="Arial"/>
        </w:rPr>
        <w:t>Bjerke, B. (2001).</w:t>
      </w:r>
      <w:r w:rsidRPr="002C1BF2">
        <w:rPr>
          <w:rStyle w:val="apple-converted-space"/>
          <w:rFonts w:ascii="Arial" w:hAnsi="Arial" w:cs="Arial"/>
          <w:color w:val="000000"/>
          <w:szCs w:val="21"/>
        </w:rPr>
        <w:t> </w:t>
      </w:r>
      <w:r w:rsidRPr="002C1BF2">
        <w:rPr>
          <w:rFonts w:ascii="Arial" w:hAnsi="Arial" w:cs="Arial"/>
          <w:i/>
          <w:iCs/>
        </w:rPr>
        <w:t>Business leadership and culture</w:t>
      </w:r>
      <w:r w:rsidRPr="002C1BF2">
        <w:rPr>
          <w:rFonts w:ascii="Arial" w:hAnsi="Arial" w:cs="Arial"/>
        </w:rPr>
        <w:t>. Cheltenham, UK: Edward Elgar, p.93.</w:t>
      </w:r>
    </w:p>
    <w:p w14:paraId="4D39B6AC" w14:textId="77777777" w:rsidR="007E23B2" w:rsidRPr="002C1BF2" w:rsidRDefault="007E23B2" w:rsidP="002C1BF2">
      <w:pPr>
        <w:pStyle w:val="a7"/>
        <w:numPr>
          <w:ilvl w:val="0"/>
          <w:numId w:val="5"/>
        </w:numPr>
        <w:ind w:firstLineChars="0"/>
        <w:rPr>
          <w:rFonts w:ascii="Arial" w:hAnsi="Arial" w:cs="Arial"/>
        </w:rPr>
      </w:pPr>
      <w:r w:rsidRPr="002C1BF2">
        <w:rPr>
          <w:rFonts w:ascii="Arial" w:hAnsi="Arial" w:cs="Arial"/>
        </w:rPr>
        <w:t>Chang, A. (2020).</w:t>
      </w:r>
      <w:r w:rsidRPr="002C1BF2">
        <w:rPr>
          <w:rStyle w:val="apple-converted-space"/>
          <w:rFonts w:ascii="Arial" w:hAnsi="Arial" w:cs="Arial"/>
          <w:color w:val="000000"/>
          <w:szCs w:val="21"/>
        </w:rPr>
        <w:t> </w:t>
      </w:r>
      <w:r w:rsidRPr="002C1BF2">
        <w:rPr>
          <w:rFonts w:ascii="Arial" w:hAnsi="Arial" w:cs="Arial"/>
          <w:i/>
          <w:iCs/>
        </w:rPr>
        <w:t>East vs. West: Gift Giving Culture</w:t>
      </w:r>
      <w:r w:rsidRPr="002C1BF2">
        <w:rPr>
          <w:rFonts w:ascii="Arial" w:hAnsi="Arial" w:cs="Arial"/>
        </w:rPr>
        <w:t>. [online] Blog.tutorming.com. Available at: http://blog.tutorming.com/expats/gift-giving-culture-china-western [Accessed 7 Jan. 2020].</w:t>
      </w:r>
    </w:p>
    <w:p w14:paraId="3A21CA9D" w14:textId="77777777" w:rsidR="007E23B2" w:rsidRPr="002C1BF2" w:rsidRDefault="007E23B2" w:rsidP="002C1BF2">
      <w:pPr>
        <w:pStyle w:val="a7"/>
        <w:numPr>
          <w:ilvl w:val="0"/>
          <w:numId w:val="5"/>
        </w:numPr>
        <w:ind w:firstLineChars="0"/>
        <w:rPr>
          <w:rFonts w:ascii="Arial" w:hAnsi="Arial" w:cs="Arial"/>
        </w:rPr>
      </w:pPr>
      <w:r w:rsidRPr="002C1BF2">
        <w:rPr>
          <w:rFonts w:ascii="Arial" w:hAnsi="Arial" w:cs="Arial"/>
        </w:rPr>
        <w:t>DAVID, L. (2020).</w:t>
      </w:r>
      <w:r w:rsidRPr="002C1BF2">
        <w:rPr>
          <w:rStyle w:val="apple-converted-space"/>
          <w:rFonts w:ascii="Arial" w:hAnsi="Arial" w:cs="Arial"/>
          <w:color w:val="000000"/>
          <w:szCs w:val="21"/>
        </w:rPr>
        <w:t> </w:t>
      </w:r>
      <w:r w:rsidRPr="002C1BF2">
        <w:rPr>
          <w:rFonts w:ascii="Arial" w:hAnsi="Arial" w:cs="Arial"/>
          <w:i/>
          <w:iCs/>
        </w:rPr>
        <w:t>Malaysia 2020: Best of Malaysia Tourism - TripAdvisor</w:t>
      </w:r>
      <w:r w:rsidRPr="002C1BF2">
        <w:rPr>
          <w:rFonts w:ascii="Arial" w:hAnsi="Arial" w:cs="Arial"/>
        </w:rPr>
        <w:t>. [online] TripAdvisor. Available at: https://www.tripadvisor.com/Tourism-g293951-Malaysia-Vacations.html [Accessed 6 Jan. 2020].</w:t>
      </w:r>
    </w:p>
    <w:p w14:paraId="3D66B29D" w14:textId="77777777" w:rsidR="007E23B2" w:rsidRPr="002C1BF2" w:rsidRDefault="007E23B2" w:rsidP="002C1BF2">
      <w:pPr>
        <w:pStyle w:val="a7"/>
        <w:numPr>
          <w:ilvl w:val="0"/>
          <w:numId w:val="5"/>
        </w:numPr>
        <w:ind w:firstLineChars="0"/>
        <w:rPr>
          <w:rFonts w:ascii="Arial" w:hAnsi="Arial" w:cs="Arial"/>
        </w:rPr>
      </w:pPr>
      <w:r w:rsidRPr="002C1BF2">
        <w:rPr>
          <w:rFonts w:ascii="Arial" w:hAnsi="Arial" w:cs="Arial"/>
        </w:rPr>
        <w:t xml:space="preserve">Godley, A. and </w:t>
      </w:r>
      <w:proofErr w:type="spellStart"/>
      <w:r w:rsidRPr="002C1BF2">
        <w:rPr>
          <w:rFonts w:ascii="Arial" w:hAnsi="Arial" w:cs="Arial"/>
        </w:rPr>
        <w:t>Westall</w:t>
      </w:r>
      <w:proofErr w:type="spellEnd"/>
      <w:r w:rsidRPr="002C1BF2">
        <w:rPr>
          <w:rFonts w:ascii="Arial" w:hAnsi="Arial" w:cs="Arial"/>
        </w:rPr>
        <w:t>, O. (1996).</w:t>
      </w:r>
      <w:r w:rsidRPr="002C1BF2">
        <w:rPr>
          <w:rStyle w:val="apple-converted-space"/>
          <w:rFonts w:ascii="Arial" w:hAnsi="Arial" w:cs="Arial"/>
          <w:color w:val="000000"/>
          <w:szCs w:val="21"/>
        </w:rPr>
        <w:t> </w:t>
      </w:r>
      <w:r w:rsidRPr="002C1BF2">
        <w:rPr>
          <w:rFonts w:ascii="Arial" w:hAnsi="Arial" w:cs="Arial"/>
          <w:i/>
          <w:iCs/>
        </w:rPr>
        <w:t>Business history and business culture</w:t>
      </w:r>
      <w:r w:rsidRPr="002C1BF2">
        <w:rPr>
          <w:rFonts w:ascii="Arial" w:hAnsi="Arial" w:cs="Arial"/>
        </w:rPr>
        <w:t>. Manchester: Manchester University Press, pp.56-71.</w:t>
      </w:r>
    </w:p>
    <w:p w14:paraId="27DF191D" w14:textId="77777777" w:rsidR="007E23B2" w:rsidRPr="002C1BF2" w:rsidRDefault="007E23B2" w:rsidP="002C1BF2">
      <w:pPr>
        <w:pStyle w:val="a7"/>
        <w:numPr>
          <w:ilvl w:val="0"/>
          <w:numId w:val="5"/>
        </w:numPr>
        <w:ind w:firstLineChars="0"/>
        <w:rPr>
          <w:rFonts w:ascii="Arial" w:hAnsi="Arial" w:cs="Arial"/>
        </w:rPr>
      </w:pPr>
      <w:r w:rsidRPr="002C1BF2">
        <w:rPr>
          <w:rFonts w:ascii="Arial" w:hAnsi="Arial" w:cs="Arial"/>
        </w:rPr>
        <w:t>harden, J. (2020).</w:t>
      </w:r>
      <w:r w:rsidRPr="002C1BF2">
        <w:rPr>
          <w:rStyle w:val="apple-converted-space"/>
          <w:rFonts w:ascii="Arial" w:hAnsi="Arial" w:cs="Arial"/>
          <w:color w:val="000000"/>
          <w:szCs w:val="21"/>
        </w:rPr>
        <w:t> </w:t>
      </w:r>
      <w:r w:rsidRPr="002C1BF2">
        <w:rPr>
          <w:rFonts w:ascii="Arial" w:hAnsi="Arial" w:cs="Arial"/>
          <w:i/>
          <w:iCs/>
        </w:rPr>
        <w:t xml:space="preserve">International Gift Customs - </w:t>
      </w:r>
      <w:proofErr w:type="spellStart"/>
      <w:r w:rsidRPr="002C1BF2">
        <w:rPr>
          <w:rFonts w:ascii="Arial" w:hAnsi="Arial" w:cs="Arial"/>
          <w:i/>
          <w:iCs/>
        </w:rPr>
        <w:t>Giftypedia</w:t>
      </w:r>
      <w:proofErr w:type="spellEnd"/>
      <w:r w:rsidRPr="002C1BF2">
        <w:rPr>
          <w:rFonts w:ascii="Arial" w:hAnsi="Arial" w:cs="Arial"/>
        </w:rPr>
        <w:t>. [online] Giftypedia.com. Available at: http://www.giftypedia.com/International_Gift_Customs [Accessed 4 Jan. 2020].</w:t>
      </w:r>
    </w:p>
    <w:p w14:paraId="34D32C7A" w14:textId="77777777" w:rsidR="007E23B2" w:rsidRPr="002C1BF2" w:rsidRDefault="007E23B2" w:rsidP="002C1BF2">
      <w:pPr>
        <w:pStyle w:val="a7"/>
        <w:numPr>
          <w:ilvl w:val="0"/>
          <w:numId w:val="5"/>
        </w:numPr>
        <w:ind w:firstLineChars="0"/>
        <w:rPr>
          <w:rFonts w:ascii="Arial" w:hAnsi="Arial" w:cs="Arial"/>
        </w:rPr>
      </w:pPr>
      <w:r w:rsidRPr="002C1BF2">
        <w:rPr>
          <w:rFonts w:ascii="Arial" w:hAnsi="Arial" w:cs="Arial"/>
        </w:rPr>
        <w:t>Internations.org. (2020).</w:t>
      </w:r>
      <w:r w:rsidRPr="002C1BF2">
        <w:rPr>
          <w:rStyle w:val="apple-converted-space"/>
          <w:rFonts w:ascii="Arial" w:hAnsi="Arial" w:cs="Arial"/>
          <w:color w:val="000000"/>
          <w:szCs w:val="21"/>
        </w:rPr>
        <w:t> </w:t>
      </w:r>
      <w:r w:rsidRPr="002C1BF2">
        <w:rPr>
          <w:rFonts w:ascii="Arial" w:hAnsi="Arial" w:cs="Arial"/>
          <w:i/>
          <w:iCs/>
        </w:rPr>
        <w:t>International Business Communication</w:t>
      </w:r>
      <w:r w:rsidRPr="002C1BF2">
        <w:rPr>
          <w:rFonts w:ascii="Arial" w:hAnsi="Arial" w:cs="Arial"/>
        </w:rPr>
        <w:t>. [online] Available at: https://www.internations.org/guide/global/international-business-issues-15385/international-business-communication-2 [Accessed 7 Jan. 2020].</w:t>
      </w:r>
    </w:p>
    <w:p w14:paraId="245E0DFA" w14:textId="17199826" w:rsidR="007E23B2" w:rsidRPr="002C1BF2" w:rsidRDefault="002C1BF2" w:rsidP="002C1BF2">
      <w:pPr>
        <w:pStyle w:val="a7"/>
        <w:numPr>
          <w:ilvl w:val="0"/>
          <w:numId w:val="5"/>
        </w:numPr>
        <w:ind w:firstLineChars="0"/>
        <w:rPr>
          <w:rFonts w:ascii="Arial" w:hAnsi="Arial" w:cs="Arial"/>
        </w:rPr>
      </w:pPr>
      <w:r w:rsidRPr="002C1BF2">
        <w:rPr>
          <w:rFonts w:ascii="Arial" w:hAnsi="Arial" w:cs="Arial"/>
        </w:rPr>
        <w:t>Kevin</w:t>
      </w:r>
      <w:r w:rsidR="007E23B2" w:rsidRPr="002C1BF2">
        <w:rPr>
          <w:rFonts w:ascii="Arial" w:hAnsi="Arial" w:cs="Arial"/>
        </w:rPr>
        <w:t>, b. (2020).</w:t>
      </w:r>
      <w:r w:rsidR="007E23B2" w:rsidRPr="002C1BF2">
        <w:rPr>
          <w:rStyle w:val="apple-converted-space"/>
          <w:rFonts w:ascii="Arial" w:hAnsi="Arial" w:cs="Arial"/>
          <w:color w:val="000000"/>
          <w:szCs w:val="21"/>
        </w:rPr>
        <w:t> </w:t>
      </w:r>
      <w:r w:rsidR="007E23B2" w:rsidRPr="002C1BF2">
        <w:rPr>
          <w:rFonts w:ascii="Arial" w:hAnsi="Arial" w:cs="Arial"/>
          <w:i/>
          <w:iCs/>
        </w:rPr>
        <w:t>International Business Culture and Business Etiquette</w:t>
      </w:r>
      <w:r w:rsidR="007E23B2" w:rsidRPr="002C1BF2">
        <w:rPr>
          <w:rFonts w:ascii="Arial" w:hAnsi="Arial" w:cs="Arial"/>
        </w:rPr>
        <w:t>. [online] Business Culture. Available at: https://businessculture.org/ [Accessed 14 Jan. 2020].</w:t>
      </w:r>
    </w:p>
    <w:p w14:paraId="474AF880" w14:textId="77777777" w:rsidR="007E23B2" w:rsidRPr="002C1BF2" w:rsidRDefault="007E23B2" w:rsidP="002C1BF2">
      <w:pPr>
        <w:pStyle w:val="a7"/>
        <w:numPr>
          <w:ilvl w:val="0"/>
          <w:numId w:val="5"/>
        </w:numPr>
        <w:ind w:firstLineChars="0"/>
        <w:rPr>
          <w:rFonts w:ascii="Arial" w:hAnsi="Arial" w:cs="Arial"/>
        </w:rPr>
      </w:pPr>
      <w:r w:rsidRPr="002C1BF2">
        <w:rPr>
          <w:rFonts w:ascii="Arial" w:hAnsi="Arial" w:cs="Arial"/>
        </w:rPr>
        <w:t>khan, l. (2020).</w:t>
      </w:r>
      <w:r w:rsidRPr="002C1BF2">
        <w:rPr>
          <w:rStyle w:val="apple-converted-space"/>
          <w:rFonts w:ascii="Arial" w:hAnsi="Arial" w:cs="Arial"/>
          <w:color w:val="000000"/>
          <w:szCs w:val="21"/>
        </w:rPr>
        <w:t> </w:t>
      </w:r>
      <w:r w:rsidRPr="002C1BF2">
        <w:rPr>
          <w:rFonts w:ascii="Arial" w:hAnsi="Arial" w:cs="Arial"/>
          <w:i/>
          <w:iCs/>
        </w:rPr>
        <w:t>Business Culture</w:t>
      </w:r>
      <w:r w:rsidRPr="002C1BF2">
        <w:rPr>
          <w:rFonts w:ascii="Arial" w:hAnsi="Arial" w:cs="Arial"/>
        </w:rPr>
        <w:t>. [online] Business Culture. Available at: https://businessculture.org/business-culture/ [Accessed 10 Jan. 2020].</w:t>
      </w:r>
    </w:p>
    <w:p w14:paraId="222C27AF" w14:textId="77777777" w:rsidR="007E23B2" w:rsidRPr="002C1BF2" w:rsidRDefault="007E23B2" w:rsidP="002C1BF2">
      <w:pPr>
        <w:pStyle w:val="a7"/>
        <w:numPr>
          <w:ilvl w:val="0"/>
          <w:numId w:val="5"/>
        </w:numPr>
        <w:ind w:firstLineChars="0"/>
        <w:rPr>
          <w:rFonts w:ascii="Arial" w:hAnsi="Arial" w:cs="Arial"/>
        </w:rPr>
      </w:pPr>
      <w:r w:rsidRPr="002C1BF2">
        <w:rPr>
          <w:rFonts w:ascii="Arial" w:hAnsi="Arial" w:cs="Arial"/>
        </w:rPr>
        <w:t>Nancy, G. (2020).</w:t>
      </w:r>
      <w:r w:rsidRPr="002C1BF2">
        <w:rPr>
          <w:rStyle w:val="apple-converted-space"/>
          <w:rFonts w:ascii="Arial" w:hAnsi="Arial" w:cs="Arial"/>
          <w:color w:val="000000"/>
          <w:szCs w:val="21"/>
        </w:rPr>
        <w:t> </w:t>
      </w:r>
      <w:proofErr w:type="spellStart"/>
      <w:r w:rsidRPr="002C1BF2">
        <w:rPr>
          <w:rFonts w:ascii="Arial" w:hAnsi="Arial" w:cs="Arial"/>
          <w:i/>
          <w:iCs/>
        </w:rPr>
        <w:t>GiftsnIdeas</w:t>
      </w:r>
      <w:proofErr w:type="spellEnd"/>
      <w:r w:rsidRPr="002C1BF2">
        <w:rPr>
          <w:rFonts w:ascii="Arial" w:hAnsi="Arial" w:cs="Arial"/>
        </w:rPr>
        <w:t xml:space="preserve">. [online] </w:t>
      </w:r>
      <w:proofErr w:type="spellStart"/>
      <w:r w:rsidRPr="002C1BF2">
        <w:rPr>
          <w:rFonts w:ascii="Arial" w:hAnsi="Arial" w:cs="Arial"/>
        </w:rPr>
        <w:t>GiftsnIdeas</w:t>
      </w:r>
      <w:proofErr w:type="spellEnd"/>
      <w:r w:rsidRPr="002C1BF2">
        <w:rPr>
          <w:rFonts w:ascii="Arial" w:hAnsi="Arial" w:cs="Arial"/>
        </w:rPr>
        <w:t>. Available at: https://www.giftsnideas.com/gifts/guide-uk-gifting-culture [Accessed 3 Jan. 2020].</w:t>
      </w:r>
    </w:p>
    <w:p w14:paraId="300840EC" w14:textId="428D9B87" w:rsidR="009B3443" w:rsidRPr="002C1BF2" w:rsidRDefault="007E23B2" w:rsidP="002C1BF2">
      <w:pPr>
        <w:pStyle w:val="a7"/>
        <w:numPr>
          <w:ilvl w:val="0"/>
          <w:numId w:val="5"/>
        </w:numPr>
        <w:ind w:firstLineChars="0"/>
        <w:rPr>
          <w:rFonts w:ascii="Arial" w:eastAsia="宋体" w:hAnsi="Arial" w:cs="Arial"/>
        </w:rPr>
      </w:pPr>
      <w:r w:rsidRPr="002C1BF2">
        <w:rPr>
          <w:rFonts w:ascii="Arial" w:hAnsi="Arial" w:cs="Arial"/>
        </w:rPr>
        <w:t>PETER, T. (2020).</w:t>
      </w:r>
      <w:r w:rsidRPr="002C1BF2">
        <w:rPr>
          <w:rStyle w:val="apple-converted-space"/>
          <w:rFonts w:ascii="Arial" w:hAnsi="Arial" w:cs="Arial"/>
          <w:color w:val="000000"/>
          <w:szCs w:val="21"/>
        </w:rPr>
        <w:t> </w:t>
      </w:r>
      <w:r w:rsidRPr="002C1BF2">
        <w:rPr>
          <w:rFonts w:ascii="Arial" w:hAnsi="Arial" w:cs="Arial"/>
          <w:i/>
          <w:iCs/>
        </w:rPr>
        <w:t>Welcome to GOV.UK</w:t>
      </w:r>
      <w:r w:rsidRPr="002C1BF2">
        <w:rPr>
          <w:rFonts w:ascii="Arial" w:hAnsi="Arial" w:cs="Arial"/>
        </w:rPr>
        <w:t>. [online] Gov.uk. Available at: https://www.gov.uk/ [Accessed 11 Jan. 2020].</w:t>
      </w:r>
    </w:p>
    <w:p w14:paraId="47AF5DCC" w14:textId="77777777" w:rsidR="009B3443" w:rsidRPr="002C1BF2" w:rsidRDefault="009B3443" w:rsidP="002C1BF2">
      <w:pPr>
        <w:pStyle w:val="a7"/>
        <w:numPr>
          <w:ilvl w:val="0"/>
          <w:numId w:val="5"/>
        </w:numPr>
        <w:ind w:firstLineChars="0"/>
        <w:rPr>
          <w:rFonts w:ascii="Arial" w:hAnsi="Arial" w:cs="Arial"/>
        </w:rPr>
      </w:pPr>
      <w:proofErr w:type="spellStart"/>
      <w:r w:rsidRPr="002C1BF2">
        <w:rPr>
          <w:rFonts w:ascii="Arial" w:hAnsi="Arial" w:cs="Arial"/>
        </w:rPr>
        <w:t>Bechervaise</w:t>
      </w:r>
      <w:proofErr w:type="spellEnd"/>
      <w:r w:rsidRPr="002C1BF2">
        <w:rPr>
          <w:rFonts w:ascii="Arial" w:hAnsi="Arial" w:cs="Arial"/>
        </w:rPr>
        <w:t>, V. (2020).</w:t>
      </w:r>
      <w:r w:rsidRPr="002C1BF2">
        <w:rPr>
          <w:rStyle w:val="apple-converted-space"/>
          <w:rFonts w:ascii="Arial" w:hAnsi="Arial" w:cs="Arial"/>
          <w:color w:val="000000"/>
          <w:szCs w:val="21"/>
        </w:rPr>
        <w:t> </w:t>
      </w:r>
      <w:r w:rsidRPr="002C1BF2">
        <w:rPr>
          <w:rFonts w:ascii="Arial" w:hAnsi="Arial" w:cs="Arial"/>
          <w:i/>
          <w:iCs/>
        </w:rPr>
        <w:t>5 Ways to Overcome Cultural Barriers in the Workplace</w:t>
      </w:r>
      <w:r w:rsidRPr="002C1BF2">
        <w:rPr>
          <w:rFonts w:ascii="Arial" w:hAnsi="Arial" w:cs="Arial"/>
        </w:rPr>
        <w:t xml:space="preserve">. [online] Take It </w:t>
      </w:r>
      <w:proofErr w:type="spellStart"/>
      <w:r w:rsidRPr="002C1BF2">
        <w:rPr>
          <w:rFonts w:ascii="Arial" w:hAnsi="Arial" w:cs="Arial"/>
        </w:rPr>
        <w:t>Personel-ly</w:t>
      </w:r>
      <w:proofErr w:type="spellEnd"/>
      <w:r w:rsidRPr="002C1BF2">
        <w:rPr>
          <w:rFonts w:ascii="Arial" w:hAnsi="Arial" w:cs="Arial"/>
        </w:rPr>
        <w:t>. Available at: https://takeitpersonelly.com/2018/01/02/5-ways-to-overcome-cultural-barriers-in-the-workplace/ [Accessed 11 Jan. 2020].</w:t>
      </w:r>
    </w:p>
    <w:p w14:paraId="2DAE4090" w14:textId="77777777" w:rsidR="009B3443" w:rsidRPr="002C1BF2" w:rsidRDefault="009B3443" w:rsidP="002C1BF2">
      <w:pPr>
        <w:pStyle w:val="a7"/>
        <w:numPr>
          <w:ilvl w:val="0"/>
          <w:numId w:val="5"/>
        </w:numPr>
        <w:ind w:firstLineChars="0"/>
        <w:rPr>
          <w:rFonts w:ascii="Arial" w:hAnsi="Arial" w:cs="Arial"/>
        </w:rPr>
      </w:pPr>
      <w:proofErr w:type="spellStart"/>
      <w:r w:rsidRPr="002C1BF2">
        <w:rPr>
          <w:rFonts w:ascii="Arial" w:hAnsi="Arial" w:cs="Arial"/>
        </w:rPr>
        <w:t>Bizfluent</w:t>
      </w:r>
      <w:proofErr w:type="spellEnd"/>
      <w:r w:rsidRPr="002C1BF2">
        <w:rPr>
          <w:rFonts w:ascii="Arial" w:hAnsi="Arial" w:cs="Arial"/>
        </w:rPr>
        <w:t>. (2020).</w:t>
      </w:r>
      <w:r w:rsidRPr="002C1BF2">
        <w:rPr>
          <w:rStyle w:val="apple-converted-space"/>
          <w:rFonts w:ascii="Arial" w:hAnsi="Arial" w:cs="Arial"/>
          <w:color w:val="000000"/>
          <w:szCs w:val="21"/>
        </w:rPr>
        <w:t> </w:t>
      </w:r>
      <w:r w:rsidRPr="002C1BF2">
        <w:rPr>
          <w:rFonts w:ascii="Arial" w:hAnsi="Arial" w:cs="Arial"/>
          <w:i/>
          <w:iCs/>
        </w:rPr>
        <w:t xml:space="preserve">Importance of </w:t>
      </w:r>
      <w:proofErr w:type="gramStart"/>
      <w:r w:rsidRPr="002C1BF2">
        <w:rPr>
          <w:rFonts w:ascii="Arial" w:hAnsi="Arial" w:cs="Arial"/>
          <w:i/>
          <w:iCs/>
        </w:rPr>
        <w:t>Cross Cultural</w:t>
      </w:r>
      <w:proofErr w:type="gramEnd"/>
      <w:r w:rsidRPr="002C1BF2">
        <w:rPr>
          <w:rFonts w:ascii="Arial" w:hAnsi="Arial" w:cs="Arial"/>
          <w:i/>
          <w:iCs/>
        </w:rPr>
        <w:t xml:space="preserve"> Communication in Business</w:t>
      </w:r>
      <w:r w:rsidRPr="002C1BF2">
        <w:rPr>
          <w:rFonts w:ascii="Arial" w:hAnsi="Arial" w:cs="Arial"/>
        </w:rPr>
        <w:t>. [online] Available at: https://bizfluent.com/about-6710853-importance-cross-cultural-communication-business.html [Accessed 12 Jan. 2020].</w:t>
      </w:r>
    </w:p>
    <w:p w14:paraId="10EFABE8" w14:textId="77777777" w:rsidR="009B3443" w:rsidRPr="002C1BF2" w:rsidRDefault="009B3443" w:rsidP="002C1BF2">
      <w:pPr>
        <w:pStyle w:val="a7"/>
        <w:numPr>
          <w:ilvl w:val="0"/>
          <w:numId w:val="5"/>
        </w:numPr>
        <w:ind w:firstLineChars="0"/>
        <w:rPr>
          <w:rFonts w:ascii="Arial" w:hAnsi="Arial" w:cs="Arial"/>
        </w:rPr>
      </w:pPr>
      <w:r w:rsidRPr="002C1BF2">
        <w:rPr>
          <w:rFonts w:ascii="Arial" w:hAnsi="Arial" w:cs="Arial"/>
        </w:rPr>
        <w:t>David, l. (2020). [online] Bizfluent.com. Available at: https://bizfluent.com/info-12139874-cultural-influence-business-communication-situations.html [Accessed 13 Jan. 2020].</w:t>
      </w:r>
    </w:p>
    <w:p w14:paraId="55A2A3B8" w14:textId="77777777" w:rsidR="009B3443" w:rsidRPr="002C1BF2" w:rsidRDefault="009B3443" w:rsidP="002C1BF2">
      <w:pPr>
        <w:pStyle w:val="a7"/>
        <w:numPr>
          <w:ilvl w:val="0"/>
          <w:numId w:val="5"/>
        </w:numPr>
        <w:ind w:firstLineChars="0"/>
        <w:rPr>
          <w:rFonts w:ascii="Arial" w:hAnsi="Arial" w:cs="Arial"/>
        </w:rPr>
      </w:pPr>
      <w:r w:rsidRPr="002C1BF2">
        <w:rPr>
          <w:rFonts w:ascii="Arial" w:hAnsi="Arial" w:cs="Arial"/>
        </w:rPr>
        <w:t>Gibson, R. (2008).</w:t>
      </w:r>
      <w:r w:rsidRPr="002C1BF2">
        <w:rPr>
          <w:rStyle w:val="apple-converted-space"/>
          <w:rFonts w:ascii="Arial" w:hAnsi="Arial" w:cs="Arial"/>
          <w:color w:val="000000"/>
          <w:szCs w:val="21"/>
        </w:rPr>
        <w:t> </w:t>
      </w:r>
      <w:r w:rsidRPr="002C1BF2">
        <w:rPr>
          <w:rFonts w:ascii="Arial" w:hAnsi="Arial" w:cs="Arial"/>
          <w:i/>
          <w:iCs/>
        </w:rPr>
        <w:t>Intercultural business communication</w:t>
      </w:r>
      <w:r w:rsidRPr="002C1BF2">
        <w:rPr>
          <w:rFonts w:ascii="Arial" w:hAnsi="Arial" w:cs="Arial"/>
        </w:rPr>
        <w:t>. Oxford: Oxford University Press.</w:t>
      </w:r>
    </w:p>
    <w:p w14:paraId="5B6FABC6" w14:textId="77777777" w:rsidR="009B3443" w:rsidRPr="002C1BF2" w:rsidRDefault="009B3443" w:rsidP="002C1BF2">
      <w:pPr>
        <w:pStyle w:val="a7"/>
        <w:numPr>
          <w:ilvl w:val="0"/>
          <w:numId w:val="5"/>
        </w:numPr>
        <w:ind w:firstLineChars="0"/>
        <w:rPr>
          <w:rFonts w:ascii="Arial" w:hAnsi="Arial" w:cs="Arial"/>
        </w:rPr>
      </w:pPr>
      <w:r w:rsidRPr="002C1BF2">
        <w:rPr>
          <w:rFonts w:ascii="Arial" w:hAnsi="Arial" w:cs="Arial"/>
        </w:rPr>
        <w:t>Guides.co. (2020).</w:t>
      </w:r>
      <w:r w:rsidRPr="002C1BF2">
        <w:rPr>
          <w:rStyle w:val="apple-converted-space"/>
          <w:rFonts w:ascii="Arial" w:hAnsi="Arial" w:cs="Arial"/>
          <w:color w:val="000000"/>
          <w:szCs w:val="21"/>
        </w:rPr>
        <w:t> </w:t>
      </w:r>
      <w:r w:rsidRPr="002C1BF2">
        <w:rPr>
          <w:rFonts w:ascii="Arial" w:hAnsi="Arial" w:cs="Arial"/>
          <w:i/>
          <w:iCs/>
        </w:rPr>
        <w:t>The Seven Barriers of Communication</w:t>
      </w:r>
      <w:r w:rsidRPr="002C1BF2">
        <w:rPr>
          <w:rFonts w:ascii="Arial" w:hAnsi="Arial" w:cs="Arial"/>
        </w:rPr>
        <w:t>. [online] Available at: https://guides.co/g/the-seven-barriers-of-communication/37697 [Accessed 10 Jan. 2020].</w:t>
      </w:r>
    </w:p>
    <w:p w14:paraId="661DB447" w14:textId="77777777" w:rsidR="009B3443" w:rsidRPr="002C1BF2" w:rsidRDefault="009B3443" w:rsidP="002C1BF2">
      <w:pPr>
        <w:pStyle w:val="a7"/>
        <w:numPr>
          <w:ilvl w:val="0"/>
          <w:numId w:val="5"/>
        </w:numPr>
        <w:ind w:firstLineChars="0"/>
        <w:rPr>
          <w:rFonts w:ascii="Arial" w:hAnsi="Arial" w:cs="Arial"/>
        </w:rPr>
      </w:pPr>
      <w:r w:rsidRPr="002C1BF2">
        <w:rPr>
          <w:rFonts w:ascii="Arial" w:hAnsi="Arial" w:cs="Arial"/>
        </w:rPr>
        <w:t>Huffpost.com. (2020).</w:t>
      </w:r>
      <w:r w:rsidRPr="002C1BF2">
        <w:rPr>
          <w:rStyle w:val="apple-converted-space"/>
          <w:rFonts w:ascii="Arial" w:hAnsi="Arial" w:cs="Arial"/>
          <w:color w:val="000000"/>
          <w:szCs w:val="21"/>
        </w:rPr>
        <w:t> </w:t>
      </w:r>
      <w:r w:rsidRPr="002C1BF2">
        <w:rPr>
          <w:rFonts w:ascii="Arial" w:hAnsi="Arial" w:cs="Arial"/>
          <w:i/>
          <w:iCs/>
        </w:rPr>
        <w:t>HuffPost is now a part of Verizon Media</w:t>
      </w:r>
      <w:r w:rsidRPr="002C1BF2">
        <w:rPr>
          <w:rFonts w:ascii="Arial" w:hAnsi="Arial" w:cs="Arial"/>
        </w:rPr>
        <w:t>. [online] Available at: https://www.huffpost.com/entry/how-to-create-a-company-c_b_11055992 [Accessed 11 Jan. 2020].</w:t>
      </w:r>
    </w:p>
    <w:p w14:paraId="1C99F078" w14:textId="77777777" w:rsidR="009B3443" w:rsidRPr="002C1BF2" w:rsidRDefault="009B3443" w:rsidP="002C1BF2">
      <w:pPr>
        <w:pStyle w:val="a7"/>
        <w:numPr>
          <w:ilvl w:val="0"/>
          <w:numId w:val="5"/>
        </w:numPr>
        <w:ind w:firstLineChars="0"/>
        <w:rPr>
          <w:rFonts w:ascii="Arial" w:hAnsi="Arial" w:cs="Arial"/>
        </w:rPr>
      </w:pPr>
      <w:proofErr w:type="spellStart"/>
      <w:r w:rsidRPr="002C1BF2">
        <w:rPr>
          <w:rFonts w:ascii="Arial" w:hAnsi="Arial" w:cs="Arial"/>
        </w:rPr>
        <w:lastRenderedPageBreak/>
        <w:t>Niemeier</w:t>
      </w:r>
      <w:proofErr w:type="spellEnd"/>
      <w:r w:rsidRPr="002C1BF2">
        <w:rPr>
          <w:rFonts w:ascii="Arial" w:hAnsi="Arial" w:cs="Arial"/>
        </w:rPr>
        <w:t>, S., Campbell, C. and Dirven, R. (1998).</w:t>
      </w:r>
      <w:r w:rsidRPr="002C1BF2">
        <w:rPr>
          <w:rStyle w:val="apple-converted-space"/>
          <w:rFonts w:ascii="Arial" w:hAnsi="Arial" w:cs="Arial"/>
          <w:color w:val="000000"/>
          <w:szCs w:val="21"/>
        </w:rPr>
        <w:t> </w:t>
      </w:r>
      <w:r w:rsidRPr="002C1BF2">
        <w:rPr>
          <w:rFonts w:ascii="Arial" w:hAnsi="Arial" w:cs="Arial"/>
          <w:i/>
          <w:iCs/>
        </w:rPr>
        <w:t>The Cultural Context in Business Communication</w:t>
      </w:r>
      <w:r w:rsidRPr="002C1BF2">
        <w:rPr>
          <w:rFonts w:ascii="Arial" w:hAnsi="Arial" w:cs="Arial"/>
        </w:rPr>
        <w:t>. Amsterdam/Philadelphia: John Benjamins Pub. Co.</w:t>
      </w:r>
    </w:p>
    <w:p w14:paraId="58AAFBEA" w14:textId="77777777" w:rsidR="009B3443" w:rsidRPr="002C1BF2" w:rsidRDefault="009B3443" w:rsidP="002C1BF2">
      <w:pPr>
        <w:pStyle w:val="a7"/>
        <w:numPr>
          <w:ilvl w:val="0"/>
          <w:numId w:val="5"/>
        </w:numPr>
        <w:ind w:firstLineChars="0"/>
        <w:rPr>
          <w:rFonts w:ascii="Arial" w:hAnsi="Arial" w:cs="Arial"/>
        </w:rPr>
      </w:pPr>
      <w:r w:rsidRPr="002C1BF2">
        <w:rPr>
          <w:rFonts w:ascii="Arial" w:hAnsi="Arial" w:cs="Arial"/>
        </w:rPr>
        <w:t>Public.tepper.cmu.edu. (2020). [online] Available at: http://public.tepper.cmu.edu/jnh/businessCommunication.pdf [Accessed 7 Jan. 2020].</w:t>
      </w:r>
    </w:p>
    <w:p w14:paraId="328F356C" w14:textId="77777777" w:rsidR="009B3443" w:rsidRPr="002C1BF2" w:rsidRDefault="009B3443" w:rsidP="002C1BF2">
      <w:pPr>
        <w:pStyle w:val="a7"/>
        <w:numPr>
          <w:ilvl w:val="0"/>
          <w:numId w:val="5"/>
        </w:numPr>
        <w:ind w:firstLineChars="0"/>
        <w:rPr>
          <w:rFonts w:ascii="Arial" w:hAnsi="Arial" w:cs="Arial"/>
        </w:rPr>
      </w:pPr>
      <w:proofErr w:type="spellStart"/>
      <w:r w:rsidRPr="002C1BF2">
        <w:rPr>
          <w:rFonts w:ascii="Arial" w:hAnsi="Arial" w:cs="Arial"/>
        </w:rPr>
        <w:t>SocialMettle</w:t>
      </w:r>
      <w:proofErr w:type="spellEnd"/>
      <w:r w:rsidRPr="002C1BF2">
        <w:rPr>
          <w:rFonts w:ascii="Arial" w:hAnsi="Arial" w:cs="Arial"/>
        </w:rPr>
        <w:t>. (2020).</w:t>
      </w:r>
      <w:r w:rsidRPr="002C1BF2">
        <w:rPr>
          <w:rStyle w:val="apple-converted-space"/>
          <w:rFonts w:ascii="Arial" w:hAnsi="Arial" w:cs="Arial"/>
          <w:color w:val="000000"/>
          <w:szCs w:val="21"/>
        </w:rPr>
        <w:t> </w:t>
      </w:r>
      <w:r w:rsidRPr="002C1BF2">
        <w:rPr>
          <w:rFonts w:ascii="Arial" w:hAnsi="Arial" w:cs="Arial"/>
          <w:i/>
          <w:iCs/>
        </w:rPr>
        <w:t>Identifying the Cultural Barriers to Effective Communication</w:t>
      </w:r>
      <w:r w:rsidRPr="002C1BF2">
        <w:rPr>
          <w:rFonts w:ascii="Arial" w:hAnsi="Arial" w:cs="Arial"/>
        </w:rPr>
        <w:t>. [online] Available at: https://socialmettle.com/cultural-barriers-to-effective-communication [Accessed 6 Jan. 2020].</w:t>
      </w:r>
    </w:p>
    <w:p w14:paraId="54F2A4DB" w14:textId="3F07CDD1" w:rsidR="009B3443" w:rsidRPr="002C1BF2" w:rsidRDefault="009B3443" w:rsidP="002C1BF2">
      <w:pPr>
        <w:pStyle w:val="a7"/>
        <w:numPr>
          <w:ilvl w:val="0"/>
          <w:numId w:val="5"/>
        </w:numPr>
        <w:ind w:firstLineChars="0"/>
        <w:rPr>
          <w:rFonts w:ascii="Arial" w:eastAsia="宋体" w:hAnsi="Arial" w:cs="Arial"/>
        </w:rPr>
      </w:pPr>
      <w:r w:rsidRPr="002C1BF2">
        <w:rPr>
          <w:rFonts w:ascii="Arial" w:hAnsi="Arial" w:cs="Arial"/>
        </w:rPr>
        <w:t>Whitmore, J. (2020).</w:t>
      </w:r>
      <w:r w:rsidRPr="002C1BF2">
        <w:rPr>
          <w:rStyle w:val="apple-converted-space"/>
          <w:rFonts w:ascii="Arial" w:hAnsi="Arial" w:cs="Arial"/>
          <w:color w:val="000000"/>
          <w:szCs w:val="21"/>
        </w:rPr>
        <w:t> </w:t>
      </w:r>
      <w:r w:rsidRPr="002C1BF2">
        <w:rPr>
          <w:rFonts w:ascii="Arial" w:hAnsi="Arial" w:cs="Arial"/>
          <w:i/>
          <w:iCs/>
        </w:rPr>
        <w:t>5 Ways to Overcome Cultural Barriers at Work</w:t>
      </w:r>
      <w:r w:rsidRPr="002C1BF2">
        <w:rPr>
          <w:rFonts w:ascii="Arial" w:hAnsi="Arial" w:cs="Arial"/>
        </w:rPr>
        <w:t>. [online] Entrepreneur. Available at: https://www.entrepreneur.com/article/276998 [Accessed 4 Jan. 2020].</w:t>
      </w:r>
    </w:p>
    <w:p w14:paraId="7BAB5580" w14:textId="77777777" w:rsidR="009B3443" w:rsidRPr="002C1BF2" w:rsidRDefault="009B3443" w:rsidP="002C1BF2">
      <w:pPr>
        <w:pStyle w:val="a7"/>
        <w:numPr>
          <w:ilvl w:val="0"/>
          <w:numId w:val="5"/>
        </w:numPr>
        <w:ind w:firstLineChars="0"/>
        <w:rPr>
          <w:rFonts w:ascii="Arial" w:hAnsi="Arial" w:cs="Arial"/>
        </w:rPr>
      </w:pPr>
      <w:r w:rsidRPr="002C1BF2">
        <w:rPr>
          <w:rFonts w:ascii="Arial" w:hAnsi="Arial" w:cs="Arial"/>
        </w:rPr>
        <w:t>Corporate Finance Institute. (2020).</w:t>
      </w:r>
      <w:r w:rsidRPr="002C1BF2">
        <w:rPr>
          <w:rStyle w:val="apple-converted-space"/>
          <w:rFonts w:ascii="Arial" w:hAnsi="Arial" w:cs="Arial"/>
          <w:color w:val="000000"/>
          <w:szCs w:val="21"/>
        </w:rPr>
        <w:t> </w:t>
      </w:r>
      <w:r w:rsidRPr="002C1BF2">
        <w:rPr>
          <w:rFonts w:ascii="Arial" w:hAnsi="Arial" w:cs="Arial"/>
          <w:i/>
          <w:iCs/>
        </w:rPr>
        <w:t>Hofstede’s Cultural Dimensions Theory - Overview and Categories</w:t>
      </w:r>
      <w:r w:rsidRPr="002C1BF2">
        <w:rPr>
          <w:rFonts w:ascii="Arial" w:hAnsi="Arial" w:cs="Arial"/>
        </w:rPr>
        <w:t>. [online] Available at: https://corporatefinanceinstitute.com/resources/knowledge/other/hofstedes-cultural-dimensions-theory/ [Accessed 11 Jan. 2020].</w:t>
      </w:r>
    </w:p>
    <w:p w14:paraId="76FC0E93" w14:textId="77777777" w:rsidR="009B3443" w:rsidRPr="002C1BF2" w:rsidRDefault="009B3443" w:rsidP="002C1BF2">
      <w:pPr>
        <w:pStyle w:val="a7"/>
        <w:numPr>
          <w:ilvl w:val="0"/>
          <w:numId w:val="5"/>
        </w:numPr>
        <w:ind w:firstLineChars="0"/>
        <w:rPr>
          <w:rFonts w:ascii="Arial" w:hAnsi="Arial" w:cs="Arial"/>
        </w:rPr>
      </w:pPr>
      <w:r w:rsidRPr="002C1BF2">
        <w:rPr>
          <w:rFonts w:ascii="Arial" w:hAnsi="Arial" w:cs="Arial"/>
        </w:rPr>
        <w:t>Hofstede Insights. (2020).</w:t>
      </w:r>
      <w:r w:rsidRPr="002C1BF2">
        <w:rPr>
          <w:rStyle w:val="apple-converted-space"/>
          <w:rFonts w:ascii="Arial" w:hAnsi="Arial" w:cs="Arial"/>
          <w:color w:val="000000"/>
          <w:szCs w:val="21"/>
        </w:rPr>
        <w:t> </w:t>
      </w:r>
      <w:r w:rsidRPr="002C1BF2">
        <w:rPr>
          <w:rFonts w:ascii="Arial" w:hAnsi="Arial" w:cs="Arial"/>
          <w:i/>
          <w:iCs/>
        </w:rPr>
        <w:t>Compare countries - Hofstede Insights</w:t>
      </w:r>
      <w:r w:rsidRPr="002C1BF2">
        <w:rPr>
          <w:rFonts w:ascii="Arial" w:hAnsi="Arial" w:cs="Arial"/>
        </w:rPr>
        <w:t>. [online] Available at: https://www.hofstede-insights.com/product/compare-countries/ [Accessed 5 Jan. 2020].</w:t>
      </w:r>
    </w:p>
    <w:p w14:paraId="3EC82001" w14:textId="77777777" w:rsidR="009B3443" w:rsidRPr="002C1BF2" w:rsidRDefault="009B3443" w:rsidP="002C1BF2">
      <w:pPr>
        <w:pStyle w:val="a7"/>
        <w:numPr>
          <w:ilvl w:val="0"/>
          <w:numId w:val="5"/>
        </w:numPr>
        <w:ind w:firstLineChars="0"/>
        <w:rPr>
          <w:rFonts w:ascii="Arial" w:hAnsi="Arial" w:cs="Arial"/>
        </w:rPr>
      </w:pPr>
      <w:r w:rsidRPr="002C1BF2">
        <w:rPr>
          <w:rFonts w:ascii="Arial" w:hAnsi="Arial" w:cs="Arial"/>
        </w:rPr>
        <w:t>Jmu.edu. (2020). [online] Available at: https://www.jmu.edu/global/isss/resources/global-campus-toolkit/country-information/country-info-files/hofstedes-indulgence-restraint.pdf [Accessed 5 Jan. 2020].</w:t>
      </w:r>
    </w:p>
    <w:p w14:paraId="558BF4E2" w14:textId="262B5B10" w:rsidR="002C1BF2" w:rsidRPr="002C1BF2" w:rsidRDefault="002C1BF2" w:rsidP="002C1BF2">
      <w:pPr>
        <w:pStyle w:val="a7"/>
        <w:numPr>
          <w:ilvl w:val="0"/>
          <w:numId w:val="5"/>
        </w:numPr>
        <w:ind w:firstLineChars="0"/>
        <w:rPr>
          <w:rFonts w:ascii="Arial" w:hAnsi="Arial" w:cs="Arial" w:hint="eastAsia"/>
          <w:shd w:val="clear" w:color="auto" w:fill="FFFFFF"/>
        </w:rPr>
      </w:pPr>
      <w:r w:rsidRPr="002C1BF2">
        <w:rPr>
          <w:rFonts w:ascii="Arial" w:hAnsi="Arial" w:cs="Arial"/>
          <w:shd w:val="clear" w:color="auto" w:fill="FFFFFF"/>
        </w:rPr>
        <w:t>Hofstede Insights. (2019).</w:t>
      </w:r>
      <w:r w:rsidRPr="002C1BF2">
        <w:rPr>
          <w:rStyle w:val="apple-converted-space"/>
          <w:rFonts w:ascii="Arial" w:hAnsi="Arial" w:cs="Arial"/>
          <w:color w:val="000000"/>
          <w:szCs w:val="21"/>
          <w:shd w:val="clear" w:color="auto" w:fill="FFFFFF"/>
        </w:rPr>
        <w:t> </w:t>
      </w:r>
      <w:r w:rsidRPr="002C1BF2">
        <w:rPr>
          <w:rFonts w:ascii="Arial" w:hAnsi="Arial" w:cs="Arial"/>
          <w:i/>
          <w:iCs/>
          <w:shd w:val="clear" w:color="auto" w:fill="FFFFFF"/>
        </w:rPr>
        <w:t>Country Comparison - Hofstede Insights</w:t>
      </w:r>
      <w:r w:rsidRPr="002C1BF2">
        <w:rPr>
          <w:rFonts w:ascii="Arial" w:hAnsi="Arial" w:cs="Arial"/>
          <w:shd w:val="clear" w:color="auto" w:fill="FFFFFF"/>
        </w:rPr>
        <w:t>. [online] Available at: https://www.hofstede-insights.com/country-comparison/malaysia/ [Accessed 17 Nov. 2019].</w:t>
      </w:r>
    </w:p>
    <w:p w14:paraId="23B3041C" w14:textId="2463600B" w:rsidR="005034F7" w:rsidRPr="002C1BF2" w:rsidRDefault="002C1BF2" w:rsidP="005034F7">
      <w:pPr>
        <w:pStyle w:val="a7"/>
        <w:numPr>
          <w:ilvl w:val="0"/>
          <w:numId w:val="5"/>
        </w:numPr>
        <w:ind w:firstLineChars="0"/>
        <w:rPr>
          <w:rFonts w:ascii="Arial" w:hAnsi="Arial" w:cs="Arial" w:hint="eastAsia"/>
          <w:shd w:val="clear" w:color="auto" w:fill="FFFFFF"/>
        </w:rPr>
      </w:pPr>
      <w:r w:rsidRPr="002C1BF2">
        <w:rPr>
          <w:rFonts w:ascii="Arial" w:hAnsi="Arial" w:cs="Arial"/>
          <w:shd w:val="clear" w:color="auto" w:fill="FFFFFF"/>
        </w:rPr>
        <w:t>Encyclopedia Britannica. (2019).</w:t>
      </w:r>
      <w:r w:rsidRPr="002C1BF2">
        <w:rPr>
          <w:rStyle w:val="apple-converted-space"/>
          <w:rFonts w:ascii="Arial" w:hAnsi="Arial" w:cs="Arial"/>
          <w:color w:val="000000"/>
          <w:szCs w:val="21"/>
          <w:shd w:val="clear" w:color="auto" w:fill="FFFFFF"/>
        </w:rPr>
        <w:t> </w:t>
      </w:r>
      <w:r w:rsidRPr="002C1BF2">
        <w:rPr>
          <w:rFonts w:ascii="Arial" w:hAnsi="Arial" w:cs="Arial"/>
          <w:i/>
          <w:iCs/>
          <w:shd w:val="clear" w:color="auto" w:fill="FFFFFF"/>
        </w:rPr>
        <w:t>Malaysia | Facts, Geography, History, &amp; Points of Interest</w:t>
      </w:r>
      <w:r w:rsidRPr="002C1BF2">
        <w:rPr>
          <w:rFonts w:ascii="Arial" w:hAnsi="Arial" w:cs="Arial"/>
          <w:shd w:val="clear" w:color="auto" w:fill="FFFFFF"/>
        </w:rPr>
        <w:t>. [online] Available at: https://www.britannica.com/place/Malaysia [Accessed 17 Nov. 2019].</w:t>
      </w:r>
    </w:p>
    <w:sectPr w:rsidR="005034F7" w:rsidRPr="002C1BF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9A7A42" w14:textId="77777777" w:rsidR="00FD01C4" w:rsidRDefault="00FD01C4" w:rsidP="003A27CF">
      <w:r>
        <w:separator/>
      </w:r>
    </w:p>
  </w:endnote>
  <w:endnote w:type="continuationSeparator" w:id="0">
    <w:p w14:paraId="64E927DB" w14:textId="77777777" w:rsidR="00FD01C4" w:rsidRDefault="00FD01C4" w:rsidP="003A27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2CB206" w14:textId="77777777" w:rsidR="00FD01C4" w:rsidRDefault="00FD01C4" w:rsidP="003A27CF">
      <w:r>
        <w:separator/>
      </w:r>
    </w:p>
  </w:footnote>
  <w:footnote w:type="continuationSeparator" w:id="0">
    <w:p w14:paraId="4C643B1A" w14:textId="77777777" w:rsidR="00FD01C4" w:rsidRDefault="00FD01C4" w:rsidP="003A27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6"/>
    <w:multiLevelType w:val="singleLevel"/>
    <w:tmpl w:val="00000006"/>
    <w:lvl w:ilvl="0">
      <w:start w:val="1"/>
      <w:numFmt w:val="decimal"/>
      <w:suff w:val="nothing"/>
      <w:lvlText w:val="%1、"/>
      <w:lvlJc w:val="left"/>
      <w:pPr>
        <w:ind w:left="0" w:firstLine="0"/>
      </w:pPr>
    </w:lvl>
  </w:abstractNum>
  <w:abstractNum w:abstractNumId="1" w15:restartNumberingAfterBreak="0">
    <w:nsid w:val="00000007"/>
    <w:multiLevelType w:val="singleLevel"/>
    <w:tmpl w:val="00000007"/>
    <w:lvl w:ilvl="0">
      <w:start w:val="1"/>
      <w:numFmt w:val="decimal"/>
      <w:suff w:val="nothing"/>
      <w:lvlText w:val="%1、"/>
      <w:lvlJc w:val="left"/>
      <w:pPr>
        <w:ind w:left="0" w:firstLine="0"/>
      </w:pPr>
    </w:lvl>
  </w:abstractNum>
  <w:abstractNum w:abstractNumId="2" w15:restartNumberingAfterBreak="0">
    <w:nsid w:val="02D3044C"/>
    <w:multiLevelType w:val="hybridMultilevel"/>
    <w:tmpl w:val="2012C32E"/>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58AC096C"/>
    <w:multiLevelType w:val="hybridMultilevel"/>
    <w:tmpl w:val="434C1984"/>
    <w:lvl w:ilvl="0" w:tplc="1E68F3F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6DF21D88"/>
    <w:multiLevelType w:val="hybridMultilevel"/>
    <w:tmpl w:val="FE7204F6"/>
    <w:lvl w:ilvl="0" w:tplc="F05CA78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4"/>
  </w:num>
  <w:num w:numId="2">
    <w:abstractNumId w:val="3"/>
  </w:num>
  <w:num w:numId="3">
    <w:abstractNumId w:val="0"/>
    <w:lvlOverride w:ilvl="0">
      <w:startOverride w:val="1"/>
    </w:lvlOverride>
  </w:num>
  <w:num w:numId="4">
    <w:abstractNumId w:val="1"/>
    <w:lvlOverride w:ilvl="0">
      <w:startOverride w:val="1"/>
    </w:lvlOverride>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E4C"/>
    <w:rsid w:val="00027AA6"/>
    <w:rsid w:val="00075AE3"/>
    <w:rsid w:val="00114C0E"/>
    <w:rsid w:val="00140E94"/>
    <w:rsid w:val="00214F56"/>
    <w:rsid w:val="00272360"/>
    <w:rsid w:val="002C1BF2"/>
    <w:rsid w:val="003204FE"/>
    <w:rsid w:val="003243AD"/>
    <w:rsid w:val="003A27CF"/>
    <w:rsid w:val="005034F7"/>
    <w:rsid w:val="00567196"/>
    <w:rsid w:val="005765B3"/>
    <w:rsid w:val="005930C3"/>
    <w:rsid w:val="006E78F4"/>
    <w:rsid w:val="007E23B2"/>
    <w:rsid w:val="008A306E"/>
    <w:rsid w:val="009B3443"/>
    <w:rsid w:val="00A00AD4"/>
    <w:rsid w:val="00AE1C21"/>
    <w:rsid w:val="00BC751A"/>
    <w:rsid w:val="00CD4F2A"/>
    <w:rsid w:val="00D77E4C"/>
    <w:rsid w:val="00D9259E"/>
    <w:rsid w:val="00DD09CE"/>
    <w:rsid w:val="00E91E44"/>
    <w:rsid w:val="00EE2729"/>
    <w:rsid w:val="00F11CC6"/>
    <w:rsid w:val="00F57734"/>
    <w:rsid w:val="00F60B56"/>
    <w:rsid w:val="00FD01C4"/>
    <w:rsid w:val="00FE10C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26F71F"/>
  <w15:chartTrackingRefBased/>
  <w15:docId w15:val="{E0F4F7E8-D80C-4EF3-A2CE-5ACA17BF6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11CC6"/>
    <w:pPr>
      <w:widowControl w:val="0"/>
      <w:jc w:val="both"/>
    </w:pPr>
    <w:rPr>
      <w:rFonts w:eastAsia="Arial"/>
    </w:rPr>
  </w:style>
  <w:style w:type="paragraph" w:styleId="1">
    <w:name w:val="heading 1"/>
    <w:basedOn w:val="a"/>
    <w:next w:val="a"/>
    <w:link w:val="10"/>
    <w:uiPriority w:val="9"/>
    <w:qFormat/>
    <w:rsid w:val="00E91E44"/>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E91E44"/>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rsid w:val="00F11CC6"/>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3A27CF"/>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3A27CF"/>
    <w:rPr>
      <w:sz w:val="18"/>
      <w:szCs w:val="18"/>
    </w:rPr>
  </w:style>
  <w:style w:type="paragraph" w:styleId="a5">
    <w:name w:val="footer"/>
    <w:basedOn w:val="a"/>
    <w:link w:val="a6"/>
    <w:uiPriority w:val="99"/>
    <w:unhideWhenUsed/>
    <w:rsid w:val="003A27CF"/>
    <w:pPr>
      <w:tabs>
        <w:tab w:val="center" w:pos="4153"/>
        <w:tab w:val="right" w:pos="8306"/>
      </w:tabs>
      <w:snapToGrid w:val="0"/>
      <w:jc w:val="left"/>
    </w:pPr>
    <w:rPr>
      <w:sz w:val="18"/>
      <w:szCs w:val="18"/>
    </w:rPr>
  </w:style>
  <w:style w:type="character" w:customStyle="1" w:styleId="a6">
    <w:name w:val="页脚 字符"/>
    <w:basedOn w:val="a0"/>
    <w:link w:val="a5"/>
    <w:uiPriority w:val="99"/>
    <w:rsid w:val="003A27CF"/>
    <w:rPr>
      <w:sz w:val="18"/>
      <w:szCs w:val="18"/>
    </w:rPr>
  </w:style>
  <w:style w:type="paragraph" w:styleId="a7">
    <w:name w:val="List Paragraph"/>
    <w:basedOn w:val="a"/>
    <w:uiPriority w:val="34"/>
    <w:qFormat/>
    <w:rsid w:val="003A27CF"/>
    <w:pPr>
      <w:ind w:firstLineChars="200" w:firstLine="420"/>
    </w:pPr>
  </w:style>
  <w:style w:type="character" w:customStyle="1" w:styleId="10">
    <w:name w:val="标题 1 字符"/>
    <w:basedOn w:val="a0"/>
    <w:link w:val="1"/>
    <w:uiPriority w:val="9"/>
    <w:rsid w:val="00E91E44"/>
    <w:rPr>
      <w:b/>
      <w:bCs/>
      <w:kern w:val="44"/>
      <w:sz w:val="44"/>
      <w:szCs w:val="44"/>
    </w:rPr>
  </w:style>
  <w:style w:type="character" w:customStyle="1" w:styleId="20">
    <w:name w:val="标题 2 字符"/>
    <w:basedOn w:val="a0"/>
    <w:link w:val="2"/>
    <w:uiPriority w:val="9"/>
    <w:rsid w:val="00E91E44"/>
    <w:rPr>
      <w:rFonts w:asciiTheme="majorHAnsi" w:eastAsiaTheme="majorEastAsia" w:hAnsiTheme="majorHAnsi" w:cstheme="majorBidi"/>
      <w:b/>
      <w:bCs/>
      <w:sz w:val="32"/>
      <w:szCs w:val="32"/>
    </w:rPr>
  </w:style>
  <w:style w:type="character" w:styleId="a8">
    <w:name w:val="Emphasis"/>
    <w:basedOn w:val="a0"/>
    <w:uiPriority w:val="20"/>
    <w:qFormat/>
    <w:rsid w:val="003243AD"/>
    <w:rPr>
      <w:i/>
      <w:iCs/>
    </w:rPr>
  </w:style>
  <w:style w:type="character" w:customStyle="1" w:styleId="30">
    <w:name w:val="标题 3 字符"/>
    <w:basedOn w:val="a0"/>
    <w:link w:val="3"/>
    <w:uiPriority w:val="9"/>
    <w:semiHidden/>
    <w:rsid w:val="00F11CC6"/>
    <w:rPr>
      <w:b/>
      <w:bCs/>
      <w:sz w:val="32"/>
      <w:szCs w:val="32"/>
    </w:rPr>
  </w:style>
  <w:style w:type="paragraph" w:styleId="a9">
    <w:name w:val="Normal (Web)"/>
    <w:basedOn w:val="a"/>
    <w:uiPriority w:val="99"/>
    <w:unhideWhenUsed/>
    <w:rsid w:val="00F11CC6"/>
    <w:pPr>
      <w:widowControl/>
      <w:spacing w:before="100" w:beforeAutospacing="1" w:after="100" w:afterAutospacing="1"/>
      <w:jc w:val="left"/>
    </w:pPr>
    <w:rPr>
      <w:rFonts w:ascii="宋体" w:eastAsia="宋体" w:hAnsi="宋体" w:cs="宋体"/>
      <w:kern w:val="0"/>
      <w:sz w:val="24"/>
      <w:szCs w:val="24"/>
    </w:rPr>
  </w:style>
  <w:style w:type="character" w:styleId="aa">
    <w:name w:val="Strong"/>
    <w:basedOn w:val="a0"/>
    <w:uiPriority w:val="22"/>
    <w:qFormat/>
    <w:rsid w:val="00F11CC6"/>
    <w:rPr>
      <w:b/>
      <w:bCs/>
    </w:rPr>
  </w:style>
  <w:style w:type="paragraph" w:styleId="TOC">
    <w:name w:val="TOC Heading"/>
    <w:basedOn w:val="1"/>
    <w:next w:val="a"/>
    <w:uiPriority w:val="39"/>
    <w:unhideWhenUsed/>
    <w:qFormat/>
    <w:rsid w:val="005034F7"/>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5034F7"/>
  </w:style>
  <w:style w:type="paragraph" w:styleId="TOC2">
    <w:name w:val="toc 2"/>
    <w:basedOn w:val="a"/>
    <w:next w:val="a"/>
    <w:autoRedefine/>
    <w:uiPriority w:val="39"/>
    <w:unhideWhenUsed/>
    <w:rsid w:val="005034F7"/>
    <w:pPr>
      <w:ind w:leftChars="200" w:left="420"/>
    </w:pPr>
  </w:style>
  <w:style w:type="character" w:styleId="ab">
    <w:name w:val="Hyperlink"/>
    <w:basedOn w:val="a0"/>
    <w:uiPriority w:val="99"/>
    <w:unhideWhenUsed/>
    <w:rsid w:val="005034F7"/>
    <w:rPr>
      <w:color w:val="0563C1" w:themeColor="hyperlink"/>
      <w:u w:val="single"/>
    </w:rPr>
  </w:style>
  <w:style w:type="character" w:customStyle="1" w:styleId="apple-converted-space">
    <w:name w:val="apple-converted-space"/>
    <w:basedOn w:val="a0"/>
    <w:rsid w:val="007E23B2"/>
  </w:style>
  <w:style w:type="paragraph" w:styleId="ac">
    <w:name w:val="No Spacing"/>
    <w:link w:val="ad"/>
    <w:uiPriority w:val="1"/>
    <w:qFormat/>
    <w:rsid w:val="005765B3"/>
    <w:rPr>
      <w:kern w:val="0"/>
      <w:sz w:val="22"/>
      <w:lang w:eastAsia="en-US"/>
    </w:rPr>
  </w:style>
  <w:style w:type="character" w:customStyle="1" w:styleId="ad">
    <w:name w:val="无间隔 字符"/>
    <w:basedOn w:val="a0"/>
    <w:link w:val="ac"/>
    <w:uiPriority w:val="1"/>
    <w:rsid w:val="005765B3"/>
    <w:rPr>
      <w:kern w:val="0"/>
      <w:sz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566865">
      <w:bodyDiv w:val="1"/>
      <w:marLeft w:val="0"/>
      <w:marRight w:val="0"/>
      <w:marTop w:val="0"/>
      <w:marBottom w:val="0"/>
      <w:divBdr>
        <w:top w:val="none" w:sz="0" w:space="0" w:color="auto"/>
        <w:left w:val="none" w:sz="0" w:space="0" w:color="auto"/>
        <w:bottom w:val="none" w:sz="0" w:space="0" w:color="auto"/>
        <w:right w:val="none" w:sz="0" w:space="0" w:color="auto"/>
      </w:divBdr>
    </w:div>
    <w:div w:id="91321922">
      <w:bodyDiv w:val="1"/>
      <w:marLeft w:val="0"/>
      <w:marRight w:val="0"/>
      <w:marTop w:val="0"/>
      <w:marBottom w:val="0"/>
      <w:divBdr>
        <w:top w:val="none" w:sz="0" w:space="0" w:color="auto"/>
        <w:left w:val="none" w:sz="0" w:space="0" w:color="auto"/>
        <w:bottom w:val="none" w:sz="0" w:space="0" w:color="auto"/>
        <w:right w:val="none" w:sz="0" w:space="0" w:color="auto"/>
      </w:divBdr>
    </w:div>
    <w:div w:id="336268957">
      <w:bodyDiv w:val="1"/>
      <w:marLeft w:val="0"/>
      <w:marRight w:val="0"/>
      <w:marTop w:val="0"/>
      <w:marBottom w:val="0"/>
      <w:divBdr>
        <w:top w:val="none" w:sz="0" w:space="0" w:color="auto"/>
        <w:left w:val="none" w:sz="0" w:space="0" w:color="auto"/>
        <w:bottom w:val="none" w:sz="0" w:space="0" w:color="auto"/>
        <w:right w:val="none" w:sz="0" w:space="0" w:color="auto"/>
      </w:divBdr>
    </w:div>
    <w:div w:id="357968297">
      <w:bodyDiv w:val="1"/>
      <w:marLeft w:val="0"/>
      <w:marRight w:val="0"/>
      <w:marTop w:val="0"/>
      <w:marBottom w:val="0"/>
      <w:divBdr>
        <w:top w:val="none" w:sz="0" w:space="0" w:color="auto"/>
        <w:left w:val="none" w:sz="0" w:space="0" w:color="auto"/>
        <w:bottom w:val="none" w:sz="0" w:space="0" w:color="auto"/>
        <w:right w:val="none" w:sz="0" w:space="0" w:color="auto"/>
      </w:divBdr>
    </w:div>
    <w:div w:id="672268670">
      <w:bodyDiv w:val="1"/>
      <w:marLeft w:val="0"/>
      <w:marRight w:val="0"/>
      <w:marTop w:val="0"/>
      <w:marBottom w:val="0"/>
      <w:divBdr>
        <w:top w:val="none" w:sz="0" w:space="0" w:color="auto"/>
        <w:left w:val="none" w:sz="0" w:space="0" w:color="auto"/>
        <w:bottom w:val="none" w:sz="0" w:space="0" w:color="auto"/>
        <w:right w:val="none" w:sz="0" w:space="0" w:color="auto"/>
      </w:divBdr>
    </w:div>
    <w:div w:id="1070730837">
      <w:bodyDiv w:val="1"/>
      <w:marLeft w:val="0"/>
      <w:marRight w:val="0"/>
      <w:marTop w:val="0"/>
      <w:marBottom w:val="0"/>
      <w:divBdr>
        <w:top w:val="none" w:sz="0" w:space="0" w:color="auto"/>
        <w:left w:val="none" w:sz="0" w:space="0" w:color="auto"/>
        <w:bottom w:val="none" w:sz="0" w:space="0" w:color="auto"/>
        <w:right w:val="none" w:sz="0" w:space="0" w:color="auto"/>
      </w:divBdr>
    </w:div>
    <w:div w:id="1145007466">
      <w:bodyDiv w:val="1"/>
      <w:marLeft w:val="0"/>
      <w:marRight w:val="0"/>
      <w:marTop w:val="0"/>
      <w:marBottom w:val="0"/>
      <w:divBdr>
        <w:top w:val="none" w:sz="0" w:space="0" w:color="auto"/>
        <w:left w:val="none" w:sz="0" w:space="0" w:color="auto"/>
        <w:bottom w:val="none" w:sz="0" w:space="0" w:color="auto"/>
        <w:right w:val="none" w:sz="0" w:space="0" w:color="auto"/>
      </w:divBdr>
    </w:div>
    <w:div w:id="1277983878">
      <w:bodyDiv w:val="1"/>
      <w:marLeft w:val="0"/>
      <w:marRight w:val="0"/>
      <w:marTop w:val="0"/>
      <w:marBottom w:val="0"/>
      <w:divBdr>
        <w:top w:val="none" w:sz="0" w:space="0" w:color="auto"/>
        <w:left w:val="none" w:sz="0" w:space="0" w:color="auto"/>
        <w:bottom w:val="none" w:sz="0" w:space="0" w:color="auto"/>
        <w:right w:val="none" w:sz="0" w:space="0" w:color="auto"/>
      </w:divBdr>
    </w:div>
    <w:div w:id="1316571852">
      <w:bodyDiv w:val="1"/>
      <w:marLeft w:val="0"/>
      <w:marRight w:val="0"/>
      <w:marTop w:val="0"/>
      <w:marBottom w:val="0"/>
      <w:divBdr>
        <w:top w:val="none" w:sz="0" w:space="0" w:color="auto"/>
        <w:left w:val="none" w:sz="0" w:space="0" w:color="auto"/>
        <w:bottom w:val="none" w:sz="0" w:space="0" w:color="auto"/>
        <w:right w:val="none" w:sz="0" w:space="0" w:color="auto"/>
      </w:divBdr>
    </w:div>
    <w:div w:id="1512645831">
      <w:bodyDiv w:val="1"/>
      <w:marLeft w:val="0"/>
      <w:marRight w:val="0"/>
      <w:marTop w:val="0"/>
      <w:marBottom w:val="0"/>
      <w:divBdr>
        <w:top w:val="none" w:sz="0" w:space="0" w:color="auto"/>
        <w:left w:val="none" w:sz="0" w:space="0" w:color="auto"/>
        <w:bottom w:val="none" w:sz="0" w:space="0" w:color="auto"/>
        <w:right w:val="none" w:sz="0" w:space="0" w:color="auto"/>
      </w:divBdr>
    </w:div>
    <w:div w:id="1560634077">
      <w:bodyDiv w:val="1"/>
      <w:marLeft w:val="0"/>
      <w:marRight w:val="0"/>
      <w:marTop w:val="0"/>
      <w:marBottom w:val="0"/>
      <w:divBdr>
        <w:top w:val="none" w:sz="0" w:space="0" w:color="auto"/>
        <w:left w:val="none" w:sz="0" w:space="0" w:color="auto"/>
        <w:bottom w:val="none" w:sz="0" w:space="0" w:color="auto"/>
        <w:right w:val="none" w:sz="0" w:space="0" w:color="auto"/>
      </w:divBdr>
    </w:div>
    <w:div w:id="1994142361">
      <w:bodyDiv w:val="1"/>
      <w:marLeft w:val="0"/>
      <w:marRight w:val="0"/>
      <w:marTop w:val="0"/>
      <w:marBottom w:val="0"/>
      <w:divBdr>
        <w:top w:val="none" w:sz="0" w:space="0" w:color="auto"/>
        <w:left w:val="none" w:sz="0" w:space="0" w:color="auto"/>
        <w:bottom w:val="none" w:sz="0" w:space="0" w:color="auto"/>
        <w:right w:val="none" w:sz="0" w:space="0" w:color="auto"/>
      </w:divBdr>
    </w:div>
    <w:div w:id="2009555325">
      <w:bodyDiv w:val="1"/>
      <w:marLeft w:val="0"/>
      <w:marRight w:val="0"/>
      <w:marTop w:val="0"/>
      <w:marBottom w:val="0"/>
      <w:divBdr>
        <w:top w:val="none" w:sz="0" w:space="0" w:color="auto"/>
        <w:left w:val="none" w:sz="0" w:space="0" w:color="auto"/>
        <w:bottom w:val="none" w:sz="0" w:space="0" w:color="auto"/>
        <w:right w:val="none" w:sz="0" w:space="0" w:color="auto"/>
      </w:divBdr>
    </w:div>
    <w:div w:id="2127116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CB782B22DE142E3B7AF6CB6DEDA5E93"/>
        <w:category>
          <w:name w:val="常规"/>
          <w:gallery w:val="placeholder"/>
        </w:category>
        <w:types>
          <w:type w:val="bbPlcHdr"/>
        </w:types>
        <w:behaviors>
          <w:behavior w:val="content"/>
        </w:behaviors>
        <w:guid w:val="{5FB57ACF-0BDE-4426-A4CD-39278F4DD033}"/>
      </w:docPartPr>
      <w:docPartBody>
        <w:p w:rsidR="00000000" w:rsidRDefault="002C253F" w:rsidP="002C253F">
          <w:pPr>
            <w:pStyle w:val="3CB782B22DE142E3B7AF6CB6DEDA5E93"/>
          </w:pPr>
          <w:r>
            <w:rPr>
              <w:rFonts w:asciiTheme="majorHAnsi" w:eastAsiaTheme="majorEastAsia" w:hAnsiTheme="majorHAnsi" w:cstheme="majorBidi"/>
              <w:caps/>
              <w:color w:val="4472C4" w:themeColor="accent1"/>
              <w:sz w:val="80"/>
              <w:szCs w:val="80"/>
            </w:rPr>
            <w:t>[Document title]</w:t>
          </w:r>
        </w:p>
      </w:docPartBody>
    </w:docPart>
    <w:docPart>
      <w:docPartPr>
        <w:name w:val="92DF296DE2FC4081801DBD5C1865F16B"/>
        <w:category>
          <w:name w:val="常规"/>
          <w:gallery w:val="placeholder"/>
        </w:category>
        <w:types>
          <w:type w:val="bbPlcHdr"/>
        </w:types>
        <w:behaviors>
          <w:behavior w:val="content"/>
        </w:behaviors>
        <w:guid w:val="{94EF90F7-73E7-4120-8F67-0FC78E9FD324}"/>
      </w:docPartPr>
      <w:docPartBody>
        <w:p w:rsidR="00000000" w:rsidRDefault="002C253F" w:rsidP="002C253F">
          <w:pPr>
            <w:pStyle w:val="92DF296DE2FC4081801DBD5C1865F16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53F"/>
    <w:rsid w:val="002C253F"/>
    <w:rsid w:val="00907D3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3CB782B22DE142E3B7AF6CB6DEDA5E93">
    <w:name w:val="3CB782B22DE142E3B7AF6CB6DEDA5E93"/>
    <w:rsid w:val="002C253F"/>
    <w:pPr>
      <w:widowControl w:val="0"/>
      <w:jc w:val="both"/>
    </w:pPr>
  </w:style>
  <w:style w:type="paragraph" w:customStyle="1" w:styleId="92DF296DE2FC4081801DBD5C1865F16B">
    <w:name w:val="92DF296DE2FC4081801DBD5C1865F16B"/>
    <w:rsid w:val="002C253F"/>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5EF611-361F-4711-811C-C144BABBBC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256</TotalTime>
  <Pages>13</Pages>
  <Words>3695</Words>
  <Characters>21067</Characters>
  <Application>Microsoft Office Word</Application>
  <DocSecurity>0</DocSecurity>
  <Lines>175</Lines>
  <Paragraphs>49</Paragraphs>
  <ScaleCrop>false</ScaleCrop>
  <Company/>
  <LinksUpToDate>false</LinksUpToDate>
  <CharactersWithSpaces>24713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Study on the Differences in Business Culture in Malaysia and the United Kingdom</dc:title>
  <dc:subject>Zheng Wanzhen</dc:subject>
  <dc:creator> </dc:creator>
  <cp:keywords/>
  <dc:description/>
  <cp:lastModifiedBy> </cp:lastModifiedBy>
  <cp:revision>6</cp:revision>
  <dcterms:created xsi:type="dcterms:W3CDTF">2020-01-10T03:29:00Z</dcterms:created>
  <dcterms:modified xsi:type="dcterms:W3CDTF">2020-01-17T18:06:00Z</dcterms:modified>
</cp:coreProperties>
</file>