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684E4" w14:textId="3B4FA1B4" w:rsidR="00F60912" w:rsidRPr="008849E1" w:rsidRDefault="00AA4E7A" w:rsidP="008849E1">
      <w:pPr>
        <w:spacing w:after="0" w:line="360" w:lineRule="auto"/>
        <w:jc w:val="both"/>
        <w:rPr>
          <w:rFonts w:ascii="Arial" w:hAnsi="Arial" w:cs="Arial"/>
          <w:b/>
        </w:rPr>
      </w:pPr>
      <w:r w:rsidRPr="008849E1">
        <w:rPr>
          <w:rFonts w:ascii="Arial" w:hAnsi="Arial" w:cs="Arial"/>
          <w:b/>
        </w:rPr>
        <w:t>Open Book Assessment</w:t>
      </w:r>
      <w:r w:rsidRPr="008849E1">
        <w:rPr>
          <w:rFonts w:ascii="Arial" w:hAnsi="Arial" w:cs="Arial"/>
          <w:b/>
        </w:rPr>
        <w:t xml:space="preserve"> </w:t>
      </w:r>
    </w:p>
    <w:p w14:paraId="77CC9D13" w14:textId="431CE106" w:rsidR="00645EB7" w:rsidRPr="008849E1" w:rsidRDefault="00AA4E7A" w:rsidP="008849E1">
      <w:pPr>
        <w:spacing w:after="0" w:line="360" w:lineRule="auto"/>
        <w:jc w:val="both"/>
        <w:rPr>
          <w:rFonts w:ascii="Arial" w:hAnsi="Arial" w:cs="Arial"/>
          <w:b/>
        </w:rPr>
      </w:pPr>
      <w:r w:rsidRPr="008849E1">
        <w:rPr>
          <w:rFonts w:ascii="Arial" w:hAnsi="Arial" w:cs="Arial"/>
          <w:b/>
        </w:rPr>
        <w:t xml:space="preserve">Violeta Lavinia Nedelea </w:t>
      </w:r>
      <w:r w:rsidR="00F60912" w:rsidRPr="008849E1">
        <w:rPr>
          <w:rFonts w:ascii="Arial" w:hAnsi="Arial" w:cs="Arial"/>
          <w:b/>
        </w:rPr>
        <w:t>2129062</w:t>
      </w:r>
    </w:p>
    <w:p w14:paraId="5ABDCCDA" w14:textId="77777777" w:rsidR="00941C83" w:rsidRPr="008849E1" w:rsidRDefault="00941C83" w:rsidP="008849E1">
      <w:pPr>
        <w:spacing w:after="0" w:line="360" w:lineRule="auto"/>
        <w:jc w:val="both"/>
        <w:rPr>
          <w:rFonts w:ascii="Arial" w:hAnsi="Arial" w:cs="Arial"/>
          <w:b/>
        </w:rPr>
      </w:pPr>
    </w:p>
    <w:p w14:paraId="49220EBC" w14:textId="467C04A4" w:rsidR="00B00B69" w:rsidRPr="008849E1" w:rsidRDefault="00941C83" w:rsidP="008849E1">
      <w:pPr>
        <w:spacing w:after="0" w:line="360" w:lineRule="auto"/>
        <w:jc w:val="both"/>
        <w:rPr>
          <w:rFonts w:ascii="Arial" w:hAnsi="Arial" w:cs="Arial"/>
          <w:b/>
          <w:bCs/>
        </w:rPr>
      </w:pPr>
      <w:r w:rsidRPr="008849E1">
        <w:rPr>
          <w:rFonts w:ascii="Arial" w:hAnsi="Arial" w:cs="Arial"/>
          <w:b/>
          <w:bCs/>
        </w:rPr>
        <w:t>What impact will the competing forces have on individuals, businesses, and the government?</w:t>
      </w:r>
    </w:p>
    <w:p w14:paraId="6AF3F7FC" w14:textId="77777777" w:rsidR="00D66875" w:rsidRPr="008849E1" w:rsidRDefault="00D66875" w:rsidP="008849E1">
      <w:pPr>
        <w:spacing w:after="0" w:line="360" w:lineRule="auto"/>
        <w:jc w:val="both"/>
        <w:rPr>
          <w:rFonts w:ascii="Arial" w:hAnsi="Arial" w:cs="Arial"/>
          <w:b/>
          <w:bCs/>
        </w:rPr>
      </w:pPr>
    </w:p>
    <w:p w14:paraId="44C2ADFD" w14:textId="77777777" w:rsidR="00D7586B" w:rsidRPr="008849E1" w:rsidRDefault="00D7586B" w:rsidP="008849E1">
      <w:pPr>
        <w:spacing w:after="0" w:line="360" w:lineRule="auto"/>
        <w:jc w:val="both"/>
        <w:rPr>
          <w:rFonts w:ascii="Arial" w:hAnsi="Arial" w:cs="Arial"/>
        </w:rPr>
      </w:pPr>
      <w:r w:rsidRPr="008849E1">
        <w:rPr>
          <w:rFonts w:ascii="Arial" w:hAnsi="Arial" w:cs="Arial"/>
          <w:b/>
          <w:bCs/>
        </w:rPr>
        <w:t>Competing forces</w:t>
      </w:r>
      <w:r w:rsidRPr="008849E1">
        <w:rPr>
          <w:rFonts w:ascii="Arial" w:hAnsi="Arial" w:cs="Arial"/>
        </w:rPr>
        <w:t xml:space="preserve"> refer to the various forces that act upon individuals, businesses, and the government and shape the way they interact and make decisions. These forces can include economic, political, technological, social, and environmental factors, among others. The intensity and impact of these forces can vary over time and across different contexts.</w:t>
      </w:r>
    </w:p>
    <w:p w14:paraId="7B99A8E2" w14:textId="77777777" w:rsidR="00D7586B" w:rsidRPr="008849E1" w:rsidRDefault="00D7586B" w:rsidP="008849E1">
      <w:pPr>
        <w:spacing w:after="0" w:line="360" w:lineRule="auto"/>
        <w:jc w:val="both"/>
        <w:rPr>
          <w:rFonts w:ascii="Arial" w:hAnsi="Arial" w:cs="Arial"/>
        </w:rPr>
      </w:pPr>
      <w:r w:rsidRPr="008849E1">
        <w:rPr>
          <w:rFonts w:ascii="Arial" w:hAnsi="Arial" w:cs="Arial"/>
        </w:rPr>
        <w:t>Some common examples of competing forces include:</w:t>
      </w:r>
    </w:p>
    <w:p w14:paraId="50F0EE78" w14:textId="77777777" w:rsidR="00D7586B" w:rsidRPr="008849E1" w:rsidRDefault="00D7586B" w:rsidP="008849E1">
      <w:pPr>
        <w:spacing w:after="0" w:line="360" w:lineRule="auto"/>
        <w:jc w:val="both"/>
        <w:rPr>
          <w:rFonts w:ascii="Arial" w:hAnsi="Arial" w:cs="Arial"/>
        </w:rPr>
      </w:pPr>
      <w:r w:rsidRPr="008849E1">
        <w:rPr>
          <w:rFonts w:ascii="Arial" w:hAnsi="Arial" w:cs="Arial"/>
        </w:rPr>
        <w:t>Economic forces, such as inflation, interest rates, and changes in consumer spending patterns.</w:t>
      </w:r>
    </w:p>
    <w:p w14:paraId="45F961E9" w14:textId="77777777" w:rsidR="00D7586B" w:rsidRPr="008849E1" w:rsidRDefault="00D7586B" w:rsidP="008849E1">
      <w:pPr>
        <w:spacing w:after="0" w:line="360" w:lineRule="auto"/>
        <w:jc w:val="both"/>
        <w:rPr>
          <w:rFonts w:ascii="Arial" w:hAnsi="Arial" w:cs="Arial"/>
        </w:rPr>
      </w:pPr>
      <w:r w:rsidRPr="008849E1">
        <w:rPr>
          <w:rFonts w:ascii="Arial" w:hAnsi="Arial" w:cs="Arial"/>
        </w:rPr>
        <w:t>Political forces, such as government policies, political stability, and regulations.</w:t>
      </w:r>
    </w:p>
    <w:p w14:paraId="0B2E0C34" w14:textId="77777777" w:rsidR="00D7586B" w:rsidRPr="008849E1" w:rsidRDefault="00D7586B" w:rsidP="008849E1">
      <w:pPr>
        <w:spacing w:after="0" w:line="360" w:lineRule="auto"/>
        <w:jc w:val="both"/>
        <w:rPr>
          <w:rFonts w:ascii="Arial" w:hAnsi="Arial" w:cs="Arial"/>
        </w:rPr>
      </w:pPr>
      <w:r w:rsidRPr="008849E1">
        <w:rPr>
          <w:rFonts w:ascii="Arial" w:hAnsi="Arial" w:cs="Arial"/>
        </w:rPr>
        <w:t>Technological forces, such as advancements in technology and their impact on industries and job markets.</w:t>
      </w:r>
    </w:p>
    <w:p w14:paraId="0096D13B" w14:textId="77777777" w:rsidR="00D7586B" w:rsidRPr="008849E1" w:rsidRDefault="00D7586B" w:rsidP="008849E1">
      <w:pPr>
        <w:spacing w:after="0" w:line="360" w:lineRule="auto"/>
        <w:jc w:val="both"/>
        <w:rPr>
          <w:rFonts w:ascii="Arial" w:hAnsi="Arial" w:cs="Arial"/>
        </w:rPr>
      </w:pPr>
      <w:r w:rsidRPr="008849E1">
        <w:rPr>
          <w:rFonts w:ascii="Arial" w:hAnsi="Arial" w:cs="Arial"/>
        </w:rPr>
        <w:t>Social forces, such as changes in consumer preferences, population demographics, and cultural attitudes.</w:t>
      </w:r>
    </w:p>
    <w:p w14:paraId="63F4E359" w14:textId="77029A86" w:rsidR="00D7586B" w:rsidRPr="008849E1" w:rsidRDefault="00D7586B" w:rsidP="008849E1">
      <w:pPr>
        <w:spacing w:after="0" w:line="360" w:lineRule="auto"/>
        <w:jc w:val="both"/>
        <w:rPr>
          <w:rFonts w:ascii="Arial" w:hAnsi="Arial" w:cs="Arial"/>
        </w:rPr>
      </w:pPr>
      <w:r w:rsidRPr="008849E1">
        <w:rPr>
          <w:rFonts w:ascii="Arial" w:hAnsi="Arial" w:cs="Arial"/>
        </w:rPr>
        <w:t>Environmental forces, such as climate change, natural disasters, and resource depletion.</w:t>
      </w:r>
    </w:p>
    <w:p w14:paraId="2916CE29" w14:textId="77777777" w:rsidR="002A7794" w:rsidRPr="008849E1" w:rsidRDefault="002A7794" w:rsidP="008849E1">
      <w:pPr>
        <w:spacing w:after="0" w:line="360" w:lineRule="auto"/>
        <w:jc w:val="both"/>
        <w:rPr>
          <w:rFonts w:ascii="Arial" w:hAnsi="Arial" w:cs="Arial"/>
        </w:rPr>
      </w:pPr>
    </w:p>
    <w:p w14:paraId="016267CD" w14:textId="77777777" w:rsidR="00FB5A16" w:rsidRPr="008849E1" w:rsidRDefault="00FB5A16" w:rsidP="008849E1">
      <w:pPr>
        <w:spacing w:after="0" w:line="360" w:lineRule="auto"/>
        <w:jc w:val="both"/>
        <w:rPr>
          <w:rFonts w:ascii="Arial" w:hAnsi="Arial" w:cs="Arial"/>
        </w:rPr>
      </w:pPr>
      <w:r w:rsidRPr="008849E1">
        <w:rPr>
          <w:rFonts w:ascii="Arial" w:hAnsi="Arial" w:cs="Arial"/>
          <w:b/>
          <w:bCs/>
        </w:rPr>
        <w:t>The impact of competing forces</w:t>
      </w:r>
      <w:r w:rsidRPr="008849E1">
        <w:rPr>
          <w:rFonts w:ascii="Arial" w:hAnsi="Arial" w:cs="Arial"/>
        </w:rPr>
        <w:t xml:space="preserve"> can vary depending on the specific forces at play and the context in which they exist. However, some general effects that these forces can have on individuals, businesses, and the government include:</w:t>
      </w:r>
    </w:p>
    <w:p w14:paraId="17DD5D6C" w14:textId="77777777" w:rsidR="00B91AEA" w:rsidRPr="008849E1" w:rsidRDefault="00B91AEA" w:rsidP="008849E1">
      <w:pPr>
        <w:spacing w:after="0" w:line="360" w:lineRule="auto"/>
        <w:jc w:val="both"/>
        <w:rPr>
          <w:rFonts w:ascii="Arial" w:hAnsi="Arial" w:cs="Arial"/>
        </w:rPr>
      </w:pPr>
    </w:p>
    <w:p w14:paraId="3734E363" w14:textId="77777777" w:rsidR="00FB5A16" w:rsidRPr="008849E1" w:rsidRDefault="00FB5A16" w:rsidP="008849E1">
      <w:pPr>
        <w:spacing w:after="0" w:line="360" w:lineRule="auto"/>
        <w:jc w:val="both"/>
        <w:rPr>
          <w:rFonts w:ascii="Arial" w:hAnsi="Arial" w:cs="Arial"/>
          <w:b/>
          <w:bCs/>
        </w:rPr>
      </w:pPr>
      <w:r w:rsidRPr="008849E1">
        <w:rPr>
          <w:rFonts w:ascii="Arial" w:hAnsi="Arial" w:cs="Arial"/>
          <w:b/>
          <w:bCs/>
        </w:rPr>
        <w:t>Individuals:</w:t>
      </w:r>
    </w:p>
    <w:p w14:paraId="0304247C" w14:textId="77777777" w:rsidR="00FB5A16" w:rsidRPr="008849E1" w:rsidRDefault="00FB5A16" w:rsidP="008849E1">
      <w:pPr>
        <w:spacing w:after="0" w:line="360" w:lineRule="auto"/>
        <w:jc w:val="both"/>
        <w:rPr>
          <w:rFonts w:ascii="Arial" w:hAnsi="Arial" w:cs="Arial"/>
        </w:rPr>
      </w:pPr>
      <w:r w:rsidRPr="008849E1">
        <w:rPr>
          <w:rFonts w:ascii="Arial" w:hAnsi="Arial" w:cs="Arial"/>
        </w:rPr>
        <w:t>Individuals may see changes in their personal circumstances, such as job security, income levels, and access to goods and services.</w:t>
      </w:r>
    </w:p>
    <w:p w14:paraId="50F86DFB" w14:textId="77777777" w:rsidR="00FB5A16" w:rsidRPr="008849E1" w:rsidRDefault="00FB5A16" w:rsidP="008849E1">
      <w:pPr>
        <w:spacing w:after="0" w:line="360" w:lineRule="auto"/>
        <w:jc w:val="both"/>
        <w:rPr>
          <w:rFonts w:ascii="Arial" w:hAnsi="Arial" w:cs="Arial"/>
        </w:rPr>
      </w:pPr>
      <w:r w:rsidRPr="008849E1">
        <w:rPr>
          <w:rFonts w:ascii="Arial" w:hAnsi="Arial" w:cs="Arial"/>
        </w:rPr>
        <w:t>Competition among companies can drive down prices and improve the quality of products, leading to greater consumer choice and potentially lower costs for individuals.</w:t>
      </w:r>
    </w:p>
    <w:p w14:paraId="65A01438" w14:textId="77777777" w:rsidR="00FB5A16" w:rsidRPr="008849E1" w:rsidRDefault="00FB5A16" w:rsidP="008849E1">
      <w:pPr>
        <w:spacing w:after="0" w:line="360" w:lineRule="auto"/>
        <w:jc w:val="both"/>
        <w:rPr>
          <w:rFonts w:ascii="Arial" w:hAnsi="Arial" w:cs="Arial"/>
        </w:rPr>
      </w:pPr>
      <w:r w:rsidRPr="008849E1">
        <w:rPr>
          <w:rFonts w:ascii="Arial" w:hAnsi="Arial" w:cs="Arial"/>
        </w:rPr>
        <w:t>On the other hand, increased competition can also lead to job losses, wage stagnation, and reduced benefits.</w:t>
      </w:r>
    </w:p>
    <w:p w14:paraId="4AF719A2" w14:textId="77777777" w:rsidR="00E654AD" w:rsidRPr="008849E1" w:rsidRDefault="00E654AD" w:rsidP="008849E1">
      <w:pPr>
        <w:spacing w:after="0" w:line="360" w:lineRule="auto"/>
        <w:jc w:val="both"/>
        <w:rPr>
          <w:rFonts w:ascii="Arial" w:hAnsi="Arial" w:cs="Arial"/>
        </w:rPr>
      </w:pPr>
    </w:p>
    <w:p w14:paraId="4934979D" w14:textId="77777777" w:rsidR="00FB5A16" w:rsidRPr="008849E1" w:rsidRDefault="00FB5A16" w:rsidP="008849E1">
      <w:pPr>
        <w:spacing w:after="0" w:line="360" w:lineRule="auto"/>
        <w:jc w:val="both"/>
        <w:rPr>
          <w:rFonts w:ascii="Arial" w:hAnsi="Arial" w:cs="Arial"/>
          <w:b/>
          <w:bCs/>
        </w:rPr>
      </w:pPr>
      <w:r w:rsidRPr="008849E1">
        <w:rPr>
          <w:rFonts w:ascii="Arial" w:hAnsi="Arial" w:cs="Arial"/>
          <w:b/>
          <w:bCs/>
        </w:rPr>
        <w:t>Businesses:</w:t>
      </w:r>
    </w:p>
    <w:p w14:paraId="01A931C3" w14:textId="77777777" w:rsidR="00FB5A16" w:rsidRPr="008849E1" w:rsidRDefault="00FB5A16" w:rsidP="008849E1">
      <w:pPr>
        <w:spacing w:after="0" w:line="360" w:lineRule="auto"/>
        <w:jc w:val="both"/>
        <w:rPr>
          <w:rFonts w:ascii="Arial" w:hAnsi="Arial" w:cs="Arial"/>
        </w:rPr>
      </w:pPr>
      <w:r w:rsidRPr="008849E1">
        <w:rPr>
          <w:rFonts w:ascii="Arial" w:hAnsi="Arial" w:cs="Arial"/>
        </w:rPr>
        <w:t>Competition among businesses can drive innovation and improve efficiency, leading to increased productivity and growth.</w:t>
      </w:r>
    </w:p>
    <w:p w14:paraId="52E6C381" w14:textId="77777777" w:rsidR="00FB5A16" w:rsidRPr="008849E1" w:rsidRDefault="00FB5A16" w:rsidP="008849E1">
      <w:pPr>
        <w:spacing w:after="0" w:line="360" w:lineRule="auto"/>
        <w:jc w:val="both"/>
        <w:rPr>
          <w:rFonts w:ascii="Arial" w:hAnsi="Arial" w:cs="Arial"/>
        </w:rPr>
      </w:pPr>
      <w:r w:rsidRPr="008849E1">
        <w:rPr>
          <w:rFonts w:ascii="Arial" w:hAnsi="Arial" w:cs="Arial"/>
        </w:rPr>
        <w:t>However, increased competition can also put pressure on businesses to reduce costs, potentially leading to job losses and other negative consequences for employees.</w:t>
      </w:r>
    </w:p>
    <w:p w14:paraId="79E71882" w14:textId="77777777" w:rsidR="00FB5A16" w:rsidRPr="008849E1" w:rsidRDefault="00FB5A16" w:rsidP="008849E1">
      <w:pPr>
        <w:spacing w:after="0" w:line="360" w:lineRule="auto"/>
        <w:jc w:val="both"/>
        <w:rPr>
          <w:rFonts w:ascii="Arial" w:hAnsi="Arial" w:cs="Arial"/>
        </w:rPr>
      </w:pPr>
      <w:r w:rsidRPr="008849E1">
        <w:rPr>
          <w:rFonts w:ascii="Arial" w:hAnsi="Arial" w:cs="Arial"/>
        </w:rPr>
        <w:lastRenderedPageBreak/>
        <w:t>Competition can also lead to changes in market structure, with larger companies acquiring smaller ones or new entrants disrupting established players.</w:t>
      </w:r>
    </w:p>
    <w:p w14:paraId="7787109F" w14:textId="77777777" w:rsidR="00141191" w:rsidRPr="008849E1" w:rsidRDefault="00141191" w:rsidP="008849E1">
      <w:pPr>
        <w:spacing w:after="0" w:line="360" w:lineRule="auto"/>
        <w:jc w:val="both"/>
        <w:rPr>
          <w:rFonts w:ascii="Arial" w:hAnsi="Arial" w:cs="Arial"/>
        </w:rPr>
      </w:pPr>
    </w:p>
    <w:p w14:paraId="31A42711" w14:textId="77777777" w:rsidR="00FB5A16" w:rsidRPr="008849E1" w:rsidRDefault="00FB5A16" w:rsidP="008849E1">
      <w:pPr>
        <w:spacing w:after="0" w:line="360" w:lineRule="auto"/>
        <w:jc w:val="both"/>
        <w:rPr>
          <w:rFonts w:ascii="Arial" w:hAnsi="Arial" w:cs="Arial"/>
          <w:b/>
          <w:bCs/>
        </w:rPr>
      </w:pPr>
      <w:r w:rsidRPr="008849E1">
        <w:rPr>
          <w:rFonts w:ascii="Arial" w:hAnsi="Arial" w:cs="Arial"/>
          <w:b/>
          <w:bCs/>
        </w:rPr>
        <w:t>Government:</w:t>
      </w:r>
    </w:p>
    <w:p w14:paraId="017B8A20" w14:textId="77777777" w:rsidR="00FB5A16" w:rsidRPr="008849E1" w:rsidRDefault="00FB5A16" w:rsidP="008849E1">
      <w:pPr>
        <w:spacing w:after="0" w:line="360" w:lineRule="auto"/>
        <w:jc w:val="both"/>
        <w:rPr>
          <w:rFonts w:ascii="Arial" w:hAnsi="Arial" w:cs="Arial"/>
        </w:rPr>
      </w:pPr>
      <w:r w:rsidRPr="008849E1">
        <w:rPr>
          <w:rFonts w:ascii="Arial" w:hAnsi="Arial" w:cs="Arial"/>
        </w:rPr>
        <w:t>The government can play a role in shaping the competitive environment through regulation and public policies.</w:t>
      </w:r>
    </w:p>
    <w:p w14:paraId="7B6EA405" w14:textId="77777777" w:rsidR="00FB5A16" w:rsidRPr="008849E1" w:rsidRDefault="00FB5A16" w:rsidP="008849E1">
      <w:pPr>
        <w:spacing w:after="0" w:line="360" w:lineRule="auto"/>
        <w:jc w:val="both"/>
        <w:rPr>
          <w:rFonts w:ascii="Arial" w:hAnsi="Arial" w:cs="Arial"/>
        </w:rPr>
      </w:pPr>
      <w:r w:rsidRPr="008849E1">
        <w:rPr>
          <w:rFonts w:ascii="Arial" w:hAnsi="Arial" w:cs="Arial"/>
        </w:rPr>
        <w:t>Competition policy can promote fair competition and protect consumers, but it can also limit the ability of businesses to compete, leading to reduced economic growth.</w:t>
      </w:r>
    </w:p>
    <w:p w14:paraId="5E974F13" w14:textId="77777777" w:rsidR="00FB5A16" w:rsidRPr="008849E1" w:rsidRDefault="00FB5A16" w:rsidP="008849E1">
      <w:pPr>
        <w:spacing w:after="0" w:line="360" w:lineRule="auto"/>
        <w:jc w:val="both"/>
        <w:rPr>
          <w:rFonts w:ascii="Arial" w:hAnsi="Arial" w:cs="Arial"/>
        </w:rPr>
      </w:pPr>
      <w:r w:rsidRPr="008849E1">
        <w:rPr>
          <w:rFonts w:ascii="Arial" w:hAnsi="Arial" w:cs="Arial"/>
        </w:rPr>
        <w:t>The government may also be called upon to respond to the negative consequences of increased competition, such as job losses or the decline of certain industries, through measures such as unemployment benefits, job training programs, or industry support.</w:t>
      </w:r>
    </w:p>
    <w:p w14:paraId="07769A59" w14:textId="77777777" w:rsidR="008B06EB" w:rsidRPr="008849E1" w:rsidRDefault="008B06EB" w:rsidP="008849E1">
      <w:pPr>
        <w:spacing w:after="0" w:line="360" w:lineRule="auto"/>
        <w:jc w:val="both"/>
        <w:rPr>
          <w:rFonts w:ascii="Arial" w:hAnsi="Arial" w:cs="Arial"/>
        </w:rPr>
      </w:pPr>
    </w:p>
    <w:p w14:paraId="07C9D5F9" w14:textId="77777777" w:rsidR="007F4F9D" w:rsidRPr="008849E1" w:rsidRDefault="008A7648" w:rsidP="008849E1">
      <w:pPr>
        <w:spacing w:after="0" w:line="360" w:lineRule="auto"/>
        <w:jc w:val="both"/>
        <w:rPr>
          <w:rFonts w:ascii="Arial" w:hAnsi="Arial" w:cs="Arial"/>
        </w:rPr>
      </w:pPr>
      <w:r w:rsidRPr="008849E1">
        <w:rPr>
          <w:rFonts w:ascii="Arial" w:hAnsi="Arial" w:cs="Arial"/>
          <w:b/>
          <w:bCs/>
        </w:rPr>
        <w:t>In conclusion</w:t>
      </w:r>
      <w:r w:rsidRPr="008849E1">
        <w:rPr>
          <w:rFonts w:ascii="Arial" w:hAnsi="Arial" w:cs="Arial"/>
        </w:rPr>
        <w:t>, t</w:t>
      </w:r>
      <w:r w:rsidR="00FB5A16" w:rsidRPr="008849E1">
        <w:rPr>
          <w:rFonts w:ascii="Arial" w:hAnsi="Arial" w:cs="Arial"/>
        </w:rPr>
        <w:t>he impact of competing forces can be both positive and negative, and it is important for individuals, businesses, and the government to work together to ensure that the benefits of competition are widely shared, and its negative consequences are minimized.</w:t>
      </w:r>
      <w:r w:rsidRPr="008849E1">
        <w:rPr>
          <w:rFonts w:ascii="Arial" w:hAnsi="Arial" w:cs="Arial"/>
        </w:rPr>
        <w:t xml:space="preserve"> </w:t>
      </w:r>
    </w:p>
    <w:p w14:paraId="4F2D3B0E" w14:textId="2DC75239" w:rsidR="00C85A6C" w:rsidRPr="008849E1" w:rsidRDefault="007F4F9D" w:rsidP="008849E1">
      <w:pPr>
        <w:spacing w:after="0" w:line="360" w:lineRule="auto"/>
        <w:jc w:val="both"/>
        <w:rPr>
          <w:rFonts w:ascii="Arial" w:hAnsi="Arial" w:cs="Arial"/>
        </w:rPr>
      </w:pPr>
      <w:r w:rsidRPr="008849E1">
        <w:rPr>
          <w:rFonts w:ascii="Arial" w:hAnsi="Arial" w:cs="Arial"/>
        </w:rPr>
        <w:t>These forces can have a significant impact on various aspects of life, such as employment, income levels, consumer choice, and economic growth.</w:t>
      </w:r>
      <w:r w:rsidR="0096264C" w:rsidRPr="008849E1">
        <w:rPr>
          <w:rFonts w:ascii="Arial" w:hAnsi="Arial" w:cs="Arial"/>
        </w:rPr>
        <w:t xml:space="preserve"> </w:t>
      </w:r>
      <w:r w:rsidR="008A7648" w:rsidRPr="008849E1">
        <w:rPr>
          <w:rFonts w:ascii="Arial" w:hAnsi="Arial" w:cs="Arial"/>
        </w:rPr>
        <w:t>C</w:t>
      </w:r>
      <w:r w:rsidR="00C85A6C" w:rsidRPr="008849E1">
        <w:rPr>
          <w:rFonts w:ascii="Arial" w:hAnsi="Arial" w:cs="Arial"/>
        </w:rPr>
        <w:t>ompeting forces play a critical role in shaping the competitive landscape and determining the success of individuals, businesses, and governments.</w:t>
      </w:r>
    </w:p>
    <w:p w14:paraId="153F56FD" w14:textId="77777777" w:rsidR="00C85A6C" w:rsidRPr="008849E1" w:rsidRDefault="00C85A6C" w:rsidP="008849E1">
      <w:pPr>
        <w:spacing w:after="0" w:line="360" w:lineRule="auto"/>
        <w:jc w:val="both"/>
        <w:rPr>
          <w:rFonts w:ascii="Arial" w:hAnsi="Arial" w:cs="Arial"/>
        </w:rPr>
      </w:pPr>
      <w:r w:rsidRPr="008849E1">
        <w:rPr>
          <w:rFonts w:ascii="Arial" w:hAnsi="Arial" w:cs="Arial"/>
        </w:rPr>
        <w:t>Ultimately, effective competition can drive innovation, improve efficiency, and benefit consumers, but it can also lead to negative consequences, such as job losses, wage stagnation, and reduced benefits. It is up to individuals, businesses, and governments to work together to ensure that the benefits of competition are widely shared, and its negative consequences are minimized.</w:t>
      </w:r>
    </w:p>
    <w:p w14:paraId="12D3CC9D" w14:textId="77777777" w:rsidR="00AA4ECA" w:rsidRPr="008849E1" w:rsidRDefault="00AA4ECA" w:rsidP="008849E1">
      <w:pPr>
        <w:spacing w:after="0" w:line="360" w:lineRule="auto"/>
        <w:jc w:val="both"/>
        <w:rPr>
          <w:rFonts w:ascii="Arial" w:hAnsi="Arial" w:cs="Arial"/>
        </w:rPr>
      </w:pPr>
    </w:p>
    <w:p w14:paraId="44D02D30" w14:textId="77777777" w:rsidR="00FB5A16" w:rsidRPr="008849E1" w:rsidRDefault="00FB5A16" w:rsidP="008849E1">
      <w:pPr>
        <w:spacing w:after="0" w:line="360" w:lineRule="auto"/>
        <w:jc w:val="both"/>
        <w:rPr>
          <w:rFonts w:ascii="Arial" w:hAnsi="Arial" w:cs="Arial"/>
          <w:b/>
          <w:bCs/>
        </w:rPr>
      </w:pPr>
    </w:p>
    <w:p w14:paraId="27DCF210" w14:textId="77777777" w:rsidR="00941C83" w:rsidRPr="008849E1" w:rsidRDefault="00941C83" w:rsidP="008849E1">
      <w:pPr>
        <w:spacing w:after="0" w:line="360" w:lineRule="auto"/>
        <w:jc w:val="both"/>
        <w:rPr>
          <w:rFonts w:ascii="Arial" w:hAnsi="Arial" w:cs="Arial"/>
        </w:rPr>
      </w:pPr>
    </w:p>
    <w:sectPr w:rsidR="00941C83" w:rsidRPr="008849E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FDB4B" w14:textId="77777777" w:rsidR="005042DC" w:rsidRDefault="005042DC" w:rsidP="005042DC">
      <w:pPr>
        <w:spacing w:after="0" w:line="240" w:lineRule="auto"/>
      </w:pPr>
      <w:r>
        <w:separator/>
      </w:r>
    </w:p>
  </w:endnote>
  <w:endnote w:type="continuationSeparator" w:id="0">
    <w:p w14:paraId="13CA8C27" w14:textId="77777777" w:rsidR="005042DC" w:rsidRDefault="005042DC" w:rsidP="00504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8539412"/>
      <w:docPartObj>
        <w:docPartGallery w:val="Page Numbers (Bottom of Page)"/>
        <w:docPartUnique/>
      </w:docPartObj>
    </w:sdtPr>
    <w:sdtEndPr>
      <w:rPr>
        <w:noProof/>
      </w:rPr>
    </w:sdtEndPr>
    <w:sdtContent>
      <w:p w14:paraId="7CF10C7A" w14:textId="1E9FAB2B" w:rsidR="005042DC" w:rsidRDefault="005042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D3FC2C" w14:textId="77777777" w:rsidR="005042DC" w:rsidRDefault="005042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B8C93" w14:textId="77777777" w:rsidR="005042DC" w:rsidRDefault="005042DC" w:rsidP="005042DC">
      <w:pPr>
        <w:spacing w:after="0" w:line="240" w:lineRule="auto"/>
      </w:pPr>
      <w:r>
        <w:separator/>
      </w:r>
    </w:p>
  </w:footnote>
  <w:footnote w:type="continuationSeparator" w:id="0">
    <w:p w14:paraId="0B96B2C6" w14:textId="77777777" w:rsidR="005042DC" w:rsidRDefault="005042DC" w:rsidP="005042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D6E"/>
    <w:rsid w:val="00077538"/>
    <w:rsid w:val="00141191"/>
    <w:rsid w:val="002A7794"/>
    <w:rsid w:val="00454AC8"/>
    <w:rsid w:val="005042DC"/>
    <w:rsid w:val="00645EB7"/>
    <w:rsid w:val="006D7164"/>
    <w:rsid w:val="007F4F9D"/>
    <w:rsid w:val="008849E1"/>
    <w:rsid w:val="008A7648"/>
    <w:rsid w:val="008B06EB"/>
    <w:rsid w:val="00941C83"/>
    <w:rsid w:val="0096264C"/>
    <w:rsid w:val="00A17BCA"/>
    <w:rsid w:val="00AA4E7A"/>
    <w:rsid w:val="00AA4ECA"/>
    <w:rsid w:val="00B00B69"/>
    <w:rsid w:val="00B566BD"/>
    <w:rsid w:val="00B91AEA"/>
    <w:rsid w:val="00C85A6C"/>
    <w:rsid w:val="00D66875"/>
    <w:rsid w:val="00D7586B"/>
    <w:rsid w:val="00E654AD"/>
    <w:rsid w:val="00E97FC2"/>
    <w:rsid w:val="00F17D6E"/>
    <w:rsid w:val="00F60912"/>
    <w:rsid w:val="00FB5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62C1A"/>
  <w15:chartTrackingRefBased/>
  <w15:docId w15:val="{CCDDCE03-CBB7-4C17-B945-20A33ABCB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4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2DC"/>
  </w:style>
  <w:style w:type="paragraph" w:styleId="Footer">
    <w:name w:val="footer"/>
    <w:basedOn w:val="Normal"/>
    <w:link w:val="FooterChar"/>
    <w:uiPriority w:val="99"/>
    <w:unhideWhenUsed/>
    <w:rsid w:val="00504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2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CAA5D-A137-44D5-AE68-FAF8421E0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Pages>
  <Words>541</Words>
  <Characters>3090</Characters>
  <Application>Microsoft Office Word</Application>
  <DocSecurity>0</DocSecurity>
  <Lines>25</Lines>
  <Paragraphs>7</Paragraphs>
  <ScaleCrop>false</ScaleCrop>
  <Company/>
  <LinksUpToDate>false</LinksUpToDate>
  <CharactersWithSpaces>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30</cp:revision>
  <dcterms:created xsi:type="dcterms:W3CDTF">2023-02-12T09:29:00Z</dcterms:created>
  <dcterms:modified xsi:type="dcterms:W3CDTF">2023-02-12T10:35:00Z</dcterms:modified>
</cp:coreProperties>
</file>