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1E6DCEB" wp14:paraId="2343C8B7" wp14:textId="0CDA93C0">
      <w:pPr>
        <w:pStyle w:val="Normal"/>
        <w:jc w:val="both"/>
        <w:rPr>
          <w:rFonts w:ascii="Arial Nova" w:hAnsi="Arial Nova" w:eastAsia="Arial Nova" w:cs="Arial Nova"/>
          <w:b w:val="0"/>
          <w:bCs w:val="0"/>
        </w:rPr>
      </w:pPr>
      <w:r w:rsidRPr="11E6DCEB" w:rsidR="69E4A5BE">
        <w:rPr>
          <w:rFonts w:ascii="Arial Nova" w:hAnsi="Arial Nova" w:eastAsia="Arial Nova" w:cs="Arial Nova"/>
          <w:b w:val="0"/>
          <w:bCs w:val="0"/>
        </w:rPr>
        <w:t>Iram khan</w:t>
      </w:r>
    </w:p>
    <w:p xmlns:wp14="http://schemas.microsoft.com/office/word/2010/wordml" w:rsidP="11E6DCEB" wp14:paraId="4F17579A" wp14:textId="1DE14F76">
      <w:pPr>
        <w:pStyle w:val="Normal"/>
        <w:jc w:val="both"/>
        <w:rPr>
          <w:rFonts w:ascii="Arial Nova" w:hAnsi="Arial Nova" w:eastAsia="Arial Nova" w:cs="Arial Nova"/>
          <w:b w:val="0"/>
          <w:bCs w:val="0"/>
        </w:rPr>
      </w:pPr>
      <w:r w:rsidRPr="11E6DCEB" w:rsidR="69E4A5BE">
        <w:rPr>
          <w:rFonts w:ascii="Arial Nova" w:hAnsi="Arial Nova" w:eastAsia="Arial Nova" w:cs="Arial Nova"/>
          <w:b w:val="0"/>
          <w:bCs w:val="0"/>
        </w:rPr>
        <w:t>2432262</w:t>
      </w:r>
    </w:p>
    <w:p xmlns:wp14="http://schemas.microsoft.com/office/word/2010/wordml" w:rsidP="11E6DCEB" wp14:paraId="4EDC92C8" wp14:textId="6C3A6E1B">
      <w:pPr>
        <w:pStyle w:val="Normal"/>
        <w:jc w:val="both"/>
        <w:rPr>
          <w:rFonts w:ascii="Arial Nova" w:hAnsi="Arial Nova" w:eastAsia="Arial Nova" w:cs="Arial Nova"/>
          <w:b w:val="0"/>
          <w:bCs w:val="0"/>
        </w:rPr>
      </w:pPr>
      <w:r w:rsidRPr="11E6DCEB" w:rsidR="69E4A5BE">
        <w:rPr>
          <w:rFonts w:ascii="Arial Nova" w:hAnsi="Arial Nova" w:eastAsia="Arial Nova" w:cs="Arial Nova"/>
          <w:b w:val="0"/>
          <w:bCs w:val="0"/>
        </w:rPr>
        <w:t xml:space="preserve"> Psychology in health and social care.</w:t>
      </w:r>
    </w:p>
    <w:p xmlns:wp14="http://schemas.microsoft.com/office/word/2010/wordml" w:rsidP="11E6DCEB" wp14:paraId="540B785A" wp14:textId="02617FD8">
      <w:pPr>
        <w:pStyle w:val="Normal"/>
        <w:jc w:val="both"/>
        <w:rPr>
          <w:rFonts w:ascii="Arial Nova" w:hAnsi="Arial Nova" w:eastAsia="Arial Nova" w:cs="Arial Nova"/>
          <w:b w:val="0"/>
          <w:bCs w:val="0"/>
        </w:rPr>
      </w:pPr>
      <w:r w:rsidRPr="11E6DCEB" w:rsidR="69E4A5BE">
        <w:rPr>
          <w:rFonts w:ascii="Arial Nova" w:hAnsi="Arial Nova" w:eastAsia="Arial Nova" w:cs="Arial Nova"/>
          <w:b w:val="0"/>
          <w:bCs w:val="0"/>
        </w:rPr>
        <w:t xml:space="preserve"> </w:t>
      </w:r>
      <w:r w:rsidRPr="11E6DCEB" w:rsidR="69E4A5BE">
        <w:rPr>
          <w:rFonts w:ascii="Arial Nova" w:hAnsi="Arial Nova" w:eastAsia="Arial Nova" w:cs="Arial Nova"/>
          <w:b w:val="0"/>
          <w:bCs w:val="0"/>
        </w:rPr>
        <w:t>Component</w:t>
      </w:r>
      <w:r w:rsidRPr="11E6DCEB" w:rsidR="69E4A5BE">
        <w:rPr>
          <w:rFonts w:ascii="Arial Nova" w:hAnsi="Arial Nova" w:eastAsia="Arial Nova" w:cs="Arial Nova"/>
          <w:b w:val="0"/>
          <w:bCs w:val="0"/>
        </w:rPr>
        <w:t xml:space="preserve"> 2: Bibliography and report.</w:t>
      </w:r>
    </w:p>
    <w:p xmlns:wp14="http://schemas.microsoft.com/office/word/2010/wordml" w:rsidP="11E6DCEB" wp14:paraId="01DC6600" wp14:textId="32013FDA">
      <w:pPr>
        <w:pStyle w:val="Normal"/>
        <w:jc w:val="both"/>
        <w:rPr>
          <w:rFonts w:ascii="Arial Nova" w:hAnsi="Arial Nova" w:eastAsia="Arial Nova" w:cs="Arial Nova"/>
          <w:b w:val="0"/>
          <w:bCs w:val="0"/>
        </w:rPr>
      </w:pPr>
      <w:r w:rsidRPr="11E6DCEB" w:rsidR="69E4A5BE">
        <w:rPr>
          <w:rFonts w:ascii="Arial Nova" w:hAnsi="Arial Nova" w:eastAsia="Arial Nova" w:cs="Arial Nova"/>
          <w:b w:val="0"/>
          <w:bCs w:val="0"/>
        </w:rPr>
        <w:t>Module code: LCHS4010</w:t>
      </w:r>
    </w:p>
    <w:p xmlns:wp14="http://schemas.microsoft.com/office/word/2010/wordml" w:rsidP="11E6DCEB" wp14:paraId="79016C7A" wp14:textId="78598252">
      <w:pPr>
        <w:pStyle w:val="Normal"/>
        <w:jc w:val="both"/>
        <w:rPr>
          <w:rFonts w:ascii="Arial Nova" w:hAnsi="Arial Nova" w:eastAsia="Arial Nova" w:cs="Arial Nova"/>
          <w:b w:val="0"/>
          <w:bCs w:val="0"/>
        </w:rPr>
      </w:pPr>
      <w:r w:rsidRPr="11E6DCEB" w:rsidR="69E4A5BE">
        <w:rPr>
          <w:rFonts w:ascii="Arial Nova" w:hAnsi="Arial Nova" w:eastAsia="Arial Nova" w:cs="Arial Nova"/>
          <w:b w:val="0"/>
          <w:bCs w:val="0"/>
        </w:rPr>
        <w:t xml:space="preserve">Module lead: Neale </w:t>
      </w:r>
      <w:r w:rsidRPr="11E6DCEB" w:rsidR="69E4A5BE">
        <w:rPr>
          <w:rFonts w:ascii="Arial Nova" w:hAnsi="Arial Nova" w:eastAsia="Arial Nova" w:cs="Arial Nova"/>
          <w:b w:val="0"/>
          <w:bCs w:val="0"/>
        </w:rPr>
        <w:t>Haddon</w:t>
      </w:r>
      <w:r w:rsidRPr="11E6DCEB" w:rsidR="69E4A5BE">
        <w:rPr>
          <w:rFonts w:ascii="Arial Nova" w:hAnsi="Arial Nova" w:eastAsia="Arial Nova" w:cs="Arial Nova"/>
          <w:b w:val="0"/>
          <w:bCs w:val="0"/>
        </w:rPr>
        <w:t>.</w:t>
      </w:r>
    </w:p>
    <w:p xmlns:wp14="http://schemas.microsoft.com/office/word/2010/wordml" w:rsidP="11E6DCEB" wp14:paraId="7CE04966" wp14:textId="02E072D5">
      <w:pPr>
        <w:pStyle w:val="Normal"/>
        <w:rPr>
          <w:rFonts w:ascii="Arial Nova" w:hAnsi="Arial Nova" w:eastAsia="Arial Nova" w:cs="Arial Nova"/>
          <w:b w:val="0"/>
          <w:bCs w:val="0"/>
        </w:rPr>
      </w:pPr>
    </w:p>
    <w:p xmlns:wp14="http://schemas.microsoft.com/office/word/2010/wordml" w:rsidP="11E6DCEB" wp14:paraId="2001CFD3" wp14:textId="39274ED7">
      <w:pPr>
        <w:pStyle w:val="Normal"/>
        <w:rPr>
          <w:rFonts w:ascii="Arial Nova" w:hAnsi="Arial Nova" w:eastAsia="Arial Nova" w:cs="Arial Nova"/>
          <w:b w:val="0"/>
          <w:bCs w:val="0"/>
        </w:rPr>
      </w:pPr>
    </w:p>
    <w:p xmlns:wp14="http://schemas.microsoft.com/office/word/2010/wordml" w:rsidP="11E6DCEB" wp14:paraId="38DCC57C" wp14:textId="3B23BA27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43EE9D06" wp14:textId="12BD54DE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3AFB1BC7" wp14:textId="62AA47C3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13FA6236" wp14:textId="744A95CE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405A1E9F" wp14:textId="5D64DBC8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60C6D45E" wp14:textId="650FBF90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1A26073C" wp14:textId="6326C34E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7231B0B2" wp14:textId="5B0208CD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09E42EBF" wp14:textId="6A877054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732211D4" wp14:textId="23BC1C54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2E2FABB2" wp14:textId="48D83421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2592939C" wp14:textId="0E1F97AD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0CC3D4EA" wp14:textId="2C4D5891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2DBE197E" wp14:textId="05462F28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43159716" wp14:textId="6A28FB09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386AAD2A" wp14:textId="7821C730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0C57AAC1" wp14:textId="77212377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582E057B" wp14:textId="442F2D37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72FD19C3" wp14:textId="260060A6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4BED5471" wp14:textId="51374E09">
      <w:pPr>
        <w:pStyle w:val="Normal"/>
        <w:rPr>
          <w:rFonts w:ascii="Arial Nova" w:hAnsi="Arial Nova" w:eastAsia="Arial Nova" w:cs="Arial Nova"/>
          <w:b w:val="1"/>
          <w:bCs w:val="1"/>
        </w:rPr>
      </w:pPr>
    </w:p>
    <w:p xmlns:wp14="http://schemas.microsoft.com/office/word/2010/wordml" w:rsidP="11E6DCEB" wp14:paraId="16D7C4C7" wp14:textId="2D642DB4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11E6DCEB" w:rsidR="054F465D">
        <w:rPr>
          <w:rFonts w:ascii="Arial Nova" w:hAnsi="Arial Nova" w:eastAsia="Arial Nova" w:cs="Arial Nova"/>
          <w:b w:val="1"/>
          <w:bCs w:val="1"/>
        </w:rPr>
        <w:t>Component</w:t>
      </w:r>
      <w:r w:rsidRPr="11E6DCEB" w:rsidR="054F465D">
        <w:rPr>
          <w:rFonts w:ascii="Arial Nova" w:hAnsi="Arial Nova" w:eastAsia="Arial Nova" w:cs="Arial Nova"/>
          <w:b w:val="1"/>
          <w:bCs w:val="1"/>
        </w:rPr>
        <w:t xml:space="preserve"> </w:t>
      </w:r>
      <w:r w:rsidRPr="11E6DCEB" w:rsidR="054F465D">
        <w:rPr>
          <w:rFonts w:ascii="Arial Nova" w:hAnsi="Arial Nova" w:eastAsia="Arial Nova" w:cs="Arial Nova"/>
          <w:b w:val="1"/>
          <w:bCs w:val="1"/>
        </w:rPr>
        <w:t>2.</w:t>
      </w:r>
    </w:p>
    <w:p xmlns:wp14="http://schemas.microsoft.com/office/word/2010/wordml" w:rsidP="11E6DCEB" wp14:paraId="5E5787A5" wp14:textId="7F8DFBC3">
      <w:pPr>
        <w:pStyle w:val="Normal"/>
        <w:rPr>
          <w:rFonts w:ascii="Arial Nova" w:hAnsi="Arial Nova" w:eastAsia="Arial Nova" w:cs="Arial Nova"/>
          <w:b w:val="1"/>
          <w:bCs w:val="1"/>
        </w:rPr>
      </w:pPr>
      <w:r w:rsidRPr="11E6DCEB" w:rsidR="054F465D">
        <w:rPr>
          <w:rFonts w:ascii="Arial Nova" w:hAnsi="Arial Nova" w:eastAsia="Arial Nova" w:cs="Arial Nova"/>
          <w:b w:val="1"/>
          <w:bCs w:val="1"/>
        </w:rPr>
        <w:t xml:space="preserve"> Part A: bibliography.</w:t>
      </w:r>
    </w:p>
    <w:p w:rsidR="66451BCD" w:rsidP="11E6DCEB" w:rsidRDefault="66451BCD" w14:paraId="72A7C0D9" w14:textId="75D1EDC6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1E6DCEB" w:rsidR="66451BCD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Source 1: </w:t>
      </w:r>
    </w:p>
    <w:p w:rsidR="2386CEC8" w:rsidP="0D0B04E9" w:rsidRDefault="2386CEC8" w14:paraId="11E8848C" w14:textId="3E1A7A6D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D0B04E9" w:rsidR="2386CE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Perry, T.E., Ruggiano, N.,</w:t>
      </w:r>
      <w:r w:rsidRPr="0D0B04E9" w:rsidR="2386CE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2386CE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Shtompe</w:t>
      </w:r>
      <w:r w:rsidRPr="0D0B04E9" w:rsidR="2386CE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</w:t>
      </w:r>
      <w:r w:rsidRPr="0D0B04E9" w:rsidR="2386CE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N. and Hassevoort, L., 2015. Applying Erikson’s wisdom to self-management practices of older adults: findings from two field studies. </w:t>
      </w:r>
      <w:r w:rsidRPr="0D0B04E9" w:rsidR="2386CEC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Research on Aging</w:t>
      </w:r>
      <w:r w:rsidRPr="0D0B04E9" w:rsidR="2386CE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37(3), pp.253–274. </w:t>
      </w:r>
      <w:hyperlink r:id="R7bb32778d10f4a2c">
        <w:r w:rsidRPr="0D0B04E9" w:rsidR="2386CEC8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https://doi.org/10.1177/0164027514527974</w:t>
        </w:r>
      </w:hyperlink>
    </w:p>
    <w:p w:rsidR="405BB02D" w:rsidP="0D0B04E9" w:rsidRDefault="405BB02D" w14:paraId="2FB6AB59" w14:textId="398DADF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D0B04E9" w:rsidR="405BB0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</w:t>
      </w:r>
      <w:r w:rsidRPr="0D0B04E9" w:rsidR="2CE16D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journal</w:t>
      </w:r>
      <w:r w:rsidRPr="0D0B04E9" w:rsidR="405BB0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article </w:t>
      </w:r>
      <w:r w:rsidRPr="0D0B04E9" w:rsidR="59B1C1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applies the final </w:t>
      </w:r>
      <w:r w:rsidRPr="0D0B04E9" w:rsidR="4B36AE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0D0B04E9" w:rsidR="59B1C1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tage </w:t>
      </w:r>
      <w:r w:rsidRPr="0D0B04E9" w:rsidR="3C1E48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of Ericksons</w:t>
      </w:r>
      <w:r w:rsidRPr="0D0B04E9" w:rsidR="59B1C1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psychosocial theory</w:t>
      </w:r>
      <w:r w:rsidRPr="0D0B04E9" w:rsidR="4D88DD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Integrity vs </w:t>
      </w:r>
      <w:r w:rsidRPr="0D0B04E9" w:rsidR="1189CC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despair</w:t>
      </w:r>
      <w:r w:rsidRPr="0D0B04E9" w:rsidR="4D88DD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0D0B04E9" w:rsidR="15498D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1E1012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 article</w:t>
      </w:r>
      <w:r w:rsidRPr="0D0B04E9" w:rsidR="15498D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explains how older </w:t>
      </w:r>
      <w:r w:rsidRPr="0D0B04E9" w:rsidR="7DD954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adults</w:t>
      </w:r>
      <w:r w:rsidRPr="0D0B04E9" w:rsidR="15498D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utilise skills </w:t>
      </w:r>
      <w:r w:rsidRPr="0D0B04E9" w:rsidR="304D11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they've</w:t>
      </w:r>
      <w:r w:rsidRPr="0D0B04E9" w:rsidR="1EE456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15498D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obtained in </w:t>
      </w:r>
      <w:r w:rsidRPr="0D0B04E9" w:rsidR="504DDA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earlier</w:t>
      </w:r>
      <w:r w:rsidRPr="0D0B04E9" w:rsidR="15498D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life and reapply them to their later life t</w:t>
      </w:r>
      <w:r w:rsidRPr="0D0B04E9" w:rsidR="627011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 regain </w:t>
      </w:r>
      <w:r w:rsidRPr="0D0B04E9" w:rsidR="15498D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purpose and develop </w:t>
      </w:r>
      <w:r w:rsidRPr="0D0B04E9" w:rsidR="15498D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</w:t>
      </w:r>
      <w:r w:rsidRPr="0D0B04E9" w:rsidR="058A50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</w:t>
      </w:r>
      <w:r w:rsidRPr="0D0B04E9" w:rsidR="15498D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</w:t>
      </w:r>
      <w:r w:rsidRPr="0D0B04E9" w:rsidR="15498D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610455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methods</w:t>
      </w:r>
      <w:r w:rsidRPr="0D0B04E9" w:rsidR="15498D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0D0B04E9" w:rsidR="384463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Past experiences allow older </w:t>
      </w:r>
      <w:r w:rsidRPr="0D0B04E9" w:rsidR="2C500A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adults</w:t>
      </w:r>
      <w:r w:rsidRPr="0D0B04E9" w:rsidR="384463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</w:t>
      </w:r>
      <w:r w:rsidRPr="0D0B04E9" w:rsidR="1206B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navigate</w:t>
      </w:r>
      <w:r w:rsidRPr="0D0B04E9" w:rsidR="384463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new challenge</w:t>
      </w:r>
      <w:r w:rsidRPr="0D0B04E9" w:rsidR="3B8A9A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0D0B04E9" w:rsidR="384463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presented due </w:t>
      </w:r>
      <w:r w:rsidRPr="0D0B04E9" w:rsidR="3A0047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</w:t>
      </w:r>
      <w:r w:rsidRPr="0D0B04E9" w:rsidR="73F44A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declined health and helps them to regain </w:t>
      </w:r>
      <w:r w:rsidRPr="0D0B04E9" w:rsidR="157A1C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independence</w:t>
      </w:r>
      <w:r w:rsidRPr="0D0B04E9" w:rsidR="73F44A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0D0B04E9" w:rsidR="0BB4CA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</w:t>
      </w:r>
      <w:r w:rsidRPr="0D0B04E9" w:rsidR="71FD9D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hallenges</w:t>
      </w:r>
      <w:r w:rsidRPr="0D0B04E9" w:rsidR="73F44A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284368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such as </w:t>
      </w:r>
      <w:r w:rsidRPr="0D0B04E9" w:rsidR="73F44A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illnesses, </w:t>
      </w:r>
      <w:r w:rsidRPr="0D0B04E9" w:rsidR="6E44D1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grief</w:t>
      </w:r>
      <w:r w:rsidRPr="0D0B04E9" w:rsidR="73F44A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1F553E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</w:t>
      </w:r>
      <w:r w:rsidRPr="0D0B04E9" w:rsidR="73F44A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mobility decl</w:t>
      </w:r>
      <w:r w:rsidRPr="0D0B04E9" w:rsidR="645DBC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ine</w:t>
      </w:r>
      <w:r w:rsidRPr="0D0B04E9" w:rsidR="03498FA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01A2ACE6" w:rsidP="0D0B04E9" w:rsidRDefault="01A2ACE6" w14:paraId="32AC6A46" w14:textId="737DF18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D0B04E9" w:rsidR="01A2AC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information in this journal articles </w:t>
      </w:r>
      <w:r w:rsidRPr="0D0B04E9" w:rsidR="01A2AC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provides</w:t>
      </w:r>
      <w:r w:rsidRPr="0D0B04E9" w:rsidR="01A2AC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292BF9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useful</w:t>
      </w:r>
      <w:r w:rsidRPr="0D0B04E9" w:rsidR="01A2AC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insights on how to support older adults in a healthcare setting as it highlights that older adults </w:t>
      </w:r>
      <w:r w:rsidRPr="0D0B04E9" w:rsidR="44E0E45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reflect</w:t>
      </w:r>
      <w:r w:rsidRPr="0D0B04E9" w:rsidR="01A2AC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044951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upon</w:t>
      </w:r>
      <w:r w:rsidRPr="0D0B04E9" w:rsidR="210829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past experiences to overcome new </w:t>
      </w:r>
      <w:r w:rsidRPr="0D0B04E9" w:rsidR="54F061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health</w:t>
      </w:r>
      <w:r w:rsidRPr="0D0B04E9" w:rsidR="711329A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challenges</w:t>
      </w:r>
      <w:r w:rsidRPr="0D0B04E9" w:rsidR="210829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0D0B04E9" w:rsidR="6E0B8E4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They also use</w:t>
      </w:r>
      <w:r w:rsidRPr="0D0B04E9" w:rsidR="210829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old skills to develop new ones</w:t>
      </w:r>
      <w:r w:rsidRPr="0D0B04E9" w:rsidR="404CAB4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which improves wellbeing.</w:t>
      </w:r>
      <w:r w:rsidRPr="0D0B04E9" w:rsidR="5D8B25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information </w:t>
      </w:r>
      <w:r w:rsidRPr="0D0B04E9" w:rsidR="32D1E8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allows care workers to find ways to support older </w:t>
      </w:r>
      <w:r w:rsidRPr="0D0B04E9" w:rsidR="605EBC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adults</w:t>
      </w:r>
      <w:r w:rsidRPr="0D0B04E9" w:rsidR="32D1E8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</w:t>
      </w:r>
      <w:r w:rsidRPr="0D0B04E9" w:rsidR="24D49C1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their</w:t>
      </w:r>
      <w:r w:rsidRPr="0D0B04E9" w:rsidR="32D1E8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daily life. This will aid in the older adults regai</w:t>
      </w:r>
      <w:r w:rsidRPr="0D0B04E9" w:rsidR="42E361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ning </w:t>
      </w:r>
      <w:r w:rsidRPr="0D0B04E9" w:rsidR="04BCB9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independence</w:t>
      </w:r>
      <w:r w:rsidRPr="0D0B04E9" w:rsidR="42E361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boosting </w:t>
      </w:r>
      <w:r w:rsidRPr="0D0B04E9" w:rsidR="371790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self-esteem</w:t>
      </w:r>
      <w:r w:rsidRPr="0D0B04E9" w:rsidR="42E361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0705ED73" w:rsidP="11E6DCEB" w:rsidRDefault="0705ED73" w14:paraId="7F1CB660" w14:textId="00A4060E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1E6DCEB" w:rsidR="0705ED73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Source 2:</w:t>
      </w:r>
    </w:p>
    <w:p w:rsidR="5E71E760" w:rsidP="0D0B04E9" w:rsidRDefault="5E71E760" w14:paraId="3520BA43" w14:textId="23CDDB12">
      <w:pPr>
        <w:pStyle w:val="Normal"/>
        <w:rPr>
          <w:rFonts w:ascii="Arial Nova" w:hAnsi="Arial Nova" w:eastAsia="Arial Nova" w:cs="Arial Nova"/>
        </w:rPr>
      </w:pPr>
      <w:r w:rsidRPr="0D0B04E9" w:rsidR="5E71E7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Bradley, J.M. and Cafferty, T.P., 2001. Attachment among older adults: current issues and directions for future research. </w:t>
      </w:r>
      <w:r w:rsidRPr="0D0B04E9" w:rsidR="5E71E76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Attachment &amp; Human Development</w:t>
      </w:r>
      <w:r w:rsidRPr="0D0B04E9" w:rsidR="5E71E7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3(2), pp.200–221. </w:t>
      </w:r>
      <w:hyperlink r:id="R7bf31d6d1d1b4d26">
        <w:r w:rsidRPr="0D0B04E9" w:rsidR="5E71E76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https://doi.org/10.1080/14616730126485</w:t>
        </w:r>
      </w:hyperlink>
    </w:p>
    <w:p w:rsidR="3C63F5C9" w:rsidP="0D0B04E9" w:rsidRDefault="3C63F5C9" w14:paraId="085B6B25" w14:textId="1E7B41F4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D0B04E9" w:rsidR="3C63F5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article examines the </w:t>
      </w:r>
      <w:r w:rsidRPr="0D0B04E9" w:rsidR="456AE5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Bowlby</w:t>
      </w:r>
      <w:r w:rsidRPr="0D0B04E9" w:rsidR="3C63F5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attachment theory and applies it to older adults and </w:t>
      </w:r>
      <w:r w:rsidRPr="0D0B04E9" w:rsidR="2177C97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analysis's</w:t>
      </w:r>
      <w:r w:rsidRPr="0D0B04E9" w:rsidR="3C63F5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</w:t>
      </w:r>
      <w:r w:rsidRPr="0D0B04E9" w:rsidR="1793FF7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effects</w:t>
      </w:r>
      <w:r w:rsidRPr="0D0B04E9" w:rsidR="3C63F5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secure and insecure </w:t>
      </w:r>
      <w:r w:rsidRPr="0D0B04E9" w:rsidR="1F71D7C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attachments</w:t>
      </w:r>
      <w:r w:rsidRPr="0D0B04E9" w:rsidR="3C63F5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 their later life as they face health </w:t>
      </w:r>
      <w:r w:rsidRPr="0D0B04E9" w:rsidR="6DCF6E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challenges</w:t>
      </w:r>
      <w:r w:rsidRPr="0D0B04E9" w:rsidR="3C63F5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0D0B04E9" w:rsidR="681D7E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0CF181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According</w:t>
      </w:r>
      <w:r w:rsidRPr="0D0B04E9" w:rsidR="681D7E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this </w:t>
      </w:r>
      <w:r w:rsidRPr="0D0B04E9" w:rsidR="00FF67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article</w:t>
      </w:r>
      <w:r w:rsidRPr="0D0B04E9" w:rsidR="681D7E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secure attachments formed in early life shapes how t</w:t>
      </w:r>
      <w:r w:rsidRPr="0D0B04E9" w:rsidR="0938F4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hey react and</w:t>
      </w:r>
      <w:r w:rsidRPr="0D0B04E9" w:rsidR="58C0C2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0938F4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adapt to changes in health, family dynamics and </w:t>
      </w:r>
      <w:r w:rsidRPr="0D0B04E9" w:rsidR="025E45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living</w:t>
      </w:r>
      <w:r w:rsidRPr="0D0B04E9" w:rsidR="0938F4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0AD297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arrangements</w:t>
      </w:r>
      <w:r w:rsidRPr="0D0B04E9" w:rsidR="0938F4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0D0B04E9" w:rsidR="630B2D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555717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However,</w:t>
      </w:r>
      <w:r w:rsidRPr="0D0B04E9" w:rsidR="630B2D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article also highlights how insecure </w:t>
      </w:r>
      <w:r w:rsidRPr="0D0B04E9" w:rsidR="62065E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attachment</w:t>
      </w:r>
      <w:r w:rsidRPr="0D0B04E9" w:rsidR="630B2D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early </w:t>
      </w:r>
      <w:r w:rsidRPr="0D0B04E9" w:rsidR="7296EB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development</w:t>
      </w:r>
      <w:r w:rsidRPr="0D0B04E9" w:rsidR="630B2D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54E960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negatively</w:t>
      </w:r>
      <w:r w:rsidRPr="0D0B04E9" w:rsidR="630B2D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affects ho</w:t>
      </w:r>
      <w:r w:rsidRPr="0D0B04E9" w:rsidR="37FBCC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 </w:t>
      </w:r>
      <w:r w:rsidRPr="0D0B04E9" w:rsidR="630B2D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older </w:t>
      </w:r>
      <w:r w:rsidRPr="0D0B04E9" w:rsidR="7BA39B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adults</w:t>
      </w:r>
      <w:r w:rsidRPr="0D0B04E9" w:rsidR="630B2D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cope with </w:t>
      </w:r>
      <w:r w:rsidRPr="0D0B04E9" w:rsidR="299E56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change</w:t>
      </w:r>
      <w:r w:rsidRPr="0D0B04E9" w:rsidR="1220A4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This </w:t>
      </w:r>
      <w:r w:rsidRPr="0D0B04E9" w:rsidR="1220A4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impacts</w:t>
      </w:r>
      <w:r w:rsidRPr="0D0B04E9" w:rsidR="1220A4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health and </w:t>
      </w:r>
      <w:r w:rsidRPr="0D0B04E9" w:rsidR="057F29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wellbeing</w:t>
      </w:r>
      <w:r w:rsidRPr="0D0B04E9" w:rsidR="1220A4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6EF0A771" w:rsidP="0D0B04E9" w:rsidRDefault="6EF0A771" w14:paraId="006B6CF3" w14:textId="2BE70A2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D0B04E9" w:rsidR="6EF0A7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Within a health and social care setting this article is relevant as it helps care workers develop strategies to support the emotional health of older adults.</w:t>
      </w:r>
      <w:r w:rsidRPr="0D0B04E9" w:rsidR="1799FE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theory draws upon attachment styles and helps to highlight how</w:t>
      </w:r>
      <w:r w:rsidRPr="0D0B04E9" w:rsidR="7B4D0E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bookmarkStart w:name="_Int_uht8Hunp" w:id="320223532"/>
      <w:r w:rsidRPr="0D0B04E9" w:rsidR="7B4D0E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each individual</w:t>
      </w:r>
      <w:bookmarkEnd w:id="320223532"/>
      <w:r w:rsidRPr="0D0B04E9" w:rsidR="7B4D0E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will react to lifestyle a</w:t>
      </w:r>
      <w:r w:rsidRPr="0D0B04E9" w:rsidR="74E9D6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</w:t>
      </w:r>
      <w:r w:rsidRPr="0D0B04E9" w:rsidR="7B4D0E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 health </w:t>
      </w:r>
      <w:r w:rsidRPr="0D0B04E9" w:rsidR="349497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changes</w:t>
      </w:r>
      <w:r w:rsidRPr="0D0B04E9" w:rsidR="7B4D0E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based in their personal development and experiences</w:t>
      </w:r>
      <w:r w:rsidRPr="0D0B04E9" w:rsidR="2D922F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By being aware of these attachment styles care workers can provide better care ensuring </w:t>
      </w:r>
      <w:r w:rsidRPr="0D0B04E9" w:rsidR="78265D5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tha</w:t>
      </w:r>
      <w:r w:rsidRPr="0D0B04E9" w:rsidR="2D922F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 the older adults wellbeing is being looked after.</w:t>
      </w:r>
    </w:p>
    <w:p w:rsidR="0A04B75D" w:rsidP="11E6DCEB" w:rsidRDefault="0A04B75D" w14:paraId="332C53A6" w14:textId="1740E43D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1E6DCEB" w:rsidR="0A04B75D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Source 3:</w:t>
      </w:r>
    </w:p>
    <w:p w:rsidR="3B1AE675" w:rsidP="0D0B04E9" w:rsidRDefault="3B1AE675" w14:paraId="1C052E4A" w14:textId="1E731E5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D0B04E9" w:rsidR="3B1AE6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Barman</w:t>
      </w:r>
      <w:r w:rsidRPr="0D0B04E9" w:rsidR="3B1AE6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P., </w:t>
      </w:r>
      <w:r w:rsidRPr="0D0B04E9" w:rsidR="3B1AE6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Rahut</w:t>
      </w:r>
      <w:r w:rsidRPr="0D0B04E9" w:rsidR="3B1AE6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D.B. &amp; Mishra, R. (2024) ‘Mediating role of social disengagement and loneliness in the nexus between functional health and mental well-being in older individuals’, </w:t>
      </w:r>
      <w:r w:rsidRPr="0D0B04E9" w:rsidR="3B1AE67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Scientific Reports</w:t>
      </w:r>
      <w:r w:rsidRPr="0D0B04E9" w:rsidR="3B1AE6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14, Article 16232. Available at: </w:t>
      </w:r>
      <w:hyperlink r:id="Ra3680118732344ab">
        <w:r w:rsidRPr="0D0B04E9" w:rsidR="3B1AE67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https://doi.org/10.1038/s41598-024-66919-9</w:t>
        </w:r>
      </w:hyperlink>
      <w:r w:rsidRPr="0D0B04E9" w:rsidR="3B1AE6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14 March 2026).</w:t>
      </w:r>
    </w:p>
    <w:p w:rsidR="48D43EF7" w:rsidP="0D0B04E9" w:rsidRDefault="48D43EF7" w14:paraId="747190B6" w14:textId="0E89C35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D0B04E9" w:rsidR="48D43E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Barman</w:t>
      </w:r>
      <w:r w:rsidRPr="0D0B04E9" w:rsidR="48D43E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0D0B04E9" w:rsidR="48D43E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Rahut</w:t>
      </w:r>
      <w:r w:rsidRPr="0D0B04E9" w:rsidR="48D43E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Mishra (2024) research state</w:t>
      </w:r>
      <w:r w:rsidRPr="0D0B04E9" w:rsidR="56D759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 that disengagement is due to a decline in physical health </w:t>
      </w:r>
      <w:r w:rsidRPr="0D0B04E9" w:rsidR="3594BD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 then leads to further worsening physical wellbeing as well as mental health.</w:t>
      </w:r>
      <w:r w:rsidRPr="0D0B04E9" w:rsidR="279EB0A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Their studies explain how </w:t>
      </w:r>
      <w:r w:rsidRPr="0D0B04E9" w:rsidR="223CF8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</w:t>
      </w:r>
      <w:r w:rsidRPr="0D0B04E9" w:rsidR="279EB0A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hen older adults be</w:t>
      </w:r>
      <w:r w:rsidRPr="0D0B04E9" w:rsidR="00AAE4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gin </w:t>
      </w:r>
      <w:r w:rsidRPr="0D0B04E9" w:rsidR="279EB0A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develop health </w:t>
      </w:r>
      <w:r w:rsidRPr="0D0B04E9" w:rsidR="57F0EC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problems, which</w:t>
      </w:r>
      <w:r w:rsidRPr="0D0B04E9" w:rsidR="279EB0A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cause limitation</w:t>
      </w:r>
      <w:r w:rsidRPr="0D0B04E9" w:rsidR="786D07A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0D0B04E9" w:rsidR="6141E59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0D0B04E9" w:rsidR="47FC79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are force</w:t>
      </w:r>
      <w:r w:rsidRPr="0D0B04E9" w:rsidR="10E7BB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 </w:t>
      </w:r>
      <w:r w:rsidRPr="0D0B04E9" w:rsidR="47FC79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into isolation causing </w:t>
      </w:r>
      <w:r w:rsidRPr="0D0B04E9" w:rsidR="3783D17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feelings</w:t>
      </w:r>
      <w:r w:rsidRPr="0D0B04E9" w:rsidR="47FC797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</w:t>
      </w:r>
      <w:r w:rsidRPr="0D0B04E9" w:rsidR="6EE76F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loneliness</w:t>
      </w:r>
      <w:r w:rsidRPr="0D0B04E9" w:rsidR="6F27A0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0D0B04E9" w:rsidR="0624AD1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4182BE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These limitations decrease a </w:t>
      </w:r>
      <w:r w:rsidRPr="0D0B04E9" w:rsidR="28D6301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person's</w:t>
      </w:r>
      <w:r w:rsidRPr="0D0B04E9" w:rsidR="4182BE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36CE46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independence</w:t>
      </w:r>
      <w:r w:rsidRPr="0D0B04E9" w:rsidR="4182BE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causing older adults to become withdrawn from wider society.</w:t>
      </w:r>
      <w:r w:rsidRPr="0D0B04E9" w:rsidR="451A30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Having to rely on others causes older adults to feel a loss of </w:t>
      </w:r>
      <w:r w:rsidRPr="0D0B04E9" w:rsidR="68FB877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dignity</w:t>
      </w:r>
      <w:r w:rsidRPr="0D0B04E9" w:rsidR="451A30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All these negative emotions paired with a lack of social interaction </w:t>
      </w:r>
      <w:r w:rsidRPr="0D0B04E9" w:rsidR="28813C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negatively</w:t>
      </w:r>
      <w:r w:rsidRPr="0D0B04E9" w:rsidR="451A30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7740FB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impacts</w:t>
      </w:r>
      <w:r w:rsidRPr="0D0B04E9" w:rsidR="158BD8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 older </w:t>
      </w:r>
      <w:r w:rsidRPr="0D0B04E9" w:rsidR="0E6FB9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adult's</w:t>
      </w:r>
      <w:r w:rsidRPr="0D0B04E9" w:rsidR="158BD8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mental health. </w:t>
      </w:r>
    </w:p>
    <w:p w:rsidR="78431F36" w:rsidP="0D0B04E9" w:rsidRDefault="78431F36" w14:paraId="307E6741" w14:textId="4A7642A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D0B04E9" w:rsidR="78431F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is highly relevant in providing care for older adults as this </w:t>
      </w:r>
      <w:r w:rsidRPr="0D0B04E9" w:rsidR="096FE3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study</w:t>
      </w:r>
      <w:r w:rsidRPr="0D0B04E9" w:rsidR="78431F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6215A8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highlights</w:t>
      </w:r>
      <w:r w:rsidRPr="0D0B04E9" w:rsidR="78431F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importance of encouraging older </w:t>
      </w:r>
      <w:r w:rsidRPr="0D0B04E9" w:rsidR="082D9E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adults</w:t>
      </w:r>
      <w:r w:rsidRPr="0D0B04E9" w:rsidR="78431F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</w:t>
      </w:r>
      <w:r w:rsidRPr="0D0B04E9" w:rsidR="2727BD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remain</w:t>
      </w:r>
      <w:r w:rsidRPr="0D0B04E9" w:rsidR="78431F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social despite their health conditions</w:t>
      </w:r>
      <w:r w:rsidRPr="0D0B04E9" w:rsidR="196383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this will prevent a decline in their </w:t>
      </w:r>
      <w:r w:rsidRPr="0D0B04E9" w:rsidR="78C07D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mental</w:t>
      </w:r>
      <w:r w:rsidRPr="0D0B04E9" w:rsidR="196383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wellbeing. This helps health care workers support older adults as they </w:t>
      </w:r>
      <w:r w:rsidRPr="0D0B04E9" w:rsidR="56A8A5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</w:t>
      </w:r>
      <w:r w:rsidRPr="0D0B04E9" w:rsidR="196383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develop </w:t>
      </w:r>
      <w:r w:rsidRPr="0D0B04E9" w:rsidR="1D92E1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appropriate</w:t>
      </w:r>
      <w:r w:rsidRPr="0D0B04E9" w:rsidR="196383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activities</w:t>
      </w:r>
      <w:r w:rsidRPr="0D0B04E9" w:rsidR="196383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based </w:t>
      </w:r>
      <w:r w:rsidRPr="0D0B04E9" w:rsidR="1FD067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on</w:t>
      </w:r>
      <w:r w:rsidRPr="0D0B04E9" w:rsidR="196383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0DD263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everyone's</w:t>
      </w:r>
      <w:r w:rsidRPr="0D0B04E9" w:rsidR="196383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preferences a</w:t>
      </w:r>
      <w:r w:rsidRPr="0D0B04E9" w:rsidR="24CCBDF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nd health needs which will allow them to combat </w:t>
      </w:r>
      <w:r w:rsidRPr="0D0B04E9" w:rsidR="4392EB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feeing's</w:t>
      </w:r>
      <w:r w:rsidRPr="0D0B04E9" w:rsidR="24CCBDF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</w:t>
      </w:r>
      <w:r w:rsidRPr="0D0B04E9" w:rsidR="7731CD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loneliness</w:t>
      </w:r>
      <w:r w:rsidRPr="0D0B04E9" w:rsidR="24CCBDF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0D0B04E9" w:rsidR="5506BE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Encouraging social </w:t>
      </w:r>
      <w:r w:rsidRPr="0D0B04E9" w:rsidR="36448E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engagement</w:t>
      </w:r>
      <w:r w:rsidRPr="0D0B04E9" w:rsidR="5506BE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ensures older adults are</w:t>
      </w:r>
      <w:r w:rsidRPr="0D0B04E9" w:rsidR="588DD5A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mentally and physically looked after.</w:t>
      </w:r>
    </w:p>
    <w:p w:rsidR="47C45081" w:rsidP="0D0B04E9" w:rsidRDefault="47C45081" w14:paraId="5578C518" w14:textId="0816A2D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1E6DCEB" w:rsidR="47C45081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Source 4:</w:t>
      </w:r>
    </w:p>
    <w:p w:rsidR="4192EFAB" w:rsidP="0D0B04E9" w:rsidRDefault="4192EFAB" w14:paraId="75C7DDBE" w14:textId="3FF781B5">
      <w:pPr>
        <w:pStyle w:val="Normal"/>
      </w:pPr>
      <w:r w:rsidRPr="0D0B04E9" w:rsidR="4192EF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Pandey, J.M. &amp; Garg, S. (2018) ‘Positive psychology and aging’, in Vijaya Prasad, B. &amp; Akbar, S. (eds.) </w:t>
      </w:r>
      <w:r w:rsidRPr="0D0B04E9" w:rsidR="4192EFAB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Handbook of research on geriatric health, treatment, and care</w:t>
      </w:r>
      <w:r w:rsidRPr="0D0B04E9" w:rsidR="4192EF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Hershey, PA: IGI Global, pp. 1–16. Available at: </w:t>
      </w:r>
      <w:hyperlink r:id="R819a5ffd45a64ec9">
        <w:r w:rsidRPr="0D0B04E9" w:rsidR="4192EFA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https://doi.org/10.4018/978-1-5225-3480-8.ch001</w:t>
        </w:r>
      </w:hyperlink>
      <w:r w:rsidRPr="0D0B04E9" w:rsidR="4192EF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14 March 2026).</w:t>
      </w:r>
    </w:p>
    <w:p w:rsidR="38023DA2" w:rsidP="0D0B04E9" w:rsidRDefault="38023DA2" w14:paraId="482C4097" w14:textId="2AB6CD6C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D0B04E9" w:rsidR="38023D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chapter provides insights to how positive psychology can </w:t>
      </w:r>
      <w:r w:rsidRPr="0D0B04E9" w:rsidR="299C4ED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support</w:t>
      </w:r>
      <w:r w:rsidRPr="0D0B04E9" w:rsidR="38023D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mental health of older </w:t>
      </w:r>
      <w:r w:rsidRPr="0D0B04E9" w:rsidR="7CAAF1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adults. The authors detail how a </w:t>
      </w:r>
      <w:r w:rsidRPr="0D0B04E9" w:rsidR="63BD37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positive approach</w:t>
      </w:r>
      <w:r w:rsidRPr="0D0B04E9" w:rsidR="7CAAF1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attitude can contribute to </w:t>
      </w:r>
      <w:r w:rsidRPr="0D0B04E9" w:rsidR="51EFF6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maintaining</w:t>
      </w:r>
      <w:r w:rsidRPr="0D0B04E9" w:rsidR="51EFF6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</w:t>
      </w:r>
      <w:r w:rsidRPr="0D0B04E9" w:rsidR="7CAAF1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healthy state of mind.</w:t>
      </w:r>
      <w:r w:rsidRPr="0D0B04E9" w:rsidR="692FBB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chapter details that </w:t>
      </w:r>
      <w:r w:rsidRPr="0D0B04E9" w:rsidR="4BA14C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for</w:t>
      </w:r>
      <w:r w:rsidRPr="0D0B04E9" w:rsidR="692FBB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older adults to </w:t>
      </w:r>
      <w:r w:rsidRPr="0D0B04E9" w:rsidR="692FBB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</w:t>
      </w:r>
      <w:r w:rsidRPr="0D0B04E9" w:rsidR="692FBB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77261E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healthy</w:t>
      </w:r>
      <w:r w:rsidRPr="0D0B04E9" w:rsidR="692FBB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37319A3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body and mine </w:t>
      </w:r>
      <w:r w:rsidRPr="0D0B04E9" w:rsidR="692FBB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they must focus on things that bring th</w:t>
      </w:r>
      <w:r w:rsidRPr="0D0B04E9" w:rsidR="797CA2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em joy and should have a </w:t>
      </w:r>
      <w:r w:rsidRPr="0D0B04E9" w:rsidR="5822F87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hopeful</w:t>
      </w:r>
      <w:r w:rsidRPr="0D0B04E9" w:rsidR="797CA2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</w:t>
      </w:r>
      <w:r w:rsidRPr="0D0B04E9" w:rsidR="19FEA2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</w:t>
      </w:r>
      <w:r w:rsidRPr="0D0B04E9" w:rsidR="797CA2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 optimistic outlook on life. By </w:t>
      </w:r>
      <w:r w:rsidRPr="0D0B04E9" w:rsidR="709E3D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implementing</w:t>
      </w:r>
      <w:r w:rsidRPr="0D0B04E9" w:rsidR="797CA2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these practices older adults </w:t>
      </w:r>
      <w:r w:rsidRPr="0D0B04E9" w:rsidR="462BADB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</w:t>
      </w:r>
      <w:r w:rsidRPr="0D0B04E9" w:rsidR="797CA2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D0B04E9" w:rsidR="2E65E7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combat feelings of </w:t>
      </w:r>
      <w:r w:rsidRPr="0D0B04E9" w:rsidR="0E871B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loneliness</w:t>
      </w:r>
      <w:r w:rsidRPr="0D0B04E9" w:rsidR="2E65E7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59CE2030" w:rsidP="0D0B04E9" w:rsidRDefault="59CE2030" w14:paraId="0F5DB300" w14:textId="3F555324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8720A15" w:rsidR="59CE20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information this chapter provides is </w:t>
      </w:r>
      <w:r w:rsidRPr="48720A15" w:rsidR="0154BF3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useful</w:t>
      </w:r>
      <w:r w:rsidRPr="48720A15" w:rsidR="59CE20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when supporting older adults as it highlights the </w:t>
      </w:r>
      <w:r w:rsidRPr="48720A15" w:rsidR="0FAE2A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importance of</w:t>
      </w:r>
      <w:r w:rsidRPr="48720A15" w:rsidR="59CE20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8720A15" w:rsidR="52F6DE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remaining positive. </w:t>
      </w:r>
      <w:r w:rsidRPr="48720A15" w:rsidR="721A12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chapter helps social care professionals </w:t>
      </w:r>
      <w:r w:rsidRPr="48720A15" w:rsidR="721A12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identify</w:t>
      </w:r>
      <w:r w:rsidRPr="48720A15" w:rsidR="721A12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8720A15" w:rsidR="3BE50B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positive</w:t>
      </w:r>
      <w:r w:rsidRPr="48720A15" w:rsidR="721A12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emotions </w:t>
      </w:r>
      <w:r w:rsidRPr="48720A15" w:rsidR="09E307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that they should encourage to </w:t>
      </w:r>
      <w:r w:rsidRPr="48720A15" w:rsidR="09E307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</w:t>
      </w:r>
      <w:r w:rsidRPr="48720A15" w:rsidR="09E307E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older adults mental and physical wellbeing.</w:t>
      </w:r>
      <w:r w:rsidRPr="48720A15" w:rsidR="238EF2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8720A15" w:rsidR="4D6EC2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Professionals can use these fin</w:t>
      </w:r>
      <w:r w:rsidRPr="48720A15" w:rsidR="45DEAC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dings </w:t>
      </w:r>
      <w:r w:rsidRPr="48720A15" w:rsidR="4D6EC2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 guidance when su</w:t>
      </w:r>
      <w:r w:rsidRPr="48720A15" w:rsidR="5D7AEC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pporting </w:t>
      </w:r>
      <w:r w:rsidRPr="48720A15" w:rsidR="4D6EC2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older </w:t>
      </w:r>
      <w:r w:rsidRPr="48720A15" w:rsidR="10EBB1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adults</w:t>
      </w:r>
      <w:r w:rsidRPr="48720A15" w:rsidR="4D6EC2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48720A15" w:rsidR="22A757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However,</w:t>
      </w:r>
      <w:r w:rsidRPr="48720A15" w:rsidR="7DF782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chapter </w:t>
      </w:r>
      <w:r w:rsidRPr="48720A15" w:rsidR="7DF782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fails to</w:t>
      </w:r>
      <w:r w:rsidRPr="48720A15" w:rsidR="7DF782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present practical ideas on how professionals should encourage </w:t>
      </w:r>
      <w:r w:rsidRPr="48720A15" w:rsidR="45020B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positive</w:t>
      </w:r>
      <w:r w:rsidRPr="48720A15" w:rsidR="7DF782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emotions</w:t>
      </w:r>
      <w:r w:rsidRPr="48720A15" w:rsidR="4264AA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48720A15" w:rsidR="7DF782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 is where they will have to</w:t>
      </w:r>
      <w:r w:rsidRPr="48720A15" w:rsidR="4D6EC2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plan and introduce new strategies which are </w:t>
      </w:r>
      <w:r w:rsidRPr="48720A15" w:rsidR="2393A6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personalised</w:t>
      </w:r>
      <w:r w:rsidRPr="48720A15" w:rsidR="4D6EC2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the </w:t>
      </w:r>
      <w:r w:rsidRPr="48720A15" w:rsidR="55028F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individuals'</w:t>
      </w:r>
      <w:r w:rsidRPr="48720A15" w:rsidR="4D6EC2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8720A15" w:rsidR="13B764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preferences</w:t>
      </w:r>
      <w:r w:rsidRPr="48720A15" w:rsidR="6D7636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physical ability</w:t>
      </w:r>
      <w:r w:rsidRPr="48720A15" w:rsidR="13B764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This will </w:t>
      </w:r>
      <w:r w:rsidRPr="48720A15" w:rsidR="359545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promote</w:t>
      </w:r>
      <w:r w:rsidRPr="48720A15" w:rsidR="13B764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positivity as the older adults will </w:t>
      </w:r>
      <w:r w:rsidRPr="48720A15" w:rsidR="01DBF73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remain</w:t>
      </w:r>
      <w:r w:rsidRPr="48720A15" w:rsidR="13B764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8720A15" w:rsidR="1AD659C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engaged</w:t>
      </w:r>
      <w:r w:rsidRPr="48720A15" w:rsidR="30D1EA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give them a </w:t>
      </w:r>
      <w:r w:rsidRPr="48720A15" w:rsidR="4AC16F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sense</w:t>
      </w:r>
      <w:r w:rsidRPr="48720A15" w:rsidR="30D1EA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</w:t>
      </w:r>
      <w:r w:rsidRPr="48720A15" w:rsidR="30D1EA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purpose</w:t>
      </w:r>
      <w:r w:rsidRPr="48720A15" w:rsidR="30D1EA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48720A15" w:rsidR="6C386E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promote</w:t>
      </w:r>
      <w:r w:rsidRPr="48720A15" w:rsidR="30D1EA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healthy brain activity.</w:t>
      </w:r>
    </w:p>
    <w:p w:rsidR="48720A15" w:rsidP="11E6DCEB" w:rsidRDefault="48720A15" w14:paraId="7EF8EE31" w14:textId="6BC04D58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48FDC73A" w14:textId="18758E1F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01BF1270" w14:textId="47C064B4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213BD49E" w14:textId="0DF7689A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237FB153" w14:textId="58A909E8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304F5C1A" w14:textId="5E62B4FF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4693E3A0" w14:textId="77FE1DEE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43FBDB2D" w14:textId="7FB0FB94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321CEF7D" w14:textId="2807F6AA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44BBD3DF" w14:textId="7468078B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4FDD4DB5" w14:textId="62DF102B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1BF38CC1" w14:textId="10C572D6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19B2956D" w14:textId="4EB44BC0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4A8DAACB" w14:textId="6E3980A1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6101666F" w14:textId="7CCC08A1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349856EF" w14:textId="574C133A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13B5219C" w14:textId="043F1070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5F9AA6BB" w14:textId="5E65023A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5804F43E" w14:textId="5B4B39E2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327472F7" w14:textId="5E8B3276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348C1F09" w14:textId="770E1755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1A056D18" w14:textId="7213E366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392E3509" w14:textId="03150856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39C0F332" w14:textId="41B6469C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77FABBC1" w14:textId="33C3A26E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1E6DCEB" w:rsidP="11E6DCEB" w:rsidRDefault="11E6DCEB" w14:paraId="3ECF684C" w14:textId="3A77AC84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4E2E6180" w:rsidP="11E6DCEB" w:rsidRDefault="4E2E6180" w14:paraId="5039918A" w14:textId="4B8AFE31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1E6DCEB" w:rsidR="4E2E6180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Component</w:t>
      </w:r>
      <w:r w:rsidRPr="11E6DCEB" w:rsidR="4E2E6180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11E6DCEB" w:rsidR="4E2E6180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2:</w:t>
      </w:r>
    </w:p>
    <w:p w:rsidR="39A65C78" w:rsidP="48720A15" w:rsidRDefault="39A65C78" w14:paraId="3883D620" w14:textId="2288F46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1E6DCEB" w:rsidR="4E2E6180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Part </w:t>
      </w:r>
      <w:r w:rsidRPr="11E6DCEB" w:rsidR="4E2E6180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B</w:t>
      </w:r>
      <w:r w:rsidRPr="11E6DCEB" w:rsidR="39A65C7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: Short report</w:t>
      </w:r>
      <w:r w:rsidRPr="11E6DCEB" w:rsidR="2B2EC502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: </w:t>
      </w:r>
      <w:r w:rsidRPr="11E6DCEB" w:rsidR="39A65C7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Bowly attachment theory.</w:t>
      </w:r>
    </w:p>
    <w:p w:rsidR="48720A15" w:rsidP="48720A15" w:rsidRDefault="48720A15" w14:paraId="0A3D02E7" w14:textId="77D501E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9A65C78" w:rsidP="11E6DCEB" w:rsidRDefault="39A65C78" w14:paraId="2DEC0972" w14:textId="6A342A1E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1E6DCEB" w:rsidR="39A65C7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Introduction:</w:t>
      </w:r>
    </w:p>
    <w:p w:rsidR="034C26B1" w:rsidP="11E6DCEB" w:rsidRDefault="034C26B1" w14:paraId="1AA755CA" w14:textId="47C09854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1E6DCEB" w:rsidR="034C26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 my short report </w:t>
      </w:r>
      <w:r w:rsidRPr="11E6DCEB" w:rsidR="7E94EB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11E6DCEB" w:rsidR="034C26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will be writing about the importance of psychology and h</w:t>
      </w:r>
      <w:r w:rsidRPr="11E6DCEB" w:rsidR="4B0234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</w:t>
      </w:r>
      <w:r w:rsidRPr="11E6DCEB" w:rsidR="034C26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 </w:t>
      </w:r>
      <w:r w:rsidRPr="11E6DCEB" w:rsidR="0F8AC5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its principle's</w:t>
      </w:r>
      <w:r w:rsidRPr="11E6DCEB" w:rsidR="034C26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set out fundamental framework </w:t>
      </w:r>
      <w:r w:rsidRPr="11E6DCEB" w:rsidR="145FEA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for </w:t>
      </w:r>
      <w:r w:rsidRPr="11E6DCEB" w:rsidR="0B7B78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understanding</w:t>
      </w:r>
      <w:r w:rsidRPr="11E6DCEB" w:rsidR="145FEA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psych of older </w:t>
      </w:r>
      <w:r w:rsidRPr="11E6DCEB" w:rsidR="4B07E57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adults</w:t>
      </w:r>
      <w:r w:rsidRPr="11E6DCEB" w:rsidR="145FEA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These teaching</w:t>
      </w:r>
      <w:r w:rsidRPr="11E6DCEB" w:rsidR="171E58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11E6DCEB" w:rsidR="145FEA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help support worker</w:t>
      </w:r>
      <w:r w:rsidRPr="11E6DCEB" w:rsidR="78ED5C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11E6DCEB" w:rsidR="145FEA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their</w:t>
      </w:r>
      <w:r w:rsidRPr="11E6DCEB" w:rsidR="2B0846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delivery of</w:t>
      </w:r>
      <w:r w:rsidRPr="11E6DCEB" w:rsidR="145FEA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care towards older adults.</w:t>
      </w:r>
      <w:r w:rsidRPr="11E6DCEB" w:rsidR="6A6EC5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1E6DCEB" w:rsidR="6233F4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this</w:t>
      </w:r>
      <w:r w:rsidRPr="11E6DCEB" w:rsidR="6A6EC5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report </w:t>
      </w:r>
      <w:r w:rsidRPr="11E6DCEB" w:rsidR="4D16FA6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11E6DCEB" w:rsidR="6A6EC5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will be using the john </w:t>
      </w:r>
      <w:r w:rsidRPr="11E6DCEB" w:rsidR="0C433AC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Bowlby</w:t>
      </w:r>
      <w:r w:rsidRPr="11E6DCEB" w:rsidR="6A6EC5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attachment </w:t>
      </w:r>
      <w:r w:rsidRPr="11E6DCEB" w:rsidR="12BEA5A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theory</w:t>
      </w:r>
      <w:r w:rsidRPr="11E6DCEB" w:rsidR="6A6EC5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my chosen theory.</w:t>
      </w:r>
      <w:r w:rsidRPr="11E6DCEB" w:rsidR="6E4DBA2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1E6DCEB" w:rsidR="389996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 will explain how the theory can be used to understand and support older </w:t>
      </w:r>
      <w:r w:rsidRPr="11E6DCEB" w:rsidR="4F913A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adults</w:t>
      </w:r>
      <w:r w:rsidRPr="11E6DCEB" w:rsidR="389996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1E6DCEB" w:rsidR="3F4616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Aswell as promote wellness.</w:t>
      </w:r>
    </w:p>
    <w:p w:rsidR="292A902A" w:rsidP="292A902A" w:rsidRDefault="292A902A" w14:paraId="3C080530" w14:textId="35C2FDE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9A65C78" w:rsidP="11E6DCEB" w:rsidRDefault="39A65C78" w14:paraId="5EAF3D07" w14:textId="563A715C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1E6DCEB" w:rsidR="39A65C7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What is the </w:t>
      </w:r>
      <w:r w:rsidRPr="11E6DCEB" w:rsidR="39A65C7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Bowlby</w:t>
      </w:r>
      <w:r w:rsidRPr="11E6DCEB" w:rsidR="39A65C7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 theory:</w:t>
      </w:r>
    </w:p>
    <w:p w:rsidR="2C780FAE" w:rsidP="292A902A" w:rsidRDefault="2C780FAE" w14:paraId="1D5F28C6" w14:textId="70AF3BD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92A902A" w:rsidR="2C780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John </w:t>
      </w:r>
      <w:r w:rsidRPr="292A902A" w:rsidR="1A1417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Bowlby's</w:t>
      </w:r>
      <w:r w:rsidRPr="292A902A" w:rsidR="2C780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attachment the</w:t>
      </w:r>
      <w:r w:rsidRPr="292A902A" w:rsidR="65CE23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</w:t>
      </w:r>
      <w:r w:rsidRPr="292A902A" w:rsidR="2C780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ry is a </w:t>
      </w:r>
      <w:r w:rsidRPr="292A902A" w:rsidR="3ADA67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psychological</w:t>
      </w:r>
      <w:r w:rsidRPr="292A902A" w:rsidR="2C780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framework that he </w:t>
      </w:r>
      <w:r w:rsidRPr="292A902A" w:rsidR="4A76D3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developed</w:t>
      </w:r>
      <w:r w:rsidRPr="292A902A" w:rsidR="2C780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</w:t>
      </w:r>
      <w:r w:rsidRPr="292A902A" w:rsidR="35040E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help understand </w:t>
      </w:r>
      <w:r w:rsidRPr="292A902A" w:rsidR="7F3907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human</w:t>
      </w:r>
      <w:r w:rsidRPr="292A902A" w:rsidR="35040E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attachments.</w:t>
      </w:r>
      <w:r w:rsidRPr="292A902A" w:rsidR="011922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92A902A" w:rsidR="255F98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Bowlby's</w:t>
      </w:r>
      <w:r w:rsidRPr="292A902A" w:rsidR="011922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work </w:t>
      </w:r>
      <w:r w:rsidRPr="292A902A" w:rsidR="011922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mainly focuses</w:t>
      </w:r>
      <w:r w:rsidRPr="292A902A" w:rsidR="011922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 </w:t>
      </w:r>
      <w:r w:rsidRPr="292A902A" w:rsidR="3D87F7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attachments</w:t>
      </w:r>
      <w:r w:rsidRPr="292A902A" w:rsidR="011922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formed in the </w:t>
      </w:r>
      <w:r w:rsidRPr="292A902A" w:rsidR="011922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early stages</w:t>
      </w:r>
      <w:r w:rsidRPr="292A902A" w:rsidR="011922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life.</w:t>
      </w:r>
      <w:r w:rsidRPr="292A902A" w:rsidR="622450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Between infants and caregivers.</w:t>
      </w:r>
      <w:r w:rsidRPr="292A902A" w:rsidR="011922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 proposes that these </w:t>
      </w:r>
      <w:r w:rsidRPr="292A902A" w:rsidR="528187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emotional bonds</w:t>
      </w:r>
      <w:r w:rsidRPr="292A902A" w:rsidR="011922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set the foundation for future relationships</w:t>
      </w:r>
      <w:r w:rsidRPr="292A902A" w:rsidR="25D645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292A902A" w:rsidR="011922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integrity of future relationships depen</w:t>
      </w:r>
      <w:r w:rsidRPr="292A902A" w:rsidR="722359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ds on the stability of those formed in early life.</w:t>
      </w:r>
      <w:r w:rsidRPr="292A902A" w:rsidR="2573464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Bowlby proposes these emotional bonds are </w:t>
      </w:r>
      <w:r w:rsidRPr="292A902A" w:rsidR="54932A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crucial</w:t>
      </w:r>
      <w:r w:rsidRPr="292A902A" w:rsidR="2573464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emotional development.</w:t>
      </w:r>
      <w:r w:rsidRPr="292A902A" w:rsidR="4CC19D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92A902A" w:rsidR="11E0E2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(Cherry,2019).</w:t>
      </w:r>
    </w:p>
    <w:p w:rsidR="3740EF21" w:rsidP="292A902A" w:rsidRDefault="3740EF21" w14:paraId="175E09A4" w14:textId="706EABA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1E6DCEB" w:rsidR="3740EF21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Key concepts:</w:t>
      </w:r>
    </w:p>
    <w:p w:rsidR="156AF53D" w:rsidP="292A902A" w:rsidRDefault="156AF53D" w14:paraId="17C5A94A" w14:textId="097FA4B2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92A902A" w:rsidR="156AF5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Pre attachment: 0-6 weeks.</w:t>
      </w:r>
      <w:r w:rsidRPr="292A902A" w:rsidR="354F71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Infants </w:t>
      </w:r>
      <w:r w:rsidRPr="292A902A" w:rsidR="354F71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respond</w:t>
      </w:r>
      <w:r w:rsidRPr="292A902A" w:rsidR="354F71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comfort.</w:t>
      </w:r>
    </w:p>
    <w:p w:rsidR="156AF53D" w:rsidP="292A902A" w:rsidRDefault="156AF53D" w14:paraId="2A2484FF" w14:textId="7E7E93FB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92A902A" w:rsidR="156AF5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Attachment in the makin</w:t>
      </w:r>
      <w:r w:rsidRPr="292A902A" w:rsidR="3E79F0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</w:t>
      </w:r>
      <w:r w:rsidRPr="292A902A" w:rsidR="156AF5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92A902A" w:rsidR="38B8A3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(6 weeks – 6 months</w:t>
      </w:r>
      <w:r w:rsidRPr="292A902A" w:rsidR="6426BD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): I</w:t>
      </w:r>
      <w:r w:rsidRPr="292A902A" w:rsidR="38B8A3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nfants begin to recognise primary care givers.</w:t>
      </w:r>
    </w:p>
    <w:p w:rsidR="156AF53D" w:rsidP="292A902A" w:rsidRDefault="156AF53D" w14:paraId="34D5389C" w14:textId="07C91615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92A902A" w:rsidR="156AF5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Clear cut attachment:</w:t>
      </w:r>
      <w:r w:rsidRPr="292A902A" w:rsidR="232373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92A902A" w:rsidR="04345D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(6m - 2yrs). Display distress when </w:t>
      </w:r>
      <w:r w:rsidRPr="292A902A" w:rsidR="04345D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separated</w:t>
      </w:r>
      <w:r w:rsidRPr="292A902A" w:rsidR="04345D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from their primary caregiver.</w:t>
      </w:r>
    </w:p>
    <w:p w:rsidR="156AF53D" w:rsidP="292A902A" w:rsidRDefault="156AF53D" w14:paraId="3DA95895" w14:textId="441F38CE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92A902A" w:rsidR="156AF5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Multiple attachments:</w:t>
      </w:r>
      <w:r w:rsidRPr="292A902A" w:rsidR="7F95CD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(2yrs-) begin to develop relationships with others.</w:t>
      </w:r>
      <w:r w:rsidRPr="292A902A" w:rsidR="5F1C25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92A902A" w:rsidR="0F6769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(The Voice of Early Childhood, 2020).</w:t>
      </w:r>
    </w:p>
    <w:p w:rsidR="292A902A" w:rsidP="292A902A" w:rsidRDefault="292A902A" w14:paraId="291A6A2C" w14:textId="1D15154B">
      <w:pPr>
        <w:pStyle w:val="ListParagraph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0322E034" w:rsidP="292A902A" w:rsidRDefault="0322E034" w14:paraId="552B4169" w14:textId="5DBA3F8A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1E6DCEB" w:rsidR="0322E0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Bowlby theory is relevant to caring for older adults as it emphasises the importance of building strong emotional bonds to promote healthy physical and mental health.</w:t>
      </w:r>
      <w:r w:rsidRPr="11E6DCEB" w:rsidR="7B8AEC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Care providers ca</w:t>
      </w:r>
      <w:r w:rsidRPr="11E6DCEB" w:rsidR="2F92DA9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 offer more personalised care and support if they understand internal working models.</w:t>
      </w:r>
      <w:r w:rsidRPr="11E6DCEB" w:rsidR="259195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</w:t>
      </w:r>
      <w:r w:rsidRPr="11E6DCEB" w:rsidR="2FC813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doing</w:t>
      </w:r>
      <w:r w:rsidRPr="11E6DCEB" w:rsidR="259195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they understand how the older adults </w:t>
      </w:r>
      <w:r w:rsidRPr="11E6DCEB" w:rsidR="34F561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respond</w:t>
      </w:r>
      <w:r w:rsidRPr="11E6DCEB" w:rsidR="259195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relationships. This helps older adults to feel valued which </w:t>
      </w:r>
      <w:r w:rsidRPr="11E6DCEB" w:rsidR="4BC055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boosts</w:t>
      </w:r>
      <w:r w:rsidRPr="11E6DCEB" w:rsidR="259195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1E6DCEB" w:rsidR="1B142D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self-esteem</w:t>
      </w:r>
      <w:r w:rsidRPr="11E6DCEB" w:rsidR="259195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11E6DCEB" w:rsidR="6336E2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diminishing</w:t>
      </w:r>
      <w:r w:rsidRPr="11E6DCEB" w:rsidR="259195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feelings of depression </w:t>
      </w:r>
      <w:r w:rsidRPr="11E6DCEB" w:rsidR="4A4AB6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anxiety</w:t>
      </w:r>
      <w:r w:rsidRPr="11E6DCEB" w:rsidR="259195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11E6DCEB" w:rsidR="68D310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loneliness</w:t>
      </w:r>
      <w:r w:rsidRPr="11E6DCEB" w:rsidR="5549B04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39A65C78" w:rsidP="11E6DCEB" w:rsidRDefault="39A65C78" w14:paraId="19C7D80A" w14:textId="5DE23940">
      <w:pPr>
        <w:pStyle w:val="Normal"/>
        <w:ind w:left="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39A65C78" w:rsidP="11E6DCEB" w:rsidRDefault="39A65C78" w14:paraId="47AB0534" w14:textId="527F5F1A">
      <w:pPr>
        <w:pStyle w:val="Normal"/>
        <w:ind w:left="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1E6DCEB" w:rsidR="1811266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Application of the theory:</w:t>
      </w:r>
    </w:p>
    <w:p w:rsidR="39A65C78" w:rsidP="11E6DCEB" w:rsidRDefault="39A65C78" w14:paraId="18BB007D" w14:textId="1A6DE1D0">
      <w:pPr>
        <w:pStyle w:val="Normal"/>
        <w:ind w:left="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11E6DCEB" w:rsidR="243B025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Applying the Bowlby theory to care settings helps professionals understand </w:t>
      </w:r>
      <w:r w:rsidRPr="11E6DCEB" w:rsidR="0435278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 emotional </w:t>
      </w:r>
      <w:r w:rsidRPr="11E6DCEB" w:rsidR="243B025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needs of older adults.</w:t>
      </w:r>
      <w:r w:rsidRPr="11E6DCEB" w:rsidR="284B48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1E6DCEB" w:rsidR="4F3B68F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Using </w:t>
      </w:r>
      <w:r w:rsidRPr="11E6DCEB" w:rsidR="0FC9361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 Bowlby </w:t>
      </w:r>
      <w:r w:rsidRPr="11E6DCEB" w:rsidR="079CD9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theory, </w:t>
      </w:r>
      <w:r w:rsidRPr="11E6DCEB" w:rsidR="0FC9361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they can </w:t>
      </w:r>
      <w:r w:rsidRPr="11E6DCEB" w:rsidR="0FC9361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identify</w:t>
      </w:r>
      <w:r w:rsidRPr="11E6DCEB" w:rsidR="0FC9361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behaviours and their contributing factors. This helps them to develop care plans</w:t>
      </w:r>
      <w:r w:rsidRPr="11E6DCEB" w:rsidR="3F89CD3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focussing on routine, structure, </w:t>
      </w:r>
      <w:r w:rsidRPr="11E6DCEB" w:rsidR="3F89CD3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kindness</w:t>
      </w:r>
      <w:r w:rsidRPr="11E6DCEB" w:rsidR="3F89CD3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consistency</w:t>
      </w:r>
      <w:r w:rsidRPr="11E6DCEB" w:rsidR="0FC9361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will tackle these obstacles allowing residents to feel safe and secure.</w:t>
      </w:r>
      <w:r w:rsidRPr="11E6DCEB" w:rsidR="0A74C6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According to (</w:t>
      </w:r>
      <w:r w:rsidRPr="11E6DCEB" w:rsidR="357F66F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Rodway and Spencer. 2025</w:t>
      </w:r>
      <w:r w:rsidRPr="11E6DCEB" w:rsidR="0A74C6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)</w:t>
      </w:r>
      <w:r w:rsidRPr="11E6DCEB" w:rsidR="26CE9A1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11E6DCEB" w:rsidR="0A74C6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 relationship between older adults and health professionals is crucial</w:t>
      </w:r>
      <w:r w:rsidRPr="11E6DCEB" w:rsidR="11AE69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as secure attachments foster trust.</w:t>
      </w:r>
    </w:p>
    <w:p w:rsidR="39A65C78" w:rsidP="11E6DCEB" w:rsidRDefault="39A65C78" w14:paraId="20A5BF1C" w14:textId="4E30585C">
      <w:pPr>
        <w:pStyle w:val="Normal"/>
        <w:ind w:left="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11E6DCEB" w:rsidR="18FB73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John </w:t>
      </w:r>
      <w:r w:rsidRPr="11E6DCEB" w:rsidR="0ADE4A7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Bowlby's</w:t>
      </w:r>
      <w:r w:rsidRPr="11E6DCEB" w:rsidR="18FB73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theory help staff to perform their jobs more affectively by highlighting the importance of internal </w:t>
      </w:r>
      <w:r w:rsidRPr="11E6DCEB" w:rsidR="0F9C2BF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working</w:t>
      </w:r>
      <w:r w:rsidRPr="11E6DCEB" w:rsidR="18FB73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models.</w:t>
      </w:r>
      <w:r w:rsidRPr="11E6DCEB" w:rsidR="52FB2E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Staff are more aware of the importance of </w:t>
      </w:r>
      <w:r w:rsidRPr="11E6DCEB" w:rsidR="174685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building</w:t>
      </w:r>
      <w:r w:rsidRPr="11E6DCEB" w:rsidR="52FB2E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trust and carrying out their work with </w:t>
      </w:r>
      <w:r w:rsidRPr="11E6DCEB" w:rsidR="6B2FAA7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consistency</w:t>
      </w:r>
      <w:r w:rsidRPr="11E6DCEB" w:rsidR="52FB2E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 This creates a saf</w:t>
      </w:r>
      <w:r w:rsidRPr="11E6DCEB" w:rsidR="79A521F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e space for the older residents making them more accepting towards </w:t>
      </w:r>
      <w:r w:rsidRPr="11E6DCEB" w:rsidR="14DDBD6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receiving</w:t>
      </w:r>
      <w:r w:rsidRPr="11E6DCEB" w:rsidR="79A521F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care.</w:t>
      </w:r>
    </w:p>
    <w:p w:rsidR="39A65C78" w:rsidP="11E6DCEB" w:rsidRDefault="39A65C78" w14:paraId="5F30D8FD" w14:textId="42B8BA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11E6DCEB" w:rsidR="140018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Applying the Bowlby </w:t>
      </w:r>
      <w:r w:rsidRPr="11E6DCEB" w:rsidR="343DE56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theory</w:t>
      </w:r>
      <w:r w:rsidRPr="11E6DCEB" w:rsidR="140018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helps older adults as it promotes wellness. This is due to staff </w:t>
      </w:r>
      <w:r w:rsidRPr="11E6DCEB" w:rsidR="7BEA956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focussing</w:t>
      </w:r>
      <w:r w:rsidRPr="11E6DCEB" w:rsidR="140018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1E6DCEB" w:rsidR="433883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on</w:t>
      </w:r>
      <w:r w:rsidRPr="11E6DCEB" w:rsidR="140018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1E6DCEB" w:rsidR="66C2348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building</w:t>
      </w:r>
      <w:r w:rsidRPr="11E6DCEB" w:rsidR="140018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1E6DCEB" w:rsidR="2ED321A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trust</w:t>
      </w:r>
      <w:r w:rsidRPr="11E6DCEB" w:rsidR="140018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allowing residents to form a secure base.</w:t>
      </w:r>
      <w:r w:rsidRPr="11E6DCEB" w:rsidR="561EA6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This allows older adults to feel confident and safe. This </w:t>
      </w:r>
      <w:r w:rsidRPr="11E6DCEB" w:rsidR="34A069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boosts</w:t>
      </w:r>
      <w:r w:rsidRPr="11E6DCEB" w:rsidR="561EA6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their </w:t>
      </w:r>
      <w:r w:rsidRPr="11E6DCEB" w:rsidR="48CFF6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self-esteem</w:t>
      </w:r>
      <w:r w:rsidRPr="11E6DCEB" w:rsidR="561EA6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as they feel valued.</w:t>
      </w:r>
    </w:p>
    <w:p w:rsidR="39A65C78" w:rsidP="11E6DCEB" w:rsidRDefault="39A65C78" w14:paraId="058F528B" w14:textId="29814C28">
      <w:pPr>
        <w:pStyle w:val="Normal"/>
        <w:ind w:left="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1E6DCEB" w:rsidR="21ED5E7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Case study example.</w:t>
      </w:r>
    </w:p>
    <w:p w:rsidR="39A65C78" w:rsidP="11E6DCEB" w:rsidRDefault="39A65C78" w14:paraId="2AF624D1" w14:textId="6B9D4FF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1E6DCEB" w:rsidR="21ED5E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Mr </w:t>
      </w:r>
      <w:r w:rsidRPr="11E6DCEB" w:rsidR="59B2B8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Jenson</w:t>
      </w:r>
      <w:r w:rsidRPr="11E6DCEB" w:rsidR="21ED5E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is a </w:t>
      </w:r>
      <w:r w:rsidRPr="11E6DCEB" w:rsidR="317FE7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72-year-old</w:t>
      </w:r>
      <w:r w:rsidRPr="11E6DCEB" w:rsidR="21ED5E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res</w:t>
      </w:r>
      <w:r w:rsidRPr="11E6DCEB" w:rsidR="293392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ident who has recently been </w:t>
      </w:r>
      <w:r w:rsidRPr="11E6DCEB" w:rsidR="278546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diagnosed</w:t>
      </w:r>
      <w:r w:rsidRPr="11E6DCEB" w:rsidR="293392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dementia. Due to his vulnerable </w:t>
      </w:r>
      <w:r w:rsidRPr="11E6DCEB" w:rsidR="51501C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state,</w:t>
      </w:r>
      <w:r w:rsidRPr="11E6DCEB" w:rsidR="293392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 has had to be moved to a care home. This has </w:t>
      </w:r>
      <w:r w:rsidRPr="11E6DCEB" w:rsidR="704704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particularly</w:t>
      </w:r>
      <w:r w:rsidRPr="11E6DCEB" w:rsidR="4FBB41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distre</w:t>
      </w:r>
      <w:r w:rsidRPr="11E6DCEB" w:rsidR="167862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sse</w:t>
      </w:r>
      <w:r w:rsidRPr="11E6DCEB" w:rsidR="4FBB41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 him as he has been living </w:t>
      </w:r>
      <w:r w:rsidRPr="11E6DCEB" w:rsidR="51DDB7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independently</w:t>
      </w:r>
      <w:r w:rsidRPr="11E6DCEB" w:rsidR="4FBB41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years </w:t>
      </w:r>
      <w:r w:rsidRPr="11E6DCEB" w:rsidR="1B77F6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following</w:t>
      </w:r>
      <w:r w:rsidRPr="11E6DCEB" w:rsidR="4FBB41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death of his wife </w:t>
      </w:r>
      <w:r w:rsidRPr="11E6DCEB" w:rsidR="467A0F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Dorathy</w:t>
      </w:r>
      <w:r w:rsidRPr="11E6DCEB" w:rsidR="4FBB41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1E6DCEB" w:rsidR="163FDE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</w:t>
      </w:r>
      <w:r w:rsidRPr="11E6DCEB" w:rsidR="3BFBDB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change</w:t>
      </w:r>
      <w:r w:rsidRPr="11E6DCEB" w:rsidR="163FDE6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circumstance has caused anxiety which has led to severe confu</w:t>
      </w:r>
      <w:r w:rsidRPr="11E6DCEB" w:rsidR="735867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sion and social </w:t>
      </w:r>
      <w:r w:rsidRPr="11E6DCEB" w:rsidR="315581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withdrawal</w:t>
      </w:r>
      <w:r w:rsidRPr="11E6DCEB" w:rsidR="379249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1E6DCEB" w:rsidR="2701F5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1E6DCEB" w:rsidR="2701F5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 </w:t>
      </w:r>
      <w:r w:rsidRPr="11E6DCEB" w:rsidR="11B574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has </w:t>
      </w:r>
      <w:r w:rsidRPr="11E6DCEB" w:rsidR="2701F5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become unresponsive to care and does not allow staff to </w:t>
      </w:r>
      <w:r w:rsidRPr="11E6DCEB" w:rsidR="2701F5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11E6DCEB" w:rsidR="2701F5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ssist</w:t>
      </w:r>
      <w:r w:rsidRPr="11E6DCEB" w:rsidR="2701F5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1E6DCEB" w:rsidR="2701F5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him in daily tasks.</w:t>
      </w:r>
      <w:r w:rsidRPr="11E6DCEB" w:rsidR="4EE61A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39A65C78" w:rsidP="11E6DCEB" w:rsidRDefault="39A65C78" w14:paraId="6CEBBE93" w14:textId="5A181754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1E6DCEB" w:rsidR="4EE61A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John </w:t>
      </w:r>
      <w:r w:rsidRPr="11E6DCEB" w:rsidR="4382CB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Bowlby's</w:t>
      </w:r>
      <w:r w:rsidRPr="11E6DCEB" w:rsidR="4EE61A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theory helps staff to recognise Mr </w:t>
      </w:r>
      <w:r w:rsidRPr="11E6DCEB" w:rsidR="67DD42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Jenson's</w:t>
      </w:r>
      <w:r w:rsidRPr="11E6DCEB" w:rsidR="4EE61A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struggles.</w:t>
      </w:r>
      <w:r w:rsidRPr="11E6DCEB" w:rsidR="680E4E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1E6DCEB" w:rsidR="0C3B04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Using</w:t>
      </w:r>
      <w:r w:rsidRPr="11E6DCEB" w:rsidR="680E4E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</w:t>
      </w:r>
      <w:r w:rsidRPr="11E6DCEB" w:rsidR="2CB3F8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theory,</w:t>
      </w:r>
      <w:r w:rsidRPr="11E6DCEB" w:rsidR="680E4E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they </w:t>
      </w:r>
      <w:r w:rsidRPr="11E6DCEB" w:rsidR="5472B7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</w:t>
      </w:r>
      <w:r w:rsidRPr="11E6DCEB" w:rsidR="680E4E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understand that </w:t>
      </w:r>
      <w:r w:rsidRPr="11E6DCEB" w:rsidR="273459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Mr</w:t>
      </w:r>
      <w:r w:rsidRPr="11E6DCEB" w:rsidR="680E4E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1E6DCEB" w:rsidR="216E19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Jenson</w:t>
      </w:r>
      <w:r w:rsidRPr="11E6DCEB" w:rsidR="680E4E3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being away from his house and around unfamiliar people has caused a lack of secure base. This leads to fee</w:t>
      </w:r>
      <w:r w:rsidRPr="11E6DCEB" w:rsidR="54320B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lings of uncertainty and distress. To help overcome these st</w:t>
      </w:r>
      <w:r w:rsidRPr="11E6DCEB" w:rsidR="3D0D99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ruggles Mr Jenson needs</w:t>
      </w:r>
      <w:r w:rsidRPr="11E6DCEB" w:rsidR="2D9AEE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1E6DCEB" w:rsidR="7CD414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structured</w:t>
      </w:r>
      <w:r w:rsidRPr="11E6DCEB" w:rsidR="3D0D99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routine to </w:t>
      </w:r>
      <w:r w:rsidRPr="11E6DCEB" w:rsidR="3D0D99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</w:t>
      </w:r>
      <w:r w:rsidRPr="11E6DCEB" w:rsidR="3D0D99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familiari</w:t>
      </w:r>
      <w:r w:rsidRPr="11E6DCEB" w:rsidR="65A505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ty</w:t>
      </w:r>
      <w:r w:rsidRPr="11E6DCEB" w:rsidR="590D71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Aswell as that a key person assigned to </w:t>
      </w:r>
      <w:r w:rsidRPr="11E6DCEB" w:rsidR="692D3F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Mr</w:t>
      </w:r>
      <w:r w:rsidRPr="11E6DCEB" w:rsidR="590D71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1E6DCEB" w:rsidR="7138B6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Jenson</w:t>
      </w:r>
      <w:r w:rsidRPr="11E6DCEB" w:rsidR="590D71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will allow him to form a secure attachment</w:t>
      </w:r>
      <w:r w:rsidRPr="11E6DCEB" w:rsidR="6EB596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build trust. This wi</w:t>
      </w:r>
      <w:r w:rsidRPr="11E6DCEB" w:rsidR="1D463D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ll make him feel comfortable and stable in his </w:t>
      </w:r>
      <w:r w:rsidRPr="11E6DCEB" w:rsidR="1D463D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new environment</w:t>
      </w:r>
      <w:r w:rsidRPr="11E6DCEB" w:rsidR="1D463D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39A65C78" w:rsidP="11E6DCEB" w:rsidRDefault="39A65C78" w14:paraId="096150A2" w14:textId="35B2936D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1E6DCEB" w:rsidR="39A65C7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Challenges:</w:t>
      </w:r>
      <w:r w:rsidRPr="11E6DCEB" w:rsidR="617F02E1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617F02E1" w:rsidP="48720A15" w:rsidRDefault="617F02E1" w14:paraId="0C01A86C" w14:textId="0DF2CF24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8720A15" w:rsidR="617F02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When applying the principles of the </w:t>
      </w:r>
      <w:r w:rsidRPr="48720A15" w:rsidR="6F775E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Bowlby</w:t>
      </w:r>
      <w:r w:rsidRPr="48720A15" w:rsidR="617F02E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theory within an adult care home one of the challenges professionals may face is </w:t>
      </w:r>
      <w:r w:rsidRPr="48720A15" w:rsidR="2ED52F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inconsistency of shift patterns. What </w:t>
      </w:r>
      <w:r w:rsidRPr="48720A15" w:rsidR="1B2A98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</w:t>
      </w:r>
      <w:r w:rsidRPr="48720A15" w:rsidR="2ED52F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8720A15" w:rsidR="2ED52F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means is due to </w:t>
      </w:r>
      <w:r w:rsidRPr="48720A15" w:rsidR="39599B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shift work the residents are unable to form secure attachments </w:t>
      </w:r>
      <w:r w:rsidRPr="48720A15" w:rsidR="492EBC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with carers. Leading to </w:t>
      </w:r>
      <w:r w:rsidRPr="48720A15" w:rsidR="7AE5F2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confusion.</w:t>
      </w:r>
      <w:r w:rsidRPr="48720A15" w:rsidR="61935D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One of the ways they can combat this is by assigning a key person. This allows </w:t>
      </w:r>
      <w:r w:rsidRPr="48720A15" w:rsidR="714D6C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older residents</w:t>
      </w:r>
      <w:r w:rsidRPr="48720A15" w:rsidR="45DC2B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8720A15" w:rsidR="3A4C9F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 feel safe and improv</w:t>
      </w:r>
      <w:r w:rsidRPr="48720A15" w:rsidR="3EA6D1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</w:t>
      </w:r>
      <w:r w:rsidRPr="48720A15" w:rsidR="3A4C9F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their</w:t>
      </w:r>
      <w:r w:rsidRPr="48720A15" w:rsidR="6F6BB3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physical and mental</w:t>
      </w:r>
      <w:r w:rsidRPr="48720A15" w:rsidR="3A4C9F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wellbein</w:t>
      </w:r>
      <w:r w:rsidRPr="48720A15" w:rsidR="3A4C9F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g.</w:t>
      </w:r>
      <w:r w:rsidRPr="48720A15" w:rsidR="062334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8720A15" w:rsidR="054079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Having a key person means residents will build emotional </w:t>
      </w:r>
      <w:r w:rsidRPr="48720A15" w:rsidR="42F15C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attachments</w:t>
      </w:r>
      <w:r w:rsidRPr="48720A15" w:rsidR="054079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linking </w:t>
      </w:r>
      <w:r w:rsidRPr="48720A15" w:rsidR="18C8D22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back</w:t>
      </w:r>
      <w:r w:rsidRPr="48720A15" w:rsidR="054079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</w:t>
      </w:r>
      <w:r w:rsidRPr="48720A15" w:rsidR="300504E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Bowlby's</w:t>
      </w:r>
      <w:r w:rsidRPr="48720A15" w:rsidR="054079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theory of a secure base being key to su</w:t>
      </w:r>
      <w:r w:rsidRPr="48720A15" w:rsidR="2CB2458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</w:t>
      </w:r>
      <w:r w:rsidRPr="48720A15" w:rsidR="054079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porting </w:t>
      </w:r>
      <w:r w:rsidRPr="48720A15" w:rsidR="2CBF1D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</w:t>
      </w:r>
      <w:r w:rsidRPr="48720A15" w:rsidR="054079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motional security.</w:t>
      </w:r>
    </w:p>
    <w:p w:rsidR="39A65C78" w:rsidP="48720A15" w:rsidRDefault="39A65C78" w14:paraId="7F72F483" w14:textId="25CC227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1E6DCEB" w:rsidR="39A65C7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Conclusion:</w:t>
      </w:r>
    </w:p>
    <w:p w:rsidR="6B451117" w:rsidP="11E6DCEB" w:rsidRDefault="6B451117" w14:paraId="677A30E1" w14:textId="00212FD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1E6DCEB" w:rsidR="6B4511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conclude this report explains the </w:t>
      </w:r>
      <w:r w:rsidRPr="11E6DCEB" w:rsidR="2BADC7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importance</w:t>
      </w:r>
      <w:r w:rsidRPr="11E6DCEB" w:rsidR="6B4511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</w:t>
      </w:r>
      <w:r w:rsidRPr="11E6DCEB" w:rsidR="00CEFC9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understanding</w:t>
      </w:r>
      <w:r w:rsidRPr="11E6DCEB" w:rsidR="6B4511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psychological needs of older adults </w:t>
      </w:r>
      <w:r w:rsidRPr="11E6DCEB" w:rsidR="3DC052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</w:t>
      </w:r>
      <w:r w:rsidRPr="11E6DCEB" w:rsidR="6B4511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support their </w:t>
      </w:r>
      <w:r w:rsidRPr="11E6DCEB" w:rsidR="621BFA3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health</w:t>
      </w:r>
      <w:r w:rsidRPr="11E6DCEB" w:rsidR="6B4511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1E6DCEB" w:rsidR="0F8BDB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</w:t>
      </w:r>
      <w:r w:rsidRPr="11E6DCEB" w:rsidR="6B4511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report uses the fundamentals of the </w:t>
      </w:r>
      <w:r w:rsidRPr="11E6DCEB" w:rsidR="521C25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Bowlby</w:t>
      </w:r>
      <w:r w:rsidRPr="11E6DCEB" w:rsidR="6B4511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theory to </w:t>
      </w:r>
      <w:r w:rsidRPr="11E6DCEB" w:rsidR="70F3C2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help understand the emotional needs of older adult and how this affects their be</w:t>
      </w:r>
      <w:r w:rsidRPr="11E6DCEB" w:rsidR="41EB99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</w:t>
      </w:r>
      <w:r w:rsidRPr="11E6DCEB" w:rsidR="70F3C2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aviours.</w:t>
      </w:r>
      <w:r w:rsidRPr="11E6DCEB" w:rsidR="049196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particularly focuses on how early attachments influence relationships formed in later life</w:t>
      </w:r>
      <w:r w:rsidRPr="11E6DCEB" w:rsidR="50643C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how the integrity of these relationships affects emotional wellbeing. Taking everything in account, psychology is </w:t>
      </w:r>
      <w:r w:rsidRPr="11E6DCEB" w:rsidR="350F51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important</w:t>
      </w:r>
      <w:r w:rsidRPr="11E6DCEB" w:rsidR="50643C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when supporting </w:t>
      </w:r>
      <w:r w:rsidRPr="11E6DCEB" w:rsidR="3D1F90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older adults as it allows the ability to </w:t>
      </w:r>
      <w:r w:rsidRPr="11E6DCEB" w:rsidR="58963C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deliver</w:t>
      </w:r>
      <w:r w:rsidRPr="11E6DCEB" w:rsidR="3D1F90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more personalised care</w:t>
      </w:r>
      <w:r w:rsidRPr="11E6DCEB" w:rsidR="243215E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11E6DCEB" w:rsidP="11E6DCEB" w:rsidRDefault="11E6DCEB" w14:paraId="43DEACF9" w14:textId="4E7E613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92A902A" w:rsidP="292A902A" w:rsidRDefault="292A902A" w14:paraId="3E70671D" w14:textId="25B79BB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92A902A" w:rsidP="292A902A" w:rsidRDefault="292A902A" w14:paraId="70847D7B" w14:textId="5C35104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92A902A" w:rsidP="292A902A" w:rsidRDefault="292A902A" w14:paraId="05D9C0F5" w14:textId="534CDF8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92A902A" w:rsidP="292A902A" w:rsidRDefault="292A902A" w14:paraId="0A55F2CF" w14:textId="126B1B0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5C9A16" w:rsidP="11E6DCEB" w:rsidRDefault="155C9A16" w14:paraId="632C3701" w14:textId="6841877C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5C9A16" w:rsidP="11E6DCEB" w:rsidRDefault="155C9A16" w14:paraId="116CE5F0" w14:textId="7A0B878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5C9A16" w:rsidP="11E6DCEB" w:rsidRDefault="155C9A16" w14:paraId="694F6916" w14:textId="237A7C2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5C9A16" w:rsidP="11E6DCEB" w:rsidRDefault="155C9A16" w14:paraId="184E76E6" w14:textId="3A64FEA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5C9A16" w:rsidP="11E6DCEB" w:rsidRDefault="155C9A16" w14:paraId="6337EC9B" w14:textId="6F1EE7D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5C9A16" w:rsidP="11E6DCEB" w:rsidRDefault="155C9A16" w14:paraId="0081CE03" w14:textId="2162686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5C9A16" w:rsidP="11E6DCEB" w:rsidRDefault="155C9A16" w14:paraId="0E52455E" w14:textId="6FE77523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5C9A16" w:rsidP="11E6DCEB" w:rsidRDefault="155C9A16" w14:paraId="2DCF2A50" w14:textId="739665A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5C9A16" w:rsidP="11E6DCEB" w:rsidRDefault="155C9A16" w14:paraId="6817AAC6" w14:textId="0CC4E7A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5C9A16" w:rsidP="11E6DCEB" w:rsidRDefault="155C9A16" w14:paraId="570997A9" w14:textId="3A02B0A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5C9A16" w:rsidP="11E6DCEB" w:rsidRDefault="155C9A16" w14:paraId="32A9D355" w14:textId="0AEF008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5C9A16" w:rsidP="11E6DCEB" w:rsidRDefault="155C9A16" w14:paraId="1B53E820" w14:textId="39DDA09C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5C9A16" w:rsidP="11E6DCEB" w:rsidRDefault="155C9A16" w14:paraId="0DA7DC89" w14:textId="6472160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55C9A16" w:rsidP="11E6DCEB" w:rsidRDefault="155C9A16" w14:paraId="563B84F8" w14:textId="2D35002D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155C9A16" w:rsidP="11E6DCEB" w:rsidRDefault="155C9A16" w14:paraId="0CD57813" w14:textId="1A39CD0F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11E6DCEB" w:rsidR="155C9A16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 xml:space="preserve">References: </w:t>
      </w:r>
    </w:p>
    <w:p w:rsidR="48720A15" w:rsidP="11E6DCEB" w:rsidRDefault="48720A15" w14:paraId="725B5E82" w14:textId="7E2B39A4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Barman</w:t>
      </w: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P., </w:t>
      </w: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Rahut</w:t>
      </w: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D.B. &amp; Mishra, R., 2024. ‘Mediating role of social disengagement and loneliness in the nexus between functional health and mental well-being in older individuals</w:t>
      </w: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’,</w:t>
      </w: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1E6DCEB" w:rsidR="48D2E9D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Scientific Reports</w:t>
      </w: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14, Article 16232. Available at: </w:t>
      </w:r>
      <w:hyperlink r:id="R6f17b46619174ce3">
        <w:r w:rsidRPr="11E6DCEB" w:rsidR="48D2E9D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https://doi.org/10.1038/s41598-024-66919-9</w:t>
        </w:r>
      </w:hyperlink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14 March 2026].</w:t>
      </w:r>
    </w:p>
    <w:p w:rsidR="48720A15" w:rsidP="11E6DCEB" w:rsidRDefault="48720A15" w14:paraId="25EF17D3" w14:textId="63E45D1D">
      <w:pPr>
        <w:spacing w:before="240" w:beforeAutospacing="off" w:after="240" w:afterAutospacing="off"/>
      </w:pP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Bradley, J.M. &amp; Cafferty, T.P., 2001. ‘Attachment among older adults: current issues and directions for future research’, </w:t>
      </w:r>
      <w:r w:rsidRPr="11E6DCEB" w:rsidR="48D2E9D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Attachment &amp; Human Development</w:t>
      </w: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3(2), pp.200–221. </w:t>
      </w:r>
      <w:hyperlink r:id="R935a5b193a3b42ad">
        <w:r w:rsidRPr="11E6DCEB" w:rsidR="48D2E9D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https://doi.org/10.1080/14616730126485</w:t>
        </w:r>
      </w:hyperlink>
    </w:p>
    <w:p w:rsidR="48720A15" w:rsidP="11E6DCEB" w:rsidRDefault="48720A15" w14:paraId="139092D5" w14:textId="38A8DADD">
      <w:pPr>
        <w:spacing w:before="240" w:beforeAutospacing="off" w:after="240" w:afterAutospacing="off"/>
      </w:pP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Cherry, K., 2019. </w:t>
      </w:r>
      <w:r w:rsidRPr="11E6DCEB" w:rsidR="48D2E9D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What is attachment theory?</w:t>
      </w: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Available at: </w:t>
      </w:r>
      <w:hyperlink r:id="R6fff71562e6641b6">
        <w:r w:rsidRPr="11E6DCEB" w:rsidR="48D2E9D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https://www.verywellmind.com/what-is-attachment-theory-2795337</w:t>
        </w:r>
      </w:hyperlink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18 March 2026].</w:t>
      </w:r>
    </w:p>
    <w:p w:rsidR="48720A15" w:rsidP="11E6DCEB" w:rsidRDefault="48720A15" w14:paraId="658FEF76" w14:textId="1A2F019B">
      <w:pPr>
        <w:spacing w:before="240" w:beforeAutospacing="off" w:after="240" w:afterAutospacing="off"/>
      </w:pP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Pandey, J.M. &amp; Garg, S., 2018. ‘Positive psychology and aging’, in Vijaya Prasad, B. &amp; Akbar, S. (eds.) </w:t>
      </w:r>
      <w:r w:rsidRPr="11E6DCEB" w:rsidR="48D2E9D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Handbook of research on geriatric health, treatment, and care</w:t>
      </w: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Hershey, PA: IGI Global, pp.1–16. Available at: </w:t>
      </w:r>
      <w:hyperlink r:id="R94c6f3b7dff74d4c">
        <w:r w:rsidRPr="11E6DCEB" w:rsidR="48D2E9D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https://doi.org/10.4018/978-1-5225-3480-8.ch001</w:t>
        </w:r>
      </w:hyperlink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14 March 2026].</w:t>
      </w:r>
    </w:p>
    <w:p w:rsidR="48720A15" w:rsidP="11E6DCEB" w:rsidRDefault="48720A15" w14:paraId="7ED91264" w14:textId="1E549BF3">
      <w:pPr>
        <w:spacing w:before="240" w:beforeAutospacing="off" w:after="240" w:afterAutospacing="off"/>
      </w:pP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Perry, T.E., Ruggiano, N., Shtompel, N. &amp; Hassevoort, L., 2015. ‘Applying Erikson’s wisdom to self-management practices of older adults: findings from two field studies’, </w:t>
      </w:r>
      <w:r w:rsidRPr="11E6DCEB" w:rsidR="48D2E9D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Research on Aging</w:t>
      </w: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37(3), pp.253–274. </w:t>
      </w:r>
      <w:hyperlink r:id="Rfc83a42119254e22">
        <w:r w:rsidRPr="11E6DCEB" w:rsidR="48D2E9D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https://doi.org/10.1177/0164027514527974</w:t>
        </w:r>
      </w:hyperlink>
    </w:p>
    <w:p w:rsidR="48720A15" w:rsidP="11E6DCEB" w:rsidRDefault="48720A15" w14:paraId="7364FD55" w14:textId="44F7C6AB">
      <w:pPr>
        <w:spacing w:before="240" w:beforeAutospacing="off" w:after="240" w:afterAutospacing="off"/>
      </w:pP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Rodway, C. &amp; Spencer, R., 2025. ‘Attachment in old age: a fundamental pillar for public health and wellbeing’, </w:t>
      </w:r>
      <w:r w:rsidRPr="11E6DCEB" w:rsidR="48D2E9D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International Journal of Public Health</w:t>
      </w: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[online], 70, p.1607770. Available at: </w:t>
      </w:r>
      <w:hyperlink r:id="Rebcbb6a314034e63">
        <w:r w:rsidRPr="11E6DCEB" w:rsidR="48D2E9D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https://www.ncbi.nlm.nih.gov/pmc/articles/PMC12133602/</w:t>
        </w:r>
      </w:hyperlink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24 March 2026].</w:t>
      </w:r>
    </w:p>
    <w:p w:rsidR="48720A15" w:rsidP="11E6DCEB" w:rsidRDefault="48720A15" w14:paraId="23B5B0B6" w14:textId="2B0138EF">
      <w:pPr>
        <w:spacing w:before="240" w:beforeAutospacing="off" w:after="240" w:afterAutospacing="off"/>
      </w:pP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Voice of Early Childhood, 2020. </w:t>
      </w:r>
      <w:r w:rsidRPr="11E6DCEB" w:rsidR="48D2E9D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An introduction to John Bowlby</w:t>
      </w:r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4408a58148ed447d">
        <w:r w:rsidRPr="11E6DCEB" w:rsidR="48D2E9D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https://thevoiceofearlychildhood.com/an-introduction-to-john-bowlby/</w:t>
        </w:r>
      </w:hyperlink>
      <w:r w:rsidRPr="11E6DCEB" w:rsidR="48D2E9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18 March 2026].</w:t>
      </w:r>
    </w:p>
    <w:p w:rsidR="48720A15" w:rsidP="48720A15" w:rsidRDefault="48720A15" w14:paraId="405E0C58" w14:textId="7A35DD1C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8720A15" w:rsidP="48720A15" w:rsidRDefault="48720A15" w14:paraId="7D6A5FCD" w14:textId="578ADA1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8720A15" w:rsidP="48720A15" w:rsidRDefault="48720A15" w14:paraId="72E7FE57" w14:textId="6DCAA703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0D0B04E9" w:rsidP="0D0B04E9" w:rsidRDefault="0D0B04E9" w14:paraId="0CFE6FD4" w14:textId="27BD9AD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3C52693" w:rsidP="0D0B04E9" w:rsidRDefault="63C52693" w14:paraId="45BAD303" w14:textId="09B77566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3C52693" w:rsidP="0D0B04E9" w:rsidRDefault="63C52693" w14:paraId="56207252" w14:textId="406230C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3C52693" w:rsidP="0D0B04E9" w:rsidRDefault="63C52693" w14:paraId="4ED8E18C" w14:textId="1026FF7B">
      <w:pPr>
        <w:rPr>
          <w:rFonts w:ascii="Arial Nova" w:hAnsi="Arial Nova" w:eastAsia="Arial Nova" w:cs="Arial Nova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j6yJPb/jTxRY6" int2:id="MOSxmtc4">
      <int2:state int2:type="spell" int2:value="Rejected"/>
    </int2:textHash>
    <int2:textHash int2:hashCode="2jmj7l5rSw0yVb" int2:id="s8twjiVx">
      <int2:state int2:type="spell" int2:value="Rejected"/>
    </int2:textHash>
    <int2:bookmark int2:bookmarkName="_Int_uht8Hunp" int2:invalidationBookmarkName="" int2:hashCode="ZdGjZKcdQXLN1H" int2:id="cObnnmxv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159c3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474d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09c17c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2518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E75D88"/>
    <w:rsid w:val="0085BB23"/>
    <w:rsid w:val="00AA7FA5"/>
    <w:rsid w:val="00AAE401"/>
    <w:rsid w:val="00BA02AF"/>
    <w:rsid w:val="00CEFC93"/>
    <w:rsid w:val="00FF67A3"/>
    <w:rsid w:val="01142306"/>
    <w:rsid w:val="0116622B"/>
    <w:rsid w:val="011922F6"/>
    <w:rsid w:val="011E6131"/>
    <w:rsid w:val="01272878"/>
    <w:rsid w:val="0154BF3C"/>
    <w:rsid w:val="016D09AC"/>
    <w:rsid w:val="01A2ACE6"/>
    <w:rsid w:val="01DBF73E"/>
    <w:rsid w:val="025E45FD"/>
    <w:rsid w:val="02961719"/>
    <w:rsid w:val="02BD0E31"/>
    <w:rsid w:val="02C8F2DE"/>
    <w:rsid w:val="02D526A1"/>
    <w:rsid w:val="0322E034"/>
    <w:rsid w:val="03464A40"/>
    <w:rsid w:val="03498FA9"/>
    <w:rsid w:val="034C26B1"/>
    <w:rsid w:val="035381FC"/>
    <w:rsid w:val="03709CA9"/>
    <w:rsid w:val="037F69DF"/>
    <w:rsid w:val="04007527"/>
    <w:rsid w:val="04345D57"/>
    <w:rsid w:val="0435278B"/>
    <w:rsid w:val="04353B57"/>
    <w:rsid w:val="04495138"/>
    <w:rsid w:val="04919630"/>
    <w:rsid w:val="049FDED6"/>
    <w:rsid w:val="04BCB990"/>
    <w:rsid w:val="053191CD"/>
    <w:rsid w:val="0540792C"/>
    <w:rsid w:val="054F465D"/>
    <w:rsid w:val="057F29DF"/>
    <w:rsid w:val="058A5035"/>
    <w:rsid w:val="05AE0F87"/>
    <w:rsid w:val="05B54776"/>
    <w:rsid w:val="05BB8192"/>
    <w:rsid w:val="05DD5B44"/>
    <w:rsid w:val="062334D8"/>
    <w:rsid w:val="0624AD1C"/>
    <w:rsid w:val="068D2124"/>
    <w:rsid w:val="06B7A785"/>
    <w:rsid w:val="0705ED73"/>
    <w:rsid w:val="070BF82C"/>
    <w:rsid w:val="07417E95"/>
    <w:rsid w:val="075935F0"/>
    <w:rsid w:val="0770565F"/>
    <w:rsid w:val="0775EF55"/>
    <w:rsid w:val="079CD946"/>
    <w:rsid w:val="07BE0B0A"/>
    <w:rsid w:val="07E72540"/>
    <w:rsid w:val="07E8881F"/>
    <w:rsid w:val="082D9E7C"/>
    <w:rsid w:val="0938F4C9"/>
    <w:rsid w:val="096FE39A"/>
    <w:rsid w:val="09E307EF"/>
    <w:rsid w:val="0A04B75D"/>
    <w:rsid w:val="0A74C66B"/>
    <w:rsid w:val="0AD297EF"/>
    <w:rsid w:val="0ADE4A74"/>
    <w:rsid w:val="0B0DB8D3"/>
    <w:rsid w:val="0B7B7884"/>
    <w:rsid w:val="0B9F848C"/>
    <w:rsid w:val="0BA98606"/>
    <w:rsid w:val="0BB4CA04"/>
    <w:rsid w:val="0BDB86DE"/>
    <w:rsid w:val="0BEC0F7B"/>
    <w:rsid w:val="0C3B04DB"/>
    <w:rsid w:val="0C433AC5"/>
    <w:rsid w:val="0C8ED6E4"/>
    <w:rsid w:val="0CBE3424"/>
    <w:rsid w:val="0CF1816A"/>
    <w:rsid w:val="0D0B04E9"/>
    <w:rsid w:val="0DD263B2"/>
    <w:rsid w:val="0DF570AC"/>
    <w:rsid w:val="0E035049"/>
    <w:rsid w:val="0E07C691"/>
    <w:rsid w:val="0E2CE870"/>
    <w:rsid w:val="0E6FB969"/>
    <w:rsid w:val="0E871B42"/>
    <w:rsid w:val="0EBE9739"/>
    <w:rsid w:val="0F676913"/>
    <w:rsid w:val="0F816267"/>
    <w:rsid w:val="0F8AC584"/>
    <w:rsid w:val="0F8BDB50"/>
    <w:rsid w:val="0F9C2BFA"/>
    <w:rsid w:val="0FAE2A7C"/>
    <w:rsid w:val="0FB85CBA"/>
    <w:rsid w:val="0FC93619"/>
    <w:rsid w:val="1001586B"/>
    <w:rsid w:val="102646C1"/>
    <w:rsid w:val="10E7BB0B"/>
    <w:rsid w:val="10EBB180"/>
    <w:rsid w:val="11199925"/>
    <w:rsid w:val="1189CC7A"/>
    <w:rsid w:val="11AE6953"/>
    <w:rsid w:val="11B57410"/>
    <w:rsid w:val="11E0E201"/>
    <w:rsid w:val="11E6DCEB"/>
    <w:rsid w:val="1206BBE7"/>
    <w:rsid w:val="1212C8AF"/>
    <w:rsid w:val="121A305F"/>
    <w:rsid w:val="1220A4F9"/>
    <w:rsid w:val="1278D1A4"/>
    <w:rsid w:val="12A1B68F"/>
    <w:rsid w:val="12BEA5AD"/>
    <w:rsid w:val="12C92CA2"/>
    <w:rsid w:val="132428DC"/>
    <w:rsid w:val="13438AFD"/>
    <w:rsid w:val="136BC816"/>
    <w:rsid w:val="13715229"/>
    <w:rsid w:val="1383CC8A"/>
    <w:rsid w:val="139F24F3"/>
    <w:rsid w:val="13B764FE"/>
    <w:rsid w:val="14001866"/>
    <w:rsid w:val="141EBDF7"/>
    <w:rsid w:val="145FEAD4"/>
    <w:rsid w:val="146FB883"/>
    <w:rsid w:val="14834116"/>
    <w:rsid w:val="14DDBD6F"/>
    <w:rsid w:val="14F262F0"/>
    <w:rsid w:val="15498D1D"/>
    <w:rsid w:val="1556A434"/>
    <w:rsid w:val="155C9A16"/>
    <w:rsid w:val="155FE3D6"/>
    <w:rsid w:val="156AF53D"/>
    <w:rsid w:val="157A1C3B"/>
    <w:rsid w:val="158BD86A"/>
    <w:rsid w:val="15AA9A4F"/>
    <w:rsid w:val="15D62852"/>
    <w:rsid w:val="163FDE62"/>
    <w:rsid w:val="167862BE"/>
    <w:rsid w:val="171E5880"/>
    <w:rsid w:val="17468531"/>
    <w:rsid w:val="1793FF7F"/>
    <w:rsid w:val="1799FEEF"/>
    <w:rsid w:val="1811266B"/>
    <w:rsid w:val="1852DFCD"/>
    <w:rsid w:val="18C8D224"/>
    <w:rsid w:val="18E0CB76"/>
    <w:rsid w:val="18FB733E"/>
    <w:rsid w:val="19190598"/>
    <w:rsid w:val="19638314"/>
    <w:rsid w:val="19AD0E1D"/>
    <w:rsid w:val="19CC2EBD"/>
    <w:rsid w:val="19F9A0E1"/>
    <w:rsid w:val="19FEA2CC"/>
    <w:rsid w:val="1A14172F"/>
    <w:rsid w:val="1A93D4A1"/>
    <w:rsid w:val="1AD659CD"/>
    <w:rsid w:val="1B142D56"/>
    <w:rsid w:val="1B20BC04"/>
    <w:rsid w:val="1B2A981F"/>
    <w:rsid w:val="1B77F627"/>
    <w:rsid w:val="1C4A2654"/>
    <w:rsid w:val="1CB7C4A9"/>
    <w:rsid w:val="1D11DC1C"/>
    <w:rsid w:val="1D368153"/>
    <w:rsid w:val="1D463DDF"/>
    <w:rsid w:val="1D8671F3"/>
    <w:rsid w:val="1D92E1E0"/>
    <w:rsid w:val="1DF73DA7"/>
    <w:rsid w:val="1E10122D"/>
    <w:rsid w:val="1E4CFCEA"/>
    <w:rsid w:val="1EE41DCD"/>
    <w:rsid w:val="1EE456A8"/>
    <w:rsid w:val="1F317819"/>
    <w:rsid w:val="1F4FB4F6"/>
    <w:rsid w:val="1F553E7D"/>
    <w:rsid w:val="1F643C97"/>
    <w:rsid w:val="1F71D7C3"/>
    <w:rsid w:val="1FD06775"/>
    <w:rsid w:val="20622878"/>
    <w:rsid w:val="21082957"/>
    <w:rsid w:val="21405EE7"/>
    <w:rsid w:val="216E19F2"/>
    <w:rsid w:val="2177C974"/>
    <w:rsid w:val="21878BB5"/>
    <w:rsid w:val="21ED5E7B"/>
    <w:rsid w:val="223CF80C"/>
    <w:rsid w:val="22644A44"/>
    <w:rsid w:val="228576E5"/>
    <w:rsid w:val="2289E91E"/>
    <w:rsid w:val="22A75772"/>
    <w:rsid w:val="22ECD933"/>
    <w:rsid w:val="232373FE"/>
    <w:rsid w:val="235E37F2"/>
    <w:rsid w:val="2362C20A"/>
    <w:rsid w:val="23867B28"/>
    <w:rsid w:val="2386CEC8"/>
    <w:rsid w:val="238EF2D9"/>
    <w:rsid w:val="2393A621"/>
    <w:rsid w:val="23BC1429"/>
    <w:rsid w:val="243215E4"/>
    <w:rsid w:val="2437790D"/>
    <w:rsid w:val="243B025A"/>
    <w:rsid w:val="248B4434"/>
    <w:rsid w:val="24CCBDF4"/>
    <w:rsid w:val="24D49C1C"/>
    <w:rsid w:val="25207D51"/>
    <w:rsid w:val="255F9894"/>
    <w:rsid w:val="25734644"/>
    <w:rsid w:val="2591959A"/>
    <w:rsid w:val="25B58AC2"/>
    <w:rsid w:val="25D64567"/>
    <w:rsid w:val="25FB4071"/>
    <w:rsid w:val="261C024A"/>
    <w:rsid w:val="26A80E1F"/>
    <w:rsid w:val="26BB3486"/>
    <w:rsid w:val="26CE9A19"/>
    <w:rsid w:val="26F8A187"/>
    <w:rsid w:val="2701F5E9"/>
    <w:rsid w:val="2727BDED"/>
    <w:rsid w:val="27345991"/>
    <w:rsid w:val="2766D3AD"/>
    <w:rsid w:val="278546CC"/>
    <w:rsid w:val="279EB0AD"/>
    <w:rsid w:val="280BAF80"/>
    <w:rsid w:val="28436815"/>
    <w:rsid w:val="284B4846"/>
    <w:rsid w:val="28813C62"/>
    <w:rsid w:val="28D6301E"/>
    <w:rsid w:val="2923512B"/>
    <w:rsid w:val="292A902A"/>
    <w:rsid w:val="292BF9D0"/>
    <w:rsid w:val="292E64C6"/>
    <w:rsid w:val="293392FE"/>
    <w:rsid w:val="29895441"/>
    <w:rsid w:val="299C4EDE"/>
    <w:rsid w:val="299E56DA"/>
    <w:rsid w:val="29CAC617"/>
    <w:rsid w:val="2AA2B00B"/>
    <w:rsid w:val="2AAAFB5C"/>
    <w:rsid w:val="2B0846BC"/>
    <w:rsid w:val="2B2EC502"/>
    <w:rsid w:val="2BA82F7A"/>
    <w:rsid w:val="2BADC765"/>
    <w:rsid w:val="2C2F3FF1"/>
    <w:rsid w:val="2C347DB5"/>
    <w:rsid w:val="2C500A86"/>
    <w:rsid w:val="2C70BD51"/>
    <w:rsid w:val="2C780FAE"/>
    <w:rsid w:val="2CB2458D"/>
    <w:rsid w:val="2CB3F827"/>
    <w:rsid w:val="2CBF1DDF"/>
    <w:rsid w:val="2CD08202"/>
    <w:rsid w:val="2CD44ECB"/>
    <w:rsid w:val="2CE16DCF"/>
    <w:rsid w:val="2CE48188"/>
    <w:rsid w:val="2D45A23B"/>
    <w:rsid w:val="2D922F3A"/>
    <w:rsid w:val="2D9AEE57"/>
    <w:rsid w:val="2DBBFC44"/>
    <w:rsid w:val="2DBDC8CD"/>
    <w:rsid w:val="2DD8E209"/>
    <w:rsid w:val="2E65E7C9"/>
    <w:rsid w:val="2ED321AD"/>
    <w:rsid w:val="2ED52F65"/>
    <w:rsid w:val="2F5AA7FC"/>
    <w:rsid w:val="2F92DA9E"/>
    <w:rsid w:val="2FBDF908"/>
    <w:rsid w:val="2FC81307"/>
    <w:rsid w:val="300504E5"/>
    <w:rsid w:val="304D11E1"/>
    <w:rsid w:val="3052539F"/>
    <w:rsid w:val="30D1EA03"/>
    <w:rsid w:val="310FD88E"/>
    <w:rsid w:val="3116A9FC"/>
    <w:rsid w:val="312730E0"/>
    <w:rsid w:val="315408C1"/>
    <w:rsid w:val="3155818C"/>
    <w:rsid w:val="3170B510"/>
    <w:rsid w:val="3179CDFA"/>
    <w:rsid w:val="317FE76B"/>
    <w:rsid w:val="31CCAB69"/>
    <w:rsid w:val="31D0EBFA"/>
    <w:rsid w:val="3214F33C"/>
    <w:rsid w:val="3220DD0D"/>
    <w:rsid w:val="32D1E808"/>
    <w:rsid w:val="32F2426B"/>
    <w:rsid w:val="33D46E15"/>
    <w:rsid w:val="343DE56C"/>
    <w:rsid w:val="3450C8B6"/>
    <w:rsid w:val="349497EC"/>
    <w:rsid w:val="34A069F0"/>
    <w:rsid w:val="34B8BCDC"/>
    <w:rsid w:val="34BBA3D3"/>
    <w:rsid w:val="34F25AF8"/>
    <w:rsid w:val="34F56166"/>
    <w:rsid w:val="35040EDC"/>
    <w:rsid w:val="350F5165"/>
    <w:rsid w:val="354F71EE"/>
    <w:rsid w:val="357F66F8"/>
    <w:rsid w:val="3594BD6D"/>
    <w:rsid w:val="35954510"/>
    <w:rsid w:val="35EB6C73"/>
    <w:rsid w:val="36448ED0"/>
    <w:rsid w:val="3662C27D"/>
    <w:rsid w:val="369E6044"/>
    <w:rsid w:val="36CE46EC"/>
    <w:rsid w:val="37179032"/>
    <w:rsid w:val="37319A31"/>
    <w:rsid w:val="3740EF21"/>
    <w:rsid w:val="3748F429"/>
    <w:rsid w:val="3783D17F"/>
    <w:rsid w:val="379249EC"/>
    <w:rsid w:val="37A878D3"/>
    <w:rsid w:val="37B4A9C7"/>
    <w:rsid w:val="37C013C8"/>
    <w:rsid w:val="37F2209F"/>
    <w:rsid w:val="37FBCCAF"/>
    <w:rsid w:val="38023DA2"/>
    <w:rsid w:val="380F47BD"/>
    <w:rsid w:val="3824E73A"/>
    <w:rsid w:val="384463A9"/>
    <w:rsid w:val="384FD6F4"/>
    <w:rsid w:val="389996A3"/>
    <w:rsid w:val="389F81FB"/>
    <w:rsid w:val="38B25A01"/>
    <w:rsid w:val="38B55BD2"/>
    <w:rsid w:val="38B8A3D6"/>
    <w:rsid w:val="38B8CAA2"/>
    <w:rsid w:val="3921CF65"/>
    <w:rsid w:val="39599B4C"/>
    <w:rsid w:val="397721B7"/>
    <w:rsid w:val="399184FD"/>
    <w:rsid w:val="39A65C78"/>
    <w:rsid w:val="39AB5C3A"/>
    <w:rsid w:val="39F79A58"/>
    <w:rsid w:val="3A0047C0"/>
    <w:rsid w:val="3A081E0A"/>
    <w:rsid w:val="3A1E1E23"/>
    <w:rsid w:val="3A2C537D"/>
    <w:rsid w:val="3A4C9F2C"/>
    <w:rsid w:val="3ADA67C4"/>
    <w:rsid w:val="3B1AE675"/>
    <w:rsid w:val="3B8A9A80"/>
    <w:rsid w:val="3BA485C7"/>
    <w:rsid w:val="3BC72E6C"/>
    <w:rsid w:val="3BE50B6B"/>
    <w:rsid w:val="3BFBDB21"/>
    <w:rsid w:val="3C1E48EF"/>
    <w:rsid w:val="3C63F5C9"/>
    <w:rsid w:val="3D0D9945"/>
    <w:rsid w:val="3D1F9052"/>
    <w:rsid w:val="3D40BF3D"/>
    <w:rsid w:val="3D87F7A7"/>
    <w:rsid w:val="3DC05227"/>
    <w:rsid w:val="3E79F0CF"/>
    <w:rsid w:val="3EA6D15D"/>
    <w:rsid w:val="3EE1B7A0"/>
    <w:rsid w:val="3F461679"/>
    <w:rsid w:val="3F89CD37"/>
    <w:rsid w:val="404CAB49"/>
    <w:rsid w:val="405BB02D"/>
    <w:rsid w:val="40B6B7C7"/>
    <w:rsid w:val="413588A4"/>
    <w:rsid w:val="41464821"/>
    <w:rsid w:val="4158CFA7"/>
    <w:rsid w:val="4182BE47"/>
    <w:rsid w:val="4192EFAB"/>
    <w:rsid w:val="41EB9946"/>
    <w:rsid w:val="4264AA50"/>
    <w:rsid w:val="42873AAB"/>
    <w:rsid w:val="42E3613A"/>
    <w:rsid w:val="42F15CE0"/>
    <w:rsid w:val="43388353"/>
    <w:rsid w:val="4382CB3A"/>
    <w:rsid w:val="4392EB32"/>
    <w:rsid w:val="442DF354"/>
    <w:rsid w:val="44C08E92"/>
    <w:rsid w:val="44E0E454"/>
    <w:rsid w:val="44E31A57"/>
    <w:rsid w:val="44E75D88"/>
    <w:rsid w:val="45020BC1"/>
    <w:rsid w:val="451A30EF"/>
    <w:rsid w:val="454E0B47"/>
    <w:rsid w:val="4556EA4F"/>
    <w:rsid w:val="456AE5F5"/>
    <w:rsid w:val="457D14EC"/>
    <w:rsid w:val="45DC2B97"/>
    <w:rsid w:val="45DEACFE"/>
    <w:rsid w:val="462BADB9"/>
    <w:rsid w:val="467A0F30"/>
    <w:rsid w:val="46BCED1F"/>
    <w:rsid w:val="4715316A"/>
    <w:rsid w:val="47372647"/>
    <w:rsid w:val="475C9EBE"/>
    <w:rsid w:val="47BF6CA0"/>
    <w:rsid w:val="47C45081"/>
    <w:rsid w:val="47D34F61"/>
    <w:rsid w:val="47FC7978"/>
    <w:rsid w:val="48045850"/>
    <w:rsid w:val="48524D3B"/>
    <w:rsid w:val="486F4DAB"/>
    <w:rsid w:val="48720A15"/>
    <w:rsid w:val="488B114C"/>
    <w:rsid w:val="48CFF6D0"/>
    <w:rsid w:val="48D2E9D7"/>
    <w:rsid w:val="48D43EF7"/>
    <w:rsid w:val="492EBC45"/>
    <w:rsid w:val="4938CDE9"/>
    <w:rsid w:val="4956A540"/>
    <w:rsid w:val="49604560"/>
    <w:rsid w:val="496583B5"/>
    <w:rsid w:val="4A08EAD7"/>
    <w:rsid w:val="4A1FE448"/>
    <w:rsid w:val="4A44D336"/>
    <w:rsid w:val="4A4AB685"/>
    <w:rsid w:val="4A76D336"/>
    <w:rsid w:val="4AB64BD4"/>
    <w:rsid w:val="4AC16FD0"/>
    <w:rsid w:val="4AC5E04D"/>
    <w:rsid w:val="4B0234F2"/>
    <w:rsid w:val="4B07E57E"/>
    <w:rsid w:val="4B0DA015"/>
    <w:rsid w:val="4B36AEF5"/>
    <w:rsid w:val="4B743517"/>
    <w:rsid w:val="4BA14C25"/>
    <w:rsid w:val="4BC05546"/>
    <w:rsid w:val="4BC3DB7E"/>
    <w:rsid w:val="4CC19D34"/>
    <w:rsid w:val="4D16FA64"/>
    <w:rsid w:val="4D283436"/>
    <w:rsid w:val="4D32DDB9"/>
    <w:rsid w:val="4D406E58"/>
    <w:rsid w:val="4D5CFC86"/>
    <w:rsid w:val="4D6EC275"/>
    <w:rsid w:val="4D88DDF7"/>
    <w:rsid w:val="4E01EA9D"/>
    <w:rsid w:val="4E2490D0"/>
    <w:rsid w:val="4E278ACE"/>
    <w:rsid w:val="4E2E6180"/>
    <w:rsid w:val="4E942DB5"/>
    <w:rsid w:val="4EC59981"/>
    <w:rsid w:val="4EE61ACF"/>
    <w:rsid w:val="4F352F80"/>
    <w:rsid w:val="4F3B68F1"/>
    <w:rsid w:val="4F63A8EB"/>
    <w:rsid w:val="4F913A88"/>
    <w:rsid w:val="4FB3B00B"/>
    <w:rsid w:val="4FBB412A"/>
    <w:rsid w:val="5021DB9C"/>
    <w:rsid w:val="504DDAD0"/>
    <w:rsid w:val="505D8619"/>
    <w:rsid w:val="50643C4E"/>
    <w:rsid w:val="507B4AE8"/>
    <w:rsid w:val="50993475"/>
    <w:rsid w:val="50C4863D"/>
    <w:rsid w:val="50D90293"/>
    <w:rsid w:val="50DB8D7E"/>
    <w:rsid w:val="50DD102B"/>
    <w:rsid w:val="51041188"/>
    <w:rsid w:val="51501CCC"/>
    <w:rsid w:val="51DDB708"/>
    <w:rsid w:val="51EFF679"/>
    <w:rsid w:val="521C2583"/>
    <w:rsid w:val="52261D51"/>
    <w:rsid w:val="5279B465"/>
    <w:rsid w:val="52818799"/>
    <w:rsid w:val="528CC76D"/>
    <w:rsid w:val="52B241C3"/>
    <w:rsid w:val="52F6DE2A"/>
    <w:rsid w:val="52FB2E9D"/>
    <w:rsid w:val="532862C2"/>
    <w:rsid w:val="53741575"/>
    <w:rsid w:val="53BB8469"/>
    <w:rsid w:val="54120216"/>
    <w:rsid w:val="54320BED"/>
    <w:rsid w:val="54699036"/>
    <w:rsid w:val="5472B734"/>
    <w:rsid w:val="54932A34"/>
    <w:rsid w:val="54B7639C"/>
    <w:rsid w:val="54E96034"/>
    <w:rsid w:val="54F06165"/>
    <w:rsid w:val="55028F6A"/>
    <w:rsid w:val="5506BE0C"/>
    <w:rsid w:val="5512CA10"/>
    <w:rsid w:val="5549B048"/>
    <w:rsid w:val="555717F5"/>
    <w:rsid w:val="559F7866"/>
    <w:rsid w:val="561EA66B"/>
    <w:rsid w:val="5677B40E"/>
    <w:rsid w:val="56A8A576"/>
    <w:rsid w:val="56D7596E"/>
    <w:rsid w:val="573C00BD"/>
    <w:rsid w:val="577080C5"/>
    <w:rsid w:val="57BCF23A"/>
    <w:rsid w:val="57DF3801"/>
    <w:rsid w:val="57F0EC11"/>
    <w:rsid w:val="581F484D"/>
    <w:rsid w:val="5822F873"/>
    <w:rsid w:val="588527AF"/>
    <w:rsid w:val="588DD5A6"/>
    <w:rsid w:val="58963C42"/>
    <w:rsid w:val="58C0C230"/>
    <w:rsid w:val="58FDF9EC"/>
    <w:rsid w:val="590D7169"/>
    <w:rsid w:val="59B1C1E1"/>
    <w:rsid w:val="59B2B875"/>
    <w:rsid w:val="59CE2030"/>
    <w:rsid w:val="5A1A763B"/>
    <w:rsid w:val="5A6F2E85"/>
    <w:rsid w:val="5A752B44"/>
    <w:rsid w:val="5AE55B15"/>
    <w:rsid w:val="5AFA47A2"/>
    <w:rsid w:val="5B1428FD"/>
    <w:rsid w:val="5B4B52EA"/>
    <w:rsid w:val="5B9378C1"/>
    <w:rsid w:val="5C7A2C0C"/>
    <w:rsid w:val="5CAB4DEC"/>
    <w:rsid w:val="5D5476D1"/>
    <w:rsid w:val="5D7AEC14"/>
    <w:rsid w:val="5D82B66C"/>
    <w:rsid w:val="5D8A8DA8"/>
    <w:rsid w:val="5D8B25A3"/>
    <w:rsid w:val="5DCC9A80"/>
    <w:rsid w:val="5E657250"/>
    <w:rsid w:val="5E71E760"/>
    <w:rsid w:val="5EC46BEC"/>
    <w:rsid w:val="5F1C25E6"/>
    <w:rsid w:val="5FBD2AA6"/>
    <w:rsid w:val="5FF56FEB"/>
    <w:rsid w:val="605EBC81"/>
    <w:rsid w:val="606B293F"/>
    <w:rsid w:val="610455B4"/>
    <w:rsid w:val="613A6BF6"/>
    <w:rsid w:val="6141E59E"/>
    <w:rsid w:val="61457535"/>
    <w:rsid w:val="617D6F46"/>
    <w:rsid w:val="617F02E1"/>
    <w:rsid w:val="61935D20"/>
    <w:rsid w:val="619746D0"/>
    <w:rsid w:val="619DD5B3"/>
    <w:rsid w:val="61C9ED96"/>
    <w:rsid w:val="62065E53"/>
    <w:rsid w:val="6215A83A"/>
    <w:rsid w:val="621BFA3C"/>
    <w:rsid w:val="622450D8"/>
    <w:rsid w:val="6233F427"/>
    <w:rsid w:val="627011A7"/>
    <w:rsid w:val="6281933D"/>
    <w:rsid w:val="62C49C9B"/>
    <w:rsid w:val="630B2DB7"/>
    <w:rsid w:val="6336E20C"/>
    <w:rsid w:val="6359E94A"/>
    <w:rsid w:val="635B17BD"/>
    <w:rsid w:val="63BD3734"/>
    <w:rsid w:val="63C52693"/>
    <w:rsid w:val="6408C6EC"/>
    <w:rsid w:val="6426BDFC"/>
    <w:rsid w:val="645DBC94"/>
    <w:rsid w:val="6474B9AB"/>
    <w:rsid w:val="64AD8945"/>
    <w:rsid w:val="64C40565"/>
    <w:rsid w:val="65A2883A"/>
    <w:rsid w:val="65A50587"/>
    <w:rsid w:val="65CE2372"/>
    <w:rsid w:val="65E638EA"/>
    <w:rsid w:val="66451BCD"/>
    <w:rsid w:val="66C23482"/>
    <w:rsid w:val="66E70D99"/>
    <w:rsid w:val="66F6FDE3"/>
    <w:rsid w:val="6751BAD4"/>
    <w:rsid w:val="6774EB97"/>
    <w:rsid w:val="67DD42D7"/>
    <w:rsid w:val="680AEF70"/>
    <w:rsid w:val="680E4E39"/>
    <w:rsid w:val="681D7E5E"/>
    <w:rsid w:val="686F21D1"/>
    <w:rsid w:val="688AD314"/>
    <w:rsid w:val="68D310A2"/>
    <w:rsid w:val="68FB8770"/>
    <w:rsid w:val="692C1FBF"/>
    <w:rsid w:val="692D3F02"/>
    <w:rsid w:val="692FBBD9"/>
    <w:rsid w:val="69E4A5BE"/>
    <w:rsid w:val="6A6EC5BC"/>
    <w:rsid w:val="6A85F6C1"/>
    <w:rsid w:val="6A8C436E"/>
    <w:rsid w:val="6AA52F1A"/>
    <w:rsid w:val="6AA73F79"/>
    <w:rsid w:val="6AE81320"/>
    <w:rsid w:val="6B2FAA7D"/>
    <w:rsid w:val="6B451117"/>
    <w:rsid w:val="6C386E4B"/>
    <w:rsid w:val="6C45A68D"/>
    <w:rsid w:val="6C52446E"/>
    <w:rsid w:val="6C7959E3"/>
    <w:rsid w:val="6D2A3A67"/>
    <w:rsid w:val="6D7636BC"/>
    <w:rsid w:val="6DCF6E8F"/>
    <w:rsid w:val="6E0B8E48"/>
    <w:rsid w:val="6E44D147"/>
    <w:rsid w:val="6E4DBA28"/>
    <w:rsid w:val="6EB59690"/>
    <w:rsid w:val="6EDDB525"/>
    <w:rsid w:val="6EE76F84"/>
    <w:rsid w:val="6EF0A771"/>
    <w:rsid w:val="6F27A0D9"/>
    <w:rsid w:val="6F5BAA53"/>
    <w:rsid w:val="6F6BB3D6"/>
    <w:rsid w:val="6F775E80"/>
    <w:rsid w:val="6F7CC781"/>
    <w:rsid w:val="702A73EB"/>
    <w:rsid w:val="7041EAC0"/>
    <w:rsid w:val="7047044D"/>
    <w:rsid w:val="706FE7D1"/>
    <w:rsid w:val="70883E41"/>
    <w:rsid w:val="709E3DFD"/>
    <w:rsid w:val="70D2C3C6"/>
    <w:rsid w:val="70F3C2BE"/>
    <w:rsid w:val="711329A6"/>
    <w:rsid w:val="71331EF0"/>
    <w:rsid w:val="7138B669"/>
    <w:rsid w:val="714D6C20"/>
    <w:rsid w:val="7152240F"/>
    <w:rsid w:val="715D2D56"/>
    <w:rsid w:val="715F9975"/>
    <w:rsid w:val="71B5B19E"/>
    <w:rsid w:val="71BC2DDF"/>
    <w:rsid w:val="71F07BB5"/>
    <w:rsid w:val="71F1D72A"/>
    <w:rsid w:val="71FD9DBE"/>
    <w:rsid w:val="721A12D0"/>
    <w:rsid w:val="722359A2"/>
    <w:rsid w:val="722DB639"/>
    <w:rsid w:val="72551CA1"/>
    <w:rsid w:val="728B9DA8"/>
    <w:rsid w:val="7296EB40"/>
    <w:rsid w:val="735867EB"/>
    <w:rsid w:val="73753AAA"/>
    <w:rsid w:val="73A327BC"/>
    <w:rsid w:val="73F44A2D"/>
    <w:rsid w:val="7493D8E5"/>
    <w:rsid w:val="74E9D6EB"/>
    <w:rsid w:val="7510F242"/>
    <w:rsid w:val="76C77BA5"/>
    <w:rsid w:val="77261E93"/>
    <w:rsid w:val="7731CD7C"/>
    <w:rsid w:val="7740FB45"/>
    <w:rsid w:val="7820CD9E"/>
    <w:rsid w:val="78265D5A"/>
    <w:rsid w:val="78374150"/>
    <w:rsid w:val="78431F36"/>
    <w:rsid w:val="786D07AC"/>
    <w:rsid w:val="788B1023"/>
    <w:rsid w:val="78C07D23"/>
    <w:rsid w:val="78ED5C1B"/>
    <w:rsid w:val="797CA2AF"/>
    <w:rsid w:val="79A521FF"/>
    <w:rsid w:val="7A687738"/>
    <w:rsid w:val="7AE5F2FD"/>
    <w:rsid w:val="7B076930"/>
    <w:rsid w:val="7B4D0EE0"/>
    <w:rsid w:val="7B57E9FA"/>
    <w:rsid w:val="7B8AEC3A"/>
    <w:rsid w:val="7B989CA5"/>
    <w:rsid w:val="7BA39B1E"/>
    <w:rsid w:val="7BAF227A"/>
    <w:rsid w:val="7BEA956D"/>
    <w:rsid w:val="7BF19E6D"/>
    <w:rsid w:val="7C0C17A8"/>
    <w:rsid w:val="7CA709B2"/>
    <w:rsid w:val="7CAAF19A"/>
    <w:rsid w:val="7CC53DE1"/>
    <w:rsid w:val="7CD4145C"/>
    <w:rsid w:val="7D0D9735"/>
    <w:rsid w:val="7DD95436"/>
    <w:rsid w:val="7DF78213"/>
    <w:rsid w:val="7E94EBAB"/>
    <w:rsid w:val="7E95F1A0"/>
    <w:rsid w:val="7ED80939"/>
    <w:rsid w:val="7F39072C"/>
    <w:rsid w:val="7F56370F"/>
    <w:rsid w:val="7F95CD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E75D88"/>
  <w15:chartTrackingRefBased/>
  <w15:docId w15:val="{E7663617-9D40-4549-A72A-9D136008C1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3C52693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92A902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1ef94b116ab4bd6" /><Relationship Type="http://schemas.openxmlformats.org/officeDocument/2006/relationships/hyperlink" Target="https://doi.org/10.1177/0164027514527974" TargetMode="External" Id="R7bb32778d10f4a2c" /><Relationship Type="http://schemas.openxmlformats.org/officeDocument/2006/relationships/hyperlink" Target="https://doi.org/10.1080/14616730126485" TargetMode="External" Id="R7bf31d6d1d1b4d26" /><Relationship Type="http://schemas.openxmlformats.org/officeDocument/2006/relationships/hyperlink" Target="https://doi.org/10.1038/s41598-024-66919-9" TargetMode="External" Id="Ra3680118732344ab" /><Relationship Type="http://schemas.openxmlformats.org/officeDocument/2006/relationships/hyperlink" Target="https://doi.org/10.4018/978-1-5225-3480-8.ch001" TargetMode="External" Id="R819a5ffd45a64ec9" /><Relationship Type="http://schemas.openxmlformats.org/officeDocument/2006/relationships/numbering" Target="/word/numbering.xml" Id="R89dc5a1859f44a82" /><Relationship Type="http://schemas.openxmlformats.org/officeDocument/2006/relationships/hyperlink" Target="https://doi.org/10.1038/s41598-024-66919-9" TargetMode="External" Id="R6f17b46619174ce3" /><Relationship Type="http://schemas.openxmlformats.org/officeDocument/2006/relationships/hyperlink" Target="https://doi.org/10.1080/14616730126485" TargetMode="External" Id="R935a5b193a3b42ad" /><Relationship Type="http://schemas.openxmlformats.org/officeDocument/2006/relationships/hyperlink" Target="https://www.verywellmind.com/what-is-attachment-theory-2795337" TargetMode="External" Id="R6fff71562e6641b6" /><Relationship Type="http://schemas.openxmlformats.org/officeDocument/2006/relationships/hyperlink" Target="https://doi.org/10.4018/978-1-5225-3480-8.ch001" TargetMode="External" Id="R94c6f3b7dff74d4c" /><Relationship Type="http://schemas.openxmlformats.org/officeDocument/2006/relationships/hyperlink" Target="https://doi.org/10.1177/0164027514527974" TargetMode="External" Id="Rfc83a42119254e22" /><Relationship Type="http://schemas.openxmlformats.org/officeDocument/2006/relationships/hyperlink" Target="https://www.ncbi.nlm.nih.gov/pmc/articles/PMC12133602/" TargetMode="External" Id="Rebcbb6a314034e63" /><Relationship Type="http://schemas.openxmlformats.org/officeDocument/2006/relationships/hyperlink" Target="https://thevoiceofearlychildhood.com/an-introduction-to-john-bowlby/" TargetMode="External" Id="R4408a58148ed447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Iram Khan (2432262)</dc:creator>
  <keywords/>
  <dc:description/>
  <lastModifiedBy>Iram Khan (2432262)</lastModifiedBy>
  <revision>6</revision>
  <dcterms:created xsi:type="dcterms:W3CDTF">2026-03-13T20:15:06.1233283Z</dcterms:created>
  <dcterms:modified xsi:type="dcterms:W3CDTF">2026-03-24T03:00:01.4348787Z</dcterms:modified>
</coreProperties>
</file>