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C1F01" w14:textId="77777777" w:rsidR="007A34C5" w:rsidRDefault="0096347D" w:rsidP="005930F0">
      <w:pPr>
        <w:spacing w:line="480" w:lineRule="auto"/>
        <w:jc w:val="right"/>
        <w:rPr>
          <w:sz w:val="24"/>
          <w:szCs w:val="24"/>
        </w:rPr>
      </w:pPr>
      <w:r w:rsidRPr="0096347D"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8E39738" wp14:editId="06A93AF1">
            <wp:simplePos x="0" y="0"/>
            <wp:positionH relativeFrom="margin">
              <wp:posOffset>137160</wp:posOffset>
            </wp:positionH>
            <wp:positionV relativeFrom="paragraph">
              <wp:posOffset>0</wp:posOffset>
            </wp:positionV>
            <wp:extent cx="5739130" cy="3733800"/>
            <wp:effectExtent l="0" t="0" r="0" b="0"/>
            <wp:wrapSquare wrapText="bothSides"/>
            <wp:docPr id="1" name="Picture 1" descr="A picture containing grass, outdoor, sky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ss, outdoor, sky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" t="-9" r="-6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130" cy="3733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347D">
        <w:rPr>
          <w:sz w:val="24"/>
          <w:szCs w:val="24"/>
        </w:rPr>
        <w:t xml:space="preserve">Fountains Abbey </w:t>
      </w:r>
      <w:r>
        <w:rPr>
          <w:sz w:val="24"/>
          <w:szCs w:val="24"/>
        </w:rPr>
        <w:t>f</w:t>
      </w:r>
      <w:r w:rsidRPr="0096347D">
        <w:rPr>
          <w:sz w:val="24"/>
          <w:szCs w:val="24"/>
        </w:rPr>
        <w:t xml:space="preserve">rom </w:t>
      </w:r>
      <w:r>
        <w:rPr>
          <w:sz w:val="24"/>
          <w:szCs w:val="24"/>
        </w:rPr>
        <w:t>t</w:t>
      </w:r>
      <w:r w:rsidRPr="0096347D">
        <w:rPr>
          <w:sz w:val="24"/>
          <w:szCs w:val="24"/>
        </w:rPr>
        <w:t xml:space="preserve">he </w:t>
      </w:r>
      <w:proofErr w:type="gramStart"/>
      <w:r w:rsidRPr="0096347D">
        <w:rPr>
          <w:sz w:val="24"/>
          <w:szCs w:val="24"/>
        </w:rPr>
        <w:t>South West</w:t>
      </w:r>
      <w:proofErr w:type="gramEnd"/>
    </w:p>
    <w:p w14:paraId="2CA4585D" w14:textId="2AB4168E" w:rsidR="00520DBF" w:rsidRDefault="001317B5" w:rsidP="00F65758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Fountains abbey was a daughter house of </w:t>
      </w:r>
      <w:r w:rsidR="003E5232">
        <w:rPr>
          <w:sz w:val="24"/>
          <w:szCs w:val="24"/>
        </w:rPr>
        <w:t xml:space="preserve">Clairvaux. It was founded in 1132 </w:t>
      </w:r>
      <w:r w:rsidR="007B6190">
        <w:rPr>
          <w:sz w:val="24"/>
          <w:szCs w:val="24"/>
        </w:rPr>
        <w:t>by a group of monks that left the Ben</w:t>
      </w:r>
      <w:r w:rsidR="007A34C5">
        <w:rPr>
          <w:sz w:val="24"/>
          <w:szCs w:val="24"/>
        </w:rPr>
        <w:t>e</w:t>
      </w:r>
      <w:r w:rsidR="007B6190">
        <w:rPr>
          <w:sz w:val="24"/>
          <w:szCs w:val="24"/>
        </w:rPr>
        <w:t xml:space="preserve">dictine abbey of St Mary’s </w:t>
      </w:r>
      <w:r w:rsidR="00D51588">
        <w:rPr>
          <w:sz w:val="24"/>
          <w:szCs w:val="24"/>
        </w:rPr>
        <w:t xml:space="preserve">after some </w:t>
      </w:r>
      <w:r w:rsidR="000D6387">
        <w:rPr>
          <w:sz w:val="24"/>
          <w:szCs w:val="24"/>
        </w:rPr>
        <w:t xml:space="preserve">Cistercian monks stayed on their way to found </w:t>
      </w:r>
      <w:proofErr w:type="spellStart"/>
      <w:r w:rsidR="000D6387">
        <w:rPr>
          <w:sz w:val="24"/>
          <w:szCs w:val="24"/>
        </w:rPr>
        <w:t>Reivalux</w:t>
      </w:r>
      <w:proofErr w:type="spellEnd"/>
      <w:r w:rsidR="00420783">
        <w:rPr>
          <w:sz w:val="24"/>
          <w:szCs w:val="24"/>
        </w:rPr>
        <w:t>.</w:t>
      </w:r>
      <w:r w:rsidR="00D66F14">
        <w:rPr>
          <w:rStyle w:val="FootnoteReference"/>
          <w:sz w:val="24"/>
          <w:szCs w:val="24"/>
        </w:rPr>
        <w:footnoteReference w:id="1"/>
      </w:r>
      <w:r w:rsidR="00420783">
        <w:rPr>
          <w:sz w:val="24"/>
          <w:szCs w:val="24"/>
        </w:rPr>
        <w:t xml:space="preserve"> </w:t>
      </w:r>
      <w:r w:rsidR="00846EE4">
        <w:rPr>
          <w:sz w:val="24"/>
          <w:szCs w:val="24"/>
        </w:rPr>
        <w:t xml:space="preserve">It is likely that there was already </w:t>
      </w:r>
      <w:r w:rsidR="00846EE4" w:rsidRPr="00EB3557">
        <w:rPr>
          <w:sz w:val="24"/>
          <w:szCs w:val="24"/>
        </w:rPr>
        <w:t>discord in</w:t>
      </w:r>
      <w:r w:rsidR="00846EE4">
        <w:rPr>
          <w:sz w:val="24"/>
          <w:szCs w:val="24"/>
        </w:rPr>
        <w:t xml:space="preserve"> St Mary’s</w:t>
      </w:r>
      <w:r w:rsidR="007A34C5">
        <w:rPr>
          <w:sz w:val="24"/>
          <w:szCs w:val="24"/>
        </w:rPr>
        <w:t>,</w:t>
      </w:r>
      <w:r w:rsidR="00846EE4">
        <w:rPr>
          <w:sz w:val="24"/>
          <w:szCs w:val="24"/>
        </w:rPr>
        <w:t xml:space="preserve"> and the arrival of the Cistercians merely inspired those who felt </w:t>
      </w:r>
      <w:r w:rsidR="00900A5D">
        <w:rPr>
          <w:sz w:val="24"/>
          <w:szCs w:val="24"/>
        </w:rPr>
        <w:t xml:space="preserve">St Mary’s was no longer following </w:t>
      </w:r>
      <w:r w:rsidR="00EA1854">
        <w:rPr>
          <w:sz w:val="24"/>
          <w:szCs w:val="24"/>
        </w:rPr>
        <w:t>the Rule of St. Ben</w:t>
      </w:r>
      <w:r w:rsidR="007A34C5">
        <w:rPr>
          <w:sz w:val="24"/>
          <w:szCs w:val="24"/>
        </w:rPr>
        <w:t>e</w:t>
      </w:r>
      <w:r w:rsidR="00EA1854">
        <w:rPr>
          <w:sz w:val="24"/>
          <w:szCs w:val="24"/>
        </w:rPr>
        <w:t>dict</w:t>
      </w:r>
      <w:r w:rsidR="00900A5D">
        <w:rPr>
          <w:sz w:val="24"/>
          <w:szCs w:val="24"/>
        </w:rPr>
        <w:t xml:space="preserve"> to act. The foundation documents </w:t>
      </w:r>
      <w:r w:rsidR="0077253F">
        <w:rPr>
          <w:sz w:val="24"/>
          <w:szCs w:val="24"/>
        </w:rPr>
        <w:t xml:space="preserve">suggest that </w:t>
      </w:r>
      <w:r w:rsidR="00BF2BF9">
        <w:rPr>
          <w:sz w:val="24"/>
          <w:szCs w:val="24"/>
        </w:rPr>
        <w:t xml:space="preserve">the monks did not leave to become Cistercian, merely to follow a stricter adherence to the Rule; however, </w:t>
      </w:r>
      <w:r w:rsidR="0087320F">
        <w:rPr>
          <w:sz w:val="24"/>
          <w:szCs w:val="24"/>
        </w:rPr>
        <w:t>after the first winter of them</w:t>
      </w:r>
      <w:r w:rsidR="00245DB4">
        <w:rPr>
          <w:sz w:val="24"/>
          <w:szCs w:val="24"/>
        </w:rPr>
        <w:t xml:space="preserve"> leaving</w:t>
      </w:r>
      <w:r w:rsidR="007A34C5">
        <w:rPr>
          <w:sz w:val="24"/>
          <w:szCs w:val="24"/>
        </w:rPr>
        <w:t>,</w:t>
      </w:r>
      <w:r w:rsidR="00245DB4">
        <w:rPr>
          <w:sz w:val="24"/>
          <w:szCs w:val="24"/>
        </w:rPr>
        <w:t xml:space="preserve"> they decided that “The holy simplicity and </w:t>
      </w:r>
      <w:r w:rsidR="00E41889">
        <w:rPr>
          <w:sz w:val="24"/>
          <w:szCs w:val="24"/>
        </w:rPr>
        <w:t>the perfection of the life of salvation of the Cistercian Order was pleasing to all of them”</w:t>
      </w:r>
      <w:r w:rsidR="009465E8">
        <w:rPr>
          <w:rStyle w:val="FootnoteReference"/>
          <w:sz w:val="24"/>
          <w:szCs w:val="24"/>
        </w:rPr>
        <w:footnoteReference w:id="2"/>
      </w:r>
      <w:r w:rsidR="00E41889">
        <w:rPr>
          <w:sz w:val="24"/>
          <w:szCs w:val="24"/>
        </w:rPr>
        <w:t xml:space="preserve"> </w:t>
      </w:r>
      <w:r w:rsidR="00490B79">
        <w:rPr>
          <w:sz w:val="24"/>
          <w:szCs w:val="24"/>
        </w:rPr>
        <w:t xml:space="preserve">and requested advice and guidance from Abbot Bernard of Clairvaux. </w:t>
      </w:r>
      <w:r w:rsidR="00A85D8A">
        <w:rPr>
          <w:sz w:val="24"/>
          <w:szCs w:val="24"/>
        </w:rPr>
        <w:t>Fountains Abbey was built in the va</w:t>
      </w:r>
      <w:r w:rsidR="00DF07C3">
        <w:rPr>
          <w:sz w:val="24"/>
          <w:szCs w:val="24"/>
        </w:rPr>
        <w:t>lley</w:t>
      </w:r>
      <w:r w:rsidR="00A85D8A">
        <w:rPr>
          <w:sz w:val="24"/>
          <w:szCs w:val="24"/>
        </w:rPr>
        <w:t xml:space="preserve"> of</w:t>
      </w:r>
      <w:r w:rsidR="00F65758">
        <w:rPr>
          <w:sz w:val="24"/>
          <w:szCs w:val="24"/>
        </w:rPr>
        <w:t xml:space="preserve"> </w:t>
      </w:r>
      <w:r w:rsidR="00A85D8A">
        <w:rPr>
          <w:sz w:val="24"/>
          <w:szCs w:val="24"/>
        </w:rPr>
        <w:t xml:space="preserve">the River </w:t>
      </w:r>
      <w:proofErr w:type="spellStart"/>
      <w:r w:rsidR="00A85D8A">
        <w:rPr>
          <w:sz w:val="24"/>
          <w:szCs w:val="24"/>
        </w:rPr>
        <w:t>Skell</w:t>
      </w:r>
      <w:proofErr w:type="spellEnd"/>
      <w:r w:rsidR="00A85D8A">
        <w:rPr>
          <w:sz w:val="24"/>
          <w:szCs w:val="24"/>
        </w:rPr>
        <w:t xml:space="preserve"> </w:t>
      </w:r>
      <w:r w:rsidR="00FA2D2D">
        <w:rPr>
          <w:sz w:val="24"/>
          <w:szCs w:val="24"/>
        </w:rPr>
        <w:t>in North Yorkshire.</w:t>
      </w:r>
      <w:r w:rsidR="007327D1">
        <w:rPr>
          <w:rStyle w:val="FootnoteReference"/>
          <w:sz w:val="24"/>
          <w:szCs w:val="24"/>
        </w:rPr>
        <w:footnoteReference w:id="3"/>
      </w:r>
      <w:r w:rsidR="00FD5AD8">
        <w:rPr>
          <w:sz w:val="24"/>
          <w:szCs w:val="24"/>
        </w:rPr>
        <w:t xml:space="preserve"> </w:t>
      </w:r>
      <w:r w:rsidR="003374C3">
        <w:rPr>
          <w:sz w:val="24"/>
          <w:szCs w:val="24"/>
        </w:rPr>
        <w:t xml:space="preserve">Flowing water is of paramount importance to a monastery </w:t>
      </w:r>
      <w:r w:rsidR="00C9472D">
        <w:rPr>
          <w:sz w:val="24"/>
          <w:szCs w:val="24"/>
        </w:rPr>
        <w:t>and</w:t>
      </w:r>
      <w:r w:rsidR="007856E5">
        <w:rPr>
          <w:sz w:val="24"/>
          <w:szCs w:val="24"/>
        </w:rPr>
        <w:t xml:space="preserve"> can </w:t>
      </w:r>
      <w:r w:rsidR="009E402A">
        <w:rPr>
          <w:sz w:val="24"/>
          <w:szCs w:val="24"/>
        </w:rPr>
        <w:t>affect</w:t>
      </w:r>
      <w:r w:rsidR="007856E5">
        <w:rPr>
          <w:sz w:val="24"/>
          <w:szCs w:val="24"/>
        </w:rPr>
        <w:t xml:space="preserve"> orientation and construction. Fountains is not on an East-West </w:t>
      </w:r>
      <w:r w:rsidR="007856E5">
        <w:rPr>
          <w:sz w:val="24"/>
          <w:szCs w:val="24"/>
        </w:rPr>
        <w:lastRenderedPageBreak/>
        <w:t xml:space="preserve">alignment </w:t>
      </w:r>
      <w:r w:rsidR="00A806FF">
        <w:rPr>
          <w:sz w:val="24"/>
          <w:szCs w:val="24"/>
        </w:rPr>
        <w:t xml:space="preserve">due to the </w:t>
      </w:r>
      <w:r w:rsidR="00AA6D69">
        <w:rPr>
          <w:sz w:val="24"/>
          <w:szCs w:val="24"/>
        </w:rPr>
        <w:t xml:space="preserve">area’s </w:t>
      </w:r>
      <w:r w:rsidR="00A806FF">
        <w:rPr>
          <w:sz w:val="24"/>
          <w:szCs w:val="24"/>
        </w:rPr>
        <w:t xml:space="preserve">geography </w:t>
      </w:r>
      <w:r w:rsidR="000752B5">
        <w:rPr>
          <w:sz w:val="24"/>
          <w:szCs w:val="24"/>
        </w:rPr>
        <w:t>and the position of the river. T</w:t>
      </w:r>
      <w:r w:rsidR="00A806FF">
        <w:rPr>
          <w:sz w:val="24"/>
          <w:szCs w:val="24"/>
        </w:rPr>
        <w:t xml:space="preserve">he marshy ground </w:t>
      </w:r>
      <w:r w:rsidR="00121258">
        <w:rPr>
          <w:sz w:val="24"/>
          <w:szCs w:val="24"/>
        </w:rPr>
        <w:t>necess</w:t>
      </w:r>
      <w:r w:rsidR="00776D47">
        <w:rPr>
          <w:sz w:val="24"/>
          <w:szCs w:val="24"/>
        </w:rPr>
        <w:t>i</w:t>
      </w:r>
      <w:r w:rsidR="00121258">
        <w:rPr>
          <w:sz w:val="24"/>
          <w:szCs w:val="24"/>
        </w:rPr>
        <w:t>tated</w:t>
      </w:r>
      <w:r w:rsidR="0039734A">
        <w:rPr>
          <w:sz w:val="24"/>
          <w:szCs w:val="24"/>
        </w:rPr>
        <w:t xml:space="preserve"> additional buttresses </w:t>
      </w:r>
      <w:r w:rsidR="00F530EC">
        <w:rPr>
          <w:sz w:val="24"/>
          <w:szCs w:val="24"/>
        </w:rPr>
        <w:t>on the</w:t>
      </w:r>
      <w:r w:rsidR="00C202CD">
        <w:rPr>
          <w:sz w:val="24"/>
          <w:szCs w:val="24"/>
        </w:rPr>
        <w:t xml:space="preserve"> </w:t>
      </w:r>
      <w:r w:rsidR="008D0939">
        <w:rPr>
          <w:sz w:val="24"/>
          <w:szCs w:val="24"/>
        </w:rPr>
        <w:t xml:space="preserve">extended </w:t>
      </w:r>
      <w:r w:rsidR="00121258">
        <w:rPr>
          <w:sz w:val="24"/>
          <w:szCs w:val="24"/>
        </w:rPr>
        <w:t>High Alt</w:t>
      </w:r>
      <w:r w:rsidR="00776D47">
        <w:rPr>
          <w:sz w:val="24"/>
          <w:szCs w:val="24"/>
        </w:rPr>
        <w:t>a</w:t>
      </w:r>
      <w:r w:rsidR="00121258">
        <w:rPr>
          <w:sz w:val="24"/>
          <w:szCs w:val="24"/>
        </w:rPr>
        <w:t>r</w:t>
      </w:r>
      <w:r w:rsidR="00A42306">
        <w:rPr>
          <w:sz w:val="24"/>
          <w:szCs w:val="24"/>
        </w:rPr>
        <w:t xml:space="preserve"> in </w:t>
      </w:r>
      <w:r w:rsidR="00852DDD">
        <w:rPr>
          <w:sz w:val="24"/>
          <w:szCs w:val="24"/>
        </w:rPr>
        <w:t xml:space="preserve">the Fourteenth and Fifteenth </w:t>
      </w:r>
      <w:r w:rsidR="00C86C53">
        <w:rPr>
          <w:sz w:val="24"/>
          <w:szCs w:val="24"/>
        </w:rPr>
        <w:t>C</w:t>
      </w:r>
      <w:r w:rsidR="00EA200D">
        <w:rPr>
          <w:sz w:val="24"/>
          <w:szCs w:val="24"/>
        </w:rPr>
        <w:t>enturies</w:t>
      </w:r>
      <w:r w:rsidR="00997B7F">
        <w:rPr>
          <w:sz w:val="24"/>
          <w:szCs w:val="24"/>
        </w:rPr>
        <w:t>.</w:t>
      </w:r>
      <w:r w:rsidR="00520DBF">
        <w:rPr>
          <w:rStyle w:val="FootnoteReference"/>
          <w:sz w:val="24"/>
          <w:szCs w:val="24"/>
        </w:rPr>
        <w:footnoteReference w:id="4"/>
      </w:r>
    </w:p>
    <w:p w14:paraId="6322079A" w14:textId="334909F8" w:rsidR="007407AE" w:rsidRDefault="00360FC7" w:rsidP="007407AE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While Fount</w:t>
      </w:r>
      <w:r w:rsidR="00EE1F8C">
        <w:rPr>
          <w:sz w:val="24"/>
          <w:szCs w:val="24"/>
        </w:rPr>
        <w:t>ains</w:t>
      </w:r>
      <w:r>
        <w:rPr>
          <w:sz w:val="24"/>
          <w:szCs w:val="24"/>
        </w:rPr>
        <w:t xml:space="preserve"> </w:t>
      </w:r>
      <w:r w:rsidR="00EE1F8C">
        <w:rPr>
          <w:sz w:val="24"/>
          <w:szCs w:val="24"/>
        </w:rPr>
        <w:t>A</w:t>
      </w:r>
      <w:r>
        <w:rPr>
          <w:sz w:val="24"/>
          <w:szCs w:val="24"/>
        </w:rPr>
        <w:t xml:space="preserve">bbey follows the general layout of a Cistercian </w:t>
      </w:r>
      <w:r w:rsidR="00DC052F">
        <w:rPr>
          <w:sz w:val="24"/>
          <w:szCs w:val="24"/>
        </w:rPr>
        <w:t>monastery</w:t>
      </w:r>
      <w:r>
        <w:rPr>
          <w:sz w:val="24"/>
          <w:szCs w:val="24"/>
        </w:rPr>
        <w:t>, a</w:t>
      </w:r>
      <w:r w:rsidR="003B6436">
        <w:rPr>
          <w:sz w:val="24"/>
          <w:szCs w:val="24"/>
        </w:rPr>
        <w:t xml:space="preserve"> notable </w:t>
      </w:r>
      <w:r w:rsidR="00B75C8A">
        <w:rPr>
          <w:sz w:val="24"/>
          <w:szCs w:val="24"/>
        </w:rPr>
        <w:t xml:space="preserve">addition </w:t>
      </w:r>
      <w:r w:rsidR="009848E4">
        <w:rPr>
          <w:sz w:val="24"/>
          <w:szCs w:val="24"/>
        </w:rPr>
        <w:t xml:space="preserve">is the </w:t>
      </w:r>
      <w:r w:rsidR="00570B49">
        <w:rPr>
          <w:sz w:val="24"/>
          <w:szCs w:val="24"/>
        </w:rPr>
        <w:t>bell</w:t>
      </w:r>
      <w:r w:rsidR="009848E4">
        <w:rPr>
          <w:sz w:val="24"/>
          <w:szCs w:val="24"/>
        </w:rPr>
        <w:t xml:space="preserve"> tower.</w:t>
      </w:r>
      <w:r w:rsidR="00BA7BF6">
        <w:rPr>
          <w:sz w:val="24"/>
          <w:szCs w:val="24"/>
        </w:rPr>
        <w:t xml:space="preserve"> </w:t>
      </w:r>
      <w:r w:rsidR="00CB13B1">
        <w:rPr>
          <w:sz w:val="24"/>
          <w:szCs w:val="24"/>
        </w:rPr>
        <w:t xml:space="preserve">The ringing of the bells ordered the liturgical day, calling the monks to the </w:t>
      </w:r>
      <w:r w:rsidR="005770FD">
        <w:rPr>
          <w:sz w:val="24"/>
          <w:szCs w:val="24"/>
        </w:rPr>
        <w:t>Hours.</w:t>
      </w:r>
      <w:r w:rsidR="003768C8">
        <w:rPr>
          <w:sz w:val="24"/>
          <w:szCs w:val="24"/>
        </w:rPr>
        <w:t xml:space="preserve"> </w:t>
      </w:r>
      <w:r w:rsidR="000B5EF7">
        <w:rPr>
          <w:sz w:val="24"/>
          <w:szCs w:val="24"/>
        </w:rPr>
        <w:t xml:space="preserve">In </w:t>
      </w:r>
      <w:r w:rsidR="006F7909">
        <w:rPr>
          <w:sz w:val="24"/>
          <w:szCs w:val="24"/>
        </w:rPr>
        <w:t>1157 the General Chapter</w:t>
      </w:r>
      <w:r w:rsidR="003370DF">
        <w:rPr>
          <w:sz w:val="24"/>
          <w:szCs w:val="24"/>
        </w:rPr>
        <w:t xml:space="preserve"> prohibited the contraction </w:t>
      </w:r>
      <w:r w:rsidR="00D36A4F">
        <w:rPr>
          <w:sz w:val="24"/>
          <w:szCs w:val="24"/>
        </w:rPr>
        <w:t>of stone bell towers as they were</w:t>
      </w:r>
      <w:r w:rsidR="000B5EF7">
        <w:rPr>
          <w:sz w:val="24"/>
          <w:szCs w:val="24"/>
        </w:rPr>
        <w:t xml:space="preserve"> dee</w:t>
      </w:r>
      <w:r w:rsidR="00432759">
        <w:rPr>
          <w:sz w:val="24"/>
          <w:szCs w:val="24"/>
        </w:rPr>
        <w:t>med excessive</w:t>
      </w:r>
      <w:r w:rsidR="00507896">
        <w:rPr>
          <w:sz w:val="24"/>
          <w:szCs w:val="24"/>
        </w:rPr>
        <w:t>;</w:t>
      </w:r>
      <w:r w:rsidR="00520DBF">
        <w:rPr>
          <w:rStyle w:val="FootnoteReference"/>
          <w:sz w:val="24"/>
          <w:szCs w:val="24"/>
        </w:rPr>
        <w:footnoteReference w:id="5"/>
      </w:r>
      <w:r w:rsidR="00507896">
        <w:rPr>
          <w:sz w:val="24"/>
          <w:szCs w:val="24"/>
        </w:rPr>
        <w:t xml:space="preserve"> however, by the late 13</w:t>
      </w:r>
      <w:r w:rsidR="00507896" w:rsidRPr="00507896">
        <w:rPr>
          <w:sz w:val="24"/>
          <w:szCs w:val="24"/>
          <w:vertAlign w:val="superscript"/>
        </w:rPr>
        <w:t>th</w:t>
      </w:r>
      <w:r w:rsidR="00507896">
        <w:rPr>
          <w:sz w:val="24"/>
          <w:szCs w:val="24"/>
        </w:rPr>
        <w:t xml:space="preserve"> century, a </w:t>
      </w:r>
      <w:r w:rsidR="005E2C8F">
        <w:rPr>
          <w:sz w:val="24"/>
          <w:szCs w:val="24"/>
        </w:rPr>
        <w:t>president</w:t>
      </w:r>
      <w:r w:rsidR="00507896">
        <w:rPr>
          <w:sz w:val="24"/>
          <w:szCs w:val="24"/>
        </w:rPr>
        <w:t xml:space="preserve"> had been set for </w:t>
      </w:r>
      <w:r w:rsidR="004B2ABF">
        <w:rPr>
          <w:sz w:val="24"/>
          <w:szCs w:val="24"/>
        </w:rPr>
        <w:t>“stone towers in stormy climates”</w:t>
      </w:r>
      <w:r w:rsidR="00C86C53">
        <w:rPr>
          <w:sz w:val="24"/>
          <w:szCs w:val="24"/>
        </w:rPr>
        <w:t>,</w:t>
      </w:r>
      <w:r w:rsidR="00B34C1A">
        <w:rPr>
          <w:rStyle w:val="FootnoteReference"/>
          <w:sz w:val="24"/>
          <w:szCs w:val="24"/>
        </w:rPr>
        <w:footnoteReference w:id="6"/>
      </w:r>
      <w:r w:rsidR="00AE4EEE">
        <w:rPr>
          <w:sz w:val="24"/>
          <w:szCs w:val="24"/>
        </w:rPr>
        <w:t xml:space="preserve"> and</w:t>
      </w:r>
      <w:r w:rsidR="005E2C8F">
        <w:rPr>
          <w:sz w:val="24"/>
          <w:szCs w:val="24"/>
        </w:rPr>
        <w:t xml:space="preserve"> </w:t>
      </w:r>
      <w:r w:rsidR="00C15496">
        <w:rPr>
          <w:sz w:val="24"/>
          <w:szCs w:val="24"/>
        </w:rPr>
        <w:t>stone towers became gradually accepted</w:t>
      </w:r>
      <w:r w:rsidR="00432759">
        <w:rPr>
          <w:sz w:val="24"/>
          <w:szCs w:val="24"/>
        </w:rPr>
        <w:t>.</w:t>
      </w:r>
      <w:r w:rsidR="00BC5B79">
        <w:rPr>
          <w:sz w:val="24"/>
          <w:szCs w:val="24"/>
        </w:rPr>
        <w:t xml:space="preserve"> </w:t>
      </w:r>
      <w:r w:rsidR="00DA29D5">
        <w:rPr>
          <w:sz w:val="24"/>
          <w:szCs w:val="24"/>
        </w:rPr>
        <w:t xml:space="preserve">Marmaduke </w:t>
      </w:r>
      <w:proofErr w:type="spellStart"/>
      <w:r w:rsidR="00DA29D5">
        <w:rPr>
          <w:sz w:val="24"/>
          <w:szCs w:val="24"/>
        </w:rPr>
        <w:t>Huby</w:t>
      </w:r>
      <w:proofErr w:type="spellEnd"/>
      <w:r w:rsidR="00DA29D5">
        <w:rPr>
          <w:sz w:val="24"/>
          <w:szCs w:val="24"/>
        </w:rPr>
        <w:t>,</w:t>
      </w:r>
      <w:r w:rsidR="00432759">
        <w:rPr>
          <w:sz w:val="24"/>
          <w:szCs w:val="24"/>
        </w:rPr>
        <w:t xml:space="preserve"> the</w:t>
      </w:r>
      <w:r w:rsidR="00DA29D5">
        <w:rPr>
          <w:sz w:val="24"/>
          <w:szCs w:val="24"/>
        </w:rPr>
        <w:t xml:space="preserve"> abbot of Fountains </w:t>
      </w:r>
      <w:r w:rsidR="00432759">
        <w:rPr>
          <w:sz w:val="24"/>
          <w:szCs w:val="24"/>
        </w:rPr>
        <w:t>(</w:t>
      </w:r>
      <w:r w:rsidR="00DA29D5">
        <w:rPr>
          <w:sz w:val="24"/>
          <w:szCs w:val="24"/>
        </w:rPr>
        <w:t>1495-1526</w:t>
      </w:r>
      <w:r w:rsidR="00432759">
        <w:rPr>
          <w:sz w:val="24"/>
          <w:szCs w:val="24"/>
        </w:rPr>
        <w:t>)</w:t>
      </w:r>
      <w:r w:rsidR="00D26EFD">
        <w:rPr>
          <w:sz w:val="24"/>
          <w:szCs w:val="24"/>
        </w:rPr>
        <w:t>, built the 48</w:t>
      </w:r>
      <w:r w:rsidR="00BC5B79">
        <w:rPr>
          <w:sz w:val="24"/>
          <w:szCs w:val="24"/>
        </w:rPr>
        <w:t>-metre bell tower at F</w:t>
      </w:r>
      <w:r w:rsidR="00776D47">
        <w:rPr>
          <w:sz w:val="24"/>
          <w:szCs w:val="24"/>
        </w:rPr>
        <w:t>o</w:t>
      </w:r>
      <w:r w:rsidR="00BC5B79">
        <w:rPr>
          <w:sz w:val="24"/>
          <w:szCs w:val="24"/>
        </w:rPr>
        <w:t>untains</w:t>
      </w:r>
      <w:r w:rsidR="00DA29D5">
        <w:rPr>
          <w:sz w:val="24"/>
          <w:szCs w:val="24"/>
        </w:rPr>
        <w:t>.</w:t>
      </w:r>
      <w:r w:rsidR="00F54F6E">
        <w:rPr>
          <w:sz w:val="24"/>
          <w:szCs w:val="24"/>
        </w:rPr>
        <w:t xml:space="preserve"> </w:t>
      </w:r>
      <w:r w:rsidR="00CE3BD2">
        <w:rPr>
          <w:sz w:val="24"/>
          <w:szCs w:val="24"/>
        </w:rPr>
        <w:t xml:space="preserve">While bell towers are commonly found </w:t>
      </w:r>
      <w:r w:rsidR="00204DE1">
        <w:rPr>
          <w:sz w:val="24"/>
          <w:szCs w:val="24"/>
        </w:rPr>
        <w:t xml:space="preserve">in the centre of the church, </w:t>
      </w:r>
      <w:r w:rsidR="00F45B75">
        <w:rPr>
          <w:sz w:val="24"/>
          <w:szCs w:val="24"/>
        </w:rPr>
        <w:t>at Fountains</w:t>
      </w:r>
      <w:r w:rsidR="00557A90">
        <w:rPr>
          <w:sz w:val="24"/>
          <w:szCs w:val="24"/>
        </w:rPr>
        <w:t>,</w:t>
      </w:r>
      <w:r w:rsidR="00F45B75">
        <w:rPr>
          <w:sz w:val="24"/>
          <w:szCs w:val="24"/>
        </w:rPr>
        <w:t xml:space="preserve"> </w:t>
      </w:r>
      <w:r w:rsidR="00271192">
        <w:rPr>
          <w:sz w:val="24"/>
          <w:szCs w:val="24"/>
        </w:rPr>
        <w:t>the central crossing piers were too weak to support a tower</w:t>
      </w:r>
      <w:r w:rsidR="00557A90">
        <w:rPr>
          <w:sz w:val="24"/>
          <w:szCs w:val="24"/>
        </w:rPr>
        <w:t>;</w:t>
      </w:r>
      <w:r w:rsidR="00343D6C">
        <w:rPr>
          <w:sz w:val="24"/>
          <w:szCs w:val="24"/>
        </w:rPr>
        <w:t xml:space="preserve"> therefore</w:t>
      </w:r>
      <w:r w:rsidR="00557A90">
        <w:rPr>
          <w:sz w:val="24"/>
          <w:szCs w:val="24"/>
        </w:rPr>
        <w:t>,</w:t>
      </w:r>
      <w:r w:rsidR="00343D6C">
        <w:rPr>
          <w:sz w:val="24"/>
          <w:szCs w:val="24"/>
        </w:rPr>
        <w:t xml:space="preserve"> it was built </w:t>
      </w:r>
      <w:r w:rsidR="000B1E91">
        <w:rPr>
          <w:sz w:val="24"/>
          <w:szCs w:val="24"/>
        </w:rPr>
        <w:t>adjoining</w:t>
      </w:r>
      <w:r w:rsidR="00343D6C">
        <w:rPr>
          <w:sz w:val="24"/>
          <w:szCs w:val="24"/>
        </w:rPr>
        <w:t xml:space="preserve"> the north </w:t>
      </w:r>
      <w:r w:rsidR="000B1E91">
        <w:rPr>
          <w:sz w:val="24"/>
          <w:szCs w:val="24"/>
        </w:rPr>
        <w:t>transept</w:t>
      </w:r>
      <w:r w:rsidR="00FD72D8">
        <w:rPr>
          <w:sz w:val="24"/>
          <w:szCs w:val="24"/>
        </w:rPr>
        <w:t>.</w:t>
      </w:r>
      <w:r w:rsidR="00FC47F0">
        <w:rPr>
          <w:rStyle w:val="FootnoteReference"/>
          <w:sz w:val="24"/>
          <w:szCs w:val="24"/>
        </w:rPr>
        <w:footnoteReference w:id="7"/>
      </w:r>
      <w:r w:rsidR="00FD72D8">
        <w:rPr>
          <w:sz w:val="24"/>
          <w:szCs w:val="24"/>
        </w:rPr>
        <w:t xml:space="preserve"> </w:t>
      </w:r>
      <w:r w:rsidR="0000645B">
        <w:rPr>
          <w:sz w:val="24"/>
          <w:szCs w:val="24"/>
        </w:rPr>
        <w:t>The insc</w:t>
      </w:r>
      <w:r w:rsidR="00696752">
        <w:rPr>
          <w:sz w:val="24"/>
          <w:szCs w:val="24"/>
        </w:rPr>
        <w:t>riptions on Fountains’ bell tower relate to the Sunday offices, the most important for the Cistercians</w:t>
      </w:r>
      <w:r w:rsidR="00AD7032">
        <w:rPr>
          <w:sz w:val="24"/>
          <w:szCs w:val="24"/>
        </w:rPr>
        <w:t>.</w:t>
      </w:r>
      <w:r w:rsidR="000A40E1">
        <w:rPr>
          <w:rStyle w:val="FootnoteReference"/>
          <w:sz w:val="24"/>
          <w:szCs w:val="24"/>
        </w:rPr>
        <w:footnoteReference w:id="8"/>
      </w:r>
      <w:r w:rsidR="00AD7032">
        <w:rPr>
          <w:sz w:val="24"/>
          <w:szCs w:val="24"/>
        </w:rPr>
        <w:t xml:space="preserve"> </w:t>
      </w:r>
      <w:r w:rsidR="000C1421">
        <w:rPr>
          <w:sz w:val="24"/>
          <w:szCs w:val="24"/>
        </w:rPr>
        <w:t xml:space="preserve">While there has been much debate over the hubris of </w:t>
      </w:r>
      <w:proofErr w:type="spellStart"/>
      <w:r w:rsidR="000C1421">
        <w:rPr>
          <w:sz w:val="24"/>
          <w:szCs w:val="24"/>
        </w:rPr>
        <w:t>Huby’s</w:t>
      </w:r>
      <w:proofErr w:type="spellEnd"/>
      <w:r w:rsidR="000C1421">
        <w:rPr>
          <w:sz w:val="24"/>
          <w:szCs w:val="24"/>
        </w:rPr>
        <w:t xml:space="preserve"> towe</w:t>
      </w:r>
      <w:r w:rsidR="002F4ECB">
        <w:rPr>
          <w:sz w:val="24"/>
          <w:szCs w:val="24"/>
        </w:rPr>
        <w:t xml:space="preserve">r, the inscriptions clearly show reverence to the growing Cult of Jesus Christ and </w:t>
      </w:r>
      <w:r w:rsidR="00212FBC">
        <w:rPr>
          <w:sz w:val="24"/>
          <w:szCs w:val="24"/>
        </w:rPr>
        <w:t>God.</w:t>
      </w:r>
      <w:r w:rsidR="009E0B93">
        <w:rPr>
          <w:rStyle w:val="FootnoteReference"/>
          <w:sz w:val="24"/>
          <w:szCs w:val="24"/>
        </w:rPr>
        <w:footnoteReference w:id="9"/>
      </w:r>
      <w:r w:rsidR="00212FBC">
        <w:rPr>
          <w:sz w:val="24"/>
          <w:szCs w:val="24"/>
        </w:rPr>
        <w:t xml:space="preserve"> The addition of </w:t>
      </w:r>
      <w:proofErr w:type="spellStart"/>
      <w:r w:rsidR="00212FBC">
        <w:rPr>
          <w:sz w:val="24"/>
          <w:szCs w:val="24"/>
        </w:rPr>
        <w:t>Huby</w:t>
      </w:r>
      <w:r w:rsidR="00642B9C">
        <w:rPr>
          <w:sz w:val="24"/>
          <w:szCs w:val="24"/>
        </w:rPr>
        <w:t>’</w:t>
      </w:r>
      <w:r w:rsidR="00212FBC">
        <w:rPr>
          <w:sz w:val="24"/>
          <w:szCs w:val="24"/>
        </w:rPr>
        <w:t>s</w:t>
      </w:r>
      <w:proofErr w:type="spellEnd"/>
      <w:r w:rsidR="00212FBC">
        <w:rPr>
          <w:sz w:val="24"/>
          <w:szCs w:val="24"/>
        </w:rPr>
        <w:t xml:space="preserve"> </w:t>
      </w:r>
      <w:r w:rsidR="00154926">
        <w:rPr>
          <w:sz w:val="24"/>
          <w:szCs w:val="24"/>
        </w:rPr>
        <w:t>arms and motto</w:t>
      </w:r>
      <w:r w:rsidR="00212FBC">
        <w:rPr>
          <w:sz w:val="24"/>
          <w:szCs w:val="24"/>
        </w:rPr>
        <w:t xml:space="preserve"> is merely a reflection of the cultural norms </w:t>
      </w:r>
      <w:r w:rsidR="005263DE">
        <w:rPr>
          <w:sz w:val="24"/>
          <w:szCs w:val="24"/>
        </w:rPr>
        <w:t>of commissioning a building in the fifteenth century.</w:t>
      </w:r>
      <w:r w:rsidR="00D7581E">
        <w:rPr>
          <w:rStyle w:val="FootnoteReference"/>
          <w:sz w:val="24"/>
          <w:szCs w:val="24"/>
        </w:rPr>
        <w:footnoteReference w:id="10"/>
      </w:r>
    </w:p>
    <w:p w14:paraId="54FB853E" w14:textId="3AD35AEC" w:rsidR="004E664A" w:rsidRDefault="00D1643A" w:rsidP="004E664A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The photo of the abbey shows the huge Western range </w:t>
      </w:r>
      <w:r w:rsidR="007212B8">
        <w:rPr>
          <w:sz w:val="24"/>
          <w:szCs w:val="24"/>
        </w:rPr>
        <w:t>that</w:t>
      </w:r>
      <w:r>
        <w:rPr>
          <w:sz w:val="24"/>
          <w:szCs w:val="24"/>
        </w:rPr>
        <w:t xml:space="preserve"> housed the</w:t>
      </w:r>
      <w:r w:rsidR="008C4D73">
        <w:rPr>
          <w:sz w:val="24"/>
          <w:szCs w:val="24"/>
        </w:rPr>
        <w:t xml:space="preserve"> lay-brethren, or</w:t>
      </w:r>
      <w:r>
        <w:rPr>
          <w:sz w:val="24"/>
          <w:szCs w:val="24"/>
        </w:rPr>
        <w:t xml:space="preserve"> </w:t>
      </w:r>
      <w:proofErr w:type="spellStart"/>
      <w:r w:rsidR="00D858B0">
        <w:rPr>
          <w:i/>
          <w:iCs/>
          <w:sz w:val="24"/>
          <w:szCs w:val="24"/>
        </w:rPr>
        <w:t>conversi</w:t>
      </w:r>
      <w:proofErr w:type="spellEnd"/>
      <w:r>
        <w:rPr>
          <w:sz w:val="24"/>
          <w:szCs w:val="24"/>
        </w:rPr>
        <w:t xml:space="preserve">. The western range originally </w:t>
      </w:r>
      <w:r w:rsidR="00C71218">
        <w:rPr>
          <w:sz w:val="24"/>
          <w:szCs w:val="24"/>
        </w:rPr>
        <w:t>built</w:t>
      </w:r>
      <w:r>
        <w:rPr>
          <w:sz w:val="24"/>
          <w:szCs w:val="24"/>
        </w:rPr>
        <w:t xml:space="preserve"> by Henry </w:t>
      </w:r>
      <w:proofErr w:type="spellStart"/>
      <w:r>
        <w:rPr>
          <w:sz w:val="24"/>
          <w:szCs w:val="24"/>
        </w:rPr>
        <w:t>Murdac</w:t>
      </w:r>
      <w:proofErr w:type="spellEnd"/>
      <w:r>
        <w:rPr>
          <w:sz w:val="24"/>
          <w:szCs w:val="24"/>
        </w:rPr>
        <w:t xml:space="preserve"> was pulled down in the 1160s for the </w:t>
      </w:r>
      <w:r w:rsidR="00C71218">
        <w:rPr>
          <w:sz w:val="24"/>
          <w:szCs w:val="24"/>
        </w:rPr>
        <w:t xml:space="preserve">construction of a </w:t>
      </w:r>
      <w:r w:rsidR="0042094E">
        <w:rPr>
          <w:sz w:val="24"/>
          <w:szCs w:val="24"/>
        </w:rPr>
        <w:t>more extensive</w:t>
      </w:r>
      <w:r>
        <w:rPr>
          <w:sz w:val="24"/>
          <w:szCs w:val="24"/>
        </w:rPr>
        <w:t xml:space="preserve"> range to accommodate the increasing number of </w:t>
      </w:r>
      <w:proofErr w:type="spellStart"/>
      <w:r w:rsidR="00A34087">
        <w:rPr>
          <w:i/>
          <w:iCs/>
          <w:sz w:val="24"/>
          <w:szCs w:val="24"/>
        </w:rPr>
        <w:lastRenderedPageBreak/>
        <w:t>conversi</w:t>
      </w:r>
      <w:proofErr w:type="spellEnd"/>
      <w:r w:rsidR="005B43A6">
        <w:rPr>
          <w:sz w:val="24"/>
          <w:szCs w:val="24"/>
        </w:rPr>
        <w:t>, making it the largest of its kind in 12</w:t>
      </w:r>
      <w:r w:rsidR="005B43A6" w:rsidRPr="00DE43F5">
        <w:rPr>
          <w:sz w:val="24"/>
          <w:szCs w:val="24"/>
          <w:vertAlign w:val="superscript"/>
        </w:rPr>
        <w:t>th</w:t>
      </w:r>
      <w:r w:rsidR="005B43A6">
        <w:rPr>
          <w:sz w:val="24"/>
          <w:szCs w:val="24"/>
        </w:rPr>
        <w:t xml:space="preserve"> century Europe.</w:t>
      </w:r>
      <w:r w:rsidR="00DD4676">
        <w:rPr>
          <w:rStyle w:val="FootnoteReference"/>
          <w:sz w:val="24"/>
          <w:szCs w:val="24"/>
        </w:rPr>
        <w:footnoteReference w:id="11"/>
      </w:r>
      <w:r w:rsidR="00CE31AB">
        <w:rPr>
          <w:sz w:val="24"/>
          <w:szCs w:val="24"/>
        </w:rPr>
        <w:t xml:space="preserve"> </w:t>
      </w:r>
      <w:r w:rsidR="00925595">
        <w:rPr>
          <w:sz w:val="24"/>
          <w:szCs w:val="24"/>
        </w:rPr>
        <w:t xml:space="preserve">The </w:t>
      </w:r>
      <w:proofErr w:type="spellStart"/>
      <w:r w:rsidR="00925595">
        <w:rPr>
          <w:i/>
          <w:iCs/>
          <w:sz w:val="24"/>
          <w:szCs w:val="24"/>
        </w:rPr>
        <w:t>conversi</w:t>
      </w:r>
      <w:proofErr w:type="spellEnd"/>
      <w:r w:rsidR="00925595">
        <w:rPr>
          <w:i/>
          <w:iCs/>
          <w:sz w:val="24"/>
          <w:szCs w:val="24"/>
        </w:rPr>
        <w:t xml:space="preserve"> </w:t>
      </w:r>
      <w:r w:rsidR="00925595">
        <w:rPr>
          <w:sz w:val="24"/>
          <w:szCs w:val="24"/>
        </w:rPr>
        <w:t xml:space="preserve">were </w:t>
      </w:r>
      <w:r w:rsidR="004E7E4A">
        <w:rPr>
          <w:sz w:val="24"/>
          <w:szCs w:val="24"/>
        </w:rPr>
        <w:t xml:space="preserve">an </w:t>
      </w:r>
      <w:r w:rsidR="006272E7">
        <w:rPr>
          <w:sz w:val="24"/>
          <w:szCs w:val="24"/>
        </w:rPr>
        <w:t>essential</w:t>
      </w:r>
      <w:r w:rsidR="004E7E4A">
        <w:rPr>
          <w:sz w:val="24"/>
          <w:szCs w:val="24"/>
        </w:rPr>
        <w:t xml:space="preserve"> </w:t>
      </w:r>
      <w:r w:rsidR="00D81796">
        <w:rPr>
          <w:sz w:val="24"/>
          <w:szCs w:val="24"/>
        </w:rPr>
        <w:t xml:space="preserve">aspect of Cistercian monastic life. </w:t>
      </w:r>
      <w:r w:rsidR="00243C47">
        <w:rPr>
          <w:sz w:val="24"/>
          <w:szCs w:val="24"/>
        </w:rPr>
        <w:t xml:space="preserve">While monks were </w:t>
      </w:r>
      <w:r w:rsidR="00402904">
        <w:rPr>
          <w:sz w:val="24"/>
          <w:szCs w:val="24"/>
        </w:rPr>
        <w:t>expected</w:t>
      </w:r>
      <w:r w:rsidR="00243C47">
        <w:rPr>
          <w:sz w:val="24"/>
          <w:szCs w:val="24"/>
        </w:rPr>
        <w:t xml:space="preserve"> to do physical labour, most of the </w:t>
      </w:r>
      <w:r w:rsidR="004B4E9D">
        <w:rPr>
          <w:sz w:val="24"/>
          <w:szCs w:val="24"/>
        </w:rPr>
        <w:t>agricultural work required to run a large mon</w:t>
      </w:r>
      <w:r w:rsidR="00C106AD">
        <w:rPr>
          <w:sz w:val="24"/>
          <w:szCs w:val="24"/>
        </w:rPr>
        <w:t>aste</w:t>
      </w:r>
      <w:r w:rsidR="004B4E9D">
        <w:rPr>
          <w:sz w:val="24"/>
          <w:szCs w:val="24"/>
        </w:rPr>
        <w:t xml:space="preserve">ry </w:t>
      </w:r>
      <w:r w:rsidR="007314F2">
        <w:rPr>
          <w:sz w:val="24"/>
          <w:szCs w:val="24"/>
        </w:rPr>
        <w:t>was</w:t>
      </w:r>
      <w:r w:rsidR="004B4E9D">
        <w:rPr>
          <w:sz w:val="24"/>
          <w:szCs w:val="24"/>
        </w:rPr>
        <w:t xml:space="preserve"> performed by the </w:t>
      </w:r>
      <w:proofErr w:type="spellStart"/>
      <w:r w:rsidR="004B4E9D">
        <w:rPr>
          <w:i/>
          <w:iCs/>
          <w:sz w:val="24"/>
          <w:szCs w:val="24"/>
        </w:rPr>
        <w:t>conversi</w:t>
      </w:r>
      <w:proofErr w:type="spellEnd"/>
      <w:r w:rsidR="007314F2">
        <w:rPr>
          <w:i/>
          <w:iCs/>
          <w:sz w:val="24"/>
          <w:szCs w:val="24"/>
        </w:rPr>
        <w:t xml:space="preserve">. </w:t>
      </w:r>
      <w:r w:rsidR="00456D97">
        <w:rPr>
          <w:sz w:val="24"/>
          <w:szCs w:val="24"/>
        </w:rPr>
        <w:t xml:space="preserve">Despite differences in literacy and daily routine, the </w:t>
      </w:r>
      <w:proofErr w:type="spellStart"/>
      <w:r w:rsidR="00456D97">
        <w:rPr>
          <w:i/>
          <w:iCs/>
          <w:sz w:val="24"/>
          <w:szCs w:val="24"/>
        </w:rPr>
        <w:t>c</w:t>
      </w:r>
      <w:r w:rsidR="00E05232">
        <w:rPr>
          <w:i/>
          <w:iCs/>
          <w:sz w:val="24"/>
          <w:szCs w:val="24"/>
        </w:rPr>
        <w:t>onver</w:t>
      </w:r>
      <w:r w:rsidR="00D858B0">
        <w:rPr>
          <w:i/>
          <w:iCs/>
          <w:sz w:val="24"/>
          <w:szCs w:val="24"/>
        </w:rPr>
        <w:t>s</w:t>
      </w:r>
      <w:r w:rsidR="00E05232">
        <w:rPr>
          <w:i/>
          <w:iCs/>
          <w:sz w:val="24"/>
          <w:szCs w:val="24"/>
        </w:rPr>
        <w:t>i</w:t>
      </w:r>
      <w:proofErr w:type="spellEnd"/>
      <w:r w:rsidR="00E05232">
        <w:rPr>
          <w:sz w:val="24"/>
          <w:szCs w:val="24"/>
        </w:rPr>
        <w:t xml:space="preserve"> were considered equal to monks as they all performed “work” in the name of God</w:t>
      </w:r>
      <w:r w:rsidR="00611273">
        <w:rPr>
          <w:sz w:val="24"/>
          <w:szCs w:val="24"/>
        </w:rPr>
        <w:t>.</w:t>
      </w:r>
      <w:r w:rsidR="00815977">
        <w:rPr>
          <w:rStyle w:val="FootnoteReference"/>
          <w:sz w:val="24"/>
          <w:szCs w:val="24"/>
        </w:rPr>
        <w:footnoteReference w:id="12"/>
      </w:r>
      <w:r w:rsidR="00611273">
        <w:rPr>
          <w:sz w:val="24"/>
          <w:szCs w:val="24"/>
        </w:rPr>
        <w:t xml:space="preserve"> </w:t>
      </w:r>
      <w:r w:rsidR="00D1663C">
        <w:rPr>
          <w:sz w:val="24"/>
          <w:szCs w:val="24"/>
        </w:rPr>
        <w:t>The re</w:t>
      </w:r>
      <w:r w:rsidR="00C106AD">
        <w:rPr>
          <w:sz w:val="24"/>
          <w:szCs w:val="24"/>
        </w:rPr>
        <w:t>c</w:t>
      </w:r>
      <w:r w:rsidR="00D1663C">
        <w:rPr>
          <w:sz w:val="24"/>
          <w:szCs w:val="24"/>
        </w:rPr>
        <w:t xml:space="preserve">ent discovery of the largest monastic tannery at Fountains </w:t>
      </w:r>
      <w:r w:rsidR="00C205FF">
        <w:rPr>
          <w:sz w:val="24"/>
          <w:szCs w:val="24"/>
        </w:rPr>
        <w:t xml:space="preserve">shows how industrial a </w:t>
      </w:r>
      <w:r w:rsidR="00537750">
        <w:rPr>
          <w:sz w:val="24"/>
          <w:szCs w:val="24"/>
        </w:rPr>
        <w:t>monastery could be.</w:t>
      </w:r>
      <w:r w:rsidR="00AD2DC4">
        <w:rPr>
          <w:rStyle w:val="FootnoteReference"/>
          <w:sz w:val="24"/>
          <w:szCs w:val="24"/>
        </w:rPr>
        <w:footnoteReference w:id="13"/>
      </w:r>
      <w:r w:rsidR="00537750">
        <w:rPr>
          <w:sz w:val="24"/>
          <w:szCs w:val="24"/>
        </w:rPr>
        <w:t xml:space="preserve"> The </w:t>
      </w:r>
      <w:proofErr w:type="spellStart"/>
      <w:r w:rsidR="00D858B0">
        <w:rPr>
          <w:i/>
          <w:iCs/>
          <w:sz w:val="24"/>
          <w:szCs w:val="24"/>
        </w:rPr>
        <w:t>conversi</w:t>
      </w:r>
      <w:proofErr w:type="spellEnd"/>
      <w:r w:rsidR="00FD5091">
        <w:rPr>
          <w:sz w:val="24"/>
          <w:szCs w:val="24"/>
        </w:rPr>
        <w:t xml:space="preserve"> would have been essential </w:t>
      </w:r>
      <w:r w:rsidR="003B7E59">
        <w:rPr>
          <w:sz w:val="24"/>
          <w:szCs w:val="24"/>
        </w:rPr>
        <w:t xml:space="preserve">for the noisy, smelly work </w:t>
      </w:r>
      <w:r w:rsidR="0036576E">
        <w:rPr>
          <w:sz w:val="24"/>
          <w:szCs w:val="24"/>
        </w:rPr>
        <w:t>of tanning</w:t>
      </w:r>
      <w:r w:rsidR="00C106AD">
        <w:rPr>
          <w:sz w:val="24"/>
          <w:szCs w:val="24"/>
        </w:rPr>
        <w:t>,</w:t>
      </w:r>
      <w:r w:rsidR="0036576E">
        <w:rPr>
          <w:sz w:val="24"/>
          <w:szCs w:val="24"/>
        </w:rPr>
        <w:t xml:space="preserve"> </w:t>
      </w:r>
      <w:r w:rsidR="00D77D37">
        <w:rPr>
          <w:sz w:val="24"/>
          <w:szCs w:val="24"/>
        </w:rPr>
        <w:t xml:space="preserve">and it was equally essential for producing the manuscripts </w:t>
      </w:r>
      <w:r w:rsidR="000D553E">
        <w:rPr>
          <w:sz w:val="24"/>
          <w:szCs w:val="24"/>
        </w:rPr>
        <w:t xml:space="preserve">studied and copied by the monks. </w:t>
      </w:r>
      <w:r w:rsidR="002E325B">
        <w:rPr>
          <w:sz w:val="24"/>
          <w:szCs w:val="24"/>
        </w:rPr>
        <w:t xml:space="preserve">During the twelfth century, Fountains Abbey had more than 500 </w:t>
      </w:r>
      <w:proofErr w:type="spellStart"/>
      <w:r w:rsidR="002E325B">
        <w:rPr>
          <w:i/>
          <w:iCs/>
          <w:sz w:val="24"/>
          <w:szCs w:val="24"/>
        </w:rPr>
        <w:t>conversi</w:t>
      </w:r>
      <w:proofErr w:type="spellEnd"/>
      <w:r w:rsidR="002E325B">
        <w:rPr>
          <w:sz w:val="24"/>
          <w:szCs w:val="24"/>
        </w:rPr>
        <w:t xml:space="preserve"> </w:t>
      </w:r>
      <w:r w:rsidR="0045202A">
        <w:rPr>
          <w:sz w:val="24"/>
          <w:szCs w:val="24"/>
        </w:rPr>
        <w:t xml:space="preserve">that </w:t>
      </w:r>
      <w:r w:rsidR="008E5C1E">
        <w:rPr>
          <w:sz w:val="24"/>
          <w:szCs w:val="24"/>
        </w:rPr>
        <w:t>liv</w:t>
      </w:r>
      <w:r w:rsidR="00D1663C">
        <w:rPr>
          <w:sz w:val="24"/>
          <w:szCs w:val="24"/>
        </w:rPr>
        <w:t>ed</w:t>
      </w:r>
      <w:r w:rsidR="008E5C1E">
        <w:rPr>
          <w:sz w:val="24"/>
          <w:szCs w:val="24"/>
        </w:rPr>
        <w:t xml:space="preserve"> and worked in the monastery and in the granges that supplied Fountains with food, </w:t>
      </w:r>
      <w:r w:rsidR="00D1663C">
        <w:rPr>
          <w:sz w:val="24"/>
          <w:szCs w:val="24"/>
        </w:rPr>
        <w:t>building materials and wool.</w:t>
      </w:r>
    </w:p>
    <w:p w14:paraId="016F1588" w14:textId="41D85AF4" w:rsidR="004850DF" w:rsidRDefault="0041327D" w:rsidP="000F0F5F">
      <w:pPr>
        <w:spacing w:line="48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The phot</w:t>
      </w:r>
      <w:r w:rsidR="00D019B2">
        <w:rPr>
          <w:sz w:val="24"/>
          <w:szCs w:val="24"/>
        </w:rPr>
        <w:t>o</w:t>
      </w:r>
      <w:r>
        <w:rPr>
          <w:sz w:val="24"/>
          <w:szCs w:val="24"/>
        </w:rPr>
        <w:t xml:space="preserve"> of </w:t>
      </w:r>
      <w:r w:rsidR="00F82561">
        <w:rPr>
          <w:sz w:val="24"/>
          <w:szCs w:val="24"/>
        </w:rPr>
        <w:t>F</w:t>
      </w:r>
      <w:r>
        <w:rPr>
          <w:sz w:val="24"/>
          <w:szCs w:val="24"/>
        </w:rPr>
        <w:t xml:space="preserve">ountains was taken close to </w:t>
      </w:r>
      <w:r w:rsidR="0066377E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proofErr w:type="spellStart"/>
      <w:r w:rsidR="000D553E" w:rsidRPr="000D553E">
        <w:rPr>
          <w:i/>
          <w:iCs/>
          <w:sz w:val="24"/>
          <w:szCs w:val="24"/>
        </w:rPr>
        <w:t>lanaria</w:t>
      </w:r>
      <w:proofErr w:type="spellEnd"/>
      <w:r w:rsidR="000D553E">
        <w:rPr>
          <w:i/>
          <w:iCs/>
          <w:sz w:val="24"/>
          <w:szCs w:val="24"/>
        </w:rPr>
        <w:t>,</w:t>
      </w:r>
      <w:r w:rsidR="000D553E" w:rsidRPr="000D553E">
        <w:rPr>
          <w:rStyle w:val="FootnoteReference"/>
          <w:sz w:val="24"/>
          <w:szCs w:val="24"/>
        </w:rPr>
        <w:footnoteReference w:id="14"/>
      </w:r>
      <w:r w:rsidR="00FF0B51">
        <w:rPr>
          <w:sz w:val="24"/>
          <w:szCs w:val="24"/>
        </w:rPr>
        <w:t xml:space="preserve"> </w:t>
      </w:r>
      <w:r w:rsidR="006272E7">
        <w:rPr>
          <w:sz w:val="24"/>
          <w:szCs w:val="24"/>
        </w:rPr>
        <w:t>identified initially</w:t>
      </w:r>
      <w:r w:rsidR="00FF0B51">
        <w:rPr>
          <w:sz w:val="24"/>
          <w:szCs w:val="24"/>
        </w:rPr>
        <w:t xml:space="preserve"> as </w:t>
      </w:r>
      <w:r w:rsidR="007255B3">
        <w:rPr>
          <w:sz w:val="24"/>
          <w:szCs w:val="24"/>
        </w:rPr>
        <w:t>the monastic bakehouse by Sir William St John Hope</w:t>
      </w:r>
      <w:r w:rsidR="008238CB">
        <w:rPr>
          <w:sz w:val="24"/>
          <w:szCs w:val="24"/>
        </w:rPr>
        <w:t>.</w:t>
      </w:r>
      <w:r w:rsidR="002B12B9">
        <w:rPr>
          <w:rStyle w:val="FootnoteReference"/>
          <w:sz w:val="24"/>
          <w:szCs w:val="24"/>
        </w:rPr>
        <w:footnoteReference w:id="15"/>
      </w:r>
      <w:r w:rsidR="008238CB">
        <w:rPr>
          <w:sz w:val="24"/>
          <w:szCs w:val="24"/>
        </w:rPr>
        <w:t xml:space="preserve"> </w:t>
      </w:r>
      <w:r w:rsidR="000A42AF">
        <w:rPr>
          <w:sz w:val="24"/>
          <w:szCs w:val="24"/>
        </w:rPr>
        <w:t>Despite</w:t>
      </w:r>
      <w:r w:rsidR="00314C72">
        <w:rPr>
          <w:sz w:val="24"/>
          <w:szCs w:val="24"/>
        </w:rPr>
        <w:t xml:space="preserve"> its location close </w:t>
      </w:r>
      <w:r w:rsidR="00776D47">
        <w:rPr>
          <w:sz w:val="24"/>
          <w:szCs w:val="24"/>
        </w:rPr>
        <w:t>to</w:t>
      </w:r>
      <w:r w:rsidR="00314C72">
        <w:rPr>
          <w:sz w:val="24"/>
          <w:szCs w:val="24"/>
        </w:rPr>
        <w:t xml:space="preserve"> the mon</w:t>
      </w:r>
      <w:r w:rsidR="00DF2DCE">
        <w:rPr>
          <w:sz w:val="24"/>
          <w:szCs w:val="24"/>
        </w:rPr>
        <w:t>aste</w:t>
      </w:r>
      <w:r w:rsidR="00314C72">
        <w:rPr>
          <w:sz w:val="24"/>
          <w:szCs w:val="24"/>
        </w:rPr>
        <w:t xml:space="preserve">ry in the Outer </w:t>
      </w:r>
      <w:r w:rsidR="002840EE">
        <w:rPr>
          <w:sz w:val="24"/>
          <w:szCs w:val="24"/>
        </w:rPr>
        <w:t>Court of Fountains Abbey</w:t>
      </w:r>
      <w:r w:rsidR="000D553E">
        <w:rPr>
          <w:sz w:val="24"/>
          <w:szCs w:val="24"/>
        </w:rPr>
        <w:t xml:space="preserve">, </w:t>
      </w:r>
      <w:r w:rsidR="00314C72">
        <w:rPr>
          <w:sz w:val="24"/>
          <w:szCs w:val="24"/>
        </w:rPr>
        <w:t xml:space="preserve">the </w:t>
      </w:r>
      <w:proofErr w:type="spellStart"/>
      <w:r w:rsidR="00314C72">
        <w:rPr>
          <w:i/>
          <w:iCs/>
          <w:sz w:val="24"/>
          <w:szCs w:val="24"/>
        </w:rPr>
        <w:t>lanaria</w:t>
      </w:r>
      <w:proofErr w:type="spellEnd"/>
      <w:r w:rsidR="00314C72">
        <w:rPr>
          <w:i/>
          <w:iCs/>
          <w:sz w:val="24"/>
          <w:szCs w:val="24"/>
        </w:rPr>
        <w:t xml:space="preserve"> </w:t>
      </w:r>
      <w:r w:rsidR="000D553E">
        <w:rPr>
          <w:sz w:val="24"/>
          <w:szCs w:val="24"/>
        </w:rPr>
        <w:t>would have been a noisy, bustling building</w:t>
      </w:r>
      <w:r w:rsidR="0018048C">
        <w:rPr>
          <w:sz w:val="24"/>
          <w:szCs w:val="24"/>
        </w:rPr>
        <w:t xml:space="preserve"> managed by </w:t>
      </w:r>
      <w:proofErr w:type="spellStart"/>
      <w:r w:rsidR="0018048C">
        <w:rPr>
          <w:i/>
          <w:iCs/>
          <w:sz w:val="24"/>
          <w:szCs w:val="24"/>
        </w:rPr>
        <w:t>conversi</w:t>
      </w:r>
      <w:proofErr w:type="spellEnd"/>
      <w:r w:rsidR="000D553E">
        <w:rPr>
          <w:sz w:val="24"/>
          <w:szCs w:val="24"/>
        </w:rPr>
        <w:t>,</w:t>
      </w:r>
      <w:r w:rsidR="00B1320E">
        <w:rPr>
          <w:rStyle w:val="FootnoteReference"/>
          <w:sz w:val="24"/>
          <w:szCs w:val="24"/>
        </w:rPr>
        <w:footnoteReference w:id="16"/>
      </w:r>
      <w:r w:rsidR="000D553E">
        <w:rPr>
          <w:sz w:val="24"/>
          <w:szCs w:val="24"/>
        </w:rPr>
        <w:t xml:space="preserve"> much like the tannery</w:t>
      </w:r>
      <w:proofErr w:type="gramStart"/>
      <w:r w:rsidR="000D553E">
        <w:rPr>
          <w:sz w:val="24"/>
          <w:szCs w:val="24"/>
        </w:rPr>
        <w:t xml:space="preserve">. </w:t>
      </w:r>
      <w:r w:rsidR="002840EE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 xml:space="preserve">Wool was </w:t>
      </w:r>
      <w:r w:rsidR="00755CBF">
        <w:rPr>
          <w:sz w:val="24"/>
          <w:szCs w:val="24"/>
        </w:rPr>
        <w:t>a crucial aspect of Fountains’ economy and</w:t>
      </w:r>
      <w:r w:rsidR="00AF5659">
        <w:rPr>
          <w:sz w:val="24"/>
          <w:szCs w:val="24"/>
        </w:rPr>
        <w:t xml:space="preserve"> of </w:t>
      </w:r>
      <w:r w:rsidR="00EF32EA">
        <w:rPr>
          <w:sz w:val="24"/>
          <w:szCs w:val="24"/>
        </w:rPr>
        <w:t>many Cistercian monasteries in England and Wales</w:t>
      </w:r>
      <w:r w:rsidR="004721D4">
        <w:rPr>
          <w:sz w:val="24"/>
          <w:szCs w:val="24"/>
        </w:rPr>
        <w:t>.</w:t>
      </w:r>
      <w:r w:rsidR="0018048C">
        <w:rPr>
          <w:sz w:val="24"/>
          <w:szCs w:val="24"/>
        </w:rPr>
        <w:t xml:space="preserve"> In the fourteenth </w:t>
      </w:r>
      <w:r w:rsidR="00C143F8">
        <w:rPr>
          <w:sz w:val="24"/>
          <w:szCs w:val="24"/>
        </w:rPr>
        <w:t xml:space="preserve">century, Francesco </w:t>
      </w:r>
      <w:proofErr w:type="spellStart"/>
      <w:r w:rsidR="00C143F8">
        <w:rPr>
          <w:sz w:val="24"/>
          <w:szCs w:val="24"/>
        </w:rPr>
        <w:t>Balducci</w:t>
      </w:r>
      <w:proofErr w:type="spellEnd"/>
      <w:r w:rsidR="00C143F8">
        <w:rPr>
          <w:sz w:val="24"/>
          <w:szCs w:val="24"/>
        </w:rPr>
        <w:t xml:space="preserve"> </w:t>
      </w:r>
      <w:proofErr w:type="spellStart"/>
      <w:r w:rsidR="00C143F8">
        <w:rPr>
          <w:sz w:val="24"/>
          <w:szCs w:val="24"/>
        </w:rPr>
        <w:t>Pegolotti’s</w:t>
      </w:r>
      <w:proofErr w:type="spellEnd"/>
      <w:r w:rsidR="00C143F8">
        <w:rPr>
          <w:sz w:val="24"/>
          <w:szCs w:val="24"/>
        </w:rPr>
        <w:t xml:space="preserve"> list of wool</w:t>
      </w:r>
      <w:r w:rsidR="00A7619F">
        <w:rPr>
          <w:sz w:val="24"/>
          <w:szCs w:val="24"/>
        </w:rPr>
        <w:t>-</w:t>
      </w:r>
      <w:r w:rsidR="00C143F8">
        <w:rPr>
          <w:sz w:val="24"/>
          <w:szCs w:val="24"/>
        </w:rPr>
        <w:t xml:space="preserve">producing monasteries </w:t>
      </w:r>
      <w:r w:rsidR="00A7619F">
        <w:rPr>
          <w:sz w:val="24"/>
          <w:szCs w:val="24"/>
        </w:rPr>
        <w:t>wa</w:t>
      </w:r>
      <w:r w:rsidR="00C143F8">
        <w:rPr>
          <w:sz w:val="24"/>
          <w:szCs w:val="24"/>
        </w:rPr>
        <w:t>s dominated by Cistercian houses.</w:t>
      </w:r>
      <w:r w:rsidR="00B14AB0">
        <w:rPr>
          <w:rStyle w:val="FootnoteReference"/>
          <w:sz w:val="24"/>
          <w:szCs w:val="24"/>
        </w:rPr>
        <w:footnoteReference w:id="17"/>
      </w:r>
      <w:r w:rsidR="004721D4">
        <w:rPr>
          <w:sz w:val="24"/>
          <w:szCs w:val="24"/>
        </w:rPr>
        <w:t xml:space="preserve"> </w:t>
      </w:r>
      <w:r w:rsidR="00755CBF">
        <w:rPr>
          <w:sz w:val="24"/>
          <w:szCs w:val="24"/>
        </w:rPr>
        <w:t>The Cistercians</w:t>
      </w:r>
      <w:r w:rsidR="00EF32EA">
        <w:rPr>
          <w:sz w:val="24"/>
          <w:szCs w:val="24"/>
        </w:rPr>
        <w:t xml:space="preserve"> developed complex systems of grading wool, which required spaces to sort the wool before it was exported and sold.</w:t>
      </w:r>
      <w:r w:rsidR="00AF3D5A">
        <w:rPr>
          <w:rStyle w:val="FootnoteReference"/>
          <w:sz w:val="24"/>
          <w:szCs w:val="24"/>
        </w:rPr>
        <w:footnoteReference w:id="18"/>
      </w:r>
      <w:r w:rsidR="0018048C">
        <w:rPr>
          <w:sz w:val="24"/>
          <w:szCs w:val="24"/>
        </w:rPr>
        <w:t xml:space="preserve"> </w:t>
      </w:r>
      <w:r w:rsidR="00755CBF">
        <w:rPr>
          <w:sz w:val="24"/>
          <w:szCs w:val="24"/>
        </w:rPr>
        <w:t xml:space="preserve">This grading </w:t>
      </w:r>
      <w:r w:rsidR="00755CBF">
        <w:rPr>
          <w:sz w:val="24"/>
          <w:szCs w:val="24"/>
        </w:rPr>
        <w:lastRenderedPageBreak/>
        <w:t>system, along with their exemption from tithes and tolls, enabled the</w:t>
      </w:r>
      <w:r w:rsidR="00777894">
        <w:rPr>
          <w:sz w:val="24"/>
          <w:szCs w:val="24"/>
        </w:rPr>
        <w:t xml:space="preserve"> Cistercians of England and Wales to dominate the wool trade of the twelfth and thirteenth centuries. </w:t>
      </w:r>
      <w:r w:rsidR="004850DF">
        <w:rPr>
          <w:sz w:val="24"/>
          <w:szCs w:val="24"/>
        </w:rPr>
        <w:t xml:space="preserve">The </w:t>
      </w:r>
      <w:proofErr w:type="spellStart"/>
      <w:r w:rsidR="004850DF">
        <w:rPr>
          <w:i/>
          <w:iCs/>
          <w:sz w:val="24"/>
          <w:szCs w:val="24"/>
        </w:rPr>
        <w:t>lanaria</w:t>
      </w:r>
      <w:proofErr w:type="spellEnd"/>
      <w:r w:rsidR="004850DF">
        <w:rPr>
          <w:i/>
          <w:iCs/>
          <w:sz w:val="24"/>
          <w:szCs w:val="24"/>
        </w:rPr>
        <w:t xml:space="preserve"> </w:t>
      </w:r>
      <w:r w:rsidR="004850DF">
        <w:rPr>
          <w:sz w:val="24"/>
          <w:szCs w:val="24"/>
        </w:rPr>
        <w:t xml:space="preserve">was an </w:t>
      </w:r>
      <w:r w:rsidR="00C60C85">
        <w:rPr>
          <w:sz w:val="24"/>
          <w:szCs w:val="24"/>
        </w:rPr>
        <w:t>essential</w:t>
      </w:r>
      <w:r w:rsidR="004850DF">
        <w:rPr>
          <w:sz w:val="24"/>
          <w:szCs w:val="24"/>
        </w:rPr>
        <w:t xml:space="preserve"> space for wool to be gathered from all the granges owned by Fountains and possibly from other monastic houses or local communities.</w:t>
      </w:r>
      <w:r w:rsidR="00650B36">
        <w:rPr>
          <w:rStyle w:val="FootnoteReference"/>
          <w:sz w:val="24"/>
          <w:szCs w:val="24"/>
        </w:rPr>
        <w:footnoteReference w:id="19"/>
      </w:r>
      <w:r w:rsidR="003532B5">
        <w:rPr>
          <w:sz w:val="24"/>
          <w:szCs w:val="24"/>
        </w:rPr>
        <w:t xml:space="preserve"> </w:t>
      </w:r>
      <w:r w:rsidR="006938F0">
        <w:rPr>
          <w:sz w:val="24"/>
          <w:szCs w:val="24"/>
        </w:rPr>
        <w:t>The practice of collecting wool from other sou</w:t>
      </w:r>
      <w:r w:rsidR="005D7D01">
        <w:rPr>
          <w:sz w:val="24"/>
          <w:szCs w:val="24"/>
        </w:rPr>
        <w:t>r</w:t>
      </w:r>
      <w:r w:rsidR="006938F0">
        <w:rPr>
          <w:sz w:val="24"/>
          <w:szCs w:val="24"/>
        </w:rPr>
        <w:t xml:space="preserve">ces to be sold </w:t>
      </w:r>
      <w:r w:rsidR="00F531B2">
        <w:rPr>
          <w:sz w:val="24"/>
          <w:szCs w:val="24"/>
        </w:rPr>
        <w:t>for profit</w:t>
      </w:r>
      <w:r w:rsidR="006938F0">
        <w:rPr>
          <w:sz w:val="24"/>
          <w:szCs w:val="24"/>
        </w:rPr>
        <w:t xml:space="preserve"> was </w:t>
      </w:r>
      <w:r w:rsidR="007E545E">
        <w:rPr>
          <w:sz w:val="24"/>
          <w:szCs w:val="24"/>
        </w:rPr>
        <w:t>initially fro</w:t>
      </w:r>
      <w:r w:rsidR="005D7D01">
        <w:rPr>
          <w:sz w:val="24"/>
          <w:szCs w:val="24"/>
        </w:rPr>
        <w:t>wne</w:t>
      </w:r>
      <w:r w:rsidR="007E545E">
        <w:rPr>
          <w:sz w:val="24"/>
          <w:szCs w:val="24"/>
        </w:rPr>
        <w:t>d upon, but, like the building of stone towers, the rules were relaxed over the c</w:t>
      </w:r>
      <w:r w:rsidR="005D7D01">
        <w:rPr>
          <w:sz w:val="24"/>
          <w:szCs w:val="24"/>
        </w:rPr>
        <w:t>entu</w:t>
      </w:r>
      <w:r w:rsidR="007E545E">
        <w:rPr>
          <w:sz w:val="24"/>
          <w:szCs w:val="24"/>
        </w:rPr>
        <w:t>ries</w:t>
      </w:r>
      <w:r w:rsidR="002435F9">
        <w:rPr>
          <w:sz w:val="24"/>
          <w:szCs w:val="24"/>
        </w:rPr>
        <w:t>.</w:t>
      </w:r>
      <w:r w:rsidR="002435F9">
        <w:rPr>
          <w:rStyle w:val="FootnoteReference"/>
          <w:sz w:val="24"/>
          <w:szCs w:val="24"/>
        </w:rPr>
        <w:footnoteReference w:id="20"/>
      </w:r>
      <w:r w:rsidR="004850DF">
        <w:rPr>
          <w:sz w:val="24"/>
          <w:szCs w:val="24"/>
        </w:rPr>
        <w:t xml:space="preserve"> Here it could be washed, sorted and sold in bulk to merchants in Flanders and Italy </w:t>
      </w:r>
      <w:r w:rsidR="0052659B">
        <w:rPr>
          <w:sz w:val="24"/>
          <w:szCs w:val="24"/>
        </w:rPr>
        <w:t>who were willing to embark on 5, 10, even 20-year contracts with the Cistercian monasteries for their wool.</w:t>
      </w:r>
      <w:r w:rsidR="00F42E60">
        <w:rPr>
          <w:rStyle w:val="FootnoteReference"/>
          <w:sz w:val="24"/>
          <w:szCs w:val="24"/>
        </w:rPr>
        <w:footnoteReference w:id="21"/>
      </w:r>
      <w:r w:rsidR="0052659B">
        <w:rPr>
          <w:sz w:val="24"/>
          <w:szCs w:val="24"/>
        </w:rPr>
        <w:t xml:space="preserve"> These contracts enabled the </w:t>
      </w:r>
      <w:r w:rsidR="00C60C85">
        <w:rPr>
          <w:sz w:val="24"/>
          <w:szCs w:val="24"/>
        </w:rPr>
        <w:t>substantial</w:t>
      </w:r>
      <w:r w:rsidR="0052659B">
        <w:rPr>
          <w:sz w:val="24"/>
          <w:szCs w:val="24"/>
        </w:rPr>
        <w:t xml:space="preserve"> building projects, such as the expanded West range at Fountains, but also put the White monks on a dangerous knife-edge of debt and dispersal if disease ravaged the flocks</w:t>
      </w:r>
      <w:r w:rsidR="00162C42">
        <w:rPr>
          <w:sz w:val="24"/>
          <w:szCs w:val="24"/>
        </w:rPr>
        <w:t xml:space="preserve"> year after year, a fate that befell the monks of </w:t>
      </w:r>
      <w:proofErr w:type="spellStart"/>
      <w:r w:rsidR="00162C42">
        <w:rPr>
          <w:sz w:val="24"/>
          <w:szCs w:val="24"/>
        </w:rPr>
        <w:t>Pipewell</w:t>
      </w:r>
      <w:proofErr w:type="spellEnd"/>
      <w:r w:rsidR="0052659B">
        <w:rPr>
          <w:sz w:val="24"/>
          <w:szCs w:val="24"/>
        </w:rPr>
        <w:t>.</w:t>
      </w:r>
      <w:r w:rsidR="005E7FF5">
        <w:rPr>
          <w:rStyle w:val="FootnoteReference"/>
          <w:sz w:val="24"/>
          <w:szCs w:val="24"/>
        </w:rPr>
        <w:footnoteReference w:id="22"/>
      </w:r>
      <w:r w:rsidR="0052659B">
        <w:rPr>
          <w:sz w:val="24"/>
          <w:szCs w:val="24"/>
        </w:rPr>
        <w:t xml:space="preserve"> </w:t>
      </w:r>
    </w:p>
    <w:p w14:paraId="6DC847B2" w14:textId="5E693849" w:rsidR="00A6601E" w:rsidRDefault="00A6601E" w:rsidP="00A6601E">
      <w:pPr>
        <w:spacing w:line="480" w:lineRule="auto"/>
        <w:rPr>
          <w:sz w:val="24"/>
          <w:szCs w:val="24"/>
        </w:rPr>
      </w:pPr>
    </w:p>
    <w:p w14:paraId="05A12236" w14:textId="11AA355B" w:rsidR="00A6601E" w:rsidRDefault="00A6601E" w:rsidP="00A6601E">
      <w:pPr>
        <w:spacing w:line="480" w:lineRule="auto"/>
        <w:rPr>
          <w:sz w:val="24"/>
          <w:szCs w:val="24"/>
        </w:rPr>
      </w:pPr>
    </w:p>
    <w:p w14:paraId="49CD9F54" w14:textId="706626FD" w:rsidR="00A6601E" w:rsidRDefault="00A6601E" w:rsidP="00A6601E">
      <w:pPr>
        <w:spacing w:line="480" w:lineRule="auto"/>
        <w:rPr>
          <w:sz w:val="24"/>
          <w:szCs w:val="24"/>
        </w:rPr>
      </w:pPr>
    </w:p>
    <w:p w14:paraId="19F2B112" w14:textId="0E7FCE71" w:rsidR="00A6601E" w:rsidRDefault="00A6601E" w:rsidP="00A6601E">
      <w:pPr>
        <w:spacing w:line="480" w:lineRule="auto"/>
        <w:rPr>
          <w:sz w:val="24"/>
          <w:szCs w:val="24"/>
        </w:rPr>
      </w:pPr>
    </w:p>
    <w:p w14:paraId="581F82CA" w14:textId="4BE972FF" w:rsidR="00A6601E" w:rsidRDefault="00A6601E" w:rsidP="00A6601E">
      <w:pPr>
        <w:spacing w:line="480" w:lineRule="auto"/>
        <w:rPr>
          <w:sz w:val="24"/>
          <w:szCs w:val="24"/>
        </w:rPr>
      </w:pPr>
    </w:p>
    <w:p w14:paraId="55ED84E4" w14:textId="140FFA05" w:rsidR="00A6601E" w:rsidRDefault="00A6601E" w:rsidP="00A6601E">
      <w:pPr>
        <w:spacing w:line="480" w:lineRule="auto"/>
        <w:rPr>
          <w:sz w:val="24"/>
          <w:szCs w:val="24"/>
        </w:rPr>
      </w:pPr>
    </w:p>
    <w:p w14:paraId="43F74777" w14:textId="007D7C2C" w:rsidR="00A6601E" w:rsidRDefault="00A6601E" w:rsidP="00A6601E">
      <w:pPr>
        <w:spacing w:line="480" w:lineRule="auto"/>
        <w:rPr>
          <w:sz w:val="24"/>
          <w:szCs w:val="24"/>
        </w:rPr>
      </w:pPr>
    </w:p>
    <w:p w14:paraId="69115296" w14:textId="589A43F2" w:rsidR="00A6601E" w:rsidRDefault="00A6601E" w:rsidP="00A6601E">
      <w:pPr>
        <w:spacing w:line="480" w:lineRule="auto"/>
        <w:rPr>
          <w:sz w:val="24"/>
          <w:szCs w:val="24"/>
        </w:rPr>
      </w:pPr>
    </w:p>
    <w:p w14:paraId="312D7F18" w14:textId="14D14F72" w:rsidR="00A6601E" w:rsidRDefault="00A6601E" w:rsidP="00A6601E">
      <w:pPr>
        <w:spacing w:line="48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Bibliography</w:t>
      </w:r>
    </w:p>
    <w:p w14:paraId="7F356D08" w14:textId="77777777" w:rsidR="00827365" w:rsidRDefault="00827365" w:rsidP="00827365">
      <w:pPr>
        <w:spacing w:line="480" w:lineRule="auto"/>
        <w:ind w:left="567" w:hanging="567"/>
      </w:pPr>
      <w:r w:rsidRPr="00A239EC">
        <w:t xml:space="preserve">Bell, A. R., Brooks, C. and Dryburgh, P. R. ‘Leger </w:t>
      </w:r>
      <w:proofErr w:type="spellStart"/>
      <w:r w:rsidRPr="00A239EC">
        <w:t>est</w:t>
      </w:r>
      <w:proofErr w:type="spellEnd"/>
      <w:r w:rsidRPr="00A239EC">
        <w:t xml:space="preserve"> </w:t>
      </w:r>
      <w:proofErr w:type="spellStart"/>
      <w:r w:rsidRPr="00A239EC">
        <w:t>aprendre</w:t>
      </w:r>
      <w:proofErr w:type="spellEnd"/>
      <w:r w:rsidRPr="00A239EC">
        <w:t xml:space="preserve"> </w:t>
      </w:r>
      <w:proofErr w:type="spellStart"/>
      <w:r w:rsidRPr="00A239EC">
        <w:t>mes</w:t>
      </w:r>
      <w:proofErr w:type="spellEnd"/>
      <w:r w:rsidRPr="00A239EC">
        <w:t xml:space="preserve"> fort </w:t>
      </w:r>
      <w:proofErr w:type="spellStart"/>
      <w:r w:rsidRPr="00A239EC">
        <w:t>est</w:t>
      </w:r>
      <w:proofErr w:type="spellEnd"/>
      <w:r w:rsidRPr="00A239EC">
        <w:t xml:space="preserve"> </w:t>
      </w:r>
      <w:proofErr w:type="spellStart"/>
      <w:r w:rsidRPr="00A239EC">
        <w:t>arendre</w:t>
      </w:r>
      <w:proofErr w:type="spellEnd"/>
      <w:r w:rsidRPr="00A239EC">
        <w:t xml:space="preserve">’: wool, debt, and the dispersal of </w:t>
      </w:r>
      <w:proofErr w:type="spellStart"/>
      <w:r w:rsidRPr="00A239EC">
        <w:t>Pipewell</w:t>
      </w:r>
      <w:proofErr w:type="spellEnd"/>
      <w:r w:rsidRPr="00A239EC">
        <w:t xml:space="preserve"> Abbey (1280-1330). </w:t>
      </w:r>
      <w:r w:rsidRPr="00A239EC">
        <w:rPr>
          <w:i/>
          <w:iCs/>
        </w:rPr>
        <w:t>Journal of Medieval History, 32:3</w:t>
      </w:r>
      <w:r w:rsidRPr="00A239EC">
        <w:t xml:space="preserve"> (2006). pp. 187-211.</w:t>
      </w:r>
    </w:p>
    <w:p w14:paraId="3FA4D95F" w14:textId="77777777" w:rsidR="00827365" w:rsidRPr="00A239EC" w:rsidRDefault="00827365" w:rsidP="00827365">
      <w:pPr>
        <w:spacing w:line="480" w:lineRule="auto"/>
        <w:ind w:left="567" w:hanging="567"/>
        <w:rPr>
          <w:rStyle w:val="Hyperlink"/>
          <w:rFonts w:cs="Times New Roman"/>
          <w:color w:val="auto"/>
          <w:u w:val="none"/>
        </w:rPr>
      </w:pPr>
      <w:r w:rsidRPr="00A239EC">
        <w:t>Bilson, F. ‘The Architecture of the Cistercians, with Special Reference to Some of Their Earlier Churches in England’ https://archaeologydataservice.ac.uk/archiveDS/archiveDownload?t=arch-1132-1/dissemination/pdf/066/066_185_280.pdf</w:t>
      </w:r>
      <w:r w:rsidRPr="00A239EC">
        <w:rPr>
          <w:rStyle w:val="Hyperlink"/>
          <w:rFonts w:cs="Times New Roman"/>
          <w:color w:val="auto"/>
          <w:u w:val="none"/>
        </w:rPr>
        <w:t xml:space="preserve"> [Accessed on 19 December 2021]</w:t>
      </w:r>
    </w:p>
    <w:p w14:paraId="3233E8F4" w14:textId="77777777" w:rsidR="00827365" w:rsidRPr="00A239EC" w:rsidRDefault="00827365" w:rsidP="00827365">
      <w:pPr>
        <w:spacing w:line="480" w:lineRule="auto"/>
        <w:ind w:left="567" w:hanging="567"/>
        <w:rPr>
          <w:rStyle w:val="Hyperlink"/>
          <w:rFonts w:cs="Times New Roman"/>
          <w:color w:val="auto"/>
          <w:u w:val="none"/>
        </w:rPr>
      </w:pPr>
      <w:r w:rsidRPr="00A239EC">
        <w:rPr>
          <w:rStyle w:val="Hyperlink"/>
          <w:rFonts w:cs="Times New Roman"/>
          <w:color w:val="auto"/>
          <w:u w:val="none"/>
        </w:rPr>
        <w:t xml:space="preserve">Bucher, F. ‘A Failure of Architectural Purism’ </w:t>
      </w:r>
      <w:proofErr w:type="spellStart"/>
      <w:r w:rsidRPr="00A239EC">
        <w:rPr>
          <w:rStyle w:val="Hyperlink"/>
          <w:rFonts w:cs="Times New Roman"/>
          <w:i/>
          <w:iCs/>
          <w:color w:val="auto"/>
          <w:u w:val="none"/>
        </w:rPr>
        <w:t>Perspecta</w:t>
      </w:r>
      <w:proofErr w:type="spellEnd"/>
      <w:r w:rsidRPr="00A239EC">
        <w:rPr>
          <w:rStyle w:val="Hyperlink"/>
          <w:rFonts w:cs="Times New Roman"/>
          <w:i/>
          <w:iCs/>
          <w:color w:val="auto"/>
          <w:u w:val="none"/>
        </w:rPr>
        <w:t xml:space="preserve">; Vol. 6 </w:t>
      </w:r>
      <w:r w:rsidRPr="00A239EC">
        <w:rPr>
          <w:rStyle w:val="Hyperlink"/>
          <w:rFonts w:cs="Times New Roman"/>
          <w:color w:val="auto"/>
          <w:u w:val="none"/>
        </w:rPr>
        <w:t>(MIT Press, 1960) pp. 4-15</w:t>
      </w:r>
    </w:p>
    <w:p w14:paraId="0C7CB182" w14:textId="77777777" w:rsidR="00827365" w:rsidRPr="00A239EC" w:rsidRDefault="00827365" w:rsidP="00827365">
      <w:pPr>
        <w:spacing w:line="480" w:lineRule="auto"/>
        <w:ind w:left="567" w:hanging="567"/>
      </w:pPr>
      <w:r w:rsidRPr="00A239EC">
        <w:t xml:space="preserve">Carter, M. ‘The Tower of Abbot Marmaduke </w:t>
      </w:r>
      <w:proofErr w:type="spellStart"/>
      <w:r w:rsidRPr="00A239EC">
        <w:t>Huby</w:t>
      </w:r>
      <w:proofErr w:type="spellEnd"/>
      <w:r w:rsidRPr="00A239EC">
        <w:t xml:space="preserve"> of Fountains Abbey: Hubris or Piety?’, </w:t>
      </w:r>
      <w:r w:rsidRPr="00A239EC">
        <w:rPr>
          <w:i/>
          <w:iCs/>
        </w:rPr>
        <w:t>Yorkshire Archaeological Journal, 82:1</w:t>
      </w:r>
      <w:r w:rsidRPr="00A239EC">
        <w:t xml:space="preserve"> (2010) 269-286</w:t>
      </w:r>
    </w:p>
    <w:p w14:paraId="26B28C0A" w14:textId="77777777" w:rsidR="00827365" w:rsidRPr="00A239EC" w:rsidRDefault="00827365" w:rsidP="00827365">
      <w:pPr>
        <w:spacing w:line="480" w:lineRule="auto"/>
        <w:ind w:left="567" w:hanging="567"/>
      </w:pPr>
      <w:proofErr w:type="spellStart"/>
      <w:r w:rsidRPr="00A239EC">
        <w:t>Coppack</w:t>
      </w:r>
      <w:proofErr w:type="spellEnd"/>
      <w:r w:rsidRPr="00A239EC">
        <w:t xml:space="preserve">, G. ‘The Excavation of an Outer Court Building, Perhaps the </w:t>
      </w:r>
      <w:proofErr w:type="spellStart"/>
      <w:r w:rsidRPr="00A239EC">
        <w:t>Woolhouse</w:t>
      </w:r>
      <w:proofErr w:type="spellEnd"/>
      <w:r w:rsidRPr="00A239EC">
        <w:t xml:space="preserve">, at Fountains Abbey, North Yorkshire’, </w:t>
      </w:r>
      <w:r w:rsidRPr="00A239EC">
        <w:rPr>
          <w:i/>
          <w:iCs/>
        </w:rPr>
        <w:t>Medieval Archaeology, 30:1</w:t>
      </w:r>
      <w:r w:rsidRPr="00A239EC">
        <w:t>, (1986) 46-87</w:t>
      </w:r>
    </w:p>
    <w:p w14:paraId="2AB31DDF" w14:textId="77777777" w:rsidR="00827365" w:rsidRPr="00A239EC" w:rsidRDefault="00827365" w:rsidP="00827365">
      <w:pPr>
        <w:spacing w:line="480" w:lineRule="auto"/>
      </w:pPr>
      <w:r w:rsidRPr="00A239EC">
        <w:t>Donkin, R. A. ‘</w:t>
      </w:r>
      <w:proofErr w:type="spellStart"/>
      <w:r w:rsidRPr="00A239EC">
        <w:t>Bercaria</w:t>
      </w:r>
      <w:proofErr w:type="spellEnd"/>
      <w:r w:rsidRPr="00A239EC">
        <w:t xml:space="preserve"> and </w:t>
      </w:r>
      <w:proofErr w:type="spellStart"/>
      <w:r w:rsidRPr="00A239EC">
        <w:t>Lanaria</w:t>
      </w:r>
      <w:proofErr w:type="spellEnd"/>
      <w:r w:rsidRPr="00A239EC">
        <w:t xml:space="preserve">’, </w:t>
      </w:r>
      <w:r w:rsidRPr="00A239EC">
        <w:rPr>
          <w:i/>
          <w:iCs/>
        </w:rPr>
        <w:t>Yorkshire Archaeological Journal Vol. 39</w:t>
      </w:r>
      <w:r w:rsidRPr="00A239EC">
        <w:t xml:space="preserve"> (1958a) 447-450</w:t>
      </w:r>
    </w:p>
    <w:p w14:paraId="348DBD5E" w14:textId="3158307B" w:rsidR="00827365" w:rsidRPr="00A239EC" w:rsidRDefault="00827365" w:rsidP="00827365">
      <w:pPr>
        <w:spacing w:line="480" w:lineRule="auto"/>
        <w:ind w:left="567" w:hanging="567"/>
      </w:pPr>
      <w:r w:rsidRPr="00A239EC">
        <w:t>Donkin, R. A. ‘Cistercian Sheep-Farming and Wool-Sales in the Thirteenth Centu</w:t>
      </w:r>
      <w:r w:rsidR="005D7D01">
        <w:t>ry</w:t>
      </w:r>
      <w:r w:rsidRPr="00A239EC">
        <w:t xml:space="preserve"> </w:t>
      </w:r>
      <w:r w:rsidRPr="00A239EC">
        <w:rPr>
          <w:rStyle w:val="Emphasis"/>
        </w:rPr>
        <w:t>Agricultural History Review</w:t>
      </w:r>
      <w:r w:rsidRPr="00A239EC">
        <w:t xml:space="preserve">, Volume 6 (1958b) 2-8 </w:t>
      </w:r>
    </w:p>
    <w:p w14:paraId="3CA69252" w14:textId="77777777" w:rsidR="00827365" w:rsidRPr="00A239EC" w:rsidRDefault="00827365" w:rsidP="00827365">
      <w:pPr>
        <w:spacing w:line="480" w:lineRule="auto"/>
        <w:ind w:left="567" w:hanging="567"/>
      </w:pPr>
      <w:r w:rsidRPr="00A239EC">
        <w:rPr>
          <w:rStyle w:val="markedcontent"/>
          <w:rFonts w:cs="Times New Roman"/>
        </w:rPr>
        <w:t xml:space="preserve">Hawks, K (Unpublished) </w:t>
      </w:r>
      <w:proofErr w:type="spellStart"/>
      <w:r w:rsidRPr="00A239EC">
        <w:rPr>
          <w:rStyle w:val="Emphasis"/>
        </w:rPr>
        <w:t>Narratio</w:t>
      </w:r>
      <w:proofErr w:type="spellEnd"/>
      <w:r w:rsidRPr="00A239EC">
        <w:rPr>
          <w:rStyle w:val="Emphasis"/>
        </w:rPr>
        <w:t xml:space="preserve"> de </w:t>
      </w:r>
      <w:proofErr w:type="spellStart"/>
      <w:r w:rsidRPr="00A239EC">
        <w:rPr>
          <w:rStyle w:val="Emphasis"/>
        </w:rPr>
        <w:t>fundatione</w:t>
      </w:r>
      <w:proofErr w:type="spellEnd"/>
      <w:r w:rsidRPr="00A239EC">
        <w:rPr>
          <w:rStyle w:val="Emphasis"/>
        </w:rPr>
        <w:t xml:space="preserve"> </w:t>
      </w:r>
      <w:proofErr w:type="spellStart"/>
      <w:r w:rsidRPr="00A239EC">
        <w:rPr>
          <w:rStyle w:val="Emphasis"/>
        </w:rPr>
        <w:t>Fontanis</w:t>
      </w:r>
      <w:proofErr w:type="spellEnd"/>
      <w:r w:rsidRPr="00A239EC">
        <w:rPr>
          <w:rStyle w:val="Emphasis"/>
        </w:rPr>
        <w:t xml:space="preserve"> </w:t>
      </w:r>
      <w:proofErr w:type="spellStart"/>
      <w:r w:rsidRPr="00A239EC">
        <w:rPr>
          <w:rStyle w:val="Emphasis"/>
        </w:rPr>
        <w:t>Monasterii</w:t>
      </w:r>
      <w:proofErr w:type="spellEnd"/>
      <w:r w:rsidRPr="00A239EC">
        <w:rPr>
          <w:rStyle w:val="Emphasis"/>
        </w:rPr>
        <w:t xml:space="preserve">, </w:t>
      </w:r>
      <w:r w:rsidRPr="00A239EC">
        <w:rPr>
          <w:rStyle w:val="Emphasis"/>
          <w:i w:val="0"/>
          <w:iCs w:val="0"/>
        </w:rPr>
        <w:t>(email correspondence) D. Mercer, 3 December 2021.</w:t>
      </w:r>
    </w:p>
    <w:p w14:paraId="5D481F17" w14:textId="77777777" w:rsidR="00827365" w:rsidRPr="00A239EC" w:rsidRDefault="00827365" w:rsidP="00827365">
      <w:pPr>
        <w:spacing w:line="480" w:lineRule="auto"/>
        <w:ind w:left="567" w:hanging="567"/>
      </w:pPr>
      <w:r w:rsidRPr="00A239EC">
        <w:t xml:space="preserve">Hodges, G. </w:t>
      </w:r>
      <w:r w:rsidRPr="00A239EC">
        <w:rPr>
          <w:i/>
          <w:iCs/>
        </w:rPr>
        <w:t>Fountains Abbey: The Story of a Medieval Monastery</w:t>
      </w:r>
      <w:r w:rsidRPr="00A239EC">
        <w:t xml:space="preserve"> [e-book] </w:t>
      </w:r>
      <w:hyperlink r:id="rId8" w:history="1">
        <w:r w:rsidRPr="00A239EC">
          <w:rPr>
            <w:rStyle w:val="Hyperlink"/>
            <w:rFonts w:cs="Times New Roman"/>
            <w:color w:val="auto"/>
            <w:u w:val="none"/>
          </w:rPr>
          <w:t>https://www.gutenberg.org/files/52581/52581-h/52581-h.htm</w:t>
        </w:r>
      </w:hyperlink>
      <w:r w:rsidRPr="00A239EC">
        <w:t xml:space="preserve"> [Accessed on 19 December 2021] </w:t>
      </w:r>
    </w:p>
    <w:p w14:paraId="32DDA440" w14:textId="0308CB75" w:rsidR="00827365" w:rsidRPr="00A239EC" w:rsidRDefault="00827365" w:rsidP="00827365">
      <w:pPr>
        <w:spacing w:line="480" w:lineRule="auto"/>
        <w:ind w:left="567" w:hanging="567"/>
      </w:pPr>
      <w:r w:rsidRPr="00A239EC">
        <w:t xml:space="preserve">National Trust, ‘Discovery of medieval tannery at Fountains Abbey surprises archaeologists and reveals remarkable new evidence of community that lived there’ </w:t>
      </w:r>
      <w:hyperlink r:id="rId9" w:history="1">
        <w:r w:rsidRPr="00A239EC">
          <w:rPr>
            <w:rStyle w:val="Hyperlink"/>
            <w:rFonts w:cs="Times New Roman"/>
          </w:rPr>
          <w:t>https://www.nationaltrust.org.uk/press-release/discovery-of-medieval-tannery-at-fountains-</w:t>
        </w:r>
        <w:r w:rsidRPr="00A239EC">
          <w:rPr>
            <w:rStyle w:val="Hyperlink"/>
            <w:rFonts w:cs="Times New Roman"/>
          </w:rPr>
          <w:lastRenderedPageBreak/>
          <w:t>abbey-surprises-archaeologists-and-reveals-remarkable-new-evidence-of-community-that-lived-there</w:t>
        </w:r>
      </w:hyperlink>
      <w:r w:rsidRPr="00A239EC">
        <w:t xml:space="preserve"> [Accessed o</w:t>
      </w:r>
      <w:r w:rsidR="00085F12">
        <w:t>n</w:t>
      </w:r>
      <w:r w:rsidRPr="00A239EC">
        <w:t xml:space="preserve"> 19 December 2021]</w:t>
      </w:r>
    </w:p>
    <w:p w14:paraId="7BF2FE7E" w14:textId="77777777" w:rsidR="00827365" w:rsidRPr="00A239EC" w:rsidRDefault="00827365" w:rsidP="00827365">
      <w:pPr>
        <w:spacing w:line="480" w:lineRule="auto"/>
        <w:ind w:left="567" w:hanging="567"/>
      </w:pPr>
      <w:r w:rsidRPr="00A239EC">
        <w:t xml:space="preserve">The Cistercians in Yorkshire, ‘The Western Range’ </w:t>
      </w:r>
      <w:hyperlink r:id="rId10" w:history="1">
        <w:r w:rsidRPr="00A239EC">
          <w:rPr>
            <w:rStyle w:val="Hyperlink"/>
            <w:rFonts w:cs="Times New Roman"/>
          </w:rPr>
          <w:t>https://www.dhi.ac.uk/cistercians/fountains/buildings/range/</w:t>
        </w:r>
      </w:hyperlink>
      <w:r w:rsidRPr="00A239EC">
        <w:t xml:space="preserve"> [Accessed on 19 December 2021]</w:t>
      </w:r>
    </w:p>
    <w:p w14:paraId="341A2069" w14:textId="77777777" w:rsidR="00827365" w:rsidRPr="00A239EC" w:rsidRDefault="00827365" w:rsidP="00827365">
      <w:pPr>
        <w:spacing w:line="480" w:lineRule="auto"/>
        <w:ind w:left="567" w:hanging="567"/>
        <w:rPr>
          <w:rStyle w:val="markedcontent"/>
          <w:rFonts w:cs="Times New Roman"/>
        </w:rPr>
      </w:pPr>
      <w:r w:rsidRPr="00A239EC">
        <w:t>Whitwell, R. J. ‘English Monasteries and the Wool Trade in the 13</w:t>
      </w:r>
      <w:r w:rsidRPr="00A239EC">
        <w:rPr>
          <w:vertAlign w:val="superscript"/>
        </w:rPr>
        <w:t>th</w:t>
      </w:r>
      <w:r w:rsidRPr="00A239EC">
        <w:t xml:space="preserve"> </w:t>
      </w:r>
      <w:proofErr w:type="spellStart"/>
      <w:r w:rsidRPr="00A239EC">
        <w:t>Centuary</w:t>
      </w:r>
      <w:proofErr w:type="spellEnd"/>
      <w:r w:rsidRPr="00A239EC">
        <w:t>’</w:t>
      </w:r>
      <w:r w:rsidRPr="00A239EC">
        <w:rPr>
          <w:i/>
          <w:iCs/>
        </w:rPr>
        <w:t xml:space="preserve">, </w:t>
      </w:r>
      <w:proofErr w:type="spellStart"/>
      <w:r w:rsidRPr="00A239EC">
        <w:rPr>
          <w:rStyle w:val="markedcontent"/>
          <w:rFonts w:cs="Times New Roman"/>
          <w:i/>
          <w:iCs/>
        </w:rPr>
        <w:t>Vierteljahrschrift</w:t>
      </w:r>
      <w:proofErr w:type="spellEnd"/>
      <w:r w:rsidRPr="00A239EC">
        <w:rPr>
          <w:rStyle w:val="markedcontent"/>
          <w:rFonts w:cs="Times New Roman"/>
          <w:i/>
          <w:iCs/>
        </w:rPr>
        <w:t xml:space="preserve"> </w:t>
      </w:r>
      <w:proofErr w:type="spellStart"/>
      <w:r w:rsidRPr="00A239EC">
        <w:rPr>
          <w:rStyle w:val="markedcontent"/>
          <w:rFonts w:cs="Times New Roman"/>
          <w:i/>
          <w:iCs/>
        </w:rPr>
        <w:t>für</w:t>
      </w:r>
      <w:proofErr w:type="spellEnd"/>
      <w:r w:rsidRPr="00A239EC">
        <w:rPr>
          <w:rStyle w:val="markedcontent"/>
          <w:rFonts w:cs="Times New Roman"/>
          <w:i/>
          <w:iCs/>
        </w:rPr>
        <w:t xml:space="preserve"> </w:t>
      </w:r>
      <w:proofErr w:type="spellStart"/>
      <w:r w:rsidRPr="00A239EC">
        <w:rPr>
          <w:rStyle w:val="markedcontent"/>
          <w:rFonts w:cs="Times New Roman"/>
          <w:i/>
          <w:iCs/>
        </w:rPr>
        <w:t>Sozial</w:t>
      </w:r>
      <w:proofErr w:type="spellEnd"/>
      <w:r w:rsidRPr="00A239EC">
        <w:rPr>
          <w:rStyle w:val="markedcontent"/>
          <w:rFonts w:cs="Times New Roman"/>
          <w:i/>
          <w:iCs/>
        </w:rPr>
        <w:t xml:space="preserve">- und </w:t>
      </w:r>
      <w:proofErr w:type="spellStart"/>
      <w:r w:rsidRPr="00A239EC">
        <w:rPr>
          <w:rStyle w:val="markedcontent"/>
          <w:rFonts w:cs="Times New Roman"/>
          <w:i/>
          <w:iCs/>
        </w:rPr>
        <w:t>Wirtschaftsgeschichte</w:t>
      </w:r>
      <w:proofErr w:type="spellEnd"/>
      <w:r w:rsidRPr="00A239EC">
        <w:rPr>
          <w:rStyle w:val="markedcontent"/>
          <w:rFonts w:cs="Times New Roman"/>
          <w:i/>
          <w:iCs/>
        </w:rPr>
        <w:t xml:space="preserve">, 2:1 </w:t>
      </w:r>
      <w:r w:rsidRPr="00A239EC">
        <w:rPr>
          <w:rStyle w:val="markedcontent"/>
          <w:rFonts w:cs="Times New Roman"/>
        </w:rPr>
        <w:t>(1904) 1-33</w:t>
      </w:r>
    </w:p>
    <w:p w14:paraId="3CE1743F" w14:textId="77777777" w:rsidR="00A6601E" w:rsidRPr="00A6601E" w:rsidRDefault="00A6601E" w:rsidP="00A6601E">
      <w:pPr>
        <w:spacing w:line="480" w:lineRule="auto"/>
        <w:rPr>
          <w:sz w:val="24"/>
          <w:szCs w:val="24"/>
        </w:rPr>
      </w:pPr>
    </w:p>
    <w:sectPr w:rsidR="00A6601E" w:rsidRPr="00A6601E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5ED01" w14:textId="77777777" w:rsidR="00186EE1" w:rsidRDefault="00186EE1" w:rsidP="005E20B3">
      <w:pPr>
        <w:spacing w:after="0" w:line="240" w:lineRule="auto"/>
      </w:pPr>
      <w:r>
        <w:separator/>
      </w:r>
    </w:p>
  </w:endnote>
  <w:endnote w:type="continuationSeparator" w:id="0">
    <w:p w14:paraId="5F07A0F3" w14:textId="77777777" w:rsidR="00186EE1" w:rsidRDefault="00186EE1" w:rsidP="005E2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8853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E61EDA" w14:textId="77777777" w:rsidR="005E20B3" w:rsidRDefault="005E20B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3A4651" w14:textId="77777777" w:rsidR="005E20B3" w:rsidRDefault="005E20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77776" w14:textId="77777777" w:rsidR="00186EE1" w:rsidRDefault="00186EE1" w:rsidP="005E20B3">
      <w:pPr>
        <w:spacing w:after="0" w:line="240" w:lineRule="auto"/>
      </w:pPr>
      <w:r>
        <w:separator/>
      </w:r>
    </w:p>
  </w:footnote>
  <w:footnote w:type="continuationSeparator" w:id="0">
    <w:p w14:paraId="473EC039" w14:textId="77777777" w:rsidR="00186EE1" w:rsidRDefault="00186EE1" w:rsidP="005E20B3">
      <w:pPr>
        <w:spacing w:after="0" w:line="240" w:lineRule="auto"/>
      </w:pPr>
      <w:r>
        <w:continuationSeparator/>
      </w:r>
    </w:p>
  </w:footnote>
  <w:footnote w:id="1">
    <w:p w14:paraId="7D1F5121" w14:textId="3FFF5F23" w:rsidR="00D66F14" w:rsidRPr="00D42685" w:rsidRDefault="00D66F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514F6">
        <w:t>K</w:t>
      </w:r>
      <w:r w:rsidR="00F842B2">
        <w:t xml:space="preserve">, Hawks, </w:t>
      </w:r>
      <w:r w:rsidR="00D42685">
        <w:t xml:space="preserve">(unpublished) </w:t>
      </w:r>
      <w:proofErr w:type="spellStart"/>
      <w:r w:rsidR="00D42685">
        <w:rPr>
          <w:rStyle w:val="Emphasis"/>
        </w:rPr>
        <w:t>Narratio</w:t>
      </w:r>
      <w:proofErr w:type="spellEnd"/>
      <w:r w:rsidR="00D42685">
        <w:rPr>
          <w:rStyle w:val="Emphasis"/>
        </w:rPr>
        <w:t xml:space="preserve"> de </w:t>
      </w:r>
      <w:proofErr w:type="spellStart"/>
      <w:r w:rsidR="00D42685">
        <w:rPr>
          <w:rStyle w:val="Emphasis"/>
        </w:rPr>
        <w:t>fundatione</w:t>
      </w:r>
      <w:proofErr w:type="spellEnd"/>
      <w:r w:rsidR="00D42685">
        <w:rPr>
          <w:rStyle w:val="Emphasis"/>
        </w:rPr>
        <w:t xml:space="preserve"> </w:t>
      </w:r>
      <w:proofErr w:type="spellStart"/>
      <w:r w:rsidR="00D42685">
        <w:rPr>
          <w:rStyle w:val="Emphasis"/>
        </w:rPr>
        <w:t>Fontanis</w:t>
      </w:r>
      <w:proofErr w:type="spellEnd"/>
      <w:r w:rsidR="00D42685">
        <w:rPr>
          <w:rStyle w:val="Emphasis"/>
        </w:rPr>
        <w:t xml:space="preserve"> </w:t>
      </w:r>
      <w:proofErr w:type="spellStart"/>
      <w:r w:rsidR="00D42685">
        <w:rPr>
          <w:rStyle w:val="Emphasis"/>
        </w:rPr>
        <w:t>Monasterii</w:t>
      </w:r>
      <w:proofErr w:type="spellEnd"/>
      <w:r w:rsidR="00D42685">
        <w:rPr>
          <w:rStyle w:val="Emphasis"/>
        </w:rPr>
        <w:t xml:space="preserve">, </w:t>
      </w:r>
    </w:p>
  </w:footnote>
  <w:footnote w:id="2">
    <w:p w14:paraId="1114B9FD" w14:textId="7D4478DF" w:rsidR="009465E8" w:rsidRDefault="009465E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ibid.</w:t>
      </w:r>
    </w:p>
  </w:footnote>
  <w:footnote w:id="3">
    <w:p w14:paraId="0F490323" w14:textId="1D74F3FA" w:rsidR="007327D1" w:rsidRPr="0012433A" w:rsidRDefault="007327D1" w:rsidP="0012433A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9F5100">
        <w:t xml:space="preserve">G, </w:t>
      </w:r>
      <w:proofErr w:type="spellStart"/>
      <w:r w:rsidR="0012433A" w:rsidRPr="00031B02">
        <w:rPr>
          <w:sz w:val="20"/>
          <w:szCs w:val="20"/>
        </w:rPr>
        <w:t>Coppack</w:t>
      </w:r>
      <w:proofErr w:type="spellEnd"/>
      <w:r w:rsidR="0012433A" w:rsidRPr="00031B02">
        <w:rPr>
          <w:sz w:val="20"/>
          <w:szCs w:val="20"/>
        </w:rPr>
        <w:t>, ‘The Excavation of an Outer Court Building, Perhaps</w:t>
      </w:r>
      <w:r w:rsidR="00B10963">
        <w:rPr>
          <w:sz w:val="20"/>
          <w:szCs w:val="20"/>
        </w:rPr>
        <w:t xml:space="preserve"> </w:t>
      </w:r>
      <w:r w:rsidR="0012433A" w:rsidRPr="00031B02">
        <w:rPr>
          <w:sz w:val="20"/>
          <w:szCs w:val="20"/>
        </w:rPr>
        <w:t xml:space="preserve">the </w:t>
      </w:r>
      <w:proofErr w:type="spellStart"/>
      <w:r w:rsidR="0012433A" w:rsidRPr="00031B02">
        <w:rPr>
          <w:sz w:val="20"/>
          <w:szCs w:val="20"/>
        </w:rPr>
        <w:t>Woolhouse</w:t>
      </w:r>
      <w:proofErr w:type="spellEnd"/>
      <w:r w:rsidR="0012433A" w:rsidRPr="00031B02">
        <w:rPr>
          <w:sz w:val="20"/>
          <w:szCs w:val="20"/>
        </w:rPr>
        <w:t xml:space="preserve">, at Fountains Abbey, North Yorkshire’, </w:t>
      </w:r>
      <w:r w:rsidR="0012433A" w:rsidRPr="00031B02">
        <w:rPr>
          <w:i/>
          <w:iCs/>
          <w:sz w:val="20"/>
          <w:szCs w:val="20"/>
        </w:rPr>
        <w:t>Medieval Archaeology, 30:1</w:t>
      </w:r>
      <w:r w:rsidR="0012433A" w:rsidRPr="00031B02">
        <w:rPr>
          <w:sz w:val="20"/>
          <w:szCs w:val="20"/>
        </w:rPr>
        <w:t>, (1986) 46-87</w:t>
      </w:r>
      <w:r w:rsidR="009E38AA">
        <w:rPr>
          <w:sz w:val="20"/>
          <w:szCs w:val="20"/>
        </w:rPr>
        <w:t xml:space="preserve"> (p. 46)</w:t>
      </w:r>
    </w:p>
  </w:footnote>
  <w:footnote w:id="4">
    <w:p w14:paraId="37864194" w14:textId="38E491AA" w:rsidR="00520DBF" w:rsidRPr="00520DBF" w:rsidRDefault="00520DBF" w:rsidP="00520DBF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851530">
        <w:t xml:space="preserve">G. </w:t>
      </w:r>
      <w:r>
        <w:rPr>
          <w:sz w:val="20"/>
          <w:szCs w:val="20"/>
        </w:rPr>
        <w:t xml:space="preserve">Hodges, </w:t>
      </w:r>
      <w:r>
        <w:rPr>
          <w:i/>
          <w:iCs/>
          <w:sz w:val="20"/>
          <w:szCs w:val="20"/>
        </w:rPr>
        <w:t>Fountains Abbey: The Story of a Medieval Monastery</w:t>
      </w:r>
      <w:r>
        <w:rPr>
          <w:sz w:val="20"/>
          <w:szCs w:val="20"/>
        </w:rPr>
        <w:t xml:space="preserve"> [e-book] </w:t>
      </w:r>
      <w:hyperlink r:id="rId1" w:history="1">
        <w:r w:rsidRPr="00087A5D">
          <w:rPr>
            <w:rStyle w:val="Hyperlink"/>
            <w:sz w:val="20"/>
            <w:szCs w:val="20"/>
          </w:rPr>
          <w:t>https://www.gutenberg.org/files/52581/52581-h/52581-h.htm</w:t>
        </w:r>
      </w:hyperlink>
      <w:r>
        <w:rPr>
          <w:sz w:val="20"/>
          <w:szCs w:val="20"/>
        </w:rPr>
        <w:t xml:space="preserve"> [Accessed on 19 December 2021] (p. 133)</w:t>
      </w:r>
    </w:p>
  </w:footnote>
  <w:footnote w:id="5">
    <w:p w14:paraId="75E81D9E" w14:textId="6807C1C7" w:rsidR="00520DBF" w:rsidRPr="0036745F" w:rsidRDefault="00520DBF" w:rsidP="0036745F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0F7218">
        <w:t xml:space="preserve">F. </w:t>
      </w:r>
      <w:r w:rsidR="0036745F" w:rsidRPr="00AF04AA">
        <w:rPr>
          <w:sz w:val="20"/>
          <w:szCs w:val="20"/>
        </w:rPr>
        <w:t xml:space="preserve">Bilson, ‘The Architecture of the Cistercians, with Special Reference to Some of Their Earlier Churches in England’ </w:t>
      </w:r>
      <w:r w:rsidR="0036745F" w:rsidRPr="00AF04AA">
        <w:rPr>
          <w:rFonts w:cs="Times New Roman"/>
          <w:sz w:val="20"/>
          <w:szCs w:val="20"/>
        </w:rPr>
        <w:t>https://archaeologydataservice.ac.uk/archiveDS/archiveDownload?t=arch-1132-1/dissemination/pdf/066/066_185_280.pdf</w:t>
      </w:r>
      <w:r w:rsidR="0036745F" w:rsidRPr="00AF04AA">
        <w:rPr>
          <w:rStyle w:val="Hyperlink"/>
          <w:rFonts w:cs="Times New Roman"/>
          <w:color w:val="auto"/>
          <w:sz w:val="20"/>
          <w:szCs w:val="20"/>
          <w:u w:val="none"/>
        </w:rPr>
        <w:t xml:space="preserve"> [Accessed on 19 December 2021]</w:t>
      </w:r>
      <w:r w:rsidR="0036745F">
        <w:rPr>
          <w:rStyle w:val="Hyperlink"/>
          <w:rFonts w:cs="Times New Roman"/>
          <w:color w:val="auto"/>
          <w:sz w:val="20"/>
          <w:szCs w:val="20"/>
          <w:u w:val="none"/>
        </w:rPr>
        <w:t xml:space="preserve"> (p. </w:t>
      </w:r>
      <w:r w:rsidR="000F7218">
        <w:rPr>
          <w:rStyle w:val="Hyperlink"/>
          <w:rFonts w:cs="Times New Roman"/>
          <w:color w:val="auto"/>
          <w:sz w:val="20"/>
          <w:szCs w:val="20"/>
          <w:u w:val="none"/>
        </w:rPr>
        <w:t>192)</w:t>
      </w:r>
    </w:p>
  </w:footnote>
  <w:footnote w:id="6">
    <w:p w14:paraId="4925DC4B" w14:textId="4F7FE6CD" w:rsidR="00B34C1A" w:rsidRPr="00B34C1A" w:rsidRDefault="00B34C1A" w:rsidP="00B34C1A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851530">
        <w:t xml:space="preserve">F. </w:t>
      </w:r>
      <w:r>
        <w:rPr>
          <w:rStyle w:val="Hyperlink"/>
          <w:rFonts w:cs="Times New Roman"/>
          <w:color w:val="auto"/>
          <w:sz w:val="20"/>
          <w:szCs w:val="20"/>
          <w:u w:val="none"/>
        </w:rPr>
        <w:t xml:space="preserve">Bucher, ‘A Failure of Architectural Purism’ </w:t>
      </w:r>
      <w:proofErr w:type="spellStart"/>
      <w:r>
        <w:rPr>
          <w:rStyle w:val="Hyperlink"/>
          <w:rFonts w:cs="Times New Roman"/>
          <w:i/>
          <w:iCs/>
          <w:color w:val="auto"/>
          <w:sz w:val="20"/>
          <w:szCs w:val="20"/>
          <w:u w:val="none"/>
        </w:rPr>
        <w:t>Perspecta</w:t>
      </w:r>
      <w:proofErr w:type="spellEnd"/>
      <w:r>
        <w:rPr>
          <w:rStyle w:val="Hyperlink"/>
          <w:rFonts w:cs="Times New Roman"/>
          <w:i/>
          <w:iCs/>
          <w:color w:val="auto"/>
          <w:sz w:val="20"/>
          <w:szCs w:val="20"/>
          <w:u w:val="none"/>
        </w:rPr>
        <w:t xml:space="preserve">; Vol. 6 </w:t>
      </w:r>
      <w:r>
        <w:rPr>
          <w:rStyle w:val="Hyperlink"/>
          <w:rFonts w:cs="Times New Roman"/>
          <w:color w:val="auto"/>
          <w:sz w:val="20"/>
          <w:szCs w:val="20"/>
          <w:u w:val="none"/>
        </w:rPr>
        <w:t>(MIT Press, 1960) pp. 4-15</w:t>
      </w:r>
      <w:r w:rsidR="008255A6">
        <w:rPr>
          <w:rStyle w:val="Hyperlink"/>
          <w:rFonts w:cs="Times New Roman"/>
          <w:color w:val="auto"/>
          <w:sz w:val="20"/>
          <w:szCs w:val="20"/>
          <w:u w:val="none"/>
        </w:rPr>
        <w:t xml:space="preserve"> (p. 15)</w:t>
      </w:r>
    </w:p>
  </w:footnote>
  <w:footnote w:id="7">
    <w:p w14:paraId="4CE4BDF3" w14:textId="172C3493" w:rsidR="00FC47F0" w:rsidRPr="00FC47F0" w:rsidRDefault="00FC47F0" w:rsidP="00FC47F0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851530">
        <w:t xml:space="preserve">M. </w:t>
      </w:r>
      <w:r>
        <w:rPr>
          <w:sz w:val="20"/>
          <w:szCs w:val="20"/>
        </w:rPr>
        <w:t xml:space="preserve">Carter, ‘The Tower of Abbot Marmaduke </w:t>
      </w:r>
      <w:proofErr w:type="spellStart"/>
      <w:r>
        <w:rPr>
          <w:sz w:val="20"/>
          <w:szCs w:val="20"/>
        </w:rPr>
        <w:t>Huby</w:t>
      </w:r>
      <w:proofErr w:type="spellEnd"/>
      <w:r>
        <w:rPr>
          <w:sz w:val="20"/>
          <w:szCs w:val="20"/>
        </w:rPr>
        <w:t xml:space="preserve"> of Fountains Abbey: Hubris or Piety?’, </w:t>
      </w:r>
      <w:r>
        <w:rPr>
          <w:i/>
          <w:iCs/>
          <w:sz w:val="20"/>
          <w:szCs w:val="20"/>
        </w:rPr>
        <w:t>Yorkshire Archaeological Journal, 82:1</w:t>
      </w:r>
      <w:r>
        <w:rPr>
          <w:sz w:val="20"/>
          <w:szCs w:val="20"/>
        </w:rPr>
        <w:t xml:space="preserve"> (2010) 269-286 (p. 273)</w:t>
      </w:r>
    </w:p>
  </w:footnote>
  <w:footnote w:id="8">
    <w:p w14:paraId="2617D75F" w14:textId="4A524E02" w:rsidR="000A40E1" w:rsidRPr="002F1F22" w:rsidRDefault="000A40E1">
      <w:pPr>
        <w:pStyle w:val="FootnoteText"/>
      </w:pPr>
      <w:r w:rsidRPr="002F1F22">
        <w:rPr>
          <w:rStyle w:val="FootnoteReference"/>
        </w:rPr>
        <w:footnoteRef/>
      </w:r>
      <w:r w:rsidRPr="002F1F22">
        <w:t xml:space="preserve"> </w:t>
      </w:r>
      <w:r w:rsidRPr="002F1F22">
        <w:rPr>
          <w:i/>
          <w:iCs/>
        </w:rPr>
        <w:t xml:space="preserve">ibid. p. </w:t>
      </w:r>
      <w:r w:rsidR="002F1F22" w:rsidRPr="002F1F22">
        <w:t>276</w:t>
      </w:r>
    </w:p>
  </w:footnote>
  <w:footnote w:id="9">
    <w:p w14:paraId="768DCE1A" w14:textId="60B85008" w:rsidR="009E0B93" w:rsidRPr="009E0B93" w:rsidRDefault="009E0B9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 xml:space="preserve">Ibid. </w:t>
      </w:r>
      <w:r>
        <w:t>p. 279</w:t>
      </w:r>
    </w:p>
  </w:footnote>
  <w:footnote w:id="10">
    <w:p w14:paraId="673B412E" w14:textId="607B5087" w:rsidR="00D7581E" w:rsidRDefault="00D7581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458F3" w:rsidRPr="002458F3">
        <w:rPr>
          <w:i/>
          <w:iCs/>
        </w:rPr>
        <w:t>Ibid.</w:t>
      </w:r>
      <w:r w:rsidR="002458F3">
        <w:t xml:space="preserve"> pp. 272-273 </w:t>
      </w:r>
    </w:p>
  </w:footnote>
  <w:footnote w:id="11">
    <w:p w14:paraId="6D00E233" w14:textId="403B0B9D" w:rsidR="00DD4676" w:rsidRPr="00DD4676" w:rsidRDefault="00DD4676" w:rsidP="00DD4676">
      <w:pPr>
        <w:pStyle w:val="NoSpacing"/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>
        <w:rPr>
          <w:sz w:val="20"/>
          <w:szCs w:val="20"/>
        </w:rPr>
        <w:t>The Cistercians in Yorkshire, ‘The Western Range’</w:t>
      </w:r>
      <w:r w:rsidR="00A779AE">
        <w:rPr>
          <w:sz w:val="20"/>
          <w:szCs w:val="20"/>
        </w:rPr>
        <w:t xml:space="preserve"> </w:t>
      </w:r>
      <w:hyperlink r:id="rId2" w:history="1">
        <w:r w:rsidR="00A779AE" w:rsidRPr="00087A5D">
          <w:rPr>
            <w:rStyle w:val="Hyperlink"/>
            <w:sz w:val="20"/>
            <w:szCs w:val="20"/>
          </w:rPr>
          <w:t>https://www.dhi.ac.uk/cistercians/fountains/buildings/range/</w:t>
        </w:r>
      </w:hyperlink>
      <w:r>
        <w:rPr>
          <w:sz w:val="20"/>
          <w:szCs w:val="20"/>
        </w:rPr>
        <w:t xml:space="preserve"> [Accessed on 19 December 2021]</w:t>
      </w:r>
    </w:p>
  </w:footnote>
  <w:footnote w:id="12">
    <w:p w14:paraId="5BEF9C30" w14:textId="4AC934A9" w:rsidR="00815977" w:rsidRDefault="00815977">
      <w:pPr>
        <w:pStyle w:val="FootnoteText"/>
      </w:pPr>
      <w:r>
        <w:rPr>
          <w:rStyle w:val="FootnoteReference"/>
        </w:rPr>
        <w:footnoteRef/>
      </w:r>
      <w:r>
        <w:t xml:space="preserve"> K, Hawks, (unpublished) </w:t>
      </w:r>
      <w:proofErr w:type="spellStart"/>
      <w:r>
        <w:rPr>
          <w:rStyle w:val="Emphasis"/>
        </w:rPr>
        <w:t>Narratio</w:t>
      </w:r>
      <w:proofErr w:type="spellEnd"/>
      <w:r>
        <w:rPr>
          <w:rStyle w:val="Emphasis"/>
        </w:rPr>
        <w:t xml:space="preserve"> de </w:t>
      </w:r>
      <w:proofErr w:type="spellStart"/>
      <w:r>
        <w:rPr>
          <w:rStyle w:val="Emphasis"/>
        </w:rPr>
        <w:t>fundatione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Fontanis</w:t>
      </w:r>
      <w:proofErr w:type="spellEnd"/>
      <w:r>
        <w:rPr>
          <w:rStyle w:val="Emphasis"/>
        </w:rPr>
        <w:t xml:space="preserve"> </w:t>
      </w:r>
      <w:proofErr w:type="spellStart"/>
      <w:r>
        <w:rPr>
          <w:rStyle w:val="Emphasis"/>
        </w:rPr>
        <w:t>Monasterii</w:t>
      </w:r>
      <w:proofErr w:type="spellEnd"/>
      <w:r>
        <w:rPr>
          <w:rStyle w:val="Emphasis"/>
        </w:rPr>
        <w:t>,</w:t>
      </w:r>
    </w:p>
  </w:footnote>
  <w:footnote w:id="13">
    <w:p w14:paraId="1BE8967F" w14:textId="7A415D34" w:rsidR="00AD2DC4" w:rsidRPr="00D23A46" w:rsidRDefault="00AD2DC4" w:rsidP="00D23A46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D23A46" w:rsidRPr="009A097C">
        <w:rPr>
          <w:rFonts w:cs="Times New Roman"/>
          <w:sz w:val="20"/>
          <w:szCs w:val="20"/>
        </w:rPr>
        <w:t>National Trust, ‘Discovery of medieval tannery at Fountains Abbey surprises arch</w:t>
      </w:r>
      <w:r w:rsidR="00D23A46">
        <w:rPr>
          <w:rFonts w:cs="Times New Roman"/>
          <w:sz w:val="20"/>
          <w:szCs w:val="20"/>
        </w:rPr>
        <w:t xml:space="preserve">aeologists and reveals remarkable new evidence of community that lived there’ </w:t>
      </w:r>
      <w:hyperlink r:id="rId3" w:history="1">
        <w:r w:rsidR="00D23A46" w:rsidRPr="00087A5D">
          <w:rPr>
            <w:rStyle w:val="Hyperlink"/>
            <w:rFonts w:cs="Times New Roman"/>
            <w:sz w:val="20"/>
            <w:szCs w:val="20"/>
          </w:rPr>
          <w:t>https://www.nationaltrust.org.uk/press-release/discovery-of-medieval-tannery-at-fountains-abbey-surprises-archaeologists-and-reveals-remarkable-new-evidence-of-community-that-lived-there</w:t>
        </w:r>
      </w:hyperlink>
      <w:r w:rsidR="00D23A46">
        <w:rPr>
          <w:rFonts w:cs="Times New Roman"/>
          <w:sz w:val="20"/>
          <w:szCs w:val="20"/>
        </w:rPr>
        <w:t xml:space="preserve"> [Accessed om 19 December 2021]</w:t>
      </w:r>
    </w:p>
  </w:footnote>
  <w:footnote w:id="14">
    <w:p w14:paraId="7AD55393" w14:textId="320A30AC" w:rsidR="000D553E" w:rsidRDefault="000D553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Woolhouse</w:t>
      </w:r>
      <w:proofErr w:type="spellEnd"/>
    </w:p>
  </w:footnote>
  <w:footnote w:id="15">
    <w:p w14:paraId="6AFEBD40" w14:textId="47DC0A23" w:rsidR="002B12B9" w:rsidRDefault="002B12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43515D">
        <w:t>Coppack</w:t>
      </w:r>
      <w:proofErr w:type="spellEnd"/>
      <w:r w:rsidR="0043515D">
        <w:t xml:space="preserve">, </w:t>
      </w:r>
      <w:r w:rsidR="004E2177">
        <w:t>‘The Excavation of an Outer Building’ pp. 46</w:t>
      </w:r>
    </w:p>
  </w:footnote>
  <w:footnote w:id="16">
    <w:p w14:paraId="050C7D8D" w14:textId="41739AA6" w:rsidR="00B1320E" w:rsidRPr="00480B94" w:rsidRDefault="00B1320E" w:rsidP="00307A0B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3A52F6">
        <w:t xml:space="preserve">R. A. </w:t>
      </w:r>
      <w:r w:rsidRPr="00480B94">
        <w:rPr>
          <w:rFonts w:cs="Times New Roman"/>
          <w:sz w:val="20"/>
          <w:szCs w:val="20"/>
        </w:rPr>
        <w:t>Donkin, ‘</w:t>
      </w:r>
      <w:proofErr w:type="spellStart"/>
      <w:r w:rsidRPr="00480B94">
        <w:rPr>
          <w:rFonts w:cs="Times New Roman"/>
          <w:sz w:val="20"/>
          <w:szCs w:val="20"/>
        </w:rPr>
        <w:t>Bercaria</w:t>
      </w:r>
      <w:proofErr w:type="spellEnd"/>
      <w:r w:rsidRPr="00480B94">
        <w:rPr>
          <w:rFonts w:cs="Times New Roman"/>
          <w:sz w:val="20"/>
          <w:szCs w:val="20"/>
        </w:rPr>
        <w:t xml:space="preserve"> and </w:t>
      </w:r>
      <w:proofErr w:type="spellStart"/>
      <w:r w:rsidRPr="00480B94">
        <w:rPr>
          <w:rFonts w:cs="Times New Roman"/>
          <w:sz w:val="20"/>
          <w:szCs w:val="20"/>
        </w:rPr>
        <w:t>Lanaria</w:t>
      </w:r>
      <w:proofErr w:type="spellEnd"/>
      <w:r w:rsidRPr="00480B94">
        <w:rPr>
          <w:rFonts w:cs="Times New Roman"/>
          <w:sz w:val="20"/>
          <w:szCs w:val="20"/>
        </w:rPr>
        <w:t xml:space="preserve">’, </w:t>
      </w:r>
      <w:r w:rsidRPr="00480B94">
        <w:rPr>
          <w:rFonts w:cs="Times New Roman"/>
          <w:i/>
          <w:iCs/>
          <w:sz w:val="20"/>
          <w:szCs w:val="20"/>
        </w:rPr>
        <w:t>Yorkshire Archaeological Journal Vol. 39</w:t>
      </w:r>
      <w:r w:rsidRPr="00480B94">
        <w:rPr>
          <w:rFonts w:cs="Times New Roman"/>
          <w:sz w:val="20"/>
          <w:szCs w:val="20"/>
        </w:rPr>
        <w:t xml:space="preserve"> (1958</w:t>
      </w:r>
      <w:r w:rsidR="00B14AB0" w:rsidRPr="00480B94">
        <w:rPr>
          <w:rFonts w:cs="Times New Roman"/>
          <w:sz w:val="20"/>
          <w:szCs w:val="20"/>
        </w:rPr>
        <w:t>a</w:t>
      </w:r>
      <w:r w:rsidRPr="00480B94">
        <w:rPr>
          <w:rFonts w:cs="Times New Roman"/>
          <w:sz w:val="20"/>
          <w:szCs w:val="20"/>
        </w:rPr>
        <w:t>) 447-450</w:t>
      </w:r>
      <w:r w:rsidR="00307A0B" w:rsidRPr="00480B94">
        <w:rPr>
          <w:rFonts w:cs="Times New Roman"/>
          <w:sz w:val="20"/>
          <w:szCs w:val="20"/>
        </w:rPr>
        <w:t xml:space="preserve"> (p. 449); </w:t>
      </w:r>
      <w:proofErr w:type="spellStart"/>
      <w:r w:rsidR="00307A0B" w:rsidRPr="00480B94">
        <w:rPr>
          <w:sz w:val="20"/>
          <w:szCs w:val="20"/>
        </w:rPr>
        <w:t>Coppack</w:t>
      </w:r>
      <w:proofErr w:type="spellEnd"/>
      <w:r w:rsidR="00307A0B" w:rsidRPr="00480B94">
        <w:rPr>
          <w:sz w:val="20"/>
          <w:szCs w:val="20"/>
        </w:rPr>
        <w:t>, ‘The Excavation of an Outer Building’ pp. 48</w:t>
      </w:r>
    </w:p>
  </w:footnote>
  <w:footnote w:id="17">
    <w:p w14:paraId="6E2053EC" w14:textId="78C4FD82" w:rsidR="00B14AB0" w:rsidRPr="00480B94" w:rsidRDefault="00B14AB0" w:rsidP="00480B94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3A52F6">
        <w:t xml:space="preserve">R. A. </w:t>
      </w:r>
      <w:r w:rsidR="00480B94" w:rsidRPr="00480B94">
        <w:rPr>
          <w:rFonts w:cs="Times New Roman"/>
          <w:sz w:val="20"/>
          <w:szCs w:val="20"/>
        </w:rPr>
        <w:t xml:space="preserve">Donkin, ‘Cistercian Sheep-Farming and Wool-Sales in the Thirteenth </w:t>
      </w:r>
      <w:proofErr w:type="spellStart"/>
      <w:r w:rsidR="00480B94" w:rsidRPr="00480B94">
        <w:rPr>
          <w:rFonts w:cs="Times New Roman"/>
          <w:sz w:val="20"/>
          <w:szCs w:val="20"/>
        </w:rPr>
        <w:t>Centuary</w:t>
      </w:r>
      <w:proofErr w:type="spellEnd"/>
      <w:r w:rsidR="00480B94" w:rsidRPr="00480B94">
        <w:rPr>
          <w:rFonts w:cs="Times New Roman"/>
          <w:sz w:val="20"/>
          <w:szCs w:val="20"/>
        </w:rPr>
        <w:t xml:space="preserve">’ </w:t>
      </w:r>
      <w:r w:rsidR="00480B94" w:rsidRPr="00480B94">
        <w:rPr>
          <w:rStyle w:val="Emphasis"/>
          <w:sz w:val="20"/>
          <w:szCs w:val="20"/>
        </w:rPr>
        <w:t>Agricultural History Review</w:t>
      </w:r>
      <w:r w:rsidR="00480B94" w:rsidRPr="00480B94">
        <w:rPr>
          <w:sz w:val="20"/>
          <w:szCs w:val="20"/>
        </w:rPr>
        <w:t xml:space="preserve">, Volume 6 (1958b) 2-8 </w:t>
      </w:r>
      <w:r w:rsidR="00AF3D5A">
        <w:rPr>
          <w:sz w:val="20"/>
          <w:szCs w:val="20"/>
        </w:rPr>
        <w:t>(p. 2)</w:t>
      </w:r>
    </w:p>
  </w:footnote>
  <w:footnote w:id="18">
    <w:p w14:paraId="14EB491F" w14:textId="3F7803FF" w:rsidR="00AF3D5A" w:rsidRPr="00AF3D5A" w:rsidRDefault="00AF3D5A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>ibid. p.6</w:t>
      </w:r>
    </w:p>
  </w:footnote>
  <w:footnote w:id="19">
    <w:p w14:paraId="637D1B45" w14:textId="7A7CC350" w:rsidR="00650B36" w:rsidRPr="005F1D99" w:rsidRDefault="00650B36" w:rsidP="005F1D99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2A461F">
        <w:t xml:space="preserve">R. J. </w:t>
      </w:r>
      <w:r>
        <w:rPr>
          <w:sz w:val="20"/>
          <w:szCs w:val="20"/>
        </w:rPr>
        <w:t>Whitwell, ‘English Monasteries and the Wool Trade in the 13</w:t>
      </w:r>
      <w:r w:rsidRPr="00A027AF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Centuary</w:t>
      </w:r>
      <w:proofErr w:type="spellEnd"/>
      <w:r>
        <w:rPr>
          <w:sz w:val="20"/>
          <w:szCs w:val="20"/>
        </w:rPr>
        <w:t>’</w:t>
      </w:r>
      <w:r w:rsidRPr="00A027AF">
        <w:rPr>
          <w:rFonts w:cs="Times New Roman"/>
          <w:i/>
          <w:iCs/>
          <w:sz w:val="20"/>
          <w:szCs w:val="20"/>
        </w:rPr>
        <w:t xml:space="preserve">, </w:t>
      </w:r>
      <w:proofErr w:type="spellStart"/>
      <w:r w:rsidRPr="00A027AF">
        <w:rPr>
          <w:rStyle w:val="markedcontent"/>
          <w:rFonts w:cs="Times New Roman"/>
          <w:i/>
          <w:iCs/>
          <w:sz w:val="20"/>
          <w:szCs w:val="20"/>
        </w:rPr>
        <w:t>Vierteljahrschrift</w:t>
      </w:r>
      <w:proofErr w:type="spellEnd"/>
      <w:r w:rsidRPr="00A027AF">
        <w:rPr>
          <w:rStyle w:val="markedcontent"/>
          <w:rFonts w:cs="Times New Roman"/>
          <w:i/>
          <w:iCs/>
          <w:sz w:val="20"/>
          <w:szCs w:val="20"/>
        </w:rPr>
        <w:t xml:space="preserve"> </w:t>
      </w:r>
      <w:proofErr w:type="spellStart"/>
      <w:r w:rsidRPr="00A027AF">
        <w:rPr>
          <w:rStyle w:val="markedcontent"/>
          <w:rFonts w:cs="Times New Roman"/>
          <w:i/>
          <w:iCs/>
          <w:sz w:val="20"/>
          <w:szCs w:val="20"/>
        </w:rPr>
        <w:t>für</w:t>
      </w:r>
      <w:proofErr w:type="spellEnd"/>
      <w:r w:rsidRPr="00A027AF">
        <w:rPr>
          <w:rStyle w:val="markedcontent"/>
          <w:rFonts w:cs="Times New Roman"/>
          <w:i/>
          <w:iCs/>
          <w:sz w:val="20"/>
          <w:szCs w:val="20"/>
        </w:rPr>
        <w:t xml:space="preserve"> </w:t>
      </w:r>
      <w:proofErr w:type="spellStart"/>
      <w:r w:rsidRPr="00A027AF">
        <w:rPr>
          <w:rStyle w:val="markedcontent"/>
          <w:rFonts w:cs="Times New Roman"/>
          <w:i/>
          <w:iCs/>
          <w:sz w:val="20"/>
          <w:szCs w:val="20"/>
        </w:rPr>
        <w:t>Sozial</w:t>
      </w:r>
      <w:proofErr w:type="spellEnd"/>
      <w:r w:rsidRPr="00A027AF">
        <w:rPr>
          <w:rStyle w:val="markedcontent"/>
          <w:rFonts w:cs="Times New Roman"/>
          <w:i/>
          <w:iCs/>
          <w:sz w:val="20"/>
          <w:szCs w:val="20"/>
        </w:rPr>
        <w:t xml:space="preserve">- und </w:t>
      </w:r>
      <w:proofErr w:type="spellStart"/>
      <w:r w:rsidRPr="00A027AF">
        <w:rPr>
          <w:rStyle w:val="markedcontent"/>
          <w:rFonts w:cs="Times New Roman"/>
          <w:i/>
          <w:iCs/>
          <w:sz w:val="20"/>
          <w:szCs w:val="20"/>
        </w:rPr>
        <w:t>Wirtschaftsgeschichte</w:t>
      </w:r>
      <w:proofErr w:type="spellEnd"/>
      <w:r w:rsidRPr="00A027AF">
        <w:rPr>
          <w:rStyle w:val="markedcontent"/>
          <w:rFonts w:cs="Times New Roman"/>
          <w:i/>
          <w:iCs/>
          <w:sz w:val="20"/>
          <w:szCs w:val="20"/>
        </w:rPr>
        <w:t>,</w:t>
      </w:r>
      <w:r>
        <w:rPr>
          <w:rStyle w:val="markedcontent"/>
          <w:rFonts w:cs="Times New Roman"/>
          <w:i/>
          <w:iCs/>
          <w:sz w:val="20"/>
          <w:szCs w:val="20"/>
        </w:rPr>
        <w:t xml:space="preserve"> 2:1 </w:t>
      </w:r>
      <w:r>
        <w:rPr>
          <w:rStyle w:val="markedcontent"/>
          <w:rFonts w:cs="Times New Roman"/>
          <w:sz w:val="20"/>
          <w:szCs w:val="20"/>
        </w:rPr>
        <w:t>(1904) 1-33</w:t>
      </w:r>
      <w:r w:rsidR="005F1D99">
        <w:rPr>
          <w:rStyle w:val="markedcontent"/>
          <w:rFonts w:cs="Times New Roman"/>
          <w:sz w:val="20"/>
          <w:szCs w:val="20"/>
        </w:rPr>
        <w:t xml:space="preserve"> (p.8)</w:t>
      </w:r>
    </w:p>
  </w:footnote>
  <w:footnote w:id="20">
    <w:p w14:paraId="24519F5E" w14:textId="6DC2F283" w:rsidR="002435F9" w:rsidRPr="002A461F" w:rsidRDefault="002435F9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0F0F5F">
        <w:rPr>
          <w:i/>
          <w:iCs/>
        </w:rPr>
        <w:t>i</w:t>
      </w:r>
      <w:r w:rsidR="002A461F">
        <w:rPr>
          <w:i/>
          <w:iCs/>
        </w:rPr>
        <w:t xml:space="preserve">bid. </w:t>
      </w:r>
      <w:r w:rsidR="000F0F5F">
        <w:rPr>
          <w:i/>
          <w:iCs/>
        </w:rPr>
        <w:t>p. 10-13</w:t>
      </w:r>
    </w:p>
  </w:footnote>
  <w:footnote w:id="21">
    <w:p w14:paraId="19E10B1B" w14:textId="3100E9ED" w:rsidR="00F42E60" w:rsidRPr="00F42E60" w:rsidRDefault="00F42E60" w:rsidP="00F42E60">
      <w:pPr>
        <w:pStyle w:val="NoSpacing"/>
        <w:rPr>
          <w:rFonts w:cs="Times New Roman"/>
          <w:sz w:val="20"/>
          <w:szCs w:val="20"/>
        </w:rPr>
      </w:pPr>
      <w:r>
        <w:rPr>
          <w:rStyle w:val="FootnoteReference"/>
        </w:rPr>
        <w:footnoteRef/>
      </w:r>
      <w:r>
        <w:t xml:space="preserve"> A. R. </w:t>
      </w:r>
      <w:r w:rsidRPr="009A097C">
        <w:rPr>
          <w:rFonts w:cs="Times New Roman"/>
          <w:sz w:val="20"/>
          <w:szCs w:val="20"/>
        </w:rPr>
        <w:t>Bell,</w:t>
      </w:r>
      <w:r>
        <w:rPr>
          <w:rFonts w:cs="Times New Roman"/>
          <w:sz w:val="20"/>
          <w:szCs w:val="20"/>
        </w:rPr>
        <w:t xml:space="preserve"> C.</w:t>
      </w:r>
      <w:r w:rsidRPr="009A097C">
        <w:rPr>
          <w:rFonts w:cs="Times New Roman"/>
          <w:sz w:val="20"/>
          <w:szCs w:val="20"/>
        </w:rPr>
        <w:t xml:space="preserve"> Brooks, and </w:t>
      </w:r>
      <w:r>
        <w:rPr>
          <w:rFonts w:cs="Times New Roman"/>
          <w:sz w:val="20"/>
          <w:szCs w:val="20"/>
        </w:rPr>
        <w:t xml:space="preserve">P. R. </w:t>
      </w:r>
      <w:r w:rsidRPr="009A097C">
        <w:rPr>
          <w:rFonts w:cs="Times New Roman"/>
          <w:sz w:val="20"/>
          <w:szCs w:val="20"/>
        </w:rPr>
        <w:t>Dryburgh</w:t>
      </w:r>
      <w:r>
        <w:rPr>
          <w:rFonts w:cs="Times New Roman"/>
          <w:sz w:val="20"/>
          <w:szCs w:val="20"/>
        </w:rPr>
        <w:t>,</w:t>
      </w:r>
      <w:r w:rsidRPr="009A097C">
        <w:rPr>
          <w:rFonts w:cs="Times New Roman"/>
          <w:sz w:val="20"/>
          <w:szCs w:val="20"/>
        </w:rPr>
        <w:t xml:space="preserve"> ‘Leger </w:t>
      </w:r>
      <w:proofErr w:type="spellStart"/>
      <w:r w:rsidRPr="009A097C">
        <w:rPr>
          <w:rFonts w:cs="Times New Roman"/>
          <w:sz w:val="20"/>
          <w:szCs w:val="20"/>
        </w:rPr>
        <w:t>est</w:t>
      </w:r>
      <w:proofErr w:type="spellEnd"/>
      <w:r w:rsidRPr="009A097C">
        <w:rPr>
          <w:rFonts w:cs="Times New Roman"/>
          <w:sz w:val="20"/>
          <w:szCs w:val="20"/>
        </w:rPr>
        <w:t xml:space="preserve"> </w:t>
      </w:r>
      <w:proofErr w:type="spellStart"/>
      <w:r w:rsidRPr="009A097C">
        <w:rPr>
          <w:rFonts w:cs="Times New Roman"/>
          <w:sz w:val="20"/>
          <w:szCs w:val="20"/>
        </w:rPr>
        <w:t>aprendre</w:t>
      </w:r>
      <w:proofErr w:type="spellEnd"/>
      <w:r w:rsidRPr="009A097C">
        <w:rPr>
          <w:rFonts w:cs="Times New Roman"/>
          <w:sz w:val="20"/>
          <w:szCs w:val="20"/>
        </w:rPr>
        <w:t xml:space="preserve"> </w:t>
      </w:r>
      <w:proofErr w:type="spellStart"/>
      <w:r w:rsidRPr="009A097C">
        <w:rPr>
          <w:rFonts w:cs="Times New Roman"/>
          <w:sz w:val="20"/>
          <w:szCs w:val="20"/>
        </w:rPr>
        <w:t>mes</w:t>
      </w:r>
      <w:proofErr w:type="spellEnd"/>
      <w:r w:rsidRPr="009A097C">
        <w:rPr>
          <w:rFonts w:cs="Times New Roman"/>
          <w:sz w:val="20"/>
          <w:szCs w:val="20"/>
        </w:rPr>
        <w:t xml:space="preserve"> fort </w:t>
      </w:r>
      <w:proofErr w:type="spellStart"/>
      <w:r w:rsidRPr="009A097C">
        <w:rPr>
          <w:rFonts w:cs="Times New Roman"/>
          <w:sz w:val="20"/>
          <w:szCs w:val="20"/>
        </w:rPr>
        <w:t>est</w:t>
      </w:r>
      <w:proofErr w:type="spellEnd"/>
      <w:r w:rsidRPr="009A097C">
        <w:rPr>
          <w:rFonts w:cs="Times New Roman"/>
          <w:sz w:val="20"/>
          <w:szCs w:val="20"/>
        </w:rPr>
        <w:t xml:space="preserve"> </w:t>
      </w:r>
      <w:proofErr w:type="spellStart"/>
      <w:r w:rsidRPr="009A097C">
        <w:rPr>
          <w:rFonts w:cs="Times New Roman"/>
          <w:sz w:val="20"/>
          <w:szCs w:val="20"/>
        </w:rPr>
        <w:t>arendre</w:t>
      </w:r>
      <w:proofErr w:type="spellEnd"/>
      <w:r w:rsidRPr="009A097C">
        <w:rPr>
          <w:rFonts w:cs="Times New Roman"/>
          <w:sz w:val="20"/>
          <w:szCs w:val="20"/>
        </w:rPr>
        <w:t>’: wool, debt, and the</w:t>
      </w:r>
      <w:r>
        <w:rPr>
          <w:rFonts w:cs="Times New Roman"/>
          <w:sz w:val="20"/>
          <w:szCs w:val="20"/>
        </w:rPr>
        <w:t xml:space="preserve"> </w:t>
      </w:r>
      <w:r w:rsidRPr="009A097C">
        <w:rPr>
          <w:rFonts w:cs="Times New Roman"/>
          <w:sz w:val="20"/>
          <w:szCs w:val="20"/>
        </w:rPr>
        <w:t xml:space="preserve">dispersal of </w:t>
      </w:r>
      <w:proofErr w:type="spellStart"/>
      <w:r w:rsidRPr="009A097C">
        <w:rPr>
          <w:rFonts w:cs="Times New Roman"/>
          <w:sz w:val="20"/>
          <w:szCs w:val="20"/>
        </w:rPr>
        <w:t>Pipewell</w:t>
      </w:r>
      <w:proofErr w:type="spellEnd"/>
      <w:r w:rsidRPr="009A097C">
        <w:rPr>
          <w:rFonts w:cs="Times New Roman"/>
          <w:sz w:val="20"/>
          <w:szCs w:val="20"/>
        </w:rPr>
        <w:t xml:space="preserve"> Abbey (1280-1330). </w:t>
      </w:r>
      <w:r w:rsidRPr="009A097C">
        <w:rPr>
          <w:rFonts w:cs="Times New Roman"/>
          <w:i/>
          <w:iCs/>
          <w:sz w:val="20"/>
          <w:szCs w:val="20"/>
        </w:rPr>
        <w:t>Journal of Medieval History, 32:3</w:t>
      </w:r>
      <w:r>
        <w:rPr>
          <w:rFonts w:cs="Times New Roman"/>
          <w:sz w:val="20"/>
          <w:szCs w:val="20"/>
        </w:rPr>
        <w:t xml:space="preserve"> </w:t>
      </w:r>
      <w:r w:rsidRPr="009A097C">
        <w:rPr>
          <w:rFonts w:cs="Times New Roman"/>
          <w:sz w:val="20"/>
          <w:szCs w:val="20"/>
        </w:rPr>
        <w:t>(2006). pp. 187-211.</w:t>
      </w:r>
      <w:r>
        <w:rPr>
          <w:rFonts w:cs="Times New Roman"/>
          <w:sz w:val="20"/>
          <w:szCs w:val="20"/>
        </w:rPr>
        <w:t xml:space="preserve"> (</w:t>
      </w:r>
      <w:r w:rsidR="00F45570">
        <w:rPr>
          <w:rFonts w:cs="Times New Roman"/>
          <w:sz w:val="20"/>
          <w:szCs w:val="20"/>
        </w:rPr>
        <w:t xml:space="preserve">p. </w:t>
      </w:r>
      <w:r w:rsidR="005E7FF5">
        <w:rPr>
          <w:rFonts w:cs="Times New Roman"/>
          <w:sz w:val="20"/>
          <w:szCs w:val="20"/>
        </w:rPr>
        <w:t>189)</w:t>
      </w:r>
    </w:p>
  </w:footnote>
  <w:footnote w:id="22">
    <w:p w14:paraId="2252F0A5" w14:textId="5B4ABDE4" w:rsidR="005E7FF5" w:rsidRPr="005E7FF5" w:rsidRDefault="005E7FF5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r>
        <w:rPr>
          <w:i/>
          <w:iCs/>
        </w:rPr>
        <w:t xml:space="preserve">ibid. </w:t>
      </w:r>
      <w:r w:rsidR="000C0DBD">
        <w:rPr>
          <w:i/>
          <w:iCs/>
        </w:rPr>
        <w:t>p. 188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C2723" w14:textId="3F5982C4" w:rsidR="005E20B3" w:rsidRPr="005E20B3" w:rsidRDefault="005E20B3">
    <w:pPr>
      <w:pStyle w:val="Header"/>
      <w:rPr>
        <w:b/>
        <w:bCs/>
        <w:u w:val="single"/>
      </w:rPr>
    </w:pPr>
    <w:r>
      <w:rPr>
        <w:b/>
        <w:bCs/>
        <w:u w:val="single"/>
      </w:rPr>
      <w:t>Deborah Mercer (19</w:t>
    </w:r>
    <w:r w:rsidR="007767AC">
      <w:rPr>
        <w:b/>
        <w:bCs/>
        <w:u w:val="single"/>
      </w:rPr>
      <w:t>0</w:t>
    </w:r>
    <w:r>
      <w:rPr>
        <w:b/>
        <w:bCs/>
        <w:u w:val="single"/>
      </w:rPr>
      <w:t>2778)</w:t>
    </w:r>
    <w:r w:rsidRPr="005E20B3">
      <w:rPr>
        <w:b/>
        <w:bCs/>
      </w:rPr>
      <w:ptab w:relativeTo="margin" w:alignment="center" w:leader="none"/>
    </w:r>
    <w:r w:rsidR="004F2F6B">
      <w:rPr>
        <w:b/>
        <w:bCs/>
        <w:u w:val="single"/>
      </w:rPr>
      <w:t xml:space="preserve">Commentary </w:t>
    </w:r>
    <w:r w:rsidR="00201384">
      <w:rPr>
        <w:b/>
        <w:bCs/>
        <w:u w:val="single"/>
      </w:rPr>
      <w:t>Three</w:t>
    </w:r>
    <w:r w:rsidRPr="005E20B3">
      <w:rPr>
        <w:b/>
        <w:bCs/>
      </w:rPr>
      <w:ptab w:relativeTo="margin" w:alignment="right" w:leader="none"/>
    </w:r>
    <w:r w:rsidR="004F2F6B">
      <w:rPr>
        <w:b/>
        <w:bCs/>
        <w:u w:val="single"/>
      </w:rPr>
      <w:t>19/12/2021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AzMzEztzQzMDc2MzdT0lEKTi0uzszPAykwrwUAOOGIOSwAAAA="/>
  </w:docVars>
  <w:rsids>
    <w:rsidRoot w:val="0096347D"/>
    <w:rsid w:val="0000645B"/>
    <w:rsid w:val="000376EF"/>
    <w:rsid w:val="00041115"/>
    <w:rsid w:val="00060BEB"/>
    <w:rsid w:val="00074383"/>
    <w:rsid w:val="000752B5"/>
    <w:rsid w:val="00085F12"/>
    <w:rsid w:val="000A1601"/>
    <w:rsid w:val="000A40E1"/>
    <w:rsid w:val="000A42AF"/>
    <w:rsid w:val="000B1E91"/>
    <w:rsid w:val="000B5EF7"/>
    <w:rsid w:val="000C0DBD"/>
    <w:rsid w:val="000C1421"/>
    <w:rsid w:val="000D10DD"/>
    <w:rsid w:val="000D553E"/>
    <w:rsid w:val="000D6387"/>
    <w:rsid w:val="000F0F5F"/>
    <w:rsid w:val="000F7218"/>
    <w:rsid w:val="00106B69"/>
    <w:rsid w:val="00121258"/>
    <w:rsid w:val="0012433A"/>
    <w:rsid w:val="001317B5"/>
    <w:rsid w:val="00143801"/>
    <w:rsid w:val="00154926"/>
    <w:rsid w:val="00162372"/>
    <w:rsid w:val="00162C42"/>
    <w:rsid w:val="0018048C"/>
    <w:rsid w:val="00186EE1"/>
    <w:rsid w:val="001A2BE1"/>
    <w:rsid w:val="001C0B68"/>
    <w:rsid w:val="00201384"/>
    <w:rsid w:val="00204DE1"/>
    <w:rsid w:val="00212FBC"/>
    <w:rsid w:val="002335D5"/>
    <w:rsid w:val="002435F9"/>
    <w:rsid w:val="00243C47"/>
    <w:rsid w:val="002458F3"/>
    <w:rsid w:val="00245DB4"/>
    <w:rsid w:val="0025015C"/>
    <w:rsid w:val="00271192"/>
    <w:rsid w:val="002779D9"/>
    <w:rsid w:val="002840EE"/>
    <w:rsid w:val="00285A01"/>
    <w:rsid w:val="002A461F"/>
    <w:rsid w:val="002B12B9"/>
    <w:rsid w:val="002C03F5"/>
    <w:rsid w:val="002E325B"/>
    <w:rsid w:val="002F1F22"/>
    <w:rsid w:val="002F4ECB"/>
    <w:rsid w:val="00307A0B"/>
    <w:rsid w:val="00314C72"/>
    <w:rsid w:val="003370DF"/>
    <w:rsid w:val="003374C3"/>
    <w:rsid w:val="00343D6C"/>
    <w:rsid w:val="00351825"/>
    <w:rsid w:val="003532B5"/>
    <w:rsid w:val="00360FC7"/>
    <w:rsid w:val="0036576E"/>
    <w:rsid w:val="0036745F"/>
    <w:rsid w:val="003768C8"/>
    <w:rsid w:val="0039734A"/>
    <w:rsid w:val="003A52F6"/>
    <w:rsid w:val="003B58D5"/>
    <w:rsid w:val="003B6436"/>
    <w:rsid w:val="003B7E59"/>
    <w:rsid w:val="003E5232"/>
    <w:rsid w:val="00402904"/>
    <w:rsid w:val="0041327D"/>
    <w:rsid w:val="00415EB1"/>
    <w:rsid w:val="00416F0E"/>
    <w:rsid w:val="00420783"/>
    <w:rsid w:val="0042094E"/>
    <w:rsid w:val="00421C09"/>
    <w:rsid w:val="004237C1"/>
    <w:rsid w:val="00432759"/>
    <w:rsid w:val="00432E19"/>
    <w:rsid w:val="0043515D"/>
    <w:rsid w:val="0045202A"/>
    <w:rsid w:val="00456D97"/>
    <w:rsid w:val="004721D4"/>
    <w:rsid w:val="00480B94"/>
    <w:rsid w:val="004850DF"/>
    <w:rsid w:val="00490B79"/>
    <w:rsid w:val="004B2ABF"/>
    <w:rsid w:val="004B4E9D"/>
    <w:rsid w:val="004E2177"/>
    <w:rsid w:val="004E664A"/>
    <w:rsid w:val="004E7E4A"/>
    <w:rsid w:val="004F2F6B"/>
    <w:rsid w:val="00507896"/>
    <w:rsid w:val="00520DBF"/>
    <w:rsid w:val="005263DE"/>
    <w:rsid w:val="0052659B"/>
    <w:rsid w:val="00537750"/>
    <w:rsid w:val="00557A90"/>
    <w:rsid w:val="00570B49"/>
    <w:rsid w:val="005770FD"/>
    <w:rsid w:val="005930F0"/>
    <w:rsid w:val="00593AED"/>
    <w:rsid w:val="005B43A6"/>
    <w:rsid w:val="005D2346"/>
    <w:rsid w:val="005D7D01"/>
    <w:rsid w:val="005E0A3C"/>
    <w:rsid w:val="005E20B3"/>
    <w:rsid w:val="005E2C8F"/>
    <w:rsid w:val="005E7FF5"/>
    <w:rsid w:val="005F1D99"/>
    <w:rsid w:val="005F2499"/>
    <w:rsid w:val="00606228"/>
    <w:rsid w:val="00606752"/>
    <w:rsid w:val="00611273"/>
    <w:rsid w:val="006272E7"/>
    <w:rsid w:val="00637211"/>
    <w:rsid w:val="00642B9C"/>
    <w:rsid w:val="00650B36"/>
    <w:rsid w:val="0066377E"/>
    <w:rsid w:val="00674401"/>
    <w:rsid w:val="0068293D"/>
    <w:rsid w:val="006938F0"/>
    <w:rsid w:val="00696752"/>
    <w:rsid w:val="006A4EC2"/>
    <w:rsid w:val="006E1E33"/>
    <w:rsid w:val="006F7909"/>
    <w:rsid w:val="007212B8"/>
    <w:rsid w:val="007231D5"/>
    <w:rsid w:val="007255B3"/>
    <w:rsid w:val="007314F2"/>
    <w:rsid w:val="007327D1"/>
    <w:rsid w:val="007407AE"/>
    <w:rsid w:val="007475A3"/>
    <w:rsid w:val="00750807"/>
    <w:rsid w:val="00755CBF"/>
    <w:rsid w:val="0077253F"/>
    <w:rsid w:val="007767AC"/>
    <w:rsid w:val="00776D47"/>
    <w:rsid w:val="00777894"/>
    <w:rsid w:val="007856E5"/>
    <w:rsid w:val="007A34C5"/>
    <w:rsid w:val="007B60BA"/>
    <w:rsid w:val="007B6190"/>
    <w:rsid w:val="007D7B11"/>
    <w:rsid w:val="007E545E"/>
    <w:rsid w:val="007E71BB"/>
    <w:rsid w:val="008015FA"/>
    <w:rsid w:val="00804101"/>
    <w:rsid w:val="00815977"/>
    <w:rsid w:val="008238CB"/>
    <w:rsid w:val="008255A6"/>
    <w:rsid w:val="00827365"/>
    <w:rsid w:val="0083566B"/>
    <w:rsid w:val="00846EE4"/>
    <w:rsid w:val="00851530"/>
    <w:rsid w:val="00852DDD"/>
    <w:rsid w:val="00854AA7"/>
    <w:rsid w:val="00864D5B"/>
    <w:rsid w:val="0087320F"/>
    <w:rsid w:val="0088554F"/>
    <w:rsid w:val="008C4D73"/>
    <w:rsid w:val="008D0939"/>
    <w:rsid w:val="008D42F9"/>
    <w:rsid w:val="008E4E14"/>
    <w:rsid w:val="008E5C1E"/>
    <w:rsid w:val="008F20FF"/>
    <w:rsid w:val="00900A5D"/>
    <w:rsid w:val="00925595"/>
    <w:rsid w:val="00930217"/>
    <w:rsid w:val="009465E8"/>
    <w:rsid w:val="009514F6"/>
    <w:rsid w:val="009548BE"/>
    <w:rsid w:val="0096347D"/>
    <w:rsid w:val="009848E4"/>
    <w:rsid w:val="00997B7F"/>
    <w:rsid w:val="009C2BA0"/>
    <w:rsid w:val="009E0B93"/>
    <w:rsid w:val="009E38AA"/>
    <w:rsid w:val="009E402A"/>
    <w:rsid w:val="009F5100"/>
    <w:rsid w:val="00A1475E"/>
    <w:rsid w:val="00A34087"/>
    <w:rsid w:val="00A42306"/>
    <w:rsid w:val="00A45F48"/>
    <w:rsid w:val="00A6601E"/>
    <w:rsid w:val="00A7619F"/>
    <w:rsid w:val="00A779AE"/>
    <w:rsid w:val="00A806FF"/>
    <w:rsid w:val="00A85D8A"/>
    <w:rsid w:val="00AA37B4"/>
    <w:rsid w:val="00AA6D69"/>
    <w:rsid w:val="00AD2DC4"/>
    <w:rsid w:val="00AD7032"/>
    <w:rsid w:val="00AE4EEE"/>
    <w:rsid w:val="00AF14BB"/>
    <w:rsid w:val="00AF3D5A"/>
    <w:rsid w:val="00AF5659"/>
    <w:rsid w:val="00AF7231"/>
    <w:rsid w:val="00B10963"/>
    <w:rsid w:val="00B1320E"/>
    <w:rsid w:val="00B14AB0"/>
    <w:rsid w:val="00B324CA"/>
    <w:rsid w:val="00B34C1A"/>
    <w:rsid w:val="00B45320"/>
    <w:rsid w:val="00B71032"/>
    <w:rsid w:val="00B75C8A"/>
    <w:rsid w:val="00BA7BF6"/>
    <w:rsid w:val="00BC291D"/>
    <w:rsid w:val="00BC5B79"/>
    <w:rsid w:val="00BF2BF9"/>
    <w:rsid w:val="00C106AD"/>
    <w:rsid w:val="00C143F8"/>
    <w:rsid w:val="00C15496"/>
    <w:rsid w:val="00C1613A"/>
    <w:rsid w:val="00C202CD"/>
    <w:rsid w:val="00C205FF"/>
    <w:rsid w:val="00C21AE3"/>
    <w:rsid w:val="00C55456"/>
    <w:rsid w:val="00C60C85"/>
    <w:rsid w:val="00C71218"/>
    <w:rsid w:val="00C75C9F"/>
    <w:rsid w:val="00C80978"/>
    <w:rsid w:val="00C86C53"/>
    <w:rsid w:val="00C9472D"/>
    <w:rsid w:val="00CB13B1"/>
    <w:rsid w:val="00CC65C6"/>
    <w:rsid w:val="00CD0D92"/>
    <w:rsid w:val="00CE31AB"/>
    <w:rsid w:val="00CE3BD2"/>
    <w:rsid w:val="00D019B2"/>
    <w:rsid w:val="00D1643A"/>
    <w:rsid w:val="00D1663C"/>
    <w:rsid w:val="00D23A46"/>
    <w:rsid w:val="00D26EFD"/>
    <w:rsid w:val="00D36A4F"/>
    <w:rsid w:val="00D42685"/>
    <w:rsid w:val="00D4611B"/>
    <w:rsid w:val="00D51588"/>
    <w:rsid w:val="00D66F14"/>
    <w:rsid w:val="00D7581E"/>
    <w:rsid w:val="00D77D37"/>
    <w:rsid w:val="00D81796"/>
    <w:rsid w:val="00D858B0"/>
    <w:rsid w:val="00D85A4B"/>
    <w:rsid w:val="00D92F97"/>
    <w:rsid w:val="00DA29D5"/>
    <w:rsid w:val="00DC052F"/>
    <w:rsid w:val="00DD4676"/>
    <w:rsid w:val="00DE43F5"/>
    <w:rsid w:val="00DF07C3"/>
    <w:rsid w:val="00DF2DCE"/>
    <w:rsid w:val="00E05232"/>
    <w:rsid w:val="00E16B2B"/>
    <w:rsid w:val="00E41889"/>
    <w:rsid w:val="00E716C0"/>
    <w:rsid w:val="00EA1854"/>
    <w:rsid w:val="00EA200D"/>
    <w:rsid w:val="00EB3557"/>
    <w:rsid w:val="00EB72C4"/>
    <w:rsid w:val="00EC65AA"/>
    <w:rsid w:val="00EE1F8C"/>
    <w:rsid w:val="00EF32EA"/>
    <w:rsid w:val="00F1488F"/>
    <w:rsid w:val="00F2746A"/>
    <w:rsid w:val="00F3263D"/>
    <w:rsid w:val="00F42E60"/>
    <w:rsid w:val="00F45570"/>
    <w:rsid w:val="00F45B75"/>
    <w:rsid w:val="00F530EC"/>
    <w:rsid w:val="00F531B2"/>
    <w:rsid w:val="00F54F6E"/>
    <w:rsid w:val="00F65758"/>
    <w:rsid w:val="00F80075"/>
    <w:rsid w:val="00F82561"/>
    <w:rsid w:val="00F842B2"/>
    <w:rsid w:val="00FA2D2D"/>
    <w:rsid w:val="00FC47F0"/>
    <w:rsid w:val="00FD5091"/>
    <w:rsid w:val="00FD5AD8"/>
    <w:rsid w:val="00FD6366"/>
    <w:rsid w:val="00FD72D8"/>
    <w:rsid w:val="00FF0B51"/>
    <w:rsid w:val="00FF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8D427"/>
  <w15:chartTrackingRefBased/>
  <w15:docId w15:val="{D498DE5D-B8CD-49E7-8046-C0DB5348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2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20B3"/>
  </w:style>
  <w:style w:type="paragraph" w:styleId="Footer">
    <w:name w:val="footer"/>
    <w:basedOn w:val="Normal"/>
    <w:link w:val="FooterChar"/>
    <w:uiPriority w:val="99"/>
    <w:unhideWhenUsed/>
    <w:rsid w:val="005E2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20B3"/>
  </w:style>
  <w:style w:type="character" w:styleId="Hyperlink">
    <w:name w:val="Hyperlink"/>
    <w:basedOn w:val="DefaultParagraphFont"/>
    <w:uiPriority w:val="99"/>
    <w:unhideWhenUsed/>
    <w:rsid w:val="00AF14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4BB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D55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D55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D553E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D42685"/>
    <w:rPr>
      <w:i/>
      <w:iCs/>
    </w:rPr>
  </w:style>
  <w:style w:type="paragraph" w:styleId="NoSpacing">
    <w:name w:val="No Spacing"/>
    <w:uiPriority w:val="1"/>
    <w:qFormat/>
    <w:rsid w:val="0012433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7407AE"/>
    <w:rPr>
      <w:color w:val="954F72" w:themeColor="followedHyperlink"/>
      <w:u w:val="single"/>
    </w:rPr>
  </w:style>
  <w:style w:type="character" w:customStyle="1" w:styleId="markedcontent">
    <w:name w:val="markedcontent"/>
    <w:basedOn w:val="DefaultParagraphFont"/>
    <w:rsid w:val="00650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utenberg.org/files/52581/52581-h/52581-h.ht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dhi.ac.uk/cistercians/fountains/buildings/rang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ationaltrust.org.uk/press-release/discovery-of-medieval-tannery-at-fountains-abbey-surprises-archaeologists-and-reveals-remarkable-new-evidence-of-community-that-lived-there" TargetMode="Externa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nationaltrust.org.uk/press-release/discovery-of-medieval-tannery-at-fountains-abbey-surprises-archaeologists-and-reveals-remarkable-new-evidence-of-community-that-lived-there" TargetMode="External"/><Relationship Id="rId2" Type="http://schemas.openxmlformats.org/officeDocument/2006/relationships/hyperlink" Target="https://www.dhi.ac.uk/cistercians/fountains/buildings/range/" TargetMode="External"/><Relationship Id="rId1" Type="http://schemas.openxmlformats.org/officeDocument/2006/relationships/hyperlink" Target="https://www.gutenberg.org/files/52581/52581-h/52581-h.ht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orah%20Mercer\Documents\Custom%20Office%20Templates\Assign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C10E3-59E9-4C8D-8A24-F75994F7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Assignment</Template>
  <TotalTime>1</TotalTime>
  <Pages>6</Pages>
  <Words>1148</Words>
  <Characters>6478</Characters>
  <Application>Microsoft Office Word</Application>
  <DocSecurity>0</DocSecurity>
  <Lines>102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Mercer</dc:creator>
  <cp:keywords/>
  <dc:description/>
  <cp:lastModifiedBy>Deborah Louise Mercer (1902778)</cp:lastModifiedBy>
  <cp:revision>3</cp:revision>
  <dcterms:created xsi:type="dcterms:W3CDTF">2021-12-19T22:12:00Z</dcterms:created>
  <dcterms:modified xsi:type="dcterms:W3CDTF">2021-12-19T22:16:00Z</dcterms:modified>
</cp:coreProperties>
</file>