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0"/>
          <w:szCs w:val="40"/>
        </w:rPr>
      </w:pPr>
      <w:r w:rsidDel="00000000" w:rsidR="00000000" w:rsidRPr="00000000">
        <w:rPr>
          <w:rtl w:val="0"/>
        </w:rPr>
      </w:r>
    </w:p>
    <w:p w:rsidR="00000000" w:rsidDel="00000000" w:rsidP="00000000" w:rsidRDefault="00000000" w:rsidRPr="00000000" w14:paraId="00000002">
      <w:pPr>
        <w:jc w:val="center"/>
        <w:rPr>
          <w:b w:val="1"/>
          <w:sz w:val="40"/>
          <w:szCs w:val="40"/>
        </w:rPr>
      </w:pPr>
      <w:r w:rsidDel="00000000" w:rsidR="00000000" w:rsidRPr="00000000">
        <w:rPr>
          <w:rtl w:val="0"/>
        </w:rPr>
      </w:r>
    </w:p>
    <w:p w:rsidR="00000000" w:rsidDel="00000000" w:rsidP="00000000" w:rsidRDefault="00000000" w:rsidRPr="00000000" w14:paraId="00000003">
      <w:pPr>
        <w:jc w:val="center"/>
        <w:rPr>
          <w:b w:val="1"/>
          <w:sz w:val="40"/>
          <w:szCs w:val="40"/>
        </w:rPr>
      </w:pPr>
      <w:r w:rsidDel="00000000" w:rsidR="00000000" w:rsidRPr="00000000">
        <w:rPr>
          <w:rtl w:val="0"/>
        </w:rPr>
      </w:r>
    </w:p>
    <w:p w:rsidR="00000000" w:rsidDel="00000000" w:rsidP="00000000" w:rsidRDefault="00000000" w:rsidRPr="00000000" w14:paraId="00000004">
      <w:pPr>
        <w:jc w:val="center"/>
        <w:rPr>
          <w:b w:val="1"/>
          <w:sz w:val="40"/>
          <w:szCs w:val="40"/>
        </w:rPr>
      </w:pPr>
      <w:r w:rsidDel="00000000" w:rsidR="00000000" w:rsidRPr="00000000">
        <w:rPr>
          <w:rtl w:val="0"/>
        </w:rPr>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Assignment Name -</w:t>
      </w:r>
    </w:p>
    <w:p w:rsidR="00000000" w:rsidDel="00000000" w:rsidP="00000000" w:rsidRDefault="00000000" w:rsidRPr="00000000" w14:paraId="00000006">
      <w:pPr>
        <w:jc w:val="center"/>
        <w:rPr>
          <w:b w:val="1"/>
          <w:sz w:val="40"/>
          <w:szCs w:val="40"/>
        </w:rPr>
      </w:pPr>
      <w:r w:rsidDel="00000000" w:rsidR="00000000" w:rsidRPr="00000000">
        <w:rPr>
          <w:b w:val="1"/>
          <w:sz w:val="40"/>
          <w:szCs w:val="40"/>
          <w:rtl w:val="0"/>
        </w:rPr>
        <w:t xml:space="preserve">Module Name: Academic skills for the digital area</w:t>
      </w:r>
    </w:p>
    <w:p w:rsidR="00000000" w:rsidDel="00000000" w:rsidP="00000000" w:rsidRDefault="00000000" w:rsidRPr="00000000" w14:paraId="00000007">
      <w:pPr>
        <w:jc w:val="center"/>
        <w:rPr>
          <w:b w:val="1"/>
          <w:sz w:val="40"/>
          <w:szCs w:val="40"/>
        </w:rPr>
      </w:pPr>
      <w:r w:rsidDel="00000000" w:rsidR="00000000" w:rsidRPr="00000000">
        <w:rPr>
          <w:b w:val="1"/>
          <w:sz w:val="40"/>
          <w:szCs w:val="40"/>
          <w:rtl w:val="0"/>
        </w:rPr>
        <w:t xml:space="preserve">Student Name: Nicolae Gheorghica</w:t>
      </w:r>
    </w:p>
    <w:p w:rsidR="00000000" w:rsidDel="00000000" w:rsidP="00000000" w:rsidRDefault="00000000" w:rsidRPr="00000000" w14:paraId="00000008">
      <w:pPr>
        <w:jc w:val="center"/>
        <w:rPr>
          <w:b w:val="1"/>
          <w:sz w:val="40"/>
          <w:szCs w:val="40"/>
        </w:rPr>
      </w:pPr>
      <w:r w:rsidDel="00000000" w:rsidR="00000000" w:rsidRPr="00000000">
        <w:rPr>
          <w:b w:val="1"/>
          <w:sz w:val="40"/>
          <w:szCs w:val="40"/>
          <w:rtl w:val="0"/>
        </w:rPr>
        <w:t xml:space="preserve">Student ID:2330417</w:t>
      </w:r>
    </w:p>
    <w:p w:rsidR="00000000" w:rsidDel="00000000" w:rsidP="00000000" w:rsidRDefault="00000000" w:rsidRPr="00000000" w14:paraId="00000009">
      <w:pPr>
        <w:jc w:val="center"/>
        <w:rPr>
          <w:b w:val="1"/>
          <w:sz w:val="40"/>
          <w:szCs w:val="40"/>
        </w:rPr>
      </w:pPr>
      <w:r w:rsidDel="00000000" w:rsidR="00000000" w:rsidRPr="00000000">
        <w:rPr>
          <w:b w:val="1"/>
          <w:sz w:val="40"/>
          <w:szCs w:val="40"/>
          <w:rtl w:val="0"/>
        </w:rPr>
        <w:t xml:space="preserve">Tutor: Badir Mitaf</w:t>
      </w:r>
    </w:p>
    <w:p w:rsidR="00000000" w:rsidDel="00000000" w:rsidP="00000000" w:rsidRDefault="00000000" w:rsidRPr="00000000" w14:paraId="0000000A">
      <w:pPr>
        <w:jc w:val="center"/>
        <w:rPr>
          <w:b w:val="1"/>
          <w:sz w:val="40"/>
          <w:szCs w:val="40"/>
        </w:rPr>
      </w:pPr>
      <w:r w:rsidDel="00000000" w:rsidR="00000000" w:rsidRPr="00000000">
        <w:rPr>
          <w:b w:val="1"/>
          <w:sz w:val="40"/>
          <w:szCs w:val="40"/>
          <w:rtl w:val="0"/>
        </w:rPr>
        <w:t xml:space="preserve">Submission Date: start 21.05.20224</w:t>
      </w:r>
    </w:p>
    <w:p w:rsidR="00000000" w:rsidDel="00000000" w:rsidP="00000000" w:rsidRDefault="00000000" w:rsidRPr="00000000" w14:paraId="0000000B">
      <w:pPr>
        <w:jc w:val="center"/>
        <w:rPr>
          <w:b w:val="1"/>
          <w:sz w:val="40"/>
          <w:szCs w:val="40"/>
        </w:rPr>
      </w:pPr>
      <w:r w:rsidDel="00000000" w:rsidR="00000000" w:rsidRPr="00000000">
        <w:rPr>
          <w:b w:val="1"/>
          <w:sz w:val="40"/>
          <w:szCs w:val="40"/>
          <w:rtl w:val="0"/>
        </w:rPr>
        <w:t xml:space="preserve">Due date 24.05.2024</w:t>
      </w:r>
    </w:p>
    <w:p w:rsidR="00000000" w:rsidDel="00000000" w:rsidP="00000000" w:rsidRDefault="00000000" w:rsidRPr="00000000" w14:paraId="0000000C">
      <w:pPr>
        <w:jc w:val="center"/>
        <w:rPr>
          <w:b w:val="1"/>
          <w:sz w:val="40"/>
          <w:szCs w:val="40"/>
        </w:rPr>
      </w:pPr>
      <w:r w:rsidDel="00000000" w:rsidR="00000000" w:rsidRPr="00000000">
        <w:rPr>
          <w:rtl w:val="0"/>
        </w:rPr>
      </w:r>
    </w:p>
    <w:p w:rsidR="00000000" w:rsidDel="00000000" w:rsidP="00000000" w:rsidRDefault="00000000" w:rsidRPr="00000000" w14:paraId="0000000D">
      <w:pPr>
        <w:jc w:val="left"/>
        <w:rPr>
          <w:b w:val="1"/>
          <w:sz w:val="40"/>
          <w:szCs w:val="40"/>
        </w:rPr>
      </w:pPr>
      <w:r w:rsidDel="00000000" w:rsidR="00000000" w:rsidRPr="00000000">
        <w:rPr>
          <w:b w:val="1"/>
          <w:sz w:val="40"/>
          <w:szCs w:val="40"/>
          <w:rtl w:val="0"/>
        </w:rPr>
        <w:t xml:space="preserve">Word Count:3071</w:t>
      </w:r>
    </w:p>
    <w:p w:rsidR="00000000" w:rsidDel="00000000" w:rsidP="00000000" w:rsidRDefault="00000000" w:rsidRPr="00000000" w14:paraId="0000000E">
      <w:pPr>
        <w:spacing w:after="160" w:line="259"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jc w:val="center"/>
        <w:rPr>
          <w:b w:val="1"/>
          <w:sz w:val="28"/>
          <w:szCs w:val="28"/>
          <w:highlight w:val="white"/>
        </w:rPr>
        <w:sectPr>
          <w:headerReference r:id="rId6" w:type="default"/>
          <w:footerReference r:id="rId7" w:type="default"/>
          <w:pgSz w:h="15840" w:w="12240" w:orient="portrait"/>
          <w:pgMar w:bottom="1440" w:top="1440" w:left="1440" w:right="1440" w:header="720" w:footer="720"/>
          <w:pgNumType w:start="1"/>
          <w:titlePg w:val="1"/>
        </w:sectPr>
      </w:pPr>
      <w:r w:rsidDel="00000000" w:rsidR="00000000" w:rsidRPr="00000000">
        <w:rPr>
          <w:b w:val="1"/>
          <w:sz w:val="28"/>
          <w:szCs w:val="28"/>
          <w:highlight w:val="white"/>
          <w:rtl w:val="0"/>
        </w:rPr>
        <w:t xml:space="preserve">Table of Contents</w:t>
      </w:r>
    </w:p>
    <w:p w:rsidR="00000000" w:rsidDel="00000000" w:rsidP="00000000" w:rsidRDefault="00000000" w:rsidRPr="00000000" w14:paraId="00000011">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rPr>
          <w:b w:val="1"/>
          <w:sz w:val="28"/>
          <w:szCs w:val="28"/>
          <w:highlight w:val="white"/>
          <w:rtl w:val="0"/>
        </w:rPr>
        <w:t xml:space="preserve">Element 1: Time Management</w:t>
      </w:r>
    </w:p>
    <w:p w:rsidR="00000000" w:rsidDel="00000000" w:rsidP="00000000" w:rsidRDefault="00000000" w:rsidRPr="00000000" w14:paraId="00000013">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rPr>
          <w:b w:val="1"/>
          <w:sz w:val="28"/>
          <w:szCs w:val="28"/>
          <w:highlight w:val="white"/>
          <w:rtl w:val="0"/>
        </w:rPr>
        <w:t xml:space="preserve">Add discussion on definitions</w:t>
      </w:r>
    </w:p>
    <w:p w:rsidR="00000000" w:rsidDel="00000000" w:rsidP="00000000" w:rsidRDefault="00000000" w:rsidRPr="00000000" w14:paraId="00000014">
      <w:pPr>
        <w:pBdr>
          <w:top w:space="0" w:sz="0" w:val="nil"/>
          <w:left w:space="0" w:sz="0" w:val="nil"/>
          <w:bottom w:space="0" w:sz="0" w:val="nil"/>
          <w:right w:space="0" w:sz="0" w:val="nil"/>
          <w:between w:space="0" w:sz="0" w:val="nil"/>
        </w:pBdr>
        <w:rPr>
          <w:rFonts w:ascii="Arial" w:cs="Arial" w:eastAsia="Arial" w:hAnsi="Arial"/>
        </w:rPr>
      </w:pPr>
      <w:r w:rsidDel="00000000" w:rsidR="00000000" w:rsidRPr="00000000">
        <w:rPr>
          <w:rFonts w:ascii="Arial" w:cs="Arial" w:eastAsia="Arial" w:hAnsi="Arial"/>
          <w:highlight w:val="white"/>
          <w:rtl w:val="0"/>
        </w:rPr>
        <w:t xml:space="preserve">Good time management includes </w:t>
      </w:r>
      <w:r w:rsidDel="00000000" w:rsidR="00000000" w:rsidRPr="00000000">
        <w:rPr>
          <w:rFonts w:ascii="Arial" w:cs="Arial" w:eastAsia="Arial" w:hAnsi="Arial"/>
          <w:rtl w:val="0"/>
        </w:rPr>
        <w:t xml:space="preserve">setting priorities, giving each job a certain amount of time, and making sure that all goals are met.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rtl w:val="0"/>
        </w:rPr>
        <w:t xml:space="preserve">Good time management and planning are very important for students which helps them make good use of their time so that they can meet their academic obligations and keep a healthy work-life balance. Time management is very important for students to do well in school, feel less stressed, and keep a good work-life balance (Houston, 2023). Wolters and Brady (2021) state that managing time is an important part of self-regulated learning, which means that students take charge of and keep track of learning. Both time management and self-control are relevant to each other since they help the individual in learning about self-discipline. It helps an individual meet specific goals that also focus on productivity levels. This skill for self-control in time management gives the ability to control and maintain a balance between emotions and actions helps people not only do better in school but also their personal lives, which helps them reach their personal and business goals. One of the biggest examples of a successful entrepreneur following sound time management skills is Jack Dorsey, the CEO of Twitter who maintained a proper work-life balance by embracing day theming as a time management technique. </w:t>
      </w:r>
    </w:p>
    <w:p w:rsidR="00000000" w:rsidDel="00000000" w:rsidP="00000000" w:rsidRDefault="00000000" w:rsidRPr="00000000" w14:paraId="00000015">
      <w:pPr>
        <w:rPr>
          <w:rFonts w:ascii="Arial" w:cs="Arial" w:eastAsia="Arial" w:hAnsi="Arial"/>
        </w:rPr>
      </w:pPr>
      <w:r w:rsidDel="00000000" w:rsidR="00000000" w:rsidRPr="00000000">
        <w:rPr>
          <w:rFonts w:ascii="Arial" w:cs="Arial" w:eastAsia="Arial" w:hAnsi="Arial"/>
          <w:rtl w:val="0"/>
        </w:rPr>
        <w:t xml:space="preserve">Mike Vardy, a writer with several blogs, is successful in time management and relevant work that promotes his strategy. Managing your time well has a good effect on your academic success and health. As per the opinion of </w:t>
      </w:r>
      <w:r w:rsidDel="00000000" w:rsidR="00000000" w:rsidRPr="00000000">
        <w:rPr>
          <w:rFonts w:ascii="Arial" w:cs="Arial" w:eastAsia="Arial" w:hAnsi="Arial"/>
          <w:highlight w:val="white"/>
          <w:rtl w:val="0"/>
        </w:rPr>
        <w:t xml:space="preserve">Mahfouz </w:t>
      </w:r>
      <w:r w:rsidDel="00000000" w:rsidR="00000000" w:rsidRPr="00000000">
        <w:rPr>
          <w:rFonts w:ascii="Arial" w:cs="Arial" w:eastAsia="Arial" w:hAnsi="Arial"/>
          <w:rtl w:val="0"/>
        </w:rPr>
        <w:t xml:space="preserve">(2020), efficient time management is useful in alleviating a person’s stress levels and allowing that person to enjoy leisure time to take care of their requirements. In school, it helps organise study tools better, which helps students understand and remember what they are learning. As evidence, some helpful time management tools like Microsoft to Do, Trello, and Google Calendar play a crucial role in efficiently assisting students. </w:t>
      </w:r>
    </w:p>
    <w:p w:rsidR="00000000" w:rsidDel="00000000" w:rsidP="00000000" w:rsidRDefault="00000000" w:rsidRPr="00000000" w14:paraId="00000016">
      <w:pPr>
        <w:rPr>
          <w:rFonts w:ascii="Arial" w:cs="Arial" w:eastAsia="Arial" w:hAnsi="Arial"/>
        </w:rPr>
      </w:pPr>
      <w:r w:rsidDel="00000000" w:rsidR="00000000" w:rsidRPr="00000000">
        <w:rPr>
          <w:rFonts w:ascii="Arial" w:cs="Arial" w:eastAsia="Arial" w:hAnsi="Arial"/>
          <w:rtl w:val="0"/>
        </w:rPr>
        <w:t xml:space="preserve">According to Bayindir et al. (2021), students who are good at managing their time do better in school than students who are not good at managing their time. Time management that works for me lowers stress and anxiety by making sure that things get done on time, which gives me a sense of success and improves my general health. It also gives you chances to grow as a person and pursue hobbies outside of school, which can make your life more satisfying. As evidence, three separate pillars separate the aspects of both success and failure in time management skills which are awareness, adaptation and arrangement (Dierdoff, 2020). These three aspects also help a student in gaining more success in their academic career. </w:t>
      </w:r>
    </w:p>
    <w:p w:rsidR="00000000" w:rsidDel="00000000" w:rsidP="00000000" w:rsidRDefault="00000000" w:rsidRPr="00000000" w14:paraId="00000017">
      <w:pPr>
        <w:rPr>
          <w:rFonts w:ascii="Arial" w:cs="Arial" w:eastAsia="Arial" w:hAnsi="Arial"/>
        </w:rPr>
      </w:pPr>
      <w:r w:rsidDel="00000000" w:rsidR="00000000" w:rsidRPr="00000000">
        <w:rPr>
          <w:rFonts w:ascii="Arial" w:cs="Arial" w:eastAsia="Arial" w:hAnsi="Arial"/>
          <w:rtl w:val="0"/>
        </w:rPr>
        <w:t xml:space="preserve">During my academic career, I have used several time-management strategies to improve the way I study. One thing that helps me is making a thorough study plan at the start of each term that lists the exact times for breaks lectures and study sessions. This helps me stay on top of things and makes sure I give each subject enough time.</w:t>
        <w:br w:type="textWrapping"/>
        <w:t xml:space="preserve">I have learned how important it is to give myself reasonable limits and goals. This way I can keep up a steady work pace and avoid cramming at the last minute which usually results in poor work. Priorities are an important part of time management because they help people focus their time and energy on the things that are most important to their academic progress. Students can make better use of their time and resources which will help them do better in school by figuring out which chores are most important and when they need to be done.</w:t>
      </w:r>
    </w:p>
    <w:p w:rsidR="00000000" w:rsidDel="00000000" w:rsidP="00000000" w:rsidRDefault="00000000" w:rsidRPr="00000000" w14:paraId="00000018">
      <w:pPr>
        <w:rPr>
          <w:rFonts w:ascii="Arial" w:cs="Arial" w:eastAsia="Arial" w:hAnsi="Arial"/>
          <w:b w:val="1"/>
        </w:rPr>
      </w:pPr>
      <w:r w:rsidDel="00000000" w:rsidR="00000000" w:rsidRPr="00000000">
        <w:rPr>
          <w:rFonts w:ascii="Arial" w:cs="Arial" w:eastAsia="Arial" w:hAnsi="Arial"/>
          <w:rtl w:val="0"/>
        </w:rPr>
        <w:t xml:space="preserve">Time management and planning are very important for both academic performance and emotional well-being. Students can improve their grades, lower their stress, and find a good work-life balance by setting goals, making study schedules, and using time-management techniques. This will eventually lead to a fulfilling academic journey.</w:t>
      </w:r>
      <w:r w:rsidDel="00000000" w:rsidR="00000000" w:rsidRPr="00000000">
        <w:rPr>
          <w:rtl w:val="0"/>
        </w:rPr>
      </w:r>
    </w:p>
    <w:p w:rsidR="00000000" w:rsidDel="00000000" w:rsidP="00000000" w:rsidRDefault="00000000" w:rsidRPr="00000000" w14:paraId="00000019">
      <w:pPr>
        <w:rPr>
          <w:rFonts w:ascii="Arial" w:cs="Arial" w:eastAsia="Arial" w:hAnsi="Arial"/>
          <w:b w:val="1"/>
        </w:rPr>
      </w:pPr>
      <w:r w:rsidDel="00000000" w:rsidR="00000000" w:rsidRPr="00000000">
        <w:rPr>
          <w:rFonts w:ascii="Arial" w:cs="Arial" w:eastAsia="Arial" w:hAnsi="Arial"/>
          <w:b w:val="1"/>
          <w:rtl w:val="0"/>
        </w:rPr>
        <w:t xml:space="preserve">Prioritisation (Eisenhower Matrix) </w:t>
      </w:r>
    </w:p>
    <w:p w:rsidR="00000000" w:rsidDel="00000000" w:rsidP="00000000" w:rsidRDefault="00000000" w:rsidRPr="00000000" w14:paraId="0000001A">
      <w:pPr>
        <w:rPr>
          <w:rFonts w:ascii="Arial" w:cs="Arial" w:eastAsia="Arial" w:hAnsi="Arial"/>
          <w:b w:val="1"/>
        </w:rPr>
      </w:pPr>
      <w:r w:rsidDel="00000000" w:rsidR="00000000" w:rsidRPr="00000000">
        <w:rPr>
          <w:rFonts w:ascii="Arial" w:cs="Arial" w:eastAsia="Arial" w:hAnsi="Arial"/>
          <w:b w:val="1"/>
          <w:rtl w:val="0"/>
        </w:rPr>
        <w:t xml:space="preserve">Advantages and disadvantages </w:t>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rtl w:val="0"/>
        </w:rPr>
        <w:t xml:space="preserve">The Eisenhower matrix of prioritisation happens to be a task management tool that is useful for organising and providing priority to tasks through the help of both importance and urgency. As per the comments of Callula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(2024), the Eisenhower matrix of time management is advantageous in the completion of tasks in a much quicker manner which also helps them in the establishment of deadlines as per the individual’s priorities. A student using the Eisenhower matrix can gain benefits in narrowing down multiple task options or projects. It will allow them to organisation and prioritise tasks based on importance and urgency by dividing them into four boxes. However, the Eisenhower matrix is also disadvantageous since it requires both time and effort from the team which might create delays in important activities. Also, it tends to ignore the aspect of multiple important tasks that might require extra categorization for visualisation which is more urgent. </w:t>
      </w:r>
    </w:p>
    <w:p w:rsidR="00000000" w:rsidDel="00000000" w:rsidP="00000000" w:rsidRDefault="00000000" w:rsidRPr="00000000" w14:paraId="0000001C">
      <w:pPr>
        <w:rPr>
          <w:rFonts w:ascii="Arial" w:cs="Arial" w:eastAsia="Arial" w:hAnsi="Arial"/>
          <w:b w:val="1"/>
        </w:rPr>
      </w:pPr>
      <w:r w:rsidDel="00000000" w:rsidR="00000000" w:rsidRPr="00000000">
        <w:rPr>
          <w:rFonts w:ascii="Arial" w:cs="Arial" w:eastAsia="Arial" w:hAnsi="Arial"/>
          <w:b w:val="1"/>
          <w:rtl w:val="0"/>
        </w:rPr>
        <w:t xml:space="preserve">Application to students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1D">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1E">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Urgent </w:t>
            </w:r>
          </w:p>
        </w:tc>
        <w:tc>
          <w:tcPr>
            <w:shd w:fill="auto" w:val="clear"/>
            <w:tcMar>
              <w:top w:w="100.0" w:type="dxa"/>
              <w:left w:w="100.0" w:type="dxa"/>
              <w:bottom w:w="100.0" w:type="dxa"/>
              <w:right w:w="100.0" w:type="dxa"/>
            </w:tcMar>
          </w:tcPr>
          <w:p w:rsidR="00000000" w:rsidDel="00000000" w:rsidP="00000000" w:rsidRDefault="00000000" w:rsidRPr="00000000" w14:paraId="0000001F">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Not Urgent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0">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Important</w:t>
            </w:r>
          </w:p>
        </w:tc>
        <w:tc>
          <w:tcPr>
            <w:shd w:fill="auto" w:val="clear"/>
            <w:tcMar>
              <w:top w:w="100.0" w:type="dxa"/>
              <w:left w:w="100.0" w:type="dxa"/>
              <w:bottom w:w="100.0" w:type="dxa"/>
              <w:right w:w="100.0" w:type="dxa"/>
            </w:tcMar>
          </w:tcPr>
          <w:p w:rsidR="00000000" w:rsidDel="00000000" w:rsidP="00000000" w:rsidRDefault="00000000" w:rsidRPr="00000000" w14:paraId="00000021">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Do</w:t>
            </w:r>
          </w:p>
          <w:p w:rsidR="00000000" w:rsidDel="00000000" w:rsidP="00000000" w:rsidRDefault="00000000" w:rsidRPr="00000000" w14:paraId="00000022">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rPr>
            </w:pPr>
            <w:r w:rsidDel="00000000" w:rsidR="00000000" w:rsidRPr="00000000">
              <w:rPr>
                <w:rFonts w:ascii="Arial" w:cs="Arial" w:eastAsia="Arial" w:hAnsi="Arial"/>
                <w:rtl w:val="0"/>
              </w:rPr>
              <w:t xml:space="preserve">Preparing for the upcoming summative assessments. Studying by following the lectures taught in the class. Also, making a plan for a professional career.  </w:t>
            </w:r>
          </w:p>
        </w:tc>
        <w:tc>
          <w:tcPr>
            <w:shd w:fill="auto" w:val="clear"/>
            <w:tcMar>
              <w:top w:w="100.0" w:type="dxa"/>
              <w:left w:w="100.0" w:type="dxa"/>
              <w:bottom w:w="100.0" w:type="dxa"/>
              <w:right w:w="100.0" w:type="dxa"/>
            </w:tcMar>
          </w:tcPr>
          <w:p w:rsidR="00000000" w:rsidDel="00000000" w:rsidP="00000000" w:rsidRDefault="00000000" w:rsidRPr="00000000" w14:paraId="00000023">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Schedule </w:t>
            </w:r>
          </w:p>
          <w:p w:rsidR="00000000" w:rsidDel="00000000" w:rsidP="00000000" w:rsidRDefault="00000000" w:rsidRPr="00000000" w14:paraId="00000024">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rPr>
            </w:pPr>
            <w:r w:rsidDel="00000000" w:rsidR="00000000" w:rsidRPr="00000000">
              <w:rPr>
                <w:rFonts w:ascii="Arial" w:cs="Arial" w:eastAsia="Arial" w:hAnsi="Arial"/>
                <w:rtl w:val="0"/>
              </w:rPr>
              <w:t xml:space="preserve">Appearing for formative assessments based on the lectures followed in the class. Watching YouTube tutorials and enrolling on other courses to enhance employability skills.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5">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Not Important </w:t>
            </w:r>
          </w:p>
        </w:tc>
        <w:tc>
          <w:tcPr>
            <w:shd w:fill="auto" w:val="clear"/>
            <w:tcMar>
              <w:top w:w="100.0" w:type="dxa"/>
              <w:left w:w="100.0" w:type="dxa"/>
              <w:bottom w:w="100.0" w:type="dxa"/>
              <w:right w:w="100.0" w:type="dxa"/>
            </w:tcMar>
          </w:tcPr>
          <w:p w:rsidR="00000000" w:rsidDel="00000000" w:rsidP="00000000" w:rsidRDefault="00000000" w:rsidRPr="00000000" w14:paraId="00000026">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Delegate </w:t>
            </w:r>
          </w:p>
          <w:p w:rsidR="00000000" w:rsidDel="00000000" w:rsidP="00000000" w:rsidRDefault="00000000" w:rsidRPr="00000000" w14:paraId="00000027">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rPr>
            </w:pPr>
            <w:r w:rsidDel="00000000" w:rsidR="00000000" w:rsidRPr="00000000">
              <w:rPr>
                <w:rFonts w:ascii="Arial" w:cs="Arial" w:eastAsia="Arial" w:hAnsi="Arial"/>
                <w:rtl w:val="0"/>
              </w:rPr>
              <w:t xml:space="preserve">Requesting help from colleagues or emails that have been marked urgent. </w:t>
            </w:r>
          </w:p>
        </w:tc>
        <w:tc>
          <w:tcPr>
            <w:shd w:fill="auto" w:val="clear"/>
            <w:tcMar>
              <w:top w:w="100.0" w:type="dxa"/>
              <w:left w:w="100.0" w:type="dxa"/>
              <w:bottom w:w="100.0" w:type="dxa"/>
              <w:right w:w="100.0" w:type="dxa"/>
            </w:tcMar>
          </w:tcPr>
          <w:p w:rsidR="00000000" w:rsidDel="00000000" w:rsidP="00000000" w:rsidRDefault="00000000" w:rsidRPr="00000000" w14:paraId="00000028">
            <w:pPr>
              <w:widowControl w:val="0"/>
              <w:pBdr>
                <w:top w:space="0" w:sz="0" w:val="nil"/>
                <w:left w:space="0" w:sz="0" w:val="nil"/>
                <w:bottom w:space="0" w:sz="0" w:val="nil"/>
                <w:right w:space="0" w:sz="0" w:val="nil"/>
                <w:between w:space="0" w:sz="0" w:val="nil"/>
              </w:pBdr>
              <w:spacing w:after="200" w:before="200" w:line="360" w:lineRule="auto"/>
              <w:rPr>
                <w:rFonts w:ascii="Arial" w:cs="Arial" w:eastAsia="Arial" w:hAnsi="Arial"/>
                <w:b w:val="1"/>
              </w:rPr>
            </w:pPr>
            <w:r w:rsidDel="00000000" w:rsidR="00000000" w:rsidRPr="00000000">
              <w:rPr>
                <w:rFonts w:ascii="Arial" w:cs="Arial" w:eastAsia="Arial" w:hAnsi="Arial"/>
                <w:b w:val="1"/>
                <w:rtl w:val="0"/>
              </w:rPr>
              <w:t xml:space="preserve">Delete </w:t>
            </w:r>
          </w:p>
          <w:p w:rsidR="00000000" w:rsidDel="00000000" w:rsidP="00000000" w:rsidRDefault="00000000" w:rsidRPr="00000000" w14:paraId="00000029">
            <w:pPr>
              <w:widowControl w:val="0"/>
              <w:spacing w:after="200" w:before="200" w:line="360" w:lineRule="auto"/>
              <w:rPr>
                <w:rFonts w:ascii="Arial" w:cs="Arial" w:eastAsia="Arial" w:hAnsi="Arial"/>
              </w:rPr>
            </w:pPr>
            <w:r w:rsidDel="00000000" w:rsidR="00000000" w:rsidRPr="00000000">
              <w:rPr>
                <w:rFonts w:ascii="Arial" w:cs="Arial" w:eastAsia="Arial" w:hAnsi="Arial"/>
                <w:rtl w:val="0"/>
              </w:rPr>
              <w:t xml:space="preserve">Browsing social media for countless hours. Hampering productivity while watching TV or playing video games without doing any other activities. </w:t>
            </w:r>
          </w:p>
        </w:tc>
      </w:tr>
    </w:tbl>
    <w:p w:rsidR="00000000" w:rsidDel="00000000" w:rsidP="00000000" w:rsidRDefault="00000000" w:rsidRPr="00000000" w14:paraId="0000002A">
      <w:pPr>
        <w:spacing w:after="200" w:before="200" w:line="360" w:lineRule="auto"/>
        <w:jc w:val="center"/>
        <w:rPr>
          <w:rFonts w:ascii="Arial" w:cs="Arial" w:eastAsia="Arial" w:hAnsi="Arial"/>
          <w:b w:val="1"/>
        </w:rPr>
      </w:pPr>
      <w:r w:rsidDel="00000000" w:rsidR="00000000" w:rsidRPr="00000000">
        <w:rPr>
          <w:rFonts w:ascii="Arial" w:cs="Arial" w:eastAsia="Arial" w:hAnsi="Arial"/>
          <w:b w:val="1"/>
          <w:rtl w:val="0"/>
        </w:rPr>
        <w:t xml:space="preserve">Table 1: Application of Eisenhower Matrix </w:t>
      </w:r>
    </w:p>
    <w:p w:rsidR="00000000" w:rsidDel="00000000" w:rsidP="00000000" w:rsidRDefault="00000000" w:rsidRPr="00000000" w14:paraId="0000002B">
      <w:pPr>
        <w:spacing w:after="200" w:before="200" w:line="360" w:lineRule="auto"/>
        <w:jc w:val="center"/>
        <w:rPr>
          <w:rFonts w:ascii="Arial" w:cs="Arial" w:eastAsia="Arial" w:hAnsi="Arial"/>
        </w:rPr>
      </w:pPr>
      <w:r w:rsidDel="00000000" w:rsidR="00000000" w:rsidRPr="00000000">
        <w:rPr>
          <w:rFonts w:ascii="Arial" w:cs="Arial" w:eastAsia="Arial" w:hAnsi="Arial"/>
          <w:rtl w:val="0"/>
        </w:rPr>
        <w:t xml:space="preserve">(Source: Created by the learner)</w:t>
      </w:r>
    </w:p>
    <w:p w:rsidR="00000000" w:rsidDel="00000000" w:rsidP="00000000" w:rsidRDefault="00000000" w:rsidRPr="00000000" w14:paraId="0000002C">
      <w:pPr>
        <w:rPr>
          <w:rFonts w:ascii="Arial" w:cs="Arial" w:eastAsia="Arial" w:hAnsi="Arial"/>
          <w:b w:val="1"/>
        </w:rPr>
      </w:pPr>
      <w:r w:rsidDel="00000000" w:rsidR="00000000" w:rsidRPr="00000000">
        <w:rPr>
          <w:rFonts w:ascii="Arial" w:cs="Arial" w:eastAsia="Arial" w:hAnsi="Arial"/>
          <w:b w:val="1"/>
          <w:rtl w:val="0"/>
        </w:rPr>
        <w:t xml:space="preserve">Pomodoro Time management technique </w:t>
      </w:r>
    </w:p>
    <w:p w:rsidR="00000000" w:rsidDel="00000000" w:rsidP="00000000" w:rsidRDefault="00000000" w:rsidRPr="00000000" w14:paraId="0000002D">
      <w:pPr>
        <w:rPr>
          <w:rFonts w:ascii="Arial" w:cs="Arial" w:eastAsia="Arial" w:hAnsi="Arial"/>
          <w:b w:val="1"/>
        </w:rPr>
      </w:pPr>
      <w:r w:rsidDel="00000000" w:rsidR="00000000" w:rsidRPr="00000000">
        <w:rPr>
          <w:rFonts w:ascii="Arial" w:cs="Arial" w:eastAsia="Arial" w:hAnsi="Arial"/>
          <w:b w:val="1"/>
          <w:rtl w:val="0"/>
        </w:rPr>
        <w:t xml:space="preserve">Advantages and disadvantages </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The Pomodoro time management technique is represented as that time management technique that allows the students to divide their work into 25-minute intervals. As stated by </w:t>
      </w:r>
      <w:r w:rsidDel="00000000" w:rsidR="00000000" w:rsidRPr="00000000">
        <w:rPr>
          <w:rFonts w:ascii="Arial" w:cs="Arial" w:eastAsia="Arial" w:hAnsi="Arial"/>
          <w:highlight w:val="white"/>
          <w:rtl w:val="0"/>
        </w:rPr>
        <w:t xml:space="preserve">Calonia </w:t>
      </w:r>
      <w:r w:rsidDel="00000000" w:rsidR="00000000" w:rsidRPr="00000000">
        <w:rPr>
          <w:rFonts w:ascii="Arial" w:cs="Arial" w:eastAsia="Arial" w:hAnsi="Arial"/>
          <w:i w:val="1"/>
          <w:highlight w:val="white"/>
          <w:rtl w:val="0"/>
        </w:rPr>
        <w:t xml:space="preserve">et al.</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rtl w:val="0"/>
        </w:rPr>
        <w:t xml:space="preserve">(2023), the Pomodoro time management technique is advantageous for students since it aims to help individuals avoid any distractions and be much more productive. Some of the benefits of making use of the Pomodoro Time management technique are the increment in focus and concentration, improvement in overall time management and higher levels of output and productivity. However, the Pomodoro technique can also be disadvantageous since if there is a task that is performed by a student that has the requirement of deep concentration, then forcing a 25-minute break can hamper the overall productivity. </w:t>
      </w:r>
    </w:p>
    <w:p w:rsidR="00000000" w:rsidDel="00000000" w:rsidP="00000000" w:rsidRDefault="00000000" w:rsidRPr="00000000" w14:paraId="0000002F">
      <w:pPr>
        <w:rPr>
          <w:rFonts w:ascii="Arial" w:cs="Arial" w:eastAsia="Arial" w:hAnsi="Arial"/>
          <w:b w:val="1"/>
        </w:rPr>
      </w:pPr>
      <w:r w:rsidDel="00000000" w:rsidR="00000000" w:rsidRPr="00000000">
        <w:rPr>
          <w:rFonts w:ascii="Arial" w:cs="Arial" w:eastAsia="Arial" w:hAnsi="Arial"/>
          <w:b w:val="1"/>
          <w:rtl w:val="0"/>
        </w:rPr>
        <w:t xml:space="preserve">Application to students </w:t>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Students are preparing for their upcoming summative assessments for gathering success in the University. During their preparation, they have started using the Pomodoro Time Management technique where they will study for 25 minutes and take a 5-minute break. This time management technique will be applied in all of their study activities. Similarly, playing a sport can also help the students in managing their time where they will be engaged in the activities for 25 minutes and then take a 5-minute break. </w:t>
      </w:r>
    </w:p>
    <w:p w:rsidR="00000000" w:rsidDel="00000000" w:rsidP="00000000" w:rsidRDefault="00000000" w:rsidRPr="00000000" w14:paraId="00000031">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r w:rsidDel="00000000" w:rsidR="00000000" w:rsidRPr="00000000">
        <w:rPr>
          <w:rtl w:val="0"/>
        </w:rPr>
        <w:t xml:space="preserve">Reference List</w:t>
      </w:r>
    </w:p>
    <w:p w:rsidR="00000000" w:rsidDel="00000000" w:rsidP="00000000" w:rsidRDefault="00000000" w:rsidRPr="00000000" w14:paraId="00000033">
      <w:pPr>
        <w:spacing w:after="160" w:line="259" w:lineRule="auto"/>
        <w:jc w:val="left"/>
        <w:rPr>
          <w:b w:val="1"/>
          <w:sz w:val="28"/>
          <w:szCs w:val="28"/>
          <w:highlight w:val="white"/>
        </w:rPr>
      </w:pP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5">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rPr>
          <w:b w:val="1"/>
          <w:sz w:val="28"/>
          <w:szCs w:val="28"/>
          <w:highlight w:val="white"/>
          <w:rtl w:val="0"/>
        </w:rPr>
        <w:t xml:space="preserve">Task 2: Academic Writing </w:t>
      </w:r>
    </w:p>
    <w:p w:rsidR="00000000" w:rsidDel="00000000" w:rsidP="00000000" w:rsidRDefault="00000000" w:rsidRPr="00000000" w14:paraId="00000036">
      <w:pPr>
        <w:rPr/>
      </w:pPr>
      <w:r w:rsidDel="00000000" w:rsidR="00000000" w:rsidRPr="00000000">
        <w:rPr>
          <w:rtl w:val="0"/>
        </w:rPr>
        <w:t xml:space="preserve">Academic writing is very important for scholarly communication because it makes it easier for people to share ideas and study results It is a traditional way of writing that is necessary for doing well in school and is used in many fields to get complicated ideas and points across clearly and effectively (Petric, 2002).</w:t>
      </w:r>
    </w:p>
    <w:p w:rsidR="00000000" w:rsidDel="00000000" w:rsidP="00000000" w:rsidRDefault="00000000" w:rsidRPr="00000000" w14:paraId="00000037">
      <w:pPr>
        <w:rPr/>
      </w:pPr>
      <w:r w:rsidDel="00000000" w:rsidR="00000000" w:rsidRPr="00000000">
        <w:rPr>
          <w:rtl w:val="0"/>
        </w:rPr>
        <w:t xml:space="preserve">Academic writing is the organised and formal style of writing that is used to share ideas, research, and opinions in academic fields. It is defined by following certain styles for writing, citing, and referencing, like APA, MLA, or Chicago. Most academic writing is objective, exact, and based on proof. It tries to explain information in a way that is clear and makes sense. It is used in many academic settings, like essays, research papers, reports, and scholarly pieces, to explain complicated ideas and add to the body of knowledge in a certain area (Mallia, 2017).</w:t>
      </w:r>
    </w:p>
    <w:p w:rsidR="00000000" w:rsidDel="00000000" w:rsidP="00000000" w:rsidRDefault="00000000" w:rsidRPr="00000000" w14:paraId="00000038">
      <w:pPr>
        <w:rPr/>
      </w:pPr>
      <w:r w:rsidDel="00000000" w:rsidR="00000000" w:rsidRPr="00000000">
        <w:rPr>
          <w:rtl w:val="0"/>
        </w:rPr>
        <w:t xml:space="preserve">Academic writing is very important in college since it allows the students to efficiently communicate complicated ideas that usually allow scholars to share their insights, theories and findings towards the wider research community. For instance, a student writing a thesis on their business management topic can provide a complete analysis of the research topic. It is the main way that information gets shared, critical thinking skills are developed, and students do well in school. To begin, academic writing is one of the main ways that new information and study results are shared with other academics and with the public at large. Scientists and researchers can share their thoughts, theories, and findings with others, which helps the body of knowledge in their areas. Many years ago, Ginting and Barella (2022) pointed out that academic writing centres and programmes at schools are very important for helping students learn how to write well for school. Also, academic writing is a very important part of learning how to think critically. Students improve their ability to think critically and analyse proof by gathering, analysing, and putting together information to make arguments that make sense (Ginting and Barella, 2022). This process helps people get smarter and better able to look at complicated problems with a critical eye. These are skills that are useful in school. Additionally, doing well in school is closely linked to writing well for school. Becoming good at academic writing helps students show that they understand what they are learning in class and that they can think analytically and critically. Bacha (2002) states that improving students' academic writing skills is a key part of changing the way schools work and helping students do better in college (Bacha, 2002).</w:t>
        <w:br w:type="textWrapping"/>
        <w:t xml:space="preserve"> To sum up, academic writing is not just a skill, it is an important part of growing intellectually and academically. Because it is so important for sharing information, developing critical thought, and doing well in school, it is an essential part of higher education. Academic writing is a very important part of scientific discussion and doing well in school. Sharing information, learning how to think critically, and showing off your intellectual ability are all possible through it. Students add to the progress of knowledge and improve their academic success by learning how to write well for school.</w:t>
      </w:r>
    </w:p>
    <w:p w:rsidR="00000000" w:rsidDel="00000000" w:rsidP="00000000" w:rsidRDefault="00000000" w:rsidRPr="00000000" w14:paraId="00000039">
      <w:pPr>
        <w:rPr>
          <w:b w:val="1"/>
        </w:rPr>
      </w:pPr>
      <w:r w:rsidDel="00000000" w:rsidR="00000000" w:rsidRPr="00000000">
        <w:rPr>
          <w:b w:val="1"/>
          <w:rtl w:val="0"/>
        </w:rPr>
        <w:t xml:space="preserve">Examples and more applications to university</w:t>
      </w:r>
    </w:p>
    <w:p w:rsidR="00000000" w:rsidDel="00000000" w:rsidP="00000000" w:rsidRDefault="00000000" w:rsidRPr="00000000" w14:paraId="0000003A">
      <w:pPr>
        <w:rPr/>
      </w:pPr>
      <w:r w:rsidDel="00000000" w:rsidR="00000000" w:rsidRPr="00000000">
        <w:rPr>
          <w:rtl w:val="0"/>
        </w:rPr>
        <w:t xml:space="preserve">Some of the examples that can be followed by students in the University are writing an essay or a research paper. In an essay, a short and self-contained argument can be written by the students studying at the University of Wales which requires the students to use sources from their classes based on their response that has been provided by the instructor. Another example of academic writing is a dissertation where research is undertaken based on the topic either chosen by the student or provided by the teacher. A research paper can be another example of a much more in-depth investigation that has been in response to a specific research question that has been provided to the students. </w:t>
      </w:r>
    </w:p>
    <w:p w:rsidR="00000000" w:rsidDel="00000000" w:rsidP="00000000" w:rsidRDefault="00000000" w:rsidRPr="00000000" w14:paraId="0000003B">
      <w:pPr>
        <w:spacing w:after="160" w:line="259" w:lineRule="auto"/>
        <w:jc w:val="left"/>
        <w:rPr/>
      </w:pPr>
      <w:r w:rsidDel="00000000" w:rsidR="00000000" w:rsidRPr="00000000">
        <w:br w:type="page"/>
      </w:r>
      <w:r w:rsidDel="00000000" w:rsidR="00000000" w:rsidRPr="00000000">
        <w:rPr>
          <w:b w:val="1"/>
          <w:sz w:val="28"/>
          <w:szCs w:val="28"/>
          <w:highlight w:val="white"/>
          <w:rtl w:val="0"/>
        </w:rPr>
        <w:t xml:space="preserve">Task 3: Critical Thinking </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 basic skill for writing academic reports is critical thought, which is needed to look at material, judge arguments, and show results. Processing information in a planned and active way to make smart decisions is what it means. Critical thought is an important part of academic writing because it makes sure that the research is correct and reliable, which leads to strong opinions and well-written reports (Melnichuk, 2022). </w:t>
      </w:r>
      <w:r w:rsidDel="00000000" w:rsidR="00000000" w:rsidRPr="00000000">
        <w:rPr>
          <w:rtl w:val="0"/>
        </w:rPr>
        <w:t xml:space="preserve">One of the most important elements of critical thinking is logical-mathematical intelligence which is mainly concerned with the manipulation of numbers and concepts that are oriented towards numeracy (Gallagher, 2022). </w:t>
      </w:r>
    </w:p>
    <w:p w:rsidR="00000000" w:rsidDel="00000000" w:rsidP="00000000" w:rsidRDefault="00000000" w:rsidRPr="00000000" w14:paraId="0000003D">
      <w:pPr>
        <w:rPr/>
      </w:pPr>
      <w:r w:rsidDel="00000000" w:rsidR="00000000" w:rsidRPr="00000000">
        <w:rPr>
          <w:rtl w:val="0"/>
        </w:rPr>
        <w:t xml:space="preserve">Critical thinking is the skill of examining, judging, and putting together different pieces of knowledge to come to logical conclusions and make smart choices. It means constantly questioning ideas, arguments, and evidence, looking at things from different points of view, and judging the strength of arguments using logic and proof. Critical thinkers can spot assumptions, biases, and logical flaws in cases, which helps them come to more solid and correct conclusions. Critical thought is an important skill for academic writers who want to make strong arguments based on data and turn in high-quality work (Young, 2023).</w:t>
      </w:r>
    </w:p>
    <w:p w:rsidR="00000000" w:rsidDel="00000000" w:rsidP="00000000" w:rsidRDefault="00000000" w:rsidRPr="00000000" w14:paraId="0000003E">
      <w:pPr>
        <w:rPr/>
      </w:pPr>
      <w:r w:rsidDel="00000000" w:rsidR="00000000" w:rsidRPr="00000000">
        <w:rPr>
          <w:rtl w:val="0"/>
        </w:rPr>
        <w:t xml:space="preserve">Critical thinking is important for academic writing because it helps students review sources, look at facts, and make arguments that make sense. This makes their academic reports better. To begin, critical thinking helps students figure out how trustworthy and credible a source is. Students can figure out if the information is true by analysing sources closely. This way, they do not use false or biased sources in their reports. Secondly, critical thought helps students figure out how to properly look at facts. They can judge how useful and important the data is, find patterns or trends, and come to useful opinions. This critical skill is very important for writing well-researched academic papers that are based on proof. They can figure out what the most important problems are, compare different points of view, and make cases that make sense and persuade others (Rios, 2023). This part of critical thinking is important for academic writing because it helps you explain your ideas clearly and convincingly. Overall, critical thinking is a very important skill for improving the quality of academic report writing because it helps students think critically about sources, facts, and points. It helps students understand the material better and pushes them to think critically and imaginatively, which makes their academic papers more insightful and well-rounded.</w:t>
      </w:r>
    </w:p>
    <w:p w:rsidR="00000000" w:rsidDel="00000000" w:rsidP="00000000" w:rsidRDefault="00000000" w:rsidRPr="00000000" w14:paraId="0000003F">
      <w:pPr>
        <w:rPr/>
      </w:pPr>
      <w:r w:rsidDel="00000000" w:rsidR="00000000" w:rsidRPr="00000000">
        <w:rPr>
          <w:rtl w:val="0"/>
        </w:rPr>
        <w:t xml:space="preserve">Being able to find and question beliefs is an example of critical thinking in academic writing. In a study report, for example, a critical thinker would question the basic principles of a theory or method, taking into account different points of view and possible biases. One more example is the skill of evaluating proof Critical thinkers check the credibility and usefulness of sources to make sure that the story only is reliable and useful information. Critical thinking is also clear when writing arguments where writers have to organise and explain their ideas in a way that makes sense using proof and reasoning to back them up.</w:t>
      </w:r>
    </w:p>
    <w:p w:rsidR="00000000" w:rsidDel="00000000" w:rsidP="00000000" w:rsidRDefault="00000000" w:rsidRPr="00000000" w14:paraId="00000040">
      <w:pPr>
        <w:rPr/>
      </w:pPr>
      <w:r w:rsidDel="00000000" w:rsidR="00000000" w:rsidRPr="00000000">
        <w:rPr>
          <w:rtl w:val="0"/>
        </w:rPr>
        <w:t xml:space="preserve">To sum up, critical thinking is an important skill for academic writing because it helps students review material, look at facts and make arguments that make sense. It improves the standard of academic papers by making sure that the material is correct valid and makes sense. This results in more insightful and important work.</w:t>
      </w:r>
    </w:p>
    <w:p w:rsidR="00000000" w:rsidDel="00000000" w:rsidP="00000000" w:rsidRDefault="00000000" w:rsidRPr="00000000" w14:paraId="00000041">
      <w:pPr>
        <w:rPr>
          <w:b w:val="1"/>
        </w:rPr>
      </w:pPr>
      <w:r w:rsidDel="00000000" w:rsidR="00000000" w:rsidRPr="00000000">
        <w:rPr>
          <w:b w:val="1"/>
          <w:rtl w:val="0"/>
        </w:rPr>
        <w:t xml:space="preserve">Fishbone Diagram</w:t>
      </w:r>
    </w:p>
    <w:p w:rsidR="00000000" w:rsidDel="00000000" w:rsidP="00000000" w:rsidRDefault="00000000" w:rsidRPr="00000000" w14:paraId="00000042">
      <w:pPr>
        <w:rPr>
          <w:b w:val="1"/>
        </w:rPr>
      </w:pPr>
      <w:r w:rsidDel="00000000" w:rsidR="00000000" w:rsidRPr="00000000">
        <w:rPr>
          <w:b w:val="1"/>
          <w:rtl w:val="0"/>
        </w:rPr>
        <w:t xml:space="preserve">Advantages and disadvantages</w:t>
      </w:r>
    </w:p>
    <w:p w:rsidR="00000000" w:rsidDel="00000000" w:rsidP="00000000" w:rsidRDefault="00000000" w:rsidRPr="00000000" w14:paraId="00000043">
      <w:pPr>
        <w:rPr/>
      </w:pPr>
      <w:r w:rsidDel="00000000" w:rsidR="00000000" w:rsidRPr="00000000">
        <w:rPr>
          <w:rtl w:val="0"/>
        </w:rPr>
        <w:t xml:space="preserve">The fishbone diagram is considered to be a cause-and-effect tool that is useful in figuring out the reasons for the defects or variations of the failures included in the entire process. Some of the advantages of the fishbone diagram are helping the teams in separation of the problem from the history, reaching a consensus based on the problem and its causes and narrowing down the overall scope of the investigation process (Bohn </w:t>
      </w:r>
      <w:r w:rsidDel="00000000" w:rsidR="00000000" w:rsidRPr="00000000">
        <w:rPr>
          <w:i w:val="1"/>
          <w:rtl w:val="0"/>
        </w:rPr>
        <w:t xml:space="preserve">et al.</w:t>
      </w:r>
      <w:r w:rsidDel="00000000" w:rsidR="00000000" w:rsidRPr="00000000">
        <w:rPr>
          <w:rtl w:val="0"/>
        </w:rPr>
        <w:t xml:space="preserve">, 2024). However, the challenges of the fishbone diagram can also lead to a lack of overall clarity, verification and validity, biases and assumptions and complications arising. </w:t>
      </w:r>
    </w:p>
    <w:p w:rsidR="00000000" w:rsidDel="00000000" w:rsidP="00000000" w:rsidRDefault="00000000" w:rsidRPr="00000000" w14:paraId="00000044">
      <w:pPr>
        <w:rPr>
          <w:b w:val="1"/>
        </w:rPr>
      </w:pPr>
      <w:r w:rsidDel="00000000" w:rsidR="00000000" w:rsidRPr="00000000">
        <w:rPr>
          <w:b w:val="1"/>
          <w:rtl w:val="0"/>
        </w:rPr>
        <w:t xml:space="preserve">Application to students </w:t>
      </w:r>
    </w:p>
    <w:p w:rsidR="00000000" w:rsidDel="00000000" w:rsidP="00000000" w:rsidRDefault="00000000" w:rsidRPr="00000000" w14:paraId="00000045">
      <w:pPr>
        <w:jc w:val="center"/>
        <w:rPr/>
      </w:pPr>
      <w:r w:rsidDel="00000000" w:rsidR="00000000" w:rsidRPr="00000000">
        <w:rPr/>
        <w:drawing>
          <wp:inline distB="114300" distT="114300" distL="114300" distR="114300">
            <wp:extent cx="5943600" cy="3213100"/>
            <wp:effectExtent b="25400" l="25400" r="25400" t="2540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2131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6">
      <w:pPr>
        <w:jc w:val="center"/>
        <w:rPr>
          <w:b w:val="1"/>
        </w:rPr>
      </w:pPr>
      <w:r w:rsidDel="00000000" w:rsidR="00000000" w:rsidRPr="00000000">
        <w:rPr>
          <w:b w:val="1"/>
          <w:rtl w:val="0"/>
        </w:rPr>
        <w:t xml:space="preserve">Figure 1: Fishbone Diagram for students </w:t>
      </w:r>
    </w:p>
    <w:p w:rsidR="00000000" w:rsidDel="00000000" w:rsidP="00000000" w:rsidRDefault="00000000" w:rsidRPr="00000000" w14:paraId="00000047">
      <w:pPr>
        <w:jc w:val="center"/>
        <w:rPr/>
      </w:pPr>
      <w:r w:rsidDel="00000000" w:rsidR="00000000" w:rsidRPr="00000000">
        <w:rPr>
          <w:rtl w:val="0"/>
        </w:rPr>
        <w:t xml:space="preserve">(Source: Created by the learner)</w:t>
      </w:r>
    </w:p>
    <w:p w:rsidR="00000000" w:rsidDel="00000000" w:rsidP="00000000" w:rsidRDefault="00000000" w:rsidRPr="00000000" w14:paraId="00000048">
      <w:pPr>
        <w:rPr/>
      </w:pPr>
      <w:r w:rsidDel="00000000" w:rsidR="00000000" w:rsidRPr="00000000">
        <w:rPr>
          <w:rtl w:val="0"/>
        </w:rPr>
        <w:t xml:space="preserve">The above fishbone diagram indicates the reason for the poor academic performance of the students which is related to the failures of the students in setting goals and lack of understanding issues. Similarly, a lack of resources and a proper environment followed by lower opportunities for the students also demotivate them from performing more efficiently. Lastly, the teachers and the system are not effective enough to provide higher levels of creativity and proper training to the students. </w:t>
      </w:r>
    </w:p>
    <w:p w:rsidR="00000000" w:rsidDel="00000000" w:rsidP="00000000" w:rsidRDefault="00000000" w:rsidRPr="00000000" w14:paraId="00000049">
      <w:pPr>
        <w:rPr>
          <w:b w:val="1"/>
        </w:rPr>
      </w:pPr>
      <w:r w:rsidDel="00000000" w:rsidR="00000000" w:rsidRPr="00000000">
        <w:rPr>
          <w:b w:val="1"/>
          <w:rtl w:val="0"/>
        </w:rPr>
        <w:t xml:space="preserve">Importance </w:t>
      </w:r>
    </w:p>
    <w:p w:rsidR="00000000" w:rsidDel="00000000" w:rsidP="00000000" w:rsidRDefault="00000000" w:rsidRPr="00000000" w14:paraId="0000004A">
      <w:pPr>
        <w:rPr/>
      </w:pPr>
      <w:r w:rsidDel="00000000" w:rsidR="00000000" w:rsidRPr="00000000">
        <w:rPr>
          <w:rtl w:val="0"/>
        </w:rPr>
        <w:t xml:space="preserve">The importance of the fishbone diagram is related to its clarity along with the organisation of information and the identification of the root causes that can help the students find out the areas in which they need to improve.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rtl w:val="0"/>
        </w:rPr>
      </w:r>
    </w:p>
    <w:p w:rsidR="00000000" w:rsidDel="00000000" w:rsidP="00000000" w:rsidRDefault="00000000" w:rsidRPr="00000000" w14:paraId="0000004D">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rPr>
          <w:b w:val="1"/>
          <w:sz w:val="28"/>
          <w:szCs w:val="28"/>
          <w:highlight w:val="white"/>
        </w:rPr>
      </w:pPr>
      <w:r w:rsidDel="00000000" w:rsidR="00000000" w:rsidRPr="00000000">
        <w:rPr>
          <w:b w:val="1"/>
          <w:sz w:val="28"/>
          <w:szCs w:val="28"/>
          <w:highlight w:val="white"/>
          <w:rtl w:val="0"/>
        </w:rPr>
        <w:t xml:space="preserve">References</w:t>
      </w:r>
    </w:p>
    <w:p w:rsidR="00000000" w:rsidDel="00000000" w:rsidP="00000000" w:rsidRDefault="00000000" w:rsidRPr="00000000" w14:paraId="0000004F">
      <w:pPr>
        <w:rPr/>
      </w:pPr>
      <w:r w:rsidDel="00000000" w:rsidR="00000000" w:rsidRPr="00000000">
        <w:rPr>
          <w:rtl w:val="0"/>
        </w:rPr>
        <w:t xml:space="preserve">Bacha, N.N., (2002). Developing learners' academic writing skills in higher education: A study for educational reform. </w:t>
      </w:r>
      <w:r w:rsidDel="00000000" w:rsidR="00000000" w:rsidRPr="00000000">
        <w:rPr>
          <w:i w:val="1"/>
          <w:rtl w:val="0"/>
        </w:rPr>
        <w:t xml:space="preserve">Language and Education</w:t>
      </w:r>
      <w:r w:rsidDel="00000000" w:rsidR="00000000" w:rsidRPr="00000000">
        <w:rPr>
          <w:rtl w:val="0"/>
        </w:rPr>
        <w:t xml:space="preserve">, 16(3), pp.161-177.</w:t>
      </w:r>
    </w:p>
    <w:p w:rsidR="00000000" w:rsidDel="00000000" w:rsidP="00000000" w:rsidRDefault="00000000" w:rsidRPr="00000000" w14:paraId="00000050">
      <w:pPr>
        <w:rPr/>
      </w:pPr>
      <w:r w:rsidDel="00000000" w:rsidR="00000000" w:rsidRPr="00000000">
        <w:rPr>
          <w:rtl w:val="0"/>
        </w:rPr>
        <w:t xml:space="preserve">Bayindir, M., Ahmet, D.A.Ğ., KARADEMİR, M.B. and IŞIM, A.T., (2021). Comparison of Time Management and Social Skills of Students In State And Foundation Universities. </w:t>
      </w:r>
      <w:r w:rsidDel="00000000" w:rsidR="00000000" w:rsidRPr="00000000">
        <w:rPr>
          <w:i w:val="1"/>
          <w:rtl w:val="0"/>
        </w:rPr>
        <w:t xml:space="preserve">International Journal of Sport Culture and Science</w:t>
      </w:r>
      <w:r w:rsidDel="00000000" w:rsidR="00000000" w:rsidRPr="00000000">
        <w:rPr>
          <w:rtl w:val="0"/>
        </w:rPr>
        <w:t xml:space="preserve">, 9(2), pp.148-163.</w:t>
      </w:r>
    </w:p>
    <w:p w:rsidR="00000000" w:rsidDel="00000000" w:rsidP="00000000" w:rsidRDefault="00000000" w:rsidRPr="00000000" w14:paraId="00000051">
      <w:pPr>
        <w:spacing w:after="200" w:before="200" w:line="360" w:lineRule="auto"/>
        <w:rPr>
          <w:highlight w:val="white"/>
        </w:rPr>
      </w:pPr>
      <w:r w:rsidDel="00000000" w:rsidR="00000000" w:rsidRPr="00000000">
        <w:rPr>
          <w:highlight w:val="white"/>
          <w:rtl w:val="0"/>
        </w:rPr>
        <w:t xml:space="preserve">Bohn, M.K., Augustin, R., Chartier, L., Devine, L., Doshi, S., Ginty, L., Lass, E., Leung, F., Mundle, W., Nimmo, G. and Sandy, A., (2024). Primer Part 1− Preparing a laboratory quality improvement project. </w:t>
      </w:r>
      <w:r w:rsidDel="00000000" w:rsidR="00000000" w:rsidRPr="00000000">
        <w:rPr>
          <w:i w:val="1"/>
          <w:highlight w:val="white"/>
          <w:rtl w:val="0"/>
        </w:rPr>
        <w:t xml:space="preserve">Clinical Biochemistry</w:t>
      </w:r>
      <w:r w:rsidDel="00000000" w:rsidR="00000000" w:rsidRPr="00000000">
        <w:rPr>
          <w:highlight w:val="white"/>
          <w:rtl w:val="0"/>
        </w:rPr>
        <w:t xml:space="preserve">, p.110764.</w:t>
      </w:r>
    </w:p>
    <w:p w:rsidR="00000000" w:rsidDel="00000000" w:rsidP="00000000" w:rsidRDefault="00000000" w:rsidRPr="00000000" w14:paraId="00000052">
      <w:pPr>
        <w:spacing w:after="200" w:before="200" w:line="360" w:lineRule="auto"/>
        <w:rPr>
          <w:highlight w:val="white"/>
        </w:rPr>
      </w:pPr>
      <w:r w:rsidDel="00000000" w:rsidR="00000000" w:rsidRPr="00000000">
        <w:rPr>
          <w:highlight w:val="white"/>
          <w:rtl w:val="0"/>
        </w:rPr>
        <w:t xml:space="preserve">Callula, B., Sana, E., Jacqueline, G., Nathalie, J. and Maria, L., (2024). A Structural Framework for Effective Time Management in Dynamic Work Environments. </w:t>
      </w:r>
      <w:r w:rsidDel="00000000" w:rsidR="00000000" w:rsidRPr="00000000">
        <w:rPr>
          <w:i w:val="1"/>
          <w:highlight w:val="white"/>
          <w:rtl w:val="0"/>
        </w:rPr>
        <w:t xml:space="preserve">APTISI Transactions on Management</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(2), pp.152-159.</w:t>
      </w:r>
    </w:p>
    <w:p w:rsidR="00000000" w:rsidDel="00000000" w:rsidP="00000000" w:rsidRDefault="00000000" w:rsidRPr="00000000" w14:paraId="00000053">
      <w:pPr>
        <w:spacing w:after="200" w:before="200" w:line="360" w:lineRule="auto"/>
        <w:rPr>
          <w:highlight w:val="white"/>
        </w:rPr>
      </w:pPr>
      <w:r w:rsidDel="00000000" w:rsidR="00000000" w:rsidRPr="00000000">
        <w:rPr>
          <w:highlight w:val="white"/>
          <w:rtl w:val="0"/>
        </w:rPr>
        <w:t xml:space="preserve">Calonia, J.T., Pagente, D.P., Desierto, D.J.C., Capio, R.T., Tembrevilla, J.A.P., Guzman, C.A. and Nicor, A.J.S., (2023). Time Management and Academic Achievement: Examining the Roles of Prioritization, Procrastination and Socialization. </w:t>
      </w:r>
      <w:r w:rsidDel="00000000" w:rsidR="00000000" w:rsidRPr="00000000">
        <w:rPr>
          <w:i w:val="1"/>
          <w:highlight w:val="white"/>
          <w:rtl w:val="0"/>
        </w:rPr>
        <w:t xml:space="preserve">Online Submission</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(6), pp.766-775.</w:t>
      </w:r>
    </w:p>
    <w:p w:rsidR="00000000" w:rsidDel="00000000" w:rsidP="00000000" w:rsidRDefault="00000000" w:rsidRPr="00000000" w14:paraId="00000054">
      <w:pPr>
        <w:spacing w:after="200" w:before="200" w:line="360" w:lineRule="auto"/>
        <w:rPr/>
      </w:pPr>
      <w:r w:rsidDel="00000000" w:rsidR="00000000" w:rsidRPr="00000000">
        <w:rPr>
          <w:rtl w:val="0"/>
        </w:rPr>
        <w:t xml:space="preserve">Dierdoff, E. C., (2020). </w:t>
      </w:r>
      <w:r w:rsidDel="00000000" w:rsidR="00000000" w:rsidRPr="00000000">
        <w:rPr>
          <w:i w:val="1"/>
          <w:rtl w:val="0"/>
        </w:rPr>
        <w:t xml:space="preserve">Time Management Is About More Than Life Hacks</w:t>
      </w:r>
      <w:r w:rsidDel="00000000" w:rsidR="00000000" w:rsidRPr="00000000">
        <w:rPr>
          <w:rtl w:val="0"/>
        </w:rPr>
        <w:t xml:space="preserve"> </w:t>
      </w:r>
      <w:hyperlink r:id="rId9">
        <w:r w:rsidDel="00000000" w:rsidR="00000000" w:rsidRPr="00000000">
          <w:rPr>
            <w:rtl w:val="0"/>
          </w:rPr>
          <w:t xml:space="preserve">https://hbr.org/2020/01/time-management-is-about-more-than-life-hacks</w:t>
        </w:r>
      </w:hyperlink>
      <w:r w:rsidDel="00000000" w:rsidR="00000000" w:rsidRPr="00000000">
        <w:rPr>
          <w:rtl w:val="0"/>
        </w:rPr>
        <w:t xml:space="preserve"> </w:t>
      </w:r>
    </w:p>
    <w:p w:rsidR="00000000" w:rsidDel="00000000" w:rsidP="00000000" w:rsidRDefault="00000000" w:rsidRPr="00000000" w14:paraId="00000055">
      <w:pPr>
        <w:spacing w:after="200" w:before="200" w:line="360" w:lineRule="auto"/>
        <w:rPr/>
      </w:pPr>
      <w:r w:rsidDel="00000000" w:rsidR="00000000" w:rsidRPr="00000000">
        <w:rPr>
          <w:highlight w:val="white"/>
          <w:rtl w:val="0"/>
        </w:rPr>
        <w:t xml:space="preserve">Gallagher, K., (2022). </w:t>
      </w:r>
      <w:r w:rsidDel="00000000" w:rsidR="00000000" w:rsidRPr="00000000">
        <w:rPr>
          <w:i w:val="1"/>
          <w:highlight w:val="white"/>
          <w:rtl w:val="0"/>
        </w:rPr>
        <w:t xml:space="preserve">Essential study and employment skills for business and management students</w:t>
      </w:r>
      <w:r w:rsidDel="00000000" w:rsidR="00000000" w:rsidRPr="00000000">
        <w:rPr>
          <w:highlight w:val="white"/>
          <w:rtl w:val="0"/>
        </w:rPr>
        <w:t xml:space="preserve">. Oxford University Press.</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Ginting, D. and Barella, Y., (2022). Academic writing centers and the teaching of academic writing at colleges: Literature review. </w:t>
      </w:r>
      <w:r w:rsidDel="00000000" w:rsidR="00000000" w:rsidRPr="00000000">
        <w:rPr>
          <w:i w:val="1"/>
          <w:rtl w:val="0"/>
        </w:rPr>
        <w:t xml:space="preserve">Journal of Education and Learning</w:t>
      </w:r>
      <w:r w:rsidDel="00000000" w:rsidR="00000000" w:rsidRPr="00000000">
        <w:rPr>
          <w:rtl w:val="0"/>
        </w:rPr>
        <w:t xml:space="preserve"> (EduLearn), 16(3), pp.350-356.</w:t>
      </w:r>
    </w:p>
    <w:p w:rsidR="00000000" w:rsidDel="00000000" w:rsidP="00000000" w:rsidRDefault="00000000" w:rsidRPr="00000000" w14:paraId="00000057">
      <w:pPr>
        <w:rPr/>
      </w:pPr>
      <w:r w:rsidDel="00000000" w:rsidR="00000000" w:rsidRPr="00000000">
        <w:rPr>
          <w:rtl w:val="0"/>
        </w:rPr>
        <w:t xml:space="preserve">Houston, M., (2023). </w:t>
      </w:r>
      <w:r w:rsidDel="00000000" w:rsidR="00000000" w:rsidRPr="00000000">
        <w:rPr>
          <w:i w:val="1"/>
          <w:rtl w:val="0"/>
        </w:rPr>
        <w:t xml:space="preserve">How Time Management Increases Efficiency And Saves You Money</w:t>
      </w:r>
      <w:r w:rsidDel="00000000" w:rsidR="00000000" w:rsidRPr="00000000">
        <w:rPr>
          <w:rtl w:val="0"/>
        </w:rPr>
        <w:t xml:space="preserve">. [Online] Available at: https://www.forbes.com/sites/melissahouston/2023/06/15/how-time-management-increases-efficiency-and-saves-you-money/?sh=7e36532e3021</w:t>
      </w:r>
    </w:p>
    <w:p w:rsidR="00000000" w:rsidDel="00000000" w:rsidP="00000000" w:rsidRDefault="00000000" w:rsidRPr="00000000" w14:paraId="00000058">
      <w:pPr>
        <w:spacing w:after="200" w:before="200" w:line="360" w:lineRule="auto"/>
        <w:rPr>
          <w:highlight w:val="white"/>
        </w:rPr>
      </w:pPr>
      <w:r w:rsidDel="00000000" w:rsidR="00000000" w:rsidRPr="00000000">
        <w:rPr>
          <w:highlight w:val="white"/>
          <w:rtl w:val="0"/>
        </w:rPr>
        <w:t xml:space="preserve">Mahfouz, J., (2020). Principals and stress: Few coping strategies for abundant stressors. </w:t>
      </w:r>
      <w:r w:rsidDel="00000000" w:rsidR="00000000" w:rsidRPr="00000000">
        <w:rPr>
          <w:i w:val="1"/>
          <w:highlight w:val="white"/>
          <w:rtl w:val="0"/>
        </w:rPr>
        <w:t xml:space="preserve">Educational Management Administration &amp; Leadership</w:t>
      </w:r>
      <w:r w:rsidDel="00000000" w:rsidR="00000000" w:rsidRPr="00000000">
        <w:rPr>
          <w:highlight w:val="white"/>
          <w:rtl w:val="0"/>
        </w:rPr>
        <w:t xml:space="preserve">, </w:t>
      </w:r>
      <w:r w:rsidDel="00000000" w:rsidR="00000000" w:rsidRPr="00000000">
        <w:rPr>
          <w:i w:val="1"/>
          <w:highlight w:val="white"/>
          <w:rtl w:val="0"/>
        </w:rPr>
        <w:t xml:space="preserve">48</w:t>
      </w:r>
      <w:r w:rsidDel="00000000" w:rsidR="00000000" w:rsidRPr="00000000">
        <w:rPr>
          <w:highlight w:val="white"/>
          <w:rtl w:val="0"/>
        </w:rPr>
        <w:t xml:space="preserve">(3), pp.440-458.</w:t>
      </w:r>
    </w:p>
    <w:p w:rsidR="00000000" w:rsidDel="00000000" w:rsidP="00000000" w:rsidRDefault="00000000" w:rsidRPr="00000000" w14:paraId="00000059">
      <w:pPr>
        <w:rPr/>
      </w:pPr>
      <w:r w:rsidDel="00000000" w:rsidR="00000000" w:rsidRPr="00000000">
        <w:rPr>
          <w:rtl w:val="0"/>
        </w:rPr>
        <w:t xml:space="preserve">Mallia, J., (2017). Strategies for developing English academic writing skills. </w:t>
      </w:r>
      <w:r w:rsidDel="00000000" w:rsidR="00000000" w:rsidRPr="00000000">
        <w:rPr>
          <w:i w:val="1"/>
          <w:rtl w:val="0"/>
        </w:rPr>
        <w:t xml:space="preserve">Arab World English Journal</w:t>
      </w:r>
      <w:r w:rsidDel="00000000" w:rsidR="00000000" w:rsidRPr="00000000">
        <w:rPr>
          <w:rtl w:val="0"/>
        </w:rPr>
        <w:t xml:space="preserve"> (AWEJ) Volume, 8.</w:t>
      </w:r>
    </w:p>
    <w:p w:rsidR="00000000" w:rsidDel="00000000" w:rsidP="00000000" w:rsidRDefault="00000000" w:rsidRPr="00000000" w14:paraId="0000005A">
      <w:pPr>
        <w:rPr/>
      </w:pPr>
      <w:r w:rsidDel="00000000" w:rsidR="00000000" w:rsidRPr="00000000">
        <w:rPr>
          <w:rtl w:val="0"/>
        </w:rPr>
        <w:t xml:space="preserve">Melnichuk, T., (2022). </w:t>
      </w:r>
      <w:r w:rsidDel="00000000" w:rsidR="00000000" w:rsidRPr="00000000">
        <w:rPr>
          <w:i w:val="1"/>
          <w:rtl w:val="0"/>
        </w:rPr>
        <w:t xml:space="preserve">Critical Thinking: What Is It And How Can You Develop This Skill?. </w:t>
      </w:r>
      <w:r w:rsidDel="00000000" w:rsidR="00000000" w:rsidRPr="00000000">
        <w:rPr>
          <w:rtl w:val="0"/>
        </w:rPr>
        <w:t xml:space="preserve">[Online] Available at: https://www.forbes.com/sites/forbeshumanresourcescouncil/2022/04/25/critical-thinking-what-is-it-and-how-can-you-develop-this-skill/?sh=54102e073e13</w:t>
      </w:r>
    </w:p>
    <w:p w:rsidR="00000000" w:rsidDel="00000000" w:rsidP="00000000" w:rsidRDefault="00000000" w:rsidRPr="00000000" w14:paraId="0000005B">
      <w:pPr>
        <w:rPr/>
      </w:pPr>
      <w:r w:rsidDel="00000000" w:rsidR="00000000" w:rsidRPr="00000000">
        <w:rPr>
          <w:rtl w:val="0"/>
        </w:rPr>
        <w:t xml:space="preserve">Petric, B., (2002). Students' attitudes towards writing and the development of academic writing skills. </w:t>
      </w:r>
      <w:r w:rsidDel="00000000" w:rsidR="00000000" w:rsidRPr="00000000">
        <w:rPr>
          <w:i w:val="1"/>
          <w:rtl w:val="0"/>
        </w:rPr>
        <w:t xml:space="preserve">The Writing Center Journal</w:t>
      </w:r>
      <w:r w:rsidDel="00000000" w:rsidR="00000000" w:rsidRPr="00000000">
        <w:rPr>
          <w:rtl w:val="0"/>
        </w:rPr>
        <w:t xml:space="preserve">, 22(2), pp.9-27.</w:t>
      </w:r>
    </w:p>
    <w:p w:rsidR="00000000" w:rsidDel="00000000" w:rsidP="00000000" w:rsidRDefault="00000000" w:rsidRPr="00000000" w14:paraId="0000005C">
      <w:pPr>
        <w:rPr/>
      </w:pPr>
      <w:r w:rsidDel="00000000" w:rsidR="00000000" w:rsidRPr="00000000">
        <w:rPr>
          <w:rtl w:val="0"/>
        </w:rPr>
        <w:t xml:space="preserve">Rios, P. B., (2023). </w:t>
      </w:r>
      <w:r w:rsidDel="00000000" w:rsidR="00000000" w:rsidRPr="00000000">
        <w:rPr>
          <w:i w:val="1"/>
          <w:rtl w:val="0"/>
        </w:rPr>
        <w:t xml:space="preserve">Critical Thinking Is Underrated: Why You Need To Make Room For It. </w:t>
      </w:r>
      <w:r w:rsidDel="00000000" w:rsidR="00000000" w:rsidRPr="00000000">
        <w:rPr>
          <w:rtl w:val="0"/>
        </w:rPr>
        <w:t xml:space="preserve">[Online] Available at: https://www.forbes.com/sites/forbesbooksauthors/2023/09/12/critical-thinking-is-underrated-why-you-need-to-make-room-for-it/?sh=467399ff62b9</w:t>
      </w:r>
    </w:p>
    <w:p w:rsidR="00000000" w:rsidDel="00000000" w:rsidP="00000000" w:rsidRDefault="00000000" w:rsidRPr="00000000" w14:paraId="0000005D">
      <w:pPr>
        <w:rPr/>
      </w:pPr>
      <w:r w:rsidDel="00000000" w:rsidR="00000000" w:rsidRPr="00000000">
        <w:rPr>
          <w:rtl w:val="0"/>
        </w:rPr>
        <w:t xml:space="preserve">Wolters, C.A. and Brady, A.C., (2021). College students’ time management: A self-regulated learning perspective. </w:t>
      </w:r>
      <w:r w:rsidDel="00000000" w:rsidR="00000000" w:rsidRPr="00000000">
        <w:rPr>
          <w:i w:val="1"/>
          <w:rtl w:val="0"/>
        </w:rPr>
        <w:t xml:space="preserve">Educational Psychology Review</w:t>
      </w:r>
      <w:r w:rsidDel="00000000" w:rsidR="00000000" w:rsidRPr="00000000">
        <w:rPr>
          <w:rtl w:val="0"/>
        </w:rPr>
        <w:t xml:space="preserve">, 33(4), pp.1319-1351.</w:t>
      </w:r>
    </w:p>
    <w:p w:rsidR="00000000" w:rsidDel="00000000" w:rsidP="00000000" w:rsidRDefault="00000000" w:rsidRPr="00000000" w14:paraId="0000005E">
      <w:pPr>
        <w:rPr/>
      </w:pPr>
      <w:r w:rsidDel="00000000" w:rsidR="00000000" w:rsidRPr="00000000">
        <w:rPr>
          <w:rtl w:val="0"/>
        </w:rPr>
        <w:t xml:space="preserve">Young, R., (2023). </w:t>
      </w:r>
      <w:r w:rsidDel="00000000" w:rsidR="00000000" w:rsidRPr="00000000">
        <w:rPr>
          <w:i w:val="1"/>
          <w:rtl w:val="0"/>
        </w:rPr>
        <w:t xml:space="preserve">The Power Of Critical Thinking: Enhancing Decision-Making And Problem-Solving.</w:t>
      </w:r>
      <w:r w:rsidDel="00000000" w:rsidR="00000000" w:rsidRPr="00000000">
        <w:rPr>
          <w:rtl w:val="0"/>
        </w:rPr>
        <w:t xml:space="preserve"> [Online] Available at: </w:t>
      </w:r>
      <w:hyperlink r:id="rId10">
        <w:r w:rsidDel="00000000" w:rsidR="00000000" w:rsidRPr="00000000">
          <w:rPr>
            <w:rtl w:val="0"/>
          </w:rPr>
          <w:t xml:space="preserve">https://www.forbes.com/sites/forbescoachescouncil/2023/07/28/enhancing-decision-making-and-problem-solving/?sh=3951bad72d59</w:t>
        </w:r>
      </w:hyperlink>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sectPr>
      <w:type w:val="nextPage"/>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2">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color w:val="000000"/>
      </w:rPr>
    </w:pPr>
    <w:r w:rsidDel="00000000" w:rsidR="00000000" w:rsidRPr="00000000">
      <w:rPr>
        <w:b w:val="1"/>
        <w:color w:val="000000"/>
        <w:rtl w:val="0"/>
      </w:rPr>
      <w:t xml:space="preserve">Page </w:t>
    </w:r>
    <w:r w:rsidDel="00000000" w:rsidR="00000000" w:rsidRPr="00000000">
      <w:rPr>
        <w:b w:val="1"/>
        <w:color w:val="000000"/>
      </w:rPr>
      <w:fldChar w:fldCharType="begin"/>
      <w:instrText xml:space="preserve">PAGE</w:instrText>
      <w:fldChar w:fldCharType="separate"/>
      <w:fldChar w:fldCharType="end"/>
    </w:r>
    <w:r w:rsidDel="00000000" w:rsidR="00000000" w:rsidRPr="00000000">
      <w:rPr>
        <w:b w:val="1"/>
        <w:color w:val="000000"/>
        <w:rtl w:val="0"/>
      </w:rPr>
      <w:t xml:space="preserve"> of </w:t>
    </w:r>
    <w:r w:rsidDel="00000000" w:rsidR="00000000" w:rsidRPr="00000000">
      <w:rPr>
        <w:b w:val="1"/>
        <w:color w:val="000000"/>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0">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b w:val="1"/>
        <w:color w:val="000000"/>
      </w:rPr>
    </w:pPr>
    <w:r w:rsidDel="00000000" w:rsidR="00000000" w:rsidRPr="00000000">
      <w:rPr>
        <w:b w:val="1"/>
        <w:color w:val="000000"/>
        <w:rtl w:val="0"/>
      </w:rPr>
      <w:t xml:space="preserve">Employability Skills</w:t>
    </w:r>
  </w:p>
  <w:p w:rsidR="00000000" w:rsidDel="00000000" w:rsidP="00000000" w:rsidRDefault="00000000" w:rsidRPr="00000000" w14:paraId="00000061">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pPr>
    <w:rPr>
      <w:i w:val="1"/>
      <w:color w:val="434343"/>
      <w:u w:val="single"/>
    </w:rPr>
  </w:style>
  <w:style w:type="paragraph" w:styleId="Heading4">
    <w:name w:val="heading 4"/>
    <w:basedOn w:val="Normal"/>
    <w:next w:val="Normal"/>
    <w:pPr>
      <w:spacing w:before="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forbes.com/sites/forbescoachescouncil/2023/07/28/enhancing-decision-making-and-problem-solving/?sh=3951bad72d59" TargetMode="External"/><Relationship Id="rId9" Type="http://schemas.openxmlformats.org/officeDocument/2006/relationships/hyperlink" Target="https://hbr.org/2020/01/time-management-is-about-more-than-life-hacks" TargetMode="Externa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