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787A5" w14:textId="0E03529C" w:rsidR="0024589B" w:rsidRDefault="486D53D5" w:rsidP="24731D58">
      <w:pPr>
        <w:spacing w:line="360" w:lineRule="auto"/>
        <w:jc w:val="right"/>
        <w:rPr>
          <w:rFonts w:ascii="Arial" w:eastAsia="Arial" w:hAnsi="Arial" w:cs="Arial"/>
        </w:rPr>
      </w:pPr>
      <w:r w:rsidRPr="24731D58">
        <w:rPr>
          <w:rFonts w:ascii="Arial" w:eastAsia="Arial" w:hAnsi="Arial" w:cs="Arial"/>
        </w:rPr>
        <w:t>Respecting Children and Young People’s Rights in Wales</w:t>
      </w:r>
    </w:p>
    <w:p w14:paraId="016CDED3" w14:textId="626464B5" w:rsidR="486D53D5" w:rsidRDefault="486D53D5" w:rsidP="5F15B601">
      <w:pPr>
        <w:jc w:val="right"/>
        <w:rPr>
          <w:rFonts w:ascii="Arial" w:eastAsia="Arial" w:hAnsi="Arial" w:cs="Arial"/>
        </w:rPr>
      </w:pPr>
      <w:r w:rsidRPr="5F15B601">
        <w:rPr>
          <w:rFonts w:ascii="Arial" w:eastAsia="Arial" w:hAnsi="Arial" w:cs="Arial"/>
        </w:rPr>
        <w:t>ECES4014</w:t>
      </w:r>
    </w:p>
    <w:p w14:paraId="6E6CFA95" w14:textId="6E99F47E" w:rsidR="486D53D5" w:rsidRDefault="486D53D5" w:rsidP="5F15B601">
      <w:pPr>
        <w:jc w:val="right"/>
        <w:rPr>
          <w:rFonts w:ascii="Arial" w:eastAsia="Arial" w:hAnsi="Arial" w:cs="Arial"/>
        </w:rPr>
      </w:pPr>
      <w:r w:rsidRPr="5F15B601">
        <w:rPr>
          <w:rFonts w:ascii="Arial" w:eastAsia="Arial" w:hAnsi="Arial" w:cs="Arial"/>
        </w:rPr>
        <w:t>Jennifer Louise Picton</w:t>
      </w:r>
    </w:p>
    <w:p w14:paraId="53639917" w14:textId="06A1AE13" w:rsidR="486D53D5" w:rsidRDefault="486D53D5" w:rsidP="5F15B601">
      <w:pPr>
        <w:jc w:val="right"/>
        <w:rPr>
          <w:rFonts w:ascii="Arial" w:eastAsia="Arial" w:hAnsi="Arial" w:cs="Arial"/>
        </w:rPr>
      </w:pPr>
      <w:r w:rsidRPr="5F15B601">
        <w:rPr>
          <w:rFonts w:ascii="Arial" w:eastAsia="Arial" w:hAnsi="Arial" w:cs="Arial"/>
        </w:rPr>
        <w:t>2010148</w:t>
      </w:r>
    </w:p>
    <w:p w14:paraId="5DD8F1E7" w14:textId="618E6C0A" w:rsidR="3B7F5599" w:rsidRDefault="3B7F5599" w:rsidP="24731D58">
      <w:pPr>
        <w:spacing w:line="360" w:lineRule="auto"/>
        <w:jc w:val="both"/>
        <w:rPr>
          <w:rFonts w:ascii="Arial" w:eastAsia="Arial" w:hAnsi="Arial" w:cs="Arial"/>
        </w:rPr>
      </w:pPr>
      <w:r w:rsidRPr="24731D58">
        <w:rPr>
          <w:rFonts w:ascii="Arial" w:eastAsia="Arial" w:hAnsi="Arial" w:cs="Arial"/>
        </w:rPr>
        <w:t xml:space="preserve">This essay will </w:t>
      </w:r>
      <w:r w:rsidR="427944EF" w:rsidRPr="24731D58">
        <w:rPr>
          <w:rFonts w:ascii="Arial" w:eastAsia="Arial" w:hAnsi="Arial" w:cs="Arial"/>
        </w:rPr>
        <w:t>discuss</w:t>
      </w:r>
      <w:r w:rsidRPr="24731D58">
        <w:rPr>
          <w:rFonts w:ascii="Arial" w:eastAsia="Arial" w:hAnsi="Arial" w:cs="Arial"/>
        </w:rPr>
        <w:t xml:space="preserve"> the importance of children’s rights and their application in </w:t>
      </w:r>
      <w:r w:rsidR="33495100" w:rsidRPr="24731D58">
        <w:rPr>
          <w:rFonts w:ascii="Arial" w:eastAsia="Arial" w:hAnsi="Arial" w:cs="Arial"/>
        </w:rPr>
        <w:t xml:space="preserve">diverse </w:t>
      </w:r>
      <w:r w:rsidRPr="24731D58">
        <w:rPr>
          <w:rFonts w:ascii="Arial" w:eastAsia="Arial" w:hAnsi="Arial" w:cs="Arial"/>
        </w:rPr>
        <w:t>settings, along with practices used to he</w:t>
      </w:r>
      <w:r w:rsidR="6879F68B" w:rsidRPr="24731D58">
        <w:rPr>
          <w:rFonts w:ascii="Arial" w:eastAsia="Arial" w:hAnsi="Arial" w:cs="Arial"/>
        </w:rPr>
        <w:t>lp develop learner</w:t>
      </w:r>
      <w:r w:rsidR="77729983" w:rsidRPr="24731D58">
        <w:rPr>
          <w:rFonts w:ascii="Arial" w:eastAsia="Arial" w:hAnsi="Arial" w:cs="Arial"/>
        </w:rPr>
        <w:t>’</w:t>
      </w:r>
      <w:r w:rsidR="6879F68B" w:rsidRPr="24731D58">
        <w:rPr>
          <w:rFonts w:ascii="Arial" w:eastAsia="Arial" w:hAnsi="Arial" w:cs="Arial"/>
        </w:rPr>
        <w:t>s understanding of those rights. The</w:t>
      </w:r>
      <w:r w:rsidR="1662C64C" w:rsidRPr="24731D58">
        <w:rPr>
          <w:rFonts w:ascii="Arial" w:eastAsia="Arial" w:hAnsi="Arial" w:cs="Arial"/>
        </w:rPr>
        <w:t xml:space="preserve"> history of human rights</w:t>
      </w:r>
      <w:r w:rsidR="71C2CC67" w:rsidRPr="24731D58">
        <w:rPr>
          <w:rFonts w:ascii="Arial" w:eastAsia="Arial" w:hAnsi="Arial" w:cs="Arial"/>
        </w:rPr>
        <w:t>,</w:t>
      </w:r>
      <w:r w:rsidR="1662C64C" w:rsidRPr="24731D58">
        <w:rPr>
          <w:rFonts w:ascii="Arial" w:eastAsia="Arial" w:hAnsi="Arial" w:cs="Arial"/>
        </w:rPr>
        <w:t xml:space="preserve"> and</w:t>
      </w:r>
      <w:r w:rsidR="3FE12482" w:rsidRPr="24731D58">
        <w:rPr>
          <w:rFonts w:ascii="Arial" w:eastAsia="Arial" w:hAnsi="Arial" w:cs="Arial"/>
        </w:rPr>
        <w:t xml:space="preserve"> subsequent</w:t>
      </w:r>
      <w:r w:rsidR="6879F68B" w:rsidRPr="24731D58">
        <w:rPr>
          <w:rFonts w:ascii="Arial" w:eastAsia="Arial" w:hAnsi="Arial" w:cs="Arial"/>
        </w:rPr>
        <w:t xml:space="preserve"> formation of the </w:t>
      </w:r>
      <w:r w:rsidR="6879F68B" w:rsidRPr="24731D58">
        <w:rPr>
          <w:rFonts w:ascii="Arial" w:eastAsia="Arial" w:hAnsi="Arial" w:cs="Arial"/>
          <w:i/>
          <w:iCs/>
        </w:rPr>
        <w:t>United Nations on the Convention of the Rights of the Child</w:t>
      </w:r>
      <w:r w:rsidR="00D103D3" w:rsidRPr="24731D58">
        <w:rPr>
          <w:rFonts w:ascii="Arial" w:eastAsia="Arial" w:hAnsi="Arial" w:cs="Arial"/>
        </w:rPr>
        <w:t xml:space="preserve"> (UNCRC)</w:t>
      </w:r>
      <w:r w:rsidR="6879F68B" w:rsidRPr="24731D58">
        <w:rPr>
          <w:rFonts w:ascii="Arial" w:eastAsia="Arial" w:hAnsi="Arial" w:cs="Arial"/>
        </w:rPr>
        <w:t xml:space="preserve"> will </w:t>
      </w:r>
      <w:r w:rsidR="15DAE4B6" w:rsidRPr="24731D58">
        <w:rPr>
          <w:rFonts w:ascii="Arial" w:eastAsia="Arial" w:hAnsi="Arial" w:cs="Arial"/>
        </w:rPr>
        <w:t xml:space="preserve">be </w:t>
      </w:r>
      <w:r w:rsidR="32FA15FC" w:rsidRPr="24731D58">
        <w:rPr>
          <w:rFonts w:ascii="Arial" w:eastAsia="Arial" w:hAnsi="Arial" w:cs="Arial"/>
        </w:rPr>
        <w:t>explored,</w:t>
      </w:r>
      <w:r w:rsidR="34BE0E9A" w:rsidRPr="24731D58">
        <w:rPr>
          <w:rFonts w:ascii="Arial" w:eastAsia="Arial" w:hAnsi="Arial" w:cs="Arial"/>
        </w:rPr>
        <w:t xml:space="preserve"> along with</w:t>
      </w:r>
      <w:r w:rsidR="15DAE4B6" w:rsidRPr="24731D58">
        <w:rPr>
          <w:rFonts w:ascii="Arial" w:eastAsia="Arial" w:hAnsi="Arial" w:cs="Arial"/>
        </w:rPr>
        <w:t xml:space="preserve"> </w:t>
      </w:r>
      <w:r w:rsidR="6195116D" w:rsidRPr="24731D58">
        <w:rPr>
          <w:rFonts w:ascii="Arial" w:eastAsia="Arial" w:hAnsi="Arial" w:cs="Arial"/>
        </w:rPr>
        <w:t>their</w:t>
      </w:r>
      <w:r w:rsidR="15DAE4B6" w:rsidRPr="24731D58">
        <w:rPr>
          <w:rFonts w:ascii="Arial" w:eastAsia="Arial" w:hAnsi="Arial" w:cs="Arial"/>
        </w:rPr>
        <w:t xml:space="preserve"> impact on children and young people.</w:t>
      </w:r>
      <w:r w:rsidR="7867188F" w:rsidRPr="24731D58">
        <w:rPr>
          <w:rFonts w:ascii="Arial" w:eastAsia="Arial" w:hAnsi="Arial" w:cs="Arial"/>
        </w:rPr>
        <w:t xml:space="preserve"> </w:t>
      </w:r>
      <w:r w:rsidR="15DAE4B6" w:rsidRPr="24731D58">
        <w:rPr>
          <w:rFonts w:ascii="Arial" w:eastAsia="Arial" w:hAnsi="Arial" w:cs="Arial"/>
        </w:rPr>
        <w:t>Legislation and legal frameworks in Wales</w:t>
      </w:r>
      <w:r w:rsidR="0E34FADC" w:rsidRPr="24731D58">
        <w:rPr>
          <w:rFonts w:ascii="Arial" w:eastAsia="Arial" w:hAnsi="Arial" w:cs="Arial"/>
        </w:rPr>
        <w:t>,</w:t>
      </w:r>
      <w:r w:rsidR="15DAE4B6" w:rsidRPr="24731D58">
        <w:rPr>
          <w:rFonts w:ascii="Arial" w:eastAsia="Arial" w:hAnsi="Arial" w:cs="Arial"/>
        </w:rPr>
        <w:t xml:space="preserve"> informed by the UNCRC</w:t>
      </w:r>
      <w:r w:rsidR="6376EE4A" w:rsidRPr="24731D58">
        <w:rPr>
          <w:rFonts w:ascii="Arial" w:eastAsia="Arial" w:hAnsi="Arial" w:cs="Arial"/>
        </w:rPr>
        <w:t xml:space="preserve">, </w:t>
      </w:r>
      <w:r w:rsidR="2437D902" w:rsidRPr="24731D58">
        <w:rPr>
          <w:rFonts w:ascii="Arial" w:eastAsia="Arial" w:hAnsi="Arial" w:cs="Arial"/>
        </w:rPr>
        <w:t xml:space="preserve">will be </w:t>
      </w:r>
      <w:r w:rsidR="3E0B5441" w:rsidRPr="24731D58">
        <w:rPr>
          <w:rFonts w:ascii="Arial" w:eastAsia="Arial" w:hAnsi="Arial" w:cs="Arial"/>
        </w:rPr>
        <w:t>reviewed</w:t>
      </w:r>
      <w:r w:rsidR="2437D902" w:rsidRPr="24731D58">
        <w:rPr>
          <w:rFonts w:ascii="Arial" w:eastAsia="Arial" w:hAnsi="Arial" w:cs="Arial"/>
        </w:rPr>
        <w:t xml:space="preserve">, </w:t>
      </w:r>
      <w:r w:rsidR="0E6971A1" w:rsidRPr="24731D58">
        <w:rPr>
          <w:rFonts w:ascii="Arial" w:eastAsia="Arial" w:hAnsi="Arial" w:cs="Arial"/>
        </w:rPr>
        <w:t xml:space="preserve">investigating </w:t>
      </w:r>
      <w:r w:rsidR="2437D902" w:rsidRPr="24731D58">
        <w:rPr>
          <w:rFonts w:ascii="Arial" w:eastAsia="Arial" w:hAnsi="Arial" w:cs="Arial"/>
        </w:rPr>
        <w:t xml:space="preserve">how they shape children’s education, while </w:t>
      </w:r>
      <w:r w:rsidR="6CF2E8A7" w:rsidRPr="24731D58">
        <w:rPr>
          <w:rFonts w:ascii="Arial" w:eastAsia="Arial" w:hAnsi="Arial" w:cs="Arial"/>
        </w:rPr>
        <w:t>recognising</w:t>
      </w:r>
      <w:r w:rsidR="6CF2E8A7" w:rsidRPr="24731D58">
        <w:rPr>
          <w:rFonts w:ascii="Arial" w:eastAsia="Arial" w:hAnsi="Arial" w:cs="Arial"/>
          <w:color w:val="FF0000"/>
        </w:rPr>
        <w:t xml:space="preserve"> </w:t>
      </w:r>
      <w:r w:rsidR="00DC0B66" w:rsidRPr="24731D58">
        <w:rPr>
          <w:rFonts w:ascii="Arial" w:eastAsia="Arial" w:hAnsi="Arial" w:cs="Arial"/>
        </w:rPr>
        <w:t>the responsibilities of those who ensure that those rights are upheld.</w:t>
      </w:r>
      <w:r w:rsidR="49EB3D23" w:rsidRPr="24731D58">
        <w:rPr>
          <w:rFonts w:ascii="Arial" w:eastAsia="Arial" w:hAnsi="Arial" w:cs="Arial"/>
        </w:rPr>
        <w:t xml:space="preserve"> </w:t>
      </w:r>
      <w:r w:rsidR="095B9AA0" w:rsidRPr="24731D58">
        <w:rPr>
          <w:rFonts w:ascii="Arial" w:eastAsia="Arial" w:hAnsi="Arial" w:cs="Arial"/>
        </w:rPr>
        <w:t>The theories of Vygotsky</w:t>
      </w:r>
      <w:r w:rsidR="56F97AB3" w:rsidRPr="24731D58">
        <w:rPr>
          <w:rFonts w:ascii="Arial" w:eastAsia="Arial" w:hAnsi="Arial" w:cs="Arial"/>
        </w:rPr>
        <w:t xml:space="preserve"> and John Locke </w:t>
      </w:r>
      <w:r w:rsidR="4C8686EB" w:rsidRPr="24731D58">
        <w:rPr>
          <w:rFonts w:ascii="Arial" w:eastAsia="Arial" w:hAnsi="Arial" w:cs="Arial"/>
        </w:rPr>
        <w:t xml:space="preserve">will be evaluated to </w:t>
      </w:r>
      <w:r w:rsidR="275E1875" w:rsidRPr="24731D58">
        <w:rPr>
          <w:rFonts w:ascii="Arial" w:eastAsia="Arial" w:hAnsi="Arial" w:cs="Arial"/>
        </w:rPr>
        <w:t>interpret</w:t>
      </w:r>
      <w:r w:rsidR="095B9AA0" w:rsidRPr="24731D58">
        <w:rPr>
          <w:rFonts w:ascii="Arial" w:eastAsia="Arial" w:hAnsi="Arial" w:cs="Arial"/>
        </w:rPr>
        <w:t xml:space="preserve"> their significance in modern education. Case studies will be investigated and ana</w:t>
      </w:r>
      <w:r w:rsidR="70CCC8AD" w:rsidRPr="24731D58">
        <w:rPr>
          <w:rFonts w:ascii="Arial" w:eastAsia="Arial" w:hAnsi="Arial" w:cs="Arial"/>
        </w:rPr>
        <w:t>lysed</w:t>
      </w:r>
      <w:r w:rsidR="7EBADC69" w:rsidRPr="24731D58">
        <w:rPr>
          <w:rFonts w:ascii="Arial" w:eastAsia="Arial" w:hAnsi="Arial" w:cs="Arial"/>
        </w:rPr>
        <w:t xml:space="preserve">, </w:t>
      </w:r>
      <w:r w:rsidR="4C6319C5" w:rsidRPr="24731D58">
        <w:rPr>
          <w:rFonts w:ascii="Arial" w:eastAsia="Arial" w:hAnsi="Arial" w:cs="Arial"/>
        </w:rPr>
        <w:t>studying</w:t>
      </w:r>
      <w:r w:rsidR="70CCC8AD" w:rsidRPr="24731D58">
        <w:rPr>
          <w:rFonts w:ascii="Arial" w:eastAsia="Arial" w:hAnsi="Arial" w:cs="Arial"/>
        </w:rPr>
        <w:t xml:space="preserve"> how theory is put into practice</w:t>
      </w:r>
      <w:r w:rsidR="00B62A50" w:rsidRPr="24731D58">
        <w:rPr>
          <w:rFonts w:ascii="Arial" w:eastAsia="Arial" w:hAnsi="Arial" w:cs="Arial"/>
        </w:rPr>
        <w:t xml:space="preserve"> while</w:t>
      </w:r>
      <w:r w:rsidR="70CCC8AD" w:rsidRPr="24731D58">
        <w:rPr>
          <w:rFonts w:ascii="Arial" w:eastAsia="Arial" w:hAnsi="Arial" w:cs="Arial"/>
        </w:rPr>
        <w:t xml:space="preserve"> </w:t>
      </w:r>
      <w:r w:rsidR="0F060F8C" w:rsidRPr="24731D58">
        <w:rPr>
          <w:rFonts w:ascii="Arial" w:eastAsia="Arial" w:hAnsi="Arial" w:cs="Arial"/>
        </w:rPr>
        <w:t>examining bar</w:t>
      </w:r>
      <w:r w:rsidR="70CCC8AD" w:rsidRPr="24731D58">
        <w:rPr>
          <w:rFonts w:ascii="Arial" w:eastAsia="Arial" w:hAnsi="Arial" w:cs="Arial"/>
        </w:rPr>
        <w:t>riers to learning</w:t>
      </w:r>
      <w:r w:rsidR="1B886586" w:rsidRPr="24731D58">
        <w:rPr>
          <w:rFonts w:ascii="Arial" w:eastAsia="Arial" w:hAnsi="Arial" w:cs="Arial"/>
        </w:rPr>
        <w:t xml:space="preserve">, </w:t>
      </w:r>
      <w:r w:rsidR="02168B44" w:rsidRPr="24731D58">
        <w:rPr>
          <w:rFonts w:ascii="Arial" w:eastAsia="Arial" w:hAnsi="Arial" w:cs="Arial"/>
        </w:rPr>
        <w:t xml:space="preserve">and the effectiveness of strategies </w:t>
      </w:r>
      <w:r w:rsidR="2BDB0EA9" w:rsidRPr="24731D58">
        <w:rPr>
          <w:rFonts w:ascii="Arial" w:eastAsia="Arial" w:hAnsi="Arial" w:cs="Arial"/>
        </w:rPr>
        <w:t>that address those challenges.</w:t>
      </w:r>
    </w:p>
    <w:p w14:paraId="4645CFDD" w14:textId="6AED7D31" w:rsidR="6F0B5D02" w:rsidRDefault="6F0B5D02" w:rsidP="24731D58">
      <w:pPr>
        <w:spacing w:line="360" w:lineRule="auto"/>
        <w:jc w:val="both"/>
        <w:rPr>
          <w:rFonts w:ascii="Arial" w:eastAsia="Arial" w:hAnsi="Arial" w:cs="Arial"/>
        </w:rPr>
      </w:pPr>
      <w:r w:rsidRPr="24731D58">
        <w:rPr>
          <w:rFonts w:ascii="Arial" w:eastAsia="Arial" w:hAnsi="Arial" w:cs="Arial"/>
          <w:i/>
          <w:iCs/>
        </w:rPr>
        <w:t xml:space="preserve">The Universal Declaration of </w:t>
      </w:r>
      <w:r w:rsidR="648C4CFD" w:rsidRPr="24731D58">
        <w:rPr>
          <w:rFonts w:ascii="Arial" w:eastAsia="Arial" w:hAnsi="Arial" w:cs="Arial"/>
          <w:i/>
          <w:iCs/>
        </w:rPr>
        <w:t xml:space="preserve">Human </w:t>
      </w:r>
      <w:r w:rsidRPr="24731D58">
        <w:rPr>
          <w:rFonts w:ascii="Arial" w:eastAsia="Arial" w:hAnsi="Arial" w:cs="Arial"/>
          <w:i/>
          <w:iCs/>
        </w:rPr>
        <w:t>Rights</w:t>
      </w:r>
      <w:r w:rsidR="6198CA8F" w:rsidRPr="24731D58">
        <w:rPr>
          <w:rFonts w:ascii="Arial" w:eastAsia="Arial" w:hAnsi="Arial" w:cs="Arial"/>
        </w:rPr>
        <w:t xml:space="preserve"> (UDHR)</w:t>
      </w:r>
      <w:r w:rsidRPr="24731D58">
        <w:rPr>
          <w:rFonts w:ascii="Arial" w:eastAsia="Arial" w:hAnsi="Arial" w:cs="Arial"/>
        </w:rPr>
        <w:t xml:space="preserve"> </w:t>
      </w:r>
      <w:r w:rsidR="7037DC4B" w:rsidRPr="24731D58">
        <w:rPr>
          <w:rFonts w:ascii="Arial" w:eastAsia="Arial" w:hAnsi="Arial" w:cs="Arial"/>
        </w:rPr>
        <w:t>is a document containing</w:t>
      </w:r>
      <w:r w:rsidR="15254827" w:rsidRPr="24731D58">
        <w:rPr>
          <w:rFonts w:ascii="Arial" w:eastAsia="Arial" w:hAnsi="Arial" w:cs="Arial"/>
        </w:rPr>
        <w:t xml:space="preserve"> 30</w:t>
      </w:r>
      <w:r w:rsidR="7037DC4B" w:rsidRPr="24731D58">
        <w:rPr>
          <w:rFonts w:ascii="Arial" w:eastAsia="Arial" w:hAnsi="Arial" w:cs="Arial"/>
        </w:rPr>
        <w:t xml:space="preserve"> articles </w:t>
      </w:r>
      <w:r w:rsidR="3BF31561" w:rsidRPr="24731D58">
        <w:rPr>
          <w:rFonts w:ascii="Arial" w:eastAsia="Arial" w:hAnsi="Arial" w:cs="Arial"/>
        </w:rPr>
        <w:t>that universally protect human rights</w:t>
      </w:r>
      <w:r w:rsidR="4A9677B3" w:rsidRPr="24731D58">
        <w:rPr>
          <w:rFonts w:ascii="Arial" w:eastAsia="Arial" w:hAnsi="Arial" w:cs="Arial"/>
        </w:rPr>
        <w:t>, regardless of age, race, colour</w:t>
      </w:r>
      <w:r w:rsidR="7CD1125C" w:rsidRPr="24731D58">
        <w:rPr>
          <w:rFonts w:ascii="Arial" w:eastAsia="Arial" w:hAnsi="Arial" w:cs="Arial"/>
        </w:rPr>
        <w:t xml:space="preserve">, gender, social </w:t>
      </w:r>
      <w:r w:rsidR="4A38FD14" w:rsidRPr="24731D58">
        <w:rPr>
          <w:rFonts w:ascii="Arial" w:eastAsia="Arial" w:hAnsi="Arial" w:cs="Arial"/>
        </w:rPr>
        <w:t>origin,</w:t>
      </w:r>
      <w:r w:rsidR="7CD1125C" w:rsidRPr="24731D58">
        <w:rPr>
          <w:rFonts w:ascii="Arial" w:eastAsia="Arial" w:hAnsi="Arial" w:cs="Arial"/>
        </w:rPr>
        <w:t xml:space="preserve"> or status</w:t>
      </w:r>
      <w:r w:rsidR="04E0C3D4" w:rsidRPr="24731D58">
        <w:rPr>
          <w:rFonts w:ascii="Arial" w:eastAsia="Arial" w:hAnsi="Arial" w:cs="Arial"/>
        </w:rPr>
        <w:t xml:space="preserve"> </w:t>
      </w:r>
      <w:r w:rsidR="2E361D8F" w:rsidRPr="24731D58">
        <w:rPr>
          <w:rFonts w:ascii="Arial" w:eastAsia="Arial" w:hAnsi="Arial" w:cs="Arial"/>
        </w:rPr>
        <w:t xml:space="preserve">(United </w:t>
      </w:r>
      <w:r w:rsidR="2C1DD5AD" w:rsidRPr="24731D58">
        <w:rPr>
          <w:rFonts w:ascii="Arial" w:eastAsia="Arial" w:hAnsi="Arial" w:cs="Arial"/>
        </w:rPr>
        <w:t>Nation</w:t>
      </w:r>
      <w:r w:rsidR="2E361D8F" w:rsidRPr="24731D58">
        <w:rPr>
          <w:rFonts w:ascii="Arial" w:eastAsia="Arial" w:hAnsi="Arial" w:cs="Arial"/>
        </w:rPr>
        <w:t>s</w:t>
      </w:r>
      <w:r w:rsidR="2C1DD5AD" w:rsidRPr="24731D58">
        <w:rPr>
          <w:rFonts w:ascii="Arial" w:eastAsia="Arial" w:hAnsi="Arial" w:cs="Arial"/>
        </w:rPr>
        <w:t xml:space="preserve"> General Assembly</w:t>
      </w:r>
      <w:r w:rsidR="34A4EF59" w:rsidRPr="24731D58">
        <w:rPr>
          <w:rFonts w:ascii="Arial" w:eastAsia="Arial" w:hAnsi="Arial" w:cs="Arial"/>
        </w:rPr>
        <w:t>,</w:t>
      </w:r>
      <w:r w:rsidR="6A98896B" w:rsidRPr="24731D58">
        <w:rPr>
          <w:rFonts w:ascii="Arial" w:eastAsia="Arial" w:hAnsi="Arial" w:cs="Arial"/>
        </w:rPr>
        <w:t xml:space="preserve"> </w:t>
      </w:r>
      <w:r w:rsidR="0B5B34E5" w:rsidRPr="24731D58">
        <w:rPr>
          <w:rFonts w:ascii="Arial" w:eastAsia="Arial" w:hAnsi="Arial" w:cs="Arial"/>
        </w:rPr>
        <w:t>1948</w:t>
      </w:r>
      <w:r w:rsidR="34A4EF59" w:rsidRPr="24731D58">
        <w:rPr>
          <w:rFonts w:ascii="Arial" w:eastAsia="Arial" w:hAnsi="Arial" w:cs="Arial"/>
        </w:rPr>
        <w:t>)</w:t>
      </w:r>
      <w:r w:rsidR="3BF31561" w:rsidRPr="24731D58">
        <w:rPr>
          <w:rFonts w:ascii="Arial" w:eastAsia="Arial" w:hAnsi="Arial" w:cs="Arial"/>
        </w:rPr>
        <w:t>. The document i</w:t>
      </w:r>
      <w:r w:rsidR="692DEDE5" w:rsidRPr="24731D58">
        <w:rPr>
          <w:rFonts w:ascii="Arial" w:eastAsia="Arial" w:hAnsi="Arial" w:cs="Arial"/>
        </w:rPr>
        <w:t xml:space="preserve">ncludes </w:t>
      </w:r>
      <w:r w:rsidR="3BF31561" w:rsidRPr="24731D58">
        <w:rPr>
          <w:rFonts w:ascii="Arial" w:eastAsia="Arial" w:hAnsi="Arial" w:cs="Arial"/>
        </w:rPr>
        <w:t xml:space="preserve">contributions from people of various legal and </w:t>
      </w:r>
      <w:r w:rsidR="3B80409B" w:rsidRPr="24731D58">
        <w:rPr>
          <w:rFonts w:ascii="Arial" w:eastAsia="Arial" w:hAnsi="Arial" w:cs="Arial"/>
        </w:rPr>
        <w:t xml:space="preserve">cultural backgrounds </w:t>
      </w:r>
      <w:r w:rsidR="225490E0" w:rsidRPr="24731D58">
        <w:rPr>
          <w:rFonts w:ascii="Arial" w:eastAsia="Arial" w:hAnsi="Arial" w:cs="Arial"/>
        </w:rPr>
        <w:t xml:space="preserve">on a global </w:t>
      </w:r>
      <w:r w:rsidR="580C1B85" w:rsidRPr="24731D58">
        <w:rPr>
          <w:rFonts w:ascii="Arial" w:eastAsia="Arial" w:hAnsi="Arial" w:cs="Arial"/>
        </w:rPr>
        <w:t>scale and</w:t>
      </w:r>
      <w:r w:rsidR="0C65AB71" w:rsidRPr="24731D58">
        <w:rPr>
          <w:rFonts w:ascii="Arial" w:eastAsia="Arial" w:hAnsi="Arial" w:cs="Arial"/>
        </w:rPr>
        <w:t xml:space="preserve"> </w:t>
      </w:r>
      <w:r w:rsidR="5D976D29" w:rsidRPr="24731D58">
        <w:rPr>
          <w:rFonts w:ascii="Arial" w:eastAsia="Arial" w:hAnsi="Arial" w:cs="Arial"/>
        </w:rPr>
        <w:t xml:space="preserve">has been </w:t>
      </w:r>
      <w:r w:rsidR="0C65AB71" w:rsidRPr="24731D58">
        <w:rPr>
          <w:rFonts w:ascii="Arial" w:eastAsia="Arial" w:hAnsi="Arial" w:cs="Arial"/>
        </w:rPr>
        <w:t xml:space="preserve">translated into </w:t>
      </w:r>
      <w:r w:rsidR="74DF60B8" w:rsidRPr="24731D58">
        <w:rPr>
          <w:rFonts w:ascii="Arial" w:eastAsia="Arial" w:hAnsi="Arial" w:cs="Arial"/>
        </w:rPr>
        <w:t>500</w:t>
      </w:r>
      <w:r w:rsidR="0C65AB71" w:rsidRPr="24731D58">
        <w:rPr>
          <w:rFonts w:ascii="Arial" w:eastAsia="Arial" w:hAnsi="Arial" w:cs="Arial"/>
        </w:rPr>
        <w:t xml:space="preserve"> languages</w:t>
      </w:r>
      <w:r w:rsidR="2B7B9BDE" w:rsidRPr="24731D58">
        <w:rPr>
          <w:rFonts w:ascii="Arial" w:eastAsia="Arial" w:hAnsi="Arial" w:cs="Arial"/>
        </w:rPr>
        <w:t>.</w:t>
      </w:r>
      <w:r w:rsidR="2077E355" w:rsidRPr="24731D58">
        <w:rPr>
          <w:rFonts w:ascii="Arial" w:eastAsia="Arial" w:hAnsi="Arial" w:cs="Arial"/>
        </w:rPr>
        <w:t xml:space="preserve"> The </w:t>
      </w:r>
      <w:r w:rsidR="226A6DBC" w:rsidRPr="24731D58">
        <w:rPr>
          <w:rFonts w:ascii="Arial" w:eastAsia="Arial" w:hAnsi="Arial" w:cs="Arial"/>
        </w:rPr>
        <w:t xml:space="preserve">document was formerly adopted by the </w:t>
      </w:r>
      <w:r w:rsidR="226A6DBC" w:rsidRPr="24731D58">
        <w:rPr>
          <w:rFonts w:ascii="Arial" w:eastAsia="Arial" w:hAnsi="Arial" w:cs="Arial"/>
          <w:i/>
          <w:iCs/>
        </w:rPr>
        <w:t>United Nations General Assembly</w:t>
      </w:r>
      <w:r w:rsidR="226A6DBC" w:rsidRPr="24731D58">
        <w:rPr>
          <w:rFonts w:ascii="Arial" w:eastAsia="Arial" w:hAnsi="Arial" w:cs="Arial"/>
        </w:rPr>
        <w:t xml:space="preserve"> in Paris on 10 December 194</w:t>
      </w:r>
      <w:r w:rsidR="3A4CE9E4" w:rsidRPr="24731D58">
        <w:rPr>
          <w:rFonts w:ascii="Arial" w:eastAsia="Arial" w:hAnsi="Arial" w:cs="Arial"/>
        </w:rPr>
        <w:t>8, paving the way for</w:t>
      </w:r>
      <w:r w:rsidR="6FF5EC75" w:rsidRPr="24731D58">
        <w:rPr>
          <w:rFonts w:ascii="Arial" w:eastAsia="Arial" w:hAnsi="Arial" w:cs="Arial"/>
        </w:rPr>
        <w:t xml:space="preserve"> more than 70 human rights treaties</w:t>
      </w:r>
      <w:r w:rsidR="408C6743" w:rsidRPr="24731D58">
        <w:rPr>
          <w:rFonts w:ascii="Arial" w:eastAsia="Arial" w:hAnsi="Arial" w:cs="Arial"/>
        </w:rPr>
        <w:t xml:space="preserve"> (United Nations, no date) </w:t>
      </w:r>
      <w:r w:rsidR="1EF027DC" w:rsidRPr="24731D58">
        <w:rPr>
          <w:rFonts w:ascii="Arial" w:eastAsia="Arial" w:hAnsi="Arial" w:cs="Arial"/>
        </w:rPr>
        <w:t>including the UNCRC</w:t>
      </w:r>
      <w:r w:rsidR="4199EFD4" w:rsidRPr="24731D58">
        <w:rPr>
          <w:rFonts w:ascii="Arial" w:eastAsia="Arial" w:hAnsi="Arial" w:cs="Arial"/>
        </w:rPr>
        <w:t xml:space="preserve">, a comprehensive, universal </w:t>
      </w:r>
      <w:r w:rsidR="43D99E70" w:rsidRPr="24731D58">
        <w:rPr>
          <w:rFonts w:ascii="Arial" w:eastAsia="Arial" w:hAnsi="Arial" w:cs="Arial"/>
        </w:rPr>
        <w:t>rights treaty applied to every child, defined as people under the age of 18</w:t>
      </w:r>
      <w:r w:rsidR="59AC5284" w:rsidRPr="24731D58">
        <w:rPr>
          <w:rFonts w:ascii="Arial" w:eastAsia="Arial" w:hAnsi="Arial" w:cs="Arial"/>
        </w:rPr>
        <w:t xml:space="preserve"> </w:t>
      </w:r>
      <w:r w:rsidR="214FBA16" w:rsidRPr="24731D58">
        <w:rPr>
          <w:rFonts w:ascii="Arial" w:eastAsia="Arial" w:hAnsi="Arial" w:cs="Arial"/>
        </w:rPr>
        <w:t>(</w:t>
      </w:r>
      <w:r w:rsidR="4D8D85E1" w:rsidRPr="24731D58">
        <w:rPr>
          <w:rFonts w:ascii="Arial" w:eastAsia="Arial" w:hAnsi="Arial" w:cs="Arial"/>
        </w:rPr>
        <w:t>Parkes,</w:t>
      </w:r>
      <w:r w:rsidR="03256380" w:rsidRPr="24731D58">
        <w:rPr>
          <w:rFonts w:ascii="Arial" w:eastAsia="Arial" w:hAnsi="Arial" w:cs="Arial"/>
        </w:rPr>
        <w:t xml:space="preserve"> </w:t>
      </w:r>
      <w:r w:rsidR="415F374C" w:rsidRPr="24731D58">
        <w:rPr>
          <w:rFonts w:ascii="Arial" w:eastAsia="Arial" w:hAnsi="Arial" w:cs="Arial"/>
        </w:rPr>
        <w:t>2013</w:t>
      </w:r>
      <w:r w:rsidR="4F962A57" w:rsidRPr="24731D58">
        <w:rPr>
          <w:rFonts w:ascii="Arial" w:eastAsia="Arial" w:hAnsi="Arial" w:cs="Arial"/>
        </w:rPr>
        <w:t xml:space="preserve">). </w:t>
      </w:r>
    </w:p>
    <w:p w14:paraId="3FA05DCC" w14:textId="7F8E50DC" w:rsidR="26C83FE8" w:rsidRDefault="26C83FE8" w:rsidP="24731D58">
      <w:pPr>
        <w:spacing w:line="360" w:lineRule="auto"/>
        <w:jc w:val="both"/>
        <w:rPr>
          <w:rFonts w:ascii="Arial" w:eastAsia="Arial" w:hAnsi="Arial" w:cs="Arial"/>
          <w:highlight w:val="green"/>
        </w:rPr>
      </w:pPr>
      <w:r w:rsidRPr="24731D58">
        <w:rPr>
          <w:rFonts w:ascii="Arial" w:eastAsia="Arial" w:hAnsi="Arial" w:cs="Arial"/>
        </w:rPr>
        <w:t>T</w:t>
      </w:r>
      <w:r w:rsidR="5D7E7E31" w:rsidRPr="24731D58">
        <w:rPr>
          <w:rFonts w:ascii="Arial" w:eastAsia="Arial" w:hAnsi="Arial" w:cs="Arial"/>
        </w:rPr>
        <w:t>o</w:t>
      </w:r>
      <w:r w:rsidRPr="24731D58">
        <w:rPr>
          <w:rFonts w:ascii="Arial" w:eastAsia="Arial" w:hAnsi="Arial" w:cs="Arial"/>
        </w:rPr>
        <w:t xml:space="preserve"> </w:t>
      </w:r>
      <w:r w:rsidR="150B3C3B" w:rsidRPr="24731D58">
        <w:rPr>
          <w:rFonts w:ascii="Arial" w:eastAsia="Arial" w:hAnsi="Arial" w:cs="Arial"/>
        </w:rPr>
        <w:t xml:space="preserve">further </w:t>
      </w:r>
      <w:r w:rsidRPr="24731D58">
        <w:rPr>
          <w:rFonts w:ascii="Arial" w:eastAsia="Arial" w:hAnsi="Arial" w:cs="Arial"/>
        </w:rPr>
        <w:t>understand the origins of children's rights</w:t>
      </w:r>
      <w:r w:rsidR="79964985" w:rsidRPr="24731D58">
        <w:rPr>
          <w:rFonts w:ascii="Arial" w:eastAsia="Arial" w:hAnsi="Arial" w:cs="Arial"/>
        </w:rPr>
        <w:t>,</w:t>
      </w:r>
      <w:r w:rsidRPr="24731D58">
        <w:rPr>
          <w:rFonts w:ascii="Arial" w:eastAsia="Arial" w:hAnsi="Arial" w:cs="Arial"/>
        </w:rPr>
        <w:t xml:space="preserve"> it is</w:t>
      </w:r>
      <w:r w:rsidR="4B95CC3E" w:rsidRPr="24731D58">
        <w:rPr>
          <w:rFonts w:ascii="Arial" w:eastAsia="Arial" w:hAnsi="Arial" w:cs="Arial"/>
        </w:rPr>
        <w:t xml:space="preserve"> </w:t>
      </w:r>
      <w:r w:rsidR="1C642C56" w:rsidRPr="24731D58">
        <w:rPr>
          <w:rFonts w:ascii="Arial" w:eastAsia="Arial" w:hAnsi="Arial" w:cs="Arial"/>
        </w:rPr>
        <w:t>important</w:t>
      </w:r>
      <w:r w:rsidRPr="24731D58">
        <w:rPr>
          <w:rFonts w:ascii="Arial" w:eastAsia="Arial" w:hAnsi="Arial" w:cs="Arial"/>
        </w:rPr>
        <w:t xml:space="preserve"> to acknowledge the works of Eglantine Jebb, Dorothy Buxton and </w:t>
      </w:r>
      <w:r w:rsidR="3BD2E104" w:rsidRPr="24731D58">
        <w:rPr>
          <w:rFonts w:ascii="Arial" w:eastAsia="Arial" w:hAnsi="Arial" w:cs="Arial"/>
        </w:rPr>
        <w:t xml:space="preserve">latterly, </w:t>
      </w:r>
      <w:r w:rsidRPr="24731D58">
        <w:rPr>
          <w:rFonts w:ascii="Arial" w:eastAsia="Arial" w:hAnsi="Arial" w:cs="Arial"/>
        </w:rPr>
        <w:t>Janusz Ko</w:t>
      </w:r>
      <w:r w:rsidR="68AEBC96" w:rsidRPr="24731D58">
        <w:rPr>
          <w:rFonts w:ascii="Arial" w:eastAsia="Arial" w:hAnsi="Arial" w:cs="Arial"/>
        </w:rPr>
        <w:t xml:space="preserve">rczak. </w:t>
      </w:r>
      <w:r w:rsidR="29C05627" w:rsidRPr="24731D58">
        <w:rPr>
          <w:rFonts w:ascii="Arial" w:eastAsia="Arial" w:hAnsi="Arial" w:cs="Arial"/>
        </w:rPr>
        <w:t xml:space="preserve">Kerber-Ganse (2015) </w:t>
      </w:r>
      <w:r w:rsidR="574DE4B4" w:rsidRPr="24731D58">
        <w:rPr>
          <w:rFonts w:ascii="Arial" w:eastAsia="Arial" w:hAnsi="Arial" w:cs="Arial"/>
        </w:rPr>
        <w:t>highlights</w:t>
      </w:r>
      <w:r w:rsidR="56645BEC" w:rsidRPr="24731D58">
        <w:rPr>
          <w:rFonts w:ascii="Arial" w:eastAsia="Arial" w:hAnsi="Arial" w:cs="Arial"/>
        </w:rPr>
        <w:t xml:space="preserve"> that in May </w:t>
      </w:r>
      <w:r w:rsidR="1D09FA96" w:rsidRPr="24731D58">
        <w:rPr>
          <w:rFonts w:ascii="Arial" w:eastAsia="Arial" w:hAnsi="Arial" w:cs="Arial"/>
        </w:rPr>
        <w:t>19</w:t>
      </w:r>
      <w:r w:rsidR="56645BEC" w:rsidRPr="24731D58">
        <w:rPr>
          <w:rFonts w:ascii="Arial" w:eastAsia="Arial" w:hAnsi="Arial" w:cs="Arial"/>
        </w:rPr>
        <w:t>19</w:t>
      </w:r>
      <w:r w:rsidR="1FE8B93C" w:rsidRPr="24731D58">
        <w:rPr>
          <w:rFonts w:ascii="Arial" w:eastAsia="Arial" w:hAnsi="Arial" w:cs="Arial"/>
        </w:rPr>
        <w:t xml:space="preserve"> Eglantine</w:t>
      </w:r>
      <w:r w:rsidR="56645BEC" w:rsidRPr="24731D58">
        <w:rPr>
          <w:rFonts w:ascii="Arial" w:eastAsia="Arial" w:hAnsi="Arial" w:cs="Arial"/>
        </w:rPr>
        <w:t xml:space="preserve"> Jebb and her sister Dorothy Buxton co-founded </w:t>
      </w:r>
      <w:r w:rsidR="56645BEC" w:rsidRPr="24731D58">
        <w:rPr>
          <w:rFonts w:ascii="Arial" w:eastAsia="Arial" w:hAnsi="Arial" w:cs="Arial"/>
          <w:i/>
          <w:iCs/>
        </w:rPr>
        <w:t>Save the Childre</w:t>
      </w:r>
      <w:r w:rsidR="67B4BA06" w:rsidRPr="24731D58">
        <w:rPr>
          <w:rFonts w:ascii="Arial" w:eastAsia="Arial" w:hAnsi="Arial" w:cs="Arial"/>
          <w:i/>
          <w:iCs/>
        </w:rPr>
        <w:t>n</w:t>
      </w:r>
      <w:r w:rsidR="56645BEC" w:rsidRPr="24731D58">
        <w:rPr>
          <w:rFonts w:ascii="Arial" w:eastAsia="Arial" w:hAnsi="Arial" w:cs="Arial"/>
        </w:rPr>
        <w:t>, funding food, clothes and e</w:t>
      </w:r>
      <w:r w:rsidR="273B4DAC" w:rsidRPr="24731D58">
        <w:rPr>
          <w:rFonts w:ascii="Arial" w:eastAsia="Arial" w:hAnsi="Arial" w:cs="Arial"/>
        </w:rPr>
        <w:t>ducational books for impoverishe</w:t>
      </w:r>
      <w:r w:rsidR="3F915EAB" w:rsidRPr="24731D58">
        <w:rPr>
          <w:rFonts w:ascii="Arial" w:eastAsia="Arial" w:hAnsi="Arial" w:cs="Arial"/>
        </w:rPr>
        <w:t>d</w:t>
      </w:r>
      <w:r w:rsidR="273B4DAC" w:rsidRPr="24731D58">
        <w:rPr>
          <w:rFonts w:ascii="Arial" w:eastAsia="Arial" w:hAnsi="Arial" w:cs="Arial"/>
        </w:rPr>
        <w:t xml:space="preserve"> children (Mayhew, 2019). Furthermore, Jebb co</w:t>
      </w:r>
      <w:r w:rsidR="2A1C0B42" w:rsidRPr="24731D58">
        <w:rPr>
          <w:rFonts w:ascii="Arial" w:eastAsia="Arial" w:hAnsi="Arial" w:cs="Arial"/>
        </w:rPr>
        <w:t xml:space="preserve">ntinued to fight for </w:t>
      </w:r>
      <w:r w:rsidR="27A7FBD7" w:rsidRPr="24731D58">
        <w:rPr>
          <w:rFonts w:ascii="Arial" w:eastAsia="Arial" w:hAnsi="Arial" w:cs="Arial"/>
        </w:rPr>
        <w:t xml:space="preserve">children’s rights drafting the </w:t>
      </w:r>
      <w:r w:rsidR="27A7FBD7" w:rsidRPr="24731D58">
        <w:rPr>
          <w:rFonts w:ascii="Arial" w:eastAsia="Arial" w:hAnsi="Arial" w:cs="Arial"/>
          <w:i/>
          <w:iCs/>
        </w:rPr>
        <w:t xml:space="preserve">Declaration of the Rights of the </w:t>
      </w:r>
      <w:r w:rsidR="16118335" w:rsidRPr="24731D58">
        <w:rPr>
          <w:rFonts w:ascii="Arial" w:eastAsia="Arial" w:hAnsi="Arial" w:cs="Arial"/>
          <w:i/>
          <w:iCs/>
        </w:rPr>
        <w:t>Child</w:t>
      </w:r>
      <w:r w:rsidR="16118335" w:rsidRPr="24731D58">
        <w:rPr>
          <w:rFonts w:ascii="Arial" w:eastAsia="Arial" w:hAnsi="Arial" w:cs="Arial"/>
        </w:rPr>
        <w:t xml:space="preserve"> in 1923, which was adopted by</w:t>
      </w:r>
      <w:r w:rsidR="671F8A0C" w:rsidRPr="24731D58">
        <w:rPr>
          <w:rFonts w:ascii="Arial" w:eastAsia="Arial" w:hAnsi="Arial" w:cs="Arial"/>
        </w:rPr>
        <w:t xml:space="preserve"> </w:t>
      </w:r>
      <w:r w:rsidR="16118335" w:rsidRPr="24731D58">
        <w:rPr>
          <w:rFonts w:ascii="Arial" w:eastAsia="Arial" w:hAnsi="Arial" w:cs="Arial"/>
        </w:rPr>
        <w:t>t</w:t>
      </w:r>
      <w:r w:rsidR="5E64F629" w:rsidRPr="24731D58">
        <w:rPr>
          <w:rFonts w:ascii="Arial" w:eastAsia="Arial" w:hAnsi="Arial" w:cs="Arial"/>
        </w:rPr>
        <w:t>h</w:t>
      </w:r>
      <w:r w:rsidR="16118335" w:rsidRPr="24731D58">
        <w:rPr>
          <w:rFonts w:ascii="Arial" w:eastAsia="Arial" w:hAnsi="Arial" w:cs="Arial"/>
        </w:rPr>
        <w:t xml:space="preserve">e </w:t>
      </w:r>
      <w:r w:rsidR="16118335" w:rsidRPr="24731D58">
        <w:rPr>
          <w:rFonts w:ascii="Arial" w:eastAsia="Arial" w:hAnsi="Arial" w:cs="Arial"/>
          <w:i/>
          <w:iCs/>
        </w:rPr>
        <w:t>League of Nations</w:t>
      </w:r>
      <w:r w:rsidR="16118335" w:rsidRPr="24731D58">
        <w:rPr>
          <w:rFonts w:ascii="Arial" w:eastAsia="Arial" w:hAnsi="Arial" w:cs="Arial"/>
        </w:rPr>
        <w:t xml:space="preserve"> in 1924, as discus</w:t>
      </w:r>
      <w:r w:rsidR="4851405C" w:rsidRPr="24731D58">
        <w:rPr>
          <w:rFonts w:ascii="Arial" w:eastAsia="Arial" w:hAnsi="Arial" w:cs="Arial"/>
        </w:rPr>
        <w:t>sed by Freemantle (1996).</w:t>
      </w:r>
      <w:r w:rsidR="33A5B1C8" w:rsidRPr="24731D58">
        <w:rPr>
          <w:rFonts w:ascii="Arial" w:eastAsia="Arial" w:hAnsi="Arial" w:cs="Arial"/>
        </w:rPr>
        <w:t xml:space="preserve"> </w:t>
      </w:r>
      <w:r w:rsidR="4851405C" w:rsidRPr="24731D58">
        <w:rPr>
          <w:rFonts w:ascii="Arial" w:eastAsia="Arial" w:hAnsi="Arial" w:cs="Arial"/>
          <w:i/>
          <w:iCs/>
        </w:rPr>
        <w:t>The United Nations General Assembly</w:t>
      </w:r>
      <w:r w:rsidR="4851405C" w:rsidRPr="24731D58">
        <w:rPr>
          <w:rFonts w:ascii="Arial" w:eastAsia="Arial" w:hAnsi="Arial" w:cs="Arial"/>
        </w:rPr>
        <w:t xml:space="preserve"> expanded on the original declaration with ten </w:t>
      </w:r>
      <w:r w:rsidR="4851405C" w:rsidRPr="24731D58">
        <w:rPr>
          <w:rFonts w:ascii="Arial" w:eastAsia="Arial" w:hAnsi="Arial" w:cs="Arial"/>
        </w:rPr>
        <w:lastRenderedPageBreak/>
        <w:t xml:space="preserve">principals in lieu </w:t>
      </w:r>
      <w:r w:rsidR="5B14EB54" w:rsidRPr="24731D58">
        <w:rPr>
          <w:rFonts w:ascii="Arial" w:eastAsia="Arial" w:hAnsi="Arial" w:cs="Arial"/>
        </w:rPr>
        <w:t xml:space="preserve">of the original five. In 1989, the UNCRC incorporated the full range of human rights as an </w:t>
      </w:r>
      <w:r w:rsidR="5C5B1EC0" w:rsidRPr="24731D58">
        <w:rPr>
          <w:rFonts w:ascii="Arial" w:eastAsia="Arial" w:hAnsi="Arial" w:cs="Arial"/>
        </w:rPr>
        <w:t>international</w:t>
      </w:r>
      <w:r w:rsidR="5B14EB54" w:rsidRPr="24731D58">
        <w:rPr>
          <w:rFonts w:ascii="Arial" w:eastAsia="Arial" w:hAnsi="Arial" w:cs="Arial"/>
        </w:rPr>
        <w:t xml:space="preserve"> legal treaty</w:t>
      </w:r>
      <w:r w:rsidR="7BBBFEEA" w:rsidRPr="24731D58">
        <w:rPr>
          <w:rFonts w:ascii="Arial" w:eastAsia="Arial" w:hAnsi="Arial" w:cs="Arial"/>
        </w:rPr>
        <w:t>.</w:t>
      </w:r>
      <w:r w:rsidR="5B14EB54" w:rsidRPr="24731D58">
        <w:rPr>
          <w:rFonts w:ascii="Arial" w:eastAsia="Arial" w:hAnsi="Arial" w:cs="Arial"/>
        </w:rPr>
        <w:t xml:space="preserve"> </w:t>
      </w:r>
      <w:r w:rsidR="6772227E" w:rsidRPr="24731D58">
        <w:rPr>
          <w:rFonts w:ascii="Arial" w:eastAsia="Arial" w:hAnsi="Arial" w:cs="Arial"/>
        </w:rPr>
        <w:t>19</w:t>
      </w:r>
      <w:r w:rsidR="7C6975E3" w:rsidRPr="24731D58">
        <w:rPr>
          <w:rFonts w:ascii="Arial" w:eastAsia="Arial" w:hAnsi="Arial" w:cs="Arial"/>
        </w:rPr>
        <w:t>6</w:t>
      </w:r>
      <w:r w:rsidR="6772227E" w:rsidRPr="24731D58">
        <w:rPr>
          <w:rFonts w:ascii="Arial" w:eastAsia="Arial" w:hAnsi="Arial" w:cs="Arial"/>
        </w:rPr>
        <w:t xml:space="preserve"> </w:t>
      </w:r>
      <w:r w:rsidR="24A27860" w:rsidRPr="24731D58">
        <w:rPr>
          <w:rFonts w:ascii="Arial" w:eastAsia="Arial" w:hAnsi="Arial" w:cs="Arial"/>
        </w:rPr>
        <w:t>countries</w:t>
      </w:r>
      <w:r w:rsidR="6772227E" w:rsidRPr="24731D58">
        <w:rPr>
          <w:rFonts w:ascii="Arial" w:eastAsia="Arial" w:hAnsi="Arial" w:cs="Arial"/>
        </w:rPr>
        <w:t xml:space="preserve"> have ratified</w:t>
      </w:r>
      <w:r w:rsidR="68B9EBDD" w:rsidRPr="24731D58">
        <w:rPr>
          <w:rFonts w:ascii="Arial" w:eastAsia="Arial" w:hAnsi="Arial" w:cs="Arial"/>
        </w:rPr>
        <w:t xml:space="preserve"> </w:t>
      </w:r>
      <w:r w:rsidR="6772227E" w:rsidRPr="24731D58">
        <w:rPr>
          <w:rFonts w:ascii="Arial" w:eastAsia="Arial" w:hAnsi="Arial" w:cs="Arial"/>
        </w:rPr>
        <w:t>or accepted the treaty, meaning that government and establishments, including schools, must consider the UNCRC when making decisions and policie</w:t>
      </w:r>
      <w:r w:rsidR="1F1447B0" w:rsidRPr="24731D58">
        <w:rPr>
          <w:rFonts w:ascii="Arial" w:eastAsia="Arial" w:hAnsi="Arial" w:cs="Arial"/>
        </w:rPr>
        <w:t>s that affect children</w:t>
      </w:r>
      <w:r w:rsidR="10B08067" w:rsidRPr="24731D58">
        <w:rPr>
          <w:rFonts w:ascii="Arial" w:eastAsia="Arial" w:hAnsi="Arial" w:cs="Arial"/>
        </w:rPr>
        <w:t xml:space="preserve"> (Unicef, no date). </w:t>
      </w:r>
      <w:r w:rsidR="2D18043F" w:rsidRPr="24731D58">
        <w:rPr>
          <w:rFonts w:ascii="Arial" w:eastAsia="Arial" w:hAnsi="Arial" w:cs="Arial"/>
        </w:rPr>
        <w:t>Korczak, a paediatrician, social worker, and advocator for children’s rights</w:t>
      </w:r>
      <w:r w:rsidR="30E6F4DA" w:rsidRPr="24731D58">
        <w:rPr>
          <w:rFonts w:ascii="Arial" w:eastAsia="Arial" w:hAnsi="Arial" w:cs="Arial"/>
        </w:rPr>
        <w:t xml:space="preserve"> </w:t>
      </w:r>
      <w:r w:rsidR="2D18043F" w:rsidRPr="24731D58">
        <w:rPr>
          <w:rFonts w:ascii="Arial" w:eastAsia="Arial" w:hAnsi="Arial" w:cs="Arial"/>
        </w:rPr>
        <w:t>(Stambler,</w:t>
      </w:r>
      <w:r w:rsidR="4CF27B32" w:rsidRPr="24731D58">
        <w:rPr>
          <w:rFonts w:ascii="Arial" w:eastAsia="Arial" w:hAnsi="Arial" w:cs="Arial"/>
        </w:rPr>
        <w:t xml:space="preserve"> </w:t>
      </w:r>
      <w:r w:rsidR="2D18043F" w:rsidRPr="24731D58">
        <w:rPr>
          <w:rFonts w:ascii="Arial" w:eastAsia="Arial" w:hAnsi="Arial" w:cs="Arial"/>
        </w:rPr>
        <w:t>1980),</w:t>
      </w:r>
      <w:r w:rsidR="6D98F824" w:rsidRPr="24731D58">
        <w:rPr>
          <w:rFonts w:ascii="Arial" w:eastAsia="Arial" w:hAnsi="Arial" w:cs="Arial"/>
        </w:rPr>
        <w:t xml:space="preserve"> </w:t>
      </w:r>
      <w:r w:rsidR="75D6F100" w:rsidRPr="24731D58">
        <w:rPr>
          <w:rFonts w:ascii="Arial" w:eastAsia="Arial" w:hAnsi="Arial" w:cs="Arial"/>
        </w:rPr>
        <w:t>worked with children from disadvantaged</w:t>
      </w:r>
      <w:r w:rsidR="2C6B1527" w:rsidRPr="24731D58">
        <w:rPr>
          <w:rFonts w:ascii="Arial" w:eastAsia="Arial" w:hAnsi="Arial" w:cs="Arial"/>
        </w:rPr>
        <w:t xml:space="preserve"> </w:t>
      </w:r>
      <w:r w:rsidR="75D6F100" w:rsidRPr="24731D58">
        <w:rPr>
          <w:rFonts w:ascii="Arial" w:eastAsia="Arial" w:hAnsi="Arial" w:cs="Arial"/>
        </w:rPr>
        <w:t>backgrounds,</w:t>
      </w:r>
      <w:r w:rsidR="35D26927" w:rsidRPr="24731D58">
        <w:rPr>
          <w:rFonts w:ascii="Arial" w:eastAsia="Arial" w:hAnsi="Arial" w:cs="Arial"/>
        </w:rPr>
        <w:t xml:space="preserve"> un</w:t>
      </w:r>
      <w:r w:rsidR="29252A8A" w:rsidRPr="24731D58">
        <w:rPr>
          <w:rFonts w:ascii="Arial" w:eastAsia="Arial" w:hAnsi="Arial" w:cs="Arial"/>
        </w:rPr>
        <w:t>derstanding the restrictions before them, as a Jewish man living in an</w:t>
      </w:r>
      <w:r w:rsidR="42D36D32" w:rsidRPr="24731D58">
        <w:rPr>
          <w:rFonts w:ascii="Arial" w:eastAsia="Arial" w:hAnsi="Arial" w:cs="Arial"/>
        </w:rPr>
        <w:t xml:space="preserve"> antisemitic environment. </w:t>
      </w:r>
      <w:r w:rsidR="65A1B78D" w:rsidRPr="24731D58">
        <w:rPr>
          <w:rFonts w:ascii="Arial" w:eastAsia="Arial" w:hAnsi="Arial" w:cs="Arial"/>
        </w:rPr>
        <w:t xml:space="preserve">Through his own ideas and actions, Korczak helped </w:t>
      </w:r>
      <w:r w:rsidR="708A316C" w:rsidRPr="24731D58">
        <w:rPr>
          <w:rFonts w:ascii="Arial" w:eastAsia="Arial" w:hAnsi="Arial" w:cs="Arial"/>
        </w:rPr>
        <w:t>to strengthen children’s rights</w:t>
      </w:r>
      <w:r w:rsidR="3E9BC091" w:rsidRPr="24731D58">
        <w:rPr>
          <w:rFonts w:ascii="Arial" w:eastAsia="Arial" w:hAnsi="Arial" w:cs="Arial"/>
        </w:rPr>
        <w:t>,</w:t>
      </w:r>
      <w:r w:rsidR="05E80FDC" w:rsidRPr="24731D58">
        <w:rPr>
          <w:rFonts w:ascii="Arial" w:eastAsia="Arial" w:hAnsi="Arial" w:cs="Arial"/>
        </w:rPr>
        <w:t xml:space="preserve"> including the right </w:t>
      </w:r>
      <w:r w:rsidR="09E59BF8" w:rsidRPr="24731D58">
        <w:rPr>
          <w:rFonts w:ascii="Arial" w:eastAsia="Arial" w:hAnsi="Arial" w:cs="Arial"/>
        </w:rPr>
        <w:t xml:space="preserve">for their voices to be heard and </w:t>
      </w:r>
      <w:r w:rsidR="1137C03E" w:rsidRPr="24731D58">
        <w:rPr>
          <w:rFonts w:ascii="Arial" w:eastAsia="Arial" w:hAnsi="Arial" w:cs="Arial"/>
        </w:rPr>
        <w:t xml:space="preserve">make </w:t>
      </w:r>
      <w:r w:rsidR="6CC9A027" w:rsidRPr="24731D58">
        <w:rPr>
          <w:rFonts w:ascii="Arial" w:eastAsia="Arial" w:hAnsi="Arial" w:cs="Arial"/>
        </w:rPr>
        <w:t xml:space="preserve">their own </w:t>
      </w:r>
      <w:r w:rsidR="1137C03E" w:rsidRPr="24731D58">
        <w:rPr>
          <w:rFonts w:ascii="Arial" w:eastAsia="Arial" w:hAnsi="Arial" w:cs="Arial"/>
        </w:rPr>
        <w:t xml:space="preserve">decisions. </w:t>
      </w:r>
      <w:r w:rsidR="724DFAA3" w:rsidRPr="24731D58">
        <w:rPr>
          <w:rFonts w:ascii="Arial" w:eastAsia="Arial" w:hAnsi="Arial" w:cs="Arial"/>
        </w:rPr>
        <w:t xml:space="preserve">As an educator, Korczak encouraged </w:t>
      </w:r>
      <w:r w:rsidR="1BA2EA43" w:rsidRPr="24731D58">
        <w:rPr>
          <w:rFonts w:ascii="Arial" w:eastAsia="Arial" w:hAnsi="Arial" w:cs="Arial"/>
        </w:rPr>
        <w:t xml:space="preserve">teachers to </w:t>
      </w:r>
      <w:r w:rsidR="529914C7" w:rsidRPr="24731D58">
        <w:rPr>
          <w:rFonts w:ascii="Arial" w:eastAsia="Arial" w:hAnsi="Arial" w:cs="Arial"/>
        </w:rPr>
        <w:t>reflect on their work with continued research and professional development</w:t>
      </w:r>
      <w:r w:rsidR="0743C629" w:rsidRPr="24731D58">
        <w:rPr>
          <w:rFonts w:ascii="Arial" w:eastAsia="Arial" w:hAnsi="Arial" w:cs="Arial"/>
        </w:rPr>
        <w:t xml:space="preserve">, </w:t>
      </w:r>
      <w:r w:rsidR="529914C7" w:rsidRPr="24731D58">
        <w:rPr>
          <w:rFonts w:ascii="Arial" w:eastAsia="Arial" w:hAnsi="Arial" w:cs="Arial"/>
        </w:rPr>
        <w:t>to lend a deeper understanding of the children they work</w:t>
      </w:r>
      <w:r w:rsidR="6A38C50C" w:rsidRPr="24731D58">
        <w:rPr>
          <w:rFonts w:ascii="Arial" w:eastAsia="Arial" w:hAnsi="Arial" w:cs="Arial"/>
        </w:rPr>
        <w:t>ed</w:t>
      </w:r>
      <w:r w:rsidR="529914C7" w:rsidRPr="24731D58">
        <w:rPr>
          <w:rFonts w:ascii="Arial" w:eastAsia="Arial" w:hAnsi="Arial" w:cs="Arial"/>
        </w:rPr>
        <w:t xml:space="preserve"> with</w:t>
      </w:r>
      <w:r w:rsidR="0DC3C365" w:rsidRPr="24731D58">
        <w:rPr>
          <w:rFonts w:ascii="Arial" w:eastAsia="Arial" w:hAnsi="Arial" w:cs="Arial"/>
        </w:rPr>
        <w:t xml:space="preserve"> (Efron, 2005).</w:t>
      </w:r>
    </w:p>
    <w:p w14:paraId="4FE4818B" w14:textId="621B59FB" w:rsidR="34090312" w:rsidRDefault="34090312" w:rsidP="24731D58">
      <w:pPr>
        <w:spacing w:line="360" w:lineRule="auto"/>
        <w:jc w:val="both"/>
        <w:rPr>
          <w:rFonts w:ascii="Arial" w:eastAsia="Arial" w:hAnsi="Arial" w:cs="Arial"/>
        </w:rPr>
      </w:pPr>
      <w:r w:rsidRPr="24731D58">
        <w:rPr>
          <w:rFonts w:ascii="Arial" w:eastAsia="Arial" w:hAnsi="Arial" w:cs="Arial"/>
        </w:rPr>
        <w:t xml:space="preserve">The </w:t>
      </w:r>
      <w:r w:rsidR="4F06645B" w:rsidRPr="24731D58">
        <w:rPr>
          <w:rFonts w:ascii="Arial" w:eastAsia="Arial" w:hAnsi="Arial" w:cs="Arial"/>
        </w:rPr>
        <w:t>role and</w:t>
      </w:r>
      <w:r w:rsidRPr="24731D58">
        <w:rPr>
          <w:rFonts w:ascii="Arial" w:eastAsia="Arial" w:hAnsi="Arial" w:cs="Arial"/>
        </w:rPr>
        <w:t xml:space="preserve"> understanding of childhood </w:t>
      </w:r>
      <w:bookmarkStart w:id="0" w:name="_Int_VIIentKS"/>
      <w:r w:rsidR="4E36A1A8" w:rsidRPr="24731D58">
        <w:rPr>
          <w:rFonts w:ascii="Arial" w:eastAsia="Arial" w:hAnsi="Arial" w:cs="Arial"/>
        </w:rPr>
        <w:t>ha</w:t>
      </w:r>
      <w:r w:rsidR="134560B8" w:rsidRPr="24731D58">
        <w:rPr>
          <w:rFonts w:ascii="Arial" w:eastAsia="Arial" w:hAnsi="Arial" w:cs="Arial"/>
        </w:rPr>
        <w:t>s</w:t>
      </w:r>
      <w:bookmarkEnd w:id="0"/>
      <w:r w:rsidRPr="24731D58">
        <w:rPr>
          <w:rFonts w:ascii="Arial" w:eastAsia="Arial" w:hAnsi="Arial" w:cs="Arial"/>
        </w:rPr>
        <w:t xml:space="preserve"> changed </w:t>
      </w:r>
      <w:r w:rsidR="1881FA09" w:rsidRPr="24731D58">
        <w:rPr>
          <w:rFonts w:ascii="Arial" w:eastAsia="Arial" w:hAnsi="Arial" w:cs="Arial"/>
        </w:rPr>
        <w:t>throughout history including</w:t>
      </w:r>
      <w:r w:rsidR="2B0B48F7" w:rsidRPr="24731D58">
        <w:rPr>
          <w:rFonts w:ascii="Arial" w:eastAsia="Arial" w:hAnsi="Arial" w:cs="Arial"/>
        </w:rPr>
        <w:t xml:space="preserve"> the</w:t>
      </w:r>
      <w:r w:rsidR="1881FA09" w:rsidRPr="24731D58">
        <w:rPr>
          <w:rFonts w:ascii="Arial" w:eastAsia="Arial" w:hAnsi="Arial" w:cs="Arial"/>
        </w:rPr>
        <w:t xml:space="preserve"> </w:t>
      </w:r>
      <w:r w:rsidR="1BBB1C5F" w:rsidRPr="24731D58">
        <w:rPr>
          <w:rFonts w:ascii="Arial" w:eastAsia="Arial" w:hAnsi="Arial" w:cs="Arial"/>
        </w:rPr>
        <w:t xml:space="preserve">definition </w:t>
      </w:r>
      <w:r w:rsidR="1D8BA9A0" w:rsidRPr="24731D58">
        <w:rPr>
          <w:rFonts w:ascii="Arial" w:eastAsia="Arial" w:hAnsi="Arial" w:cs="Arial"/>
        </w:rPr>
        <w:t xml:space="preserve">of what a child is. </w:t>
      </w:r>
      <w:r w:rsidR="2C3CF768" w:rsidRPr="24731D58">
        <w:rPr>
          <w:rFonts w:ascii="Arial" w:eastAsia="Arial" w:hAnsi="Arial" w:cs="Arial"/>
        </w:rPr>
        <w:t>Depending on wh</w:t>
      </w:r>
      <w:r w:rsidR="2AF6E48B" w:rsidRPr="24731D58">
        <w:rPr>
          <w:rFonts w:ascii="Arial" w:eastAsia="Arial" w:hAnsi="Arial" w:cs="Arial"/>
        </w:rPr>
        <w:t>at era and</w:t>
      </w:r>
      <w:r w:rsidR="2C3CF768" w:rsidRPr="24731D58">
        <w:rPr>
          <w:rFonts w:ascii="Arial" w:eastAsia="Arial" w:hAnsi="Arial" w:cs="Arial"/>
        </w:rPr>
        <w:t xml:space="preserve"> place a child is born defines what </w:t>
      </w:r>
      <w:r w:rsidR="1A35F2AB" w:rsidRPr="24731D58">
        <w:rPr>
          <w:rFonts w:ascii="Arial" w:eastAsia="Arial" w:hAnsi="Arial" w:cs="Arial"/>
        </w:rPr>
        <w:t>they and their childhood is</w:t>
      </w:r>
      <w:r w:rsidR="1A35F2AB" w:rsidRPr="24731D58">
        <w:rPr>
          <w:rFonts w:ascii="Arial" w:eastAsia="Arial" w:hAnsi="Arial" w:cs="Arial"/>
          <w:color w:val="A02B93" w:themeColor="accent5"/>
        </w:rPr>
        <w:t xml:space="preserve"> </w:t>
      </w:r>
      <w:r w:rsidR="01631FAF" w:rsidRPr="24731D58">
        <w:rPr>
          <w:rFonts w:ascii="Arial" w:eastAsia="Arial" w:hAnsi="Arial" w:cs="Arial"/>
        </w:rPr>
        <w:t>regarded</w:t>
      </w:r>
      <w:r w:rsidR="1A35F2AB" w:rsidRPr="24731D58">
        <w:rPr>
          <w:rFonts w:ascii="Arial" w:eastAsia="Arial" w:hAnsi="Arial" w:cs="Arial"/>
        </w:rPr>
        <w:t xml:space="preserve"> as. </w:t>
      </w:r>
      <w:r w:rsidR="63BB9051" w:rsidRPr="24731D58">
        <w:rPr>
          <w:rFonts w:ascii="Arial" w:eastAsia="Arial" w:hAnsi="Arial" w:cs="Arial"/>
        </w:rPr>
        <w:t xml:space="preserve"> (Gittins, 2009, p. 38)</w:t>
      </w:r>
      <w:r w:rsidR="3BBE807E" w:rsidRPr="24731D58">
        <w:rPr>
          <w:rFonts w:ascii="Arial" w:eastAsia="Arial" w:hAnsi="Arial" w:cs="Arial"/>
        </w:rPr>
        <w:t xml:space="preserve">. </w:t>
      </w:r>
      <w:r w:rsidR="51AA9970" w:rsidRPr="24731D58">
        <w:rPr>
          <w:rFonts w:ascii="Arial" w:eastAsia="Arial" w:hAnsi="Arial" w:cs="Arial"/>
        </w:rPr>
        <w:t>In puritan times</w:t>
      </w:r>
      <w:r w:rsidR="4E820A98" w:rsidRPr="24731D58">
        <w:rPr>
          <w:rFonts w:ascii="Arial" w:eastAsia="Arial" w:hAnsi="Arial" w:cs="Arial"/>
        </w:rPr>
        <w:t>,</w:t>
      </w:r>
      <w:r w:rsidR="51AA9970" w:rsidRPr="24731D58">
        <w:rPr>
          <w:rFonts w:ascii="Arial" w:eastAsia="Arial" w:hAnsi="Arial" w:cs="Arial"/>
        </w:rPr>
        <w:t xml:space="preserve"> children were </w:t>
      </w:r>
      <w:r w:rsidR="50D329BC" w:rsidRPr="24731D58">
        <w:rPr>
          <w:rFonts w:ascii="Arial" w:eastAsia="Arial" w:hAnsi="Arial" w:cs="Arial"/>
        </w:rPr>
        <w:t>condemned as</w:t>
      </w:r>
      <w:r w:rsidR="147CFD5A" w:rsidRPr="24731D58">
        <w:rPr>
          <w:rFonts w:ascii="Arial" w:eastAsia="Arial" w:hAnsi="Arial" w:cs="Arial"/>
        </w:rPr>
        <w:t xml:space="preserve"> born sinful</w:t>
      </w:r>
      <w:r w:rsidR="42EAEC26" w:rsidRPr="24731D58">
        <w:rPr>
          <w:rFonts w:ascii="Arial" w:eastAsia="Arial" w:hAnsi="Arial" w:cs="Arial"/>
        </w:rPr>
        <w:t xml:space="preserve"> due to strong religious </w:t>
      </w:r>
      <w:r w:rsidR="784B58AA" w:rsidRPr="24731D58">
        <w:rPr>
          <w:rFonts w:ascii="Arial" w:eastAsia="Arial" w:hAnsi="Arial" w:cs="Arial"/>
        </w:rPr>
        <w:t>beliefs</w:t>
      </w:r>
      <w:r w:rsidR="03D334D4" w:rsidRPr="24731D58">
        <w:rPr>
          <w:rFonts w:ascii="Arial" w:eastAsia="Arial" w:hAnsi="Arial" w:cs="Arial"/>
        </w:rPr>
        <w:t xml:space="preserve">, creating generations of </w:t>
      </w:r>
      <w:r w:rsidR="08F22FF2" w:rsidRPr="24731D58">
        <w:rPr>
          <w:rFonts w:ascii="Arial" w:eastAsia="Arial" w:hAnsi="Arial" w:cs="Arial"/>
        </w:rPr>
        <w:t>adults who lacked their own sense of self-worth and s</w:t>
      </w:r>
      <w:r w:rsidR="376B1EFD" w:rsidRPr="24731D58">
        <w:rPr>
          <w:rFonts w:ascii="Arial" w:eastAsia="Arial" w:hAnsi="Arial" w:cs="Arial"/>
        </w:rPr>
        <w:t>ecurity</w:t>
      </w:r>
      <w:r w:rsidR="47810D66" w:rsidRPr="24731D58">
        <w:rPr>
          <w:rFonts w:ascii="Arial" w:eastAsia="Arial" w:hAnsi="Arial" w:cs="Arial"/>
        </w:rPr>
        <w:t xml:space="preserve"> (Schwenk, 2017</w:t>
      </w:r>
      <w:r w:rsidR="27A80A11" w:rsidRPr="24731D58">
        <w:rPr>
          <w:rFonts w:ascii="Arial" w:eastAsia="Arial" w:hAnsi="Arial" w:cs="Arial"/>
        </w:rPr>
        <w:t>,</w:t>
      </w:r>
      <w:r w:rsidR="309D341B" w:rsidRPr="24731D58">
        <w:rPr>
          <w:rFonts w:ascii="Arial" w:eastAsia="Arial" w:hAnsi="Arial" w:cs="Arial"/>
        </w:rPr>
        <w:t xml:space="preserve"> p. 1</w:t>
      </w:r>
      <w:r w:rsidR="47810D66" w:rsidRPr="24731D58">
        <w:rPr>
          <w:rFonts w:ascii="Arial" w:eastAsia="Arial" w:hAnsi="Arial" w:cs="Arial"/>
        </w:rPr>
        <w:t xml:space="preserve">). </w:t>
      </w:r>
      <w:r w:rsidR="168C3017" w:rsidRPr="24731D58">
        <w:rPr>
          <w:rFonts w:ascii="Arial" w:eastAsia="Arial" w:hAnsi="Arial" w:cs="Arial"/>
        </w:rPr>
        <w:t>The use of c</w:t>
      </w:r>
      <w:r w:rsidR="4DFAC0F1" w:rsidRPr="24731D58">
        <w:rPr>
          <w:rFonts w:ascii="Arial" w:eastAsia="Arial" w:hAnsi="Arial" w:cs="Arial"/>
        </w:rPr>
        <w:t>orporal punishment</w:t>
      </w:r>
      <w:r w:rsidR="1455C032" w:rsidRPr="24731D58">
        <w:rPr>
          <w:rFonts w:ascii="Arial" w:eastAsia="Arial" w:hAnsi="Arial" w:cs="Arial"/>
        </w:rPr>
        <w:t xml:space="preserve"> from parent to child</w:t>
      </w:r>
      <w:r w:rsidR="4DFAC0F1" w:rsidRPr="24731D58">
        <w:rPr>
          <w:rFonts w:ascii="Arial" w:eastAsia="Arial" w:hAnsi="Arial" w:cs="Arial"/>
        </w:rPr>
        <w:t xml:space="preserve"> was common practi</w:t>
      </w:r>
      <w:r w:rsidR="1F10AE39" w:rsidRPr="24731D58">
        <w:rPr>
          <w:rFonts w:ascii="Arial" w:eastAsia="Arial" w:hAnsi="Arial" w:cs="Arial"/>
        </w:rPr>
        <w:t xml:space="preserve">ce </w:t>
      </w:r>
      <w:r w:rsidR="34C95021" w:rsidRPr="24731D58">
        <w:rPr>
          <w:rFonts w:ascii="Arial" w:eastAsia="Arial" w:hAnsi="Arial" w:cs="Arial"/>
        </w:rPr>
        <w:t>(Schwenk, 2017, p. 7)</w:t>
      </w:r>
      <w:r w:rsidR="0CC18601" w:rsidRPr="24731D58">
        <w:rPr>
          <w:rFonts w:ascii="Arial" w:eastAsia="Arial" w:hAnsi="Arial" w:cs="Arial"/>
        </w:rPr>
        <w:t>.</w:t>
      </w:r>
      <w:r w:rsidR="5B41DA4C" w:rsidRPr="24731D58">
        <w:rPr>
          <w:rFonts w:ascii="Arial" w:eastAsia="Arial" w:hAnsi="Arial" w:cs="Arial"/>
        </w:rPr>
        <w:t xml:space="preserve"> During the 19</w:t>
      </w:r>
      <w:r w:rsidR="5B41DA4C" w:rsidRPr="24731D58">
        <w:rPr>
          <w:rFonts w:ascii="Arial" w:eastAsia="Arial" w:hAnsi="Arial" w:cs="Arial"/>
          <w:vertAlign w:val="superscript"/>
        </w:rPr>
        <w:t>th</w:t>
      </w:r>
      <w:r w:rsidR="5B41DA4C" w:rsidRPr="24731D58">
        <w:rPr>
          <w:rFonts w:ascii="Arial" w:eastAsia="Arial" w:hAnsi="Arial" w:cs="Arial"/>
        </w:rPr>
        <w:t xml:space="preserve"> century children were </w:t>
      </w:r>
      <w:r w:rsidR="3196C446" w:rsidRPr="24731D58">
        <w:rPr>
          <w:rFonts w:ascii="Arial" w:eastAsia="Arial" w:hAnsi="Arial" w:cs="Arial"/>
        </w:rPr>
        <w:t>employed</w:t>
      </w:r>
      <w:r w:rsidR="398EE7EE" w:rsidRPr="24731D58">
        <w:rPr>
          <w:rFonts w:ascii="Arial" w:eastAsia="Arial" w:hAnsi="Arial" w:cs="Arial"/>
        </w:rPr>
        <w:t xml:space="preserve"> as young as four</w:t>
      </w:r>
      <w:r w:rsidR="421F331B" w:rsidRPr="24731D58">
        <w:rPr>
          <w:rFonts w:ascii="Arial" w:eastAsia="Arial" w:hAnsi="Arial" w:cs="Arial"/>
        </w:rPr>
        <w:t xml:space="preserve"> years of age,</w:t>
      </w:r>
      <w:r w:rsidR="398EE7EE" w:rsidRPr="24731D58">
        <w:rPr>
          <w:rFonts w:ascii="Arial" w:eastAsia="Arial" w:hAnsi="Arial" w:cs="Arial"/>
        </w:rPr>
        <w:t xml:space="preserve"> working below ground in pits with little to no safety </w:t>
      </w:r>
      <w:r w:rsidR="14C5473A" w:rsidRPr="24731D58">
        <w:rPr>
          <w:rFonts w:ascii="Arial" w:eastAsia="Arial" w:hAnsi="Arial" w:cs="Arial"/>
        </w:rPr>
        <w:t xml:space="preserve">regulations, many in the hundreds injured or killed. </w:t>
      </w:r>
      <w:r w:rsidR="26F9F8E4" w:rsidRPr="24731D58">
        <w:rPr>
          <w:rFonts w:ascii="Arial" w:eastAsia="Arial" w:hAnsi="Arial" w:cs="Arial"/>
        </w:rPr>
        <w:t xml:space="preserve">Certainly, no rights to protect children or their childhood </w:t>
      </w:r>
      <w:r w:rsidR="274CF7FF" w:rsidRPr="24731D58">
        <w:rPr>
          <w:rFonts w:ascii="Arial" w:eastAsia="Arial" w:hAnsi="Arial" w:cs="Arial"/>
        </w:rPr>
        <w:t>existed at that time (Wilkes, 2024</w:t>
      </w:r>
      <w:r w:rsidR="2BA99D80" w:rsidRPr="24731D58">
        <w:rPr>
          <w:rFonts w:ascii="Arial" w:eastAsia="Arial" w:hAnsi="Arial" w:cs="Arial"/>
        </w:rPr>
        <w:t xml:space="preserve">, p. </w:t>
      </w:r>
      <w:r w:rsidR="3A0BF364" w:rsidRPr="24731D58">
        <w:rPr>
          <w:rFonts w:ascii="Arial" w:eastAsia="Arial" w:hAnsi="Arial" w:cs="Arial"/>
        </w:rPr>
        <w:t>1</w:t>
      </w:r>
      <w:r w:rsidR="274CF7FF" w:rsidRPr="24731D58">
        <w:rPr>
          <w:rFonts w:ascii="Arial" w:eastAsia="Arial" w:hAnsi="Arial" w:cs="Arial"/>
        </w:rPr>
        <w:t>).</w:t>
      </w:r>
      <w:r w:rsidR="00F44598" w:rsidRPr="24731D58">
        <w:rPr>
          <w:rFonts w:ascii="Arial" w:eastAsia="Arial" w:hAnsi="Arial" w:cs="Arial"/>
        </w:rPr>
        <w:t xml:space="preserve"> </w:t>
      </w:r>
      <w:r w:rsidR="7C8B42F8" w:rsidRPr="24731D58">
        <w:rPr>
          <w:rFonts w:ascii="Arial" w:eastAsia="Arial" w:hAnsi="Arial" w:cs="Arial"/>
        </w:rPr>
        <w:t xml:space="preserve">Human rights theorist John Locke </w:t>
      </w:r>
      <w:r w:rsidR="273F62A1" w:rsidRPr="24731D58">
        <w:rPr>
          <w:rFonts w:ascii="Arial" w:eastAsia="Arial" w:hAnsi="Arial" w:cs="Arial"/>
        </w:rPr>
        <w:t xml:space="preserve">argued that children had rights to education </w:t>
      </w:r>
      <w:r w:rsidR="1A9BEDE6" w:rsidRPr="24731D58">
        <w:rPr>
          <w:rFonts w:ascii="Arial" w:eastAsia="Arial" w:hAnsi="Arial" w:cs="Arial"/>
        </w:rPr>
        <w:t>and nourishment due to their vulnerability and incapability to understand adult civil laws. Locke proposed that c</w:t>
      </w:r>
      <w:r w:rsidR="56EFDA20" w:rsidRPr="24731D58">
        <w:rPr>
          <w:rFonts w:ascii="Arial" w:eastAsia="Arial" w:hAnsi="Arial" w:cs="Arial"/>
        </w:rPr>
        <w:t>hildren also had the right to property, necessary to keep them sheltered during their upbringing</w:t>
      </w:r>
      <w:r w:rsidR="6D6C0EB1" w:rsidRPr="24731D58">
        <w:rPr>
          <w:rFonts w:ascii="Arial" w:eastAsia="Arial" w:hAnsi="Arial" w:cs="Arial"/>
        </w:rPr>
        <w:t xml:space="preserve"> (Oprea, 2021</w:t>
      </w:r>
      <w:r w:rsidR="11CC6778" w:rsidRPr="24731D58">
        <w:rPr>
          <w:rFonts w:ascii="Arial" w:eastAsia="Arial" w:hAnsi="Arial" w:cs="Arial"/>
        </w:rPr>
        <w:t>, p.11</w:t>
      </w:r>
      <w:r w:rsidR="6D6C0EB1" w:rsidRPr="24731D58">
        <w:rPr>
          <w:rFonts w:ascii="Arial" w:eastAsia="Arial" w:hAnsi="Arial" w:cs="Arial"/>
        </w:rPr>
        <w:t>)</w:t>
      </w:r>
      <w:r w:rsidR="56EFDA20" w:rsidRPr="24731D58">
        <w:rPr>
          <w:rFonts w:ascii="Arial" w:eastAsia="Arial" w:hAnsi="Arial" w:cs="Arial"/>
        </w:rPr>
        <w:t xml:space="preserve">. </w:t>
      </w:r>
      <w:r w:rsidR="136EFC7F" w:rsidRPr="24731D58">
        <w:rPr>
          <w:rFonts w:ascii="Arial" w:eastAsia="Arial" w:hAnsi="Arial" w:cs="Arial"/>
        </w:rPr>
        <w:t>Though Locke’s theories of children’s rights were not legally recognised at that time</w:t>
      </w:r>
      <w:r w:rsidR="3BE0DD59" w:rsidRPr="24731D58">
        <w:rPr>
          <w:rFonts w:ascii="Arial" w:eastAsia="Arial" w:hAnsi="Arial" w:cs="Arial"/>
        </w:rPr>
        <w:t xml:space="preserve">, his </w:t>
      </w:r>
      <w:r w:rsidR="577A71DB" w:rsidRPr="24731D58">
        <w:rPr>
          <w:rFonts w:ascii="Arial" w:eastAsia="Arial" w:hAnsi="Arial" w:cs="Arial"/>
        </w:rPr>
        <w:t>proposals are recognised in children’s rights of the modern day</w:t>
      </w:r>
      <w:r w:rsidR="59999EE1" w:rsidRPr="24731D58">
        <w:rPr>
          <w:rFonts w:ascii="Arial" w:eastAsia="Arial" w:hAnsi="Arial" w:cs="Arial"/>
        </w:rPr>
        <w:t xml:space="preserve"> (Davar and Taslimi, </w:t>
      </w:r>
      <w:r w:rsidR="2886DA65" w:rsidRPr="24731D58">
        <w:rPr>
          <w:rFonts w:ascii="Arial" w:eastAsia="Arial" w:hAnsi="Arial" w:cs="Arial"/>
        </w:rPr>
        <w:t>2024)</w:t>
      </w:r>
      <w:r w:rsidR="59999EE1" w:rsidRPr="24731D58">
        <w:rPr>
          <w:rFonts w:ascii="Arial" w:eastAsia="Arial" w:hAnsi="Arial" w:cs="Arial"/>
        </w:rPr>
        <w:t>.</w:t>
      </w:r>
    </w:p>
    <w:p w14:paraId="5360F77C" w14:textId="54217FFE" w:rsidR="24731D58" w:rsidRDefault="24731D58" w:rsidP="24731D58">
      <w:pPr>
        <w:spacing w:line="360" w:lineRule="auto"/>
        <w:jc w:val="both"/>
        <w:rPr>
          <w:rFonts w:ascii="Arial" w:eastAsia="Arial" w:hAnsi="Arial" w:cs="Arial"/>
          <w:highlight w:val="cyan"/>
        </w:rPr>
      </w:pPr>
    </w:p>
    <w:p w14:paraId="1BD7C96F" w14:textId="5EDA7347" w:rsidR="078DE8BE" w:rsidRDefault="078DE8BE" w:rsidP="24731D58">
      <w:pPr>
        <w:spacing w:line="360" w:lineRule="auto"/>
        <w:jc w:val="both"/>
        <w:rPr>
          <w:rFonts w:ascii="Arial" w:eastAsia="Arial" w:hAnsi="Arial" w:cs="Arial"/>
          <w:color w:val="000000" w:themeColor="text1"/>
        </w:rPr>
      </w:pPr>
      <w:r w:rsidRPr="24731D58">
        <w:rPr>
          <w:rFonts w:ascii="Arial" w:eastAsia="Arial" w:hAnsi="Arial" w:cs="Arial"/>
          <w:color w:val="000000" w:themeColor="text1"/>
        </w:rPr>
        <w:t xml:space="preserve">At a Primary school in Wales, a child was observed playing with a football by himself at breaktime. In previous years the child had been removed from the family home due to ongoing parental drink and drug abuse. Thereafter, the child had lived in various </w:t>
      </w:r>
      <w:r w:rsidRPr="24731D58">
        <w:rPr>
          <w:rFonts w:ascii="Arial" w:eastAsia="Arial" w:hAnsi="Arial" w:cs="Arial"/>
          <w:color w:val="000000" w:themeColor="text1"/>
        </w:rPr>
        <w:lastRenderedPageBreak/>
        <w:t xml:space="preserve">foster care settings which may have contributed to a lack of trust, loss of sense of belonging and challenges with relationship building. The child displayed difficulties with social interaction and seemed to lack confidence to engage with others preventing him from building healthy relationships. While working as a teaching assistant in the school, the author asked the child if they could join in with his game. The child agreed and playing football together became a daily occurrence. The author was aware of the child’s background and used trauma informed strategies to ensure that the child’s rights were met including role-modelling, encouraging communication and interaction with others, supporting their right to play, their right to voice their own opinions and to be heard,  along with providing opportunities to help develop their growth in confidence and personality (Welsh Government, Articles 31, 12 and 29) The strategies and rights are underpinned by the Zone of Proximal Development (ZPD) theorised by Lev Vygotsky. Known for influencing contemporary education policies and practices, Vygotsky advocates the benefits of social interaction and play based learning (Cade, 2023). Vygotsky also highlighted that children’s play occurring within a mixed age group presents a natural framework of peer-to-peer support with diverse levels of abilities that can encourage learning from one another. Those who possess higher skills in a chosen activity, in this case football, therefore belonging in the inner circle of Vygotsky’s ZPD, known as the Zone of Achieved Development (ZAD) can support their peers, who currently reside in the ZPD, by sharing their skills and showing how they can reach the ZAD. The author’s role, as the more knowledgeable other, following Vygotsky’s theory, provides support while promoting social interaction and facilitating communication (Sarmiento-Campos, </w:t>
      </w:r>
      <w:r w:rsidRPr="24731D58">
        <w:rPr>
          <w:rFonts w:ascii="Arial" w:eastAsia="Arial" w:hAnsi="Arial" w:cs="Arial"/>
          <w:i/>
          <w:iCs/>
          <w:color w:val="000000" w:themeColor="text1"/>
        </w:rPr>
        <w:t>et al,</w:t>
      </w:r>
      <w:r w:rsidRPr="24731D58">
        <w:rPr>
          <w:rFonts w:ascii="Arial" w:eastAsia="Arial" w:hAnsi="Arial" w:cs="Arial"/>
          <w:color w:val="000000" w:themeColor="text1"/>
        </w:rPr>
        <w:t xml:space="preserve"> 2022).</w:t>
      </w:r>
    </w:p>
    <w:p w14:paraId="0BD96C1C" w14:textId="58BBC22C" w:rsidR="078DE8BE" w:rsidRDefault="078DE8BE" w:rsidP="24731D58">
      <w:pPr>
        <w:spacing w:line="360" w:lineRule="auto"/>
        <w:jc w:val="both"/>
        <w:rPr>
          <w:rFonts w:ascii="Arial" w:eastAsia="Arial" w:hAnsi="Arial" w:cs="Arial"/>
          <w:color w:val="000000" w:themeColor="text1"/>
        </w:rPr>
      </w:pPr>
      <w:r w:rsidRPr="24731D58">
        <w:rPr>
          <w:rFonts w:ascii="Arial" w:eastAsia="Arial" w:hAnsi="Arial" w:cs="Arial"/>
          <w:i/>
          <w:iCs/>
          <w:color w:val="000000" w:themeColor="text1"/>
        </w:rPr>
        <w:t>ACE Hub Wales</w:t>
      </w:r>
      <w:r w:rsidRPr="24731D58">
        <w:rPr>
          <w:rFonts w:ascii="Arial" w:eastAsia="Arial" w:hAnsi="Arial" w:cs="Arial"/>
          <w:color w:val="000000" w:themeColor="text1"/>
        </w:rPr>
        <w:t xml:space="preserve"> (2022) states that a trauma informed approach acknowledges the role that everyone has in providing opportunities for people who have experienced trauma. The </w:t>
      </w:r>
      <w:r w:rsidRPr="24731D58">
        <w:rPr>
          <w:rFonts w:ascii="Arial" w:eastAsia="Arial" w:hAnsi="Arial" w:cs="Arial"/>
          <w:i/>
          <w:iCs/>
          <w:color w:val="000000" w:themeColor="text1"/>
        </w:rPr>
        <w:t>ACE Hub Wales</w:t>
      </w:r>
      <w:r w:rsidRPr="24731D58">
        <w:rPr>
          <w:rFonts w:ascii="Arial" w:eastAsia="Arial" w:hAnsi="Arial" w:cs="Arial"/>
          <w:color w:val="000000" w:themeColor="text1"/>
        </w:rPr>
        <w:t xml:space="preserve"> document attests that the aim of the </w:t>
      </w:r>
      <w:r w:rsidRPr="24731D58">
        <w:rPr>
          <w:rFonts w:ascii="Arial" w:eastAsia="Arial" w:hAnsi="Arial" w:cs="Arial"/>
          <w:i/>
          <w:iCs/>
          <w:color w:val="000000" w:themeColor="text1"/>
        </w:rPr>
        <w:t>Trauma Informed Wales Framework</w:t>
      </w:r>
      <w:r w:rsidRPr="24731D58">
        <w:rPr>
          <w:rFonts w:ascii="Arial" w:eastAsia="Arial" w:hAnsi="Arial" w:cs="Arial"/>
          <w:color w:val="000000" w:themeColor="text1"/>
        </w:rPr>
        <w:t xml:space="preserve"> is to provide a consistent approach of implementing trauma informed strategies across Wales, that help those in need of support. A Wales trauma informed approach is underpinned by five principles that include a person-centred approach that identifies and supports the person’s needs while promoting choice and collaboration, building relationships that are safe, supportive, empathic and inclusive, strengthening resilience with a holistic approach from the community and other agencies (The ACE Hub Wales, 2022). Identified needs of the child included creating </w:t>
      </w:r>
      <w:r w:rsidRPr="24731D58">
        <w:rPr>
          <w:rFonts w:ascii="Arial" w:eastAsia="Arial" w:hAnsi="Arial" w:cs="Arial"/>
          <w:color w:val="000000" w:themeColor="text1"/>
        </w:rPr>
        <w:lastRenderedPageBreak/>
        <w:t xml:space="preserve">an environment of safety, social interaction, trust and a sense of belonging to support confidence and self-autonomy. In their writing, Herndon and Waggoner (2021) emphasise that children who have experienced repetitive traumas are at risk of poor health, delayed learning development, memory and self-regulation due to consistently high levels of cortisone and adrenaline that are produced in response to stress. Providing safe environments, and opportunities for success, along with compassion and active listening helps to build resilience (Herndon and Waggoner, 2021). Showing interest in an activity that the child enjoys promotes shared communication and listening by the supporting adult. Subsequently, other children asked if they could join the child in his game, and a team was formed. Social interaction developed and although communication did not always run smoothly, disagreements led to discussions, problem solving and mutual respect. Vygotsky advocated the importance of social interaction within a supportive environment for effective learning and cognitive development (Al-Barakat </w:t>
      </w:r>
      <w:r w:rsidRPr="24731D58">
        <w:rPr>
          <w:rFonts w:ascii="Arial" w:eastAsia="Arial" w:hAnsi="Arial" w:cs="Arial"/>
          <w:i/>
          <w:iCs/>
          <w:color w:val="000000" w:themeColor="text1"/>
        </w:rPr>
        <w:t xml:space="preserve">et al, </w:t>
      </w:r>
      <w:r w:rsidRPr="24731D58">
        <w:rPr>
          <w:rFonts w:ascii="Arial" w:eastAsia="Arial" w:hAnsi="Arial" w:cs="Arial"/>
          <w:color w:val="000000" w:themeColor="text1"/>
        </w:rPr>
        <w:t>2025).</w:t>
      </w:r>
    </w:p>
    <w:p w14:paraId="4C5BC677" w14:textId="6CC1C94E" w:rsidR="3E3DC3E7" w:rsidRDefault="3E3DC3E7" w:rsidP="24731D58">
      <w:pPr>
        <w:spacing w:line="360" w:lineRule="auto"/>
        <w:jc w:val="both"/>
        <w:rPr>
          <w:rFonts w:ascii="Arial" w:eastAsia="Arial" w:hAnsi="Arial" w:cs="Arial"/>
          <w:color w:val="000000" w:themeColor="text1"/>
        </w:rPr>
      </w:pPr>
      <w:r w:rsidRPr="24731D58">
        <w:rPr>
          <w:rFonts w:ascii="Arial" w:eastAsia="Arial" w:hAnsi="Arial" w:cs="Arial"/>
          <w:color w:val="000000" w:themeColor="text1"/>
        </w:rPr>
        <w:t>One case study of a school in Wales demonstrates</w:t>
      </w:r>
      <w:r w:rsidR="26C155E1" w:rsidRPr="24731D58">
        <w:rPr>
          <w:rFonts w:ascii="Arial" w:eastAsia="Arial" w:hAnsi="Arial" w:cs="Arial"/>
          <w:color w:val="000000" w:themeColor="text1"/>
        </w:rPr>
        <w:t xml:space="preserve"> </w:t>
      </w:r>
      <w:r w:rsidR="6B11E8A8" w:rsidRPr="24731D58">
        <w:rPr>
          <w:rFonts w:ascii="Arial" w:eastAsia="Arial" w:hAnsi="Arial" w:cs="Arial"/>
          <w:color w:val="000000" w:themeColor="text1"/>
        </w:rPr>
        <w:t>how they can ensure</w:t>
      </w:r>
      <w:r w:rsidR="26C155E1" w:rsidRPr="24731D58">
        <w:rPr>
          <w:rFonts w:ascii="Arial" w:eastAsia="Arial" w:hAnsi="Arial" w:cs="Arial"/>
          <w:color w:val="000000" w:themeColor="text1"/>
        </w:rPr>
        <w:t xml:space="preserve"> that children’s </w:t>
      </w:r>
      <w:r w:rsidR="611FA09F" w:rsidRPr="24731D58">
        <w:rPr>
          <w:rFonts w:ascii="Arial" w:eastAsia="Arial" w:hAnsi="Arial" w:cs="Arial"/>
          <w:color w:val="000000" w:themeColor="text1"/>
        </w:rPr>
        <w:t>rights are</w:t>
      </w:r>
      <w:r w:rsidR="26C155E1" w:rsidRPr="24731D58">
        <w:rPr>
          <w:rFonts w:ascii="Arial" w:eastAsia="Arial" w:hAnsi="Arial" w:cs="Arial"/>
          <w:color w:val="000000" w:themeColor="text1"/>
        </w:rPr>
        <w:t xml:space="preserve"> adhered to by going into partnership with their local </w:t>
      </w:r>
      <w:r w:rsidR="159D832E" w:rsidRPr="24731D58">
        <w:rPr>
          <w:rFonts w:ascii="Arial" w:eastAsia="Arial" w:hAnsi="Arial" w:cs="Arial"/>
          <w:color w:val="000000" w:themeColor="text1"/>
        </w:rPr>
        <w:t>authority</w:t>
      </w:r>
      <w:r w:rsidR="7E8A1BD0" w:rsidRPr="24731D58">
        <w:rPr>
          <w:rFonts w:ascii="Arial" w:eastAsia="Arial" w:hAnsi="Arial" w:cs="Arial"/>
          <w:color w:val="000000" w:themeColor="text1"/>
        </w:rPr>
        <w:t xml:space="preserve"> to</w:t>
      </w:r>
      <w:r w:rsidR="159D832E" w:rsidRPr="24731D58">
        <w:rPr>
          <w:rFonts w:ascii="Arial" w:eastAsia="Arial" w:hAnsi="Arial" w:cs="Arial"/>
          <w:color w:val="000000" w:themeColor="text1"/>
        </w:rPr>
        <w:t xml:space="preserve"> work together</w:t>
      </w:r>
      <w:r w:rsidR="4C75672A" w:rsidRPr="24731D58">
        <w:rPr>
          <w:rFonts w:ascii="Arial" w:eastAsia="Arial" w:hAnsi="Arial" w:cs="Arial"/>
          <w:color w:val="000000" w:themeColor="text1"/>
        </w:rPr>
        <w:t>,</w:t>
      </w:r>
      <w:r w:rsidR="159D832E" w:rsidRPr="24731D58">
        <w:rPr>
          <w:rFonts w:ascii="Arial" w:eastAsia="Arial" w:hAnsi="Arial" w:cs="Arial"/>
          <w:color w:val="000000" w:themeColor="text1"/>
        </w:rPr>
        <w:t xml:space="preserve"> optimis</w:t>
      </w:r>
      <w:r w:rsidR="4432CFAD" w:rsidRPr="24731D58">
        <w:rPr>
          <w:rFonts w:ascii="Arial" w:eastAsia="Arial" w:hAnsi="Arial" w:cs="Arial"/>
          <w:color w:val="000000" w:themeColor="text1"/>
        </w:rPr>
        <w:t>ing shared</w:t>
      </w:r>
      <w:r w:rsidR="159D832E" w:rsidRPr="24731D58">
        <w:rPr>
          <w:rFonts w:ascii="Arial" w:eastAsia="Arial" w:hAnsi="Arial" w:cs="Arial"/>
          <w:color w:val="000000" w:themeColor="text1"/>
        </w:rPr>
        <w:t xml:space="preserve"> skills</w:t>
      </w:r>
      <w:r w:rsidR="03BED347" w:rsidRPr="24731D58">
        <w:rPr>
          <w:rFonts w:ascii="Arial" w:eastAsia="Arial" w:hAnsi="Arial" w:cs="Arial"/>
          <w:color w:val="000000" w:themeColor="text1"/>
        </w:rPr>
        <w:t xml:space="preserve"> </w:t>
      </w:r>
      <w:r w:rsidR="2AFD2EA4" w:rsidRPr="24731D58">
        <w:rPr>
          <w:rFonts w:ascii="Arial" w:eastAsia="Arial" w:hAnsi="Arial" w:cs="Arial"/>
          <w:color w:val="000000" w:themeColor="text1"/>
        </w:rPr>
        <w:t xml:space="preserve">to </w:t>
      </w:r>
      <w:r w:rsidR="03BED347" w:rsidRPr="24731D58">
        <w:rPr>
          <w:rFonts w:ascii="Arial" w:eastAsia="Arial" w:hAnsi="Arial" w:cs="Arial"/>
          <w:color w:val="000000" w:themeColor="text1"/>
        </w:rPr>
        <w:t>creat</w:t>
      </w:r>
      <w:r w:rsidR="33EE1D3C" w:rsidRPr="24731D58">
        <w:rPr>
          <w:rFonts w:ascii="Arial" w:eastAsia="Arial" w:hAnsi="Arial" w:cs="Arial"/>
          <w:color w:val="000000" w:themeColor="text1"/>
        </w:rPr>
        <w:t>e</w:t>
      </w:r>
      <w:r w:rsidR="03BED347" w:rsidRPr="24731D58">
        <w:rPr>
          <w:rFonts w:ascii="Arial" w:eastAsia="Arial" w:hAnsi="Arial" w:cs="Arial"/>
          <w:color w:val="000000" w:themeColor="text1"/>
        </w:rPr>
        <w:t xml:space="preserve"> a relaxing environment </w:t>
      </w:r>
      <w:r w:rsidR="12B21404" w:rsidRPr="24731D58">
        <w:rPr>
          <w:rFonts w:ascii="Arial" w:eastAsia="Arial" w:hAnsi="Arial" w:cs="Arial"/>
          <w:color w:val="000000" w:themeColor="text1"/>
        </w:rPr>
        <w:t>for</w:t>
      </w:r>
      <w:r w:rsidR="03BED347" w:rsidRPr="24731D58">
        <w:rPr>
          <w:rFonts w:ascii="Arial" w:eastAsia="Arial" w:hAnsi="Arial" w:cs="Arial"/>
          <w:color w:val="000000" w:themeColor="text1"/>
        </w:rPr>
        <w:t xml:space="preserve"> the children</w:t>
      </w:r>
      <w:r w:rsidR="088D5AD4" w:rsidRPr="24731D58">
        <w:rPr>
          <w:rFonts w:ascii="Arial" w:eastAsia="Arial" w:hAnsi="Arial" w:cs="Arial"/>
          <w:color w:val="000000" w:themeColor="text1"/>
        </w:rPr>
        <w:t xml:space="preserve"> to share some of their thoughts and concerns. </w:t>
      </w:r>
      <w:r w:rsidR="514F3D60" w:rsidRPr="24731D58">
        <w:rPr>
          <w:rFonts w:ascii="Arial" w:eastAsia="Arial" w:hAnsi="Arial" w:cs="Arial"/>
          <w:color w:val="000000" w:themeColor="text1"/>
        </w:rPr>
        <w:t>Following article</w:t>
      </w:r>
      <w:r w:rsidR="088D5AD4" w:rsidRPr="24731D58">
        <w:rPr>
          <w:rFonts w:ascii="Arial" w:eastAsia="Arial" w:hAnsi="Arial" w:cs="Arial"/>
          <w:color w:val="000000" w:themeColor="text1"/>
        </w:rPr>
        <w:t xml:space="preserve"> </w:t>
      </w:r>
      <w:r w:rsidRPr="24731D58">
        <w:rPr>
          <w:rFonts w:ascii="Arial" w:eastAsia="Arial" w:hAnsi="Arial" w:cs="Arial"/>
          <w:color w:val="000000" w:themeColor="text1"/>
        </w:rPr>
        <w:t>12</w:t>
      </w:r>
      <w:r w:rsidR="519B3A2F" w:rsidRPr="24731D58">
        <w:rPr>
          <w:rFonts w:ascii="Arial" w:eastAsia="Arial" w:hAnsi="Arial" w:cs="Arial"/>
          <w:color w:val="000000" w:themeColor="text1"/>
        </w:rPr>
        <w:t xml:space="preserve"> of the UNCRC</w:t>
      </w:r>
      <w:r w:rsidR="01F13CEF" w:rsidRPr="24731D58">
        <w:rPr>
          <w:rFonts w:ascii="Arial" w:eastAsia="Arial" w:hAnsi="Arial" w:cs="Arial"/>
          <w:color w:val="000000" w:themeColor="text1"/>
        </w:rPr>
        <w:t>,</w:t>
      </w:r>
      <w:r w:rsidR="62436048" w:rsidRPr="24731D58">
        <w:rPr>
          <w:rFonts w:ascii="Arial" w:eastAsia="Arial" w:hAnsi="Arial" w:cs="Arial"/>
          <w:color w:val="000000" w:themeColor="text1"/>
        </w:rPr>
        <w:t xml:space="preserve"> children have the right to say what they think should happen, when adults are making decisions that affect them, and to have their opinions taken into account</w:t>
      </w:r>
      <w:r w:rsidR="1532564A" w:rsidRPr="24731D58">
        <w:rPr>
          <w:rFonts w:ascii="Arial" w:eastAsia="Arial" w:hAnsi="Arial" w:cs="Arial"/>
          <w:color w:val="000000" w:themeColor="text1"/>
        </w:rPr>
        <w:t>, the children expressed their anxieties of missing their friends over, support and</w:t>
      </w:r>
      <w:r w:rsidR="4EEB3D97" w:rsidRPr="24731D58">
        <w:rPr>
          <w:rFonts w:ascii="Arial" w:eastAsia="Arial" w:hAnsi="Arial" w:cs="Arial"/>
          <w:color w:val="000000" w:themeColor="text1"/>
        </w:rPr>
        <w:t xml:space="preserve"> school routine over the summer holidays. Referring to</w:t>
      </w:r>
      <w:r w:rsidR="62436048" w:rsidRPr="24731D58">
        <w:rPr>
          <w:rFonts w:ascii="Arial" w:eastAsia="Arial" w:hAnsi="Arial" w:cs="Arial"/>
          <w:color w:val="000000" w:themeColor="text1"/>
        </w:rPr>
        <w:t xml:space="preserve"> article 15</w:t>
      </w:r>
      <w:r w:rsidR="67C34E62" w:rsidRPr="24731D58">
        <w:rPr>
          <w:rFonts w:ascii="Arial" w:eastAsia="Arial" w:hAnsi="Arial" w:cs="Arial"/>
          <w:color w:val="000000" w:themeColor="text1"/>
        </w:rPr>
        <w:t xml:space="preserve"> of the UNCRC</w:t>
      </w:r>
      <w:r w:rsidR="62436048" w:rsidRPr="24731D58">
        <w:rPr>
          <w:rFonts w:ascii="Arial" w:eastAsia="Arial" w:hAnsi="Arial" w:cs="Arial"/>
          <w:color w:val="000000" w:themeColor="text1"/>
        </w:rPr>
        <w:t>, children have the right to meet together and to join</w:t>
      </w:r>
      <w:r w:rsidR="69A67FFD" w:rsidRPr="24731D58">
        <w:rPr>
          <w:rFonts w:ascii="Arial" w:eastAsia="Arial" w:hAnsi="Arial" w:cs="Arial"/>
          <w:color w:val="000000" w:themeColor="text1"/>
        </w:rPr>
        <w:t xml:space="preserve"> groups and organisations, as long as this does not stop other people </w:t>
      </w:r>
      <w:r w:rsidRPr="24731D58">
        <w:rPr>
          <w:rFonts w:ascii="Arial" w:eastAsia="Arial" w:hAnsi="Arial" w:cs="Arial"/>
          <w:color w:val="000000" w:themeColor="text1"/>
        </w:rPr>
        <w:t xml:space="preserve">from </w:t>
      </w:r>
      <w:r w:rsidR="500F455D" w:rsidRPr="24731D58">
        <w:rPr>
          <w:rFonts w:ascii="Arial" w:eastAsia="Arial" w:hAnsi="Arial" w:cs="Arial"/>
          <w:color w:val="000000" w:themeColor="text1"/>
        </w:rPr>
        <w:t>enjoying their rights</w:t>
      </w:r>
      <w:r w:rsidR="3D8806B7" w:rsidRPr="24731D58">
        <w:rPr>
          <w:rFonts w:ascii="Arial" w:eastAsia="Arial" w:hAnsi="Arial" w:cs="Arial"/>
          <w:color w:val="000000" w:themeColor="text1"/>
        </w:rPr>
        <w:t xml:space="preserve">, </w:t>
      </w:r>
      <w:r w:rsidR="0D15C0BD" w:rsidRPr="24731D58">
        <w:rPr>
          <w:rFonts w:ascii="Arial" w:eastAsia="Arial" w:hAnsi="Arial" w:cs="Arial"/>
          <w:color w:val="000000" w:themeColor="text1"/>
        </w:rPr>
        <w:t>along with feedback from the children, gave the local authority and staff from the school the idea to put into</w:t>
      </w:r>
      <w:r w:rsidR="6C19ABCA" w:rsidRPr="24731D58">
        <w:rPr>
          <w:rFonts w:ascii="Arial" w:eastAsia="Arial" w:hAnsi="Arial" w:cs="Arial"/>
          <w:color w:val="000000" w:themeColor="text1"/>
        </w:rPr>
        <w:t xml:space="preserve"> place a summer activities a programme that the children can attend once a week at the school. </w:t>
      </w:r>
      <w:r w:rsidR="6552137E" w:rsidRPr="24731D58">
        <w:rPr>
          <w:rFonts w:ascii="Arial" w:eastAsia="Arial" w:hAnsi="Arial" w:cs="Arial"/>
          <w:color w:val="000000" w:themeColor="text1"/>
        </w:rPr>
        <w:t>Older children in the group had expressed concerns for planning for their future</w:t>
      </w:r>
      <w:r w:rsidR="37DE1A39" w:rsidRPr="24731D58">
        <w:rPr>
          <w:rFonts w:ascii="Arial" w:eastAsia="Arial" w:hAnsi="Arial" w:cs="Arial"/>
          <w:color w:val="000000" w:themeColor="text1"/>
        </w:rPr>
        <w:t>, asking for activities and ideas to help them with deci</w:t>
      </w:r>
      <w:r w:rsidR="436AEB90" w:rsidRPr="24731D58">
        <w:rPr>
          <w:rFonts w:ascii="Arial" w:eastAsia="Arial" w:hAnsi="Arial" w:cs="Arial"/>
          <w:color w:val="000000" w:themeColor="text1"/>
        </w:rPr>
        <w:t xml:space="preserve">sions for their future. With this information to inform them of what the children and young people were asking for, the adults </w:t>
      </w:r>
      <w:r w:rsidR="0AD9243F" w:rsidRPr="24731D58">
        <w:rPr>
          <w:rFonts w:ascii="Arial" w:eastAsia="Arial" w:hAnsi="Arial" w:cs="Arial"/>
          <w:color w:val="000000" w:themeColor="text1"/>
        </w:rPr>
        <w:t>structured activities that had been chosen by the children and young people. This case is an example of how participation can work to help make positive</w:t>
      </w:r>
      <w:r w:rsidR="05B12C26" w:rsidRPr="24731D58">
        <w:rPr>
          <w:rFonts w:ascii="Arial" w:eastAsia="Arial" w:hAnsi="Arial" w:cs="Arial"/>
          <w:color w:val="000000" w:themeColor="text1"/>
        </w:rPr>
        <w:t xml:space="preserve"> changes that support young people’s choices and needs. The group of adults in this case have taken what </w:t>
      </w:r>
      <w:r w:rsidR="05B12C26" w:rsidRPr="24731D58">
        <w:rPr>
          <w:rFonts w:ascii="Arial" w:eastAsia="Arial" w:hAnsi="Arial" w:cs="Arial"/>
          <w:color w:val="000000" w:themeColor="text1"/>
        </w:rPr>
        <w:lastRenderedPageBreak/>
        <w:t>they have</w:t>
      </w:r>
      <w:r w:rsidR="3A334B76" w:rsidRPr="24731D58">
        <w:rPr>
          <w:rFonts w:ascii="Arial" w:eastAsia="Arial" w:hAnsi="Arial" w:cs="Arial"/>
          <w:color w:val="000000" w:themeColor="text1"/>
        </w:rPr>
        <w:t xml:space="preserve"> learned and will focus on relationship building for the future going forward</w:t>
      </w:r>
      <w:r w:rsidR="50BC0940" w:rsidRPr="24731D58">
        <w:rPr>
          <w:rFonts w:ascii="Arial" w:eastAsia="Arial" w:hAnsi="Arial" w:cs="Arial"/>
          <w:color w:val="000000" w:themeColor="text1"/>
        </w:rPr>
        <w:t xml:space="preserve"> (Children’s Commissioner for Wales, no date). </w:t>
      </w:r>
    </w:p>
    <w:p w14:paraId="216405C2" w14:textId="564BB0CC" w:rsidR="1DEC18A1" w:rsidRDefault="1DEC18A1" w:rsidP="24731D58">
      <w:pPr>
        <w:spacing w:line="360" w:lineRule="auto"/>
        <w:jc w:val="both"/>
        <w:rPr>
          <w:rFonts w:ascii="Arial" w:eastAsia="Arial" w:hAnsi="Arial" w:cs="Arial"/>
          <w:color w:val="000000" w:themeColor="text1"/>
        </w:rPr>
      </w:pPr>
      <w:r w:rsidRPr="24731D58">
        <w:rPr>
          <w:rFonts w:ascii="Arial" w:eastAsia="Arial" w:hAnsi="Arial" w:cs="Arial"/>
          <w:color w:val="000000" w:themeColor="text1"/>
        </w:rPr>
        <w:t xml:space="preserve">In conclusion, throughout history children have been regarded as </w:t>
      </w:r>
      <w:r w:rsidR="5F232C94" w:rsidRPr="24731D58">
        <w:rPr>
          <w:rFonts w:ascii="Arial" w:eastAsia="Arial" w:hAnsi="Arial" w:cs="Arial"/>
          <w:color w:val="000000" w:themeColor="text1"/>
        </w:rPr>
        <w:t>va</w:t>
      </w:r>
      <w:r w:rsidRPr="24731D58">
        <w:rPr>
          <w:rFonts w:ascii="Arial" w:eastAsia="Arial" w:hAnsi="Arial" w:cs="Arial"/>
          <w:color w:val="000000" w:themeColor="text1"/>
        </w:rPr>
        <w:t>rying roles that include bo</w:t>
      </w:r>
      <w:r w:rsidR="604C0B0A" w:rsidRPr="24731D58">
        <w:rPr>
          <w:rFonts w:ascii="Arial" w:eastAsia="Arial" w:hAnsi="Arial" w:cs="Arial"/>
          <w:color w:val="000000" w:themeColor="text1"/>
        </w:rPr>
        <w:t>rn sinful, as commodities for earning money for the family household</w:t>
      </w:r>
      <w:r w:rsidR="6E0A5EC4" w:rsidRPr="24731D58">
        <w:rPr>
          <w:rFonts w:ascii="Arial" w:eastAsia="Arial" w:hAnsi="Arial" w:cs="Arial"/>
          <w:color w:val="000000" w:themeColor="text1"/>
        </w:rPr>
        <w:t>, and with very little rights or safety given to them seemingly. Historically, adults have recognised the need for change and the need for children to have their own rights</w:t>
      </w:r>
      <w:r w:rsidR="1C6FF830" w:rsidRPr="24731D58">
        <w:rPr>
          <w:rFonts w:ascii="Arial" w:eastAsia="Arial" w:hAnsi="Arial" w:cs="Arial"/>
          <w:color w:val="000000" w:themeColor="text1"/>
        </w:rPr>
        <w:t xml:space="preserve">, allowing for protection, safety and education. </w:t>
      </w:r>
    </w:p>
    <w:p w14:paraId="65CC9117" w14:textId="274CCBAD" w:rsidR="5F15B601" w:rsidRDefault="5F15B601" w:rsidP="24731D58">
      <w:pPr>
        <w:spacing w:line="360" w:lineRule="auto"/>
        <w:rPr>
          <w:rFonts w:ascii="Arial" w:eastAsia="Arial" w:hAnsi="Arial" w:cs="Arial"/>
        </w:rPr>
      </w:pPr>
    </w:p>
    <w:p w14:paraId="66EB2CE6" w14:textId="26183276" w:rsidR="5F15B601" w:rsidRDefault="5F15B601" w:rsidP="24731D58">
      <w:pPr>
        <w:spacing w:line="360" w:lineRule="auto"/>
        <w:rPr>
          <w:rFonts w:ascii="Arial" w:eastAsia="Arial" w:hAnsi="Arial" w:cs="Arial"/>
        </w:rPr>
      </w:pPr>
    </w:p>
    <w:p w14:paraId="03632EC7" w14:textId="19A6C78C" w:rsidR="5F15B601" w:rsidRDefault="5F15B601" w:rsidP="24731D58">
      <w:pPr>
        <w:spacing w:line="360" w:lineRule="auto"/>
        <w:rPr>
          <w:rFonts w:ascii="Arial" w:eastAsia="Arial" w:hAnsi="Arial" w:cs="Arial"/>
        </w:rPr>
      </w:pPr>
    </w:p>
    <w:p w14:paraId="52441065" w14:textId="40FADDE9" w:rsidR="1F1447B0" w:rsidRDefault="1F1447B0" w:rsidP="24731D58">
      <w:pPr>
        <w:spacing w:line="360" w:lineRule="auto"/>
        <w:rPr>
          <w:rFonts w:ascii="Arial" w:eastAsia="Arial" w:hAnsi="Arial" w:cs="Arial"/>
          <w:u w:val="single"/>
        </w:rPr>
      </w:pPr>
      <w:r w:rsidRPr="24731D58">
        <w:rPr>
          <w:rFonts w:ascii="Arial" w:eastAsia="Arial" w:hAnsi="Arial" w:cs="Arial"/>
          <w:u w:val="single"/>
        </w:rPr>
        <w:t>References</w:t>
      </w:r>
    </w:p>
    <w:p w14:paraId="1FC857A6" w14:textId="79F87F53" w:rsidR="1F1447B0" w:rsidRDefault="213932E3" w:rsidP="24731D58">
      <w:pPr>
        <w:spacing w:line="360" w:lineRule="auto"/>
        <w:rPr>
          <w:rFonts w:ascii="Arial" w:eastAsia="Arial" w:hAnsi="Arial" w:cs="Arial"/>
          <w:color w:val="000000" w:themeColor="text1"/>
        </w:rPr>
      </w:pPr>
      <w:r w:rsidRPr="24731D58">
        <w:rPr>
          <w:rFonts w:ascii="Arial" w:eastAsia="Arial" w:hAnsi="Arial" w:cs="Arial"/>
          <w:color w:val="000000" w:themeColor="text1"/>
        </w:rPr>
        <w:t xml:space="preserve">Ace Hub Wales (2022) </w:t>
      </w:r>
      <w:r w:rsidRPr="24731D58">
        <w:rPr>
          <w:rFonts w:ascii="Arial" w:eastAsia="Arial" w:hAnsi="Arial" w:cs="Arial"/>
          <w:i/>
          <w:iCs/>
          <w:color w:val="000000" w:themeColor="text1"/>
        </w:rPr>
        <w:t xml:space="preserve">Trauma-Informed Wales: A Societal Approach to Understanding, Preventing and Supporting the Impacts of Trauma and Diversity. </w:t>
      </w:r>
      <w:r w:rsidRPr="24731D58">
        <w:rPr>
          <w:rFonts w:ascii="Arial" w:eastAsia="Arial" w:hAnsi="Arial" w:cs="Arial"/>
          <w:color w:val="000000" w:themeColor="text1"/>
        </w:rPr>
        <w:t xml:space="preserve">Available at: </w:t>
      </w:r>
      <w:hyperlink r:id="rId5">
        <w:r w:rsidRPr="24731D58">
          <w:rPr>
            <w:rStyle w:val="Hyperlink"/>
            <w:rFonts w:ascii="Arial" w:eastAsia="Arial" w:hAnsi="Arial" w:cs="Arial"/>
          </w:rPr>
          <w:t>https://traumaframeworkcymru.com/wp-content/uploads/2022/07/Trauma-Informed-Wales-Framework.pdf</w:t>
        </w:r>
      </w:hyperlink>
      <w:r w:rsidRPr="24731D58">
        <w:rPr>
          <w:rFonts w:ascii="Arial" w:eastAsia="Arial" w:hAnsi="Arial" w:cs="Arial"/>
          <w:color w:val="000000" w:themeColor="text1"/>
        </w:rPr>
        <w:t xml:space="preserve"> (Accessed: 26 September 2025). </w:t>
      </w:r>
    </w:p>
    <w:p w14:paraId="362BBF00" w14:textId="5A6E0548" w:rsidR="1F1447B0" w:rsidRDefault="213932E3" w:rsidP="24731D58">
      <w:pPr>
        <w:spacing w:line="360" w:lineRule="auto"/>
        <w:rPr>
          <w:rFonts w:ascii="Arial" w:eastAsia="Arial" w:hAnsi="Arial" w:cs="Arial"/>
          <w:color w:val="000000" w:themeColor="text1"/>
        </w:rPr>
      </w:pPr>
      <w:r w:rsidRPr="24731D58">
        <w:rPr>
          <w:rFonts w:ascii="Arial" w:eastAsia="Arial" w:hAnsi="Arial" w:cs="Arial"/>
          <w:color w:val="000000" w:themeColor="text1"/>
        </w:rPr>
        <w:t xml:space="preserve">Al-Barakat, A. , Al-Hassan, O., AlAli, R., Bataineh, R., Aboud, Y., and Ibrahim, N. (2025) ‘Shaping Young Minds: How Teachers Foster Social Interaction, Psychological Security and Motivational Support in the Primary Language Classroom’, </w:t>
      </w:r>
      <w:r w:rsidRPr="24731D58">
        <w:rPr>
          <w:rFonts w:ascii="Arial" w:eastAsia="Arial" w:hAnsi="Arial" w:cs="Arial"/>
          <w:i/>
          <w:iCs/>
          <w:color w:val="000000" w:themeColor="text1"/>
        </w:rPr>
        <w:t xml:space="preserve">International Journal of Learning, Teaching and Educational Research, </w:t>
      </w:r>
      <w:r w:rsidRPr="24731D58">
        <w:rPr>
          <w:rFonts w:ascii="Arial" w:eastAsia="Arial" w:hAnsi="Arial" w:cs="Arial"/>
          <w:color w:val="000000" w:themeColor="text1"/>
        </w:rPr>
        <w:t xml:space="preserve">24(1), p. 360, Available at: </w:t>
      </w:r>
      <w:hyperlink r:id="rId6" w:anchor="page=366">
        <w:r w:rsidRPr="24731D58">
          <w:rPr>
            <w:rStyle w:val="Hyperlink"/>
            <w:rFonts w:ascii="Arial" w:eastAsia="Arial" w:hAnsi="Arial" w:cs="Arial"/>
          </w:rPr>
          <w:t>https://www.researchgate.net/profile/Fatima-Belkhir/publication/391981553_Vol_24_No_1_January_2025/links/682f4af56b5a287c304391b3/Vol-24-No-1-January-2025.pdf#page=366</w:t>
        </w:r>
      </w:hyperlink>
      <w:r w:rsidRPr="24731D58">
        <w:rPr>
          <w:rFonts w:ascii="Arial" w:eastAsia="Arial" w:hAnsi="Arial" w:cs="Arial"/>
          <w:color w:val="000000" w:themeColor="text1"/>
        </w:rPr>
        <w:t xml:space="preserve"> (Accessed: 26 September 2025).</w:t>
      </w:r>
    </w:p>
    <w:p w14:paraId="371BA9D2" w14:textId="5208410A" w:rsidR="1F1447B0" w:rsidRDefault="213932E3" w:rsidP="24731D58">
      <w:pPr>
        <w:spacing w:line="360" w:lineRule="auto"/>
        <w:rPr>
          <w:rFonts w:ascii="Arial" w:eastAsia="Arial" w:hAnsi="Arial" w:cs="Arial"/>
          <w:color w:val="000000" w:themeColor="text1"/>
        </w:rPr>
      </w:pPr>
      <w:r w:rsidRPr="24731D58">
        <w:rPr>
          <w:rFonts w:ascii="Arial" w:eastAsia="Arial" w:hAnsi="Arial" w:cs="Arial"/>
          <w:color w:val="000000" w:themeColor="text1"/>
        </w:rPr>
        <w:t xml:space="preserve">Cade, J. (2023) ‘Child-centered pedagogy: Guided play-based learning for preschool children with special needs’, </w:t>
      </w:r>
      <w:r w:rsidRPr="24731D58">
        <w:rPr>
          <w:rFonts w:ascii="Arial" w:eastAsia="Arial" w:hAnsi="Arial" w:cs="Arial"/>
          <w:i/>
          <w:iCs/>
          <w:color w:val="000000" w:themeColor="text1"/>
        </w:rPr>
        <w:t>Cogent Education</w:t>
      </w:r>
      <w:r w:rsidRPr="24731D58">
        <w:rPr>
          <w:rFonts w:ascii="Arial" w:eastAsia="Arial" w:hAnsi="Arial" w:cs="Arial"/>
          <w:color w:val="000000" w:themeColor="text1"/>
        </w:rPr>
        <w:t xml:space="preserve">, 10(2). </w:t>
      </w:r>
      <w:hyperlink r:id="rId7">
        <w:r w:rsidRPr="24731D58">
          <w:rPr>
            <w:rStyle w:val="Hyperlink"/>
            <w:rFonts w:ascii="Arial" w:eastAsia="Arial" w:hAnsi="Arial" w:cs="Arial"/>
          </w:rPr>
          <w:t>https://doi-org.ezproxy.uwtsd.ac.uk/10.1080/2331186X.2023.2276476</w:t>
        </w:r>
      </w:hyperlink>
      <w:r w:rsidRPr="24731D58">
        <w:rPr>
          <w:rFonts w:ascii="Arial" w:eastAsia="Arial" w:hAnsi="Arial" w:cs="Arial"/>
          <w:color w:val="000000" w:themeColor="text1"/>
        </w:rPr>
        <w:t xml:space="preserve"> (Accessed: 26 September 2025).</w:t>
      </w:r>
    </w:p>
    <w:p w14:paraId="68E1D57D" w14:textId="1783BBD8" w:rsidR="1F1447B0" w:rsidRDefault="609079BE" w:rsidP="24731D58">
      <w:pPr>
        <w:spacing w:line="360" w:lineRule="auto"/>
        <w:rPr>
          <w:rFonts w:ascii="Arial" w:eastAsia="Arial" w:hAnsi="Arial" w:cs="Arial"/>
        </w:rPr>
      </w:pPr>
      <w:r w:rsidRPr="24731D58">
        <w:rPr>
          <w:rFonts w:ascii="Arial" w:eastAsia="Arial" w:hAnsi="Arial" w:cs="Arial"/>
          <w:color w:val="000000" w:themeColor="text1"/>
        </w:rPr>
        <w:t>Children’s Commissioner for Wales (no date)</w:t>
      </w:r>
      <w:r w:rsidRPr="24731D58">
        <w:rPr>
          <w:rFonts w:ascii="Arial" w:eastAsia="Arial" w:hAnsi="Arial" w:cs="Arial"/>
          <w:i/>
          <w:iCs/>
          <w:color w:val="000000" w:themeColor="text1"/>
        </w:rPr>
        <w:t xml:space="preserve">. </w:t>
      </w:r>
      <w:r w:rsidRPr="24731D58">
        <w:rPr>
          <w:rFonts w:ascii="Arial" w:eastAsia="Arial" w:hAnsi="Arial" w:cs="Arial"/>
          <w:i/>
          <w:iCs/>
        </w:rPr>
        <w:t>Case study: Swansea Partnership and Involvement Team and Ysgol Pen y Bryn</w:t>
      </w:r>
      <w:r w:rsidR="463A4EB2" w:rsidRPr="24731D58">
        <w:rPr>
          <w:rFonts w:ascii="Arial" w:eastAsia="Arial" w:hAnsi="Arial" w:cs="Arial"/>
          <w:i/>
          <w:iCs/>
        </w:rPr>
        <w:t xml:space="preserve">. </w:t>
      </w:r>
      <w:r w:rsidR="463A4EB2" w:rsidRPr="24731D58">
        <w:rPr>
          <w:rFonts w:ascii="Arial" w:eastAsia="Arial" w:hAnsi="Arial" w:cs="Arial"/>
        </w:rPr>
        <w:t xml:space="preserve">Available at: </w:t>
      </w:r>
      <w:hyperlink r:id="rId8">
        <w:r w:rsidR="463A4EB2" w:rsidRPr="24731D58">
          <w:rPr>
            <w:rStyle w:val="Hyperlink"/>
            <w:rFonts w:ascii="Arial" w:eastAsia="Arial" w:hAnsi="Arial" w:cs="Arial"/>
          </w:rPr>
          <w:t>https://www.childcomwales.org.uk/wp-content/uploads/2022/06/Case-study-Swansea_final.pdf</w:t>
        </w:r>
      </w:hyperlink>
      <w:r w:rsidR="463A4EB2" w:rsidRPr="24731D58">
        <w:rPr>
          <w:rFonts w:ascii="Arial" w:eastAsia="Arial" w:hAnsi="Arial" w:cs="Arial"/>
        </w:rPr>
        <w:t xml:space="preserve"> (Accessed: 26 September 2025</w:t>
      </w:r>
      <w:r w:rsidR="79849474" w:rsidRPr="24731D58">
        <w:rPr>
          <w:rFonts w:ascii="Arial" w:eastAsia="Arial" w:hAnsi="Arial" w:cs="Arial"/>
        </w:rPr>
        <w:t xml:space="preserve">). </w:t>
      </w:r>
    </w:p>
    <w:p w14:paraId="3C973383" w14:textId="603D56CB" w:rsidR="1F1447B0" w:rsidRDefault="5369D042" w:rsidP="24731D58">
      <w:pPr>
        <w:spacing w:line="360" w:lineRule="auto"/>
        <w:rPr>
          <w:rFonts w:ascii="Arial" w:eastAsia="Arial" w:hAnsi="Arial" w:cs="Arial"/>
          <w:color w:val="074BA9"/>
        </w:rPr>
      </w:pPr>
      <w:r w:rsidRPr="24731D58">
        <w:rPr>
          <w:rFonts w:ascii="Arial" w:eastAsia="Arial" w:hAnsi="Arial" w:cs="Arial"/>
        </w:rPr>
        <w:t>Davar, M. and Taslimi, S. (2024)</w:t>
      </w:r>
      <w:r w:rsidR="23CCF7CC" w:rsidRPr="24731D58">
        <w:rPr>
          <w:rFonts w:ascii="Arial" w:eastAsia="Arial" w:hAnsi="Arial" w:cs="Arial"/>
        </w:rPr>
        <w:t xml:space="preserve"> </w:t>
      </w:r>
      <w:hyperlink r:id="rId9">
        <w:r w:rsidR="23CCF7CC" w:rsidRPr="24731D58">
          <w:rPr>
            <w:rStyle w:val="Hyperlink"/>
            <w:rFonts w:ascii="Arial" w:eastAsia="Arial" w:hAnsi="Arial" w:cs="Arial"/>
            <w:color w:val="auto"/>
            <w:u w:val="none"/>
          </w:rPr>
          <w:t>The Foundations of Natural Rights in John Locke and Its Impact on the Convention on the Rights of the Child</w:t>
        </w:r>
        <w:r w:rsidR="791531AA" w:rsidRPr="24731D58">
          <w:rPr>
            <w:rStyle w:val="Hyperlink"/>
            <w:rFonts w:ascii="Arial" w:eastAsia="Arial" w:hAnsi="Arial" w:cs="Arial"/>
            <w:color w:val="auto"/>
            <w:u w:val="none"/>
          </w:rPr>
          <w:t>,</w:t>
        </w:r>
      </w:hyperlink>
      <w:r w:rsidR="791531AA" w:rsidRPr="24731D58">
        <w:rPr>
          <w:rFonts w:ascii="Arial" w:eastAsia="Arial" w:hAnsi="Arial" w:cs="Arial"/>
        </w:rPr>
        <w:t xml:space="preserve"> </w:t>
      </w:r>
      <w:hyperlink r:id="rId10">
        <w:r w:rsidR="791531AA" w:rsidRPr="24731D58">
          <w:rPr>
            <w:rStyle w:val="Hyperlink"/>
            <w:rFonts w:ascii="Arial" w:eastAsia="Arial" w:hAnsi="Arial" w:cs="Arial"/>
            <w:i/>
            <w:iCs/>
            <w:color w:val="auto"/>
            <w:u w:val="none"/>
          </w:rPr>
          <w:t>Fares Law Research</w:t>
        </w:r>
      </w:hyperlink>
      <w:r w:rsidR="791531AA" w:rsidRPr="24731D58">
        <w:rPr>
          <w:rFonts w:ascii="Arial" w:eastAsia="Arial" w:hAnsi="Arial" w:cs="Arial"/>
          <w:color w:val="074BA9"/>
        </w:rPr>
        <w:t xml:space="preserve"> </w:t>
      </w:r>
      <w:r w:rsidR="71F008FA" w:rsidRPr="24731D58">
        <w:rPr>
          <w:rFonts w:ascii="Arial" w:eastAsia="Arial" w:hAnsi="Arial" w:cs="Arial"/>
        </w:rPr>
        <w:t>(17):37-52 (2024 Available at</w:t>
      </w:r>
      <w:r w:rsidR="33A25837" w:rsidRPr="24731D58">
        <w:rPr>
          <w:rFonts w:ascii="Arial" w:eastAsia="Arial" w:hAnsi="Arial" w:cs="Arial"/>
        </w:rPr>
        <w:t>:</w:t>
      </w:r>
      <w:r w:rsidR="71F008FA" w:rsidRPr="24731D58">
        <w:rPr>
          <w:rFonts w:ascii="Arial" w:eastAsia="Arial" w:hAnsi="Arial" w:cs="Arial"/>
        </w:rPr>
        <w:t xml:space="preserve"> </w:t>
      </w:r>
      <w:hyperlink r:id="rId11">
        <w:r w:rsidR="71F008FA" w:rsidRPr="24731D58">
          <w:rPr>
            <w:rStyle w:val="Hyperlink"/>
            <w:rFonts w:ascii="Arial" w:eastAsia="Arial" w:hAnsi="Arial" w:cs="Arial"/>
          </w:rPr>
          <w:t>https://philpapers.org/rec/DAVTFO-22</w:t>
        </w:r>
      </w:hyperlink>
      <w:r w:rsidR="5CCA1F38" w:rsidRPr="24731D58">
        <w:rPr>
          <w:rFonts w:ascii="Arial" w:eastAsia="Arial" w:hAnsi="Arial" w:cs="Arial"/>
        </w:rPr>
        <w:t xml:space="preserve"> (Accessed: 26 September 2025). </w:t>
      </w:r>
    </w:p>
    <w:p w14:paraId="22B99757" w14:textId="319E9C17" w:rsidR="1F1447B0" w:rsidRDefault="1F1447B0" w:rsidP="24731D58">
      <w:pPr>
        <w:spacing w:line="360" w:lineRule="auto"/>
        <w:rPr>
          <w:rFonts w:ascii="Arial" w:eastAsia="Arial" w:hAnsi="Arial" w:cs="Arial"/>
        </w:rPr>
      </w:pPr>
      <w:r w:rsidRPr="24731D58">
        <w:rPr>
          <w:rFonts w:ascii="Arial" w:eastAsia="Arial" w:hAnsi="Arial" w:cs="Arial"/>
        </w:rPr>
        <w:t xml:space="preserve">Efron, S. (2005) ‘Janusz Korczak Legacy of a Practitioner-Researcher' </w:t>
      </w:r>
      <w:r w:rsidRPr="24731D58">
        <w:rPr>
          <w:rFonts w:ascii="Arial" w:eastAsia="Arial" w:hAnsi="Arial" w:cs="Arial"/>
          <w:i/>
          <w:iCs/>
        </w:rPr>
        <w:t>Journal of Teacher E</w:t>
      </w:r>
      <w:r w:rsidR="1211949B" w:rsidRPr="24731D58">
        <w:rPr>
          <w:rFonts w:ascii="Arial" w:eastAsia="Arial" w:hAnsi="Arial" w:cs="Arial"/>
          <w:i/>
          <w:iCs/>
        </w:rPr>
        <w:t xml:space="preserve">ducation. 56(2), </w:t>
      </w:r>
      <w:r w:rsidR="4A7FE944" w:rsidRPr="24731D58">
        <w:rPr>
          <w:rFonts w:ascii="Arial" w:eastAsia="Arial" w:hAnsi="Arial" w:cs="Arial"/>
        </w:rPr>
        <w:t>Available at:</w:t>
      </w:r>
      <w:r w:rsidR="7298B6E1" w:rsidRPr="24731D58">
        <w:rPr>
          <w:rFonts w:ascii="Arial" w:eastAsia="Arial" w:hAnsi="Arial" w:cs="Arial"/>
        </w:rPr>
        <w:t xml:space="preserve"> </w:t>
      </w:r>
      <w:hyperlink r:id="rId12">
        <w:r w:rsidR="3CB59F0B" w:rsidRPr="24731D58">
          <w:rPr>
            <w:rStyle w:val="Hyperlink"/>
            <w:rFonts w:ascii="Arial" w:eastAsia="Arial" w:hAnsi="Arial" w:cs="Arial"/>
          </w:rPr>
          <w:t>https://doi-org.ezproxy.uwtsd.ac.uk/10.1177/002248710427</w:t>
        </w:r>
        <w:r w:rsidR="3857C7A0" w:rsidRPr="24731D58">
          <w:rPr>
            <w:rStyle w:val="Hyperlink"/>
            <w:rFonts w:ascii="Arial" w:eastAsia="Arial" w:hAnsi="Arial" w:cs="Arial"/>
          </w:rPr>
          <w:t>4415</w:t>
        </w:r>
      </w:hyperlink>
      <w:r w:rsidR="3857C7A0" w:rsidRPr="24731D58">
        <w:rPr>
          <w:rFonts w:ascii="Arial" w:eastAsia="Arial" w:hAnsi="Arial" w:cs="Arial"/>
        </w:rPr>
        <w:t xml:space="preserve"> </w:t>
      </w:r>
      <w:r w:rsidR="3F190EBD" w:rsidRPr="24731D58">
        <w:rPr>
          <w:rFonts w:ascii="Arial" w:eastAsia="Arial" w:hAnsi="Arial" w:cs="Arial"/>
        </w:rPr>
        <w:t>(Accessed:</w:t>
      </w:r>
      <w:r w:rsidR="6434102D" w:rsidRPr="24731D58">
        <w:rPr>
          <w:rFonts w:ascii="Arial" w:eastAsia="Arial" w:hAnsi="Arial" w:cs="Arial"/>
        </w:rPr>
        <w:t xml:space="preserve"> 16 September 2025) </w:t>
      </w:r>
    </w:p>
    <w:p w14:paraId="351638FB" w14:textId="2CE0B01F" w:rsidR="49FDEE57" w:rsidRDefault="49FDEE57" w:rsidP="24731D58">
      <w:pPr>
        <w:spacing w:line="360" w:lineRule="auto"/>
        <w:rPr>
          <w:rFonts w:ascii="Arial" w:eastAsia="Arial" w:hAnsi="Arial" w:cs="Arial"/>
        </w:rPr>
      </w:pPr>
      <w:r w:rsidRPr="24731D58">
        <w:rPr>
          <w:rFonts w:ascii="Arial" w:eastAsia="Arial" w:hAnsi="Arial" w:cs="Arial"/>
        </w:rPr>
        <w:t>Fremantle, J. (2012) ‘Indigenous children their human rights,</w:t>
      </w:r>
      <w:r w:rsidR="5099B48C" w:rsidRPr="24731D58">
        <w:rPr>
          <w:rFonts w:ascii="Arial" w:eastAsia="Arial" w:hAnsi="Arial" w:cs="Arial"/>
        </w:rPr>
        <w:t xml:space="preserve"> </w:t>
      </w:r>
      <w:r w:rsidRPr="24731D58">
        <w:rPr>
          <w:rFonts w:ascii="Arial" w:eastAsia="Arial" w:hAnsi="Arial" w:cs="Arial"/>
        </w:rPr>
        <w:t xml:space="preserve">mortality, and the </w:t>
      </w:r>
      <w:r w:rsidR="61773F1E" w:rsidRPr="24731D58">
        <w:rPr>
          <w:rFonts w:ascii="Arial" w:eastAsia="Arial" w:hAnsi="Arial" w:cs="Arial"/>
        </w:rPr>
        <w:t xml:space="preserve">millennium development goals’, </w:t>
      </w:r>
      <w:r w:rsidR="61773F1E" w:rsidRPr="24731D58">
        <w:rPr>
          <w:rFonts w:ascii="Arial" w:eastAsia="Arial" w:hAnsi="Arial" w:cs="Arial"/>
          <w:i/>
          <w:iCs/>
        </w:rPr>
        <w:t xml:space="preserve">UN chronicle </w:t>
      </w:r>
      <w:r w:rsidR="61773F1E" w:rsidRPr="24731D58">
        <w:rPr>
          <w:rFonts w:ascii="Arial" w:eastAsia="Arial" w:hAnsi="Arial" w:cs="Arial"/>
        </w:rPr>
        <w:t xml:space="preserve">(1996), 47(10), pp. 35-38. </w:t>
      </w:r>
      <w:r w:rsidR="786E3770" w:rsidRPr="24731D58">
        <w:rPr>
          <w:rFonts w:ascii="Arial" w:eastAsia="Arial" w:hAnsi="Arial" w:cs="Arial"/>
        </w:rPr>
        <w:t xml:space="preserve">Available at: </w:t>
      </w:r>
      <w:hyperlink r:id="rId13">
        <w:r w:rsidR="786E3770" w:rsidRPr="24731D58">
          <w:rPr>
            <w:rStyle w:val="Hyperlink"/>
            <w:rFonts w:ascii="Arial" w:eastAsia="Arial" w:hAnsi="Arial" w:cs="Arial"/>
          </w:rPr>
          <w:t>https://doi.org/10.18356/9af7e3ac-en</w:t>
        </w:r>
      </w:hyperlink>
      <w:r w:rsidR="786E3770" w:rsidRPr="24731D58">
        <w:rPr>
          <w:rFonts w:ascii="Arial" w:eastAsia="Arial" w:hAnsi="Arial" w:cs="Arial"/>
        </w:rPr>
        <w:t xml:space="preserve"> </w:t>
      </w:r>
      <w:r w:rsidR="447E90AB" w:rsidRPr="24731D58">
        <w:rPr>
          <w:rFonts w:ascii="Arial" w:eastAsia="Arial" w:hAnsi="Arial" w:cs="Arial"/>
        </w:rPr>
        <w:t>(</w:t>
      </w:r>
      <w:r w:rsidR="786E3770" w:rsidRPr="24731D58">
        <w:rPr>
          <w:rFonts w:ascii="Arial" w:eastAsia="Arial" w:hAnsi="Arial" w:cs="Arial"/>
        </w:rPr>
        <w:t xml:space="preserve">Accessed: </w:t>
      </w:r>
      <w:r w:rsidR="67C7D3D7" w:rsidRPr="24731D58">
        <w:rPr>
          <w:rFonts w:ascii="Arial" w:eastAsia="Arial" w:hAnsi="Arial" w:cs="Arial"/>
        </w:rPr>
        <w:t>16 September 2025)</w:t>
      </w:r>
    </w:p>
    <w:p w14:paraId="3BBFDBF6" w14:textId="02558968" w:rsidR="67C7D3D7" w:rsidRDefault="67C7D3D7" w:rsidP="24731D58">
      <w:pPr>
        <w:spacing w:line="360" w:lineRule="auto"/>
        <w:rPr>
          <w:rFonts w:ascii="Arial" w:eastAsia="Arial" w:hAnsi="Arial" w:cs="Arial"/>
        </w:rPr>
      </w:pPr>
      <w:r w:rsidRPr="24731D58">
        <w:rPr>
          <w:rFonts w:ascii="Arial" w:eastAsia="Arial" w:hAnsi="Arial" w:cs="Arial"/>
        </w:rPr>
        <w:t>Kerber-Ganse, W. (</w:t>
      </w:r>
      <w:r w:rsidR="1E365543" w:rsidRPr="24731D58">
        <w:rPr>
          <w:rFonts w:ascii="Arial" w:eastAsia="Arial" w:hAnsi="Arial" w:cs="Arial"/>
        </w:rPr>
        <w:t>2015</w:t>
      </w:r>
      <w:r w:rsidRPr="24731D58">
        <w:rPr>
          <w:rFonts w:ascii="Arial" w:eastAsia="Arial" w:hAnsi="Arial" w:cs="Arial"/>
        </w:rPr>
        <w:t>) ‘Eglantyne Jebb - A Pioneer of the Convention on the Rig</w:t>
      </w:r>
      <w:r w:rsidR="1D1ACCF9" w:rsidRPr="24731D58">
        <w:rPr>
          <w:rFonts w:ascii="Arial" w:eastAsia="Arial" w:hAnsi="Arial" w:cs="Arial"/>
        </w:rPr>
        <w:t>hts of the Child’,</w:t>
      </w:r>
      <w:r w:rsidR="1D1ACCF9" w:rsidRPr="24731D58">
        <w:rPr>
          <w:rFonts w:ascii="Arial" w:eastAsia="Arial" w:hAnsi="Arial" w:cs="Arial"/>
          <w:i/>
          <w:iCs/>
        </w:rPr>
        <w:t xml:space="preserve"> </w:t>
      </w:r>
      <w:r w:rsidR="0D50248B" w:rsidRPr="24731D58">
        <w:rPr>
          <w:rFonts w:ascii="Arial" w:eastAsia="Arial" w:hAnsi="Arial" w:cs="Arial"/>
          <w:i/>
          <w:iCs/>
        </w:rPr>
        <w:t>The</w:t>
      </w:r>
      <w:r w:rsidR="0D50248B" w:rsidRPr="24731D58">
        <w:rPr>
          <w:rFonts w:ascii="Arial" w:eastAsia="Arial" w:hAnsi="Arial" w:cs="Arial"/>
        </w:rPr>
        <w:t xml:space="preserve"> </w:t>
      </w:r>
      <w:r w:rsidR="1D1ACCF9" w:rsidRPr="24731D58">
        <w:rPr>
          <w:rFonts w:ascii="Arial" w:eastAsia="Arial" w:hAnsi="Arial" w:cs="Arial"/>
          <w:i/>
          <w:iCs/>
        </w:rPr>
        <w:t xml:space="preserve">International </w:t>
      </w:r>
      <w:r w:rsidR="7B6B8E44" w:rsidRPr="24731D58">
        <w:rPr>
          <w:rFonts w:ascii="Arial" w:eastAsia="Arial" w:hAnsi="Arial" w:cs="Arial"/>
          <w:i/>
          <w:iCs/>
        </w:rPr>
        <w:t>J</w:t>
      </w:r>
      <w:r w:rsidR="1D1ACCF9" w:rsidRPr="24731D58">
        <w:rPr>
          <w:rFonts w:ascii="Arial" w:eastAsia="Arial" w:hAnsi="Arial" w:cs="Arial"/>
          <w:i/>
          <w:iCs/>
        </w:rPr>
        <w:t xml:space="preserve">ournal of </w:t>
      </w:r>
      <w:r w:rsidR="3C88C63E" w:rsidRPr="24731D58">
        <w:rPr>
          <w:rFonts w:ascii="Arial" w:eastAsia="Arial" w:hAnsi="Arial" w:cs="Arial"/>
          <w:i/>
          <w:iCs/>
        </w:rPr>
        <w:t>C</w:t>
      </w:r>
      <w:r w:rsidR="1D1ACCF9" w:rsidRPr="24731D58">
        <w:rPr>
          <w:rFonts w:ascii="Arial" w:eastAsia="Arial" w:hAnsi="Arial" w:cs="Arial"/>
          <w:i/>
          <w:iCs/>
        </w:rPr>
        <w:t xml:space="preserve">hildren’s </w:t>
      </w:r>
      <w:r w:rsidR="76624E9F" w:rsidRPr="24731D58">
        <w:rPr>
          <w:rFonts w:ascii="Arial" w:eastAsia="Arial" w:hAnsi="Arial" w:cs="Arial"/>
          <w:i/>
          <w:iCs/>
        </w:rPr>
        <w:t>R</w:t>
      </w:r>
      <w:r w:rsidR="1D1ACCF9" w:rsidRPr="24731D58">
        <w:rPr>
          <w:rFonts w:ascii="Arial" w:eastAsia="Arial" w:hAnsi="Arial" w:cs="Arial"/>
          <w:i/>
          <w:iCs/>
        </w:rPr>
        <w:t xml:space="preserve">ights, </w:t>
      </w:r>
      <w:r w:rsidR="1D1ACCF9" w:rsidRPr="24731D58">
        <w:rPr>
          <w:rFonts w:ascii="Arial" w:eastAsia="Arial" w:hAnsi="Arial" w:cs="Arial"/>
        </w:rPr>
        <w:t>23(</w:t>
      </w:r>
      <w:r w:rsidR="43A505A8" w:rsidRPr="24731D58">
        <w:rPr>
          <w:rFonts w:ascii="Arial" w:eastAsia="Arial" w:hAnsi="Arial" w:cs="Arial"/>
        </w:rPr>
        <w:t xml:space="preserve">2), pp. 272-282. Available at: </w:t>
      </w:r>
      <w:hyperlink r:id="rId14">
        <w:r w:rsidR="43A505A8" w:rsidRPr="24731D58">
          <w:rPr>
            <w:rStyle w:val="Hyperlink"/>
            <w:rFonts w:ascii="Arial" w:eastAsia="Arial" w:hAnsi="Arial" w:cs="Arial"/>
          </w:rPr>
          <w:t>https://doi.org/10.1163/15718182-02302003</w:t>
        </w:r>
      </w:hyperlink>
      <w:r w:rsidR="38B33ADE" w:rsidRPr="24731D58">
        <w:rPr>
          <w:rFonts w:ascii="Arial" w:eastAsia="Arial" w:hAnsi="Arial" w:cs="Arial"/>
        </w:rPr>
        <w:t xml:space="preserve"> </w:t>
      </w:r>
      <w:r w:rsidR="0E3E364F" w:rsidRPr="24731D58">
        <w:rPr>
          <w:rFonts w:ascii="Arial" w:eastAsia="Arial" w:hAnsi="Arial" w:cs="Arial"/>
        </w:rPr>
        <w:t>(</w:t>
      </w:r>
      <w:r w:rsidR="3D6E5F33" w:rsidRPr="24731D58">
        <w:rPr>
          <w:rFonts w:ascii="Arial" w:eastAsia="Arial" w:hAnsi="Arial" w:cs="Arial"/>
        </w:rPr>
        <w:t>Accessed: 16 September 2025</w:t>
      </w:r>
      <w:r w:rsidR="7EE6FC21" w:rsidRPr="24731D58">
        <w:rPr>
          <w:rFonts w:ascii="Arial" w:eastAsia="Arial" w:hAnsi="Arial" w:cs="Arial"/>
        </w:rPr>
        <w:t>)</w:t>
      </w:r>
    </w:p>
    <w:p w14:paraId="47CD4FE4" w14:textId="2FF1E5BC" w:rsidR="1E572BE1" w:rsidRDefault="1E572BE1" w:rsidP="24731D58">
      <w:pPr>
        <w:spacing w:line="360" w:lineRule="auto"/>
        <w:rPr>
          <w:rFonts w:ascii="Arial" w:eastAsia="Arial" w:hAnsi="Arial" w:cs="Arial"/>
        </w:rPr>
      </w:pPr>
      <w:r w:rsidRPr="24731D58">
        <w:rPr>
          <w:rFonts w:ascii="Arial" w:eastAsia="Arial" w:hAnsi="Arial" w:cs="Arial"/>
        </w:rPr>
        <w:t xml:space="preserve">Mayhew, E. (2019) ‘Eglantyne Jebb and the war against children’, </w:t>
      </w:r>
      <w:r w:rsidRPr="24731D58">
        <w:rPr>
          <w:rFonts w:ascii="Arial" w:eastAsia="Arial" w:hAnsi="Arial" w:cs="Arial"/>
          <w:i/>
          <w:iCs/>
        </w:rPr>
        <w:t xml:space="preserve">The Lancet (British edition), </w:t>
      </w:r>
      <w:r w:rsidR="27973704" w:rsidRPr="24731D58">
        <w:rPr>
          <w:rFonts w:ascii="Arial" w:eastAsia="Arial" w:hAnsi="Arial" w:cs="Arial"/>
        </w:rPr>
        <w:t xml:space="preserve">393(10184), pp. 1928-1929. Available at: </w:t>
      </w:r>
      <w:hyperlink r:id="rId15">
        <w:r w:rsidR="27973704" w:rsidRPr="24731D58">
          <w:rPr>
            <w:rStyle w:val="Hyperlink"/>
            <w:rFonts w:ascii="Arial" w:eastAsia="Arial" w:hAnsi="Arial" w:cs="Arial"/>
          </w:rPr>
          <w:t>https://doi.org/10.1016/S0140</w:t>
        </w:r>
        <w:r w:rsidR="75564B8C" w:rsidRPr="24731D58">
          <w:rPr>
            <w:rStyle w:val="Hyperlink"/>
            <w:rFonts w:ascii="Arial" w:eastAsia="Arial" w:hAnsi="Arial" w:cs="Arial"/>
          </w:rPr>
          <w:t>-6736(19)30997-3</w:t>
        </w:r>
      </w:hyperlink>
      <w:r w:rsidR="75564B8C" w:rsidRPr="24731D58">
        <w:rPr>
          <w:rFonts w:ascii="Arial" w:eastAsia="Arial" w:hAnsi="Arial" w:cs="Arial"/>
        </w:rPr>
        <w:t xml:space="preserve"> (Accessed: 16 September 2025)</w:t>
      </w:r>
    </w:p>
    <w:p w14:paraId="69813A12" w14:textId="429A99A9" w:rsidR="3BCE1605" w:rsidRDefault="3BCE1605" w:rsidP="24731D58">
      <w:pPr>
        <w:spacing w:line="360" w:lineRule="auto"/>
        <w:rPr>
          <w:rFonts w:ascii="Arial" w:eastAsia="Arial" w:hAnsi="Arial" w:cs="Arial"/>
        </w:rPr>
      </w:pPr>
      <w:r w:rsidRPr="24731D58">
        <w:rPr>
          <w:rFonts w:ascii="Arial" w:eastAsia="Arial" w:hAnsi="Arial" w:cs="Arial"/>
        </w:rPr>
        <w:t>Parkes, A (2013</w:t>
      </w:r>
      <w:r w:rsidR="4FCE0A7C" w:rsidRPr="24731D58">
        <w:rPr>
          <w:rFonts w:ascii="Arial" w:eastAsia="Arial" w:hAnsi="Arial" w:cs="Arial"/>
        </w:rPr>
        <w:t>)</w:t>
      </w:r>
      <w:r w:rsidRPr="24731D58">
        <w:rPr>
          <w:rFonts w:ascii="Arial" w:eastAsia="Arial" w:hAnsi="Arial" w:cs="Arial"/>
          <w:i/>
          <w:iCs/>
        </w:rPr>
        <w:t xml:space="preserve">, </w:t>
      </w:r>
      <w:r w:rsidR="49B6D6B3" w:rsidRPr="24731D58">
        <w:rPr>
          <w:rFonts w:ascii="Arial" w:eastAsia="Arial" w:hAnsi="Arial" w:cs="Arial"/>
          <w:i/>
          <w:iCs/>
        </w:rPr>
        <w:t xml:space="preserve">Children and International Human Rights Law/The Right of the Child to be Heard. </w:t>
      </w:r>
      <w:r w:rsidR="1D57AE98" w:rsidRPr="24731D58">
        <w:rPr>
          <w:rFonts w:ascii="Arial" w:eastAsia="Arial" w:hAnsi="Arial" w:cs="Arial"/>
        </w:rPr>
        <w:t>London: Routledge</w:t>
      </w:r>
      <w:r w:rsidR="37D9C9AE" w:rsidRPr="24731D58">
        <w:rPr>
          <w:rFonts w:ascii="Arial" w:eastAsia="Arial" w:hAnsi="Arial" w:cs="Arial"/>
        </w:rPr>
        <w:t>. Available at:</w:t>
      </w:r>
      <w:r w:rsidR="277597DA" w:rsidRPr="24731D58">
        <w:rPr>
          <w:rFonts w:ascii="Arial" w:eastAsia="Arial" w:hAnsi="Arial" w:cs="Arial"/>
        </w:rPr>
        <w:t xml:space="preserve"> </w:t>
      </w:r>
      <w:hyperlink r:id="rId16">
        <w:r w:rsidR="277597DA" w:rsidRPr="24731D58">
          <w:rPr>
            <w:rStyle w:val="Hyperlink"/>
            <w:rFonts w:ascii="Arial" w:eastAsia="Arial" w:hAnsi="Arial" w:cs="Arial"/>
          </w:rPr>
          <w:t>https://doi-org.ezproxy.uwtsd.ac.uk/10.4324/9780203797808</w:t>
        </w:r>
      </w:hyperlink>
      <w:r w:rsidR="7BFBD726" w:rsidRPr="24731D58">
        <w:rPr>
          <w:rFonts w:ascii="Arial" w:eastAsia="Arial" w:hAnsi="Arial" w:cs="Arial"/>
        </w:rPr>
        <w:t xml:space="preserve">(Accessed: 20 September 2025) </w:t>
      </w:r>
    </w:p>
    <w:p w14:paraId="622D5E8E" w14:textId="48B4F35F" w:rsidR="2039E17F" w:rsidRDefault="2039E17F" w:rsidP="24731D58">
      <w:pPr>
        <w:spacing w:line="360" w:lineRule="auto"/>
        <w:rPr>
          <w:rFonts w:ascii="Arial" w:eastAsia="Arial" w:hAnsi="Arial" w:cs="Arial"/>
        </w:rPr>
      </w:pPr>
      <w:r w:rsidRPr="24731D58">
        <w:rPr>
          <w:rFonts w:ascii="Arial" w:eastAsia="Arial" w:hAnsi="Arial" w:cs="Arial"/>
        </w:rPr>
        <w:t xml:space="preserve">Stambler, M. (1980) ‘Janusz Korczak: His Perspectives on the Child’, </w:t>
      </w:r>
      <w:r w:rsidRPr="24731D58">
        <w:rPr>
          <w:rFonts w:ascii="Arial" w:eastAsia="Arial" w:hAnsi="Arial" w:cs="Arial"/>
          <w:i/>
          <w:iCs/>
        </w:rPr>
        <w:t>The Polish</w:t>
      </w:r>
      <w:r w:rsidR="42B96F6A" w:rsidRPr="24731D58">
        <w:rPr>
          <w:rFonts w:ascii="Arial" w:eastAsia="Arial" w:hAnsi="Arial" w:cs="Arial"/>
          <w:i/>
          <w:iCs/>
        </w:rPr>
        <w:t xml:space="preserve"> Review</w:t>
      </w:r>
      <w:r w:rsidR="42B96F6A" w:rsidRPr="24731D58">
        <w:rPr>
          <w:rFonts w:ascii="Arial" w:eastAsia="Arial" w:hAnsi="Arial" w:cs="Arial"/>
        </w:rPr>
        <w:t xml:space="preserve">, 25(1), pp. 3-33. Available at: </w:t>
      </w:r>
      <w:hyperlink r:id="rId17">
        <w:r w:rsidR="42B96F6A" w:rsidRPr="24731D58">
          <w:rPr>
            <w:rStyle w:val="Hyperlink"/>
            <w:rFonts w:ascii="Arial" w:eastAsia="Arial" w:hAnsi="Arial" w:cs="Arial"/>
          </w:rPr>
          <w:t>https://www.jstor.org/stable/25777726</w:t>
        </w:r>
      </w:hyperlink>
      <w:r w:rsidR="42B96F6A" w:rsidRPr="24731D58">
        <w:rPr>
          <w:rFonts w:ascii="Arial" w:eastAsia="Arial" w:hAnsi="Arial" w:cs="Arial"/>
        </w:rPr>
        <w:t xml:space="preserve"> </w:t>
      </w:r>
      <w:r w:rsidR="55184A2C" w:rsidRPr="24731D58">
        <w:rPr>
          <w:rFonts w:ascii="Arial" w:eastAsia="Arial" w:hAnsi="Arial" w:cs="Arial"/>
        </w:rPr>
        <w:t xml:space="preserve">(Accessed: 17 September 2025) </w:t>
      </w:r>
    </w:p>
    <w:p w14:paraId="3A1F87BC" w14:textId="4DAB1573" w:rsidR="3534948D" w:rsidRDefault="3534948D" w:rsidP="24731D58">
      <w:pPr>
        <w:shd w:val="clear" w:color="auto" w:fill="FFFFFF" w:themeFill="background1"/>
        <w:spacing w:after="0" w:line="360" w:lineRule="auto"/>
        <w:ind w:right="300"/>
        <w:rPr>
          <w:rFonts w:ascii="Arial" w:eastAsia="Arial" w:hAnsi="Arial" w:cs="Arial"/>
          <w:color w:val="000000" w:themeColor="text1"/>
        </w:rPr>
      </w:pPr>
      <w:r w:rsidRPr="24731D58">
        <w:rPr>
          <w:rFonts w:ascii="Arial" w:eastAsia="Arial" w:hAnsi="Arial" w:cs="Arial"/>
        </w:rPr>
        <w:t>Oprea, A. (2021)</w:t>
      </w:r>
      <w:r w:rsidR="59EBB845" w:rsidRPr="24731D58">
        <w:rPr>
          <w:rFonts w:ascii="Arial" w:eastAsia="Arial" w:hAnsi="Arial" w:cs="Arial"/>
        </w:rPr>
        <w:t xml:space="preserve"> </w:t>
      </w:r>
      <w:r w:rsidR="7B047253" w:rsidRPr="24731D58">
        <w:rPr>
          <w:rFonts w:ascii="Arial" w:eastAsia="Arial" w:hAnsi="Arial" w:cs="Arial"/>
          <w:i/>
          <w:iCs/>
          <w:color w:val="000000" w:themeColor="text1"/>
        </w:rPr>
        <w:t xml:space="preserve">Locke on children's rights and obligations. </w:t>
      </w:r>
      <w:r w:rsidR="7B047253" w:rsidRPr="24731D58">
        <w:rPr>
          <w:rFonts w:ascii="Arial" w:eastAsia="Arial" w:hAnsi="Arial" w:cs="Arial"/>
          <w:color w:val="000000" w:themeColor="text1"/>
        </w:rPr>
        <w:t xml:space="preserve">London: </w:t>
      </w:r>
      <w:r w:rsidR="1BFBA5B2" w:rsidRPr="24731D58">
        <w:rPr>
          <w:rFonts w:ascii="Arial" w:eastAsia="Arial" w:hAnsi="Arial" w:cs="Arial"/>
          <w:color w:val="000000" w:themeColor="text1"/>
        </w:rPr>
        <w:t>Routledge.</w:t>
      </w:r>
    </w:p>
    <w:p w14:paraId="4B41F91C" w14:textId="4603345E" w:rsidR="7D9557FD" w:rsidRDefault="7D9557FD" w:rsidP="24731D58">
      <w:pPr>
        <w:spacing w:line="360" w:lineRule="auto"/>
        <w:rPr>
          <w:rFonts w:ascii="Arial" w:eastAsia="Arial" w:hAnsi="Arial" w:cs="Arial"/>
          <w:color w:val="000000" w:themeColor="text1"/>
        </w:rPr>
      </w:pPr>
      <w:r w:rsidRPr="24731D58">
        <w:rPr>
          <w:rFonts w:ascii="Arial" w:eastAsia="Arial" w:hAnsi="Arial" w:cs="Arial"/>
          <w:color w:val="000000" w:themeColor="text1"/>
        </w:rPr>
        <w:t xml:space="preserve">Sarmiento-Campos, N., Lázaro-Guillermo, J., Silvera-Alarcón, E., Cuellar-Quispe, S., Huamán-Romaní, Y., Apaza, O. and Sorkheh, A. (2022) ‘A Look at Vygotsky’s Sociocultural Theory (SCT): The Effectiveness of Scaffolding Method on EFL </w:t>
      </w:r>
      <w:r w:rsidRPr="24731D58">
        <w:rPr>
          <w:rFonts w:ascii="Arial" w:eastAsia="Arial" w:hAnsi="Arial" w:cs="Arial"/>
          <w:color w:val="000000" w:themeColor="text1"/>
        </w:rPr>
        <w:lastRenderedPageBreak/>
        <w:t xml:space="preserve">Learners’ Speaking Achievement’, </w:t>
      </w:r>
      <w:r w:rsidRPr="24731D58">
        <w:rPr>
          <w:rFonts w:ascii="Arial" w:eastAsia="Arial" w:hAnsi="Arial" w:cs="Arial"/>
          <w:i/>
          <w:iCs/>
          <w:color w:val="000000" w:themeColor="text1"/>
        </w:rPr>
        <w:t xml:space="preserve">Education Research International, </w:t>
      </w:r>
      <w:r w:rsidRPr="24731D58">
        <w:rPr>
          <w:rFonts w:ascii="Arial" w:eastAsia="Arial" w:hAnsi="Arial" w:cs="Arial"/>
          <w:color w:val="000000" w:themeColor="text1"/>
        </w:rPr>
        <w:t xml:space="preserve">Available at: </w:t>
      </w:r>
      <w:hyperlink r:id="rId18">
        <w:r w:rsidRPr="24731D58">
          <w:rPr>
            <w:rStyle w:val="Hyperlink"/>
            <w:rFonts w:ascii="Arial" w:eastAsia="Arial" w:hAnsi="Arial" w:cs="Arial"/>
          </w:rPr>
          <w:t>https://doi.org/10.1155/2022/3514892</w:t>
        </w:r>
      </w:hyperlink>
      <w:r w:rsidRPr="24731D58">
        <w:rPr>
          <w:rFonts w:ascii="Arial" w:eastAsia="Arial" w:hAnsi="Arial" w:cs="Arial"/>
          <w:color w:val="000000" w:themeColor="text1"/>
        </w:rPr>
        <w:t xml:space="preserve"> (Accessed: 26 September 2025).</w:t>
      </w:r>
    </w:p>
    <w:p w14:paraId="37219799" w14:textId="14F7CB9B" w:rsidR="08F850EB" w:rsidRDefault="08F850EB" w:rsidP="24731D58">
      <w:pPr>
        <w:spacing w:line="360" w:lineRule="auto"/>
        <w:rPr>
          <w:rFonts w:ascii="Arial" w:eastAsia="Arial" w:hAnsi="Arial" w:cs="Arial"/>
        </w:rPr>
      </w:pPr>
      <w:r w:rsidRPr="24731D58">
        <w:rPr>
          <w:rFonts w:ascii="Arial" w:eastAsia="Arial" w:hAnsi="Arial" w:cs="Arial"/>
          <w:color w:val="000000" w:themeColor="text1"/>
        </w:rPr>
        <w:t xml:space="preserve">UNICEF (no date) </w:t>
      </w:r>
      <w:r w:rsidR="64630900" w:rsidRPr="24731D58">
        <w:rPr>
          <w:rFonts w:ascii="Arial" w:eastAsia="Arial" w:hAnsi="Arial" w:cs="Arial"/>
          <w:i/>
          <w:iCs/>
          <w:color w:val="000000" w:themeColor="text1"/>
        </w:rPr>
        <w:t xml:space="preserve">How We Protect Children’s Rights with the UN Convention on the Rights of the Child. </w:t>
      </w:r>
      <w:r w:rsidR="64630900" w:rsidRPr="24731D58">
        <w:rPr>
          <w:rFonts w:ascii="Arial" w:eastAsia="Arial" w:hAnsi="Arial" w:cs="Arial"/>
          <w:color w:val="000000" w:themeColor="text1"/>
        </w:rPr>
        <w:t xml:space="preserve">Available at: </w:t>
      </w:r>
      <w:hyperlink r:id="rId19">
        <w:r w:rsidR="5566ACA7" w:rsidRPr="24731D58">
          <w:rPr>
            <w:rStyle w:val="Hyperlink"/>
            <w:rFonts w:ascii="Arial" w:eastAsia="Arial" w:hAnsi="Arial" w:cs="Arial"/>
          </w:rPr>
          <w:t>https://www.unicef.org.uk/what-we-do/un-convention-child-rights/</w:t>
        </w:r>
      </w:hyperlink>
      <w:r w:rsidR="5566ACA7" w:rsidRPr="24731D58">
        <w:rPr>
          <w:rFonts w:ascii="Arial" w:eastAsia="Arial" w:hAnsi="Arial" w:cs="Arial"/>
        </w:rPr>
        <w:t xml:space="preserve"> (Accessed: 26 September 2025). </w:t>
      </w:r>
    </w:p>
    <w:p w14:paraId="542C81AE" w14:textId="6E9ED482" w:rsidR="34F27CBF" w:rsidRDefault="34F27CBF" w:rsidP="24731D58">
      <w:pPr>
        <w:spacing w:line="360" w:lineRule="auto"/>
        <w:rPr>
          <w:rFonts w:ascii="Arial" w:eastAsia="Arial" w:hAnsi="Arial" w:cs="Arial"/>
        </w:rPr>
      </w:pPr>
      <w:r w:rsidRPr="24731D58">
        <w:rPr>
          <w:rFonts w:ascii="Arial" w:eastAsia="Arial" w:hAnsi="Arial" w:cs="Arial"/>
        </w:rPr>
        <w:t>United Nations</w:t>
      </w:r>
      <w:r w:rsidR="760DA218" w:rsidRPr="24731D58">
        <w:rPr>
          <w:rFonts w:ascii="Arial" w:eastAsia="Arial" w:hAnsi="Arial" w:cs="Arial"/>
        </w:rPr>
        <w:t xml:space="preserve"> General Assembly (1948)</w:t>
      </w:r>
      <w:r w:rsidRPr="24731D58">
        <w:rPr>
          <w:rFonts w:ascii="Arial" w:eastAsia="Arial" w:hAnsi="Arial" w:cs="Arial"/>
        </w:rPr>
        <w:t xml:space="preserve"> </w:t>
      </w:r>
      <w:r w:rsidR="5F3490F6" w:rsidRPr="24731D58">
        <w:rPr>
          <w:rFonts w:ascii="Arial" w:eastAsia="Arial" w:hAnsi="Arial" w:cs="Arial"/>
          <w:i/>
          <w:iCs/>
        </w:rPr>
        <w:t>Universal Declaration of Human Rights</w:t>
      </w:r>
      <w:r w:rsidR="4A71CB4B" w:rsidRPr="24731D58">
        <w:rPr>
          <w:rFonts w:ascii="Arial" w:eastAsia="Arial" w:hAnsi="Arial" w:cs="Arial"/>
          <w:i/>
          <w:iCs/>
        </w:rPr>
        <w:t>.</w:t>
      </w:r>
      <w:r w:rsidR="7AF3DBA7" w:rsidRPr="24731D58">
        <w:rPr>
          <w:rFonts w:ascii="Arial" w:eastAsia="Arial" w:hAnsi="Arial" w:cs="Arial"/>
          <w:i/>
          <w:iCs/>
        </w:rPr>
        <w:t xml:space="preserve"> </w:t>
      </w:r>
      <w:r w:rsidR="7AF3DBA7" w:rsidRPr="24731D58">
        <w:rPr>
          <w:rFonts w:ascii="Arial" w:eastAsia="Arial" w:hAnsi="Arial" w:cs="Arial"/>
        </w:rPr>
        <w:t>Resolution</w:t>
      </w:r>
      <w:r w:rsidR="7AF3DBA7" w:rsidRPr="24731D58">
        <w:rPr>
          <w:rFonts w:ascii="Arial" w:eastAsia="Arial" w:hAnsi="Arial" w:cs="Arial"/>
          <w:i/>
          <w:iCs/>
        </w:rPr>
        <w:t xml:space="preserve"> </w:t>
      </w:r>
      <w:r w:rsidR="7AF3DBA7" w:rsidRPr="24731D58">
        <w:rPr>
          <w:rFonts w:ascii="Arial" w:eastAsia="Arial" w:hAnsi="Arial" w:cs="Arial"/>
        </w:rPr>
        <w:t>A/RES/</w:t>
      </w:r>
      <w:r w:rsidR="3B120DCE" w:rsidRPr="24731D58">
        <w:rPr>
          <w:rFonts w:ascii="Arial" w:eastAsia="Arial" w:hAnsi="Arial" w:cs="Arial"/>
        </w:rPr>
        <w:t xml:space="preserve">217. Available at: </w:t>
      </w:r>
      <w:hyperlink r:id="rId20">
        <w:r w:rsidR="3B120DCE" w:rsidRPr="24731D58">
          <w:rPr>
            <w:rStyle w:val="Hyperlink"/>
            <w:rFonts w:ascii="Arial" w:eastAsia="Arial" w:hAnsi="Arial" w:cs="Arial"/>
          </w:rPr>
          <w:t>Document Viewer</w:t>
        </w:r>
      </w:hyperlink>
      <w:r w:rsidR="3B120DCE" w:rsidRPr="24731D58">
        <w:rPr>
          <w:rFonts w:ascii="Arial" w:eastAsia="Arial" w:hAnsi="Arial" w:cs="Arial"/>
        </w:rPr>
        <w:t xml:space="preserve"> </w:t>
      </w:r>
      <w:r w:rsidR="5AA7DB3B" w:rsidRPr="24731D58">
        <w:rPr>
          <w:rFonts w:ascii="Arial" w:eastAsia="Arial" w:hAnsi="Arial" w:cs="Arial"/>
        </w:rPr>
        <w:t xml:space="preserve">(Accessed: 20 September 2025). </w:t>
      </w:r>
    </w:p>
    <w:p w14:paraId="460F62BF" w14:textId="73C87FE2" w:rsidR="6CE4B9EA" w:rsidRDefault="6CE4B9EA" w:rsidP="24731D58">
      <w:pPr>
        <w:spacing w:line="360" w:lineRule="auto"/>
        <w:rPr>
          <w:rFonts w:ascii="Arial" w:eastAsia="Arial" w:hAnsi="Arial" w:cs="Arial"/>
        </w:rPr>
      </w:pPr>
      <w:r w:rsidRPr="24731D58">
        <w:rPr>
          <w:rFonts w:ascii="Arial" w:eastAsia="Arial" w:hAnsi="Arial" w:cs="Arial"/>
        </w:rPr>
        <w:t xml:space="preserve">United Nations (no date) </w:t>
      </w:r>
      <w:r w:rsidRPr="24731D58">
        <w:rPr>
          <w:rFonts w:ascii="Arial" w:eastAsia="Arial" w:hAnsi="Arial" w:cs="Arial"/>
          <w:i/>
          <w:iCs/>
        </w:rPr>
        <w:t xml:space="preserve">Universal Declaration of Human Rights. </w:t>
      </w:r>
      <w:r w:rsidRPr="24731D58">
        <w:rPr>
          <w:rFonts w:ascii="Arial" w:eastAsia="Arial" w:hAnsi="Arial" w:cs="Arial"/>
        </w:rPr>
        <w:t>Avai</w:t>
      </w:r>
      <w:r w:rsidR="70FC40F6" w:rsidRPr="24731D58">
        <w:rPr>
          <w:rFonts w:ascii="Arial" w:eastAsia="Arial" w:hAnsi="Arial" w:cs="Arial"/>
        </w:rPr>
        <w:t xml:space="preserve">lable at: </w:t>
      </w:r>
      <w:hyperlink r:id="rId21">
        <w:r w:rsidR="70FC40F6" w:rsidRPr="24731D58">
          <w:rPr>
            <w:rStyle w:val="Hyperlink"/>
            <w:rFonts w:ascii="Arial" w:eastAsia="Arial" w:hAnsi="Arial" w:cs="Arial"/>
          </w:rPr>
          <w:t>Universal Declaration of Human Rights | United Nations</w:t>
        </w:r>
      </w:hyperlink>
      <w:r w:rsidR="70FC40F6" w:rsidRPr="24731D58">
        <w:rPr>
          <w:rFonts w:ascii="Arial" w:eastAsia="Arial" w:hAnsi="Arial" w:cs="Arial"/>
        </w:rPr>
        <w:t xml:space="preserve"> (Accessed: 20 September 2025). </w:t>
      </w:r>
    </w:p>
    <w:p w14:paraId="05929435" w14:textId="059A5176" w:rsidR="644C4E21" w:rsidRDefault="644C4E21" w:rsidP="24731D58">
      <w:pPr>
        <w:spacing w:line="360" w:lineRule="auto"/>
        <w:rPr>
          <w:rFonts w:ascii="Arial" w:eastAsia="Arial" w:hAnsi="Arial" w:cs="Arial"/>
        </w:rPr>
      </w:pPr>
      <w:r w:rsidRPr="24731D58">
        <w:rPr>
          <w:rFonts w:ascii="Arial" w:eastAsia="Arial" w:hAnsi="Arial" w:cs="Arial"/>
          <w:color w:val="000000" w:themeColor="text1"/>
        </w:rPr>
        <w:t xml:space="preserve">Welsh Government (no date) </w:t>
      </w:r>
      <w:r w:rsidRPr="24731D58">
        <w:rPr>
          <w:rFonts w:ascii="Arial" w:eastAsia="Arial" w:hAnsi="Arial" w:cs="Arial"/>
          <w:i/>
          <w:iCs/>
          <w:color w:val="000000" w:themeColor="text1"/>
        </w:rPr>
        <w:t xml:space="preserve">A Summary of The United Nations Convention on the Rights of the Child. </w:t>
      </w:r>
      <w:r w:rsidRPr="24731D58">
        <w:rPr>
          <w:rFonts w:ascii="Arial" w:eastAsia="Arial" w:hAnsi="Arial" w:cs="Arial"/>
          <w:color w:val="000000" w:themeColor="text1"/>
        </w:rPr>
        <w:t xml:space="preserve">Available at: </w:t>
      </w:r>
      <w:hyperlink r:id="rId22">
        <w:r w:rsidRPr="24731D58">
          <w:rPr>
            <w:rStyle w:val="Hyperlink"/>
            <w:rFonts w:ascii="Arial" w:eastAsia="Arial" w:hAnsi="Arial" w:cs="Arial"/>
          </w:rPr>
          <w:t>https://www.gov.wales/sites/default/files/publications/2021-11/uncrc-summary-poster.pdf</w:t>
        </w:r>
      </w:hyperlink>
      <w:r w:rsidRPr="24731D58">
        <w:rPr>
          <w:rFonts w:ascii="Arial" w:eastAsia="Arial" w:hAnsi="Arial" w:cs="Arial"/>
          <w:color w:val="000000" w:themeColor="text1"/>
        </w:rPr>
        <w:t xml:space="preserve"> (Accessed: 26 September 2025).</w:t>
      </w:r>
    </w:p>
    <w:p w14:paraId="2AA59855" w14:textId="17F2410A" w:rsidR="629438B1" w:rsidRDefault="629438B1" w:rsidP="24731D58">
      <w:pPr>
        <w:spacing w:line="360" w:lineRule="auto"/>
        <w:rPr>
          <w:rFonts w:ascii="Arial" w:eastAsia="Arial" w:hAnsi="Arial" w:cs="Arial"/>
          <w:color w:val="333333"/>
        </w:rPr>
      </w:pPr>
      <w:r w:rsidRPr="24731D58">
        <w:rPr>
          <w:rFonts w:ascii="Arial" w:eastAsia="Arial" w:hAnsi="Arial" w:cs="Arial"/>
        </w:rPr>
        <w:t xml:space="preserve">Wilkes, S. (2024) </w:t>
      </w:r>
      <w:r w:rsidRPr="24731D58">
        <w:rPr>
          <w:rFonts w:ascii="Arial" w:eastAsia="Arial" w:hAnsi="Arial" w:cs="Arial"/>
          <w:i/>
          <w:iCs/>
          <w:color w:val="333333"/>
        </w:rPr>
        <w:t>Young Workers of the Industrial Age: Child Labour in the 18th and 19th Centuries</w:t>
      </w:r>
      <w:r w:rsidR="5ADB31F9" w:rsidRPr="24731D58">
        <w:rPr>
          <w:rFonts w:ascii="Arial" w:eastAsia="Arial" w:hAnsi="Arial" w:cs="Arial"/>
          <w:i/>
          <w:iCs/>
          <w:color w:val="333333"/>
        </w:rPr>
        <w:t xml:space="preserve">. </w:t>
      </w:r>
      <w:r w:rsidR="5ADB31F9" w:rsidRPr="24731D58">
        <w:rPr>
          <w:rFonts w:ascii="Arial" w:eastAsia="Arial" w:hAnsi="Arial" w:cs="Arial"/>
          <w:color w:val="333333"/>
        </w:rPr>
        <w:t>Philadelphia: Pen &amp; Sword History</w:t>
      </w:r>
      <w:r w:rsidR="7D04AE61" w:rsidRPr="24731D58">
        <w:rPr>
          <w:rFonts w:ascii="Arial" w:eastAsia="Arial" w:hAnsi="Arial" w:cs="Arial"/>
          <w:color w:val="333333"/>
        </w:rPr>
        <w:t xml:space="preserve">. </w:t>
      </w:r>
    </w:p>
    <w:p w14:paraId="58D48C76" w14:textId="37BF16BF" w:rsidR="24731D58" w:rsidRDefault="24731D58" w:rsidP="24731D58">
      <w:pPr>
        <w:rPr>
          <w:rFonts w:ascii="Arial" w:eastAsia="Arial" w:hAnsi="Arial" w:cs="Arial"/>
        </w:rPr>
      </w:pPr>
    </w:p>
    <w:p w14:paraId="3FB5C21B" w14:textId="4B302251" w:rsidR="24731D58" w:rsidRDefault="24731D58" w:rsidP="24731D58">
      <w:pPr>
        <w:rPr>
          <w:rFonts w:ascii="Arial" w:eastAsia="Arial" w:hAnsi="Arial" w:cs="Arial"/>
        </w:rPr>
      </w:pPr>
    </w:p>
    <w:p w14:paraId="50C639FB" w14:textId="549DD563" w:rsidR="24731D58" w:rsidRDefault="24731D58" w:rsidP="24731D58">
      <w:pPr>
        <w:rPr>
          <w:rFonts w:ascii="Arial" w:eastAsia="Arial" w:hAnsi="Arial" w:cs="Arial"/>
        </w:rPr>
      </w:pPr>
    </w:p>
    <w:p w14:paraId="23B20649" w14:textId="49D1E203" w:rsidR="24731D58" w:rsidRDefault="24731D58" w:rsidP="24731D58">
      <w:pPr>
        <w:rPr>
          <w:rFonts w:ascii="Arial" w:eastAsia="Arial" w:hAnsi="Arial" w:cs="Arial"/>
        </w:rPr>
      </w:pPr>
    </w:p>
    <w:p w14:paraId="53FAFA5C" w14:textId="423D2E61" w:rsidR="5F15B601" w:rsidRDefault="5F15B601" w:rsidP="5F15B601">
      <w:pPr>
        <w:rPr>
          <w:rFonts w:ascii="Arial" w:eastAsia="Arial" w:hAnsi="Arial" w:cs="Arial"/>
        </w:rPr>
      </w:pPr>
    </w:p>
    <w:sectPr w:rsidR="5F15B601">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nCaZSOwWchHgXr" int2:id="ovrVbsU5">
      <int2:state int2:value="Rejected" int2:type="spell"/>
    </int2:textHash>
    <int2:textHash int2:hashCode="GBJ/gSRiauC5L0" int2:id="uQYmFOae">
      <int2:state int2:value="Rejected" int2:type="spell"/>
    </int2:textHash>
    <int2:textHash int2:hashCode="ccKt/b9jZLzzgc" int2:id="Yx8621S1">
      <int2:state int2:value="Rejected" int2:type="spell"/>
    </int2:textHash>
    <int2:bookmark int2:bookmarkName="_Int_VIIentKS" int2:invalidationBookmarkName="" int2:hashCode="9vOfv2eNTAPKcv" int2:id="RFsw4CiD">
      <int2:state int2:value="Rejected" int2:type="gram"/>
    </int2:bookmark>
    <int2:entireDocument int2:id="TeixEy98">
      <int2:extLst>
        <oel:ext uri="E302BA01-7950-474C-9AD3-286E660C40A8">
          <int2:similaritySummary int2:version="1" int2:runId="1758387331011" int2:tilesCheckedInThisRun="34" int2:totalNumOfTiles="34" int2:similarityAnnotationCount="1" int2:numWords="1129" int2:numFlaggedWords="13"/>
        </oel:ext>
      </int2:extLst>
    </int2:entireDocument>
  </int2:observations>
  <int2:intelligenceSettings/>
  <int2:onDemandWorkflows>
    <int2:onDemandWorkflow int2:type="SimilarityCheck" int2:paragraphVersions="5E5787A5-0E03529C 016CDED3-626464B5 6E6CFA95-6E99F47E 53639917-06A1AE13 5DD8F1E7-037FBE79 4645CFDD-141AECEE 190DBF8D-758DB9B5 3FA05DCC-7BF0CDCF 14B52FA7-4EDE7FA2 04E6861C-47700822 32FE803F-6AFD3590 5912EE29-4FCE74F7 3C554424-51BB3644 17FEC611-0141CA3D 6942198D-71D7E410 250817D2-4974782B 2637DF9C-17C32526 247A1038-2E71748E 0FACD03F-7144D828 3F77EE5F-4A91FB89 20912B61-1F3B36A4 039B455E-691DE02F 7D663088-74BD0509 74B8B666-607E9968 3FCBE90B-5582F545 16C996B3-6C178617 20A9444E-143EF933 0733699C-0BAFD179 58CAA68F-17151E74 572BADFF-21C2982F 6BBB8486-4A6F4E10 1BBC0A13-180D8902 4026353E-5286C885 4C5BC677-1A4153E8 65CC9117-274CCBAD 66EB2CE6-26183276 03632EC7-19A6C78C 52441065-40FADDE9 22B99757-629CCC46 351638FB-2CE0B01F 3BBFDBF6-1EB82330 47CD4FE4-2FF1E5BC 622D5E8E-48B4F35F 542C81AE-1781CBA0 460F62BF-73C87FE2 19654FA0-4AC05462 58D48C76-7A778FF7 3FB5C21B-4B302251 50C639FB-549DD563 23B20649-49D1E203 53FAFA5C-423D2E61"/>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DA1B49"/>
    <w:multiLevelType w:val="hybridMultilevel"/>
    <w:tmpl w:val="6F1E482E"/>
    <w:lvl w:ilvl="0" w:tplc="85965C70">
      <w:start w:val="1"/>
      <w:numFmt w:val="decimal"/>
      <w:lvlText w:val="%1."/>
      <w:lvlJc w:val="left"/>
      <w:pPr>
        <w:ind w:left="720" w:hanging="360"/>
      </w:pPr>
    </w:lvl>
    <w:lvl w:ilvl="1" w:tplc="A3580406">
      <w:start w:val="1"/>
      <w:numFmt w:val="lowerLetter"/>
      <w:lvlText w:val="%2."/>
      <w:lvlJc w:val="left"/>
      <w:pPr>
        <w:ind w:left="1440" w:hanging="360"/>
      </w:pPr>
    </w:lvl>
    <w:lvl w:ilvl="2" w:tplc="CEEE3614">
      <w:start w:val="1"/>
      <w:numFmt w:val="lowerRoman"/>
      <w:lvlText w:val="%3."/>
      <w:lvlJc w:val="right"/>
      <w:pPr>
        <w:ind w:left="2160" w:hanging="180"/>
      </w:pPr>
    </w:lvl>
    <w:lvl w:ilvl="3" w:tplc="0BFAB442">
      <w:start w:val="1"/>
      <w:numFmt w:val="decimal"/>
      <w:lvlText w:val="%4."/>
      <w:lvlJc w:val="left"/>
      <w:pPr>
        <w:ind w:left="2880" w:hanging="360"/>
      </w:pPr>
    </w:lvl>
    <w:lvl w:ilvl="4" w:tplc="C9E28DD8">
      <w:start w:val="1"/>
      <w:numFmt w:val="lowerLetter"/>
      <w:lvlText w:val="%5."/>
      <w:lvlJc w:val="left"/>
      <w:pPr>
        <w:ind w:left="3600" w:hanging="360"/>
      </w:pPr>
    </w:lvl>
    <w:lvl w:ilvl="5" w:tplc="430C9B70">
      <w:start w:val="1"/>
      <w:numFmt w:val="lowerRoman"/>
      <w:lvlText w:val="%6."/>
      <w:lvlJc w:val="right"/>
      <w:pPr>
        <w:ind w:left="4320" w:hanging="180"/>
      </w:pPr>
    </w:lvl>
    <w:lvl w:ilvl="6" w:tplc="97980BE2">
      <w:start w:val="1"/>
      <w:numFmt w:val="decimal"/>
      <w:lvlText w:val="%7."/>
      <w:lvlJc w:val="left"/>
      <w:pPr>
        <w:ind w:left="5040" w:hanging="360"/>
      </w:pPr>
    </w:lvl>
    <w:lvl w:ilvl="7" w:tplc="2E1099FC">
      <w:start w:val="1"/>
      <w:numFmt w:val="lowerLetter"/>
      <w:lvlText w:val="%8."/>
      <w:lvlJc w:val="left"/>
      <w:pPr>
        <w:ind w:left="5760" w:hanging="360"/>
      </w:pPr>
    </w:lvl>
    <w:lvl w:ilvl="8" w:tplc="E6749F82">
      <w:start w:val="1"/>
      <w:numFmt w:val="lowerRoman"/>
      <w:lvlText w:val="%9."/>
      <w:lvlJc w:val="right"/>
      <w:pPr>
        <w:ind w:left="6480" w:hanging="180"/>
      </w:pPr>
    </w:lvl>
  </w:abstractNum>
  <w:abstractNum w:abstractNumId="1" w15:restartNumberingAfterBreak="0">
    <w:nsid w:val="3E30C24D"/>
    <w:multiLevelType w:val="hybridMultilevel"/>
    <w:tmpl w:val="0F02138E"/>
    <w:lvl w:ilvl="0" w:tplc="6D28FE5A">
      <w:start w:val="1"/>
      <w:numFmt w:val="bullet"/>
      <w:lvlText w:val=""/>
      <w:lvlJc w:val="left"/>
      <w:pPr>
        <w:ind w:left="720" w:hanging="360"/>
      </w:pPr>
      <w:rPr>
        <w:rFonts w:ascii="Symbol" w:hAnsi="Symbol" w:hint="default"/>
      </w:rPr>
    </w:lvl>
    <w:lvl w:ilvl="1" w:tplc="5B9A7C36">
      <w:start w:val="1"/>
      <w:numFmt w:val="bullet"/>
      <w:lvlText w:val="o"/>
      <w:lvlJc w:val="left"/>
      <w:pPr>
        <w:ind w:left="1440" w:hanging="360"/>
      </w:pPr>
      <w:rPr>
        <w:rFonts w:ascii="Courier New" w:hAnsi="Courier New" w:hint="default"/>
      </w:rPr>
    </w:lvl>
    <w:lvl w:ilvl="2" w:tplc="8C4CB0CA">
      <w:start w:val="1"/>
      <w:numFmt w:val="bullet"/>
      <w:lvlText w:val=""/>
      <w:lvlJc w:val="left"/>
      <w:pPr>
        <w:ind w:left="2160" w:hanging="360"/>
      </w:pPr>
      <w:rPr>
        <w:rFonts w:ascii="Wingdings" w:hAnsi="Wingdings" w:hint="default"/>
      </w:rPr>
    </w:lvl>
    <w:lvl w:ilvl="3" w:tplc="AA04DCB2">
      <w:start w:val="1"/>
      <w:numFmt w:val="bullet"/>
      <w:lvlText w:val=""/>
      <w:lvlJc w:val="left"/>
      <w:pPr>
        <w:ind w:left="2880" w:hanging="360"/>
      </w:pPr>
      <w:rPr>
        <w:rFonts w:ascii="Symbol" w:hAnsi="Symbol" w:hint="default"/>
      </w:rPr>
    </w:lvl>
    <w:lvl w:ilvl="4" w:tplc="3C8AFE84">
      <w:start w:val="1"/>
      <w:numFmt w:val="bullet"/>
      <w:lvlText w:val="o"/>
      <w:lvlJc w:val="left"/>
      <w:pPr>
        <w:ind w:left="3600" w:hanging="360"/>
      </w:pPr>
      <w:rPr>
        <w:rFonts w:ascii="Courier New" w:hAnsi="Courier New" w:hint="default"/>
      </w:rPr>
    </w:lvl>
    <w:lvl w:ilvl="5" w:tplc="9216F64A">
      <w:start w:val="1"/>
      <w:numFmt w:val="bullet"/>
      <w:lvlText w:val=""/>
      <w:lvlJc w:val="left"/>
      <w:pPr>
        <w:ind w:left="4320" w:hanging="360"/>
      </w:pPr>
      <w:rPr>
        <w:rFonts w:ascii="Wingdings" w:hAnsi="Wingdings" w:hint="default"/>
      </w:rPr>
    </w:lvl>
    <w:lvl w:ilvl="6" w:tplc="265C1146">
      <w:start w:val="1"/>
      <w:numFmt w:val="bullet"/>
      <w:lvlText w:val=""/>
      <w:lvlJc w:val="left"/>
      <w:pPr>
        <w:ind w:left="5040" w:hanging="360"/>
      </w:pPr>
      <w:rPr>
        <w:rFonts w:ascii="Symbol" w:hAnsi="Symbol" w:hint="default"/>
      </w:rPr>
    </w:lvl>
    <w:lvl w:ilvl="7" w:tplc="F7423684">
      <w:start w:val="1"/>
      <w:numFmt w:val="bullet"/>
      <w:lvlText w:val="o"/>
      <w:lvlJc w:val="left"/>
      <w:pPr>
        <w:ind w:left="5760" w:hanging="360"/>
      </w:pPr>
      <w:rPr>
        <w:rFonts w:ascii="Courier New" w:hAnsi="Courier New" w:hint="default"/>
      </w:rPr>
    </w:lvl>
    <w:lvl w:ilvl="8" w:tplc="F264A714">
      <w:start w:val="1"/>
      <w:numFmt w:val="bullet"/>
      <w:lvlText w:val=""/>
      <w:lvlJc w:val="left"/>
      <w:pPr>
        <w:ind w:left="6480" w:hanging="360"/>
      </w:pPr>
      <w:rPr>
        <w:rFonts w:ascii="Wingdings" w:hAnsi="Wingdings" w:hint="default"/>
      </w:rPr>
    </w:lvl>
  </w:abstractNum>
  <w:abstractNum w:abstractNumId="2" w15:restartNumberingAfterBreak="0">
    <w:nsid w:val="48C97465"/>
    <w:multiLevelType w:val="hybridMultilevel"/>
    <w:tmpl w:val="9E9E8980"/>
    <w:lvl w:ilvl="0" w:tplc="874CFD0A">
      <w:start w:val="1"/>
      <w:numFmt w:val="decimal"/>
      <w:lvlText w:val="%1."/>
      <w:lvlJc w:val="left"/>
      <w:pPr>
        <w:ind w:left="720" w:hanging="360"/>
      </w:pPr>
    </w:lvl>
    <w:lvl w:ilvl="1" w:tplc="094AD42A">
      <w:start w:val="1"/>
      <w:numFmt w:val="lowerLetter"/>
      <w:lvlText w:val="%2."/>
      <w:lvlJc w:val="left"/>
      <w:pPr>
        <w:ind w:left="1440" w:hanging="360"/>
      </w:pPr>
    </w:lvl>
    <w:lvl w:ilvl="2" w:tplc="03DC60B4">
      <w:start w:val="1"/>
      <w:numFmt w:val="lowerRoman"/>
      <w:lvlText w:val="%3."/>
      <w:lvlJc w:val="right"/>
      <w:pPr>
        <w:ind w:left="2160" w:hanging="180"/>
      </w:pPr>
    </w:lvl>
    <w:lvl w:ilvl="3" w:tplc="4CC82D28">
      <w:start w:val="1"/>
      <w:numFmt w:val="decimal"/>
      <w:lvlText w:val="%4."/>
      <w:lvlJc w:val="left"/>
      <w:pPr>
        <w:ind w:left="2880" w:hanging="360"/>
      </w:pPr>
    </w:lvl>
    <w:lvl w:ilvl="4" w:tplc="D50A9AB8">
      <w:start w:val="1"/>
      <w:numFmt w:val="lowerLetter"/>
      <w:lvlText w:val="%5."/>
      <w:lvlJc w:val="left"/>
      <w:pPr>
        <w:ind w:left="3600" w:hanging="360"/>
      </w:pPr>
    </w:lvl>
    <w:lvl w:ilvl="5" w:tplc="F80C98EA">
      <w:start w:val="1"/>
      <w:numFmt w:val="lowerRoman"/>
      <w:lvlText w:val="%6."/>
      <w:lvlJc w:val="right"/>
      <w:pPr>
        <w:ind w:left="4320" w:hanging="180"/>
      </w:pPr>
    </w:lvl>
    <w:lvl w:ilvl="6" w:tplc="DFAC7ACA">
      <w:start w:val="1"/>
      <w:numFmt w:val="decimal"/>
      <w:lvlText w:val="%7."/>
      <w:lvlJc w:val="left"/>
      <w:pPr>
        <w:ind w:left="5040" w:hanging="360"/>
      </w:pPr>
    </w:lvl>
    <w:lvl w:ilvl="7" w:tplc="F6D85B0A">
      <w:start w:val="1"/>
      <w:numFmt w:val="lowerLetter"/>
      <w:lvlText w:val="%8."/>
      <w:lvlJc w:val="left"/>
      <w:pPr>
        <w:ind w:left="5760" w:hanging="360"/>
      </w:pPr>
    </w:lvl>
    <w:lvl w:ilvl="8" w:tplc="2BCED36C">
      <w:start w:val="1"/>
      <w:numFmt w:val="lowerRoman"/>
      <w:lvlText w:val="%9."/>
      <w:lvlJc w:val="right"/>
      <w:pPr>
        <w:ind w:left="6480" w:hanging="180"/>
      </w:pPr>
    </w:lvl>
  </w:abstractNum>
  <w:abstractNum w:abstractNumId="3" w15:restartNumberingAfterBreak="0">
    <w:nsid w:val="4B5DAC58"/>
    <w:multiLevelType w:val="hybridMultilevel"/>
    <w:tmpl w:val="D8B64042"/>
    <w:lvl w:ilvl="0" w:tplc="8A462574">
      <w:start w:val="1"/>
      <w:numFmt w:val="bullet"/>
      <w:lvlText w:val=""/>
      <w:lvlJc w:val="left"/>
      <w:pPr>
        <w:ind w:left="720" w:hanging="360"/>
      </w:pPr>
      <w:rPr>
        <w:rFonts w:ascii="Symbol" w:hAnsi="Symbol" w:hint="default"/>
      </w:rPr>
    </w:lvl>
    <w:lvl w:ilvl="1" w:tplc="3B187250">
      <w:start w:val="1"/>
      <w:numFmt w:val="bullet"/>
      <w:lvlText w:val="o"/>
      <w:lvlJc w:val="left"/>
      <w:pPr>
        <w:ind w:left="1440" w:hanging="360"/>
      </w:pPr>
      <w:rPr>
        <w:rFonts w:ascii="Courier New" w:hAnsi="Courier New" w:hint="default"/>
      </w:rPr>
    </w:lvl>
    <w:lvl w:ilvl="2" w:tplc="F1FE4F6C">
      <w:start w:val="1"/>
      <w:numFmt w:val="bullet"/>
      <w:lvlText w:val=""/>
      <w:lvlJc w:val="left"/>
      <w:pPr>
        <w:ind w:left="2160" w:hanging="360"/>
      </w:pPr>
      <w:rPr>
        <w:rFonts w:ascii="Wingdings" w:hAnsi="Wingdings" w:hint="default"/>
      </w:rPr>
    </w:lvl>
    <w:lvl w:ilvl="3" w:tplc="62609082">
      <w:start w:val="1"/>
      <w:numFmt w:val="bullet"/>
      <w:lvlText w:val=""/>
      <w:lvlJc w:val="left"/>
      <w:pPr>
        <w:ind w:left="2880" w:hanging="360"/>
      </w:pPr>
      <w:rPr>
        <w:rFonts w:ascii="Symbol" w:hAnsi="Symbol" w:hint="default"/>
      </w:rPr>
    </w:lvl>
    <w:lvl w:ilvl="4" w:tplc="3AF41814">
      <w:start w:val="1"/>
      <w:numFmt w:val="bullet"/>
      <w:lvlText w:val="o"/>
      <w:lvlJc w:val="left"/>
      <w:pPr>
        <w:ind w:left="3600" w:hanging="360"/>
      </w:pPr>
      <w:rPr>
        <w:rFonts w:ascii="Courier New" w:hAnsi="Courier New" w:hint="default"/>
      </w:rPr>
    </w:lvl>
    <w:lvl w:ilvl="5" w:tplc="137617AC">
      <w:start w:val="1"/>
      <w:numFmt w:val="bullet"/>
      <w:lvlText w:val=""/>
      <w:lvlJc w:val="left"/>
      <w:pPr>
        <w:ind w:left="4320" w:hanging="360"/>
      </w:pPr>
      <w:rPr>
        <w:rFonts w:ascii="Wingdings" w:hAnsi="Wingdings" w:hint="default"/>
      </w:rPr>
    </w:lvl>
    <w:lvl w:ilvl="6" w:tplc="A0FA0208">
      <w:start w:val="1"/>
      <w:numFmt w:val="bullet"/>
      <w:lvlText w:val=""/>
      <w:lvlJc w:val="left"/>
      <w:pPr>
        <w:ind w:left="5040" w:hanging="360"/>
      </w:pPr>
      <w:rPr>
        <w:rFonts w:ascii="Symbol" w:hAnsi="Symbol" w:hint="default"/>
      </w:rPr>
    </w:lvl>
    <w:lvl w:ilvl="7" w:tplc="2FE82AA6">
      <w:start w:val="1"/>
      <w:numFmt w:val="bullet"/>
      <w:lvlText w:val="o"/>
      <w:lvlJc w:val="left"/>
      <w:pPr>
        <w:ind w:left="5760" w:hanging="360"/>
      </w:pPr>
      <w:rPr>
        <w:rFonts w:ascii="Courier New" w:hAnsi="Courier New" w:hint="default"/>
      </w:rPr>
    </w:lvl>
    <w:lvl w:ilvl="8" w:tplc="988EF014">
      <w:start w:val="1"/>
      <w:numFmt w:val="bullet"/>
      <w:lvlText w:val=""/>
      <w:lvlJc w:val="left"/>
      <w:pPr>
        <w:ind w:left="6480" w:hanging="360"/>
      </w:pPr>
      <w:rPr>
        <w:rFonts w:ascii="Wingdings" w:hAnsi="Wingdings" w:hint="default"/>
      </w:rPr>
    </w:lvl>
  </w:abstractNum>
  <w:num w:numId="1" w16cid:durableId="501045786">
    <w:abstractNumId w:val="2"/>
  </w:num>
  <w:num w:numId="2" w16cid:durableId="1705597223">
    <w:abstractNumId w:val="0"/>
  </w:num>
  <w:num w:numId="3" w16cid:durableId="163714132">
    <w:abstractNumId w:val="3"/>
  </w:num>
  <w:num w:numId="4" w16cid:durableId="245282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A211005"/>
    <w:rsid w:val="0024589B"/>
    <w:rsid w:val="002B5C7C"/>
    <w:rsid w:val="00709664"/>
    <w:rsid w:val="0086289B"/>
    <w:rsid w:val="008AC31D"/>
    <w:rsid w:val="00A0D04F"/>
    <w:rsid w:val="00B3B983"/>
    <w:rsid w:val="00B62A50"/>
    <w:rsid w:val="00D103D3"/>
    <w:rsid w:val="00DC0B66"/>
    <w:rsid w:val="00F44598"/>
    <w:rsid w:val="0109C3DF"/>
    <w:rsid w:val="0110536C"/>
    <w:rsid w:val="01147973"/>
    <w:rsid w:val="01631FAF"/>
    <w:rsid w:val="0174D237"/>
    <w:rsid w:val="0191C314"/>
    <w:rsid w:val="01A896BE"/>
    <w:rsid w:val="01D9F98A"/>
    <w:rsid w:val="01E4E3F4"/>
    <w:rsid w:val="01F13CEF"/>
    <w:rsid w:val="01F23C40"/>
    <w:rsid w:val="02168B44"/>
    <w:rsid w:val="022BD111"/>
    <w:rsid w:val="02355304"/>
    <w:rsid w:val="0244BF0A"/>
    <w:rsid w:val="02B2DD6E"/>
    <w:rsid w:val="02BAE19B"/>
    <w:rsid w:val="02EFDCB9"/>
    <w:rsid w:val="03256380"/>
    <w:rsid w:val="03A077C1"/>
    <w:rsid w:val="03BED347"/>
    <w:rsid w:val="03C72BCC"/>
    <w:rsid w:val="03D334D4"/>
    <w:rsid w:val="040621E6"/>
    <w:rsid w:val="042C23CF"/>
    <w:rsid w:val="0479CB84"/>
    <w:rsid w:val="048944CE"/>
    <w:rsid w:val="04E0C3D4"/>
    <w:rsid w:val="05167467"/>
    <w:rsid w:val="0524FCB1"/>
    <w:rsid w:val="052F4928"/>
    <w:rsid w:val="05B12C26"/>
    <w:rsid w:val="05B44D35"/>
    <w:rsid w:val="05E80FDC"/>
    <w:rsid w:val="062A3E4F"/>
    <w:rsid w:val="062BAB3B"/>
    <w:rsid w:val="063E596B"/>
    <w:rsid w:val="06BFE29E"/>
    <w:rsid w:val="0731689A"/>
    <w:rsid w:val="0741080C"/>
    <w:rsid w:val="0743C629"/>
    <w:rsid w:val="074E771F"/>
    <w:rsid w:val="078DE8BE"/>
    <w:rsid w:val="07A1776B"/>
    <w:rsid w:val="07FF6C23"/>
    <w:rsid w:val="081D37F3"/>
    <w:rsid w:val="08419106"/>
    <w:rsid w:val="08715CA9"/>
    <w:rsid w:val="088D5AD4"/>
    <w:rsid w:val="08F11EF7"/>
    <w:rsid w:val="08F22FF2"/>
    <w:rsid w:val="08F850EB"/>
    <w:rsid w:val="095B9AA0"/>
    <w:rsid w:val="0964FF6D"/>
    <w:rsid w:val="09673F64"/>
    <w:rsid w:val="098366D8"/>
    <w:rsid w:val="09B59CEE"/>
    <w:rsid w:val="09D62AE4"/>
    <w:rsid w:val="09DE61D7"/>
    <w:rsid w:val="09E59BF8"/>
    <w:rsid w:val="09F8C4F9"/>
    <w:rsid w:val="0A49A292"/>
    <w:rsid w:val="0A53CEB7"/>
    <w:rsid w:val="0A6FBFE7"/>
    <w:rsid w:val="0A99EB1D"/>
    <w:rsid w:val="0ABB2F35"/>
    <w:rsid w:val="0AD9243F"/>
    <w:rsid w:val="0AEC972E"/>
    <w:rsid w:val="0AF91C24"/>
    <w:rsid w:val="0B000072"/>
    <w:rsid w:val="0B483B50"/>
    <w:rsid w:val="0B5B34E5"/>
    <w:rsid w:val="0B651229"/>
    <w:rsid w:val="0B6705B4"/>
    <w:rsid w:val="0B7189FC"/>
    <w:rsid w:val="0BB5E1C8"/>
    <w:rsid w:val="0BB8B57E"/>
    <w:rsid w:val="0BD86856"/>
    <w:rsid w:val="0C4437AD"/>
    <w:rsid w:val="0C49DA96"/>
    <w:rsid w:val="0C65AB71"/>
    <w:rsid w:val="0CA3A7F8"/>
    <w:rsid w:val="0CB1599B"/>
    <w:rsid w:val="0CC18601"/>
    <w:rsid w:val="0D15C0BD"/>
    <w:rsid w:val="0D2A39D2"/>
    <w:rsid w:val="0D50248B"/>
    <w:rsid w:val="0DB425D2"/>
    <w:rsid w:val="0DB9C6E7"/>
    <w:rsid w:val="0DC3C365"/>
    <w:rsid w:val="0E34FADC"/>
    <w:rsid w:val="0E3E364F"/>
    <w:rsid w:val="0E432735"/>
    <w:rsid w:val="0E6971A1"/>
    <w:rsid w:val="0E7D3A84"/>
    <w:rsid w:val="0EB11612"/>
    <w:rsid w:val="0F060F8C"/>
    <w:rsid w:val="0F6743C1"/>
    <w:rsid w:val="0FA73A71"/>
    <w:rsid w:val="0FC264E0"/>
    <w:rsid w:val="0FDE967D"/>
    <w:rsid w:val="106CC9A6"/>
    <w:rsid w:val="10B08067"/>
    <w:rsid w:val="11029812"/>
    <w:rsid w:val="1112B2C7"/>
    <w:rsid w:val="1133125C"/>
    <w:rsid w:val="1137C03E"/>
    <w:rsid w:val="119D5D72"/>
    <w:rsid w:val="11B91479"/>
    <w:rsid w:val="11BFF364"/>
    <w:rsid w:val="11CC6778"/>
    <w:rsid w:val="11CFC655"/>
    <w:rsid w:val="1211949B"/>
    <w:rsid w:val="12B21404"/>
    <w:rsid w:val="12EF732A"/>
    <w:rsid w:val="13105CA7"/>
    <w:rsid w:val="13413CA5"/>
    <w:rsid w:val="134560B8"/>
    <w:rsid w:val="1358C9C7"/>
    <w:rsid w:val="136EFC7F"/>
    <w:rsid w:val="13905041"/>
    <w:rsid w:val="139A8EEB"/>
    <w:rsid w:val="139D1BC8"/>
    <w:rsid w:val="13CE882A"/>
    <w:rsid w:val="13DC066E"/>
    <w:rsid w:val="13F0DF6F"/>
    <w:rsid w:val="1418F48D"/>
    <w:rsid w:val="14384225"/>
    <w:rsid w:val="144B69FA"/>
    <w:rsid w:val="1455C032"/>
    <w:rsid w:val="147CFD5A"/>
    <w:rsid w:val="14C5473A"/>
    <w:rsid w:val="14CFEF03"/>
    <w:rsid w:val="150B3C3B"/>
    <w:rsid w:val="15254827"/>
    <w:rsid w:val="1532564A"/>
    <w:rsid w:val="154D0E33"/>
    <w:rsid w:val="158DDDB5"/>
    <w:rsid w:val="159D832E"/>
    <w:rsid w:val="15DAE4B6"/>
    <w:rsid w:val="15E08874"/>
    <w:rsid w:val="15FD7727"/>
    <w:rsid w:val="160417B5"/>
    <w:rsid w:val="160D11A0"/>
    <w:rsid w:val="16118335"/>
    <w:rsid w:val="1662C64C"/>
    <w:rsid w:val="168C3017"/>
    <w:rsid w:val="16C8319D"/>
    <w:rsid w:val="1710CEE6"/>
    <w:rsid w:val="1781EBA1"/>
    <w:rsid w:val="17EDE6D9"/>
    <w:rsid w:val="17FFF224"/>
    <w:rsid w:val="1881FA09"/>
    <w:rsid w:val="18859844"/>
    <w:rsid w:val="18A131E6"/>
    <w:rsid w:val="19045D66"/>
    <w:rsid w:val="19107D67"/>
    <w:rsid w:val="1976DE0A"/>
    <w:rsid w:val="19C33451"/>
    <w:rsid w:val="19DB189B"/>
    <w:rsid w:val="1A124213"/>
    <w:rsid w:val="1A25DFFD"/>
    <w:rsid w:val="1A35F2AB"/>
    <w:rsid w:val="1A55E03B"/>
    <w:rsid w:val="1A7F8289"/>
    <w:rsid w:val="1A9BEDE6"/>
    <w:rsid w:val="1AA87A51"/>
    <w:rsid w:val="1AAC857C"/>
    <w:rsid w:val="1AB65DB5"/>
    <w:rsid w:val="1ADCA043"/>
    <w:rsid w:val="1B282B25"/>
    <w:rsid w:val="1B886586"/>
    <w:rsid w:val="1BA2EA43"/>
    <w:rsid w:val="1BBB1C5F"/>
    <w:rsid w:val="1BEBB52C"/>
    <w:rsid w:val="1BF2228D"/>
    <w:rsid w:val="1BFBA5B2"/>
    <w:rsid w:val="1C33EEBC"/>
    <w:rsid w:val="1C387EC8"/>
    <w:rsid w:val="1C642C56"/>
    <w:rsid w:val="1C6FF830"/>
    <w:rsid w:val="1C89ABDF"/>
    <w:rsid w:val="1CB3DBBA"/>
    <w:rsid w:val="1D0083CA"/>
    <w:rsid w:val="1D03F781"/>
    <w:rsid w:val="1D09FA96"/>
    <w:rsid w:val="1D0CC25C"/>
    <w:rsid w:val="1D1ACCF9"/>
    <w:rsid w:val="1D2721A5"/>
    <w:rsid w:val="1D57AE98"/>
    <w:rsid w:val="1D8BA9A0"/>
    <w:rsid w:val="1DAD251C"/>
    <w:rsid w:val="1DEC18A1"/>
    <w:rsid w:val="1E365543"/>
    <w:rsid w:val="1E4E331E"/>
    <w:rsid w:val="1E572BE1"/>
    <w:rsid w:val="1E74B1DD"/>
    <w:rsid w:val="1EA2E605"/>
    <w:rsid w:val="1EB4D099"/>
    <w:rsid w:val="1EF027DC"/>
    <w:rsid w:val="1EF7FE6B"/>
    <w:rsid w:val="1F09CB4B"/>
    <w:rsid w:val="1F10AE39"/>
    <w:rsid w:val="1F1447B0"/>
    <w:rsid w:val="1F1CB32E"/>
    <w:rsid w:val="1FE8B93C"/>
    <w:rsid w:val="2001CB3E"/>
    <w:rsid w:val="20169F30"/>
    <w:rsid w:val="201A5C54"/>
    <w:rsid w:val="2039E17F"/>
    <w:rsid w:val="204FC14D"/>
    <w:rsid w:val="2077E355"/>
    <w:rsid w:val="20A0D561"/>
    <w:rsid w:val="20D56E66"/>
    <w:rsid w:val="20F8BB38"/>
    <w:rsid w:val="21325AA2"/>
    <w:rsid w:val="2137F942"/>
    <w:rsid w:val="2138F971"/>
    <w:rsid w:val="213932E3"/>
    <w:rsid w:val="214FBA16"/>
    <w:rsid w:val="2165D9D7"/>
    <w:rsid w:val="219A8E07"/>
    <w:rsid w:val="21ED398E"/>
    <w:rsid w:val="220EAB6C"/>
    <w:rsid w:val="221AF7BC"/>
    <w:rsid w:val="22361311"/>
    <w:rsid w:val="225490E0"/>
    <w:rsid w:val="226A6DBC"/>
    <w:rsid w:val="227D417A"/>
    <w:rsid w:val="228455CA"/>
    <w:rsid w:val="228645CA"/>
    <w:rsid w:val="22F369DF"/>
    <w:rsid w:val="23284931"/>
    <w:rsid w:val="23A7CAB7"/>
    <w:rsid w:val="23CCF7CC"/>
    <w:rsid w:val="23D876A9"/>
    <w:rsid w:val="23D893D2"/>
    <w:rsid w:val="23DE3CEB"/>
    <w:rsid w:val="2437D902"/>
    <w:rsid w:val="2448D458"/>
    <w:rsid w:val="244E21D9"/>
    <w:rsid w:val="245C6574"/>
    <w:rsid w:val="24731D58"/>
    <w:rsid w:val="24947FA3"/>
    <w:rsid w:val="24A27860"/>
    <w:rsid w:val="24AC61F2"/>
    <w:rsid w:val="24FAFBC0"/>
    <w:rsid w:val="25116702"/>
    <w:rsid w:val="252E0C03"/>
    <w:rsid w:val="258CC9F5"/>
    <w:rsid w:val="25CB8A7C"/>
    <w:rsid w:val="26563A77"/>
    <w:rsid w:val="2676686B"/>
    <w:rsid w:val="26C155E1"/>
    <w:rsid w:val="26C83FE8"/>
    <w:rsid w:val="26E05ADF"/>
    <w:rsid w:val="26EB8A5F"/>
    <w:rsid w:val="26F9F8E4"/>
    <w:rsid w:val="270A3501"/>
    <w:rsid w:val="27315405"/>
    <w:rsid w:val="273B4DAC"/>
    <w:rsid w:val="273F62A1"/>
    <w:rsid w:val="274CF7FF"/>
    <w:rsid w:val="275E1875"/>
    <w:rsid w:val="275F187F"/>
    <w:rsid w:val="276AD73F"/>
    <w:rsid w:val="276B50ED"/>
    <w:rsid w:val="277597DA"/>
    <w:rsid w:val="2776B829"/>
    <w:rsid w:val="2783CB2A"/>
    <w:rsid w:val="2791F234"/>
    <w:rsid w:val="27973704"/>
    <w:rsid w:val="27A7FBD7"/>
    <w:rsid w:val="27A80A11"/>
    <w:rsid w:val="27B94CAE"/>
    <w:rsid w:val="27C5BB54"/>
    <w:rsid w:val="27DA2A7C"/>
    <w:rsid w:val="2804D4B2"/>
    <w:rsid w:val="28106A20"/>
    <w:rsid w:val="2823547E"/>
    <w:rsid w:val="2886DA65"/>
    <w:rsid w:val="288C4E5C"/>
    <w:rsid w:val="28DA49EC"/>
    <w:rsid w:val="28F1EF53"/>
    <w:rsid w:val="29086967"/>
    <w:rsid w:val="291DC08D"/>
    <w:rsid w:val="2920A301"/>
    <w:rsid w:val="29252A8A"/>
    <w:rsid w:val="2980DCD0"/>
    <w:rsid w:val="29824E0E"/>
    <w:rsid w:val="29B2B1B1"/>
    <w:rsid w:val="29C05627"/>
    <w:rsid w:val="29D34B79"/>
    <w:rsid w:val="2A1C0B42"/>
    <w:rsid w:val="2A211005"/>
    <w:rsid w:val="2A2F9102"/>
    <w:rsid w:val="2A6CB2D9"/>
    <w:rsid w:val="2AA03C87"/>
    <w:rsid w:val="2AA0EEA9"/>
    <w:rsid w:val="2ABBB43F"/>
    <w:rsid w:val="2AD1A1AF"/>
    <w:rsid w:val="2AE5D8AD"/>
    <w:rsid w:val="2AF6E48B"/>
    <w:rsid w:val="2AFD2EA4"/>
    <w:rsid w:val="2B0B48F7"/>
    <w:rsid w:val="2B48DE10"/>
    <w:rsid w:val="2B55B163"/>
    <w:rsid w:val="2B5A0F9E"/>
    <w:rsid w:val="2B7B9BDE"/>
    <w:rsid w:val="2B9A22DB"/>
    <w:rsid w:val="2BA99D80"/>
    <w:rsid w:val="2BDB0EA9"/>
    <w:rsid w:val="2BDD7DF0"/>
    <w:rsid w:val="2BE550E4"/>
    <w:rsid w:val="2C09377B"/>
    <w:rsid w:val="2C19D44B"/>
    <w:rsid w:val="2C1DD5AD"/>
    <w:rsid w:val="2C2F3E3D"/>
    <w:rsid w:val="2C3CF768"/>
    <w:rsid w:val="2C4D615D"/>
    <w:rsid w:val="2C6B1527"/>
    <w:rsid w:val="2C91135C"/>
    <w:rsid w:val="2CA325BF"/>
    <w:rsid w:val="2CAC1A17"/>
    <w:rsid w:val="2CBDF12C"/>
    <w:rsid w:val="2D18043F"/>
    <w:rsid w:val="2D78BF55"/>
    <w:rsid w:val="2E361D8F"/>
    <w:rsid w:val="2E392616"/>
    <w:rsid w:val="2E553072"/>
    <w:rsid w:val="2E5E0D1C"/>
    <w:rsid w:val="2E5FCA04"/>
    <w:rsid w:val="2EDE46B7"/>
    <w:rsid w:val="2F1486CC"/>
    <w:rsid w:val="2F3328DB"/>
    <w:rsid w:val="2F5047BF"/>
    <w:rsid w:val="2F64EE7B"/>
    <w:rsid w:val="2F75F02E"/>
    <w:rsid w:val="30137659"/>
    <w:rsid w:val="306FE7EB"/>
    <w:rsid w:val="308E8855"/>
    <w:rsid w:val="309D341B"/>
    <w:rsid w:val="30CF7A6A"/>
    <w:rsid w:val="30E6F4DA"/>
    <w:rsid w:val="312E81D1"/>
    <w:rsid w:val="3150F6F6"/>
    <w:rsid w:val="3196C446"/>
    <w:rsid w:val="31C68AAF"/>
    <w:rsid w:val="32A4C142"/>
    <w:rsid w:val="32A84E2D"/>
    <w:rsid w:val="32AF4510"/>
    <w:rsid w:val="32BD3797"/>
    <w:rsid w:val="32BF4CBC"/>
    <w:rsid w:val="32F42EC8"/>
    <w:rsid w:val="32FA15FC"/>
    <w:rsid w:val="32FBB3A6"/>
    <w:rsid w:val="33393F5B"/>
    <w:rsid w:val="33495100"/>
    <w:rsid w:val="3353E145"/>
    <w:rsid w:val="337982E8"/>
    <w:rsid w:val="33A25837"/>
    <w:rsid w:val="33A5B1C8"/>
    <w:rsid w:val="33EE1D3C"/>
    <w:rsid w:val="340595C6"/>
    <w:rsid w:val="3408BA6D"/>
    <w:rsid w:val="34090312"/>
    <w:rsid w:val="340E9FAB"/>
    <w:rsid w:val="34171CD4"/>
    <w:rsid w:val="34A1B0F5"/>
    <w:rsid w:val="34A4EF59"/>
    <w:rsid w:val="34AB7BBB"/>
    <w:rsid w:val="34BE0E9A"/>
    <w:rsid w:val="34C423E9"/>
    <w:rsid w:val="34C95021"/>
    <w:rsid w:val="34F27CBF"/>
    <w:rsid w:val="3534948D"/>
    <w:rsid w:val="3544F74E"/>
    <w:rsid w:val="358C03FC"/>
    <w:rsid w:val="35C6EFB4"/>
    <w:rsid w:val="35D26927"/>
    <w:rsid w:val="35E8BB10"/>
    <w:rsid w:val="36288883"/>
    <w:rsid w:val="3636E5D1"/>
    <w:rsid w:val="36434C86"/>
    <w:rsid w:val="3651932D"/>
    <w:rsid w:val="36C7B95E"/>
    <w:rsid w:val="36E0DEFC"/>
    <w:rsid w:val="373F0EFC"/>
    <w:rsid w:val="376690A2"/>
    <w:rsid w:val="376B1EFD"/>
    <w:rsid w:val="3777D631"/>
    <w:rsid w:val="37BE9778"/>
    <w:rsid w:val="37D9C9AE"/>
    <w:rsid w:val="37DE1A39"/>
    <w:rsid w:val="37FC5A3F"/>
    <w:rsid w:val="383411C5"/>
    <w:rsid w:val="3851C054"/>
    <w:rsid w:val="3857C7A0"/>
    <w:rsid w:val="3859DE75"/>
    <w:rsid w:val="388E1FA5"/>
    <w:rsid w:val="38B33ADE"/>
    <w:rsid w:val="38BE0368"/>
    <w:rsid w:val="38E70854"/>
    <w:rsid w:val="3955B883"/>
    <w:rsid w:val="397B99FE"/>
    <w:rsid w:val="398EE7EE"/>
    <w:rsid w:val="39C19A33"/>
    <w:rsid w:val="39FE1E66"/>
    <w:rsid w:val="3A0BF364"/>
    <w:rsid w:val="3A334B76"/>
    <w:rsid w:val="3A4CE9E4"/>
    <w:rsid w:val="3A5EFFE8"/>
    <w:rsid w:val="3A773319"/>
    <w:rsid w:val="3AA351C5"/>
    <w:rsid w:val="3ABB5898"/>
    <w:rsid w:val="3B120DCE"/>
    <w:rsid w:val="3B393398"/>
    <w:rsid w:val="3B7F5599"/>
    <w:rsid w:val="3B80409B"/>
    <w:rsid w:val="3B816F16"/>
    <w:rsid w:val="3BBBC859"/>
    <w:rsid w:val="3BBE807E"/>
    <w:rsid w:val="3BCE1605"/>
    <w:rsid w:val="3BD2E104"/>
    <w:rsid w:val="3BE0DD59"/>
    <w:rsid w:val="3BF31561"/>
    <w:rsid w:val="3C0BEBEB"/>
    <w:rsid w:val="3C23B19A"/>
    <w:rsid w:val="3C5C9F75"/>
    <w:rsid w:val="3C88C63E"/>
    <w:rsid w:val="3C98296B"/>
    <w:rsid w:val="3CB59F0B"/>
    <w:rsid w:val="3CC1FAC3"/>
    <w:rsid w:val="3D294E1C"/>
    <w:rsid w:val="3D6E5F33"/>
    <w:rsid w:val="3D8806B7"/>
    <w:rsid w:val="3DA57543"/>
    <w:rsid w:val="3E0B5441"/>
    <w:rsid w:val="3E230E44"/>
    <w:rsid w:val="3E3DC3E7"/>
    <w:rsid w:val="3E5E9B87"/>
    <w:rsid w:val="3E8A4633"/>
    <w:rsid w:val="3E9BC091"/>
    <w:rsid w:val="3ED7B197"/>
    <w:rsid w:val="3F190EBD"/>
    <w:rsid w:val="3F199625"/>
    <w:rsid w:val="3F915EAB"/>
    <w:rsid w:val="3F9FD51F"/>
    <w:rsid w:val="3FE12482"/>
    <w:rsid w:val="3FE6000A"/>
    <w:rsid w:val="408C6743"/>
    <w:rsid w:val="408EFF7B"/>
    <w:rsid w:val="4090D44A"/>
    <w:rsid w:val="4090F963"/>
    <w:rsid w:val="40EA7326"/>
    <w:rsid w:val="40F2F6A8"/>
    <w:rsid w:val="40FAF573"/>
    <w:rsid w:val="412F921B"/>
    <w:rsid w:val="41549C46"/>
    <w:rsid w:val="4157DF96"/>
    <w:rsid w:val="415F374C"/>
    <w:rsid w:val="417A73BA"/>
    <w:rsid w:val="41835B16"/>
    <w:rsid w:val="418781A8"/>
    <w:rsid w:val="4194A768"/>
    <w:rsid w:val="4199EFD4"/>
    <w:rsid w:val="421F331B"/>
    <w:rsid w:val="4247112F"/>
    <w:rsid w:val="4251DF8C"/>
    <w:rsid w:val="427944EF"/>
    <w:rsid w:val="427E8F23"/>
    <w:rsid w:val="4280CD4F"/>
    <w:rsid w:val="42A27554"/>
    <w:rsid w:val="42B96F6A"/>
    <w:rsid w:val="42C81468"/>
    <w:rsid w:val="42D36D32"/>
    <w:rsid w:val="42DF1801"/>
    <w:rsid w:val="42EAEC26"/>
    <w:rsid w:val="432B3837"/>
    <w:rsid w:val="435ACA4E"/>
    <w:rsid w:val="4369D7B6"/>
    <w:rsid w:val="436AEB90"/>
    <w:rsid w:val="43A505A8"/>
    <w:rsid w:val="43D99E70"/>
    <w:rsid w:val="4432CFAD"/>
    <w:rsid w:val="443598C9"/>
    <w:rsid w:val="443DF1AF"/>
    <w:rsid w:val="445F2993"/>
    <w:rsid w:val="44610689"/>
    <w:rsid w:val="4470DA12"/>
    <w:rsid w:val="447E90AB"/>
    <w:rsid w:val="44C4327E"/>
    <w:rsid w:val="4543D53B"/>
    <w:rsid w:val="4561F43B"/>
    <w:rsid w:val="45D37302"/>
    <w:rsid w:val="462C4C79"/>
    <w:rsid w:val="463A4EB2"/>
    <w:rsid w:val="465B479D"/>
    <w:rsid w:val="4712B1B1"/>
    <w:rsid w:val="47644F54"/>
    <w:rsid w:val="47810D66"/>
    <w:rsid w:val="47B05ED6"/>
    <w:rsid w:val="47C82B4E"/>
    <w:rsid w:val="47FB09A2"/>
    <w:rsid w:val="481E8DCB"/>
    <w:rsid w:val="4851405C"/>
    <w:rsid w:val="486D53D5"/>
    <w:rsid w:val="497AB0F2"/>
    <w:rsid w:val="49B6D6B3"/>
    <w:rsid w:val="49CEF1AE"/>
    <w:rsid w:val="49EB3D23"/>
    <w:rsid w:val="49FDEE57"/>
    <w:rsid w:val="4A18C481"/>
    <w:rsid w:val="4A38FD14"/>
    <w:rsid w:val="4A4EC549"/>
    <w:rsid w:val="4A71CB4B"/>
    <w:rsid w:val="4A7FE944"/>
    <w:rsid w:val="4A9677B3"/>
    <w:rsid w:val="4AB0B05A"/>
    <w:rsid w:val="4AD7CD10"/>
    <w:rsid w:val="4ADDB14C"/>
    <w:rsid w:val="4AE657EE"/>
    <w:rsid w:val="4AED7BA4"/>
    <w:rsid w:val="4AFA0834"/>
    <w:rsid w:val="4B203A0E"/>
    <w:rsid w:val="4B252EF1"/>
    <w:rsid w:val="4B618ECF"/>
    <w:rsid w:val="4B6C8D86"/>
    <w:rsid w:val="4B95CC3E"/>
    <w:rsid w:val="4BC03D9C"/>
    <w:rsid w:val="4BFCDD4C"/>
    <w:rsid w:val="4C23E4AC"/>
    <w:rsid w:val="4C6319C5"/>
    <w:rsid w:val="4C64D348"/>
    <w:rsid w:val="4C75672A"/>
    <w:rsid w:val="4C8686EB"/>
    <w:rsid w:val="4C8B5B54"/>
    <w:rsid w:val="4C90B7F2"/>
    <w:rsid w:val="4CBE8107"/>
    <w:rsid w:val="4CF27B32"/>
    <w:rsid w:val="4D07538C"/>
    <w:rsid w:val="4D494E1F"/>
    <w:rsid w:val="4D8D85E1"/>
    <w:rsid w:val="4D943630"/>
    <w:rsid w:val="4DB06D07"/>
    <w:rsid w:val="4DD763FB"/>
    <w:rsid w:val="4DE046DD"/>
    <w:rsid w:val="4DFAC0F1"/>
    <w:rsid w:val="4E065AA6"/>
    <w:rsid w:val="4E1546D0"/>
    <w:rsid w:val="4E28BBFF"/>
    <w:rsid w:val="4E36A1A8"/>
    <w:rsid w:val="4E39DAA9"/>
    <w:rsid w:val="4E4C7170"/>
    <w:rsid w:val="4E820A98"/>
    <w:rsid w:val="4EC16240"/>
    <w:rsid w:val="4EEB3D97"/>
    <w:rsid w:val="4F0542E9"/>
    <w:rsid w:val="4F06645B"/>
    <w:rsid w:val="4F687FA4"/>
    <w:rsid w:val="4F8E4E20"/>
    <w:rsid w:val="4F962A57"/>
    <w:rsid w:val="4F99711A"/>
    <w:rsid w:val="4F99D8EC"/>
    <w:rsid w:val="4FCE0A7C"/>
    <w:rsid w:val="4FE68918"/>
    <w:rsid w:val="500F455D"/>
    <w:rsid w:val="501EB85D"/>
    <w:rsid w:val="50243868"/>
    <w:rsid w:val="503889EB"/>
    <w:rsid w:val="504CC897"/>
    <w:rsid w:val="5088E671"/>
    <w:rsid w:val="5099B48C"/>
    <w:rsid w:val="50BC0940"/>
    <w:rsid w:val="50D329BC"/>
    <w:rsid w:val="50D60813"/>
    <w:rsid w:val="50FEC55A"/>
    <w:rsid w:val="5145F56D"/>
    <w:rsid w:val="514F3D60"/>
    <w:rsid w:val="514F4394"/>
    <w:rsid w:val="515AC06F"/>
    <w:rsid w:val="516BAFA2"/>
    <w:rsid w:val="5182F1A0"/>
    <w:rsid w:val="519B3A2F"/>
    <w:rsid w:val="51AA9970"/>
    <w:rsid w:val="51C9229D"/>
    <w:rsid w:val="51D3E57F"/>
    <w:rsid w:val="51F69AA2"/>
    <w:rsid w:val="5223BA02"/>
    <w:rsid w:val="52926F36"/>
    <w:rsid w:val="529914C7"/>
    <w:rsid w:val="52C43AC1"/>
    <w:rsid w:val="52D4F52C"/>
    <w:rsid w:val="52F15A15"/>
    <w:rsid w:val="52F736F5"/>
    <w:rsid w:val="53294DB5"/>
    <w:rsid w:val="5360BB4D"/>
    <w:rsid w:val="5369D042"/>
    <w:rsid w:val="53C6BC90"/>
    <w:rsid w:val="5467DD32"/>
    <w:rsid w:val="54C61979"/>
    <w:rsid w:val="54D328CD"/>
    <w:rsid w:val="550B8816"/>
    <w:rsid w:val="55184A2C"/>
    <w:rsid w:val="5566ACA7"/>
    <w:rsid w:val="55CF0A9F"/>
    <w:rsid w:val="560DEF44"/>
    <w:rsid w:val="5612C9AC"/>
    <w:rsid w:val="56249A52"/>
    <w:rsid w:val="56645BEC"/>
    <w:rsid w:val="56EFDA20"/>
    <w:rsid w:val="56F97AB3"/>
    <w:rsid w:val="57365AD0"/>
    <w:rsid w:val="57420FC1"/>
    <w:rsid w:val="574DE4B4"/>
    <w:rsid w:val="575AE2EE"/>
    <w:rsid w:val="575EA8FA"/>
    <w:rsid w:val="5765C5F0"/>
    <w:rsid w:val="577A71DB"/>
    <w:rsid w:val="580C1B85"/>
    <w:rsid w:val="5821D00F"/>
    <w:rsid w:val="58453D7A"/>
    <w:rsid w:val="5856326C"/>
    <w:rsid w:val="585A4CF4"/>
    <w:rsid w:val="5883B1D0"/>
    <w:rsid w:val="58B38951"/>
    <w:rsid w:val="58DEBB1E"/>
    <w:rsid w:val="58F8F431"/>
    <w:rsid w:val="59088A7C"/>
    <w:rsid w:val="590C6097"/>
    <w:rsid w:val="593EC97A"/>
    <w:rsid w:val="5982A243"/>
    <w:rsid w:val="59999EE1"/>
    <w:rsid w:val="59AC5284"/>
    <w:rsid w:val="59EBB845"/>
    <w:rsid w:val="5A66A66F"/>
    <w:rsid w:val="5A85846D"/>
    <w:rsid w:val="5A9797AE"/>
    <w:rsid w:val="5AA7DB3B"/>
    <w:rsid w:val="5AB58DCA"/>
    <w:rsid w:val="5AC46301"/>
    <w:rsid w:val="5ADB31F9"/>
    <w:rsid w:val="5AE469FB"/>
    <w:rsid w:val="5AF22CF8"/>
    <w:rsid w:val="5B14EB54"/>
    <w:rsid w:val="5B246261"/>
    <w:rsid w:val="5B41DA4C"/>
    <w:rsid w:val="5B4A8243"/>
    <w:rsid w:val="5B5ED95D"/>
    <w:rsid w:val="5B8943B8"/>
    <w:rsid w:val="5B8DA201"/>
    <w:rsid w:val="5C5B1EC0"/>
    <w:rsid w:val="5CCA1F38"/>
    <w:rsid w:val="5CD3975A"/>
    <w:rsid w:val="5CF2A613"/>
    <w:rsid w:val="5D510886"/>
    <w:rsid w:val="5D66BA8B"/>
    <w:rsid w:val="5D71BAD9"/>
    <w:rsid w:val="5D7E7E31"/>
    <w:rsid w:val="5D8F77DD"/>
    <w:rsid w:val="5D976D29"/>
    <w:rsid w:val="5DA9B273"/>
    <w:rsid w:val="5DC14758"/>
    <w:rsid w:val="5DD2A736"/>
    <w:rsid w:val="5DDC5227"/>
    <w:rsid w:val="5DED9D1F"/>
    <w:rsid w:val="5DF22178"/>
    <w:rsid w:val="5E1C1B0D"/>
    <w:rsid w:val="5E4BA1EF"/>
    <w:rsid w:val="5E64F629"/>
    <w:rsid w:val="5EADDCA5"/>
    <w:rsid w:val="5EBB3A8D"/>
    <w:rsid w:val="5EF51C18"/>
    <w:rsid w:val="5F025BF9"/>
    <w:rsid w:val="5F15B601"/>
    <w:rsid w:val="5F183601"/>
    <w:rsid w:val="5F232C94"/>
    <w:rsid w:val="5F3490F6"/>
    <w:rsid w:val="5F4CA307"/>
    <w:rsid w:val="5FAC649F"/>
    <w:rsid w:val="5FE7BDCA"/>
    <w:rsid w:val="5FE82BE2"/>
    <w:rsid w:val="60184EDB"/>
    <w:rsid w:val="6020176D"/>
    <w:rsid w:val="602CC001"/>
    <w:rsid w:val="6044059B"/>
    <w:rsid w:val="604C0B0A"/>
    <w:rsid w:val="60803CD6"/>
    <w:rsid w:val="609079BE"/>
    <w:rsid w:val="611FA09F"/>
    <w:rsid w:val="61482AF4"/>
    <w:rsid w:val="614D332A"/>
    <w:rsid w:val="61633C68"/>
    <w:rsid w:val="616C763F"/>
    <w:rsid w:val="6171DB44"/>
    <w:rsid w:val="61773F1E"/>
    <w:rsid w:val="61949DF6"/>
    <w:rsid w:val="6195116D"/>
    <w:rsid w:val="6198CA8F"/>
    <w:rsid w:val="61E5283E"/>
    <w:rsid w:val="62436048"/>
    <w:rsid w:val="624F99C9"/>
    <w:rsid w:val="626B8C01"/>
    <w:rsid w:val="628F2B5C"/>
    <w:rsid w:val="629438B1"/>
    <w:rsid w:val="62B4E1A7"/>
    <w:rsid w:val="62EE8549"/>
    <w:rsid w:val="6331A404"/>
    <w:rsid w:val="6354A927"/>
    <w:rsid w:val="6376EE4A"/>
    <w:rsid w:val="6383669A"/>
    <w:rsid w:val="638AFF38"/>
    <w:rsid w:val="63BB9051"/>
    <w:rsid w:val="63F1FB69"/>
    <w:rsid w:val="63F951DF"/>
    <w:rsid w:val="63FCD919"/>
    <w:rsid w:val="64158E8D"/>
    <w:rsid w:val="6434102D"/>
    <w:rsid w:val="643C508C"/>
    <w:rsid w:val="643DE4A3"/>
    <w:rsid w:val="643F3A68"/>
    <w:rsid w:val="644C4E21"/>
    <w:rsid w:val="64630900"/>
    <w:rsid w:val="646E8499"/>
    <w:rsid w:val="6487CFF4"/>
    <w:rsid w:val="648B9853"/>
    <w:rsid w:val="648C4CFD"/>
    <w:rsid w:val="64D98BC9"/>
    <w:rsid w:val="6532B1CD"/>
    <w:rsid w:val="6552137E"/>
    <w:rsid w:val="6579B158"/>
    <w:rsid w:val="65A1B78D"/>
    <w:rsid w:val="65D6607E"/>
    <w:rsid w:val="65E58672"/>
    <w:rsid w:val="66523388"/>
    <w:rsid w:val="6660BDBE"/>
    <w:rsid w:val="666D1E0C"/>
    <w:rsid w:val="66ECB34B"/>
    <w:rsid w:val="671F8A0C"/>
    <w:rsid w:val="672AC8F9"/>
    <w:rsid w:val="67452469"/>
    <w:rsid w:val="6767C442"/>
    <w:rsid w:val="6772227E"/>
    <w:rsid w:val="67B4BA06"/>
    <w:rsid w:val="67C34E62"/>
    <w:rsid w:val="67C7D3D7"/>
    <w:rsid w:val="67D0F005"/>
    <w:rsid w:val="67E955DC"/>
    <w:rsid w:val="682D4E72"/>
    <w:rsid w:val="6879F68B"/>
    <w:rsid w:val="688D8223"/>
    <w:rsid w:val="68AEBC96"/>
    <w:rsid w:val="68B9EBDD"/>
    <w:rsid w:val="68BBDC73"/>
    <w:rsid w:val="68FD6F8C"/>
    <w:rsid w:val="6918F25C"/>
    <w:rsid w:val="6929F7C0"/>
    <w:rsid w:val="692D0105"/>
    <w:rsid w:val="692DEDE5"/>
    <w:rsid w:val="69A67FFD"/>
    <w:rsid w:val="69C1DA2B"/>
    <w:rsid w:val="69E56016"/>
    <w:rsid w:val="69E7AE43"/>
    <w:rsid w:val="6A06DCA7"/>
    <w:rsid w:val="6A38C50C"/>
    <w:rsid w:val="6A415227"/>
    <w:rsid w:val="6A81702D"/>
    <w:rsid w:val="6A98896B"/>
    <w:rsid w:val="6AC16DE5"/>
    <w:rsid w:val="6AD5C3CE"/>
    <w:rsid w:val="6AFCB576"/>
    <w:rsid w:val="6B11E8A8"/>
    <w:rsid w:val="6B9055F1"/>
    <w:rsid w:val="6BAB88D6"/>
    <w:rsid w:val="6BBDD38E"/>
    <w:rsid w:val="6BDA3FD8"/>
    <w:rsid w:val="6BEAD724"/>
    <w:rsid w:val="6BFAEB1A"/>
    <w:rsid w:val="6BFD24AF"/>
    <w:rsid w:val="6C0AB3F8"/>
    <w:rsid w:val="6C19ABCA"/>
    <w:rsid w:val="6C4376CE"/>
    <w:rsid w:val="6C6DDEAE"/>
    <w:rsid w:val="6C86F2BF"/>
    <w:rsid w:val="6CC9A027"/>
    <w:rsid w:val="6CE4B9EA"/>
    <w:rsid w:val="6CF2E8A7"/>
    <w:rsid w:val="6D12291B"/>
    <w:rsid w:val="6D3260F9"/>
    <w:rsid w:val="6D4CBFAA"/>
    <w:rsid w:val="6D5EFB93"/>
    <w:rsid w:val="6D6C0EB1"/>
    <w:rsid w:val="6D98F824"/>
    <w:rsid w:val="6DE311C7"/>
    <w:rsid w:val="6E0A5EC4"/>
    <w:rsid w:val="6E1B777C"/>
    <w:rsid w:val="6E21A0A6"/>
    <w:rsid w:val="6E4E3208"/>
    <w:rsid w:val="6EAA0F0A"/>
    <w:rsid w:val="6EB7C017"/>
    <w:rsid w:val="6EC13013"/>
    <w:rsid w:val="6EE2A7DC"/>
    <w:rsid w:val="6F0B5D02"/>
    <w:rsid w:val="6FE81D34"/>
    <w:rsid w:val="6FF5EC75"/>
    <w:rsid w:val="70032F06"/>
    <w:rsid w:val="700A62F8"/>
    <w:rsid w:val="7037DC4B"/>
    <w:rsid w:val="706BDD69"/>
    <w:rsid w:val="707157C8"/>
    <w:rsid w:val="708A316C"/>
    <w:rsid w:val="708CC6D9"/>
    <w:rsid w:val="709B8F5B"/>
    <w:rsid w:val="70A9C994"/>
    <w:rsid w:val="70CCC8AD"/>
    <w:rsid w:val="70FC40F6"/>
    <w:rsid w:val="715C6027"/>
    <w:rsid w:val="71ADFB46"/>
    <w:rsid w:val="71B43A0C"/>
    <w:rsid w:val="71C2CC67"/>
    <w:rsid w:val="71F008FA"/>
    <w:rsid w:val="71FF6EA9"/>
    <w:rsid w:val="722257D1"/>
    <w:rsid w:val="722A134C"/>
    <w:rsid w:val="724DFAA3"/>
    <w:rsid w:val="727E1649"/>
    <w:rsid w:val="7298B6E1"/>
    <w:rsid w:val="72B894EE"/>
    <w:rsid w:val="730C2F8B"/>
    <w:rsid w:val="7326235C"/>
    <w:rsid w:val="73531C0B"/>
    <w:rsid w:val="738C36C4"/>
    <w:rsid w:val="73BBE991"/>
    <w:rsid w:val="74449A4F"/>
    <w:rsid w:val="748886EE"/>
    <w:rsid w:val="74D5E412"/>
    <w:rsid w:val="74DF60B8"/>
    <w:rsid w:val="75174D87"/>
    <w:rsid w:val="7524C0DF"/>
    <w:rsid w:val="75266B55"/>
    <w:rsid w:val="7549120F"/>
    <w:rsid w:val="75564B8C"/>
    <w:rsid w:val="758F238B"/>
    <w:rsid w:val="75CAA04F"/>
    <w:rsid w:val="75D6F100"/>
    <w:rsid w:val="75D8EF11"/>
    <w:rsid w:val="75FFA93A"/>
    <w:rsid w:val="760DA218"/>
    <w:rsid w:val="76624E9F"/>
    <w:rsid w:val="766FA8F2"/>
    <w:rsid w:val="769844CB"/>
    <w:rsid w:val="76D1B5D6"/>
    <w:rsid w:val="76D6C17A"/>
    <w:rsid w:val="770F63B1"/>
    <w:rsid w:val="771F7294"/>
    <w:rsid w:val="77278A72"/>
    <w:rsid w:val="7749EC6E"/>
    <w:rsid w:val="7755D2E4"/>
    <w:rsid w:val="77729983"/>
    <w:rsid w:val="77DA5ECA"/>
    <w:rsid w:val="77EED359"/>
    <w:rsid w:val="7813C54B"/>
    <w:rsid w:val="78205063"/>
    <w:rsid w:val="782184F1"/>
    <w:rsid w:val="783DE7D8"/>
    <w:rsid w:val="784B58AA"/>
    <w:rsid w:val="7867188F"/>
    <w:rsid w:val="786E3770"/>
    <w:rsid w:val="7878F872"/>
    <w:rsid w:val="78C59196"/>
    <w:rsid w:val="78C6ACB8"/>
    <w:rsid w:val="78F47356"/>
    <w:rsid w:val="78FFF322"/>
    <w:rsid w:val="791531AA"/>
    <w:rsid w:val="795225F5"/>
    <w:rsid w:val="79849474"/>
    <w:rsid w:val="79964985"/>
    <w:rsid w:val="79D13430"/>
    <w:rsid w:val="79DA2AF7"/>
    <w:rsid w:val="7A225EAB"/>
    <w:rsid w:val="7A2651D7"/>
    <w:rsid w:val="7A43DBC8"/>
    <w:rsid w:val="7A5F312B"/>
    <w:rsid w:val="7A970A1E"/>
    <w:rsid w:val="7AB9419A"/>
    <w:rsid w:val="7AE07455"/>
    <w:rsid w:val="7AF3DBA7"/>
    <w:rsid w:val="7AF47DFA"/>
    <w:rsid w:val="7B047253"/>
    <w:rsid w:val="7B1ED64A"/>
    <w:rsid w:val="7B3A8F74"/>
    <w:rsid w:val="7B6B8E44"/>
    <w:rsid w:val="7BBBFEEA"/>
    <w:rsid w:val="7BFBD726"/>
    <w:rsid w:val="7C41E174"/>
    <w:rsid w:val="7C6975E3"/>
    <w:rsid w:val="7C8B42F8"/>
    <w:rsid w:val="7CACEA13"/>
    <w:rsid w:val="7CD0EE7C"/>
    <w:rsid w:val="7CD1125C"/>
    <w:rsid w:val="7CFC9E48"/>
    <w:rsid w:val="7D04AE61"/>
    <w:rsid w:val="7D06533A"/>
    <w:rsid w:val="7D9557FD"/>
    <w:rsid w:val="7DCDED68"/>
    <w:rsid w:val="7E04224D"/>
    <w:rsid w:val="7E08E0F4"/>
    <w:rsid w:val="7E6F61B3"/>
    <w:rsid w:val="7E8A1BD0"/>
    <w:rsid w:val="7EA3EF2C"/>
    <w:rsid w:val="7EB6A73C"/>
    <w:rsid w:val="7EBADC69"/>
    <w:rsid w:val="7EC412F6"/>
    <w:rsid w:val="7ED7E5EB"/>
    <w:rsid w:val="7EE6FC21"/>
    <w:rsid w:val="7EF20FAF"/>
    <w:rsid w:val="7EFB2A65"/>
    <w:rsid w:val="7F68ED7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F8D92"/>
  <w15:chartTrackingRefBased/>
  <w15:docId w15:val="{F74DB62A-2EE7-465A-BCD6-F66A25656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24731D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5F15B601"/>
    <w:rPr>
      <w:color w:val="467886"/>
      <w:u w:val="single"/>
    </w:rPr>
  </w:style>
  <w:style w:type="paragraph" w:styleId="ListParagraph">
    <w:name w:val="List Paragraph"/>
    <w:basedOn w:val="Normal"/>
    <w:uiPriority w:val="34"/>
    <w:qFormat/>
    <w:rsid w:val="24731D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ildcomwales.org.uk/wp-content/uploads/2022/06/Case-study-Swansea_final.pdf" TargetMode="External"/><Relationship Id="rId13" Type="http://schemas.openxmlformats.org/officeDocument/2006/relationships/hyperlink" Target="https://doi.org/10.18356/9af7e3ac-en" TargetMode="External"/><Relationship Id="rId18" Type="http://schemas.openxmlformats.org/officeDocument/2006/relationships/hyperlink" Target="https://doi.org/10.1155/2022/3514892" TargetMode="External"/><Relationship Id="rId3" Type="http://schemas.openxmlformats.org/officeDocument/2006/relationships/settings" Target="settings.xml"/><Relationship Id="rId21" Type="http://schemas.openxmlformats.org/officeDocument/2006/relationships/hyperlink" Target="https://www.un.org/en/about-us/universal-declaration-of-human-rights" TargetMode="External"/><Relationship Id="rId7" Type="http://schemas.openxmlformats.org/officeDocument/2006/relationships/hyperlink" Target="https://doi-org.ezproxy.uwtsd.ac.uk/10.1080/2331186X.2023.2276476" TargetMode="External"/><Relationship Id="rId12" Type="http://schemas.openxmlformats.org/officeDocument/2006/relationships/hyperlink" Target="https://doi-org.ezproxy.uwtsd.ac.uk/10.1177/0022487104274415" TargetMode="External"/><Relationship Id="rId17" Type="http://schemas.openxmlformats.org/officeDocument/2006/relationships/hyperlink" Target="https://www.jstor.org/stable/25777726" TargetMode="External"/><Relationship Id="rId25" Type="http://schemas.microsoft.com/office/2020/10/relationships/intelligence" Target="intelligence2.xml"/><Relationship Id="rId2" Type="http://schemas.openxmlformats.org/officeDocument/2006/relationships/styles" Target="styles.xml"/><Relationship Id="rId16" Type="http://schemas.openxmlformats.org/officeDocument/2006/relationships/hyperlink" Target="https://doi-org.ezproxy.uwtsd.ac.uk/10.4324/9780203797808" TargetMode="External"/><Relationship Id="rId20" Type="http://schemas.openxmlformats.org/officeDocument/2006/relationships/hyperlink" Target="https://docs.un.org/en/A/RES/217(III)" TargetMode="External"/><Relationship Id="rId1" Type="http://schemas.openxmlformats.org/officeDocument/2006/relationships/numbering" Target="numbering.xml"/><Relationship Id="rId6" Type="http://schemas.openxmlformats.org/officeDocument/2006/relationships/hyperlink" Target="https://www.researchgate.net/profile/Fatima-Belkhir/publication/391981553_Vol_24_No_1_January_2025/links/682f4af56b5a287c304391b3/Vol-24-No-1-January-2025.pdf" TargetMode="External"/><Relationship Id="rId11" Type="http://schemas.openxmlformats.org/officeDocument/2006/relationships/hyperlink" Target="https://philpapers.org/rec/DAVTFO-22" TargetMode="External"/><Relationship Id="rId24" Type="http://schemas.openxmlformats.org/officeDocument/2006/relationships/theme" Target="theme/theme1.xml"/><Relationship Id="rId5" Type="http://schemas.openxmlformats.org/officeDocument/2006/relationships/hyperlink" Target="https://traumaframeworkcymru.com/wp-content/uploads/2022/07/Trauma-Informed-Wales-Framework.pdf" TargetMode="External"/><Relationship Id="rId15" Type="http://schemas.openxmlformats.org/officeDocument/2006/relationships/hyperlink" Target="https://doi.org/10.1016/S0140-6736(19)30997-3" TargetMode="External"/><Relationship Id="rId23" Type="http://schemas.openxmlformats.org/officeDocument/2006/relationships/fontTable" Target="fontTable.xml"/><Relationship Id="rId10" Type="http://schemas.openxmlformats.org/officeDocument/2006/relationships/hyperlink" Target="https://philpapers.org/asearch.pl?pub=1010622" TargetMode="External"/><Relationship Id="rId19" Type="http://schemas.openxmlformats.org/officeDocument/2006/relationships/hyperlink" Target="https://www.unicef.org.uk/what-we-do/un-convention-child-rights/" TargetMode="External"/><Relationship Id="rId4" Type="http://schemas.openxmlformats.org/officeDocument/2006/relationships/webSettings" Target="webSettings.xml"/><Relationship Id="rId9" Type="http://schemas.openxmlformats.org/officeDocument/2006/relationships/hyperlink" Target="https://philpapers.org/go.pl?id=DAVTFO-22&amp;proxyId=&amp;u=https%3A%2F%2Fphilpapers.org%2Farchive%2FDAVTFO-22.pdf" TargetMode="External"/><Relationship Id="rId14" Type="http://schemas.openxmlformats.org/officeDocument/2006/relationships/hyperlink" Target="https://doi.org/10.1163/15718182-02302003" TargetMode="External"/><Relationship Id="rId22" Type="http://schemas.openxmlformats.org/officeDocument/2006/relationships/hyperlink" Target="https://www.gov.wales/sites/default/files/publications/2021-11/uncrc-summary-poster.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2477</Words>
  <Characters>14122</Characters>
  <Application>Microsoft Office Word</Application>
  <DocSecurity>4</DocSecurity>
  <Lines>117</Lines>
  <Paragraphs>33</Paragraphs>
  <ScaleCrop>false</ScaleCrop>
  <Company/>
  <LinksUpToDate>false</LinksUpToDate>
  <CharactersWithSpaces>16566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Picton (2010148)</dc:creator>
  <cp:keywords/>
  <dc:description/>
  <cp:lastModifiedBy>Ross Phillips</cp:lastModifiedBy>
  <cp:revision>2</cp:revision>
  <dcterms:created xsi:type="dcterms:W3CDTF">2025-09-29T07:40:00Z</dcterms:created>
  <dcterms:modified xsi:type="dcterms:W3CDTF">2025-09-29T07:40:00Z</dcterms:modified>
</cp:coreProperties>
</file>