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D7CA5" w14:textId="77777777" w:rsidR="003658F0" w:rsidRPr="00F94545" w:rsidRDefault="003658F0">
      <w:pPr>
        <w:jc w:val="center"/>
        <w:rPr>
          <w:b/>
          <w:sz w:val="60"/>
          <w:lang w:val="en-GB"/>
        </w:rPr>
      </w:pPr>
    </w:p>
    <w:p w14:paraId="5BC9F74A" w14:textId="77777777" w:rsidR="003658F0" w:rsidRDefault="003658F0">
      <w:pPr>
        <w:jc w:val="center"/>
        <w:rPr>
          <w:b/>
          <w:sz w:val="60"/>
        </w:rPr>
      </w:pPr>
    </w:p>
    <w:p w14:paraId="785FB33E" w14:textId="7BF26C0D" w:rsidR="003658F0" w:rsidRDefault="003658F0" w:rsidP="003658F0">
      <w:pPr>
        <w:jc w:val="center"/>
        <w:rPr>
          <w:b/>
          <w:sz w:val="60"/>
        </w:rPr>
      </w:pPr>
      <w:r w:rsidRPr="003658F0">
        <w:rPr>
          <w:b/>
          <w:sz w:val="60"/>
        </w:rPr>
        <w:t>BMHP5014 Changemakers: Creativity and Value Creation Component 2 – Academic Poster &amp; Written Pitch Guidance</w:t>
      </w:r>
    </w:p>
    <w:p w14:paraId="170969BB" w14:textId="77777777" w:rsidR="003658F0" w:rsidRDefault="003658F0" w:rsidP="003658F0">
      <w:pPr>
        <w:jc w:val="center"/>
        <w:rPr>
          <w:b/>
          <w:sz w:val="60"/>
        </w:rPr>
      </w:pPr>
    </w:p>
    <w:p w14:paraId="65DE6173" w14:textId="5BEE2218" w:rsidR="003658F0" w:rsidRDefault="003658F0" w:rsidP="003658F0">
      <w:pPr>
        <w:jc w:val="center"/>
        <w:rPr>
          <w:b/>
          <w:sz w:val="60"/>
        </w:rPr>
      </w:pPr>
      <w:r>
        <w:rPr>
          <w:b/>
          <w:sz w:val="60"/>
        </w:rPr>
        <w:t>Student Name: Zamzam Abdallah</w:t>
      </w:r>
    </w:p>
    <w:p w14:paraId="3CC6D3DD" w14:textId="36CFC7A0" w:rsidR="003658F0" w:rsidRDefault="003658F0" w:rsidP="003658F0">
      <w:pPr>
        <w:jc w:val="center"/>
        <w:rPr>
          <w:b/>
          <w:sz w:val="60"/>
        </w:rPr>
      </w:pPr>
      <w:r>
        <w:rPr>
          <w:b/>
          <w:sz w:val="60"/>
        </w:rPr>
        <w:t>Student Number: 2408411</w:t>
      </w:r>
    </w:p>
    <w:p w14:paraId="79A1D1A4" w14:textId="77777777" w:rsidR="003658F0" w:rsidRDefault="003658F0">
      <w:pPr>
        <w:jc w:val="center"/>
        <w:rPr>
          <w:b/>
          <w:sz w:val="60"/>
        </w:rPr>
      </w:pPr>
    </w:p>
    <w:p w14:paraId="6FEF41FE" w14:textId="77777777" w:rsidR="003658F0" w:rsidRDefault="003658F0">
      <w:pPr>
        <w:jc w:val="center"/>
        <w:rPr>
          <w:b/>
          <w:sz w:val="60"/>
        </w:rPr>
      </w:pPr>
    </w:p>
    <w:p w14:paraId="13DAAA8E" w14:textId="77777777" w:rsidR="003658F0" w:rsidRDefault="003658F0">
      <w:pPr>
        <w:jc w:val="center"/>
        <w:rPr>
          <w:b/>
          <w:sz w:val="60"/>
        </w:rPr>
      </w:pPr>
    </w:p>
    <w:p w14:paraId="57AE6872" w14:textId="400AC216" w:rsidR="00D2357B" w:rsidRDefault="0089166F" w:rsidP="003658F0">
      <w:pPr>
        <w:jc w:val="center"/>
      </w:pPr>
      <w:r>
        <w:rPr>
          <w:b/>
          <w:sz w:val="60"/>
        </w:rPr>
        <w:t>MindTrack: Early Mental Health Support for Young People in the UK</w:t>
      </w:r>
    </w:p>
    <w:p w14:paraId="58E9B1C8" w14:textId="77777777" w:rsidR="00D2357B" w:rsidRDefault="0089166F">
      <w:pPr>
        <w:jc w:val="center"/>
      </w:pPr>
      <w:r>
        <w:rPr>
          <w:i/>
          <w:sz w:val="28"/>
        </w:rPr>
        <w:t>Detect Early. Support Faster. Save Lives.</w:t>
      </w:r>
    </w:p>
    <w:p w14:paraId="185633BB" w14:textId="77777777" w:rsidR="00D2357B" w:rsidRDefault="00D2357B"/>
    <w:tbl>
      <w:tblPr>
        <w:tblW w:w="0" w:type="auto"/>
        <w:tblLook w:val="04A0" w:firstRow="1" w:lastRow="0" w:firstColumn="1" w:lastColumn="0" w:noHBand="0" w:noVBand="1"/>
      </w:tblPr>
      <w:tblGrid>
        <w:gridCol w:w="2880"/>
        <w:gridCol w:w="2880"/>
        <w:gridCol w:w="2880"/>
      </w:tblGrid>
      <w:tr w:rsidR="00D2357B" w14:paraId="1C07BEF4" w14:textId="77777777">
        <w:tc>
          <w:tcPr>
            <w:tcW w:w="2880" w:type="dxa"/>
            <w:shd w:val="clear" w:color="auto" w:fill="D9EAF7"/>
          </w:tcPr>
          <w:p w14:paraId="3E0B39E4" w14:textId="77777777" w:rsidR="00D2357B" w:rsidRDefault="0089166F">
            <w:r>
              <w:rPr>
                <w:b/>
                <w:sz w:val="28"/>
              </w:rPr>
              <w:t>🧠 Problem</w:t>
            </w:r>
            <w:r>
              <w:rPr>
                <w:b/>
                <w:sz w:val="28"/>
              </w:rPr>
              <w:br/>
              <w:t>(NHS Digital, 2023)</w:t>
            </w:r>
            <w:r>
              <w:rPr>
                <w:b/>
                <w:sz w:val="28"/>
              </w:rPr>
              <w:br/>
            </w:r>
          </w:p>
          <w:p w14:paraId="4FB8B911" w14:textId="77777777" w:rsidR="00D2357B" w:rsidRDefault="0089166F">
            <w:pPr>
              <w:pStyle w:val="ListBullet"/>
            </w:pPr>
            <w:r>
              <w:t>• 1 in 5 affected</w:t>
            </w:r>
            <w:r>
              <w:br/>
              <w:t>• CAMHS delays</w:t>
            </w:r>
            <w:r>
              <w:br/>
              <w:t>• Late support</w:t>
            </w:r>
          </w:p>
        </w:tc>
        <w:tc>
          <w:tcPr>
            <w:tcW w:w="2880" w:type="dxa"/>
            <w:shd w:val="clear" w:color="auto" w:fill="E8F6F3"/>
          </w:tcPr>
          <w:p w14:paraId="7CA0A7D3" w14:textId="77777777" w:rsidR="00D2357B" w:rsidRDefault="0089166F">
            <w:r>
              <w:rPr>
                <w:b/>
                <w:sz w:val="28"/>
              </w:rPr>
              <w:t>💡 Innovation</w:t>
            </w:r>
            <w:r>
              <w:rPr>
                <w:b/>
                <w:sz w:val="28"/>
              </w:rPr>
              <w:br/>
            </w:r>
          </w:p>
          <w:p w14:paraId="3A534403" w14:textId="77777777" w:rsidR="00D2357B" w:rsidRDefault="0089166F">
            <w:pPr>
              <w:pStyle w:val="ListBullet"/>
            </w:pPr>
            <w:r>
              <w:t>• AI mood tracking</w:t>
            </w:r>
            <w:r>
              <w:br/>
              <w:t>• Self-help tools</w:t>
            </w:r>
            <w:r>
              <w:br/>
              <w:t>• NHS integration</w:t>
            </w:r>
          </w:p>
        </w:tc>
        <w:tc>
          <w:tcPr>
            <w:tcW w:w="2880" w:type="dxa"/>
            <w:shd w:val="clear" w:color="auto" w:fill="FEF9E7"/>
          </w:tcPr>
          <w:p w14:paraId="2764F265" w14:textId="77777777" w:rsidR="00D2357B" w:rsidRDefault="0089166F">
            <w:r>
              <w:rPr>
                <w:b/>
                <w:sz w:val="28"/>
              </w:rPr>
              <w:t>📊 Impact</w:t>
            </w:r>
            <w:r>
              <w:rPr>
                <w:b/>
                <w:sz w:val="28"/>
              </w:rPr>
              <w:br/>
            </w:r>
          </w:p>
          <w:p w14:paraId="66B3D538" w14:textId="77777777" w:rsidR="00D2357B" w:rsidRDefault="0089166F">
            <w:pPr>
              <w:pStyle w:val="ListBullet"/>
            </w:pPr>
            <w:r>
              <w:t>• Early detection</w:t>
            </w:r>
            <w:r>
              <w:br/>
              <w:t>• Reduced NHS pressure</w:t>
            </w:r>
            <w:r>
              <w:br/>
              <w:t>• Better outcomes</w:t>
            </w:r>
          </w:p>
        </w:tc>
      </w:tr>
      <w:tr w:rsidR="00D2357B" w14:paraId="77C9DBE5" w14:textId="77777777">
        <w:tc>
          <w:tcPr>
            <w:tcW w:w="2880" w:type="dxa"/>
            <w:shd w:val="clear" w:color="auto" w:fill="EBDEF0"/>
          </w:tcPr>
          <w:p w14:paraId="703568E9" w14:textId="77777777" w:rsidR="00D2357B" w:rsidRDefault="0089166F">
            <w:r>
              <w:rPr>
                <w:b/>
                <w:sz w:val="28"/>
              </w:rPr>
              <w:t>⚙️ Technology</w:t>
            </w:r>
            <w:r>
              <w:rPr>
                <w:b/>
                <w:sz w:val="28"/>
              </w:rPr>
              <w:br/>
            </w:r>
          </w:p>
          <w:p w14:paraId="4C069D6B" w14:textId="77777777" w:rsidR="00D2357B" w:rsidRDefault="0089166F">
            <w:pPr>
              <w:pStyle w:val="ListBullet"/>
            </w:pPr>
            <w:r>
              <w:t>• Mobile app</w:t>
            </w:r>
            <w:r>
              <w:br/>
              <w:t>• AI analytics</w:t>
            </w:r>
            <w:r>
              <w:br/>
              <w:t>• Secure data</w:t>
            </w:r>
          </w:p>
        </w:tc>
        <w:tc>
          <w:tcPr>
            <w:tcW w:w="2880" w:type="dxa"/>
            <w:shd w:val="clear" w:color="auto" w:fill="EAF2F8"/>
          </w:tcPr>
          <w:p w14:paraId="34D1E591" w14:textId="77777777" w:rsidR="00D2357B" w:rsidRDefault="0089166F">
            <w:r>
              <w:rPr>
                <w:b/>
                <w:sz w:val="28"/>
              </w:rPr>
              <w:t>🏥 Implementation</w:t>
            </w:r>
            <w:r>
              <w:rPr>
                <w:b/>
                <w:sz w:val="28"/>
              </w:rPr>
              <w:br/>
            </w:r>
          </w:p>
          <w:p w14:paraId="7360C164" w14:textId="77777777" w:rsidR="00D2357B" w:rsidRDefault="0089166F">
            <w:pPr>
              <w:pStyle w:val="ListBullet"/>
            </w:pPr>
            <w:r>
              <w:t>• Schools + GPs</w:t>
            </w:r>
            <w:r>
              <w:br/>
              <w:t>• Pilot → rollout</w:t>
            </w:r>
            <w:r>
              <w:br/>
              <w:t>• NHS integration</w:t>
            </w:r>
          </w:p>
        </w:tc>
        <w:tc>
          <w:tcPr>
            <w:tcW w:w="2880" w:type="dxa"/>
            <w:shd w:val="clear" w:color="auto" w:fill="FDEDEC"/>
          </w:tcPr>
          <w:p w14:paraId="61E811BC" w14:textId="77777777" w:rsidR="00D2357B" w:rsidRDefault="0089166F">
            <w:r>
              <w:rPr>
                <w:b/>
                <w:sz w:val="28"/>
              </w:rPr>
              <w:t>⚖️ Regulation</w:t>
            </w:r>
            <w:r>
              <w:rPr>
                <w:b/>
                <w:sz w:val="28"/>
              </w:rPr>
              <w:br/>
            </w:r>
          </w:p>
          <w:p w14:paraId="1EFD559B" w14:textId="77777777" w:rsidR="00D2357B" w:rsidRDefault="0089166F">
            <w:pPr>
              <w:pStyle w:val="ListBullet"/>
            </w:pPr>
            <w:r>
              <w:t>• GDPR 2018</w:t>
            </w:r>
            <w:r>
              <w:br/>
              <w:t>• Safeguarding</w:t>
            </w:r>
            <w:r>
              <w:br/>
              <w:t>• NHS standards</w:t>
            </w:r>
          </w:p>
        </w:tc>
      </w:tr>
      <w:tr w:rsidR="00D2357B" w14:paraId="10320D3D" w14:textId="77777777">
        <w:tc>
          <w:tcPr>
            <w:tcW w:w="2880" w:type="dxa"/>
            <w:shd w:val="clear" w:color="auto" w:fill="E8F8F5"/>
          </w:tcPr>
          <w:p w14:paraId="1605D010" w14:textId="77777777" w:rsidR="00D2357B" w:rsidRDefault="0089166F">
            <w:r>
              <w:rPr>
                <w:b/>
                <w:sz w:val="28"/>
              </w:rPr>
              <w:t>📅 Timeline</w:t>
            </w:r>
            <w:r>
              <w:rPr>
                <w:b/>
                <w:sz w:val="28"/>
              </w:rPr>
              <w:br/>
            </w:r>
          </w:p>
          <w:p w14:paraId="780BB0A1" w14:textId="77777777" w:rsidR="00D2357B" w:rsidRDefault="0089166F">
            <w:pPr>
              <w:pStyle w:val="ListBullet"/>
            </w:pPr>
            <w:r>
              <w:t>Design → Pilot → Evaluate → Rollout</w:t>
            </w:r>
          </w:p>
        </w:tc>
        <w:tc>
          <w:tcPr>
            <w:tcW w:w="2880" w:type="dxa"/>
            <w:shd w:val="clear" w:color="auto" w:fill="F4ECF7"/>
          </w:tcPr>
          <w:p w14:paraId="738400E1" w14:textId="77777777" w:rsidR="00D2357B" w:rsidRDefault="0089166F">
            <w:r>
              <w:rPr>
                <w:b/>
                <w:sz w:val="28"/>
              </w:rPr>
              <w:t>📱 App Mockup</w:t>
            </w:r>
            <w:r>
              <w:rPr>
                <w:b/>
                <w:sz w:val="28"/>
              </w:rPr>
              <w:br/>
            </w:r>
          </w:p>
          <w:p w14:paraId="2A22A343" w14:textId="77777777" w:rsidR="00D2357B" w:rsidRDefault="0089166F">
            <w:pPr>
              <w:pStyle w:val="ListBullet"/>
            </w:pPr>
            <w:r>
              <w:t>Mood 😊😐😞</w:t>
            </w:r>
            <w:r>
              <w:br/>
              <w:t>Daily Check-in</w:t>
            </w:r>
            <w:r>
              <w:br/>
              <w:t>Support Tips</w:t>
            </w:r>
          </w:p>
        </w:tc>
        <w:tc>
          <w:tcPr>
            <w:tcW w:w="2880" w:type="dxa"/>
            <w:shd w:val="clear" w:color="auto" w:fill="FDFEFE"/>
          </w:tcPr>
          <w:p w14:paraId="0DDE0DFF" w14:textId="77777777" w:rsidR="00D2357B" w:rsidRDefault="0089166F">
            <w:r>
              <w:rPr>
                <w:b/>
                <w:sz w:val="28"/>
              </w:rPr>
              <w:t>📚 References</w:t>
            </w:r>
            <w:r>
              <w:rPr>
                <w:b/>
                <w:sz w:val="28"/>
              </w:rPr>
              <w:br/>
            </w:r>
          </w:p>
          <w:p w14:paraId="1ACB9C26" w14:textId="77777777" w:rsidR="00D2357B" w:rsidRDefault="0089166F">
            <w:pPr>
              <w:pStyle w:val="ListBullet"/>
            </w:pPr>
            <w:r>
              <w:t>NHS Digital (2023); NHS England (2019);</w:t>
            </w:r>
            <w:r>
              <w:br/>
              <w:t>NICE (2022); WHO (2021); DHSC (2022); CQC (2023)</w:t>
            </w:r>
          </w:p>
        </w:tc>
      </w:tr>
    </w:tbl>
    <w:p w14:paraId="6B328FCF" w14:textId="77777777" w:rsidR="0089166F" w:rsidRDefault="0089166F"/>
    <w:p w14:paraId="0939D1F0" w14:textId="3559F992" w:rsidR="00FE5DC3" w:rsidRDefault="00FE5DC3" w:rsidP="00E45DD5">
      <w:pPr>
        <w:spacing w:line="360" w:lineRule="auto"/>
        <w:rPr>
          <w:rFonts w:asciiTheme="minorBidi" w:hAnsiTheme="minorBidi"/>
          <w:b/>
          <w:bCs/>
          <w:lang w:val="en-GB"/>
        </w:rPr>
      </w:pPr>
    </w:p>
    <w:p w14:paraId="51EF6C2A"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lastRenderedPageBreak/>
        <w:t xml:space="preserve">The proposed innovation, </w:t>
      </w:r>
      <w:r w:rsidRPr="00F94545">
        <w:rPr>
          <w:rFonts w:asciiTheme="minorBidi" w:hAnsiTheme="minorBidi"/>
          <w:lang w:val="en-GB"/>
        </w:rPr>
        <w:t>MindTrack</w:t>
      </w:r>
      <w:r w:rsidRPr="00FE5DC3">
        <w:rPr>
          <w:rFonts w:asciiTheme="minorBidi" w:hAnsiTheme="minorBidi"/>
          <w:lang w:val="en-GB"/>
        </w:rPr>
        <w:t>, is a digital mental health support application designed to improve early detection and intervention for young people in the United Kingdom. This innovation reflects a preventative, technology-driven approach aligned with current NHS priorities, particularly digital transformation and early intervention (NHS England, 2019). MindTrack is a mobile-based service that enables users to monitor their mental health through mood tracking, self-assessment tools, and personalised wellbeing resources.</w:t>
      </w:r>
    </w:p>
    <w:p w14:paraId="69155DA6"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The application incorporates artificial intelligence (AI) to analyse user data and identify early warning signs of mental health deterioration. When necessary, the app can guide users towards appropriate services such as general practitioners or Child and Adolescent Mental Health Services (CAMHS). This positions MindTrack as both a self-management tool and a gateway to formal healthcare support, supporting more efficient and responsive service delivery.</w:t>
      </w:r>
    </w:p>
    <w:p w14:paraId="73B693B3"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Mental health among young people is a significant public health issue in the UK. NHS Digital (2023) reports that one in five children and young people aged 8–25 has a probable mental health disorder. Despite this, access to timely support remains limited. Long waiting times for CAMHS and restricted early intervention services often result in delayed treatment and worsening conditions (NHS England, 2022).</w:t>
      </w:r>
    </w:p>
    <w:p w14:paraId="3E4D3788"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 xml:space="preserve">A key gap in current health and social care provision is the lack of accessible, preventative support. Services are often reactive, intervening only when symptoms become severe. In addition, stigma continues to act as a barrier to help-seeking behaviour among young people (Knaak, </w:t>
      </w:r>
      <w:proofErr w:type="spellStart"/>
      <w:r w:rsidRPr="00FE5DC3">
        <w:rPr>
          <w:rFonts w:asciiTheme="minorBidi" w:hAnsiTheme="minorBidi"/>
          <w:lang w:val="en-GB"/>
        </w:rPr>
        <w:t>Mantler</w:t>
      </w:r>
      <w:proofErr w:type="spellEnd"/>
      <w:r w:rsidRPr="00FE5DC3">
        <w:rPr>
          <w:rFonts w:asciiTheme="minorBidi" w:hAnsiTheme="minorBidi"/>
          <w:lang w:val="en-GB"/>
        </w:rPr>
        <w:t xml:space="preserve"> and Szeto, 2017; Phelan </w:t>
      </w:r>
      <w:r w:rsidRPr="00FE5DC3">
        <w:rPr>
          <w:rFonts w:asciiTheme="minorBidi" w:hAnsiTheme="minorBidi"/>
          <w:i/>
          <w:iCs/>
          <w:lang w:val="en-GB"/>
        </w:rPr>
        <w:t>et al.</w:t>
      </w:r>
      <w:r w:rsidRPr="00FE5DC3">
        <w:rPr>
          <w:rFonts w:asciiTheme="minorBidi" w:hAnsiTheme="minorBidi"/>
          <w:lang w:val="en-GB"/>
        </w:rPr>
        <w:t>, 2023). As a result, many individuals do not seek help until their condition has significantly deteriorated. MindTrack addresses this gap by offering a confidential, accessible, and youth-friendly platform that promotes early engagement with mental health support.</w:t>
      </w:r>
    </w:p>
    <w:p w14:paraId="33583FD6"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The primary target audience for MindTrack is young people aged 11–18. This group is particularly vulnerable to mental health challenges due to academic pressure, social media influences, and developmental changes (World Health Organization, 2021). At the same time, young people are highly engaged with digital technology, making mobile applications an effective and appropriate intervention (Public Health England, 2020).</w:t>
      </w:r>
    </w:p>
    <w:p w14:paraId="5B95D001"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lastRenderedPageBreak/>
        <w:t>MindTrack aims to improve health and wellbeing by promoting early detection and self-management. Regular mood tracking encourages self-awareness and helps users recognise when they may need additional support. This preventative approach reduces the likelihood of mental health crises and improves long-term outcomes (NICE, 2022). Additionally, early intervention reduces the demand for high-intensity services, contributing to a more sustainable healthcare system.</w:t>
      </w:r>
    </w:p>
    <w:p w14:paraId="1D599959"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The implementation of MindTrack will take place across schools, GP practices, and community health settings. Schools will play a key role in promoting the app and supporting its use, while healthcare professionals will be involved in referral pathways and oversight. The implementation process will involve collaboration between NHS England, NHS Digital, educational institutions, and technology developers.</w:t>
      </w:r>
    </w:p>
    <w:p w14:paraId="115C9CCA"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A co-production approach will be used, involving young people in the design and development of the application. This aligns with person-centred care principles and ensures that the app meets the needs of its users (NHS England, 2019). Healthcare professionals will also be trained to support the use of the app, ensuring effective integration with existing services.</w:t>
      </w:r>
    </w:p>
    <w:p w14:paraId="28F7A05D"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The development and implementation will follow a structured 12-month timeline. The first phase (months 1–3) will focus on design and development. The second phase (months 4–6) will involve pilot testing in selected schools and communities. The third phase (months 7–9) will focus on evaluation and refinement. The final phase (months 10–12) will involve national rollout. This phased approach ensures that the innovation is effective, evidence-based, and scalable.</w:t>
      </w:r>
    </w:p>
    <w:p w14:paraId="3ECFE55B"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MindTrack must comply with legal and ethical standards to ensure safety and effectiveness. The application will adhere to the General Data Protection Regulation (GDPR) and the Data Protection Act 2018 to protect user data (Information Commissioner’s Office, 2018). Safeguarding is also essential, and the app will include risk escalation protocols and links to emergency services. In addition, MindTrack will align with NHS Digital standards for digital health technologies (NHS Digital, 2021).</w:t>
      </w:r>
    </w:p>
    <w:p w14:paraId="489E982B"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 xml:space="preserve">Technology is central to the effectiveness of MindTrack. The app integrates mobile technology, AI-driven analytics, and secure data systems. AI enables the identification of behavioural patterns and early signs of mental health deterioration, supporting timely </w:t>
      </w:r>
      <w:r w:rsidRPr="00FE5DC3">
        <w:rPr>
          <w:rFonts w:asciiTheme="minorBidi" w:hAnsiTheme="minorBidi"/>
          <w:lang w:val="en-GB"/>
        </w:rPr>
        <w:lastRenderedPageBreak/>
        <w:t>intervention (Topol, 2019). Mobile accessibility allows users to engage with the app at any time, while secure systems ensure confidentiality and safe integration with NHS services. These features improve accessibility, personalisation, and responsiveness.</w:t>
      </w:r>
    </w:p>
    <w:p w14:paraId="074087BC"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Effective dissemination is essential for the success of the innovation. MindTrack will be promoted through social media campaigns, school-based initiatives, and NHS communication channels. Schools and colleges will support implementation by integrating the app into wellbeing programmes. Healthcare professionals will also be informed through training and NHS networks.</w:t>
      </w:r>
    </w:p>
    <w:p w14:paraId="51A3F02B" w14:textId="77777777" w:rsidR="00FE5DC3" w:rsidRPr="00FE5DC3" w:rsidRDefault="00FE5DC3" w:rsidP="00393F17">
      <w:pPr>
        <w:spacing w:line="360" w:lineRule="auto"/>
        <w:rPr>
          <w:rFonts w:asciiTheme="minorBidi" w:hAnsiTheme="minorBidi"/>
          <w:lang w:val="en-GB"/>
        </w:rPr>
      </w:pPr>
      <w:r w:rsidRPr="00FE5DC3">
        <w:rPr>
          <w:rFonts w:asciiTheme="minorBidi" w:hAnsiTheme="minorBidi"/>
          <w:lang w:val="en-GB"/>
        </w:rPr>
        <w:t>Public health campaigns will be used to reduce stigma and encourage help-seeking behaviour, ensuring that the innovation reaches those most in need (Public Health England, 2020). Partnerships with NHS organisations and community services will further support widespread adoption.</w:t>
      </w:r>
    </w:p>
    <w:p w14:paraId="1941764B" w14:textId="77777777" w:rsidR="00FE5DC3" w:rsidRPr="00FE5DC3" w:rsidRDefault="00FE5DC3" w:rsidP="00393F17">
      <w:pPr>
        <w:spacing w:line="360" w:lineRule="auto"/>
        <w:rPr>
          <w:rFonts w:asciiTheme="minorBidi" w:hAnsiTheme="minorBidi"/>
          <w:b/>
          <w:bCs/>
          <w:lang w:val="en-GB"/>
        </w:rPr>
      </w:pPr>
      <w:r w:rsidRPr="00FE5DC3">
        <w:rPr>
          <w:rFonts w:asciiTheme="minorBidi" w:hAnsiTheme="minorBidi"/>
          <w:lang w:val="en-GB"/>
        </w:rPr>
        <w:t>In conclusion, MindTrack is an innovative and practical solution to a significant gap in mental health support for young people in the UK. By focusing on early detection, accessibility, and integration with existing services, the innovation aligns with NHS priorities and public health goals. MindTrack has the potential to improve wellbeing, reduce pressure on healthcare services, and promote a preventative approach to care. Its scalability and adaptability make it a valuable long-term investment for the future of health and social care</w:t>
      </w:r>
      <w:r w:rsidRPr="00FE5DC3">
        <w:rPr>
          <w:rFonts w:asciiTheme="minorBidi" w:hAnsiTheme="minorBidi"/>
          <w:b/>
          <w:bCs/>
          <w:lang w:val="en-GB"/>
        </w:rPr>
        <w:t>.</w:t>
      </w:r>
    </w:p>
    <w:p w14:paraId="57C82B62" w14:textId="77777777" w:rsidR="00FE5DC3" w:rsidRDefault="00FE5DC3">
      <w:pPr>
        <w:rPr>
          <w:rFonts w:asciiTheme="minorBidi" w:hAnsiTheme="minorBidi"/>
          <w:b/>
          <w:bCs/>
          <w:lang w:val="en-GB"/>
        </w:rPr>
      </w:pPr>
      <w:r>
        <w:rPr>
          <w:rFonts w:asciiTheme="minorBidi" w:hAnsiTheme="minorBidi"/>
          <w:b/>
          <w:bCs/>
          <w:lang w:val="en-GB"/>
        </w:rPr>
        <w:br w:type="page"/>
      </w:r>
    </w:p>
    <w:p w14:paraId="7F95EAB4" w14:textId="77777777" w:rsidR="00D62677" w:rsidRPr="00D62677" w:rsidRDefault="00D62677" w:rsidP="00E45DD5">
      <w:pPr>
        <w:spacing w:line="360" w:lineRule="auto"/>
        <w:rPr>
          <w:rFonts w:asciiTheme="minorBidi" w:hAnsiTheme="minorBidi"/>
          <w:b/>
          <w:bCs/>
          <w:lang w:val="en-GB"/>
        </w:rPr>
      </w:pPr>
    </w:p>
    <w:p w14:paraId="21AEF3EC" w14:textId="5EA90A99" w:rsidR="003F3CBB" w:rsidRDefault="00B24DF1" w:rsidP="00336863">
      <w:pPr>
        <w:spacing w:line="360" w:lineRule="auto"/>
        <w:rPr>
          <w:rFonts w:asciiTheme="minorBidi" w:hAnsiTheme="minorBidi"/>
          <w:b/>
          <w:bCs/>
          <w:lang w:val="en-GB"/>
        </w:rPr>
      </w:pPr>
      <w:r>
        <w:rPr>
          <w:rFonts w:asciiTheme="minorBidi" w:hAnsiTheme="minorBidi"/>
          <w:b/>
          <w:bCs/>
          <w:lang w:val="en-GB"/>
        </w:rPr>
        <w:t>Written Pitch</w:t>
      </w:r>
    </w:p>
    <w:p w14:paraId="17D3B02E" w14:textId="624F925D" w:rsidR="00F17CCA" w:rsidRPr="00F17CCA" w:rsidRDefault="00F17CCA" w:rsidP="00336863">
      <w:pPr>
        <w:spacing w:line="360" w:lineRule="auto"/>
        <w:rPr>
          <w:rFonts w:asciiTheme="minorBidi" w:hAnsiTheme="minorBidi"/>
          <w:lang w:val="en-GB"/>
        </w:rPr>
      </w:pPr>
      <w:r w:rsidRPr="00F17CCA">
        <w:rPr>
          <w:rFonts w:asciiTheme="minorBidi" w:hAnsiTheme="minorBidi"/>
          <w:b/>
          <w:bCs/>
          <w:lang w:val="en-GB"/>
        </w:rPr>
        <w:t>To: NHS England Decision Makers</w:t>
      </w:r>
    </w:p>
    <w:p w14:paraId="2F1A8258" w14:textId="77777777" w:rsidR="00F17CCA" w:rsidRDefault="00F17CCA" w:rsidP="00336863">
      <w:pPr>
        <w:spacing w:line="360" w:lineRule="auto"/>
        <w:rPr>
          <w:rFonts w:asciiTheme="minorBidi" w:hAnsiTheme="minorBidi"/>
          <w:lang w:val="en-GB"/>
        </w:rPr>
      </w:pPr>
      <w:r w:rsidRPr="00F17CCA">
        <w:rPr>
          <w:rFonts w:asciiTheme="minorBidi" w:hAnsiTheme="minorBidi"/>
          <w:lang w:val="en-GB"/>
        </w:rPr>
        <w:t>I am proposing an innovative digital solution, MindTrack, designed to address the growing mental health crisis among young people in the United Kingdom. Currently, mental health services are under significant strain, with increasing demand, long waiting times, and limited capacity for early intervention. According to NHS Digital (2023), one in five young people aged 8–25 has a probable mental health disorder. Despite this, many individuals are unable to access timely support, resulting in worsening conditions, crisis presentations, and increased pressure on already overstretched services such as Child and Adolescent Mental Health Services (CAMHS) (NHS England, 2022).</w:t>
      </w:r>
    </w:p>
    <w:p w14:paraId="4847F2F2" w14:textId="1DF62F8B" w:rsidR="00D914B7" w:rsidRPr="00F17CCA" w:rsidRDefault="00D914B7" w:rsidP="00D914B7">
      <w:pPr>
        <w:spacing w:line="360" w:lineRule="auto"/>
        <w:rPr>
          <w:rFonts w:asciiTheme="minorBidi" w:hAnsiTheme="minorBidi"/>
          <w:lang w:val="en-GB"/>
        </w:rPr>
      </w:pPr>
      <w:r w:rsidRPr="00D914B7">
        <w:rPr>
          <w:rFonts w:asciiTheme="minorBidi" w:hAnsiTheme="minorBidi"/>
        </w:rPr>
        <w:t>This idea was inspired by direct professional experience while working as a Teaching Assistant in a sixth form school. During this time, a parent informed a teacher that his 16-year-old son had been placed on a waiting list to see a psychologist after beginning to self-harm when experiencing anger. This highlighted the critical gap between the onset of mental health difficulties and access to professional support, particularly during waiting periods that can last several weeks. MindTrack is designed to help bridge this gap by providing immediate, accessible support, enabling young people to manage their emotions and seek guidance during these crucial waiting times.</w:t>
      </w:r>
    </w:p>
    <w:p w14:paraId="27073533"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MindTrack is a mobile application designed to support early detection, self-monitoring, and timely intervention for mental health concerns. The application allows users to track their mood, engage with evidence-based self-assessment tools, and access personalised wellbeing resources. Digital interventions such as mobile health applications have been shown to improve access to care and promote self-management (The King’s Fund, 2021). By utilising artificial intelligence, the platform can analyse behavioural patterns over time and identify early warning signs of mental distress, enabling preventative action before conditions escalate (Topol, 2019).</w:t>
      </w:r>
    </w:p>
    <w:p w14:paraId="5A90A717"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 xml:space="preserve">A key strength of MindTrack lies in its integration with existing NHS systems. When users demonstrate indicators of significant risk, such as persistent low mood or signs of crisis, the application can prompt users to seek professional help and provide direct </w:t>
      </w:r>
      <w:r w:rsidRPr="00F17CCA">
        <w:rPr>
          <w:rFonts w:asciiTheme="minorBidi" w:hAnsiTheme="minorBidi"/>
          <w:lang w:val="en-GB"/>
        </w:rPr>
        <w:lastRenderedPageBreak/>
        <w:t>pathways to relevant services, including CAMHS and general practitioners. This aligns with current NHS priorities to improve access and reduce waiting times through digital transformation (NHS England, 2019). Early identification and intervention are widely recognised as critical in improving long-term mental health outcomes (NICE, 2022).</w:t>
      </w:r>
    </w:p>
    <w:p w14:paraId="7A66F4B8"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The primary target demographic for this innovation is young people aged 11–18, a group particularly vulnerable to mental health challenges due to academic pressures, social media influences, and developmental transitions. Research indicates that adolescence is a critical period for the onset of mental health disorders (World Health Organization, 2021). Importantly, this age group is highly engaged with digital technologies, making a mobile-based intervention both appropriate and accessible (Public Health England, 2020). By providing a confidential and user-friendly platform, MindTrack empowers young people to take an active role in managing their mental health, promoting autonomy and resilience.</w:t>
      </w:r>
    </w:p>
    <w:p w14:paraId="5AC72F1A"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 xml:space="preserve">From an implementation perspective, MindTrack will be delivered through a structured, multi-phase approach. The first phase involves co-design and development, bringing together healthcare professionals, digital developers, educators, and young people to ensure the platform is both clinically effective and </w:t>
      </w:r>
      <w:proofErr w:type="gramStart"/>
      <w:r w:rsidRPr="00F17CCA">
        <w:rPr>
          <w:rFonts w:asciiTheme="minorBidi" w:hAnsiTheme="minorBidi"/>
          <w:lang w:val="en-GB"/>
        </w:rPr>
        <w:t>user-centred</w:t>
      </w:r>
      <w:proofErr w:type="gramEnd"/>
      <w:r w:rsidRPr="00F17CCA">
        <w:rPr>
          <w:rFonts w:asciiTheme="minorBidi" w:hAnsiTheme="minorBidi"/>
          <w:lang w:val="en-GB"/>
        </w:rPr>
        <w:t>. Co-production is recognised as a key principle in improving healthcare services and ensuring they meet user needs (NHS England, 2019). The second phase will involve pilot testing in selected schools and community settings, enabling evaluation of usability, accessibility, and effectiveness. The final phase will involve national rollout supported by NHS England and NHS Digital.</w:t>
      </w:r>
    </w:p>
    <w:p w14:paraId="2666E6D1"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A clear timeline will guide implementation over a 12-month period, including development (months 1–3), pilot testing (months 4–6), evaluation (months 7–9), and wider rollout (months 10–12). Key stakeholders include NHS England, schools, local authorities, mental health professionals, policymakers, and technology developers. Effective partnership working is essential in delivering integrated and sustainable healthcare solutions (Department of Health and Social Care, 2022).</w:t>
      </w:r>
    </w:p>
    <w:p w14:paraId="54B1A8C1"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 xml:space="preserve">Regulatory and ethical considerations are central to this proposal. MindTrack will comply with the General Data Protection Regulation (GDPR) and the Data Protection Act 2018 to ensure user confidentiality and data security (Information Commissioner’s Office, </w:t>
      </w:r>
      <w:r w:rsidRPr="00F17CCA">
        <w:rPr>
          <w:rFonts w:asciiTheme="minorBidi" w:hAnsiTheme="minorBidi"/>
          <w:lang w:val="en-GB"/>
        </w:rPr>
        <w:lastRenderedPageBreak/>
        <w:t>2018). Safeguarding is also a critical priority, particularly given the vulnerable nature of the target population. The platform will incorporate safeguarding protocols, including risk escalation pathways and links to emergency support services. Furthermore, alignment with NHS Digital standards will ensure that the application is safe, reliable, and interoperable with existing healthcare systems (NHS Digital, 2021).</w:t>
      </w:r>
    </w:p>
    <w:p w14:paraId="3EA3E33B"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The value of MindTrack lies in its preventative and person-centred approach. Early identification of mental health concerns reduces the likelihood of crisis situations and improves long-term outcomes (NICE, 2022). This aligns closely with the NHS Long Term Plan, which emphasises prevention, early intervention, and the use of digital technologies to transform healthcare delivery (NHS England, 2019). Additionally, the innovation supports public health priorities by reducing inequalities in access to mental health support, particularly for individuals who may face barriers to traditional services (Public Health England, 2020).</w:t>
      </w:r>
    </w:p>
    <w:p w14:paraId="30513696"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However, several potential barriers must be considered. Data privacy concerns may affect user trust and engagement. To address this, the platform will prioritise transparency and robust data security measures (Information Commissioner’s Office, 2018). Digital exclusion is another challenge, as not all young people have equal access to smartphones or internet connectivity. This can be mitigated through school-based access points and community support systems (The King’s Fund, 2021). User engagement is also critical; therefore, the app will incorporate interactive features and personalised feedback to encourage sustained use.</w:t>
      </w:r>
    </w:p>
    <w:p w14:paraId="36A7DE67"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In terms of feasibility, MindTrack represents a cost-effective solution compared to traditional service expansion. Digital health innovations have been shown to reduce costs while improving efficiency and access to care (The King’s Fund, 2021). By supporting early intervention, the app has the potential to reduce demand on high-intensity services, contributing to the sustainability of the NHS.</w:t>
      </w:r>
    </w:p>
    <w:p w14:paraId="610BDAF3"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t>Looking to the future, MindTrack has significant potential for further development. The platform could be expanded to include integration with wearable devices, support for additional age groups, and broader health and wellbeing services. This adaptability ensures that the innovation remains relevant in a rapidly evolving healthcare landscape and continues to deliver long-term value (Topol, 2019).</w:t>
      </w:r>
    </w:p>
    <w:p w14:paraId="1EDB8BB3" w14:textId="77777777" w:rsidR="00F17CCA" w:rsidRPr="00F17CCA" w:rsidRDefault="00F17CCA" w:rsidP="00336863">
      <w:pPr>
        <w:spacing w:line="360" w:lineRule="auto"/>
        <w:rPr>
          <w:rFonts w:asciiTheme="minorBidi" w:hAnsiTheme="minorBidi"/>
          <w:lang w:val="en-GB"/>
        </w:rPr>
      </w:pPr>
      <w:r w:rsidRPr="00F17CCA">
        <w:rPr>
          <w:rFonts w:asciiTheme="minorBidi" w:hAnsiTheme="minorBidi"/>
          <w:lang w:val="en-GB"/>
        </w:rPr>
        <w:lastRenderedPageBreak/>
        <w:t>In conclusion, MindTrack represents a timely, innovative, and practical solution to a critical challenge within the UK healthcare system. By combining technology, early intervention, and person-centred care, it addresses gaps in current service provision and supports improved mental health outcomes for young people.</w:t>
      </w:r>
    </w:p>
    <w:p w14:paraId="6F3421B1" w14:textId="6FC74770" w:rsidR="00F17CCA" w:rsidRPr="00F17CCA" w:rsidRDefault="00F17CCA" w:rsidP="00122B93">
      <w:pPr>
        <w:spacing w:line="360" w:lineRule="auto"/>
        <w:rPr>
          <w:rFonts w:asciiTheme="minorBidi" w:hAnsiTheme="minorBidi"/>
          <w:lang w:val="en-GB"/>
        </w:rPr>
      </w:pPr>
      <w:r w:rsidRPr="00F17CCA">
        <w:rPr>
          <w:rFonts w:asciiTheme="minorBidi" w:hAnsiTheme="minorBidi"/>
          <w:lang w:val="en-GB"/>
        </w:rPr>
        <w:t xml:space="preserve">I strongly urge NHS England to support the development and implementation of MindTrack. Investing in early intervention not only improves individual lives but also strengthens the sustainability of the healthcare </w:t>
      </w:r>
      <w:proofErr w:type="gramStart"/>
      <w:r w:rsidRPr="00F17CCA">
        <w:rPr>
          <w:rFonts w:asciiTheme="minorBidi" w:hAnsiTheme="minorBidi"/>
          <w:lang w:val="en-GB"/>
        </w:rPr>
        <w:t>system as a whole</w:t>
      </w:r>
      <w:proofErr w:type="gramEnd"/>
      <w:r w:rsidRPr="00F17CCA">
        <w:rPr>
          <w:rFonts w:asciiTheme="minorBidi" w:hAnsiTheme="minorBidi"/>
          <w:lang w:val="en-GB"/>
        </w:rPr>
        <w:t>. The evidence is clear, the need is urgent, and the opportunity for meaningful impact is significant. The time to act is now.</w:t>
      </w:r>
      <w:r w:rsidRPr="00F17CCA">
        <w:rPr>
          <w:rFonts w:asciiTheme="minorBidi" w:hAnsiTheme="minorBidi"/>
          <w:lang w:val="en-GB"/>
        </w:rPr>
        <w:br w:type="page"/>
      </w:r>
    </w:p>
    <w:p w14:paraId="6F7A77AC" w14:textId="17EA8E30" w:rsidR="00F17CCA" w:rsidRPr="00F17CCA" w:rsidRDefault="00F17CCA" w:rsidP="00F17CCA">
      <w:pPr>
        <w:rPr>
          <w:rFonts w:asciiTheme="minorBidi" w:hAnsiTheme="minorBidi"/>
          <w:b/>
          <w:bCs/>
          <w:lang w:val="en-GB"/>
        </w:rPr>
      </w:pPr>
      <w:r w:rsidRPr="00F17CCA">
        <w:rPr>
          <w:rFonts w:asciiTheme="minorBidi" w:hAnsiTheme="minorBidi"/>
          <w:b/>
          <w:bCs/>
          <w:lang w:val="en-GB"/>
        </w:rPr>
        <w:lastRenderedPageBreak/>
        <w:t>References:</w:t>
      </w:r>
    </w:p>
    <w:p w14:paraId="2BF253CD" w14:textId="77777777" w:rsidR="00B616BB" w:rsidRPr="00B616BB" w:rsidRDefault="00B616BB" w:rsidP="00B616BB">
      <w:pPr>
        <w:rPr>
          <w:rFonts w:asciiTheme="minorBidi" w:hAnsiTheme="minorBidi"/>
          <w:lang w:val="en-GB"/>
        </w:rPr>
      </w:pPr>
      <w:r w:rsidRPr="00B616BB">
        <w:rPr>
          <w:rFonts w:asciiTheme="minorBidi" w:hAnsiTheme="minorBidi"/>
          <w:lang w:val="en-GB"/>
        </w:rPr>
        <w:t xml:space="preserve">Department of Health and Social Care (2022) </w:t>
      </w:r>
      <w:r w:rsidRPr="00B616BB">
        <w:rPr>
          <w:rFonts w:asciiTheme="minorBidi" w:hAnsiTheme="minorBidi"/>
          <w:i/>
          <w:iCs/>
          <w:lang w:val="en-GB"/>
        </w:rPr>
        <w:t>Health and Care Act 2022</w:t>
      </w:r>
      <w:r w:rsidRPr="00B616BB">
        <w:rPr>
          <w:rFonts w:asciiTheme="minorBidi" w:hAnsiTheme="minorBidi"/>
          <w:lang w:val="en-GB"/>
        </w:rPr>
        <w:t>. London: DHSC.</w:t>
      </w:r>
    </w:p>
    <w:p w14:paraId="0A85B93E" w14:textId="3B7727FD" w:rsidR="00B616BB" w:rsidRPr="00B616BB" w:rsidRDefault="00B616BB" w:rsidP="00B616BB">
      <w:pPr>
        <w:rPr>
          <w:rFonts w:asciiTheme="minorBidi" w:hAnsiTheme="minorBidi"/>
          <w:lang w:val="en-GB"/>
        </w:rPr>
      </w:pPr>
      <w:r w:rsidRPr="00B616BB">
        <w:rPr>
          <w:rFonts w:asciiTheme="minorBidi" w:hAnsiTheme="minorBidi"/>
          <w:lang w:val="en-GB"/>
        </w:rPr>
        <w:t xml:space="preserve">Information Commissioner’s Office (2018) </w:t>
      </w:r>
      <w:r w:rsidRPr="00B616BB">
        <w:rPr>
          <w:rFonts w:asciiTheme="minorBidi" w:hAnsiTheme="minorBidi"/>
          <w:i/>
          <w:iCs/>
          <w:lang w:val="en-GB"/>
        </w:rPr>
        <w:t>Guide to the General Data Protection Regulation (GDPR)</w:t>
      </w:r>
      <w:r w:rsidRPr="00B616BB">
        <w:rPr>
          <w:rFonts w:asciiTheme="minorBidi" w:hAnsiTheme="minorBidi"/>
          <w:lang w:val="en-GB"/>
        </w:rPr>
        <w:t xml:space="preserve">. Available at: </w:t>
      </w:r>
      <w:hyperlink r:id="rId8" w:tgtFrame="_new" w:history="1">
        <w:r w:rsidRPr="00B616BB">
          <w:rPr>
            <w:rStyle w:val="Hyperlink"/>
            <w:rFonts w:asciiTheme="minorBidi" w:hAnsiTheme="minorBidi"/>
            <w:lang w:val="en-GB"/>
          </w:rPr>
          <w:t>https://ico.org.uk</w:t>
        </w:r>
      </w:hyperlink>
      <w:r w:rsidRPr="00B616BB">
        <w:rPr>
          <w:rFonts w:asciiTheme="minorBidi" w:hAnsiTheme="minorBidi"/>
          <w:lang w:val="en-GB"/>
        </w:rPr>
        <w:t xml:space="preserve"> (Accessed: </w:t>
      </w:r>
      <w:r w:rsidR="00DC527B">
        <w:rPr>
          <w:rFonts w:asciiTheme="minorBidi" w:hAnsiTheme="minorBidi"/>
          <w:lang w:val="en-GB"/>
        </w:rPr>
        <w:t>29</w:t>
      </w:r>
      <w:r w:rsidRPr="00B616BB">
        <w:rPr>
          <w:rFonts w:asciiTheme="minorBidi" w:hAnsiTheme="minorBidi"/>
          <w:lang w:val="en-GB"/>
        </w:rPr>
        <w:t xml:space="preserve"> January 2026).</w:t>
      </w:r>
    </w:p>
    <w:p w14:paraId="472023DD" w14:textId="77777777" w:rsidR="00B616BB" w:rsidRPr="00B616BB" w:rsidRDefault="00B616BB" w:rsidP="00B616BB">
      <w:pPr>
        <w:rPr>
          <w:rFonts w:asciiTheme="minorBidi" w:hAnsiTheme="minorBidi"/>
          <w:lang w:val="en-GB"/>
        </w:rPr>
      </w:pPr>
      <w:r w:rsidRPr="00B616BB">
        <w:rPr>
          <w:rFonts w:asciiTheme="minorBidi" w:hAnsiTheme="minorBidi"/>
          <w:lang w:val="en-GB"/>
        </w:rPr>
        <w:t xml:space="preserve">Knaak, S., </w:t>
      </w:r>
      <w:proofErr w:type="spellStart"/>
      <w:r w:rsidRPr="00B616BB">
        <w:rPr>
          <w:rFonts w:asciiTheme="minorBidi" w:hAnsiTheme="minorBidi"/>
          <w:lang w:val="en-GB"/>
        </w:rPr>
        <w:t>Mantler</w:t>
      </w:r>
      <w:proofErr w:type="spellEnd"/>
      <w:r w:rsidRPr="00B616BB">
        <w:rPr>
          <w:rFonts w:asciiTheme="minorBidi" w:hAnsiTheme="minorBidi"/>
          <w:lang w:val="en-GB"/>
        </w:rPr>
        <w:t xml:space="preserve">, E. and Szeto, A. (2017) ‘Mental illness-related stigma in healthcare: barriers to access and care’, </w:t>
      </w:r>
      <w:r w:rsidRPr="00B616BB">
        <w:rPr>
          <w:rFonts w:asciiTheme="minorBidi" w:hAnsiTheme="minorBidi"/>
          <w:i/>
          <w:iCs/>
          <w:lang w:val="en-GB"/>
        </w:rPr>
        <w:t>Healthcare Management Forum</w:t>
      </w:r>
      <w:r w:rsidRPr="00B616BB">
        <w:rPr>
          <w:rFonts w:asciiTheme="minorBidi" w:hAnsiTheme="minorBidi"/>
          <w:lang w:val="en-GB"/>
        </w:rPr>
        <w:t xml:space="preserve">, 30(2), pp. 111–116. Available at: </w:t>
      </w:r>
      <w:hyperlink r:id="rId9" w:tgtFrame="_new" w:history="1">
        <w:r w:rsidRPr="00B616BB">
          <w:rPr>
            <w:rStyle w:val="Hyperlink"/>
            <w:rFonts w:asciiTheme="minorBidi" w:hAnsiTheme="minorBidi"/>
            <w:lang w:val="en-GB"/>
          </w:rPr>
          <w:t>https://pmc.ncbi.nlm.nih.gov/articles/PMC5347358/</w:t>
        </w:r>
      </w:hyperlink>
      <w:r w:rsidRPr="00B616BB">
        <w:rPr>
          <w:rFonts w:asciiTheme="minorBidi" w:hAnsiTheme="minorBidi"/>
          <w:lang w:val="en-GB"/>
        </w:rPr>
        <w:t xml:space="preserve"> (Accessed: 24 February 2026).</w:t>
      </w:r>
    </w:p>
    <w:p w14:paraId="370CB2CC" w14:textId="77777777" w:rsidR="00B616BB" w:rsidRPr="00B616BB" w:rsidRDefault="00B616BB" w:rsidP="00B616BB">
      <w:pPr>
        <w:rPr>
          <w:rFonts w:asciiTheme="minorBidi" w:hAnsiTheme="minorBidi"/>
          <w:lang w:val="en-GB"/>
        </w:rPr>
      </w:pPr>
      <w:r w:rsidRPr="00B616BB">
        <w:rPr>
          <w:rFonts w:asciiTheme="minorBidi" w:hAnsiTheme="minorBidi"/>
          <w:lang w:val="en-GB"/>
        </w:rPr>
        <w:t xml:space="preserve">NHS Digital (2021) </w:t>
      </w:r>
      <w:r w:rsidRPr="00B616BB">
        <w:rPr>
          <w:rFonts w:asciiTheme="minorBidi" w:hAnsiTheme="minorBidi"/>
          <w:i/>
          <w:iCs/>
          <w:lang w:val="en-GB"/>
        </w:rPr>
        <w:t>Data Security and Protection Toolkit</w:t>
      </w:r>
      <w:r w:rsidRPr="00B616BB">
        <w:rPr>
          <w:rFonts w:asciiTheme="minorBidi" w:hAnsiTheme="minorBidi"/>
          <w:lang w:val="en-GB"/>
        </w:rPr>
        <w:t xml:space="preserve">. Available at: </w:t>
      </w:r>
      <w:hyperlink r:id="rId10" w:tgtFrame="_new" w:history="1">
        <w:r w:rsidRPr="00B616BB">
          <w:rPr>
            <w:rStyle w:val="Hyperlink"/>
            <w:rFonts w:asciiTheme="minorBidi" w:hAnsiTheme="minorBidi"/>
            <w:lang w:val="en-GB"/>
          </w:rPr>
          <w:t>https://www.dsptoolkit.nhs.uk</w:t>
        </w:r>
      </w:hyperlink>
      <w:r w:rsidRPr="00B616BB">
        <w:rPr>
          <w:rFonts w:asciiTheme="minorBidi" w:hAnsiTheme="minorBidi"/>
          <w:lang w:val="en-GB"/>
        </w:rPr>
        <w:t xml:space="preserve"> (Accessed: 18 January 2026).</w:t>
      </w:r>
    </w:p>
    <w:p w14:paraId="7D3409F5" w14:textId="4243F07D" w:rsidR="00B616BB" w:rsidRPr="00B616BB" w:rsidRDefault="00B616BB" w:rsidP="00B616BB">
      <w:pPr>
        <w:rPr>
          <w:rFonts w:asciiTheme="minorBidi" w:hAnsiTheme="minorBidi"/>
          <w:lang w:val="en-GB"/>
        </w:rPr>
      </w:pPr>
      <w:r w:rsidRPr="00B616BB">
        <w:rPr>
          <w:rFonts w:asciiTheme="minorBidi" w:hAnsiTheme="minorBidi"/>
          <w:lang w:val="en-GB"/>
        </w:rPr>
        <w:t xml:space="preserve">NHS Digital (2023) </w:t>
      </w:r>
      <w:r w:rsidRPr="00B616BB">
        <w:rPr>
          <w:rFonts w:asciiTheme="minorBidi" w:hAnsiTheme="minorBidi"/>
          <w:i/>
          <w:iCs/>
          <w:lang w:val="en-GB"/>
        </w:rPr>
        <w:t>Mental Health of Children and Young People in England</w:t>
      </w:r>
      <w:r w:rsidRPr="00B616BB">
        <w:rPr>
          <w:rFonts w:asciiTheme="minorBidi" w:hAnsiTheme="minorBidi"/>
          <w:lang w:val="en-GB"/>
        </w:rPr>
        <w:t xml:space="preserve">. Available at: </w:t>
      </w:r>
      <w:hyperlink r:id="rId11" w:tgtFrame="_new" w:history="1">
        <w:r w:rsidRPr="00B616BB">
          <w:rPr>
            <w:rStyle w:val="Hyperlink"/>
            <w:rFonts w:asciiTheme="minorBidi" w:hAnsiTheme="minorBidi"/>
            <w:lang w:val="en-GB"/>
          </w:rPr>
          <w:t>https://digital.nhs.uk</w:t>
        </w:r>
      </w:hyperlink>
      <w:r w:rsidRPr="00B616BB">
        <w:rPr>
          <w:rFonts w:asciiTheme="minorBidi" w:hAnsiTheme="minorBidi"/>
          <w:lang w:val="en-GB"/>
        </w:rPr>
        <w:t xml:space="preserve"> (Accessed:  </w:t>
      </w:r>
      <w:r w:rsidR="00972AFA">
        <w:rPr>
          <w:rFonts w:asciiTheme="minorBidi" w:hAnsiTheme="minorBidi"/>
          <w:lang w:val="en-GB"/>
        </w:rPr>
        <w:t>10 February</w:t>
      </w:r>
      <w:r w:rsidRPr="00B616BB">
        <w:rPr>
          <w:rFonts w:asciiTheme="minorBidi" w:hAnsiTheme="minorBidi"/>
          <w:lang w:val="en-GB"/>
        </w:rPr>
        <w:t xml:space="preserve"> 2026).</w:t>
      </w:r>
    </w:p>
    <w:p w14:paraId="506EF1A4" w14:textId="55FD6996" w:rsidR="00B616BB" w:rsidRPr="00B616BB" w:rsidRDefault="00B616BB" w:rsidP="00B616BB">
      <w:pPr>
        <w:rPr>
          <w:rFonts w:asciiTheme="minorBidi" w:hAnsiTheme="minorBidi"/>
          <w:lang w:val="en-GB"/>
        </w:rPr>
      </w:pPr>
      <w:r w:rsidRPr="00B616BB">
        <w:rPr>
          <w:rFonts w:asciiTheme="minorBidi" w:hAnsiTheme="minorBidi"/>
          <w:lang w:val="en-GB"/>
        </w:rPr>
        <w:t xml:space="preserve">NHS England (2019) </w:t>
      </w:r>
      <w:r w:rsidRPr="00B616BB">
        <w:rPr>
          <w:rFonts w:asciiTheme="minorBidi" w:hAnsiTheme="minorBidi"/>
          <w:i/>
          <w:iCs/>
          <w:lang w:val="en-GB"/>
        </w:rPr>
        <w:t>The NHS Long Term Plan</w:t>
      </w:r>
      <w:r w:rsidRPr="00B616BB">
        <w:rPr>
          <w:rFonts w:asciiTheme="minorBidi" w:hAnsiTheme="minorBidi"/>
          <w:lang w:val="en-GB"/>
        </w:rPr>
        <w:t xml:space="preserve">. Available at: </w:t>
      </w:r>
      <w:hyperlink r:id="rId12" w:tgtFrame="_new" w:history="1">
        <w:r w:rsidRPr="00B616BB">
          <w:rPr>
            <w:rStyle w:val="Hyperlink"/>
            <w:rFonts w:asciiTheme="minorBidi" w:hAnsiTheme="minorBidi"/>
            <w:lang w:val="en-GB"/>
          </w:rPr>
          <w:t>https://www.longtermplan.nhs.uk</w:t>
        </w:r>
      </w:hyperlink>
      <w:r w:rsidRPr="00B616BB">
        <w:rPr>
          <w:rFonts w:asciiTheme="minorBidi" w:hAnsiTheme="minorBidi"/>
          <w:lang w:val="en-GB"/>
        </w:rPr>
        <w:t xml:space="preserve"> (Accessed: 1</w:t>
      </w:r>
      <w:r w:rsidR="00DC3213">
        <w:rPr>
          <w:rFonts w:asciiTheme="minorBidi" w:hAnsiTheme="minorBidi"/>
          <w:lang w:val="en-GB"/>
        </w:rPr>
        <w:t>0 March</w:t>
      </w:r>
      <w:r w:rsidRPr="00B616BB">
        <w:rPr>
          <w:rFonts w:asciiTheme="minorBidi" w:hAnsiTheme="minorBidi"/>
          <w:lang w:val="en-GB"/>
        </w:rPr>
        <w:t xml:space="preserve"> 2026).</w:t>
      </w:r>
    </w:p>
    <w:p w14:paraId="4B39014F" w14:textId="0F89EF5A" w:rsidR="00B616BB" w:rsidRPr="00B616BB" w:rsidRDefault="00B616BB" w:rsidP="00B616BB">
      <w:pPr>
        <w:rPr>
          <w:rFonts w:asciiTheme="minorBidi" w:hAnsiTheme="minorBidi"/>
          <w:lang w:val="en-GB"/>
        </w:rPr>
      </w:pPr>
      <w:r w:rsidRPr="00B616BB">
        <w:rPr>
          <w:rFonts w:asciiTheme="minorBidi" w:hAnsiTheme="minorBidi"/>
          <w:lang w:val="en-GB"/>
        </w:rPr>
        <w:t xml:space="preserve">NHS England (2022) </w:t>
      </w:r>
      <w:r w:rsidRPr="00B616BB">
        <w:rPr>
          <w:rFonts w:asciiTheme="minorBidi" w:hAnsiTheme="minorBidi"/>
          <w:i/>
          <w:iCs/>
          <w:lang w:val="en-GB"/>
        </w:rPr>
        <w:t>Children and Young People’s Mental Health Services (CAMHS)</w:t>
      </w:r>
      <w:r w:rsidRPr="00B616BB">
        <w:rPr>
          <w:rFonts w:asciiTheme="minorBidi" w:hAnsiTheme="minorBidi"/>
          <w:lang w:val="en-GB"/>
        </w:rPr>
        <w:t xml:space="preserve">. Available at: </w:t>
      </w:r>
      <w:hyperlink r:id="rId13" w:tgtFrame="_new" w:history="1">
        <w:r w:rsidRPr="00B616BB">
          <w:rPr>
            <w:rStyle w:val="Hyperlink"/>
            <w:rFonts w:asciiTheme="minorBidi" w:hAnsiTheme="minorBidi"/>
            <w:lang w:val="en-GB"/>
          </w:rPr>
          <w:t>https://www.england.nhs.uk</w:t>
        </w:r>
      </w:hyperlink>
      <w:r w:rsidRPr="00B616BB">
        <w:rPr>
          <w:rFonts w:asciiTheme="minorBidi" w:hAnsiTheme="minorBidi"/>
          <w:lang w:val="en-GB"/>
        </w:rPr>
        <w:t xml:space="preserve"> (Accessed: </w:t>
      </w:r>
      <w:r w:rsidR="00DC3213">
        <w:rPr>
          <w:rFonts w:asciiTheme="minorBidi" w:hAnsiTheme="minorBidi"/>
          <w:lang w:val="en-GB"/>
        </w:rPr>
        <w:t>23</w:t>
      </w:r>
      <w:r w:rsidRPr="00B616BB">
        <w:rPr>
          <w:rFonts w:asciiTheme="minorBidi" w:hAnsiTheme="minorBidi"/>
          <w:lang w:val="en-GB"/>
        </w:rPr>
        <w:t xml:space="preserve"> January 2026).</w:t>
      </w:r>
    </w:p>
    <w:p w14:paraId="64F420A5" w14:textId="3F7DBD44" w:rsidR="00B616BB" w:rsidRPr="00B616BB" w:rsidRDefault="00B616BB" w:rsidP="00B616BB">
      <w:pPr>
        <w:rPr>
          <w:rFonts w:asciiTheme="minorBidi" w:hAnsiTheme="minorBidi"/>
          <w:lang w:val="en-GB"/>
        </w:rPr>
      </w:pPr>
      <w:r w:rsidRPr="00B616BB">
        <w:rPr>
          <w:rFonts w:asciiTheme="minorBidi" w:hAnsiTheme="minorBidi"/>
          <w:lang w:val="en-GB"/>
        </w:rPr>
        <w:t xml:space="preserve">NICE (2022) </w:t>
      </w:r>
      <w:r w:rsidRPr="00B616BB">
        <w:rPr>
          <w:rFonts w:asciiTheme="minorBidi" w:hAnsiTheme="minorBidi"/>
          <w:i/>
          <w:iCs/>
          <w:lang w:val="en-GB"/>
        </w:rPr>
        <w:t>Depression in children and young people: identification and management</w:t>
      </w:r>
      <w:r w:rsidRPr="00B616BB">
        <w:rPr>
          <w:rFonts w:asciiTheme="minorBidi" w:hAnsiTheme="minorBidi"/>
          <w:lang w:val="en-GB"/>
        </w:rPr>
        <w:t xml:space="preserve">. Available at: </w:t>
      </w:r>
      <w:hyperlink r:id="rId14" w:tgtFrame="_new" w:history="1">
        <w:r w:rsidRPr="00B616BB">
          <w:rPr>
            <w:rStyle w:val="Hyperlink"/>
            <w:rFonts w:asciiTheme="minorBidi" w:hAnsiTheme="minorBidi"/>
            <w:lang w:val="en-GB"/>
          </w:rPr>
          <w:t>https://www.nice.org.uk</w:t>
        </w:r>
      </w:hyperlink>
      <w:r w:rsidRPr="00B616BB">
        <w:rPr>
          <w:rFonts w:asciiTheme="minorBidi" w:hAnsiTheme="minorBidi"/>
          <w:lang w:val="en-GB"/>
        </w:rPr>
        <w:t xml:space="preserve"> (Accessed: </w:t>
      </w:r>
      <w:r w:rsidR="00DC3213">
        <w:rPr>
          <w:rFonts w:asciiTheme="minorBidi" w:hAnsiTheme="minorBidi"/>
          <w:lang w:val="en-GB"/>
        </w:rPr>
        <w:t>27</w:t>
      </w:r>
      <w:r w:rsidRPr="00B616BB">
        <w:rPr>
          <w:rFonts w:asciiTheme="minorBidi" w:hAnsiTheme="minorBidi"/>
          <w:lang w:val="en-GB"/>
        </w:rPr>
        <w:t xml:space="preserve"> January 2026).</w:t>
      </w:r>
    </w:p>
    <w:p w14:paraId="049537D5" w14:textId="77777777" w:rsidR="00B616BB" w:rsidRPr="00B616BB" w:rsidRDefault="00B616BB" w:rsidP="00B616BB">
      <w:pPr>
        <w:rPr>
          <w:rFonts w:asciiTheme="minorBidi" w:hAnsiTheme="minorBidi"/>
          <w:lang w:val="en-GB"/>
        </w:rPr>
      </w:pPr>
      <w:r w:rsidRPr="00B616BB">
        <w:rPr>
          <w:rFonts w:asciiTheme="minorBidi" w:hAnsiTheme="minorBidi"/>
          <w:lang w:val="en-GB"/>
        </w:rPr>
        <w:t xml:space="preserve">Phelan, S.M., Burgess, D.J., Yeazel, M.W., Hellerstedt, W.L., Griffin, J.M. and Ryn, M. (2023) ‘Patient and health care professional perspectives on mental illness stigma as a barrier to engagement with integrated behavioural health’, </w:t>
      </w:r>
      <w:r w:rsidRPr="00B616BB">
        <w:rPr>
          <w:rFonts w:asciiTheme="minorBidi" w:hAnsiTheme="minorBidi"/>
          <w:i/>
          <w:iCs/>
          <w:lang w:val="en-GB"/>
        </w:rPr>
        <w:t>BMC Psychiatry</w:t>
      </w:r>
      <w:r w:rsidRPr="00B616BB">
        <w:rPr>
          <w:rFonts w:asciiTheme="minorBidi" w:hAnsiTheme="minorBidi"/>
          <w:lang w:val="en-GB"/>
        </w:rPr>
        <w:t xml:space="preserve">. Available at: </w:t>
      </w:r>
      <w:hyperlink r:id="rId15" w:tgtFrame="_new" w:history="1">
        <w:r w:rsidRPr="00B616BB">
          <w:rPr>
            <w:rStyle w:val="Hyperlink"/>
            <w:rFonts w:asciiTheme="minorBidi" w:hAnsiTheme="minorBidi"/>
            <w:lang w:val="en-GB"/>
          </w:rPr>
          <w:t>https://pmc.ncbi.nlm.nih.gov/articles/PMC9970680/</w:t>
        </w:r>
      </w:hyperlink>
      <w:r w:rsidRPr="00B616BB">
        <w:rPr>
          <w:rFonts w:asciiTheme="minorBidi" w:hAnsiTheme="minorBidi"/>
          <w:lang w:val="en-GB"/>
        </w:rPr>
        <w:t xml:space="preserve"> (Accessed: 24 February 2026).</w:t>
      </w:r>
    </w:p>
    <w:p w14:paraId="6B8B8A58" w14:textId="1FCDF166" w:rsidR="00B616BB" w:rsidRPr="00B616BB" w:rsidRDefault="00B616BB" w:rsidP="00B616BB">
      <w:pPr>
        <w:rPr>
          <w:rFonts w:asciiTheme="minorBidi" w:hAnsiTheme="minorBidi"/>
          <w:lang w:val="en-GB"/>
        </w:rPr>
      </w:pPr>
      <w:r w:rsidRPr="00B616BB">
        <w:rPr>
          <w:rFonts w:asciiTheme="minorBidi" w:hAnsiTheme="minorBidi"/>
          <w:lang w:val="en-GB"/>
        </w:rPr>
        <w:t xml:space="preserve">Public Health England (2020) </w:t>
      </w:r>
      <w:r w:rsidRPr="00B616BB">
        <w:rPr>
          <w:rFonts w:asciiTheme="minorBidi" w:hAnsiTheme="minorBidi"/>
          <w:i/>
          <w:iCs/>
          <w:lang w:val="en-GB"/>
        </w:rPr>
        <w:t>Promoting children and young people’s emotional health and wellbeing</w:t>
      </w:r>
      <w:r w:rsidRPr="00B616BB">
        <w:rPr>
          <w:rFonts w:asciiTheme="minorBidi" w:hAnsiTheme="minorBidi"/>
          <w:lang w:val="en-GB"/>
        </w:rPr>
        <w:t xml:space="preserve">. Available at: </w:t>
      </w:r>
      <w:hyperlink r:id="rId16" w:tgtFrame="_new" w:history="1">
        <w:r w:rsidRPr="00B616BB">
          <w:rPr>
            <w:rStyle w:val="Hyperlink"/>
            <w:rFonts w:asciiTheme="minorBidi" w:hAnsiTheme="minorBidi"/>
            <w:lang w:val="en-GB"/>
          </w:rPr>
          <w:t>https://www.gov.uk</w:t>
        </w:r>
      </w:hyperlink>
      <w:r w:rsidRPr="00B616BB">
        <w:rPr>
          <w:rFonts w:asciiTheme="minorBidi" w:hAnsiTheme="minorBidi"/>
          <w:lang w:val="en-GB"/>
        </w:rPr>
        <w:t xml:space="preserve"> (Accessed: </w:t>
      </w:r>
      <w:r w:rsidR="00CA7825">
        <w:rPr>
          <w:rFonts w:asciiTheme="minorBidi" w:hAnsiTheme="minorBidi"/>
          <w:lang w:val="en-GB"/>
        </w:rPr>
        <w:t>30</w:t>
      </w:r>
      <w:r w:rsidRPr="00B616BB">
        <w:rPr>
          <w:rFonts w:asciiTheme="minorBidi" w:hAnsiTheme="minorBidi"/>
          <w:lang w:val="en-GB"/>
        </w:rPr>
        <w:t xml:space="preserve"> January 2026).</w:t>
      </w:r>
    </w:p>
    <w:p w14:paraId="63473300" w14:textId="2502EA86" w:rsidR="00B616BB" w:rsidRPr="00B616BB" w:rsidRDefault="00B616BB" w:rsidP="00B616BB">
      <w:pPr>
        <w:rPr>
          <w:rFonts w:asciiTheme="minorBidi" w:hAnsiTheme="minorBidi"/>
          <w:lang w:val="en-GB"/>
        </w:rPr>
      </w:pPr>
      <w:r w:rsidRPr="00B616BB">
        <w:rPr>
          <w:rFonts w:asciiTheme="minorBidi" w:hAnsiTheme="minorBidi"/>
          <w:lang w:val="en-GB"/>
        </w:rPr>
        <w:t xml:space="preserve">The King’s Fund (2021) </w:t>
      </w:r>
      <w:r w:rsidRPr="00B616BB">
        <w:rPr>
          <w:rFonts w:asciiTheme="minorBidi" w:hAnsiTheme="minorBidi"/>
          <w:i/>
          <w:iCs/>
          <w:lang w:val="en-GB"/>
        </w:rPr>
        <w:t>Digital health and care</w:t>
      </w:r>
      <w:r w:rsidRPr="00B616BB">
        <w:rPr>
          <w:rFonts w:asciiTheme="minorBidi" w:hAnsiTheme="minorBidi"/>
          <w:lang w:val="en-GB"/>
        </w:rPr>
        <w:t xml:space="preserve">. Available at: </w:t>
      </w:r>
      <w:hyperlink r:id="rId17" w:tgtFrame="_new" w:history="1">
        <w:r w:rsidRPr="00B616BB">
          <w:rPr>
            <w:rStyle w:val="Hyperlink"/>
            <w:rFonts w:asciiTheme="minorBidi" w:hAnsiTheme="minorBidi"/>
            <w:lang w:val="en-GB"/>
          </w:rPr>
          <w:t>https://www.kingsfund.org.uk</w:t>
        </w:r>
      </w:hyperlink>
      <w:r w:rsidRPr="00B616BB">
        <w:rPr>
          <w:rFonts w:asciiTheme="minorBidi" w:hAnsiTheme="minorBidi"/>
          <w:lang w:val="en-GB"/>
        </w:rPr>
        <w:t xml:space="preserve"> (Accessed: </w:t>
      </w:r>
      <w:r w:rsidR="00CA7825">
        <w:rPr>
          <w:rFonts w:asciiTheme="minorBidi" w:hAnsiTheme="minorBidi"/>
          <w:lang w:val="en-GB"/>
        </w:rPr>
        <w:t>30</w:t>
      </w:r>
      <w:r w:rsidRPr="00B616BB">
        <w:rPr>
          <w:rFonts w:asciiTheme="minorBidi" w:hAnsiTheme="minorBidi"/>
          <w:lang w:val="en-GB"/>
        </w:rPr>
        <w:t xml:space="preserve"> January 2026).</w:t>
      </w:r>
    </w:p>
    <w:p w14:paraId="3D7C6988" w14:textId="77777777" w:rsidR="00B616BB" w:rsidRPr="00B616BB" w:rsidRDefault="00B616BB" w:rsidP="00B616BB">
      <w:pPr>
        <w:rPr>
          <w:rFonts w:asciiTheme="minorBidi" w:hAnsiTheme="minorBidi"/>
          <w:lang w:val="en-GB"/>
        </w:rPr>
      </w:pPr>
      <w:r w:rsidRPr="00B616BB">
        <w:rPr>
          <w:rFonts w:asciiTheme="minorBidi" w:hAnsiTheme="minorBidi"/>
          <w:lang w:val="en-GB"/>
        </w:rPr>
        <w:t xml:space="preserve">Topol, E. (2019) </w:t>
      </w:r>
      <w:r w:rsidRPr="00B616BB">
        <w:rPr>
          <w:rFonts w:asciiTheme="minorBidi" w:hAnsiTheme="minorBidi"/>
          <w:i/>
          <w:iCs/>
          <w:lang w:val="en-GB"/>
        </w:rPr>
        <w:t>The Topol Review: Preparing the healthcare workforce for a digital future</w:t>
      </w:r>
      <w:r w:rsidRPr="00B616BB">
        <w:rPr>
          <w:rFonts w:asciiTheme="minorBidi" w:hAnsiTheme="minorBidi"/>
          <w:lang w:val="en-GB"/>
        </w:rPr>
        <w:t>. London: NHS.</w:t>
      </w:r>
    </w:p>
    <w:p w14:paraId="68E95AC6" w14:textId="296B711C" w:rsidR="00B616BB" w:rsidRPr="00B616BB" w:rsidRDefault="00B616BB" w:rsidP="00B616BB">
      <w:pPr>
        <w:rPr>
          <w:rFonts w:asciiTheme="minorBidi" w:hAnsiTheme="minorBidi"/>
          <w:lang w:val="en-GB"/>
        </w:rPr>
      </w:pPr>
      <w:r w:rsidRPr="00B616BB">
        <w:rPr>
          <w:rFonts w:asciiTheme="minorBidi" w:hAnsiTheme="minorBidi"/>
          <w:lang w:val="en-GB"/>
        </w:rPr>
        <w:t xml:space="preserve">World Health Organization (2021) </w:t>
      </w:r>
      <w:r w:rsidRPr="00B616BB">
        <w:rPr>
          <w:rFonts w:asciiTheme="minorBidi" w:hAnsiTheme="minorBidi"/>
          <w:i/>
          <w:iCs/>
          <w:lang w:val="en-GB"/>
        </w:rPr>
        <w:t>Adolescent mental health</w:t>
      </w:r>
      <w:r w:rsidRPr="00B616BB">
        <w:rPr>
          <w:rFonts w:asciiTheme="minorBidi" w:hAnsiTheme="minorBidi"/>
          <w:lang w:val="en-GB"/>
        </w:rPr>
        <w:t xml:space="preserve">. Available at: </w:t>
      </w:r>
      <w:hyperlink r:id="rId18" w:tgtFrame="_new" w:history="1">
        <w:r w:rsidRPr="00B616BB">
          <w:rPr>
            <w:rStyle w:val="Hyperlink"/>
            <w:rFonts w:asciiTheme="minorBidi" w:hAnsiTheme="minorBidi"/>
            <w:lang w:val="en-GB"/>
          </w:rPr>
          <w:t>https://www.who.int</w:t>
        </w:r>
      </w:hyperlink>
      <w:r w:rsidRPr="00B616BB">
        <w:rPr>
          <w:rFonts w:asciiTheme="minorBidi" w:hAnsiTheme="minorBidi"/>
          <w:lang w:val="en-GB"/>
        </w:rPr>
        <w:t xml:space="preserve"> (Accessed: </w:t>
      </w:r>
      <w:r w:rsidR="00CA7825">
        <w:rPr>
          <w:rFonts w:asciiTheme="minorBidi" w:hAnsiTheme="minorBidi"/>
          <w:lang w:val="en-GB"/>
        </w:rPr>
        <w:t>26</w:t>
      </w:r>
      <w:r w:rsidRPr="00B616BB">
        <w:rPr>
          <w:rFonts w:asciiTheme="minorBidi" w:hAnsiTheme="minorBidi"/>
          <w:lang w:val="en-GB"/>
        </w:rPr>
        <w:t xml:space="preserve"> January 2026).</w:t>
      </w:r>
    </w:p>
    <w:p w14:paraId="397BCA6F" w14:textId="77777777" w:rsidR="003658F0" w:rsidRPr="00B616BB" w:rsidRDefault="003658F0">
      <w:pPr>
        <w:rPr>
          <w:lang w:val="en-GB"/>
        </w:rPr>
      </w:pPr>
    </w:p>
    <w:sectPr w:rsidR="003658F0" w:rsidRPr="00B616BB" w:rsidSect="00034616">
      <w:headerReference w:type="default" r:id="rId19"/>
      <w:footerReference w:type="default" r:id="rId2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C3A20" w14:textId="77777777" w:rsidR="00625494" w:rsidRDefault="00625494" w:rsidP="003658F0">
      <w:pPr>
        <w:spacing w:after="0" w:line="240" w:lineRule="auto"/>
      </w:pPr>
      <w:r>
        <w:separator/>
      </w:r>
    </w:p>
  </w:endnote>
  <w:endnote w:type="continuationSeparator" w:id="0">
    <w:p w14:paraId="5A129D30" w14:textId="77777777" w:rsidR="00625494" w:rsidRDefault="00625494" w:rsidP="00365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608077"/>
      <w:docPartObj>
        <w:docPartGallery w:val="Page Numbers (Bottom of Page)"/>
        <w:docPartUnique/>
      </w:docPartObj>
    </w:sdtPr>
    <w:sdtEndPr>
      <w:rPr>
        <w:noProof/>
      </w:rPr>
    </w:sdtEndPr>
    <w:sdtContent>
      <w:p w14:paraId="6DF96567" w14:textId="33880672" w:rsidR="003658F0" w:rsidRDefault="003658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1FA8D6" w14:textId="77777777" w:rsidR="003658F0" w:rsidRDefault="003658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77FDF" w14:textId="77777777" w:rsidR="00625494" w:rsidRDefault="00625494" w:rsidP="003658F0">
      <w:pPr>
        <w:spacing w:after="0" w:line="240" w:lineRule="auto"/>
      </w:pPr>
      <w:r>
        <w:separator/>
      </w:r>
    </w:p>
  </w:footnote>
  <w:footnote w:type="continuationSeparator" w:id="0">
    <w:p w14:paraId="11C0F163" w14:textId="77777777" w:rsidR="00625494" w:rsidRDefault="00625494" w:rsidP="00365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97E4" w14:textId="36150C22" w:rsidR="003658F0" w:rsidRDefault="003658F0">
    <w:pPr>
      <w:pStyle w:val="Header"/>
      <w:rPr>
        <w:lang w:val="en-GB"/>
      </w:rPr>
    </w:pPr>
    <w:r>
      <w:rPr>
        <w:lang w:val="en-GB"/>
      </w:rPr>
      <w:t>Zamzam Abdallah</w:t>
    </w:r>
  </w:p>
  <w:p w14:paraId="0C581CF6" w14:textId="76ACEF89" w:rsidR="003658F0" w:rsidRDefault="003658F0">
    <w:pPr>
      <w:pStyle w:val="Header"/>
      <w:rPr>
        <w:lang w:val="en-GB"/>
      </w:rPr>
    </w:pPr>
    <w:r>
      <w:rPr>
        <w:lang w:val="en-GB"/>
      </w:rPr>
      <w:t>2408411</w:t>
    </w:r>
  </w:p>
  <w:p w14:paraId="1AD5DD85" w14:textId="7A8F733D" w:rsidR="003658F0" w:rsidRPr="003658F0" w:rsidRDefault="003658F0" w:rsidP="003658F0">
    <w:pPr>
      <w:pStyle w:val="Header"/>
      <w:rPr>
        <w:lang w:val="en-GB"/>
      </w:rPr>
    </w:pPr>
    <w:r w:rsidRPr="003658F0">
      <w:t>BMHP5014 Changemakers: Creativity and Value Creation Component 2 – Academic Poster &amp; Written Pitch Guidance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8CF3544"/>
    <w:multiLevelType w:val="multilevel"/>
    <w:tmpl w:val="572C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217FA6"/>
    <w:multiLevelType w:val="hybridMultilevel"/>
    <w:tmpl w:val="97F29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714033">
    <w:abstractNumId w:val="8"/>
  </w:num>
  <w:num w:numId="2" w16cid:durableId="1516725074">
    <w:abstractNumId w:val="6"/>
  </w:num>
  <w:num w:numId="3" w16cid:durableId="910651717">
    <w:abstractNumId w:val="5"/>
  </w:num>
  <w:num w:numId="4" w16cid:durableId="702170905">
    <w:abstractNumId w:val="4"/>
  </w:num>
  <w:num w:numId="5" w16cid:durableId="2113476072">
    <w:abstractNumId w:val="7"/>
  </w:num>
  <w:num w:numId="6" w16cid:durableId="684988511">
    <w:abstractNumId w:val="3"/>
  </w:num>
  <w:num w:numId="7" w16cid:durableId="1738892826">
    <w:abstractNumId w:val="2"/>
  </w:num>
  <w:num w:numId="8" w16cid:durableId="945306378">
    <w:abstractNumId w:val="1"/>
  </w:num>
  <w:num w:numId="9" w16cid:durableId="62997547">
    <w:abstractNumId w:val="0"/>
  </w:num>
  <w:num w:numId="10" w16cid:durableId="1520168">
    <w:abstractNumId w:val="10"/>
  </w:num>
  <w:num w:numId="11" w16cid:durableId="15186192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263F"/>
    <w:rsid w:val="0006063C"/>
    <w:rsid w:val="00122B93"/>
    <w:rsid w:val="0015074B"/>
    <w:rsid w:val="00271310"/>
    <w:rsid w:val="0029639D"/>
    <w:rsid w:val="00326F90"/>
    <w:rsid w:val="00336863"/>
    <w:rsid w:val="003653CE"/>
    <w:rsid w:val="003658F0"/>
    <w:rsid w:val="00377379"/>
    <w:rsid w:val="00393F17"/>
    <w:rsid w:val="003F3CBB"/>
    <w:rsid w:val="00551921"/>
    <w:rsid w:val="00625494"/>
    <w:rsid w:val="007C5FCB"/>
    <w:rsid w:val="0089166F"/>
    <w:rsid w:val="00972AFA"/>
    <w:rsid w:val="009D0CDE"/>
    <w:rsid w:val="00A10367"/>
    <w:rsid w:val="00AA1D8D"/>
    <w:rsid w:val="00B24DF1"/>
    <w:rsid w:val="00B47730"/>
    <w:rsid w:val="00B616BB"/>
    <w:rsid w:val="00BD3A5D"/>
    <w:rsid w:val="00CA7825"/>
    <w:rsid w:val="00CB0664"/>
    <w:rsid w:val="00D2357B"/>
    <w:rsid w:val="00D62677"/>
    <w:rsid w:val="00D914B7"/>
    <w:rsid w:val="00DC3213"/>
    <w:rsid w:val="00DC527B"/>
    <w:rsid w:val="00DD2313"/>
    <w:rsid w:val="00DF738D"/>
    <w:rsid w:val="00E30E07"/>
    <w:rsid w:val="00E45DD5"/>
    <w:rsid w:val="00E73F07"/>
    <w:rsid w:val="00F17CCA"/>
    <w:rsid w:val="00F94545"/>
    <w:rsid w:val="00FB3E8F"/>
    <w:rsid w:val="00FC693F"/>
    <w:rsid w:val="00FE5DC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0B219A"/>
  <w14:defaultImageDpi w14:val="300"/>
  <w15:docId w15:val="{B5CF5772-D9A4-498B-B58E-269CB1A9F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616BB"/>
    <w:rPr>
      <w:color w:val="0000FF" w:themeColor="hyperlink"/>
      <w:u w:val="single"/>
    </w:rPr>
  </w:style>
  <w:style w:type="character" w:styleId="UnresolvedMention">
    <w:name w:val="Unresolved Mention"/>
    <w:basedOn w:val="DefaultParagraphFont"/>
    <w:uiPriority w:val="99"/>
    <w:semiHidden/>
    <w:unhideWhenUsed/>
    <w:rsid w:val="00B61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13" Type="http://schemas.openxmlformats.org/officeDocument/2006/relationships/hyperlink" Target="https://www.england.nhs.uk" TargetMode="External"/><Relationship Id="rId18" Type="http://schemas.openxmlformats.org/officeDocument/2006/relationships/hyperlink" Target="https://www.who.i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ongtermplan.nhs.uk" TargetMode="External"/><Relationship Id="rId17" Type="http://schemas.openxmlformats.org/officeDocument/2006/relationships/hyperlink" Target="https://www.kingsfund.org.uk" TargetMode="External"/><Relationship Id="rId2" Type="http://schemas.openxmlformats.org/officeDocument/2006/relationships/numbering" Target="numbering.xml"/><Relationship Id="rId16" Type="http://schemas.openxmlformats.org/officeDocument/2006/relationships/hyperlink" Target="https://www.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nhs.uk" TargetMode="External"/><Relationship Id="rId5" Type="http://schemas.openxmlformats.org/officeDocument/2006/relationships/webSettings" Target="webSettings.xml"/><Relationship Id="rId15" Type="http://schemas.openxmlformats.org/officeDocument/2006/relationships/hyperlink" Target="https://pmc.ncbi.nlm.nih.gov/articles/PMC9970680/" TargetMode="External"/><Relationship Id="rId10" Type="http://schemas.openxmlformats.org/officeDocument/2006/relationships/hyperlink" Target="https://www.dsptoolkit.nhs.u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mc.ncbi.nlm.nih.gov/articles/PMC5347358/" TargetMode="External"/><Relationship Id="rId14" Type="http://schemas.openxmlformats.org/officeDocument/2006/relationships/hyperlink" Target="https://www.nice.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TotalTime>
  <Pages>10</Pages>
  <Words>2660</Words>
  <Characters>15165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17790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Zamzam Wafiq Abdel Latif Abdallah (2408411)</cp:lastModifiedBy>
  <cp:revision>28</cp:revision>
  <dcterms:created xsi:type="dcterms:W3CDTF">2026-03-21T14:39:00Z</dcterms:created>
  <dcterms:modified xsi:type="dcterms:W3CDTF">2026-03-31T22:49:00Z</dcterms:modified>
  <cp:category/>
</cp:coreProperties>
</file>