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6E1B3" w14:textId="7444D438" w:rsidR="004700B1" w:rsidRPr="00305FBC" w:rsidRDefault="004700B1"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ECAD 6007 - The learner: who am I teaching? </w:t>
      </w:r>
    </w:p>
    <w:p w14:paraId="3A53EE2D" w14:textId="0F8E4FF9" w:rsidR="00BE58CA" w:rsidRPr="00305FBC" w:rsidRDefault="004700B1"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Adam Music – 2105331 </w:t>
      </w:r>
    </w:p>
    <w:p w14:paraId="619EBF06" w14:textId="1818784E" w:rsidR="004700B1" w:rsidRPr="00305FBC" w:rsidRDefault="004700B1" w:rsidP="00223BD5">
      <w:pPr>
        <w:spacing w:line="360" w:lineRule="auto"/>
        <w:rPr>
          <w:rFonts w:asciiTheme="minorHAnsi" w:hAnsiTheme="minorHAnsi" w:cstheme="minorHAnsi"/>
          <w:sz w:val="22"/>
          <w:szCs w:val="22"/>
        </w:rPr>
      </w:pPr>
    </w:p>
    <w:p w14:paraId="7DCC0EEA" w14:textId="77777777" w:rsidR="004700B1" w:rsidRPr="00305FBC" w:rsidRDefault="004700B1" w:rsidP="00223BD5">
      <w:pPr>
        <w:spacing w:line="360" w:lineRule="auto"/>
        <w:rPr>
          <w:rFonts w:asciiTheme="minorHAnsi" w:hAnsiTheme="minorHAnsi" w:cstheme="minorHAnsi"/>
          <w:sz w:val="22"/>
          <w:szCs w:val="22"/>
        </w:rPr>
      </w:pPr>
    </w:p>
    <w:p w14:paraId="55864DB8" w14:textId="7B9E9E07" w:rsidR="004700B1" w:rsidRPr="00305FBC" w:rsidRDefault="004700B1" w:rsidP="00223BD5">
      <w:pPr>
        <w:spacing w:line="360" w:lineRule="auto"/>
        <w:jc w:val="center"/>
        <w:rPr>
          <w:rFonts w:asciiTheme="minorHAnsi" w:hAnsiTheme="minorHAnsi" w:cstheme="minorHAnsi"/>
          <w:b/>
          <w:bCs/>
          <w:sz w:val="28"/>
          <w:szCs w:val="28"/>
        </w:rPr>
      </w:pPr>
      <w:r w:rsidRPr="00305FBC">
        <w:rPr>
          <w:rFonts w:asciiTheme="minorHAnsi" w:hAnsiTheme="minorHAnsi" w:cstheme="minorHAnsi"/>
          <w:b/>
          <w:bCs/>
          <w:sz w:val="28"/>
          <w:szCs w:val="28"/>
        </w:rPr>
        <w:t>Introduction:</w:t>
      </w:r>
    </w:p>
    <w:p w14:paraId="66A4EA51" w14:textId="77777777" w:rsidR="00D04400" w:rsidRPr="00305FBC" w:rsidRDefault="00D04400" w:rsidP="00223BD5">
      <w:pPr>
        <w:spacing w:line="360" w:lineRule="auto"/>
        <w:rPr>
          <w:rFonts w:asciiTheme="minorHAnsi" w:hAnsiTheme="minorHAnsi" w:cstheme="minorHAnsi"/>
          <w:sz w:val="22"/>
          <w:szCs w:val="22"/>
        </w:rPr>
      </w:pPr>
    </w:p>
    <w:p w14:paraId="007B4609" w14:textId="1F359BC0" w:rsidR="00B80EFD" w:rsidRPr="00305FBC" w:rsidRDefault="00B03B53"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To aid this critical evaluation, </w:t>
      </w:r>
      <w:r w:rsidR="004700B1" w:rsidRPr="00305FBC">
        <w:rPr>
          <w:rFonts w:asciiTheme="minorHAnsi" w:hAnsiTheme="minorHAnsi" w:cstheme="minorHAnsi"/>
          <w:sz w:val="22"/>
          <w:szCs w:val="22"/>
        </w:rPr>
        <w:t>a ‘Critical Incident’</w:t>
      </w:r>
      <w:r w:rsidR="00B80EFD" w:rsidRPr="00305FBC">
        <w:rPr>
          <w:rFonts w:asciiTheme="minorHAnsi" w:hAnsiTheme="minorHAnsi" w:cstheme="minorHAnsi"/>
          <w:sz w:val="22"/>
          <w:szCs w:val="22"/>
        </w:rPr>
        <w:t xml:space="preserve"> </w:t>
      </w:r>
      <w:r w:rsidR="00991304" w:rsidRPr="00305FBC">
        <w:rPr>
          <w:rFonts w:asciiTheme="minorHAnsi" w:hAnsiTheme="minorHAnsi" w:cstheme="minorHAnsi"/>
          <w:sz w:val="22"/>
          <w:szCs w:val="22"/>
        </w:rPr>
        <w:t>will act as stimulus for the investigation and development of teaching practice</w:t>
      </w:r>
      <w:r w:rsidRPr="00305FBC">
        <w:rPr>
          <w:rFonts w:asciiTheme="minorHAnsi" w:hAnsiTheme="minorHAnsi" w:cstheme="minorHAnsi"/>
          <w:sz w:val="22"/>
          <w:szCs w:val="22"/>
        </w:rPr>
        <w:t xml:space="preserve">, through the analysis and critiquing of </w:t>
      </w:r>
      <w:r w:rsidR="00991304" w:rsidRPr="00305FBC">
        <w:rPr>
          <w:rFonts w:asciiTheme="minorHAnsi" w:hAnsiTheme="minorHAnsi" w:cstheme="minorHAnsi"/>
          <w:sz w:val="22"/>
          <w:szCs w:val="22"/>
        </w:rPr>
        <w:t>pedagogical research and educational theory. Through deep analysis of classroom interactions</w:t>
      </w:r>
      <w:r w:rsidR="00B80EFD" w:rsidRPr="00305FBC">
        <w:rPr>
          <w:rFonts w:asciiTheme="minorHAnsi" w:hAnsiTheme="minorHAnsi" w:cstheme="minorHAnsi"/>
          <w:sz w:val="22"/>
          <w:szCs w:val="22"/>
        </w:rPr>
        <w:t xml:space="preserve"> both pronounced and mundane, </w:t>
      </w:r>
      <w:r w:rsidR="00991304" w:rsidRPr="00305FBC">
        <w:rPr>
          <w:rFonts w:asciiTheme="minorHAnsi" w:hAnsiTheme="minorHAnsi" w:cstheme="minorHAnsi"/>
          <w:sz w:val="22"/>
          <w:szCs w:val="22"/>
        </w:rPr>
        <w:t xml:space="preserve">we can as professional educators further improve our practice and therefore the educational outcomes for the learner. </w:t>
      </w:r>
    </w:p>
    <w:p w14:paraId="0E6A0D71" w14:textId="0929F85B" w:rsidR="00373B45" w:rsidRPr="00305FBC" w:rsidRDefault="00991304"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This paper will take the form o</w:t>
      </w:r>
      <w:r w:rsidR="00B80EFD" w:rsidRPr="00305FBC">
        <w:rPr>
          <w:rFonts w:asciiTheme="minorHAnsi" w:hAnsiTheme="minorHAnsi" w:cstheme="minorHAnsi"/>
          <w:sz w:val="22"/>
          <w:szCs w:val="22"/>
        </w:rPr>
        <w:t>f a detailed critique of a ‘Critical Incident’ observed during the Bridging placement. I will discuss what a critical incident is, its development as an idea and how it has come to be used as a</w:t>
      </w:r>
      <w:r w:rsidR="00525B7C" w:rsidRPr="00305FBC">
        <w:rPr>
          <w:rFonts w:asciiTheme="minorHAnsi" w:hAnsiTheme="minorHAnsi" w:cstheme="minorHAnsi"/>
          <w:sz w:val="22"/>
          <w:szCs w:val="22"/>
        </w:rPr>
        <w:t xml:space="preserve"> reflective educational </w:t>
      </w:r>
      <w:r w:rsidR="00B80EFD" w:rsidRPr="00305FBC">
        <w:rPr>
          <w:rFonts w:asciiTheme="minorHAnsi" w:hAnsiTheme="minorHAnsi" w:cstheme="minorHAnsi"/>
          <w:sz w:val="22"/>
          <w:szCs w:val="22"/>
        </w:rPr>
        <w:t>tool. I will then give the incident its contextual place</w:t>
      </w:r>
      <w:r w:rsidR="00525B7C" w:rsidRPr="00305FBC">
        <w:rPr>
          <w:rFonts w:asciiTheme="minorHAnsi" w:hAnsiTheme="minorHAnsi" w:cstheme="minorHAnsi"/>
          <w:sz w:val="22"/>
          <w:szCs w:val="22"/>
        </w:rPr>
        <w:t>,</w:t>
      </w:r>
      <w:r w:rsidR="00B80EFD" w:rsidRPr="00305FBC">
        <w:rPr>
          <w:rFonts w:asciiTheme="minorHAnsi" w:hAnsiTheme="minorHAnsi" w:cstheme="minorHAnsi"/>
          <w:sz w:val="22"/>
          <w:szCs w:val="22"/>
        </w:rPr>
        <w:t xml:space="preserve"> identifying </w:t>
      </w:r>
      <w:r w:rsidR="00525B7C" w:rsidRPr="00305FBC">
        <w:rPr>
          <w:rFonts w:asciiTheme="minorHAnsi" w:hAnsiTheme="minorHAnsi" w:cstheme="minorHAnsi"/>
          <w:sz w:val="22"/>
          <w:szCs w:val="22"/>
        </w:rPr>
        <w:t xml:space="preserve">the </w:t>
      </w:r>
      <w:r w:rsidR="00B80EFD" w:rsidRPr="00305FBC">
        <w:rPr>
          <w:rFonts w:asciiTheme="minorHAnsi" w:hAnsiTheme="minorHAnsi" w:cstheme="minorHAnsi"/>
          <w:sz w:val="22"/>
          <w:szCs w:val="22"/>
        </w:rPr>
        <w:t>social, economic and other factors in which it took place</w:t>
      </w:r>
      <w:r w:rsidR="00525B7C" w:rsidRPr="00305FBC">
        <w:rPr>
          <w:rFonts w:asciiTheme="minorHAnsi" w:hAnsiTheme="minorHAnsi" w:cstheme="minorHAnsi"/>
          <w:sz w:val="22"/>
          <w:szCs w:val="22"/>
        </w:rPr>
        <w:t xml:space="preserve"> and</w:t>
      </w:r>
      <w:r w:rsidR="00B80EFD" w:rsidRPr="00305FBC">
        <w:rPr>
          <w:rFonts w:asciiTheme="minorHAnsi" w:hAnsiTheme="minorHAnsi" w:cstheme="minorHAnsi"/>
          <w:sz w:val="22"/>
          <w:szCs w:val="22"/>
        </w:rPr>
        <w:t xml:space="preserve"> identifying all the relevant participants. Through this analysis I will identify the key academic areas of interest </w:t>
      </w:r>
      <w:r w:rsidR="00B03B53" w:rsidRPr="00305FBC">
        <w:rPr>
          <w:rFonts w:asciiTheme="minorHAnsi" w:hAnsiTheme="minorHAnsi" w:cstheme="minorHAnsi"/>
          <w:sz w:val="22"/>
          <w:szCs w:val="22"/>
        </w:rPr>
        <w:t>and following</w:t>
      </w:r>
      <w:r w:rsidR="00525B7C" w:rsidRPr="00305FBC">
        <w:rPr>
          <w:rFonts w:asciiTheme="minorHAnsi" w:hAnsiTheme="minorHAnsi" w:cstheme="minorHAnsi"/>
          <w:sz w:val="22"/>
          <w:szCs w:val="22"/>
        </w:rPr>
        <w:t xml:space="preserve"> thorough research </w:t>
      </w:r>
      <w:r w:rsidR="00B80EFD" w:rsidRPr="00305FBC">
        <w:rPr>
          <w:rFonts w:asciiTheme="minorHAnsi" w:hAnsiTheme="minorHAnsi" w:cstheme="minorHAnsi"/>
          <w:sz w:val="22"/>
          <w:szCs w:val="22"/>
        </w:rPr>
        <w:t>will accompany these with literature review</w:t>
      </w:r>
      <w:r w:rsidR="00525B7C" w:rsidRPr="00305FBC">
        <w:rPr>
          <w:rFonts w:asciiTheme="minorHAnsi" w:hAnsiTheme="minorHAnsi" w:cstheme="minorHAnsi"/>
          <w:sz w:val="22"/>
          <w:szCs w:val="22"/>
        </w:rPr>
        <w:t xml:space="preserve"> that</w:t>
      </w:r>
      <w:r w:rsidR="00B80EFD" w:rsidRPr="00305FBC">
        <w:rPr>
          <w:rFonts w:asciiTheme="minorHAnsi" w:hAnsiTheme="minorHAnsi" w:cstheme="minorHAnsi"/>
          <w:sz w:val="22"/>
          <w:szCs w:val="22"/>
        </w:rPr>
        <w:t xml:space="preserve"> </w:t>
      </w:r>
      <w:r w:rsidR="00525B7C" w:rsidRPr="00305FBC">
        <w:rPr>
          <w:rFonts w:asciiTheme="minorHAnsi" w:hAnsiTheme="minorHAnsi" w:cstheme="minorHAnsi"/>
          <w:sz w:val="22"/>
          <w:szCs w:val="22"/>
        </w:rPr>
        <w:t>summarises</w:t>
      </w:r>
      <w:r w:rsidR="00B80EFD" w:rsidRPr="00305FBC">
        <w:rPr>
          <w:rFonts w:asciiTheme="minorHAnsi" w:hAnsiTheme="minorHAnsi" w:cstheme="minorHAnsi"/>
          <w:sz w:val="22"/>
          <w:szCs w:val="22"/>
        </w:rPr>
        <w:t xml:space="preserve"> existing research and development on those areas.</w:t>
      </w:r>
      <w:r w:rsidR="00525B7C" w:rsidRPr="00305FBC">
        <w:rPr>
          <w:rFonts w:asciiTheme="minorHAnsi" w:hAnsiTheme="minorHAnsi" w:cstheme="minorHAnsi"/>
          <w:sz w:val="22"/>
          <w:szCs w:val="22"/>
        </w:rPr>
        <w:t xml:space="preserve"> Having identified all the relevant pedagogy, research and practical information from this Critical Incident, I will then be able to identify potential next steps for myself as a trainee teacher for future similar </w:t>
      </w:r>
      <w:r w:rsidR="00B03B53" w:rsidRPr="00305FBC">
        <w:rPr>
          <w:rFonts w:asciiTheme="minorHAnsi" w:hAnsiTheme="minorHAnsi" w:cstheme="minorHAnsi"/>
          <w:sz w:val="22"/>
          <w:szCs w:val="22"/>
        </w:rPr>
        <w:t>occurrences</w:t>
      </w:r>
      <w:r w:rsidR="00525B7C" w:rsidRPr="00305FBC">
        <w:rPr>
          <w:rFonts w:asciiTheme="minorHAnsi" w:hAnsiTheme="minorHAnsi" w:cstheme="minorHAnsi"/>
          <w:sz w:val="22"/>
          <w:szCs w:val="22"/>
        </w:rPr>
        <w:t xml:space="preserve">, </w:t>
      </w:r>
      <w:r w:rsidR="00373B45" w:rsidRPr="00305FBC">
        <w:rPr>
          <w:rFonts w:asciiTheme="minorHAnsi" w:hAnsiTheme="minorHAnsi" w:cstheme="minorHAnsi"/>
          <w:sz w:val="22"/>
          <w:szCs w:val="22"/>
        </w:rPr>
        <w:t xml:space="preserve">noting </w:t>
      </w:r>
      <w:r w:rsidR="00525B7C" w:rsidRPr="00305FBC">
        <w:rPr>
          <w:rFonts w:asciiTheme="minorHAnsi" w:hAnsiTheme="minorHAnsi" w:cstheme="minorHAnsi"/>
          <w:sz w:val="22"/>
          <w:szCs w:val="22"/>
        </w:rPr>
        <w:t xml:space="preserve">especially how these </w:t>
      </w:r>
      <w:r w:rsidR="00373B45" w:rsidRPr="00305FBC">
        <w:rPr>
          <w:rFonts w:asciiTheme="minorHAnsi" w:hAnsiTheme="minorHAnsi" w:cstheme="minorHAnsi"/>
          <w:sz w:val="22"/>
          <w:szCs w:val="22"/>
        </w:rPr>
        <w:t>might</w:t>
      </w:r>
      <w:r w:rsidR="00525B7C" w:rsidRPr="00305FBC">
        <w:rPr>
          <w:rFonts w:asciiTheme="minorHAnsi" w:hAnsiTheme="minorHAnsi" w:cstheme="minorHAnsi"/>
          <w:sz w:val="22"/>
          <w:szCs w:val="22"/>
        </w:rPr>
        <w:t xml:space="preserve"> relate to</w:t>
      </w:r>
      <w:r w:rsidR="00373B45" w:rsidRPr="00305FBC">
        <w:rPr>
          <w:rFonts w:asciiTheme="minorHAnsi" w:hAnsiTheme="minorHAnsi" w:cstheme="minorHAnsi"/>
          <w:sz w:val="22"/>
          <w:szCs w:val="22"/>
        </w:rPr>
        <w:t xml:space="preserve"> myself located in</w:t>
      </w:r>
      <w:r w:rsidR="00525B7C" w:rsidRPr="00305FBC">
        <w:rPr>
          <w:rFonts w:asciiTheme="minorHAnsi" w:hAnsiTheme="minorHAnsi" w:cstheme="minorHAnsi"/>
          <w:sz w:val="22"/>
          <w:szCs w:val="22"/>
        </w:rPr>
        <w:t xml:space="preserve"> primary education. I will also be able to suggest further potential research areas</w:t>
      </w:r>
      <w:r w:rsidR="00373B45" w:rsidRPr="00305FBC">
        <w:rPr>
          <w:rFonts w:asciiTheme="minorHAnsi" w:hAnsiTheme="minorHAnsi" w:cstheme="minorHAnsi"/>
          <w:sz w:val="22"/>
          <w:szCs w:val="22"/>
        </w:rPr>
        <w:t xml:space="preserve"> for exploration.</w:t>
      </w:r>
      <w:r w:rsidR="00525B7C" w:rsidRPr="00305FBC">
        <w:rPr>
          <w:rFonts w:asciiTheme="minorHAnsi" w:hAnsiTheme="minorHAnsi" w:cstheme="minorHAnsi"/>
          <w:sz w:val="22"/>
          <w:szCs w:val="22"/>
        </w:rPr>
        <w:t xml:space="preserve"> </w:t>
      </w:r>
      <w:r w:rsidR="00373B45" w:rsidRPr="00305FBC">
        <w:rPr>
          <w:rFonts w:asciiTheme="minorHAnsi" w:hAnsiTheme="minorHAnsi" w:cstheme="minorHAnsi"/>
          <w:sz w:val="22"/>
          <w:szCs w:val="22"/>
        </w:rPr>
        <w:t xml:space="preserve">The aim </w:t>
      </w:r>
      <w:r w:rsidR="008F65C6" w:rsidRPr="00305FBC">
        <w:rPr>
          <w:rFonts w:asciiTheme="minorHAnsi" w:hAnsiTheme="minorHAnsi" w:cstheme="minorHAnsi"/>
          <w:sz w:val="22"/>
          <w:szCs w:val="22"/>
        </w:rPr>
        <w:t>of</w:t>
      </w:r>
      <w:r w:rsidR="00373B45" w:rsidRPr="00305FBC">
        <w:rPr>
          <w:rFonts w:asciiTheme="minorHAnsi" w:hAnsiTheme="minorHAnsi" w:cstheme="minorHAnsi"/>
          <w:sz w:val="22"/>
          <w:szCs w:val="22"/>
        </w:rPr>
        <w:t xml:space="preserve"> this process I </w:t>
      </w:r>
      <w:r w:rsidR="008F65C6" w:rsidRPr="00305FBC">
        <w:rPr>
          <w:rFonts w:asciiTheme="minorHAnsi" w:hAnsiTheme="minorHAnsi" w:cstheme="minorHAnsi"/>
          <w:sz w:val="22"/>
          <w:szCs w:val="22"/>
        </w:rPr>
        <w:t>is to</w:t>
      </w:r>
      <w:r w:rsidR="00373B45" w:rsidRPr="00305FBC">
        <w:rPr>
          <w:rFonts w:asciiTheme="minorHAnsi" w:hAnsiTheme="minorHAnsi" w:cstheme="minorHAnsi"/>
          <w:sz w:val="22"/>
          <w:szCs w:val="22"/>
        </w:rPr>
        <w:t xml:space="preserve"> deepen my understanding of classroom dynamics through research which </w:t>
      </w:r>
      <w:r w:rsidR="008F65C6" w:rsidRPr="00305FBC">
        <w:rPr>
          <w:rFonts w:asciiTheme="minorHAnsi" w:hAnsiTheme="minorHAnsi" w:cstheme="minorHAnsi"/>
          <w:sz w:val="22"/>
          <w:szCs w:val="22"/>
        </w:rPr>
        <w:t xml:space="preserve">can then be tested with practical application. This </w:t>
      </w:r>
      <w:r w:rsidR="00272FA0" w:rsidRPr="00305FBC">
        <w:rPr>
          <w:rFonts w:asciiTheme="minorHAnsi" w:hAnsiTheme="minorHAnsi" w:cstheme="minorHAnsi"/>
          <w:sz w:val="22"/>
          <w:szCs w:val="22"/>
        </w:rPr>
        <w:t>‘diagnostic teaching</w:t>
      </w:r>
      <w:r w:rsidR="008F65C6" w:rsidRPr="00305FBC">
        <w:rPr>
          <w:rFonts w:asciiTheme="minorHAnsi" w:hAnsiTheme="minorHAnsi" w:cstheme="minorHAnsi"/>
          <w:sz w:val="22"/>
          <w:szCs w:val="22"/>
        </w:rPr>
        <w:t xml:space="preserve"> cycle</w:t>
      </w:r>
      <w:r w:rsidR="00272FA0" w:rsidRPr="00305FBC">
        <w:rPr>
          <w:rFonts w:asciiTheme="minorHAnsi" w:hAnsiTheme="minorHAnsi" w:cstheme="minorHAnsi"/>
          <w:sz w:val="22"/>
          <w:szCs w:val="22"/>
        </w:rPr>
        <w:t>’ (</w:t>
      </w:r>
      <w:r w:rsidR="005974F2" w:rsidRPr="00305FBC">
        <w:rPr>
          <w:rFonts w:asciiTheme="minorHAnsi" w:hAnsiTheme="minorHAnsi" w:cstheme="minorHAnsi"/>
          <w:sz w:val="22"/>
          <w:szCs w:val="22"/>
        </w:rPr>
        <w:t>Tripp</w:t>
      </w:r>
      <w:r w:rsidR="00272FA0" w:rsidRPr="00305FBC">
        <w:rPr>
          <w:rFonts w:asciiTheme="minorHAnsi" w:hAnsiTheme="minorHAnsi" w:cstheme="minorHAnsi"/>
          <w:sz w:val="22"/>
          <w:szCs w:val="22"/>
        </w:rPr>
        <w:t>, 201</w:t>
      </w:r>
      <w:r w:rsidR="005974F2" w:rsidRPr="00305FBC">
        <w:rPr>
          <w:rFonts w:asciiTheme="minorHAnsi" w:hAnsiTheme="minorHAnsi" w:cstheme="minorHAnsi"/>
          <w:sz w:val="22"/>
          <w:szCs w:val="22"/>
        </w:rPr>
        <w:t>1</w:t>
      </w:r>
      <w:r w:rsidR="00272FA0" w:rsidRPr="00305FBC">
        <w:rPr>
          <w:rFonts w:asciiTheme="minorHAnsi" w:hAnsiTheme="minorHAnsi" w:cstheme="minorHAnsi"/>
          <w:sz w:val="22"/>
          <w:szCs w:val="22"/>
        </w:rPr>
        <w:t xml:space="preserve"> p</w:t>
      </w:r>
      <w:r w:rsidR="005974F2" w:rsidRPr="00305FBC">
        <w:rPr>
          <w:rFonts w:asciiTheme="minorHAnsi" w:hAnsiTheme="minorHAnsi" w:cstheme="minorHAnsi"/>
          <w:sz w:val="22"/>
          <w:szCs w:val="22"/>
        </w:rPr>
        <w:t>.</w:t>
      </w:r>
      <w:r w:rsidR="00272FA0" w:rsidRPr="00305FBC">
        <w:rPr>
          <w:rFonts w:asciiTheme="minorHAnsi" w:hAnsiTheme="minorHAnsi" w:cstheme="minorHAnsi"/>
          <w:sz w:val="22"/>
          <w:szCs w:val="22"/>
        </w:rPr>
        <w:t xml:space="preserve"> 31)</w:t>
      </w:r>
      <w:r w:rsidR="008F65C6" w:rsidRPr="00305FBC">
        <w:rPr>
          <w:rFonts w:asciiTheme="minorHAnsi" w:hAnsiTheme="minorHAnsi" w:cstheme="minorHAnsi"/>
          <w:sz w:val="22"/>
          <w:szCs w:val="22"/>
        </w:rPr>
        <w:t xml:space="preserve"> thus enabling me to be a better classroom teacher. </w:t>
      </w:r>
    </w:p>
    <w:p w14:paraId="19DD2EB6" w14:textId="77777777" w:rsidR="00272FA0" w:rsidRPr="00305FBC" w:rsidRDefault="00272FA0" w:rsidP="00223BD5">
      <w:pPr>
        <w:spacing w:line="360" w:lineRule="auto"/>
        <w:rPr>
          <w:rFonts w:asciiTheme="minorHAnsi" w:hAnsiTheme="minorHAnsi" w:cstheme="minorHAnsi"/>
          <w:sz w:val="22"/>
          <w:szCs w:val="22"/>
        </w:rPr>
      </w:pPr>
    </w:p>
    <w:p w14:paraId="6DACE207" w14:textId="47B5A988" w:rsidR="00B80EFD" w:rsidRPr="00305FBC" w:rsidRDefault="00272FA0" w:rsidP="00223BD5">
      <w:pPr>
        <w:spacing w:line="360" w:lineRule="auto"/>
        <w:jc w:val="center"/>
        <w:rPr>
          <w:rFonts w:asciiTheme="minorHAnsi" w:hAnsiTheme="minorHAnsi" w:cstheme="minorHAnsi"/>
          <w:b/>
          <w:bCs/>
          <w:sz w:val="28"/>
          <w:szCs w:val="28"/>
        </w:rPr>
      </w:pPr>
      <w:r w:rsidRPr="00305FBC">
        <w:rPr>
          <w:rFonts w:asciiTheme="minorHAnsi" w:hAnsiTheme="minorHAnsi" w:cstheme="minorHAnsi"/>
          <w:b/>
          <w:bCs/>
          <w:sz w:val="28"/>
          <w:szCs w:val="28"/>
        </w:rPr>
        <w:t xml:space="preserve">The </w:t>
      </w:r>
      <w:r w:rsidR="00D04400" w:rsidRPr="00305FBC">
        <w:rPr>
          <w:rFonts w:asciiTheme="minorHAnsi" w:hAnsiTheme="minorHAnsi" w:cstheme="minorHAnsi"/>
          <w:b/>
          <w:bCs/>
          <w:sz w:val="28"/>
          <w:szCs w:val="28"/>
        </w:rPr>
        <w:t>Role of Critical Reflection</w:t>
      </w:r>
    </w:p>
    <w:p w14:paraId="198C3DBC" w14:textId="34290986" w:rsidR="008F65C6" w:rsidRPr="00305FBC" w:rsidRDefault="008F65C6" w:rsidP="00223BD5">
      <w:pPr>
        <w:spacing w:line="360" w:lineRule="auto"/>
        <w:rPr>
          <w:rFonts w:asciiTheme="minorHAnsi" w:hAnsiTheme="minorHAnsi" w:cstheme="minorHAnsi"/>
          <w:b/>
          <w:bCs/>
          <w:sz w:val="22"/>
          <w:szCs w:val="22"/>
        </w:rPr>
      </w:pPr>
    </w:p>
    <w:p w14:paraId="3827B7B7" w14:textId="77777777" w:rsidR="001A1431" w:rsidRPr="00305FBC" w:rsidRDefault="00934CDF"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The view of a teacher as a ‘master craftsman’ (</w:t>
      </w:r>
      <w:r w:rsidR="00B846BC" w:rsidRPr="00305FBC">
        <w:rPr>
          <w:rFonts w:asciiTheme="minorHAnsi" w:hAnsiTheme="minorHAnsi" w:cstheme="minorHAnsi"/>
          <w:sz w:val="22"/>
          <w:szCs w:val="22"/>
        </w:rPr>
        <w:t>Gove</w:t>
      </w:r>
      <w:r w:rsidRPr="00305FBC">
        <w:rPr>
          <w:rFonts w:asciiTheme="minorHAnsi" w:hAnsiTheme="minorHAnsi" w:cstheme="minorHAnsi"/>
          <w:sz w:val="22"/>
          <w:szCs w:val="22"/>
        </w:rPr>
        <w:t xml:space="preserve"> 2010) as recently as 2010 has become outdated. With increasing focus on professional conduct and practice (EWC </w:t>
      </w:r>
      <w:r w:rsidR="005974F2" w:rsidRPr="00305FBC">
        <w:rPr>
          <w:rFonts w:asciiTheme="minorHAnsi" w:hAnsiTheme="minorHAnsi" w:cstheme="minorHAnsi"/>
          <w:sz w:val="22"/>
          <w:szCs w:val="22"/>
        </w:rPr>
        <w:t xml:space="preserve">2019) </w:t>
      </w:r>
      <w:r w:rsidRPr="00305FBC">
        <w:rPr>
          <w:rFonts w:asciiTheme="minorHAnsi" w:hAnsiTheme="minorHAnsi" w:cstheme="minorHAnsi"/>
          <w:sz w:val="22"/>
          <w:szCs w:val="22"/>
        </w:rPr>
        <w:t xml:space="preserve">and the guidance that curriculum construction be “…supported by professional inquiry… (and)… effective pedagogy” </w:t>
      </w:r>
      <w:r w:rsidR="003B3DE2" w:rsidRPr="00305FBC">
        <w:rPr>
          <w:rFonts w:asciiTheme="minorHAnsi" w:hAnsiTheme="minorHAnsi" w:cstheme="minorHAnsi"/>
          <w:sz w:val="22"/>
          <w:szCs w:val="22"/>
        </w:rPr>
        <w:t xml:space="preserve">(Welsh Government 2020, </w:t>
      </w:r>
      <w:r w:rsidRPr="00305FBC">
        <w:rPr>
          <w:rFonts w:asciiTheme="minorHAnsi" w:hAnsiTheme="minorHAnsi" w:cstheme="minorHAnsi"/>
          <w:sz w:val="22"/>
          <w:szCs w:val="22"/>
        </w:rPr>
        <w:t>p.47</w:t>
      </w:r>
      <w:r w:rsidR="003B3DE2" w:rsidRPr="00305FBC">
        <w:rPr>
          <w:rFonts w:asciiTheme="minorHAnsi" w:hAnsiTheme="minorHAnsi" w:cstheme="minorHAnsi"/>
          <w:sz w:val="22"/>
          <w:szCs w:val="22"/>
        </w:rPr>
        <w:t>)</w:t>
      </w:r>
      <w:r w:rsidRPr="00305FBC">
        <w:rPr>
          <w:rFonts w:asciiTheme="minorHAnsi" w:hAnsiTheme="minorHAnsi" w:cstheme="minorHAnsi"/>
          <w:sz w:val="22"/>
          <w:szCs w:val="22"/>
        </w:rPr>
        <w:t>, the teacher is now more than ever seen as a professional. That is</w:t>
      </w:r>
      <w:r w:rsidR="00B846BC" w:rsidRPr="00305FBC">
        <w:rPr>
          <w:rFonts w:asciiTheme="minorHAnsi" w:hAnsiTheme="minorHAnsi" w:cstheme="minorHAnsi"/>
          <w:sz w:val="22"/>
          <w:szCs w:val="22"/>
        </w:rPr>
        <w:t xml:space="preserve"> to be apart of</w:t>
      </w:r>
      <w:r w:rsidRPr="00305FBC">
        <w:rPr>
          <w:rFonts w:asciiTheme="minorHAnsi" w:hAnsiTheme="minorHAnsi" w:cstheme="minorHAnsi"/>
          <w:sz w:val="22"/>
          <w:szCs w:val="22"/>
        </w:rPr>
        <w:t xml:space="preserve"> “a group of individuals with body of expertise and knowledge that is constantly refined and updated through research, education and training at a high level”</w:t>
      </w:r>
      <w:r w:rsidR="008A41B9" w:rsidRPr="00305FBC">
        <w:rPr>
          <w:rFonts w:asciiTheme="minorHAnsi" w:hAnsiTheme="minorHAnsi" w:cstheme="minorHAnsi"/>
          <w:sz w:val="22"/>
          <w:szCs w:val="22"/>
        </w:rPr>
        <w:t xml:space="preserve"> (Australian Council of Professions, 2003)</w:t>
      </w:r>
      <w:r w:rsidRPr="00305FBC">
        <w:rPr>
          <w:rFonts w:asciiTheme="minorHAnsi" w:hAnsiTheme="minorHAnsi" w:cstheme="minorHAnsi"/>
          <w:sz w:val="22"/>
          <w:szCs w:val="22"/>
        </w:rPr>
        <w:t xml:space="preserve"> </w:t>
      </w:r>
    </w:p>
    <w:p w14:paraId="64B8E059" w14:textId="77777777" w:rsidR="001A1431" w:rsidRPr="00305FBC" w:rsidRDefault="001A1431" w:rsidP="00223BD5">
      <w:pPr>
        <w:spacing w:line="360" w:lineRule="auto"/>
        <w:rPr>
          <w:rFonts w:asciiTheme="minorHAnsi" w:hAnsiTheme="minorHAnsi" w:cstheme="minorHAnsi"/>
          <w:sz w:val="22"/>
          <w:szCs w:val="22"/>
        </w:rPr>
      </w:pPr>
    </w:p>
    <w:p w14:paraId="63F4271C" w14:textId="5B938088" w:rsidR="00C908B3" w:rsidRPr="00305FBC" w:rsidRDefault="00B846BC" w:rsidP="00223BD5">
      <w:pPr>
        <w:spacing w:line="360" w:lineRule="auto"/>
        <w:rPr>
          <w:rFonts w:asciiTheme="minorHAnsi" w:eastAsiaTheme="minorHAnsi" w:hAnsiTheme="minorHAnsi" w:cstheme="minorHAnsi"/>
          <w:sz w:val="22"/>
          <w:szCs w:val="22"/>
          <w:lang w:eastAsia="en-US"/>
        </w:rPr>
      </w:pPr>
      <w:r w:rsidRPr="00305FBC">
        <w:rPr>
          <w:rFonts w:asciiTheme="minorHAnsi" w:hAnsiTheme="minorHAnsi" w:cstheme="minorHAnsi"/>
          <w:sz w:val="22"/>
          <w:szCs w:val="22"/>
        </w:rPr>
        <w:t xml:space="preserve">In his introduction </w:t>
      </w:r>
      <w:r w:rsidR="00C908B3" w:rsidRPr="00305FBC">
        <w:rPr>
          <w:rFonts w:asciiTheme="minorHAnsi" w:hAnsiTheme="minorHAnsi" w:cstheme="minorHAnsi"/>
          <w:sz w:val="22"/>
          <w:szCs w:val="22"/>
        </w:rPr>
        <w:t xml:space="preserve">Tripp says of the </w:t>
      </w:r>
      <w:r w:rsidR="001A1431" w:rsidRPr="00305FBC">
        <w:rPr>
          <w:rFonts w:asciiTheme="minorHAnsi" w:hAnsiTheme="minorHAnsi" w:cstheme="minorHAnsi"/>
          <w:sz w:val="22"/>
          <w:szCs w:val="22"/>
        </w:rPr>
        <w:t>decision-making</w:t>
      </w:r>
      <w:r w:rsidR="00C908B3" w:rsidRPr="00305FBC">
        <w:rPr>
          <w:rFonts w:asciiTheme="minorHAnsi" w:hAnsiTheme="minorHAnsi" w:cstheme="minorHAnsi"/>
          <w:sz w:val="22"/>
          <w:szCs w:val="22"/>
        </w:rPr>
        <w:t xml:space="preserve"> capacity of teachers</w:t>
      </w:r>
      <w:r w:rsidR="001A1431" w:rsidRPr="00305FBC">
        <w:rPr>
          <w:rFonts w:asciiTheme="minorHAnsi" w:hAnsiTheme="minorHAnsi" w:cstheme="minorHAnsi"/>
          <w:sz w:val="22"/>
          <w:szCs w:val="22"/>
        </w:rPr>
        <w:t>:</w:t>
      </w:r>
      <w:r w:rsidR="00D767F0" w:rsidRPr="00305FBC">
        <w:rPr>
          <w:rFonts w:asciiTheme="minorHAnsi" w:hAnsiTheme="minorHAnsi" w:cstheme="minorHAnsi"/>
          <w:sz w:val="22"/>
          <w:szCs w:val="22"/>
        </w:rPr>
        <w:t xml:space="preserve"> </w:t>
      </w:r>
      <w:r w:rsidR="00C908B3" w:rsidRPr="00305FBC">
        <w:rPr>
          <w:rFonts w:asciiTheme="minorHAnsi" w:hAnsiTheme="minorHAnsi" w:cstheme="minorHAnsi"/>
          <w:sz w:val="22"/>
          <w:szCs w:val="22"/>
        </w:rPr>
        <w:t>“</w:t>
      </w:r>
      <w:r w:rsidR="00C908B3" w:rsidRPr="00305FBC">
        <w:rPr>
          <w:rFonts w:asciiTheme="minorHAnsi" w:hAnsiTheme="minorHAnsi" w:cstheme="minorHAnsi"/>
          <w:sz w:val="22"/>
          <w:szCs w:val="22"/>
          <w:shd w:val="clear" w:color="auto" w:fill="FFFFFF"/>
        </w:rPr>
        <w:t>Such skill is of a level and kind that is much more akin to practice in the major professions such as medicine and law, than it is like that of craftspeople such as carpenters or motor mechanics”</w:t>
      </w:r>
      <w:r w:rsidR="001A1431" w:rsidRPr="00305FBC">
        <w:rPr>
          <w:rFonts w:asciiTheme="minorHAnsi" w:hAnsiTheme="minorHAnsi" w:cstheme="minorHAnsi"/>
          <w:sz w:val="22"/>
          <w:szCs w:val="22"/>
          <w:shd w:val="clear" w:color="auto" w:fill="FFFFFF"/>
        </w:rPr>
        <w:t xml:space="preserve"> (Tripp 2011, p6)</w:t>
      </w:r>
    </w:p>
    <w:p w14:paraId="7C3BB5A5" w14:textId="7732B7FC" w:rsidR="00B03B53" w:rsidRPr="00305FBC" w:rsidRDefault="00934CDF" w:rsidP="00223BD5">
      <w:pPr>
        <w:pStyle w:val="NormalWeb"/>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To </w:t>
      </w:r>
      <w:r w:rsidR="00C908B3" w:rsidRPr="00305FBC">
        <w:rPr>
          <w:rFonts w:asciiTheme="minorHAnsi" w:hAnsiTheme="minorHAnsi" w:cstheme="minorHAnsi"/>
          <w:sz w:val="22"/>
          <w:szCs w:val="22"/>
        </w:rPr>
        <w:t>further</w:t>
      </w:r>
      <w:r w:rsidRPr="00305FBC">
        <w:rPr>
          <w:rFonts w:asciiTheme="minorHAnsi" w:hAnsiTheme="minorHAnsi" w:cstheme="minorHAnsi"/>
          <w:sz w:val="22"/>
          <w:szCs w:val="22"/>
        </w:rPr>
        <w:t xml:space="preserve"> this salient point</w:t>
      </w:r>
      <w:r w:rsidR="00C908B3" w:rsidRPr="00305FBC">
        <w:rPr>
          <w:rFonts w:asciiTheme="minorHAnsi" w:hAnsiTheme="minorHAnsi" w:cstheme="minorHAnsi"/>
          <w:sz w:val="22"/>
          <w:szCs w:val="22"/>
        </w:rPr>
        <w:t xml:space="preserve"> in his book</w:t>
      </w:r>
      <w:r w:rsidR="00B846BC" w:rsidRPr="00305FBC">
        <w:rPr>
          <w:rFonts w:asciiTheme="minorHAnsi" w:hAnsiTheme="minorHAnsi" w:cstheme="minorHAnsi"/>
          <w:sz w:val="22"/>
          <w:szCs w:val="22"/>
        </w:rPr>
        <w:t>, in</w:t>
      </w:r>
      <w:r w:rsidR="000734B3" w:rsidRPr="00305FBC">
        <w:rPr>
          <w:rFonts w:asciiTheme="minorHAnsi" w:hAnsiTheme="minorHAnsi" w:cstheme="minorHAnsi"/>
          <w:sz w:val="22"/>
          <w:szCs w:val="22"/>
        </w:rPr>
        <w:t xml:space="preserve"> the first two pages of Chapter 1 </w:t>
      </w:r>
      <w:r w:rsidR="00C908B3" w:rsidRPr="00305FBC">
        <w:rPr>
          <w:rFonts w:asciiTheme="minorHAnsi" w:hAnsiTheme="minorHAnsi" w:cstheme="minorHAnsi"/>
          <w:sz w:val="22"/>
          <w:szCs w:val="22"/>
        </w:rPr>
        <w:t xml:space="preserve">Tripp </w:t>
      </w:r>
      <w:r w:rsidR="000734B3" w:rsidRPr="00305FBC">
        <w:rPr>
          <w:rFonts w:asciiTheme="minorHAnsi" w:hAnsiTheme="minorHAnsi" w:cstheme="minorHAnsi"/>
          <w:sz w:val="22"/>
          <w:szCs w:val="22"/>
        </w:rPr>
        <w:t>uses the word professional 8 times</w:t>
      </w:r>
      <w:r w:rsidR="001A1431" w:rsidRPr="00305FBC">
        <w:rPr>
          <w:rFonts w:asciiTheme="minorHAnsi" w:hAnsiTheme="minorHAnsi" w:cstheme="minorHAnsi"/>
          <w:sz w:val="22"/>
          <w:szCs w:val="22"/>
        </w:rPr>
        <w:t xml:space="preserve"> (Tripp p12-13)</w:t>
      </w:r>
      <w:r w:rsidR="00C908B3" w:rsidRPr="00305FBC">
        <w:rPr>
          <w:rFonts w:asciiTheme="minorHAnsi" w:hAnsiTheme="minorHAnsi" w:cstheme="minorHAnsi"/>
          <w:sz w:val="22"/>
          <w:szCs w:val="22"/>
        </w:rPr>
        <w:t xml:space="preserve">. This </w:t>
      </w:r>
      <w:r w:rsidR="00F22588" w:rsidRPr="00305FBC">
        <w:rPr>
          <w:rFonts w:asciiTheme="minorHAnsi" w:hAnsiTheme="minorHAnsi" w:cstheme="minorHAnsi"/>
          <w:sz w:val="22"/>
          <w:szCs w:val="22"/>
        </w:rPr>
        <w:t xml:space="preserve">sets up the proposition of teaching as </w:t>
      </w:r>
      <w:r w:rsidR="00C908B3" w:rsidRPr="00305FBC">
        <w:rPr>
          <w:rFonts w:asciiTheme="minorHAnsi" w:hAnsiTheme="minorHAnsi" w:cstheme="minorHAnsi"/>
          <w:sz w:val="22"/>
          <w:szCs w:val="22"/>
        </w:rPr>
        <w:t>far removed from</w:t>
      </w:r>
      <w:r w:rsidR="001A1431" w:rsidRPr="00305FBC">
        <w:rPr>
          <w:rFonts w:asciiTheme="minorHAnsi" w:hAnsiTheme="minorHAnsi" w:cstheme="minorHAnsi"/>
          <w:sz w:val="22"/>
          <w:szCs w:val="22"/>
        </w:rPr>
        <w:t xml:space="preserve"> the teacher </w:t>
      </w:r>
      <w:r w:rsidR="00F22588" w:rsidRPr="00305FBC">
        <w:rPr>
          <w:rFonts w:asciiTheme="minorHAnsi" w:hAnsiTheme="minorHAnsi" w:cstheme="minorHAnsi"/>
          <w:sz w:val="22"/>
          <w:szCs w:val="22"/>
        </w:rPr>
        <w:t>who remarked</w:t>
      </w:r>
      <w:r w:rsidR="00C908B3" w:rsidRPr="00305FBC">
        <w:rPr>
          <w:rFonts w:asciiTheme="minorHAnsi" w:hAnsiTheme="minorHAnsi" w:cstheme="minorHAnsi"/>
          <w:sz w:val="22"/>
          <w:szCs w:val="22"/>
        </w:rPr>
        <w:t xml:space="preserve"> </w:t>
      </w:r>
      <w:r w:rsidR="001A1431" w:rsidRPr="00305FBC">
        <w:rPr>
          <w:rFonts w:asciiTheme="minorHAnsi" w:hAnsiTheme="minorHAnsi" w:cstheme="minorHAnsi"/>
          <w:sz w:val="22"/>
          <w:szCs w:val="22"/>
        </w:rPr>
        <w:t>that</w:t>
      </w:r>
      <w:r w:rsidR="0034429F" w:rsidRPr="00305FBC">
        <w:rPr>
          <w:rFonts w:asciiTheme="minorHAnsi" w:hAnsiTheme="minorHAnsi" w:cstheme="minorHAnsi"/>
          <w:sz w:val="22"/>
          <w:szCs w:val="22"/>
        </w:rPr>
        <w:t xml:space="preserve"> their </w:t>
      </w:r>
      <w:r w:rsidR="00261FAE" w:rsidRPr="00305FBC">
        <w:rPr>
          <w:rFonts w:asciiTheme="minorHAnsi" w:hAnsiTheme="minorHAnsi" w:cstheme="minorHAnsi"/>
          <w:sz w:val="22"/>
          <w:szCs w:val="22"/>
        </w:rPr>
        <w:t>practice</w:t>
      </w:r>
      <w:r w:rsidR="0034429F" w:rsidRPr="00305FBC">
        <w:rPr>
          <w:rFonts w:asciiTheme="minorHAnsi" w:hAnsiTheme="minorHAnsi" w:cstheme="minorHAnsi"/>
          <w:sz w:val="22"/>
          <w:szCs w:val="22"/>
        </w:rPr>
        <w:t xml:space="preserve"> was done </w:t>
      </w:r>
      <w:r w:rsidR="0034429F" w:rsidRPr="00305FBC">
        <w:rPr>
          <w:rFonts w:asciiTheme="minorHAnsi" w:hAnsiTheme="minorHAnsi" w:cstheme="minorHAnsi"/>
          <w:i/>
          <w:iCs/>
          <w:sz w:val="22"/>
          <w:szCs w:val="22"/>
        </w:rPr>
        <w:t>“…with little or no theoretical rationale for what we do”</w:t>
      </w:r>
      <w:r w:rsidR="0034429F" w:rsidRPr="00305FBC">
        <w:rPr>
          <w:rFonts w:asciiTheme="minorHAnsi" w:hAnsiTheme="minorHAnsi" w:cstheme="minorHAnsi"/>
          <w:sz w:val="22"/>
          <w:szCs w:val="22"/>
        </w:rPr>
        <w:t xml:space="preserve"> </w:t>
      </w:r>
      <w:r w:rsidR="001A1431" w:rsidRPr="00305FBC">
        <w:rPr>
          <w:rFonts w:asciiTheme="minorHAnsi" w:hAnsiTheme="minorHAnsi" w:cstheme="minorHAnsi"/>
          <w:sz w:val="22"/>
          <w:szCs w:val="22"/>
        </w:rPr>
        <w:t>(Morford</w:t>
      </w:r>
      <w:r w:rsidR="00E850CA" w:rsidRPr="00305FBC">
        <w:rPr>
          <w:rFonts w:asciiTheme="minorHAnsi" w:hAnsiTheme="minorHAnsi" w:cstheme="minorHAnsi"/>
          <w:sz w:val="22"/>
          <w:szCs w:val="22"/>
        </w:rPr>
        <w:t xml:space="preserve"> 1972, p.1)</w:t>
      </w:r>
    </w:p>
    <w:p w14:paraId="0794F6BA" w14:textId="77777777" w:rsidR="0034429F" w:rsidRPr="00305FBC" w:rsidRDefault="0034429F" w:rsidP="00223BD5">
      <w:pPr>
        <w:spacing w:line="360" w:lineRule="auto"/>
        <w:rPr>
          <w:rFonts w:asciiTheme="minorHAnsi" w:hAnsiTheme="minorHAnsi" w:cstheme="minorHAnsi"/>
          <w:sz w:val="22"/>
          <w:szCs w:val="22"/>
        </w:rPr>
      </w:pPr>
    </w:p>
    <w:p w14:paraId="1C7654AC" w14:textId="3636DA0E" w:rsidR="00BE45CB" w:rsidRPr="00305FBC" w:rsidRDefault="00E850CA"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lastRenderedPageBreak/>
        <w:t>To consolidate and improve our knowledge and practice as professionals, we must reflect and challenge what we find lest we stagnate at our current levels (Tripp 2011, p.12)</w:t>
      </w:r>
      <w:r w:rsidR="00942BAF" w:rsidRPr="00305FBC">
        <w:rPr>
          <w:rFonts w:asciiTheme="minorHAnsi" w:hAnsiTheme="minorHAnsi" w:cstheme="minorHAnsi"/>
          <w:sz w:val="22"/>
          <w:szCs w:val="22"/>
        </w:rPr>
        <w:t xml:space="preserve"> </w:t>
      </w:r>
      <w:r w:rsidR="0034429F" w:rsidRPr="00305FBC">
        <w:rPr>
          <w:rFonts w:asciiTheme="minorHAnsi" w:hAnsiTheme="minorHAnsi" w:cstheme="minorHAnsi"/>
          <w:sz w:val="22"/>
          <w:szCs w:val="22"/>
        </w:rPr>
        <w:t xml:space="preserve">therefore </w:t>
      </w:r>
      <w:r w:rsidR="00026E0D" w:rsidRPr="00305FBC">
        <w:rPr>
          <w:rFonts w:asciiTheme="minorHAnsi" w:hAnsiTheme="minorHAnsi" w:cstheme="minorHAnsi"/>
          <w:sz w:val="22"/>
          <w:szCs w:val="22"/>
        </w:rPr>
        <w:t xml:space="preserve">“critical </w:t>
      </w:r>
      <w:r w:rsidR="0034429F" w:rsidRPr="00305FBC">
        <w:rPr>
          <w:rFonts w:asciiTheme="minorHAnsi" w:hAnsiTheme="minorHAnsi" w:cstheme="minorHAnsi"/>
          <w:sz w:val="22"/>
          <w:szCs w:val="22"/>
        </w:rPr>
        <w:t>reflection</w:t>
      </w:r>
      <w:r w:rsidR="00026E0D" w:rsidRPr="00305FBC">
        <w:rPr>
          <w:rFonts w:asciiTheme="minorHAnsi" w:hAnsiTheme="minorHAnsi" w:cstheme="minorHAnsi"/>
          <w:sz w:val="22"/>
          <w:szCs w:val="22"/>
        </w:rPr>
        <w:t xml:space="preserve">, </w:t>
      </w:r>
      <w:proofErr w:type="gramStart"/>
      <w:r w:rsidR="00026E0D" w:rsidRPr="00305FBC">
        <w:rPr>
          <w:rFonts w:asciiTheme="minorHAnsi" w:hAnsiTheme="minorHAnsi" w:cstheme="minorHAnsi"/>
          <w:sz w:val="22"/>
          <w:szCs w:val="22"/>
        </w:rPr>
        <w:t>i.e.</w:t>
      </w:r>
      <w:proofErr w:type="gramEnd"/>
      <w:r w:rsidR="00026E0D" w:rsidRPr="00305FBC">
        <w:rPr>
          <w:rFonts w:asciiTheme="minorHAnsi" w:hAnsiTheme="minorHAnsi" w:cstheme="minorHAnsi"/>
          <w:sz w:val="22"/>
          <w:szCs w:val="22"/>
        </w:rPr>
        <w:t xml:space="preserve"> the type of deeper insight and understanding that comes from interrogating one’s practice…”</w:t>
      </w:r>
      <w:r w:rsidR="00D767F0" w:rsidRPr="00305FBC">
        <w:rPr>
          <w:rFonts w:asciiTheme="minorHAnsi" w:hAnsiTheme="minorHAnsi" w:cstheme="minorHAnsi"/>
          <w:sz w:val="22"/>
          <w:szCs w:val="22"/>
        </w:rPr>
        <w:t xml:space="preserve"> (BERA 2014)</w:t>
      </w:r>
      <w:r w:rsidR="0034429F" w:rsidRPr="00305FBC">
        <w:rPr>
          <w:rFonts w:asciiTheme="minorHAnsi" w:hAnsiTheme="minorHAnsi" w:cstheme="minorHAnsi"/>
          <w:sz w:val="22"/>
          <w:szCs w:val="22"/>
        </w:rPr>
        <w:t xml:space="preserve"> is a key tool in </w:t>
      </w:r>
      <w:r w:rsidR="00026E0D" w:rsidRPr="00305FBC">
        <w:rPr>
          <w:rFonts w:asciiTheme="minorHAnsi" w:hAnsiTheme="minorHAnsi" w:cstheme="minorHAnsi"/>
          <w:sz w:val="22"/>
          <w:szCs w:val="22"/>
        </w:rPr>
        <w:t>maintaining and evolving</w:t>
      </w:r>
      <w:r w:rsidR="0034429F" w:rsidRPr="00305FBC">
        <w:rPr>
          <w:rFonts w:asciiTheme="minorHAnsi" w:hAnsiTheme="minorHAnsi" w:cstheme="minorHAnsi"/>
          <w:sz w:val="22"/>
          <w:szCs w:val="22"/>
        </w:rPr>
        <w:t xml:space="preserve"> this body of specialised knowledge</w:t>
      </w:r>
      <w:r w:rsidR="00026E0D" w:rsidRPr="00305FBC">
        <w:rPr>
          <w:rFonts w:asciiTheme="minorHAnsi" w:hAnsiTheme="minorHAnsi" w:cstheme="minorHAnsi"/>
          <w:sz w:val="22"/>
          <w:szCs w:val="22"/>
        </w:rPr>
        <w:t xml:space="preserve"> that makes a teacher a professional.</w:t>
      </w:r>
    </w:p>
    <w:p w14:paraId="72007862" w14:textId="1938384E" w:rsidR="00B03B53" w:rsidRPr="00305FBC" w:rsidRDefault="00B03B53" w:rsidP="00223BD5">
      <w:pPr>
        <w:spacing w:line="360" w:lineRule="auto"/>
        <w:rPr>
          <w:rFonts w:asciiTheme="minorHAnsi" w:hAnsiTheme="minorHAnsi" w:cstheme="minorHAnsi"/>
          <w:sz w:val="22"/>
          <w:szCs w:val="22"/>
        </w:rPr>
      </w:pPr>
    </w:p>
    <w:p w14:paraId="742A975D" w14:textId="51AFA8D0" w:rsidR="00026E0D" w:rsidRPr="00305FBC" w:rsidRDefault="00ED0140"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The 12 pedagogical principles that underpin us as </w:t>
      </w:r>
      <w:r w:rsidR="00257EF5" w:rsidRPr="00305FBC">
        <w:rPr>
          <w:rFonts w:asciiTheme="minorHAnsi" w:hAnsiTheme="minorHAnsi" w:cstheme="minorHAnsi"/>
          <w:sz w:val="22"/>
          <w:szCs w:val="22"/>
        </w:rPr>
        <w:t>e</w:t>
      </w:r>
      <w:r w:rsidRPr="00305FBC">
        <w:rPr>
          <w:rFonts w:asciiTheme="minorHAnsi" w:hAnsiTheme="minorHAnsi" w:cstheme="minorHAnsi"/>
          <w:sz w:val="22"/>
          <w:szCs w:val="22"/>
        </w:rPr>
        <w:t xml:space="preserve">ducators in </w:t>
      </w:r>
      <w:r w:rsidR="00257EF5" w:rsidRPr="00305FBC">
        <w:rPr>
          <w:rFonts w:asciiTheme="minorHAnsi" w:hAnsiTheme="minorHAnsi" w:cstheme="minorHAnsi"/>
          <w:sz w:val="22"/>
          <w:szCs w:val="22"/>
        </w:rPr>
        <w:t>t</w:t>
      </w:r>
      <w:r w:rsidRPr="00305FBC">
        <w:rPr>
          <w:rFonts w:asciiTheme="minorHAnsi" w:hAnsiTheme="minorHAnsi" w:cstheme="minorHAnsi"/>
          <w:sz w:val="22"/>
          <w:szCs w:val="22"/>
        </w:rPr>
        <w:t xml:space="preserve">raining as suggested by Donaldson </w:t>
      </w:r>
      <w:r w:rsidRPr="00305FBC">
        <w:rPr>
          <w:rFonts w:asciiTheme="minorHAnsi" w:hAnsiTheme="minorHAnsi" w:cstheme="minorHAnsi"/>
          <w:i/>
          <w:iCs/>
          <w:sz w:val="22"/>
          <w:szCs w:val="22"/>
        </w:rPr>
        <w:t>“…means much more than the implementation of a pre-determined repertoire of methods and requires high-quality teachers with a sound understanding of the ‘why’ and ‘how’ of teaching as well as the ‘what’. The implications for the formation and subsequent growth of teachers as reflective practitioners are considerable.”</w:t>
      </w:r>
      <w:r w:rsidRPr="00305FBC">
        <w:rPr>
          <w:rFonts w:asciiTheme="minorHAnsi" w:hAnsiTheme="minorHAnsi" w:cstheme="minorHAnsi"/>
          <w:sz w:val="22"/>
          <w:szCs w:val="22"/>
        </w:rPr>
        <w:t xml:space="preserve"> (Donaldson, Successful futures</w:t>
      </w:r>
      <w:r w:rsidR="00D767F0" w:rsidRPr="00305FBC">
        <w:rPr>
          <w:rFonts w:asciiTheme="minorHAnsi" w:hAnsiTheme="minorHAnsi" w:cstheme="minorHAnsi"/>
          <w:sz w:val="22"/>
          <w:szCs w:val="22"/>
        </w:rPr>
        <w:t xml:space="preserve"> 2015</w:t>
      </w:r>
      <w:r w:rsidRPr="00305FBC">
        <w:rPr>
          <w:rFonts w:asciiTheme="minorHAnsi" w:hAnsiTheme="minorHAnsi" w:cstheme="minorHAnsi"/>
          <w:sz w:val="22"/>
          <w:szCs w:val="22"/>
        </w:rPr>
        <w:t>). This focus specifically on the Why</w:t>
      </w:r>
      <w:r w:rsidR="00146FC7">
        <w:rPr>
          <w:rFonts w:asciiTheme="minorHAnsi" w:hAnsiTheme="minorHAnsi" w:cstheme="minorHAnsi"/>
          <w:sz w:val="22"/>
          <w:szCs w:val="22"/>
        </w:rPr>
        <w:t xml:space="preserve"> and</w:t>
      </w:r>
      <w:r w:rsidRPr="00305FBC">
        <w:rPr>
          <w:rFonts w:asciiTheme="minorHAnsi" w:hAnsiTheme="minorHAnsi" w:cstheme="minorHAnsi"/>
          <w:sz w:val="22"/>
          <w:szCs w:val="22"/>
        </w:rPr>
        <w:t xml:space="preserve"> How</w:t>
      </w:r>
      <w:r w:rsidR="00D767F0" w:rsidRPr="00305FBC">
        <w:rPr>
          <w:rFonts w:asciiTheme="minorHAnsi" w:hAnsiTheme="minorHAnsi" w:cstheme="minorHAnsi"/>
          <w:sz w:val="22"/>
          <w:szCs w:val="22"/>
        </w:rPr>
        <w:t xml:space="preserve"> in addition to the usual w</w:t>
      </w:r>
      <w:r w:rsidRPr="00305FBC">
        <w:rPr>
          <w:rFonts w:asciiTheme="minorHAnsi" w:hAnsiTheme="minorHAnsi" w:cstheme="minorHAnsi"/>
          <w:sz w:val="22"/>
          <w:szCs w:val="22"/>
        </w:rPr>
        <w:t>hat</w:t>
      </w:r>
      <w:r w:rsidR="00D767F0" w:rsidRPr="00305FBC">
        <w:rPr>
          <w:rFonts w:asciiTheme="minorHAnsi" w:hAnsiTheme="minorHAnsi" w:cstheme="minorHAnsi"/>
          <w:sz w:val="22"/>
          <w:szCs w:val="22"/>
        </w:rPr>
        <w:t>,</w:t>
      </w:r>
      <w:r w:rsidRPr="00305FBC">
        <w:rPr>
          <w:rFonts w:asciiTheme="minorHAnsi" w:hAnsiTheme="minorHAnsi" w:cstheme="minorHAnsi"/>
          <w:sz w:val="22"/>
          <w:szCs w:val="22"/>
        </w:rPr>
        <w:t xml:space="preserve"> is the key to critical reflection. In all aspects of classroom and whole school focus we need to constantly </w:t>
      </w:r>
      <w:r w:rsidR="00D767F0" w:rsidRPr="00305FBC">
        <w:rPr>
          <w:rFonts w:asciiTheme="minorHAnsi" w:hAnsiTheme="minorHAnsi" w:cstheme="minorHAnsi"/>
          <w:sz w:val="22"/>
          <w:szCs w:val="22"/>
        </w:rPr>
        <w:t>question</w:t>
      </w:r>
      <w:r w:rsidRPr="00305FBC">
        <w:rPr>
          <w:rFonts w:asciiTheme="minorHAnsi" w:hAnsiTheme="minorHAnsi" w:cstheme="minorHAnsi"/>
          <w:sz w:val="22"/>
          <w:szCs w:val="22"/>
        </w:rPr>
        <w:t xml:space="preserve"> why and how things happen. </w:t>
      </w:r>
    </w:p>
    <w:p w14:paraId="42F3E292" w14:textId="0FD6CEFD" w:rsidR="00026E0D" w:rsidRPr="00305FBC" w:rsidRDefault="00026E0D" w:rsidP="00223BD5">
      <w:pPr>
        <w:spacing w:line="360" w:lineRule="auto"/>
        <w:rPr>
          <w:rFonts w:asciiTheme="minorHAnsi" w:hAnsiTheme="minorHAnsi" w:cstheme="minorHAnsi"/>
          <w:sz w:val="22"/>
          <w:szCs w:val="22"/>
        </w:rPr>
      </w:pPr>
    </w:p>
    <w:p w14:paraId="3AC74CA9" w14:textId="407351AF" w:rsidR="00ED0140" w:rsidRPr="00305FBC" w:rsidRDefault="00BE45CB"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Far from just subject specific knowledge and classroom management</w:t>
      </w:r>
      <w:r w:rsidR="00E66603" w:rsidRPr="00305FBC">
        <w:rPr>
          <w:rFonts w:asciiTheme="minorHAnsi" w:hAnsiTheme="minorHAnsi" w:cstheme="minorHAnsi"/>
          <w:sz w:val="22"/>
          <w:szCs w:val="22"/>
        </w:rPr>
        <w:t>,</w:t>
      </w:r>
      <w:r w:rsidRPr="00305FBC">
        <w:rPr>
          <w:rFonts w:asciiTheme="minorHAnsi" w:hAnsiTheme="minorHAnsi" w:cstheme="minorHAnsi"/>
          <w:sz w:val="22"/>
          <w:szCs w:val="22"/>
        </w:rPr>
        <w:t xml:space="preserve"> the role of the teacher in 2021 now must encompass a broad spectrum </w:t>
      </w:r>
      <w:r w:rsidR="00E66603" w:rsidRPr="00305FBC">
        <w:rPr>
          <w:rFonts w:asciiTheme="minorHAnsi" w:hAnsiTheme="minorHAnsi" w:cstheme="minorHAnsi"/>
          <w:sz w:val="22"/>
          <w:szCs w:val="22"/>
        </w:rPr>
        <w:t>of additional educational needs knowledge</w:t>
      </w:r>
      <w:r w:rsidRPr="00305FBC">
        <w:rPr>
          <w:rFonts w:asciiTheme="minorHAnsi" w:hAnsiTheme="minorHAnsi" w:cstheme="minorHAnsi"/>
          <w:sz w:val="22"/>
          <w:szCs w:val="22"/>
        </w:rPr>
        <w:t xml:space="preserve"> and</w:t>
      </w:r>
      <w:r w:rsidR="00E66603" w:rsidRPr="00305FBC">
        <w:rPr>
          <w:rFonts w:asciiTheme="minorHAnsi" w:hAnsiTheme="minorHAnsi" w:cstheme="minorHAnsi"/>
          <w:sz w:val="22"/>
          <w:szCs w:val="22"/>
        </w:rPr>
        <w:t xml:space="preserve"> the ability to be flexible toward multiple</w:t>
      </w:r>
      <w:r w:rsidRPr="00305FBC">
        <w:rPr>
          <w:rFonts w:asciiTheme="minorHAnsi" w:hAnsiTheme="minorHAnsi" w:cstheme="minorHAnsi"/>
          <w:sz w:val="22"/>
          <w:szCs w:val="22"/>
        </w:rPr>
        <w:t xml:space="preserve"> sociological influences. Since 201</w:t>
      </w:r>
      <w:r w:rsidR="00590C7D" w:rsidRPr="00305FBC">
        <w:rPr>
          <w:rFonts w:asciiTheme="minorHAnsi" w:hAnsiTheme="minorHAnsi" w:cstheme="minorHAnsi"/>
          <w:sz w:val="22"/>
          <w:szCs w:val="22"/>
        </w:rPr>
        <w:t>5</w:t>
      </w:r>
      <w:r w:rsidRPr="00305FBC">
        <w:rPr>
          <w:rFonts w:asciiTheme="minorHAnsi" w:hAnsiTheme="minorHAnsi" w:cstheme="minorHAnsi"/>
          <w:sz w:val="22"/>
          <w:szCs w:val="22"/>
        </w:rPr>
        <w:t xml:space="preserve">, </w:t>
      </w:r>
      <w:r w:rsidR="00146FC7" w:rsidRPr="00146FC7">
        <w:rPr>
          <w:rFonts w:asciiTheme="minorHAnsi" w:hAnsiTheme="minorHAnsi" w:cstheme="minorHAnsi"/>
          <w:sz w:val="22"/>
          <w:szCs w:val="22"/>
        </w:rPr>
        <w:t>Education and Health Care Plan</w:t>
      </w:r>
      <w:r w:rsidR="00146FC7">
        <w:rPr>
          <w:rFonts w:asciiTheme="minorHAnsi" w:hAnsiTheme="minorHAnsi" w:cstheme="minorHAnsi"/>
          <w:sz w:val="22"/>
          <w:szCs w:val="22"/>
        </w:rPr>
        <w:t xml:space="preserve">s </w:t>
      </w:r>
      <w:r w:rsidRPr="00305FBC">
        <w:rPr>
          <w:rFonts w:asciiTheme="minorHAnsi" w:hAnsiTheme="minorHAnsi" w:cstheme="minorHAnsi"/>
          <w:sz w:val="22"/>
          <w:szCs w:val="22"/>
        </w:rPr>
        <w:t>have been increasing steadily</w:t>
      </w:r>
      <w:r w:rsidR="00E66603" w:rsidRPr="00305FBC">
        <w:rPr>
          <w:rFonts w:asciiTheme="minorHAnsi" w:hAnsiTheme="minorHAnsi" w:cstheme="minorHAnsi"/>
          <w:sz w:val="22"/>
          <w:szCs w:val="22"/>
        </w:rPr>
        <w:t xml:space="preserve"> </w:t>
      </w:r>
      <w:r w:rsidR="00590C7D" w:rsidRPr="00305FBC">
        <w:rPr>
          <w:rFonts w:asciiTheme="minorHAnsi" w:hAnsiTheme="minorHAnsi" w:cstheme="minorHAnsi"/>
          <w:sz w:val="22"/>
          <w:szCs w:val="22"/>
        </w:rPr>
        <w:t>(Gov.uk, 2021)</w:t>
      </w:r>
      <w:r w:rsidRPr="00305FBC">
        <w:rPr>
          <w:rFonts w:asciiTheme="minorHAnsi" w:hAnsiTheme="minorHAnsi" w:cstheme="minorHAnsi"/>
          <w:sz w:val="22"/>
          <w:szCs w:val="22"/>
        </w:rPr>
        <w:t>, as have the number of children in receipt of free school meals</w:t>
      </w:r>
      <w:r w:rsidR="00E66603" w:rsidRPr="00305FBC">
        <w:rPr>
          <w:rFonts w:asciiTheme="minorHAnsi" w:hAnsiTheme="minorHAnsi" w:cstheme="minorHAnsi"/>
          <w:sz w:val="22"/>
          <w:szCs w:val="22"/>
        </w:rPr>
        <w:t xml:space="preserve"> </w:t>
      </w:r>
      <w:r w:rsidR="00590C7D" w:rsidRPr="00305FBC">
        <w:rPr>
          <w:rFonts w:asciiTheme="minorHAnsi" w:hAnsiTheme="minorHAnsi" w:cstheme="minorHAnsi"/>
          <w:sz w:val="22"/>
          <w:szCs w:val="22"/>
        </w:rPr>
        <w:t xml:space="preserve">(Gov.UK, </w:t>
      </w:r>
      <w:r w:rsidR="00606E48" w:rsidRPr="00305FBC">
        <w:rPr>
          <w:rFonts w:asciiTheme="minorHAnsi" w:hAnsiTheme="minorHAnsi" w:cstheme="minorHAnsi"/>
          <w:sz w:val="22"/>
          <w:szCs w:val="22"/>
        </w:rPr>
        <w:t>2021)</w:t>
      </w:r>
      <w:r w:rsidR="00E66603" w:rsidRPr="00305FBC">
        <w:rPr>
          <w:rFonts w:asciiTheme="minorHAnsi" w:hAnsiTheme="minorHAnsi" w:cstheme="minorHAnsi"/>
          <w:sz w:val="22"/>
          <w:szCs w:val="22"/>
        </w:rPr>
        <w:t>. This indicates a</w:t>
      </w:r>
      <w:r w:rsidR="00606E48" w:rsidRPr="00305FBC">
        <w:rPr>
          <w:rFonts w:asciiTheme="minorHAnsi" w:hAnsiTheme="minorHAnsi" w:cstheme="minorHAnsi"/>
          <w:sz w:val="22"/>
          <w:szCs w:val="22"/>
        </w:rPr>
        <w:t xml:space="preserve"> </w:t>
      </w:r>
      <w:r w:rsidR="00E66603" w:rsidRPr="00305FBC">
        <w:rPr>
          <w:rFonts w:asciiTheme="minorHAnsi" w:hAnsiTheme="minorHAnsi" w:cstheme="minorHAnsi"/>
          <w:sz w:val="22"/>
          <w:szCs w:val="22"/>
        </w:rPr>
        <w:t xml:space="preserve">more </w:t>
      </w:r>
      <w:r w:rsidR="00590C7D" w:rsidRPr="00305FBC">
        <w:rPr>
          <w:rFonts w:asciiTheme="minorHAnsi" w:hAnsiTheme="minorHAnsi" w:cstheme="minorHAnsi"/>
          <w:sz w:val="22"/>
          <w:szCs w:val="22"/>
        </w:rPr>
        <w:t xml:space="preserve">educationally </w:t>
      </w:r>
      <w:r w:rsidR="00E66603" w:rsidRPr="00305FBC">
        <w:rPr>
          <w:rFonts w:asciiTheme="minorHAnsi" w:hAnsiTheme="minorHAnsi" w:cstheme="minorHAnsi"/>
          <w:sz w:val="22"/>
          <w:szCs w:val="22"/>
        </w:rPr>
        <w:t xml:space="preserve">diverse learner profile </w:t>
      </w:r>
      <w:r w:rsidR="00590C7D" w:rsidRPr="00305FBC">
        <w:rPr>
          <w:rFonts w:asciiTheme="minorHAnsi" w:hAnsiTheme="minorHAnsi" w:cstheme="minorHAnsi"/>
          <w:sz w:val="22"/>
          <w:szCs w:val="22"/>
        </w:rPr>
        <w:t>as well as more</w:t>
      </w:r>
      <w:r w:rsidR="00E66603" w:rsidRPr="00305FBC">
        <w:rPr>
          <w:rFonts w:asciiTheme="minorHAnsi" w:hAnsiTheme="minorHAnsi" w:cstheme="minorHAnsi"/>
          <w:sz w:val="22"/>
          <w:szCs w:val="22"/>
        </w:rPr>
        <w:t xml:space="preserve"> children facing economic struggles, factors which will undoubtably affect </w:t>
      </w:r>
      <w:r w:rsidR="00606E48" w:rsidRPr="00305FBC">
        <w:rPr>
          <w:rFonts w:asciiTheme="minorHAnsi" w:hAnsiTheme="minorHAnsi" w:cstheme="minorHAnsi"/>
          <w:sz w:val="22"/>
          <w:szCs w:val="22"/>
        </w:rPr>
        <w:t>learners’</w:t>
      </w:r>
      <w:r w:rsidR="00E66603" w:rsidRPr="00305FBC">
        <w:rPr>
          <w:rFonts w:asciiTheme="minorHAnsi" w:hAnsiTheme="minorHAnsi" w:cstheme="minorHAnsi"/>
          <w:sz w:val="22"/>
          <w:szCs w:val="22"/>
        </w:rPr>
        <w:t xml:space="preserve"> performance in the classroom</w:t>
      </w:r>
      <w:r w:rsidR="00590C7D" w:rsidRPr="00305FBC">
        <w:rPr>
          <w:rFonts w:asciiTheme="minorHAnsi" w:hAnsiTheme="minorHAnsi" w:cstheme="minorHAnsi"/>
          <w:sz w:val="22"/>
          <w:szCs w:val="22"/>
        </w:rPr>
        <w:t xml:space="preserve"> and how teachers must professionally adapt.</w:t>
      </w:r>
      <w:r w:rsidR="00E66603" w:rsidRPr="00305FBC">
        <w:rPr>
          <w:rFonts w:asciiTheme="minorHAnsi" w:hAnsiTheme="minorHAnsi" w:cstheme="minorHAnsi"/>
          <w:sz w:val="22"/>
          <w:szCs w:val="22"/>
        </w:rPr>
        <w:t xml:space="preserve"> </w:t>
      </w:r>
    </w:p>
    <w:p w14:paraId="2A742D8E" w14:textId="7FF44156" w:rsidR="00B03B53" w:rsidRPr="00305FBC" w:rsidRDefault="00B03B53" w:rsidP="00223BD5">
      <w:pPr>
        <w:spacing w:line="360" w:lineRule="auto"/>
        <w:rPr>
          <w:rFonts w:asciiTheme="minorHAnsi" w:hAnsiTheme="minorHAnsi" w:cstheme="minorHAnsi"/>
          <w:sz w:val="22"/>
          <w:szCs w:val="22"/>
        </w:rPr>
      </w:pPr>
    </w:p>
    <w:p w14:paraId="3375094F" w14:textId="05CE40BF" w:rsidR="00B03B53" w:rsidRPr="00305FBC" w:rsidRDefault="00E66603"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These are just some of the tensions that teachers that teachers must hold when making decisions in the classroom, thus making critical reflection a key tool in improving their skills.</w:t>
      </w:r>
    </w:p>
    <w:p w14:paraId="4AF6EF84" w14:textId="7E4F79BC" w:rsidR="00B03B53" w:rsidRPr="00305FBC" w:rsidRDefault="00B03B53" w:rsidP="00223BD5">
      <w:pPr>
        <w:spacing w:line="360" w:lineRule="auto"/>
        <w:rPr>
          <w:rFonts w:asciiTheme="minorHAnsi" w:hAnsiTheme="minorHAnsi" w:cstheme="minorHAnsi"/>
          <w:sz w:val="22"/>
          <w:szCs w:val="22"/>
        </w:rPr>
      </w:pPr>
    </w:p>
    <w:p w14:paraId="49FE18E2" w14:textId="3E0D9C2A" w:rsidR="00B03B53" w:rsidRPr="00305FBC" w:rsidRDefault="00DD1043" w:rsidP="00223BD5">
      <w:pPr>
        <w:spacing w:line="360" w:lineRule="auto"/>
        <w:jc w:val="center"/>
        <w:rPr>
          <w:rFonts w:asciiTheme="minorHAnsi" w:hAnsiTheme="minorHAnsi" w:cstheme="minorHAnsi"/>
          <w:b/>
          <w:bCs/>
          <w:sz w:val="28"/>
          <w:szCs w:val="28"/>
        </w:rPr>
      </w:pPr>
      <w:r w:rsidRPr="00305FBC">
        <w:rPr>
          <w:rFonts w:asciiTheme="minorHAnsi" w:hAnsiTheme="minorHAnsi" w:cstheme="minorHAnsi"/>
          <w:b/>
          <w:bCs/>
          <w:sz w:val="28"/>
          <w:szCs w:val="28"/>
        </w:rPr>
        <w:t>School &amp; Class context</w:t>
      </w:r>
    </w:p>
    <w:p w14:paraId="01F6C8F4" w14:textId="470BE47A" w:rsidR="00B03B53" w:rsidRPr="00305FBC" w:rsidRDefault="00B03B53" w:rsidP="00223BD5">
      <w:pPr>
        <w:spacing w:line="360" w:lineRule="auto"/>
        <w:rPr>
          <w:rFonts w:asciiTheme="minorHAnsi" w:hAnsiTheme="minorHAnsi" w:cstheme="minorHAnsi"/>
          <w:sz w:val="22"/>
          <w:szCs w:val="22"/>
        </w:rPr>
      </w:pPr>
    </w:p>
    <w:p w14:paraId="2E4904B2" w14:textId="5317CFD8" w:rsidR="00E27500" w:rsidRPr="00305FBC" w:rsidRDefault="00E27500"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The confidential and anonymous treatment of participants’ data is considered the norm for the conduct of research</w:t>
      </w:r>
      <w:r w:rsidR="00F26F18" w:rsidRPr="00305FBC">
        <w:rPr>
          <w:rFonts w:asciiTheme="minorHAnsi" w:hAnsiTheme="minorHAnsi" w:cstheme="minorHAnsi"/>
          <w:sz w:val="22"/>
          <w:szCs w:val="22"/>
        </w:rPr>
        <w:t>”, and therefore the school, staff, and the pupils observed will remain anonymous throughout.</w:t>
      </w:r>
    </w:p>
    <w:p w14:paraId="77A5755E" w14:textId="77777777" w:rsidR="00E27500" w:rsidRPr="00305FBC" w:rsidRDefault="00E27500" w:rsidP="00223BD5">
      <w:pPr>
        <w:spacing w:line="360" w:lineRule="auto"/>
        <w:rPr>
          <w:rFonts w:asciiTheme="minorHAnsi" w:hAnsiTheme="minorHAnsi" w:cstheme="minorHAnsi"/>
          <w:sz w:val="22"/>
          <w:szCs w:val="22"/>
        </w:rPr>
      </w:pPr>
    </w:p>
    <w:p w14:paraId="02AC43C1" w14:textId="538D7EB7" w:rsidR="00217C20" w:rsidRPr="00305FBC" w:rsidRDefault="003D38D0"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The critical incident was observed </w:t>
      </w:r>
      <w:r w:rsidR="00F650DF" w:rsidRPr="00305FBC">
        <w:rPr>
          <w:rFonts w:asciiTheme="minorHAnsi" w:hAnsiTheme="minorHAnsi" w:cstheme="minorHAnsi"/>
          <w:sz w:val="22"/>
          <w:szCs w:val="22"/>
        </w:rPr>
        <w:t xml:space="preserve">after a Year 9 (Age 13-14) Mathematics class </w:t>
      </w:r>
      <w:r w:rsidRPr="00305FBC">
        <w:rPr>
          <w:rFonts w:asciiTheme="minorHAnsi" w:hAnsiTheme="minorHAnsi" w:cstheme="minorHAnsi"/>
          <w:sz w:val="22"/>
          <w:szCs w:val="22"/>
        </w:rPr>
        <w:t>at a co-education</w:t>
      </w:r>
      <w:r w:rsidR="00590C7D" w:rsidRPr="00305FBC">
        <w:rPr>
          <w:rFonts w:asciiTheme="minorHAnsi" w:hAnsiTheme="minorHAnsi" w:cstheme="minorHAnsi"/>
          <w:sz w:val="22"/>
          <w:szCs w:val="22"/>
        </w:rPr>
        <w:t>,</w:t>
      </w:r>
      <w:r w:rsidRPr="00305FBC">
        <w:rPr>
          <w:rFonts w:asciiTheme="minorHAnsi" w:hAnsiTheme="minorHAnsi" w:cstheme="minorHAnsi"/>
          <w:sz w:val="22"/>
          <w:szCs w:val="22"/>
        </w:rPr>
        <w:t xml:space="preserve"> </w:t>
      </w:r>
      <w:r w:rsidR="00CE44C0" w:rsidRPr="00305FBC">
        <w:rPr>
          <w:rFonts w:asciiTheme="minorHAnsi" w:hAnsiTheme="minorHAnsi" w:cstheme="minorHAnsi"/>
          <w:sz w:val="22"/>
          <w:szCs w:val="22"/>
        </w:rPr>
        <w:t>faith based</w:t>
      </w:r>
      <w:r w:rsidR="00F650DF" w:rsidRPr="00305FBC">
        <w:rPr>
          <w:rFonts w:asciiTheme="minorHAnsi" w:hAnsiTheme="minorHAnsi" w:cstheme="minorHAnsi"/>
          <w:sz w:val="22"/>
          <w:szCs w:val="22"/>
        </w:rPr>
        <w:t xml:space="preserve"> </w:t>
      </w:r>
      <w:r w:rsidR="00CE44C0" w:rsidRPr="00305FBC">
        <w:rPr>
          <w:rFonts w:asciiTheme="minorHAnsi" w:hAnsiTheme="minorHAnsi" w:cstheme="minorHAnsi"/>
          <w:sz w:val="22"/>
          <w:szCs w:val="22"/>
        </w:rPr>
        <w:t>c</w:t>
      </w:r>
      <w:r w:rsidR="00F650DF" w:rsidRPr="00305FBC">
        <w:rPr>
          <w:rFonts w:asciiTheme="minorHAnsi" w:hAnsiTheme="minorHAnsi" w:cstheme="minorHAnsi"/>
          <w:sz w:val="22"/>
          <w:szCs w:val="22"/>
        </w:rPr>
        <w:t xml:space="preserve">omprehensive </w:t>
      </w:r>
      <w:r w:rsidR="00590C7D" w:rsidRPr="00305FBC">
        <w:rPr>
          <w:rFonts w:asciiTheme="minorHAnsi" w:hAnsiTheme="minorHAnsi" w:cstheme="minorHAnsi"/>
          <w:sz w:val="22"/>
          <w:szCs w:val="22"/>
        </w:rPr>
        <w:t>s</w:t>
      </w:r>
      <w:r w:rsidR="00F650DF" w:rsidRPr="00305FBC">
        <w:rPr>
          <w:rFonts w:asciiTheme="minorHAnsi" w:hAnsiTheme="minorHAnsi" w:cstheme="minorHAnsi"/>
          <w:sz w:val="22"/>
          <w:szCs w:val="22"/>
        </w:rPr>
        <w:t xml:space="preserve">econdary school in Cardiff. </w:t>
      </w:r>
      <w:r w:rsidR="00D52B56" w:rsidRPr="00305FBC">
        <w:rPr>
          <w:rFonts w:asciiTheme="minorHAnsi" w:hAnsiTheme="minorHAnsi" w:cstheme="minorHAnsi"/>
          <w:sz w:val="22"/>
          <w:szCs w:val="22"/>
        </w:rPr>
        <w:t>It was rated as Excellent by Esty</w:t>
      </w:r>
      <w:r w:rsidR="00F01D71" w:rsidRPr="00305FBC">
        <w:rPr>
          <w:rFonts w:asciiTheme="minorHAnsi" w:hAnsiTheme="minorHAnsi" w:cstheme="minorHAnsi"/>
          <w:sz w:val="22"/>
          <w:szCs w:val="22"/>
        </w:rPr>
        <w:t>n</w:t>
      </w:r>
      <w:r w:rsidR="00D52B56" w:rsidRPr="00305FBC">
        <w:rPr>
          <w:rFonts w:asciiTheme="minorHAnsi" w:hAnsiTheme="minorHAnsi" w:cstheme="minorHAnsi"/>
          <w:sz w:val="22"/>
          <w:szCs w:val="22"/>
        </w:rPr>
        <w:t xml:space="preserve"> in 2018. </w:t>
      </w:r>
      <w:r w:rsidR="00217C20" w:rsidRPr="00305FBC">
        <w:rPr>
          <w:rFonts w:asciiTheme="minorHAnsi" w:hAnsiTheme="minorHAnsi" w:cstheme="minorHAnsi"/>
          <w:sz w:val="22"/>
          <w:szCs w:val="22"/>
        </w:rPr>
        <w:t xml:space="preserve">The </w:t>
      </w:r>
      <w:r w:rsidR="00B01F93" w:rsidRPr="00305FBC">
        <w:rPr>
          <w:rFonts w:asciiTheme="minorHAnsi" w:hAnsiTheme="minorHAnsi" w:cstheme="minorHAnsi"/>
          <w:sz w:val="22"/>
          <w:szCs w:val="22"/>
        </w:rPr>
        <w:t xml:space="preserve">teaching staff can be separated by gender at 71% female and 26% male, with 2.6% having a </w:t>
      </w:r>
      <w:r w:rsidR="00606E48" w:rsidRPr="00305FBC">
        <w:rPr>
          <w:rFonts w:asciiTheme="minorHAnsi" w:hAnsiTheme="minorHAnsi" w:cstheme="minorHAnsi"/>
          <w:sz w:val="22"/>
          <w:szCs w:val="22"/>
        </w:rPr>
        <w:t>non-identifiable</w:t>
      </w:r>
      <w:r w:rsidR="00B01F93" w:rsidRPr="00305FBC">
        <w:rPr>
          <w:rFonts w:asciiTheme="minorHAnsi" w:hAnsiTheme="minorHAnsi" w:cstheme="minorHAnsi"/>
          <w:sz w:val="22"/>
          <w:szCs w:val="22"/>
        </w:rPr>
        <w:t xml:space="preserve"> PhD salutation. </w:t>
      </w:r>
      <w:r w:rsidR="00590C7D" w:rsidRPr="00305FBC">
        <w:rPr>
          <w:rFonts w:asciiTheme="minorHAnsi" w:hAnsiTheme="minorHAnsi" w:cstheme="minorHAnsi"/>
          <w:sz w:val="22"/>
          <w:szCs w:val="22"/>
        </w:rPr>
        <w:t xml:space="preserve">(School’s website). </w:t>
      </w:r>
      <w:r w:rsidR="00D52B56" w:rsidRPr="00305FBC">
        <w:rPr>
          <w:rFonts w:asciiTheme="minorHAnsi" w:hAnsiTheme="minorHAnsi" w:cstheme="minorHAnsi"/>
          <w:sz w:val="22"/>
          <w:szCs w:val="22"/>
        </w:rPr>
        <w:t>Female pupils slightly outnumber their male counterparts 50.5% to 49.5% from a total of 1239 pupils</w:t>
      </w:r>
      <w:r w:rsidR="00360049" w:rsidRPr="00305FBC">
        <w:rPr>
          <w:rFonts w:asciiTheme="minorHAnsi" w:hAnsiTheme="minorHAnsi" w:cstheme="minorHAnsi"/>
          <w:sz w:val="22"/>
          <w:szCs w:val="22"/>
        </w:rPr>
        <w:t xml:space="preserve"> (</w:t>
      </w:r>
      <w:proofErr w:type="spellStart"/>
      <w:r w:rsidR="00360049" w:rsidRPr="00305FBC">
        <w:rPr>
          <w:rFonts w:asciiTheme="minorHAnsi" w:hAnsiTheme="minorHAnsi" w:cstheme="minorHAnsi"/>
          <w:sz w:val="22"/>
          <w:szCs w:val="22"/>
        </w:rPr>
        <w:t>Mylocalschool.gov.wales</w:t>
      </w:r>
      <w:proofErr w:type="spellEnd"/>
      <w:r w:rsidR="00606E48" w:rsidRPr="00305FBC">
        <w:rPr>
          <w:rFonts w:asciiTheme="minorHAnsi" w:hAnsiTheme="minorHAnsi" w:cstheme="minorHAnsi"/>
          <w:sz w:val="22"/>
          <w:szCs w:val="22"/>
        </w:rPr>
        <w:t>, 2021)</w:t>
      </w:r>
    </w:p>
    <w:p w14:paraId="69494557" w14:textId="77777777" w:rsidR="000D07FD" w:rsidRPr="00305FBC" w:rsidRDefault="000D07FD" w:rsidP="00223BD5">
      <w:pPr>
        <w:spacing w:line="360" w:lineRule="auto"/>
        <w:rPr>
          <w:rFonts w:asciiTheme="minorHAnsi" w:hAnsiTheme="minorHAnsi" w:cstheme="minorHAnsi"/>
          <w:sz w:val="22"/>
          <w:szCs w:val="22"/>
        </w:rPr>
      </w:pPr>
    </w:p>
    <w:p w14:paraId="3510B7C1" w14:textId="30DC3D09" w:rsidR="008B3B7C" w:rsidRPr="00305FBC" w:rsidRDefault="000D07FD"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To situate the school in terms of data</w:t>
      </w:r>
      <w:r w:rsidR="00606E48" w:rsidRPr="00305FBC">
        <w:rPr>
          <w:rFonts w:asciiTheme="minorHAnsi" w:hAnsiTheme="minorHAnsi" w:cstheme="minorHAnsi"/>
          <w:sz w:val="22"/>
          <w:szCs w:val="22"/>
        </w:rPr>
        <w:t xml:space="preserve">, </w:t>
      </w:r>
      <w:r w:rsidRPr="00305FBC">
        <w:rPr>
          <w:rFonts w:asciiTheme="minorHAnsi" w:hAnsiTheme="minorHAnsi" w:cstheme="minorHAnsi"/>
          <w:sz w:val="22"/>
          <w:szCs w:val="22"/>
        </w:rPr>
        <w:t>f</w:t>
      </w:r>
      <w:r w:rsidR="00CE44C0" w:rsidRPr="00305FBC">
        <w:rPr>
          <w:rFonts w:asciiTheme="minorHAnsi" w:hAnsiTheme="minorHAnsi" w:cstheme="minorHAnsi"/>
          <w:sz w:val="22"/>
          <w:szCs w:val="22"/>
        </w:rPr>
        <w:t>ree school meals</w:t>
      </w:r>
      <w:r w:rsidRPr="00305FBC">
        <w:rPr>
          <w:rFonts w:asciiTheme="minorHAnsi" w:hAnsiTheme="minorHAnsi" w:cstheme="minorHAnsi"/>
          <w:sz w:val="22"/>
          <w:szCs w:val="22"/>
        </w:rPr>
        <w:t xml:space="preserve"> (8.6%)</w:t>
      </w:r>
      <w:r w:rsidR="00CE44C0" w:rsidRPr="00305FBC">
        <w:rPr>
          <w:rFonts w:asciiTheme="minorHAnsi" w:hAnsiTheme="minorHAnsi" w:cstheme="minorHAnsi"/>
          <w:sz w:val="22"/>
          <w:szCs w:val="22"/>
        </w:rPr>
        <w:t xml:space="preserve"> are </w:t>
      </w:r>
      <w:r w:rsidRPr="00305FBC">
        <w:rPr>
          <w:rFonts w:asciiTheme="minorHAnsi" w:hAnsiTheme="minorHAnsi" w:cstheme="minorHAnsi"/>
          <w:sz w:val="22"/>
          <w:szCs w:val="22"/>
        </w:rPr>
        <w:t xml:space="preserve">hugely below both local (23.4%) and national (17.4%) averages. </w:t>
      </w:r>
      <w:r w:rsidR="008B3B7C" w:rsidRPr="00305FBC">
        <w:rPr>
          <w:rFonts w:asciiTheme="minorHAnsi" w:hAnsiTheme="minorHAnsi" w:cstheme="minorHAnsi"/>
          <w:sz w:val="22"/>
          <w:szCs w:val="22"/>
        </w:rPr>
        <w:t>English as Additional Language rates for the school are</w:t>
      </w:r>
      <w:r w:rsidRPr="00305FBC">
        <w:rPr>
          <w:rFonts w:asciiTheme="minorHAnsi" w:hAnsiTheme="minorHAnsi" w:cstheme="minorHAnsi"/>
          <w:sz w:val="22"/>
          <w:szCs w:val="22"/>
        </w:rPr>
        <w:t xml:space="preserve"> (3.3%)</w:t>
      </w:r>
      <w:r w:rsidR="008B3B7C" w:rsidRPr="00305FBC">
        <w:rPr>
          <w:rFonts w:asciiTheme="minorHAnsi" w:hAnsiTheme="minorHAnsi" w:cstheme="minorHAnsi"/>
          <w:sz w:val="22"/>
          <w:szCs w:val="22"/>
        </w:rPr>
        <w:t xml:space="preserve"> </w:t>
      </w:r>
      <w:r w:rsidR="00CE44C0" w:rsidRPr="00305FBC">
        <w:rPr>
          <w:rFonts w:asciiTheme="minorHAnsi" w:hAnsiTheme="minorHAnsi" w:cstheme="minorHAnsi"/>
          <w:sz w:val="22"/>
          <w:szCs w:val="22"/>
        </w:rPr>
        <w:t xml:space="preserve">well </w:t>
      </w:r>
      <w:r w:rsidR="008B3B7C" w:rsidRPr="00305FBC">
        <w:rPr>
          <w:rFonts w:asciiTheme="minorHAnsi" w:hAnsiTheme="minorHAnsi" w:cstheme="minorHAnsi"/>
          <w:sz w:val="22"/>
          <w:szCs w:val="22"/>
        </w:rPr>
        <w:t xml:space="preserve">below </w:t>
      </w:r>
      <w:r w:rsidR="00CE44C0" w:rsidRPr="00305FBC">
        <w:rPr>
          <w:rFonts w:asciiTheme="minorHAnsi" w:hAnsiTheme="minorHAnsi" w:cstheme="minorHAnsi"/>
          <w:sz w:val="22"/>
          <w:szCs w:val="22"/>
        </w:rPr>
        <w:t>the Local Authority</w:t>
      </w:r>
      <w:r w:rsidRPr="00305FBC">
        <w:rPr>
          <w:rFonts w:asciiTheme="minorHAnsi" w:hAnsiTheme="minorHAnsi" w:cstheme="minorHAnsi"/>
          <w:sz w:val="22"/>
          <w:szCs w:val="22"/>
        </w:rPr>
        <w:t xml:space="preserve"> (6.7%)</w:t>
      </w:r>
      <w:r w:rsidR="00CE44C0" w:rsidRPr="00305FBC">
        <w:rPr>
          <w:rFonts w:asciiTheme="minorHAnsi" w:hAnsiTheme="minorHAnsi" w:cstheme="minorHAnsi"/>
          <w:sz w:val="22"/>
          <w:szCs w:val="22"/>
        </w:rPr>
        <w:t xml:space="preserve"> average, but </w:t>
      </w:r>
      <w:r w:rsidRPr="00305FBC">
        <w:rPr>
          <w:rFonts w:asciiTheme="minorHAnsi" w:hAnsiTheme="minorHAnsi" w:cstheme="minorHAnsi"/>
          <w:sz w:val="22"/>
          <w:szCs w:val="22"/>
        </w:rPr>
        <w:t>commensurate</w:t>
      </w:r>
      <w:r w:rsidR="00CE44C0" w:rsidRPr="00305FBC">
        <w:rPr>
          <w:rFonts w:asciiTheme="minorHAnsi" w:hAnsiTheme="minorHAnsi" w:cstheme="minorHAnsi"/>
          <w:sz w:val="22"/>
          <w:szCs w:val="22"/>
        </w:rPr>
        <w:t xml:space="preserve"> with the National Average</w:t>
      </w:r>
      <w:r w:rsidRPr="00305FBC">
        <w:rPr>
          <w:rFonts w:asciiTheme="minorHAnsi" w:hAnsiTheme="minorHAnsi" w:cstheme="minorHAnsi"/>
          <w:sz w:val="22"/>
          <w:szCs w:val="22"/>
        </w:rPr>
        <w:t xml:space="preserve"> (2.9%)</w:t>
      </w:r>
      <w:r w:rsidR="00CE44C0" w:rsidRPr="00305FBC">
        <w:rPr>
          <w:rFonts w:asciiTheme="minorHAnsi" w:hAnsiTheme="minorHAnsi" w:cstheme="minorHAnsi"/>
          <w:sz w:val="22"/>
          <w:szCs w:val="22"/>
        </w:rPr>
        <w:t>. The proportion of BAME pupils</w:t>
      </w:r>
      <w:r w:rsidRPr="00305FBC">
        <w:rPr>
          <w:rFonts w:asciiTheme="minorHAnsi" w:hAnsiTheme="minorHAnsi" w:cstheme="minorHAnsi"/>
          <w:sz w:val="22"/>
          <w:szCs w:val="22"/>
        </w:rPr>
        <w:t xml:space="preserve"> (27.2%)</w:t>
      </w:r>
      <w:r w:rsidR="00CE44C0" w:rsidRPr="00305FBC">
        <w:rPr>
          <w:rFonts w:asciiTheme="minorHAnsi" w:hAnsiTheme="minorHAnsi" w:cstheme="minorHAnsi"/>
          <w:sz w:val="22"/>
          <w:szCs w:val="22"/>
        </w:rPr>
        <w:t xml:space="preserve"> is also below the Local authority average</w:t>
      </w:r>
      <w:r w:rsidRPr="00305FBC">
        <w:rPr>
          <w:rFonts w:asciiTheme="minorHAnsi" w:hAnsiTheme="minorHAnsi" w:cstheme="minorHAnsi"/>
          <w:sz w:val="22"/>
          <w:szCs w:val="22"/>
        </w:rPr>
        <w:t xml:space="preserve"> (34.2%)</w:t>
      </w:r>
      <w:r w:rsidR="00CE44C0" w:rsidRPr="00305FBC">
        <w:rPr>
          <w:rFonts w:asciiTheme="minorHAnsi" w:hAnsiTheme="minorHAnsi" w:cstheme="minorHAnsi"/>
          <w:sz w:val="22"/>
          <w:szCs w:val="22"/>
        </w:rPr>
        <w:t xml:space="preserve"> and yet far above the national average</w:t>
      </w:r>
      <w:r w:rsidRPr="00305FBC">
        <w:rPr>
          <w:rFonts w:asciiTheme="minorHAnsi" w:hAnsiTheme="minorHAnsi" w:cstheme="minorHAnsi"/>
          <w:sz w:val="22"/>
          <w:szCs w:val="22"/>
        </w:rPr>
        <w:t xml:space="preserve"> (11.4%)</w:t>
      </w:r>
      <w:r w:rsidR="00CE44C0" w:rsidRPr="00305FBC">
        <w:rPr>
          <w:rFonts w:asciiTheme="minorHAnsi" w:hAnsiTheme="minorHAnsi" w:cstheme="minorHAnsi"/>
          <w:sz w:val="22"/>
          <w:szCs w:val="22"/>
        </w:rPr>
        <w:t xml:space="preserve"> as </w:t>
      </w:r>
      <w:r w:rsidRPr="00305FBC">
        <w:rPr>
          <w:rFonts w:asciiTheme="minorHAnsi" w:hAnsiTheme="minorHAnsi" w:cstheme="minorHAnsi"/>
          <w:sz w:val="22"/>
          <w:szCs w:val="22"/>
        </w:rPr>
        <w:t xml:space="preserve">can be </w:t>
      </w:r>
      <w:r w:rsidR="00CE44C0" w:rsidRPr="00305FBC">
        <w:rPr>
          <w:rFonts w:asciiTheme="minorHAnsi" w:hAnsiTheme="minorHAnsi" w:cstheme="minorHAnsi"/>
          <w:sz w:val="22"/>
          <w:szCs w:val="22"/>
        </w:rPr>
        <w:t xml:space="preserve">expected </w:t>
      </w:r>
      <w:r w:rsidRPr="00305FBC">
        <w:rPr>
          <w:rFonts w:asciiTheme="minorHAnsi" w:hAnsiTheme="minorHAnsi" w:cstheme="minorHAnsi"/>
          <w:sz w:val="22"/>
          <w:szCs w:val="22"/>
        </w:rPr>
        <w:t>at</w:t>
      </w:r>
      <w:r w:rsidR="00CE44C0" w:rsidRPr="00305FBC">
        <w:rPr>
          <w:rFonts w:asciiTheme="minorHAnsi" w:hAnsiTheme="minorHAnsi" w:cstheme="minorHAnsi"/>
          <w:sz w:val="22"/>
          <w:szCs w:val="22"/>
        </w:rPr>
        <w:t xml:space="preserve"> a </w:t>
      </w:r>
      <w:r w:rsidR="00CE44C0" w:rsidRPr="00305FBC">
        <w:rPr>
          <w:rFonts w:asciiTheme="minorHAnsi" w:hAnsiTheme="minorHAnsi" w:cstheme="minorHAnsi"/>
          <w:sz w:val="22"/>
          <w:szCs w:val="22"/>
        </w:rPr>
        <w:lastRenderedPageBreak/>
        <w:t xml:space="preserve">semi-urban school in the United Kingdom. Pupils with Statement for SEN </w:t>
      </w:r>
      <w:r w:rsidRPr="00305FBC">
        <w:rPr>
          <w:rFonts w:asciiTheme="minorHAnsi" w:hAnsiTheme="minorHAnsi" w:cstheme="minorHAnsi"/>
          <w:sz w:val="22"/>
          <w:szCs w:val="22"/>
        </w:rPr>
        <w:t xml:space="preserve">(7.1%) </w:t>
      </w:r>
      <w:r w:rsidR="00CE44C0" w:rsidRPr="00305FBC">
        <w:rPr>
          <w:rFonts w:asciiTheme="minorHAnsi" w:hAnsiTheme="minorHAnsi" w:cstheme="minorHAnsi"/>
          <w:sz w:val="22"/>
          <w:szCs w:val="22"/>
        </w:rPr>
        <w:t>are considerably higher than both the Authority</w:t>
      </w:r>
      <w:r w:rsidRPr="00305FBC">
        <w:rPr>
          <w:rFonts w:asciiTheme="minorHAnsi" w:hAnsiTheme="minorHAnsi" w:cstheme="minorHAnsi"/>
          <w:sz w:val="22"/>
          <w:szCs w:val="22"/>
        </w:rPr>
        <w:t xml:space="preserve"> (3.2%)</w:t>
      </w:r>
      <w:r w:rsidR="00CE44C0" w:rsidRPr="00305FBC">
        <w:rPr>
          <w:rFonts w:asciiTheme="minorHAnsi" w:hAnsiTheme="minorHAnsi" w:cstheme="minorHAnsi"/>
          <w:sz w:val="22"/>
          <w:szCs w:val="22"/>
        </w:rPr>
        <w:t xml:space="preserve"> and National Average</w:t>
      </w:r>
      <w:r w:rsidRPr="00305FBC">
        <w:rPr>
          <w:rFonts w:asciiTheme="minorHAnsi" w:hAnsiTheme="minorHAnsi" w:cstheme="minorHAnsi"/>
          <w:sz w:val="22"/>
          <w:szCs w:val="22"/>
        </w:rPr>
        <w:t xml:space="preserve"> (2.4%)</w:t>
      </w:r>
      <w:r w:rsidR="00606E48" w:rsidRPr="00305FBC">
        <w:rPr>
          <w:rFonts w:asciiTheme="minorHAnsi" w:hAnsiTheme="minorHAnsi" w:cstheme="minorHAnsi"/>
          <w:sz w:val="22"/>
          <w:szCs w:val="22"/>
        </w:rPr>
        <w:t xml:space="preserve"> (</w:t>
      </w:r>
      <w:proofErr w:type="spellStart"/>
      <w:r w:rsidR="00606E48" w:rsidRPr="00305FBC">
        <w:rPr>
          <w:rFonts w:asciiTheme="minorHAnsi" w:hAnsiTheme="minorHAnsi" w:cstheme="minorHAnsi"/>
          <w:sz w:val="22"/>
          <w:szCs w:val="22"/>
        </w:rPr>
        <w:t>Mylocalschool.gov.wales</w:t>
      </w:r>
      <w:proofErr w:type="spellEnd"/>
      <w:r w:rsidR="00606E48" w:rsidRPr="00305FBC">
        <w:rPr>
          <w:rFonts w:asciiTheme="minorHAnsi" w:hAnsiTheme="minorHAnsi" w:cstheme="minorHAnsi"/>
          <w:sz w:val="22"/>
          <w:szCs w:val="22"/>
        </w:rPr>
        <w:t>, 2021).</w:t>
      </w:r>
    </w:p>
    <w:p w14:paraId="173698E8" w14:textId="7A40223D" w:rsidR="00D52B56" w:rsidRPr="00305FBC" w:rsidRDefault="00CE44C0"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This all points to an establishment </w:t>
      </w:r>
      <w:r w:rsidR="000D07FD" w:rsidRPr="00305FBC">
        <w:rPr>
          <w:rFonts w:asciiTheme="minorHAnsi" w:hAnsiTheme="minorHAnsi" w:cstheme="minorHAnsi"/>
          <w:sz w:val="22"/>
          <w:szCs w:val="22"/>
        </w:rPr>
        <w:t>within an</w:t>
      </w:r>
      <w:r w:rsidRPr="00305FBC">
        <w:rPr>
          <w:rFonts w:asciiTheme="minorHAnsi" w:hAnsiTheme="minorHAnsi" w:cstheme="minorHAnsi"/>
          <w:sz w:val="22"/>
          <w:szCs w:val="22"/>
        </w:rPr>
        <w:t xml:space="preserve"> </w:t>
      </w:r>
      <w:r w:rsidR="000D07FD" w:rsidRPr="00305FBC">
        <w:rPr>
          <w:rFonts w:asciiTheme="minorHAnsi" w:hAnsiTheme="minorHAnsi" w:cstheme="minorHAnsi"/>
          <w:sz w:val="22"/>
          <w:szCs w:val="22"/>
        </w:rPr>
        <w:t xml:space="preserve">area of significantly </w:t>
      </w:r>
      <w:r w:rsidRPr="00305FBC">
        <w:rPr>
          <w:rFonts w:asciiTheme="minorHAnsi" w:hAnsiTheme="minorHAnsi" w:cstheme="minorHAnsi"/>
          <w:sz w:val="22"/>
          <w:szCs w:val="22"/>
        </w:rPr>
        <w:t>above average</w:t>
      </w:r>
      <w:r w:rsidR="000D07FD" w:rsidRPr="00305FBC">
        <w:rPr>
          <w:rFonts w:asciiTheme="minorHAnsi" w:hAnsiTheme="minorHAnsi" w:cstheme="minorHAnsi"/>
          <w:sz w:val="22"/>
          <w:szCs w:val="22"/>
        </w:rPr>
        <w:t xml:space="preserve"> affluence. The</w:t>
      </w:r>
      <w:r w:rsidR="00606E48" w:rsidRPr="00305FBC">
        <w:rPr>
          <w:rFonts w:asciiTheme="minorHAnsi" w:hAnsiTheme="minorHAnsi" w:cstheme="minorHAnsi"/>
          <w:sz w:val="22"/>
          <w:szCs w:val="22"/>
        </w:rPr>
        <w:t xml:space="preserve"> high</w:t>
      </w:r>
      <w:r w:rsidR="000D07FD" w:rsidRPr="00305FBC">
        <w:rPr>
          <w:rFonts w:asciiTheme="minorHAnsi" w:hAnsiTheme="minorHAnsi" w:cstheme="minorHAnsi"/>
          <w:sz w:val="22"/>
          <w:szCs w:val="22"/>
        </w:rPr>
        <w:t xml:space="preserve"> SEN statement rates </w:t>
      </w:r>
      <w:r w:rsidR="00606E48" w:rsidRPr="00305FBC">
        <w:rPr>
          <w:rFonts w:asciiTheme="minorHAnsi" w:hAnsiTheme="minorHAnsi" w:cstheme="minorHAnsi"/>
          <w:sz w:val="22"/>
          <w:szCs w:val="22"/>
        </w:rPr>
        <w:t>could also be</w:t>
      </w:r>
      <w:r w:rsidR="000D07FD" w:rsidRPr="00305FBC">
        <w:rPr>
          <w:rFonts w:asciiTheme="minorHAnsi" w:hAnsiTheme="minorHAnsi" w:cstheme="minorHAnsi"/>
          <w:sz w:val="22"/>
          <w:szCs w:val="22"/>
        </w:rPr>
        <w:t xml:space="preserve"> associated with a trend toward affluent parents pushing for their children to be given extra support and catered for in the best </w:t>
      </w:r>
      <w:r w:rsidR="00F01D71" w:rsidRPr="00305FBC">
        <w:rPr>
          <w:rFonts w:asciiTheme="minorHAnsi" w:hAnsiTheme="minorHAnsi" w:cstheme="minorHAnsi"/>
          <w:sz w:val="22"/>
          <w:szCs w:val="22"/>
        </w:rPr>
        <w:t xml:space="preserve">mainstream schools </w:t>
      </w:r>
      <w:r w:rsidR="00606E48" w:rsidRPr="00305FBC">
        <w:rPr>
          <w:rFonts w:asciiTheme="minorHAnsi" w:hAnsiTheme="minorHAnsi" w:cstheme="minorHAnsi"/>
          <w:sz w:val="22"/>
          <w:szCs w:val="22"/>
        </w:rPr>
        <w:t>as “</w:t>
      </w:r>
      <w:r w:rsidR="000D07FD" w:rsidRPr="00305FBC">
        <w:rPr>
          <w:rFonts w:asciiTheme="minorHAnsi" w:hAnsiTheme="minorHAnsi" w:cstheme="minorHAnsi"/>
          <w:sz w:val="22"/>
          <w:szCs w:val="22"/>
        </w:rPr>
        <w:t xml:space="preserve">middle classes and aspirant parents increasing claim classification, funding and resourcing for children who are unlikely to achieve in competitive market-driven school systems.” </w:t>
      </w:r>
      <w:r w:rsidR="00606E48" w:rsidRPr="00305FBC">
        <w:rPr>
          <w:rFonts w:asciiTheme="minorHAnsi" w:hAnsiTheme="minorHAnsi" w:cstheme="minorHAnsi"/>
          <w:sz w:val="22"/>
          <w:szCs w:val="22"/>
        </w:rPr>
        <w:t>(</w:t>
      </w:r>
      <w:r w:rsidR="000D07FD" w:rsidRPr="00305FBC">
        <w:rPr>
          <w:rFonts w:asciiTheme="minorHAnsi" w:hAnsiTheme="minorHAnsi" w:cstheme="minorHAnsi"/>
          <w:sz w:val="22"/>
          <w:szCs w:val="22"/>
        </w:rPr>
        <w:t>Sally Tomlinson</w:t>
      </w:r>
      <w:r w:rsidR="00606E48" w:rsidRPr="00305FBC">
        <w:rPr>
          <w:rFonts w:asciiTheme="minorHAnsi" w:hAnsiTheme="minorHAnsi" w:cstheme="minorHAnsi"/>
          <w:sz w:val="22"/>
          <w:szCs w:val="22"/>
        </w:rPr>
        <w:t xml:space="preserve">, </w:t>
      </w:r>
      <w:r w:rsidR="000D07FD" w:rsidRPr="00305FBC">
        <w:rPr>
          <w:rFonts w:asciiTheme="minorHAnsi" w:hAnsiTheme="minorHAnsi" w:cstheme="minorHAnsi"/>
          <w:sz w:val="22"/>
          <w:szCs w:val="22"/>
        </w:rPr>
        <w:t xml:space="preserve">2012) </w:t>
      </w:r>
    </w:p>
    <w:p w14:paraId="304300FE" w14:textId="77777777" w:rsidR="00D04400" w:rsidRPr="00305FBC" w:rsidRDefault="00D04400" w:rsidP="00223BD5">
      <w:pPr>
        <w:spacing w:line="360" w:lineRule="auto"/>
        <w:rPr>
          <w:rFonts w:asciiTheme="minorHAnsi" w:hAnsiTheme="minorHAnsi" w:cstheme="minorHAnsi"/>
          <w:sz w:val="22"/>
          <w:szCs w:val="22"/>
        </w:rPr>
      </w:pPr>
    </w:p>
    <w:p w14:paraId="3E0768C4" w14:textId="2B2CDA04" w:rsidR="00B03B53" w:rsidRPr="00305FBC" w:rsidRDefault="00375D05" w:rsidP="00223BD5">
      <w:pPr>
        <w:spacing w:before="100" w:beforeAutospacing="1" w:after="100" w:afterAutospacing="1" w:line="360" w:lineRule="auto"/>
        <w:jc w:val="center"/>
        <w:rPr>
          <w:rFonts w:asciiTheme="minorHAnsi" w:hAnsiTheme="minorHAnsi" w:cstheme="minorHAnsi"/>
          <w:b/>
          <w:bCs/>
          <w:sz w:val="28"/>
          <w:szCs w:val="28"/>
        </w:rPr>
      </w:pPr>
      <w:r w:rsidRPr="00305FBC">
        <w:rPr>
          <w:rFonts w:asciiTheme="minorHAnsi" w:hAnsiTheme="minorHAnsi" w:cstheme="minorHAnsi"/>
          <w:b/>
          <w:bCs/>
          <w:sz w:val="28"/>
          <w:szCs w:val="28"/>
        </w:rPr>
        <w:t>Critical incident linked to Donaldson’s Four Purposes</w:t>
      </w:r>
    </w:p>
    <w:p w14:paraId="017F5428" w14:textId="6FEA36E8" w:rsidR="00B03B53" w:rsidRPr="00305FBC" w:rsidRDefault="00375D05" w:rsidP="00223BD5">
      <w:pPr>
        <w:spacing w:line="360" w:lineRule="auto"/>
        <w:jc w:val="right"/>
        <w:rPr>
          <w:rFonts w:asciiTheme="minorHAnsi" w:hAnsiTheme="minorHAnsi" w:cstheme="minorHAnsi"/>
          <w:i/>
          <w:iCs/>
          <w:sz w:val="22"/>
          <w:szCs w:val="22"/>
        </w:rPr>
      </w:pPr>
      <w:r w:rsidRPr="00305FBC">
        <w:rPr>
          <w:rFonts w:asciiTheme="minorHAnsi" w:hAnsiTheme="minorHAnsi" w:cstheme="minorHAnsi"/>
          <w:i/>
          <w:iCs/>
          <w:sz w:val="22"/>
          <w:szCs w:val="22"/>
        </w:rPr>
        <w:t xml:space="preserve">During a Year 9 higher ability maths class, a boy sitting toward the back of the room often completed the work first set quickly and was then minorly disruptive, winking and having muted interactions with a child across the room. He was chastised by the teacher and furthermore then ignored when he offered contributions by raising his hand. </w:t>
      </w:r>
      <w:r w:rsidR="002F64F1" w:rsidRPr="00305FBC">
        <w:rPr>
          <w:rFonts w:asciiTheme="minorHAnsi" w:hAnsiTheme="minorHAnsi" w:cstheme="minorHAnsi"/>
          <w:i/>
          <w:iCs/>
          <w:sz w:val="22"/>
          <w:szCs w:val="22"/>
        </w:rPr>
        <w:t xml:space="preserve">It was both mine and my fellow observer’s opinion that whilst remaining professional, there was a sour relationship between teacher and pupil. After the class the boy was holding court with his classmates as they were escorting the observers back to </w:t>
      </w:r>
      <w:r w:rsidR="0072773E" w:rsidRPr="00305FBC">
        <w:rPr>
          <w:rFonts w:asciiTheme="minorHAnsi" w:hAnsiTheme="minorHAnsi" w:cstheme="minorHAnsi"/>
          <w:i/>
          <w:iCs/>
          <w:sz w:val="22"/>
          <w:szCs w:val="22"/>
        </w:rPr>
        <w:t>the</w:t>
      </w:r>
      <w:r w:rsidR="002F64F1" w:rsidRPr="00305FBC">
        <w:rPr>
          <w:rFonts w:asciiTheme="minorHAnsi" w:hAnsiTheme="minorHAnsi" w:cstheme="minorHAnsi"/>
          <w:i/>
          <w:iCs/>
          <w:sz w:val="22"/>
          <w:szCs w:val="22"/>
        </w:rPr>
        <w:t xml:space="preserve"> day room. I heard him say to his classmates “No teachers like me</w:t>
      </w:r>
      <w:r w:rsidR="00DD01DF" w:rsidRPr="00305FBC">
        <w:rPr>
          <w:rFonts w:asciiTheme="minorHAnsi" w:hAnsiTheme="minorHAnsi" w:cstheme="minorHAnsi"/>
          <w:i/>
          <w:iCs/>
          <w:sz w:val="22"/>
          <w:szCs w:val="22"/>
        </w:rPr>
        <w:t>, n</w:t>
      </w:r>
      <w:r w:rsidR="002F64F1" w:rsidRPr="00305FBC">
        <w:rPr>
          <w:rFonts w:asciiTheme="minorHAnsi" w:hAnsiTheme="minorHAnsi" w:cstheme="minorHAnsi"/>
          <w:i/>
          <w:iCs/>
          <w:sz w:val="22"/>
          <w:szCs w:val="22"/>
        </w:rPr>
        <w:t xml:space="preserve">ot a one!”. I approached and asked him if that was true, to which he looked uncomfortable and said, “oh no </w:t>
      </w:r>
      <w:proofErr w:type="spellStart"/>
      <w:r w:rsidR="002F64F1" w:rsidRPr="00305FBC">
        <w:rPr>
          <w:rFonts w:asciiTheme="minorHAnsi" w:hAnsiTheme="minorHAnsi" w:cstheme="minorHAnsi"/>
          <w:i/>
          <w:iCs/>
          <w:sz w:val="22"/>
          <w:szCs w:val="22"/>
        </w:rPr>
        <w:t>no</w:t>
      </w:r>
      <w:proofErr w:type="spellEnd"/>
      <w:r w:rsidR="002F64F1" w:rsidRPr="00305FBC">
        <w:rPr>
          <w:rFonts w:asciiTheme="minorHAnsi" w:hAnsiTheme="minorHAnsi" w:cstheme="minorHAnsi"/>
          <w:i/>
          <w:iCs/>
          <w:sz w:val="22"/>
          <w:szCs w:val="22"/>
        </w:rPr>
        <w:t xml:space="preserve"> sir, I was</w:t>
      </w:r>
      <w:r w:rsidR="0072773E" w:rsidRPr="00305FBC">
        <w:rPr>
          <w:rFonts w:asciiTheme="minorHAnsi" w:hAnsiTheme="minorHAnsi" w:cstheme="minorHAnsi"/>
          <w:i/>
          <w:iCs/>
          <w:sz w:val="22"/>
          <w:szCs w:val="22"/>
        </w:rPr>
        <w:t xml:space="preserve"> only</w:t>
      </w:r>
      <w:r w:rsidR="002F64F1" w:rsidRPr="00305FBC">
        <w:rPr>
          <w:rFonts w:asciiTheme="minorHAnsi" w:hAnsiTheme="minorHAnsi" w:cstheme="minorHAnsi"/>
          <w:i/>
          <w:iCs/>
          <w:sz w:val="22"/>
          <w:szCs w:val="22"/>
        </w:rPr>
        <w:t xml:space="preserve"> joking”. After which he went back over to his </w:t>
      </w:r>
      <w:r w:rsidR="0072773E" w:rsidRPr="00305FBC">
        <w:rPr>
          <w:rFonts w:asciiTheme="minorHAnsi" w:hAnsiTheme="minorHAnsi" w:cstheme="minorHAnsi"/>
          <w:i/>
          <w:iCs/>
          <w:sz w:val="22"/>
          <w:szCs w:val="22"/>
        </w:rPr>
        <w:t>classmates,</w:t>
      </w:r>
      <w:r w:rsidR="002F64F1" w:rsidRPr="00305FBC">
        <w:rPr>
          <w:rFonts w:asciiTheme="minorHAnsi" w:hAnsiTheme="minorHAnsi" w:cstheme="minorHAnsi"/>
          <w:i/>
          <w:iCs/>
          <w:sz w:val="22"/>
          <w:szCs w:val="22"/>
        </w:rPr>
        <w:t xml:space="preserve"> and they continued laughing and joking.</w:t>
      </w:r>
    </w:p>
    <w:p w14:paraId="25D2E87A" w14:textId="3C0BB238" w:rsidR="002F64F1" w:rsidRPr="00305FBC" w:rsidRDefault="002F64F1" w:rsidP="00223BD5">
      <w:pPr>
        <w:spacing w:line="360" w:lineRule="auto"/>
        <w:jc w:val="right"/>
        <w:rPr>
          <w:rFonts w:asciiTheme="minorHAnsi" w:hAnsiTheme="minorHAnsi" w:cstheme="minorHAnsi"/>
          <w:i/>
          <w:iCs/>
          <w:sz w:val="22"/>
          <w:szCs w:val="22"/>
        </w:rPr>
      </w:pPr>
      <w:r w:rsidRPr="00305FBC">
        <w:rPr>
          <w:rFonts w:asciiTheme="minorHAnsi" w:hAnsiTheme="minorHAnsi" w:cstheme="minorHAnsi"/>
          <w:i/>
          <w:iCs/>
          <w:sz w:val="22"/>
          <w:szCs w:val="22"/>
        </w:rPr>
        <w:t>(Whilst I did not ask directly, the boy was not visibly White British</w:t>
      </w:r>
      <w:r w:rsidR="00D04400" w:rsidRPr="00305FBC">
        <w:rPr>
          <w:rFonts w:asciiTheme="minorHAnsi" w:hAnsiTheme="minorHAnsi" w:cstheme="minorHAnsi"/>
          <w:i/>
          <w:iCs/>
          <w:sz w:val="22"/>
          <w:szCs w:val="22"/>
        </w:rPr>
        <w:t xml:space="preserve"> in ethnicity</w:t>
      </w:r>
      <w:r w:rsidRPr="00305FBC">
        <w:rPr>
          <w:rFonts w:asciiTheme="minorHAnsi" w:hAnsiTheme="minorHAnsi" w:cstheme="minorHAnsi"/>
          <w:i/>
          <w:iCs/>
          <w:sz w:val="22"/>
          <w:szCs w:val="22"/>
        </w:rPr>
        <w:t>)</w:t>
      </w:r>
      <w:r w:rsidR="00D04400" w:rsidRPr="00305FBC">
        <w:rPr>
          <w:rFonts w:asciiTheme="minorHAnsi" w:hAnsiTheme="minorHAnsi" w:cstheme="minorHAnsi"/>
          <w:i/>
          <w:iCs/>
          <w:sz w:val="22"/>
          <w:szCs w:val="22"/>
        </w:rPr>
        <w:t>.</w:t>
      </w:r>
    </w:p>
    <w:p w14:paraId="73FC65F6" w14:textId="77777777" w:rsidR="002F64F1" w:rsidRPr="00305FBC" w:rsidRDefault="002F64F1" w:rsidP="00223BD5">
      <w:pPr>
        <w:spacing w:line="360" w:lineRule="auto"/>
        <w:rPr>
          <w:rFonts w:asciiTheme="minorHAnsi" w:hAnsiTheme="minorHAnsi" w:cstheme="minorHAnsi"/>
          <w:sz w:val="22"/>
          <w:szCs w:val="22"/>
        </w:rPr>
      </w:pPr>
    </w:p>
    <w:p w14:paraId="262A2720" w14:textId="3148F830" w:rsidR="0072773E" w:rsidRPr="00305FBC" w:rsidRDefault="00E77354"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This </w:t>
      </w:r>
      <w:r w:rsidR="00E74C81" w:rsidRPr="00305FBC">
        <w:rPr>
          <w:rFonts w:asciiTheme="minorHAnsi" w:hAnsiTheme="minorHAnsi" w:cstheme="minorHAnsi"/>
          <w:sz w:val="22"/>
          <w:szCs w:val="22"/>
        </w:rPr>
        <w:t>incident</w:t>
      </w:r>
      <w:r w:rsidRPr="00305FBC">
        <w:rPr>
          <w:rFonts w:asciiTheme="minorHAnsi" w:hAnsiTheme="minorHAnsi" w:cstheme="minorHAnsi"/>
          <w:sz w:val="22"/>
          <w:szCs w:val="22"/>
        </w:rPr>
        <w:t xml:space="preserve"> piqued the observer’s interest because it links to </w:t>
      </w:r>
      <w:r w:rsidR="00E74C81" w:rsidRPr="00305FBC">
        <w:rPr>
          <w:rFonts w:asciiTheme="minorHAnsi" w:hAnsiTheme="minorHAnsi" w:cstheme="minorHAnsi"/>
          <w:sz w:val="22"/>
          <w:szCs w:val="22"/>
        </w:rPr>
        <w:t xml:space="preserve">both </w:t>
      </w:r>
      <w:r w:rsidRPr="00305FBC">
        <w:rPr>
          <w:rFonts w:asciiTheme="minorHAnsi" w:hAnsiTheme="minorHAnsi" w:cstheme="minorHAnsi"/>
          <w:sz w:val="22"/>
          <w:szCs w:val="22"/>
        </w:rPr>
        <w:t xml:space="preserve">representation </w:t>
      </w:r>
      <w:r w:rsidR="00A07EDE" w:rsidRPr="00305FBC">
        <w:rPr>
          <w:rFonts w:asciiTheme="minorHAnsi" w:hAnsiTheme="minorHAnsi" w:cstheme="minorHAnsi"/>
          <w:sz w:val="22"/>
          <w:szCs w:val="22"/>
        </w:rPr>
        <w:t xml:space="preserve">of </w:t>
      </w:r>
      <w:r w:rsidRPr="00305FBC">
        <w:rPr>
          <w:rFonts w:asciiTheme="minorHAnsi" w:hAnsiTheme="minorHAnsi" w:cstheme="minorHAnsi"/>
          <w:sz w:val="22"/>
          <w:szCs w:val="22"/>
        </w:rPr>
        <w:t xml:space="preserve">and identification with the pupil in the forwarding of the pupil’s best interests. </w:t>
      </w:r>
      <w:r w:rsidR="00DD01DF" w:rsidRPr="00305FBC">
        <w:rPr>
          <w:rFonts w:asciiTheme="minorHAnsi" w:hAnsiTheme="minorHAnsi" w:cstheme="minorHAnsi"/>
          <w:sz w:val="22"/>
          <w:szCs w:val="22"/>
        </w:rPr>
        <w:t xml:space="preserve">The child clearly felt at some level that he was disliked or targeted by the staff. </w:t>
      </w:r>
    </w:p>
    <w:p w14:paraId="16CD0779" w14:textId="39DE9035" w:rsidR="00DD01DF" w:rsidRPr="00305FBC" w:rsidRDefault="0072773E"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A quick web search of “why do boys struggle in school?”, returns myriad </w:t>
      </w:r>
      <w:r w:rsidR="00A07EDE" w:rsidRPr="00305FBC">
        <w:rPr>
          <w:rFonts w:asciiTheme="minorHAnsi" w:hAnsiTheme="minorHAnsi" w:cstheme="minorHAnsi"/>
          <w:sz w:val="22"/>
          <w:szCs w:val="22"/>
        </w:rPr>
        <w:t>results</w:t>
      </w:r>
      <w:r w:rsidRPr="00305FBC">
        <w:rPr>
          <w:rFonts w:asciiTheme="minorHAnsi" w:hAnsiTheme="minorHAnsi" w:cstheme="minorHAnsi"/>
          <w:sz w:val="22"/>
          <w:szCs w:val="22"/>
        </w:rPr>
        <w:t xml:space="preserve"> from </w:t>
      </w:r>
      <w:r w:rsidR="00A07EDE" w:rsidRPr="00305FBC">
        <w:rPr>
          <w:rFonts w:asciiTheme="minorHAnsi" w:hAnsiTheme="minorHAnsi" w:cstheme="minorHAnsi"/>
          <w:sz w:val="22"/>
          <w:szCs w:val="22"/>
        </w:rPr>
        <w:t>broadsheets</w:t>
      </w:r>
      <w:r w:rsidRPr="00305FBC">
        <w:rPr>
          <w:rFonts w:asciiTheme="minorHAnsi" w:hAnsiTheme="minorHAnsi" w:cstheme="minorHAnsi"/>
          <w:sz w:val="22"/>
          <w:szCs w:val="22"/>
        </w:rPr>
        <w:t xml:space="preserve"> to blogposts. These </w:t>
      </w:r>
      <w:r w:rsidR="00A07EDE" w:rsidRPr="00305FBC">
        <w:rPr>
          <w:rFonts w:asciiTheme="minorHAnsi" w:hAnsiTheme="minorHAnsi" w:cstheme="minorHAnsi"/>
          <w:sz w:val="22"/>
          <w:szCs w:val="22"/>
        </w:rPr>
        <w:t xml:space="preserve">articles </w:t>
      </w:r>
      <w:r w:rsidRPr="00305FBC">
        <w:rPr>
          <w:rFonts w:asciiTheme="minorHAnsi" w:hAnsiTheme="minorHAnsi" w:cstheme="minorHAnsi"/>
          <w:sz w:val="22"/>
          <w:szCs w:val="22"/>
        </w:rPr>
        <w:t xml:space="preserve">stretch </w:t>
      </w:r>
      <w:r w:rsidR="00A07EDE" w:rsidRPr="00305FBC">
        <w:rPr>
          <w:rFonts w:asciiTheme="minorHAnsi" w:hAnsiTheme="minorHAnsi" w:cstheme="minorHAnsi"/>
          <w:sz w:val="22"/>
          <w:szCs w:val="22"/>
        </w:rPr>
        <w:t xml:space="preserve">the effect of this struggle </w:t>
      </w:r>
      <w:r w:rsidRPr="00305FBC">
        <w:rPr>
          <w:rFonts w:asciiTheme="minorHAnsi" w:hAnsiTheme="minorHAnsi" w:cstheme="minorHAnsi"/>
          <w:sz w:val="22"/>
          <w:szCs w:val="22"/>
        </w:rPr>
        <w:t>to topics including, dyslexia, prison population, boardroom success and of course the disparity of boy</w:t>
      </w:r>
      <w:r w:rsidR="008B316F" w:rsidRPr="00305FBC">
        <w:rPr>
          <w:rFonts w:asciiTheme="minorHAnsi" w:hAnsiTheme="minorHAnsi" w:cstheme="minorHAnsi"/>
          <w:sz w:val="22"/>
          <w:szCs w:val="22"/>
        </w:rPr>
        <w:t>’</w:t>
      </w:r>
      <w:r w:rsidRPr="00305FBC">
        <w:rPr>
          <w:rFonts w:asciiTheme="minorHAnsi" w:hAnsiTheme="minorHAnsi" w:cstheme="minorHAnsi"/>
          <w:sz w:val="22"/>
          <w:szCs w:val="22"/>
        </w:rPr>
        <w:t xml:space="preserve">s and </w:t>
      </w:r>
      <w:r w:rsidR="008B316F" w:rsidRPr="00305FBC">
        <w:rPr>
          <w:rFonts w:asciiTheme="minorHAnsi" w:hAnsiTheme="minorHAnsi" w:cstheme="minorHAnsi"/>
          <w:sz w:val="22"/>
          <w:szCs w:val="22"/>
        </w:rPr>
        <w:t>girl’s</w:t>
      </w:r>
      <w:r w:rsidRPr="00305FBC">
        <w:rPr>
          <w:rFonts w:asciiTheme="minorHAnsi" w:hAnsiTheme="minorHAnsi" w:cstheme="minorHAnsi"/>
          <w:sz w:val="22"/>
          <w:szCs w:val="22"/>
        </w:rPr>
        <w:t xml:space="preserve"> exam results.</w:t>
      </w:r>
    </w:p>
    <w:p w14:paraId="6762EEEA" w14:textId="5784A579" w:rsidR="00886B59" w:rsidRPr="00305FBC" w:rsidRDefault="00E74C81"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As a teaching assistant and teacher in training I have been struck by the lack of men and especially men of colour in schools. </w:t>
      </w:r>
      <w:r w:rsidR="00DD01DF" w:rsidRPr="00305FBC">
        <w:rPr>
          <w:rFonts w:asciiTheme="minorHAnsi" w:hAnsiTheme="minorHAnsi" w:cstheme="minorHAnsi"/>
          <w:sz w:val="22"/>
          <w:szCs w:val="22"/>
        </w:rPr>
        <w:t>Furthermore,</w:t>
      </w:r>
      <w:r w:rsidRPr="00305FBC">
        <w:rPr>
          <w:rFonts w:asciiTheme="minorHAnsi" w:hAnsiTheme="minorHAnsi" w:cstheme="minorHAnsi"/>
          <w:sz w:val="22"/>
          <w:szCs w:val="22"/>
        </w:rPr>
        <w:t xml:space="preserve"> I have noted that when I have told people I am training to be a primary teacher</w:t>
      </w:r>
      <w:r w:rsidR="00886B59" w:rsidRPr="00305FBC">
        <w:rPr>
          <w:rFonts w:asciiTheme="minorHAnsi" w:hAnsiTheme="minorHAnsi" w:cstheme="minorHAnsi"/>
          <w:sz w:val="22"/>
          <w:szCs w:val="22"/>
        </w:rPr>
        <w:t xml:space="preserve">, general </w:t>
      </w:r>
      <w:r w:rsidRPr="00305FBC">
        <w:rPr>
          <w:rFonts w:asciiTheme="minorHAnsi" w:hAnsiTheme="minorHAnsi" w:cstheme="minorHAnsi"/>
          <w:sz w:val="22"/>
          <w:szCs w:val="22"/>
        </w:rPr>
        <w:t>common response</w:t>
      </w:r>
      <w:r w:rsidR="00886B59" w:rsidRPr="00305FBC">
        <w:rPr>
          <w:rFonts w:asciiTheme="minorHAnsi" w:hAnsiTheme="minorHAnsi" w:cstheme="minorHAnsi"/>
          <w:sz w:val="22"/>
          <w:szCs w:val="22"/>
        </w:rPr>
        <w:t>s</w:t>
      </w:r>
      <w:r w:rsidRPr="00305FBC">
        <w:rPr>
          <w:rFonts w:asciiTheme="minorHAnsi" w:hAnsiTheme="minorHAnsi" w:cstheme="minorHAnsi"/>
          <w:sz w:val="22"/>
          <w:szCs w:val="22"/>
        </w:rPr>
        <w:t xml:space="preserve"> </w:t>
      </w:r>
      <w:r w:rsidR="00886B59" w:rsidRPr="00305FBC">
        <w:rPr>
          <w:rFonts w:asciiTheme="minorHAnsi" w:hAnsiTheme="minorHAnsi" w:cstheme="minorHAnsi"/>
          <w:sz w:val="22"/>
          <w:szCs w:val="22"/>
        </w:rPr>
        <w:t>are</w:t>
      </w:r>
      <w:r w:rsidRPr="00305FBC">
        <w:rPr>
          <w:rFonts w:asciiTheme="minorHAnsi" w:hAnsiTheme="minorHAnsi" w:cstheme="minorHAnsi"/>
          <w:sz w:val="22"/>
          <w:szCs w:val="22"/>
        </w:rPr>
        <w:t xml:space="preserve"> “oh good, </w:t>
      </w:r>
      <w:r w:rsidR="00886B59" w:rsidRPr="00305FBC">
        <w:rPr>
          <w:rFonts w:asciiTheme="minorHAnsi" w:hAnsiTheme="minorHAnsi" w:cstheme="minorHAnsi"/>
          <w:sz w:val="22"/>
          <w:szCs w:val="22"/>
        </w:rPr>
        <w:t xml:space="preserve">we need men in primary schools” or “they’ll love you because you’re a male”. </w:t>
      </w:r>
    </w:p>
    <w:p w14:paraId="4DFA13E4" w14:textId="05D9AC13" w:rsidR="00E77354" w:rsidRPr="00305FBC" w:rsidRDefault="00886B59"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I was working as a supply Teaching Assistant in a reception class at a primary school in South Wales with BAME pupil figures (6.2%) way below the local (11.2%) and national (12.9%) averages </w:t>
      </w:r>
      <w:r w:rsidR="00606E48" w:rsidRPr="00305FBC">
        <w:rPr>
          <w:rFonts w:asciiTheme="minorHAnsi" w:hAnsiTheme="minorHAnsi" w:cstheme="minorHAnsi"/>
          <w:sz w:val="22"/>
          <w:szCs w:val="22"/>
        </w:rPr>
        <w:t xml:space="preserve">(My Local </w:t>
      </w:r>
      <w:proofErr w:type="spellStart"/>
      <w:r w:rsidR="00606E48" w:rsidRPr="00305FBC">
        <w:rPr>
          <w:rFonts w:asciiTheme="minorHAnsi" w:hAnsiTheme="minorHAnsi" w:cstheme="minorHAnsi"/>
          <w:sz w:val="22"/>
          <w:szCs w:val="22"/>
        </w:rPr>
        <w:t>School.gov.wales</w:t>
      </w:r>
      <w:proofErr w:type="spellEnd"/>
      <w:r w:rsidR="00606E48" w:rsidRPr="00305FBC">
        <w:rPr>
          <w:rFonts w:asciiTheme="minorHAnsi" w:hAnsiTheme="minorHAnsi" w:cstheme="minorHAnsi"/>
          <w:sz w:val="22"/>
          <w:szCs w:val="22"/>
        </w:rPr>
        <w:t>, 2021</w:t>
      </w:r>
      <w:r w:rsidRPr="00305FBC">
        <w:rPr>
          <w:rFonts w:asciiTheme="minorHAnsi" w:hAnsiTheme="minorHAnsi" w:cstheme="minorHAnsi"/>
          <w:sz w:val="22"/>
          <w:szCs w:val="22"/>
        </w:rPr>
        <w:t>). It was reported to me by the class teacher that a child remarked to her “he looks like me”. The question then</w:t>
      </w:r>
      <w:r w:rsidR="00DD01DF" w:rsidRPr="00305FBC">
        <w:rPr>
          <w:rFonts w:asciiTheme="minorHAnsi" w:hAnsiTheme="minorHAnsi" w:cstheme="minorHAnsi"/>
          <w:sz w:val="22"/>
          <w:szCs w:val="22"/>
        </w:rPr>
        <w:t xml:space="preserve"> stuck in my mind, what did this mean to the child and how would more representation like this impact their future learning? </w:t>
      </w:r>
    </w:p>
    <w:p w14:paraId="3EFF88DC" w14:textId="6C32321E" w:rsidR="00DD01DF" w:rsidRPr="00305FBC" w:rsidRDefault="00DD01DF" w:rsidP="00223BD5">
      <w:pPr>
        <w:spacing w:line="360" w:lineRule="auto"/>
        <w:rPr>
          <w:rFonts w:asciiTheme="minorHAnsi" w:hAnsiTheme="minorHAnsi" w:cstheme="minorHAnsi"/>
          <w:sz w:val="22"/>
          <w:szCs w:val="22"/>
        </w:rPr>
      </w:pPr>
    </w:p>
    <w:p w14:paraId="5CB98CB4" w14:textId="77777777" w:rsidR="00DD01DF" w:rsidRPr="00305FBC" w:rsidRDefault="00DD01DF" w:rsidP="00223BD5">
      <w:pPr>
        <w:spacing w:line="360" w:lineRule="auto"/>
        <w:rPr>
          <w:rFonts w:asciiTheme="minorHAnsi" w:hAnsiTheme="minorHAnsi" w:cstheme="minorHAnsi"/>
          <w:sz w:val="22"/>
          <w:szCs w:val="22"/>
        </w:rPr>
      </w:pPr>
    </w:p>
    <w:p w14:paraId="555B32B4" w14:textId="4D8DF00C" w:rsidR="00D04400" w:rsidRPr="00305FBC" w:rsidRDefault="00D101FA"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Purpose </w:t>
      </w:r>
      <w:r w:rsidR="009C5008" w:rsidRPr="00305FBC">
        <w:rPr>
          <w:rFonts w:asciiTheme="minorHAnsi" w:hAnsiTheme="minorHAnsi" w:cstheme="minorHAnsi"/>
          <w:sz w:val="22"/>
          <w:szCs w:val="22"/>
        </w:rPr>
        <w:t>two wishes to create “</w:t>
      </w:r>
      <w:r w:rsidR="009C5008" w:rsidRPr="00305FBC">
        <w:rPr>
          <w:rFonts w:asciiTheme="minorHAnsi" w:hAnsiTheme="minorHAnsi" w:cstheme="minorHAnsi"/>
          <w:b/>
          <w:bCs/>
          <w:sz w:val="22"/>
          <w:szCs w:val="22"/>
        </w:rPr>
        <w:t xml:space="preserve">enterprising, creative contributors…” </w:t>
      </w:r>
      <w:r w:rsidR="009C5008" w:rsidRPr="00305FBC">
        <w:rPr>
          <w:rFonts w:asciiTheme="minorHAnsi" w:hAnsiTheme="minorHAnsi" w:cstheme="minorHAnsi"/>
          <w:sz w:val="22"/>
          <w:szCs w:val="22"/>
        </w:rPr>
        <w:t xml:space="preserve">developing this as people who feel they can take measured risks, perform varied roles in teams and most notably feel that they can </w:t>
      </w:r>
      <w:r w:rsidR="00D04400" w:rsidRPr="00305FBC">
        <w:rPr>
          <w:rFonts w:asciiTheme="minorHAnsi" w:hAnsiTheme="minorHAnsi" w:cstheme="minorHAnsi"/>
          <w:sz w:val="22"/>
          <w:szCs w:val="22"/>
        </w:rPr>
        <w:t>give</w:t>
      </w:r>
      <w:r w:rsidR="009C5008" w:rsidRPr="00305FBC">
        <w:rPr>
          <w:rFonts w:asciiTheme="minorHAnsi" w:hAnsiTheme="minorHAnsi" w:cstheme="minorHAnsi"/>
          <w:sz w:val="22"/>
          <w:szCs w:val="22"/>
        </w:rPr>
        <w:t xml:space="preserve"> of their energy and skills </w:t>
      </w:r>
      <w:r w:rsidR="009C5008" w:rsidRPr="00305FBC">
        <w:rPr>
          <w:rFonts w:asciiTheme="minorHAnsi" w:hAnsiTheme="minorHAnsi" w:cstheme="minorHAnsi"/>
          <w:sz w:val="22"/>
          <w:szCs w:val="22"/>
        </w:rPr>
        <w:lastRenderedPageBreak/>
        <w:t xml:space="preserve">for others’ benefit. Similarly purpose </w:t>
      </w:r>
      <w:r w:rsidRPr="00305FBC">
        <w:rPr>
          <w:rFonts w:asciiTheme="minorHAnsi" w:hAnsiTheme="minorHAnsi" w:cstheme="minorHAnsi"/>
          <w:sz w:val="22"/>
          <w:szCs w:val="22"/>
        </w:rPr>
        <w:t xml:space="preserve">four states that children should be supported to develop as </w:t>
      </w:r>
      <w:r w:rsidR="00B24F3E" w:rsidRPr="00305FBC">
        <w:rPr>
          <w:rFonts w:asciiTheme="minorHAnsi" w:hAnsiTheme="minorHAnsi" w:cstheme="minorHAnsi"/>
          <w:sz w:val="22"/>
          <w:szCs w:val="22"/>
        </w:rPr>
        <w:t>“</w:t>
      </w:r>
      <w:r w:rsidRPr="00305FBC">
        <w:rPr>
          <w:rFonts w:asciiTheme="minorHAnsi" w:hAnsiTheme="minorHAnsi" w:cstheme="minorHAnsi"/>
          <w:b/>
          <w:bCs/>
          <w:sz w:val="22"/>
          <w:szCs w:val="22"/>
        </w:rPr>
        <w:t>ethical, informed citizen</w:t>
      </w:r>
      <w:r w:rsidR="00B24F3E" w:rsidRPr="00305FBC">
        <w:rPr>
          <w:rFonts w:asciiTheme="minorHAnsi" w:hAnsiTheme="minorHAnsi" w:cstheme="minorHAnsi"/>
          <w:b/>
          <w:bCs/>
          <w:sz w:val="22"/>
          <w:szCs w:val="22"/>
        </w:rPr>
        <w:t>s…</w:t>
      </w:r>
      <w:r w:rsidR="00A07EDE" w:rsidRPr="00305FBC">
        <w:rPr>
          <w:rFonts w:asciiTheme="minorHAnsi" w:hAnsiTheme="minorHAnsi" w:cstheme="minorHAnsi"/>
          <w:b/>
          <w:bCs/>
          <w:sz w:val="22"/>
          <w:szCs w:val="22"/>
        </w:rPr>
        <w:t xml:space="preserve">” </w:t>
      </w:r>
      <w:r w:rsidR="00A07EDE" w:rsidRPr="00305FBC">
        <w:rPr>
          <w:rFonts w:asciiTheme="minorHAnsi" w:hAnsiTheme="minorHAnsi" w:cstheme="minorHAnsi"/>
          <w:sz w:val="22"/>
          <w:szCs w:val="22"/>
        </w:rPr>
        <w:t xml:space="preserve">and goes on to discuss cultural </w:t>
      </w:r>
      <w:r w:rsidR="009C5008" w:rsidRPr="00305FBC">
        <w:rPr>
          <w:rFonts w:asciiTheme="minorHAnsi" w:hAnsiTheme="minorHAnsi" w:cstheme="minorHAnsi"/>
          <w:sz w:val="22"/>
          <w:szCs w:val="22"/>
        </w:rPr>
        <w:t xml:space="preserve">and societal </w:t>
      </w:r>
      <w:r w:rsidR="00A07EDE" w:rsidRPr="00305FBC">
        <w:rPr>
          <w:rFonts w:asciiTheme="minorHAnsi" w:hAnsiTheme="minorHAnsi" w:cstheme="minorHAnsi"/>
          <w:sz w:val="22"/>
          <w:szCs w:val="22"/>
        </w:rPr>
        <w:t>awareness</w:t>
      </w:r>
      <w:r w:rsidR="00DD5C87" w:rsidRPr="00305FBC">
        <w:rPr>
          <w:rFonts w:asciiTheme="minorHAnsi" w:hAnsiTheme="minorHAnsi" w:cstheme="minorHAnsi"/>
          <w:sz w:val="22"/>
          <w:szCs w:val="22"/>
        </w:rPr>
        <w:t>, diversity issues and engagement.</w:t>
      </w:r>
      <w:r w:rsidR="00D04400" w:rsidRPr="00305FBC">
        <w:rPr>
          <w:rFonts w:asciiTheme="minorHAnsi" w:hAnsiTheme="minorHAnsi" w:cstheme="minorHAnsi"/>
          <w:sz w:val="22"/>
          <w:szCs w:val="22"/>
        </w:rPr>
        <w:t xml:space="preserve"> These two purposes suggest agency in themselves and society and by extension, the confidence to contribute and execute. These are two things that would be sorely lacking in a child who feels, on some level that the adults tasked with ensuring his education and access into society, do not like him.</w:t>
      </w:r>
    </w:p>
    <w:p w14:paraId="593EEA5A" w14:textId="77777777" w:rsidR="00D04400" w:rsidRPr="00305FBC" w:rsidRDefault="00D04400" w:rsidP="00223BD5">
      <w:pPr>
        <w:spacing w:line="360" w:lineRule="auto"/>
        <w:rPr>
          <w:rFonts w:asciiTheme="minorHAnsi" w:hAnsiTheme="minorHAnsi" w:cstheme="minorHAnsi"/>
          <w:sz w:val="22"/>
          <w:szCs w:val="22"/>
        </w:rPr>
      </w:pPr>
    </w:p>
    <w:p w14:paraId="268D3436" w14:textId="1773C4A3" w:rsidR="00E72106" w:rsidRPr="00305FBC" w:rsidRDefault="00D04400"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In my literature review I will discuss </w:t>
      </w:r>
      <w:r w:rsidR="005B2496" w:rsidRPr="00305FBC">
        <w:rPr>
          <w:rFonts w:asciiTheme="minorHAnsi" w:hAnsiTheme="minorHAnsi" w:cstheme="minorHAnsi"/>
          <w:sz w:val="22"/>
          <w:szCs w:val="22"/>
        </w:rPr>
        <w:t xml:space="preserve">how children learn and seek to explore whether same sex teaching </w:t>
      </w:r>
      <w:r w:rsidR="00EF6BD4" w:rsidRPr="00305FBC">
        <w:rPr>
          <w:rFonts w:asciiTheme="minorHAnsi" w:hAnsiTheme="minorHAnsi" w:cstheme="minorHAnsi"/>
          <w:sz w:val="22"/>
          <w:szCs w:val="22"/>
        </w:rPr>
        <w:t>environments</w:t>
      </w:r>
      <w:r w:rsidR="005B2496" w:rsidRPr="00305FBC">
        <w:rPr>
          <w:rFonts w:asciiTheme="minorHAnsi" w:hAnsiTheme="minorHAnsi" w:cstheme="minorHAnsi"/>
          <w:sz w:val="22"/>
          <w:szCs w:val="22"/>
        </w:rPr>
        <w:t xml:space="preserve"> could improve outcomes for the learner</w:t>
      </w:r>
      <w:r w:rsidR="00EF6BD4" w:rsidRPr="00305FBC">
        <w:rPr>
          <w:rFonts w:asciiTheme="minorHAnsi" w:hAnsiTheme="minorHAnsi" w:cstheme="minorHAnsi"/>
          <w:sz w:val="22"/>
          <w:szCs w:val="22"/>
        </w:rPr>
        <w:t>.</w:t>
      </w:r>
    </w:p>
    <w:p w14:paraId="5A88C04A" w14:textId="77777777" w:rsidR="00E72106" w:rsidRPr="00305FBC" w:rsidRDefault="00E72106" w:rsidP="00223BD5">
      <w:pPr>
        <w:spacing w:line="360" w:lineRule="auto"/>
        <w:rPr>
          <w:rFonts w:asciiTheme="minorHAnsi" w:hAnsiTheme="minorHAnsi" w:cstheme="minorHAnsi"/>
          <w:b/>
          <w:bCs/>
          <w:sz w:val="22"/>
          <w:szCs w:val="22"/>
          <w:u w:val="single"/>
        </w:rPr>
      </w:pPr>
    </w:p>
    <w:p w14:paraId="33C04198" w14:textId="4F4B5810" w:rsidR="00FE45B3" w:rsidRPr="00305FBC" w:rsidRDefault="00B03B53" w:rsidP="00223BD5">
      <w:pPr>
        <w:spacing w:line="360" w:lineRule="auto"/>
        <w:jc w:val="center"/>
        <w:rPr>
          <w:rFonts w:asciiTheme="minorHAnsi" w:hAnsiTheme="minorHAnsi" w:cstheme="minorHAnsi"/>
          <w:b/>
          <w:bCs/>
          <w:sz w:val="28"/>
          <w:szCs w:val="28"/>
        </w:rPr>
      </w:pPr>
      <w:r w:rsidRPr="00305FBC">
        <w:rPr>
          <w:rFonts w:asciiTheme="minorHAnsi" w:hAnsiTheme="minorHAnsi" w:cstheme="minorHAnsi"/>
          <w:b/>
          <w:bCs/>
          <w:sz w:val="28"/>
          <w:szCs w:val="28"/>
        </w:rPr>
        <w:t>LITERATURE REVIEW</w:t>
      </w:r>
    </w:p>
    <w:p w14:paraId="45A38650" w14:textId="74A39B9F"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 xml:space="preserve">This literature review aims to explore the role of teacher’s genders in schools and the potential impact it has on male pupils. When reviewing the literature, a theme has emerged showing that currently the focus is predominantly aimed at pupils (Van </w:t>
      </w:r>
      <w:proofErr w:type="spellStart"/>
      <w:r w:rsidRPr="00305FBC">
        <w:rPr>
          <w:rFonts w:asciiTheme="minorHAnsi" w:hAnsiTheme="minorHAnsi" w:cstheme="minorHAnsi"/>
          <w:color w:val="201F1E"/>
          <w:sz w:val="22"/>
          <w:szCs w:val="22"/>
        </w:rPr>
        <w:t>Houtte</w:t>
      </w:r>
      <w:proofErr w:type="spellEnd"/>
      <w:r w:rsidRPr="00305FBC">
        <w:rPr>
          <w:rFonts w:asciiTheme="minorHAnsi" w:hAnsiTheme="minorHAnsi" w:cstheme="minorHAnsi"/>
          <w:color w:val="201F1E"/>
          <w:sz w:val="22"/>
          <w:szCs w:val="22"/>
        </w:rPr>
        <w:t xml:space="preserve">, 2017; M </w:t>
      </w:r>
      <w:proofErr w:type="spellStart"/>
      <w:r w:rsidRPr="00305FBC">
        <w:rPr>
          <w:rFonts w:asciiTheme="minorHAnsi" w:hAnsiTheme="minorHAnsi" w:cstheme="minorHAnsi"/>
          <w:color w:val="201F1E"/>
          <w:sz w:val="22"/>
          <w:szCs w:val="22"/>
        </w:rPr>
        <w:t>Latsch</w:t>
      </w:r>
      <w:proofErr w:type="spellEnd"/>
      <w:r w:rsidRPr="00305FBC">
        <w:rPr>
          <w:rFonts w:asciiTheme="minorHAnsi" w:hAnsiTheme="minorHAnsi" w:cstheme="minorHAnsi"/>
          <w:color w:val="201F1E"/>
          <w:sz w:val="22"/>
          <w:szCs w:val="22"/>
        </w:rPr>
        <w:t>. &amp; B Hannover 2014; Scholes, 2018), the way we teach (</w:t>
      </w:r>
      <w:proofErr w:type="spellStart"/>
      <w:r w:rsidRPr="00305FBC">
        <w:rPr>
          <w:rFonts w:asciiTheme="minorHAnsi" w:hAnsiTheme="minorHAnsi" w:cstheme="minorHAnsi"/>
          <w:color w:val="201F1E"/>
          <w:sz w:val="22"/>
          <w:szCs w:val="22"/>
        </w:rPr>
        <w:t>Orlich</w:t>
      </w:r>
      <w:proofErr w:type="spellEnd"/>
      <w:r w:rsidRPr="00305FBC">
        <w:rPr>
          <w:rFonts w:asciiTheme="minorHAnsi" w:hAnsiTheme="minorHAnsi" w:cstheme="minorHAnsi"/>
          <w:color w:val="201F1E"/>
          <w:sz w:val="22"/>
          <w:szCs w:val="22"/>
        </w:rPr>
        <w:t xml:space="preserve"> Harder et al, 2012; Bennett 1988) or creative ways to use curricula (Jones &amp; Wyse, 2013). Joshua </w:t>
      </w:r>
      <w:proofErr w:type="spellStart"/>
      <w:r w:rsidRPr="00305FBC">
        <w:rPr>
          <w:rFonts w:asciiTheme="minorHAnsi" w:hAnsiTheme="minorHAnsi" w:cstheme="minorHAnsi"/>
          <w:color w:val="201F1E"/>
          <w:sz w:val="22"/>
          <w:szCs w:val="22"/>
        </w:rPr>
        <w:t>Fullard</w:t>
      </w:r>
      <w:proofErr w:type="spellEnd"/>
      <w:r w:rsidRPr="00305FBC">
        <w:rPr>
          <w:rFonts w:asciiTheme="minorHAnsi" w:hAnsiTheme="minorHAnsi" w:cstheme="minorHAnsi"/>
          <w:color w:val="201F1E"/>
          <w:sz w:val="22"/>
          <w:szCs w:val="22"/>
        </w:rPr>
        <w:t xml:space="preserve">, author and senior researcher at the Educational Policy </w:t>
      </w:r>
      <w:r w:rsidR="004811B2" w:rsidRPr="00305FBC">
        <w:rPr>
          <w:rFonts w:asciiTheme="minorHAnsi" w:hAnsiTheme="minorHAnsi" w:cstheme="minorHAnsi"/>
          <w:color w:val="201F1E"/>
          <w:sz w:val="22"/>
          <w:szCs w:val="22"/>
        </w:rPr>
        <w:t>Institute</w:t>
      </w:r>
      <w:r w:rsidRPr="00305FBC">
        <w:rPr>
          <w:rFonts w:asciiTheme="minorHAnsi" w:hAnsiTheme="minorHAnsi" w:cstheme="minorHAnsi"/>
          <w:color w:val="201F1E"/>
          <w:sz w:val="22"/>
          <w:szCs w:val="22"/>
        </w:rPr>
        <w:t>, says: “While the Covid-19 recession has boosted teacher applications, this has had no effect on the gender diversity of the school workforce, which is still heavily dominated by women. Evidence suggests that when a teacher matches the background of their pupils, this can help to improve pupil outcomes.” (TES, 2020)</w:t>
      </w:r>
    </w:p>
    <w:p w14:paraId="2D648474" w14:textId="77777777"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 xml:space="preserve">The critical incident I observed led me toward an investigation into whether a teacher’s gender might play a role in their relationship with pupils, and therefore by extension their educational and developmental outcomes. </w:t>
      </w:r>
    </w:p>
    <w:p w14:paraId="2885B928" w14:textId="77777777" w:rsidR="007165DD" w:rsidRPr="00305FBC" w:rsidRDefault="00FE45B3" w:rsidP="00223BD5">
      <w:pPr>
        <w:shd w:val="clear" w:color="auto" w:fill="FFFFFF"/>
        <w:spacing w:before="100" w:beforeAutospacing="1" w:after="100" w:afterAutospacing="1" w:line="360" w:lineRule="auto"/>
        <w:rPr>
          <w:rFonts w:asciiTheme="minorHAnsi" w:hAnsiTheme="minorHAnsi" w:cstheme="minorHAnsi"/>
          <w:b/>
          <w:bCs/>
          <w:color w:val="201F1E"/>
          <w:sz w:val="22"/>
          <w:szCs w:val="22"/>
        </w:rPr>
      </w:pPr>
      <w:r w:rsidRPr="00305FBC">
        <w:rPr>
          <w:rFonts w:asciiTheme="minorHAnsi" w:hAnsiTheme="minorHAnsi" w:cstheme="minorHAnsi"/>
          <w:b/>
          <w:bCs/>
          <w:color w:val="201F1E"/>
          <w:sz w:val="22"/>
          <w:szCs w:val="22"/>
        </w:rPr>
        <w:t>No mention of teacher gender:</w:t>
      </w:r>
    </w:p>
    <w:p w14:paraId="4591F5E7" w14:textId="6A2F02A7"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b/>
          <w:bCs/>
          <w:color w:val="201F1E"/>
          <w:sz w:val="22"/>
          <w:szCs w:val="22"/>
        </w:rPr>
      </w:pPr>
      <w:r w:rsidRPr="00305FBC">
        <w:rPr>
          <w:rFonts w:asciiTheme="minorHAnsi" w:hAnsiTheme="minorHAnsi" w:cstheme="minorHAnsi"/>
          <w:color w:val="201F1E"/>
          <w:sz w:val="22"/>
          <w:szCs w:val="22"/>
        </w:rPr>
        <w:t xml:space="preserve">Frawley states in the conclusion to his paper on strategies for teachers to recognise and eliminate gender bias that teachers have a responsibility to reflect and analyse what is said and taught in the classroom </w:t>
      </w:r>
      <w:proofErr w:type="gramStart"/>
      <w:r w:rsidRPr="00305FBC">
        <w:rPr>
          <w:rFonts w:asciiTheme="minorHAnsi" w:hAnsiTheme="minorHAnsi" w:cstheme="minorHAnsi"/>
          <w:color w:val="201F1E"/>
          <w:sz w:val="22"/>
          <w:szCs w:val="22"/>
        </w:rPr>
        <w:t>so as to</w:t>
      </w:r>
      <w:proofErr w:type="gramEnd"/>
      <w:r w:rsidRPr="00305FBC">
        <w:rPr>
          <w:rFonts w:asciiTheme="minorHAnsi" w:hAnsiTheme="minorHAnsi" w:cstheme="minorHAnsi"/>
          <w:color w:val="201F1E"/>
          <w:sz w:val="22"/>
          <w:szCs w:val="22"/>
        </w:rPr>
        <w:t xml:space="preserve"> ‘counteract deeply entrenched gender role stereotypes’. Salient points are made throughout the article about the harmful effects of gender bias and differential treatment on girls' self-esteem and self-confidence (as cited in Bauer, 2000; </w:t>
      </w:r>
      <w:proofErr w:type="spellStart"/>
      <w:r w:rsidRPr="00305FBC">
        <w:rPr>
          <w:rFonts w:asciiTheme="minorHAnsi" w:hAnsiTheme="minorHAnsi" w:cstheme="minorHAnsi"/>
          <w:color w:val="201F1E"/>
          <w:sz w:val="22"/>
          <w:szCs w:val="22"/>
        </w:rPr>
        <w:t>Sadker</w:t>
      </w:r>
      <w:proofErr w:type="spellEnd"/>
      <w:r w:rsidRPr="00305FBC">
        <w:rPr>
          <w:rFonts w:asciiTheme="minorHAnsi" w:hAnsiTheme="minorHAnsi" w:cstheme="minorHAnsi"/>
          <w:color w:val="201F1E"/>
          <w:sz w:val="22"/>
          <w:szCs w:val="22"/>
        </w:rPr>
        <w:t xml:space="preserve">, 1999; </w:t>
      </w:r>
      <w:proofErr w:type="spellStart"/>
      <w:r w:rsidRPr="00305FBC">
        <w:rPr>
          <w:rFonts w:asciiTheme="minorHAnsi" w:hAnsiTheme="minorHAnsi" w:cstheme="minorHAnsi"/>
          <w:color w:val="201F1E"/>
          <w:sz w:val="22"/>
          <w:szCs w:val="22"/>
        </w:rPr>
        <w:t>Streitmatter</w:t>
      </w:r>
      <w:proofErr w:type="spellEnd"/>
      <w:r w:rsidRPr="00305FBC">
        <w:rPr>
          <w:rFonts w:asciiTheme="minorHAnsi" w:hAnsiTheme="minorHAnsi" w:cstheme="minorHAnsi"/>
          <w:color w:val="201F1E"/>
          <w:sz w:val="22"/>
          <w:szCs w:val="22"/>
        </w:rPr>
        <w:t xml:space="preserve">, 1994; </w:t>
      </w:r>
      <w:proofErr w:type="spellStart"/>
      <w:r w:rsidRPr="00305FBC">
        <w:rPr>
          <w:rFonts w:asciiTheme="minorHAnsi" w:hAnsiTheme="minorHAnsi" w:cstheme="minorHAnsi"/>
          <w:color w:val="201F1E"/>
          <w:sz w:val="22"/>
          <w:szCs w:val="22"/>
        </w:rPr>
        <w:t>Wellhousen</w:t>
      </w:r>
      <w:proofErr w:type="spellEnd"/>
      <w:r w:rsidRPr="00305FBC">
        <w:rPr>
          <w:rFonts w:asciiTheme="minorHAnsi" w:hAnsiTheme="minorHAnsi" w:cstheme="minorHAnsi"/>
          <w:color w:val="201F1E"/>
          <w:sz w:val="22"/>
          <w:szCs w:val="22"/>
        </w:rPr>
        <w:t xml:space="preserve"> &amp; Yin, 1997). There is also mention of teachers’ perceptions of developmentally appropriate practices based on gender assumptions can both restrict and validate boys’ masculine behaviour and ultimately teachers’ perceptions of gender difference influence their interactions with pupils (as cited in Keddie 2003). He talks ultimately about boys and girls being encouraged to embody the reverse of their stereotypical attributes and even move toward encouraging androgynous behaviours from both sexes. (Frawley 2005). </w:t>
      </w:r>
    </w:p>
    <w:p w14:paraId="0B936AE6" w14:textId="77777777"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So, whilst acknowledgements are made that behaviour can be different toward a child based on the child’s gender, but no mention is made of the gender of the educator and whether that influences their interaction.</w:t>
      </w:r>
    </w:p>
    <w:p w14:paraId="3178B413" w14:textId="20F91771"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i/>
          <w:iCs/>
          <w:color w:val="201F1E"/>
          <w:sz w:val="22"/>
          <w:szCs w:val="22"/>
        </w:rPr>
      </w:pPr>
      <w:r w:rsidRPr="00305FBC">
        <w:rPr>
          <w:rFonts w:asciiTheme="minorHAnsi" w:hAnsiTheme="minorHAnsi" w:cstheme="minorHAnsi"/>
          <w:color w:val="201F1E"/>
          <w:sz w:val="22"/>
          <w:szCs w:val="22"/>
        </w:rPr>
        <w:lastRenderedPageBreak/>
        <w:t xml:space="preserve">Similarly, in Ingram’s study on educational success in working class boys in Northern Ireland much is discussed about the cultural habitus of the </w:t>
      </w:r>
      <w:r w:rsidR="00A66BC4" w:rsidRPr="00305FBC">
        <w:rPr>
          <w:rFonts w:asciiTheme="minorHAnsi" w:hAnsiTheme="minorHAnsi" w:cstheme="minorHAnsi"/>
          <w:color w:val="201F1E"/>
          <w:sz w:val="22"/>
          <w:szCs w:val="22"/>
        </w:rPr>
        <w:t>working-class</w:t>
      </w:r>
      <w:r w:rsidRPr="00305FBC">
        <w:rPr>
          <w:rFonts w:asciiTheme="minorHAnsi" w:hAnsiTheme="minorHAnsi" w:cstheme="minorHAnsi"/>
          <w:color w:val="201F1E"/>
          <w:sz w:val="22"/>
          <w:szCs w:val="22"/>
        </w:rPr>
        <w:t xml:space="preserve"> children coming into conflict with the institutional habitus of the school. Yet, in discussing this institutional habitus the gender of a teacher is only mentioned </w:t>
      </w:r>
      <w:r w:rsidRPr="00305FBC">
        <w:rPr>
          <w:rFonts w:asciiTheme="minorHAnsi" w:hAnsiTheme="minorHAnsi" w:cstheme="minorHAnsi"/>
          <w:b/>
          <w:bCs/>
          <w:color w:val="201F1E"/>
          <w:sz w:val="22"/>
          <w:szCs w:val="22"/>
        </w:rPr>
        <w:t>once</w:t>
      </w:r>
      <w:r w:rsidRPr="00305FBC">
        <w:rPr>
          <w:rFonts w:asciiTheme="minorHAnsi" w:hAnsiTheme="minorHAnsi" w:cstheme="minorHAnsi"/>
          <w:color w:val="201F1E"/>
          <w:sz w:val="22"/>
          <w:szCs w:val="22"/>
        </w:rPr>
        <w:t> in her article: </w:t>
      </w:r>
      <w:r w:rsidRPr="00305FBC">
        <w:rPr>
          <w:rFonts w:asciiTheme="minorHAnsi" w:hAnsiTheme="minorHAnsi" w:cstheme="minorHAnsi"/>
          <w:i/>
          <w:iCs/>
          <w:color w:val="201F1E"/>
          <w:sz w:val="22"/>
          <w:szCs w:val="22"/>
        </w:rPr>
        <w:t>“…but another (senior male) teacher disciplined the boy and the next day I received a two-page letter from the pupil detailing his apology for flicking a crumb of a sweet”. </w:t>
      </w:r>
    </w:p>
    <w:p w14:paraId="5313D17F" w14:textId="0251ADBA"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 xml:space="preserve">It is a negative, authoritative influence. Yet in nowhere in her discussion and application of Bourdieu' s theory of habitus, which implies the inbuilt dispositions and social conditions of the subjects of her research does she talk about who those influences might have been in scaffolding the habitus. It seems relevant and probable to the educational success of boys, that men may play a part as role models and cheerleaders, yet it is strangely not mentioned. </w:t>
      </w:r>
      <w:r w:rsidR="00341002" w:rsidRPr="00305FBC">
        <w:rPr>
          <w:rFonts w:asciiTheme="minorHAnsi" w:hAnsiTheme="minorHAnsi" w:cstheme="minorHAnsi"/>
          <w:color w:val="201F1E"/>
          <w:sz w:val="22"/>
          <w:szCs w:val="22"/>
        </w:rPr>
        <w:t>(Ingram 2009)</w:t>
      </w:r>
    </w:p>
    <w:p w14:paraId="042631E2" w14:textId="77777777"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b/>
          <w:bCs/>
          <w:color w:val="201F1E"/>
          <w:sz w:val="22"/>
          <w:szCs w:val="22"/>
        </w:rPr>
      </w:pPr>
      <w:proofErr w:type="spellStart"/>
      <w:r w:rsidRPr="00305FBC">
        <w:rPr>
          <w:rFonts w:asciiTheme="minorHAnsi" w:hAnsiTheme="minorHAnsi" w:cstheme="minorHAnsi"/>
          <w:b/>
          <w:bCs/>
          <w:color w:val="201F1E"/>
          <w:sz w:val="22"/>
          <w:szCs w:val="22"/>
        </w:rPr>
        <w:t>Mens</w:t>
      </w:r>
      <w:proofErr w:type="spellEnd"/>
      <w:r w:rsidRPr="00305FBC">
        <w:rPr>
          <w:rFonts w:asciiTheme="minorHAnsi" w:hAnsiTheme="minorHAnsi" w:cstheme="minorHAnsi"/>
          <w:b/>
          <w:bCs/>
          <w:color w:val="201F1E"/>
          <w:sz w:val="22"/>
          <w:szCs w:val="22"/>
        </w:rPr>
        <w:t xml:space="preserve"> roles in schools:</w:t>
      </w:r>
    </w:p>
    <w:p w14:paraId="48544FE4" w14:textId="373F5E65"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It has been demonstrated in various settings such as female STEM further education (</w:t>
      </w:r>
      <w:proofErr w:type="spellStart"/>
      <w:r w:rsidRPr="00305FBC">
        <w:rPr>
          <w:rFonts w:asciiTheme="minorHAnsi" w:hAnsiTheme="minorHAnsi" w:cstheme="minorHAnsi"/>
          <w:color w:val="201F1E"/>
          <w:sz w:val="22"/>
          <w:szCs w:val="22"/>
        </w:rPr>
        <w:t>Bettinger</w:t>
      </w:r>
      <w:proofErr w:type="spellEnd"/>
      <w:r w:rsidRPr="00305FBC">
        <w:rPr>
          <w:rFonts w:asciiTheme="minorHAnsi" w:hAnsiTheme="minorHAnsi" w:cstheme="minorHAnsi"/>
          <w:color w:val="201F1E"/>
          <w:sz w:val="22"/>
          <w:szCs w:val="22"/>
        </w:rPr>
        <w:t xml:space="preserve"> &amp; Long 2005), Youth delinquency (Walters 201</w:t>
      </w:r>
      <w:r w:rsidR="00B11EC2" w:rsidRPr="00305FBC">
        <w:rPr>
          <w:rFonts w:asciiTheme="minorHAnsi" w:hAnsiTheme="minorHAnsi" w:cstheme="minorHAnsi"/>
          <w:color w:val="201F1E"/>
          <w:sz w:val="22"/>
          <w:szCs w:val="22"/>
        </w:rPr>
        <w:t>6</w:t>
      </w:r>
      <w:r w:rsidRPr="00305FBC">
        <w:rPr>
          <w:rFonts w:asciiTheme="minorHAnsi" w:hAnsiTheme="minorHAnsi" w:cstheme="minorHAnsi"/>
          <w:color w:val="201F1E"/>
          <w:sz w:val="22"/>
          <w:szCs w:val="22"/>
        </w:rPr>
        <w:t xml:space="preserve">) and ethnic minority educational outcomes (Zirkel 2002) that having same sex models can influence positive results. In Welsh schools currently there is a vast imbalance in the gender of teachers whereby the ratios </w:t>
      </w:r>
      <w:proofErr w:type="gramStart"/>
      <w:r w:rsidRPr="00305FBC">
        <w:rPr>
          <w:rFonts w:asciiTheme="minorHAnsi" w:hAnsiTheme="minorHAnsi" w:cstheme="minorHAnsi"/>
          <w:color w:val="201F1E"/>
          <w:sz w:val="22"/>
          <w:szCs w:val="22"/>
        </w:rPr>
        <w:t>is</w:t>
      </w:r>
      <w:proofErr w:type="gramEnd"/>
      <w:r w:rsidRPr="00305FBC">
        <w:rPr>
          <w:rFonts w:asciiTheme="minorHAnsi" w:hAnsiTheme="minorHAnsi" w:cstheme="minorHAnsi"/>
          <w:color w:val="201F1E"/>
          <w:sz w:val="22"/>
          <w:szCs w:val="22"/>
        </w:rPr>
        <w:t xml:space="preserve"> 76.8% female and 23.2% male (EWC </w:t>
      </w:r>
      <w:r w:rsidR="007B3B62">
        <w:rPr>
          <w:rFonts w:asciiTheme="minorHAnsi" w:hAnsiTheme="minorHAnsi" w:cstheme="minorHAnsi"/>
          <w:color w:val="201F1E"/>
          <w:sz w:val="22"/>
          <w:szCs w:val="22"/>
        </w:rPr>
        <w:t>2021</w:t>
      </w:r>
      <w:r w:rsidRPr="00305FBC">
        <w:rPr>
          <w:rFonts w:asciiTheme="minorHAnsi" w:hAnsiTheme="minorHAnsi" w:cstheme="minorHAnsi"/>
          <w:color w:val="201F1E"/>
          <w:sz w:val="22"/>
          <w:szCs w:val="22"/>
        </w:rPr>
        <w:t>). This imbalance in educators is often addressed in hyperbolic alarmist tones in the mainstream media as posing a ‘threat’ to young boys, “Boys in crisis: Schools are failing young males. Here's what needs to change in classrooms” (</w:t>
      </w:r>
      <w:proofErr w:type="spellStart"/>
      <w:r w:rsidRPr="00305FBC">
        <w:rPr>
          <w:rFonts w:asciiTheme="minorHAnsi" w:hAnsiTheme="minorHAnsi" w:cstheme="minorHAnsi"/>
          <w:color w:val="201F1E"/>
          <w:sz w:val="22"/>
          <w:szCs w:val="22"/>
        </w:rPr>
        <w:t>Brueningsen</w:t>
      </w:r>
      <w:proofErr w:type="spellEnd"/>
      <w:r w:rsidRPr="00305FBC">
        <w:rPr>
          <w:rFonts w:asciiTheme="minorHAnsi" w:hAnsiTheme="minorHAnsi" w:cstheme="minorHAnsi"/>
          <w:color w:val="201F1E"/>
          <w:sz w:val="22"/>
          <w:szCs w:val="22"/>
        </w:rPr>
        <w:t xml:space="preserve"> 2021) and “Why lack of male teachers could be the reason boys fail in the classroom: Boys make less effort - and are marked more strictly - when they have a female teacher” (Clark, 2012). Of course, this hyperbole is readily and often critically rebuffed as “moral panic”, unresearched and a discourse that is based in perpetuating heteronormative societal assumptions and widening of the gender divide. (Martino 200</w:t>
      </w:r>
      <w:r w:rsidR="003649F8" w:rsidRPr="00305FBC">
        <w:rPr>
          <w:rFonts w:asciiTheme="minorHAnsi" w:hAnsiTheme="minorHAnsi" w:cstheme="minorHAnsi"/>
          <w:color w:val="201F1E"/>
          <w:sz w:val="22"/>
          <w:szCs w:val="22"/>
        </w:rPr>
        <w:t>9</w:t>
      </w:r>
      <w:r w:rsidRPr="00305FBC">
        <w:rPr>
          <w:rFonts w:asciiTheme="minorHAnsi" w:hAnsiTheme="minorHAnsi" w:cstheme="minorHAnsi"/>
          <w:color w:val="201F1E"/>
          <w:sz w:val="22"/>
          <w:szCs w:val="22"/>
        </w:rPr>
        <w:t xml:space="preserve">). What is not discussed however are the men those boys do have access to and what roles in their education they may inhabit. </w:t>
      </w:r>
    </w:p>
    <w:p w14:paraId="6589BEC9" w14:textId="087EB825"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Whilst the gender imbalance of teachers as noted above is large, it is much less pronounced when it comes to senior leadership positions. In Wales, women occupy 64.4% of leadership positions to men at 35.6% (EWC</w:t>
      </w:r>
      <w:r w:rsidR="000D4B46" w:rsidRPr="00305FBC">
        <w:rPr>
          <w:rFonts w:asciiTheme="minorHAnsi" w:hAnsiTheme="minorHAnsi" w:cstheme="minorHAnsi"/>
          <w:color w:val="201F1E"/>
          <w:sz w:val="22"/>
          <w:szCs w:val="22"/>
        </w:rPr>
        <w:t xml:space="preserve"> 2021</w:t>
      </w:r>
      <w:r w:rsidRPr="00305FBC">
        <w:rPr>
          <w:rFonts w:asciiTheme="minorHAnsi" w:hAnsiTheme="minorHAnsi" w:cstheme="minorHAnsi"/>
          <w:color w:val="201F1E"/>
          <w:sz w:val="22"/>
          <w:szCs w:val="22"/>
        </w:rPr>
        <w:t xml:space="preserve">). When </w:t>
      </w:r>
      <w:r w:rsidR="000D4B46" w:rsidRPr="00305FBC">
        <w:rPr>
          <w:rFonts w:asciiTheme="minorHAnsi" w:hAnsiTheme="minorHAnsi" w:cstheme="minorHAnsi"/>
          <w:color w:val="201F1E"/>
          <w:sz w:val="22"/>
          <w:szCs w:val="22"/>
        </w:rPr>
        <w:t>it</w:t>
      </w:r>
      <w:r w:rsidRPr="00305FBC">
        <w:rPr>
          <w:rFonts w:asciiTheme="minorHAnsi" w:hAnsiTheme="minorHAnsi" w:cstheme="minorHAnsi"/>
          <w:color w:val="201F1E"/>
          <w:sz w:val="22"/>
          <w:szCs w:val="22"/>
        </w:rPr>
        <w:t xml:space="preserve"> comes specifically to headteachers however, in England (the Welsh numbers were unavailable) in 2018 62%, were men. The picture </w:t>
      </w:r>
      <w:proofErr w:type="gramStart"/>
      <w:r w:rsidRPr="00305FBC">
        <w:rPr>
          <w:rFonts w:asciiTheme="minorHAnsi" w:hAnsiTheme="minorHAnsi" w:cstheme="minorHAnsi"/>
          <w:color w:val="201F1E"/>
          <w:sz w:val="22"/>
          <w:szCs w:val="22"/>
        </w:rPr>
        <w:t>this paints</w:t>
      </w:r>
      <w:proofErr w:type="gramEnd"/>
      <w:r w:rsidRPr="00305FBC">
        <w:rPr>
          <w:rFonts w:asciiTheme="minorHAnsi" w:hAnsiTheme="minorHAnsi" w:cstheme="minorHAnsi"/>
          <w:color w:val="201F1E"/>
          <w:sz w:val="22"/>
          <w:szCs w:val="22"/>
        </w:rPr>
        <w:t xml:space="preserve"> is one where on a </w:t>
      </w:r>
      <w:r w:rsidR="00146FC7" w:rsidRPr="00305FBC">
        <w:rPr>
          <w:rFonts w:asciiTheme="minorHAnsi" w:hAnsiTheme="minorHAnsi" w:cstheme="minorHAnsi"/>
          <w:color w:val="201F1E"/>
          <w:sz w:val="22"/>
          <w:szCs w:val="22"/>
        </w:rPr>
        <w:t>day-to-day</w:t>
      </w:r>
      <w:r w:rsidRPr="00305FBC">
        <w:rPr>
          <w:rFonts w:asciiTheme="minorHAnsi" w:hAnsiTheme="minorHAnsi" w:cstheme="minorHAnsi"/>
          <w:color w:val="201F1E"/>
          <w:sz w:val="22"/>
          <w:szCs w:val="22"/>
        </w:rPr>
        <w:t xml:space="preserve"> basis men are less present in children’s lives in (especially in primary schools where men make up 17.6% of classroom teachers</w:t>
      </w:r>
      <w:r w:rsidR="00305FBC">
        <w:rPr>
          <w:rFonts w:asciiTheme="minorHAnsi" w:hAnsiTheme="minorHAnsi" w:cstheme="minorHAnsi"/>
          <w:color w:val="201F1E"/>
          <w:sz w:val="22"/>
          <w:szCs w:val="22"/>
        </w:rPr>
        <w:t xml:space="preserve"> (BESA 2021</w:t>
      </w:r>
      <w:r w:rsidRPr="00305FBC">
        <w:rPr>
          <w:rFonts w:asciiTheme="minorHAnsi" w:hAnsiTheme="minorHAnsi" w:cstheme="minorHAnsi"/>
          <w:color w:val="201F1E"/>
          <w:sz w:val="22"/>
          <w:szCs w:val="22"/>
        </w:rPr>
        <w:t xml:space="preserve">), but that the presence they have is one of being in power and as an authority figure rather than a role model. As clearly illustrated in the above from Ingram (2009). This is not good for boys or girls as it creates and imbalance of perception of gender expectations if you mostly have female teachers, but the ultimate authority is often a man. </w:t>
      </w:r>
    </w:p>
    <w:p w14:paraId="70690081" w14:textId="00A66EB9"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The nature of the relationship between student and teacher is a determining factor not just in educational but also in behavioural and social outcomes. (McGrath &amp; Van Bergen, 2014) and course, a child does not just develop within the school system. Development is, according to Bronfenbrenner the result of “…progressive accommodation, throughout the human lifespan, between the growing human organism, and the changing environments in which it actually lives and grows” (Bronfenbrenner, 1977: 513 as cited in Aubrey and Riley 2016</w:t>
      </w:r>
      <w:r w:rsidR="00305FBC">
        <w:rPr>
          <w:rFonts w:asciiTheme="minorHAnsi" w:hAnsiTheme="minorHAnsi" w:cstheme="minorHAnsi"/>
          <w:color w:val="201F1E"/>
          <w:sz w:val="22"/>
          <w:szCs w:val="22"/>
        </w:rPr>
        <w:t>. p.117</w:t>
      </w:r>
      <w:r w:rsidRPr="00305FBC">
        <w:rPr>
          <w:rFonts w:asciiTheme="minorHAnsi" w:hAnsiTheme="minorHAnsi" w:cstheme="minorHAnsi"/>
          <w:color w:val="201F1E"/>
          <w:sz w:val="22"/>
          <w:szCs w:val="22"/>
        </w:rPr>
        <w:t xml:space="preserve">). Bronfenbrenner </w:t>
      </w:r>
      <w:r w:rsidRPr="00305FBC">
        <w:rPr>
          <w:rFonts w:asciiTheme="minorHAnsi" w:hAnsiTheme="minorHAnsi" w:cstheme="minorHAnsi"/>
          <w:color w:val="201F1E"/>
          <w:sz w:val="22"/>
          <w:szCs w:val="22"/>
        </w:rPr>
        <w:lastRenderedPageBreak/>
        <w:t xml:space="preserve">contends that each layer of human growth and development is built upon the previous and in turn influences the next. Therefore, it is the interaction of the with its environment and those relationships that is the key factor in a child’s development. Similarly, it was Bandura’s contention as a social learning theorist that imitation and identification were </w:t>
      </w:r>
      <w:proofErr w:type="gramStart"/>
      <w:r w:rsidRPr="00305FBC">
        <w:rPr>
          <w:rFonts w:asciiTheme="minorHAnsi" w:hAnsiTheme="minorHAnsi" w:cstheme="minorHAnsi"/>
          <w:color w:val="201F1E"/>
          <w:sz w:val="22"/>
          <w:szCs w:val="22"/>
        </w:rPr>
        <w:t>key ways</w:t>
      </w:r>
      <w:proofErr w:type="gramEnd"/>
      <w:r w:rsidRPr="00305FBC">
        <w:rPr>
          <w:rFonts w:asciiTheme="minorHAnsi" w:hAnsiTheme="minorHAnsi" w:cstheme="minorHAnsi"/>
          <w:color w:val="201F1E"/>
          <w:sz w:val="22"/>
          <w:szCs w:val="22"/>
        </w:rPr>
        <w:t xml:space="preserve"> in which children learn and subsequently internalize new behaviours. They will copy and the patterns of behaviour modelled by surrounding adults in their childhood and schooling (Gray &amp; </w:t>
      </w:r>
      <w:proofErr w:type="spellStart"/>
      <w:r w:rsidRPr="00305FBC">
        <w:rPr>
          <w:rFonts w:asciiTheme="minorHAnsi" w:hAnsiTheme="minorHAnsi" w:cstheme="minorHAnsi"/>
          <w:color w:val="201F1E"/>
          <w:sz w:val="22"/>
          <w:szCs w:val="22"/>
        </w:rPr>
        <w:t>MacBlain</w:t>
      </w:r>
      <w:proofErr w:type="spellEnd"/>
      <w:r w:rsidRPr="00305FBC">
        <w:rPr>
          <w:rFonts w:asciiTheme="minorHAnsi" w:hAnsiTheme="minorHAnsi" w:cstheme="minorHAnsi"/>
          <w:color w:val="201F1E"/>
          <w:sz w:val="22"/>
          <w:szCs w:val="22"/>
        </w:rPr>
        <w:t xml:space="preserve"> (2015). Bronfenbrenner’s research was a response to his concern for the changing nature of society. Its rapidly changing pace </w:t>
      </w:r>
      <w:r w:rsidR="004811B2" w:rsidRPr="00305FBC">
        <w:rPr>
          <w:rFonts w:asciiTheme="minorHAnsi" w:hAnsiTheme="minorHAnsi" w:cstheme="minorHAnsi"/>
          <w:color w:val="201F1E"/>
          <w:sz w:val="22"/>
          <w:szCs w:val="22"/>
        </w:rPr>
        <w:t>and,</w:t>
      </w:r>
      <w:r w:rsidRPr="00305FBC">
        <w:rPr>
          <w:rFonts w:asciiTheme="minorHAnsi" w:hAnsiTheme="minorHAnsi" w:cstheme="minorHAnsi"/>
          <w:color w:val="201F1E"/>
          <w:sz w:val="22"/>
          <w:szCs w:val="22"/>
        </w:rPr>
        <w:t xml:space="preserve"> increasing poverty, unemployment and the breakdown of the ‘traditional’ home. (Lang 2014 cited in Aubrey and Riley 2016). If we take one factor of this, single parent homes, we will see that there is a large swathe of children currently in education who are not having a male in their ecology of development to imitate or identify with. </w:t>
      </w:r>
    </w:p>
    <w:p w14:paraId="07454CC1" w14:textId="1F54F08B"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4.528m children in the UK live in lone mother homes (ONS Families and Households, 2020), which would be approximately and 2.21m girls and 2.32m boys based on the generally accepted 1.05 boys born for every 1 girl born in industrialised countries. (</w:t>
      </w:r>
      <w:r w:rsidR="007B3B62" w:rsidRPr="007B3B62">
        <w:rPr>
          <w:rFonts w:asciiTheme="minorHAnsi" w:hAnsiTheme="minorHAnsi" w:cstheme="minorHAnsi"/>
          <w:color w:val="000000" w:themeColor="text1"/>
          <w:sz w:val="22"/>
          <w:szCs w:val="22"/>
        </w:rPr>
        <w:t>Roxby</w:t>
      </w:r>
      <w:r w:rsidRPr="007B3B62">
        <w:rPr>
          <w:rFonts w:asciiTheme="minorHAnsi" w:hAnsiTheme="minorHAnsi" w:cstheme="minorHAnsi"/>
          <w:color w:val="000000" w:themeColor="text1"/>
          <w:sz w:val="22"/>
          <w:szCs w:val="22"/>
        </w:rPr>
        <w:t xml:space="preserve"> 2018</w:t>
      </w:r>
      <w:r w:rsidRPr="00305FBC">
        <w:rPr>
          <w:rFonts w:asciiTheme="minorHAnsi" w:hAnsiTheme="minorHAnsi" w:cstheme="minorHAnsi"/>
          <w:color w:val="201F1E"/>
          <w:sz w:val="22"/>
          <w:szCs w:val="22"/>
        </w:rPr>
        <w:t>; Weisskopf 2004 Scientific American). If we then take the percentage of male teachers as discussed above,</w:t>
      </w:r>
      <w:r w:rsidRPr="00305FBC">
        <w:rPr>
          <w:rStyle w:val="FootnoteReference"/>
          <w:rFonts w:asciiTheme="minorHAnsi" w:hAnsiTheme="minorHAnsi" w:cstheme="minorHAnsi"/>
          <w:color w:val="201F1E"/>
          <w:sz w:val="22"/>
          <w:szCs w:val="22"/>
        </w:rPr>
        <w:footnoteReference w:id="1"/>
      </w:r>
      <w:r w:rsidRPr="00305FBC">
        <w:rPr>
          <w:rFonts w:asciiTheme="minorHAnsi" w:hAnsiTheme="minorHAnsi" w:cstheme="minorHAnsi"/>
          <w:color w:val="201F1E"/>
          <w:sz w:val="22"/>
          <w:szCs w:val="22"/>
        </w:rPr>
        <w:t xml:space="preserve"> then it is possible that up to 4.81m children in the UK do not have a regular male role model in a school setting. </w:t>
      </w:r>
      <w:r w:rsidR="00FF63F4" w:rsidRPr="00305FBC">
        <w:rPr>
          <w:rFonts w:asciiTheme="minorHAnsi" w:hAnsiTheme="minorHAnsi" w:cstheme="minorHAnsi"/>
          <w:color w:val="201F1E"/>
          <w:sz w:val="22"/>
          <w:szCs w:val="22"/>
        </w:rPr>
        <w:t>Starker</w:t>
      </w:r>
      <w:r w:rsidRPr="00305FBC">
        <w:rPr>
          <w:rFonts w:asciiTheme="minorHAnsi" w:hAnsiTheme="minorHAnsi" w:cstheme="minorHAnsi"/>
          <w:color w:val="201F1E"/>
          <w:sz w:val="22"/>
          <w:szCs w:val="22"/>
        </w:rPr>
        <w:t xml:space="preserve"> than that is that for some of those children, some of those males will only be present in a leadership position within the school – thus an inconsistent and authoritarian influence, such as the one Ingram points to above. The omission in this statement however is that there are of course other regular male role models and influences that can be present in a child’s life and would fit into development models – uncles, cousins, older siblings, peers and teaching assistants, although this number is also low in schools (</w:t>
      </w:r>
      <w:r w:rsidRPr="007B3B62">
        <w:rPr>
          <w:rFonts w:asciiTheme="minorHAnsi" w:hAnsiTheme="minorHAnsi" w:cstheme="minorHAnsi"/>
          <w:color w:val="000000" w:themeColor="text1"/>
          <w:sz w:val="22"/>
          <w:szCs w:val="22"/>
        </w:rPr>
        <w:t>Morgan, 2019</w:t>
      </w:r>
      <w:r w:rsidRPr="00305FBC">
        <w:rPr>
          <w:rFonts w:asciiTheme="minorHAnsi" w:hAnsiTheme="minorHAnsi" w:cstheme="minorHAnsi"/>
          <w:color w:val="201F1E"/>
          <w:sz w:val="22"/>
          <w:szCs w:val="22"/>
        </w:rPr>
        <w:t xml:space="preserve">). These numbers are however difficult to quantify. It should also be noted that ‘ </w:t>
      </w:r>
    </w:p>
    <w:p w14:paraId="089E2D35" w14:textId="77777777"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 xml:space="preserve">Far be it from this review to suggest that male dominated environments are a preferrable option. There is much evidence of male dominated settings such as all boys boarding schools and the majority of Corporate Boardrooms, displaying considerable dysfunction and causing considerable harm (Poynting &amp; Donaldson 2005; </w:t>
      </w:r>
      <w:proofErr w:type="spellStart"/>
      <w:r w:rsidRPr="00305FBC">
        <w:rPr>
          <w:rFonts w:asciiTheme="minorHAnsi" w:hAnsiTheme="minorHAnsi" w:cstheme="minorHAnsi"/>
          <w:color w:val="201F1E"/>
          <w:sz w:val="22"/>
          <w:szCs w:val="22"/>
        </w:rPr>
        <w:t>Schaverien</w:t>
      </w:r>
      <w:proofErr w:type="spellEnd"/>
      <w:r w:rsidRPr="00305FBC">
        <w:rPr>
          <w:rFonts w:asciiTheme="minorHAnsi" w:hAnsiTheme="minorHAnsi" w:cstheme="minorHAnsi"/>
          <w:color w:val="201F1E"/>
          <w:sz w:val="22"/>
          <w:szCs w:val="22"/>
        </w:rPr>
        <w:t xml:space="preserve"> 2004; </w:t>
      </w:r>
      <w:r w:rsidRPr="00D306C5">
        <w:rPr>
          <w:rFonts w:asciiTheme="minorHAnsi" w:hAnsiTheme="minorHAnsi" w:cstheme="minorHAnsi"/>
          <w:color w:val="FF0000"/>
          <w:sz w:val="22"/>
          <w:szCs w:val="22"/>
        </w:rPr>
        <w:t>Groysberg &amp; Bell 2013</w:t>
      </w:r>
      <w:r w:rsidRPr="00305FBC">
        <w:rPr>
          <w:rFonts w:asciiTheme="minorHAnsi" w:hAnsiTheme="minorHAnsi" w:cstheme="minorHAnsi"/>
          <w:color w:val="201F1E"/>
          <w:sz w:val="22"/>
          <w:szCs w:val="22"/>
        </w:rPr>
        <w:t xml:space="preserve">).  One factor is that men have been shown to be less nurturing and more prone to displays of direct and unprovoked aggression (Del Giudice 2015), which would obviously be undesirable in a classroom setting. </w:t>
      </w:r>
    </w:p>
    <w:p w14:paraId="3738FA5C" w14:textId="77777777"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b/>
          <w:bCs/>
          <w:color w:val="201F1E"/>
          <w:sz w:val="22"/>
          <w:szCs w:val="22"/>
        </w:rPr>
      </w:pPr>
      <w:r w:rsidRPr="00305FBC">
        <w:rPr>
          <w:rFonts w:asciiTheme="minorHAnsi" w:hAnsiTheme="minorHAnsi" w:cstheme="minorHAnsi"/>
          <w:b/>
          <w:bCs/>
          <w:color w:val="201F1E"/>
          <w:sz w:val="22"/>
          <w:szCs w:val="22"/>
        </w:rPr>
        <w:t>Conclusion:</w:t>
      </w:r>
    </w:p>
    <w:p w14:paraId="1FE9666D" w14:textId="77777777"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The literature on gender in education most often ignores the gender of the teacher and perhaps presume some gender blindness on their part.</w:t>
      </w:r>
    </w:p>
    <w:p w14:paraId="168BD5C4" w14:textId="4DE60802"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 xml:space="preserve">One desirable outcome as suggested by the subjects in the study by Wood &amp; Brownhill, is that as opposed to the idea that boys need male role models, which continues the exhibiting of behaviours associated with hegemonic notions of masculinity. It would instead be more desirable for there to be men in schools who assumed the position of being a role model who is male. “(Where showing) notions of care, compassion and nurture (Farquhar, 1997… </w:t>
      </w:r>
      <w:r w:rsidRPr="00305FBC">
        <w:rPr>
          <w:rFonts w:asciiTheme="minorHAnsi" w:hAnsiTheme="minorHAnsi" w:cstheme="minorHAnsi"/>
          <w:color w:val="201F1E"/>
          <w:sz w:val="22"/>
          <w:szCs w:val="22"/>
        </w:rPr>
        <w:lastRenderedPageBreak/>
        <w:t xml:space="preserve">give resonance to traits that are traditionally associated with femininity (MacDougall, 1997; </w:t>
      </w:r>
      <w:proofErr w:type="spellStart"/>
      <w:r w:rsidRPr="00305FBC">
        <w:rPr>
          <w:rFonts w:asciiTheme="minorHAnsi" w:hAnsiTheme="minorHAnsi" w:cstheme="minorHAnsi"/>
          <w:color w:val="201F1E"/>
          <w:sz w:val="22"/>
          <w:szCs w:val="22"/>
        </w:rPr>
        <w:t>Noddings</w:t>
      </w:r>
      <w:proofErr w:type="spellEnd"/>
      <w:r w:rsidRPr="00305FBC">
        <w:rPr>
          <w:rFonts w:asciiTheme="minorHAnsi" w:hAnsiTheme="minorHAnsi" w:cstheme="minorHAnsi"/>
          <w:color w:val="201F1E"/>
          <w:sz w:val="22"/>
          <w:szCs w:val="22"/>
        </w:rPr>
        <w:t>, 2001)” (Wood &amp; Brownhill 2016)</w:t>
      </w:r>
    </w:p>
    <w:p w14:paraId="0D946C57" w14:textId="77777777"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A further idea to aim toward would be that “…gender balance needs to be interpreted as a capacity for gender flexibility and not gender complementarity.” (</w:t>
      </w:r>
      <w:proofErr w:type="spellStart"/>
      <w:r w:rsidRPr="00D306C5">
        <w:rPr>
          <w:rFonts w:asciiTheme="minorHAnsi" w:hAnsiTheme="minorHAnsi" w:cstheme="minorHAnsi"/>
          <w:color w:val="FF0000"/>
          <w:sz w:val="22"/>
          <w:szCs w:val="22"/>
        </w:rPr>
        <w:t>Warin</w:t>
      </w:r>
      <w:proofErr w:type="spellEnd"/>
      <w:r w:rsidRPr="00D306C5">
        <w:rPr>
          <w:rFonts w:asciiTheme="minorHAnsi" w:hAnsiTheme="minorHAnsi" w:cstheme="minorHAnsi"/>
          <w:color w:val="FF0000"/>
          <w:sz w:val="22"/>
          <w:szCs w:val="22"/>
        </w:rPr>
        <w:t xml:space="preserve"> 2019</w:t>
      </w:r>
      <w:r w:rsidRPr="00305FBC">
        <w:rPr>
          <w:rFonts w:asciiTheme="minorHAnsi" w:hAnsiTheme="minorHAnsi" w:cstheme="minorHAnsi"/>
          <w:color w:val="201F1E"/>
          <w:sz w:val="22"/>
          <w:szCs w:val="22"/>
        </w:rPr>
        <w:t>). Meaning that as opposed to the answer to gender imbalance being we need more males in schools so that boys have role models to compliment the female role models that girls already experience, it is that we need more men in schools to model a de-gendered notion of the masculine and feminine to the extent that boys and girls in schools feel that their sex differences can be acknowledged and celebrated as opposed to being divisive separating characteristics. (</w:t>
      </w:r>
      <w:proofErr w:type="spellStart"/>
      <w:r w:rsidRPr="00305FBC">
        <w:rPr>
          <w:rFonts w:asciiTheme="minorHAnsi" w:hAnsiTheme="minorHAnsi" w:cstheme="minorHAnsi"/>
          <w:color w:val="201F1E"/>
          <w:sz w:val="22"/>
          <w:szCs w:val="22"/>
        </w:rPr>
        <w:t>Warin</w:t>
      </w:r>
      <w:proofErr w:type="spellEnd"/>
      <w:r w:rsidRPr="00305FBC">
        <w:rPr>
          <w:rFonts w:asciiTheme="minorHAnsi" w:hAnsiTheme="minorHAnsi" w:cstheme="minorHAnsi"/>
          <w:color w:val="201F1E"/>
          <w:sz w:val="22"/>
          <w:szCs w:val="22"/>
        </w:rPr>
        <w:t>. 2019)</w:t>
      </w:r>
    </w:p>
    <w:p w14:paraId="120CF88F" w14:textId="77777777" w:rsidR="00FE45B3" w:rsidRPr="00305FBC" w:rsidRDefault="00FE45B3" w:rsidP="00223BD5">
      <w:pPr>
        <w:shd w:val="clear" w:color="auto" w:fill="FFFFFF"/>
        <w:spacing w:before="100" w:beforeAutospacing="1" w:after="100" w:afterAutospacing="1" w:line="360"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 xml:space="preserve">To work toward this, whilst more men in schools is desirable, the </w:t>
      </w:r>
      <w:proofErr w:type="gramStart"/>
      <w:r w:rsidRPr="00305FBC">
        <w:rPr>
          <w:rFonts w:asciiTheme="minorHAnsi" w:hAnsiTheme="minorHAnsi" w:cstheme="minorHAnsi"/>
          <w:color w:val="201F1E"/>
          <w:sz w:val="22"/>
          <w:szCs w:val="22"/>
        </w:rPr>
        <w:t>manner in which</w:t>
      </w:r>
      <w:proofErr w:type="gramEnd"/>
      <w:r w:rsidRPr="00305FBC">
        <w:rPr>
          <w:rFonts w:asciiTheme="minorHAnsi" w:hAnsiTheme="minorHAnsi" w:cstheme="minorHAnsi"/>
          <w:color w:val="201F1E"/>
          <w:sz w:val="22"/>
          <w:szCs w:val="22"/>
        </w:rPr>
        <w:t xml:space="preserve"> it is achieved is important. More studies must be conducted that focus and acknowledge the gender of educators. This way strategies and suggestions can be formulated to support better all genders in school settings.</w:t>
      </w:r>
    </w:p>
    <w:p w14:paraId="75AAC189" w14:textId="061D7044" w:rsidR="00E72106" w:rsidRPr="00305FBC" w:rsidRDefault="00A66BC4" w:rsidP="00223BD5">
      <w:pPr>
        <w:spacing w:line="360" w:lineRule="auto"/>
        <w:jc w:val="center"/>
        <w:rPr>
          <w:rFonts w:asciiTheme="minorHAnsi" w:hAnsiTheme="minorHAnsi" w:cstheme="minorHAnsi"/>
          <w:b/>
          <w:bCs/>
          <w:sz w:val="28"/>
          <w:szCs w:val="28"/>
        </w:rPr>
      </w:pPr>
      <w:r w:rsidRPr="00305FBC">
        <w:rPr>
          <w:rFonts w:asciiTheme="minorHAnsi" w:hAnsiTheme="minorHAnsi" w:cstheme="minorHAnsi"/>
          <w:b/>
          <w:bCs/>
          <w:sz w:val="28"/>
          <w:szCs w:val="28"/>
        </w:rPr>
        <w:t>Reflection:</w:t>
      </w:r>
    </w:p>
    <w:p w14:paraId="3268A710" w14:textId="701830A8" w:rsidR="00A66BC4" w:rsidRPr="00305FBC" w:rsidRDefault="00A66BC4" w:rsidP="00223BD5">
      <w:pPr>
        <w:spacing w:line="360" w:lineRule="auto"/>
        <w:rPr>
          <w:rFonts w:asciiTheme="minorHAnsi" w:hAnsiTheme="minorHAnsi" w:cstheme="minorHAnsi"/>
          <w:sz w:val="22"/>
          <w:szCs w:val="22"/>
        </w:rPr>
      </w:pPr>
    </w:p>
    <w:p w14:paraId="1E129DDB" w14:textId="41BD02D1" w:rsidR="00FC7AE4" w:rsidRPr="00305FBC" w:rsidRDefault="00E939E3"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Although my critical incident became for me a question of gender</w:t>
      </w:r>
      <w:r w:rsidR="009226AC" w:rsidRPr="00305FBC">
        <w:rPr>
          <w:rFonts w:asciiTheme="minorHAnsi" w:hAnsiTheme="minorHAnsi" w:cstheme="minorHAnsi"/>
          <w:sz w:val="22"/>
          <w:szCs w:val="22"/>
        </w:rPr>
        <w:t xml:space="preserve"> relationships</w:t>
      </w:r>
      <w:r w:rsidRPr="00305FBC">
        <w:rPr>
          <w:rFonts w:asciiTheme="minorHAnsi" w:hAnsiTheme="minorHAnsi" w:cstheme="minorHAnsi"/>
          <w:sz w:val="22"/>
          <w:szCs w:val="22"/>
        </w:rPr>
        <w:t>, there is also</w:t>
      </w:r>
      <w:r w:rsidR="00F612DF" w:rsidRPr="00305FBC">
        <w:rPr>
          <w:rFonts w:asciiTheme="minorHAnsi" w:hAnsiTheme="minorHAnsi" w:cstheme="minorHAnsi"/>
          <w:sz w:val="22"/>
          <w:szCs w:val="22"/>
        </w:rPr>
        <w:t xml:space="preserve"> the </w:t>
      </w:r>
      <w:r w:rsidR="00E31D28" w:rsidRPr="00305FBC">
        <w:rPr>
          <w:rFonts w:asciiTheme="minorHAnsi" w:hAnsiTheme="minorHAnsi" w:cstheme="minorHAnsi"/>
          <w:sz w:val="22"/>
          <w:szCs w:val="22"/>
        </w:rPr>
        <w:t>start</w:t>
      </w:r>
      <w:r w:rsidR="00F612DF" w:rsidRPr="00305FBC">
        <w:rPr>
          <w:rFonts w:asciiTheme="minorHAnsi" w:hAnsiTheme="minorHAnsi" w:cstheme="minorHAnsi"/>
          <w:sz w:val="22"/>
          <w:szCs w:val="22"/>
        </w:rPr>
        <w:t xml:space="preserve"> of the incident which was classroom based</w:t>
      </w:r>
      <w:r w:rsidR="00232492" w:rsidRPr="00305FBC">
        <w:rPr>
          <w:rFonts w:asciiTheme="minorHAnsi" w:hAnsiTheme="minorHAnsi" w:cstheme="minorHAnsi"/>
          <w:sz w:val="22"/>
          <w:szCs w:val="22"/>
        </w:rPr>
        <w:t>.</w:t>
      </w:r>
      <w:r w:rsidR="00022D75" w:rsidRPr="00305FBC">
        <w:rPr>
          <w:rFonts w:asciiTheme="minorHAnsi" w:hAnsiTheme="minorHAnsi" w:cstheme="minorHAnsi"/>
          <w:sz w:val="22"/>
          <w:szCs w:val="22"/>
        </w:rPr>
        <w:t xml:space="preserve"> </w:t>
      </w:r>
      <w:r w:rsidR="00484113" w:rsidRPr="00305FBC">
        <w:rPr>
          <w:rFonts w:asciiTheme="minorHAnsi" w:hAnsiTheme="minorHAnsi" w:cstheme="minorHAnsi"/>
          <w:sz w:val="22"/>
          <w:szCs w:val="22"/>
        </w:rPr>
        <w:t xml:space="preserve">It started as a child </w:t>
      </w:r>
      <w:r w:rsidR="00F7153C" w:rsidRPr="00305FBC">
        <w:rPr>
          <w:rFonts w:asciiTheme="minorHAnsi" w:hAnsiTheme="minorHAnsi" w:cstheme="minorHAnsi"/>
          <w:sz w:val="22"/>
          <w:szCs w:val="22"/>
        </w:rPr>
        <w:t>exhibiting disruptive behaviour having finished his work quickly</w:t>
      </w:r>
      <w:r w:rsidR="00484113" w:rsidRPr="00305FBC">
        <w:rPr>
          <w:rFonts w:asciiTheme="minorHAnsi" w:hAnsiTheme="minorHAnsi" w:cstheme="minorHAnsi"/>
          <w:sz w:val="22"/>
          <w:szCs w:val="22"/>
        </w:rPr>
        <w:t xml:space="preserve">. </w:t>
      </w:r>
      <w:r w:rsidR="00F7153C" w:rsidRPr="00305FBC">
        <w:rPr>
          <w:rFonts w:asciiTheme="minorHAnsi" w:hAnsiTheme="minorHAnsi" w:cstheme="minorHAnsi"/>
          <w:sz w:val="22"/>
          <w:szCs w:val="22"/>
        </w:rPr>
        <w:t>He</w:t>
      </w:r>
      <w:r w:rsidR="00484113" w:rsidRPr="00305FBC">
        <w:rPr>
          <w:rFonts w:asciiTheme="minorHAnsi" w:hAnsiTheme="minorHAnsi" w:cstheme="minorHAnsi"/>
          <w:sz w:val="22"/>
          <w:szCs w:val="22"/>
        </w:rPr>
        <w:t xml:space="preserve"> wanted to be engaged in the lesson</w:t>
      </w:r>
      <w:r w:rsidR="00F7153C" w:rsidRPr="00305FBC">
        <w:rPr>
          <w:rFonts w:asciiTheme="minorHAnsi" w:hAnsiTheme="minorHAnsi" w:cstheme="minorHAnsi"/>
          <w:sz w:val="22"/>
          <w:szCs w:val="22"/>
        </w:rPr>
        <w:t xml:space="preserve"> and put his hands up for most questions.</w:t>
      </w:r>
      <w:r w:rsidR="00484113" w:rsidRPr="00305FBC">
        <w:rPr>
          <w:rFonts w:asciiTheme="minorHAnsi" w:hAnsiTheme="minorHAnsi" w:cstheme="minorHAnsi"/>
          <w:sz w:val="22"/>
          <w:szCs w:val="22"/>
        </w:rPr>
        <w:t xml:space="preserve"> </w:t>
      </w:r>
    </w:p>
    <w:p w14:paraId="3DE0D2A5" w14:textId="77777777" w:rsidR="00FC7AE4" w:rsidRPr="00305FBC" w:rsidRDefault="00FC7AE4" w:rsidP="00223BD5">
      <w:pPr>
        <w:spacing w:line="360" w:lineRule="auto"/>
        <w:rPr>
          <w:rFonts w:asciiTheme="minorHAnsi" w:hAnsiTheme="minorHAnsi" w:cstheme="minorHAnsi"/>
          <w:sz w:val="22"/>
          <w:szCs w:val="22"/>
        </w:rPr>
      </w:pPr>
    </w:p>
    <w:p w14:paraId="23C442EE" w14:textId="13C6677F" w:rsidR="007729C9" w:rsidRPr="00305FBC" w:rsidRDefault="00484113"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The first </w:t>
      </w:r>
      <w:r w:rsidR="00FC7AE4" w:rsidRPr="00305FBC">
        <w:rPr>
          <w:rFonts w:asciiTheme="minorHAnsi" w:hAnsiTheme="minorHAnsi" w:cstheme="minorHAnsi"/>
          <w:sz w:val="22"/>
          <w:szCs w:val="22"/>
        </w:rPr>
        <w:t>reflection,</w:t>
      </w:r>
      <w:r w:rsidR="00F7153C" w:rsidRPr="00305FBC">
        <w:rPr>
          <w:rFonts w:asciiTheme="minorHAnsi" w:hAnsiTheme="minorHAnsi" w:cstheme="minorHAnsi"/>
          <w:sz w:val="22"/>
          <w:szCs w:val="22"/>
        </w:rPr>
        <w:t xml:space="preserve"> therefore,</w:t>
      </w:r>
      <w:r w:rsidRPr="00305FBC">
        <w:rPr>
          <w:rFonts w:asciiTheme="minorHAnsi" w:hAnsiTheme="minorHAnsi" w:cstheme="minorHAnsi"/>
          <w:sz w:val="22"/>
          <w:szCs w:val="22"/>
        </w:rPr>
        <w:t xml:space="preserve"> would be </w:t>
      </w:r>
      <w:r w:rsidR="007729C9" w:rsidRPr="00305FBC">
        <w:rPr>
          <w:rFonts w:asciiTheme="minorHAnsi" w:hAnsiTheme="minorHAnsi" w:cstheme="minorHAnsi"/>
          <w:sz w:val="22"/>
          <w:szCs w:val="22"/>
        </w:rPr>
        <w:t xml:space="preserve">to see “…planning is an essential factor in achieving good </w:t>
      </w:r>
      <w:r w:rsidR="00A32D67" w:rsidRPr="00305FBC">
        <w:rPr>
          <w:rFonts w:asciiTheme="minorHAnsi" w:hAnsiTheme="minorHAnsi" w:cstheme="minorHAnsi"/>
          <w:sz w:val="22"/>
          <w:szCs w:val="22"/>
        </w:rPr>
        <w:t>behaviour” (</w:t>
      </w:r>
      <w:r w:rsidR="007729C9" w:rsidRPr="00305FBC">
        <w:rPr>
          <w:rFonts w:asciiTheme="minorHAnsi" w:hAnsiTheme="minorHAnsi" w:cstheme="minorHAnsi"/>
          <w:sz w:val="22"/>
          <w:szCs w:val="22"/>
        </w:rPr>
        <w:t>Cowley</w:t>
      </w:r>
      <w:r w:rsidR="00A32D67" w:rsidRPr="00305FBC">
        <w:rPr>
          <w:rFonts w:asciiTheme="minorHAnsi" w:hAnsiTheme="minorHAnsi" w:cstheme="minorHAnsi"/>
          <w:sz w:val="22"/>
          <w:szCs w:val="22"/>
        </w:rPr>
        <w:t xml:space="preserve"> </w:t>
      </w:r>
      <w:r w:rsidR="00F7153C" w:rsidRPr="00305FBC">
        <w:rPr>
          <w:rFonts w:asciiTheme="minorHAnsi" w:hAnsiTheme="minorHAnsi" w:cstheme="minorHAnsi"/>
          <w:sz w:val="22"/>
          <w:szCs w:val="22"/>
        </w:rPr>
        <w:t>2005</w:t>
      </w:r>
      <w:r w:rsidR="00FC7AE4" w:rsidRPr="00305FBC">
        <w:rPr>
          <w:rFonts w:asciiTheme="minorHAnsi" w:hAnsiTheme="minorHAnsi" w:cstheme="minorHAnsi"/>
          <w:sz w:val="22"/>
          <w:szCs w:val="22"/>
        </w:rPr>
        <w:t xml:space="preserve">, </w:t>
      </w:r>
      <w:r w:rsidR="00F7153C" w:rsidRPr="00305FBC">
        <w:rPr>
          <w:rFonts w:asciiTheme="minorHAnsi" w:hAnsiTheme="minorHAnsi" w:cstheme="minorHAnsi"/>
          <w:sz w:val="22"/>
          <w:szCs w:val="22"/>
        </w:rPr>
        <w:t xml:space="preserve">p77). In that I would make sure that my lessons were always structured and differentiated </w:t>
      </w:r>
      <w:r w:rsidR="00A32D67" w:rsidRPr="00305FBC">
        <w:rPr>
          <w:rFonts w:asciiTheme="minorHAnsi" w:hAnsiTheme="minorHAnsi" w:cstheme="minorHAnsi"/>
          <w:sz w:val="22"/>
          <w:szCs w:val="22"/>
        </w:rPr>
        <w:t xml:space="preserve">so that simple distractions resulting from early finish of work can be avoided. </w:t>
      </w:r>
      <w:r w:rsidR="00FC7AE4" w:rsidRPr="00305FBC">
        <w:rPr>
          <w:rFonts w:asciiTheme="minorHAnsi" w:hAnsiTheme="minorHAnsi" w:cstheme="minorHAnsi"/>
          <w:sz w:val="22"/>
          <w:szCs w:val="22"/>
        </w:rPr>
        <w:t>Also,</w:t>
      </w:r>
      <w:r w:rsidR="00A32D67" w:rsidRPr="00305FBC">
        <w:rPr>
          <w:rFonts w:asciiTheme="minorHAnsi" w:hAnsiTheme="minorHAnsi" w:cstheme="minorHAnsi"/>
          <w:sz w:val="22"/>
          <w:szCs w:val="22"/>
        </w:rPr>
        <w:t xml:space="preserve"> as it was secondary lesson, pupils were sat in </w:t>
      </w:r>
      <w:r w:rsidR="00FC7AE4" w:rsidRPr="00305FBC">
        <w:rPr>
          <w:rFonts w:asciiTheme="minorHAnsi" w:hAnsiTheme="minorHAnsi" w:cstheme="minorHAnsi"/>
          <w:sz w:val="22"/>
          <w:szCs w:val="22"/>
        </w:rPr>
        <w:t xml:space="preserve">a 2-2-2 across formation with 7 columns to the back of the class, in which the child in question was toward the back. It was also clear to me that there was a previous relationship with the teacher. </w:t>
      </w:r>
      <w:r w:rsidR="00F45F58" w:rsidRPr="00305FBC">
        <w:rPr>
          <w:rFonts w:asciiTheme="minorHAnsi" w:hAnsiTheme="minorHAnsi" w:cstheme="minorHAnsi"/>
          <w:sz w:val="22"/>
          <w:szCs w:val="22"/>
        </w:rPr>
        <w:t>Therefore,</w:t>
      </w:r>
      <w:r w:rsidR="00FC7AE4" w:rsidRPr="00305FBC">
        <w:rPr>
          <w:rFonts w:asciiTheme="minorHAnsi" w:hAnsiTheme="minorHAnsi" w:cstheme="minorHAnsi"/>
          <w:sz w:val="22"/>
          <w:szCs w:val="22"/>
        </w:rPr>
        <w:t xml:space="preserve"> I would be very wary of pupil position in the class so I could keep </w:t>
      </w:r>
      <w:r w:rsidR="00E67576" w:rsidRPr="00305FBC">
        <w:rPr>
          <w:rFonts w:asciiTheme="minorHAnsi" w:hAnsiTheme="minorHAnsi" w:cstheme="minorHAnsi"/>
          <w:sz w:val="22"/>
          <w:szCs w:val="22"/>
        </w:rPr>
        <w:t xml:space="preserve">manage the proximity of disruptive </w:t>
      </w:r>
      <w:r w:rsidR="009226AC" w:rsidRPr="00305FBC">
        <w:rPr>
          <w:rFonts w:asciiTheme="minorHAnsi" w:hAnsiTheme="minorHAnsi" w:cstheme="minorHAnsi"/>
          <w:sz w:val="22"/>
          <w:szCs w:val="22"/>
        </w:rPr>
        <w:t>children.</w:t>
      </w:r>
    </w:p>
    <w:p w14:paraId="699E73FD" w14:textId="7ED4960F" w:rsidR="00FC7AE4" w:rsidRPr="00305FBC" w:rsidRDefault="00FC7AE4" w:rsidP="00223BD5">
      <w:pPr>
        <w:spacing w:line="360" w:lineRule="auto"/>
        <w:rPr>
          <w:rFonts w:asciiTheme="minorHAnsi" w:hAnsiTheme="minorHAnsi" w:cstheme="minorHAnsi"/>
          <w:sz w:val="22"/>
          <w:szCs w:val="22"/>
        </w:rPr>
      </w:pPr>
    </w:p>
    <w:p w14:paraId="710F29F4" w14:textId="62D05628" w:rsidR="007729C9" w:rsidRDefault="00FC7AE4"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In terms of </w:t>
      </w:r>
      <w:r w:rsidR="00AF6E34" w:rsidRPr="00305FBC">
        <w:rPr>
          <w:rFonts w:asciiTheme="minorHAnsi" w:hAnsiTheme="minorHAnsi" w:cstheme="minorHAnsi"/>
          <w:sz w:val="22"/>
          <w:szCs w:val="22"/>
        </w:rPr>
        <w:t>the teacher-pupil</w:t>
      </w:r>
      <w:r w:rsidRPr="00305FBC">
        <w:rPr>
          <w:rFonts w:asciiTheme="minorHAnsi" w:hAnsiTheme="minorHAnsi" w:cstheme="minorHAnsi"/>
          <w:sz w:val="22"/>
          <w:szCs w:val="22"/>
        </w:rPr>
        <w:t xml:space="preserve"> relationships I would seek to build as a male teacher this is more complicated. My experience in </w:t>
      </w:r>
      <w:r w:rsidR="00842188" w:rsidRPr="00305FBC">
        <w:rPr>
          <w:rFonts w:asciiTheme="minorHAnsi" w:hAnsiTheme="minorHAnsi" w:cstheme="minorHAnsi"/>
          <w:sz w:val="22"/>
          <w:szCs w:val="22"/>
        </w:rPr>
        <w:t xml:space="preserve">primary </w:t>
      </w:r>
      <w:r w:rsidRPr="00305FBC">
        <w:rPr>
          <w:rFonts w:asciiTheme="minorHAnsi" w:hAnsiTheme="minorHAnsi" w:cstheme="minorHAnsi"/>
          <w:sz w:val="22"/>
          <w:szCs w:val="22"/>
        </w:rPr>
        <w:t>school</w:t>
      </w:r>
      <w:r w:rsidR="00F45F58" w:rsidRPr="00305FBC">
        <w:rPr>
          <w:rFonts w:asciiTheme="minorHAnsi" w:hAnsiTheme="minorHAnsi" w:cstheme="minorHAnsi"/>
          <w:sz w:val="22"/>
          <w:szCs w:val="22"/>
        </w:rPr>
        <w:t xml:space="preserve">s up until this point has been that </w:t>
      </w:r>
      <w:r w:rsidR="00842188" w:rsidRPr="00305FBC">
        <w:rPr>
          <w:rFonts w:asciiTheme="minorHAnsi" w:hAnsiTheme="minorHAnsi" w:cstheme="minorHAnsi"/>
          <w:sz w:val="22"/>
          <w:szCs w:val="22"/>
        </w:rPr>
        <w:t>a consistent</w:t>
      </w:r>
      <w:r w:rsidR="00F45F58" w:rsidRPr="00305FBC">
        <w:rPr>
          <w:rFonts w:asciiTheme="minorHAnsi" w:hAnsiTheme="minorHAnsi" w:cstheme="minorHAnsi"/>
          <w:sz w:val="22"/>
          <w:szCs w:val="22"/>
        </w:rPr>
        <w:t xml:space="preserve"> majority </w:t>
      </w:r>
      <w:r w:rsidR="00842188" w:rsidRPr="00305FBC">
        <w:rPr>
          <w:rFonts w:asciiTheme="minorHAnsi" w:hAnsiTheme="minorHAnsi" w:cstheme="minorHAnsi"/>
          <w:sz w:val="22"/>
          <w:szCs w:val="22"/>
        </w:rPr>
        <w:t xml:space="preserve">of </w:t>
      </w:r>
      <w:r w:rsidR="00F45F58" w:rsidRPr="00305FBC">
        <w:rPr>
          <w:rFonts w:asciiTheme="minorHAnsi" w:hAnsiTheme="minorHAnsi" w:cstheme="minorHAnsi"/>
          <w:sz w:val="22"/>
          <w:szCs w:val="22"/>
        </w:rPr>
        <w:t xml:space="preserve">children </w:t>
      </w:r>
      <w:r w:rsidR="00842188" w:rsidRPr="00305FBC">
        <w:rPr>
          <w:rFonts w:asciiTheme="minorHAnsi" w:hAnsiTheme="minorHAnsi" w:cstheme="minorHAnsi"/>
          <w:sz w:val="22"/>
          <w:szCs w:val="22"/>
        </w:rPr>
        <w:t>have never had a male teacher. It is therefore incumbent on me to guard and respect this responsibility.</w:t>
      </w:r>
      <w:r w:rsidR="00AF6E34" w:rsidRPr="00305FBC">
        <w:rPr>
          <w:rFonts w:asciiTheme="minorHAnsi" w:hAnsiTheme="minorHAnsi" w:cstheme="minorHAnsi"/>
          <w:sz w:val="22"/>
          <w:szCs w:val="22"/>
        </w:rPr>
        <w:t xml:space="preserve"> I have the opportunity through, this reflective process, to decide on the type of man in schools I want to and the modelling I will display for the children in my care. I will have a delicate balance to tread of not treating any children differently, whilst holding that tension and my own personal inclinations toward looking after male student’s best interest, which is somewhat based in my own outdated views on traditional masculinity. However, I have seen through my research that much of the emphasis of the crisis of boys in education and their lack of role models is misplaced. What can be offered is a consistent and ungendered approach to all students, allowing the fact that I am a man to be just that, a fact and nothing more.</w:t>
      </w:r>
    </w:p>
    <w:p w14:paraId="6D86182B" w14:textId="77777777" w:rsidR="007B3B62" w:rsidRPr="00305FBC" w:rsidRDefault="007B3B62" w:rsidP="00223BD5">
      <w:pPr>
        <w:spacing w:line="360" w:lineRule="auto"/>
        <w:rPr>
          <w:rFonts w:asciiTheme="minorHAnsi" w:hAnsiTheme="minorHAnsi" w:cstheme="minorHAnsi"/>
          <w:sz w:val="22"/>
          <w:szCs w:val="22"/>
        </w:rPr>
      </w:pPr>
    </w:p>
    <w:p w14:paraId="743582FB" w14:textId="43EEC33B" w:rsidR="00E67576" w:rsidRPr="00305FBC" w:rsidRDefault="00E67576" w:rsidP="00223BD5">
      <w:pPr>
        <w:spacing w:line="360" w:lineRule="auto"/>
        <w:rPr>
          <w:rFonts w:asciiTheme="minorHAnsi" w:hAnsiTheme="minorHAnsi" w:cstheme="minorHAnsi"/>
          <w:sz w:val="22"/>
          <w:szCs w:val="22"/>
        </w:rPr>
      </w:pPr>
    </w:p>
    <w:p w14:paraId="39C48593" w14:textId="07B6A99D" w:rsidR="00E67576" w:rsidRPr="00305FBC" w:rsidRDefault="00E67576" w:rsidP="00223BD5">
      <w:pPr>
        <w:spacing w:line="360" w:lineRule="auto"/>
        <w:jc w:val="center"/>
        <w:rPr>
          <w:rFonts w:asciiTheme="minorHAnsi" w:hAnsiTheme="minorHAnsi" w:cstheme="minorHAnsi"/>
          <w:b/>
          <w:bCs/>
          <w:sz w:val="28"/>
          <w:szCs w:val="28"/>
        </w:rPr>
      </w:pPr>
      <w:r w:rsidRPr="00305FBC">
        <w:rPr>
          <w:rFonts w:asciiTheme="minorHAnsi" w:hAnsiTheme="minorHAnsi" w:cstheme="minorHAnsi"/>
          <w:b/>
          <w:bCs/>
          <w:sz w:val="28"/>
          <w:szCs w:val="28"/>
        </w:rPr>
        <w:lastRenderedPageBreak/>
        <w:t>Conclusion:</w:t>
      </w:r>
    </w:p>
    <w:p w14:paraId="0595A18A" w14:textId="77777777" w:rsidR="00E67576" w:rsidRPr="00305FBC" w:rsidRDefault="00E67576" w:rsidP="00223BD5">
      <w:pPr>
        <w:spacing w:line="360" w:lineRule="auto"/>
        <w:rPr>
          <w:rFonts w:asciiTheme="minorHAnsi" w:hAnsiTheme="minorHAnsi" w:cstheme="minorHAnsi"/>
          <w:b/>
          <w:bCs/>
          <w:sz w:val="22"/>
          <w:szCs w:val="22"/>
        </w:rPr>
      </w:pPr>
    </w:p>
    <w:p w14:paraId="331A0B98" w14:textId="2A9567ED" w:rsidR="008718DF" w:rsidRPr="00305FBC" w:rsidRDefault="009226AC"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 xml:space="preserve">The approach I have taken </w:t>
      </w:r>
      <w:r w:rsidR="000F712C" w:rsidRPr="00305FBC">
        <w:rPr>
          <w:rFonts w:asciiTheme="minorHAnsi" w:hAnsiTheme="minorHAnsi" w:cstheme="minorHAnsi"/>
          <w:sz w:val="22"/>
          <w:szCs w:val="22"/>
        </w:rPr>
        <w:t>is</w:t>
      </w:r>
      <w:r w:rsidRPr="00305FBC">
        <w:rPr>
          <w:rFonts w:asciiTheme="minorHAnsi" w:hAnsiTheme="minorHAnsi" w:cstheme="minorHAnsi"/>
          <w:sz w:val="22"/>
          <w:szCs w:val="22"/>
        </w:rPr>
        <w:t xml:space="preserve"> </w:t>
      </w:r>
      <w:r w:rsidR="000F712C" w:rsidRPr="00305FBC">
        <w:rPr>
          <w:rFonts w:asciiTheme="minorHAnsi" w:hAnsiTheme="minorHAnsi" w:cstheme="minorHAnsi"/>
          <w:sz w:val="22"/>
          <w:szCs w:val="22"/>
        </w:rPr>
        <w:t xml:space="preserve">loosely following </w:t>
      </w:r>
      <w:r w:rsidR="000F712C" w:rsidRPr="00305FBC">
        <w:rPr>
          <w:rFonts w:asciiTheme="minorHAnsi" w:hAnsiTheme="minorHAnsi" w:cstheme="minorHAnsi"/>
          <w:sz w:val="22"/>
          <w:szCs w:val="22"/>
        </w:rPr>
        <w:t>Kolb’s Model of Experiential Learning (1984)</w:t>
      </w:r>
      <w:r w:rsidR="000F712C" w:rsidRPr="00305FBC">
        <w:rPr>
          <w:rFonts w:asciiTheme="minorHAnsi" w:hAnsiTheme="minorHAnsi" w:cstheme="minorHAnsi"/>
          <w:sz w:val="22"/>
          <w:szCs w:val="22"/>
        </w:rPr>
        <w:t xml:space="preserve">. </w:t>
      </w:r>
      <w:r w:rsidR="000F712C" w:rsidRPr="00305FBC">
        <w:rPr>
          <w:rFonts w:asciiTheme="minorHAnsi" w:hAnsiTheme="minorHAnsi" w:cstheme="minorHAnsi"/>
          <w:i/>
          <w:iCs/>
          <w:sz w:val="22"/>
          <w:szCs w:val="22"/>
        </w:rPr>
        <w:t xml:space="preserve">The </w:t>
      </w:r>
      <w:r w:rsidR="000F712C" w:rsidRPr="00305FBC">
        <w:rPr>
          <w:rFonts w:asciiTheme="minorHAnsi" w:hAnsiTheme="minorHAnsi" w:cstheme="minorHAnsi"/>
          <w:i/>
          <w:iCs/>
          <w:sz w:val="22"/>
          <w:szCs w:val="22"/>
        </w:rPr>
        <w:t>Concrete Experience</w:t>
      </w:r>
      <w:r w:rsidR="000F712C" w:rsidRPr="00305FBC">
        <w:rPr>
          <w:rFonts w:asciiTheme="minorHAnsi" w:hAnsiTheme="minorHAnsi" w:cstheme="minorHAnsi"/>
          <w:sz w:val="22"/>
          <w:szCs w:val="22"/>
        </w:rPr>
        <w:t xml:space="preserve"> being the two days observing in school, </w:t>
      </w:r>
      <w:r w:rsidR="000F712C" w:rsidRPr="00305FBC">
        <w:rPr>
          <w:rFonts w:asciiTheme="minorHAnsi" w:hAnsiTheme="minorHAnsi" w:cstheme="minorHAnsi"/>
          <w:i/>
          <w:iCs/>
          <w:sz w:val="22"/>
          <w:szCs w:val="22"/>
        </w:rPr>
        <w:t>Reflective Observation</w:t>
      </w:r>
      <w:r w:rsidR="000F712C" w:rsidRPr="00305FBC">
        <w:rPr>
          <w:rFonts w:asciiTheme="minorHAnsi" w:hAnsiTheme="minorHAnsi" w:cstheme="minorHAnsi"/>
          <w:sz w:val="22"/>
          <w:szCs w:val="22"/>
        </w:rPr>
        <w:t xml:space="preserve"> was the penning of the critical incident, the </w:t>
      </w:r>
      <w:r w:rsidR="000F712C" w:rsidRPr="00305FBC">
        <w:rPr>
          <w:rFonts w:asciiTheme="minorHAnsi" w:hAnsiTheme="minorHAnsi" w:cstheme="minorHAnsi"/>
          <w:i/>
          <w:iCs/>
          <w:sz w:val="22"/>
          <w:szCs w:val="22"/>
        </w:rPr>
        <w:t>Abstract</w:t>
      </w:r>
      <w:r w:rsidR="000F712C" w:rsidRPr="00305FBC">
        <w:rPr>
          <w:rFonts w:asciiTheme="minorHAnsi" w:hAnsiTheme="minorHAnsi" w:cstheme="minorHAnsi"/>
          <w:sz w:val="22"/>
          <w:szCs w:val="22"/>
        </w:rPr>
        <w:t xml:space="preserve"> </w:t>
      </w:r>
      <w:r w:rsidR="000F712C" w:rsidRPr="00305FBC">
        <w:rPr>
          <w:rFonts w:asciiTheme="minorHAnsi" w:hAnsiTheme="minorHAnsi" w:cstheme="minorHAnsi"/>
          <w:i/>
          <w:iCs/>
          <w:sz w:val="22"/>
          <w:szCs w:val="22"/>
        </w:rPr>
        <w:t>Conceptualisation</w:t>
      </w:r>
      <w:r w:rsidR="000F712C" w:rsidRPr="00305FBC">
        <w:rPr>
          <w:rFonts w:asciiTheme="minorHAnsi" w:hAnsiTheme="minorHAnsi" w:cstheme="minorHAnsi"/>
          <w:sz w:val="22"/>
          <w:szCs w:val="22"/>
        </w:rPr>
        <w:t xml:space="preserve"> was the research and literature review, and I will </w:t>
      </w:r>
      <w:r w:rsidR="000F712C" w:rsidRPr="00305FBC">
        <w:rPr>
          <w:rFonts w:asciiTheme="minorHAnsi" w:hAnsiTheme="minorHAnsi" w:cstheme="minorHAnsi"/>
          <w:i/>
          <w:iCs/>
          <w:sz w:val="22"/>
          <w:szCs w:val="22"/>
        </w:rPr>
        <w:t>Actively Experiment</w:t>
      </w:r>
      <w:r w:rsidR="000F712C" w:rsidRPr="00305FBC">
        <w:rPr>
          <w:rFonts w:asciiTheme="minorHAnsi" w:hAnsiTheme="minorHAnsi" w:cstheme="minorHAnsi"/>
          <w:sz w:val="22"/>
          <w:szCs w:val="22"/>
        </w:rPr>
        <w:t xml:space="preserve"> based on my reflection and next steps.</w:t>
      </w:r>
      <w:r w:rsidR="008F693B" w:rsidRPr="00305FBC">
        <w:rPr>
          <w:rFonts w:asciiTheme="minorHAnsi" w:hAnsiTheme="minorHAnsi" w:cstheme="minorHAnsi"/>
          <w:sz w:val="22"/>
          <w:szCs w:val="22"/>
        </w:rPr>
        <w:t xml:space="preserve"> </w:t>
      </w:r>
      <w:r w:rsidR="00B52E6C" w:rsidRPr="00305FBC">
        <w:rPr>
          <w:rFonts w:asciiTheme="minorHAnsi" w:hAnsiTheme="minorHAnsi" w:cstheme="minorHAnsi"/>
          <w:sz w:val="22"/>
          <w:szCs w:val="22"/>
        </w:rPr>
        <w:t xml:space="preserve">This is in line with the reflective practice section of </w:t>
      </w:r>
      <w:r w:rsidR="00B52E6C" w:rsidRPr="00305FBC">
        <w:rPr>
          <w:rFonts w:asciiTheme="minorHAnsi" w:hAnsiTheme="minorHAnsi" w:cstheme="minorHAnsi"/>
          <w:sz w:val="22"/>
          <w:szCs w:val="22"/>
        </w:rPr>
        <w:t>Pedagogy for professional learning</w:t>
      </w:r>
      <w:r w:rsidR="00B52E6C" w:rsidRPr="00305FBC">
        <w:rPr>
          <w:rFonts w:asciiTheme="minorHAnsi" w:hAnsiTheme="minorHAnsi" w:cstheme="minorHAnsi"/>
          <w:sz w:val="22"/>
          <w:szCs w:val="22"/>
        </w:rPr>
        <w:t xml:space="preserve"> (Hwb 2021).</w:t>
      </w:r>
      <w:r w:rsidR="00661686" w:rsidRPr="00305FBC">
        <w:rPr>
          <w:rFonts w:asciiTheme="minorHAnsi" w:hAnsiTheme="minorHAnsi" w:cstheme="minorHAnsi"/>
          <w:sz w:val="22"/>
          <w:szCs w:val="22"/>
        </w:rPr>
        <w:t xml:space="preserve"> As one of the five professional standards for teaching and leadership, professional learning</w:t>
      </w:r>
      <w:r w:rsidR="000875B5" w:rsidRPr="00305FBC">
        <w:rPr>
          <w:rFonts w:asciiTheme="minorHAnsi" w:hAnsiTheme="minorHAnsi" w:cstheme="minorHAnsi"/>
          <w:sz w:val="22"/>
          <w:szCs w:val="22"/>
        </w:rPr>
        <w:t xml:space="preserve"> -</w:t>
      </w:r>
      <w:r w:rsidR="00661686" w:rsidRPr="00305FBC">
        <w:rPr>
          <w:rFonts w:asciiTheme="minorHAnsi" w:hAnsiTheme="minorHAnsi" w:cstheme="minorHAnsi"/>
          <w:sz w:val="22"/>
          <w:szCs w:val="22"/>
        </w:rPr>
        <w:t xml:space="preserve"> to take it deeper,</w:t>
      </w:r>
      <w:r w:rsidR="004B5836" w:rsidRPr="00305FBC">
        <w:rPr>
          <w:rFonts w:asciiTheme="minorHAnsi" w:hAnsiTheme="minorHAnsi" w:cstheme="minorHAnsi"/>
          <w:sz w:val="22"/>
          <w:szCs w:val="22"/>
        </w:rPr>
        <w:t xml:space="preserve"> I am interested to see what CPD </w:t>
      </w:r>
      <w:r w:rsidR="00661686" w:rsidRPr="00305FBC">
        <w:rPr>
          <w:rFonts w:asciiTheme="minorHAnsi" w:hAnsiTheme="minorHAnsi" w:cstheme="minorHAnsi"/>
          <w:sz w:val="22"/>
          <w:szCs w:val="22"/>
        </w:rPr>
        <w:t>will be available throughout</w:t>
      </w:r>
      <w:r w:rsidR="004B5836" w:rsidRPr="00305FBC">
        <w:rPr>
          <w:rFonts w:asciiTheme="minorHAnsi" w:hAnsiTheme="minorHAnsi" w:cstheme="minorHAnsi"/>
          <w:sz w:val="22"/>
          <w:szCs w:val="22"/>
        </w:rPr>
        <w:t xml:space="preserve"> my career on gender </w:t>
      </w:r>
      <w:r w:rsidR="00661686" w:rsidRPr="00305FBC">
        <w:rPr>
          <w:rFonts w:asciiTheme="minorHAnsi" w:hAnsiTheme="minorHAnsi" w:cstheme="minorHAnsi"/>
          <w:sz w:val="22"/>
          <w:szCs w:val="22"/>
        </w:rPr>
        <w:t xml:space="preserve">equality and unconscious bias. It was also interesting to have my views about traditional gender roles challenged by the finding of the studies I had found. </w:t>
      </w:r>
      <w:r w:rsidR="008718DF" w:rsidRPr="00305FBC">
        <w:rPr>
          <w:rFonts w:asciiTheme="minorHAnsi" w:hAnsiTheme="minorHAnsi" w:cstheme="minorHAnsi"/>
          <w:sz w:val="22"/>
          <w:szCs w:val="22"/>
        </w:rPr>
        <w:t>In conclusion I have found there to be a lack of research on teacher gender and its effects on pupil interaction</w:t>
      </w:r>
      <w:r w:rsidR="008718DF" w:rsidRPr="00305FBC">
        <w:rPr>
          <w:rFonts w:asciiTheme="minorHAnsi" w:hAnsiTheme="minorHAnsi" w:cstheme="minorHAnsi"/>
          <w:sz w:val="22"/>
          <w:szCs w:val="22"/>
        </w:rPr>
        <w:t xml:space="preserve">. There would certainly be space </w:t>
      </w:r>
      <w:r w:rsidR="000875B5" w:rsidRPr="00305FBC">
        <w:rPr>
          <w:rFonts w:asciiTheme="minorHAnsi" w:hAnsiTheme="minorHAnsi" w:cstheme="minorHAnsi"/>
          <w:sz w:val="22"/>
          <w:szCs w:val="22"/>
        </w:rPr>
        <w:t xml:space="preserve">for more research in this field. However, there is a difficult cycle in that it would be difficult to have fair studies as the numbers between men and women in schools are already unbalanced so finding the right research model would be challenging. </w:t>
      </w:r>
      <w:r w:rsidR="00C571A9" w:rsidRPr="00305FBC">
        <w:rPr>
          <w:rFonts w:asciiTheme="minorHAnsi" w:hAnsiTheme="minorHAnsi" w:cstheme="minorHAnsi"/>
          <w:sz w:val="22"/>
          <w:szCs w:val="22"/>
        </w:rPr>
        <w:t>It has also been interesting to observe how the research differs from what is generally presented in the media but in the same breath I would also question that the research does all seem to be one sided about gender in schools, but not in other areas.</w:t>
      </w:r>
    </w:p>
    <w:p w14:paraId="40C0A63F" w14:textId="5CCDCFE4" w:rsidR="00C571A9" w:rsidRPr="00305FBC" w:rsidRDefault="007B3B62" w:rsidP="00223BD5">
      <w:pPr>
        <w:spacing w:line="360" w:lineRule="auto"/>
        <w:rPr>
          <w:rFonts w:asciiTheme="minorHAnsi" w:hAnsiTheme="minorHAnsi" w:cstheme="minorHAnsi"/>
          <w:sz w:val="22"/>
          <w:szCs w:val="22"/>
        </w:rPr>
      </w:pPr>
      <w:r w:rsidRPr="00305FBC">
        <w:rPr>
          <w:rFonts w:asciiTheme="minorHAnsi" w:hAnsiTheme="minorHAnsi" w:cstheme="minorHAnsi"/>
          <w:sz w:val="22"/>
          <w:szCs w:val="22"/>
        </w:rPr>
        <w:t>Overall,</w:t>
      </w:r>
      <w:r w:rsidR="00C571A9" w:rsidRPr="00305FBC">
        <w:rPr>
          <w:rFonts w:asciiTheme="minorHAnsi" w:hAnsiTheme="minorHAnsi" w:cstheme="minorHAnsi"/>
          <w:sz w:val="22"/>
          <w:szCs w:val="22"/>
        </w:rPr>
        <w:t xml:space="preserve"> it has been a valuable area to discuss and will look to take forward in my teaching practice.</w:t>
      </w:r>
    </w:p>
    <w:p w14:paraId="0079F2BF" w14:textId="61624C98" w:rsidR="00005291" w:rsidRPr="00305FBC" w:rsidRDefault="00005291" w:rsidP="00223BD5">
      <w:pPr>
        <w:spacing w:line="360" w:lineRule="auto"/>
        <w:rPr>
          <w:rFonts w:asciiTheme="minorHAnsi" w:hAnsiTheme="minorHAnsi" w:cstheme="minorHAnsi"/>
          <w:sz w:val="22"/>
          <w:szCs w:val="22"/>
        </w:rPr>
      </w:pPr>
    </w:p>
    <w:p w14:paraId="132160CE" w14:textId="77777777" w:rsidR="00005291" w:rsidRPr="00305FBC" w:rsidRDefault="00005291" w:rsidP="00223BD5">
      <w:pPr>
        <w:spacing w:line="360" w:lineRule="auto"/>
        <w:rPr>
          <w:rFonts w:asciiTheme="minorHAnsi" w:hAnsiTheme="minorHAnsi" w:cstheme="minorHAnsi"/>
          <w:sz w:val="22"/>
          <w:szCs w:val="22"/>
        </w:rPr>
      </w:pPr>
    </w:p>
    <w:p w14:paraId="0F035418" w14:textId="287C1289" w:rsidR="000F712C" w:rsidRPr="00D2327C" w:rsidRDefault="00D2327C" w:rsidP="00223BD5">
      <w:pPr>
        <w:spacing w:line="360" w:lineRule="auto"/>
        <w:rPr>
          <w:rFonts w:asciiTheme="minorHAnsi" w:hAnsiTheme="minorHAnsi" w:cstheme="minorHAnsi"/>
          <w:b/>
          <w:bCs/>
          <w:sz w:val="22"/>
          <w:szCs w:val="22"/>
          <w:u w:val="single"/>
        </w:rPr>
      </w:pPr>
      <w:r w:rsidRPr="00D2327C">
        <w:rPr>
          <w:rFonts w:asciiTheme="minorHAnsi" w:hAnsiTheme="minorHAnsi" w:cstheme="minorHAnsi"/>
          <w:b/>
          <w:bCs/>
          <w:sz w:val="22"/>
          <w:szCs w:val="22"/>
          <w:u w:val="single"/>
        </w:rPr>
        <w:t>3885 Words</w:t>
      </w:r>
    </w:p>
    <w:p w14:paraId="6AD169E5" w14:textId="0DBDE27B" w:rsidR="00AF6E34" w:rsidRPr="00305FBC" w:rsidRDefault="00AF6E34" w:rsidP="00223BD5">
      <w:pPr>
        <w:spacing w:line="360" w:lineRule="auto"/>
        <w:rPr>
          <w:rFonts w:asciiTheme="minorHAnsi" w:hAnsiTheme="minorHAnsi" w:cstheme="minorHAnsi"/>
          <w:sz w:val="22"/>
          <w:szCs w:val="22"/>
        </w:rPr>
      </w:pPr>
    </w:p>
    <w:p w14:paraId="6AC52BF4" w14:textId="293432FE" w:rsidR="00E72106" w:rsidRPr="00305FBC" w:rsidRDefault="00E72106" w:rsidP="00223BD5">
      <w:pPr>
        <w:spacing w:line="360" w:lineRule="auto"/>
        <w:rPr>
          <w:rFonts w:asciiTheme="minorHAnsi" w:hAnsiTheme="minorHAnsi" w:cstheme="minorHAnsi"/>
          <w:sz w:val="22"/>
          <w:szCs w:val="22"/>
        </w:rPr>
      </w:pPr>
    </w:p>
    <w:p w14:paraId="5294FDC8" w14:textId="38D8D4BF" w:rsidR="00E72106" w:rsidRPr="00305FBC" w:rsidRDefault="00E72106" w:rsidP="00223BD5">
      <w:pPr>
        <w:spacing w:line="360" w:lineRule="auto"/>
        <w:rPr>
          <w:rFonts w:asciiTheme="minorHAnsi" w:hAnsiTheme="minorHAnsi" w:cstheme="minorHAnsi"/>
          <w:sz w:val="22"/>
          <w:szCs w:val="22"/>
        </w:rPr>
      </w:pPr>
    </w:p>
    <w:p w14:paraId="1A06B191" w14:textId="0DD6BD7A" w:rsidR="00E72106" w:rsidRPr="00305FBC" w:rsidRDefault="00E72106" w:rsidP="00223BD5">
      <w:pPr>
        <w:spacing w:line="360" w:lineRule="auto"/>
        <w:rPr>
          <w:rFonts w:asciiTheme="minorHAnsi" w:hAnsiTheme="minorHAnsi" w:cstheme="minorHAnsi"/>
          <w:sz w:val="22"/>
          <w:szCs w:val="22"/>
        </w:rPr>
      </w:pPr>
    </w:p>
    <w:p w14:paraId="022FB4D6" w14:textId="7B391C1A" w:rsidR="00E72106" w:rsidRPr="00305FBC" w:rsidRDefault="00E72106" w:rsidP="00223BD5">
      <w:pPr>
        <w:spacing w:line="360" w:lineRule="auto"/>
        <w:rPr>
          <w:rFonts w:asciiTheme="minorHAnsi" w:hAnsiTheme="minorHAnsi" w:cstheme="minorHAnsi"/>
          <w:sz w:val="22"/>
          <w:szCs w:val="22"/>
        </w:rPr>
      </w:pPr>
    </w:p>
    <w:p w14:paraId="58F811A6" w14:textId="3FC9F5FB" w:rsidR="00E72106" w:rsidRPr="00305FBC" w:rsidRDefault="00E72106" w:rsidP="00223BD5">
      <w:pPr>
        <w:spacing w:line="360" w:lineRule="auto"/>
        <w:rPr>
          <w:rFonts w:asciiTheme="minorHAnsi" w:hAnsiTheme="minorHAnsi" w:cstheme="minorHAnsi"/>
          <w:sz w:val="22"/>
          <w:szCs w:val="22"/>
        </w:rPr>
      </w:pPr>
    </w:p>
    <w:p w14:paraId="41EE6E82" w14:textId="73124046" w:rsidR="00E72106" w:rsidRPr="00305FBC" w:rsidRDefault="00E72106" w:rsidP="00223BD5">
      <w:pPr>
        <w:spacing w:line="360" w:lineRule="auto"/>
        <w:rPr>
          <w:rFonts w:asciiTheme="minorHAnsi" w:hAnsiTheme="minorHAnsi" w:cstheme="minorHAnsi"/>
          <w:sz w:val="22"/>
          <w:szCs w:val="22"/>
        </w:rPr>
      </w:pPr>
    </w:p>
    <w:p w14:paraId="1E38AF79" w14:textId="7FB07A1D" w:rsidR="00E72106" w:rsidRPr="00305FBC" w:rsidRDefault="00E72106" w:rsidP="00223BD5">
      <w:pPr>
        <w:spacing w:line="360" w:lineRule="auto"/>
        <w:rPr>
          <w:rFonts w:asciiTheme="minorHAnsi" w:hAnsiTheme="minorHAnsi" w:cstheme="minorHAnsi"/>
          <w:sz w:val="22"/>
          <w:szCs w:val="22"/>
        </w:rPr>
      </w:pPr>
    </w:p>
    <w:p w14:paraId="30499D7A" w14:textId="132B1D60" w:rsidR="00E72106" w:rsidRPr="00305FBC" w:rsidRDefault="00E72106" w:rsidP="00223BD5">
      <w:pPr>
        <w:spacing w:line="360" w:lineRule="auto"/>
        <w:rPr>
          <w:rFonts w:asciiTheme="minorHAnsi" w:hAnsiTheme="minorHAnsi" w:cstheme="minorHAnsi"/>
          <w:sz w:val="22"/>
          <w:szCs w:val="22"/>
        </w:rPr>
      </w:pPr>
    </w:p>
    <w:p w14:paraId="7812AD5C" w14:textId="7F91992E" w:rsidR="00E72106" w:rsidRPr="00305FBC" w:rsidRDefault="00E72106" w:rsidP="00223BD5">
      <w:pPr>
        <w:spacing w:line="360" w:lineRule="auto"/>
        <w:rPr>
          <w:rFonts w:asciiTheme="minorHAnsi" w:hAnsiTheme="minorHAnsi" w:cstheme="minorHAnsi"/>
          <w:sz w:val="22"/>
          <w:szCs w:val="22"/>
        </w:rPr>
      </w:pPr>
    </w:p>
    <w:p w14:paraId="0FAE762C" w14:textId="0D5A4E81" w:rsidR="00E72106" w:rsidRDefault="00E72106" w:rsidP="00223BD5">
      <w:pPr>
        <w:spacing w:line="360" w:lineRule="auto"/>
        <w:rPr>
          <w:rFonts w:asciiTheme="minorHAnsi" w:hAnsiTheme="minorHAnsi" w:cstheme="minorHAnsi"/>
          <w:sz w:val="22"/>
          <w:szCs w:val="22"/>
        </w:rPr>
      </w:pPr>
    </w:p>
    <w:p w14:paraId="5C825D24" w14:textId="77777777" w:rsidR="00305FBC" w:rsidRPr="00305FBC" w:rsidRDefault="00305FBC" w:rsidP="00223BD5">
      <w:pPr>
        <w:spacing w:line="360" w:lineRule="auto"/>
        <w:rPr>
          <w:rFonts w:asciiTheme="minorHAnsi" w:hAnsiTheme="minorHAnsi" w:cstheme="minorHAnsi"/>
          <w:sz w:val="22"/>
          <w:szCs w:val="22"/>
        </w:rPr>
      </w:pPr>
    </w:p>
    <w:p w14:paraId="73AC38EF" w14:textId="31112CED" w:rsidR="00E72106" w:rsidRPr="00305FBC" w:rsidRDefault="00E72106" w:rsidP="00223BD5">
      <w:pPr>
        <w:spacing w:line="360" w:lineRule="auto"/>
        <w:rPr>
          <w:rFonts w:asciiTheme="minorHAnsi" w:hAnsiTheme="minorHAnsi" w:cstheme="minorHAnsi"/>
          <w:sz w:val="22"/>
          <w:szCs w:val="22"/>
        </w:rPr>
      </w:pPr>
    </w:p>
    <w:p w14:paraId="7AF53C90" w14:textId="2D21508E" w:rsidR="00E72106" w:rsidRPr="00305FBC" w:rsidRDefault="00E72106" w:rsidP="00223BD5">
      <w:pPr>
        <w:spacing w:line="360" w:lineRule="auto"/>
        <w:rPr>
          <w:rFonts w:asciiTheme="minorHAnsi" w:hAnsiTheme="minorHAnsi" w:cstheme="minorHAnsi"/>
          <w:sz w:val="22"/>
          <w:szCs w:val="22"/>
        </w:rPr>
      </w:pPr>
    </w:p>
    <w:p w14:paraId="721C3552" w14:textId="5CBF3744" w:rsidR="00E72106" w:rsidRPr="00305FBC" w:rsidRDefault="00E72106" w:rsidP="00223BD5">
      <w:pPr>
        <w:spacing w:line="360" w:lineRule="auto"/>
        <w:rPr>
          <w:rFonts w:asciiTheme="minorHAnsi" w:hAnsiTheme="minorHAnsi" w:cstheme="minorHAnsi"/>
          <w:sz w:val="22"/>
          <w:szCs w:val="22"/>
        </w:rPr>
      </w:pPr>
    </w:p>
    <w:p w14:paraId="2EB80B50" w14:textId="6596CD35" w:rsidR="00FF63F4" w:rsidRPr="00305FBC" w:rsidRDefault="00FF63F4" w:rsidP="00223BD5">
      <w:pPr>
        <w:spacing w:line="360" w:lineRule="auto"/>
        <w:rPr>
          <w:rFonts w:asciiTheme="minorHAnsi" w:hAnsiTheme="minorHAnsi" w:cstheme="minorHAnsi"/>
          <w:sz w:val="22"/>
          <w:szCs w:val="22"/>
        </w:rPr>
      </w:pPr>
    </w:p>
    <w:p w14:paraId="654B5F97" w14:textId="77777777" w:rsidR="00FF63F4" w:rsidRPr="00305FBC" w:rsidRDefault="00FF63F4" w:rsidP="00223BD5">
      <w:pPr>
        <w:spacing w:line="360" w:lineRule="auto"/>
        <w:rPr>
          <w:rFonts w:asciiTheme="minorHAnsi" w:hAnsiTheme="minorHAnsi" w:cstheme="minorHAnsi"/>
          <w:sz w:val="22"/>
          <w:szCs w:val="22"/>
        </w:rPr>
      </w:pPr>
    </w:p>
    <w:p w14:paraId="261556EC" w14:textId="1BB46504" w:rsidR="00E72106" w:rsidRPr="00305FBC" w:rsidRDefault="00E72106" w:rsidP="00223BD5">
      <w:pPr>
        <w:spacing w:line="360" w:lineRule="auto"/>
        <w:rPr>
          <w:rFonts w:asciiTheme="minorHAnsi" w:hAnsiTheme="minorHAnsi" w:cstheme="minorHAnsi"/>
          <w:sz w:val="22"/>
          <w:szCs w:val="22"/>
        </w:rPr>
      </w:pPr>
    </w:p>
    <w:p w14:paraId="729416A7" w14:textId="3635FA75" w:rsidR="00E72106" w:rsidRPr="00305FBC" w:rsidRDefault="00E72106" w:rsidP="00223BD5">
      <w:pPr>
        <w:spacing w:line="360" w:lineRule="auto"/>
        <w:rPr>
          <w:rFonts w:asciiTheme="minorHAnsi" w:hAnsiTheme="minorHAnsi" w:cstheme="minorHAnsi"/>
          <w:sz w:val="22"/>
          <w:szCs w:val="22"/>
        </w:rPr>
      </w:pPr>
    </w:p>
    <w:p w14:paraId="5DCBCAD9" w14:textId="103C035A" w:rsidR="00305FBC" w:rsidRPr="00305FBC" w:rsidRDefault="00D02825" w:rsidP="00223BD5">
      <w:pPr>
        <w:spacing w:line="360" w:lineRule="auto"/>
        <w:rPr>
          <w:rFonts w:asciiTheme="minorHAnsi" w:hAnsiTheme="minorHAnsi" w:cstheme="minorHAnsi"/>
          <w:b/>
          <w:bCs/>
          <w:sz w:val="28"/>
          <w:szCs w:val="28"/>
          <w:u w:val="single"/>
        </w:rPr>
      </w:pPr>
      <w:r w:rsidRPr="00305FBC">
        <w:rPr>
          <w:rFonts w:asciiTheme="minorHAnsi" w:hAnsiTheme="minorHAnsi" w:cstheme="minorHAnsi"/>
          <w:b/>
          <w:bCs/>
          <w:sz w:val="28"/>
          <w:szCs w:val="28"/>
          <w:u w:val="single"/>
        </w:rPr>
        <w:lastRenderedPageBreak/>
        <w:t>References:</w:t>
      </w:r>
    </w:p>
    <w:p w14:paraId="6CEFB909" w14:textId="5505D3D2" w:rsidR="00305FBC" w:rsidRDefault="00305FBC"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Aubrey, K. &amp; Riley, A. (2016) Understanding &amp; using educational theories. Los Angeles: SAGE</w:t>
      </w:r>
    </w:p>
    <w:p w14:paraId="5B9C118E" w14:textId="77777777" w:rsidR="00305FBC" w:rsidRPr="00305FBC" w:rsidRDefault="00305FBC" w:rsidP="00146FC7">
      <w:pPr>
        <w:pStyle w:val="ListParagraph"/>
        <w:spacing w:line="276" w:lineRule="auto"/>
        <w:rPr>
          <w:rFonts w:asciiTheme="minorHAnsi" w:hAnsiTheme="minorHAnsi" w:cstheme="minorHAnsi"/>
          <w:sz w:val="22"/>
          <w:szCs w:val="22"/>
        </w:rPr>
      </w:pPr>
    </w:p>
    <w:p w14:paraId="33959B1A" w14:textId="77777777" w:rsidR="00D02825" w:rsidRPr="00305FBC"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Australian Council of Professions, 2003 accessed 17</w:t>
      </w:r>
      <w:r w:rsidRPr="00305FBC">
        <w:rPr>
          <w:rFonts w:asciiTheme="minorHAnsi" w:hAnsiTheme="minorHAnsi" w:cstheme="minorHAnsi"/>
          <w:sz w:val="22"/>
          <w:szCs w:val="22"/>
          <w:vertAlign w:val="superscript"/>
        </w:rPr>
        <w:t>th</w:t>
      </w:r>
      <w:r w:rsidRPr="00305FBC">
        <w:rPr>
          <w:rFonts w:asciiTheme="minorHAnsi" w:hAnsiTheme="minorHAnsi" w:cstheme="minorHAnsi"/>
          <w:sz w:val="22"/>
          <w:szCs w:val="22"/>
        </w:rPr>
        <w:t xml:space="preserve"> October 2021 </w:t>
      </w:r>
      <w:hyperlink r:id="rId8" w:history="1">
        <w:r w:rsidRPr="00305FBC">
          <w:rPr>
            <w:rStyle w:val="Hyperlink"/>
            <w:rFonts w:asciiTheme="minorHAnsi" w:hAnsiTheme="minorHAnsi" w:cstheme="minorHAnsi"/>
            <w:sz w:val="22"/>
            <w:szCs w:val="22"/>
          </w:rPr>
          <w:t>https://www.professions.org.au/what-is-a-professional/</w:t>
        </w:r>
      </w:hyperlink>
      <w:r w:rsidRPr="00305FBC">
        <w:rPr>
          <w:rFonts w:asciiTheme="minorHAnsi" w:hAnsiTheme="minorHAnsi" w:cstheme="minorHAnsi"/>
          <w:sz w:val="22"/>
          <w:szCs w:val="22"/>
        </w:rPr>
        <w:t xml:space="preserve"> </w:t>
      </w:r>
    </w:p>
    <w:p w14:paraId="0D6BF8C9" w14:textId="77777777" w:rsidR="00D02825" w:rsidRPr="00305FBC" w:rsidRDefault="00D02825" w:rsidP="00146FC7">
      <w:pPr>
        <w:spacing w:line="276" w:lineRule="auto"/>
        <w:rPr>
          <w:rFonts w:asciiTheme="minorHAnsi" w:hAnsiTheme="minorHAnsi" w:cstheme="minorHAnsi"/>
          <w:color w:val="222222"/>
          <w:sz w:val="22"/>
          <w:szCs w:val="22"/>
          <w:shd w:val="clear" w:color="auto" w:fill="FFFFFF"/>
        </w:rPr>
      </w:pPr>
    </w:p>
    <w:p w14:paraId="1A0B3C50" w14:textId="55AC61D4" w:rsidR="00341002" w:rsidRPr="00305FBC"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color w:val="222222"/>
          <w:sz w:val="22"/>
          <w:szCs w:val="22"/>
          <w:shd w:val="clear" w:color="auto" w:fill="FFFFFF"/>
        </w:rPr>
        <w:t>Bennett, N., 1988. The effective primary school teacher: The search for a theory of pedagogy. </w:t>
      </w:r>
      <w:r w:rsidRPr="00305FBC">
        <w:rPr>
          <w:rFonts w:asciiTheme="minorHAnsi" w:hAnsiTheme="minorHAnsi" w:cstheme="minorHAnsi"/>
          <w:i/>
          <w:iCs/>
          <w:color w:val="222222"/>
          <w:sz w:val="22"/>
          <w:szCs w:val="22"/>
        </w:rPr>
        <w:t>Teaching and teacher education</w:t>
      </w:r>
      <w:r w:rsidRPr="00305FBC">
        <w:rPr>
          <w:rFonts w:asciiTheme="minorHAnsi" w:hAnsiTheme="minorHAnsi" w:cstheme="minorHAnsi"/>
          <w:color w:val="222222"/>
          <w:sz w:val="22"/>
          <w:szCs w:val="22"/>
          <w:shd w:val="clear" w:color="auto" w:fill="FFFFFF"/>
        </w:rPr>
        <w:t>, </w:t>
      </w:r>
      <w:r w:rsidRPr="00305FBC">
        <w:rPr>
          <w:rFonts w:asciiTheme="minorHAnsi" w:hAnsiTheme="minorHAnsi" w:cstheme="minorHAnsi"/>
          <w:i/>
          <w:iCs/>
          <w:color w:val="222222"/>
          <w:sz w:val="22"/>
          <w:szCs w:val="22"/>
        </w:rPr>
        <w:t>4</w:t>
      </w:r>
      <w:r w:rsidRPr="00305FBC">
        <w:rPr>
          <w:rFonts w:asciiTheme="minorHAnsi" w:hAnsiTheme="minorHAnsi" w:cstheme="minorHAnsi"/>
          <w:color w:val="222222"/>
          <w:sz w:val="22"/>
          <w:szCs w:val="22"/>
          <w:shd w:val="clear" w:color="auto" w:fill="FFFFFF"/>
        </w:rPr>
        <w:t>(1), pp.19-30.</w:t>
      </w:r>
      <w:r w:rsidR="00341002" w:rsidRPr="00305FBC">
        <w:rPr>
          <w:rFonts w:asciiTheme="minorHAnsi" w:hAnsiTheme="minorHAnsi" w:cstheme="minorHAnsi"/>
          <w:color w:val="222222"/>
          <w:sz w:val="22"/>
          <w:szCs w:val="22"/>
          <w:shd w:val="clear" w:color="auto" w:fill="FFFFFF"/>
        </w:rPr>
        <w:t xml:space="preserve"> </w:t>
      </w:r>
    </w:p>
    <w:p w14:paraId="051C0093" w14:textId="77777777" w:rsidR="000D4B46" w:rsidRPr="00305FBC" w:rsidRDefault="000D4B46" w:rsidP="00146FC7">
      <w:pPr>
        <w:pStyle w:val="ListParagraph"/>
        <w:spacing w:line="276" w:lineRule="auto"/>
        <w:rPr>
          <w:rFonts w:asciiTheme="minorHAnsi" w:hAnsiTheme="minorHAnsi" w:cstheme="minorHAnsi"/>
          <w:sz w:val="22"/>
          <w:szCs w:val="22"/>
        </w:rPr>
      </w:pPr>
    </w:p>
    <w:p w14:paraId="3F157E14" w14:textId="77777777" w:rsidR="00305FBC" w:rsidRPr="00305FBC" w:rsidRDefault="00305FBC" w:rsidP="00146FC7">
      <w:pPr>
        <w:pStyle w:val="ListParagraph"/>
        <w:numPr>
          <w:ilvl w:val="0"/>
          <w:numId w:val="3"/>
        </w:numPr>
        <w:spacing w:line="276" w:lineRule="auto"/>
        <w:rPr>
          <w:rFonts w:asciiTheme="minorHAnsi" w:hAnsiTheme="minorHAnsi" w:cstheme="minorHAnsi"/>
        </w:rPr>
      </w:pPr>
      <w:r w:rsidRPr="00305FBC">
        <w:rPr>
          <w:rFonts w:asciiTheme="minorHAnsi" w:hAnsiTheme="minorHAnsi" w:cstheme="minorHAnsi"/>
          <w:color w:val="000000"/>
          <w:sz w:val="21"/>
          <w:szCs w:val="21"/>
          <w:shd w:val="clear" w:color="auto" w:fill="FFFFFF"/>
        </w:rPr>
        <w:t>Key UK education statistics - BESA</w:t>
      </w:r>
    </w:p>
    <w:p w14:paraId="27F33633" w14:textId="28AB5E7B" w:rsidR="00305FBC" w:rsidRPr="00305FBC" w:rsidRDefault="00305FBC" w:rsidP="00146FC7">
      <w:pPr>
        <w:pStyle w:val="ListParagraph"/>
        <w:spacing w:line="276" w:lineRule="auto"/>
        <w:rPr>
          <w:rFonts w:asciiTheme="minorHAnsi" w:hAnsiTheme="minorHAnsi" w:cstheme="minorHAnsi"/>
          <w:color w:val="000000"/>
          <w:sz w:val="21"/>
          <w:szCs w:val="21"/>
          <w:shd w:val="clear" w:color="auto" w:fill="FFFFFF"/>
        </w:rPr>
      </w:pPr>
      <w:r w:rsidRPr="00305FBC">
        <w:rPr>
          <w:rFonts w:asciiTheme="minorHAnsi" w:hAnsiTheme="minorHAnsi" w:cstheme="minorHAnsi"/>
          <w:color w:val="000000"/>
          <w:sz w:val="21"/>
          <w:szCs w:val="21"/>
          <w:shd w:val="clear" w:color="auto" w:fill="FFFFFF"/>
        </w:rPr>
        <w:t>BESA</w:t>
      </w:r>
      <w:r w:rsidRPr="00305FBC">
        <w:rPr>
          <w:rFonts w:asciiTheme="minorHAnsi" w:hAnsiTheme="minorHAnsi" w:cstheme="minorHAnsi"/>
          <w:color w:val="000000"/>
          <w:sz w:val="21"/>
          <w:szCs w:val="21"/>
          <w:shd w:val="clear" w:color="auto" w:fill="FFFFFF"/>
        </w:rPr>
        <w:t>.org.uk</w:t>
      </w:r>
      <w:r>
        <w:rPr>
          <w:rFonts w:asciiTheme="minorHAnsi" w:hAnsiTheme="minorHAnsi" w:cstheme="minorHAnsi"/>
          <w:color w:val="000000"/>
          <w:sz w:val="21"/>
          <w:szCs w:val="21"/>
          <w:shd w:val="clear" w:color="auto" w:fill="FFFFFF"/>
        </w:rPr>
        <w:t xml:space="preserve"> </w:t>
      </w:r>
      <w:proofErr w:type="spellStart"/>
      <w:r>
        <w:rPr>
          <w:rFonts w:asciiTheme="minorHAnsi" w:hAnsiTheme="minorHAnsi" w:cstheme="minorHAnsi"/>
          <w:color w:val="000000"/>
          <w:sz w:val="21"/>
          <w:szCs w:val="21"/>
          <w:shd w:val="clear" w:color="auto" w:fill="FFFFFF"/>
        </w:rPr>
        <w:t>accesed</w:t>
      </w:r>
      <w:proofErr w:type="spellEnd"/>
      <w:r>
        <w:rPr>
          <w:rFonts w:asciiTheme="minorHAnsi" w:hAnsiTheme="minorHAnsi" w:cstheme="minorHAnsi"/>
          <w:color w:val="000000"/>
          <w:sz w:val="21"/>
          <w:szCs w:val="21"/>
          <w:shd w:val="clear" w:color="auto" w:fill="FFFFFF"/>
        </w:rPr>
        <w:t xml:space="preserve"> on 29 October 2021</w:t>
      </w:r>
    </w:p>
    <w:p w14:paraId="366C6977" w14:textId="07ABF5BB" w:rsidR="00305FBC" w:rsidRPr="00305FBC" w:rsidRDefault="00305FBC" w:rsidP="00146FC7">
      <w:pPr>
        <w:pStyle w:val="ListParagraph"/>
        <w:spacing w:line="276" w:lineRule="auto"/>
        <w:rPr>
          <w:rFonts w:asciiTheme="minorHAnsi" w:hAnsiTheme="minorHAnsi" w:cstheme="minorHAnsi"/>
        </w:rPr>
      </w:pPr>
      <w:r w:rsidRPr="00305FBC">
        <w:rPr>
          <w:rFonts w:asciiTheme="minorHAnsi" w:hAnsiTheme="minorHAnsi" w:cstheme="minorHAnsi"/>
        </w:rPr>
        <w:t>https://www.besa.org.uk/key-uk-education-statistics/</w:t>
      </w:r>
    </w:p>
    <w:p w14:paraId="5131F8A0" w14:textId="5451EF1D" w:rsidR="000D4B46" w:rsidRPr="00305FBC" w:rsidRDefault="000D4B46" w:rsidP="00146FC7">
      <w:pPr>
        <w:pStyle w:val="ListParagraph"/>
        <w:spacing w:line="276" w:lineRule="auto"/>
        <w:rPr>
          <w:rFonts w:asciiTheme="minorHAnsi" w:hAnsiTheme="minorHAnsi" w:cstheme="minorHAnsi"/>
          <w:sz w:val="22"/>
          <w:szCs w:val="22"/>
        </w:rPr>
      </w:pPr>
    </w:p>
    <w:p w14:paraId="3C1597D0" w14:textId="77777777" w:rsidR="00341002" w:rsidRPr="00305FBC" w:rsidRDefault="00341002" w:rsidP="00146FC7">
      <w:pPr>
        <w:pStyle w:val="ListParagraph"/>
        <w:spacing w:line="276" w:lineRule="auto"/>
        <w:rPr>
          <w:rFonts w:asciiTheme="minorHAnsi" w:hAnsiTheme="minorHAnsi" w:cstheme="minorHAnsi"/>
          <w:color w:val="222222"/>
          <w:sz w:val="22"/>
          <w:szCs w:val="22"/>
          <w:shd w:val="clear" w:color="auto" w:fill="FFFFFF"/>
        </w:rPr>
      </w:pPr>
    </w:p>
    <w:p w14:paraId="1909DDAC" w14:textId="77777777" w:rsidR="00D306C5" w:rsidRPr="00D306C5" w:rsidRDefault="00341002" w:rsidP="00146FC7">
      <w:pPr>
        <w:pStyle w:val="ListParagraph"/>
        <w:numPr>
          <w:ilvl w:val="0"/>
          <w:numId w:val="3"/>
        </w:numPr>
        <w:spacing w:line="276" w:lineRule="auto"/>
        <w:rPr>
          <w:rFonts w:asciiTheme="minorHAnsi" w:hAnsiTheme="minorHAnsi" w:cstheme="minorHAnsi"/>
          <w:color w:val="201F1E"/>
          <w:sz w:val="22"/>
          <w:szCs w:val="22"/>
        </w:rPr>
      </w:pPr>
      <w:proofErr w:type="spellStart"/>
      <w:r w:rsidRPr="00305FBC">
        <w:rPr>
          <w:rFonts w:asciiTheme="minorHAnsi" w:hAnsiTheme="minorHAnsi" w:cstheme="minorHAnsi"/>
          <w:color w:val="222222"/>
          <w:sz w:val="22"/>
          <w:szCs w:val="22"/>
          <w:shd w:val="clear" w:color="auto" w:fill="FFFFFF"/>
        </w:rPr>
        <w:t>Bettinger</w:t>
      </w:r>
      <w:proofErr w:type="spellEnd"/>
      <w:r w:rsidRPr="00305FBC">
        <w:rPr>
          <w:rFonts w:asciiTheme="minorHAnsi" w:hAnsiTheme="minorHAnsi" w:cstheme="minorHAnsi"/>
          <w:color w:val="222222"/>
          <w:sz w:val="22"/>
          <w:szCs w:val="22"/>
          <w:shd w:val="clear" w:color="auto" w:fill="FFFFFF"/>
        </w:rPr>
        <w:t>, E.P. and Long, B.T., 2005. Do faculty serve as role models? The impact of instructor gender on female students. American Economic Review, 95(2), pp.152-157.</w:t>
      </w:r>
      <w:r w:rsidR="00D306C5">
        <w:rPr>
          <w:rFonts w:asciiTheme="minorHAnsi" w:hAnsiTheme="minorHAnsi" w:cstheme="minorHAnsi"/>
          <w:color w:val="222222"/>
          <w:sz w:val="22"/>
          <w:szCs w:val="22"/>
          <w:shd w:val="clear" w:color="auto" w:fill="FFFFFF"/>
        </w:rPr>
        <w:t xml:space="preserve"> </w:t>
      </w:r>
    </w:p>
    <w:p w14:paraId="065EB720" w14:textId="77777777" w:rsidR="00D306C5" w:rsidRPr="00D306C5" w:rsidRDefault="00D306C5" w:rsidP="00146FC7">
      <w:pPr>
        <w:pStyle w:val="ListParagraph"/>
        <w:spacing w:line="276" w:lineRule="auto"/>
        <w:rPr>
          <w:rFonts w:asciiTheme="minorHAnsi" w:hAnsiTheme="minorHAnsi" w:cstheme="minorHAnsi"/>
          <w:color w:val="201F1E"/>
          <w:sz w:val="22"/>
          <w:szCs w:val="22"/>
        </w:rPr>
      </w:pPr>
    </w:p>
    <w:p w14:paraId="480586DB" w14:textId="2A89DFE2" w:rsidR="00D306C5" w:rsidRPr="00305FBC" w:rsidRDefault="00D306C5" w:rsidP="00146FC7">
      <w:pPr>
        <w:pStyle w:val="ListParagraph"/>
        <w:numPr>
          <w:ilvl w:val="0"/>
          <w:numId w:val="3"/>
        </w:numPr>
        <w:spacing w:line="276"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 xml:space="preserve">Author: Christopher </w:t>
      </w:r>
      <w:proofErr w:type="spellStart"/>
      <w:r w:rsidRPr="00305FBC">
        <w:rPr>
          <w:rFonts w:asciiTheme="minorHAnsi" w:hAnsiTheme="minorHAnsi" w:cstheme="minorHAnsi"/>
          <w:color w:val="201F1E"/>
          <w:sz w:val="22"/>
          <w:szCs w:val="22"/>
        </w:rPr>
        <w:t>Brueningsen</w:t>
      </w:r>
      <w:proofErr w:type="spellEnd"/>
      <w:r w:rsidRPr="00305FBC">
        <w:rPr>
          <w:rFonts w:asciiTheme="minorHAnsi" w:hAnsiTheme="minorHAnsi" w:cstheme="minorHAnsi"/>
          <w:color w:val="201F1E"/>
          <w:sz w:val="22"/>
          <w:szCs w:val="22"/>
        </w:rPr>
        <w:t xml:space="preserve"> </w:t>
      </w:r>
    </w:p>
    <w:p w14:paraId="1713665D" w14:textId="77777777" w:rsidR="00D306C5" w:rsidRPr="00305FBC" w:rsidRDefault="00D306C5" w:rsidP="00146FC7">
      <w:pPr>
        <w:spacing w:line="276" w:lineRule="auto"/>
        <w:ind w:firstLine="720"/>
        <w:rPr>
          <w:rFonts w:asciiTheme="minorHAnsi" w:hAnsiTheme="minorHAnsi" w:cstheme="minorHAnsi"/>
          <w:color w:val="201F1E"/>
          <w:sz w:val="22"/>
          <w:szCs w:val="22"/>
        </w:rPr>
      </w:pPr>
      <w:r w:rsidRPr="00305FBC">
        <w:rPr>
          <w:rFonts w:asciiTheme="minorHAnsi" w:hAnsiTheme="minorHAnsi" w:cstheme="minorHAnsi"/>
          <w:color w:val="201F1E"/>
          <w:sz w:val="22"/>
          <w:szCs w:val="22"/>
        </w:rPr>
        <w:t>Website title:</w:t>
      </w:r>
      <w:r w:rsidRPr="00305FBC">
        <w:rPr>
          <w:rFonts w:asciiTheme="minorHAnsi" w:hAnsiTheme="minorHAnsi" w:cstheme="minorHAnsi"/>
          <w:color w:val="201F1E"/>
          <w:sz w:val="22"/>
          <w:szCs w:val="22"/>
        </w:rPr>
        <w:tab/>
        <w:t>Eu.usatoday.com accessed 29 October 2021</w:t>
      </w:r>
    </w:p>
    <w:p w14:paraId="31E209BD" w14:textId="5E4AB95A" w:rsidR="00341002" w:rsidRPr="00305FBC" w:rsidRDefault="00D306C5" w:rsidP="00146FC7">
      <w:pPr>
        <w:pStyle w:val="ListParagraph"/>
        <w:spacing w:line="276" w:lineRule="auto"/>
        <w:rPr>
          <w:rFonts w:asciiTheme="minorHAnsi" w:hAnsiTheme="minorHAnsi" w:cstheme="minorHAnsi"/>
          <w:sz w:val="22"/>
          <w:szCs w:val="22"/>
        </w:rPr>
      </w:pPr>
      <w:r w:rsidRPr="00305FBC">
        <w:rPr>
          <w:rFonts w:asciiTheme="minorHAnsi" w:hAnsiTheme="minorHAnsi" w:cstheme="minorHAnsi"/>
          <w:color w:val="201F1E"/>
          <w:sz w:val="22"/>
          <w:szCs w:val="22"/>
        </w:rPr>
        <w:t>URL:</w:t>
      </w:r>
      <w:r w:rsidRPr="00305FBC">
        <w:rPr>
          <w:rFonts w:asciiTheme="minorHAnsi" w:hAnsiTheme="minorHAnsi" w:cstheme="minorHAnsi"/>
          <w:color w:val="201F1E"/>
          <w:sz w:val="22"/>
          <w:szCs w:val="22"/>
        </w:rPr>
        <w:tab/>
      </w:r>
      <w:hyperlink r:id="rId9" w:history="1">
        <w:r w:rsidRPr="00305FBC">
          <w:rPr>
            <w:rStyle w:val="Hyperlink"/>
            <w:rFonts w:asciiTheme="minorHAnsi" w:hAnsiTheme="minorHAnsi" w:cstheme="minorHAnsi"/>
            <w:sz w:val="22"/>
            <w:szCs w:val="22"/>
          </w:rPr>
          <w:t>https://eu.usatoday.com/story/opinion/2021/10/09/boys-falling-behind-how-schools-must-change-help-young-males/5913463001/</w:t>
        </w:r>
      </w:hyperlink>
    </w:p>
    <w:p w14:paraId="0B93E178" w14:textId="77777777" w:rsidR="00341002" w:rsidRPr="00305FBC" w:rsidRDefault="00341002" w:rsidP="00146FC7">
      <w:pPr>
        <w:pStyle w:val="ListParagraph"/>
        <w:spacing w:line="276" w:lineRule="auto"/>
        <w:rPr>
          <w:rFonts w:asciiTheme="minorHAnsi" w:hAnsiTheme="minorHAnsi" w:cstheme="minorHAnsi"/>
          <w:sz w:val="22"/>
          <w:szCs w:val="22"/>
        </w:rPr>
      </w:pPr>
    </w:p>
    <w:p w14:paraId="39E5D06A" w14:textId="0F1BC431" w:rsidR="00341002" w:rsidRPr="00305FBC" w:rsidRDefault="00341002" w:rsidP="00146FC7">
      <w:pPr>
        <w:pStyle w:val="ListParagraph"/>
        <w:numPr>
          <w:ilvl w:val="0"/>
          <w:numId w:val="3"/>
        </w:numPr>
        <w:spacing w:line="276" w:lineRule="auto"/>
        <w:rPr>
          <w:rFonts w:asciiTheme="minorHAnsi" w:hAnsiTheme="minorHAnsi" w:cstheme="minorHAnsi"/>
          <w:color w:val="201F1E"/>
          <w:sz w:val="22"/>
          <w:szCs w:val="22"/>
        </w:rPr>
      </w:pPr>
      <w:r w:rsidRPr="00305FBC">
        <w:rPr>
          <w:rFonts w:asciiTheme="minorHAnsi" w:hAnsiTheme="minorHAnsi" w:cstheme="minorHAnsi"/>
          <w:color w:val="201F1E"/>
          <w:sz w:val="22"/>
          <w:szCs w:val="22"/>
        </w:rPr>
        <w:t>Author</w:t>
      </w:r>
      <w:r w:rsidRPr="00305FBC">
        <w:rPr>
          <w:rFonts w:asciiTheme="minorHAnsi" w:hAnsiTheme="minorHAnsi" w:cstheme="minorHAnsi"/>
          <w:color w:val="201F1E"/>
          <w:sz w:val="22"/>
          <w:szCs w:val="22"/>
        </w:rPr>
        <w:t>:</w:t>
      </w:r>
      <w:r w:rsidRPr="00305FBC">
        <w:rPr>
          <w:rFonts w:asciiTheme="minorHAnsi" w:hAnsiTheme="minorHAnsi" w:cstheme="minorHAnsi"/>
          <w:color w:val="201F1E"/>
          <w:sz w:val="22"/>
          <w:szCs w:val="22"/>
        </w:rPr>
        <w:tab/>
        <w:t>Laura Clark</w:t>
      </w:r>
    </w:p>
    <w:p w14:paraId="40793917" w14:textId="77777777" w:rsidR="00341002" w:rsidRPr="00305FBC" w:rsidRDefault="00341002" w:rsidP="00146FC7">
      <w:pPr>
        <w:spacing w:line="276" w:lineRule="auto"/>
        <w:ind w:left="360" w:firstLine="360"/>
        <w:rPr>
          <w:rFonts w:asciiTheme="minorHAnsi" w:hAnsiTheme="minorHAnsi" w:cstheme="minorHAnsi"/>
          <w:color w:val="201F1E"/>
          <w:sz w:val="22"/>
          <w:szCs w:val="22"/>
        </w:rPr>
      </w:pPr>
      <w:r w:rsidRPr="00305FBC">
        <w:rPr>
          <w:rFonts w:asciiTheme="minorHAnsi" w:hAnsiTheme="minorHAnsi" w:cstheme="minorHAnsi"/>
          <w:color w:val="201F1E"/>
          <w:sz w:val="22"/>
          <w:szCs w:val="22"/>
        </w:rPr>
        <w:t>Article title:</w:t>
      </w:r>
      <w:r w:rsidRPr="00305FBC">
        <w:rPr>
          <w:rFonts w:asciiTheme="minorHAnsi" w:hAnsiTheme="minorHAnsi" w:cstheme="minorHAnsi"/>
          <w:color w:val="201F1E"/>
          <w:sz w:val="22"/>
          <w:szCs w:val="22"/>
        </w:rPr>
        <w:tab/>
        <w:t>Why lack of male teachers could be the reason boys fail in the classroom</w:t>
      </w:r>
    </w:p>
    <w:p w14:paraId="0590053F" w14:textId="77777777" w:rsidR="00341002" w:rsidRPr="00305FBC" w:rsidRDefault="00341002" w:rsidP="00146FC7">
      <w:pPr>
        <w:spacing w:line="276" w:lineRule="auto"/>
        <w:ind w:left="360" w:firstLine="360"/>
        <w:rPr>
          <w:rFonts w:asciiTheme="minorHAnsi" w:hAnsiTheme="minorHAnsi" w:cstheme="minorHAnsi"/>
          <w:color w:val="201F1E"/>
          <w:sz w:val="22"/>
          <w:szCs w:val="22"/>
        </w:rPr>
      </w:pPr>
      <w:r w:rsidRPr="00305FBC">
        <w:rPr>
          <w:rFonts w:asciiTheme="minorHAnsi" w:hAnsiTheme="minorHAnsi" w:cstheme="minorHAnsi"/>
          <w:color w:val="201F1E"/>
          <w:sz w:val="22"/>
          <w:szCs w:val="22"/>
        </w:rPr>
        <w:t>Website title:</w:t>
      </w:r>
      <w:r w:rsidRPr="00305FBC">
        <w:rPr>
          <w:rFonts w:asciiTheme="minorHAnsi" w:hAnsiTheme="minorHAnsi" w:cstheme="minorHAnsi"/>
          <w:color w:val="201F1E"/>
          <w:sz w:val="22"/>
          <w:szCs w:val="22"/>
        </w:rPr>
        <w:tab/>
        <w:t>Mail Online</w:t>
      </w:r>
    </w:p>
    <w:p w14:paraId="1F8C99AF" w14:textId="77777777" w:rsidR="007B3B62" w:rsidRDefault="00341002" w:rsidP="00146FC7">
      <w:pPr>
        <w:spacing w:line="276" w:lineRule="auto"/>
        <w:ind w:left="360" w:firstLine="360"/>
        <w:rPr>
          <w:rFonts w:asciiTheme="minorHAnsi" w:hAnsiTheme="minorHAnsi" w:cstheme="minorHAnsi"/>
          <w:color w:val="201F1E"/>
          <w:sz w:val="22"/>
          <w:szCs w:val="22"/>
        </w:rPr>
      </w:pPr>
      <w:r w:rsidRPr="00305FBC">
        <w:rPr>
          <w:rFonts w:asciiTheme="minorHAnsi" w:hAnsiTheme="minorHAnsi" w:cstheme="minorHAnsi"/>
          <w:color w:val="201F1E"/>
          <w:sz w:val="22"/>
          <w:szCs w:val="22"/>
        </w:rPr>
        <w:t>URL:</w:t>
      </w:r>
      <w:r w:rsidRPr="00305FBC">
        <w:rPr>
          <w:rFonts w:asciiTheme="minorHAnsi" w:hAnsiTheme="minorHAnsi" w:cstheme="minorHAnsi"/>
          <w:color w:val="201F1E"/>
          <w:sz w:val="22"/>
          <w:szCs w:val="22"/>
        </w:rPr>
        <w:tab/>
      </w:r>
      <w:hyperlink r:id="rId10" w:history="1">
        <w:r w:rsidRPr="00305FBC">
          <w:rPr>
            <w:rStyle w:val="Hyperlink"/>
            <w:rFonts w:asciiTheme="minorHAnsi" w:hAnsiTheme="minorHAnsi" w:cstheme="minorHAnsi"/>
            <w:sz w:val="22"/>
            <w:szCs w:val="22"/>
          </w:rPr>
          <w:t>https://www.dailymail.co.uk/news/article-2102759/Why-boys-failing-grade-classroom-Lack-male-teachers-reason-according-new-study.html</w:t>
        </w:r>
      </w:hyperlink>
    </w:p>
    <w:p w14:paraId="7A12EEDF" w14:textId="77777777" w:rsidR="007B3B62" w:rsidRDefault="007B3B62" w:rsidP="00146FC7">
      <w:pPr>
        <w:spacing w:line="276" w:lineRule="auto"/>
        <w:ind w:left="360" w:firstLine="360"/>
        <w:rPr>
          <w:rFonts w:asciiTheme="minorHAnsi" w:hAnsiTheme="minorHAnsi" w:cstheme="minorHAnsi"/>
          <w:color w:val="FF0000"/>
          <w:sz w:val="22"/>
          <w:szCs w:val="22"/>
        </w:rPr>
      </w:pPr>
    </w:p>
    <w:p w14:paraId="1ABDF293" w14:textId="4362E51C" w:rsidR="00D02825" w:rsidRPr="007B3B62" w:rsidRDefault="007B3B62" w:rsidP="00146FC7">
      <w:pPr>
        <w:pStyle w:val="ListParagraph"/>
        <w:numPr>
          <w:ilvl w:val="0"/>
          <w:numId w:val="3"/>
        </w:numPr>
        <w:spacing w:line="276" w:lineRule="auto"/>
        <w:rPr>
          <w:rFonts w:asciiTheme="minorHAnsi" w:hAnsiTheme="minorHAnsi" w:cstheme="minorHAnsi"/>
          <w:color w:val="000000" w:themeColor="text1"/>
          <w:sz w:val="22"/>
          <w:szCs w:val="22"/>
        </w:rPr>
      </w:pPr>
      <w:r w:rsidRPr="007B3B62">
        <w:rPr>
          <w:rFonts w:asciiTheme="minorHAnsi" w:hAnsiTheme="minorHAnsi" w:cstheme="minorHAnsi"/>
          <w:color w:val="000000" w:themeColor="text1"/>
          <w:sz w:val="22"/>
          <w:szCs w:val="22"/>
        </w:rPr>
        <w:t>Cowley, S. &amp; Cowley, S. (2003) Getting the buggers to behave 2. 2nd ed. London: Continuum.</w:t>
      </w:r>
    </w:p>
    <w:p w14:paraId="43FC4601" w14:textId="77777777" w:rsidR="007B3B62" w:rsidRPr="007B3B62" w:rsidRDefault="007B3B62" w:rsidP="00146FC7">
      <w:pPr>
        <w:spacing w:line="276" w:lineRule="auto"/>
        <w:ind w:left="360" w:firstLine="360"/>
        <w:rPr>
          <w:rFonts w:asciiTheme="minorHAnsi" w:hAnsiTheme="minorHAnsi" w:cstheme="minorHAnsi"/>
          <w:color w:val="000000" w:themeColor="text1"/>
          <w:sz w:val="22"/>
          <w:szCs w:val="22"/>
        </w:rPr>
      </w:pPr>
    </w:p>
    <w:p w14:paraId="040FA0D7" w14:textId="77777777" w:rsidR="00D02825" w:rsidRPr="00305FBC" w:rsidRDefault="00D02825" w:rsidP="00146FC7">
      <w:pPr>
        <w:pStyle w:val="ListParagraph"/>
        <w:numPr>
          <w:ilvl w:val="0"/>
          <w:numId w:val="3"/>
        </w:numPr>
        <w:spacing w:line="276" w:lineRule="auto"/>
        <w:rPr>
          <w:rFonts w:asciiTheme="minorHAnsi" w:hAnsiTheme="minorHAnsi" w:cstheme="minorHAnsi"/>
          <w:color w:val="000000" w:themeColor="text1"/>
          <w:sz w:val="22"/>
          <w:szCs w:val="22"/>
        </w:rPr>
      </w:pPr>
      <w:r w:rsidRPr="00305FBC">
        <w:rPr>
          <w:rFonts w:asciiTheme="minorHAnsi" w:hAnsiTheme="minorHAnsi" w:cstheme="minorHAnsi"/>
          <w:sz w:val="22"/>
          <w:szCs w:val="22"/>
          <w:highlight w:val="black"/>
        </w:rPr>
        <w:t>Bishop of Llandaff</w:t>
      </w:r>
      <w:r w:rsidRPr="00305FBC">
        <w:rPr>
          <w:rFonts w:asciiTheme="minorHAnsi" w:hAnsiTheme="minorHAnsi" w:cstheme="minorHAnsi"/>
          <w:sz w:val="22"/>
          <w:szCs w:val="22"/>
        </w:rPr>
        <w:t xml:space="preserve"> website 2021, accessed 19</w:t>
      </w:r>
      <w:r w:rsidRPr="00305FBC">
        <w:rPr>
          <w:rFonts w:asciiTheme="minorHAnsi" w:hAnsiTheme="minorHAnsi" w:cstheme="minorHAnsi"/>
          <w:sz w:val="22"/>
          <w:szCs w:val="22"/>
          <w:vertAlign w:val="superscript"/>
        </w:rPr>
        <w:t>th</w:t>
      </w:r>
      <w:r w:rsidRPr="00305FBC">
        <w:rPr>
          <w:rFonts w:asciiTheme="minorHAnsi" w:hAnsiTheme="minorHAnsi" w:cstheme="minorHAnsi"/>
          <w:sz w:val="22"/>
          <w:szCs w:val="22"/>
        </w:rPr>
        <w:t xml:space="preserve"> October </w:t>
      </w:r>
      <w:r w:rsidRPr="00305FBC">
        <w:rPr>
          <w:rFonts w:asciiTheme="minorHAnsi" w:hAnsiTheme="minorHAnsi" w:cstheme="minorHAnsi"/>
          <w:color w:val="000000" w:themeColor="text1"/>
          <w:sz w:val="22"/>
          <w:szCs w:val="22"/>
        </w:rPr>
        <w:t xml:space="preserve">2021 </w:t>
      </w:r>
      <w:hyperlink r:id="rId11" w:history="1">
        <w:r w:rsidRPr="00305FBC">
          <w:rPr>
            <w:rStyle w:val="Hyperlink"/>
            <w:rFonts w:asciiTheme="minorHAnsi" w:hAnsiTheme="minorHAnsi" w:cstheme="minorHAnsi"/>
            <w:color w:val="000000" w:themeColor="text1"/>
            <w:sz w:val="22"/>
            <w:szCs w:val="22"/>
          </w:rPr>
          <w:t>https://www.</w:t>
        </w:r>
        <w:r w:rsidRPr="00305FBC">
          <w:rPr>
            <w:rStyle w:val="Hyperlink"/>
            <w:rFonts w:asciiTheme="minorHAnsi" w:hAnsiTheme="minorHAnsi" w:cstheme="minorHAnsi"/>
            <w:color w:val="000000" w:themeColor="text1"/>
            <w:sz w:val="22"/>
            <w:szCs w:val="22"/>
            <w:highlight w:val="black"/>
          </w:rPr>
          <w:t>bishopofllandaff.org/196/staff-list-2021-22</w:t>
        </w:r>
      </w:hyperlink>
    </w:p>
    <w:p w14:paraId="6699FB65" w14:textId="77777777" w:rsidR="00D02825" w:rsidRPr="00305FBC" w:rsidRDefault="00D02825" w:rsidP="00146FC7">
      <w:pPr>
        <w:spacing w:line="276" w:lineRule="auto"/>
        <w:rPr>
          <w:rFonts w:asciiTheme="minorHAnsi" w:hAnsiTheme="minorHAnsi" w:cstheme="minorHAnsi"/>
          <w:sz w:val="22"/>
          <w:szCs w:val="22"/>
        </w:rPr>
      </w:pPr>
    </w:p>
    <w:p w14:paraId="73A50C6C" w14:textId="77777777" w:rsidR="000D4B46" w:rsidRPr="00305FBC"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Education Workforce Council 2019, CODE OF PROFESSIONAL CONDUCT AND PRACTICE for registrants with the Education Workforce Council (EWC), accessed 17</w:t>
      </w:r>
      <w:r w:rsidRPr="00305FBC">
        <w:rPr>
          <w:rFonts w:asciiTheme="minorHAnsi" w:hAnsiTheme="minorHAnsi" w:cstheme="minorHAnsi"/>
          <w:sz w:val="22"/>
          <w:szCs w:val="22"/>
          <w:vertAlign w:val="superscript"/>
        </w:rPr>
        <w:t>th</w:t>
      </w:r>
      <w:r w:rsidRPr="00305FBC">
        <w:rPr>
          <w:rFonts w:asciiTheme="minorHAnsi" w:hAnsiTheme="minorHAnsi" w:cstheme="minorHAnsi"/>
          <w:sz w:val="22"/>
          <w:szCs w:val="22"/>
        </w:rPr>
        <w:t xml:space="preserve"> October 2021</w:t>
      </w:r>
      <w:r w:rsidRPr="00305FBC">
        <w:rPr>
          <w:rFonts w:asciiTheme="minorHAnsi" w:hAnsiTheme="minorHAnsi" w:cstheme="minorHAnsi"/>
          <w:sz w:val="22"/>
          <w:szCs w:val="22"/>
        </w:rPr>
        <w:t xml:space="preserve"> </w:t>
      </w:r>
      <w:r w:rsidR="000D4B46" w:rsidRPr="00305FBC">
        <w:rPr>
          <w:rFonts w:asciiTheme="minorHAnsi" w:hAnsiTheme="minorHAnsi" w:cstheme="minorHAnsi"/>
          <w:sz w:val="22"/>
          <w:szCs w:val="22"/>
        </w:rPr>
        <w:fldChar w:fldCharType="begin"/>
      </w:r>
      <w:r w:rsidR="000D4B46" w:rsidRPr="00305FBC">
        <w:rPr>
          <w:rFonts w:asciiTheme="minorHAnsi" w:hAnsiTheme="minorHAnsi" w:cstheme="minorHAnsi"/>
          <w:sz w:val="22"/>
          <w:szCs w:val="22"/>
        </w:rPr>
        <w:instrText xml:space="preserve"> HYPERLINK "</w:instrText>
      </w:r>
      <w:r w:rsidR="000D4B46" w:rsidRPr="00305FBC">
        <w:rPr>
          <w:rFonts w:asciiTheme="minorHAnsi" w:hAnsiTheme="minorHAnsi" w:cstheme="minorHAnsi"/>
          <w:sz w:val="22"/>
          <w:szCs w:val="22"/>
        </w:rPr>
        <w:instrText>https://www.ewc.wales/site/index.php/en/documents/fitness-to-practice/1754-j16540-ewc-code-of-professional-conduct-e-web/file.html</w:instrText>
      </w:r>
      <w:r w:rsidR="000D4B46" w:rsidRPr="00305FBC">
        <w:rPr>
          <w:rFonts w:asciiTheme="minorHAnsi" w:hAnsiTheme="minorHAnsi" w:cstheme="minorHAnsi"/>
          <w:sz w:val="22"/>
          <w:szCs w:val="22"/>
        </w:rPr>
        <w:instrText xml:space="preserve">." </w:instrText>
      </w:r>
      <w:r w:rsidR="000D4B46" w:rsidRPr="00305FBC">
        <w:rPr>
          <w:rFonts w:asciiTheme="minorHAnsi" w:hAnsiTheme="minorHAnsi" w:cstheme="minorHAnsi"/>
          <w:sz w:val="22"/>
          <w:szCs w:val="22"/>
        </w:rPr>
        <w:fldChar w:fldCharType="separate"/>
      </w:r>
      <w:r w:rsidR="000D4B46" w:rsidRPr="00305FBC">
        <w:rPr>
          <w:rStyle w:val="Hyperlink"/>
          <w:rFonts w:asciiTheme="minorHAnsi" w:hAnsiTheme="minorHAnsi" w:cstheme="minorHAnsi"/>
          <w:sz w:val="22"/>
          <w:szCs w:val="22"/>
        </w:rPr>
        <w:t>https://www.ewc.wales/site/index.php/en/documents/fitness-to-practice/1754-j16540-ewc-code-of-professional-conduct-e-web/file.html</w:t>
      </w:r>
      <w:r w:rsidR="000D4B46" w:rsidRPr="00305FBC">
        <w:rPr>
          <w:rStyle w:val="Hyperlink"/>
          <w:rFonts w:asciiTheme="minorHAnsi" w:hAnsiTheme="minorHAnsi" w:cstheme="minorHAnsi"/>
          <w:sz w:val="22"/>
          <w:szCs w:val="22"/>
        </w:rPr>
        <w:t>.</w:t>
      </w:r>
      <w:r w:rsidR="000D4B46" w:rsidRPr="00305FBC">
        <w:rPr>
          <w:rFonts w:asciiTheme="minorHAnsi" w:hAnsiTheme="minorHAnsi" w:cstheme="minorHAnsi"/>
          <w:sz w:val="22"/>
          <w:szCs w:val="22"/>
        </w:rPr>
        <w:fldChar w:fldCharType="end"/>
      </w:r>
      <w:r w:rsidR="000D4B46" w:rsidRPr="00305FBC">
        <w:rPr>
          <w:rFonts w:asciiTheme="minorHAnsi" w:hAnsiTheme="minorHAnsi" w:cstheme="minorHAnsi"/>
          <w:sz w:val="22"/>
          <w:szCs w:val="22"/>
        </w:rPr>
        <w:t xml:space="preserve">    </w:t>
      </w:r>
    </w:p>
    <w:p w14:paraId="1DDA7F73" w14:textId="77777777" w:rsidR="000D4B46" w:rsidRPr="00305FBC" w:rsidRDefault="000D4B46" w:rsidP="00146FC7">
      <w:pPr>
        <w:pStyle w:val="ListParagraph"/>
        <w:spacing w:line="276" w:lineRule="auto"/>
        <w:rPr>
          <w:rFonts w:asciiTheme="minorHAnsi" w:hAnsiTheme="minorHAnsi" w:cstheme="minorHAnsi"/>
          <w:sz w:val="22"/>
          <w:szCs w:val="22"/>
        </w:rPr>
      </w:pPr>
    </w:p>
    <w:p w14:paraId="2D659CC3" w14:textId="7A7A2A53" w:rsidR="003649F8" w:rsidRPr="00305FBC" w:rsidRDefault="000D4B46" w:rsidP="00146FC7">
      <w:pPr>
        <w:pStyle w:val="ListParagraph"/>
        <w:numPr>
          <w:ilvl w:val="0"/>
          <w:numId w:val="3"/>
        </w:numPr>
        <w:spacing w:line="276" w:lineRule="auto"/>
        <w:rPr>
          <w:rFonts w:asciiTheme="minorHAnsi" w:hAnsiTheme="minorHAnsi" w:cstheme="minorHAnsi"/>
          <w:sz w:val="22"/>
          <w:szCs w:val="22"/>
        </w:rPr>
      </w:pPr>
      <w:proofErr w:type="spellStart"/>
      <w:r w:rsidRPr="00305FBC">
        <w:rPr>
          <w:rFonts w:asciiTheme="minorHAnsi" w:hAnsiTheme="minorHAnsi" w:cstheme="minorHAnsi"/>
          <w:sz w:val="22"/>
          <w:szCs w:val="22"/>
        </w:rPr>
        <w:t>EWC.wales</w:t>
      </w:r>
      <w:proofErr w:type="spellEnd"/>
      <w:r w:rsidRPr="00305FBC">
        <w:rPr>
          <w:rFonts w:asciiTheme="minorHAnsi" w:hAnsiTheme="minorHAnsi" w:cstheme="minorHAnsi"/>
          <w:sz w:val="22"/>
          <w:szCs w:val="22"/>
        </w:rPr>
        <w:t xml:space="preserve">,  </w:t>
      </w:r>
    </w:p>
    <w:p w14:paraId="3BB6BA5F" w14:textId="79464B9E" w:rsidR="000D4B46" w:rsidRPr="00305FBC" w:rsidRDefault="000D4B46" w:rsidP="00146FC7">
      <w:pPr>
        <w:spacing w:line="276" w:lineRule="auto"/>
        <w:ind w:left="720"/>
        <w:rPr>
          <w:rFonts w:asciiTheme="minorHAnsi" w:hAnsiTheme="minorHAnsi" w:cstheme="minorHAnsi"/>
          <w:sz w:val="22"/>
          <w:szCs w:val="22"/>
        </w:rPr>
      </w:pPr>
      <w:r w:rsidRPr="00305FBC">
        <w:rPr>
          <w:rFonts w:asciiTheme="minorHAnsi" w:hAnsiTheme="minorHAnsi" w:cstheme="minorHAnsi"/>
          <w:i/>
          <w:iCs/>
          <w:sz w:val="22"/>
          <w:szCs w:val="22"/>
        </w:rPr>
        <w:t>Educational Workforce Survey</w:t>
      </w:r>
      <w:r w:rsidRPr="00305FBC">
        <w:rPr>
          <w:rFonts w:asciiTheme="minorHAnsi" w:hAnsiTheme="minorHAnsi" w:cstheme="minorHAnsi"/>
          <w:sz w:val="22"/>
          <w:szCs w:val="22"/>
        </w:rPr>
        <w:t xml:space="preserve"> 2021 accessed 29th October 2021</w:t>
      </w:r>
    </w:p>
    <w:p w14:paraId="55589D21" w14:textId="03D7DFDD" w:rsidR="000D4B46" w:rsidRPr="00305FBC" w:rsidRDefault="000D4B46" w:rsidP="00146FC7">
      <w:pPr>
        <w:spacing w:line="276" w:lineRule="auto"/>
        <w:ind w:left="360" w:firstLine="360"/>
        <w:rPr>
          <w:rFonts w:asciiTheme="minorHAnsi" w:hAnsiTheme="minorHAnsi" w:cstheme="minorHAnsi"/>
          <w:sz w:val="22"/>
          <w:szCs w:val="22"/>
        </w:rPr>
      </w:pPr>
      <w:hyperlink r:id="rId12" w:history="1">
        <w:r w:rsidRPr="00305FBC">
          <w:rPr>
            <w:rStyle w:val="Hyperlink"/>
            <w:rFonts w:asciiTheme="minorHAnsi" w:hAnsiTheme="minorHAnsi" w:cstheme="minorHAnsi"/>
            <w:sz w:val="22"/>
            <w:szCs w:val="22"/>
          </w:rPr>
          <w:t>https://www.ewc.wales/site/index.php/en/documents/research-and-statistics/education-workforce-survey-</w:t>
        </w:r>
      </w:hyperlink>
      <w:r w:rsidRPr="00305FBC">
        <w:rPr>
          <w:rFonts w:asciiTheme="minorHAnsi" w:hAnsiTheme="minorHAnsi" w:cstheme="minorHAnsi"/>
          <w:sz w:val="22"/>
          <w:szCs w:val="22"/>
        </w:rPr>
        <w:tab/>
      </w:r>
      <w:r w:rsidRPr="00305FBC">
        <w:rPr>
          <w:rFonts w:asciiTheme="minorHAnsi" w:hAnsiTheme="minorHAnsi" w:cstheme="minorHAnsi"/>
          <w:sz w:val="22"/>
          <w:szCs w:val="22"/>
        </w:rPr>
        <w:t>2021/3058-national-education-workforce-survey-report-2021/file.html</w:t>
      </w:r>
    </w:p>
    <w:p w14:paraId="61FECD98" w14:textId="77777777" w:rsidR="00A32D67" w:rsidRPr="00305FBC" w:rsidRDefault="00A32D67" w:rsidP="00146FC7">
      <w:pPr>
        <w:pStyle w:val="ListParagraph"/>
        <w:spacing w:line="276" w:lineRule="auto"/>
        <w:rPr>
          <w:rFonts w:asciiTheme="minorHAnsi" w:hAnsiTheme="minorHAnsi" w:cstheme="minorHAnsi"/>
          <w:sz w:val="22"/>
          <w:szCs w:val="22"/>
        </w:rPr>
      </w:pPr>
    </w:p>
    <w:p w14:paraId="21164D7B" w14:textId="77777777" w:rsidR="00D02825" w:rsidRPr="00305FBC" w:rsidRDefault="00D02825" w:rsidP="00146FC7">
      <w:pPr>
        <w:pStyle w:val="ListParagraph"/>
        <w:numPr>
          <w:ilvl w:val="0"/>
          <w:numId w:val="3"/>
        </w:numPr>
        <w:spacing w:line="276" w:lineRule="auto"/>
        <w:rPr>
          <w:rFonts w:asciiTheme="minorHAnsi" w:hAnsiTheme="minorHAnsi" w:cstheme="minorHAnsi"/>
          <w:color w:val="222222"/>
          <w:sz w:val="22"/>
          <w:szCs w:val="22"/>
          <w:shd w:val="clear" w:color="auto" w:fill="FFFFFF"/>
        </w:rPr>
      </w:pPr>
      <w:r w:rsidRPr="00305FBC">
        <w:rPr>
          <w:rFonts w:asciiTheme="minorHAnsi" w:hAnsiTheme="minorHAnsi" w:cstheme="minorHAnsi"/>
          <w:color w:val="222222"/>
          <w:sz w:val="22"/>
          <w:szCs w:val="22"/>
          <w:shd w:val="clear" w:color="auto" w:fill="FFFFFF"/>
        </w:rPr>
        <w:t>Frawley, T., 2005. Gender bias in the classroom: Current controversies and implications for teachers.</w:t>
      </w:r>
      <w:r w:rsidRPr="00305FBC">
        <w:rPr>
          <w:rStyle w:val="apple-converted-space"/>
          <w:rFonts w:asciiTheme="minorHAnsi" w:hAnsiTheme="minorHAnsi" w:cstheme="minorHAnsi"/>
          <w:color w:val="222222"/>
          <w:sz w:val="22"/>
          <w:szCs w:val="22"/>
          <w:shd w:val="clear" w:color="auto" w:fill="FFFFFF"/>
        </w:rPr>
        <w:t> </w:t>
      </w:r>
      <w:r w:rsidRPr="00305FBC">
        <w:rPr>
          <w:rFonts w:asciiTheme="minorHAnsi" w:hAnsiTheme="minorHAnsi" w:cstheme="minorHAnsi"/>
          <w:i/>
          <w:iCs/>
          <w:color w:val="222222"/>
          <w:sz w:val="22"/>
          <w:szCs w:val="22"/>
        </w:rPr>
        <w:t>Childhood Education</w:t>
      </w:r>
      <w:r w:rsidRPr="00305FBC">
        <w:rPr>
          <w:rFonts w:asciiTheme="minorHAnsi" w:hAnsiTheme="minorHAnsi" w:cstheme="minorHAnsi"/>
          <w:color w:val="222222"/>
          <w:sz w:val="22"/>
          <w:szCs w:val="22"/>
          <w:shd w:val="clear" w:color="auto" w:fill="FFFFFF"/>
        </w:rPr>
        <w:t>,</w:t>
      </w:r>
      <w:r w:rsidRPr="00305FBC">
        <w:rPr>
          <w:rStyle w:val="apple-converted-space"/>
          <w:rFonts w:asciiTheme="minorHAnsi" w:hAnsiTheme="minorHAnsi" w:cstheme="minorHAnsi"/>
          <w:color w:val="222222"/>
          <w:sz w:val="22"/>
          <w:szCs w:val="22"/>
          <w:shd w:val="clear" w:color="auto" w:fill="FFFFFF"/>
        </w:rPr>
        <w:t> </w:t>
      </w:r>
      <w:r w:rsidRPr="00305FBC">
        <w:rPr>
          <w:rFonts w:asciiTheme="minorHAnsi" w:hAnsiTheme="minorHAnsi" w:cstheme="minorHAnsi"/>
          <w:i/>
          <w:iCs/>
          <w:color w:val="222222"/>
          <w:sz w:val="22"/>
          <w:szCs w:val="22"/>
        </w:rPr>
        <w:t>81</w:t>
      </w:r>
      <w:r w:rsidRPr="00305FBC">
        <w:rPr>
          <w:rFonts w:asciiTheme="minorHAnsi" w:hAnsiTheme="minorHAnsi" w:cstheme="minorHAnsi"/>
          <w:color w:val="222222"/>
          <w:sz w:val="22"/>
          <w:szCs w:val="22"/>
          <w:shd w:val="clear" w:color="auto" w:fill="FFFFFF"/>
        </w:rPr>
        <w:t>(4), p.221.</w:t>
      </w:r>
    </w:p>
    <w:p w14:paraId="6FA731B6" w14:textId="77777777" w:rsidR="00D02825" w:rsidRPr="00305FBC" w:rsidRDefault="00D02825" w:rsidP="00146FC7">
      <w:pPr>
        <w:spacing w:line="276" w:lineRule="auto"/>
        <w:rPr>
          <w:rFonts w:asciiTheme="minorHAnsi" w:hAnsiTheme="minorHAnsi" w:cstheme="minorHAnsi"/>
          <w:sz w:val="22"/>
          <w:szCs w:val="22"/>
        </w:rPr>
      </w:pPr>
    </w:p>
    <w:p w14:paraId="7C2AFEA3" w14:textId="77777777" w:rsidR="00D02825" w:rsidRPr="00305FBC"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Gov.uk – Free School Meals Autumn Term 2021, March 2021. Accessed 19</w:t>
      </w:r>
      <w:r w:rsidRPr="00305FBC">
        <w:rPr>
          <w:rFonts w:asciiTheme="minorHAnsi" w:hAnsiTheme="minorHAnsi" w:cstheme="minorHAnsi"/>
          <w:sz w:val="22"/>
          <w:szCs w:val="22"/>
          <w:vertAlign w:val="superscript"/>
        </w:rPr>
        <w:t>th</w:t>
      </w:r>
      <w:r w:rsidRPr="00305FBC">
        <w:rPr>
          <w:rFonts w:asciiTheme="minorHAnsi" w:hAnsiTheme="minorHAnsi" w:cstheme="minorHAnsi"/>
          <w:sz w:val="22"/>
          <w:szCs w:val="22"/>
        </w:rPr>
        <w:t xml:space="preserve"> October 2021 </w:t>
      </w:r>
      <w:hyperlink r:id="rId13" w:history="1">
        <w:r w:rsidRPr="00305FBC">
          <w:rPr>
            <w:rStyle w:val="Hyperlink"/>
            <w:rFonts w:asciiTheme="minorHAnsi" w:hAnsiTheme="minorHAnsi" w:cstheme="minorHAnsi"/>
            <w:sz w:val="22"/>
            <w:szCs w:val="22"/>
          </w:rPr>
          <w:t>https://explore-education-statistics.service.gov.uk/find-statistics/free-school-meals-autumn-term</w:t>
        </w:r>
      </w:hyperlink>
    </w:p>
    <w:p w14:paraId="1877A63C" w14:textId="77777777" w:rsidR="00D02825" w:rsidRPr="00305FBC" w:rsidRDefault="00D02825" w:rsidP="00146FC7">
      <w:pPr>
        <w:spacing w:line="276" w:lineRule="auto"/>
        <w:rPr>
          <w:rFonts w:asciiTheme="minorHAnsi" w:hAnsiTheme="minorHAnsi" w:cstheme="minorHAnsi"/>
          <w:sz w:val="22"/>
          <w:szCs w:val="22"/>
        </w:rPr>
      </w:pPr>
    </w:p>
    <w:p w14:paraId="5DF5B8A7" w14:textId="2ADF7144" w:rsidR="00146FC7"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lastRenderedPageBreak/>
        <w:t>Gov.Uk. Special educational needs in England 2020-21, accessed 19</w:t>
      </w:r>
      <w:r w:rsidRPr="00305FBC">
        <w:rPr>
          <w:rFonts w:asciiTheme="minorHAnsi" w:hAnsiTheme="minorHAnsi" w:cstheme="minorHAnsi"/>
          <w:sz w:val="22"/>
          <w:szCs w:val="22"/>
          <w:vertAlign w:val="superscript"/>
        </w:rPr>
        <w:t>th</w:t>
      </w:r>
      <w:r w:rsidRPr="00305FBC">
        <w:rPr>
          <w:rFonts w:asciiTheme="minorHAnsi" w:hAnsiTheme="minorHAnsi" w:cstheme="minorHAnsi"/>
          <w:sz w:val="22"/>
          <w:szCs w:val="22"/>
        </w:rPr>
        <w:t xml:space="preserve"> October 2021</w:t>
      </w:r>
      <w:hyperlink r:id="rId14" w:history="1">
        <w:r w:rsidRPr="00305FBC">
          <w:rPr>
            <w:rStyle w:val="Hyperlink"/>
            <w:rFonts w:asciiTheme="minorHAnsi" w:hAnsiTheme="minorHAnsi" w:cstheme="minorHAnsi"/>
            <w:sz w:val="22"/>
            <w:szCs w:val="22"/>
          </w:rPr>
          <w:t xml:space="preserve"> https://explore-education-statistics.service.gov.uk/find-statistics/special-educational-needs-in-england#dataBlock-f1ebe839-7842-4a53-9b8c-0806616d2546-tables</w:t>
        </w:r>
      </w:hyperlink>
      <w:r w:rsidR="00146FC7">
        <w:rPr>
          <w:rFonts w:asciiTheme="minorHAnsi" w:hAnsiTheme="minorHAnsi" w:cstheme="minorHAnsi"/>
          <w:sz w:val="22"/>
          <w:szCs w:val="22"/>
        </w:rPr>
        <w:t xml:space="preserve">  </w:t>
      </w:r>
    </w:p>
    <w:p w14:paraId="36B9BAE8" w14:textId="77777777" w:rsidR="00146FC7" w:rsidRPr="00146FC7" w:rsidRDefault="00146FC7" w:rsidP="00146FC7">
      <w:pPr>
        <w:pStyle w:val="ListParagraph"/>
        <w:spacing w:line="276" w:lineRule="auto"/>
        <w:rPr>
          <w:rFonts w:asciiTheme="minorHAnsi" w:hAnsiTheme="minorHAnsi" w:cstheme="minorHAnsi"/>
          <w:sz w:val="22"/>
          <w:szCs w:val="22"/>
        </w:rPr>
      </w:pPr>
    </w:p>
    <w:p w14:paraId="6CB6519D" w14:textId="6DCC9ED1" w:rsidR="00A32D67" w:rsidRPr="00D306C5" w:rsidRDefault="00146FC7" w:rsidP="00146FC7">
      <w:pPr>
        <w:pStyle w:val="ListParagraph"/>
        <w:numPr>
          <w:ilvl w:val="0"/>
          <w:numId w:val="3"/>
        </w:numPr>
        <w:spacing w:line="276" w:lineRule="auto"/>
        <w:rPr>
          <w:rFonts w:asciiTheme="minorHAnsi" w:hAnsiTheme="minorHAnsi" w:cstheme="minorHAnsi"/>
          <w:sz w:val="22"/>
          <w:szCs w:val="22"/>
        </w:rPr>
      </w:pPr>
      <w:r w:rsidRPr="00146FC7">
        <w:rPr>
          <w:rFonts w:asciiTheme="minorHAnsi" w:hAnsiTheme="minorHAnsi" w:cstheme="minorHAnsi"/>
          <w:sz w:val="22"/>
          <w:szCs w:val="22"/>
        </w:rPr>
        <w:t>Groysberg, B. and Bell, D., 2013. Dysfunction in the boardroom. Harvard Business Review, 91(6), pp.89-97.</w:t>
      </w:r>
    </w:p>
    <w:p w14:paraId="2473C430" w14:textId="77777777" w:rsidR="00D02825" w:rsidRPr="00305FBC" w:rsidRDefault="00D02825" w:rsidP="00146FC7">
      <w:pPr>
        <w:spacing w:line="276" w:lineRule="auto"/>
        <w:rPr>
          <w:rFonts w:asciiTheme="minorHAnsi" w:hAnsiTheme="minorHAnsi" w:cstheme="minorHAnsi"/>
          <w:color w:val="222222"/>
          <w:sz w:val="22"/>
          <w:szCs w:val="22"/>
          <w:shd w:val="clear" w:color="auto" w:fill="FFFFFF"/>
        </w:rPr>
      </w:pPr>
    </w:p>
    <w:p w14:paraId="083A28A7" w14:textId="77777777" w:rsidR="00D02825" w:rsidRPr="00305FBC" w:rsidRDefault="00D02825" w:rsidP="00146FC7">
      <w:pPr>
        <w:pStyle w:val="ListParagraph"/>
        <w:numPr>
          <w:ilvl w:val="0"/>
          <w:numId w:val="3"/>
        </w:numPr>
        <w:spacing w:line="276" w:lineRule="auto"/>
        <w:rPr>
          <w:rFonts w:asciiTheme="minorHAnsi" w:hAnsiTheme="minorHAnsi" w:cstheme="minorHAnsi"/>
          <w:color w:val="222222"/>
          <w:sz w:val="22"/>
          <w:szCs w:val="22"/>
          <w:shd w:val="clear" w:color="auto" w:fill="FFFFFF"/>
        </w:rPr>
      </w:pPr>
      <w:r w:rsidRPr="00305FBC">
        <w:rPr>
          <w:rFonts w:asciiTheme="minorHAnsi" w:hAnsiTheme="minorHAnsi" w:cstheme="minorHAnsi"/>
          <w:color w:val="222222"/>
          <w:sz w:val="22"/>
          <w:szCs w:val="22"/>
          <w:shd w:val="clear" w:color="auto" w:fill="FFFFFF"/>
        </w:rPr>
        <w:t>Ingram, N., 2009. Working‐class boys, educational success and the misrecognition of working‐class culture. </w:t>
      </w:r>
      <w:r w:rsidRPr="00305FBC">
        <w:rPr>
          <w:rFonts w:asciiTheme="minorHAnsi" w:hAnsiTheme="minorHAnsi" w:cstheme="minorHAnsi"/>
          <w:i/>
          <w:iCs/>
          <w:color w:val="222222"/>
          <w:sz w:val="22"/>
          <w:szCs w:val="22"/>
        </w:rPr>
        <w:t>British Journal of Sociology of Education</w:t>
      </w:r>
      <w:r w:rsidRPr="00305FBC">
        <w:rPr>
          <w:rFonts w:asciiTheme="minorHAnsi" w:hAnsiTheme="minorHAnsi" w:cstheme="minorHAnsi"/>
          <w:color w:val="222222"/>
          <w:sz w:val="22"/>
          <w:szCs w:val="22"/>
          <w:shd w:val="clear" w:color="auto" w:fill="FFFFFF"/>
        </w:rPr>
        <w:t>, </w:t>
      </w:r>
      <w:r w:rsidRPr="00305FBC">
        <w:rPr>
          <w:rFonts w:asciiTheme="minorHAnsi" w:hAnsiTheme="minorHAnsi" w:cstheme="minorHAnsi"/>
          <w:i/>
          <w:iCs/>
          <w:color w:val="222222"/>
          <w:sz w:val="22"/>
          <w:szCs w:val="22"/>
        </w:rPr>
        <w:t>30</w:t>
      </w:r>
      <w:r w:rsidRPr="00305FBC">
        <w:rPr>
          <w:rFonts w:asciiTheme="minorHAnsi" w:hAnsiTheme="minorHAnsi" w:cstheme="minorHAnsi"/>
          <w:color w:val="222222"/>
          <w:sz w:val="22"/>
          <w:szCs w:val="22"/>
          <w:shd w:val="clear" w:color="auto" w:fill="FFFFFF"/>
        </w:rPr>
        <w:t>(4), pp.421-434.</w:t>
      </w:r>
    </w:p>
    <w:p w14:paraId="3A363F86" w14:textId="77777777" w:rsidR="00D02825" w:rsidRPr="00305FBC" w:rsidRDefault="00D02825" w:rsidP="00146FC7">
      <w:pPr>
        <w:spacing w:line="276" w:lineRule="auto"/>
        <w:rPr>
          <w:rFonts w:asciiTheme="minorHAnsi" w:hAnsiTheme="minorHAnsi" w:cstheme="minorHAnsi"/>
          <w:color w:val="222222"/>
          <w:sz w:val="22"/>
          <w:szCs w:val="22"/>
          <w:shd w:val="clear" w:color="auto" w:fill="FFFFFF"/>
        </w:rPr>
      </w:pPr>
    </w:p>
    <w:p w14:paraId="4E2FBBA4" w14:textId="77777777" w:rsidR="00D02825" w:rsidRPr="00305FBC" w:rsidRDefault="00D02825" w:rsidP="00146FC7">
      <w:pPr>
        <w:pStyle w:val="ListParagraph"/>
        <w:numPr>
          <w:ilvl w:val="0"/>
          <w:numId w:val="3"/>
        </w:numPr>
        <w:spacing w:line="276" w:lineRule="auto"/>
        <w:rPr>
          <w:rFonts w:asciiTheme="minorHAnsi" w:hAnsiTheme="minorHAnsi" w:cstheme="minorHAnsi"/>
          <w:color w:val="222222"/>
          <w:sz w:val="22"/>
          <w:szCs w:val="22"/>
          <w:shd w:val="clear" w:color="auto" w:fill="FFFFFF"/>
        </w:rPr>
      </w:pPr>
      <w:r w:rsidRPr="00305FBC">
        <w:rPr>
          <w:rFonts w:asciiTheme="minorHAnsi" w:hAnsiTheme="minorHAnsi" w:cstheme="minorHAnsi"/>
          <w:color w:val="222222"/>
          <w:sz w:val="22"/>
          <w:szCs w:val="22"/>
          <w:shd w:val="clear" w:color="auto" w:fill="FFFFFF"/>
        </w:rPr>
        <w:t>Jones, R. and Wyse, D. eds., 2013. Creativity in the primary curriculum. Routledge.</w:t>
      </w:r>
    </w:p>
    <w:p w14:paraId="183E52C1" w14:textId="77777777" w:rsidR="00D02825" w:rsidRPr="00305FBC" w:rsidRDefault="00D02825" w:rsidP="00146FC7">
      <w:pPr>
        <w:spacing w:line="276" w:lineRule="auto"/>
        <w:rPr>
          <w:rFonts w:asciiTheme="minorHAnsi" w:hAnsiTheme="minorHAnsi" w:cstheme="minorHAnsi"/>
          <w:sz w:val="22"/>
          <w:szCs w:val="22"/>
        </w:rPr>
      </w:pPr>
    </w:p>
    <w:p w14:paraId="71B75AEE" w14:textId="77777777" w:rsidR="00305FBC" w:rsidRDefault="00D02825" w:rsidP="00146FC7">
      <w:pPr>
        <w:pStyle w:val="ListParagraph"/>
        <w:numPr>
          <w:ilvl w:val="0"/>
          <w:numId w:val="3"/>
        </w:numPr>
        <w:spacing w:line="276" w:lineRule="auto"/>
        <w:rPr>
          <w:rFonts w:asciiTheme="minorHAnsi" w:hAnsiTheme="minorHAnsi" w:cstheme="minorHAnsi"/>
          <w:sz w:val="22"/>
          <w:szCs w:val="22"/>
        </w:rPr>
      </w:pPr>
      <w:proofErr w:type="spellStart"/>
      <w:r w:rsidRPr="00305FBC">
        <w:rPr>
          <w:rFonts w:asciiTheme="minorHAnsi" w:hAnsiTheme="minorHAnsi" w:cstheme="minorHAnsi"/>
          <w:sz w:val="22"/>
          <w:szCs w:val="22"/>
        </w:rPr>
        <w:t>Latsch</w:t>
      </w:r>
      <w:proofErr w:type="spellEnd"/>
      <w:r w:rsidRPr="00305FBC">
        <w:rPr>
          <w:rFonts w:asciiTheme="minorHAnsi" w:hAnsiTheme="minorHAnsi" w:cstheme="minorHAnsi"/>
          <w:sz w:val="22"/>
          <w:szCs w:val="22"/>
        </w:rPr>
        <w:t>, M. &amp; Hannover, B. (2014) Smart Girls, Dumb Boys!?: How the Discourse on ‘Failing Boys’ Impacts Performances and Motivational Goal Orientation in German School Students. Social psychology (Göttingen, Germany). [Online] 45 (2), 112–126.</w:t>
      </w:r>
      <w:r w:rsidR="003649F8" w:rsidRPr="00305FBC">
        <w:rPr>
          <w:rFonts w:asciiTheme="minorHAnsi" w:hAnsiTheme="minorHAnsi" w:cstheme="minorHAnsi"/>
          <w:sz w:val="22"/>
          <w:szCs w:val="22"/>
        </w:rPr>
        <w:t xml:space="preserve"> </w:t>
      </w:r>
    </w:p>
    <w:p w14:paraId="2228486F" w14:textId="77777777" w:rsidR="00305FBC" w:rsidRPr="00305FBC" w:rsidRDefault="00305FBC" w:rsidP="00146FC7">
      <w:pPr>
        <w:pStyle w:val="ListParagraph"/>
        <w:spacing w:line="276" w:lineRule="auto"/>
        <w:rPr>
          <w:rFonts w:asciiTheme="minorHAnsi" w:hAnsiTheme="minorHAnsi" w:cstheme="minorHAnsi"/>
          <w:sz w:val="22"/>
          <w:szCs w:val="22"/>
        </w:rPr>
      </w:pPr>
    </w:p>
    <w:p w14:paraId="6F8018AA" w14:textId="4356BDAC" w:rsidR="003649F8" w:rsidRPr="00305FBC" w:rsidRDefault="00305FBC"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 xml:space="preserve">McGrath, K.F. and Van Bergen, P., 2015. Who, </w:t>
      </w:r>
      <w:proofErr w:type="gramStart"/>
      <w:r w:rsidRPr="00305FBC">
        <w:rPr>
          <w:rFonts w:asciiTheme="minorHAnsi" w:hAnsiTheme="minorHAnsi" w:cstheme="minorHAnsi"/>
          <w:sz w:val="22"/>
          <w:szCs w:val="22"/>
        </w:rPr>
        <w:t>when,</w:t>
      </w:r>
      <w:proofErr w:type="gramEnd"/>
      <w:r w:rsidRPr="00305FBC">
        <w:rPr>
          <w:rFonts w:asciiTheme="minorHAnsi" w:hAnsiTheme="minorHAnsi" w:cstheme="minorHAnsi"/>
          <w:sz w:val="22"/>
          <w:szCs w:val="22"/>
        </w:rPr>
        <w:t xml:space="preserve"> why and to what end? Students at risk of negative student–teacher relationships and their outcomes. Educational Research Review, 14, pp.1-17.</w:t>
      </w:r>
    </w:p>
    <w:p w14:paraId="203F308A" w14:textId="77777777" w:rsidR="003649F8" w:rsidRPr="00305FBC" w:rsidRDefault="003649F8" w:rsidP="00146FC7">
      <w:pPr>
        <w:pStyle w:val="ListParagraph"/>
        <w:spacing w:line="276" w:lineRule="auto"/>
        <w:rPr>
          <w:rFonts w:asciiTheme="minorHAnsi" w:hAnsiTheme="minorHAnsi" w:cstheme="minorHAnsi"/>
          <w:sz w:val="22"/>
          <w:szCs w:val="22"/>
        </w:rPr>
      </w:pPr>
    </w:p>
    <w:p w14:paraId="29F9773A" w14:textId="209AD8E9" w:rsidR="00D02825" w:rsidRPr="00305FBC" w:rsidRDefault="003649F8"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Martino, W., 2009. Beyond male role models: Interrogating the role of male teachers in boys’ education. In The Problem with Boys' Education (pp. 284-302). Routledge.</w:t>
      </w:r>
    </w:p>
    <w:p w14:paraId="625FBFFD" w14:textId="77777777" w:rsidR="00D02825" w:rsidRPr="00305FBC" w:rsidRDefault="00D02825" w:rsidP="00146FC7">
      <w:pPr>
        <w:spacing w:line="276" w:lineRule="auto"/>
        <w:rPr>
          <w:rFonts w:asciiTheme="minorHAnsi" w:hAnsiTheme="minorHAnsi" w:cstheme="minorHAnsi"/>
          <w:sz w:val="22"/>
          <w:szCs w:val="22"/>
        </w:rPr>
      </w:pPr>
    </w:p>
    <w:p w14:paraId="33C440A5" w14:textId="77777777" w:rsidR="002D4A37"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Morford, W.R., 1972. Toward a profession, not a craft. </w:t>
      </w:r>
      <w:r w:rsidRPr="00305FBC">
        <w:rPr>
          <w:rFonts w:asciiTheme="minorHAnsi" w:hAnsiTheme="minorHAnsi" w:cstheme="minorHAnsi"/>
          <w:i/>
          <w:iCs/>
          <w:sz w:val="22"/>
          <w:szCs w:val="22"/>
        </w:rPr>
        <w:t>Quest</w:t>
      </w:r>
      <w:r w:rsidRPr="00305FBC">
        <w:rPr>
          <w:rFonts w:asciiTheme="minorHAnsi" w:hAnsiTheme="minorHAnsi" w:cstheme="minorHAnsi"/>
          <w:sz w:val="22"/>
          <w:szCs w:val="22"/>
        </w:rPr>
        <w:t>, </w:t>
      </w:r>
      <w:r w:rsidRPr="00305FBC">
        <w:rPr>
          <w:rFonts w:asciiTheme="minorHAnsi" w:hAnsiTheme="minorHAnsi" w:cstheme="minorHAnsi"/>
          <w:i/>
          <w:iCs/>
          <w:sz w:val="22"/>
          <w:szCs w:val="22"/>
        </w:rPr>
        <w:t>18</w:t>
      </w:r>
      <w:r w:rsidRPr="00305FBC">
        <w:rPr>
          <w:rFonts w:asciiTheme="minorHAnsi" w:hAnsiTheme="minorHAnsi" w:cstheme="minorHAnsi"/>
          <w:sz w:val="22"/>
          <w:szCs w:val="22"/>
        </w:rPr>
        <w:t>(1), pp.88-93.</w:t>
      </w:r>
      <w:r w:rsidR="002D4A37">
        <w:rPr>
          <w:rFonts w:asciiTheme="minorHAnsi" w:hAnsiTheme="minorHAnsi" w:cstheme="minorHAnsi"/>
          <w:sz w:val="22"/>
          <w:szCs w:val="22"/>
        </w:rPr>
        <w:t xml:space="preserve"> </w:t>
      </w:r>
    </w:p>
    <w:p w14:paraId="0AF0C519" w14:textId="77777777" w:rsidR="002D4A37" w:rsidRPr="002D4A37" w:rsidRDefault="002D4A37" w:rsidP="00146FC7">
      <w:pPr>
        <w:pStyle w:val="ListParagraph"/>
        <w:spacing w:line="276" w:lineRule="auto"/>
        <w:rPr>
          <w:rFonts w:asciiTheme="minorHAnsi" w:hAnsiTheme="minorHAnsi" w:cstheme="minorHAnsi"/>
          <w:sz w:val="22"/>
          <w:szCs w:val="22"/>
        </w:rPr>
      </w:pPr>
    </w:p>
    <w:p w14:paraId="0E553789" w14:textId="45A13DFF" w:rsidR="00D02825" w:rsidRDefault="002D4A37" w:rsidP="00146FC7">
      <w:pPr>
        <w:pStyle w:val="ListParagraph"/>
        <w:numPr>
          <w:ilvl w:val="0"/>
          <w:numId w:val="3"/>
        </w:numPr>
        <w:spacing w:line="276" w:lineRule="auto"/>
        <w:rPr>
          <w:rFonts w:asciiTheme="minorHAnsi" w:hAnsiTheme="minorHAnsi" w:cstheme="minorHAnsi"/>
          <w:sz w:val="22"/>
          <w:szCs w:val="22"/>
        </w:rPr>
      </w:pPr>
      <w:r>
        <w:rPr>
          <w:rFonts w:asciiTheme="minorHAnsi" w:hAnsiTheme="minorHAnsi" w:cstheme="minorHAnsi"/>
          <w:sz w:val="22"/>
          <w:szCs w:val="22"/>
        </w:rPr>
        <w:t>Morgan, Z. BBC Wales News, 2019</w:t>
      </w:r>
    </w:p>
    <w:p w14:paraId="47B3E5C1" w14:textId="7A5AB7B1" w:rsidR="002D4A37" w:rsidRDefault="002D4A37" w:rsidP="00146FC7">
      <w:pPr>
        <w:pStyle w:val="ListParagraph"/>
        <w:spacing w:line="276" w:lineRule="auto"/>
        <w:rPr>
          <w:rFonts w:asciiTheme="minorHAnsi" w:hAnsiTheme="minorHAnsi" w:cstheme="minorHAnsi"/>
          <w:sz w:val="22"/>
          <w:szCs w:val="22"/>
        </w:rPr>
      </w:pPr>
      <w:r>
        <w:rPr>
          <w:rFonts w:asciiTheme="minorHAnsi" w:hAnsiTheme="minorHAnsi" w:cstheme="minorHAnsi"/>
          <w:sz w:val="22"/>
          <w:szCs w:val="22"/>
        </w:rPr>
        <w:t>BBC Wales News accessed 29</w:t>
      </w:r>
      <w:r w:rsidRPr="002D4A37">
        <w:rPr>
          <w:rFonts w:asciiTheme="minorHAnsi" w:hAnsiTheme="minorHAnsi" w:cstheme="minorHAnsi"/>
          <w:sz w:val="22"/>
          <w:szCs w:val="22"/>
          <w:vertAlign w:val="superscript"/>
        </w:rPr>
        <w:t>th</w:t>
      </w:r>
      <w:r>
        <w:rPr>
          <w:rFonts w:asciiTheme="minorHAnsi" w:hAnsiTheme="minorHAnsi" w:cstheme="minorHAnsi"/>
          <w:sz w:val="22"/>
          <w:szCs w:val="22"/>
        </w:rPr>
        <w:t xml:space="preserve"> October 2021</w:t>
      </w:r>
    </w:p>
    <w:p w14:paraId="55D42C4A" w14:textId="221EAD85" w:rsidR="002D4A37" w:rsidRPr="002D4A37" w:rsidRDefault="002D4A37" w:rsidP="00146FC7">
      <w:pPr>
        <w:pStyle w:val="ListParagraph"/>
        <w:spacing w:line="276" w:lineRule="auto"/>
        <w:rPr>
          <w:rFonts w:asciiTheme="minorHAnsi" w:hAnsiTheme="minorHAnsi" w:cstheme="minorHAnsi"/>
          <w:sz w:val="22"/>
          <w:szCs w:val="22"/>
        </w:rPr>
      </w:pPr>
      <w:hyperlink r:id="rId15" w:history="1">
        <w:r w:rsidRPr="00853A91">
          <w:rPr>
            <w:rStyle w:val="Hyperlink"/>
            <w:rFonts w:asciiTheme="minorHAnsi" w:hAnsiTheme="minorHAnsi" w:cstheme="minorHAnsi"/>
            <w:sz w:val="22"/>
            <w:szCs w:val="22"/>
          </w:rPr>
          <w:t>https://www.bbc.co.uk/news/uk-wales-48799505</w:t>
        </w:r>
      </w:hyperlink>
    </w:p>
    <w:p w14:paraId="76404873" w14:textId="77777777" w:rsidR="00D02825" w:rsidRPr="00305FBC" w:rsidRDefault="00D02825" w:rsidP="00146FC7">
      <w:pPr>
        <w:spacing w:line="276" w:lineRule="auto"/>
        <w:rPr>
          <w:rFonts w:asciiTheme="minorHAnsi" w:hAnsiTheme="minorHAnsi" w:cstheme="minorHAnsi"/>
          <w:sz w:val="22"/>
          <w:szCs w:val="22"/>
        </w:rPr>
      </w:pPr>
    </w:p>
    <w:p w14:paraId="1B286123" w14:textId="77777777" w:rsidR="00D02825" w:rsidRPr="00305FBC"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My Local School.gov – Wales. Accessed 19</w:t>
      </w:r>
      <w:r w:rsidRPr="00305FBC">
        <w:rPr>
          <w:rFonts w:asciiTheme="minorHAnsi" w:hAnsiTheme="minorHAnsi" w:cstheme="minorHAnsi"/>
          <w:sz w:val="22"/>
          <w:szCs w:val="22"/>
          <w:vertAlign w:val="superscript"/>
        </w:rPr>
        <w:t>th</w:t>
      </w:r>
      <w:r w:rsidRPr="00305FBC">
        <w:rPr>
          <w:rFonts w:asciiTheme="minorHAnsi" w:hAnsiTheme="minorHAnsi" w:cstheme="minorHAnsi"/>
          <w:sz w:val="22"/>
          <w:szCs w:val="22"/>
        </w:rPr>
        <w:t xml:space="preserve"> October 2021 </w:t>
      </w:r>
      <w:hyperlink r:id="rId16" w:history="1">
        <w:r w:rsidRPr="00305FBC">
          <w:rPr>
            <w:rStyle w:val="Hyperlink"/>
            <w:rFonts w:asciiTheme="minorHAnsi" w:hAnsiTheme="minorHAnsi" w:cstheme="minorHAnsi"/>
            <w:color w:val="000000" w:themeColor="text1"/>
            <w:sz w:val="22"/>
            <w:szCs w:val="22"/>
          </w:rPr>
          <w:t>https://mylocalschool.gov.wales/School/</w:t>
        </w:r>
        <w:r w:rsidRPr="00305FBC">
          <w:rPr>
            <w:rStyle w:val="Hyperlink"/>
            <w:rFonts w:asciiTheme="minorHAnsi" w:hAnsiTheme="minorHAnsi" w:cstheme="minorHAnsi"/>
            <w:color w:val="000000" w:themeColor="text1"/>
            <w:sz w:val="22"/>
            <w:szCs w:val="22"/>
            <w:highlight w:val="black"/>
          </w:rPr>
          <w:t>6814608?lang=en</w:t>
        </w:r>
      </w:hyperlink>
    </w:p>
    <w:p w14:paraId="77232AD7" w14:textId="77777777" w:rsidR="00D02825" w:rsidRPr="00305FBC" w:rsidRDefault="00D02825" w:rsidP="00146FC7">
      <w:pPr>
        <w:spacing w:line="276" w:lineRule="auto"/>
        <w:rPr>
          <w:rFonts w:asciiTheme="minorHAnsi" w:hAnsiTheme="minorHAnsi" w:cstheme="minorHAnsi"/>
          <w:sz w:val="22"/>
          <w:szCs w:val="22"/>
        </w:rPr>
      </w:pPr>
    </w:p>
    <w:p w14:paraId="1B2F83FA" w14:textId="77777777" w:rsidR="00D02825" w:rsidRPr="00305FBC"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My Local School.gov – Wales. Accessed 19</w:t>
      </w:r>
      <w:r w:rsidRPr="00305FBC">
        <w:rPr>
          <w:rFonts w:asciiTheme="minorHAnsi" w:hAnsiTheme="minorHAnsi" w:cstheme="minorHAnsi"/>
          <w:sz w:val="22"/>
          <w:szCs w:val="22"/>
          <w:vertAlign w:val="superscript"/>
        </w:rPr>
        <w:t>th</w:t>
      </w:r>
      <w:r w:rsidRPr="00305FBC">
        <w:rPr>
          <w:rFonts w:asciiTheme="minorHAnsi" w:hAnsiTheme="minorHAnsi" w:cstheme="minorHAnsi"/>
          <w:sz w:val="22"/>
          <w:szCs w:val="22"/>
        </w:rPr>
        <w:t xml:space="preserve"> October 2021 </w:t>
      </w:r>
      <w:hyperlink r:id="rId17" w:history="1">
        <w:r w:rsidRPr="00305FBC">
          <w:rPr>
            <w:rStyle w:val="Hyperlink"/>
            <w:rFonts w:asciiTheme="minorHAnsi" w:hAnsiTheme="minorHAnsi" w:cstheme="minorHAnsi"/>
            <w:color w:val="000000" w:themeColor="text1"/>
            <w:sz w:val="22"/>
            <w:szCs w:val="22"/>
          </w:rPr>
          <w:t>https://mylocalschool.gov.wales/School/</w:t>
        </w:r>
        <w:r w:rsidRPr="00305FBC">
          <w:rPr>
            <w:rStyle w:val="Hyperlink"/>
            <w:rFonts w:asciiTheme="minorHAnsi" w:hAnsiTheme="minorHAnsi" w:cstheme="minorHAnsi"/>
            <w:color w:val="000000" w:themeColor="text1"/>
            <w:sz w:val="22"/>
            <w:szCs w:val="22"/>
            <w:highlight w:val="black"/>
          </w:rPr>
          <w:t>6733372?lang=en#0</w:t>
        </w:r>
      </w:hyperlink>
    </w:p>
    <w:p w14:paraId="08E6C9B1" w14:textId="77777777" w:rsidR="00D02825" w:rsidRPr="00305FBC" w:rsidRDefault="00D02825" w:rsidP="00146FC7">
      <w:pPr>
        <w:spacing w:line="276" w:lineRule="auto"/>
        <w:rPr>
          <w:rFonts w:asciiTheme="minorHAnsi" w:hAnsiTheme="minorHAnsi" w:cstheme="minorHAnsi"/>
          <w:color w:val="222222"/>
          <w:sz w:val="22"/>
          <w:szCs w:val="22"/>
          <w:shd w:val="clear" w:color="auto" w:fill="FFFFFF"/>
        </w:rPr>
      </w:pPr>
    </w:p>
    <w:p w14:paraId="18D443CD" w14:textId="7656158F" w:rsidR="00D02825" w:rsidRPr="00305FBC" w:rsidRDefault="00D02825" w:rsidP="00146FC7">
      <w:pPr>
        <w:pStyle w:val="ListParagraph"/>
        <w:numPr>
          <w:ilvl w:val="0"/>
          <w:numId w:val="3"/>
        </w:numPr>
        <w:spacing w:line="276" w:lineRule="auto"/>
        <w:rPr>
          <w:rFonts w:asciiTheme="minorHAnsi" w:hAnsiTheme="minorHAnsi" w:cstheme="minorHAnsi"/>
          <w:sz w:val="22"/>
          <w:szCs w:val="22"/>
        </w:rPr>
      </w:pPr>
      <w:proofErr w:type="spellStart"/>
      <w:r w:rsidRPr="00305FBC">
        <w:rPr>
          <w:rFonts w:asciiTheme="minorHAnsi" w:hAnsiTheme="minorHAnsi" w:cstheme="minorHAnsi"/>
          <w:color w:val="222222"/>
          <w:sz w:val="22"/>
          <w:szCs w:val="22"/>
          <w:shd w:val="clear" w:color="auto" w:fill="FFFFFF"/>
        </w:rPr>
        <w:t>Orlich</w:t>
      </w:r>
      <w:proofErr w:type="spellEnd"/>
      <w:r w:rsidRPr="00305FBC">
        <w:rPr>
          <w:rFonts w:asciiTheme="minorHAnsi" w:hAnsiTheme="minorHAnsi" w:cstheme="minorHAnsi"/>
          <w:color w:val="222222"/>
          <w:sz w:val="22"/>
          <w:szCs w:val="22"/>
          <w:shd w:val="clear" w:color="auto" w:fill="FFFFFF"/>
        </w:rPr>
        <w:t xml:space="preserve">, D.C., Harder, R.J., Callahan, R.C., </w:t>
      </w:r>
      <w:proofErr w:type="spellStart"/>
      <w:r w:rsidRPr="00305FBC">
        <w:rPr>
          <w:rFonts w:asciiTheme="minorHAnsi" w:hAnsiTheme="minorHAnsi" w:cstheme="minorHAnsi"/>
          <w:color w:val="222222"/>
          <w:sz w:val="22"/>
          <w:szCs w:val="22"/>
          <w:shd w:val="clear" w:color="auto" w:fill="FFFFFF"/>
        </w:rPr>
        <w:t>Trevisan</w:t>
      </w:r>
      <w:proofErr w:type="spellEnd"/>
      <w:r w:rsidRPr="00305FBC">
        <w:rPr>
          <w:rFonts w:asciiTheme="minorHAnsi" w:hAnsiTheme="minorHAnsi" w:cstheme="minorHAnsi"/>
          <w:color w:val="222222"/>
          <w:sz w:val="22"/>
          <w:szCs w:val="22"/>
          <w:shd w:val="clear" w:color="auto" w:fill="FFFFFF"/>
        </w:rPr>
        <w:t>, M.S. and Brown, A.H., 2012. </w:t>
      </w:r>
      <w:r w:rsidRPr="00305FBC">
        <w:rPr>
          <w:rFonts w:asciiTheme="minorHAnsi" w:hAnsiTheme="minorHAnsi" w:cstheme="minorHAnsi"/>
          <w:i/>
          <w:iCs/>
          <w:color w:val="222222"/>
          <w:sz w:val="22"/>
          <w:szCs w:val="22"/>
        </w:rPr>
        <w:t>Teaching strategies: A guide to effective instruction</w:t>
      </w:r>
      <w:r w:rsidRPr="00305FBC">
        <w:rPr>
          <w:rFonts w:asciiTheme="minorHAnsi" w:hAnsiTheme="minorHAnsi" w:cstheme="minorHAnsi"/>
          <w:color w:val="222222"/>
          <w:sz w:val="22"/>
          <w:szCs w:val="22"/>
          <w:shd w:val="clear" w:color="auto" w:fill="FFFFFF"/>
        </w:rPr>
        <w:t>. Cengage Learning.</w:t>
      </w:r>
    </w:p>
    <w:p w14:paraId="31290925" w14:textId="77777777" w:rsidR="00630D11" w:rsidRPr="00305FBC" w:rsidRDefault="00630D11" w:rsidP="00146FC7">
      <w:pPr>
        <w:pStyle w:val="ListParagraph"/>
        <w:spacing w:line="276" w:lineRule="auto"/>
        <w:rPr>
          <w:rFonts w:asciiTheme="minorHAnsi" w:hAnsiTheme="minorHAnsi" w:cstheme="minorHAnsi"/>
          <w:sz w:val="22"/>
          <w:szCs w:val="22"/>
        </w:rPr>
      </w:pPr>
    </w:p>
    <w:p w14:paraId="7BE92329" w14:textId="152AC9BD" w:rsidR="00B5379E" w:rsidRPr="00305FBC" w:rsidRDefault="00630D11"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Office for National Statistics</w:t>
      </w:r>
      <w:r w:rsidRPr="00305FBC">
        <w:rPr>
          <w:rFonts w:asciiTheme="minorHAnsi" w:hAnsiTheme="minorHAnsi" w:cstheme="minorHAnsi"/>
          <w:sz w:val="22"/>
          <w:szCs w:val="22"/>
        </w:rPr>
        <w:t xml:space="preserve">, 2021. </w:t>
      </w:r>
      <w:r w:rsidRPr="00305FBC">
        <w:rPr>
          <w:rFonts w:asciiTheme="minorHAnsi" w:hAnsiTheme="minorHAnsi" w:cstheme="minorHAnsi"/>
          <w:i/>
          <w:iCs/>
          <w:sz w:val="22"/>
          <w:szCs w:val="22"/>
        </w:rPr>
        <w:t>Families and the labour market, UK: 2020</w:t>
      </w:r>
      <w:r w:rsidRPr="00305FBC">
        <w:rPr>
          <w:rFonts w:asciiTheme="minorHAnsi" w:hAnsiTheme="minorHAnsi" w:cstheme="minorHAnsi"/>
          <w:sz w:val="22"/>
          <w:szCs w:val="22"/>
        </w:rPr>
        <w:t xml:space="preserve">. </w:t>
      </w:r>
      <w:r w:rsidR="00B5379E" w:rsidRPr="00305FBC">
        <w:rPr>
          <w:rFonts w:asciiTheme="minorHAnsi" w:hAnsiTheme="minorHAnsi" w:cstheme="minorHAnsi"/>
          <w:sz w:val="22"/>
          <w:szCs w:val="22"/>
        </w:rPr>
        <w:t>A</w:t>
      </w:r>
      <w:r w:rsidRPr="00305FBC">
        <w:rPr>
          <w:rFonts w:asciiTheme="minorHAnsi" w:hAnsiTheme="minorHAnsi" w:cstheme="minorHAnsi"/>
          <w:sz w:val="22"/>
          <w:szCs w:val="22"/>
        </w:rPr>
        <w:t xml:space="preserve">ccessed </w:t>
      </w:r>
      <w:r w:rsidRPr="00305FBC">
        <w:rPr>
          <w:rFonts w:asciiTheme="minorHAnsi" w:hAnsiTheme="minorHAnsi" w:cstheme="minorHAnsi"/>
          <w:sz w:val="22"/>
          <w:szCs w:val="22"/>
        </w:rPr>
        <w:t>26</w:t>
      </w:r>
      <w:r w:rsidRPr="00305FBC">
        <w:rPr>
          <w:rFonts w:asciiTheme="minorHAnsi" w:hAnsiTheme="minorHAnsi" w:cstheme="minorHAnsi"/>
          <w:sz w:val="22"/>
          <w:szCs w:val="22"/>
        </w:rPr>
        <w:t xml:space="preserve"> </w:t>
      </w:r>
      <w:r w:rsidRPr="00305FBC">
        <w:rPr>
          <w:rFonts w:asciiTheme="minorHAnsi" w:hAnsiTheme="minorHAnsi" w:cstheme="minorHAnsi"/>
          <w:sz w:val="22"/>
          <w:szCs w:val="22"/>
        </w:rPr>
        <w:t>October 2021</w:t>
      </w:r>
    </w:p>
    <w:p w14:paraId="638F90DA" w14:textId="0592D715" w:rsidR="00B5379E" w:rsidRPr="00305FBC" w:rsidRDefault="00B5379E" w:rsidP="00146FC7">
      <w:pPr>
        <w:spacing w:line="276" w:lineRule="auto"/>
        <w:ind w:firstLine="720"/>
        <w:rPr>
          <w:rFonts w:asciiTheme="minorHAnsi" w:hAnsiTheme="minorHAnsi" w:cstheme="minorHAnsi"/>
          <w:sz w:val="22"/>
          <w:szCs w:val="22"/>
        </w:rPr>
      </w:pPr>
      <w:r w:rsidRPr="00305FBC">
        <w:rPr>
          <w:rFonts w:asciiTheme="minorHAnsi" w:hAnsiTheme="minorHAnsi" w:cstheme="minorHAnsi"/>
          <w:sz w:val="22"/>
          <w:szCs w:val="22"/>
        </w:rPr>
        <w:t>ONS.gov.uk</w:t>
      </w:r>
    </w:p>
    <w:p w14:paraId="4AC141D3" w14:textId="77777777" w:rsidR="00146FC7" w:rsidRDefault="00146FC7" w:rsidP="00146FC7">
      <w:pPr>
        <w:spacing w:line="276" w:lineRule="auto"/>
        <w:ind w:left="720"/>
        <w:rPr>
          <w:rFonts w:asciiTheme="minorHAnsi" w:hAnsiTheme="minorHAnsi" w:cstheme="minorHAnsi"/>
          <w:sz w:val="22"/>
          <w:szCs w:val="22"/>
        </w:rPr>
      </w:pPr>
      <w:hyperlink r:id="rId18" w:history="1">
        <w:r w:rsidRPr="00853A91">
          <w:rPr>
            <w:rStyle w:val="Hyperlink"/>
            <w:rFonts w:asciiTheme="minorHAnsi" w:hAnsiTheme="minorHAnsi" w:cstheme="minorHAnsi"/>
            <w:sz w:val="22"/>
            <w:szCs w:val="22"/>
          </w:rPr>
          <w:t>https://www.ons.gov.uk/employmentandlabourmarket/peopleinwork/employmentandemployeetypes/datasets/familiesandthelabourmarketukmaindatasetusingthelabourforcesurveyandannualpopulationsurvey</w:t>
        </w:r>
      </w:hyperlink>
    </w:p>
    <w:p w14:paraId="73C76946" w14:textId="77777777" w:rsidR="00146FC7" w:rsidRDefault="00146FC7" w:rsidP="00146FC7">
      <w:pPr>
        <w:spacing w:line="276" w:lineRule="auto"/>
        <w:ind w:left="720"/>
        <w:rPr>
          <w:rFonts w:asciiTheme="minorHAnsi" w:hAnsiTheme="minorHAnsi" w:cstheme="minorHAnsi"/>
          <w:sz w:val="22"/>
          <w:szCs w:val="22"/>
        </w:rPr>
      </w:pPr>
    </w:p>
    <w:p w14:paraId="4DE62724" w14:textId="5FCAB63B" w:rsidR="00146FC7" w:rsidRDefault="00146FC7" w:rsidP="00146FC7">
      <w:pPr>
        <w:pStyle w:val="ListParagraph"/>
        <w:numPr>
          <w:ilvl w:val="0"/>
          <w:numId w:val="3"/>
        </w:numPr>
        <w:spacing w:line="276" w:lineRule="auto"/>
        <w:rPr>
          <w:rFonts w:asciiTheme="minorHAnsi" w:hAnsiTheme="minorHAnsi" w:cstheme="minorHAnsi"/>
          <w:sz w:val="22"/>
          <w:szCs w:val="22"/>
        </w:rPr>
      </w:pPr>
      <w:r w:rsidRPr="00146FC7">
        <w:rPr>
          <w:rFonts w:asciiTheme="minorHAnsi" w:hAnsiTheme="minorHAnsi" w:cstheme="minorHAnsi"/>
          <w:sz w:val="22"/>
          <w:szCs w:val="22"/>
        </w:rPr>
        <w:t xml:space="preserve">Gender Diversity </w:t>
      </w:r>
      <w:proofErr w:type="gramStart"/>
      <w:r w:rsidRPr="00146FC7">
        <w:rPr>
          <w:rFonts w:asciiTheme="minorHAnsi" w:hAnsiTheme="minorHAnsi" w:cstheme="minorHAnsi"/>
          <w:sz w:val="22"/>
          <w:szCs w:val="22"/>
        </w:rPr>
        <w:t>In</w:t>
      </w:r>
      <w:proofErr w:type="gramEnd"/>
      <w:r w:rsidRPr="00146FC7">
        <w:rPr>
          <w:rFonts w:asciiTheme="minorHAnsi" w:hAnsiTheme="minorHAnsi" w:cstheme="minorHAnsi"/>
          <w:sz w:val="22"/>
          <w:szCs w:val="22"/>
        </w:rPr>
        <w:t xml:space="preserve"> Schools | Oxford Open Learning</w:t>
      </w:r>
    </w:p>
    <w:p w14:paraId="02ED437A" w14:textId="2181D9FC" w:rsidR="00146FC7" w:rsidRDefault="00146FC7" w:rsidP="00146FC7">
      <w:pPr>
        <w:pStyle w:val="ListParagraph"/>
        <w:spacing w:line="276" w:lineRule="auto"/>
      </w:pPr>
      <w:r w:rsidRPr="00146FC7">
        <w:rPr>
          <w:rFonts w:ascii="Open Sans" w:hAnsi="Open Sans" w:cs="Open Sans"/>
          <w:color w:val="000000"/>
          <w:sz w:val="21"/>
          <w:szCs w:val="21"/>
          <w:shd w:val="clear" w:color="auto" w:fill="FFFFFF"/>
        </w:rPr>
        <w:t>Ool.co.uk</w:t>
      </w:r>
      <w:r>
        <w:rPr>
          <w:rFonts w:ascii="Open Sans" w:hAnsi="Open Sans" w:cs="Open Sans"/>
          <w:color w:val="000000"/>
          <w:sz w:val="21"/>
          <w:szCs w:val="21"/>
          <w:shd w:val="clear" w:color="auto" w:fill="FFFFFF"/>
        </w:rPr>
        <w:t xml:space="preserve"> accessed 19 October 2021</w:t>
      </w:r>
    </w:p>
    <w:p w14:paraId="7EBDD231" w14:textId="103EFA90" w:rsidR="00146FC7" w:rsidRPr="00146FC7" w:rsidRDefault="00146FC7" w:rsidP="00146FC7">
      <w:pPr>
        <w:pStyle w:val="ListParagraph"/>
        <w:spacing w:line="276" w:lineRule="auto"/>
        <w:rPr>
          <w:rFonts w:asciiTheme="minorHAnsi" w:hAnsiTheme="minorHAnsi" w:cstheme="minorHAnsi"/>
          <w:sz w:val="22"/>
          <w:szCs w:val="22"/>
        </w:rPr>
      </w:pPr>
      <w:r w:rsidRPr="00146FC7">
        <w:rPr>
          <w:rFonts w:asciiTheme="minorHAnsi" w:hAnsiTheme="minorHAnsi" w:cstheme="minorHAnsi"/>
          <w:sz w:val="22"/>
          <w:szCs w:val="22"/>
        </w:rPr>
        <w:t>https://www.ool.co.uk/blog/gender-diversity-in-schools/</w:t>
      </w:r>
    </w:p>
    <w:p w14:paraId="5456B302" w14:textId="77777777" w:rsidR="00B52E6C" w:rsidRPr="00305FBC" w:rsidRDefault="00B52E6C" w:rsidP="00146FC7">
      <w:pPr>
        <w:pStyle w:val="ListParagraph"/>
        <w:spacing w:line="276" w:lineRule="auto"/>
        <w:rPr>
          <w:rFonts w:asciiTheme="minorHAnsi" w:hAnsiTheme="minorHAnsi" w:cstheme="minorHAnsi"/>
          <w:sz w:val="22"/>
          <w:szCs w:val="22"/>
        </w:rPr>
      </w:pPr>
    </w:p>
    <w:p w14:paraId="6873569D" w14:textId="591DAD0D" w:rsidR="00B52E6C" w:rsidRPr="00305FBC" w:rsidRDefault="00B52E6C"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 xml:space="preserve">Pedagogy for professional learning – Hwb </w:t>
      </w:r>
    </w:p>
    <w:p w14:paraId="482BBEED" w14:textId="6284C46E" w:rsidR="00B52E6C" w:rsidRPr="00305FBC" w:rsidRDefault="00B52E6C" w:rsidP="00146FC7">
      <w:pPr>
        <w:spacing w:line="276" w:lineRule="auto"/>
        <w:ind w:firstLine="720"/>
        <w:rPr>
          <w:rFonts w:asciiTheme="minorHAnsi" w:hAnsiTheme="minorHAnsi" w:cstheme="minorHAnsi"/>
          <w:sz w:val="22"/>
          <w:szCs w:val="22"/>
        </w:rPr>
      </w:pPr>
      <w:proofErr w:type="spellStart"/>
      <w:r w:rsidRPr="00305FBC">
        <w:rPr>
          <w:rFonts w:asciiTheme="minorHAnsi" w:hAnsiTheme="minorHAnsi" w:cstheme="minorHAnsi"/>
          <w:sz w:val="22"/>
          <w:szCs w:val="22"/>
        </w:rPr>
        <w:t>Hwb.gov.wales</w:t>
      </w:r>
      <w:proofErr w:type="spellEnd"/>
    </w:p>
    <w:p w14:paraId="2239C14D" w14:textId="1A70A1B4" w:rsidR="00D02825" w:rsidRPr="00305FBC" w:rsidRDefault="00B52E6C" w:rsidP="00146FC7">
      <w:pPr>
        <w:pStyle w:val="ListParagraph"/>
        <w:spacing w:line="276" w:lineRule="auto"/>
        <w:rPr>
          <w:rFonts w:asciiTheme="minorHAnsi" w:hAnsiTheme="minorHAnsi" w:cstheme="minorHAnsi"/>
          <w:sz w:val="22"/>
          <w:szCs w:val="22"/>
        </w:rPr>
      </w:pPr>
      <w:hyperlink r:id="rId19" w:history="1">
        <w:r w:rsidRPr="00305FBC">
          <w:rPr>
            <w:rStyle w:val="Hyperlink"/>
            <w:rFonts w:asciiTheme="minorHAnsi" w:hAnsiTheme="minorHAnsi" w:cstheme="minorHAnsi"/>
            <w:sz w:val="22"/>
            <w:szCs w:val="22"/>
          </w:rPr>
          <w:t>https://hwb.gov.wales/professional-development/national-approach-to-professional-learning/pedagogy-for-professional-learnin</w:t>
        </w:r>
        <w:r w:rsidRPr="00305FBC">
          <w:rPr>
            <w:rStyle w:val="Hyperlink"/>
            <w:rFonts w:asciiTheme="minorHAnsi" w:hAnsiTheme="minorHAnsi" w:cstheme="minorHAnsi"/>
            <w:sz w:val="22"/>
            <w:szCs w:val="22"/>
          </w:rPr>
          <w:t>g</w:t>
        </w:r>
      </w:hyperlink>
    </w:p>
    <w:p w14:paraId="5F4335F9" w14:textId="77777777" w:rsidR="00B52E6C" w:rsidRPr="00305FBC" w:rsidRDefault="00B52E6C" w:rsidP="00146FC7">
      <w:pPr>
        <w:spacing w:line="276" w:lineRule="auto"/>
        <w:rPr>
          <w:rFonts w:asciiTheme="minorHAnsi" w:hAnsiTheme="minorHAnsi" w:cstheme="minorHAnsi"/>
          <w:sz w:val="22"/>
          <w:szCs w:val="22"/>
        </w:rPr>
      </w:pPr>
    </w:p>
    <w:p w14:paraId="1CB978CC" w14:textId="7B039372" w:rsidR="00D02825" w:rsidRPr="00305FBC"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Plummer, G., 2000. Failing Working-Class Girls. Stylus Publishing, LLC, PO Box 605, Herndon, VA 20172-0605.</w:t>
      </w:r>
    </w:p>
    <w:p w14:paraId="533C85D5" w14:textId="77777777" w:rsidR="00675F36" w:rsidRPr="00305FBC" w:rsidRDefault="00675F36" w:rsidP="00146FC7">
      <w:pPr>
        <w:pStyle w:val="ListParagraph"/>
        <w:spacing w:line="276" w:lineRule="auto"/>
        <w:rPr>
          <w:rFonts w:asciiTheme="minorHAnsi" w:hAnsiTheme="minorHAnsi" w:cstheme="minorHAnsi"/>
          <w:sz w:val="22"/>
          <w:szCs w:val="22"/>
        </w:rPr>
      </w:pPr>
    </w:p>
    <w:p w14:paraId="7071F6EB" w14:textId="77777777" w:rsidR="007B3B62" w:rsidRDefault="00D02825" w:rsidP="00146FC7">
      <w:pPr>
        <w:pStyle w:val="ListParagraph"/>
        <w:numPr>
          <w:ilvl w:val="0"/>
          <w:numId w:val="3"/>
        </w:numPr>
        <w:shd w:val="clear" w:color="auto" w:fill="FFFFFF"/>
        <w:spacing w:before="100" w:beforeAutospacing="1" w:after="100" w:afterAutospacing="1" w:line="276" w:lineRule="auto"/>
        <w:rPr>
          <w:rFonts w:asciiTheme="minorHAnsi" w:hAnsiTheme="minorHAnsi" w:cstheme="minorHAnsi"/>
          <w:sz w:val="22"/>
          <w:szCs w:val="22"/>
        </w:rPr>
      </w:pPr>
      <w:r w:rsidRPr="00305FBC">
        <w:rPr>
          <w:rFonts w:asciiTheme="minorHAnsi" w:hAnsiTheme="minorHAnsi" w:cstheme="minorHAnsi"/>
          <w:sz w:val="22"/>
          <w:szCs w:val="22"/>
        </w:rPr>
        <w:t>Poynting, S. and Donaldson, M., 2005. Snakes and leaders: Hegemonic masculinity in ruling-class boys’ boarding schools. Men and masculinities, 7(4), pp.325-346.</w:t>
      </w:r>
      <w:r w:rsidR="007B3B62">
        <w:rPr>
          <w:rFonts w:asciiTheme="minorHAnsi" w:hAnsiTheme="minorHAnsi" w:cstheme="minorHAnsi"/>
          <w:sz w:val="22"/>
          <w:szCs w:val="22"/>
        </w:rPr>
        <w:t xml:space="preserve"> </w:t>
      </w:r>
    </w:p>
    <w:p w14:paraId="5F1A8FCD" w14:textId="77777777" w:rsidR="007B3B62" w:rsidRPr="007B3B62" w:rsidRDefault="007B3B62" w:rsidP="00146FC7">
      <w:pPr>
        <w:pStyle w:val="ListParagraph"/>
        <w:spacing w:line="276" w:lineRule="auto"/>
        <w:rPr>
          <w:rFonts w:asciiTheme="minorHAnsi" w:hAnsiTheme="minorHAnsi" w:cstheme="minorHAnsi"/>
          <w:sz w:val="22"/>
          <w:szCs w:val="22"/>
        </w:rPr>
      </w:pPr>
    </w:p>
    <w:p w14:paraId="173D691D" w14:textId="0128B9EB" w:rsidR="007B3B62" w:rsidRPr="007B3B62" w:rsidRDefault="007B3B62" w:rsidP="00146FC7">
      <w:pPr>
        <w:pStyle w:val="ListParagraph"/>
        <w:numPr>
          <w:ilvl w:val="0"/>
          <w:numId w:val="3"/>
        </w:numPr>
        <w:shd w:val="clear" w:color="auto" w:fill="FFFFFF"/>
        <w:spacing w:before="100" w:beforeAutospacing="1" w:after="100" w:afterAutospacing="1" w:line="276" w:lineRule="auto"/>
        <w:rPr>
          <w:rFonts w:asciiTheme="minorHAnsi" w:hAnsiTheme="minorHAnsi" w:cstheme="minorHAnsi"/>
          <w:sz w:val="22"/>
          <w:szCs w:val="22"/>
        </w:rPr>
      </w:pPr>
      <w:r>
        <w:rPr>
          <w:rFonts w:asciiTheme="minorHAnsi" w:hAnsiTheme="minorHAnsi" w:cstheme="minorHAnsi"/>
          <w:sz w:val="22"/>
          <w:szCs w:val="22"/>
        </w:rPr>
        <w:t xml:space="preserve">Roxby, P </w:t>
      </w:r>
      <w:r w:rsidRPr="007B3B62">
        <w:rPr>
          <w:rFonts w:asciiTheme="minorHAnsi" w:hAnsiTheme="minorHAnsi" w:cstheme="minorHAnsi"/>
          <w:sz w:val="22"/>
          <w:szCs w:val="22"/>
        </w:rPr>
        <w:t>Why are more boys than girls born every single year?</w:t>
      </w:r>
      <w:r>
        <w:rPr>
          <w:rFonts w:asciiTheme="minorHAnsi" w:hAnsiTheme="minorHAnsi" w:cstheme="minorHAnsi"/>
          <w:sz w:val="22"/>
          <w:szCs w:val="22"/>
        </w:rPr>
        <w:t xml:space="preserve"> 2018</w:t>
      </w:r>
    </w:p>
    <w:p w14:paraId="6853158F" w14:textId="523010D2" w:rsidR="007B3B62" w:rsidRPr="007B3B62" w:rsidRDefault="007B3B62" w:rsidP="00146FC7">
      <w:pPr>
        <w:pStyle w:val="ListParagraph"/>
        <w:spacing w:line="276" w:lineRule="auto"/>
        <w:rPr>
          <w:rFonts w:asciiTheme="minorHAnsi" w:hAnsiTheme="minorHAnsi" w:cstheme="minorHAnsi"/>
        </w:rPr>
      </w:pPr>
      <w:r w:rsidRPr="007B3B62">
        <w:rPr>
          <w:rFonts w:asciiTheme="minorHAnsi" w:hAnsiTheme="minorHAnsi" w:cstheme="minorHAnsi"/>
          <w:color w:val="000000"/>
          <w:sz w:val="21"/>
          <w:szCs w:val="21"/>
          <w:shd w:val="clear" w:color="auto" w:fill="FFFFFF"/>
        </w:rPr>
        <w:t>BBC News</w:t>
      </w:r>
      <w:r w:rsidRPr="007B3B62">
        <w:rPr>
          <w:rFonts w:asciiTheme="minorHAnsi" w:hAnsiTheme="minorHAnsi" w:cstheme="minorHAnsi"/>
          <w:color w:val="000000"/>
          <w:sz w:val="21"/>
          <w:szCs w:val="21"/>
          <w:shd w:val="clear" w:color="auto" w:fill="FFFFFF"/>
        </w:rPr>
        <w:t xml:space="preserve"> accessed 29 October 2021</w:t>
      </w:r>
    </w:p>
    <w:p w14:paraId="7011F940" w14:textId="30FFAFDF" w:rsidR="00675F36" w:rsidRDefault="007B3B62" w:rsidP="00146FC7">
      <w:pPr>
        <w:spacing w:line="276" w:lineRule="auto"/>
        <w:ind w:firstLine="720"/>
        <w:rPr>
          <w:rFonts w:asciiTheme="minorHAnsi" w:hAnsiTheme="minorHAnsi" w:cstheme="minorHAnsi"/>
        </w:rPr>
      </w:pPr>
      <w:hyperlink r:id="rId20" w:history="1">
        <w:r w:rsidRPr="00853A91">
          <w:rPr>
            <w:rStyle w:val="Hyperlink"/>
            <w:rFonts w:asciiTheme="minorHAnsi" w:hAnsiTheme="minorHAnsi" w:cstheme="minorHAnsi"/>
            <w:sz w:val="21"/>
            <w:szCs w:val="21"/>
            <w:shd w:val="clear" w:color="auto" w:fill="FFFFFF"/>
          </w:rPr>
          <w:t>https://www.bbc.co.uk/news/health-46597323</w:t>
        </w:r>
      </w:hyperlink>
    </w:p>
    <w:p w14:paraId="31262E8D" w14:textId="77777777" w:rsidR="007B3B62" w:rsidRPr="007B3B62" w:rsidRDefault="007B3B62" w:rsidP="00146FC7">
      <w:pPr>
        <w:spacing w:line="276" w:lineRule="auto"/>
        <w:ind w:firstLine="720"/>
        <w:rPr>
          <w:rFonts w:asciiTheme="minorHAnsi" w:hAnsiTheme="minorHAnsi" w:cstheme="minorHAnsi"/>
        </w:rPr>
      </w:pPr>
    </w:p>
    <w:p w14:paraId="6B55FDE2" w14:textId="59533DE0" w:rsidR="00D02825" w:rsidRPr="00305FBC" w:rsidRDefault="00D02825" w:rsidP="00146FC7">
      <w:pPr>
        <w:pStyle w:val="ListParagraph"/>
        <w:numPr>
          <w:ilvl w:val="0"/>
          <w:numId w:val="3"/>
        </w:numPr>
        <w:shd w:val="clear" w:color="auto" w:fill="FFFFFF"/>
        <w:spacing w:before="100" w:beforeAutospacing="1" w:after="100" w:afterAutospacing="1" w:line="276" w:lineRule="auto"/>
        <w:rPr>
          <w:rFonts w:asciiTheme="minorHAnsi" w:hAnsiTheme="minorHAnsi" w:cstheme="minorHAnsi"/>
          <w:sz w:val="22"/>
          <w:szCs w:val="22"/>
        </w:rPr>
      </w:pPr>
      <w:proofErr w:type="spellStart"/>
      <w:r w:rsidRPr="00305FBC">
        <w:rPr>
          <w:rFonts w:asciiTheme="minorHAnsi" w:hAnsiTheme="minorHAnsi" w:cstheme="minorHAnsi"/>
          <w:sz w:val="22"/>
          <w:szCs w:val="22"/>
        </w:rPr>
        <w:t>Schaverien</w:t>
      </w:r>
      <w:proofErr w:type="spellEnd"/>
      <w:r w:rsidRPr="00305FBC">
        <w:rPr>
          <w:rFonts w:asciiTheme="minorHAnsi" w:hAnsiTheme="minorHAnsi" w:cstheme="minorHAnsi"/>
          <w:sz w:val="22"/>
          <w:szCs w:val="22"/>
        </w:rPr>
        <w:t>, J., 2004. Boarding school: the trauma of the ‘privileged’ child. </w:t>
      </w:r>
      <w:r w:rsidRPr="00305FBC">
        <w:rPr>
          <w:rFonts w:asciiTheme="minorHAnsi" w:hAnsiTheme="minorHAnsi" w:cstheme="minorHAnsi"/>
          <w:i/>
          <w:iCs/>
          <w:sz w:val="22"/>
          <w:szCs w:val="22"/>
        </w:rPr>
        <w:t>Journal of Analytical Psychology</w:t>
      </w:r>
      <w:r w:rsidRPr="00305FBC">
        <w:rPr>
          <w:rFonts w:asciiTheme="minorHAnsi" w:hAnsiTheme="minorHAnsi" w:cstheme="minorHAnsi"/>
          <w:sz w:val="22"/>
          <w:szCs w:val="22"/>
        </w:rPr>
        <w:t>, </w:t>
      </w:r>
      <w:r w:rsidRPr="00305FBC">
        <w:rPr>
          <w:rFonts w:asciiTheme="minorHAnsi" w:hAnsiTheme="minorHAnsi" w:cstheme="minorHAnsi"/>
          <w:i/>
          <w:iCs/>
          <w:sz w:val="22"/>
          <w:szCs w:val="22"/>
        </w:rPr>
        <w:t>49</w:t>
      </w:r>
      <w:r w:rsidRPr="00305FBC">
        <w:rPr>
          <w:rFonts w:asciiTheme="minorHAnsi" w:hAnsiTheme="minorHAnsi" w:cstheme="minorHAnsi"/>
          <w:sz w:val="22"/>
          <w:szCs w:val="22"/>
        </w:rPr>
        <w:t>(5), pp.683-705.</w:t>
      </w:r>
    </w:p>
    <w:p w14:paraId="6979A6DE" w14:textId="77777777" w:rsidR="00675F36" w:rsidRPr="00305FBC" w:rsidRDefault="00675F36" w:rsidP="00146FC7">
      <w:pPr>
        <w:pStyle w:val="ListParagraph"/>
        <w:shd w:val="clear" w:color="auto" w:fill="FFFFFF"/>
        <w:spacing w:before="100" w:beforeAutospacing="1" w:after="100" w:afterAutospacing="1" w:line="276" w:lineRule="auto"/>
        <w:rPr>
          <w:rFonts w:asciiTheme="minorHAnsi" w:hAnsiTheme="minorHAnsi" w:cstheme="minorHAnsi"/>
          <w:sz w:val="22"/>
          <w:szCs w:val="22"/>
        </w:rPr>
      </w:pPr>
    </w:p>
    <w:p w14:paraId="5CF9B9F7" w14:textId="6928E797" w:rsidR="00D02825" w:rsidRPr="00305FBC"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color w:val="222222"/>
          <w:sz w:val="22"/>
          <w:szCs w:val="22"/>
          <w:shd w:val="clear" w:color="auto" w:fill="FFFFFF"/>
        </w:rPr>
        <w:t>Scholes, L., 2019. Working-class boys’ relationships with reading: contextual systems that support working-class boys’ engagement with, and enjoyment of, reading. </w:t>
      </w:r>
      <w:r w:rsidRPr="00305FBC">
        <w:rPr>
          <w:rFonts w:asciiTheme="minorHAnsi" w:hAnsiTheme="minorHAnsi" w:cstheme="minorHAnsi"/>
          <w:i/>
          <w:iCs/>
          <w:color w:val="222222"/>
          <w:sz w:val="22"/>
          <w:szCs w:val="22"/>
        </w:rPr>
        <w:t>Gender and Education</w:t>
      </w:r>
      <w:r w:rsidRPr="00305FBC">
        <w:rPr>
          <w:rFonts w:asciiTheme="minorHAnsi" w:hAnsiTheme="minorHAnsi" w:cstheme="minorHAnsi"/>
          <w:color w:val="222222"/>
          <w:sz w:val="22"/>
          <w:szCs w:val="22"/>
          <w:shd w:val="clear" w:color="auto" w:fill="FFFFFF"/>
        </w:rPr>
        <w:t>, </w:t>
      </w:r>
      <w:r w:rsidRPr="00305FBC">
        <w:rPr>
          <w:rFonts w:asciiTheme="minorHAnsi" w:hAnsiTheme="minorHAnsi" w:cstheme="minorHAnsi"/>
          <w:i/>
          <w:iCs/>
          <w:color w:val="222222"/>
          <w:sz w:val="22"/>
          <w:szCs w:val="22"/>
        </w:rPr>
        <w:t>31</w:t>
      </w:r>
      <w:r w:rsidRPr="00305FBC">
        <w:rPr>
          <w:rFonts w:asciiTheme="minorHAnsi" w:hAnsiTheme="minorHAnsi" w:cstheme="minorHAnsi"/>
          <w:color w:val="222222"/>
          <w:sz w:val="22"/>
          <w:szCs w:val="22"/>
          <w:shd w:val="clear" w:color="auto" w:fill="FFFFFF"/>
        </w:rPr>
        <w:t>(3), pp.344-361.</w:t>
      </w:r>
    </w:p>
    <w:p w14:paraId="61496FCF" w14:textId="77777777" w:rsidR="00675F36" w:rsidRPr="00305FBC" w:rsidRDefault="00675F36" w:rsidP="00146FC7">
      <w:pPr>
        <w:pStyle w:val="ListParagraph"/>
        <w:spacing w:line="276" w:lineRule="auto"/>
        <w:rPr>
          <w:rFonts w:asciiTheme="minorHAnsi" w:hAnsiTheme="minorHAnsi" w:cstheme="minorHAnsi"/>
          <w:sz w:val="22"/>
          <w:szCs w:val="22"/>
        </w:rPr>
      </w:pPr>
    </w:p>
    <w:p w14:paraId="74D7198F" w14:textId="7AFC688C" w:rsidR="00675F36" w:rsidRPr="00305FBC"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Successful Futures: Independent Review of Curriculum and Assessment Arrangements in Wales, Professor Graham Donaldson CB 2015 accessed 17</w:t>
      </w:r>
      <w:r w:rsidRPr="00305FBC">
        <w:rPr>
          <w:rFonts w:asciiTheme="minorHAnsi" w:hAnsiTheme="minorHAnsi" w:cstheme="minorHAnsi"/>
          <w:sz w:val="22"/>
          <w:szCs w:val="22"/>
          <w:vertAlign w:val="superscript"/>
        </w:rPr>
        <w:t>th</w:t>
      </w:r>
      <w:r w:rsidRPr="00305FBC">
        <w:rPr>
          <w:rFonts w:asciiTheme="minorHAnsi" w:hAnsiTheme="minorHAnsi" w:cstheme="minorHAnsi"/>
          <w:sz w:val="22"/>
          <w:szCs w:val="22"/>
        </w:rPr>
        <w:t xml:space="preserve"> October 2021</w:t>
      </w:r>
      <w:r w:rsidRPr="00305FBC">
        <w:rPr>
          <w:rFonts w:asciiTheme="minorHAnsi" w:hAnsiTheme="minorHAnsi" w:cstheme="minorHAnsi"/>
          <w:sz w:val="22"/>
          <w:szCs w:val="22"/>
        </w:rPr>
        <w:t xml:space="preserve"> </w:t>
      </w:r>
      <w:hyperlink r:id="rId21" w:history="1">
        <w:r w:rsidRPr="00305FBC">
          <w:rPr>
            <w:rStyle w:val="Hyperlink"/>
            <w:rFonts w:asciiTheme="minorHAnsi" w:hAnsiTheme="minorHAnsi" w:cstheme="minorHAnsi"/>
            <w:sz w:val="22"/>
            <w:szCs w:val="22"/>
          </w:rPr>
          <w:t>https://gov.wales/sites/default/files/publications/2018-03/successful-futures.pdf</w:t>
        </w:r>
      </w:hyperlink>
      <w:r w:rsidRPr="00305FBC">
        <w:rPr>
          <w:rFonts w:asciiTheme="minorHAnsi" w:hAnsiTheme="minorHAnsi" w:cstheme="minorHAnsi"/>
          <w:sz w:val="22"/>
          <w:szCs w:val="22"/>
        </w:rPr>
        <w:t xml:space="preserve"> </w:t>
      </w:r>
    </w:p>
    <w:p w14:paraId="4043CEC0" w14:textId="77777777" w:rsidR="00675F36" w:rsidRPr="00305FBC" w:rsidRDefault="00675F36" w:rsidP="00146FC7">
      <w:pPr>
        <w:pStyle w:val="ListParagraph"/>
        <w:spacing w:line="276" w:lineRule="auto"/>
        <w:rPr>
          <w:rFonts w:asciiTheme="minorHAnsi" w:hAnsiTheme="minorHAnsi" w:cstheme="minorHAnsi"/>
          <w:sz w:val="22"/>
          <w:szCs w:val="22"/>
        </w:rPr>
      </w:pPr>
    </w:p>
    <w:p w14:paraId="5EE94563" w14:textId="39DD2B68" w:rsidR="00675F36" w:rsidRPr="00305FBC" w:rsidRDefault="00675F36"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color w:val="222222"/>
          <w:sz w:val="20"/>
          <w:szCs w:val="20"/>
          <w:shd w:val="clear" w:color="auto" w:fill="FFFFFF"/>
        </w:rPr>
        <w:t xml:space="preserve">Inquiry, </w:t>
      </w:r>
      <w:proofErr w:type="spellStart"/>
      <w:r w:rsidRPr="00305FBC">
        <w:rPr>
          <w:rFonts w:asciiTheme="minorHAnsi" w:hAnsiTheme="minorHAnsi" w:cstheme="minorHAnsi"/>
          <w:color w:val="222222"/>
          <w:sz w:val="20"/>
          <w:szCs w:val="20"/>
          <w:shd w:val="clear" w:color="auto" w:fill="FFFFFF"/>
        </w:rPr>
        <w:t>b.r.</w:t>
      </w:r>
      <w:proofErr w:type="spellEnd"/>
      <w:r w:rsidRPr="00305FBC">
        <w:rPr>
          <w:rFonts w:asciiTheme="minorHAnsi" w:hAnsiTheme="minorHAnsi" w:cstheme="minorHAnsi"/>
          <w:color w:val="222222"/>
          <w:sz w:val="20"/>
          <w:szCs w:val="20"/>
          <w:shd w:val="clear" w:color="auto" w:fill="FFFFFF"/>
        </w:rPr>
        <w:t>, 2014. The role of research in Teacher Education: reviewing the evidence</w:t>
      </w:r>
      <w:r w:rsidRPr="00305FBC">
        <w:rPr>
          <w:rFonts w:asciiTheme="minorHAnsi" w:hAnsiTheme="minorHAnsi" w:cstheme="minorHAnsi"/>
          <w:color w:val="222222"/>
          <w:sz w:val="20"/>
          <w:szCs w:val="20"/>
          <w:shd w:val="clear" w:color="auto" w:fill="FFFFFF"/>
        </w:rPr>
        <w:t>.</w:t>
      </w:r>
    </w:p>
    <w:p w14:paraId="4FA6F7E6" w14:textId="77777777" w:rsidR="00D02825" w:rsidRPr="00305FBC" w:rsidRDefault="00D02825" w:rsidP="00146FC7">
      <w:pPr>
        <w:spacing w:line="276" w:lineRule="auto"/>
        <w:rPr>
          <w:rFonts w:asciiTheme="minorHAnsi" w:hAnsiTheme="minorHAnsi" w:cstheme="minorHAnsi"/>
          <w:sz w:val="22"/>
          <w:szCs w:val="22"/>
        </w:rPr>
      </w:pPr>
    </w:p>
    <w:p w14:paraId="5381123D" w14:textId="77777777" w:rsidR="00D02825" w:rsidRPr="00305FBC"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Tomlinson, S. (2012) The irresistible rise of the SEN industry. Oxford review of education. [Online] 38 (3), 267–286.</w:t>
      </w:r>
    </w:p>
    <w:p w14:paraId="19A58647" w14:textId="77777777" w:rsidR="00D02825" w:rsidRPr="00305FBC" w:rsidRDefault="00D02825" w:rsidP="00146FC7">
      <w:pPr>
        <w:spacing w:line="276" w:lineRule="auto"/>
        <w:rPr>
          <w:rFonts w:asciiTheme="minorHAnsi" w:hAnsiTheme="minorHAnsi" w:cstheme="minorHAnsi"/>
          <w:sz w:val="22"/>
          <w:szCs w:val="22"/>
          <w:shd w:val="clear" w:color="auto" w:fill="FFFFFF"/>
        </w:rPr>
      </w:pPr>
    </w:p>
    <w:p w14:paraId="7E1D1CA5" w14:textId="77777777" w:rsidR="00D02825" w:rsidRPr="00305FBC"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shd w:val="clear" w:color="auto" w:fill="FFFFFF"/>
        </w:rPr>
        <w:t>Tripp, David. </w:t>
      </w:r>
      <w:r w:rsidRPr="00305FBC">
        <w:rPr>
          <w:rFonts w:asciiTheme="minorHAnsi" w:hAnsiTheme="minorHAnsi" w:cstheme="minorHAnsi"/>
          <w:i/>
          <w:iCs/>
          <w:sz w:val="22"/>
          <w:szCs w:val="22"/>
          <w:shd w:val="clear" w:color="auto" w:fill="FFFFFF"/>
        </w:rPr>
        <w:t>Critical Incidents in Teaching (Classic Edition</w:t>
      </w:r>
      <w:proofErr w:type="gramStart"/>
      <w:r w:rsidRPr="00305FBC">
        <w:rPr>
          <w:rFonts w:asciiTheme="minorHAnsi" w:hAnsiTheme="minorHAnsi" w:cstheme="minorHAnsi"/>
          <w:i/>
          <w:iCs/>
          <w:sz w:val="22"/>
          <w:szCs w:val="22"/>
          <w:shd w:val="clear" w:color="auto" w:fill="FFFFFF"/>
        </w:rPr>
        <w:t>) :</w:t>
      </w:r>
      <w:proofErr w:type="gramEnd"/>
      <w:r w:rsidRPr="00305FBC">
        <w:rPr>
          <w:rFonts w:asciiTheme="minorHAnsi" w:hAnsiTheme="minorHAnsi" w:cstheme="minorHAnsi"/>
          <w:i/>
          <w:iCs/>
          <w:sz w:val="22"/>
          <w:szCs w:val="22"/>
          <w:shd w:val="clear" w:color="auto" w:fill="FFFFFF"/>
        </w:rPr>
        <w:t xml:space="preserve"> Developing Professional Judgement</w:t>
      </w:r>
      <w:r w:rsidRPr="00305FBC">
        <w:rPr>
          <w:rFonts w:asciiTheme="minorHAnsi" w:hAnsiTheme="minorHAnsi" w:cstheme="minorHAnsi"/>
          <w:sz w:val="22"/>
          <w:szCs w:val="22"/>
          <w:shd w:val="clear" w:color="auto" w:fill="FFFFFF"/>
        </w:rPr>
        <w:t>, Taylor &amp; Francis Group, 2011.</w:t>
      </w:r>
      <w:r w:rsidRPr="00305FBC">
        <w:rPr>
          <w:rFonts w:asciiTheme="minorHAnsi" w:hAnsiTheme="minorHAnsi" w:cstheme="minorHAnsi"/>
          <w:i/>
          <w:iCs/>
          <w:sz w:val="22"/>
          <w:szCs w:val="22"/>
          <w:shd w:val="clear" w:color="auto" w:fill="FFFFFF"/>
        </w:rPr>
        <w:t xml:space="preserve"> ProQuest </w:t>
      </w:r>
      <w:proofErr w:type="spellStart"/>
      <w:r w:rsidRPr="00305FBC">
        <w:rPr>
          <w:rFonts w:asciiTheme="minorHAnsi" w:hAnsiTheme="minorHAnsi" w:cstheme="minorHAnsi"/>
          <w:i/>
          <w:iCs/>
          <w:sz w:val="22"/>
          <w:szCs w:val="22"/>
          <w:shd w:val="clear" w:color="auto" w:fill="FFFFFF"/>
        </w:rPr>
        <w:t>Ebook</w:t>
      </w:r>
      <w:proofErr w:type="spellEnd"/>
      <w:r w:rsidRPr="00305FBC">
        <w:rPr>
          <w:rFonts w:asciiTheme="minorHAnsi" w:hAnsiTheme="minorHAnsi" w:cstheme="minorHAnsi"/>
          <w:i/>
          <w:iCs/>
          <w:sz w:val="22"/>
          <w:szCs w:val="22"/>
          <w:shd w:val="clear" w:color="auto" w:fill="FFFFFF"/>
        </w:rPr>
        <w:t xml:space="preserve"> Central</w:t>
      </w:r>
      <w:r w:rsidRPr="00305FBC">
        <w:rPr>
          <w:rFonts w:asciiTheme="minorHAnsi" w:hAnsiTheme="minorHAnsi" w:cstheme="minorHAnsi"/>
          <w:sz w:val="22"/>
          <w:szCs w:val="22"/>
          <w:shd w:val="clear" w:color="auto" w:fill="FFFFFF"/>
        </w:rPr>
        <w:t>, https://ebookcentral.proquest.com/lib/trinity/detail.action?docID=958710.</w:t>
      </w:r>
    </w:p>
    <w:p w14:paraId="3DE0D164" w14:textId="77777777" w:rsidR="00D02825" w:rsidRPr="00305FBC" w:rsidRDefault="00D02825" w:rsidP="00146FC7">
      <w:pPr>
        <w:spacing w:line="276" w:lineRule="auto"/>
        <w:rPr>
          <w:rFonts w:asciiTheme="minorHAnsi" w:hAnsiTheme="minorHAnsi" w:cstheme="minorHAnsi"/>
          <w:color w:val="222222"/>
          <w:sz w:val="22"/>
          <w:szCs w:val="22"/>
          <w:shd w:val="clear" w:color="auto" w:fill="FFFFFF"/>
        </w:rPr>
      </w:pPr>
    </w:p>
    <w:p w14:paraId="7133868D" w14:textId="77777777" w:rsidR="000F79C2" w:rsidRPr="000F79C2"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color w:val="222222"/>
          <w:sz w:val="22"/>
          <w:szCs w:val="22"/>
          <w:shd w:val="clear" w:color="auto" w:fill="FFFFFF"/>
        </w:rPr>
        <w:t xml:space="preserve">Van </w:t>
      </w:r>
      <w:proofErr w:type="spellStart"/>
      <w:r w:rsidRPr="00305FBC">
        <w:rPr>
          <w:rFonts w:asciiTheme="minorHAnsi" w:hAnsiTheme="minorHAnsi" w:cstheme="minorHAnsi"/>
          <w:color w:val="222222"/>
          <w:sz w:val="22"/>
          <w:szCs w:val="22"/>
          <w:shd w:val="clear" w:color="auto" w:fill="FFFFFF"/>
        </w:rPr>
        <w:t>Houtte</w:t>
      </w:r>
      <w:proofErr w:type="spellEnd"/>
      <w:r w:rsidRPr="00305FBC">
        <w:rPr>
          <w:rFonts w:asciiTheme="minorHAnsi" w:hAnsiTheme="minorHAnsi" w:cstheme="minorHAnsi"/>
          <w:color w:val="222222"/>
          <w:sz w:val="22"/>
          <w:szCs w:val="22"/>
          <w:shd w:val="clear" w:color="auto" w:fill="FFFFFF"/>
        </w:rPr>
        <w:t>, M., 2017. Gender differences in context: the impact of track position on study involvement in Flemish secondary education.</w:t>
      </w:r>
      <w:r w:rsidRPr="00305FBC">
        <w:rPr>
          <w:rStyle w:val="apple-converted-space"/>
          <w:rFonts w:asciiTheme="minorHAnsi" w:hAnsiTheme="minorHAnsi" w:cstheme="minorHAnsi"/>
          <w:color w:val="222222"/>
          <w:sz w:val="22"/>
          <w:szCs w:val="22"/>
          <w:shd w:val="clear" w:color="auto" w:fill="FFFFFF"/>
        </w:rPr>
        <w:t> </w:t>
      </w:r>
      <w:r w:rsidRPr="00305FBC">
        <w:rPr>
          <w:rFonts w:asciiTheme="minorHAnsi" w:hAnsiTheme="minorHAnsi" w:cstheme="minorHAnsi"/>
          <w:i/>
          <w:iCs/>
          <w:color w:val="222222"/>
          <w:sz w:val="22"/>
          <w:szCs w:val="22"/>
        </w:rPr>
        <w:t>Sociology of Education</w:t>
      </w:r>
      <w:r w:rsidRPr="00305FBC">
        <w:rPr>
          <w:rFonts w:asciiTheme="minorHAnsi" w:hAnsiTheme="minorHAnsi" w:cstheme="minorHAnsi"/>
          <w:color w:val="222222"/>
          <w:sz w:val="22"/>
          <w:szCs w:val="22"/>
          <w:shd w:val="clear" w:color="auto" w:fill="FFFFFF"/>
        </w:rPr>
        <w:t>,</w:t>
      </w:r>
      <w:r w:rsidRPr="00305FBC">
        <w:rPr>
          <w:rStyle w:val="apple-converted-space"/>
          <w:rFonts w:asciiTheme="minorHAnsi" w:hAnsiTheme="minorHAnsi" w:cstheme="minorHAnsi"/>
          <w:color w:val="222222"/>
          <w:sz w:val="22"/>
          <w:szCs w:val="22"/>
          <w:shd w:val="clear" w:color="auto" w:fill="FFFFFF"/>
        </w:rPr>
        <w:t> </w:t>
      </w:r>
      <w:r w:rsidRPr="00305FBC">
        <w:rPr>
          <w:rFonts w:asciiTheme="minorHAnsi" w:hAnsiTheme="minorHAnsi" w:cstheme="minorHAnsi"/>
          <w:i/>
          <w:iCs/>
          <w:color w:val="222222"/>
          <w:sz w:val="22"/>
          <w:szCs w:val="22"/>
        </w:rPr>
        <w:t>90</w:t>
      </w:r>
      <w:r w:rsidRPr="00305FBC">
        <w:rPr>
          <w:rFonts w:asciiTheme="minorHAnsi" w:hAnsiTheme="minorHAnsi" w:cstheme="minorHAnsi"/>
          <w:color w:val="222222"/>
          <w:sz w:val="22"/>
          <w:szCs w:val="22"/>
          <w:shd w:val="clear" w:color="auto" w:fill="FFFFFF"/>
        </w:rPr>
        <w:t>(4), pp.275-295.</w:t>
      </w:r>
      <w:r w:rsidR="00B11EC2" w:rsidRPr="00305FBC">
        <w:rPr>
          <w:rFonts w:asciiTheme="minorHAnsi" w:hAnsiTheme="minorHAnsi" w:cstheme="minorHAnsi"/>
          <w:color w:val="222222"/>
          <w:sz w:val="22"/>
          <w:szCs w:val="22"/>
          <w:shd w:val="clear" w:color="auto" w:fill="FFFFFF"/>
        </w:rPr>
        <w:t xml:space="preserve"> </w:t>
      </w:r>
    </w:p>
    <w:p w14:paraId="60BDB1D4" w14:textId="77777777" w:rsidR="000F79C2" w:rsidRPr="000F79C2" w:rsidRDefault="000F79C2" w:rsidP="000F79C2">
      <w:pPr>
        <w:pStyle w:val="ListParagraph"/>
        <w:rPr>
          <w:rFonts w:asciiTheme="minorHAnsi" w:hAnsiTheme="minorHAnsi" w:cstheme="minorHAnsi"/>
          <w:color w:val="222222"/>
          <w:sz w:val="22"/>
          <w:szCs w:val="22"/>
          <w:shd w:val="clear" w:color="auto" w:fill="FFFFFF"/>
        </w:rPr>
      </w:pPr>
    </w:p>
    <w:p w14:paraId="486D3620" w14:textId="2F191B27" w:rsidR="00B11EC2" w:rsidRPr="00305FBC" w:rsidRDefault="000F79C2" w:rsidP="00146FC7">
      <w:pPr>
        <w:pStyle w:val="ListParagraph"/>
        <w:numPr>
          <w:ilvl w:val="0"/>
          <w:numId w:val="3"/>
        </w:numPr>
        <w:spacing w:line="276" w:lineRule="auto"/>
        <w:rPr>
          <w:rFonts w:asciiTheme="minorHAnsi" w:hAnsiTheme="minorHAnsi" w:cstheme="minorHAnsi"/>
          <w:sz w:val="22"/>
          <w:szCs w:val="22"/>
        </w:rPr>
      </w:pPr>
      <w:proofErr w:type="spellStart"/>
      <w:r w:rsidRPr="000F79C2">
        <w:rPr>
          <w:rFonts w:asciiTheme="minorHAnsi" w:hAnsiTheme="minorHAnsi" w:cstheme="minorHAnsi"/>
          <w:color w:val="222222"/>
          <w:sz w:val="22"/>
          <w:szCs w:val="22"/>
          <w:shd w:val="clear" w:color="auto" w:fill="FFFFFF"/>
        </w:rPr>
        <w:t>Warin</w:t>
      </w:r>
      <w:proofErr w:type="spellEnd"/>
      <w:r w:rsidRPr="000F79C2">
        <w:rPr>
          <w:rFonts w:asciiTheme="minorHAnsi" w:hAnsiTheme="minorHAnsi" w:cstheme="minorHAnsi"/>
          <w:color w:val="222222"/>
          <w:sz w:val="22"/>
          <w:szCs w:val="22"/>
          <w:shd w:val="clear" w:color="auto" w:fill="FFFFFF"/>
        </w:rPr>
        <w:t>, J., 2019. Conceptualising the value of male practitioners in early childhood education and care: Gender balance or gender flexibility. Gender and Education, 31(3), pp.293-308.</w:t>
      </w:r>
    </w:p>
    <w:p w14:paraId="20C23707" w14:textId="77777777" w:rsidR="00B11EC2" w:rsidRPr="00305FBC" w:rsidRDefault="00B11EC2" w:rsidP="00146FC7">
      <w:pPr>
        <w:pStyle w:val="ListParagraph"/>
        <w:spacing w:line="276" w:lineRule="auto"/>
        <w:rPr>
          <w:rFonts w:asciiTheme="minorHAnsi" w:hAnsiTheme="minorHAnsi" w:cstheme="minorHAnsi"/>
          <w:color w:val="222222"/>
          <w:sz w:val="22"/>
          <w:szCs w:val="22"/>
          <w:shd w:val="clear" w:color="auto" w:fill="FFFFFF"/>
        </w:rPr>
      </w:pPr>
    </w:p>
    <w:p w14:paraId="74CDAF15" w14:textId="0FB5B1A8" w:rsidR="00D02825" w:rsidRPr="00305FBC" w:rsidRDefault="00B11EC2"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color w:val="222222"/>
          <w:sz w:val="22"/>
          <w:szCs w:val="22"/>
          <w:shd w:val="clear" w:color="auto" w:fill="FFFFFF"/>
        </w:rPr>
        <w:t>Walters, G. D. (2016) Someone to Look Up to: Effect of Role Models on Delinquent Peer Selection and Influence. Youth violence and juvenile justice. [Online] 14 (3), 257–271.</w:t>
      </w:r>
    </w:p>
    <w:p w14:paraId="11C2BCF5" w14:textId="77777777" w:rsidR="00D02825" w:rsidRPr="00305FBC" w:rsidRDefault="00D02825" w:rsidP="00146FC7">
      <w:pPr>
        <w:spacing w:line="276" w:lineRule="auto"/>
        <w:rPr>
          <w:rFonts w:asciiTheme="minorHAnsi" w:hAnsiTheme="minorHAnsi" w:cstheme="minorHAnsi"/>
          <w:sz w:val="22"/>
          <w:szCs w:val="22"/>
        </w:rPr>
      </w:pPr>
    </w:p>
    <w:p w14:paraId="18BA36F3" w14:textId="5AA08FF3" w:rsidR="00A32D67" w:rsidRPr="00305FBC" w:rsidRDefault="00D02825" w:rsidP="00146FC7">
      <w:pPr>
        <w:pStyle w:val="ListParagraph"/>
        <w:numPr>
          <w:ilvl w:val="0"/>
          <w:numId w:val="3"/>
        </w:numPr>
        <w:spacing w:line="276" w:lineRule="auto"/>
        <w:rPr>
          <w:rFonts w:asciiTheme="minorHAnsi" w:hAnsiTheme="minorHAnsi" w:cstheme="minorHAnsi"/>
          <w:sz w:val="22"/>
          <w:szCs w:val="22"/>
        </w:rPr>
      </w:pPr>
      <w:r w:rsidRPr="00305FBC">
        <w:rPr>
          <w:rFonts w:asciiTheme="minorHAnsi" w:hAnsiTheme="minorHAnsi" w:cstheme="minorHAnsi"/>
          <w:sz w:val="22"/>
          <w:szCs w:val="22"/>
        </w:rPr>
        <w:t>Welsh Government 2020, Curriculum for Wales guidance accessed 17</w:t>
      </w:r>
      <w:r w:rsidRPr="00305FBC">
        <w:rPr>
          <w:rFonts w:asciiTheme="minorHAnsi" w:hAnsiTheme="minorHAnsi" w:cstheme="minorHAnsi"/>
          <w:sz w:val="22"/>
          <w:szCs w:val="22"/>
          <w:vertAlign w:val="superscript"/>
        </w:rPr>
        <w:t>th</w:t>
      </w:r>
      <w:r w:rsidRPr="00305FBC">
        <w:rPr>
          <w:rFonts w:asciiTheme="minorHAnsi" w:hAnsiTheme="minorHAnsi" w:cstheme="minorHAnsi"/>
          <w:sz w:val="22"/>
          <w:szCs w:val="22"/>
        </w:rPr>
        <w:t xml:space="preserve"> October 2021 </w:t>
      </w:r>
      <w:hyperlink r:id="rId22" w:history="1">
        <w:r w:rsidRPr="00305FBC">
          <w:rPr>
            <w:rStyle w:val="Hyperlink"/>
            <w:rFonts w:asciiTheme="minorHAnsi" w:hAnsiTheme="minorHAnsi" w:cstheme="minorHAnsi"/>
            <w:sz w:val="22"/>
            <w:szCs w:val="22"/>
          </w:rPr>
          <w:t>https://hwb.gov.wales/storage/b44ad45b-ff78-430a-9423-36feb86aaf7e/curriculum-for-wales-guidance.pdf</w:t>
        </w:r>
      </w:hyperlink>
    </w:p>
    <w:p w14:paraId="07606974" w14:textId="77777777" w:rsidR="00A32D67" w:rsidRPr="00305FBC" w:rsidRDefault="00A32D67" w:rsidP="00146FC7">
      <w:pPr>
        <w:pStyle w:val="ListParagraph"/>
        <w:spacing w:line="276" w:lineRule="auto"/>
        <w:rPr>
          <w:rFonts w:asciiTheme="minorHAnsi" w:hAnsiTheme="minorHAnsi" w:cstheme="minorHAnsi"/>
          <w:sz w:val="22"/>
          <w:szCs w:val="22"/>
        </w:rPr>
      </w:pPr>
    </w:p>
    <w:p w14:paraId="3F52DFA6" w14:textId="77777777" w:rsidR="00B11EC2" w:rsidRPr="00305FBC" w:rsidRDefault="00D02825" w:rsidP="00146FC7">
      <w:pPr>
        <w:pStyle w:val="ListParagraph"/>
        <w:numPr>
          <w:ilvl w:val="0"/>
          <w:numId w:val="3"/>
        </w:numPr>
        <w:shd w:val="clear" w:color="auto" w:fill="FFFFFF"/>
        <w:spacing w:before="100" w:beforeAutospacing="1" w:after="100" w:afterAutospacing="1" w:line="276" w:lineRule="auto"/>
        <w:rPr>
          <w:rFonts w:asciiTheme="minorHAnsi" w:hAnsiTheme="minorHAnsi" w:cstheme="minorHAnsi"/>
          <w:sz w:val="22"/>
          <w:szCs w:val="22"/>
        </w:rPr>
      </w:pPr>
      <w:r w:rsidRPr="00305FBC">
        <w:rPr>
          <w:rFonts w:asciiTheme="minorHAnsi" w:hAnsiTheme="minorHAnsi" w:cstheme="minorHAnsi"/>
          <w:sz w:val="22"/>
          <w:szCs w:val="22"/>
        </w:rPr>
        <w:t>Wood, P. &amp; Brownhill, S. (2018) ‘Absent fathers’, and children’s social and emotional learning: an exploration of the perceptions of ‘positive male role models’ in the primary school sector. Gender and education. [Online] 30 (2), 172–186.</w:t>
      </w:r>
      <w:r w:rsidR="00B11EC2" w:rsidRPr="00305FBC">
        <w:rPr>
          <w:rFonts w:asciiTheme="minorHAnsi" w:hAnsiTheme="minorHAnsi" w:cstheme="minorHAnsi"/>
          <w:sz w:val="22"/>
          <w:szCs w:val="22"/>
        </w:rPr>
        <w:t xml:space="preserve">  </w:t>
      </w:r>
    </w:p>
    <w:p w14:paraId="695AB786" w14:textId="77777777" w:rsidR="00B11EC2" w:rsidRPr="00305FBC" w:rsidRDefault="00B11EC2" w:rsidP="00146FC7">
      <w:pPr>
        <w:pStyle w:val="ListParagraph"/>
        <w:spacing w:line="276" w:lineRule="auto"/>
        <w:rPr>
          <w:rFonts w:asciiTheme="minorHAnsi" w:hAnsiTheme="minorHAnsi" w:cstheme="minorHAnsi"/>
          <w:sz w:val="22"/>
          <w:szCs w:val="22"/>
        </w:rPr>
      </w:pPr>
    </w:p>
    <w:p w14:paraId="1B074E03" w14:textId="0D8841D9" w:rsidR="00B11EC2" w:rsidRPr="00305FBC" w:rsidRDefault="00B11EC2" w:rsidP="00146FC7">
      <w:pPr>
        <w:pStyle w:val="ListParagraph"/>
        <w:numPr>
          <w:ilvl w:val="0"/>
          <w:numId w:val="3"/>
        </w:numPr>
        <w:shd w:val="clear" w:color="auto" w:fill="FFFFFF"/>
        <w:spacing w:before="100" w:beforeAutospacing="1" w:after="100" w:afterAutospacing="1" w:line="276" w:lineRule="auto"/>
        <w:rPr>
          <w:rFonts w:asciiTheme="minorHAnsi" w:hAnsiTheme="minorHAnsi" w:cstheme="minorHAnsi"/>
          <w:sz w:val="22"/>
          <w:szCs w:val="22"/>
        </w:rPr>
      </w:pPr>
      <w:r w:rsidRPr="00305FBC">
        <w:rPr>
          <w:rFonts w:asciiTheme="minorHAnsi" w:hAnsiTheme="minorHAnsi" w:cstheme="minorHAnsi"/>
          <w:sz w:val="22"/>
          <w:szCs w:val="22"/>
        </w:rPr>
        <w:t xml:space="preserve">Zirkel, S., 2002. Is there a place for me? Role models and academic identity among white students and students of </w:t>
      </w:r>
      <w:proofErr w:type="spellStart"/>
      <w:r w:rsidRPr="00305FBC">
        <w:rPr>
          <w:rFonts w:asciiTheme="minorHAnsi" w:hAnsiTheme="minorHAnsi" w:cstheme="minorHAnsi"/>
          <w:sz w:val="22"/>
          <w:szCs w:val="22"/>
        </w:rPr>
        <w:t>color</w:t>
      </w:r>
      <w:proofErr w:type="spellEnd"/>
      <w:r w:rsidRPr="00305FBC">
        <w:rPr>
          <w:rFonts w:asciiTheme="minorHAnsi" w:hAnsiTheme="minorHAnsi" w:cstheme="minorHAnsi"/>
          <w:sz w:val="22"/>
          <w:szCs w:val="22"/>
        </w:rPr>
        <w:t>. Teachers College Record, 104(2), pp.357-376.</w:t>
      </w:r>
    </w:p>
    <w:p w14:paraId="52193878" w14:textId="77777777" w:rsidR="00146FC7" w:rsidRPr="00305FBC" w:rsidRDefault="00146FC7" w:rsidP="003456B8">
      <w:pPr>
        <w:shd w:val="clear" w:color="auto" w:fill="FFFFFF"/>
        <w:spacing w:before="100" w:beforeAutospacing="1" w:after="100" w:afterAutospacing="1" w:line="360" w:lineRule="auto"/>
        <w:rPr>
          <w:rFonts w:asciiTheme="minorHAnsi" w:hAnsiTheme="minorHAnsi" w:cstheme="minorHAnsi"/>
          <w:sz w:val="22"/>
          <w:szCs w:val="22"/>
        </w:rPr>
      </w:pPr>
    </w:p>
    <w:p w14:paraId="4CB85950" w14:textId="4DC89C08" w:rsidR="003456B8" w:rsidRDefault="003456B8" w:rsidP="003456B8">
      <w:pPr>
        <w:shd w:val="clear" w:color="auto" w:fill="FFFFFF"/>
        <w:spacing w:before="100" w:beforeAutospacing="1" w:after="100" w:afterAutospacing="1" w:line="360" w:lineRule="auto"/>
        <w:jc w:val="center"/>
        <w:rPr>
          <w:rFonts w:asciiTheme="minorHAnsi" w:hAnsiTheme="minorHAnsi" w:cstheme="minorHAnsi"/>
          <w:b/>
          <w:bCs/>
          <w:sz w:val="28"/>
          <w:szCs w:val="28"/>
        </w:rPr>
      </w:pPr>
      <w:r w:rsidRPr="00305FBC">
        <w:rPr>
          <w:rFonts w:asciiTheme="minorHAnsi" w:hAnsiTheme="minorHAnsi" w:cstheme="minorHAnsi"/>
          <w:b/>
          <w:bCs/>
          <w:sz w:val="28"/>
          <w:szCs w:val="28"/>
        </w:rPr>
        <w:lastRenderedPageBreak/>
        <w:t>Appendi</w:t>
      </w:r>
      <w:r w:rsidR="00D2327C">
        <w:rPr>
          <w:rFonts w:asciiTheme="minorHAnsi" w:hAnsiTheme="minorHAnsi" w:cstheme="minorHAnsi"/>
          <w:b/>
          <w:bCs/>
          <w:sz w:val="28"/>
          <w:szCs w:val="28"/>
        </w:rPr>
        <w:t>x:</w:t>
      </w:r>
    </w:p>
    <w:p w14:paraId="3E74F654" w14:textId="66DCC3D3" w:rsidR="009262B3" w:rsidRDefault="009262B3" w:rsidP="009262B3">
      <w:pPr>
        <w:shd w:val="clear" w:color="auto" w:fill="FFFFFF"/>
        <w:spacing w:before="100" w:beforeAutospacing="1" w:after="100" w:afterAutospacing="1" w:line="360" w:lineRule="auto"/>
        <w:rPr>
          <w:rFonts w:asciiTheme="minorHAnsi" w:hAnsiTheme="minorHAnsi" w:cstheme="minorHAnsi"/>
          <w:b/>
          <w:bCs/>
          <w:sz w:val="28"/>
          <w:szCs w:val="28"/>
        </w:rPr>
      </w:pPr>
      <w:r>
        <w:rPr>
          <w:rFonts w:asciiTheme="minorHAnsi" w:hAnsiTheme="minorHAnsi" w:cstheme="minorHAnsi"/>
          <w:b/>
          <w:bCs/>
          <w:sz w:val="28"/>
          <w:szCs w:val="28"/>
        </w:rPr>
        <w:t>Critical Incident 1:</w:t>
      </w:r>
    </w:p>
    <w:p w14:paraId="5B27B2A6" w14:textId="05B7E7DF" w:rsidR="00D2327C" w:rsidRPr="00D2327C" w:rsidRDefault="00D2327C" w:rsidP="00D2327C">
      <w:pPr>
        <w:shd w:val="clear" w:color="auto" w:fill="FFFFFF"/>
        <w:spacing w:before="100" w:beforeAutospacing="1" w:after="100" w:afterAutospacing="1" w:line="360" w:lineRule="auto"/>
        <w:rPr>
          <w:rFonts w:asciiTheme="minorHAnsi" w:hAnsiTheme="minorHAnsi" w:cstheme="minorHAnsi"/>
          <w:sz w:val="22"/>
          <w:szCs w:val="22"/>
        </w:rPr>
      </w:pPr>
      <w:r w:rsidRPr="00D2327C">
        <w:rPr>
          <w:rFonts w:asciiTheme="minorHAnsi" w:hAnsiTheme="minorHAnsi" w:cstheme="minorHAnsi"/>
          <w:sz w:val="22"/>
          <w:szCs w:val="22"/>
          <w:u w:val="single"/>
        </w:rPr>
        <w:t>Where and when? </w:t>
      </w:r>
      <w:r w:rsidRPr="0025401D">
        <w:rPr>
          <w:rFonts w:asciiTheme="minorHAnsi" w:hAnsiTheme="minorHAnsi" w:cstheme="minorHAnsi"/>
          <w:sz w:val="22"/>
          <w:szCs w:val="22"/>
        </w:rPr>
        <w:t>23/9/21 After Yr.9 maths. 12pm</w:t>
      </w:r>
    </w:p>
    <w:p w14:paraId="40312E87" w14:textId="5A865D5E" w:rsidR="00D2327C" w:rsidRPr="00D2327C" w:rsidRDefault="00D2327C" w:rsidP="00D2327C">
      <w:pPr>
        <w:shd w:val="clear" w:color="auto" w:fill="FFFFFF"/>
        <w:spacing w:before="100" w:beforeAutospacing="1" w:after="100" w:afterAutospacing="1" w:line="360" w:lineRule="auto"/>
        <w:rPr>
          <w:rFonts w:asciiTheme="minorHAnsi" w:hAnsiTheme="minorHAnsi" w:cstheme="minorHAnsi"/>
          <w:sz w:val="22"/>
          <w:szCs w:val="22"/>
        </w:rPr>
      </w:pPr>
      <w:r w:rsidRPr="00D2327C">
        <w:rPr>
          <w:rFonts w:asciiTheme="minorHAnsi" w:hAnsiTheme="minorHAnsi" w:cstheme="minorHAnsi"/>
          <w:sz w:val="22"/>
          <w:szCs w:val="22"/>
        </w:rPr>
        <w:t>Hallway after a maths lesson and being f escorted back by children. Child said “no teachers like me, not one” I asked him if he really meant it and he replied (in front of him peers) “no, I was just exaggerating” </w:t>
      </w:r>
    </w:p>
    <w:p w14:paraId="39D2C4BD" w14:textId="7565A283" w:rsidR="00D2327C" w:rsidRPr="00D2327C" w:rsidRDefault="00D2327C" w:rsidP="00D2327C">
      <w:pPr>
        <w:shd w:val="clear" w:color="auto" w:fill="FFFFFF"/>
        <w:spacing w:before="100" w:beforeAutospacing="1" w:after="100" w:afterAutospacing="1" w:line="360" w:lineRule="auto"/>
        <w:rPr>
          <w:rFonts w:asciiTheme="minorHAnsi" w:hAnsiTheme="minorHAnsi" w:cstheme="minorHAnsi"/>
          <w:sz w:val="22"/>
          <w:szCs w:val="22"/>
          <w:u w:val="single"/>
        </w:rPr>
      </w:pPr>
      <w:r w:rsidRPr="00D2327C">
        <w:rPr>
          <w:rFonts w:asciiTheme="minorHAnsi" w:hAnsiTheme="minorHAnsi" w:cstheme="minorHAnsi"/>
          <w:sz w:val="22"/>
          <w:szCs w:val="22"/>
          <w:u w:val="single"/>
        </w:rPr>
        <w:t>What happened</w:t>
      </w:r>
      <w:r w:rsidRPr="0025401D">
        <w:rPr>
          <w:rFonts w:asciiTheme="minorHAnsi" w:hAnsiTheme="minorHAnsi" w:cstheme="minorHAnsi"/>
          <w:sz w:val="22"/>
          <w:szCs w:val="22"/>
          <w:u w:val="single"/>
        </w:rPr>
        <w:t>:</w:t>
      </w:r>
    </w:p>
    <w:p w14:paraId="65D25C60" w14:textId="60A6986F" w:rsidR="00D2327C" w:rsidRPr="00D2327C" w:rsidRDefault="00D2327C" w:rsidP="00D2327C">
      <w:pPr>
        <w:shd w:val="clear" w:color="auto" w:fill="FFFFFF"/>
        <w:spacing w:before="100" w:beforeAutospacing="1" w:after="100" w:afterAutospacing="1" w:line="360" w:lineRule="auto"/>
        <w:rPr>
          <w:rFonts w:asciiTheme="minorHAnsi" w:hAnsiTheme="minorHAnsi" w:cstheme="minorHAnsi"/>
          <w:sz w:val="22"/>
          <w:szCs w:val="22"/>
        </w:rPr>
      </w:pPr>
      <w:r w:rsidRPr="00D2327C">
        <w:rPr>
          <w:rFonts w:asciiTheme="minorHAnsi" w:hAnsiTheme="minorHAnsi" w:cstheme="minorHAnsi"/>
          <w:sz w:val="22"/>
          <w:szCs w:val="22"/>
        </w:rPr>
        <w:t xml:space="preserve">The background of this incident is that child has been in maths lesson and was low level disruptive. Flicking and fidgeting. Reaching for attention to other </w:t>
      </w:r>
      <w:proofErr w:type="spellStart"/>
      <w:r w:rsidRPr="00D2327C">
        <w:rPr>
          <w:rFonts w:asciiTheme="minorHAnsi" w:hAnsiTheme="minorHAnsi" w:cstheme="minorHAnsi"/>
          <w:sz w:val="22"/>
          <w:szCs w:val="22"/>
        </w:rPr>
        <w:t>child</w:t>
      </w:r>
      <w:r>
        <w:rPr>
          <w:rFonts w:asciiTheme="minorHAnsi" w:hAnsiTheme="minorHAnsi" w:cstheme="minorHAnsi"/>
          <w:sz w:val="22"/>
          <w:szCs w:val="22"/>
        </w:rPr>
        <w:t>rens</w:t>
      </w:r>
      <w:proofErr w:type="spellEnd"/>
      <w:r w:rsidRPr="00D2327C">
        <w:rPr>
          <w:rFonts w:asciiTheme="minorHAnsi" w:hAnsiTheme="minorHAnsi" w:cstheme="minorHAnsi"/>
          <w:sz w:val="22"/>
          <w:szCs w:val="22"/>
        </w:rPr>
        <w:t xml:space="preserve"> comments. Teacher has also been ignoring/exhibiting punishing behaviour toward child- not allowing to answer questions, looking at him then choosing other pupils. </w:t>
      </w:r>
    </w:p>
    <w:p w14:paraId="67A01163" w14:textId="0D66DE53" w:rsidR="00D2327C" w:rsidRPr="00D2327C" w:rsidRDefault="00D2327C" w:rsidP="00D2327C">
      <w:pPr>
        <w:shd w:val="clear" w:color="auto" w:fill="FFFFFF"/>
        <w:spacing w:before="100" w:beforeAutospacing="1" w:after="100" w:afterAutospacing="1" w:line="360" w:lineRule="auto"/>
        <w:rPr>
          <w:rFonts w:asciiTheme="minorHAnsi" w:hAnsiTheme="minorHAnsi" w:cstheme="minorHAnsi"/>
          <w:sz w:val="22"/>
          <w:szCs w:val="22"/>
        </w:rPr>
      </w:pPr>
      <w:r w:rsidRPr="00D2327C">
        <w:rPr>
          <w:rFonts w:asciiTheme="minorHAnsi" w:hAnsiTheme="minorHAnsi" w:cstheme="minorHAnsi"/>
          <w:sz w:val="22"/>
          <w:szCs w:val="22"/>
        </w:rPr>
        <w:t xml:space="preserve">A small relationship was built with child and observer. </w:t>
      </w:r>
      <w:r>
        <w:rPr>
          <w:rFonts w:asciiTheme="minorHAnsi" w:hAnsiTheme="minorHAnsi" w:cstheme="minorHAnsi"/>
          <w:sz w:val="22"/>
          <w:szCs w:val="22"/>
        </w:rPr>
        <w:t xml:space="preserve">The observer </w:t>
      </w:r>
      <w:r w:rsidRPr="00D2327C">
        <w:rPr>
          <w:rFonts w:asciiTheme="minorHAnsi" w:hAnsiTheme="minorHAnsi" w:cstheme="minorHAnsi"/>
          <w:sz w:val="22"/>
          <w:szCs w:val="22"/>
        </w:rPr>
        <w:t xml:space="preserve">implied </w:t>
      </w:r>
      <w:r>
        <w:rPr>
          <w:rFonts w:asciiTheme="minorHAnsi" w:hAnsiTheme="minorHAnsi" w:cstheme="minorHAnsi"/>
          <w:sz w:val="22"/>
          <w:szCs w:val="22"/>
        </w:rPr>
        <w:t>that he h</w:t>
      </w:r>
      <w:r w:rsidRPr="00D2327C">
        <w:rPr>
          <w:rFonts w:asciiTheme="minorHAnsi" w:hAnsiTheme="minorHAnsi" w:cstheme="minorHAnsi"/>
          <w:sz w:val="22"/>
          <w:szCs w:val="22"/>
        </w:rPr>
        <w:t xml:space="preserve">ad witnessed his frustration in lesson and </w:t>
      </w:r>
      <w:r w:rsidRPr="00D2327C">
        <w:rPr>
          <w:rFonts w:asciiTheme="minorHAnsi" w:hAnsiTheme="minorHAnsi" w:cstheme="minorHAnsi"/>
          <w:sz w:val="22"/>
          <w:szCs w:val="22"/>
        </w:rPr>
        <w:t>said,</w:t>
      </w:r>
      <w:r w:rsidRPr="00D2327C">
        <w:rPr>
          <w:rFonts w:asciiTheme="minorHAnsi" w:hAnsiTheme="minorHAnsi" w:cstheme="minorHAnsi"/>
          <w:sz w:val="22"/>
          <w:szCs w:val="22"/>
        </w:rPr>
        <w:t xml:space="preserve"> “I was like you at school, clever but hated school”. Then there was a bit of banter which as he sat down on seat after they had finished delivering us. He was clearly popular with peers.</w:t>
      </w:r>
    </w:p>
    <w:p w14:paraId="02C7E2F4" w14:textId="77777777" w:rsidR="00D2327C" w:rsidRPr="00D2327C" w:rsidRDefault="00D2327C" w:rsidP="00D2327C">
      <w:pPr>
        <w:shd w:val="clear" w:color="auto" w:fill="FFFFFF"/>
        <w:spacing w:before="100" w:beforeAutospacing="1" w:after="100" w:afterAutospacing="1" w:line="360" w:lineRule="auto"/>
        <w:rPr>
          <w:rFonts w:asciiTheme="minorHAnsi" w:hAnsiTheme="minorHAnsi" w:cstheme="minorHAnsi"/>
          <w:sz w:val="22"/>
          <w:szCs w:val="22"/>
          <w:u w:val="single"/>
        </w:rPr>
      </w:pPr>
      <w:r w:rsidRPr="00D2327C">
        <w:rPr>
          <w:rFonts w:asciiTheme="minorHAnsi" w:hAnsiTheme="minorHAnsi" w:cstheme="minorHAnsi"/>
          <w:sz w:val="22"/>
          <w:szCs w:val="22"/>
          <w:u w:val="single"/>
        </w:rPr>
        <w:t>Areas of possible exploration</w:t>
      </w:r>
    </w:p>
    <w:p w14:paraId="495A51E7" w14:textId="1E4AB480" w:rsidR="00D2327C" w:rsidRPr="00D2327C" w:rsidRDefault="00D2327C" w:rsidP="00D2327C">
      <w:pPr>
        <w:numPr>
          <w:ilvl w:val="0"/>
          <w:numId w:val="6"/>
        </w:numPr>
        <w:shd w:val="clear" w:color="auto" w:fill="FFFFFF"/>
        <w:spacing w:before="100" w:beforeAutospacing="1" w:after="100" w:afterAutospacing="1" w:line="360" w:lineRule="auto"/>
        <w:rPr>
          <w:rFonts w:asciiTheme="minorHAnsi" w:hAnsiTheme="minorHAnsi" w:cstheme="minorHAnsi"/>
          <w:sz w:val="22"/>
          <w:szCs w:val="22"/>
        </w:rPr>
      </w:pPr>
      <w:r w:rsidRPr="00D2327C">
        <w:rPr>
          <w:rFonts w:asciiTheme="minorHAnsi" w:hAnsiTheme="minorHAnsi" w:cstheme="minorHAnsi"/>
          <w:sz w:val="22"/>
          <w:szCs w:val="22"/>
        </w:rPr>
        <w:t>Male students and</w:t>
      </w:r>
      <w:r>
        <w:rPr>
          <w:rFonts w:asciiTheme="minorHAnsi" w:hAnsiTheme="minorHAnsi" w:cstheme="minorHAnsi"/>
          <w:sz w:val="22"/>
          <w:szCs w:val="22"/>
        </w:rPr>
        <w:t xml:space="preserve"> perception</w:t>
      </w:r>
    </w:p>
    <w:p w14:paraId="2904EBA8" w14:textId="5DA9C432" w:rsidR="00D2327C" w:rsidRPr="00D2327C" w:rsidRDefault="00D2327C" w:rsidP="00D2327C">
      <w:pPr>
        <w:numPr>
          <w:ilvl w:val="0"/>
          <w:numId w:val="6"/>
        </w:numPr>
        <w:shd w:val="clear" w:color="auto" w:fill="FFFFFF"/>
        <w:spacing w:before="100" w:beforeAutospacing="1" w:after="100" w:afterAutospacing="1" w:line="360" w:lineRule="auto"/>
        <w:rPr>
          <w:rFonts w:asciiTheme="minorHAnsi" w:hAnsiTheme="minorHAnsi" w:cstheme="minorHAnsi"/>
          <w:sz w:val="22"/>
          <w:szCs w:val="22"/>
        </w:rPr>
      </w:pPr>
      <w:r w:rsidRPr="00D2327C">
        <w:rPr>
          <w:rFonts w:asciiTheme="minorHAnsi" w:hAnsiTheme="minorHAnsi" w:cstheme="minorHAnsi"/>
          <w:sz w:val="22"/>
          <w:szCs w:val="22"/>
        </w:rPr>
        <w:t xml:space="preserve">Gender and </w:t>
      </w:r>
      <w:r>
        <w:rPr>
          <w:rFonts w:asciiTheme="minorHAnsi" w:hAnsiTheme="minorHAnsi" w:cstheme="minorHAnsi"/>
          <w:sz w:val="22"/>
          <w:szCs w:val="22"/>
        </w:rPr>
        <w:t xml:space="preserve">male </w:t>
      </w:r>
      <w:r w:rsidRPr="00D2327C">
        <w:rPr>
          <w:rFonts w:asciiTheme="minorHAnsi" w:hAnsiTheme="minorHAnsi" w:cstheme="minorHAnsi"/>
          <w:sz w:val="22"/>
          <w:szCs w:val="22"/>
        </w:rPr>
        <w:t>teachers</w:t>
      </w:r>
    </w:p>
    <w:p w14:paraId="3CD14341" w14:textId="4C72E50F" w:rsidR="00D2327C" w:rsidRPr="00D2327C" w:rsidRDefault="00D2327C" w:rsidP="00D2327C">
      <w:pPr>
        <w:numPr>
          <w:ilvl w:val="0"/>
          <w:numId w:val="6"/>
        </w:numPr>
        <w:shd w:val="clear" w:color="auto" w:fill="FFFFFF"/>
        <w:spacing w:before="100" w:beforeAutospacing="1" w:after="100" w:afterAutospacing="1" w:line="360" w:lineRule="auto"/>
        <w:rPr>
          <w:rFonts w:asciiTheme="minorHAnsi" w:hAnsiTheme="minorHAnsi" w:cstheme="minorHAnsi"/>
          <w:sz w:val="22"/>
          <w:szCs w:val="22"/>
        </w:rPr>
      </w:pPr>
      <w:r w:rsidRPr="00D2327C">
        <w:rPr>
          <w:rFonts w:asciiTheme="minorHAnsi" w:hAnsiTheme="minorHAnsi" w:cstheme="minorHAnsi"/>
          <w:sz w:val="22"/>
          <w:szCs w:val="22"/>
        </w:rPr>
        <w:t>Top set math</w:t>
      </w:r>
      <w:r>
        <w:rPr>
          <w:rFonts w:asciiTheme="minorHAnsi" w:hAnsiTheme="minorHAnsi" w:cstheme="minorHAnsi"/>
          <w:sz w:val="22"/>
          <w:szCs w:val="22"/>
        </w:rPr>
        <w:t>s</w:t>
      </w:r>
      <w:r w:rsidRPr="00D2327C">
        <w:rPr>
          <w:rFonts w:asciiTheme="minorHAnsi" w:hAnsiTheme="minorHAnsi" w:cstheme="minorHAnsi"/>
          <w:sz w:val="22"/>
          <w:szCs w:val="22"/>
        </w:rPr>
        <w:t>, were they being challenged enough</w:t>
      </w:r>
      <w:r>
        <w:rPr>
          <w:rFonts w:asciiTheme="minorHAnsi" w:hAnsiTheme="minorHAnsi" w:cstheme="minorHAnsi"/>
          <w:sz w:val="22"/>
          <w:szCs w:val="22"/>
        </w:rPr>
        <w:t>?</w:t>
      </w:r>
    </w:p>
    <w:p w14:paraId="430DE96F" w14:textId="77777777" w:rsidR="00D2327C" w:rsidRPr="00D2327C" w:rsidRDefault="00D2327C" w:rsidP="00D2327C">
      <w:pPr>
        <w:numPr>
          <w:ilvl w:val="0"/>
          <w:numId w:val="6"/>
        </w:numPr>
        <w:shd w:val="clear" w:color="auto" w:fill="FFFFFF"/>
        <w:spacing w:before="100" w:beforeAutospacing="1" w:after="100" w:afterAutospacing="1" w:line="360" w:lineRule="auto"/>
        <w:rPr>
          <w:rFonts w:asciiTheme="minorHAnsi" w:hAnsiTheme="minorHAnsi" w:cstheme="minorHAnsi"/>
          <w:sz w:val="22"/>
          <w:szCs w:val="22"/>
        </w:rPr>
      </w:pPr>
      <w:r w:rsidRPr="00D2327C">
        <w:rPr>
          <w:rFonts w:asciiTheme="minorHAnsi" w:hAnsiTheme="minorHAnsi" w:cstheme="minorHAnsi"/>
          <w:sz w:val="22"/>
          <w:szCs w:val="22"/>
        </w:rPr>
        <w:t>Teacher insisted that they weren’t a great class</w:t>
      </w:r>
    </w:p>
    <w:p w14:paraId="07C1127B" w14:textId="48FFAFCB" w:rsidR="00D2327C" w:rsidRPr="00D2327C" w:rsidRDefault="00D2327C" w:rsidP="00D2327C">
      <w:pPr>
        <w:numPr>
          <w:ilvl w:val="0"/>
          <w:numId w:val="6"/>
        </w:numPr>
        <w:shd w:val="clear" w:color="auto" w:fill="FFFFFF"/>
        <w:spacing w:before="100" w:beforeAutospacing="1" w:after="100" w:afterAutospacing="1" w:line="360" w:lineRule="auto"/>
        <w:rPr>
          <w:rFonts w:asciiTheme="minorHAnsi" w:hAnsiTheme="minorHAnsi" w:cstheme="minorHAnsi"/>
          <w:sz w:val="22"/>
          <w:szCs w:val="22"/>
        </w:rPr>
      </w:pPr>
      <w:r w:rsidRPr="00D2327C">
        <w:rPr>
          <w:rFonts w:asciiTheme="minorHAnsi" w:hAnsiTheme="minorHAnsi" w:cstheme="minorHAnsi"/>
          <w:sz w:val="22"/>
          <w:szCs w:val="22"/>
        </w:rPr>
        <w:t>Poor influences</w:t>
      </w:r>
    </w:p>
    <w:p w14:paraId="14EEB348" w14:textId="77777777" w:rsidR="00D2327C" w:rsidRPr="00D2327C" w:rsidRDefault="00D2327C" w:rsidP="00D2327C">
      <w:pPr>
        <w:numPr>
          <w:ilvl w:val="0"/>
          <w:numId w:val="6"/>
        </w:numPr>
        <w:shd w:val="clear" w:color="auto" w:fill="FFFFFF"/>
        <w:spacing w:before="100" w:beforeAutospacing="1" w:after="100" w:afterAutospacing="1" w:line="360" w:lineRule="auto"/>
        <w:rPr>
          <w:rFonts w:asciiTheme="minorHAnsi" w:hAnsiTheme="minorHAnsi" w:cstheme="minorHAnsi"/>
          <w:sz w:val="22"/>
          <w:szCs w:val="22"/>
        </w:rPr>
      </w:pPr>
      <w:r w:rsidRPr="00D2327C">
        <w:rPr>
          <w:rFonts w:asciiTheme="minorHAnsi" w:hAnsiTheme="minorHAnsi" w:cstheme="minorHAnsi"/>
          <w:sz w:val="22"/>
          <w:szCs w:val="22"/>
        </w:rPr>
        <w:t>Development, attachment, nutrition etc</w:t>
      </w:r>
    </w:p>
    <w:p w14:paraId="24608648" w14:textId="77777777" w:rsidR="00D2327C" w:rsidRPr="00D2327C" w:rsidRDefault="00D2327C" w:rsidP="00D2327C">
      <w:pPr>
        <w:numPr>
          <w:ilvl w:val="0"/>
          <w:numId w:val="6"/>
        </w:numPr>
        <w:shd w:val="clear" w:color="auto" w:fill="FFFFFF"/>
        <w:spacing w:before="100" w:beforeAutospacing="1" w:after="100" w:afterAutospacing="1" w:line="360" w:lineRule="auto"/>
        <w:rPr>
          <w:rFonts w:asciiTheme="minorHAnsi" w:hAnsiTheme="minorHAnsi" w:cstheme="minorHAnsi"/>
          <w:sz w:val="22"/>
          <w:szCs w:val="22"/>
        </w:rPr>
      </w:pPr>
      <w:r w:rsidRPr="00D2327C">
        <w:rPr>
          <w:rFonts w:asciiTheme="minorHAnsi" w:hAnsiTheme="minorHAnsi" w:cstheme="minorHAnsi"/>
          <w:sz w:val="22"/>
          <w:szCs w:val="22"/>
        </w:rPr>
        <w:t>Margins and cracks</w:t>
      </w:r>
    </w:p>
    <w:p w14:paraId="25C3473A" w14:textId="68D65AB1" w:rsidR="00D2327C" w:rsidRPr="00D2327C" w:rsidRDefault="00D2327C" w:rsidP="00D2327C">
      <w:pPr>
        <w:shd w:val="clear" w:color="auto" w:fill="FFFFFF"/>
        <w:spacing w:before="100" w:beforeAutospacing="1" w:after="100" w:afterAutospacing="1"/>
        <w:rPr>
          <w:rFonts w:asciiTheme="minorHAnsi" w:hAnsiTheme="minorHAnsi" w:cstheme="minorHAnsi"/>
          <w:sz w:val="22"/>
          <w:szCs w:val="22"/>
          <w:u w:val="single"/>
        </w:rPr>
      </w:pPr>
      <w:r w:rsidRPr="00D2327C">
        <w:rPr>
          <w:rFonts w:asciiTheme="minorHAnsi" w:hAnsiTheme="minorHAnsi" w:cstheme="minorHAnsi"/>
          <w:sz w:val="22"/>
          <w:szCs w:val="22"/>
          <w:u w:val="single"/>
        </w:rPr>
        <w:t>Notes</w:t>
      </w:r>
      <w:r w:rsidRPr="0025401D">
        <w:rPr>
          <w:rFonts w:asciiTheme="minorHAnsi" w:hAnsiTheme="minorHAnsi" w:cstheme="minorHAnsi"/>
          <w:sz w:val="22"/>
          <w:szCs w:val="22"/>
          <w:u w:val="single"/>
        </w:rPr>
        <w:t>:</w:t>
      </w:r>
    </w:p>
    <w:p w14:paraId="0D148F9E" w14:textId="77777777" w:rsidR="00D2327C" w:rsidRDefault="00D2327C" w:rsidP="00D2327C">
      <w:pPr>
        <w:shd w:val="clear" w:color="auto" w:fill="FFFFFF"/>
        <w:spacing w:before="100" w:beforeAutospacing="1" w:after="100" w:afterAutospacing="1"/>
        <w:rPr>
          <w:rFonts w:asciiTheme="minorHAnsi" w:hAnsiTheme="minorHAnsi" w:cstheme="minorHAnsi"/>
          <w:sz w:val="22"/>
          <w:szCs w:val="22"/>
        </w:rPr>
      </w:pPr>
      <w:r w:rsidRPr="00D2327C">
        <w:rPr>
          <w:rFonts w:asciiTheme="minorHAnsi" w:hAnsiTheme="minorHAnsi" w:cstheme="minorHAnsi"/>
          <w:sz w:val="22"/>
          <w:szCs w:val="22"/>
        </w:rPr>
        <w:t xml:space="preserve">I wonder what child’s personal experience were like in </w:t>
      </w:r>
      <w:proofErr w:type="gramStart"/>
      <w:r w:rsidRPr="00D2327C">
        <w:rPr>
          <w:rFonts w:asciiTheme="minorHAnsi" w:hAnsiTheme="minorHAnsi" w:cstheme="minorHAnsi"/>
          <w:sz w:val="22"/>
          <w:szCs w:val="22"/>
        </w:rPr>
        <w:t>school</w:t>
      </w:r>
      <w:r>
        <w:rPr>
          <w:rFonts w:asciiTheme="minorHAnsi" w:hAnsiTheme="minorHAnsi" w:cstheme="minorHAnsi"/>
          <w:sz w:val="22"/>
          <w:szCs w:val="22"/>
        </w:rPr>
        <w:t>?</w:t>
      </w:r>
      <w:proofErr w:type="gramEnd"/>
    </w:p>
    <w:p w14:paraId="6D0376EC" w14:textId="37171F32" w:rsidR="00D2327C" w:rsidRPr="00D2327C" w:rsidRDefault="00D2327C" w:rsidP="00D2327C">
      <w:pPr>
        <w:shd w:val="clear" w:color="auto" w:fill="FFFFFF"/>
        <w:spacing w:before="100" w:beforeAutospacing="1" w:after="100" w:afterAutospacing="1"/>
        <w:rPr>
          <w:rFonts w:asciiTheme="minorHAnsi" w:hAnsiTheme="minorHAnsi" w:cstheme="minorHAnsi"/>
          <w:sz w:val="22"/>
          <w:szCs w:val="22"/>
        </w:rPr>
      </w:pPr>
      <w:r w:rsidRPr="00D2327C">
        <w:rPr>
          <w:rFonts w:asciiTheme="minorHAnsi" w:hAnsiTheme="minorHAnsi" w:cstheme="minorHAnsi"/>
          <w:sz w:val="22"/>
          <w:szCs w:val="22"/>
        </w:rPr>
        <w:t>Home life questions </w:t>
      </w:r>
    </w:p>
    <w:p w14:paraId="3E517209" w14:textId="09306BCE" w:rsidR="009262B3" w:rsidRDefault="009262B3" w:rsidP="009262B3">
      <w:pPr>
        <w:shd w:val="clear" w:color="auto" w:fill="FFFFFF"/>
        <w:spacing w:before="100" w:beforeAutospacing="1" w:after="100" w:afterAutospacing="1" w:line="360" w:lineRule="auto"/>
        <w:rPr>
          <w:rFonts w:asciiTheme="minorHAnsi" w:hAnsiTheme="minorHAnsi" w:cstheme="minorHAnsi"/>
          <w:sz w:val="22"/>
          <w:szCs w:val="22"/>
        </w:rPr>
      </w:pPr>
    </w:p>
    <w:p w14:paraId="161CE969" w14:textId="77777777" w:rsidR="00D2327C" w:rsidRDefault="00D2327C" w:rsidP="00D2327C">
      <w:pPr>
        <w:shd w:val="clear" w:color="auto" w:fill="FFFFFF"/>
        <w:spacing w:before="100" w:beforeAutospacing="1" w:after="100" w:afterAutospacing="1" w:line="360" w:lineRule="auto"/>
        <w:rPr>
          <w:rFonts w:asciiTheme="minorHAnsi" w:hAnsiTheme="minorHAnsi" w:cstheme="minorHAnsi"/>
          <w:b/>
          <w:bCs/>
          <w:sz w:val="28"/>
          <w:szCs w:val="28"/>
        </w:rPr>
      </w:pPr>
    </w:p>
    <w:p w14:paraId="39855F9B" w14:textId="77777777" w:rsidR="00D2327C" w:rsidRDefault="00D2327C" w:rsidP="00D2327C">
      <w:pPr>
        <w:shd w:val="clear" w:color="auto" w:fill="FFFFFF"/>
        <w:spacing w:before="100" w:beforeAutospacing="1" w:after="100" w:afterAutospacing="1" w:line="360" w:lineRule="auto"/>
        <w:rPr>
          <w:rFonts w:asciiTheme="minorHAnsi" w:hAnsiTheme="minorHAnsi" w:cstheme="minorHAnsi"/>
          <w:b/>
          <w:bCs/>
          <w:sz w:val="28"/>
          <w:szCs w:val="28"/>
        </w:rPr>
      </w:pPr>
    </w:p>
    <w:p w14:paraId="530369DB" w14:textId="77777777" w:rsidR="00D2327C" w:rsidRDefault="00D2327C" w:rsidP="00D2327C">
      <w:pPr>
        <w:shd w:val="clear" w:color="auto" w:fill="FFFFFF"/>
        <w:spacing w:before="100" w:beforeAutospacing="1" w:after="100" w:afterAutospacing="1" w:line="360" w:lineRule="auto"/>
        <w:rPr>
          <w:rFonts w:asciiTheme="minorHAnsi" w:hAnsiTheme="minorHAnsi" w:cstheme="minorHAnsi"/>
          <w:b/>
          <w:bCs/>
          <w:sz w:val="28"/>
          <w:szCs w:val="28"/>
        </w:rPr>
      </w:pPr>
    </w:p>
    <w:p w14:paraId="3A3A8E25" w14:textId="4CB1908E" w:rsidR="00D2327C" w:rsidRDefault="00D2327C" w:rsidP="00D2327C">
      <w:pPr>
        <w:shd w:val="clear" w:color="auto" w:fill="FFFFFF"/>
        <w:spacing w:before="100" w:beforeAutospacing="1" w:after="100" w:afterAutospacing="1" w:line="360" w:lineRule="auto"/>
        <w:rPr>
          <w:rFonts w:asciiTheme="minorHAnsi" w:hAnsiTheme="minorHAnsi" w:cstheme="minorHAnsi"/>
          <w:b/>
          <w:bCs/>
          <w:sz w:val="28"/>
          <w:szCs w:val="28"/>
        </w:rPr>
      </w:pPr>
      <w:r>
        <w:rPr>
          <w:rFonts w:asciiTheme="minorHAnsi" w:hAnsiTheme="minorHAnsi" w:cstheme="minorHAnsi"/>
          <w:b/>
          <w:bCs/>
          <w:sz w:val="28"/>
          <w:szCs w:val="28"/>
        </w:rPr>
        <w:lastRenderedPageBreak/>
        <w:t xml:space="preserve">Critical Incident </w:t>
      </w:r>
      <w:r>
        <w:rPr>
          <w:rFonts w:asciiTheme="minorHAnsi" w:hAnsiTheme="minorHAnsi" w:cstheme="minorHAnsi"/>
          <w:b/>
          <w:bCs/>
          <w:sz w:val="28"/>
          <w:szCs w:val="28"/>
        </w:rPr>
        <w:t>2</w:t>
      </w:r>
      <w:r>
        <w:rPr>
          <w:rFonts w:asciiTheme="minorHAnsi" w:hAnsiTheme="minorHAnsi" w:cstheme="minorHAnsi"/>
          <w:b/>
          <w:bCs/>
          <w:sz w:val="28"/>
          <w:szCs w:val="28"/>
        </w:rPr>
        <w:t>:</w:t>
      </w:r>
    </w:p>
    <w:p w14:paraId="06E512EE" w14:textId="7802D4A2" w:rsidR="00D2327C" w:rsidRPr="0025401D" w:rsidRDefault="00D2327C" w:rsidP="009262B3">
      <w:pPr>
        <w:shd w:val="clear" w:color="auto" w:fill="FFFFFF"/>
        <w:spacing w:before="100" w:beforeAutospacing="1" w:after="100" w:afterAutospacing="1" w:line="360" w:lineRule="auto"/>
        <w:rPr>
          <w:rFonts w:asciiTheme="minorHAnsi" w:hAnsiTheme="minorHAnsi" w:cstheme="minorHAnsi"/>
          <w:sz w:val="22"/>
          <w:szCs w:val="22"/>
          <w:u w:val="single"/>
        </w:rPr>
      </w:pPr>
      <w:r w:rsidRPr="00D2327C">
        <w:rPr>
          <w:rFonts w:asciiTheme="minorHAnsi" w:hAnsiTheme="minorHAnsi" w:cstheme="minorHAnsi"/>
          <w:sz w:val="22"/>
          <w:szCs w:val="22"/>
          <w:u w:val="single"/>
        </w:rPr>
        <w:t>Where and when? </w:t>
      </w:r>
      <w:r w:rsidRPr="0025401D">
        <w:rPr>
          <w:rFonts w:asciiTheme="minorHAnsi" w:hAnsiTheme="minorHAnsi" w:cstheme="minorHAnsi"/>
          <w:sz w:val="22"/>
          <w:szCs w:val="22"/>
        </w:rPr>
        <w:t>23/9/21 Yr.7 Art. 9:20am</w:t>
      </w:r>
    </w:p>
    <w:p w14:paraId="4A3FEF9E" w14:textId="0A207FF2" w:rsidR="00D2327C" w:rsidRPr="0025401D" w:rsidRDefault="00D2327C" w:rsidP="00D2327C">
      <w:pPr>
        <w:shd w:val="clear" w:color="auto" w:fill="FFFFFF"/>
        <w:spacing w:before="100" w:beforeAutospacing="1" w:after="100" w:afterAutospacing="1" w:line="360" w:lineRule="auto"/>
        <w:rPr>
          <w:rFonts w:asciiTheme="minorHAnsi" w:hAnsiTheme="minorHAnsi" w:cstheme="minorHAnsi"/>
          <w:sz w:val="22"/>
          <w:szCs w:val="22"/>
          <w:u w:val="single"/>
        </w:rPr>
      </w:pPr>
      <w:r w:rsidRPr="00D2327C">
        <w:rPr>
          <w:rFonts w:asciiTheme="minorHAnsi" w:hAnsiTheme="minorHAnsi" w:cstheme="minorHAnsi"/>
          <w:sz w:val="22"/>
          <w:szCs w:val="22"/>
          <w:u w:val="single"/>
        </w:rPr>
        <w:t>What happened</w:t>
      </w:r>
      <w:r w:rsidRPr="0025401D">
        <w:rPr>
          <w:rFonts w:asciiTheme="minorHAnsi" w:hAnsiTheme="minorHAnsi" w:cstheme="minorHAnsi"/>
          <w:sz w:val="22"/>
          <w:szCs w:val="22"/>
          <w:u w:val="single"/>
        </w:rPr>
        <w:t xml:space="preserve">: </w:t>
      </w:r>
    </w:p>
    <w:p w14:paraId="1BD92B7A" w14:textId="63047CEE" w:rsidR="00D2327C" w:rsidRPr="00D2327C" w:rsidRDefault="00D2327C" w:rsidP="00D2327C">
      <w:pPr>
        <w:shd w:val="clear" w:color="auto" w:fill="FFFFFF"/>
        <w:spacing w:before="100" w:beforeAutospacing="1" w:after="100" w:afterAutospacing="1" w:line="360" w:lineRule="auto"/>
        <w:rPr>
          <w:rFonts w:asciiTheme="minorHAnsi" w:hAnsiTheme="minorHAnsi" w:cstheme="minorHAnsi"/>
          <w:sz w:val="22"/>
          <w:szCs w:val="22"/>
        </w:rPr>
      </w:pPr>
      <w:r>
        <w:rPr>
          <w:rFonts w:asciiTheme="minorHAnsi" w:hAnsiTheme="minorHAnsi" w:cstheme="minorHAnsi"/>
          <w:sz w:val="22"/>
          <w:szCs w:val="22"/>
        </w:rPr>
        <w:t>The teacher mentioned multiple times that “everyone should sit up straight” …” this is art at secondary school now” and other commands. Throughout the introduction and demonstration period of the lesson, which was fairly long, a child in the back row was stood up. Approx. 10mins. I approached her afterwards and asked why she had been standing. She said “because I couldn’t see anything otherwise”</w:t>
      </w:r>
    </w:p>
    <w:p w14:paraId="35F071FA" w14:textId="65ACD4A4" w:rsidR="00D2327C" w:rsidRPr="0025401D" w:rsidRDefault="00D2327C" w:rsidP="00D2327C">
      <w:pPr>
        <w:shd w:val="clear" w:color="auto" w:fill="FFFFFF"/>
        <w:spacing w:before="100" w:beforeAutospacing="1" w:after="100" w:afterAutospacing="1" w:line="360" w:lineRule="auto"/>
        <w:rPr>
          <w:rFonts w:asciiTheme="minorHAnsi" w:hAnsiTheme="minorHAnsi" w:cstheme="minorHAnsi"/>
          <w:sz w:val="22"/>
          <w:szCs w:val="22"/>
          <w:u w:val="single"/>
        </w:rPr>
      </w:pPr>
      <w:r w:rsidRPr="00D2327C">
        <w:rPr>
          <w:rFonts w:asciiTheme="minorHAnsi" w:hAnsiTheme="minorHAnsi" w:cstheme="minorHAnsi"/>
          <w:sz w:val="22"/>
          <w:szCs w:val="22"/>
          <w:u w:val="single"/>
        </w:rPr>
        <w:t>Areas of possible exploration</w:t>
      </w:r>
      <w:r w:rsidR="0025401D" w:rsidRPr="0025401D">
        <w:rPr>
          <w:rFonts w:asciiTheme="minorHAnsi" w:hAnsiTheme="minorHAnsi" w:cstheme="minorHAnsi"/>
          <w:sz w:val="22"/>
          <w:szCs w:val="22"/>
          <w:u w:val="single"/>
        </w:rPr>
        <w:t>:</w:t>
      </w:r>
    </w:p>
    <w:p w14:paraId="32668B7E" w14:textId="28D7F507" w:rsidR="0025401D" w:rsidRPr="0025401D" w:rsidRDefault="0025401D" w:rsidP="0025401D">
      <w:pPr>
        <w:pStyle w:val="ListParagraph"/>
        <w:numPr>
          <w:ilvl w:val="0"/>
          <w:numId w:val="7"/>
        </w:numPr>
        <w:shd w:val="clear" w:color="auto" w:fill="FFFFFF"/>
        <w:spacing w:before="100" w:beforeAutospacing="1" w:after="100" w:afterAutospacing="1" w:line="360" w:lineRule="auto"/>
        <w:rPr>
          <w:rFonts w:asciiTheme="minorHAnsi" w:hAnsiTheme="minorHAnsi" w:cstheme="minorHAnsi"/>
          <w:sz w:val="22"/>
          <w:szCs w:val="22"/>
        </w:rPr>
      </w:pPr>
      <w:r w:rsidRPr="0025401D">
        <w:rPr>
          <w:rFonts w:asciiTheme="minorHAnsi" w:hAnsiTheme="minorHAnsi" w:cstheme="minorHAnsi"/>
          <w:sz w:val="22"/>
          <w:szCs w:val="22"/>
        </w:rPr>
        <w:t>Lesson planning and length of introduction</w:t>
      </w:r>
    </w:p>
    <w:p w14:paraId="7FDFC4D6" w14:textId="0AAE4576" w:rsidR="0025401D" w:rsidRDefault="0025401D" w:rsidP="0025401D">
      <w:pPr>
        <w:pStyle w:val="ListParagraph"/>
        <w:numPr>
          <w:ilvl w:val="0"/>
          <w:numId w:val="7"/>
        </w:numPr>
        <w:shd w:val="clear" w:color="auto" w:fill="FFFFFF"/>
        <w:spacing w:before="100" w:beforeAutospacing="1" w:after="100" w:afterAutospacing="1" w:line="360" w:lineRule="auto"/>
        <w:rPr>
          <w:rFonts w:asciiTheme="minorHAnsi" w:hAnsiTheme="minorHAnsi" w:cstheme="minorHAnsi"/>
          <w:sz w:val="22"/>
          <w:szCs w:val="22"/>
        </w:rPr>
      </w:pPr>
      <w:r w:rsidRPr="0025401D">
        <w:rPr>
          <w:rFonts w:asciiTheme="minorHAnsi" w:hAnsiTheme="minorHAnsi" w:cstheme="minorHAnsi"/>
          <w:sz w:val="22"/>
          <w:szCs w:val="22"/>
        </w:rPr>
        <w:t xml:space="preserve">Seating plans </w:t>
      </w:r>
      <w:r>
        <w:rPr>
          <w:rFonts w:asciiTheme="minorHAnsi" w:hAnsiTheme="minorHAnsi" w:cstheme="minorHAnsi"/>
          <w:sz w:val="22"/>
          <w:szCs w:val="22"/>
        </w:rPr>
        <w:t>in classrooms.</w:t>
      </w:r>
    </w:p>
    <w:p w14:paraId="5AAB79EF" w14:textId="1F0C0E64" w:rsidR="0025401D" w:rsidRDefault="0025401D" w:rsidP="0025401D">
      <w:pPr>
        <w:pStyle w:val="ListParagraph"/>
        <w:numPr>
          <w:ilvl w:val="0"/>
          <w:numId w:val="7"/>
        </w:numPr>
        <w:shd w:val="clear" w:color="auto" w:fill="FFFFFF"/>
        <w:spacing w:before="100" w:beforeAutospacing="1" w:after="100" w:afterAutospacing="1" w:line="360" w:lineRule="auto"/>
        <w:rPr>
          <w:rFonts w:asciiTheme="minorHAnsi" w:hAnsiTheme="minorHAnsi" w:cstheme="minorHAnsi"/>
          <w:sz w:val="22"/>
          <w:szCs w:val="22"/>
        </w:rPr>
      </w:pPr>
      <w:r>
        <w:rPr>
          <w:rFonts w:asciiTheme="minorHAnsi" w:hAnsiTheme="minorHAnsi" w:cstheme="minorHAnsi"/>
          <w:sz w:val="22"/>
          <w:szCs w:val="22"/>
        </w:rPr>
        <w:t>Why were they in high stools when they weren’t using easels? Why in rows for art – is it not a collaborative subject?</w:t>
      </w:r>
    </w:p>
    <w:p w14:paraId="2C90E2A7" w14:textId="4689A375" w:rsidR="0025401D" w:rsidRDefault="0025401D" w:rsidP="0025401D">
      <w:pPr>
        <w:pStyle w:val="ListParagraph"/>
        <w:numPr>
          <w:ilvl w:val="0"/>
          <w:numId w:val="7"/>
        </w:numPr>
        <w:shd w:val="clear" w:color="auto" w:fill="FFFFFF"/>
        <w:spacing w:before="100" w:beforeAutospacing="1" w:after="100" w:afterAutospacing="1" w:line="360" w:lineRule="auto"/>
        <w:rPr>
          <w:rFonts w:asciiTheme="minorHAnsi" w:hAnsiTheme="minorHAnsi" w:cstheme="minorHAnsi"/>
          <w:sz w:val="22"/>
          <w:szCs w:val="22"/>
        </w:rPr>
      </w:pPr>
      <w:r>
        <w:rPr>
          <w:rFonts w:asciiTheme="minorHAnsi" w:hAnsiTheme="minorHAnsi" w:cstheme="minorHAnsi"/>
          <w:sz w:val="22"/>
          <w:szCs w:val="22"/>
        </w:rPr>
        <w:t>Child was in fact disobedient would another teacher or another school have seen it in that light. We may cry common sense but a new teacher trying to stamp authority on a new class may have responded very differently</w:t>
      </w:r>
    </w:p>
    <w:p w14:paraId="2950906E" w14:textId="614ACCD3" w:rsidR="0025401D" w:rsidRPr="0025401D" w:rsidRDefault="0025401D" w:rsidP="0025401D">
      <w:pPr>
        <w:pStyle w:val="ListParagraph"/>
        <w:numPr>
          <w:ilvl w:val="0"/>
          <w:numId w:val="7"/>
        </w:numPr>
        <w:shd w:val="clear" w:color="auto" w:fill="FFFFFF"/>
        <w:spacing w:before="100" w:beforeAutospacing="1" w:after="100" w:afterAutospacing="1" w:line="360" w:lineRule="auto"/>
        <w:rPr>
          <w:rFonts w:asciiTheme="minorHAnsi" w:hAnsiTheme="minorHAnsi" w:cstheme="minorHAnsi"/>
          <w:sz w:val="22"/>
          <w:szCs w:val="22"/>
        </w:rPr>
      </w:pPr>
      <w:r>
        <w:rPr>
          <w:rFonts w:asciiTheme="minorHAnsi" w:hAnsiTheme="minorHAnsi" w:cstheme="minorHAnsi"/>
          <w:sz w:val="22"/>
          <w:szCs w:val="22"/>
        </w:rPr>
        <w:t>There were no behaviour management issues in that class that were observed, and it is a relatively low Free School Meals school – is there something in that?</w:t>
      </w:r>
    </w:p>
    <w:p w14:paraId="1F8E9910" w14:textId="10FBD01B" w:rsidR="00D2327C" w:rsidRDefault="00D2327C" w:rsidP="00D2327C">
      <w:pPr>
        <w:shd w:val="clear" w:color="auto" w:fill="FFFFFF"/>
        <w:spacing w:before="100" w:beforeAutospacing="1" w:after="100" w:afterAutospacing="1"/>
        <w:rPr>
          <w:rFonts w:asciiTheme="minorHAnsi" w:hAnsiTheme="minorHAnsi" w:cstheme="minorHAnsi"/>
          <w:sz w:val="22"/>
          <w:szCs w:val="22"/>
          <w:u w:val="single"/>
        </w:rPr>
      </w:pPr>
      <w:r w:rsidRPr="00D2327C">
        <w:rPr>
          <w:rFonts w:asciiTheme="minorHAnsi" w:hAnsiTheme="minorHAnsi" w:cstheme="minorHAnsi"/>
          <w:sz w:val="22"/>
          <w:szCs w:val="22"/>
          <w:u w:val="single"/>
        </w:rPr>
        <w:t>Notes</w:t>
      </w:r>
      <w:r w:rsidRPr="0025401D">
        <w:rPr>
          <w:rFonts w:asciiTheme="minorHAnsi" w:hAnsiTheme="minorHAnsi" w:cstheme="minorHAnsi"/>
          <w:sz w:val="22"/>
          <w:szCs w:val="22"/>
          <w:u w:val="single"/>
        </w:rPr>
        <w:t>:</w:t>
      </w:r>
    </w:p>
    <w:p w14:paraId="1E2345F8" w14:textId="1AB70C2D" w:rsidR="00D2327C" w:rsidRDefault="0025401D" w:rsidP="0025401D">
      <w:pPr>
        <w:shd w:val="clear" w:color="auto" w:fill="FFFFFF"/>
        <w:spacing w:before="100" w:beforeAutospacing="1" w:after="100" w:afterAutospacing="1"/>
        <w:rPr>
          <w:rFonts w:asciiTheme="minorHAnsi" w:hAnsiTheme="minorHAnsi" w:cstheme="minorHAnsi"/>
          <w:sz w:val="22"/>
          <w:szCs w:val="22"/>
        </w:rPr>
      </w:pPr>
      <w:r w:rsidRPr="0025401D">
        <w:rPr>
          <w:rFonts w:asciiTheme="minorHAnsi" w:hAnsiTheme="minorHAnsi" w:cstheme="minorHAnsi"/>
          <w:sz w:val="22"/>
          <w:szCs w:val="22"/>
        </w:rPr>
        <w:t xml:space="preserve">There </w:t>
      </w:r>
      <w:r>
        <w:rPr>
          <w:rFonts w:asciiTheme="minorHAnsi" w:hAnsiTheme="minorHAnsi" w:cstheme="minorHAnsi"/>
          <w:sz w:val="22"/>
          <w:szCs w:val="22"/>
        </w:rPr>
        <w:t>was a blind at the back of the class that kept clicking against the windowsill. Was that distracting for students.</w:t>
      </w:r>
    </w:p>
    <w:p w14:paraId="63DFEEF9" w14:textId="67A92F99" w:rsidR="0025401D" w:rsidRDefault="0025401D" w:rsidP="0025401D">
      <w:pPr>
        <w:shd w:val="clear" w:color="auto" w:fill="FFFFFF"/>
        <w:spacing w:before="100" w:beforeAutospacing="1" w:after="100" w:afterAutospacing="1"/>
        <w:rPr>
          <w:rFonts w:asciiTheme="minorHAnsi" w:hAnsiTheme="minorHAnsi" w:cstheme="minorHAnsi"/>
          <w:sz w:val="22"/>
          <w:szCs w:val="22"/>
        </w:rPr>
      </w:pPr>
      <w:r>
        <w:rPr>
          <w:rFonts w:asciiTheme="minorHAnsi" w:hAnsiTheme="minorHAnsi" w:cstheme="minorHAnsi"/>
          <w:sz w:val="22"/>
          <w:szCs w:val="22"/>
        </w:rPr>
        <w:t>The bulb in the projector was quite dim so the lights needed to be off whenever teacher used the board. This could have had a variety of affects in different class situations.</w:t>
      </w:r>
    </w:p>
    <w:p w14:paraId="0A6C60CA" w14:textId="7AC9D3FC" w:rsidR="00D2327C" w:rsidRDefault="00D2327C" w:rsidP="009262B3">
      <w:pPr>
        <w:shd w:val="clear" w:color="auto" w:fill="FFFFFF"/>
        <w:spacing w:before="100" w:beforeAutospacing="1" w:after="100" w:afterAutospacing="1" w:line="360" w:lineRule="auto"/>
        <w:rPr>
          <w:rFonts w:asciiTheme="minorHAnsi" w:hAnsiTheme="minorHAnsi" w:cstheme="minorHAnsi"/>
          <w:sz w:val="22"/>
          <w:szCs w:val="22"/>
        </w:rPr>
      </w:pPr>
    </w:p>
    <w:p w14:paraId="2BD66A00" w14:textId="5BAD5ACA" w:rsidR="00D2327C" w:rsidRDefault="00D2327C" w:rsidP="009262B3">
      <w:pPr>
        <w:shd w:val="clear" w:color="auto" w:fill="FFFFFF"/>
        <w:spacing w:before="100" w:beforeAutospacing="1" w:after="100" w:afterAutospacing="1" w:line="360" w:lineRule="auto"/>
        <w:rPr>
          <w:rFonts w:asciiTheme="minorHAnsi" w:hAnsiTheme="minorHAnsi" w:cstheme="minorHAnsi"/>
          <w:sz w:val="22"/>
          <w:szCs w:val="22"/>
        </w:rPr>
      </w:pPr>
    </w:p>
    <w:p w14:paraId="2480DA97" w14:textId="7E4E9936" w:rsidR="00D2327C" w:rsidRDefault="00D2327C" w:rsidP="009262B3">
      <w:pPr>
        <w:shd w:val="clear" w:color="auto" w:fill="FFFFFF"/>
        <w:spacing w:before="100" w:beforeAutospacing="1" w:after="100" w:afterAutospacing="1" w:line="360" w:lineRule="auto"/>
        <w:rPr>
          <w:rFonts w:asciiTheme="minorHAnsi" w:hAnsiTheme="minorHAnsi" w:cstheme="minorHAnsi"/>
          <w:sz w:val="22"/>
          <w:szCs w:val="22"/>
        </w:rPr>
      </w:pPr>
    </w:p>
    <w:p w14:paraId="28589BF6" w14:textId="6A640335" w:rsidR="00D2327C" w:rsidRDefault="00D2327C" w:rsidP="009262B3">
      <w:pPr>
        <w:shd w:val="clear" w:color="auto" w:fill="FFFFFF"/>
        <w:spacing w:before="100" w:beforeAutospacing="1" w:after="100" w:afterAutospacing="1" w:line="360" w:lineRule="auto"/>
        <w:rPr>
          <w:rFonts w:asciiTheme="minorHAnsi" w:hAnsiTheme="minorHAnsi" w:cstheme="minorHAnsi"/>
          <w:sz w:val="22"/>
          <w:szCs w:val="22"/>
        </w:rPr>
      </w:pPr>
    </w:p>
    <w:p w14:paraId="19DBF61A" w14:textId="267D01DD" w:rsidR="00D2327C" w:rsidRDefault="00D2327C" w:rsidP="009262B3">
      <w:pPr>
        <w:shd w:val="clear" w:color="auto" w:fill="FFFFFF"/>
        <w:spacing w:before="100" w:beforeAutospacing="1" w:after="100" w:afterAutospacing="1" w:line="360" w:lineRule="auto"/>
        <w:rPr>
          <w:rFonts w:asciiTheme="minorHAnsi" w:hAnsiTheme="minorHAnsi" w:cstheme="minorHAnsi"/>
          <w:sz w:val="22"/>
          <w:szCs w:val="22"/>
        </w:rPr>
      </w:pPr>
    </w:p>
    <w:p w14:paraId="24BD3A87" w14:textId="0A7B0C36" w:rsidR="00D2327C" w:rsidRDefault="00D2327C" w:rsidP="009262B3">
      <w:pPr>
        <w:shd w:val="clear" w:color="auto" w:fill="FFFFFF"/>
        <w:spacing w:before="100" w:beforeAutospacing="1" w:after="100" w:afterAutospacing="1" w:line="360" w:lineRule="auto"/>
        <w:rPr>
          <w:rFonts w:asciiTheme="minorHAnsi" w:hAnsiTheme="minorHAnsi" w:cstheme="minorHAnsi"/>
          <w:sz w:val="22"/>
          <w:szCs w:val="22"/>
        </w:rPr>
      </w:pPr>
    </w:p>
    <w:p w14:paraId="41844F7A" w14:textId="77777777" w:rsidR="0095257F" w:rsidRDefault="0095257F" w:rsidP="00D2327C">
      <w:pPr>
        <w:shd w:val="clear" w:color="auto" w:fill="FFFFFF"/>
        <w:spacing w:before="100" w:beforeAutospacing="1" w:after="100" w:afterAutospacing="1" w:line="360" w:lineRule="auto"/>
        <w:rPr>
          <w:rFonts w:asciiTheme="minorHAnsi" w:hAnsiTheme="minorHAnsi" w:cstheme="minorHAnsi"/>
          <w:sz w:val="22"/>
          <w:szCs w:val="22"/>
        </w:rPr>
      </w:pPr>
    </w:p>
    <w:p w14:paraId="32D192AD" w14:textId="42A13387" w:rsidR="0095257F" w:rsidRDefault="0095257F" w:rsidP="0095257F">
      <w:pPr>
        <w:shd w:val="clear" w:color="auto" w:fill="FFFFFF"/>
        <w:spacing w:before="100" w:beforeAutospacing="1" w:after="100" w:afterAutospacing="1" w:line="360" w:lineRule="auto"/>
        <w:rPr>
          <w:rFonts w:asciiTheme="minorHAnsi" w:hAnsiTheme="minorHAnsi" w:cstheme="minorHAnsi"/>
          <w:b/>
          <w:bCs/>
          <w:sz w:val="28"/>
          <w:szCs w:val="28"/>
        </w:rPr>
      </w:pPr>
      <w:r>
        <w:rPr>
          <w:rFonts w:asciiTheme="minorHAnsi" w:hAnsiTheme="minorHAnsi" w:cstheme="minorHAnsi"/>
          <w:b/>
          <w:bCs/>
          <w:sz w:val="28"/>
          <w:szCs w:val="28"/>
        </w:rPr>
        <w:lastRenderedPageBreak/>
        <w:t xml:space="preserve">Critical Incident </w:t>
      </w:r>
      <w:r>
        <w:rPr>
          <w:rFonts w:asciiTheme="minorHAnsi" w:hAnsiTheme="minorHAnsi" w:cstheme="minorHAnsi"/>
          <w:b/>
          <w:bCs/>
          <w:sz w:val="28"/>
          <w:szCs w:val="28"/>
        </w:rPr>
        <w:t>3</w:t>
      </w:r>
      <w:r>
        <w:rPr>
          <w:rFonts w:asciiTheme="minorHAnsi" w:hAnsiTheme="minorHAnsi" w:cstheme="minorHAnsi"/>
          <w:b/>
          <w:bCs/>
          <w:sz w:val="28"/>
          <w:szCs w:val="28"/>
        </w:rPr>
        <w:t>:</w:t>
      </w:r>
    </w:p>
    <w:p w14:paraId="5C89F039" w14:textId="77777777" w:rsidR="0095257F" w:rsidRDefault="0095257F" w:rsidP="00D2327C">
      <w:pPr>
        <w:shd w:val="clear" w:color="auto" w:fill="FFFFFF"/>
        <w:spacing w:before="100" w:beforeAutospacing="1" w:after="100" w:afterAutospacing="1" w:line="360" w:lineRule="auto"/>
        <w:rPr>
          <w:rFonts w:asciiTheme="minorHAnsi" w:hAnsiTheme="minorHAnsi" w:cstheme="minorHAnsi"/>
          <w:sz w:val="22"/>
          <w:szCs w:val="22"/>
        </w:rPr>
      </w:pPr>
    </w:p>
    <w:p w14:paraId="7C41ACBE" w14:textId="6C455DA6" w:rsidR="00D2327C" w:rsidRDefault="00D2327C" w:rsidP="00D2327C">
      <w:pPr>
        <w:shd w:val="clear" w:color="auto" w:fill="FFFFFF"/>
        <w:spacing w:before="100" w:beforeAutospacing="1" w:after="100" w:afterAutospacing="1" w:line="360" w:lineRule="auto"/>
        <w:rPr>
          <w:rFonts w:asciiTheme="minorHAnsi" w:hAnsiTheme="minorHAnsi" w:cstheme="minorHAnsi"/>
          <w:sz w:val="22"/>
          <w:szCs w:val="22"/>
        </w:rPr>
      </w:pPr>
      <w:r w:rsidRPr="00D2327C">
        <w:rPr>
          <w:rFonts w:asciiTheme="minorHAnsi" w:hAnsiTheme="minorHAnsi" w:cstheme="minorHAnsi"/>
          <w:sz w:val="22"/>
          <w:szCs w:val="22"/>
          <w:u w:val="single"/>
        </w:rPr>
        <w:t>Where and when?</w:t>
      </w:r>
      <w:r w:rsidR="00ED68A5">
        <w:rPr>
          <w:rFonts w:asciiTheme="minorHAnsi" w:hAnsiTheme="minorHAnsi" w:cstheme="minorHAnsi"/>
          <w:sz w:val="22"/>
          <w:szCs w:val="22"/>
        </w:rPr>
        <w:t xml:space="preserve"> 2</w:t>
      </w:r>
      <w:r w:rsidR="008960F3">
        <w:rPr>
          <w:rFonts w:asciiTheme="minorHAnsi" w:hAnsiTheme="minorHAnsi" w:cstheme="minorHAnsi"/>
          <w:sz w:val="22"/>
          <w:szCs w:val="22"/>
        </w:rPr>
        <w:t>2</w:t>
      </w:r>
      <w:r w:rsidR="00ED68A5">
        <w:rPr>
          <w:rFonts w:asciiTheme="minorHAnsi" w:hAnsiTheme="minorHAnsi" w:cstheme="minorHAnsi"/>
          <w:sz w:val="22"/>
          <w:szCs w:val="22"/>
        </w:rPr>
        <w:t>/9/21</w:t>
      </w:r>
      <w:r w:rsidR="008960F3">
        <w:rPr>
          <w:rFonts w:asciiTheme="minorHAnsi" w:hAnsiTheme="minorHAnsi" w:cstheme="minorHAnsi"/>
          <w:sz w:val="22"/>
          <w:szCs w:val="22"/>
        </w:rPr>
        <w:t xml:space="preserve"> </w:t>
      </w:r>
      <w:proofErr w:type="spellStart"/>
      <w:r w:rsidR="008960F3">
        <w:rPr>
          <w:rFonts w:asciiTheme="minorHAnsi" w:hAnsiTheme="minorHAnsi" w:cstheme="minorHAnsi"/>
          <w:sz w:val="22"/>
          <w:szCs w:val="22"/>
        </w:rPr>
        <w:t>Yr</w:t>
      </w:r>
      <w:proofErr w:type="spellEnd"/>
      <w:r w:rsidR="008960F3">
        <w:rPr>
          <w:rFonts w:asciiTheme="minorHAnsi" w:hAnsiTheme="minorHAnsi" w:cstheme="minorHAnsi"/>
          <w:sz w:val="22"/>
          <w:szCs w:val="22"/>
        </w:rPr>
        <w:t xml:space="preserve"> 7 Design Technology 10am</w:t>
      </w:r>
    </w:p>
    <w:p w14:paraId="7E8CE783" w14:textId="41024B10" w:rsidR="00D2327C" w:rsidRDefault="00D2327C" w:rsidP="00D2327C">
      <w:pPr>
        <w:shd w:val="clear" w:color="auto" w:fill="FFFFFF"/>
        <w:spacing w:before="100" w:beforeAutospacing="1" w:after="100" w:afterAutospacing="1" w:line="360" w:lineRule="auto"/>
        <w:rPr>
          <w:rFonts w:asciiTheme="minorHAnsi" w:hAnsiTheme="minorHAnsi" w:cstheme="minorHAnsi"/>
          <w:sz w:val="22"/>
          <w:szCs w:val="22"/>
          <w:u w:val="single"/>
        </w:rPr>
      </w:pPr>
      <w:r w:rsidRPr="00D2327C">
        <w:rPr>
          <w:rFonts w:asciiTheme="minorHAnsi" w:hAnsiTheme="minorHAnsi" w:cstheme="minorHAnsi"/>
          <w:sz w:val="22"/>
          <w:szCs w:val="22"/>
          <w:u w:val="single"/>
        </w:rPr>
        <w:t>What happened</w:t>
      </w:r>
    </w:p>
    <w:p w14:paraId="10068283" w14:textId="71A094DD" w:rsidR="008960F3" w:rsidRPr="00D2327C" w:rsidRDefault="008960F3" w:rsidP="00D2327C">
      <w:pPr>
        <w:shd w:val="clear" w:color="auto" w:fill="FFFFFF"/>
        <w:spacing w:before="100" w:beforeAutospacing="1" w:after="100" w:afterAutospacing="1" w:line="360" w:lineRule="auto"/>
        <w:rPr>
          <w:rFonts w:asciiTheme="minorHAnsi" w:hAnsiTheme="minorHAnsi" w:cstheme="minorHAnsi"/>
          <w:sz w:val="22"/>
          <w:szCs w:val="22"/>
        </w:rPr>
      </w:pPr>
      <w:r>
        <w:rPr>
          <w:rFonts w:asciiTheme="minorHAnsi" w:hAnsiTheme="minorHAnsi" w:cstheme="minorHAnsi"/>
          <w:sz w:val="22"/>
          <w:szCs w:val="22"/>
        </w:rPr>
        <w:t>Class were questioning each other to fill out a data table whilst moving around outside on the grass. Most children seemed confident to talk to each other and kept to task. One child was struggling to get involved in the activity and was (it seemed) shy to engage.</w:t>
      </w:r>
    </w:p>
    <w:p w14:paraId="7E9A7B68" w14:textId="32CBABC4" w:rsidR="00D2327C" w:rsidRDefault="00D2327C" w:rsidP="00D2327C">
      <w:pPr>
        <w:shd w:val="clear" w:color="auto" w:fill="FFFFFF"/>
        <w:spacing w:before="100" w:beforeAutospacing="1" w:after="100" w:afterAutospacing="1" w:line="360" w:lineRule="auto"/>
        <w:rPr>
          <w:rFonts w:asciiTheme="minorHAnsi" w:hAnsiTheme="minorHAnsi" w:cstheme="minorHAnsi"/>
          <w:sz w:val="22"/>
          <w:szCs w:val="22"/>
        </w:rPr>
      </w:pPr>
      <w:r w:rsidRPr="00D2327C">
        <w:rPr>
          <w:rFonts w:asciiTheme="minorHAnsi" w:hAnsiTheme="minorHAnsi" w:cstheme="minorHAnsi"/>
          <w:sz w:val="22"/>
          <w:szCs w:val="22"/>
          <w:u w:val="single"/>
        </w:rPr>
        <w:t>Areas of possible exploration</w:t>
      </w:r>
      <w:r w:rsidR="008960F3">
        <w:rPr>
          <w:rFonts w:asciiTheme="minorHAnsi" w:hAnsiTheme="minorHAnsi" w:cstheme="minorHAnsi"/>
          <w:sz w:val="22"/>
          <w:szCs w:val="22"/>
          <w:u w:val="single"/>
        </w:rPr>
        <w:t xml:space="preserve"> </w:t>
      </w:r>
    </w:p>
    <w:p w14:paraId="4A895891" w14:textId="2B205B63" w:rsidR="008960F3" w:rsidRDefault="008960F3" w:rsidP="008960F3">
      <w:pPr>
        <w:pStyle w:val="ListParagraph"/>
        <w:numPr>
          <w:ilvl w:val="0"/>
          <w:numId w:val="8"/>
        </w:numPr>
        <w:shd w:val="clear" w:color="auto" w:fill="FFFFFF"/>
        <w:spacing w:before="100" w:beforeAutospacing="1" w:after="100" w:afterAutospacing="1" w:line="360" w:lineRule="auto"/>
        <w:rPr>
          <w:rFonts w:asciiTheme="minorHAnsi" w:hAnsiTheme="minorHAnsi" w:cstheme="minorHAnsi"/>
          <w:sz w:val="22"/>
          <w:szCs w:val="22"/>
        </w:rPr>
      </w:pPr>
      <w:r>
        <w:rPr>
          <w:rFonts w:asciiTheme="minorHAnsi" w:hAnsiTheme="minorHAnsi" w:cstheme="minorHAnsi"/>
          <w:sz w:val="22"/>
          <w:szCs w:val="22"/>
        </w:rPr>
        <w:t>Did child have any ALN issues for which this would’ve been a difficult activity?</w:t>
      </w:r>
    </w:p>
    <w:p w14:paraId="31F24CA9" w14:textId="5B00BE8C" w:rsidR="008960F3" w:rsidRDefault="008960F3" w:rsidP="008960F3">
      <w:pPr>
        <w:pStyle w:val="ListParagraph"/>
        <w:numPr>
          <w:ilvl w:val="0"/>
          <w:numId w:val="8"/>
        </w:numPr>
        <w:shd w:val="clear" w:color="auto" w:fill="FFFFFF"/>
        <w:spacing w:before="100" w:beforeAutospacing="1" w:after="100" w:afterAutospacing="1" w:line="360" w:lineRule="auto"/>
        <w:rPr>
          <w:rFonts w:asciiTheme="minorHAnsi" w:hAnsiTheme="minorHAnsi" w:cstheme="minorHAnsi"/>
          <w:sz w:val="22"/>
          <w:szCs w:val="22"/>
        </w:rPr>
      </w:pPr>
      <w:r>
        <w:rPr>
          <w:rFonts w:asciiTheme="minorHAnsi" w:hAnsiTheme="minorHAnsi" w:cstheme="minorHAnsi"/>
          <w:sz w:val="22"/>
          <w:szCs w:val="22"/>
        </w:rPr>
        <w:t>Was there sufficient differentiation for them? Did teacher have a master data sheet so that any child that didn’t manage to speak or lost data could carry on with the practical assignment.</w:t>
      </w:r>
    </w:p>
    <w:p w14:paraId="469AE14B" w14:textId="09362B5B" w:rsidR="008960F3" w:rsidRDefault="008960F3" w:rsidP="008960F3">
      <w:pPr>
        <w:pStyle w:val="ListParagraph"/>
        <w:numPr>
          <w:ilvl w:val="0"/>
          <w:numId w:val="8"/>
        </w:numPr>
        <w:shd w:val="clear" w:color="auto" w:fill="FFFFFF"/>
        <w:spacing w:before="100" w:beforeAutospacing="1" w:after="100" w:afterAutospacing="1" w:line="360" w:lineRule="auto"/>
        <w:rPr>
          <w:rFonts w:asciiTheme="minorHAnsi" w:hAnsiTheme="minorHAnsi" w:cstheme="minorHAnsi"/>
          <w:sz w:val="22"/>
          <w:szCs w:val="22"/>
        </w:rPr>
      </w:pPr>
      <w:r>
        <w:rPr>
          <w:rFonts w:asciiTheme="minorHAnsi" w:hAnsiTheme="minorHAnsi" w:cstheme="minorHAnsi"/>
          <w:sz w:val="22"/>
          <w:szCs w:val="22"/>
        </w:rPr>
        <w:t xml:space="preserve">Possible behaviour issues. Class </w:t>
      </w:r>
      <w:proofErr w:type="gramStart"/>
      <w:r>
        <w:rPr>
          <w:rFonts w:asciiTheme="minorHAnsi" w:hAnsiTheme="minorHAnsi" w:cstheme="minorHAnsi"/>
          <w:sz w:val="22"/>
          <w:szCs w:val="22"/>
        </w:rPr>
        <w:t>were</w:t>
      </w:r>
      <w:proofErr w:type="gramEnd"/>
      <w:r>
        <w:rPr>
          <w:rFonts w:asciiTheme="minorHAnsi" w:hAnsiTheme="minorHAnsi" w:cstheme="minorHAnsi"/>
          <w:sz w:val="22"/>
          <w:szCs w:val="22"/>
        </w:rPr>
        <w:t xml:space="preserve"> not given warning or instructions for how to behave outside. The teacher trusted them – can this be relied on with an inexperienced teacher like </w:t>
      </w:r>
      <w:proofErr w:type="gramStart"/>
      <w:r>
        <w:rPr>
          <w:rFonts w:asciiTheme="minorHAnsi" w:hAnsiTheme="minorHAnsi" w:cstheme="minorHAnsi"/>
          <w:sz w:val="22"/>
          <w:szCs w:val="22"/>
        </w:rPr>
        <w:t>myself</w:t>
      </w:r>
      <w:proofErr w:type="gramEnd"/>
      <w:r>
        <w:rPr>
          <w:rFonts w:asciiTheme="minorHAnsi" w:hAnsiTheme="minorHAnsi" w:cstheme="minorHAnsi"/>
          <w:sz w:val="22"/>
          <w:szCs w:val="22"/>
        </w:rPr>
        <w:t>.</w:t>
      </w:r>
    </w:p>
    <w:p w14:paraId="7E29EB6A" w14:textId="7897DAF4" w:rsidR="008960F3" w:rsidRDefault="008960F3" w:rsidP="008960F3">
      <w:pPr>
        <w:pStyle w:val="ListParagraph"/>
        <w:numPr>
          <w:ilvl w:val="0"/>
          <w:numId w:val="8"/>
        </w:numPr>
        <w:shd w:val="clear" w:color="auto" w:fill="FFFFFF"/>
        <w:spacing w:before="100" w:beforeAutospacing="1" w:after="100" w:afterAutospacing="1" w:line="360" w:lineRule="auto"/>
        <w:rPr>
          <w:rFonts w:asciiTheme="minorHAnsi" w:hAnsiTheme="minorHAnsi" w:cstheme="minorHAnsi"/>
          <w:sz w:val="22"/>
          <w:szCs w:val="22"/>
        </w:rPr>
      </w:pPr>
      <w:r>
        <w:rPr>
          <w:rFonts w:asciiTheme="minorHAnsi" w:hAnsiTheme="minorHAnsi" w:cstheme="minorHAnsi"/>
          <w:sz w:val="22"/>
          <w:szCs w:val="22"/>
        </w:rPr>
        <w:t>Use of different teaching methods</w:t>
      </w:r>
      <w:r w:rsidR="003B3FE8">
        <w:rPr>
          <w:rFonts w:asciiTheme="minorHAnsi" w:hAnsiTheme="minorHAnsi" w:cstheme="minorHAnsi"/>
          <w:sz w:val="22"/>
          <w:szCs w:val="22"/>
        </w:rPr>
        <w:t xml:space="preserve">. Not just instructional teaching. </w:t>
      </w:r>
    </w:p>
    <w:p w14:paraId="74B7B880" w14:textId="1AD7A218" w:rsidR="00083F9C" w:rsidRDefault="00083F9C" w:rsidP="008960F3">
      <w:pPr>
        <w:pStyle w:val="ListParagraph"/>
        <w:numPr>
          <w:ilvl w:val="0"/>
          <w:numId w:val="8"/>
        </w:numPr>
        <w:shd w:val="clear" w:color="auto" w:fill="FFFFFF"/>
        <w:spacing w:before="100" w:beforeAutospacing="1" w:after="100" w:afterAutospacing="1" w:line="360" w:lineRule="auto"/>
        <w:rPr>
          <w:rFonts w:asciiTheme="minorHAnsi" w:hAnsiTheme="minorHAnsi" w:cstheme="minorHAnsi"/>
          <w:sz w:val="22"/>
          <w:szCs w:val="22"/>
        </w:rPr>
      </w:pPr>
      <w:r>
        <w:rPr>
          <w:rFonts w:asciiTheme="minorHAnsi" w:hAnsiTheme="minorHAnsi" w:cstheme="minorHAnsi"/>
          <w:sz w:val="22"/>
          <w:szCs w:val="22"/>
        </w:rPr>
        <w:t xml:space="preserve">Seemed a generally </w:t>
      </w:r>
      <w:proofErr w:type="gramStart"/>
      <w:r>
        <w:rPr>
          <w:rFonts w:asciiTheme="minorHAnsi" w:hAnsiTheme="minorHAnsi" w:cstheme="minorHAnsi"/>
          <w:sz w:val="22"/>
          <w:szCs w:val="22"/>
        </w:rPr>
        <w:t>well behaved</w:t>
      </w:r>
      <w:proofErr w:type="gramEnd"/>
      <w:r>
        <w:rPr>
          <w:rFonts w:asciiTheme="minorHAnsi" w:hAnsiTheme="minorHAnsi" w:cstheme="minorHAnsi"/>
          <w:sz w:val="22"/>
          <w:szCs w:val="22"/>
        </w:rPr>
        <w:t xml:space="preserve"> school. What would that have been like in a different school. Is there research of different teaching methods in </w:t>
      </w:r>
      <w:proofErr w:type="spellStart"/>
      <w:r>
        <w:rPr>
          <w:rFonts w:asciiTheme="minorHAnsi" w:hAnsiTheme="minorHAnsi" w:cstheme="minorHAnsi"/>
          <w:sz w:val="22"/>
          <w:szCs w:val="22"/>
        </w:rPr>
        <w:t>differet</w:t>
      </w:r>
      <w:proofErr w:type="spellEnd"/>
      <w:r>
        <w:rPr>
          <w:rFonts w:asciiTheme="minorHAnsi" w:hAnsiTheme="minorHAnsi" w:cstheme="minorHAnsi"/>
          <w:sz w:val="22"/>
          <w:szCs w:val="22"/>
        </w:rPr>
        <w:t xml:space="preserve"> </w:t>
      </w:r>
      <w:proofErr w:type="gramStart"/>
      <w:r>
        <w:rPr>
          <w:rFonts w:asciiTheme="minorHAnsi" w:hAnsiTheme="minorHAnsi" w:cstheme="minorHAnsi"/>
          <w:sz w:val="22"/>
          <w:szCs w:val="22"/>
        </w:rPr>
        <w:t>schools.</w:t>
      </w:r>
      <w:proofErr w:type="gramEnd"/>
    </w:p>
    <w:p w14:paraId="5D722212" w14:textId="79E5F99D" w:rsidR="00083F9C" w:rsidRPr="008960F3" w:rsidRDefault="00083F9C" w:rsidP="008960F3">
      <w:pPr>
        <w:pStyle w:val="ListParagraph"/>
        <w:numPr>
          <w:ilvl w:val="0"/>
          <w:numId w:val="8"/>
        </w:numPr>
        <w:shd w:val="clear" w:color="auto" w:fill="FFFFFF"/>
        <w:spacing w:before="100" w:beforeAutospacing="1" w:after="100" w:afterAutospacing="1" w:line="360" w:lineRule="auto"/>
        <w:rPr>
          <w:rFonts w:asciiTheme="minorHAnsi" w:hAnsiTheme="minorHAnsi" w:cstheme="minorHAnsi"/>
          <w:sz w:val="22"/>
          <w:szCs w:val="22"/>
        </w:rPr>
      </w:pPr>
      <w:r>
        <w:rPr>
          <w:rFonts w:asciiTheme="minorHAnsi" w:hAnsiTheme="minorHAnsi" w:cstheme="minorHAnsi"/>
          <w:sz w:val="22"/>
          <w:szCs w:val="22"/>
        </w:rPr>
        <w:t>Teacher had brought numeracy (filling out a data set) into DT. Use of cross curricular planning and success thereof. Research into how much it works.</w:t>
      </w:r>
    </w:p>
    <w:p w14:paraId="173355D9" w14:textId="77777777" w:rsidR="008960F3" w:rsidRPr="00D2327C" w:rsidRDefault="008960F3" w:rsidP="00D2327C">
      <w:pPr>
        <w:shd w:val="clear" w:color="auto" w:fill="FFFFFF"/>
        <w:spacing w:before="100" w:beforeAutospacing="1" w:after="100" w:afterAutospacing="1" w:line="360" w:lineRule="auto"/>
        <w:rPr>
          <w:rFonts w:asciiTheme="minorHAnsi" w:hAnsiTheme="minorHAnsi" w:cstheme="minorHAnsi"/>
          <w:sz w:val="22"/>
          <w:szCs w:val="22"/>
        </w:rPr>
      </w:pPr>
    </w:p>
    <w:p w14:paraId="077D3780" w14:textId="77777777" w:rsidR="00D2327C" w:rsidRPr="00D2327C" w:rsidRDefault="00D2327C" w:rsidP="00D2327C">
      <w:pPr>
        <w:shd w:val="clear" w:color="auto" w:fill="FFFFFF"/>
        <w:spacing w:before="100" w:beforeAutospacing="1" w:after="100" w:afterAutospacing="1"/>
        <w:rPr>
          <w:rFonts w:asciiTheme="minorHAnsi" w:hAnsiTheme="minorHAnsi" w:cstheme="minorHAnsi"/>
          <w:sz w:val="22"/>
          <w:szCs w:val="22"/>
          <w:u w:val="single"/>
        </w:rPr>
      </w:pPr>
      <w:r w:rsidRPr="00D2327C">
        <w:rPr>
          <w:rFonts w:asciiTheme="minorHAnsi" w:hAnsiTheme="minorHAnsi" w:cstheme="minorHAnsi"/>
          <w:sz w:val="22"/>
          <w:szCs w:val="22"/>
          <w:u w:val="single"/>
        </w:rPr>
        <w:t>Notes</w:t>
      </w:r>
      <w:r w:rsidRPr="0095257F">
        <w:rPr>
          <w:rFonts w:asciiTheme="minorHAnsi" w:hAnsiTheme="minorHAnsi" w:cstheme="minorHAnsi"/>
          <w:sz w:val="22"/>
          <w:szCs w:val="22"/>
          <w:u w:val="single"/>
        </w:rPr>
        <w:t>:</w:t>
      </w:r>
    </w:p>
    <w:p w14:paraId="2DB82B79" w14:textId="77777777" w:rsidR="00D2327C" w:rsidRPr="00D2327C" w:rsidRDefault="00D2327C" w:rsidP="009262B3">
      <w:pPr>
        <w:shd w:val="clear" w:color="auto" w:fill="FFFFFF"/>
        <w:spacing w:before="100" w:beforeAutospacing="1" w:after="100" w:afterAutospacing="1" w:line="360" w:lineRule="auto"/>
        <w:rPr>
          <w:rFonts w:asciiTheme="minorHAnsi" w:hAnsiTheme="minorHAnsi" w:cstheme="minorHAnsi"/>
          <w:sz w:val="22"/>
          <w:szCs w:val="22"/>
        </w:rPr>
      </w:pPr>
    </w:p>
    <w:sectPr w:rsidR="00D2327C" w:rsidRPr="00D2327C" w:rsidSect="00B03B5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D5BFE" w14:textId="77777777" w:rsidR="00807906" w:rsidRDefault="00807906" w:rsidP="00FE45B3">
      <w:r>
        <w:separator/>
      </w:r>
    </w:p>
  </w:endnote>
  <w:endnote w:type="continuationSeparator" w:id="0">
    <w:p w14:paraId="2D347F06" w14:textId="77777777" w:rsidR="00807906" w:rsidRDefault="00807906" w:rsidP="00FE4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2612F" w14:textId="77777777" w:rsidR="00807906" w:rsidRDefault="00807906" w:rsidP="00FE45B3">
      <w:r>
        <w:separator/>
      </w:r>
    </w:p>
  </w:footnote>
  <w:footnote w:type="continuationSeparator" w:id="0">
    <w:p w14:paraId="0C724427" w14:textId="77777777" w:rsidR="00807906" w:rsidRDefault="00807906" w:rsidP="00FE45B3">
      <w:r>
        <w:continuationSeparator/>
      </w:r>
    </w:p>
  </w:footnote>
  <w:footnote w:id="1">
    <w:p w14:paraId="40C4251A" w14:textId="53931BA8" w:rsidR="00FE45B3" w:rsidRDefault="00FE45B3" w:rsidP="00FE45B3">
      <w:pPr>
        <w:pStyle w:val="FootnoteText"/>
      </w:pPr>
      <w:r>
        <w:rPr>
          <w:rStyle w:val="FootnoteReference"/>
        </w:rPr>
        <w:footnoteRef/>
      </w:r>
      <w:r>
        <w:t xml:space="preserve"> </w:t>
      </w:r>
      <w:r>
        <w:rPr>
          <w:rFonts w:ascii="Segoe UI" w:eastAsia="Times New Roman" w:hAnsi="Segoe UI" w:cs="Segoe UI"/>
          <w:color w:val="201F1E"/>
          <w:sz w:val="23"/>
          <w:szCs w:val="23"/>
          <w:lang w:eastAsia="en-GB"/>
        </w:rPr>
        <w:t xml:space="preserve">17.6% of </w:t>
      </w:r>
      <w:r w:rsidRPr="00370704">
        <w:rPr>
          <w:rFonts w:ascii="Segoe UI" w:eastAsia="Times New Roman" w:hAnsi="Segoe UI" w:cs="Segoe UI"/>
          <w:color w:val="201F1E"/>
          <w:sz w:val="23"/>
          <w:szCs w:val="23"/>
          <w:lang w:eastAsia="en-GB"/>
        </w:rPr>
        <w:t>264,804</w:t>
      </w:r>
      <w:r>
        <w:rPr>
          <w:rFonts w:ascii="Segoe UI" w:eastAsia="Times New Roman" w:hAnsi="Segoe UI" w:cs="Segoe UI"/>
          <w:color w:val="201F1E"/>
          <w:sz w:val="23"/>
          <w:szCs w:val="23"/>
          <w:lang w:eastAsia="en-GB"/>
        </w:rPr>
        <w:t xml:space="preserve"> = 46,606 </w:t>
      </w:r>
      <w:r w:rsidR="00223BD5">
        <w:rPr>
          <w:rFonts w:ascii="Segoe UI" w:eastAsia="Times New Roman" w:hAnsi="Segoe UI" w:cs="Segoe UI"/>
          <w:color w:val="201F1E"/>
          <w:sz w:val="23"/>
          <w:szCs w:val="23"/>
          <w:lang w:eastAsia="en-GB"/>
        </w:rPr>
        <w:t>(</w:t>
      </w:r>
      <w:r>
        <w:rPr>
          <w:rFonts w:ascii="Segoe UI" w:eastAsia="Times New Roman" w:hAnsi="Segoe UI" w:cs="Segoe UI"/>
          <w:color w:val="201F1E"/>
          <w:sz w:val="23"/>
          <w:szCs w:val="23"/>
          <w:lang w:eastAsia="en-GB"/>
        </w:rPr>
        <w:t>BESA, 2021</w:t>
      </w:r>
      <w:r w:rsidR="00223BD5">
        <w:rPr>
          <w:rFonts w:ascii="Segoe UI" w:eastAsia="Times New Roman" w:hAnsi="Segoe UI" w:cs="Segoe UI"/>
          <w:color w:val="201F1E"/>
          <w:sz w:val="23"/>
          <w:szCs w:val="23"/>
          <w:lang w:eastAsia="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72CCC"/>
    <w:multiLevelType w:val="hybridMultilevel"/>
    <w:tmpl w:val="8796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90382"/>
    <w:multiLevelType w:val="multilevel"/>
    <w:tmpl w:val="8C1C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1E663A"/>
    <w:multiLevelType w:val="hybridMultilevel"/>
    <w:tmpl w:val="FD4022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46863BD8"/>
    <w:multiLevelType w:val="hybridMultilevel"/>
    <w:tmpl w:val="D7FA4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1E2EDA"/>
    <w:multiLevelType w:val="multilevel"/>
    <w:tmpl w:val="1D965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8E5374"/>
    <w:multiLevelType w:val="hybridMultilevel"/>
    <w:tmpl w:val="8146F9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09D0471"/>
    <w:multiLevelType w:val="hybridMultilevel"/>
    <w:tmpl w:val="35B48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702736"/>
    <w:multiLevelType w:val="multilevel"/>
    <w:tmpl w:val="0750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5"/>
  </w:num>
  <w:num w:numId="5">
    <w:abstractNumId w:val="2"/>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0B1"/>
    <w:rsid w:val="00005291"/>
    <w:rsid w:val="00005789"/>
    <w:rsid w:val="00022D75"/>
    <w:rsid w:val="00026E0D"/>
    <w:rsid w:val="000734B3"/>
    <w:rsid w:val="00083F9C"/>
    <w:rsid w:val="000875B5"/>
    <w:rsid w:val="000A05CD"/>
    <w:rsid w:val="000D07FD"/>
    <w:rsid w:val="000D4B46"/>
    <w:rsid w:val="000F712C"/>
    <w:rsid w:val="000F79C2"/>
    <w:rsid w:val="00146FC7"/>
    <w:rsid w:val="001500C1"/>
    <w:rsid w:val="001907E9"/>
    <w:rsid w:val="001968EF"/>
    <w:rsid w:val="001A1431"/>
    <w:rsid w:val="001A3BB7"/>
    <w:rsid w:val="001B70FE"/>
    <w:rsid w:val="001E0CEC"/>
    <w:rsid w:val="00217C20"/>
    <w:rsid w:val="00223BD5"/>
    <w:rsid w:val="00224406"/>
    <w:rsid w:val="00232492"/>
    <w:rsid w:val="0025401D"/>
    <w:rsid w:val="00257EF5"/>
    <w:rsid w:val="00261FAE"/>
    <w:rsid w:val="00272FA0"/>
    <w:rsid w:val="002D46F0"/>
    <w:rsid w:val="002D4A37"/>
    <w:rsid w:val="002F64F1"/>
    <w:rsid w:val="00305FBC"/>
    <w:rsid w:val="00341002"/>
    <w:rsid w:val="0034429F"/>
    <w:rsid w:val="003456B8"/>
    <w:rsid w:val="00347B94"/>
    <w:rsid w:val="00360049"/>
    <w:rsid w:val="003649F8"/>
    <w:rsid w:val="00373B45"/>
    <w:rsid w:val="00375D05"/>
    <w:rsid w:val="003B3DE2"/>
    <w:rsid w:val="003B3FE8"/>
    <w:rsid w:val="003D38D0"/>
    <w:rsid w:val="003F5CFF"/>
    <w:rsid w:val="00433EF8"/>
    <w:rsid w:val="004700B1"/>
    <w:rsid w:val="004811B2"/>
    <w:rsid w:val="00484113"/>
    <w:rsid w:val="00492E9F"/>
    <w:rsid w:val="004B5836"/>
    <w:rsid w:val="00525B7C"/>
    <w:rsid w:val="00590C7D"/>
    <w:rsid w:val="005974F2"/>
    <w:rsid w:val="005A6F42"/>
    <w:rsid w:val="005B2496"/>
    <w:rsid w:val="00606E48"/>
    <w:rsid w:val="00630D11"/>
    <w:rsid w:val="00661686"/>
    <w:rsid w:val="00675F36"/>
    <w:rsid w:val="006A1FA9"/>
    <w:rsid w:val="006B7EB2"/>
    <w:rsid w:val="006F0036"/>
    <w:rsid w:val="007165DD"/>
    <w:rsid w:val="0072773E"/>
    <w:rsid w:val="007729C9"/>
    <w:rsid w:val="007A756E"/>
    <w:rsid w:val="007B3B62"/>
    <w:rsid w:val="007B74E5"/>
    <w:rsid w:val="008014DF"/>
    <w:rsid w:val="00807906"/>
    <w:rsid w:val="00842188"/>
    <w:rsid w:val="008718DF"/>
    <w:rsid w:val="00886B59"/>
    <w:rsid w:val="008960F3"/>
    <w:rsid w:val="008A41B9"/>
    <w:rsid w:val="008B316F"/>
    <w:rsid w:val="008B3B7C"/>
    <w:rsid w:val="008E00C0"/>
    <w:rsid w:val="008F65C6"/>
    <w:rsid w:val="008F693B"/>
    <w:rsid w:val="009127AD"/>
    <w:rsid w:val="009226AC"/>
    <w:rsid w:val="009262B3"/>
    <w:rsid w:val="00934CDF"/>
    <w:rsid w:val="00942BAF"/>
    <w:rsid w:val="0095257F"/>
    <w:rsid w:val="00990BEE"/>
    <w:rsid w:val="00991304"/>
    <w:rsid w:val="009C5008"/>
    <w:rsid w:val="009F3B00"/>
    <w:rsid w:val="00A07EDE"/>
    <w:rsid w:val="00A32D67"/>
    <w:rsid w:val="00A63762"/>
    <w:rsid w:val="00A64861"/>
    <w:rsid w:val="00A66BC4"/>
    <w:rsid w:val="00AB2DFA"/>
    <w:rsid w:val="00AF6E34"/>
    <w:rsid w:val="00B01F93"/>
    <w:rsid w:val="00B03B53"/>
    <w:rsid w:val="00B04B52"/>
    <w:rsid w:val="00B11EC2"/>
    <w:rsid w:val="00B24F3E"/>
    <w:rsid w:val="00B52E6C"/>
    <w:rsid w:val="00B5379E"/>
    <w:rsid w:val="00B80EFD"/>
    <w:rsid w:val="00B846BC"/>
    <w:rsid w:val="00BA10C8"/>
    <w:rsid w:val="00BC7BBB"/>
    <w:rsid w:val="00BE45CB"/>
    <w:rsid w:val="00BE58CA"/>
    <w:rsid w:val="00BF7739"/>
    <w:rsid w:val="00C10DE3"/>
    <w:rsid w:val="00C571A9"/>
    <w:rsid w:val="00C8385C"/>
    <w:rsid w:val="00C908B3"/>
    <w:rsid w:val="00CE44C0"/>
    <w:rsid w:val="00D02825"/>
    <w:rsid w:val="00D04400"/>
    <w:rsid w:val="00D101FA"/>
    <w:rsid w:val="00D2327C"/>
    <w:rsid w:val="00D306C5"/>
    <w:rsid w:val="00D52B56"/>
    <w:rsid w:val="00D767F0"/>
    <w:rsid w:val="00DA3DFE"/>
    <w:rsid w:val="00DC59A2"/>
    <w:rsid w:val="00DD01DF"/>
    <w:rsid w:val="00DD1043"/>
    <w:rsid w:val="00DD5698"/>
    <w:rsid w:val="00DD5C87"/>
    <w:rsid w:val="00E27500"/>
    <w:rsid w:val="00E31D28"/>
    <w:rsid w:val="00E66603"/>
    <w:rsid w:val="00E67576"/>
    <w:rsid w:val="00E72106"/>
    <w:rsid w:val="00E74C81"/>
    <w:rsid w:val="00E77354"/>
    <w:rsid w:val="00E850CA"/>
    <w:rsid w:val="00E939E3"/>
    <w:rsid w:val="00ED0140"/>
    <w:rsid w:val="00ED68A5"/>
    <w:rsid w:val="00EF6BD4"/>
    <w:rsid w:val="00F01D71"/>
    <w:rsid w:val="00F22588"/>
    <w:rsid w:val="00F26F18"/>
    <w:rsid w:val="00F45F58"/>
    <w:rsid w:val="00F612DF"/>
    <w:rsid w:val="00F650DF"/>
    <w:rsid w:val="00F70CAA"/>
    <w:rsid w:val="00F7153C"/>
    <w:rsid w:val="00FC7AE4"/>
    <w:rsid w:val="00FE3214"/>
    <w:rsid w:val="00FE45B3"/>
    <w:rsid w:val="00FF6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0E2ABA"/>
  <w15:chartTrackingRefBased/>
  <w15:docId w15:val="{86B393CA-74A8-524A-9B84-5EC4140E8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4E5"/>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700B1"/>
    <w:rPr>
      <w:rFonts w:eastAsiaTheme="minorHAnsi"/>
      <w:lang w:eastAsia="en-US"/>
    </w:rPr>
  </w:style>
  <w:style w:type="character" w:styleId="Hyperlink">
    <w:name w:val="Hyperlink"/>
    <w:basedOn w:val="DefaultParagraphFont"/>
    <w:uiPriority w:val="99"/>
    <w:unhideWhenUsed/>
    <w:rsid w:val="00B04B52"/>
    <w:rPr>
      <w:color w:val="0563C1" w:themeColor="hyperlink"/>
      <w:u w:val="single"/>
    </w:rPr>
  </w:style>
  <w:style w:type="character" w:styleId="UnresolvedMention">
    <w:name w:val="Unresolved Mention"/>
    <w:basedOn w:val="DefaultParagraphFont"/>
    <w:uiPriority w:val="99"/>
    <w:semiHidden/>
    <w:unhideWhenUsed/>
    <w:rsid w:val="00B04B52"/>
    <w:rPr>
      <w:color w:val="605E5C"/>
      <w:shd w:val="clear" w:color="auto" w:fill="E1DFDD"/>
    </w:rPr>
  </w:style>
  <w:style w:type="character" w:customStyle="1" w:styleId="apple-converted-space">
    <w:name w:val="apple-converted-space"/>
    <w:basedOn w:val="DefaultParagraphFont"/>
    <w:rsid w:val="00C908B3"/>
  </w:style>
  <w:style w:type="character" w:styleId="FollowedHyperlink">
    <w:name w:val="FollowedHyperlink"/>
    <w:basedOn w:val="DefaultParagraphFont"/>
    <w:uiPriority w:val="99"/>
    <w:semiHidden/>
    <w:unhideWhenUsed/>
    <w:rsid w:val="005974F2"/>
    <w:rPr>
      <w:color w:val="954F72" w:themeColor="followedHyperlink"/>
      <w:u w:val="single"/>
    </w:rPr>
  </w:style>
  <w:style w:type="character" w:styleId="HTMLCite">
    <w:name w:val="HTML Cite"/>
    <w:basedOn w:val="DefaultParagraphFont"/>
    <w:uiPriority w:val="99"/>
    <w:semiHidden/>
    <w:unhideWhenUsed/>
    <w:rsid w:val="00224406"/>
    <w:rPr>
      <w:i/>
      <w:iCs/>
    </w:rPr>
  </w:style>
  <w:style w:type="character" w:styleId="CommentReference">
    <w:name w:val="annotation reference"/>
    <w:basedOn w:val="DefaultParagraphFont"/>
    <w:uiPriority w:val="99"/>
    <w:semiHidden/>
    <w:unhideWhenUsed/>
    <w:rsid w:val="00FE45B3"/>
    <w:rPr>
      <w:sz w:val="16"/>
      <w:szCs w:val="16"/>
    </w:rPr>
  </w:style>
  <w:style w:type="paragraph" w:styleId="CommentText">
    <w:name w:val="annotation text"/>
    <w:basedOn w:val="Normal"/>
    <w:link w:val="CommentTextChar"/>
    <w:uiPriority w:val="99"/>
    <w:semiHidden/>
    <w:unhideWhenUsed/>
    <w:rsid w:val="00FE45B3"/>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FE45B3"/>
    <w:rPr>
      <w:sz w:val="20"/>
      <w:szCs w:val="20"/>
    </w:rPr>
  </w:style>
  <w:style w:type="paragraph" w:styleId="FootnoteText">
    <w:name w:val="footnote text"/>
    <w:basedOn w:val="Normal"/>
    <w:link w:val="FootnoteTextChar"/>
    <w:uiPriority w:val="99"/>
    <w:semiHidden/>
    <w:unhideWhenUsed/>
    <w:rsid w:val="00FE45B3"/>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45B3"/>
    <w:rPr>
      <w:sz w:val="20"/>
      <w:szCs w:val="20"/>
    </w:rPr>
  </w:style>
  <w:style w:type="character" w:styleId="FootnoteReference">
    <w:name w:val="footnote reference"/>
    <w:basedOn w:val="DefaultParagraphFont"/>
    <w:uiPriority w:val="99"/>
    <w:semiHidden/>
    <w:unhideWhenUsed/>
    <w:rsid w:val="00FE45B3"/>
    <w:rPr>
      <w:vertAlign w:val="superscript"/>
    </w:rPr>
  </w:style>
  <w:style w:type="paragraph" w:styleId="ListParagraph">
    <w:name w:val="List Paragraph"/>
    <w:basedOn w:val="Normal"/>
    <w:uiPriority w:val="34"/>
    <w:qFormat/>
    <w:rsid w:val="00D02825"/>
    <w:pPr>
      <w:ind w:left="720"/>
      <w:contextualSpacing/>
    </w:pPr>
  </w:style>
  <w:style w:type="paragraph" w:styleId="CommentSubject">
    <w:name w:val="annotation subject"/>
    <w:basedOn w:val="CommentText"/>
    <w:next w:val="CommentText"/>
    <w:link w:val="CommentSubjectChar"/>
    <w:uiPriority w:val="99"/>
    <w:semiHidden/>
    <w:unhideWhenUsed/>
    <w:rsid w:val="001968EF"/>
    <w:pPr>
      <w:spacing w:after="0"/>
    </w:pPr>
    <w:rPr>
      <w:rFonts w:ascii="Times New Roman" w:eastAsia="Times New Roman" w:hAnsi="Times New Roman" w:cs="Times New Roman"/>
      <w:b/>
      <w:bCs/>
      <w:lang w:eastAsia="en-GB"/>
    </w:rPr>
  </w:style>
  <w:style w:type="character" w:customStyle="1" w:styleId="CommentSubjectChar">
    <w:name w:val="Comment Subject Char"/>
    <w:basedOn w:val="CommentTextChar"/>
    <w:link w:val="CommentSubject"/>
    <w:uiPriority w:val="99"/>
    <w:semiHidden/>
    <w:rsid w:val="001968EF"/>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4680">
      <w:bodyDiv w:val="1"/>
      <w:marLeft w:val="0"/>
      <w:marRight w:val="0"/>
      <w:marTop w:val="0"/>
      <w:marBottom w:val="0"/>
      <w:divBdr>
        <w:top w:val="none" w:sz="0" w:space="0" w:color="auto"/>
        <w:left w:val="none" w:sz="0" w:space="0" w:color="auto"/>
        <w:bottom w:val="none" w:sz="0" w:space="0" w:color="auto"/>
        <w:right w:val="none" w:sz="0" w:space="0" w:color="auto"/>
      </w:divBdr>
    </w:div>
    <w:div w:id="120611975">
      <w:bodyDiv w:val="1"/>
      <w:marLeft w:val="0"/>
      <w:marRight w:val="0"/>
      <w:marTop w:val="0"/>
      <w:marBottom w:val="0"/>
      <w:divBdr>
        <w:top w:val="none" w:sz="0" w:space="0" w:color="auto"/>
        <w:left w:val="none" w:sz="0" w:space="0" w:color="auto"/>
        <w:bottom w:val="none" w:sz="0" w:space="0" w:color="auto"/>
        <w:right w:val="none" w:sz="0" w:space="0" w:color="auto"/>
      </w:divBdr>
    </w:div>
    <w:div w:id="129523260">
      <w:bodyDiv w:val="1"/>
      <w:marLeft w:val="0"/>
      <w:marRight w:val="0"/>
      <w:marTop w:val="0"/>
      <w:marBottom w:val="0"/>
      <w:divBdr>
        <w:top w:val="none" w:sz="0" w:space="0" w:color="auto"/>
        <w:left w:val="none" w:sz="0" w:space="0" w:color="auto"/>
        <w:bottom w:val="none" w:sz="0" w:space="0" w:color="auto"/>
        <w:right w:val="none" w:sz="0" w:space="0" w:color="auto"/>
      </w:divBdr>
      <w:divsChild>
        <w:div w:id="1026517173">
          <w:marLeft w:val="0"/>
          <w:marRight w:val="0"/>
          <w:marTop w:val="0"/>
          <w:marBottom w:val="0"/>
          <w:divBdr>
            <w:top w:val="none" w:sz="0" w:space="0" w:color="auto"/>
            <w:left w:val="none" w:sz="0" w:space="0" w:color="auto"/>
            <w:bottom w:val="none" w:sz="0" w:space="0" w:color="auto"/>
            <w:right w:val="none" w:sz="0" w:space="0" w:color="auto"/>
          </w:divBdr>
          <w:divsChild>
            <w:div w:id="1842893297">
              <w:marLeft w:val="0"/>
              <w:marRight w:val="0"/>
              <w:marTop w:val="0"/>
              <w:marBottom w:val="0"/>
              <w:divBdr>
                <w:top w:val="none" w:sz="0" w:space="0" w:color="auto"/>
                <w:left w:val="none" w:sz="0" w:space="0" w:color="auto"/>
                <w:bottom w:val="none" w:sz="0" w:space="0" w:color="auto"/>
                <w:right w:val="none" w:sz="0" w:space="0" w:color="auto"/>
              </w:divBdr>
              <w:divsChild>
                <w:div w:id="12014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59787">
      <w:bodyDiv w:val="1"/>
      <w:marLeft w:val="0"/>
      <w:marRight w:val="0"/>
      <w:marTop w:val="0"/>
      <w:marBottom w:val="0"/>
      <w:divBdr>
        <w:top w:val="none" w:sz="0" w:space="0" w:color="auto"/>
        <w:left w:val="none" w:sz="0" w:space="0" w:color="auto"/>
        <w:bottom w:val="none" w:sz="0" w:space="0" w:color="auto"/>
        <w:right w:val="none" w:sz="0" w:space="0" w:color="auto"/>
      </w:divBdr>
      <w:divsChild>
        <w:div w:id="1789737801">
          <w:marLeft w:val="0"/>
          <w:marRight w:val="0"/>
          <w:marTop w:val="0"/>
          <w:marBottom w:val="0"/>
          <w:divBdr>
            <w:top w:val="none" w:sz="0" w:space="0" w:color="auto"/>
            <w:left w:val="none" w:sz="0" w:space="0" w:color="auto"/>
            <w:bottom w:val="none" w:sz="0" w:space="0" w:color="auto"/>
            <w:right w:val="none" w:sz="0" w:space="0" w:color="auto"/>
          </w:divBdr>
          <w:divsChild>
            <w:div w:id="2115704122">
              <w:marLeft w:val="0"/>
              <w:marRight w:val="0"/>
              <w:marTop w:val="0"/>
              <w:marBottom w:val="0"/>
              <w:divBdr>
                <w:top w:val="none" w:sz="0" w:space="0" w:color="auto"/>
                <w:left w:val="none" w:sz="0" w:space="0" w:color="auto"/>
                <w:bottom w:val="none" w:sz="0" w:space="0" w:color="auto"/>
                <w:right w:val="none" w:sz="0" w:space="0" w:color="auto"/>
              </w:divBdr>
              <w:divsChild>
                <w:div w:id="6445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04883">
      <w:bodyDiv w:val="1"/>
      <w:marLeft w:val="0"/>
      <w:marRight w:val="0"/>
      <w:marTop w:val="0"/>
      <w:marBottom w:val="0"/>
      <w:divBdr>
        <w:top w:val="none" w:sz="0" w:space="0" w:color="auto"/>
        <w:left w:val="none" w:sz="0" w:space="0" w:color="auto"/>
        <w:bottom w:val="none" w:sz="0" w:space="0" w:color="auto"/>
        <w:right w:val="none" w:sz="0" w:space="0" w:color="auto"/>
      </w:divBdr>
    </w:div>
    <w:div w:id="166558717">
      <w:bodyDiv w:val="1"/>
      <w:marLeft w:val="0"/>
      <w:marRight w:val="0"/>
      <w:marTop w:val="0"/>
      <w:marBottom w:val="0"/>
      <w:divBdr>
        <w:top w:val="none" w:sz="0" w:space="0" w:color="auto"/>
        <w:left w:val="none" w:sz="0" w:space="0" w:color="auto"/>
        <w:bottom w:val="none" w:sz="0" w:space="0" w:color="auto"/>
        <w:right w:val="none" w:sz="0" w:space="0" w:color="auto"/>
      </w:divBdr>
      <w:divsChild>
        <w:div w:id="1003511164">
          <w:marLeft w:val="0"/>
          <w:marRight w:val="0"/>
          <w:marTop w:val="0"/>
          <w:marBottom w:val="0"/>
          <w:divBdr>
            <w:top w:val="none" w:sz="0" w:space="0" w:color="auto"/>
            <w:left w:val="none" w:sz="0" w:space="0" w:color="auto"/>
            <w:bottom w:val="none" w:sz="0" w:space="0" w:color="auto"/>
            <w:right w:val="none" w:sz="0" w:space="0" w:color="auto"/>
          </w:divBdr>
          <w:divsChild>
            <w:div w:id="1807971358">
              <w:marLeft w:val="0"/>
              <w:marRight w:val="0"/>
              <w:marTop w:val="0"/>
              <w:marBottom w:val="0"/>
              <w:divBdr>
                <w:top w:val="none" w:sz="0" w:space="0" w:color="auto"/>
                <w:left w:val="none" w:sz="0" w:space="0" w:color="auto"/>
                <w:bottom w:val="none" w:sz="0" w:space="0" w:color="auto"/>
                <w:right w:val="none" w:sz="0" w:space="0" w:color="auto"/>
              </w:divBdr>
              <w:divsChild>
                <w:div w:id="722370221">
                  <w:marLeft w:val="0"/>
                  <w:marRight w:val="0"/>
                  <w:marTop w:val="0"/>
                  <w:marBottom w:val="0"/>
                  <w:divBdr>
                    <w:top w:val="none" w:sz="0" w:space="0" w:color="auto"/>
                    <w:left w:val="none" w:sz="0" w:space="0" w:color="auto"/>
                    <w:bottom w:val="none" w:sz="0" w:space="0" w:color="auto"/>
                    <w:right w:val="none" w:sz="0" w:space="0" w:color="auto"/>
                  </w:divBdr>
                  <w:divsChild>
                    <w:div w:id="10997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56880">
      <w:bodyDiv w:val="1"/>
      <w:marLeft w:val="0"/>
      <w:marRight w:val="0"/>
      <w:marTop w:val="0"/>
      <w:marBottom w:val="0"/>
      <w:divBdr>
        <w:top w:val="none" w:sz="0" w:space="0" w:color="auto"/>
        <w:left w:val="none" w:sz="0" w:space="0" w:color="auto"/>
        <w:bottom w:val="none" w:sz="0" w:space="0" w:color="auto"/>
        <w:right w:val="none" w:sz="0" w:space="0" w:color="auto"/>
      </w:divBdr>
      <w:divsChild>
        <w:div w:id="643661399">
          <w:marLeft w:val="0"/>
          <w:marRight w:val="0"/>
          <w:marTop w:val="0"/>
          <w:marBottom w:val="0"/>
          <w:divBdr>
            <w:top w:val="none" w:sz="0" w:space="0" w:color="auto"/>
            <w:left w:val="none" w:sz="0" w:space="0" w:color="auto"/>
            <w:bottom w:val="none" w:sz="0" w:space="0" w:color="auto"/>
            <w:right w:val="none" w:sz="0" w:space="0" w:color="auto"/>
          </w:divBdr>
        </w:div>
        <w:div w:id="213808824">
          <w:marLeft w:val="0"/>
          <w:marRight w:val="0"/>
          <w:marTop w:val="0"/>
          <w:marBottom w:val="0"/>
          <w:divBdr>
            <w:top w:val="none" w:sz="0" w:space="0" w:color="auto"/>
            <w:left w:val="none" w:sz="0" w:space="0" w:color="auto"/>
            <w:bottom w:val="none" w:sz="0" w:space="0" w:color="auto"/>
            <w:right w:val="none" w:sz="0" w:space="0" w:color="auto"/>
          </w:divBdr>
        </w:div>
        <w:div w:id="700932041">
          <w:marLeft w:val="0"/>
          <w:marRight w:val="0"/>
          <w:marTop w:val="0"/>
          <w:marBottom w:val="0"/>
          <w:divBdr>
            <w:top w:val="none" w:sz="0" w:space="0" w:color="auto"/>
            <w:left w:val="none" w:sz="0" w:space="0" w:color="auto"/>
            <w:bottom w:val="none" w:sz="0" w:space="0" w:color="auto"/>
            <w:right w:val="none" w:sz="0" w:space="0" w:color="auto"/>
          </w:divBdr>
        </w:div>
        <w:div w:id="876242002">
          <w:marLeft w:val="0"/>
          <w:marRight w:val="0"/>
          <w:marTop w:val="0"/>
          <w:marBottom w:val="0"/>
          <w:divBdr>
            <w:top w:val="none" w:sz="0" w:space="0" w:color="auto"/>
            <w:left w:val="none" w:sz="0" w:space="0" w:color="auto"/>
            <w:bottom w:val="none" w:sz="0" w:space="0" w:color="auto"/>
            <w:right w:val="none" w:sz="0" w:space="0" w:color="auto"/>
          </w:divBdr>
        </w:div>
        <w:div w:id="981084100">
          <w:marLeft w:val="0"/>
          <w:marRight w:val="0"/>
          <w:marTop w:val="0"/>
          <w:marBottom w:val="0"/>
          <w:divBdr>
            <w:top w:val="none" w:sz="0" w:space="0" w:color="auto"/>
            <w:left w:val="none" w:sz="0" w:space="0" w:color="auto"/>
            <w:bottom w:val="none" w:sz="0" w:space="0" w:color="auto"/>
            <w:right w:val="none" w:sz="0" w:space="0" w:color="auto"/>
          </w:divBdr>
        </w:div>
        <w:div w:id="643388029">
          <w:marLeft w:val="0"/>
          <w:marRight w:val="0"/>
          <w:marTop w:val="0"/>
          <w:marBottom w:val="0"/>
          <w:divBdr>
            <w:top w:val="none" w:sz="0" w:space="0" w:color="auto"/>
            <w:left w:val="none" w:sz="0" w:space="0" w:color="auto"/>
            <w:bottom w:val="none" w:sz="0" w:space="0" w:color="auto"/>
            <w:right w:val="none" w:sz="0" w:space="0" w:color="auto"/>
          </w:divBdr>
        </w:div>
        <w:div w:id="608700046">
          <w:marLeft w:val="0"/>
          <w:marRight w:val="0"/>
          <w:marTop w:val="0"/>
          <w:marBottom w:val="0"/>
          <w:divBdr>
            <w:top w:val="none" w:sz="0" w:space="0" w:color="auto"/>
            <w:left w:val="none" w:sz="0" w:space="0" w:color="auto"/>
            <w:bottom w:val="none" w:sz="0" w:space="0" w:color="auto"/>
            <w:right w:val="none" w:sz="0" w:space="0" w:color="auto"/>
          </w:divBdr>
        </w:div>
        <w:div w:id="2017225164">
          <w:marLeft w:val="0"/>
          <w:marRight w:val="0"/>
          <w:marTop w:val="0"/>
          <w:marBottom w:val="0"/>
          <w:divBdr>
            <w:top w:val="none" w:sz="0" w:space="0" w:color="auto"/>
            <w:left w:val="none" w:sz="0" w:space="0" w:color="auto"/>
            <w:bottom w:val="none" w:sz="0" w:space="0" w:color="auto"/>
            <w:right w:val="none" w:sz="0" w:space="0" w:color="auto"/>
          </w:divBdr>
        </w:div>
        <w:div w:id="2098209184">
          <w:marLeft w:val="0"/>
          <w:marRight w:val="0"/>
          <w:marTop w:val="0"/>
          <w:marBottom w:val="0"/>
          <w:divBdr>
            <w:top w:val="none" w:sz="0" w:space="0" w:color="auto"/>
            <w:left w:val="none" w:sz="0" w:space="0" w:color="auto"/>
            <w:bottom w:val="none" w:sz="0" w:space="0" w:color="auto"/>
            <w:right w:val="none" w:sz="0" w:space="0" w:color="auto"/>
          </w:divBdr>
          <w:divsChild>
            <w:div w:id="876430709">
              <w:marLeft w:val="0"/>
              <w:marRight w:val="0"/>
              <w:marTop w:val="0"/>
              <w:marBottom w:val="0"/>
              <w:divBdr>
                <w:top w:val="none" w:sz="0" w:space="0" w:color="auto"/>
                <w:left w:val="none" w:sz="0" w:space="0" w:color="auto"/>
                <w:bottom w:val="none" w:sz="0" w:space="0" w:color="auto"/>
                <w:right w:val="none" w:sz="0" w:space="0" w:color="auto"/>
              </w:divBdr>
            </w:div>
            <w:div w:id="825628211">
              <w:marLeft w:val="0"/>
              <w:marRight w:val="0"/>
              <w:marTop w:val="0"/>
              <w:marBottom w:val="0"/>
              <w:divBdr>
                <w:top w:val="none" w:sz="0" w:space="0" w:color="auto"/>
                <w:left w:val="none" w:sz="0" w:space="0" w:color="auto"/>
                <w:bottom w:val="none" w:sz="0" w:space="0" w:color="auto"/>
                <w:right w:val="none" w:sz="0" w:space="0" w:color="auto"/>
              </w:divBdr>
            </w:div>
            <w:div w:id="905143458">
              <w:marLeft w:val="0"/>
              <w:marRight w:val="0"/>
              <w:marTop w:val="0"/>
              <w:marBottom w:val="0"/>
              <w:divBdr>
                <w:top w:val="none" w:sz="0" w:space="0" w:color="auto"/>
                <w:left w:val="none" w:sz="0" w:space="0" w:color="auto"/>
                <w:bottom w:val="none" w:sz="0" w:space="0" w:color="auto"/>
                <w:right w:val="none" w:sz="0" w:space="0" w:color="auto"/>
              </w:divBdr>
            </w:div>
            <w:div w:id="130215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7906">
      <w:bodyDiv w:val="1"/>
      <w:marLeft w:val="0"/>
      <w:marRight w:val="0"/>
      <w:marTop w:val="0"/>
      <w:marBottom w:val="0"/>
      <w:divBdr>
        <w:top w:val="none" w:sz="0" w:space="0" w:color="auto"/>
        <w:left w:val="none" w:sz="0" w:space="0" w:color="auto"/>
        <w:bottom w:val="none" w:sz="0" w:space="0" w:color="auto"/>
        <w:right w:val="none" w:sz="0" w:space="0" w:color="auto"/>
      </w:divBdr>
    </w:div>
    <w:div w:id="200747996">
      <w:bodyDiv w:val="1"/>
      <w:marLeft w:val="0"/>
      <w:marRight w:val="0"/>
      <w:marTop w:val="0"/>
      <w:marBottom w:val="0"/>
      <w:divBdr>
        <w:top w:val="none" w:sz="0" w:space="0" w:color="auto"/>
        <w:left w:val="none" w:sz="0" w:space="0" w:color="auto"/>
        <w:bottom w:val="none" w:sz="0" w:space="0" w:color="auto"/>
        <w:right w:val="none" w:sz="0" w:space="0" w:color="auto"/>
      </w:divBdr>
    </w:div>
    <w:div w:id="208415664">
      <w:bodyDiv w:val="1"/>
      <w:marLeft w:val="0"/>
      <w:marRight w:val="0"/>
      <w:marTop w:val="0"/>
      <w:marBottom w:val="0"/>
      <w:divBdr>
        <w:top w:val="none" w:sz="0" w:space="0" w:color="auto"/>
        <w:left w:val="none" w:sz="0" w:space="0" w:color="auto"/>
        <w:bottom w:val="none" w:sz="0" w:space="0" w:color="auto"/>
        <w:right w:val="none" w:sz="0" w:space="0" w:color="auto"/>
      </w:divBdr>
    </w:div>
    <w:div w:id="227114099">
      <w:bodyDiv w:val="1"/>
      <w:marLeft w:val="0"/>
      <w:marRight w:val="0"/>
      <w:marTop w:val="0"/>
      <w:marBottom w:val="0"/>
      <w:divBdr>
        <w:top w:val="none" w:sz="0" w:space="0" w:color="auto"/>
        <w:left w:val="none" w:sz="0" w:space="0" w:color="auto"/>
        <w:bottom w:val="none" w:sz="0" w:space="0" w:color="auto"/>
        <w:right w:val="none" w:sz="0" w:space="0" w:color="auto"/>
      </w:divBdr>
    </w:div>
    <w:div w:id="251741068">
      <w:bodyDiv w:val="1"/>
      <w:marLeft w:val="0"/>
      <w:marRight w:val="0"/>
      <w:marTop w:val="0"/>
      <w:marBottom w:val="0"/>
      <w:divBdr>
        <w:top w:val="none" w:sz="0" w:space="0" w:color="auto"/>
        <w:left w:val="none" w:sz="0" w:space="0" w:color="auto"/>
        <w:bottom w:val="none" w:sz="0" w:space="0" w:color="auto"/>
        <w:right w:val="none" w:sz="0" w:space="0" w:color="auto"/>
      </w:divBdr>
    </w:div>
    <w:div w:id="253168030">
      <w:bodyDiv w:val="1"/>
      <w:marLeft w:val="0"/>
      <w:marRight w:val="0"/>
      <w:marTop w:val="0"/>
      <w:marBottom w:val="0"/>
      <w:divBdr>
        <w:top w:val="none" w:sz="0" w:space="0" w:color="auto"/>
        <w:left w:val="none" w:sz="0" w:space="0" w:color="auto"/>
        <w:bottom w:val="none" w:sz="0" w:space="0" w:color="auto"/>
        <w:right w:val="none" w:sz="0" w:space="0" w:color="auto"/>
      </w:divBdr>
    </w:div>
    <w:div w:id="259030606">
      <w:bodyDiv w:val="1"/>
      <w:marLeft w:val="0"/>
      <w:marRight w:val="0"/>
      <w:marTop w:val="0"/>
      <w:marBottom w:val="0"/>
      <w:divBdr>
        <w:top w:val="none" w:sz="0" w:space="0" w:color="auto"/>
        <w:left w:val="none" w:sz="0" w:space="0" w:color="auto"/>
        <w:bottom w:val="none" w:sz="0" w:space="0" w:color="auto"/>
        <w:right w:val="none" w:sz="0" w:space="0" w:color="auto"/>
      </w:divBdr>
      <w:divsChild>
        <w:div w:id="922227810">
          <w:marLeft w:val="0"/>
          <w:marRight w:val="0"/>
          <w:marTop w:val="0"/>
          <w:marBottom w:val="0"/>
          <w:divBdr>
            <w:top w:val="none" w:sz="0" w:space="0" w:color="auto"/>
            <w:left w:val="none" w:sz="0" w:space="0" w:color="auto"/>
            <w:bottom w:val="none" w:sz="0" w:space="0" w:color="auto"/>
            <w:right w:val="none" w:sz="0" w:space="0" w:color="auto"/>
          </w:divBdr>
          <w:divsChild>
            <w:div w:id="1844006215">
              <w:marLeft w:val="0"/>
              <w:marRight w:val="0"/>
              <w:marTop w:val="0"/>
              <w:marBottom w:val="0"/>
              <w:divBdr>
                <w:top w:val="none" w:sz="0" w:space="0" w:color="auto"/>
                <w:left w:val="none" w:sz="0" w:space="0" w:color="auto"/>
                <w:bottom w:val="none" w:sz="0" w:space="0" w:color="auto"/>
                <w:right w:val="none" w:sz="0" w:space="0" w:color="auto"/>
              </w:divBdr>
              <w:divsChild>
                <w:div w:id="128615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244904">
      <w:bodyDiv w:val="1"/>
      <w:marLeft w:val="0"/>
      <w:marRight w:val="0"/>
      <w:marTop w:val="0"/>
      <w:marBottom w:val="0"/>
      <w:divBdr>
        <w:top w:val="none" w:sz="0" w:space="0" w:color="auto"/>
        <w:left w:val="none" w:sz="0" w:space="0" w:color="auto"/>
        <w:bottom w:val="none" w:sz="0" w:space="0" w:color="auto"/>
        <w:right w:val="none" w:sz="0" w:space="0" w:color="auto"/>
      </w:divBdr>
    </w:div>
    <w:div w:id="270666343">
      <w:bodyDiv w:val="1"/>
      <w:marLeft w:val="0"/>
      <w:marRight w:val="0"/>
      <w:marTop w:val="0"/>
      <w:marBottom w:val="0"/>
      <w:divBdr>
        <w:top w:val="none" w:sz="0" w:space="0" w:color="auto"/>
        <w:left w:val="none" w:sz="0" w:space="0" w:color="auto"/>
        <w:bottom w:val="none" w:sz="0" w:space="0" w:color="auto"/>
        <w:right w:val="none" w:sz="0" w:space="0" w:color="auto"/>
      </w:divBdr>
    </w:div>
    <w:div w:id="292952430">
      <w:bodyDiv w:val="1"/>
      <w:marLeft w:val="0"/>
      <w:marRight w:val="0"/>
      <w:marTop w:val="0"/>
      <w:marBottom w:val="0"/>
      <w:divBdr>
        <w:top w:val="none" w:sz="0" w:space="0" w:color="auto"/>
        <w:left w:val="none" w:sz="0" w:space="0" w:color="auto"/>
        <w:bottom w:val="none" w:sz="0" w:space="0" w:color="auto"/>
        <w:right w:val="none" w:sz="0" w:space="0" w:color="auto"/>
      </w:divBdr>
      <w:divsChild>
        <w:div w:id="1416438133">
          <w:marLeft w:val="0"/>
          <w:marRight w:val="0"/>
          <w:marTop w:val="0"/>
          <w:marBottom w:val="0"/>
          <w:divBdr>
            <w:top w:val="none" w:sz="0" w:space="0" w:color="auto"/>
            <w:left w:val="none" w:sz="0" w:space="0" w:color="auto"/>
            <w:bottom w:val="none" w:sz="0" w:space="0" w:color="auto"/>
            <w:right w:val="none" w:sz="0" w:space="0" w:color="auto"/>
          </w:divBdr>
          <w:divsChild>
            <w:div w:id="1241673504">
              <w:marLeft w:val="0"/>
              <w:marRight w:val="0"/>
              <w:marTop w:val="0"/>
              <w:marBottom w:val="0"/>
              <w:divBdr>
                <w:top w:val="none" w:sz="0" w:space="0" w:color="auto"/>
                <w:left w:val="none" w:sz="0" w:space="0" w:color="auto"/>
                <w:bottom w:val="none" w:sz="0" w:space="0" w:color="auto"/>
                <w:right w:val="none" w:sz="0" w:space="0" w:color="auto"/>
              </w:divBdr>
              <w:divsChild>
                <w:div w:id="27394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849507">
      <w:bodyDiv w:val="1"/>
      <w:marLeft w:val="0"/>
      <w:marRight w:val="0"/>
      <w:marTop w:val="0"/>
      <w:marBottom w:val="0"/>
      <w:divBdr>
        <w:top w:val="none" w:sz="0" w:space="0" w:color="auto"/>
        <w:left w:val="none" w:sz="0" w:space="0" w:color="auto"/>
        <w:bottom w:val="none" w:sz="0" w:space="0" w:color="auto"/>
        <w:right w:val="none" w:sz="0" w:space="0" w:color="auto"/>
      </w:divBdr>
    </w:div>
    <w:div w:id="361788774">
      <w:bodyDiv w:val="1"/>
      <w:marLeft w:val="0"/>
      <w:marRight w:val="0"/>
      <w:marTop w:val="0"/>
      <w:marBottom w:val="0"/>
      <w:divBdr>
        <w:top w:val="none" w:sz="0" w:space="0" w:color="auto"/>
        <w:left w:val="none" w:sz="0" w:space="0" w:color="auto"/>
        <w:bottom w:val="none" w:sz="0" w:space="0" w:color="auto"/>
        <w:right w:val="none" w:sz="0" w:space="0" w:color="auto"/>
      </w:divBdr>
    </w:div>
    <w:div w:id="364478194">
      <w:bodyDiv w:val="1"/>
      <w:marLeft w:val="0"/>
      <w:marRight w:val="0"/>
      <w:marTop w:val="0"/>
      <w:marBottom w:val="0"/>
      <w:divBdr>
        <w:top w:val="none" w:sz="0" w:space="0" w:color="auto"/>
        <w:left w:val="none" w:sz="0" w:space="0" w:color="auto"/>
        <w:bottom w:val="none" w:sz="0" w:space="0" w:color="auto"/>
        <w:right w:val="none" w:sz="0" w:space="0" w:color="auto"/>
      </w:divBdr>
    </w:div>
    <w:div w:id="388459618">
      <w:bodyDiv w:val="1"/>
      <w:marLeft w:val="0"/>
      <w:marRight w:val="0"/>
      <w:marTop w:val="0"/>
      <w:marBottom w:val="0"/>
      <w:divBdr>
        <w:top w:val="none" w:sz="0" w:space="0" w:color="auto"/>
        <w:left w:val="none" w:sz="0" w:space="0" w:color="auto"/>
        <w:bottom w:val="none" w:sz="0" w:space="0" w:color="auto"/>
        <w:right w:val="none" w:sz="0" w:space="0" w:color="auto"/>
      </w:divBdr>
    </w:div>
    <w:div w:id="399444092">
      <w:bodyDiv w:val="1"/>
      <w:marLeft w:val="0"/>
      <w:marRight w:val="0"/>
      <w:marTop w:val="0"/>
      <w:marBottom w:val="0"/>
      <w:divBdr>
        <w:top w:val="none" w:sz="0" w:space="0" w:color="auto"/>
        <w:left w:val="none" w:sz="0" w:space="0" w:color="auto"/>
        <w:bottom w:val="none" w:sz="0" w:space="0" w:color="auto"/>
        <w:right w:val="none" w:sz="0" w:space="0" w:color="auto"/>
      </w:divBdr>
    </w:div>
    <w:div w:id="405957249">
      <w:bodyDiv w:val="1"/>
      <w:marLeft w:val="0"/>
      <w:marRight w:val="0"/>
      <w:marTop w:val="0"/>
      <w:marBottom w:val="0"/>
      <w:divBdr>
        <w:top w:val="none" w:sz="0" w:space="0" w:color="auto"/>
        <w:left w:val="none" w:sz="0" w:space="0" w:color="auto"/>
        <w:bottom w:val="none" w:sz="0" w:space="0" w:color="auto"/>
        <w:right w:val="none" w:sz="0" w:space="0" w:color="auto"/>
      </w:divBdr>
    </w:div>
    <w:div w:id="443352624">
      <w:bodyDiv w:val="1"/>
      <w:marLeft w:val="0"/>
      <w:marRight w:val="0"/>
      <w:marTop w:val="0"/>
      <w:marBottom w:val="0"/>
      <w:divBdr>
        <w:top w:val="none" w:sz="0" w:space="0" w:color="auto"/>
        <w:left w:val="none" w:sz="0" w:space="0" w:color="auto"/>
        <w:bottom w:val="none" w:sz="0" w:space="0" w:color="auto"/>
        <w:right w:val="none" w:sz="0" w:space="0" w:color="auto"/>
      </w:divBdr>
    </w:div>
    <w:div w:id="461658954">
      <w:bodyDiv w:val="1"/>
      <w:marLeft w:val="0"/>
      <w:marRight w:val="0"/>
      <w:marTop w:val="0"/>
      <w:marBottom w:val="0"/>
      <w:divBdr>
        <w:top w:val="none" w:sz="0" w:space="0" w:color="auto"/>
        <w:left w:val="none" w:sz="0" w:space="0" w:color="auto"/>
        <w:bottom w:val="none" w:sz="0" w:space="0" w:color="auto"/>
        <w:right w:val="none" w:sz="0" w:space="0" w:color="auto"/>
      </w:divBdr>
    </w:div>
    <w:div w:id="463473563">
      <w:bodyDiv w:val="1"/>
      <w:marLeft w:val="0"/>
      <w:marRight w:val="0"/>
      <w:marTop w:val="0"/>
      <w:marBottom w:val="0"/>
      <w:divBdr>
        <w:top w:val="none" w:sz="0" w:space="0" w:color="auto"/>
        <w:left w:val="none" w:sz="0" w:space="0" w:color="auto"/>
        <w:bottom w:val="none" w:sz="0" w:space="0" w:color="auto"/>
        <w:right w:val="none" w:sz="0" w:space="0" w:color="auto"/>
      </w:divBdr>
    </w:div>
    <w:div w:id="476605661">
      <w:bodyDiv w:val="1"/>
      <w:marLeft w:val="0"/>
      <w:marRight w:val="0"/>
      <w:marTop w:val="0"/>
      <w:marBottom w:val="0"/>
      <w:divBdr>
        <w:top w:val="none" w:sz="0" w:space="0" w:color="auto"/>
        <w:left w:val="none" w:sz="0" w:space="0" w:color="auto"/>
        <w:bottom w:val="none" w:sz="0" w:space="0" w:color="auto"/>
        <w:right w:val="none" w:sz="0" w:space="0" w:color="auto"/>
      </w:divBdr>
    </w:div>
    <w:div w:id="479032793">
      <w:bodyDiv w:val="1"/>
      <w:marLeft w:val="0"/>
      <w:marRight w:val="0"/>
      <w:marTop w:val="0"/>
      <w:marBottom w:val="0"/>
      <w:divBdr>
        <w:top w:val="none" w:sz="0" w:space="0" w:color="auto"/>
        <w:left w:val="none" w:sz="0" w:space="0" w:color="auto"/>
        <w:bottom w:val="none" w:sz="0" w:space="0" w:color="auto"/>
        <w:right w:val="none" w:sz="0" w:space="0" w:color="auto"/>
      </w:divBdr>
    </w:div>
    <w:div w:id="485051925">
      <w:bodyDiv w:val="1"/>
      <w:marLeft w:val="0"/>
      <w:marRight w:val="0"/>
      <w:marTop w:val="0"/>
      <w:marBottom w:val="0"/>
      <w:divBdr>
        <w:top w:val="none" w:sz="0" w:space="0" w:color="auto"/>
        <w:left w:val="none" w:sz="0" w:space="0" w:color="auto"/>
        <w:bottom w:val="none" w:sz="0" w:space="0" w:color="auto"/>
        <w:right w:val="none" w:sz="0" w:space="0" w:color="auto"/>
      </w:divBdr>
      <w:divsChild>
        <w:div w:id="1036736979">
          <w:marLeft w:val="0"/>
          <w:marRight w:val="0"/>
          <w:marTop w:val="0"/>
          <w:marBottom w:val="0"/>
          <w:divBdr>
            <w:top w:val="none" w:sz="0" w:space="0" w:color="auto"/>
            <w:left w:val="none" w:sz="0" w:space="0" w:color="auto"/>
            <w:bottom w:val="none" w:sz="0" w:space="0" w:color="auto"/>
            <w:right w:val="none" w:sz="0" w:space="0" w:color="auto"/>
          </w:divBdr>
          <w:divsChild>
            <w:div w:id="1962376803">
              <w:marLeft w:val="0"/>
              <w:marRight w:val="0"/>
              <w:marTop w:val="0"/>
              <w:marBottom w:val="0"/>
              <w:divBdr>
                <w:top w:val="none" w:sz="0" w:space="0" w:color="auto"/>
                <w:left w:val="none" w:sz="0" w:space="0" w:color="auto"/>
                <w:bottom w:val="none" w:sz="0" w:space="0" w:color="auto"/>
                <w:right w:val="none" w:sz="0" w:space="0" w:color="auto"/>
              </w:divBdr>
              <w:divsChild>
                <w:div w:id="189227945">
                  <w:marLeft w:val="480"/>
                  <w:marRight w:val="0"/>
                  <w:marTop w:val="0"/>
                  <w:marBottom w:val="0"/>
                  <w:divBdr>
                    <w:top w:val="none" w:sz="0" w:space="0" w:color="auto"/>
                    <w:left w:val="none" w:sz="0" w:space="0" w:color="auto"/>
                    <w:bottom w:val="none" w:sz="0" w:space="0" w:color="auto"/>
                    <w:right w:val="none" w:sz="0" w:space="0" w:color="auto"/>
                  </w:divBdr>
                  <w:divsChild>
                    <w:div w:id="130254012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491141526">
      <w:bodyDiv w:val="1"/>
      <w:marLeft w:val="0"/>
      <w:marRight w:val="0"/>
      <w:marTop w:val="0"/>
      <w:marBottom w:val="0"/>
      <w:divBdr>
        <w:top w:val="none" w:sz="0" w:space="0" w:color="auto"/>
        <w:left w:val="none" w:sz="0" w:space="0" w:color="auto"/>
        <w:bottom w:val="none" w:sz="0" w:space="0" w:color="auto"/>
        <w:right w:val="none" w:sz="0" w:space="0" w:color="auto"/>
      </w:divBdr>
      <w:divsChild>
        <w:div w:id="830103556">
          <w:marLeft w:val="0"/>
          <w:marRight w:val="0"/>
          <w:marTop w:val="0"/>
          <w:marBottom w:val="0"/>
          <w:divBdr>
            <w:top w:val="none" w:sz="0" w:space="0" w:color="auto"/>
            <w:left w:val="none" w:sz="0" w:space="0" w:color="auto"/>
            <w:bottom w:val="none" w:sz="0" w:space="0" w:color="auto"/>
            <w:right w:val="none" w:sz="0" w:space="0" w:color="auto"/>
          </w:divBdr>
          <w:divsChild>
            <w:div w:id="868029940">
              <w:marLeft w:val="0"/>
              <w:marRight w:val="0"/>
              <w:marTop w:val="0"/>
              <w:marBottom w:val="0"/>
              <w:divBdr>
                <w:top w:val="none" w:sz="0" w:space="0" w:color="auto"/>
                <w:left w:val="none" w:sz="0" w:space="0" w:color="auto"/>
                <w:bottom w:val="none" w:sz="0" w:space="0" w:color="auto"/>
                <w:right w:val="none" w:sz="0" w:space="0" w:color="auto"/>
              </w:divBdr>
              <w:divsChild>
                <w:div w:id="204559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316173">
      <w:bodyDiv w:val="1"/>
      <w:marLeft w:val="0"/>
      <w:marRight w:val="0"/>
      <w:marTop w:val="0"/>
      <w:marBottom w:val="0"/>
      <w:divBdr>
        <w:top w:val="none" w:sz="0" w:space="0" w:color="auto"/>
        <w:left w:val="none" w:sz="0" w:space="0" w:color="auto"/>
        <w:bottom w:val="none" w:sz="0" w:space="0" w:color="auto"/>
        <w:right w:val="none" w:sz="0" w:space="0" w:color="auto"/>
      </w:divBdr>
    </w:div>
    <w:div w:id="536085035">
      <w:bodyDiv w:val="1"/>
      <w:marLeft w:val="0"/>
      <w:marRight w:val="0"/>
      <w:marTop w:val="0"/>
      <w:marBottom w:val="0"/>
      <w:divBdr>
        <w:top w:val="none" w:sz="0" w:space="0" w:color="auto"/>
        <w:left w:val="none" w:sz="0" w:space="0" w:color="auto"/>
        <w:bottom w:val="none" w:sz="0" w:space="0" w:color="auto"/>
        <w:right w:val="none" w:sz="0" w:space="0" w:color="auto"/>
      </w:divBdr>
      <w:divsChild>
        <w:div w:id="337733620">
          <w:marLeft w:val="0"/>
          <w:marRight w:val="0"/>
          <w:marTop w:val="0"/>
          <w:marBottom w:val="0"/>
          <w:divBdr>
            <w:top w:val="none" w:sz="0" w:space="0" w:color="auto"/>
            <w:left w:val="none" w:sz="0" w:space="0" w:color="auto"/>
            <w:bottom w:val="none" w:sz="0" w:space="0" w:color="auto"/>
            <w:right w:val="none" w:sz="0" w:space="0" w:color="auto"/>
          </w:divBdr>
          <w:divsChild>
            <w:div w:id="147672664">
              <w:marLeft w:val="0"/>
              <w:marRight w:val="0"/>
              <w:marTop w:val="0"/>
              <w:marBottom w:val="0"/>
              <w:divBdr>
                <w:top w:val="none" w:sz="0" w:space="0" w:color="auto"/>
                <w:left w:val="none" w:sz="0" w:space="0" w:color="auto"/>
                <w:bottom w:val="none" w:sz="0" w:space="0" w:color="auto"/>
                <w:right w:val="none" w:sz="0" w:space="0" w:color="auto"/>
              </w:divBdr>
              <w:divsChild>
                <w:div w:id="83880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150939">
      <w:bodyDiv w:val="1"/>
      <w:marLeft w:val="0"/>
      <w:marRight w:val="0"/>
      <w:marTop w:val="0"/>
      <w:marBottom w:val="0"/>
      <w:divBdr>
        <w:top w:val="none" w:sz="0" w:space="0" w:color="auto"/>
        <w:left w:val="none" w:sz="0" w:space="0" w:color="auto"/>
        <w:bottom w:val="none" w:sz="0" w:space="0" w:color="auto"/>
        <w:right w:val="none" w:sz="0" w:space="0" w:color="auto"/>
      </w:divBdr>
      <w:divsChild>
        <w:div w:id="1251543048">
          <w:marLeft w:val="0"/>
          <w:marRight w:val="0"/>
          <w:marTop w:val="0"/>
          <w:marBottom w:val="0"/>
          <w:divBdr>
            <w:top w:val="none" w:sz="0" w:space="0" w:color="auto"/>
            <w:left w:val="none" w:sz="0" w:space="0" w:color="auto"/>
            <w:bottom w:val="none" w:sz="0" w:space="0" w:color="auto"/>
            <w:right w:val="none" w:sz="0" w:space="0" w:color="auto"/>
          </w:divBdr>
          <w:divsChild>
            <w:div w:id="265122122">
              <w:marLeft w:val="0"/>
              <w:marRight w:val="0"/>
              <w:marTop w:val="0"/>
              <w:marBottom w:val="0"/>
              <w:divBdr>
                <w:top w:val="none" w:sz="0" w:space="0" w:color="auto"/>
                <w:left w:val="none" w:sz="0" w:space="0" w:color="auto"/>
                <w:bottom w:val="none" w:sz="0" w:space="0" w:color="auto"/>
                <w:right w:val="none" w:sz="0" w:space="0" w:color="auto"/>
              </w:divBdr>
              <w:divsChild>
                <w:div w:id="67659830">
                  <w:marLeft w:val="0"/>
                  <w:marRight w:val="0"/>
                  <w:marTop w:val="0"/>
                  <w:marBottom w:val="0"/>
                  <w:divBdr>
                    <w:top w:val="none" w:sz="0" w:space="0" w:color="auto"/>
                    <w:left w:val="none" w:sz="0" w:space="0" w:color="auto"/>
                    <w:bottom w:val="none" w:sz="0" w:space="0" w:color="auto"/>
                    <w:right w:val="none" w:sz="0" w:space="0" w:color="auto"/>
                  </w:divBdr>
                  <w:divsChild>
                    <w:div w:id="212553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645720">
      <w:bodyDiv w:val="1"/>
      <w:marLeft w:val="0"/>
      <w:marRight w:val="0"/>
      <w:marTop w:val="0"/>
      <w:marBottom w:val="0"/>
      <w:divBdr>
        <w:top w:val="none" w:sz="0" w:space="0" w:color="auto"/>
        <w:left w:val="none" w:sz="0" w:space="0" w:color="auto"/>
        <w:bottom w:val="none" w:sz="0" w:space="0" w:color="auto"/>
        <w:right w:val="none" w:sz="0" w:space="0" w:color="auto"/>
      </w:divBdr>
    </w:div>
    <w:div w:id="567810938">
      <w:bodyDiv w:val="1"/>
      <w:marLeft w:val="0"/>
      <w:marRight w:val="0"/>
      <w:marTop w:val="0"/>
      <w:marBottom w:val="0"/>
      <w:divBdr>
        <w:top w:val="none" w:sz="0" w:space="0" w:color="auto"/>
        <w:left w:val="none" w:sz="0" w:space="0" w:color="auto"/>
        <w:bottom w:val="none" w:sz="0" w:space="0" w:color="auto"/>
        <w:right w:val="none" w:sz="0" w:space="0" w:color="auto"/>
      </w:divBdr>
    </w:div>
    <w:div w:id="581447573">
      <w:bodyDiv w:val="1"/>
      <w:marLeft w:val="0"/>
      <w:marRight w:val="0"/>
      <w:marTop w:val="0"/>
      <w:marBottom w:val="0"/>
      <w:divBdr>
        <w:top w:val="none" w:sz="0" w:space="0" w:color="auto"/>
        <w:left w:val="none" w:sz="0" w:space="0" w:color="auto"/>
        <w:bottom w:val="none" w:sz="0" w:space="0" w:color="auto"/>
        <w:right w:val="none" w:sz="0" w:space="0" w:color="auto"/>
      </w:divBdr>
      <w:divsChild>
        <w:div w:id="1409159413">
          <w:marLeft w:val="0"/>
          <w:marRight w:val="0"/>
          <w:marTop w:val="0"/>
          <w:marBottom w:val="0"/>
          <w:divBdr>
            <w:top w:val="none" w:sz="0" w:space="0" w:color="auto"/>
            <w:left w:val="none" w:sz="0" w:space="0" w:color="auto"/>
            <w:bottom w:val="none" w:sz="0" w:space="0" w:color="auto"/>
            <w:right w:val="none" w:sz="0" w:space="0" w:color="auto"/>
          </w:divBdr>
          <w:divsChild>
            <w:div w:id="440610271">
              <w:marLeft w:val="0"/>
              <w:marRight w:val="0"/>
              <w:marTop w:val="0"/>
              <w:marBottom w:val="0"/>
              <w:divBdr>
                <w:top w:val="none" w:sz="0" w:space="0" w:color="auto"/>
                <w:left w:val="none" w:sz="0" w:space="0" w:color="auto"/>
                <w:bottom w:val="none" w:sz="0" w:space="0" w:color="auto"/>
                <w:right w:val="none" w:sz="0" w:space="0" w:color="auto"/>
              </w:divBdr>
              <w:divsChild>
                <w:div w:id="190729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719059">
      <w:bodyDiv w:val="1"/>
      <w:marLeft w:val="0"/>
      <w:marRight w:val="0"/>
      <w:marTop w:val="0"/>
      <w:marBottom w:val="0"/>
      <w:divBdr>
        <w:top w:val="none" w:sz="0" w:space="0" w:color="auto"/>
        <w:left w:val="none" w:sz="0" w:space="0" w:color="auto"/>
        <w:bottom w:val="none" w:sz="0" w:space="0" w:color="auto"/>
        <w:right w:val="none" w:sz="0" w:space="0" w:color="auto"/>
      </w:divBdr>
    </w:div>
    <w:div w:id="591544958">
      <w:bodyDiv w:val="1"/>
      <w:marLeft w:val="0"/>
      <w:marRight w:val="0"/>
      <w:marTop w:val="0"/>
      <w:marBottom w:val="0"/>
      <w:divBdr>
        <w:top w:val="none" w:sz="0" w:space="0" w:color="auto"/>
        <w:left w:val="none" w:sz="0" w:space="0" w:color="auto"/>
        <w:bottom w:val="none" w:sz="0" w:space="0" w:color="auto"/>
        <w:right w:val="none" w:sz="0" w:space="0" w:color="auto"/>
      </w:divBdr>
    </w:div>
    <w:div w:id="611979071">
      <w:bodyDiv w:val="1"/>
      <w:marLeft w:val="0"/>
      <w:marRight w:val="0"/>
      <w:marTop w:val="0"/>
      <w:marBottom w:val="0"/>
      <w:divBdr>
        <w:top w:val="none" w:sz="0" w:space="0" w:color="auto"/>
        <w:left w:val="none" w:sz="0" w:space="0" w:color="auto"/>
        <w:bottom w:val="none" w:sz="0" w:space="0" w:color="auto"/>
        <w:right w:val="none" w:sz="0" w:space="0" w:color="auto"/>
      </w:divBdr>
    </w:div>
    <w:div w:id="615142360">
      <w:bodyDiv w:val="1"/>
      <w:marLeft w:val="0"/>
      <w:marRight w:val="0"/>
      <w:marTop w:val="0"/>
      <w:marBottom w:val="0"/>
      <w:divBdr>
        <w:top w:val="none" w:sz="0" w:space="0" w:color="auto"/>
        <w:left w:val="none" w:sz="0" w:space="0" w:color="auto"/>
        <w:bottom w:val="none" w:sz="0" w:space="0" w:color="auto"/>
        <w:right w:val="none" w:sz="0" w:space="0" w:color="auto"/>
      </w:divBdr>
    </w:div>
    <w:div w:id="632902680">
      <w:bodyDiv w:val="1"/>
      <w:marLeft w:val="0"/>
      <w:marRight w:val="0"/>
      <w:marTop w:val="0"/>
      <w:marBottom w:val="0"/>
      <w:divBdr>
        <w:top w:val="none" w:sz="0" w:space="0" w:color="auto"/>
        <w:left w:val="none" w:sz="0" w:space="0" w:color="auto"/>
        <w:bottom w:val="none" w:sz="0" w:space="0" w:color="auto"/>
        <w:right w:val="none" w:sz="0" w:space="0" w:color="auto"/>
      </w:divBdr>
    </w:div>
    <w:div w:id="638387433">
      <w:bodyDiv w:val="1"/>
      <w:marLeft w:val="0"/>
      <w:marRight w:val="0"/>
      <w:marTop w:val="0"/>
      <w:marBottom w:val="0"/>
      <w:divBdr>
        <w:top w:val="none" w:sz="0" w:space="0" w:color="auto"/>
        <w:left w:val="none" w:sz="0" w:space="0" w:color="auto"/>
        <w:bottom w:val="none" w:sz="0" w:space="0" w:color="auto"/>
        <w:right w:val="none" w:sz="0" w:space="0" w:color="auto"/>
      </w:divBdr>
    </w:div>
    <w:div w:id="698045533">
      <w:bodyDiv w:val="1"/>
      <w:marLeft w:val="0"/>
      <w:marRight w:val="0"/>
      <w:marTop w:val="0"/>
      <w:marBottom w:val="0"/>
      <w:divBdr>
        <w:top w:val="none" w:sz="0" w:space="0" w:color="auto"/>
        <w:left w:val="none" w:sz="0" w:space="0" w:color="auto"/>
        <w:bottom w:val="none" w:sz="0" w:space="0" w:color="auto"/>
        <w:right w:val="none" w:sz="0" w:space="0" w:color="auto"/>
      </w:divBdr>
    </w:div>
    <w:div w:id="729116988">
      <w:bodyDiv w:val="1"/>
      <w:marLeft w:val="0"/>
      <w:marRight w:val="0"/>
      <w:marTop w:val="0"/>
      <w:marBottom w:val="0"/>
      <w:divBdr>
        <w:top w:val="none" w:sz="0" w:space="0" w:color="auto"/>
        <w:left w:val="none" w:sz="0" w:space="0" w:color="auto"/>
        <w:bottom w:val="none" w:sz="0" w:space="0" w:color="auto"/>
        <w:right w:val="none" w:sz="0" w:space="0" w:color="auto"/>
      </w:divBdr>
    </w:div>
    <w:div w:id="742140450">
      <w:bodyDiv w:val="1"/>
      <w:marLeft w:val="0"/>
      <w:marRight w:val="0"/>
      <w:marTop w:val="0"/>
      <w:marBottom w:val="0"/>
      <w:divBdr>
        <w:top w:val="none" w:sz="0" w:space="0" w:color="auto"/>
        <w:left w:val="none" w:sz="0" w:space="0" w:color="auto"/>
        <w:bottom w:val="none" w:sz="0" w:space="0" w:color="auto"/>
        <w:right w:val="none" w:sz="0" w:space="0" w:color="auto"/>
      </w:divBdr>
    </w:div>
    <w:div w:id="815532618">
      <w:bodyDiv w:val="1"/>
      <w:marLeft w:val="0"/>
      <w:marRight w:val="0"/>
      <w:marTop w:val="0"/>
      <w:marBottom w:val="0"/>
      <w:divBdr>
        <w:top w:val="none" w:sz="0" w:space="0" w:color="auto"/>
        <w:left w:val="none" w:sz="0" w:space="0" w:color="auto"/>
        <w:bottom w:val="none" w:sz="0" w:space="0" w:color="auto"/>
        <w:right w:val="none" w:sz="0" w:space="0" w:color="auto"/>
      </w:divBdr>
    </w:div>
    <w:div w:id="823007865">
      <w:bodyDiv w:val="1"/>
      <w:marLeft w:val="0"/>
      <w:marRight w:val="0"/>
      <w:marTop w:val="0"/>
      <w:marBottom w:val="0"/>
      <w:divBdr>
        <w:top w:val="none" w:sz="0" w:space="0" w:color="auto"/>
        <w:left w:val="none" w:sz="0" w:space="0" w:color="auto"/>
        <w:bottom w:val="none" w:sz="0" w:space="0" w:color="auto"/>
        <w:right w:val="none" w:sz="0" w:space="0" w:color="auto"/>
      </w:divBdr>
    </w:div>
    <w:div w:id="824320299">
      <w:bodyDiv w:val="1"/>
      <w:marLeft w:val="0"/>
      <w:marRight w:val="0"/>
      <w:marTop w:val="0"/>
      <w:marBottom w:val="0"/>
      <w:divBdr>
        <w:top w:val="none" w:sz="0" w:space="0" w:color="auto"/>
        <w:left w:val="none" w:sz="0" w:space="0" w:color="auto"/>
        <w:bottom w:val="none" w:sz="0" w:space="0" w:color="auto"/>
        <w:right w:val="none" w:sz="0" w:space="0" w:color="auto"/>
      </w:divBdr>
    </w:div>
    <w:div w:id="826751046">
      <w:bodyDiv w:val="1"/>
      <w:marLeft w:val="0"/>
      <w:marRight w:val="0"/>
      <w:marTop w:val="0"/>
      <w:marBottom w:val="0"/>
      <w:divBdr>
        <w:top w:val="none" w:sz="0" w:space="0" w:color="auto"/>
        <w:left w:val="none" w:sz="0" w:space="0" w:color="auto"/>
        <w:bottom w:val="none" w:sz="0" w:space="0" w:color="auto"/>
        <w:right w:val="none" w:sz="0" w:space="0" w:color="auto"/>
      </w:divBdr>
    </w:div>
    <w:div w:id="828863405">
      <w:bodyDiv w:val="1"/>
      <w:marLeft w:val="0"/>
      <w:marRight w:val="0"/>
      <w:marTop w:val="0"/>
      <w:marBottom w:val="0"/>
      <w:divBdr>
        <w:top w:val="none" w:sz="0" w:space="0" w:color="auto"/>
        <w:left w:val="none" w:sz="0" w:space="0" w:color="auto"/>
        <w:bottom w:val="none" w:sz="0" w:space="0" w:color="auto"/>
        <w:right w:val="none" w:sz="0" w:space="0" w:color="auto"/>
      </w:divBdr>
      <w:divsChild>
        <w:div w:id="1174608332">
          <w:marLeft w:val="0"/>
          <w:marRight w:val="0"/>
          <w:marTop w:val="0"/>
          <w:marBottom w:val="0"/>
          <w:divBdr>
            <w:top w:val="none" w:sz="0" w:space="0" w:color="auto"/>
            <w:left w:val="none" w:sz="0" w:space="0" w:color="auto"/>
            <w:bottom w:val="none" w:sz="0" w:space="0" w:color="auto"/>
            <w:right w:val="none" w:sz="0" w:space="0" w:color="auto"/>
          </w:divBdr>
          <w:divsChild>
            <w:div w:id="1160538218">
              <w:marLeft w:val="0"/>
              <w:marRight w:val="0"/>
              <w:marTop w:val="0"/>
              <w:marBottom w:val="0"/>
              <w:divBdr>
                <w:top w:val="none" w:sz="0" w:space="0" w:color="auto"/>
                <w:left w:val="none" w:sz="0" w:space="0" w:color="auto"/>
                <w:bottom w:val="none" w:sz="0" w:space="0" w:color="auto"/>
                <w:right w:val="none" w:sz="0" w:space="0" w:color="auto"/>
              </w:divBdr>
              <w:divsChild>
                <w:div w:id="124302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421959">
      <w:bodyDiv w:val="1"/>
      <w:marLeft w:val="0"/>
      <w:marRight w:val="0"/>
      <w:marTop w:val="0"/>
      <w:marBottom w:val="0"/>
      <w:divBdr>
        <w:top w:val="none" w:sz="0" w:space="0" w:color="auto"/>
        <w:left w:val="none" w:sz="0" w:space="0" w:color="auto"/>
        <w:bottom w:val="none" w:sz="0" w:space="0" w:color="auto"/>
        <w:right w:val="none" w:sz="0" w:space="0" w:color="auto"/>
      </w:divBdr>
    </w:div>
    <w:div w:id="845942432">
      <w:bodyDiv w:val="1"/>
      <w:marLeft w:val="0"/>
      <w:marRight w:val="0"/>
      <w:marTop w:val="0"/>
      <w:marBottom w:val="0"/>
      <w:divBdr>
        <w:top w:val="none" w:sz="0" w:space="0" w:color="auto"/>
        <w:left w:val="none" w:sz="0" w:space="0" w:color="auto"/>
        <w:bottom w:val="none" w:sz="0" w:space="0" w:color="auto"/>
        <w:right w:val="none" w:sz="0" w:space="0" w:color="auto"/>
      </w:divBdr>
      <w:divsChild>
        <w:div w:id="614825766">
          <w:marLeft w:val="0"/>
          <w:marRight w:val="0"/>
          <w:marTop w:val="0"/>
          <w:marBottom w:val="0"/>
          <w:divBdr>
            <w:top w:val="none" w:sz="0" w:space="0" w:color="auto"/>
            <w:left w:val="none" w:sz="0" w:space="0" w:color="auto"/>
            <w:bottom w:val="none" w:sz="0" w:space="0" w:color="auto"/>
            <w:right w:val="none" w:sz="0" w:space="0" w:color="auto"/>
          </w:divBdr>
          <w:divsChild>
            <w:div w:id="556286945">
              <w:marLeft w:val="0"/>
              <w:marRight w:val="0"/>
              <w:marTop w:val="0"/>
              <w:marBottom w:val="0"/>
              <w:divBdr>
                <w:top w:val="none" w:sz="0" w:space="0" w:color="auto"/>
                <w:left w:val="none" w:sz="0" w:space="0" w:color="auto"/>
                <w:bottom w:val="none" w:sz="0" w:space="0" w:color="auto"/>
                <w:right w:val="none" w:sz="0" w:space="0" w:color="auto"/>
              </w:divBdr>
              <w:divsChild>
                <w:div w:id="1884438627">
                  <w:marLeft w:val="0"/>
                  <w:marRight w:val="0"/>
                  <w:marTop w:val="0"/>
                  <w:marBottom w:val="0"/>
                  <w:divBdr>
                    <w:top w:val="none" w:sz="0" w:space="0" w:color="auto"/>
                    <w:left w:val="none" w:sz="0" w:space="0" w:color="auto"/>
                    <w:bottom w:val="none" w:sz="0" w:space="0" w:color="auto"/>
                    <w:right w:val="none" w:sz="0" w:space="0" w:color="auto"/>
                  </w:divBdr>
                  <w:divsChild>
                    <w:div w:id="213153813">
                      <w:marLeft w:val="0"/>
                      <w:marRight w:val="0"/>
                      <w:marTop w:val="0"/>
                      <w:marBottom w:val="0"/>
                      <w:divBdr>
                        <w:top w:val="none" w:sz="0" w:space="0" w:color="auto"/>
                        <w:left w:val="none" w:sz="0" w:space="0" w:color="auto"/>
                        <w:bottom w:val="none" w:sz="0" w:space="0" w:color="auto"/>
                        <w:right w:val="none" w:sz="0" w:space="0" w:color="auto"/>
                      </w:divBdr>
                      <w:divsChild>
                        <w:div w:id="1743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808771">
          <w:marLeft w:val="0"/>
          <w:marRight w:val="0"/>
          <w:marTop w:val="0"/>
          <w:marBottom w:val="0"/>
          <w:divBdr>
            <w:top w:val="none" w:sz="0" w:space="0" w:color="auto"/>
            <w:left w:val="none" w:sz="0" w:space="0" w:color="auto"/>
            <w:bottom w:val="none" w:sz="0" w:space="0" w:color="auto"/>
            <w:right w:val="none" w:sz="0" w:space="0" w:color="auto"/>
          </w:divBdr>
          <w:divsChild>
            <w:div w:id="1857235519">
              <w:marLeft w:val="0"/>
              <w:marRight w:val="0"/>
              <w:marTop w:val="0"/>
              <w:marBottom w:val="0"/>
              <w:divBdr>
                <w:top w:val="none" w:sz="0" w:space="0" w:color="auto"/>
                <w:left w:val="none" w:sz="0" w:space="0" w:color="auto"/>
                <w:bottom w:val="none" w:sz="0" w:space="0" w:color="auto"/>
                <w:right w:val="none" w:sz="0" w:space="0" w:color="auto"/>
              </w:divBdr>
              <w:divsChild>
                <w:div w:id="203865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632746">
      <w:bodyDiv w:val="1"/>
      <w:marLeft w:val="0"/>
      <w:marRight w:val="0"/>
      <w:marTop w:val="0"/>
      <w:marBottom w:val="0"/>
      <w:divBdr>
        <w:top w:val="none" w:sz="0" w:space="0" w:color="auto"/>
        <w:left w:val="none" w:sz="0" w:space="0" w:color="auto"/>
        <w:bottom w:val="none" w:sz="0" w:space="0" w:color="auto"/>
        <w:right w:val="none" w:sz="0" w:space="0" w:color="auto"/>
      </w:divBdr>
    </w:div>
    <w:div w:id="867642605">
      <w:bodyDiv w:val="1"/>
      <w:marLeft w:val="0"/>
      <w:marRight w:val="0"/>
      <w:marTop w:val="0"/>
      <w:marBottom w:val="0"/>
      <w:divBdr>
        <w:top w:val="none" w:sz="0" w:space="0" w:color="auto"/>
        <w:left w:val="none" w:sz="0" w:space="0" w:color="auto"/>
        <w:bottom w:val="none" w:sz="0" w:space="0" w:color="auto"/>
        <w:right w:val="none" w:sz="0" w:space="0" w:color="auto"/>
      </w:divBdr>
      <w:divsChild>
        <w:div w:id="2107070968">
          <w:marLeft w:val="0"/>
          <w:marRight w:val="0"/>
          <w:marTop w:val="0"/>
          <w:marBottom w:val="0"/>
          <w:divBdr>
            <w:top w:val="none" w:sz="0" w:space="0" w:color="auto"/>
            <w:left w:val="none" w:sz="0" w:space="0" w:color="auto"/>
            <w:bottom w:val="none" w:sz="0" w:space="0" w:color="auto"/>
            <w:right w:val="none" w:sz="0" w:space="0" w:color="auto"/>
          </w:divBdr>
          <w:divsChild>
            <w:div w:id="1285383382">
              <w:marLeft w:val="0"/>
              <w:marRight w:val="0"/>
              <w:marTop w:val="0"/>
              <w:marBottom w:val="0"/>
              <w:divBdr>
                <w:top w:val="none" w:sz="0" w:space="0" w:color="auto"/>
                <w:left w:val="none" w:sz="0" w:space="0" w:color="auto"/>
                <w:bottom w:val="none" w:sz="0" w:space="0" w:color="auto"/>
                <w:right w:val="none" w:sz="0" w:space="0" w:color="auto"/>
              </w:divBdr>
              <w:divsChild>
                <w:div w:id="92924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761066">
      <w:bodyDiv w:val="1"/>
      <w:marLeft w:val="0"/>
      <w:marRight w:val="0"/>
      <w:marTop w:val="0"/>
      <w:marBottom w:val="0"/>
      <w:divBdr>
        <w:top w:val="none" w:sz="0" w:space="0" w:color="auto"/>
        <w:left w:val="none" w:sz="0" w:space="0" w:color="auto"/>
        <w:bottom w:val="none" w:sz="0" w:space="0" w:color="auto"/>
        <w:right w:val="none" w:sz="0" w:space="0" w:color="auto"/>
      </w:divBdr>
      <w:divsChild>
        <w:div w:id="49813824">
          <w:marLeft w:val="0"/>
          <w:marRight w:val="0"/>
          <w:marTop w:val="0"/>
          <w:marBottom w:val="0"/>
          <w:divBdr>
            <w:top w:val="none" w:sz="0" w:space="0" w:color="auto"/>
            <w:left w:val="none" w:sz="0" w:space="0" w:color="auto"/>
            <w:bottom w:val="none" w:sz="0" w:space="0" w:color="auto"/>
            <w:right w:val="none" w:sz="0" w:space="0" w:color="auto"/>
          </w:divBdr>
          <w:divsChild>
            <w:div w:id="459618038">
              <w:marLeft w:val="0"/>
              <w:marRight w:val="0"/>
              <w:marTop w:val="0"/>
              <w:marBottom w:val="0"/>
              <w:divBdr>
                <w:top w:val="none" w:sz="0" w:space="0" w:color="auto"/>
                <w:left w:val="none" w:sz="0" w:space="0" w:color="auto"/>
                <w:bottom w:val="none" w:sz="0" w:space="0" w:color="auto"/>
                <w:right w:val="none" w:sz="0" w:space="0" w:color="auto"/>
              </w:divBdr>
              <w:divsChild>
                <w:div w:id="1818721656">
                  <w:marLeft w:val="0"/>
                  <w:marRight w:val="0"/>
                  <w:marTop w:val="0"/>
                  <w:marBottom w:val="0"/>
                  <w:divBdr>
                    <w:top w:val="none" w:sz="0" w:space="0" w:color="auto"/>
                    <w:left w:val="none" w:sz="0" w:space="0" w:color="auto"/>
                    <w:bottom w:val="none" w:sz="0" w:space="0" w:color="auto"/>
                    <w:right w:val="none" w:sz="0" w:space="0" w:color="auto"/>
                  </w:divBdr>
                  <w:divsChild>
                    <w:div w:id="2591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907474">
      <w:bodyDiv w:val="1"/>
      <w:marLeft w:val="0"/>
      <w:marRight w:val="0"/>
      <w:marTop w:val="0"/>
      <w:marBottom w:val="0"/>
      <w:divBdr>
        <w:top w:val="none" w:sz="0" w:space="0" w:color="auto"/>
        <w:left w:val="none" w:sz="0" w:space="0" w:color="auto"/>
        <w:bottom w:val="none" w:sz="0" w:space="0" w:color="auto"/>
        <w:right w:val="none" w:sz="0" w:space="0" w:color="auto"/>
      </w:divBdr>
      <w:divsChild>
        <w:div w:id="1775514516">
          <w:marLeft w:val="0"/>
          <w:marRight w:val="0"/>
          <w:marTop w:val="0"/>
          <w:marBottom w:val="0"/>
          <w:divBdr>
            <w:top w:val="none" w:sz="0" w:space="0" w:color="auto"/>
            <w:left w:val="none" w:sz="0" w:space="0" w:color="auto"/>
            <w:bottom w:val="none" w:sz="0" w:space="0" w:color="auto"/>
            <w:right w:val="none" w:sz="0" w:space="0" w:color="auto"/>
          </w:divBdr>
          <w:divsChild>
            <w:div w:id="813255187">
              <w:marLeft w:val="0"/>
              <w:marRight w:val="0"/>
              <w:marTop w:val="0"/>
              <w:marBottom w:val="0"/>
              <w:divBdr>
                <w:top w:val="none" w:sz="0" w:space="0" w:color="auto"/>
                <w:left w:val="none" w:sz="0" w:space="0" w:color="auto"/>
                <w:bottom w:val="none" w:sz="0" w:space="0" w:color="auto"/>
                <w:right w:val="none" w:sz="0" w:space="0" w:color="auto"/>
              </w:divBdr>
              <w:divsChild>
                <w:div w:id="1129712011">
                  <w:marLeft w:val="0"/>
                  <w:marRight w:val="0"/>
                  <w:marTop w:val="0"/>
                  <w:marBottom w:val="0"/>
                  <w:divBdr>
                    <w:top w:val="none" w:sz="0" w:space="0" w:color="auto"/>
                    <w:left w:val="none" w:sz="0" w:space="0" w:color="auto"/>
                    <w:bottom w:val="none" w:sz="0" w:space="0" w:color="auto"/>
                    <w:right w:val="none" w:sz="0" w:space="0" w:color="auto"/>
                  </w:divBdr>
                  <w:divsChild>
                    <w:div w:id="196758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727223">
      <w:bodyDiv w:val="1"/>
      <w:marLeft w:val="0"/>
      <w:marRight w:val="0"/>
      <w:marTop w:val="0"/>
      <w:marBottom w:val="0"/>
      <w:divBdr>
        <w:top w:val="none" w:sz="0" w:space="0" w:color="auto"/>
        <w:left w:val="none" w:sz="0" w:space="0" w:color="auto"/>
        <w:bottom w:val="none" w:sz="0" w:space="0" w:color="auto"/>
        <w:right w:val="none" w:sz="0" w:space="0" w:color="auto"/>
      </w:divBdr>
    </w:div>
    <w:div w:id="959147350">
      <w:bodyDiv w:val="1"/>
      <w:marLeft w:val="0"/>
      <w:marRight w:val="0"/>
      <w:marTop w:val="0"/>
      <w:marBottom w:val="0"/>
      <w:divBdr>
        <w:top w:val="none" w:sz="0" w:space="0" w:color="auto"/>
        <w:left w:val="none" w:sz="0" w:space="0" w:color="auto"/>
        <w:bottom w:val="none" w:sz="0" w:space="0" w:color="auto"/>
        <w:right w:val="none" w:sz="0" w:space="0" w:color="auto"/>
      </w:divBdr>
      <w:divsChild>
        <w:div w:id="1667441338">
          <w:marLeft w:val="0"/>
          <w:marRight w:val="0"/>
          <w:marTop w:val="0"/>
          <w:marBottom w:val="0"/>
          <w:divBdr>
            <w:top w:val="none" w:sz="0" w:space="0" w:color="auto"/>
            <w:left w:val="none" w:sz="0" w:space="0" w:color="auto"/>
            <w:bottom w:val="none" w:sz="0" w:space="0" w:color="auto"/>
            <w:right w:val="none" w:sz="0" w:space="0" w:color="auto"/>
          </w:divBdr>
          <w:divsChild>
            <w:div w:id="950625460">
              <w:marLeft w:val="0"/>
              <w:marRight w:val="0"/>
              <w:marTop w:val="0"/>
              <w:marBottom w:val="0"/>
              <w:divBdr>
                <w:top w:val="none" w:sz="0" w:space="0" w:color="auto"/>
                <w:left w:val="none" w:sz="0" w:space="0" w:color="auto"/>
                <w:bottom w:val="none" w:sz="0" w:space="0" w:color="auto"/>
                <w:right w:val="none" w:sz="0" w:space="0" w:color="auto"/>
              </w:divBdr>
              <w:divsChild>
                <w:div w:id="102926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529008">
      <w:bodyDiv w:val="1"/>
      <w:marLeft w:val="0"/>
      <w:marRight w:val="0"/>
      <w:marTop w:val="0"/>
      <w:marBottom w:val="0"/>
      <w:divBdr>
        <w:top w:val="none" w:sz="0" w:space="0" w:color="auto"/>
        <w:left w:val="none" w:sz="0" w:space="0" w:color="auto"/>
        <w:bottom w:val="none" w:sz="0" w:space="0" w:color="auto"/>
        <w:right w:val="none" w:sz="0" w:space="0" w:color="auto"/>
      </w:divBdr>
      <w:divsChild>
        <w:div w:id="2083793621">
          <w:marLeft w:val="0"/>
          <w:marRight w:val="0"/>
          <w:marTop w:val="0"/>
          <w:marBottom w:val="0"/>
          <w:divBdr>
            <w:top w:val="none" w:sz="0" w:space="0" w:color="auto"/>
            <w:left w:val="none" w:sz="0" w:space="0" w:color="auto"/>
            <w:bottom w:val="none" w:sz="0" w:space="0" w:color="auto"/>
            <w:right w:val="none" w:sz="0" w:space="0" w:color="auto"/>
          </w:divBdr>
        </w:div>
        <w:div w:id="1228224037">
          <w:marLeft w:val="0"/>
          <w:marRight w:val="0"/>
          <w:marTop w:val="0"/>
          <w:marBottom w:val="0"/>
          <w:divBdr>
            <w:top w:val="none" w:sz="0" w:space="0" w:color="auto"/>
            <w:left w:val="none" w:sz="0" w:space="0" w:color="auto"/>
            <w:bottom w:val="none" w:sz="0" w:space="0" w:color="auto"/>
            <w:right w:val="none" w:sz="0" w:space="0" w:color="auto"/>
          </w:divBdr>
          <w:divsChild>
            <w:div w:id="138525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552735">
      <w:bodyDiv w:val="1"/>
      <w:marLeft w:val="0"/>
      <w:marRight w:val="0"/>
      <w:marTop w:val="0"/>
      <w:marBottom w:val="0"/>
      <w:divBdr>
        <w:top w:val="none" w:sz="0" w:space="0" w:color="auto"/>
        <w:left w:val="none" w:sz="0" w:space="0" w:color="auto"/>
        <w:bottom w:val="none" w:sz="0" w:space="0" w:color="auto"/>
        <w:right w:val="none" w:sz="0" w:space="0" w:color="auto"/>
      </w:divBdr>
    </w:div>
    <w:div w:id="1005788382">
      <w:bodyDiv w:val="1"/>
      <w:marLeft w:val="0"/>
      <w:marRight w:val="0"/>
      <w:marTop w:val="0"/>
      <w:marBottom w:val="0"/>
      <w:divBdr>
        <w:top w:val="none" w:sz="0" w:space="0" w:color="auto"/>
        <w:left w:val="none" w:sz="0" w:space="0" w:color="auto"/>
        <w:bottom w:val="none" w:sz="0" w:space="0" w:color="auto"/>
        <w:right w:val="none" w:sz="0" w:space="0" w:color="auto"/>
      </w:divBdr>
    </w:div>
    <w:div w:id="1011108100">
      <w:bodyDiv w:val="1"/>
      <w:marLeft w:val="0"/>
      <w:marRight w:val="0"/>
      <w:marTop w:val="0"/>
      <w:marBottom w:val="0"/>
      <w:divBdr>
        <w:top w:val="none" w:sz="0" w:space="0" w:color="auto"/>
        <w:left w:val="none" w:sz="0" w:space="0" w:color="auto"/>
        <w:bottom w:val="none" w:sz="0" w:space="0" w:color="auto"/>
        <w:right w:val="none" w:sz="0" w:space="0" w:color="auto"/>
      </w:divBdr>
    </w:div>
    <w:div w:id="1039160864">
      <w:bodyDiv w:val="1"/>
      <w:marLeft w:val="0"/>
      <w:marRight w:val="0"/>
      <w:marTop w:val="0"/>
      <w:marBottom w:val="0"/>
      <w:divBdr>
        <w:top w:val="none" w:sz="0" w:space="0" w:color="auto"/>
        <w:left w:val="none" w:sz="0" w:space="0" w:color="auto"/>
        <w:bottom w:val="none" w:sz="0" w:space="0" w:color="auto"/>
        <w:right w:val="none" w:sz="0" w:space="0" w:color="auto"/>
      </w:divBdr>
      <w:divsChild>
        <w:div w:id="248076936">
          <w:marLeft w:val="0"/>
          <w:marRight w:val="0"/>
          <w:marTop w:val="0"/>
          <w:marBottom w:val="0"/>
          <w:divBdr>
            <w:top w:val="none" w:sz="0" w:space="0" w:color="auto"/>
            <w:left w:val="none" w:sz="0" w:space="0" w:color="auto"/>
            <w:bottom w:val="none" w:sz="0" w:space="0" w:color="auto"/>
            <w:right w:val="none" w:sz="0" w:space="0" w:color="auto"/>
          </w:divBdr>
          <w:divsChild>
            <w:div w:id="114057006">
              <w:marLeft w:val="0"/>
              <w:marRight w:val="0"/>
              <w:marTop w:val="0"/>
              <w:marBottom w:val="0"/>
              <w:divBdr>
                <w:top w:val="none" w:sz="0" w:space="0" w:color="auto"/>
                <w:left w:val="none" w:sz="0" w:space="0" w:color="auto"/>
                <w:bottom w:val="none" w:sz="0" w:space="0" w:color="auto"/>
                <w:right w:val="none" w:sz="0" w:space="0" w:color="auto"/>
              </w:divBdr>
              <w:divsChild>
                <w:div w:id="134073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946497">
      <w:bodyDiv w:val="1"/>
      <w:marLeft w:val="0"/>
      <w:marRight w:val="0"/>
      <w:marTop w:val="0"/>
      <w:marBottom w:val="0"/>
      <w:divBdr>
        <w:top w:val="none" w:sz="0" w:space="0" w:color="auto"/>
        <w:left w:val="none" w:sz="0" w:space="0" w:color="auto"/>
        <w:bottom w:val="none" w:sz="0" w:space="0" w:color="auto"/>
        <w:right w:val="none" w:sz="0" w:space="0" w:color="auto"/>
      </w:divBdr>
    </w:div>
    <w:div w:id="1060397971">
      <w:bodyDiv w:val="1"/>
      <w:marLeft w:val="0"/>
      <w:marRight w:val="0"/>
      <w:marTop w:val="0"/>
      <w:marBottom w:val="0"/>
      <w:divBdr>
        <w:top w:val="none" w:sz="0" w:space="0" w:color="auto"/>
        <w:left w:val="none" w:sz="0" w:space="0" w:color="auto"/>
        <w:bottom w:val="none" w:sz="0" w:space="0" w:color="auto"/>
        <w:right w:val="none" w:sz="0" w:space="0" w:color="auto"/>
      </w:divBdr>
    </w:div>
    <w:div w:id="1062563995">
      <w:bodyDiv w:val="1"/>
      <w:marLeft w:val="0"/>
      <w:marRight w:val="0"/>
      <w:marTop w:val="0"/>
      <w:marBottom w:val="0"/>
      <w:divBdr>
        <w:top w:val="none" w:sz="0" w:space="0" w:color="auto"/>
        <w:left w:val="none" w:sz="0" w:space="0" w:color="auto"/>
        <w:bottom w:val="none" w:sz="0" w:space="0" w:color="auto"/>
        <w:right w:val="none" w:sz="0" w:space="0" w:color="auto"/>
      </w:divBdr>
      <w:divsChild>
        <w:div w:id="1940985869">
          <w:marLeft w:val="0"/>
          <w:marRight w:val="0"/>
          <w:marTop w:val="0"/>
          <w:marBottom w:val="0"/>
          <w:divBdr>
            <w:top w:val="none" w:sz="0" w:space="0" w:color="auto"/>
            <w:left w:val="none" w:sz="0" w:space="0" w:color="auto"/>
            <w:bottom w:val="none" w:sz="0" w:space="0" w:color="auto"/>
            <w:right w:val="none" w:sz="0" w:space="0" w:color="auto"/>
          </w:divBdr>
          <w:divsChild>
            <w:div w:id="2060392499">
              <w:marLeft w:val="0"/>
              <w:marRight w:val="0"/>
              <w:marTop w:val="0"/>
              <w:marBottom w:val="0"/>
              <w:divBdr>
                <w:top w:val="none" w:sz="0" w:space="0" w:color="auto"/>
                <w:left w:val="none" w:sz="0" w:space="0" w:color="auto"/>
                <w:bottom w:val="none" w:sz="0" w:space="0" w:color="auto"/>
                <w:right w:val="none" w:sz="0" w:space="0" w:color="auto"/>
              </w:divBdr>
              <w:divsChild>
                <w:div w:id="44427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800489">
      <w:bodyDiv w:val="1"/>
      <w:marLeft w:val="0"/>
      <w:marRight w:val="0"/>
      <w:marTop w:val="0"/>
      <w:marBottom w:val="0"/>
      <w:divBdr>
        <w:top w:val="none" w:sz="0" w:space="0" w:color="auto"/>
        <w:left w:val="none" w:sz="0" w:space="0" w:color="auto"/>
        <w:bottom w:val="none" w:sz="0" w:space="0" w:color="auto"/>
        <w:right w:val="none" w:sz="0" w:space="0" w:color="auto"/>
      </w:divBdr>
      <w:divsChild>
        <w:div w:id="815099493">
          <w:marLeft w:val="0"/>
          <w:marRight w:val="0"/>
          <w:marTop w:val="0"/>
          <w:marBottom w:val="0"/>
          <w:divBdr>
            <w:top w:val="none" w:sz="0" w:space="0" w:color="auto"/>
            <w:left w:val="none" w:sz="0" w:space="0" w:color="auto"/>
            <w:bottom w:val="none" w:sz="0" w:space="0" w:color="auto"/>
            <w:right w:val="none" w:sz="0" w:space="0" w:color="auto"/>
          </w:divBdr>
          <w:divsChild>
            <w:div w:id="756513692">
              <w:marLeft w:val="0"/>
              <w:marRight w:val="0"/>
              <w:marTop w:val="0"/>
              <w:marBottom w:val="0"/>
              <w:divBdr>
                <w:top w:val="none" w:sz="0" w:space="0" w:color="auto"/>
                <w:left w:val="none" w:sz="0" w:space="0" w:color="auto"/>
                <w:bottom w:val="none" w:sz="0" w:space="0" w:color="auto"/>
                <w:right w:val="none" w:sz="0" w:space="0" w:color="auto"/>
              </w:divBdr>
              <w:divsChild>
                <w:div w:id="12362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655946">
      <w:bodyDiv w:val="1"/>
      <w:marLeft w:val="0"/>
      <w:marRight w:val="0"/>
      <w:marTop w:val="0"/>
      <w:marBottom w:val="0"/>
      <w:divBdr>
        <w:top w:val="none" w:sz="0" w:space="0" w:color="auto"/>
        <w:left w:val="none" w:sz="0" w:space="0" w:color="auto"/>
        <w:bottom w:val="none" w:sz="0" w:space="0" w:color="auto"/>
        <w:right w:val="none" w:sz="0" w:space="0" w:color="auto"/>
      </w:divBdr>
      <w:divsChild>
        <w:div w:id="1714038038">
          <w:marLeft w:val="0"/>
          <w:marRight w:val="0"/>
          <w:marTop w:val="0"/>
          <w:marBottom w:val="0"/>
          <w:divBdr>
            <w:top w:val="none" w:sz="0" w:space="0" w:color="auto"/>
            <w:left w:val="none" w:sz="0" w:space="0" w:color="auto"/>
            <w:bottom w:val="none" w:sz="0" w:space="0" w:color="auto"/>
            <w:right w:val="none" w:sz="0" w:space="0" w:color="auto"/>
          </w:divBdr>
          <w:divsChild>
            <w:div w:id="1364866131">
              <w:marLeft w:val="0"/>
              <w:marRight w:val="0"/>
              <w:marTop w:val="0"/>
              <w:marBottom w:val="0"/>
              <w:divBdr>
                <w:top w:val="none" w:sz="0" w:space="0" w:color="auto"/>
                <w:left w:val="none" w:sz="0" w:space="0" w:color="auto"/>
                <w:bottom w:val="none" w:sz="0" w:space="0" w:color="auto"/>
                <w:right w:val="none" w:sz="0" w:space="0" w:color="auto"/>
              </w:divBdr>
              <w:divsChild>
                <w:div w:id="2853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532302">
      <w:bodyDiv w:val="1"/>
      <w:marLeft w:val="0"/>
      <w:marRight w:val="0"/>
      <w:marTop w:val="0"/>
      <w:marBottom w:val="0"/>
      <w:divBdr>
        <w:top w:val="none" w:sz="0" w:space="0" w:color="auto"/>
        <w:left w:val="none" w:sz="0" w:space="0" w:color="auto"/>
        <w:bottom w:val="none" w:sz="0" w:space="0" w:color="auto"/>
        <w:right w:val="none" w:sz="0" w:space="0" w:color="auto"/>
      </w:divBdr>
    </w:div>
    <w:div w:id="1088846472">
      <w:bodyDiv w:val="1"/>
      <w:marLeft w:val="0"/>
      <w:marRight w:val="0"/>
      <w:marTop w:val="0"/>
      <w:marBottom w:val="0"/>
      <w:divBdr>
        <w:top w:val="none" w:sz="0" w:space="0" w:color="auto"/>
        <w:left w:val="none" w:sz="0" w:space="0" w:color="auto"/>
        <w:bottom w:val="none" w:sz="0" w:space="0" w:color="auto"/>
        <w:right w:val="none" w:sz="0" w:space="0" w:color="auto"/>
      </w:divBdr>
    </w:div>
    <w:div w:id="1114592714">
      <w:bodyDiv w:val="1"/>
      <w:marLeft w:val="0"/>
      <w:marRight w:val="0"/>
      <w:marTop w:val="0"/>
      <w:marBottom w:val="0"/>
      <w:divBdr>
        <w:top w:val="none" w:sz="0" w:space="0" w:color="auto"/>
        <w:left w:val="none" w:sz="0" w:space="0" w:color="auto"/>
        <w:bottom w:val="none" w:sz="0" w:space="0" w:color="auto"/>
        <w:right w:val="none" w:sz="0" w:space="0" w:color="auto"/>
      </w:divBdr>
      <w:divsChild>
        <w:div w:id="162160228">
          <w:marLeft w:val="0"/>
          <w:marRight w:val="0"/>
          <w:marTop w:val="0"/>
          <w:marBottom w:val="0"/>
          <w:divBdr>
            <w:top w:val="none" w:sz="0" w:space="0" w:color="auto"/>
            <w:left w:val="none" w:sz="0" w:space="0" w:color="auto"/>
            <w:bottom w:val="none" w:sz="0" w:space="0" w:color="auto"/>
            <w:right w:val="none" w:sz="0" w:space="0" w:color="auto"/>
          </w:divBdr>
          <w:divsChild>
            <w:div w:id="762995929">
              <w:marLeft w:val="0"/>
              <w:marRight w:val="0"/>
              <w:marTop w:val="0"/>
              <w:marBottom w:val="0"/>
              <w:divBdr>
                <w:top w:val="none" w:sz="0" w:space="0" w:color="auto"/>
                <w:left w:val="none" w:sz="0" w:space="0" w:color="auto"/>
                <w:bottom w:val="none" w:sz="0" w:space="0" w:color="auto"/>
                <w:right w:val="none" w:sz="0" w:space="0" w:color="auto"/>
              </w:divBdr>
              <w:divsChild>
                <w:div w:id="11876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492704">
      <w:bodyDiv w:val="1"/>
      <w:marLeft w:val="0"/>
      <w:marRight w:val="0"/>
      <w:marTop w:val="0"/>
      <w:marBottom w:val="0"/>
      <w:divBdr>
        <w:top w:val="none" w:sz="0" w:space="0" w:color="auto"/>
        <w:left w:val="none" w:sz="0" w:space="0" w:color="auto"/>
        <w:bottom w:val="none" w:sz="0" w:space="0" w:color="auto"/>
        <w:right w:val="none" w:sz="0" w:space="0" w:color="auto"/>
      </w:divBdr>
      <w:divsChild>
        <w:div w:id="1709984158">
          <w:marLeft w:val="0"/>
          <w:marRight w:val="0"/>
          <w:marTop w:val="0"/>
          <w:marBottom w:val="0"/>
          <w:divBdr>
            <w:top w:val="none" w:sz="0" w:space="0" w:color="auto"/>
            <w:left w:val="none" w:sz="0" w:space="0" w:color="auto"/>
            <w:bottom w:val="none" w:sz="0" w:space="0" w:color="auto"/>
            <w:right w:val="none" w:sz="0" w:space="0" w:color="auto"/>
          </w:divBdr>
          <w:divsChild>
            <w:div w:id="1679426533">
              <w:marLeft w:val="0"/>
              <w:marRight w:val="0"/>
              <w:marTop w:val="0"/>
              <w:marBottom w:val="0"/>
              <w:divBdr>
                <w:top w:val="none" w:sz="0" w:space="0" w:color="auto"/>
                <w:left w:val="none" w:sz="0" w:space="0" w:color="auto"/>
                <w:bottom w:val="none" w:sz="0" w:space="0" w:color="auto"/>
                <w:right w:val="none" w:sz="0" w:space="0" w:color="auto"/>
              </w:divBdr>
              <w:divsChild>
                <w:div w:id="839078667">
                  <w:marLeft w:val="0"/>
                  <w:marRight w:val="0"/>
                  <w:marTop w:val="0"/>
                  <w:marBottom w:val="0"/>
                  <w:divBdr>
                    <w:top w:val="none" w:sz="0" w:space="0" w:color="auto"/>
                    <w:left w:val="none" w:sz="0" w:space="0" w:color="auto"/>
                    <w:bottom w:val="none" w:sz="0" w:space="0" w:color="auto"/>
                    <w:right w:val="none" w:sz="0" w:space="0" w:color="auto"/>
                  </w:divBdr>
                  <w:divsChild>
                    <w:div w:id="72136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526203">
      <w:bodyDiv w:val="1"/>
      <w:marLeft w:val="0"/>
      <w:marRight w:val="0"/>
      <w:marTop w:val="0"/>
      <w:marBottom w:val="0"/>
      <w:divBdr>
        <w:top w:val="none" w:sz="0" w:space="0" w:color="auto"/>
        <w:left w:val="none" w:sz="0" w:space="0" w:color="auto"/>
        <w:bottom w:val="none" w:sz="0" w:space="0" w:color="auto"/>
        <w:right w:val="none" w:sz="0" w:space="0" w:color="auto"/>
      </w:divBdr>
    </w:div>
    <w:div w:id="1193348579">
      <w:bodyDiv w:val="1"/>
      <w:marLeft w:val="0"/>
      <w:marRight w:val="0"/>
      <w:marTop w:val="0"/>
      <w:marBottom w:val="0"/>
      <w:divBdr>
        <w:top w:val="none" w:sz="0" w:space="0" w:color="auto"/>
        <w:left w:val="none" w:sz="0" w:space="0" w:color="auto"/>
        <w:bottom w:val="none" w:sz="0" w:space="0" w:color="auto"/>
        <w:right w:val="none" w:sz="0" w:space="0" w:color="auto"/>
      </w:divBdr>
    </w:div>
    <w:div w:id="1271740432">
      <w:bodyDiv w:val="1"/>
      <w:marLeft w:val="0"/>
      <w:marRight w:val="0"/>
      <w:marTop w:val="0"/>
      <w:marBottom w:val="0"/>
      <w:divBdr>
        <w:top w:val="none" w:sz="0" w:space="0" w:color="auto"/>
        <w:left w:val="none" w:sz="0" w:space="0" w:color="auto"/>
        <w:bottom w:val="none" w:sz="0" w:space="0" w:color="auto"/>
        <w:right w:val="none" w:sz="0" w:space="0" w:color="auto"/>
      </w:divBdr>
    </w:div>
    <w:div w:id="1288927873">
      <w:bodyDiv w:val="1"/>
      <w:marLeft w:val="0"/>
      <w:marRight w:val="0"/>
      <w:marTop w:val="0"/>
      <w:marBottom w:val="0"/>
      <w:divBdr>
        <w:top w:val="none" w:sz="0" w:space="0" w:color="auto"/>
        <w:left w:val="none" w:sz="0" w:space="0" w:color="auto"/>
        <w:bottom w:val="none" w:sz="0" w:space="0" w:color="auto"/>
        <w:right w:val="none" w:sz="0" w:space="0" w:color="auto"/>
      </w:divBdr>
    </w:div>
    <w:div w:id="1334188372">
      <w:bodyDiv w:val="1"/>
      <w:marLeft w:val="0"/>
      <w:marRight w:val="0"/>
      <w:marTop w:val="0"/>
      <w:marBottom w:val="0"/>
      <w:divBdr>
        <w:top w:val="none" w:sz="0" w:space="0" w:color="auto"/>
        <w:left w:val="none" w:sz="0" w:space="0" w:color="auto"/>
        <w:bottom w:val="none" w:sz="0" w:space="0" w:color="auto"/>
        <w:right w:val="none" w:sz="0" w:space="0" w:color="auto"/>
      </w:divBdr>
      <w:divsChild>
        <w:div w:id="1592396432">
          <w:marLeft w:val="0"/>
          <w:marRight w:val="0"/>
          <w:marTop w:val="0"/>
          <w:marBottom w:val="0"/>
          <w:divBdr>
            <w:top w:val="none" w:sz="0" w:space="0" w:color="auto"/>
            <w:left w:val="none" w:sz="0" w:space="0" w:color="auto"/>
            <w:bottom w:val="none" w:sz="0" w:space="0" w:color="auto"/>
            <w:right w:val="none" w:sz="0" w:space="0" w:color="auto"/>
          </w:divBdr>
          <w:divsChild>
            <w:div w:id="1703899500">
              <w:marLeft w:val="0"/>
              <w:marRight w:val="0"/>
              <w:marTop w:val="0"/>
              <w:marBottom w:val="0"/>
              <w:divBdr>
                <w:top w:val="none" w:sz="0" w:space="0" w:color="auto"/>
                <w:left w:val="none" w:sz="0" w:space="0" w:color="auto"/>
                <w:bottom w:val="none" w:sz="0" w:space="0" w:color="auto"/>
                <w:right w:val="none" w:sz="0" w:space="0" w:color="auto"/>
              </w:divBdr>
              <w:divsChild>
                <w:div w:id="2045323203">
                  <w:marLeft w:val="480"/>
                  <w:marRight w:val="0"/>
                  <w:marTop w:val="0"/>
                  <w:marBottom w:val="0"/>
                  <w:divBdr>
                    <w:top w:val="none" w:sz="0" w:space="0" w:color="auto"/>
                    <w:left w:val="none" w:sz="0" w:space="0" w:color="auto"/>
                    <w:bottom w:val="none" w:sz="0" w:space="0" w:color="auto"/>
                    <w:right w:val="none" w:sz="0" w:space="0" w:color="auto"/>
                  </w:divBdr>
                  <w:divsChild>
                    <w:div w:id="9602613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35496504">
      <w:bodyDiv w:val="1"/>
      <w:marLeft w:val="0"/>
      <w:marRight w:val="0"/>
      <w:marTop w:val="0"/>
      <w:marBottom w:val="0"/>
      <w:divBdr>
        <w:top w:val="none" w:sz="0" w:space="0" w:color="auto"/>
        <w:left w:val="none" w:sz="0" w:space="0" w:color="auto"/>
        <w:bottom w:val="none" w:sz="0" w:space="0" w:color="auto"/>
        <w:right w:val="none" w:sz="0" w:space="0" w:color="auto"/>
      </w:divBdr>
      <w:divsChild>
        <w:div w:id="839153741">
          <w:marLeft w:val="0"/>
          <w:marRight w:val="0"/>
          <w:marTop w:val="0"/>
          <w:marBottom w:val="0"/>
          <w:divBdr>
            <w:top w:val="none" w:sz="0" w:space="0" w:color="auto"/>
            <w:left w:val="none" w:sz="0" w:space="0" w:color="auto"/>
            <w:bottom w:val="none" w:sz="0" w:space="0" w:color="auto"/>
            <w:right w:val="none" w:sz="0" w:space="0" w:color="auto"/>
          </w:divBdr>
          <w:divsChild>
            <w:div w:id="1055009396">
              <w:marLeft w:val="0"/>
              <w:marRight w:val="0"/>
              <w:marTop w:val="0"/>
              <w:marBottom w:val="0"/>
              <w:divBdr>
                <w:top w:val="none" w:sz="0" w:space="0" w:color="auto"/>
                <w:left w:val="none" w:sz="0" w:space="0" w:color="auto"/>
                <w:bottom w:val="none" w:sz="0" w:space="0" w:color="auto"/>
                <w:right w:val="none" w:sz="0" w:space="0" w:color="auto"/>
              </w:divBdr>
              <w:divsChild>
                <w:div w:id="1545293234">
                  <w:marLeft w:val="0"/>
                  <w:marRight w:val="0"/>
                  <w:marTop w:val="0"/>
                  <w:marBottom w:val="0"/>
                  <w:divBdr>
                    <w:top w:val="none" w:sz="0" w:space="0" w:color="auto"/>
                    <w:left w:val="none" w:sz="0" w:space="0" w:color="auto"/>
                    <w:bottom w:val="none" w:sz="0" w:space="0" w:color="auto"/>
                    <w:right w:val="none" w:sz="0" w:space="0" w:color="auto"/>
                  </w:divBdr>
                  <w:divsChild>
                    <w:div w:id="199047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861919">
      <w:bodyDiv w:val="1"/>
      <w:marLeft w:val="0"/>
      <w:marRight w:val="0"/>
      <w:marTop w:val="0"/>
      <w:marBottom w:val="0"/>
      <w:divBdr>
        <w:top w:val="none" w:sz="0" w:space="0" w:color="auto"/>
        <w:left w:val="none" w:sz="0" w:space="0" w:color="auto"/>
        <w:bottom w:val="none" w:sz="0" w:space="0" w:color="auto"/>
        <w:right w:val="none" w:sz="0" w:space="0" w:color="auto"/>
      </w:divBdr>
    </w:div>
    <w:div w:id="1361978872">
      <w:bodyDiv w:val="1"/>
      <w:marLeft w:val="0"/>
      <w:marRight w:val="0"/>
      <w:marTop w:val="0"/>
      <w:marBottom w:val="0"/>
      <w:divBdr>
        <w:top w:val="none" w:sz="0" w:space="0" w:color="auto"/>
        <w:left w:val="none" w:sz="0" w:space="0" w:color="auto"/>
        <w:bottom w:val="none" w:sz="0" w:space="0" w:color="auto"/>
        <w:right w:val="none" w:sz="0" w:space="0" w:color="auto"/>
      </w:divBdr>
    </w:div>
    <w:div w:id="1371875278">
      <w:bodyDiv w:val="1"/>
      <w:marLeft w:val="0"/>
      <w:marRight w:val="0"/>
      <w:marTop w:val="0"/>
      <w:marBottom w:val="0"/>
      <w:divBdr>
        <w:top w:val="none" w:sz="0" w:space="0" w:color="auto"/>
        <w:left w:val="none" w:sz="0" w:space="0" w:color="auto"/>
        <w:bottom w:val="none" w:sz="0" w:space="0" w:color="auto"/>
        <w:right w:val="none" w:sz="0" w:space="0" w:color="auto"/>
      </w:divBdr>
    </w:div>
    <w:div w:id="1415009533">
      <w:bodyDiv w:val="1"/>
      <w:marLeft w:val="0"/>
      <w:marRight w:val="0"/>
      <w:marTop w:val="0"/>
      <w:marBottom w:val="0"/>
      <w:divBdr>
        <w:top w:val="none" w:sz="0" w:space="0" w:color="auto"/>
        <w:left w:val="none" w:sz="0" w:space="0" w:color="auto"/>
        <w:bottom w:val="none" w:sz="0" w:space="0" w:color="auto"/>
        <w:right w:val="none" w:sz="0" w:space="0" w:color="auto"/>
      </w:divBdr>
    </w:div>
    <w:div w:id="1420755782">
      <w:bodyDiv w:val="1"/>
      <w:marLeft w:val="0"/>
      <w:marRight w:val="0"/>
      <w:marTop w:val="0"/>
      <w:marBottom w:val="0"/>
      <w:divBdr>
        <w:top w:val="none" w:sz="0" w:space="0" w:color="auto"/>
        <w:left w:val="none" w:sz="0" w:space="0" w:color="auto"/>
        <w:bottom w:val="none" w:sz="0" w:space="0" w:color="auto"/>
        <w:right w:val="none" w:sz="0" w:space="0" w:color="auto"/>
      </w:divBdr>
    </w:div>
    <w:div w:id="1426538408">
      <w:bodyDiv w:val="1"/>
      <w:marLeft w:val="0"/>
      <w:marRight w:val="0"/>
      <w:marTop w:val="0"/>
      <w:marBottom w:val="0"/>
      <w:divBdr>
        <w:top w:val="none" w:sz="0" w:space="0" w:color="auto"/>
        <w:left w:val="none" w:sz="0" w:space="0" w:color="auto"/>
        <w:bottom w:val="none" w:sz="0" w:space="0" w:color="auto"/>
        <w:right w:val="none" w:sz="0" w:space="0" w:color="auto"/>
      </w:divBdr>
    </w:div>
    <w:div w:id="1435591167">
      <w:bodyDiv w:val="1"/>
      <w:marLeft w:val="0"/>
      <w:marRight w:val="0"/>
      <w:marTop w:val="0"/>
      <w:marBottom w:val="0"/>
      <w:divBdr>
        <w:top w:val="none" w:sz="0" w:space="0" w:color="auto"/>
        <w:left w:val="none" w:sz="0" w:space="0" w:color="auto"/>
        <w:bottom w:val="none" w:sz="0" w:space="0" w:color="auto"/>
        <w:right w:val="none" w:sz="0" w:space="0" w:color="auto"/>
      </w:divBdr>
    </w:div>
    <w:div w:id="1461609393">
      <w:bodyDiv w:val="1"/>
      <w:marLeft w:val="0"/>
      <w:marRight w:val="0"/>
      <w:marTop w:val="0"/>
      <w:marBottom w:val="0"/>
      <w:divBdr>
        <w:top w:val="none" w:sz="0" w:space="0" w:color="auto"/>
        <w:left w:val="none" w:sz="0" w:space="0" w:color="auto"/>
        <w:bottom w:val="none" w:sz="0" w:space="0" w:color="auto"/>
        <w:right w:val="none" w:sz="0" w:space="0" w:color="auto"/>
      </w:divBdr>
      <w:divsChild>
        <w:div w:id="669261712">
          <w:marLeft w:val="0"/>
          <w:marRight w:val="0"/>
          <w:marTop w:val="0"/>
          <w:marBottom w:val="0"/>
          <w:divBdr>
            <w:top w:val="none" w:sz="0" w:space="0" w:color="auto"/>
            <w:left w:val="none" w:sz="0" w:space="0" w:color="auto"/>
            <w:bottom w:val="none" w:sz="0" w:space="0" w:color="auto"/>
            <w:right w:val="none" w:sz="0" w:space="0" w:color="auto"/>
          </w:divBdr>
          <w:divsChild>
            <w:div w:id="657422115">
              <w:marLeft w:val="0"/>
              <w:marRight w:val="0"/>
              <w:marTop w:val="0"/>
              <w:marBottom w:val="0"/>
              <w:divBdr>
                <w:top w:val="none" w:sz="0" w:space="0" w:color="auto"/>
                <w:left w:val="none" w:sz="0" w:space="0" w:color="auto"/>
                <w:bottom w:val="none" w:sz="0" w:space="0" w:color="auto"/>
                <w:right w:val="none" w:sz="0" w:space="0" w:color="auto"/>
              </w:divBdr>
              <w:divsChild>
                <w:div w:id="112461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318284">
      <w:bodyDiv w:val="1"/>
      <w:marLeft w:val="0"/>
      <w:marRight w:val="0"/>
      <w:marTop w:val="0"/>
      <w:marBottom w:val="0"/>
      <w:divBdr>
        <w:top w:val="none" w:sz="0" w:space="0" w:color="auto"/>
        <w:left w:val="none" w:sz="0" w:space="0" w:color="auto"/>
        <w:bottom w:val="none" w:sz="0" w:space="0" w:color="auto"/>
        <w:right w:val="none" w:sz="0" w:space="0" w:color="auto"/>
      </w:divBdr>
    </w:div>
    <w:div w:id="1502968429">
      <w:bodyDiv w:val="1"/>
      <w:marLeft w:val="0"/>
      <w:marRight w:val="0"/>
      <w:marTop w:val="0"/>
      <w:marBottom w:val="0"/>
      <w:divBdr>
        <w:top w:val="none" w:sz="0" w:space="0" w:color="auto"/>
        <w:left w:val="none" w:sz="0" w:space="0" w:color="auto"/>
        <w:bottom w:val="none" w:sz="0" w:space="0" w:color="auto"/>
        <w:right w:val="none" w:sz="0" w:space="0" w:color="auto"/>
      </w:divBdr>
      <w:divsChild>
        <w:div w:id="649947292">
          <w:marLeft w:val="0"/>
          <w:marRight w:val="0"/>
          <w:marTop w:val="0"/>
          <w:marBottom w:val="0"/>
          <w:divBdr>
            <w:top w:val="none" w:sz="0" w:space="0" w:color="auto"/>
            <w:left w:val="none" w:sz="0" w:space="0" w:color="auto"/>
            <w:bottom w:val="none" w:sz="0" w:space="0" w:color="auto"/>
            <w:right w:val="none" w:sz="0" w:space="0" w:color="auto"/>
          </w:divBdr>
          <w:divsChild>
            <w:div w:id="1979450493">
              <w:marLeft w:val="0"/>
              <w:marRight w:val="0"/>
              <w:marTop w:val="0"/>
              <w:marBottom w:val="0"/>
              <w:divBdr>
                <w:top w:val="none" w:sz="0" w:space="0" w:color="auto"/>
                <w:left w:val="none" w:sz="0" w:space="0" w:color="auto"/>
                <w:bottom w:val="none" w:sz="0" w:space="0" w:color="auto"/>
                <w:right w:val="none" w:sz="0" w:space="0" w:color="auto"/>
              </w:divBdr>
              <w:divsChild>
                <w:div w:id="44974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347148">
      <w:bodyDiv w:val="1"/>
      <w:marLeft w:val="0"/>
      <w:marRight w:val="0"/>
      <w:marTop w:val="0"/>
      <w:marBottom w:val="0"/>
      <w:divBdr>
        <w:top w:val="none" w:sz="0" w:space="0" w:color="auto"/>
        <w:left w:val="none" w:sz="0" w:space="0" w:color="auto"/>
        <w:bottom w:val="none" w:sz="0" w:space="0" w:color="auto"/>
        <w:right w:val="none" w:sz="0" w:space="0" w:color="auto"/>
      </w:divBdr>
      <w:divsChild>
        <w:div w:id="1076898538">
          <w:marLeft w:val="0"/>
          <w:marRight w:val="0"/>
          <w:marTop w:val="0"/>
          <w:marBottom w:val="0"/>
          <w:divBdr>
            <w:top w:val="none" w:sz="0" w:space="0" w:color="auto"/>
            <w:left w:val="none" w:sz="0" w:space="0" w:color="auto"/>
            <w:bottom w:val="none" w:sz="0" w:space="0" w:color="auto"/>
            <w:right w:val="none" w:sz="0" w:space="0" w:color="auto"/>
          </w:divBdr>
          <w:divsChild>
            <w:div w:id="2065903724">
              <w:marLeft w:val="0"/>
              <w:marRight w:val="0"/>
              <w:marTop w:val="0"/>
              <w:marBottom w:val="0"/>
              <w:divBdr>
                <w:top w:val="none" w:sz="0" w:space="0" w:color="auto"/>
                <w:left w:val="none" w:sz="0" w:space="0" w:color="auto"/>
                <w:bottom w:val="none" w:sz="0" w:space="0" w:color="auto"/>
                <w:right w:val="none" w:sz="0" w:space="0" w:color="auto"/>
              </w:divBdr>
              <w:divsChild>
                <w:div w:id="1709333734">
                  <w:marLeft w:val="0"/>
                  <w:marRight w:val="0"/>
                  <w:marTop w:val="0"/>
                  <w:marBottom w:val="0"/>
                  <w:divBdr>
                    <w:top w:val="none" w:sz="0" w:space="0" w:color="auto"/>
                    <w:left w:val="none" w:sz="0" w:space="0" w:color="auto"/>
                    <w:bottom w:val="none" w:sz="0" w:space="0" w:color="auto"/>
                    <w:right w:val="none" w:sz="0" w:space="0" w:color="auto"/>
                  </w:divBdr>
                  <w:divsChild>
                    <w:div w:id="701318632">
                      <w:marLeft w:val="0"/>
                      <w:marRight w:val="0"/>
                      <w:marTop w:val="0"/>
                      <w:marBottom w:val="0"/>
                      <w:divBdr>
                        <w:top w:val="none" w:sz="0" w:space="0" w:color="auto"/>
                        <w:left w:val="none" w:sz="0" w:space="0" w:color="auto"/>
                        <w:bottom w:val="none" w:sz="0" w:space="0" w:color="auto"/>
                        <w:right w:val="none" w:sz="0" w:space="0" w:color="auto"/>
                      </w:divBdr>
                    </w:div>
                  </w:divsChild>
                </w:div>
                <w:div w:id="1442260812">
                  <w:marLeft w:val="0"/>
                  <w:marRight w:val="0"/>
                  <w:marTop w:val="0"/>
                  <w:marBottom w:val="0"/>
                  <w:divBdr>
                    <w:top w:val="none" w:sz="0" w:space="0" w:color="auto"/>
                    <w:left w:val="none" w:sz="0" w:space="0" w:color="auto"/>
                    <w:bottom w:val="none" w:sz="0" w:space="0" w:color="auto"/>
                    <w:right w:val="none" w:sz="0" w:space="0" w:color="auto"/>
                  </w:divBdr>
                  <w:divsChild>
                    <w:div w:id="293368942">
                      <w:marLeft w:val="0"/>
                      <w:marRight w:val="0"/>
                      <w:marTop w:val="0"/>
                      <w:marBottom w:val="0"/>
                      <w:divBdr>
                        <w:top w:val="none" w:sz="0" w:space="0" w:color="auto"/>
                        <w:left w:val="none" w:sz="0" w:space="0" w:color="auto"/>
                        <w:bottom w:val="none" w:sz="0" w:space="0" w:color="auto"/>
                        <w:right w:val="none" w:sz="0" w:space="0" w:color="auto"/>
                      </w:divBdr>
                    </w:div>
                  </w:divsChild>
                </w:div>
                <w:div w:id="380831201">
                  <w:marLeft w:val="0"/>
                  <w:marRight w:val="0"/>
                  <w:marTop w:val="0"/>
                  <w:marBottom w:val="0"/>
                  <w:divBdr>
                    <w:top w:val="none" w:sz="0" w:space="0" w:color="auto"/>
                    <w:left w:val="none" w:sz="0" w:space="0" w:color="auto"/>
                    <w:bottom w:val="none" w:sz="0" w:space="0" w:color="auto"/>
                    <w:right w:val="none" w:sz="0" w:space="0" w:color="auto"/>
                  </w:divBdr>
                  <w:divsChild>
                    <w:div w:id="758717653">
                      <w:marLeft w:val="0"/>
                      <w:marRight w:val="0"/>
                      <w:marTop w:val="0"/>
                      <w:marBottom w:val="0"/>
                      <w:divBdr>
                        <w:top w:val="none" w:sz="0" w:space="0" w:color="auto"/>
                        <w:left w:val="none" w:sz="0" w:space="0" w:color="auto"/>
                        <w:bottom w:val="none" w:sz="0" w:space="0" w:color="auto"/>
                        <w:right w:val="none" w:sz="0" w:space="0" w:color="auto"/>
                      </w:divBdr>
                    </w:div>
                  </w:divsChild>
                </w:div>
                <w:div w:id="389547771">
                  <w:marLeft w:val="0"/>
                  <w:marRight w:val="0"/>
                  <w:marTop w:val="0"/>
                  <w:marBottom w:val="0"/>
                  <w:divBdr>
                    <w:top w:val="none" w:sz="0" w:space="0" w:color="auto"/>
                    <w:left w:val="none" w:sz="0" w:space="0" w:color="auto"/>
                    <w:bottom w:val="none" w:sz="0" w:space="0" w:color="auto"/>
                    <w:right w:val="none" w:sz="0" w:space="0" w:color="auto"/>
                  </w:divBdr>
                  <w:divsChild>
                    <w:div w:id="64886606">
                      <w:marLeft w:val="0"/>
                      <w:marRight w:val="0"/>
                      <w:marTop w:val="0"/>
                      <w:marBottom w:val="0"/>
                      <w:divBdr>
                        <w:top w:val="none" w:sz="0" w:space="0" w:color="auto"/>
                        <w:left w:val="none" w:sz="0" w:space="0" w:color="auto"/>
                        <w:bottom w:val="none" w:sz="0" w:space="0" w:color="auto"/>
                        <w:right w:val="none" w:sz="0" w:space="0" w:color="auto"/>
                      </w:divBdr>
                    </w:div>
                  </w:divsChild>
                </w:div>
                <w:div w:id="471020808">
                  <w:marLeft w:val="0"/>
                  <w:marRight w:val="0"/>
                  <w:marTop w:val="0"/>
                  <w:marBottom w:val="0"/>
                  <w:divBdr>
                    <w:top w:val="none" w:sz="0" w:space="0" w:color="auto"/>
                    <w:left w:val="none" w:sz="0" w:space="0" w:color="auto"/>
                    <w:bottom w:val="none" w:sz="0" w:space="0" w:color="auto"/>
                    <w:right w:val="none" w:sz="0" w:space="0" w:color="auto"/>
                  </w:divBdr>
                  <w:divsChild>
                    <w:div w:id="172911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168947">
      <w:bodyDiv w:val="1"/>
      <w:marLeft w:val="0"/>
      <w:marRight w:val="0"/>
      <w:marTop w:val="0"/>
      <w:marBottom w:val="0"/>
      <w:divBdr>
        <w:top w:val="none" w:sz="0" w:space="0" w:color="auto"/>
        <w:left w:val="none" w:sz="0" w:space="0" w:color="auto"/>
        <w:bottom w:val="none" w:sz="0" w:space="0" w:color="auto"/>
        <w:right w:val="none" w:sz="0" w:space="0" w:color="auto"/>
      </w:divBdr>
    </w:div>
    <w:div w:id="1610120737">
      <w:bodyDiv w:val="1"/>
      <w:marLeft w:val="0"/>
      <w:marRight w:val="0"/>
      <w:marTop w:val="0"/>
      <w:marBottom w:val="0"/>
      <w:divBdr>
        <w:top w:val="none" w:sz="0" w:space="0" w:color="auto"/>
        <w:left w:val="none" w:sz="0" w:space="0" w:color="auto"/>
        <w:bottom w:val="none" w:sz="0" w:space="0" w:color="auto"/>
        <w:right w:val="none" w:sz="0" w:space="0" w:color="auto"/>
      </w:divBdr>
      <w:divsChild>
        <w:div w:id="38362555">
          <w:marLeft w:val="0"/>
          <w:marRight w:val="0"/>
          <w:marTop w:val="0"/>
          <w:marBottom w:val="0"/>
          <w:divBdr>
            <w:top w:val="none" w:sz="0" w:space="0" w:color="auto"/>
            <w:left w:val="none" w:sz="0" w:space="0" w:color="auto"/>
            <w:bottom w:val="none" w:sz="0" w:space="0" w:color="auto"/>
            <w:right w:val="none" w:sz="0" w:space="0" w:color="auto"/>
          </w:divBdr>
          <w:divsChild>
            <w:div w:id="1103962835">
              <w:marLeft w:val="0"/>
              <w:marRight w:val="0"/>
              <w:marTop w:val="0"/>
              <w:marBottom w:val="0"/>
              <w:divBdr>
                <w:top w:val="none" w:sz="0" w:space="0" w:color="auto"/>
                <w:left w:val="none" w:sz="0" w:space="0" w:color="auto"/>
                <w:bottom w:val="none" w:sz="0" w:space="0" w:color="auto"/>
                <w:right w:val="none" w:sz="0" w:space="0" w:color="auto"/>
              </w:divBdr>
              <w:divsChild>
                <w:div w:id="9066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253909">
      <w:bodyDiv w:val="1"/>
      <w:marLeft w:val="0"/>
      <w:marRight w:val="0"/>
      <w:marTop w:val="0"/>
      <w:marBottom w:val="0"/>
      <w:divBdr>
        <w:top w:val="none" w:sz="0" w:space="0" w:color="auto"/>
        <w:left w:val="none" w:sz="0" w:space="0" w:color="auto"/>
        <w:bottom w:val="none" w:sz="0" w:space="0" w:color="auto"/>
        <w:right w:val="none" w:sz="0" w:space="0" w:color="auto"/>
      </w:divBdr>
      <w:divsChild>
        <w:div w:id="1406565904">
          <w:marLeft w:val="0"/>
          <w:marRight w:val="0"/>
          <w:marTop w:val="0"/>
          <w:marBottom w:val="0"/>
          <w:divBdr>
            <w:top w:val="none" w:sz="0" w:space="0" w:color="auto"/>
            <w:left w:val="none" w:sz="0" w:space="0" w:color="auto"/>
            <w:bottom w:val="none" w:sz="0" w:space="0" w:color="auto"/>
            <w:right w:val="none" w:sz="0" w:space="0" w:color="auto"/>
          </w:divBdr>
          <w:divsChild>
            <w:div w:id="529883362">
              <w:marLeft w:val="0"/>
              <w:marRight w:val="0"/>
              <w:marTop w:val="0"/>
              <w:marBottom w:val="0"/>
              <w:divBdr>
                <w:top w:val="none" w:sz="0" w:space="0" w:color="auto"/>
                <w:left w:val="none" w:sz="0" w:space="0" w:color="auto"/>
                <w:bottom w:val="none" w:sz="0" w:space="0" w:color="auto"/>
                <w:right w:val="none" w:sz="0" w:space="0" w:color="auto"/>
              </w:divBdr>
              <w:divsChild>
                <w:div w:id="149370474">
                  <w:marLeft w:val="0"/>
                  <w:marRight w:val="0"/>
                  <w:marTop w:val="0"/>
                  <w:marBottom w:val="0"/>
                  <w:divBdr>
                    <w:top w:val="none" w:sz="0" w:space="0" w:color="auto"/>
                    <w:left w:val="none" w:sz="0" w:space="0" w:color="auto"/>
                    <w:bottom w:val="none" w:sz="0" w:space="0" w:color="auto"/>
                    <w:right w:val="none" w:sz="0" w:space="0" w:color="auto"/>
                  </w:divBdr>
                  <w:divsChild>
                    <w:div w:id="20633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540294">
      <w:bodyDiv w:val="1"/>
      <w:marLeft w:val="0"/>
      <w:marRight w:val="0"/>
      <w:marTop w:val="0"/>
      <w:marBottom w:val="0"/>
      <w:divBdr>
        <w:top w:val="none" w:sz="0" w:space="0" w:color="auto"/>
        <w:left w:val="none" w:sz="0" w:space="0" w:color="auto"/>
        <w:bottom w:val="none" w:sz="0" w:space="0" w:color="auto"/>
        <w:right w:val="none" w:sz="0" w:space="0" w:color="auto"/>
      </w:divBdr>
      <w:divsChild>
        <w:div w:id="1523780778">
          <w:marLeft w:val="0"/>
          <w:marRight w:val="0"/>
          <w:marTop w:val="0"/>
          <w:marBottom w:val="0"/>
          <w:divBdr>
            <w:top w:val="none" w:sz="0" w:space="0" w:color="auto"/>
            <w:left w:val="none" w:sz="0" w:space="0" w:color="auto"/>
            <w:bottom w:val="none" w:sz="0" w:space="0" w:color="auto"/>
            <w:right w:val="none" w:sz="0" w:space="0" w:color="auto"/>
          </w:divBdr>
          <w:divsChild>
            <w:div w:id="1450389276">
              <w:marLeft w:val="0"/>
              <w:marRight w:val="0"/>
              <w:marTop w:val="0"/>
              <w:marBottom w:val="0"/>
              <w:divBdr>
                <w:top w:val="none" w:sz="0" w:space="0" w:color="auto"/>
                <w:left w:val="none" w:sz="0" w:space="0" w:color="auto"/>
                <w:bottom w:val="none" w:sz="0" w:space="0" w:color="auto"/>
                <w:right w:val="none" w:sz="0" w:space="0" w:color="auto"/>
              </w:divBdr>
              <w:divsChild>
                <w:div w:id="167885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992904">
      <w:bodyDiv w:val="1"/>
      <w:marLeft w:val="0"/>
      <w:marRight w:val="0"/>
      <w:marTop w:val="0"/>
      <w:marBottom w:val="0"/>
      <w:divBdr>
        <w:top w:val="none" w:sz="0" w:space="0" w:color="auto"/>
        <w:left w:val="none" w:sz="0" w:space="0" w:color="auto"/>
        <w:bottom w:val="none" w:sz="0" w:space="0" w:color="auto"/>
        <w:right w:val="none" w:sz="0" w:space="0" w:color="auto"/>
      </w:divBdr>
      <w:divsChild>
        <w:div w:id="403261975">
          <w:marLeft w:val="-225"/>
          <w:marRight w:val="-225"/>
          <w:marTop w:val="0"/>
          <w:marBottom w:val="0"/>
          <w:divBdr>
            <w:top w:val="none" w:sz="0" w:space="0" w:color="auto"/>
            <w:left w:val="none" w:sz="0" w:space="0" w:color="auto"/>
            <w:bottom w:val="none" w:sz="0" w:space="0" w:color="auto"/>
            <w:right w:val="none" w:sz="0" w:space="0" w:color="auto"/>
          </w:divBdr>
        </w:div>
      </w:divsChild>
    </w:div>
    <w:div w:id="1641611770">
      <w:bodyDiv w:val="1"/>
      <w:marLeft w:val="0"/>
      <w:marRight w:val="0"/>
      <w:marTop w:val="0"/>
      <w:marBottom w:val="0"/>
      <w:divBdr>
        <w:top w:val="none" w:sz="0" w:space="0" w:color="auto"/>
        <w:left w:val="none" w:sz="0" w:space="0" w:color="auto"/>
        <w:bottom w:val="none" w:sz="0" w:space="0" w:color="auto"/>
        <w:right w:val="none" w:sz="0" w:space="0" w:color="auto"/>
      </w:divBdr>
      <w:divsChild>
        <w:div w:id="848757612">
          <w:marLeft w:val="0"/>
          <w:marRight w:val="0"/>
          <w:marTop w:val="0"/>
          <w:marBottom w:val="0"/>
          <w:divBdr>
            <w:top w:val="none" w:sz="0" w:space="0" w:color="auto"/>
            <w:left w:val="none" w:sz="0" w:space="0" w:color="auto"/>
            <w:bottom w:val="none" w:sz="0" w:space="0" w:color="auto"/>
            <w:right w:val="none" w:sz="0" w:space="0" w:color="auto"/>
          </w:divBdr>
          <w:divsChild>
            <w:div w:id="540552900">
              <w:marLeft w:val="0"/>
              <w:marRight w:val="0"/>
              <w:marTop w:val="0"/>
              <w:marBottom w:val="0"/>
              <w:divBdr>
                <w:top w:val="none" w:sz="0" w:space="0" w:color="auto"/>
                <w:left w:val="none" w:sz="0" w:space="0" w:color="auto"/>
                <w:bottom w:val="none" w:sz="0" w:space="0" w:color="auto"/>
                <w:right w:val="none" w:sz="0" w:space="0" w:color="auto"/>
              </w:divBdr>
              <w:divsChild>
                <w:div w:id="1666514955">
                  <w:marLeft w:val="0"/>
                  <w:marRight w:val="0"/>
                  <w:marTop w:val="0"/>
                  <w:marBottom w:val="0"/>
                  <w:divBdr>
                    <w:top w:val="none" w:sz="0" w:space="0" w:color="auto"/>
                    <w:left w:val="none" w:sz="0" w:space="0" w:color="auto"/>
                    <w:bottom w:val="none" w:sz="0" w:space="0" w:color="auto"/>
                    <w:right w:val="none" w:sz="0" w:space="0" w:color="auto"/>
                  </w:divBdr>
                  <w:divsChild>
                    <w:div w:id="133472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726691">
      <w:bodyDiv w:val="1"/>
      <w:marLeft w:val="0"/>
      <w:marRight w:val="0"/>
      <w:marTop w:val="0"/>
      <w:marBottom w:val="0"/>
      <w:divBdr>
        <w:top w:val="none" w:sz="0" w:space="0" w:color="auto"/>
        <w:left w:val="none" w:sz="0" w:space="0" w:color="auto"/>
        <w:bottom w:val="none" w:sz="0" w:space="0" w:color="auto"/>
        <w:right w:val="none" w:sz="0" w:space="0" w:color="auto"/>
      </w:divBdr>
      <w:divsChild>
        <w:div w:id="1594051075">
          <w:marLeft w:val="0"/>
          <w:marRight w:val="0"/>
          <w:marTop w:val="0"/>
          <w:marBottom w:val="0"/>
          <w:divBdr>
            <w:top w:val="none" w:sz="0" w:space="0" w:color="auto"/>
            <w:left w:val="none" w:sz="0" w:space="0" w:color="auto"/>
            <w:bottom w:val="none" w:sz="0" w:space="0" w:color="auto"/>
            <w:right w:val="none" w:sz="0" w:space="0" w:color="auto"/>
          </w:divBdr>
        </w:div>
        <w:div w:id="2117212006">
          <w:marLeft w:val="0"/>
          <w:marRight w:val="0"/>
          <w:marTop w:val="0"/>
          <w:marBottom w:val="0"/>
          <w:divBdr>
            <w:top w:val="none" w:sz="0" w:space="0" w:color="auto"/>
            <w:left w:val="none" w:sz="0" w:space="0" w:color="auto"/>
            <w:bottom w:val="none" w:sz="0" w:space="0" w:color="auto"/>
            <w:right w:val="none" w:sz="0" w:space="0" w:color="auto"/>
          </w:divBdr>
        </w:div>
        <w:div w:id="948660928">
          <w:marLeft w:val="0"/>
          <w:marRight w:val="0"/>
          <w:marTop w:val="0"/>
          <w:marBottom w:val="0"/>
          <w:divBdr>
            <w:top w:val="none" w:sz="0" w:space="0" w:color="auto"/>
            <w:left w:val="none" w:sz="0" w:space="0" w:color="auto"/>
            <w:bottom w:val="none" w:sz="0" w:space="0" w:color="auto"/>
            <w:right w:val="none" w:sz="0" w:space="0" w:color="auto"/>
          </w:divBdr>
        </w:div>
        <w:div w:id="1786970281">
          <w:marLeft w:val="0"/>
          <w:marRight w:val="0"/>
          <w:marTop w:val="0"/>
          <w:marBottom w:val="0"/>
          <w:divBdr>
            <w:top w:val="none" w:sz="0" w:space="0" w:color="auto"/>
            <w:left w:val="none" w:sz="0" w:space="0" w:color="auto"/>
            <w:bottom w:val="none" w:sz="0" w:space="0" w:color="auto"/>
            <w:right w:val="none" w:sz="0" w:space="0" w:color="auto"/>
          </w:divBdr>
        </w:div>
        <w:div w:id="1709984105">
          <w:marLeft w:val="0"/>
          <w:marRight w:val="0"/>
          <w:marTop w:val="0"/>
          <w:marBottom w:val="0"/>
          <w:divBdr>
            <w:top w:val="none" w:sz="0" w:space="0" w:color="auto"/>
            <w:left w:val="none" w:sz="0" w:space="0" w:color="auto"/>
            <w:bottom w:val="none" w:sz="0" w:space="0" w:color="auto"/>
            <w:right w:val="none" w:sz="0" w:space="0" w:color="auto"/>
          </w:divBdr>
        </w:div>
        <w:div w:id="1747412198">
          <w:marLeft w:val="0"/>
          <w:marRight w:val="0"/>
          <w:marTop w:val="0"/>
          <w:marBottom w:val="0"/>
          <w:divBdr>
            <w:top w:val="none" w:sz="0" w:space="0" w:color="auto"/>
            <w:left w:val="none" w:sz="0" w:space="0" w:color="auto"/>
            <w:bottom w:val="none" w:sz="0" w:space="0" w:color="auto"/>
            <w:right w:val="none" w:sz="0" w:space="0" w:color="auto"/>
          </w:divBdr>
        </w:div>
        <w:div w:id="1779979733">
          <w:marLeft w:val="0"/>
          <w:marRight w:val="0"/>
          <w:marTop w:val="0"/>
          <w:marBottom w:val="0"/>
          <w:divBdr>
            <w:top w:val="none" w:sz="0" w:space="0" w:color="auto"/>
            <w:left w:val="none" w:sz="0" w:space="0" w:color="auto"/>
            <w:bottom w:val="none" w:sz="0" w:space="0" w:color="auto"/>
            <w:right w:val="none" w:sz="0" w:space="0" w:color="auto"/>
          </w:divBdr>
        </w:div>
        <w:div w:id="1884175944">
          <w:marLeft w:val="0"/>
          <w:marRight w:val="0"/>
          <w:marTop w:val="0"/>
          <w:marBottom w:val="0"/>
          <w:divBdr>
            <w:top w:val="none" w:sz="0" w:space="0" w:color="auto"/>
            <w:left w:val="none" w:sz="0" w:space="0" w:color="auto"/>
            <w:bottom w:val="none" w:sz="0" w:space="0" w:color="auto"/>
            <w:right w:val="none" w:sz="0" w:space="0" w:color="auto"/>
          </w:divBdr>
        </w:div>
        <w:div w:id="1861815743">
          <w:marLeft w:val="0"/>
          <w:marRight w:val="0"/>
          <w:marTop w:val="0"/>
          <w:marBottom w:val="0"/>
          <w:divBdr>
            <w:top w:val="none" w:sz="0" w:space="0" w:color="auto"/>
            <w:left w:val="none" w:sz="0" w:space="0" w:color="auto"/>
            <w:bottom w:val="none" w:sz="0" w:space="0" w:color="auto"/>
            <w:right w:val="none" w:sz="0" w:space="0" w:color="auto"/>
          </w:divBdr>
          <w:divsChild>
            <w:div w:id="2108382499">
              <w:marLeft w:val="0"/>
              <w:marRight w:val="0"/>
              <w:marTop w:val="0"/>
              <w:marBottom w:val="0"/>
              <w:divBdr>
                <w:top w:val="none" w:sz="0" w:space="0" w:color="auto"/>
                <w:left w:val="none" w:sz="0" w:space="0" w:color="auto"/>
                <w:bottom w:val="none" w:sz="0" w:space="0" w:color="auto"/>
                <w:right w:val="none" w:sz="0" w:space="0" w:color="auto"/>
              </w:divBdr>
            </w:div>
            <w:div w:id="628559467">
              <w:marLeft w:val="0"/>
              <w:marRight w:val="0"/>
              <w:marTop w:val="0"/>
              <w:marBottom w:val="0"/>
              <w:divBdr>
                <w:top w:val="none" w:sz="0" w:space="0" w:color="auto"/>
                <w:left w:val="none" w:sz="0" w:space="0" w:color="auto"/>
                <w:bottom w:val="none" w:sz="0" w:space="0" w:color="auto"/>
                <w:right w:val="none" w:sz="0" w:space="0" w:color="auto"/>
              </w:divBdr>
            </w:div>
            <w:div w:id="919867723">
              <w:marLeft w:val="0"/>
              <w:marRight w:val="0"/>
              <w:marTop w:val="0"/>
              <w:marBottom w:val="0"/>
              <w:divBdr>
                <w:top w:val="none" w:sz="0" w:space="0" w:color="auto"/>
                <w:left w:val="none" w:sz="0" w:space="0" w:color="auto"/>
                <w:bottom w:val="none" w:sz="0" w:space="0" w:color="auto"/>
                <w:right w:val="none" w:sz="0" w:space="0" w:color="auto"/>
              </w:divBdr>
            </w:div>
            <w:div w:id="190560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03015">
      <w:bodyDiv w:val="1"/>
      <w:marLeft w:val="0"/>
      <w:marRight w:val="0"/>
      <w:marTop w:val="0"/>
      <w:marBottom w:val="0"/>
      <w:divBdr>
        <w:top w:val="none" w:sz="0" w:space="0" w:color="auto"/>
        <w:left w:val="none" w:sz="0" w:space="0" w:color="auto"/>
        <w:bottom w:val="none" w:sz="0" w:space="0" w:color="auto"/>
        <w:right w:val="none" w:sz="0" w:space="0" w:color="auto"/>
      </w:divBdr>
    </w:div>
    <w:div w:id="1739279804">
      <w:bodyDiv w:val="1"/>
      <w:marLeft w:val="0"/>
      <w:marRight w:val="0"/>
      <w:marTop w:val="0"/>
      <w:marBottom w:val="0"/>
      <w:divBdr>
        <w:top w:val="none" w:sz="0" w:space="0" w:color="auto"/>
        <w:left w:val="none" w:sz="0" w:space="0" w:color="auto"/>
        <w:bottom w:val="none" w:sz="0" w:space="0" w:color="auto"/>
        <w:right w:val="none" w:sz="0" w:space="0" w:color="auto"/>
      </w:divBdr>
    </w:div>
    <w:div w:id="1815172962">
      <w:bodyDiv w:val="1"/>
      <w:marLeft w:val="0"/>
      <w:marRight w:val="0"/>
      <w:marTop w:val="0"/>
      <w:marBottom w:val="0"/>
      <w:divBdr>
        <w:top w:val="none" w:sz="0" w:space="0" w:color="auto"/>
        <w:left w:val="none" w:sz="0" w:space="0" w:color="auto"/>
        <w:bottom w:val="none" w:sz="0" w:space="0" w:color="auto"/>
        <w:right w:val="none" w:sz="0" w:space="0" w:color="auto"/>
      </w:divBdr>
      <w:divsChild>
        <w:div w:id="1619607152">
          <w:marLeft w:val="0"/>
          <w:marRight w:val="0"/>
          <w:marTop w:val="0"/>
          <w:marBottom w:val="0"/>
          <w:divBdr>
            <w:top w:val="none" w:sz="0" w:space="0" w:color="auto"/>
            <w:left w:val="none" w:sz="0" w:space="0" w:color="auto"/>
            <w:bottom w:val="none" w:sz="0" w:space="0" w:color="auto"/>
            <w:right w:val="none" w:sz="0" w:space="0" w:color="auto"/>
          </w:divBdr>
          <w:divsChild>
            <w:div w:id="1064571050">
              <w:marLeft w:val="0"/>
              <w:marRight w:val="0"/>
              <w:marTop w:val="0"/>
              <w:marBottom w:val="0"/>
              <w:divBdr>
                <w:top w:val="none" w:sz="0" w:space="0" w:color="auto"/>
                <w:left w:val="none" w:sz="0" w:space="0" w:color="auto"/>
                <w:bottom w:val="none" w:sz="0" w:space="0" w:color="auto"/>
                <w:right w:val="none" w:sz="0" w:space="0" w:color="auto"/>
              </w:divBdr>
            </w:div>
          </w:divsChild>
        </w:div>
        <w:div w:id="70547297">
          <w:marLeft w:val="0"/>
          <w:marRight w:val="0"/>
          <w:marTop w:val="0"/>
          <w:marBottom w:val="150"/>
          <w:divBdr>
            <w:top w:val="none" w:sz="0" w:space="0" w:color="auto"/>
            <w:left w:val="none" w:sz="0" w:space="0" w:color="auto"/>
            <w:bottom w:val="none" w:sz="0" w:space="0" w:color="auto"/>
            <w:right w:val="none" w:sz="0" w:space="0" w:color="auto"/>
          </w:divBdr>
          <w:divsChild>
            <w:div w:id="1871071504">
              <w:marLeft w:val="0"/>
              <w:marRight w:val="0"/>
              <w:marTop w:val="0"/>
              <w:marBottom w:val="0"/>
              <w:divBdr>
                <w:top w:val="none" w:sz="0" w:space="0" w:color="auto"/>
                <w:left w:val="none" w:sz="0" w:space="0" w:color="auto"/>
                <w:bottom w:val="none" w:sz="0" w:space="0" w:color="auto"/>
                <w:right w:val="none" w:sz="0" w:space="0" w:color="auto"/>
              </w:divBdr>
              <w:divsChild>
                <w:div w:id="2035108952">
                  <w:marLeft w:val="0"/>
                  <w:marRight w:val="0"/>
                  <w:marTop w:val="0"/>
                  <w:marBottom w:val="0"/>
                  <w:divBdr>
                    <w:top w:val="none" w:sz="0" w:space="0" w:color="auto"/>
                    <w:left w:val="none" w:sz="0" w:space="0" w:color="auto"/>
                    <w:bottom w:val="none" w:sz="0" w:space="0" w:color="auto"/>
                    <w:right w:val="none" w:sz="0" w:space="0" w:color="auto"/>
                  </w:divBdr>
                  <w:divsChild>
                    <w:div w:id="172216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116208">
      <w:bodyDiv w:val="1"/>
      <w:marLeft w:val="0"/>
      <w:marRight w:val="0"/>
      <w:marTop w:val="0"/>
      <w:marBottom w:val="0"/>
      <w:divBdr>
        <w:top w:val="none" w:sz="0" w:space="0" w:color="auto"/>
        <w:left w:val="none" w:sz="0" w:space="0" w:color="auto"/>
        <w:bottom w:val="none" w:sz="0" w:space="0" w:color="auto"/>
        <w:right w:val="none" w:sz="0" w:space="0" w:color="auto"/>
      </w:divBdr>
    </w:div>
    <w:div w:id="1858038324">
      <w:bodyDiv w:val="1"/>
      <w:marLeft w:val="0"/>
      <w:marRight w:val="0"/>
      <w:marTop w:val="0"/>
      <w:marBottom w:val="0"/>
      <w:divBdr>
        <w:top w:val="none" w:sz="0" w:space="0" w:color="auto"/>
        <w:left w:val="none" w:sz="0" w:space="0" w:color="auto"/>
        <w:bottom w:val="none" w:sz="0" w:space="0" w:color="auto"/>
        <w:right w:val="none" w:sz="0" w:space="0" w:color="auto"/>
      </w:divBdr>
    </w:div>
    <w:div w:id="1867524002">
      <w:bodyDiv w:val="1"/>
      <w:marLeft w:val="0"/>
      <w:marRight w:val="0"/>
      <w:marTop w:val="0"/>
      <w:marBottom w:val="0"/>
      <w:divBdr>
        <w:top w:val="none" w:sz="0" w:space="0" w:color="auto"/>
        <w:left w:val="none" w:sz="0" w:space="0" w:color="auto"/>
        <w:bottom w:val="none" w:sz="0" w:space="0" w:color="auto"/>
        <w:right w:val="none" w:sz="0" w:space="0" w:color="auto"/>
      </w:divBdr>
    </w:div>
    <w:div w:id="1880244790">
      <w:bodyDiv w:val="1"/>
      <w:marLeft w:val="0"/>
      <w:marRight w:val="0"/>
      <w:marTop w:val="0"/>
      <w:marBottom w:val="0"/>
      <w:divBdr>
        <w:top w:val="none" w:sz="0" w:space="0" w:color="auto"/>
        <w:left w:val="none" w:sz="0" w:space="0" w:color="auto"/>
        <w:bottom w:val="none" w:sz="0" w:space="0" w:color="auto"/>
        <w:right w:val="none" w:sz="0" w:space="0" w:color="auto"/>
      </w:divBdr>
    </w:div>
    <w:div w:id="1893344730">
      <w:bodyDiv w:val="1"/>
      <w:marLeft w:val="0"/>
      <w:marRight w:val="0"/>
      <w:marTop w:val="0"/>
      <w:marBottom w:val="0"/>
      <w:divBdr>
        <w:top w:val="none" w:sz="0" w:space="0" w:color="auto"/>
        <w:left w:val="none" w:sz="0" w:space="0" w:color="auto"/>
        <w:bottom w:val="none" w:sz="0" w:space="0" w:color="auto"/>
        <w:right w:val="none" w:sz="0" w:space="0" w:color="auto"/>
      </w:divBdr>
      <w:divsChild>
        <w:div w:id="857811243">
          <w:marLeft w:val="0"/>
          <w:marRight w:val="0"/>
          <w:marTop w:val="0"/>
          <w:marBottom w:val="0"/>
          <w:divBdr>
            <w:top w:val="none" w:sz="0" w:space="0" w:color="auto"/>
            <w:left w:val="none" w:sz="0" w:space="0" w:color="auto"/>
            <w:bottom w:val="none" w:sz="0" w:space="0" w:color="auto"/>
            <w:right w:val="none" w:sz="0" w:space="0" w:color="auto"/>
          </w:divBdr>
          <w:divsChild>
            <w:div w:id="1594434634">
              <w:marLeft w:val="0"/>
              <w:marRight w:val="0"/>
              <w:marTop w:val="0"/>
              <w:marBottom w:val="0"/>
              <w:divBdr>
                <w:top w:val="none" w:sz="0" w:space="0" w:color="auto"/>
                <w:left w:val="none" w:sz="0" w:space="0" w:color="auto"/>
                <w:bottom w:val="none" w:sz="0" w:space="0" w:color="auto"/>
                <w:right w:val="none" w:sz="0" w:space="0" w:color="auto"/>
              </w:divBdr>
              <w:divsChild>
                <w:div w:id="673147483">
                  <w:marLeft w:val="0"/>
                  <w:marRight w:val="0"/>
                  <w:marTop w:val="0"/>
                  <w:marBottom w:val="0"/>
                  <w:divBdr>
                    <w:top w:val="none" w:sz="0" w:space="0" w:color="auto"/>
                    <w:left w:val="none" w:sz="0" w:space="0" w:color="auto"/>
                    <w:bottom w:val="none" w:sz="0" w:space="0" w:color="auto"/>
                    <w:right w:val="none" w:sz="0" w:space="0" w:color="auto"/>
                  </w:divBdr>
                  <w:divsChild>
                    <w:div w:id="155477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851620">
      <w:bodyDiv w:val="1"/>
      <w:marLeft w:val="0"/>
      <w:marRight w:val="0"/>
      <w:marTop w:val="0"/>
      <w:marBottom w:val="0"/>
      <w:divBdr>
        <w:top w:val="none" w:sz="0" w:space="0" w:color="auto"/>
        <w:left w:val="none" w:sz="0" w:space="0" w:color="auto"/>
        <w:bottom w:val="none" w:sz="0" w:space="0" w:color="auto"/>
        <w:right w:val="none" w:sz="0" w:space="0" w:color="auto"/>
      </w:divBdr>
    </w:div>
    <w:div w:id="1910845579">
      <w:bodyDiv w:val="1"/>
      <w:marLeft w:val="0"/>
      <w:marRight w:val="0"/>
      <w:marTop w:val="0"/>
      <w:marBottom w:val="0"/>
      <w:divBdr>
        <w:top w:val="none" w:sz="0" w:space="0" w:color="auto"/>
        <w:left w:val="none" w:sz="0" w:space="0" w:color="auto"/>
        <w:bottom w:val="none" w:sz="0" w:space="0" w:color="auto"/>
        <w:right w:val="none" w:sz="0" w:space="0" w:color="auto"/>
      </w:divBdr>
    </w:div>
    <w:div w:id="1965696820">
      <w:bodyDiv w:val="1"/>
      <w:marLeft w:val="0"/>
      <w:marRight w:val="0"/>
      <w:marTop w:val="0"/>
      <w:marBottom w:val="0"/>
      <w:divBdr>
        <w:top w:val="none" w:sz="0" w:space="0" w:color="auto"/>
        <w:left w:val="none" w:sz="0" w:space="0" w:color="auto"/>
        <w:bottom w:val="none" w:sz="0" w:space="0" w:color="auto"/>
        <w:right w:val="none" w:sz="0" w:space="0" w:color="auto"/>
      </w:divBdr>
    </w:div>
    <w:div w:id="1983578929">
      <w:bodyDiv w:val="1"/>
      <w:marLeft w:val="0"/>
      <w:marRight w:val="0"/>
      <w:marTop w:val="0"/>
      <w:marBottom w:val="0"/>
      <w:divBdr>
        <w:top w:val="none" w:sz="0" w:space="0" w:color="auto"/>
        <w:left w:val="none" w:sz="0" w:space="0" w:color="auto"/>
        <w:bottom w:val="none" w:sz="0" w:space="0" w:color="auto"/>
        <w:right w:val="none" w:sz="0" w:space="0" w:color="auto"/>
      </w:divBdr>
    </w:div>
    <w:div w:id="1986621947">
      <w:bodyDiv w:val="1"/>
      <w:marLeft w:val="0"/>
      <w:marRight w:val="0"/>
      <w:marTop w:val="0"/>
      <w:marBottom w:val="0"/>
      <w:divBdr>
        <w:top w:val="none" w:sz="0" w:space="0" w:color="auto"/>
        <w:left w:val="none" w:sz="0" w:space="0" w:color="auto"/>
        <w:bottom w:val="none" w:sz="0" w:space="0" w:color="auto"/>
        <w:right w:val="none" w:sz="0" w:space="0" w:color="auto"/>
      </w:divBdr>
      <w:divsChild>
        <w:div w:id="1763645364">
          <w:marLeft w:val="0"/>
          <w:marRight w:val="0"/>
          <w:marTop w:val="0"/>
          <w:marBottom w:val="0"/>
          <w:divBdr>
            <w:top w:val="none" w:sz="0" w:space="0" w:color="auto"/>
            <w:left w:val="none" w:sz="0" w:space="0" w:color="auto"/>
            <w:bottom w:val="none" w:sz="0" w:space="0" w:color="auto"/>
            <w:right w:val="none" w:sz="0" w:space="0" w:color="auto"/>
          </w:divBdr>
          <w:divsChild>
            <w:div w:id="2027755588">
              <w:marLeft w:val="0"/>
              <w:marRight w:val="0"/>
              <w:marTop w:val="0"/>
              <w:marBottom w:val="0"/>
              <w:divBdr>
                <w:top w:val="none" w:sz="0" w:space="0" w:color="auto"/>
                <w:left w:val="none" w:sz="0" w:space="0" w:color="auto"/>
                <w:bottom w:val="none" w:sz="0" w:space="0" w:color="auto"/>
                <w:right w:val="none" w:sz="0" w:space="0" w:color="auto"/>
              </w:divBdr>
              <w:divsChild>
                <w:div w:id="67569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903657">
      <w:bodyDiv w:val="1"/>
      <w:marLeft w:val="0"/>
      <w:marRight w:val="0"/>
      <w:marTop w:val="0"/>
      <w:marBottom w:val="0"/>
      <w:divBdr>
        <w:top w:val="none" w:sz="0" w:space="0" w:color="auto"/>
        <w:left w:val="none" w:sz="0" w:space="0" w:color="auto"/>
        <w:bottom w:val="none" w:sz="0" w:space="0" w:color="auto"/>
        <w:right w:val="none" w:sz="0" w:space="0" w:color="auto"/>
      </w:divBdr>
      <w:divsChild>
        <w:div w:id="2136288175">
          <w:marLeft w:val="0"/>
          <w:marRight w:val="0"/>
          <w:marTop w:val="0"/>
          <w:marBottom w:val="0"/>
          <w:divBdr>
            <w:top w:val="none" w:sz="0" w:space="0" w:color="auto"/>
            <w:left w:val="none" w:sz="0" w:space="0" w:color="auto"/>
            <w:bottom w:val="none" w:sz="0" w:space="0" w:color="auto"/>
            <w:right w:val="none" w:sz="0" w:space="0" w:color="auto"/>
          </w:divBdr>
          <w:divsChild>
            <w:div w:id="1583493367">
              <w:marLeft w:val="0"/>
              <w:marRight w:val="0"/>
              <w:marTop w:val="0"/>
              <w:marBottom w:val="0"/>
              <w:divBdr>
                <w:top w:val="none" w:sz="0" w:space="0" w:color="auto"/>
                <w:left w:val="none" w:sz="0" w:space="0" w:color="auto"/>
                <w:bottom w:val="none" w:sz="0" w:space="0" w:color="auto"/>
                <w:right w:val="none" w:sz="0" w:space="0" w:color="auto"/>
              </w:divBdr>
              <w:divsChild>
                <w:div w:id="1507095039">
                  <w:marLeft w:val="0"/>
                  <w:marRight w:val="0"/>
                  <w:marTop w:val="0"/>
                  <w:marBottom w:val="0"/>
                  <w:divBdr>
                    <w:top w:val="none" w:sz="0" w:space="0" w:color="auto"/>
                    <w:left w:val="none" w:sz="0" w:space="0" w:color="auto"/>
                    <w:bottom w:val="none" w:sz="0" w:space="0" w:color="auto"/>
                    <w:right w:val="none" w:sz="0" w:space="0" w:color="auto"/>
                  </w:divBdr>
                  <w:divsChild>
                    <w:div w:id="193975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003544">
      <w:bodyDiv w:val="1"/>
      <w:marLeft w:val="0"/>
      <w:marRight w:val="0"/>
      <w:marTop w:val="0"/>
      <w:marBottom w:val="0"/>
      <w:divBdr>
        <w:top w:val="none" w:sz="0" w:space="0" w:color="auto"/>
        <w:left w:val="none" w:sz="0" w:space="0" w:color="auto"/>
        <w:bottom w:val="none" w:sz="0" w:space="0" w:color="auto"/>
        <w:right w:val="none" w:sz="0" w:space="0" w:color="auto"/>
      </w:divBdr>
    </w:div>
    <w:div w:id="2020541602">
      <w:bodyDiv w:val="1"/>
      <w:marLeft w:val="0"/>
      <w:marRight w:val="0"/>
      <w:marTop w:val="0"/>
      <w:marBottom w:val="0"/>
      <w:divBdr>
        <w:top w:val="none" w:sz="0" w:space="0" w:color="auto"/>
        <w:left w:val="none" w:sz="0" w:space="0" w:color="auto"/>
        <w:bottom w:val="none" w:sz="0" w:space="0" w:color="auto"/>
        <w:right w:val="none" w:sz="0" w:space="0" w:color="auto"/>
      </w:divBdr>
      <w:divsChild>
        <w:div w:id="19356128">
          <w:marLeft w:val="0"/>
          <w:marRight w:val="0"/>
          <w:marTop w:val="0"/>
          <w:marBottom w:val="0"/>
          <w:divBdr>
            <w:top w:val="none" w:sz="0" w:space="0" w:color="auto"/>
            <w:left w:val="none" w:sz="0" w:space="0" w:color="auto"/>
            <w:bottom w:val="none" w:sz="0" w:space="0" w:color="auto"/>
            <w:right w:val="none" w:sz="0" w:space="0" w:color="auto"/>
          </w:divBdr>
          <w:divsChild>
            <w:div w:id="1648319101">
              <w:marLeft w:val="0"/>
              <w:marRight w:val="0"/>
              <w:marTop w:val="0"/>
              <w:marBottom w:val="0"/>
              <w:divBdr>
                <w:top w:val="none" w:sz="0" w:space="0" w:color="auto"/>
                <w:left w:val="none" w:sz="0" w:space="0" w:color="auto"/>
                <w:bottom w:val="none" w:sz="0" w:space="0" w:color="auto"/>
                <w:right w:val="none" w:sz="0" w:space="0" w:color="auto"/>
              </w:divBdr>
              <w:divsChild>
                <w:div w:id="3775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620471">
      <w:bodyDiv w:val="1"/>
      <w:marLeft w:val="0"/>
      <w:marRight w:val="0"/>
      <w:marTop w:val="0"/>
      <w:marBottom w:val="0"/>
      <w:divBdr>
        <w:top w:val="none" w:sz="0" w:space="0" w:color="auto"/>
        <w:left w:val="none" w:sz="0" w:space="0" w:color="auto"/>
        <w:bottom w:val="none" w:sz="0" w:space="0" w:color="auto"/>
        <w:right w:val="none" w:sz="0" w:space="0" w:color="auto"/>
      </w:divBdr>
    </w:div>
    <w:div w:id="2020691021">
      <w:bodyDiv w:val="1"/>
      <w:marLeft w:val="0"/>
      <w:marRight w:val="0"/>
      <w:marTop w:val="0"/>
      <w:marBottom w:val="0"/>
      <w:divBdr>
        <w:top w:val="none" w:sz="0" w:space="0" w:color="auto"/>
        <w:left w:val="none" w:sz="0" w:space="0" w:color="auto"/>
        <w:bottom w:val="none" w:sz="0" w:space="0" w:color="auto"/>
        <w:right w:val="none" w:sz="0" w:space="0" w:color="auto"/>
      </w:divBdr>
    </w:div>
    <w:div w:id="2025934952">
      <w:bodyDiv w:val="1"/>
      <w:marLeft w:val="0"/>
      <w:marRight w:val="0"/>
      <w:marTop w:val="0"/>
      <w:marBottom w:val="0"/>
      <w:divBdr>
        <w:top w:val="none" w:sz="0" w:space="0" w:color="auto"/>
        <w:left w:val="none" w:sz="0" w:space="0" w:color="auto"/>
        <w:bottom w:val="none" w:sz="0" w:space="0" w:color="auto"/>
        <w:right w:val="none" w:sz="0" w:space="0" w:color="auto"/>
      </w:divBdr>
    </w:div>
    <w:div w:id="2036927108">
      <w:bodyDiv w:val="1"/>
      <w:marLeft w:val="0"/>
      <w:marRight w:val="0"/>
      <w:marTop w:val="0"/>
      <w:marBottom w:val="0"/>
      <w:divBdr>
        <w:top w:val="none" w:sz="0" w:space="0" w:color="auto"/>
        <w:left w:val="none" w:sz="0" w:space="0" w:color="auto"/>
        <w:bottom w:val="none" w:sz="0" w:space="0" w:color="auto"/>
        <w:right w:val="none" w:sz="0" w:space="0" w:color="auto"/>
      </w:divBdr>
      <w:divsChild>
        <w:div w:id="65037859">
          <w:marLeft w:val="0"/>
          <w:marRight w:val="0"/>
          <w:marTop w:val="0"/>
          <w:marBottom w:val="0"/>
          <w:divBdr>
            <w:top w:val="none" w:sz="0" w:space="0" w:color="auto"/>
            <w:left w:val="none" w:sz="0" w:space="0" w:color="auto"/>
            <w:bottom w:val="none" w:sz="0" w:space="0" w:color="auto"/>
            <w:right w:val="none" w:sz="0" w:space="0" w:color="auto"/>
          </w:divBdr>
          <w:divsChild>
            <w:div w:id="1478642717">
              <w:marLeft w:val="0"/>
              <w:marRight w:val="0"/>
              <w:marTop w:val="0"/>
              <w:marBottom w:val="0"/>
              <w:divBdr>
                <w:top w:val="none" w:sz="0" w:space="0" w:color="auto"/>
                <w:left w:val="none" w:sz="0" w:space="0" w:color="auto"/>
                <w:bottom w:val="none" w:sz="0" w:space="0" w:color="auto"/>
                <w:right w:val="none" w:sz="0" w:space="0" w:color="auto"/>
              </w:divBdr>
              <w:divsChild>
                <w:div w:id="140537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372617">
      <w:bodyDiv w:val="1"/>
      <w:marLeft w:val="0"/>
      <w:marRight w:val="0"/>
      <w:marTop w:val="0"/>
      <w:marBottom w:val="0"/>
      <w:divBdr>
        <w:top w:val="none" w:sz="0" w:space="0" w:color="auto"/>
        <w:left w:val="none" w:sz="0" w:space="0" w:color="auto"/>
        <w:bottom w:val="none" w:sz="0" w:space="0" w:color="auto"/>
        <w:right w:val="none" w:sz="0" w:space="0" w:color="auto"/>
      </w:divBdr>
      <w:divsChild>
        <w:div w:id="719402861">
          <w:marLeft w:val="0"/>
          <w:marRight w:val="0"/>
          <w:marTop w:val="0"/>
          <w:marBottom w:val="0"/>
          <w:divBdr>
            <w:top w:val="none" w:sz="0" w:space="0" w:color="auto"/>
            <w:left w:val="none" w:sz="0" w:space="0" w:color="auto"/>
            <w:bottom w:val="none" w:sz="0" w:space="0" w:color="auto"/>
            <w:right w:val="none" w:sz="0" w:space="0" w:color="auto"/>
          </w:divBdr>
          <w:divsChild>
            <w:div w:id="2036150370">
              <w:marLeft w:val="0"/>
              <w:marRight w:val="0"/>
              <w:marTop w:val="0"/>
              <w:marBottom w:val="0"/>
              <w:divBdr>
                <w:top w:val="none" w:sz="0" w:space="0" w:color="auto"/>
                <w:left w:val="none" w:sz="0" w:space="0" w:color="auto"/>
                <w:bottom w:val="none" w:sz="0" w:space="0" w:color="auto"/>
                <w:right w:val="none" w:sz="0" w:space="0" w:color="auto"/>
              </w:divBdr>
              <w:divsChild>
                <w:div w:id="153527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56895">
      <w:bodyDiv w:val="1"/>
      <w:marLeft w:val="0"/>
      <w:marRight w:val="0"/>
      <w:marTop w:val="0"/>
      <w:marBottom w:val="0"/>
      <w:divBdr>
        <w:top w:val="none" w:sz="0" w:space="0" w:color="auto"/>
        <w:left w:val="none" w:sz="0" w:space="0" w:color="auto"/>
        <w:bottom w:val="none" w:sz="0" w:space="0" w:color="auto"/>
        <w:right w:val="none" w:sz="0" w:space="0" w:color="auto"/>
      </w:divBdr>
    </w:div>
    <w:div w:id="2085760040">
      <w:bodyDiv w:val="1"/>
      <w:marLeft w:val="0"/>
      <w:marRight w:val="0"/>
      <w:marTop w:val="0"/>
      <w:marBottom w:val="0"/>
      <w:divBdr>
        <w:top w:val="none" w:sz="0" w:space="0" w:color="auto"/>
        <w:left w:val="none" w:sz="0" w:space="0" w:color="auto"/>
        <w:bottom w:val="none" w:sz="0" w:space="0" w:color="auto"/>
        <w:right w:val="none" w:sz="0" w:space="0" w:color="auto"/>
      </w:divBdr>
      <w:divsChild>
        <w:div w:id="131675360">
          <w:marLeft w:val="0"/>
          <w:marRight w:val="0"/>
          <w:marTop w:val="0"/>
          <w:marBottom w:val="0"/>
          <w:divBdr>
            <w:top w:val="none" w:sz="0" w:space="0" w:color="auto"/>
            <w:left w:val="none" w:sz="0" w:space="0" w:color="auto"/>
            <w:bottom w:val="none" w:sz="0" w:space="0" w:color="auto"/>
            <w:right w:val="none" w:sz="0" w:space="0" w:color="auto"/>
          </w:divBdr>
          <w:divsChild>
            <w:div w:id="174999360">
              <w:marLeft w:val="0"/>
              <w:marRight w:val="0"/>
              <w:marTop w:val="0"/>
              <w:marBottom w:val="0"/>
              <w:divBdr>
                <w:top w:val="none" w:sz="0" w:space="0" w:color="auto"/>
                <w:left w:val="none" w:sz="0" w:space="0" w:color="auto"/>
                <w:bottom w:val="none" w:sz="0" w:space="0" w:color="auto"/>
                <w:right w:val="none" w:sz="0" w:space="0" w:color="auto"/>
              </w:divBdr>
              <w:divsChild>
                <w:div w:id="199486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100">
      <w:bodyDiv w:val="1"/>
      <w:marLeft w:val="0"/>
      <w:marRight w:val="0"/>
      <w:marTop w:val="0"/>
      <w:marBottom w:val="0"/>
      <w:divBdr>
        <w:top w:val="none" w:sz="0" w:space="0" w:color="auto"/>
        <w:left w:val="none" w:sz="0" w:space="0" w:color="auto"/>
        <w:bottom w:val="none" w:sz="0" w:space="0" w:color="auto"/>
        <w:right w:val="none" w:sz="0" w:space="0" w:color="auto"/>
      </w:divBdr>
    </w:div>
    <w:div w:id="2122142100">
      <w:bodyDiv w:val="1"/>
      <w:marLeft w:val="0"/>
      <w:marRight w:val="0"/>
      <w:marTop w:val="0"/>
      <w:marBottom w:val="0"/>
      <w:divBdr>
        <w:top w:val="none" w:sz="0" w:space="0" w:color="auto"/>
        <w:left w:val="none" w:sz="0" w:space="0" w:color="auto"/>
        <w:bottom w:val="none" w:sz="0" w:space="0" w:color="auto"/>
        <w:right w:val="none" w:sz="0" w:space="0" w:color="auto"/>
      </w:divBdr>
    </w:div>
    <w:div w:id="212496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fessions.org.au/what-is-a-professional/" TargetMode="External"/><Relationship Id="rId13" Type="http://schemas.openxmlformats.org/officeDocument/2006/relationships/hyperlink" Target="https://explore-education-statistics.service.gov.uk/find-statistics/free-school-meals-autumn-term" TargetMode="External"/><Relationship Id="rId18" Type="http://schemas.openxmlformats.org/officeDocument/2006/relationships/hyperlink" Target="https://www.ons.gov.uk/employmentandlabourmarket/peopleinwork/employmentandemployeetypes/datasets/familiesandthelabourmarketukmaindatasetusingthelabourforcesurveyandannualpopulationsurvey" TargetMode="External"/><Relationship Id="rId3" Type="http://schemas.openxmlformats.org/officeDocument/2006/relationships/styles" Target="styles.xml"/><Relationship Id="rId21" Type="http://schemas.openxmlformats.org/officeDocument/2006/relationships/hyperlink" Target="https://gov.wales/sites/default/files/publications/2018-03/successful-futures.pdf" TargetMode="External"/><Relationship Id="rId7" Type="http://schemas.openxmlformats.org/officeDocument/2006/relationships/endnotes" Target="endnotes.xml"/><Relationship Id="rId12" Type="http://schemas.openxmlformats.org/officeDocument/2006/relationships/hyperlink" Target="https://www.ewc.wales/site/index.php/en/documents/research-and-statistics/education-workforce-survey-" TargetMode="External"/><Relationship Id="rId17" Type="http://schemas.openxmlformats.org/officeDocument/2006/relationships/hyperlink" Target="https://mylocalschool.gov.wales/School/6733372?lang=en#0" TargetMode="External"/><Relationship Id="rId2" Type="http://schemas.openxmlformats.org/officeDocument/2006/relationships/numbering" Target="numbering.xml"/><Relationship Id="rId16" Type="http://schemas.openxmlformats.org/officeDocument/2006/relationships/hyperlink" Target="https://mylocalschool.gov.wales/School/6814608?lang=en" TargetMode="External"/><Relationship Id="rId20" Type="http://schemas.openxmlformats.org/officeDocument/2006/relationships/hyperlink" Target="https://www.bbc.co.uk/news/health-465973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shopofllandaff.org/196/staff-list-2021-2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bc.co.uk/news/uk-wales-48799505" TargetMode="External"/><Relationship Id="rId23" Type="http://schemas.openxmlformats.org/officeDocument/2006/relationships/fontTable" Target="fontTable.xml"/><Relationship Id="rId10" Type="http://schemas.openxmlformats.org/officeDocument/2006/relationships/hyperlink" Target="https://www.dailymail.co.uk/news/article-2102759/Why-boys-failing-grade-classroom-Lack-male-teachers-reason-according-new-study.html" TargetMode="External"/><Relationship Id="rId19" Type="http://schemas.openxmlformats.org/officeDocument/2006/relationships/hyperlink" Target="https://hwb.gov.wales/professional-development/national-approach-to-professional-learning/pedagogy-for-professional-learning" TargetMode="External"/><Relationship Id="rId4" Type="http://schemas.openxmlformats.org/officeDocument/2006/relationships/settings" Target="settings.xml"/><Relationship Id="rId9" Type="http://schemas.openxmlformats.org/officeDocument/2006/relationships/hyperlink" Target="https://eu.usatoday.com/story/opinion/2021/10/09/boys-falling-behind-how-schools-must-change-help-young-males/5913463001/" TargetMode="External"/><Relationship Id="rId14" Type="http://schemas.openxmlformats.org/officeDocument/2006/relationships/hyperlink" Target="file:///Users/adamm/Library/Mobile%20Documents/com~apple~CloudDocs/PGCE/6007/%20https:/explore-education-statistics.service.gov.uk/find-statistics/special-educational-needs-in-england" TargetMode="External"/><Relationship Id="rId22" Type="http://schemas.openxmlformats.org/officeDocument/2006/relationships/hyperlink" Target="https://hwb.gov.wales/storage/b44ad45b-ff78-430a-9423-36feb86aaf7e/curriculum-for-wales-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8E8C2-CB21-CA4A-B8FC-1ED5D8000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5604</Words>
  <Characters>31497</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M</dc:creator>
  <cp:keywords/>
  <dc:description/>
  <cp:lastModifiedBy>Adam M</cp:lastModifiedBy>
  <cp:revision>3</cp:revision>
  <dcterms:created xsi:type="dcterms:W3CDTF">2021-10-29T22:32:00Z</dcterms:created>
  <dcterms:modified xsi:type="dcterms:W3CDTF">2021-10-29T22:32:00Z</dcterms:modified>
</cp:coreProperties>
</file>