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B2B9" w14:textId="77777777" w:rsidR="00506C55" w:rsidRPr="00F30A59" w:rsidRDefault="00506C55" w:rsidP="003A029D">
      <w:pPr>
        <w:pStyle w:val="paragraph"/>
        <w:spacing w:before="0" w:beforeAutospacing="0" w:after="0" w:afterAutospacing="0"/>
        <w:textAlignment w:val="baseline"/>
        <w:rPr>
          <w:rStyle w:val="normaltextrun"/>
          <w:rFonts w:asciiTheme="minorHAnsi" w:eastAsiaTheme="majorEastAsia" w:hAnsiTheme="minorHAnsi" w:cstheme="minorHAnsi"/>
          <w:sz w:val="36"/>
          <w:szCs w:val="36"/>
        </w:rPr>
      </w:pPr>
      <w:r w:rsidRPr="00F30A59">
        <w:rPr>
          <w:rStyle w:val="normaltextrun"/>
          <w:rFonts w:asciiTheme="minorHAnsi" w:eastAsiaTheme="majorEastAsia" w:hAnsiTheme="minorHAnsi" w:cstheme="minorHAnsi"/>
          <w:b/>
          <w:bCs/>
          <w:sz w:val="36"/>
          <w:szCs w:val="36"/>
          <w:u w:val="single"/>
        </w:rPr>
        <w:t>Short Quote:</w:t>
      </w:r>
    </w:p>
    <w:p w14:paraId="7F69E1DF" w14:textId="77777777" w:rsidR="00506C55" w:rsidRPr="00F30A59" w:rsidRDefault="00506C55" w:rsidP="003A029D">
      <w:pPr>
        <w:pStyle w:val="paragraph"/>
        <w:spacing w:before="0" w:beforeAutospacing="0" w:after="0" w:afterAutospacing="0"/>
        <w:textAlignment w:val="baseline"/>
        <w:rPr>
          <w:rStyle w:val="normaltextrun"/>
          <w:rFonts w:asciiTheme="minorHAnsi" w:eastAsiaTheme="majorEastAsia" w:hAnsiTheme="minorHAnsi" w:cstheme="minorHAnsi"/>
          <w:sz w:val="28"/>
          <w:szCs w:val="28"/>
        </w:rPr>
      </w:pPr>
    </w:p>
    <w:p w14:paraId="4118A9FB" w14:textId="307D8CDF" w:rsidR="003A029D" w:rsidRPr="00F30A59" w:rsidRDefault="003A029D" w:rsidP="003A029D">
      <w:pPr>
        <w:pStyle w:val="paragraph"/>
        <w:spacing w:before="0" w:beforeAutospacing="0" w:after="0" w:afterAutospacing="0"/>
        <w:textAlignment w:val="baseline"/>
        <w:rPr>
          <w:rStyle w:val="eop"/>
          <w:rFonts w:asciiTheme="minorHAnsi" w:hAnsiTheme="minorHAnsi" w:cstheme="minorHAnsi"/>
          <w:sz w:val="28"/>
          <w:szCs w:val="28"/>
        </w:rPr>
      </w:pPr>
      <w:r w:rsidRPr="00F30A59">
        <w:rPr>
          <w:rStyle w:val="normaltextrun"/>
          <w:rFonts w:asciiTheme="minorHAnsi" w:eastAsiaTheme="majorEastAsia" w:hAnsiTheme="minorHAnsi" w:cstheme="minorHAnsi"/>
          <w:sz w:val="28"/>
          <w:szCs w:val="28"/>
        </w:rPr>
        <w:t>According to Milne (200</w:t>
      </w:r>
      <w:r w:rsidR="00F30A59" w:rsidRPr="00F30A59">
        <w:rPr>
          <w:rStyle w:val="normaltextrun"/>
          <w:rFonts w:asciiTheme="minorHAnsi" w:eastAsiaTheme="majorEastAsia" w:hAnsiTheme="minorHAnsi" w:cstheme="minorHAnsi"/>
          <w:sz w:val="28"/>
          <w:szCs w:val="28"/>
        </w:rPr>
        <w:t>5</w:t>
      </w:r>
      <w:r w:rsidRPr="00F30A59">
        <w:rPr>
          <w:rStyle w:val="normaltextrun"/>
          <w:rFonts w:asciiTheme="minorHAnsi" w:eastAsiaTheme="majorEastAsia" w:hAnsiTheme="minorHAnsi" w:cstheme="minorHAnsi"/>
          <w:sz w:val="28"/>
          <w:szCs w:val="28"/>
        </w:rPr>
        <w:t xml:space="preserve">, p.73) ‘Although dyslexia was first reported over a hundred years ago, there has been, and still is, much confusion as to what dyslexia actually </w:t>
      </w:r>
      <w:proofErr w:type="gramStart"/>
      <w:r w:rsidRPr="00F30A59">
        <w:rPr>
          <w:rStyle w:val="normaltextrun"/>
          <w:rFonts w:asciiTheme="minorHAnsi" w:hAnsiTheme="minorHAnsi" w:cstheme="minorHAnsi"/>
          <w:sz w:val="28"/>
          <w:szCs w:val="28"/>
        </w:rPr>
        <w:t>is’</w:t>
      </w:r>
      <w:proofErr w:type="gramEnd"/>
      <w:r w:rsidRPr="00F30A59">
        <w:rPr>
          <w:rStyle w:val="eop"/>
          <w:rFonts w:asciiTheme="minorHAnsi" w:hAnsiTheme="minorHAnsi" w:cstheme="minorHAnsi"/>
          <w:sz w:val="28"/>
          <w:szCs w:val="28"/>
        </w:rPr>
        <w:t> </w:t>
      </w:r>
    </w:p>
    <w:p w14:paraId="02EA79CC" w14:textId="77777777" w:rsidR="00506C55" w:rsidRPr="00F30A59" w:rsidRDefault="00506C55" w:rsidP="003A029D">
      <w:pPr>
        <w:pStyle w:val="paragraph"/>
        <w:spacing w:before="0" w:beforeAutospacing="0" w:after="0" w:afterAutospacing="0"/>
        <w:textAlignment w:val="baseline"/>
        <w:rPr>
          <w:rFonts w:asciiTheme="minorHAnsi" w:hAnsiTheme="minorHAnsi" w:cstheme="minorHAnsi"/>
          <w:sz w:val="18"/>
          <w:szCs w:val="18"/>
        </w:rPr>
      </w:pPr>
    </w:p>
    <w:p w14:paraId="6A3DD294" w14:textId="44CED605"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sz w:val="28"/>
          <w:szCs w:val="28"/>
        </w:rPr>
        <w:t>Milne, D. (200</w:t>
      </w:r>
      <w:r w:rsidRPr="00F30A59">
        <w:rPr>
          <w:rStyle w:val="normaltextrun"/>
          <w:rFonts w:asciiTheme="minorHAnsi" w:hAnsiTheme="minorHAnsi" w:cstheme="minorHAnsi"/>
          <w:sz w:val="28"/>
          <w:szCs w:val="28"/>
        </w:rPr>
        <w:t>5</w:t>
      </w:r>
      <w:r w:rsidRPr="00F30A59">
        <w:rPr>
          <w:rStyle w:val="normaltextrun"/>
          <w:rFonts w:asciiTheme="minorHAnsi" w:eastAsiaTheme="majorEastAsia" w:hAnsiTheme="minorHAnsi" w:cstheme="minorHAnsi"/>
          <w:sz w:val="28"/>
          <w:szCs w:val="28"/>
        </w:rPr>
        <w:t xml:space="preserve">) </w:t>
      </w:r>
      <w:r w:rsidRPr="00F30A59">
        <w:rPr>
          <w:rStyle w:val="normaltextrun"/>
          <w:rFonts w:asciiTheme="minorHAnsi" w:eastAsiaTheme="majorEastAsia" w:hAnsiTheme="minorHAnsi" w:cstheme="minorHAnsi"/>
          <w:i/>
          <w:iCs/>
          <w:sz w:val="28"/>
          <w:szCs w:val="28"/>
        </w:rPr>
        <w:t>Teaching the Brain to Read</w:t>
      </w:r>
      <w:r w:rsidRPr="00F30A59">
        <w:rPr>
          <w:rStyle w:val="normaltextrun"/>
          <w:rFonts w:asciiTheme="minorHAnsi" w:eastAsiaTheme="majorEastAsia" w:hAnsiTheme="minorHAnsi" w:cstheme="minorHAnsi"/>
          <w:sz w:val="28"/>
          <w:szCs w:val="28"/>
        </w:rPr>
        <w:t>, SK Publishing</w:t>
      </w:r>
      <w:r w:rsidR="00506C55" w:rsidRPr="00F30A59">
        <w:rPr>
          <w:rStyle w:val="normaltextrun"/>
          <w:rFonts w:asciiTheme="minorHAnsi" w:eastAsiaTheme="majorEastAsia" w:hAnsiTheme="minorHAnsi" w:cstheme="minorHAnsi"/>
          <w:sz w:val="28"/>
          <w:szCs w:val="28"/>
        </w:rPr>
        <w:t xml:space="preserve">, </w:t>
      </w:r>
      <w:r w:rsidR="008F066F" w:rsidRPr="00F30A59">
        <w:rPr>
          <w:rStyle w:val="normaltextrun"/>
          <w:rFonts w:asciiTheme="minorHAnsi" w:eastAsiaTheme="majorEastAsia" w:hAnsiTheme="minorHAnsi" w:cstheme="minorHAnsi"/>
          <w:sz w:val="28"/>
          <w:szCs w:val="28"/>
        </w:rPr>
        <w:t>Hungerford</w:t>
      </w:r>
    </w:p>
    <w:p w14:paraId="60C47425" w14:textId="77777777" w:rsidR="003A029D" w:rsidRPr="00F30A59" w:rsidRDefault="003A029D" w:rsidP="003A029D">
      <w:pPr>
        <w:pStyle w:val="paragraph"/>
        <w:spacing w:before="0" w:beforeAutospacing="0" w:after="0" w:afterAutospacing="0"/>
        <w:textAlignment w:val="baseline"/>
        <w:rPr>
          <w:rStyle w:val="eop"/>
          <w:rFonts w:asciiTheme="minorHAnsi" w:hAnsiTheme="minorHAnsi" w:cstheme="minorHAnsi"/>
          <w:sz w:val="28"/>
          <w:szCs w:val="28"/>
        </w:rPr>
      </w:pPr>
      <w:r w:rsidRPr="00F30A59">
        <w:rPr>
          <w:rStyle w:val="eop"/>
          <w:rFonts w:asciiTheme="minorHAnsi" w:hAnsiTheme="minorHAnsi" w:cstheme="minorHAnsi"/>
          <w:sz w:val="28"/>
          <w:szCs w:val="28"/>
        </w:rPr>
        <w:t> </w:t>
      </w:r>
    </w:p>
    <w:p w14:paraId="724C40B9" w14:textId="1042AEE9" w:rsidR="00506C55" w:rsidRPr="00F30A59" w:rsidRDefault="00506C55" w:rsidP="003A029D">
      <w:pPr>
        <w:pStyle w:val="paragraph"/>
        <w:spacing w:before="0" w:beforeAutospacing="0" w:after="0" w:afterAutospacing="0"/>
        <w:textAlignment w:val="baseline"/>
        <w:rPr>
          <w:rStyle w:val="eop"/>
          <w:rFonts w:asciiTheme="minorHAnsi" w:hAnsiTheme="minorHAnsi" w:cstheme="minorHAnsi"/>
          <w:b/>
          <w:sz w:val="36"/>
          <w:szCs w:val="36"/>
          <w:u w:val="single"/>
        </w:rPr>
      </w:pPr>
      <w:r w:rsidRPr="00F30A59">
        <w:rPr>
          <w:rStyle w:val="eop"/>
          <w:rFonts w:asciiTheme="minorHAnsi" w:hAnsiTheme="minorHAnsi" w:cstheme="minorHAnsi"/>
          <w:b/>
          <w:sz w:val="36"/>
          <w:szCs w:val="36"/>
          <w:u w:val="single"/>
        </w:rPr>
        <w:t>Long Quote:</w:t>
      </w:r>
    </w:p>
    <w:p w14:paraId="60DB75D1" w14:textId="77777777" w:rsidR="00506C55" w:rsidRPr="00F30A59" w:rsidRDefault="00506C55" w:rsidP="003A029D">
      <w:pPr>
        <w:pStyle w:val="paragraph"/>
        <w:spacing w:before="0" w:beforeAutospacing="0" w:after="0" w:afterAutospacing="0"/>
        <w:textAlignment w:val="baseline"/>
        <w:rPr>
          <w:rFonts w:asciiTheme="minorHAnsi" w:hAnsiTheme="minorHAnsi" w:cstheme="minorHAnsi"/>
          <w:b/>
          <w:sz w:val="22"/>
          <w:szCs w:val="22"/>
          <w:u w:val="single"/>
        </w:rPr>
      </w:pPr>
    </w:p>
    <w:p w14:paraId="6BA89D5C" w14:textId="265F9D62" w:rsidR="003A029D" w:rsidRPr="00F30A59" w:rsidRDefault="003A029D" w:rsidP="003A029D">
      <w:pPr>
        <w:pStyle w:val="paragraph"/>
        <w:spacing w:before="0" w:beforeAutospacing="0" w:after="0" w:afterAutospacing="0"/>
        <w:textAlignment w:val="baseline"/>
        <w:rPr>
          <w:rStyle w:val="normaltextrun"/>
          <w:rFonts w:asciiTheme="minorHAnsi" w:hAnsiTheme="minorHAnsi" w:cstheme="minorHAnsi"/>
          <w:sz w:val="28"/>
          <w:szCs w:val="28"/>
        </w:rPr>
      </w:pPr>
      <w:r w:rsidRPr="00F30A59">
        <w:rPr>
          <w:rStyle w:val="normaltextrun"/>
          <w:rFonts w:asciiTheme="minorHAnsi" w:eastAsiaTheme="majorEastAsia" w:hAnsiTheme="minorHAnsi" w:cstheme="minorHAnsi"/>
          <w:sz w:val="28"/>
          <w:szCs w:val="28"/>
        </w:rPr>
        <w:t xml:space="preserve">There are many ways that dyslexia can occur in the brain, one of these is when the brain has an injury and the function </w:t>
      </w:r>
      <w:proofErr w:type="gramStart"/>
      <w:r w:rsidRPr="00F30A59">
        <w:rPr>
          <w:rStyle w:val="normaltextrun"/>
          <w:rFonts w:asciiTheme="minorHAnsi" w:hAnsiTheme="minorHAnsi" w:cstheme="minorHAnsi"/>
          <w:sz w:val="28"/>
          <w:szCs w:val="28"/>
        </w:rPr>
        <w:t>changes</w:t>
      </w:r>
      <w:proofErr w:type="gramEnd"/>
    </w:p>
    <w:p w14:paraId="55F7734F" w14:textId="77777777" w:rsidR="00506C55" w:rsidRPr="00F30A59" w:rsidRDefault="00506C55" w:rsidP="003A029D">
      <w:pPr>
        <w:pStyle w:val="paragraph"/>
        <w:spacing w:before="0" w:beforeAutospacing="0" w:after="0" w:afterAutospacing="0"/>
        <w:textAlignment w:val="baseline"/>
        <w:rPr>
          <w:rFonts w:asciiTheme="minorHAnsi" w:hAnsiTheme="minorHAnsi" w:cstheme="minorHAnsi"/>
          <w:sz w:val="18"/>
          <w:szCs w:val="18"/>
        </w:rPr>
      </w:pPr>
    </w:p>
    <w:p w14:paraId="3EA9BE2B" w14:textId="77777777" w:rsidR="003A029D" w:rsidRPr="00F30A59" w:rsidRDefault="003A029D" w:rsidP="003A029D">
      <w:pPr>
        <w:pStyle w:val="paragraph"/>
        <w:spacing w:before="0" w:beforeAutospacing="0" w:after="0" w:afterAutospacing="0"/>
        <w:ind w:left="720"/>
        <w:textAlignment w:val="baseline"/>
        <w:rPr>
          <w:rStyle w:val="eop"/>
          <w:rFonts w:asciiTheme="minorHAnsi" w:hAnsiTheme="minorHAnsi" w:cstheme="minorHAnsi"/>
          <w:sz w:val="28"/>
          <w:szCs w:val="28"/>
        </w:rPr>
      </w:pPr>
      <w:r w:rsidRPr="00F30A59">
        <w:rPr>
          <w:rStyle w:val="normaltextrun"/>
          <w:rFonts w:asciiTheme="minorHAnsi" w:eastAsiaTheme="majorEastAsia" w:hAnsiTheme="minorHAnsi" w:cstheme="minorHAnsi"/>
          <w:sz w:val="28"/>
          <w:szCs w:val="28"/>
        </w:rPr>
        <w:t>For example, a head injury can damage the brain’s ability to acquire new words using the upper circuit, while existing words that have already been learned remain intact and can be read using the brain’s word bank in the lower circuit (Milne, 2005, p.75)</w:t>
      </w:r>
      <w:r w:rsidRPr="00F30A59">
        <w:rPr>
          <w:rStyle w:val="eop"/>
          <w:rFonts w:asciiTheme="minorHAnsi" w:hAnsiTheme="minorHAnsi" w:cstheme="minorHAnsi"/>
          <w:sz w:val="28"/>
          <w:szCs w:val="28"/>
        </w:rPr>
        <w:t> </w:t>
      </w:r>
    </w:p>
    <w:p w14:paraId="1AE529BC" w14:textId="77777777" w:rsidR="00506C55" w:rsidRPr="00F30A59" w:rsidRDefault="00506C55" w:rsidP="003A029D">
      <w:pPr>
        <w:pStyle w:val="paragraph"/>
        <w:spacing w:before="0" w:beforeAutospacing="0" w:after="0" w:afterAutospacing="0"/>
        <w:ind w:left="720"/>
        <w:textAlignment w:val="baseline"/>
        <w:rPr>
          <w:rFonts w:asciiTheme="minorHAnsi" w:hAnsiTheme="minorHAnsi" w:cstheme="minorHAnsi"/>
          <w:sz w:val="18"/>
          <w:szCs w:val="18"/>
        </w:rPr>
      </w:pPr>
    </w:p>
    <w:p w14:paraId="10F15941" w14:textId="0B9B2CD5" w:rsidR="003A029D" w:rsidRPr="00F30A59" w:rsidRDefault="003A029D" w:rsidP="003A029D">
      <w:pPr>
        <w:pStyle w:val="paragraph"/>
        <w:spacing w:before="0" w:beforeAutospacing="0" w:after="0" w:afterAutospacing="0"/>
        <w:textAlignment w:val="baseline"/>
        <w:rPr>
          <w:rStyle w:val="eop"/>
          <w:rFonts w:asciiTheme="minorHAnsi" w:hAnsiTheme="minorHAnsi" w:cstheme="minorHAnsi"/>
          <w:sz w:val="28"/>
          <w:szCs w:val="28"/>
        </w:rPr>
      </w:pPr>
      <w:r w:rsidRPr="00F30A59">
        <w:rPr>
          <w:rStyle w:val="normaltextrun"/>
          <w:rFonts w:asciiTheme="minorHAnsi" w:eastAsiaTheme="majorEastAsia" w:hAnsiTheme="minorHAnsi" w:cstheme="minorHAnsi"/>
          <w:sz w:val="28"/>
          <w:szCs w:val="28"/>
        </w:rPr>
        <w:t>Milne, D. (200</w:t>
      </w:r>
      <w:r w:rsidR="00506C55" w:rsidRPr="00F30A59">
        <w:rPr>
          <w:rStyle w:val="normaltextrun"/>
          <w:rFonts w:asciiTheme="minorHAnsi" w:eastAsiaTheme="majorEastAsia" w:hAnsiTheme="minorHAnsi" w:cstheme="minorHAnsi"/>
          <w:sz w:val="28"/>
          <w:szCs w:val="28"/>
        </w:rPr>
        <w:t>5</w:t>
      </w:r>
      <w:r w:rsidRPr="00F30A59">
        <w:rPr>
          <w:rStyle w:val="normaltextrun"/>
          <w:rFonts w:asciiTheme="minorHAnsi" w:eastAsiaTheme="majorEastAsia" w:hAnsiTheme="minorHAnsi" w:cstheme="minorHAnsi"/>
          <w:sz w:val="28"/>
          <w:szCs w:val="28"/>
        </w:rPr>
        <w:t xml:space="preserve">) </w:t>
      </w:r>
      <w:r w:rsidRPr="00F30A59">
        <w:rPr>
          <w:rStyle w:val="normaltextrun"/>
          <w:rFonts w:asciiTheme="minorHAnsi" w:eastAsiaTheme="majorEastAsia" w:hAnsiTheme="minorHAnsi" w:cstheme="minorHAnsi"/>
          <w:i/>
          <w:iCs/>
          <w:sz w:val="28"/>
          <w:szCs w:val="28"/>
        </w:rPr>
        <w:t>Teaching the Brain to Read</w:t>
      </w:r>
      <w:r w:rsidRPr="00F30A59">
        <w:rPr>
          <w:rStyle w:val="normaltextrun"/>
          <w:rFonts w:asciiTheme="minorHAnsi" w:eastAsiaTheme="majorEastAsia" w:hAnsiTheme="minorHAnsi" w:cstheme="minorHAnsi"/>
          <w:sz w:val="28"/>
          <w:szCs w:val="28"/>
        </w:rPr>
        <w:t xml:space="preserve">, </w:t>
      </w:r>
      <w:r w:rsidR="00506C55" w:rsidRPr="00F30A59">
        <w:rPr>
          <w:rStyle w:val="eop"/>
          <w:rFonts w:asciiTheme="minorHAnsi" w:hAnsiTheme="minorHAnsi" w:cstheme="minorHAnsi"/>
          <w:sz w:val="28"/>
          <w:szCs w:val="28"/>
        </w:rPr>
        <w:t>Hungerford</w:t>
      </w:r>
      <w:r w:rsidR="00506C55" w:rsidRPr="00F30A59">
        <w:rPr>
          <w:rStyle w:val="eop"/>
          <w:rFonts w:asciiTheme="minorHAnsi" w:hAnsiTheme="minorHAnsi" w:cstheme="minorHAnsi"/>
          <w:sz w:val="28"/>
          <w:szCs w:val="28"/>
        </w:rPr>
        <w:t xml:space="preserve">, </w:t>
      </w:r>
      <w:r w:rsidRPr="00F30A59">
        <w:rPr>
          <w:rStyle w:val="normaltextrun"/>
          <w:rFonts w:asciiTheme="minorHAnsi" w:eastAsiaTheme="majorEastAsia" w:hAnsiTheme="minorHAnsi" w:cstheme="minorHAnsi"/>
          <w:sz w:val="28"/>
          <w:szCs w:val="28"/>
        </w:rPr>
        <w:t>SK Publishing</w:t>
      </w:r>
      <w:r w:rsidR="00506C55" w:rsidRPr="00F30A59">
        <w:rPr>
          <w:rStyle w:val="eop"/>
          <w:rFonts w:asciiTheme="minorHAnsi" w:hAnsiTheme="minorHAnsi" w:cstheme="minorHAnsi"/>
          <w:sz w:val="28"/>
          <w:szCs w:val="28"/>
        </w:rPr>
        <w:t xml:space="preserve">, </w:t>
      </w:r>
    </w:p>
    <w:p w14:paraId="2D2A1BDB" w14:textId="77777777" w:rsidR="00506C55" w:rsidRPr="00F30A59" w:rsidRDefault="00506C55" w:rsidP="003A029D">
      <w:pPr>
        <w:pStyle w:val="paragraph"/>
        <w:spacing w:before="0" w:beforeAutospacing="0" w:after="0" w:afterAutospacing="0"/>
        <w:textAlignment w:val="baseline"/>
        <w:rPr>
          <w:rStyle w:val="eop"/>
          <w:rFonts w:asciiTheme="minorHAnsi" w:hAnsiTheme="minorHAnsi" w:cstheme="minorHAnsi"/>
          <w:sz w:val="28"/>
          <w:szCs w:val="28"/>
        </w:rPr>
      </w:pPr>
    </w:p>
    <w:p w14:paraId="785C4AAD" w14:textId="77777777" w:rsidR="00506C55" w:rsidRPr="00F30A59" w:rsidRDefault="00506C55" w:rsidP="003A029D">
      <w:pPr>
        <w:pStyle w:val="paragraph"/>
        <w:spacing w:before="0" w:beforeAutospacing="0" w:after="0" w:afterAutospacing="0"/>
        <w:textAlignment w:val="baseline"/>
        <w:rPr>
          <w:rStyle w:val="eop"/>
          <w:rFonts w:asciiTheme="minorHAnsi" w:hAnsiTheme="minorHAnsi" w:cstheme="minorHAnsi"/>
          <w:sz w:val="28"/>
          <w:szCs w:val="28"/>
        </w:rPr>
      </w:pPr>
    </w:p>
    <w:p w14:paraId="153D1CB8" w14:textId="35CBB15E" w:rsidR="00506C55" w:rsidRPr="00F30A59" w:rsidRDefault="00F30A59" w:rsidP="003A029D">
      <w:pPr>
        <w:pStyle w:val="paragraph"/>
        <w:spacing w:before="0" w:beforeAutospacing="0" w:after="0" w:afterAutospacing="0"/>
        <w:textAlignment w:val="baseline"/>
        <w:rPr>
          <w:rStyle w:val="eop"/>
          <w:rFonts w:asciiTheme="minorHAnsi" w:hAnsiTheme="minorHAnsi" w:cstheme="minorHAnsi"/>
          <w:b/>
          <w:bCs/>
          <w:sz w:val="36"/>
          <w:szCs w:val="36"/>
          <w:u w:val="single"/>
        </w:rPr>
      </w:pPr>
      <w:r w:rsidRPr="00F30A59">
        <w:rPr>
          <w:rStyle w:val="eop"/>
          <w:rFonts w:asciiTheme="minorHAnsi" w:hAnsiTheme="minorHAnsi" w:cstheme="minorHAnsi"/>
          <w:b/>
          <w:bCs/>
          <w:sz w:val="36"/>
          <w:szCs w:val="36"/>
          <w:u w:val="single"/>
        </w:rPr>
        <w:t>Edited by</w:t>
      </w:r>
      <w:r w:rsidR="00506C55" w:rsidRPr="00F30A59">
        <w:rPr>
          <w:rStyle w:val="eop"/>
          <w:rFonts w:asciiTheme="minorHAnsi" w:hAnsiTheme="minorHAnsi" w:cstheme="minorHAnsi"/>
          <w:b/>
          <w:bCs/>
          <w:sz w:val="36"/>
          <w:szCs w:val="36"/>
          <w:u w:val="single"/>
        </w:rPr>
        <w:t xml:space="preserve">: </w:t>
      </w:r>
    </w:p>
    <w:p w14:paraId="0FC6BF96" w14:textId="77777777" w:rsidR="00F30A59" w:rsidRPr="00F30A59" w:rsidRDefault="00F30A59" w:rsidP="003A029D">
      <w:pPr>
        <w:pStyle w:val="paragraph"/>
        <w:spacing w:before="0" w:beforeAutospacing="0" w:after="0" w:afterAutospacing="0"/>
        <w:textAlignment w:val="baseline"/>
        <w:rPr>
          <w:rStyle w:val="eop"/>
          <w:rFonts w:asciiTheme="minorHAnsi" w:hAnsiTheme="minorHAnsi" w:cstheme="minorHAnsi"/>
          <w:b/>
          <w:bCs/>
          <w:sz w:val="36"/>
          <w:szCs w:val="36"/>
          <w:u w:val="single"/>
        </w:rPr>
      </w:pPr>
    </w:p>
    <w:p w14:paraId="52692AEA" w14:textId="2B3BF900" w:rsidR="00506C55" w:rsidRPr="00F30A59" w:rsidRDefault="00F30A59" w:rsidP="003A029D">
      <w:pPr>
        <w:pStyle w:val="paragraph"/>
        <w:spacing w:before="0" w:beforeAutospacing="0" w:after="0" w:afterAutospacing="0"/>
        <w:textAlignment w:val="baseline"/>
        <w:rPr>
          <w:rStyle w:val="eop"/>
          <w:rFonts w:asciiTheme="minorHAnsi" w:hAnsiTheme="minorHAnsi" w:cstheme="minorHAnsi"/>
          <w:sz w:val="28"/>
          <w:szCs w:val="28"/>
        </w:rPr>
      </w:pPr>
      <w:r w:rsidRPr="00F30A59">
        <w:rPr>
          <w:rStyle w:val="eop"/>
          <w:rFonts w:asciiTheme="minorHAnsi" w:hAnsiTheme="minorHAnsi" w:cstheme="minorHAnsi"/>
          <w:sz w:val="28"/>
          <w:szCs w:val="28"/>
        </w:rPr>
        <w:t xml:space="preserve">‘A deep level of engagement and connection among various stakeholder groups is not typical of most schools’ was recognizing </w:t>
      </w:r>
      <w:proofErr w:type="gramStart"/>
      <w:r w:rsidRPr="00F30A59">
        <w:rPr>
          <w:rStyle w:val="eop"/>
          <w:rFonts w:asciiTheme="minorHAnsi" w:hAnsiTheme="minorHAnsi" w:cstheme="minorHAnsi"/>
          <w:sz w:val="28"/>
          <w:szCs w:val="28"/>
        </w:rPr>
        <w:t>by</w:t>
      </w:r>
      <w:proofErr w:type="gramEnd"/>
      <w:r w:rsidRPr="00F30A59">
        <w:rPr>
          <w:rStyle w:val="eop"/>
          <w:rFonts w:asciiTheme="minorHAnsi" w:hAnsiTheme="minorHAnsi" w:cstheme="minorHAnsi"/>
          <w:sz w:val="28"/>
          <w:szCs w:val="28"/>
        </w:rPr>
        <w:t xml:space="preserve"> </w:t>
      </w:r>
    </w:p>
    <w:p w14:paraId="485541F3" w14:textId="77777777" w:rsidR="00506C55" w:rsidRPr="00F30A59" w:rsidRDefault="00506C55" w:rsidP="003A029D">
      <w:pPr>
        <w:pStyle w:val="paragraph"/>
        <w:spacing w:before="0" w:beforeAutospacing="0" w:after="0" w:afterAutospacing="0"/>
        <w:textAlignment w:val="baseline"/>
        <w:rPr>
          <w:rStyle w:val="eop"/>
          <w:rFonts w:asciiTheme="minorHAnsi" w:hAnsiTheme="minorHAnsi" w:cstheme="minorHAnsi"/>
          <w:sz w:val="28"/>
          <w:szCs w:val="28"/>
        </w:rPr>
      </w:pPr>
    </w:p>
    <w:p w14:paraId="15F9E018" w14:textId="32561FF1" w:rsidR="003A029D" w:rsidRPr="00F30A59" w:rsidRDefault="00506C55" w:rsidP="003A029D">
      <w:pPr>
        <w:pStyle w:val="paragraph"/>
        <w:spacing w:before="0" w:beforeAutospacing="0" w:after="0" w:afterAutospacing="0"/>
        <w:textAlignment w:val="baseline"/>
        <w:rPr>
          <w:rFonts w:asciiTheme="minorHAnsi" w:hAnsiTheme="minorHAnsi" w:cstheme="minorHAnsi"/>
          <w:sz w:val="18"/>
          <w:szCs w:val="18"/>
        </w:rPr>
      </w:pPr>
      <w:proofErr w:type="spellStart"/>
      <w:r w:rsidRPr="00F30A59">
        <w:rPr>
          <w:rStyle w:val="eop"/>
          <w:rFonts w:asciiTheme="minorHAnsi" w:hAnsiTheme="minorHAnsi" w:cstheme="minorHAnsi"/>
          <w:b/>
          <w:bCs/>
          <w:sz w:val="36"/>
          <w:szCs w:val="36"/>
          <w:u w:val="single"/>
        </w:rPr>
        <w:t>Ebook</w:t>
      </w:r>
      <w:proofErr w:type="spellEnd"/>
      <w:r w:rsidRPr="00F30A59">
        <w:rPr>
          <w:rStyle w:val="eop"/>
          <w:rFonts w:asciiTheme="minorHAnsi" w:hAnsiTheme="minorHAnsi" w:cstheme="minorHAnsi"/>
          <w:b/>
          <w:bCs/>
          <w:sz w:val="36"/>
          <w:szCs w:val="36"/>
          <w:u w:val="single"/>
        </w:rPr>
        <w:t>:</w:t>
      </w:r>
      <w:r w:rsidR="003A029D" w:rsidRPr="00F30A59">
        <w:rPr>
          <w:rStyle w:val="eop"/>
          <w:rFonts w:asciiTheme="minorHAnsi" w:hAnsiTheme="minorHAnsi" w:cstheme="minorHAnsi"/>
          <w:sz w:val="28"/>
          <w:szCs w:val="28"/>
        </w:rPr>
        <w:t> </w:t>
      </w:r>
    </w:p>
    <w:p w14:paraId="2E16A527" w14:textId="77777777" w:rsidR="003A029D" w:rsidRPr="00F30A59" w:rsidRDefault="003A029D" w:rsidP="003A029D">
      <w:pPr>
        <w:pStyle w:val="paragraph"/>
        <w:spacing w:before="0" w:beforeAutospacing="0" w:after="0" w:afterAutospacing="0"/>
        <w:ind w:left="72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sz w:val="28"/>
          <w:szCs w:val="28"/>
        </w:rPr>
        <w:t>Accomplishing your objectives without having your life run by time clocks and without “borrowing” time from other people or from other activities is what you want to become good at doing things (Van Fleet, 2020, p.36)</w:t>
      </w:r>
      <w:r w:rsidRPr="00F30A59">
        <w:rPr>
          <w:rStyle w:val="eop"/>
          <w:rFonts w:asciiTheme="minorHAnsi" w:hAnsiTheme="minorHAnsi" w:cstheme="minorHAnsi"/>
          <w:sz w:val="28"/>
          <w:szCs w:val="28"/>
        </w:rPr>
        <w:t> </w:t>
      </w:r>
    </w:p>
    <w:p w14:paraId="35CA97FE"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eop"/>
          <w:rFonts w:asciiTheme="minorHAnsi" w:hAnsiTheme="minorHAnsi" w:cstheme="minorHAnsi"/>
          <w:sz w:val="28"/>
          <w:szCs w:val="28"/>
        </w:rPr>
        <w:t> </w:t>
      </w:r>
    </w:p>
    <w:p w14:paraId="3835C869" w14:textId="09CFEA43"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sz w:val="28"/>
          <w:szCs w:val="28"/>
        </w:rPr>
        <w:t>Van Fleet, D., (2020)</w:t>
      </w:r>
      <w:r w:rsidRPr="00F30A59">
        <w:rPr>
          <w:rStyle w:val="normaltextrun"/>
          <w:rFonts w:asciiTheme="minorHAnsi" w:eastAsiaTheme="majorEastAsia" w:hAnsiTheme="minorHAnsi" w:cstheme="minorHAnsi"/>
          <w:i/>
          <w:iCs/>
          <w:sz w:val="28"/>
          <w:szCs w:val="28"/>
        </w:rPr>
        <w:t xml:space="preserve"> Quality Time: Productivity Through Time Management</w:t>
      </w:r>
      <w:r w:rsidRPr="00F30A59">
        <w:rPr>
          <w:rStyle w:val="normaltextrun"/>
          <w:rFonts w:asciiTheme="minorHAnsi" w:eastAsiaTheme="majorEastAsia" w:hAnsiTheme="minorHAnsi" w:cstheme="minorHAnsi"/>
          <w:sz w:val="28"/>
          <w:szCs w:val="28"/>
        </w:rPr>
        <w:t>, Information Age Publishing Inc.</w:t>
      </w:r>
      <w:r w:rsidR="00506C55" w:rsidRPr="00F30A59">
        <w:rPr>
          <w:rStyle w:val="normaltextrun"/>
          <w:rFonts w:asciiTheme="minorHAnsi" w:eastAsiaTheme="majorEastAsia" w:hAnsiTheme="minorHAnsi" w:cstheme="minorHAnsi"/>
          <w:sz w:val="28"/>
          <w:szCs w:val="28"/>
        </w:rPr>
        <w:t>,</w:t>
      </w:r>
      <w:r w:rsidRPr="00F30A59">
        <w:rPr>
          <w:rStyle w:val="eop"/>
          <w:rFonts w:asciiTheme="minorHAnsi" w:hAnsiTheme="minorHAnsi" w:cstheme="minorHAnsi"/>
          <w:sz w:val="28"/>
          <w:szCs w:val="28"/>
        </w:rPr>
        <w:t> </w:t>
      </w:r>
      <w:r w:rsidR="00506C55" w:rsidRPr="00F30A59">
        <w:rPr>
          <w:rStyle w:val="eop"/>
          <w:rFonts w:asciiTheme="minorHAnsi" w:hAnsiTheme="minorHAnsi" w:cstheme="minorHAnsi"/>
          <w:sz w:val="28"/>
          <w:szCs w:val="28"/>
        </w:rPr>
        <w:t>United States of America</w:t>
      </w:r>
    </w:p>
    <w:p w14:paraId="02563585"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eop"/>
          <w:rFonts w:asciiTheme="minorHAnsi" w:hAnsiTheme="minorHAnsi" w:cstheme="minorHAnsi"/>
          <w:sz w:val="28"/>
          <w:szCs w:val="28"/>
        </w:rPr>
        <w:t> </w:t>
      </w:r>
    </w:p>
    <w:p w14:paraId="404FECD5" w14:textId="66308266" w:rsidR="003A029D" w:rsidRPr="00F30A59" w:rsidRDefault="003A029D" w:rsidP="003A029D">
      <w:pPr>
        <w:pStyle w:val="paragraph"/>
        <w:spacing w:before="0" w:beforeAutospacing="0" w:after="0" w:afterAutospacing="0"/>
        <w:textAlignment w:val="baseline"/>
        <w:rPr>
          <w:rFonts w:asciiTheme="minorHAnsi" w:hAnsiTheme="minorHAnsi" w:cstheme="minorHAnsi"/>
          <w:sz w:val="22"/>
          <w:szCs w:val="22"/>
        </w:rPr>
      </w:pPr>
      <w:r w:rsidRPr="00F30A59">
        <w:rPr>
          <w:rStyle w:val="normaltextrun"/>
          <w:rFonts w:asciiTheme="minorHAnsi" w:eastAsiaTheme="majorEastAsia" w:hAnsiTheme="minorHAnsi" w:cstheme="minorHAnsi"/>
          <w:b/>
          <w:bCs/>
          <w:sz w:val="36"/>
          <w:szCs w:val="36"/>
          <w:u w:val="single"/>
        </w:rPr>
        <w:t>Journal</w:t>
      </w:r>
      <w:r w:rsidR="00506C55" w:rsidRPr="00F30A59">
        <w:rPr>
          <w:rStyle w:val="eop"/>
          <w:rFonts w:asciiTheme="minorHAnsi" w:hAnsiTheme="minorHAnsi" w:cstheme="minorHAnsi"/>
          <w:sz w:val="36"/>
          <w:szCs w:val="36"/>
        </w:rPr>
        <w:t>:</w:t>
      </w:r>
    </w:p>
    <w:p w14:paraId="088153DF" w14:textId="77777777" w:rsidR="003A029D" w:rsidRPr="00F30A59" w:rsidRDefault="003A029D" w:rsidP="003A029D">
      <w:pPr>
        <w:pStyle w:val="paragraph"/>
        <w:spacing w:before="0" w:beforeAutospacing="0" w:after="0" w:afterAutospacing="0"/>
        <w:ind w:left="720"/>
        <w:textAlignment w:val="baseline"/>
        <w:rPr>
          <w:rStyle w:val="normaltextrun"/>
          <w:rFonts w:asciiTheme="minorHAnsi" w:hAnsiTheme="minorHAnsi" w:cstheme="minorHAnsi"/>
          <w:sz w:val="28"/>
          <w:szCs w:val="28"/>
        </w:rPr>
      </w:pPr>
    </w:p>
    <w:p w14:paraId="553D8617" w14:textId="4BBC0E67" w:rsidR="003A029D" w:rsidRPr="00F30A59" w:rsidRDefault="003A029D" w:rsidP="003A029D">
      <w:pPr>
        <w:pStyle w:val="paragraph"/>
        <w:spacing w:before="0" w:beforeAutospacing="0" w:after="0" w:afterAutospacing="0"/>
        <w:ind w:left="720"/>
        <w:textAlignment w:val="baseline"/>
        <w:rPr>
          <w:rStyle w:val="eop"/>
          <w:rFonts w:asciiTheme="minorHAnsi" w:hAnsiTheme="minorHAnsi" w:cstheme="minorHAnsi"/>
          <w:sz w:val="28"/>
          <w:szCs w:val="28"/>
        </w:rPr>
      </w:pPr>
      <w:r w:rsidRPr="00F30A59">
        <w:rPr>
          <w:rStyle w:val="normaltextrun"/>
          <w:rFonts w:asciiTheme="minorHAnsi" w:eastAsiaTheme="majorEastAsia" w:hAnsiTheme="minorHAnsi" w:cstheme="minorHAnsi"/>
          <w:sz w:val="28"/>
          <w:szCs w:val="28"/>
        </w:rPr>
        <w:t xml:space="preserve">parents of children with ASD are more likely to experience serious psychological distress and poor health-related quality of life than those of children with other disabilities (Troshanska, J. </w:t>
      </w:r>
      <w:r w:rsidRPr="00F30A59">
        <w:rPr>
          <w:rStyle w:val="normaltextrun"/>
          <w:rFonts w:asciiTheme="minorHAnsi" w:eastAsiaTheme="majorEastAsia" w:hAnsiTheme="minorHAnsi" w:cstheme="minorHAnsi"/>
          <w:i/>
          <w:iCs/>
          <w:sz w:val="28"/>
          <w:szCs w:val="28"/>
        </w:rPr>
        <w:t>et al</w:t>
      </w:r>
      <w:r w:rsidRPr="00F30A59">
        <w:rPr>
          <w:rStyle w:val="normaltextrun"/>
          <w:rFonts w:asciiTheme="minorHAnsi" w:eastAsiaTheme="majorEastAsia" w:hAnsiTheme="minorHAnsi" w:cstheme="minorHAnsi"/>
          <w:sz w:val="28"/>
          <w:szCs w:val="28"/>
        </w:rPr>
        <w:t xml:space="preserve"> (2018) Pp.133)</w:t>
      </w:r>
      <w:r w:rsidRPr="00F30A59">
        <w:rPr>
          <w:rStyle w:val="eop"/>
          <w:rFonts w:asciiTheme="minorHAnsi" w:hAnsiTheme="minorHAnsi" w:cstheme="minorHAnsi"/>
          <w:sz w:val="28"/>
          <w:szCs w:val="28"/>
        </w:rPr>
        <w:t> </w:t>
      </w:r>
    </w:p>
    <w:p w14:paraId="692B3250" w14:textId="77777777" w:rsidR="003A029D" w:rsidRPr="00F30A59" w:rsidRDefault="003A029D" w:rsidP="003A029D">
      <w:pPr>
        <w:pStyle w:val="paragraph"/>
        <w:spacing w:before="0" w:beforeAutospacing="0" w:after="0" w:afterAutospacing="0"/>
        <w:ind w:left="720"/>
        <w:textAlignment w:val="baseline"/>
        <w:rPr>
          <w:rFonts w:asciiTheme="minorHAnsi" w:hAnsiTheme="minorHAnsi" w:cstheme="minorHAnsi"/>
          <w:sz w:val="18"/>
          <w:szCs w:val="18"/>
        </w:rPr>
      </w:pPr>
    </w:p>
    <w:p w14:paraId="434DDB4F" w14:textId="66793B1E" w:rsidR="003A029D" w:rsidRPr="00F30A59" w:rsidRDefault="003A029D" w:rsidP="003A029D">
      <w:pPr>
        <w:pStyle w:val="paragraph"/>
        <w:spacing w:before="0" w:beforeAutospacing="0" w:after="0" w:afterAutospacing="0"/>
        <w:textAlignment w:val="baseline"/>
        <w:rPr>
          <w:rStyle w:val="eop"/>
          <w:rFonts w:asciiTheme="minorHAnsi" w:hAnsiTheme="minorHAnsi" w:cstheme="minorHAnsi"/>
          <w:sz w:val="28"/>
          <w:szCs w:val="28"/>
        </w:rPr>
      </w:pPr>
      <w:r w:rsidRPr="00F30A59">
        <w:rPr>
          <w:rStyle w:val="normaltextrun"/>
          <w:rFonts w:asciiTheme="minorHAnsi" w:eastAsiaTheme="majorEastAsia" w:hAnsiTheme="minorHAnsi" w:cstheme="minorHAnsi"/>
          <w:i/>
          <w:iCs/>
          <w:sz w:val="28"/>
          <w:szCs w:val="28"/>
        </w:rPr>
        <w:t xml:space="preserve">The Impact of ASD </w:t>
      </w:r>
      <w:r w:rsidR="00506C55" w:rsidRPr="00F30A59">
        <w:rPr>
          <w:rStyle w:val="normaltextrun"/>
          <w:rFonts w:asciiTheme="minorHAnsi" w:eastAsiaTheme="majorEastAsia" w:hAnsiTheme="minorHAnsi" w:cstheme="minorHAnsi"/>
          <w:i/>
          <w:iCs/>
          <w:sz w:val="28"/>
          <w:szCs w:val="28"/>
        </w:rPr>
        <w:t>o</w:t>
      </w:r>
      <w:r w:rsidRPr="00F30A59">
        <w:rPr>
          <w:rStyle w:val="normaltextrun"/>
          <w:rFonts w:asciiTheme="minorHAnsi" w:eastAsiaTheme="majorEastAsia" w:hAnsiTheme="minorHAnsi" w:cstheme="minorHAnsi"/>
          <w:i/>
          <w:iCs/>
          <w:sz w:val="28"/>
          <w:szCs w:val="28"/>
        </w:rPr>
        <w:t>n Macedonian Families and Their Experience of Parent Education, Journal of Special Education and Rehabilitation</w:t>
      </w:r>
      <w:r w:rsidRPr="00F30A59">
        <w:rPr>
          <w:rStyle w:val="normaltextrun"/>
          <w:rFonts w:asciiTheme="minorHAnsi" w:eastAsiaTheme="majorEastAsia" w:hAnsiTheme="minorHAnsi" w:cstheme="minorHAnsi"/>
          <w:sz w:val="28"/>
          <w:szCs w:val="28"/>
        </w:rPr>
        <w:t>, 19, (3-4), pp. 127-138</w:t>
      </w:r>
      <w:r w:rsidRPr="00F30A59">
        <w:rPr>
          <w:rStyle w:val="eop"/>
          <w:rFonts w:asciiTheme="minorHAnsi" w:hAnsiTheme="minorHAnsi" w:cstheme="minorHAnsi"/>
          <w:sz w:val="28"/>
          <w:szCs w:val="28"/>
        </w:rPr>
        <w:t> </w:t>
      </w:r>
    </w:p>
    <w:p w14:paraId="1C2FEA18" w14:textId="77777777" w:rsidR="00506C55" w:rsidRPr="00F30A59" w:rsidRDefault="00506C55" w:rsidP="003A029D">
      <w:pPr>
        <w:pStyle w:val="paragraph"/>
        <w:spacing w:before="0" w:beforeAutospacing="0" w:after="0" w:afterAutospacing="0"/>
        <w:textAlignment w:val="baseline"/>
        <w:rPr>
          <w:rStyle w:val="eop"/>
          <w:rFonts w:asciiTheme="minorHAnsi" w:hAnsiTheme="minorHAnsi" w:cstheme="minorHAnsi"/>
          <w:sz w:val="28"/>
          <w:szCs w:val="28"/>
        </w:rPr>
      </w:pPr>
    </w:p>
    <w:p w14:paraId="1ED2DE37" w14:textId="73DDBC80" w:rsidR="003A029D" w:rsidRPr="00F30A59" w:rsidRDefault="00506C55" w:rsidP="003A029D">
      <w:pPr>
        <w:pStyle w:val="paragraph"/>
        <w:spacing w:before="0" w:beforeAutospacing="0" w:after="0" w:afterAutospacing="0"/>
        <w:textAlignment w:val="baseline"/>
        <w:rPr>
          <w:rFonts w:asciiTheme="minorHAnsi" w:hAnsiTheme="minorHAnsi" w:cstheme="minorHAnsi"/>
          <w:b/>
          <w:bCs/>
          <w:sz w:val="22"/>
          <w:szCs w:val="22"/>
          <w:u w:val="single"/>
        </w:rPr>
      </w:pPr>
      <w:r w:rsidRPr="00F30A59">
        <w:rPr>
          <w:rStyle w:val="eop"/>
          <w:rFonts w:asciiTheme="minorHAnsi" w:hAnsiTheme="minorHAnsi" w:cstheme="minorHAnsi"/>
          <w:b/>
          <w:bCs/>
          <w:sz w:val="36"/>
          <w:szCs w:val="36"/>
          <w:u w:val="single"/>
        </w:rPr>
        <w:t>Websites</w:t>
      </w:r>
      <w:r w:rsidRPr="00F30A59">
        <w:rPr>
          <w:rFonts w:asciiTheme="minorHAnsi" w:hAnsiTheme="minorHAnsi" w:cstheme="minorHAnsi"/>
          <w:b/>
          <w:bCs/>
          <w:sz w:val="22"/>
          <w:szCs w:val="22"/>
          <w:u w:val="single"/>
        </w:rPr>
        <w:t>:</w:t>
      </w:r>
    </w:p>
    <w:p w14:paraId="2DF8987C" w14:textId="77777777" w:rsidR="00506C55" w:rsidRPr="00F30A59" w:rsidRDefault="00506C55" w:rsidP="003A029D">
      <w:pPr>
        <w:pStyle w:val="paragraph"/>
        <w:spacing w:before="0" w:beforeAutospacing="0" w:after="0" w:afterAutospacing="0"/>
        <w:textAlignment w:val="baseline"/>
        <w:rPr>
          <w:rFonts w:asciiTheme="minorHAnsi" w:hAnsiTheme="minorHAnsi" w:cstheme="minorHAnsi"/>
          <w:b/>
          <w:bCs/>
          <w:sz w:val="22"/>
          <w:szCs w:val="22"/>
          <w:u w:val="single"/>
        </w:rPr>
      </w:pPr>
    </w:p>
    <w:p w14:paraId="4CD12D08" w14:textId="644D61FF" w:rsidR="003A029D" w:rsidRPr="00F30A59" w:rsidRDefault="003A029D" w:rsidP="003A029D">
      <w:pPr>
        <w:pStyle w:val="paragraph"/>
        <w:spacing w:before="0" w:beforeAutospacing="0" w:after="0" w:afterAutospacing="0"/>
        <w:ind w:left="72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color w:val="2B353E"/>
          <w:sz w:val="28"/>
          <w:szCs w:val="28"/>
        </w:rPr>
        <w:t>It's a good idea to plan your standard week based on your contact hours (lectures, seminars, tutorials, labs, etc) and the amount of independent study you are expected to do (University of Sheffield, 2023)</w:t>
      </w:r>
      <w:r w:rsidRPr="00F30A59">
        <w:rPr>
          <w:rStyle w:val="eop"/>
          <w:rFonts w:asciiTheme="minorHAnsi" w:hAnsiTheme="minorHAnsi" w:cstheme="minorHAnsi"/>
          <w:color w:val="2B353E"/>
          <w:sz w:val="28"/>
          <w:szCs w:val="28"/>
        </w:rPr>
        <w:t> </w:t>
      </w:r>
    </w:p>
    <w:p w14:paraId="0FB9666C"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eop"/>
          <w:rFonts w:asciiTheme="minorHAnsi" w:hAnsiTheme="minorHAnsi" w:cstheme="minorHAnsi"/>
          <w:sz w:val="22"/>
          <w:szCs w:val="22"/>
        </w:rPr>
        <w:t> </w:t>
      </w:r>
    </w:p>
    <w:p w14:paraId="569B00E5"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color w:val="2B353E"/>
          <w:sz w:val="28"/>
          <w:szCs w:val="28"/>
        </w:rPr>
        <w:t>University of Sheffield, (2023), Time Management, Ideas and Strategies to help manage your time and avoid distractions,</w:t>
      </w:r>
      <w:r w:rsidRPr="00F30A59">
        <w:rPr>
          <w:rStyle w:val="normaltextrun"/>
          <w:rFonts w:asciiTheme="minorHAnsi" w:eastAsiaTheme="majorEastAsia" w:hAnsiTheme="minorHAnsi" w:cstheme="minorHAnsi"/>
          <w:sz w:val="28"/>
          <w:szCs w:val="28"/>
        </w:rPr>
        <w:t xml:space="preserve"> </w:t>
      </w:r>
      <w:r w:rsidRPr="00F30A59">
        <w:rPr>
          <w:rStyle w:val="normaltextrun"/>
          <w:rFonts w:asciiTheme="minorHAnsi" w:eastAsiaTheme="majorEastAsia" w:hAnsiTheme="minorHAnsi" w:cstheme="minorHAnsi"/>
          <w:color w:val="0563C1"/>
          <w:sz w:val="28"/>
          <w:szCs w:val="28"/>
          <w:u w:val="single"/>
        </w:rPr>
        <w:t xml:space="preserve">https://www.sheffield.ac.uk/academic-skills/study-skills-online/time-management </w:t>
      </w:r>
      <w:r w:rsidRPr="00F30A59">
        <w:rPr>
          <w:rStyle w:val="normaltextrun"/>
          <w:rFonts w:asciiTheme="minorHAnsi" w:eastAsiaTheme="majorEastAsia" w:hAnsiTheme="minorHAnsi" w:cstheme="minorHAnsi"/>
          <w:sz w:val="28"/>
          <w:szCs w:val="28"/>
        </w:rPr>
        <w:t xml:space="preserve">(Accessed: 10 October 2023). </w:t>
      </w:r>
      <w:r w:rsidRPr="00F30A59">
        <w:rPr>
          <w:rStyle w:val="eop"/>
          <w:rFonts w:asciiTheme="minorHAnsi" w:hAnsiTheme="minorHAnsi" w:cstheme="minorHAnsi"/>
          <w:sz w:val="28"/>
          <w:szCs w:val="28"/>
        </w:rPr>
        <w:t> </w:t>
      </w:r>
    </w:p>
    <w:p w14:paraId="137E2BDC"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eop"/>
          <w:rFonts w:asciiTheme="minorHAnsi" w:hAnsiTheme="minorHAnsi" w:cstheme="minorHAnsi"/>
          <w:sz w:val="28"/>
          <w:szCs w:val="28"/>
        </w:rPr>
        <w:t> </w:t>
      </w:r>
    </w:p>
    <w:p w14:paraId="6A654227" w14:textId="77777777" w:rsidR="003A029D" w:rsidRPr="00F30A59" w:rsidRDefault="003A029D" w:rsidP="003A029D">
      <w:pPr>
        <w:pStyle w:val="paragraph"/>
        <w:spacing w:before="0" w:beforeAutospacing="0" w:after="0" w:afterAutospacing="0"/>
        <w:textAlignment w:val="baseline"/>
        <w:rPr>
          <w:rStyle w:val="eop"/>
          <w:rFonts w:asciiTheme="minorHAnsi" w:hAnsiTheme="minorHAnsi" w:cstheme="minorHAnsi"/>
          <w:sz w:val="36"/>
          <w:szCs w:val="36"/>
        </w:rPr>
      </w:pPr>
      <w:r w:rsidRPr="00F30A59">
        <w:rPr>
          <w:rStyle w:val="normaltextrun"/>
          <w:rFonts w:asciiTheme="minorHAnsi" w:eastAsiaTheme="majorEastAsia" w:hAnsiTheme="minorHAnsi" w:cstheme="minorHAnsi"/>
          <w:b/>
          <w:bCs/>
          <w:sz w:val="36"/>
          <w:szCs w:val="36"/>
          <w:u w:val="single"/>
        </w:rPr>
        <w:t>References: (Alphabetical not Chronological)</w:t>
      </w:r>
      <w:r w:rsidRPr="00F30A59">
        <w:rPr>
          <w:rStyle w:val="eop"/>
          <w:rFonts w:asciiTheme="minorHAnsi" w:hAnsiTheme="minorHAnsi" w:cstheme="minorHAnsi"/>
          <w:sz w:val="36"/>
          <w:szCs w:val="36"/>
        </w:rPr>
        <w:t> </w:t>
      </w:r>
    </w:p>
    <w:p w14:paraId="683D9B37"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p>
    <w:p w14:paraId="49A7CAF4"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sz w:val="28"/>
          <w:szCs w:val="28"/>
        </w:rPr>
        <w:t>Milne, D. (200) Teaching the Brain to Read, SK Publishing</w:t>
      </w:r>
      <w:r w:rsidRPr="00F30A59">
        <w:rPr>
          <w:rStyle w:val="eop"/>
          <w:rFonts w:asciiTheme="minorHAnsi" w:hAnsiTheme="minorHAnsi" w:cstheme="minorHAnsi"/>
          <w:sz w:val="28"/>
          <w:szCs w:val="28"/>
        </w:rPr>
        <w:t> </w:t>
      </w:r>
    </w:p>
    <w:p w14:paraId="4521C4FD"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sz w:val="28"/>
          <w:szCs w:val="28"/>
        </w:rPr>
        <w:t>Troshanska, J. Trajkovski, V. Jurtoski, F. Preece, D. The Impact of ASD On Macedonian Families and Their Experience of Parent Education, Journal of Special Education and Rehabilitation, 19, (3-4), pp. 127-138</w:t>
      </w:r>
      <w:r w:rsidRPr="00F30A59">
        <w:rPr>
          <w:rStyle w:val="eop"/>
          <w:rFonts w:asciiTheme="minorHAnsi" w:hAnsiTheme="minorHAnsi" w:cstheme="minorHAnsi"/>
          <w:sz w:val="28"/>
          <w:szCs w:val="28"/>
        </w:rPr>
        <w:t> </w:t>
      </w:r>
    </w:p>
    <w:p w14:paraId="3B8EE94A" w14:textId="77777777" w:rsidR="003A029D" w:rsidRPr="00F30A59" w:rsidRDefault="003A029D" w:rsidP="003A029D">
      <w:pPr>
        <w:pStyle w:val="paragraph"/>
        <w:spacing w:before="0" w:beforeAutospacing="0" w:after="0" w:afterAutospacing="0"/>
        <w:textAlignment w:val="baseline"/>
        <w:rPr>
          <w:rFonts w:asciiTheme="minorHAnsi" w:hAnsiTheme="minorHAnsi" w:cstheme="minorHAnsi"/>
          <w:sz w:val="18"/>
          <w:szCs w:val="18"/>
        </w:rPr>
      </w:pPr>
      <w:r w:rsidRPr="00F30A59">
        <w:rPr>
          <w:rStyle w:val="normaltextrun"/>
          <w:rFonts w:asciiTheme="minorHAnsi" w:eastAsiaTheme="majorEastAsia" w:hAnsiTheme="minorHAnsi" w:cstheme="minorHAnsi"/>
          <w:color w:val="2B353E"/>
          <w:sz w:val="28"/>
          <w:szCs w:val="28"/>
        </w:rPr>
        <w:t>University of Sheffield, (2023), Time Management, Ideas and Strategies to help manage your time and avoid distractions,</w:t>
      </w:r>
      <w:r w:rsidRPr="00F30A59">
        <w:rPr>
          <w:rStyle w:val="normaltextrun"/>
          <w:rFonts w:asciiTheme="minorHAnsi" w:eastAsiaTheme="majorEastAsia" w:hAnsiTheme="minorHAnsi" w:cstheme="minorHAnsi"/>
          <w:sz w:val="28"/>
          <w:szCs w:val="28"/>
        </w:rPr>
        <w:t xml:space="preserve"> </w:t>
      </w:r>
      <w:hyperlink r:id="rId8" w:tgtFrame="_blank" w:history="1">
        <w:r w:rsidRPr="00F30A59">
          <w:rPr>
            <w:rStyle w:val="normaltextrun"/>
            <w:rFonts w:asciiTheme="minorHAnsi" w:eastAsiaTheme="majorEastAsia" w:hAnsiTheme="minorHAnsi" w:cstheme="minorHAnsi"/>
            <w:color w:val="0563C1"/>
            <w:sz w:val="28"/>
            <w:szCs w:val="28"/>
            <w:u w:val="single"/>
          </w:rPr>
          <w:t xml:space="preserve">https://www.sheffield.ac.uk/academic-skills/study-skills-online/time-management </w:t>
        </w:r>
      </w:hyperlink>
      <w:r w:rsidRPr="00F30A59">
        <w:rPr>
          <w:rStyle w:val="normaltextrun"/>
          <w:rFonts w:asciiTheme="minorHAnsi" w:eastAsiaTheme="majorEastAsia" w:hAnsiTheme="minorHAnsi" w:cstheme="minorHAnsi"/>
          <w:sz w:val="28"/>
          <w:szCs w:val="28"/>
        </w:rPr>
        <w:t>(Accessed: 10 October 2023).</w:t>
      </w:r>
      <w:r w:rsidRPr="00F30A59">
        <w:rPr>
          <w:rStyle w:val="eop"/>
          <w:rFonts w:asciiTheme="minorHAnsi" w:hAnsiTheme="minorHAnsi" w:cstheme="minorHAnsi"/>
          <w:sz w:val="28"/>
          <w:szCs w:val="28"/>
        </w:rPr>
        <w:t> </w:t>
      </w:r>
    </w:p>
    <w:p w14:paraId="74988B61" w14:textId="77777777" w:rsidR="003A029D" w:rsidRPr="00F30A59" w:rsidRDefault="003A029D" w:rsidP="003A029D">
      <w:pPr>
        <w:pStyle w:val="paragraph"/>
        <w:spacing w:before="0" w:beforeAutospacing="0" w:after="0" w:afterAutospacing="0"/>
        <w:textAlignment w:val="baseline"/>
        <w:rPr>
          <w:rStyle w:val="eop"/>
          <w:rFonts w:asciiTheme="minorHAnsi" w:hAnsiTheme="minorHAnsi" w:cstheme="minorHAnsi"/>
          <w:sz w:val="28"/>
          <w:szCs w:val="28"/>
        </w:rPr>
      </w:pPr>
      <w:r w:rsidRPr="00F30A59">
        <w:rPr>
          <w:rStyle w:val="normaltextrun"/>
          <w:rFonts w:asciiTheme="minorHAnsi" w:eastAsiaTheme="majorEastAsia" w:hAnsiTheme="minorHAnsi" w:cstheme="minorHAnsi"/>
          <w:sz w:val="28"/>
          <w:szCs w:val="28"/>
        </w:rPr>
        <w:t>Van Fleet, D., (2020)</w:t>
      </w:r>
      <w:r w:rsidRPr="00F30A59">
        <w:rPr>
          <w:rStyle w:val="normaltextrun"/>
          <w:rFonts w:asciiTheme="minorHAnsi" w:eastAsiaTheme="majorEastAsia" w:hAnsiTheme="minorHAnsi" w:cstheme="minorHAnsi"/>
          <w:i/>
          <w:iCs/>
          <w:sz w:val="28"/>
          <w:szCs w:val="28"/>
        </w:rPr>
        <w:t xml:space="preserve"> Quality Time: Productivity Through Time Management</w:t>
      </w:r>
      <w:r w:rsidRPr="00F30A59">
        <w:rPr>
          <w:rStyle w:val="normaltextrun"/>
          <w:rFonts w:asciiTheme="minorHAnsi" w:eastAsiaTheme="majorEastAsia" w:hAnsiTheme="minorHAnsi" w:cstheme="minorHAnsi"/>
          <w:sz w:val="28"/>
          <w:szCs w:val="28"/>
        </w:rPr>
        <w:t>, Information Age Publishing Inc.</w:t>
      </w:r>
      <w:r w:rsidRPr="00F30A59">
        <w:rPr>
          <w:rStyle w:val="eop"/>
          <w:rFonts w:asciiTheme="minorHAnsi" w:hAnsiTheme="minorHAnsi" w:cstheme="minorHAnsi"/>
          <w:sz w:val="28"/>
          <w:szCs w:val="28"/>
        </w:rPr>
        <w:t> </w:t>
      </w:r>
    </w:p>
    <w:p w14:paraId="1D3AA3AE" w14:textId="77777777" w:rsidR="000A19C2" w:rsidRPr="00F30A59" w:rsidRDefault="000A19C2" w:rsidP="003A029D">
      <w:pPr>
        <w:pStyle w:val="paragraph"/>
        <w:spacing w:before="0" w:beforeAutospacing="0" w:after="0" w:afterAutospacing="0"/>
        <w:textAlignment w:val="baseline"/>
        <w:rPr>
          <w:rStyle w:val="eop"/>
          <w:rFonts w:asciiTheme="minorHAnsi" w:hAnsiTheme="minorHAnsi" w:cstheme="minorHAnsi"/>
          <w:sz w:val="28"/>
          <w:szCs w:val="28"/>
        </w:rPr>
      </w:pPr>
    </w:p>
    <w:p w14:paraId="17FE8CB4" w14:textId="77777777" w:rsidR="000A19C2" w:rsidRPr="00F30A59" w:rsidRDefault="000A19C2" w:rsidP="003A029D">
      <w:pPr>
        <w:pStyle w:val="paragraph"/>
        <w:spacing w:before="0" w:beforeAutospacing="0" w:after="0" w:afterAutospacing="0"/>
        <w:textAlignment w:val="baseline"/>
        <w:rPr>
          <w:rStyle w:val="eop"/>
          <w:rFonts w:asciiTheme="minorHAnsi" w:hAnsiTheme="minorHAnsi" w:cstheme="minorHAnsi"/>
          <w:sz w:val="28"/>
          <w:szCs w:val="28"/>
        </w:rPr>
      </w:pPr>
    </w:p>
    <w:p w14:paraId="21CB5ABE" w14:textId="77777777" w:rsidR="000A19C2" w:rsidRPr="00F30A59" w:rsidRDefault="000A19C2" w:rsidP="003A029D">
      <w:pPr>
        <w:pStyle w:val="paragraph"/>
        <w:spacing w:before="0" w:beforeAutospacing="0" w:after="0" w:afterAutospacing="0"/>
        <w:textAlignment w:val="baseline"/>
        <w:rPr>
          <w:rFonts w:asciiTheme="minorHAnsi" w:hAnsiTheme="minorHAnsi" w:cstheme="minorHAnsi"/>
          <w:sz w:val="18"/>
          <w:szCs w:val="18"/>
        </w:rPr>
      </w:pPr>
    </w:p>
    <w:sdt>
      <w:sdtPr>
        <w:rPr>
          <w:rFonts w:asciiTheme="minorHAnsi" w:hAnsiTheme="minorHAnsi" w:cstheme="minorHAnsi"/>
          <w:lang w:val="en-GB"/>
        </w:rPr>
        <w:id w:val="-1670244573"/>
        <w:docPartObj>
          <w:docPartGallery w:val="Bibliographies"/>
          <w:docPartUnique/>
        </w:docPartObj>
      </w:sdtPr>
      <w:sdtEndPr>
        <w:rPr>
          <w:rFonts w:eastAsiaTheme="minorHAnsi"/>
          <w:color w:val="auto"/>
          <w:kern w:val="2"/>
          <w:sz w:val="22"/>
          <w:szCs w:val="22"/>
          <w14:ligatures w14:val="standardContextual"/>
        </w:rPr>
      </w:sdtEndPr>
      <w:sdtContent>
        <w:p w14:paraId="5BD0CE15" w14:textId="0213D75B" w:rsidR="000A19C2" w:rsidRPr="00F30A59" w:rsidRDefault="000A19C2">
          <w:pPr>
            <w:pStyle w:val="Heading1"/>
            <w:rPr>
              <w:rFonts w:asciiTheme="minorHAnsi" w:hAnsiTheme="minorHAnsi" w:cstheme="minorHAnsi"/>
              <w:lang w:val="en-GB"/>
            </w:rPr>
          </w:pPr>
          <w:r w:rsidRPr="00F30A59">
            <w:rPr>
              <w:rFonts w:asciiTheme="minorHAnsi" w:hAnsiTheme="minorHAnsi" w:cstheme="minorHAnsi"/>
              <w:lang w:val="en-GB"/>
            </w:rPr>
            <w:t>Bibliography</w:t>
          </w:r>
        </w:p>
        <w:sdt>
          <w:sdtPr>
            <w:rPr>
              <w:rFonts w:cstheme="minorHAnsi"/>
            </w:rPr>
            <w:id w:val="111145805"/>
            <w:bibliography/>
          </w:sdtPr>
          <w:sdtContent>
            <w:p w14:paraId="298CBC96" w14:textId="77777777" w:rsidR="000A19C2" w:rsidRPr="00F30A59" w:rsidRDefault="000A19C2" w:rsidP="000A19C2">
              <w:pPr>
                <w:pStyle w:val="Bibliography"/>
                <w:rPr>
                  <w:rFonts w:cstheme="minorHAnsi"/>
                  <w:kern w:val="0"/>
                  <w:sz w:val="24"/>
                  <w:szCs w:val="24"/>
                  <w14:ligatures w14:val="none"/>
                </w:rPr>
              </w:pPr>
              <w:r w:rsidRPr="00F30A59">
                <w:rPr>
                  <w:rFonts w:cstheme="minorHAnsi"/>
                </w:rPr>
                <w:fldChar w:fldCharType="begin"/>
              </w:r>
              <w:r w:rsidRPr="00F30A59">
                <w:rPr>
                  <w:rFonts w:cstheme="minorHAnsi"/>
                </w:rPr>
                <w:instrText xml:space="preserve"> BIBLIOGRAPHY </w:instrText>
              </w:r>
              <w:r w:rsidRPr="00F30A59">
                <w:rPr>
                  <w:rFonts w:cstheme="minorHAnsi"/>
                </w:rPr>
                <w:fldChar w:fldCharType="separate"/>
              </w:r>
              <w:r w:rsidRPr="00F30A59">
                <w:rPr>
                  <w:rFonts w:cstheme="minorHAnsi"/>
                </w:rPr>
                <w:t xml:space="preserve">Levin, P., 2007. </w:t>
              </w:r>
              <w:proofErr w:type="spellStart"/>
              <w:r w:rsidRPr="00F30A59">
                <w:rPr>
                  <w:rFonts w:cstheme="minorHAnsi"/>
                  <w:i/>
                  <w:iCs/>
                </w:rPr>
                <w:t>Skillful</w:t>
              </w:r>
              <w:proofErr w:type="spellEnd"/>
              <w:r w:rsidRPr="00F30A59">
                <w:rPr>
                  <w:rFonts w:cstheme="minorHAnsi"/>
                  <w:i/>
                  <w:iCs/>
                </w:rPr>
                <w:t xml:space="preserve"> Time </w:t>
              </w:r>
              <w:proofErr w:type="gramStart"/>
              <w:r w:rsidRPr="00F30A59">
                <w:rPr>
                  <w:rFonts w:cstheme="minorHAnsi"/>
                  <w:i/>
                  <w:iCs/>
                </w:rPr>
                <w:t>Management!.</w:t>
              </w:r>
              <w:proofErr w:type="gramEnd"/>
              <w:r w:rsidRPr="00F30A59">
                <w:rPr>
                  <w:rFonts w:cstheme="minorHAnsi"/>
                  <w:i/>
                  <w:iCs/>
                </w:rPr>
                <w:t xml:space="preserve"> </w:t>
              </w:r>
              <w:proofErr w:type="spellStart"/>
              <w:proofErr w:type="gramStart"/>
              <w:r w:rsidRPr="00F30A59">
                <w:rPr>
                  <w:rFonts w:cstheme="minorHAnsi"/>
                </w:rPr>
                <w:t>s.l.:Open</w:t>
              </w:r>
              <w:proofErr w:type="spellEnd"/>
              <w:proofErr w:type="gramEnd"/>
              <w:r w:rsidRPr="00F30A59">
                <w:rPr>
                  <w:rFonts w:cstheme="minorHAnsi"/>
                </w:rPr>
                <w:t xml:space="preserve"> University Publisher.</w:t>
              </w:r>
            </w:p>
            <w:p w14:paraId="172B8D4D" w14:textId="77777777" w:rsidR="000A19C2" w:rsidRPr="00F30A59" w:rsidRDefault="000A19C2" w:rsidP="000A19C2">
              <w:pPr>
                <w:pStyle w:val="Bibliography"/>
                <w:rPr>
                  <w:rFonts w:cstheme="minorHAnsi"/>
                </w:rPr>
              </w:pPr>
              <w:r w:rsidRPr="00F30A59">
                <w:rPr>
                  <w:rFonts w:cstheme="minorHAnsi"/>
                </w:rPr>
                <w:t xml:space="preserve">Milne, D., 2005. </w:t>
              </w:r>
              <w:r w:rsidRPr="00F30A59">
                <w:rPr>
                  <w:rFonts w:cstheme="minorHAnsi"/>
                  <w:i/>
                  <w:iCs/>
                </w:rPr>
                <w:t xml:space="preserve">Teaching the Brain to Read. </w:t>
              </w:r>
              <w:proofErr w:type="spellStart"/>
              <w:r w:rsidRPr="00F30A59">
                <w:rPr>
                  <w:rFonts w:cstheme="minorHAnsi"/>
                </w:rPr>
                <w:t>s.l.:SK</w:t>
              </w:r>
              <w:proofErr w:type="spellEnd"/>
              <w:r w:rsidRPr="00F30A59">
                <w:rPr>
                  <w:rFonts w:cstheme="minorHAnsi"/>
                </w:rPr>
                <w:t xml:space="preserve"> Publishing, a </w:t>
              </w:r>
              <w:proofErr w:type="spellStart"/>
              <w:r w:rsidRPr="00F30A59">
                <w:rPr>
                  <w:rFonts w:cstheme="minorHAnsi"/>
                </w:rPr>
                <w:t>divisio</w:t>
              </w:r>
              <w:proofErr w:type="spellEnd"/>
              <w:r w:rsidRPr="00F30A59">
                <w:rPr>
                  <w:rFonts w:cstheme="minorHAnsi"/>
                </w:rPr>
                <w:t xml:space="preserve"> of Smart Kids.</w:t>
              </w:r>
            </w:p>
            <w:p w14:paraId="7CD88F65" w14:textId="77777777" w:rsidR="000A19C2" w:rsidRPr="00F30A59" w:rsidRDefault="000A19C2" w:rsidP="000A19C2">
              <w:pPr>
                <w:pStyle w:val="Bibliography"/>
                <w:rPr>
                  <w:rFonts w:cstheme="minorHAnsi"/>
                </w:rPr>
              </w:pPr>
              <w:r w:rsidRPr="00F30A59">
                <w:rPr>
                  <w:rFonts w:cstheme="minorHAnsi"/>
                </w:rPr>
                <w:t xml:space="preserve">Troshanska, J., Trajkovski, V., Jurtoski, F. &amp; Preece, D., 2018. </w:t>
              </w:r>
              <w:r w:rsidRPr="00F30A59">
                <w:rPr>
                  <w:rFonts w:cstheme="minorHAnsi"/>
                  <w:i/>
                  <w:iCs/>
                </w:rPr>
                <w:t xml:space="preserve">Journal of Education. </w:t>
              </w:r>
              <w:proofErr w:type="gramStart"/>
              <w:r w:rsidRPr="00F30A59">
                <w:rPr>
                  <w:rFonts w:cstheme="minorHAnsi"/>
                </w:rPr>
                <w:t>s.l.:</w:t>
              </w:r>
              <w:proofErr w:type="spellStart"/>
              <w:r w:rsidRPr="00F30A59">
                <w:rPr>
                  <w:rFonts w:cstheme="minorHAnsi"/>
                </w:rPr>
                <w:t>s.n</w:t>
              </w:r>
              <w:proofErr w:type="spellEnd"/>
              <w:r w:rsidRPr="00F30A59">
                <w:rPr>
                  <w:rFonts w:cstheme="minorHAnsi"/>
                </w:rPr>
                <w:t>.</w:t>
              </w:r>
              <w:proofErr w:type="gramEnd"/>
            </w:p>
            <w:p w14:paraId="2641474E" w14:textId="77777777" w:rsidR="00112744" w:rsidRPr="00F30A59" w:rsidRDefault="000A19C2" w:rsidP="000A19C2">
              <w:pPr>
                <w:rPr>
                  <w:rFonts w:cstheme="minorHAnsi"/>
                  <w:b/>
                  <w:bCs/>
                </w:rPr>
              </w:pPr>
              <w:r w:rsidRPr="00F30A59">
                <w:rPr>
                  <w:rFonts w:cstheme="minorHAnsi"/>
                  <w:b/>
                  <w:bCs/>
                </w:rPr>
                <w:fldChar w:fldCharType="end"/>
              </w:r>
            </w:p>
            <w:p w14:paraId="4E5CDF13" w14:textId="0B250519" w:rsidR="003A029D" w:rsidRDefault="000A19C2" w:rsidP="000A19C2">
              <w:pPr>
                <w:rPr>
                  <w:rFonts w:cstheme="minorHAnsi"/>
                </w:rPr>
              </w:pPr>
            </w:p>
          </w:sdtContent>
        </w:sdt>
      </w:sdtContent>
    </w:sdt>
    <w:p w14:paraId="1EF3C5A9" w14:textId="77777777" w:rsidR="00F30A59" w:rsidRDefault="00F30A59" w:rsidP="000A19C2">
      <w:pPr>
        <w:rPr>
          <w:rFonts w:cstheme="minorHAnsi"/>
        </w:rPr>
      </w:pPr>
    </w:p>
    <w:p w14:paraId="5E9849EF" w14:textId="77777777" w:rsidR="00F30A59" w:rsidRDefault="00F30A59" w:rsidP="000A19C2">
      <w:pPr>
        <w:rPr>
          <w:rFonts w:cstheme="minorHAnsi"/>
        </w:rPr>
      </w:pPr>
    </w:p>
    <w:p w14:paraId="3087A576" w14:textId="77777777" w:rsidR="00F7467B" w:rsidRDefault="00F7467B" w:rsidP="000A19C2">
      <w:pPr>
        <w:rPr>
          <w:rFonts w:cstheme="minorHAnsi"/>
          <w:b/>
          <w:bCs/>
          <w:sz w:val="32"/>
          <w:szCs w:val="32"/>
          <w:u w:val="single"/>
        </w:rPr>
      </w:pPr>
      <w:r w:rsidRPr="00F7467B">
        <w:rPr>
          <w:rFonts w:cstheme="minorHAnsi"/>
          <w:b/>
          <w:bCs/>
          <w:sz w:val="32"/>
          <w:szCs w:val="32"/>
          <w:u w:val="single"/>
        </w:rPr>
        <w:lastRenderedPageBreak/>
        <w:t>Paraphrasing Long Quote</w:t>
      </w:r>
      <w:r>
        <w:rPr>
          <w:rFonts w:cstheme="minorHAnsi"/>
          <w:b/>
          <w:bCs/>
          <w:sz w:val="32"/>
          <w:szCs w:val="32"/>
          <w:u w:val="single"/>
        </w:rPr>
        <w:t>:</w:t>
      </w:r>
    </w:p>
    <w:p w14:paraId="61B12578" w14:textId="2369E51F" w:rsidR="00F30A59" w:rsidRPr="00F7467B" w:rsidRDefault="00F7467B" w:rsidP="000A19C2">
      <w:pPr>
        <w:rPr>
          <w:rFonts w:cstheme="minorHAnsi"/>
          <w:sz w:val="28"/>
          <w:szCs w:val="28"/>
        </w:rPr>
      </w:pPr>
      <w:r w:rsidRPr="00F7467B">
        <w:rPr>
          <w:rFonts w:cstheme="minorHAnsi"/>
          <w:sz w:val="28"/>
          <w:szCs w:val="28"/>
        </w:rPr>
        <w:t>Milne (2005) has stated that d</w:t>
      </w:r>
      <w:r w:rsidR="00F30A59" w:rsidRPr="00F7467B">
        <w:rPr>
          <w:rFonts w:cstheme="minorHAnsi"/>
          <w:sz w:val="28"/>
          <w:szCs w:val="28"/>
        </w:rPr>
        <w:t>yslexia is not necessarily a</w:t>
      </w:r>
      <w:r w:rsidRPr="00F7467B">
        <w:rPr>
          <w:rFonts w:cstheme="minorHAnsi"/>
          <w:sz w:val="28"/>
          <w:szCs w:val="28"/>
        </w:rPr>
        <w:t xml:space="preserve"> learning</w:t>
      </w:r>
      <w:r w:rsidR="00F30A59" w:rsidRPr="00F7467B">
        <w:rPr>
          <w:rFonts w:cstheme="minorHAnsi"/>
          <w:sz w:val="28"/>
          <w:szCs w:val="28"/>
        </w:rPr>
        <w:t xml:space="preserve"> dysfunction that occurs from birth, there are other factors that can cause dyslexia, an example of this is a head or brain injury. What </w:t>
      </w:r>
      <w:r w:rsidRPr="00F7467B">
        <w:rPr>
          <w:rFonts w:cstheme="minorHAnsi"/>
          <w:sz w:val="28"/>
          <w:szCs w:val="28"/>
        </w:rPr>
        <w:t>happens is</w:t>
      </w:r>
      <w:r w:rsidR="00F30A59" w:rsidRPr="00F7467B">
        <w:rPr>
          <w:rFonts w:cstheme="minorHAnsi"/>
          <w:sz w:val="28"/>
          <w:szCs w:val="28"/>
        </w:rPr>
        <w:t xml:space="preserve"> the brain</w:t>
      </w:r>
      <w:r w:rsidRPr="00F7467B">
        <w:rPr>
          <w:rFonts w:cstheme="minorHAnsi"/>
          <w:sz w:val="28"/>
          <w:szCs w:val="28"/>
        </w:rPr>
        <w:t xml:space="preserve"> has difficulty</w:t>
      </w:r>
      <w:r w:rsidR="00F30A59" w:rsidRPr="00F7467B">
        <w:rPr>
          <w:rFonts w:cstheme="minorHAnsi"/>
          <w:sz w:val="28"/>
          <w:szCs w:val="28"/>
        </w:rPr>
        <w:t xml:space="preserve"> learn</w:t>
      </w:r>
      <w:r w:rsidRPr="00F7467B">
        <w:rPr>
          <w:rFonts w:cstheme="minorHAnsi"/>
          <w:sz w:val="28"/>
          <w:szCs w:val="28"/>
        </w:rPr>
        <w:t>ing</w:t>
      </w:r>
      <w:r w:rsidR="00F30A59" w:rsidRPr="00F7467B">
        <w:rPr>
          <w:rFonts w:cstheme="minorHAnsi"/>
          <w:sz w:val="28"/>
          <w:szCs w:val="28"/>
        </w:rPr>
        <w:t xml:space="preserve"> new words</w:t>
      </w:r>
      <w:r w:rsidRPr="00F7467B">
        <w:rPr>
          <w:rFonts w:cstheme="minorHAnsi"/>
          <w:sz w:val="28"/>
          <w:szCs w:val="28"/>
        </w:rPr>
        <w:t xml:space="preserve">, the memory bank from prior to the accident is still available through the lower circuit of their brain. This is called Acquired Dyslexia. </w:t>
      </w:r>
    </w:p>
    <w:sectPr w:rsidR="00F30A59" w:rsidRPr="00F746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29D"/>
    <w:rsid w:val="000A19C2"/>
    <w:rsid w:val="00112744"/>
    <w:rsid w:val="003A029D"/>
    <w:rsid w:val="00506C55"/>
    <w:rsid w:val="005617E9"/>
    <w:rsid w:val="008F066F"/>
    <w:rsid w:val="00F30A59"/>
    <w:rsid w:val="00F74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9383"/>
  <w15:chartTrackingRefBased/>
  <w15:docId w15:val="{FB36A1CF-8555-483E-9F95-CA8038CC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9C2"/>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02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A029D"/>
  </w:style>
  <w:style w:type="character" w:customStyle="1" w:styleId="eop">
    <w:name w:val="eop"/>
    <w:basedOn w:val="DefaultParagraphFont"/>
    <w:rsid w:val="003A029D"/>
  </w:style>
  <w:style w:type="character" w:customStyle="1" w:styleId="Heading1Char">
    <w:name w:val="Heading 1 Char"/>
    <w:basedOn w:val="DefaultParagraphFont"/>
    <w:link w:val="Heading1"/>
    <w:uiPriority w:val="9"/>
    <w:rsid w:val="000A19C2"/>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0A1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81710">
      <w:bodyDiv w:val="1"/>
      <w:marLeft w:val="0"/>
      <w:marRight w:val="0"/>
      <w:marTop w:val="0"/>
      <w:marBottom w:val="0"/>
      <w:divBdr>
        <w:top w:val="none" w:sz="0" w:space="0" w:color="auto"/>
        <w:left w:val="none" w:sz="0" w:space="0" w:color="auto"/>
        <w:bottom w:val="none" w:sz="0" w:space="0" w:color="auto"/>
        <w:right w:val="none" w:sz="0" w:space="0" w:color="auto"/>
      </w:divBdr>
    </w:div>
    <w:div w:id="399791930">
      <w:bodyDiv w:val="1"/>
      <w:marLeft w:val="0"/>
      <w:marRight w:val="0"/>
      <w:marTop w:val="0"/>
      <w:marBottom w:val="0"/>
      <w:divBdr>
        <w:top w:val="none" w:sz="0" w:space="0" w:color="auto"/>
        <w:left w:val="none" w:sz="0" w:space="0" w:color="auto"/>
        <w:bottom w:val="none" w:sz="0" w:space="0" w:color="auto"/>
        <w:right w:val="none" w:sz="0" w:space="0" w:color="auto"/>
      </w:divBdr>
    </w:div>
    <w:div w:id="522590661">
      <w:bodyDiv w:val="1"/>
      <w:marLeft w:val="0"/>
      <w:marRight w:val="0"/>
      <w:marTop w:val="0"/>
      <w:marBottom w:val="0"/>
      <w:divBdr>
        <w:top w:val="none" w:sz="0" w:space="0" w:color="auto"/>
        <w:left w:val="none" w:sz="0" w:space="0" w:color="auto"/>
        <w:bottom w:val="none" w:sz="0" w:space="0" w:color="auto"/>
        <w:right w:val="none" w:sz="0" w:space="0" w:color="auto"/>
      </w:divBdr>
    </w:div>
    <w:div w:id="570774348">
      <w:bodyDiv w:val="1"/>
      <w:marLeft w:val="0"/>
      <w:marRight w:val="0"/>
      <w:marTop w:val="0"/>
      <w:marBottom w:val="0"/>
      <w:divBdr>
        <w:top w:val="none" w:sz="0" w:space="0" w:color="auto"/>
        <w:left w:val="none" w:sz="0" w:space="0" w:color="auto"/>
        <w:bottom w:val="none" w:sz="0" w:space="0" w:color="auto"/>
        <w:right w:val="none" w:sz="0" w:space="0" w:color="auto"/>
      </w:divBdr>
    </w:div>
    <w:div w:id="1107694401">
      <w:bodyDiv w:val="1"/>
      <w:marLeft w:val="0"/>
      <w:marRight w:val="0"/>
      <w:marTop w:val="0"/>
      <w:marBottom w:val="0"/>
      <w:divBdr>
        <w:top w:val="none" w:sz="0" w:space="0" w:color="auto"/>
        <w:left w:val="none" w:sz="0" w:space="0" w:color="auto"/>
        <w:bottom w:val="none" w:sz="0" w:space="0" w:color="auto"/>
        <w:right w:val="none" w:sz="0" w:space="0" w:color="auto"/>
      </w:divBdr>
    </w:div>
    <w:div w:id="1322271216">
      <w:bodyDiv w:val="1"/>
      <w:marLeft w:val="0"/>
      <w:marRight w:val="0"/>
      <w:marTop w:val="0"/>
      <w:marBottom w:val="0"/>
      <w:divBdr>
        <w:top w:val="none" w:sz="0" w:space="0" w:color="auto"/>
        <w:left w:val="none" w:sz="0" w:space="0" w:color="auto"/>
        <w:bottom w:val="none" w:sz="0" w:space="0" w:color="auto"/>
        <w:right w:val="none" w:sz="0" w:space="0" w:color="auto"/>
      </w:divBdr>
    </w:div>
    <w:div w:id="1363896034">
      <w:bodyDiv w:val="1"/>
      <w:marLeft w:val="0"/>
      <w:marRight w:val="0"/>
      <w:marTop w:val="0"/>
      <w:marBottom w:val="0"/>
      <w:divBdr>
        <w:top w:val="none" w:sz="0" w:space="0" w:color="auto"/>
        <w:left w:val="none" w:sz="0" w:space="0" w:color="auto"/>
        <w:bottom w:val="none" w:sz="0" w:space="0" w:color="auto"/>
        <w:right w:val="none" w:sz="0" w:space="0" w:color="auto"/>
      </w:divBdr>
    </w:div>
    <w:div w:id="1453549545">
      <w:bodyDiv w:val="1"/>
      <w:marLeft w:val="0"/>
      <w:marRight w:val="0"/>
      <w:marTop w:val="0"/>
      <w:marBottom w:val="0"/>
      <w:divBdr>
        <w:top w:val="none" w:sz="0" w:space="0" w:color="auto"/>
        <w:left w:val="none" w:sz="0" w:space="0" w:color="auto"/>
        <w:bottom w:val="none" w:sz="0" w:space="0" w:color="auto"/>
        <w:right w:val="none" w:sz="0" w:space="0" w:color="auto"/>
      </w:divBdr>
    </w:div>
    <w:div w:id="1503204795">
      <w:bodyDiv w:val="1"/>
      <w:marLeft w:val="0"/>
      <w:marRight w:val="0"/>
      <w:marTop w:val="0"/>
      <w:marBottom w:val="0"/>
      <w:divBdr>
        <w:top w:val="none" w:sz="0" w:space="0" w:color="auto"/>
        <w:left w:val="none" w:sz="0" w:space="0" w:color="auto"/>
        <w:bottom w:val="none" w:sz="0" w:space="0" w:color="auto"/>
        <w:right w:val="none" w:sz="0" w:space="0" w:color="auto"/>
      </w:divBdr>
    </w:div>
    <w:div w:id="1582838430">
      <w:bodyDiv w:val="1"/>
      <w:marLeft w:val="0"/>
      <w:marRight w:val="0"/>
      <w:marTop w:val="0"/>
      <w:marBottom w:val="0"/>
      <w:divBdr>
        <w:top w:val="none" w:sz="0" w:space="0" w:color="auto"/>
        <w:left w:val="none" w:sz="0" w:space="0" w:color="auto"/>
        <w:bottom w:val="none" w:sz="0" w:space="0" w:color="auto"/>
        <w:right w:val="none" w:sz="0" w:space="0" w:color="auto"/>
      </w:divBdr>
      <w:divsChild>
        <w:div w:id="1424495603">
          <w:marLeft w:val="0"/>
          <w:marRight w:val="0"/>
          <w:marTop w:val="0"/>
          <w:marBottom w:val="0"/>
          <w:divBdr>
            <w:top w:val="none" w:sz="0" w:space="0" w:color="auto"/>
            <w:left w:val="none" w:sz="0" w:space="0" w:color="auto"/>
            <w:bottom w:val="none" w:sz="0" w:space="0" w:color="auto"/>
            <w:right w:val="none" w:sz="0" w:space="0" w:color="auto"/>
          </w:divBdr>
        </w:div>
        <w:div w:id="1727869992">
          <w:marLeft w:val="0"/>
          <w:marRight w:val="0"/>
          <w:marTop w:val="0"/>
          <w:marBottom w:val="0"/>
          <w:divBdr>
            <w:top w:val="none" w:sz="0" w:space="0" w:color="auto"/>
            <w:left w:val="none" w:sz="0" w:space="0" w:color="auto"/>
            <w:bottom w:val="none" w:sz="0" w:space="0" w:color="auto"/>
            <w:right w:val="none" w:sz="0" w:space="0" w:color="auto"/>
          </w:divBdr>
        </w:div>
        <w:div w:id="2061785619">
          <w:marLeft w:val="0"/>
          <w:marRight w:val="0"/>
          <w:marTop w:val="0"/>
          <w:marBottom w:val="0"/>
          <w:divBdr>
            <w:top w:val="none" w:sz="0" w:space="0" w:color="auto"/>
            <w:left w:val="none" w:sz="0" w:space="0" w:color="auto"/>
            <w:bottom w:val="none" w:sz="0" w:space="0" w:color="auto"/>
            <w:right w:val="none" w:sz="0" w:space="0" w:color="auto"/>
          </w:divBdr>
        </w:div>
        <w:div w:id="617688811">
          <w:marLeft w:val="0"/>
          <w:marRight w:val="0"/>
          <w:marTop w:val="0"/>
          <w:marBottom w:val="0"/>
          <w:divBdr>
            <w:top w:val="none" w:sz="0" w:space="0" w:color="auto"/>
            <w:left w:val="none" w:sz="0" w:space="0" w:color="auto"/>
            <w:bottom w:val="none" w:sz="0" w:space="0" w:color="auto"/>
            <w:right w:val="none" w:sz="0" w:space="0" w:color="auto"/>
          </w:divBdr>
        </w:div>
        <w:div w:id="2005933267">
          <w:marLeft w:val="0"/>
          <w:marRight w:val="0"/>
          <w:marTop w:val="0"/>
          <w:marBottom w:val="0"/>
          <w:divBdr>
            <w:top w:val="none" w:sz="0" w:space="0" w:color="auto"/>
            <w:left w:val="none" w:sz="0" w:space="0" w:color="auto"/>
            <w:bottom w:val="none" w:sz="0" w:space="0" w:color="auto"/>
            <w:right w:val="none" w:sz="0" w:space="0" w:color="auto"/>
          </w:divBdr>
        </w:div>
        <w:div w:id="1216157496">
          <w:marLeft w:val="0"/>
          <w:marRight w:val="0"/>
          <w:marTop w:val="0"/>
          <w:marBottom w:val="0"/>
          <w:divBdr>
            <w:top w:val="none" w:sz="0" w:space="0" w:color="auto"/>
            <w:left w:val="none" w:sz="0" w:space="0" w:color="auto"/>
            <w:bottom w:val="none" w:sz="0" w:space="0" w:color="auto"/>
            <w:right w:val="none" w:sz="0" w:space="0" w:color="auto"/>
          </w:divBdr>
        </w:div>
        <w:div w:id="1013266661">
          <w:marLeft w:val="0"/>
          <w:marRight w:val="0"/>
          <w:marTop w:val="0"/>
          <w:marBottom w:val="0"/>
          <w:divBdr>
            <w:top w:val="none" w:sz="0" w:space="0" w:color="auto"/>
            <w:left w:val="none" w:sz="0" w:space="0" w:color="auto"/>
            <w:bottom w:val="none" w:sz="0" w:space="0" w:color="auto"/>
            <w:right w:val="none" w:sz="0" w:space="0" w:color="auto"/>
          </w:divBdr>
        </w:div>
        <w:div w:id="1071193494">
          <w:marLeft w:val="0"/>
          <w:marRight w:val="0"/>
          <w:marTop w:val="0"/>
          <w:marBottom w:val="0"/>
          <w:divBdr>
            <w:top w:val="none" w:sz="0" w:space="0" w:color="auto"/>
            <w:left w:val="none" w:sz="0" w:space="0" w:color="auto"/>
            <w:bottom w:val="none" w:sz="0" w:space="0" w:color="auto"/>
            <w:right w:val="none" w:sz="0" w:space="0" w:color="auto"/>
          </w:divBdr>
        </w:div>
        <w:div w:id="291208063">
          <w:marLeft w:val="0"/>
          <w:marRight w:val="0"/>
          <w:marTop w:val="0"/>
          <w:marBottom w:val="0"/>
          <w:divBdr>
            <w:top w:val="none" w:sz="0" w:space="0" w:color="auto"/>
            <w:left w:val="none" w:sz="0" w:space="0" w:color="auto"/>
            <w:bottom w:val="none" w:sz="0" w:space="0" w:color="auto"/>
            <w:right w:val="none" w:sz="0" w:space="0" w:color="auto"/>
          </w:divBdr>
        </w:div>
        <w:div w:id="1434084008">
          <w:marLeft w:val="0"/>
          <w:marRight w:val="0"/>
          <w:marTop w:val="0"/>
          <w:marBottom w:val="0"/>
          <w:divBdr>
            <w:top w:val="none" w:sz="0" w:space="0" w:color="auto"/>
            <w:left w:val="none" w:sz="0" w:space="0" w:color="auto"/>
            <w:bottom w:val="none" w:sz="0" w:space="0" w:color="auto"/>
            <w:right w:val="none" w:sz="0" w:space="0" w:color="auto"/>
          </w:divBdr>
        </w:div>
        <w:div w:id="1621379468">
          <w:marLeft w:val="0"/>
          <w:marRight w:val="0"/>
          <w:marTop w:val="0"/>
          <w:marBottom w:val="0"/>
          <w:divBdr>
            <w:top w:val="none" w:sz="0" w:space="0" w:color="auto"/>
            <w:left w:val="none" w:sz="0" w:space="0" w:color="auto"/>
            <w:bottom w:val="none" w:sz="0" w:space="0" w:color="auto"/>
            <w:right w:val="none" w:sz="0" w:space="0" w:color="auto"/>
          </w:divBdr>
        </w:div>
        <w:div w:id="438183739">
          <w:marLeft w:val="0"/>
          <w:marRight w:val="0"/>
          <w:marTop w:val="0"/>
          <w:marBottom w:val="0"/>
          <w:divBdr>
            <w:top w:val="none" w:sz="0" w:space="0" w:color="auto"/>
            <w:left w:val="none" w:sz="0" w:space="0" w:color="auto"/>
            <w:bottom w:val="none" w:sz="0" w:space="0" w:color="auto"/>
            <w:right w:val="none" w:sz="0" w:space="0" w:color="auto"/>
          </w:divBdr>
        </w:div>
        <w:div w:id="261381593">
          <w:marLeft w:val="0"/>
          <w:marRight w:val="0"/>
          <w:marTop w:val="0"/>
          <w:marBottom w:val="0"/>
          <w:divBdr>
            <w:top w:val="none" w:sz="0" w:space="0" w:color="auto"/>
            <w:left w:val="none" w:sz="0" w:space="0" w:color="auto"/>
            <w:bottom w:val="none" w:sz="0" w:space="0" w:color="auto"/>
            <w:right w:val="none" w:sz="0" w:space="0" w:color="auto"/>
          </w:divBdr>
        </w:div>
        <w:div w:id="1920552877">
          <w:marLeft w:val="0"/>
          <w:marRight w:val="0"/>
          <w:marTop w:val="0"/>
          <w:marBottom w:val="0"/>
          <w:divBdr>
            <w:top w:val="none" w:sz="0" w:space="0" w:color="auto"/>
            <w:left w:val="none" w:sz="0" w:space="0" w:color="auto"/>
            <w:bottom w:val="none" w:sz="0" w:space="0" w:color="auto"/>
            <w:right w:val="none" w:sz="0" w:space="0" w:color="auto"/>
          </w:divBdr>
        </w:div>
        <w:div w:id="884950737">
          <w:marLeft w:val="0"/>
          <w:marRight w:val="0"/>
          <w:marTop w:val="0"/>
          <w:marBottom w:val="0"/>
          <w:divBdr>
            <w:top w:val="none" w:sz="0" w:space="0" w:color="auto"/>
            <w:left w:val="none" w:sz="0" w:space="0" w:color="auto"/>
            <w:bottom w:val="none" w:sz="0" w:space="0" w:color="auto"/>
            <w:right w:val="none" w:sz="0" w:space="0" w:color="auto"/>
          </w:divBdr>
        </w:div>
        <w:div w:id="1679963624">
          <w:marLeft w:val="0"/>
          <w:marRight w:val="0"/>
          <w:marTop w:val="0"/>
          <w:marBottom w:val="0"/>
          <w:divBdr>
            <w:top w:val="none" w:sz="0" w:space="0" w:color="auto"/>
            <w:left w:val="none" w:sz="0" w:space="0" w:color="auto"/>
            <w:bottom w:val="none" w:sz="0" w:space="0" w:color="auto"/>
            <w:right w:val="none" w:sz="0" w:space="0" w:color="auto"/>
          </w:divBdr>
        </w:div>
        <w:div w:id="244848488">
          <w:marLeft w:val="0"/>
          <w:marRight w:val="0"/>
          <w:marTop w:val="0"/>
          <w:marBottom w:val="0"/>
          <w:divBdr>
            <w:top w:val="none" w:sz="0" w:space="0" w:color="auto"/>
            <w:left w:val="none" w:sz="0" w:space="0" w:color="auto"/>
            <w:bottom w:val="none" w:sz="0" w:space="0" w:color="auto"/>
            <w:right w:val="none" w:sz="0" w:space="0" w:color="auto"/>
          </w:divBdr>
        </w:div>
        <w:div w:id="1996302013">
          <w:marLeft w:val="0"/>
          <w:marRight w:val="0"/>
          <w:marTop w:val="0"/>
          <w:marBottom w:val="0"/>
          <w:divBdr>
            <w:top w:val="none" w:sz="0" w:space="0" w:color="auto"/>
            <w:left w:val="none" w:sz="0" w:space="0" w:color="auto"/>
            <w:bottom w:val="none" w:sz="0" w:space="0" w:color="auto"/>
            <w:right w:val="none" w:sz="0" w:space="0" w:color="auto"/>
          </w:divBdr>
        </w:div>
        <w:div w:id="824474592">
          <w:marLeft w:val="0"/>
          <w:marRight w:val="0"/>
          <w:marTop w:val="0"/>
          <w:marBottom w:val="0"/>
          <w:divBdr>
            <w:top w:val="none" w:sz="0" w:space="0" w:color="auto"/>
            <w:left w:val="none" w:sz="0" w:space="0" w:color="auto"/>
            <w:bottom w:val="none" w:sz="0" w:space="0" w:color="auto"/>
            <w:right w:val="none" w:sz="0" w:space="0" w:color="auto"/>
          </w:divBdr>
        </w:div>
        <w:div w:id="1567955218">
          <w:marLeft w:val="0"/>
          <w:marRight w:val="0"/>
          <w:marTop w:val="0"/>
          <w:marBottom w:val="0"/>
          <w:divBdr>
            <w:top w:val="none" w:sz="0" w:space="0" w:color="auto"/>
            <w:left w:val="none" w:sz="0" w:space="0" w:color="auto"/>
            <w:bottom w:val="none" w:sz="0" w:space="0" w:color="auto"/>
            <w:right w:val="none" w:sz="0" w:space="0" w:color="auto"/>
          </w:divBdr>
        </w:div>
        <w:div w:id="1552813960">
          <w:marLeft w:val="0"/>
          <w:marRight w:val="0"/>
          <w:marTop w:val="0"/>
          <w:marBottom w:val="0"/>
          <w:divBdr>
            <w:top w:val="none" w:sz="0" w:space="0" w:color="auto"/>
            <w:left w:val="none" w:sz="0" w:space="0" w:color="auto"/>
            <w:bottom w:val="none" w:sz="0" w:space="0" w:color="auto"/>
            <w:right w:val="none" w:sz="0" w:space="0" w:color="auto"/>
          </w:divBdr>
        </w:div>
        <w:div w:id="1375036580">
          <w:marLeft w:val="0"/>
          <w:marRight w:val="0"/>
          <w:marTop w:val="0"/>
          <w:marBottom w:val="0"/>
          <w:divBdr>
            <w:top w:val="none" w:sz="0" w:space="0" w:color="auto"/>
            <w:left w:val="none" w:sz="0" w:space="0" w:color="auto"/>
            <w:bottom w:val="none" w:sz="0" w:space="0" w:color="auto"/>
            <w:right w:val="none" w:sz="0" w:space="0" w:color="auto"/>
          </w:divBdr>
        </w:div>
        <w:div w:id="213660153">
          <w:marLeft w:val="0"/>
          <w:marRight w:val="0"/>
          <w:marTop w:val="0"/>
          <w:marBottom w:val="0"/>
          <w:divBdr>
            <w:top w:val="none" w:sz="0" w:space="0" w:color="auto"/>
            <w:left w:val="none" w:sz="0" w:space="0" w:color="auto"/>
            <w:bottom w:val="none" w:sz="0" w:space="0" w:color="auto"/>
            <w:right w:val="none" w:sz="0" w:space="0" w:color="auto"/>
          </w:divBdr>
        </w:div>
        <w:div w:id="1063867423">
          <w:marLeft w:val="0"/>
          <w:marRight w:val="0"/>
          <w:marTop w:val="0"/>
          <w:marBottom w:val="0"/>
          <w:divBdr>
            <w:top w:val="none" w:sz="0" w:space="0" w:color="auto"/>
            <w:left w:val="none" w:sz="0" w:space="0" w:color="auto"/>
            <w:bottom w:val="none" w:sz="0" w:space="0" w:color="auto"/>
            <w:right w:val="none" w:sz="0" w:space="0" w:color="auto"/>
          </w:divBdr>
        </w:div>
        <w:div w:id="977299004">
          <w:marLeft w:val="0"/>
          <w:marRight w:val="0"/>
          <w:marTop w:val="0"/>
          <w:marBottom w:val="0"/>
          <w:divBdr>
            <w:top w:val="none" w:sz="0" w:space="0" w:color="auto"/>
            <w:left w:val="none" w:sz="0" w:space="0" w:color="auto"/>
            <w:bottom w:val="none" w:sz="0" w:space="0" w:color="auto"/>
            <w:right w:val="none" w:sz="0" w:space="0" w:color="auto"/>
          </w:divBdr>
        </w:div>
        <w:div w:id="732237290">
          <w:marLeft w:val="0"/>
          <w:marRight w:val="0"/>
          <w:marTop w:val="0"/>
          <w:marBottom w:val="0"/>
          <w:divBdr>
            <w:top w:val="none" w:sz="0" w:space="0" w:color="auto"/>
            <w:left w:val="none" w:sz="0" w:space="0" w:color="auto"/>
            <w:bottom w:val="none" w:sz="0" w:space="0" w:color="auto"/>
            <w:right w:val="none" w:sz="0" w:space="0" w:color="auto"/>
          </w:divBdr>
        </w:div>
        <w:div w:id="1405451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ffield.ac.uk/academic-skills/study-skills-online/time-managemen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Dun05</b:Tag>
    <b:SourceType>Book</b:SourceType>
    <b:Guid>{F7C9F284-799B-484B-B2C1-75CA21D40322}</b:Guid>
    <b:LCID>en-GB</b:LCID>
    <b:Author>
      <b:Author>
        <b:NameList>
          <b:Person>
            <b:Last>Milne</b:Last>
            <b:First>Duncan</b:First>
          </b:Person>
        </b:NameList>
      </b:Author>
    </b:Author>
    <b:Title>Teaching the Brain to Read</b:Title>
    <b:Year>2005</b:Year>
    <b:Publisher>SK Publishing, a divisio of Smart Kids</b:Publisher>
    <b:RefOrder>1</b:RefOrder>
  </b:Source>
  <b:Source>
    <b:Tag>Lev07</b:Tag>
    <b:SourceType>Book</b:SourceType>
    <b:Guid>{46B0BC16-7DEC-4B57-93DE-5E4419A42451}</b:Guid>
    <b:Author>
      <b:Author>
        <b:NameList>
          <b:Person>
            <b:Last>Levin</b:Last>
            <b:First>P.</b:First>
          </b:Person>
        </b:NameList>
      </b:Author>
    </b:Author>
    <b:Title>Skillful Time Management!</b:Title>
    <b:Year>2007</b:Year>
    <b:Publisher>Open University Publisher</b:Publisher>
    <b:RefOrder>2</b:RefOrder>
  </b:Source>
  <b:Source>
    <b:Tag>Tro18</b:Tag>
    <b:SourceType>Book</b:SourceType>
    <b:Guid>{CE62E5BF-EEE6-47F0-BBFC-F7DD3214392F}</b:Guid>
    <b:Title>Journal of Education</b:Title>
    <b:Year>2018</b:Year>
    <b:Author>
      <b:Author>
        <b:NameList>
          <b:Person>
            <b:Last>Troshanska</b:Last>
            <b:First>J</b:First>
          </b:Person>
          <b:Person>
            <b:Last>Trajkovski</b:Last>
            <b:First>V</b:First>
          </b:Person>
          <b:Person>
            <b:Last>Jurtoski</b:Last>
            <b:First>F</b:First>
          </b:Person>
          <b:Person>
            <b:Last>Preece</b:Last>
            <b:First>D</b:First>
          </b:Person>
        </b:NameList>
      </b:Author>
    </b:Author>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4" ma:contentTypeDescription="Create a new document." ma:contentTypeScope="" ma:versionID="b503d18c999f6d2d51cbb2cd8382a1d3">
  <xsd:schema xmlns:xsd="http://www.w3.org/2001/XMLSchema" xmlns:xs="http://www.w3.org/2001/XMLSchema" xmlns:p="http://schemas.microsoft.com/office/2006/metadata/properties" xmlns:ns3="60ab93c2-c2e2-4a82-ab36-09e8ba3f753e" targetNamespace="http://schemas.microsoft.com/office/2006/metadata/properties" ma:root="true" ma:fieldsID="249b2bf67c65d8e1344247613141e91c"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F2723-66D8-48DB-8073-D7701854BBA8}">
  <ds:schemaRefs>
    <ds:schemaRef ds:uri="http://schemas.openxmlformats.org/officeDocument/2006/bibliography"/>
  </ds:schemaRefs>
</ds:datastoreItem>
</file>

<file path=customXml/itemProps2.xml><?xml version="1.0" encoding="utf-8"?>
<ds:datastoreItem xmlns:ds="http://schemas.openxmlformats.org/officeDocument/2006/customXml" ds:itemID="{4859B201-5AF7-4277-8FD9-7CA8C7141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BC8B18-51B7-40F6-97B3-DA78D6C6CD40}">
  <ds:schemaRefs>
    <ds:schemaRef ds:uri="http://schemas.microsoft.com/sharepoint/v3/contenttype/forms"/>
  </ds:schemaRefs>
</ds:datastoreItem>
</file>

<file path=customXml/itemProps4.xml><?xml version="1.0" encoding="utf-8"?>
<ds:datastoreItem xmlns:ds="http://schemas.openxmlformats.org/officeDocument/2006/customXml" ds:itemID="{D2211044-705B-444A-9B4D-0F93BF5C85BA}">
  <ds:schemaRefs>
    <ds:schemaRef ds:uri="http://www.w3.org/XML/1998/namespace"/>
    <ds:schemaRef ds:uri="http://purl.org/dc/terms/"/>
    <ds:schemaRef ds:uri="http://purl.org/dc/dcmitype/"/>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60ab93c2-c2e2-4a82-ab36-09e8ba3f753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Ryland-Jenkins (2315324)</dc:creator>
  <cp:keywords/>
  <dc:description/>
  <cp:lastModifiedBy>Amy Ryland-Jenkins (2315324)</cp:lastModifiedBy>
  <cp:revision>1</cp:revision>
  <dcterms:created xsi:type="dcterms:W3CDTF">2023-10-10T10:45:00Z</dcterms:created>
  <dcterms:modified xsi:type="dcterms:W3CDTF">2023-10-10T12:44:00Z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