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72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62E939D9">
                                            <wp:extent cx="2968911"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2968911"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DE73FA5" w:rsidR="00571F12" w:rsidRPr="003566B1" w:rsidRDefault="003566B1">
                                          <w:pPr>
                                            <w:pStyle w:val="a3"/>
                                            <w:spacing w:line="312" w:lineRule="auto"/>
                                            <w:jc w:val="right"/>
                                            <w:rPr>
                                              <w:caps/>
                                              <w:color w:val="191919" w:themeColor="text1" w:themeTint="E6"/>
                                              <w:sz w:val="44"/>
                                              <w:szCs w:val="44"/>
                                            </w:rPr>
                                          </w:pPr>
                                          <w:r w:rsidRPr="003566B1">
                                            <w:rPr>
                                              <w:caps/>
                                              <w:color w:val="191919" w:themeColor="text1" w:themeTint="E6"/>
                                              <w:sz w:val="44"/>
                                              <w:szCs w:val="44"/>
                                            </w:rPr>
                                            <w:t>Strategic Analysis of Tesla: Navigating the Clean Energy Revolution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0F589F9" w:rsidR="00571F12" w:rsidRDefault="003566B1">
                                          <w:pPr>
                                            <w:jc w:val="right"/>
                                          </w:pPr>
                                          <w:r w:rsidRPr="003566B1">
                                            <w:rPr>
                                              <w:color w:val="000000" w:themeColor="text1"/>
                                            </w:rPr>
                                            <w:t>Examining Tesla's Competitive Advantage and Growth Strategies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p w14:paraId="48DFFEEA" w14:textId="13E33269" w:rsidR="00571F12" w:rsidRPr="000538DC" w:rsidRDefault="000538DC" w:rsidP="000538DC">
                                      <w:pPr>
                                        <w:spacing w:line="240" w:lineRule="auto"/>
                                        <w:rPr>
                                          <w:color w:val="000000" w:themeColor="text1"/>
                                          <w:lang w:val="en-US"/>
                                        </w:rPr>
                                      </w:pPr>
                                      <w:r w:rsidRPr="000538DC">
                                        <w:rPr>
                                          <w:color w:val="000000" w:themeColor="text1"/>
                                          <w:lang w:val="en-US"/>
                                        </w:rPr>
                                        <w:t>This study offers a strategic analysis of Tesla, Inc., looking at its growth strategies, competitive advantages, and suggestions for future development. The report provides an analysis of Tesla's market positioning and strategic choices, providing insights into the company's potential influence on the direction of clean energy and sustainable transportation. Important conclusions draw attention to Tesla's efforts at product innovation, market penetration, and differentiation. Recommendations for enhancing Tesla's strategic positioning and sustainability initiatives in a changing business environment are included in the report's conclusion.</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EC4776A" w:rsidR="00571F12" w:rsidRDefault="007D2F9E">
                                          <w:pPr>
                                            <w:pStyle w:val="a3"/>
                                            <w:rPr>
                                              <w:color w:val="ED7D31" w:themeColor="accent2"/>
                                              <w:sz w:val="26"/>
                                              <w:szCs w:val="26"/>
                                            </w:rPr>
                                          </w:pPr>
                                          <w:r>
                                            <w:rPr>
                                              <w:color w:val="ED7D31" w:themeColor="accent2"/>
                                              <w:sz w:val="26"/>
                                              <w:szCs w:val="26"/>
                                            </w:rPr>
                                            <w:t>Junyi He</w:t>
                                          </w:r>
                                        </w:p>
                                      </w:sdtContent>
                                    </w:sdt>
                                    <w:p w14:paraId="31230197" w14:textId="39F27B0F"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2F9E">
                                            <w:rPr>
                                              <w:color w:val="44546A" w:themeColor="text2"/>
                                            </w:rPr>
                                            <w:t>Strategic Management and Sustainability</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00"/>
                            <w:gridCol w:w="2721"/>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62E939D9">
                                      <wp:extent cx="2968911" cy="3831336"/>
                                      <wp:effectExtent l="0" t="0" r="3175"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8">
                                                <a:extLst>
                                                  <a:ext uri="{28A0092B-C50C-407E-A947-70E740481C1C}">
                                                    <a14:useLocalDpi xmlns:a14="http://schemas.microsoft.com/office/drawing/2010/main" val="0"/>
                                                  </a:ext>
                                                </a:extLst>
                                              </a:blip>
                                              <a:stretch>
                                                <a:fillRect/>
                                              </a:stretch>
                                            </pic:blipFill>
                                            <pic:spPr>
                                              <a:xfrm>
                                                <a:off x="0" y="0"/>
                                                <a:ext cx="2968911" cy="3831336"/>
                                              </a:xfrm>
                                              <a:prstGeom prst="rect">
                                                <a:avLst/>
                                              </a:prstGeom>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6DE73FA5" w:rsidR="00571F12" w:rsidRPr="003566B1" w:rsidRDefault="003566B1">
                                    <w:pPr>
                                      <w:pStyle w:val="a3"/>
                                      <w:spacing w:line="312" w:lineRule="auto"/>
                                      <w:jc w:val="right"/>
                                      <w:rPr>
                                        <w:caps/>
                                        <w:color w:val="191919" w:themeColor="text1" w:themeTint="E6"/>
                                        <w:sz w:val="44"/>
                                        <w:szCs w:val="44"/>
                                      </w:rPr>
                                    </w:pPr>
                                    <w:r w:rsidRPr="003566B1">
                                      <w:rPr>
                                        <w:caps/>
                                        <w:color w:val="191919" w:themeColor="text1" w:themeTint="E6"/>
                                        <w:sz w:val="44"/>
                                        <w:szCs w:val="44"/>
                                      </w:rPr>
                                      <w:t>Strategic Analysis of Tesla: Navigating the Clean Energy Revolution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20F589F9" w:rsidR="00571F12" w:rsidRDefault="003566B1">
                                    <w:pPr>
                                      <w:jc w:val="right"/>
                                    </w:pPr>
                                    <w:r w:rsidRPr="003566B1">
                                      <w:rPr>
                                        <w:color w:val="000000" w:themeColor="text1"/>
                                      </w:rPr>
                                      <w:t>Examining Tesla's Competitive Advantage and Growth Strategies</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p w14:paraId="48DFFEEA" w14:textId="13E33269" w:rsidR="00571F12" w:rsidRPr="000538DC" w:rsidRDefault="000538DC" w:rsidP="000538DC">
                                <w:pPr>
                                  <w:spacing w:line="240" w:lineRule="auto"/>
                                  <w:rPr>
                                    <w:color w:val="000000" w:themeColor="text1"/>
                                    <w:lang w:val="en-US"/>
                                  </w:rPr>
                                </w:pPr>
                                <w:r w:rsidRPr="000538DC">
                                  <w:rPr>
                                    <w:color w:val="000000" w:themeColor="text1"/>
                                    <w:lang w:val="en-US"/>
                                  </w:rPr>
                                  <w:t>This study offers a strategic analysis of Tesla, Inc., looking at its growth strategies, competitive advantages, and suggestions for future development. The report provides an analysis of Tesla's market positioning and strategic choices, providing insights into the company's potential influence on the direction of clean energy and sustainable transportation. Important conclusions draw attention to Tesla's efforts at product innovation, market penetration, and differentiation. Recommendations for enhancing Tesla's strategic positioning and sustainability initiatives in a changing business environment are included in the report's conclusion.</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EC4776A" w:rsidR="00571F12" w:rsidRDefault="007D2F9E">
                                    <w:pPr>
                                      <w:pStyle w:val="a3"/>
                                      <w:rPr>
                                        <w:color w:val="ED7D31" w:themeColor="accent2"/>
                                        <w:sz w:val="26"/>
                                        <w:szCs w:val="26"/>
                                      </w:rPr>
                                    </w:pPr>
                                    <w:r>
                                      <w:rPr>
                                        <w:color w:val="ED7D31" w:themeColor="accent2"/>
                                        <w:sz w:val="26"/>
                                        <w:szCs w:val="26"/>
                                      </w:rPr>
                                      <w:t>Junyi He</w:t>
                                    </w:r>
                                  </w:p>
                                </w:sdtContent>
                              </w:sdt>
                              <w:p w14:paraId="31230197" w14:textId="39F27B0F"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D2F9E">
                                      <w:rPr>
                                        <w:color w:val="44546A" w:themeColor="text2"/>
                                      </w:rPr>
                                      <w:t>Strategic Management and Sustainability</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3566B1">
      <w:pPr>
        <w:pStyle w:val="1"/>
      </w:pPr>
      <w:bookmarkStart w:id="0" w:name="_Toc161372581"/>
      <w:r w:rsidRPr="00571F12">
        <w:lastRenderedPageBreak/>
        <w:t>Executive Summary</w:t>
      </w:r>
      <w:bookmarkEnd w:id="0"/>
    </w:p>
    <w:p w14:paraId="122F2768" w14:textId="77777777" w:rsidR="003566B1" w:rsidRPr="003566B1" w:rsidRDefault="003566B1" w:rsidP="003566B1">
      <w:pPr>
        <w:rPr>
          <w:lang w:val="en-US"/>
        </w:rPr>
      </w:pPr>
      <w:r w:rsidRPr="003566B1">
        <w:rPr>
          <w:lang w:val="en-US"/>
        </w:rPr>
        <w:t>With an emphasis on Tesla, Inc.'s competitive advantage, growth strategies, and strategic management techniques, this report performs a strategic analysis of the company. Based on models like the Ansoff Matrix and Strategy Clock, the paper assesses Tesla's standing in the clean energy and electric car sectors. It also looks at the company's strategic planning procedure and makes suggestions for future development.</w:t>
      </w:r>
    </w:p>
    <w:p w14:paraId="6FA60C54" w14:textId="5033E5FB" w:rsidR="00571F12" w:rsidRPr="003566B1" w:rsidRDefault="00571F12">
      <w:pPr>
        <w:rPr>
          <w:lang w:val="en-US"/>
        </w:rPr>
      </w:pP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14B91B15" w14:textId="1C50A3D6" w:rsidR="00571F12" w:rsidRDefault="00571F12"/>
    <w:p w14:paraId="5CAA0CDA" w14:textId="02BBE54F" w:rsidR="00571F12" w:rsidRDefault="00571F12"/>
    <w:p w14:paraId="7D58C091" w14:textId="50E075B6" w:rsidR="00571F12" w:rsidRDefault="00571F12"/>
    <w:p w14:paraId="4E109B69" w14:textId="6E26F23E" w:rsidR="00571F12" w:rsidRDefault="00571F12"/>
    <w:p w14:paraId="521D19A9" w14:textId="416E381E" w:rsidR="00571F12" w:rsidRPr="003566B1" w:rsidRDefault="00571F12">
      <w:pPr>
        <w:rPr>
          <w:lang w:val="en-CA"/>
        </w:rPr>
      </w:pPr>
    </w:p>
    <w:p w14:paraId="3C6BBAEE" w14:textId="0BEF02BF" w:rsidR="00571F12" w:rsidRDefault="00571F12"/>
    <w:p w14:paraId="028911C3" w14:textId="4E44F309" w:rsidR="00571F12" w:rsidRPr="00571F12" w:rsidRDefault="00571F12" w:rsidP="007D2F9E">
      <w:pPr>
        <w:pStyle w:val="1"/>
        <w:jc w:val="center"/>
      </w:pPr>
      <w:bookmarkStart w:id="1" w:name="_Toc161372582"/>
      <w:r w:rsidRPr="00571F12">
        <w:lastRenderedPageBreak/>
        <w:t>Content Page</w:t>
      </w:r>
      <w:bookmarkEnd w:id="1"/>
    </w:p>
    <w:p w14:paraId="3DEA53D2" w14:textId="6B1B1F5F" w:rsidR="005C285F" w:rsidRDefault="005C285F">
      <w:pPr>
        <w:pStyle w:val="TOC1"/>
        <w:tabs>
          <w:tab w:val="right" w:leader="dot" w:pos="9016"/>
        </w:tabs>
        <w:rPr>
          <w:noProof/>
        </w:rPr>
      </w:pPr>
      <w:r>
        <w:fldChar w:fldCharType="begin"/>
      </w:r>
      <w:r>
        <w:instrText xml:space="preserve"> TOC \o "1-3" \h \z \u </w:instrText>
      </w:r>
      <w:r>
        <w:fldChar w:fldCharType="separate"/>
      </w:r>
      <w:hyperlink w:anchor="_Toc161372581" w:history="1">
        <w:r w:rsidRPr="007E4B2E">
          <w:rPr>
            <w:rStyle w:val="aa"/>
            <w:noProof/>
          </w:rPr>
          <w:t>Executive Summary</w:t>
        </w:r>
        <w:r>
          <w:rPr>
            <w:noProof/>
            <w:webHidden/>
          </w:rPr>
          <w:tab/>
        </w:r>
        <w:r>
          <w:rPr>
            <w:noProof/>
            <w:webHidden/>
          </w:rPr>
          <w:fldChar w:fldCharType="begin"/>
        </w:r>
        <w:r>
          <w:rPr>
            <w:noProof/>
            <w:webHidden/>
          </w:rPr>
          <w:instrText xml:space="preserve"> PAGEREF _Toc161372581 \h </w:instrText>
        </w:r>
        <w:r>
          <w:rPr>
            <w:noProof/>
            <w:webHidden/>
          </w:rPr>
        </w:r>
        <w:r>
          <w:rPr>
            <w:noProof/>
            <w:webHidden/>
          </w:rPr>
          <w:fldChar w:fldCharType="separate"/>
        </w:r>
        <w:r>
          <w:rPr>
            <w:noProof/>
            <w:webHidden/>
          </w:rPr>
          <w:t>1</w:t>
        </w:r>
        <w:r>
          <w:rPr>
            <w:noProof/>
            <w:webHidden/>
          </w:rPr>
          <w:fldChar w:fldCharType="end"/>
        </w:r>
      </w:hyperlink>
    </w:p>
    <w:p w14:paraId="619E78D4" w14:textId="4D29BD77" w:rsidR="005C285F" w:rsidRDefault="00000000">
      <w:pPr>
        <w:pStyle w:val="TOC1"/>
        <w:tabs>
          <w:tab w:val="right" w:leader="dot" w:pos="9016"/>
        </w:tabs>
        <w:rPr>
          <w:noProof/>
        </w:rPr>
      </w:pPr>
      <w:hyperlink w:anchor="_Toc161372582" w:history="1">
        <w:r w:rsidR="005C285F" w:rsidRPr="007E4B2E">
          <w:rPr>
            <w:rStyle w:val="aa"/>
            <w:noProof/>
          </w:rPr>
          <w:t>Content Page</w:t>
        </w:r>
        <w:r w:rsidR="005C285F">
          <w:rPr>
            <w:noProof/>
            <w:webHidden/>
          </w:rPr>
          <w:tab/>
        </w:r>
        <w:r w:rsidR="005C285F">
          <w:rPr>
            <w:noProof/>
            <w:webHidden/>
          </w:rPr>
          <w:fldChar w:fldCharType="begin"/>
        </w:r>
        <w:r w:rsidR="005C285F">
          <w:rPr>
            <w:noProof/>
            <w:webHidden/>
          </w:rPr>
          <w:instrText xml:space="preserve"> PAGEREF _Toc161372582 \h </w:instrText>
        </w:r>
        <w:r w:rsidR="005C285F">
          <w:rPr>
            <w:noProof/>
            <w:webHidden/>
          </w:rPr>
        </w:r>
        <w:r w:rsidR="005C285F">
          <w:rPr>
            <w:noProof/>
            <w:webHidden/>
          </w:rPr>
          <w:fldChar w:fldCharType="separate"/>
        </w:r>
        <w:r w:rsidR="005C285F">
          <w:rPr>
            <w:noProof/>
            <w:webHidden/>
          </w:rPr>
          <w:t>2</w:t>
        </w:r>
        <w:r w:rsidR="005C285F">
          <w:rPr>
            <w:noProof/>
            <w:webHidden/>
          </w:rPr>
          <w:fldChar w:fldCharType="end"/>
        </w:r>
      </w:hyperlink>
    </w:p>
    <w:p w14:paraId="178E392E" w14:textId="71EC3BD9" w:rsidR="005C285F" w:rsidRDefault="00000000">
      <w:pPr>
        <w:pStyle w:val="TOC1"/>
        <w:tabs>
          <w:tab w:val="right" w:leader="dot" w:pos="9016"/>
        </w:tabs>
        <w:rPr>
          <w:noProof/>
        </w:rPr>
      </w:pPr>
      <w:hyperlink w:anchor="_Toc161372583" w:history="1">
        <w:r w:rsidR="005C285F" w:rsidRPr="007E4B2E">
          <w:rPr>
            <w:rStyle w:val="aa"/>
            <w:noProof/>
          </w:rPr>
          <w:t>1.0 Introduction</w:t>
        </w:r>
        <w:r w:rsidR="005C285F">
          <w:rPr>
            <w:noProof/>
            <w:webHidden/>
          </w:rPr>
          <w:tab/>
        </w:r>
        <w:r w:rsidR="005C285F">
          <w:rPr>
            <w:noProof/>
            <w:webHidden/>
          </w:rPr>
          <w:fldChar w:fldCharType="begin"/>
        </w:r>
        <w:r w:rsidR="005C285F">
          <w:rPr>
            <w:noProof/>
            <w:webHidden/>
          </w:rPr>
          <w:instrText xml:space="preserve"> PAGEREF _Toc161372583 \h </w:instrText>
        </w:r>
        <w:r w:rsidR="005C285F">
          <w:rPr>
            <w:noProof/>
            <w:webHidden/>
          </w:rPr>
        </w:r>
        <w:r w:rsidR="005C285F">
          <w:rPr>
            <w:noProof/>
            <w:webHidden/>
          </w:rPr>
          <w:fldChar w:fldCharType="separate"/>
        </w:r>
        <w:r w:rsidR="005C285F">
          <w:rPr>
            <w:noProof/>
            <w:webHidden/>
          </w:rPr>
          <w:t>3</w:t>
        </w:r>
        <w:r w:rsidR="005C285F">
          <w:rPr>
            <w:noProof/>
            <w:webHidden/>
          </w:rPr>
          <w:fldChar w:fldCharType="end"/>
        </w:r>
      </w:hyperlink>
    </w:p>
    <w:p w14:paraId="46345D39" w14:textId="491B33DD" w:rsidR="005C285F" w:rsidRDefault="00000000">
      <w:pPr>
        <w:pStyle w:val="TOC1"/>
        <w:tabs>
          <w:tab w:val="right" w:leader="dot" w:pos="9016"/>
        </w:tabs>
        <w:rPr>
          <w:noProof/>
        </w:rPr>
      </w:pPr>
      <w:hyperlink w:anchor="_Toc161372584" w:history="1">
        <w:r w:rsidR="005C285F" w:rsidRPr="007E4B2E">
          <w:rPr>
            <w:rStyle w:val="aa"/>
            <w:noProof/>
          </w:rPr>
          <w:t>2.0 Main Findings</w:t>
        </w:r>
        <w:r w:rsidR="005C285F">
          <w:rPr>
            <w:noProof/>
            <w:webHidden/>
          </w:rPr>
          <w:tab/>
        </w:r>
        <w:r w:rsidR="005C285F">
          <w:rPr>
            <w:noProof/>
            <w:webHidden/>
          </w:rPr>
          <w:fldChar w:fldCharType="begin"/>
        </w:r>
        <w:r w:rsidR="005C285F">
          <w:rPr>
            <w:noProof/>
            <w:webHidden/>
          </w:rPr>
          <w:instrText xml:space="preserve"> PAGEREF _Toc161372584 \h </w:instrText>
        </w:r>
        <w:r w:rsidR="005C285F">
          <w:rPr>
            <w:noProof/>
            <w:webHidden/>
          </w:rPr>
        </w:r>
        <w:r w:rsidR="005C285F">
          <w:rPr>
            <w:noProof/>
            <w:webHidden/>
          </w:rPr>
          <w:fldChar w:fldCharType="separate"/>
        </w:r>
        <w:r w:rsidR="005C285F">
          <w:rPr>
            <w:noProof/>
            <w:webHidden/>
          </w:rPr>
          <w:t>4</w:t>
        </w:r>
        <w:r w:rsidR="005C285F">
          <w:rPr>
            <w:noProof/>
            <w:webHidden/>
          </w:rPr>
          <w:fldChar w:fldCharType="end"/>
        </w:r>
      </w:hyperlink>
    </w:p>
    <w:p w14:paraId="61E9206F" w14:textId="15811B48" w:rsidR="005C285F" w:rsidRDefault="00000000">
      <w:pPr>
        <w:pStyle w:val="TOC2"/>
        <w:tabs>
          <w:tab w:val="right" w:leader="dot" w:pos="9016"/>
        </w:tabs>
        <w:ind w:left="480"/>
        <w:rPr>
          <w:noProof/>
        </w:rPr>
      </w:pPr>
      <w:hyperlink w:anchor="_Toc161372585" w:history="1">
        <w:r w:rsidR="005C285F" w:rsidRPr="007E4B2E">
          <w:rPr>
            <w:rStyle w:val="aa"/>
            <w:noProof/>
            <w:lang w:val="en-CA"/>
          </w:rPr>
          <w:t>2.1 What is strategy?</w:t>
        </w:r>
        <w:r w:rsidR="005C285F">
          <w:rPr>
            <w:noProof/>
            <w:webHidden/>
          </w:rPr>
          <w:tab/>
        </w:r>
        <w:r w:rsidR="005C285F">
          <w:rPr>
            <w:noProof/>
            <w:webHidden/>
          </w:rPr>
          <w:fldChar w:fldCharType="begin"/>
        </w:r>
        <w:r w:rsidR="005C285F">
          <w:rPr>
            <w:noProof/>
            <w:webHidden/>
          </w:rPr>
          <w:instrText xml:space="preserve"> PAGEREF _Toc161372585 \h </w:instrText>
        </w:r>
        <w:r w:rsidR="005C285F">
          <w:rPr>
            <w:noProof/>
            <w:webHidden/>
          </w:rPr>
        </w:r>
        <w:r w:rsidR="005C285F">
          <w:rPr>
            <w:noProof/>
            <w:webHidden/>
          </w:rPr>
          <w:fldChar w:fldCharType="separate"/>
        </w:r>
        <w:r w:rsidR="005C285F">
          <w:rPr>
            <w:noProof/>
            <w:webHidden/>
          </w:rPr>
          <w:t>4</w:t>
        </w:r>
        <w:r w:rsidR="005C285F">
          <w:rPr>
            <w:noProof/>
            <w:webHidden/>
          </w:rPr>
          <w:fldChar w:fldCharType="end"/>
        </w:r>
      </w:hyperlink>
    </w:p>
    <w:p w14:paraId="478E1C2A" w14:textId="356D946D" w:rsidR="005C285F" w:rsidRDefault="00000000">
      <w:pPr>
        <w:pStyle w:val="TOC2"/>
        <w:tabs>
          <w:tab w:val="right" w:leader="dot" w:pos="9016"/>
        </w:tabs>
        <w:ind w:left="480"/>
        <w:rPr>
          <w:noProof/>
        </w:rPr>
      </w:pPr>
      <w:hyperlink w:anchor="_Toc161372586" w:history="1">
        <w:r w:rsidR="005C285F" w:rsidRPr="007E4B2E">
          <w:rPr>
            <w:rStyle w:val="aa"/>
            <w:noProof/>
            <w:lang w:val="en-CA"/>
          </w:rPr>
          <w:t>2.2 What is Strategic Management?</w:t>
        </w:r>
        <w:r w:rsidR="005C285F">
          <w:rPr>
            <w:noProof/>
            <w:webHidden/>
          </w:rPr>
          <w:tab/>
        </w:r>
        <w:r w:rsidR="005C285F">
          <w:rPr>
            <w:noProof/>
            <w:webHidden/>
          </w:rPr>
          <w:fldChar w:fldCharType="begin"/>
        </w:r>
        <w:r w:rsidR="005C285F">
          <w:rPr>
            <w:noProof/>
            <w:webHidden/>
          </w:rPr>
          <w:instrText xml:space="preserve"> PAGEREF _Toc161372586 \h </w:instrText>
        </w:r>
        <w:r w:rsidR="005C285F">
          <w:rPr>
            <w:noProof/>
            <w:webHidden/>
          </w:rPr>
        </w:r>
        <w:r w:rsidR="005C285F">
          <w:rPr>
            <w:noProof/>
            <w:webHidden/>
          </w:rPr>
          <w:fldChar w:fldCharType="separate"/>
        </w:r>
        <w:r w:rsidR="005C285F">
          <w:rPr>
            <w:noProof/>
            <w:webHidden/>
          </w:rPr>
          <w:t>5</w:t>
        </w:r>
        <w:r w:rsidR="005C285F">
          <w:rPr>
            <w:noProof/>
            <w:webHidden/>
          </w:rPr>
          <w:fldChar w:fldCharType="end"/>
        </w:r>
      </w:hyperlink>
    </w:p>
    <w:p w14:paraId="31DB48EE" w14:textId="49E2568E" w:rsidR="005C285F" w:rsidRDefault="00000000">
      <w:pPr>
        <w:pStyle w:val="TOC2"/>
        <w:tabs>
          <w:tab w:val="right" w:leader="dot" w:pos="9016"/>
        </w:tabs>
        <w:ind w:left="480"/>
        <w:rPr>
          <w:noProof/>
        </w:rPr>
      </w:pPr>
      <w:hyperlink w:anchor="_Toc161372587" w:history="1">
        <w:r w:rsidR="005C285F" w:rsidRPr="007E4B2E">
          <w:rPr>
            <w:rStyle w:val="aa"/>
            <w:noProof/>
            <w:lang w:val="en-CA"/>
          </w:rPr>
          <w:t>2.3 Introduction of Tesla</w:t>
        </w:r>
        <w:r w:rsidR="005C285F">
          <w:rPr>
            <w:noProof/>
            <w:webHidden/>
          </w:rPr>
          <w:tab/>
        </w:r>
        <w:r w:rsidR="005C285F">
          <w:rPr>
            <w:noProof/>
            <w:webHidden/>
          </w:rPr>
          <w:fldChar w:fldCharType="begin"/>
        </w:r>
        <w:r w:rsidR="005C285F">
          <w:rPr>
            <w:noProof/>
            <w:webHidden/>
          </w:rPr>
          <w:instrText xml:space="preserve"> PAGEREF _Toc161372587 \h </w:instrText>
        </w:r>
        <w:r w:rsidR="005C285F">
          <w:rPr>
            <w:noProof/>
            <w:webHidden/>
          </w:rPr>
        </w:r>
        <w:r w:rsidR="005C285F">
          <w:rPr>
            <w:noProof/>
            <w:webHidden/>
          </w:rPr>
          <w:fldChar w:fldCharType="separate"/>
        </w:r>
        <w:r w:rsidR="005C285F">
          <w:rPr>
            <w:noProof/>
            <w:webHidden/>
          </w:rPr>
          <w:t>6</w:t>
        </w:r>
        <w:r w:rsidR="005C285F">
          <w:rPr>
            <w:noProof/>
            <w:webHidden/>
          </w:rPr>
          <w:fldChar w:fldCharType="end"/>
        </w:r>
      </w:hyperlink>
    </w:p>
    <w:p w14:paraId="4489ABDA" w14:textId="65343727" w:rsidR="005C285F" w:rsidRDefault="00000000">
      <w:pPr>
        <w:pStyle w:val="TOC2"/>
        <w:tabs>
          <w:tab w:val="right" w:leader="dot" w:pos="9016"/>
        </w:tabs>
        <w:ind w:left="480"/>
        <w:rPr>
          <w:noProof/>
        </w:rPr>
      </w:pPr>
      <w:hyperlink w:anchor="_Toc161372588" w:history="1">
        <w:r w:rsidR="005C285F" w:rsidRPr="007E4B2E">
          <w:rPr>
            <w:rStyle w:val="aa"/>
            <w:noProof/>
            <w:lang w:val="en-CA"/>
          </w:rPr>
          <w:t>2.4 Strategy Clock</w:t>
        </w:r>
        <w:r w:rsidR="005C285F">
          <w:rPr>
            <w:noProof/>
            <w:webHidden/>
          </w:rPr>
          <w:tab/>
        </w:r>
        <w:r w:rsidR="005C285F">
          <w:rPr>
            <w:noProof/>
            <w:webHidden/>
          </w:rPr>
          <w:fldChar w:fldCharType="begin"/>
        </w:r>
        <w:r w:rsidR="005C285F">
          <w:rPr>
            <w:noProof/>
            <w:webHidden/>
          </w:rPr>
          <w:instrText xml:space="preserve"> PAGEREF _Toc161372588 \h </w:instrText>
        </w:r>
        <w:r w:rsidR="005C285F">
          <w:rPr>
            <w:noProof/>
            <w:webHidden/>
          </w:rPr>
        </w:r>
        <w:r w:rsidR="005C285F">
          <w:rPr>
            <w:noProof/>
            <w:webHidden/>
          </w:rPr>
          <w:fldChar w:fldCharType="separate"/>
        </w:r>
        <w:r w:rsidR="005C285F">
          <w:rPr>
            <w:noProof/>
            <w:webHidden/>
          </w:rPr>
          <w:t>7</w:t>
        </w:r>
        <w:r w:rsidR="005C285F">
          <w:rPr>
            <w:noProof/>
            <w:webHidden/>
          </w:rPr>
          <w:fldChar w:fldCharType="end"/>
        </w:r>
      </w:hyperlink>
    </w:p>
    <w:p w14:paraId="7092986B" w14:textId="6042A7E9" w:rsidR="005C285F" w:rsidRDefault="00000000">
      <w:pPr>
        <w:pStyle w:val="TOC2"/>
        <w:tabs>
          <w:tab w:val="right" w:leader="dot" w:pos="9016"/>
        </w:tabs>
        <w:ind w:left="480"/>
        <w:rPr>
          <w:noProof/>
        </w:rPr>
      </w:pPr>
      <w:hyperlink w:anchor="_Toc161372589" w:history="1">
        <w:r w:rsidR="005C285F" w:rsidRPr="007E4B2E">
          <w:rPr>
            <w:rStyle w:val="aa"/>
            <w:noProof/>
            <w:lang w:val="en-US"/>
          </w:rPr>
          <w:t>2.5 The Ansoff Matrix</w:t>
        </w:r>
        <w:r w:rsidR="005C285F">
          <w:rPr>
            <w:noProof/>
            <w:webHidden/>
          </w:rPr>
          <w:tab/>
        </w:r>
        <w:r w:rsidR="005C285F">
          <w:rPr>
            <w:noProof/>
            <w:webHidden/>
          </w:rPr>
          <w:fldChar w:fldCharType="begin"/>
        </w:r>
        <w:r w:rsidR="005C285F">
          <w:rPr>
            <w:noProof/>
            <w:webHidden/>
          </w:rPr>
          <w:instrText xml:space="preserve"> PAGEREF _Toc161372589 \h </w:instrText>
        </w:r>
        <w:r w:rsidR="005C285F">
          <w:rPr>
            <w:noProof/>
            <w:webHidden/>
          </w:rPr>
        </w:r>
        <w:r w:rsidR="005C285F">
          <w:rPr>
            <w:noProof/>
            <w:webHidden/>
          </w:rPr>
          <w:fldChar w:fldCharType="separate"/>
        </w:r>
        <w:r w:rsidR="005C285F">
          <w:rPr>
            <w:noProof/>
            <w:webHidden/>
          </w:rPr>
          <w:t>9</w:t>
        </w:r>
        <w:r w:rsidR="005C285F">
          <w:rPr>
            <w:noProof/>
            <w:webHidden/>
          </w:rPr>
          <w:fldChar w:fldCharType="end"/>
        </w:r>
      </w:hyperlink>
    </w:p>
    <w:p w14:paraId="42EE32FD" w14:textId="7F21409E" w:rsidR="005C285F" w:rsidRDefault="00000000">
      <w:pPr>
        <w:pStyle w:val="TOC2"/>
        <w:tabs>
          <w:tab w:val="right" w:leader="dot" w:pos="9016"/>
        </w:tabs>
        <w:ind w:left="480"/>
        <w:rPr>
          <w:noProof/>
        </w:rPr>
      </w:pPr>
      <w:hyperlink w:anchor="_Toc161372590" w:history="1">
        <w:r w:rsidR="005C285F" w:rsidRPr="007E4B2E">
          <w:rPr>
            <w:rStyle w:val="aa"/>
            <w:noProof/>
            <w:lang w:val="en-US"/>
          </w:rPr>
          <w:t>2.6 Strategic planning</w:t>
        </w:r>
        <w:r w:rsidR="005C285F">
          <w:rPr>
            <w:noProof/>
            <w:webHidden/>
          </w:rPr>
          <w:tab/>
        </w:r>
        <w:r w:rsidR="005C285F">
          <w:rPr>
            <w:noProof/>
            <w:webHidden/>
          </w:rPr>
          <w:fldChar w:fldCharType="begin"/>
        </w:r>
        <w:r w:rsidR="005C285F">
          <w:rPr>
            <w:noProof/>
            <w:webHidden/>
          </w:rPr>
          <w:instrText xml:space="preserve"> PAGEREF _Toc161372590 \h </w:instrText>
        </w:r>
        <w:r w:rsidR="005C285F">
          <w:rPr>
            <w:noProof/>
            <w:webHidden/>
          </w:rPr>
        </w:r>
        <w:r w:rsidR="005C285F">
          <w:rPr>
            <w:noProof/>
            <w:webHidden/>
          </w:rPr>
          <w:fldChar w:fldCharType="separate"/>
        </w:r>
        <w:r w:rsidR="005C285F">
          <w:rPr>
            <w:noProof/>
            <w:webHidden/>
          </w:rPr>
          <w:t>10</w:t>
        </w:r>
        <w:r w:rsidR="005C285F">
          <w:rPr>
            <w:noProof/>
            <w:webHidden/>
          </w:rPr>
          <w:fldChar w:fldCharType="end"/>
        </w:r>
      </w:hyperlink>
    </w:p>
    <w:p w14:paraId="4726DFF6" w14:textId="2A816DD1" w:rsidR="005C285F" w:rsidRDefault="00000000">
      <w:pPr>
        <w:pStyle w:val="TOC1"/>
        <w:tabs>
          <w:tab w:val="right" w:leader="dot" w:pos="9016"/>
        </w:tabs>
        <w:rPr>
          <w:noProof/>
        </w:rPr>
      </w:pPr>
      <w:hyperlink w:anchor="_Toc161372591" w:history="1">
        <w:r w:rsidR="005C285F" w:rsidRPr="007E4B2E">
          <w:rPr>
            <w:rStyle w:val="aa"/>
            <w:noProof/>
          </w:rPr>
          <w:t>3.0 – Conclusions</w:t>
        </w:r>
        <w:r w:rsidR="005C285F">
          <w:rPr>
            <w:noProof/>
            <w:webHidden/>
          </w:rPr>
          <w:tab/>
        </w:r>
        <w:r w:rsidR="005C285F">
          <w:rPr>
            <w:noProof/>
            <w:webHidden/>
          </w:rPr>
          <w:fldChar w:fldCharType="begin"/>
        </w:r>
        <w:r w:rsidR="005C285F">
          <w:rPr>
            <w:noProof/>
            <w:webHidden/>
          </w:rPr>
          <w:instrText xml:space="preserve"> PAGEREF _Toc161372591 \h </w:instrText>
        </w:r>
        <w:r w:rsidR="005C285F">
          <w:rPr>
            <w:noProof/>
            <w:webHidden/>
          </w:rPr>
        </w:r>
        <w:r w:rsidR="005C285F">
          <w:rPr>
            <w:noProof/>
            <w:webHidden/>
          </w:rPr>
          <w:fldChar w:fldCharType="separate"/>
        </w:r>
        <w:r w:rsidR="005C285F">
          <w:rPr>
            <w:noProof/>
            <w:webHidden/>
          </w:rPr>
          <w:t>13</w:t>
        </w:r>
        <w:r w:rsidR="005C285F">
          <w:rPr>
            <w:noProof/>
            <w:webHidden/>
          </w:rPr>
          <w:fldChar w:fldCharType="end"/>
        </w:r>
      </w:hyperlink>
    </w:p>
    <w:p w14:paraId="396AC838" w14:textId="15BCA784" w:rsidR="005C285F" w:rsidRDefault="00000000">
      <w:pPr>
        <w:pStyle w:val="TOC1"/>
        <w:tabs>
          <w:tab w:val="right" w:leader="dot" w:pos="9016"/>
        </w:tabs>
        <w:rPr>
          <w:noProof/>
        </w:rPr>
      </w:pPr>
      <w:hyperlink w:anchor="_Toc161372592" w:history="1">
        <w:r w:rsidR="005C285F" w:rsidRPr="007E4B2E">
          <w:rPr>
            <w:rStyle w:val="aa"/>
            <w:noProof/>
          </w:rPr>
          <w:t>4.0 – Recommendations</w:t>
        </w:r>
        <w:r w:rsidR="005C285F">
          <w:rPr>
            <w:noProof/>
            <w:webHidden/>
          </w:rPr>
          <w:tab/>
        </w:r>
        <w:r w:rsidR="005C285F">
          <w:rPr>
            <w:noProof/>
            <w:webHidden/>
          </w:rPr>
          <w:fldChar w:fldCharType="begin"/>
        </w:r>
        <w:r w:rsidR="005C285F">
          <w:rPr>
            <w:noProof/>
            <w:webHidden/>
          </w:rPr>
          <w:instrText xml:space="preserve"> PAGEREF _Toc161372592 \h </w:instrText>
        </w:r>
        <w:r w:rsidR="005C285F">
          <w:rPr>
            <w:noProof/>
            <w:webHidden/>
          </w:rPr>
        </w:r>
        <w:r w:rsidR="005C285F">
          <w:rPr>
            <w:noProof/>
            <w:webHidden/>
          </w:rPr>
          <w:fldChar w:fldCharType="separate"/>
        </w:r>
        <w:r w:rsidR="005C285F">
          <w:rPr>
            <w:noProof/>
            <w:webHidden/>
          </w:rPr>
          <w:t>14</w:t>
        </w:r>
        <w:r w:rsidR="005C285F">
          <w:rPr>
            <w:noProof/>
            <w:webHidden/>
          </w:rPr>
          <w:fldChar w:fldCharType="end"/>
        </w:r>
      </w:hyperlink>
    </w:p>
    <w:p w14:paraId="508FDCBE" w14:textId="48DB25F2" w:rsidR="005C285F" w:rsidRDefault="00000000">
      <w:pPr>
        <w:pStyle w:val="TOC1"/>
        <w:tabs>
          <w:tab w:val="right" w:leader="dot" w:pos="9016"/>
        </w:tabs>
        <w:rPr>
          <w:noProof/>
        </w:rPr>
      </w:pPr>
      <w:hyperlink w:anchor="_Toc161372593" w:history="1">
        <w:r w:rsidR="005C285F" w:rsidRPr="007E4B2E">
          <w:rPr>
            <w:rStyle w:val="aa"/>
            <w:noProof/>
          </w:rPr>
          <w:t>References</w:t>
        </w:r>
        <w:r w:rsidR="005C285F">
          <w:rPr>
            <w:noProof/>
            <w:webHidden/>
          </w:rPr>
          <w:tab/>
        </w:r>
        <w:r w:rsidR="005C285F">
          <w:rPr>
            <w:noProof/>
            <w:webHidden/>
          </w:rPr>
          <w:fldChar w:fldCharType="begin"/>
        </w:r>
        <w:r w:rsidR="005C285F">
          <w:rPr>
            <w:noProof/>
            <w:webHidden/>
          </w:rPr>
          <w:instrText xml:space="preserve"> PAGEREF _Toc161372593 \h </w:instrText>
        </w:r>
        <w:r w:rsidR="005C285F">
          <w:rPr>
            <w:noProof/>
            <w:webHidden/>
          </w:rPr>
        </w:r>
        <w:r w:rsidR="005C285F">
          <w:rPr>
            <w:noProof/>
            <w:webHidden/>
          </w:rPr>
          <w:fldChar w:fldCharType="separate"/>
        </w:r>
        <w:r w:rsidR="005C285F">
          <w:rPr>
            <w:noProof/>
            <w:webHidden/>
          </w:rPr>
          <w:t>16</w:t>
        </w:r>
        <w:r w:rsidR="005C285F">
          <w:rPr>
            <w:noProof/>
            <w:webHidden/>
          </w:rPr>
          <w:fldChar w:fldCharType="end"/>
        </w:r>
      </w:hyperlink>
    </w:p>
    <w:p w14:paraId="462C7A1C" w14:textId="3A143B0B" w:rsidR="00571F12" w:rsidRDefault="005C285F">
      <w:r>
        <w:fldChar w:fldCharType="end"/>
      </w:r>
    </w:p>
    <w:p w14:paraId="6BCB18DB" w14:textId="69857E25" w:rsidR="00571F12" w:rsidRDefault="00571F12"/>
    <w:p w14:paraId="4145438F" w14:textId="193D90EE" w:rsidR="00571F12" w:rsidRDefault="00571F12"/>
    <w:p w14:paraId="69EDB4FA" w14:textId="5F44D5B3" w:rsidR="00571F12" w:rsidRDefault="00571F12"/>
    <w:p w14:paraId="321444EA" w14:textId="77777777" w:rsidR="003566B1" w:rsidRPr="005C285F" w:rsidRDefault="003566B1">
      <w:pPr>
        <w:rPr>
          <w:lang w:val="en-CA"/>
        </w:rPr>
      </w:pPr>
    </w:p>
    <w:p w14:paraId="2A841086" w14:textId="277AA98A" w:rsidR="00571F12" w:rsidRPr="007D2F9E" w:rsidRDefault="00571F12">
      <w:pPr>
        <w:rPr>
          <w:lang w:val="en-CA"/>
        </w:rPr>
      </w:pPr>
    </w:p>
    <w:p w14:paraId="27C6EA34" w14:textId="2322B4FC" w:rsidR="00571F12" w:rsidRPr="00571F12" w:rsidRDefault="007D2F9E" w:rsidP="007D2F9E">
      <w:pPr>
        <w:pStyle w:val="1"/>
      </w:pPr>
      <w:bookmarkStart w:id="2" w:name="_Toc161372583"/>
      <w:r>
        <w:lastRenderedPageBreak/>
        <w:t>1.0</w:t>
      </w:r>
      <w:r w:rsidR="00571F12" w:rsidRPr="00571F12">
        <w:t xml:space="preserve"> Introduction</w:t>
      </w:r>
      <w:bookmarkEnd w:id="2"/>
    </w:p>
    <w:p w14:paraId="15D222CA" w14:textId="77777777" w:rsidR="003566B1" w:rsidRPr="003566B1" w:rsidRDefault="003566B1" w:rsidP="003566B1">
      <w:pPr>
        <w:rPr>
          <w:lang w:val="en-US"/>
        </w:rPr>
      </w:pPr>
      <w:r w:rsidRPr="003566B1">
        <w:rPr>
          <w:lang w:val="en-US"/>
        </w:rPr>
        <w:t>Tesla, Inc. has become a dominant force in the clean energy and electric vehicle industries thanks to its innovative technologies, dedication to sustainability, and visionary leadership. An overview of Tesla's history, mission, and main business divisions is given in this introduction. The purpose of the report is to evaluate Tesla's competitive advantages, examine its strategic position, and offer insights into its strategic management procedures.</w:t>
      </w:r>
    </w:p>
    <w:p w14:paraId="301C2846" w14:textId="0E110CC0" w:rsidR="00571F12" w:rsidRPr="003566B1" w:rsidRDefault="00571F12" w:rsidP="00571F12">
      <w:pPr>
        <w:rPr>
          <w:lang w:val="en-US"/>
        </w:rPr>
      </w:pPr>
    </w:p>
    <w:p w14:paraId="692A4927" w14:textId="16455B6D" w:rsidR="00571F12" w:rsidRDefault="00571F12" w:rsidP="00571F12"/>
    <w:p w14:paraId="7DD11A8B" w14:textId="59F43E4E" w:rsidR="00571F12" w:rsidRDefault="00571F12" w:rsidP="00571F12"/>
    <w:p w14:paraId="0A072143" w14:textId="4E93C288" w:rsidR="00571F12" w:rsidRDefault="00571F12" w:rsidP="00571F12"/>
    <w:p w14:paraId="159AC848" w14:textId="6E0222B5" w:rsidR="00571F12" w:rsidRDefault="00571F12" w:rsidP="00571F12"/>
    <w:p w14:paraId="62FA6E91" w14:textId="3C709169" w:rsidR="00571F12" w:rsidRDefault="00571F12" w:rsidP="00571F12"/>
    <w:p w14:paraId="45872FBA" w14:textId="6E3ED074" w:rsidR="00571F12" w:rsidRDefault="00571F12" w:rsidP="00571F12"/>
    <w:p w14:paraId="7ACFE2D4" w14:textId="143DE66A" w:rsidR="00571F12" w:rsidRDefault="00571F12" w:rsidP="00571F12"/>
    <w:p w14:paraId="25BD2CAD" w14:textId="6567BD37" w:rsidR="00571F12" w:rsidRDefault="00571F12" w:rsidP="00571F12"/>
    <w:p w14:paraId="57D2D50D" w14:textId="4E44270B" w:rsidR="00571F12" w:rsidRDefault="00571F12" w:rsidP="00571F12"/>
    <w:p w14:paraId="279AAA3D" w14:textId="7381A672" w:rsidR="00571F12" w:rsidRDefault="00571F12" w:rsidP="00571F12"/>
    <w:p w14:paraId="4FDB5DC5" w14:textId="2DA9403C" w:rsidR="00571F12" w:rsidRDefault="00571F12" w:rsidP="00571F12"/>
    <w:p w14:paraId="17A33827" w14:textId="77777777" w:rsidR="003E1467" w:rsidRPr="003566B1" w:rsidRDefault="003E1467" w:rsidP="00571F12">
      <w:pPr>
        <w:rPr>
          <w:lang w:val="en-CA"/>
        </w:rPr>
      </w:pPr>
    </w:p>
    <w:p w14:paraId="64658614" w14:textId="25D5A201" w:rsidR="00571F12" w:rsidRPr="003E1467" w:rsidRDefault="00571F12" w:rsidP="00571F12">
      <w:pPr>
        <w:rPr>
          <w:lang w:val="en-CA"/>
        </w:rPr>
      </w:pPr>
    </w:p>
    <w:p w14:paraId="3EDBEF4F" w14:textId="34A6E769" w:rsidR="00F81595" w:rsidRPr="00727792" w:rsidRDefault="007D2F9E" w:rsidP="00727792">
      <w:pPr>
        <w:pStyle w:val="1"/>
      </w:pPr>
      <w:bookmarkStart w:id="3" w:name="_Toc161372584"/>
      <w:r w:rsidRPr="00571F12">
        <w:lastRenderedPageBreak/>
        <w:t>2.0 Main</w:t>
      </w:r>
      <w:r w:rsidR="00571F12" w:rsidRPr="00571F12">
        <w:t xml:space="preserve"> Findings</w:t>
      </w:r>
      <w:bookmarkEnd w:id="3"/>
    </w:p>
    <w:p w14:paraId="28AB932F" w14:textId="441A4B0A" w:rsidR="00F81595" w:rsidRDefault="007D2F9E" w:rsidP="00727792">
      <w:pPr>
        <w:pStyle w:val="2"/>
        <w:rPr>
          <w:lang w:val="en-CA"/>
        </w:rPr>
      </w:pPr>
      <w:bookmarkStart w:id="4" w:name="_Toc161372585"/>
      <w:r>
        <w:rPr>
          <w:lang w:val="en-CA"/>
        </w:rPr>
        <w:t>2.1 What is strategy?</w:t>
      </w:r>
      <w:bookmarkEnd w:id="4"/>
    </w:p>
    <w:p w14:paraId="0907627E" w14:textId="6E74AAAC" w:rsidR="00727792" w:rsidRDefault="00727792" w:rsidP="00451278">
      <w:pPr>
        <w:rPr>
          <w:lang w:val="en-CA"/>
        </w:rPr>
      </w:pPr>
      <w:r w:rsidRPr="00727792">
        <w:rPr>
          <w:lang w:val="en-CA"/>
        </w:rPr>
        <w:t>Fundamentally, a strategy is a method or approach that has been carefully thought out in order to accomplish a particular aim or target. In order to attain the intended result, decisions must be made regarding the distribution of resources, the course of action, and the coordination of that course of action. A strategy considers not only what has to be done, but also how and when it will be completed.</w:t>
      </w:r>
    </w:p>
    <w:p w14:paraId="66477A5F" w14:textId="13463FB9" w:rsidR="007D2F9E" w:rsidRDefault="00451278" w:rsidP="00451278">
      <w:pPr>
        <w:rPr>
          <w:lang w:val="en-CA"/>
        </w:rPr>
      </w:pPr>
      <w:r>
        <w:rPr>
          <w:lang w:val="en-CA"/>
        </w:rPr>
        <w:t>Hery Mintzberg</w:t>
      </w:r>
      <w:r w:rsidR="00727792">
        <w:rPr>
          <w:lang w:val="en-CA"/>
        </w:rPr>
        <w:t xml:space="preserve"> propose that</w:t>
      </w:r>
      <w:r>
        <w:rPr>
          <w:lang w:val="en-CA"/>
        </w:rPr>
        <w:t xml:space="preserve"> </w:t>
      </w:r>
      <w:r w:rsidRPr="00451278">
        <w:rPr>
          <w:lang w:val="en-CA"/>
        </w:rPr>
        <w:t>A strategy is a high-level plan created to accomplish one or more objectives in an uncertain environment. To accomplish a desired result, decisions must be made regarding the distribution of resources, the focus of effort, and the synchronisation of activities. In addition to considering the organization's internal strengths and weaknesses, effective strategies also consider external factors like competitors, market trends, and regulatory environments. Because of their dynamic and adaptive nature, they need to be continuously assessed and adjusted in order to adapt to changing conditions.</w:t>
      </w:r>
      <w:r w:rsidRPr="00451278">
        <w:t xml:space="preserve"> </w:t>
      </w:r>
      <w:r w:rsidRPr="00451278">
        <w:rPr>
          <w:lang w:val="en-CA"/>
        </w:rPr>
        <w:t>(Mintzberg, 2011)</w:t>
      </w:r>
    </w:p>
    <w:p w14:paraId="398F2DB1" w14:textId="0CD07551" w:rsidR="007D2F9E" w:rsidRDefault="00727792" w:rsidP="007D2F9E">
      <w:pPr>
        <w:rPr>
          <w:lang w:val="en-CA"/>
        </w:rPr>
      </w:pPr>
      <w:r w:rsidRPr="00727792">
        <w:rPr>
          <w:lang w:val="en-CA"/>
        </w:rPr>
        <w:t>Making decisions is the essence of strategy. It involves making decisions about what to do as well as what not to do, keeping in mind that resources are finite and choices have an impact. A strategy offers a way to navigate through uncertainty and complexity in order to arrive at a desired destination.</w:t>
      </w:r>
    </w:p>
    <w:p w14:paraId="0857C5D0" w14:textId="77777777" w:rsidR="00727792" w:rsidRDefault="00727792" w:rsidP="007D2F9E">
      <w:pPr>
        <w:rPr>
          <w:lang w:val="en-CA"/>
        </w:rPr>
      </w:pPr>
    </w:p>
    <w:p w14:paraId="543BE13B" w14:textId="77777777" w:rsidR="00727792" w:rsidRDefault="00727792" w:rsidP="007D2F9E">
      <w:pPr>
        <w:rPr>
          <w:lang w:val="en-CA"/>
        </w:rPr>
      </w:pPr>
    </w:p>
    <w:p w14:paraId="47100519" w14:textId="77E03C30" w:rsidR="007D2F9E" w:rsidRDefault="007D2F9E" w:rsidP="00727792">
      <w:pPr>
        <w:pStyle w:val="2"/>
        <w:rPr>
          <w:lang w:val="en-CA"/>
        </w:rPr>
      </w:pPr>
      <w:bookmarkStart w:id="5" w:name="_Toc161372586"/>
      <w:r>
        <w:rPr>
          <w:lang w:val="en-CA"/>
        </w:rPr>
        <w:lastRenderedPageBreak/>
        <w:t xml:space="preserve">2.2 </w:t>
      </w:r>
      <w:r w:rsidR="00727792">
        <w:rPr>
          <w:lang w:val="en-CA"/>
        </w:rPr>
        <w:t>What is Strategic Management?</w:t>
      </w:r>
      <w:bookmarkEnd w:id="5"/>
    </w:p>
    <w:p w14:paraId="51EF742D" w14:textId="0615D2E2" w:rsidR="007D2F9E" w:rsidRDefault="001319AE" w:rsidP="007D2F9E">
      <w:pPr>
        <w:rPr>
          <w:lang w:val="en-CA"/>
        </w:rPr>
      </w:pPr>
      <w:r w:rsidRPr="001319AE">
        <w:rPr>
          <w:lang w:val="en-CA"/>
        </w:rPr>
        <w:t>The process of developing, putting into practice, and assessing choices and actions that help a company accomplish its long-term goals is known as strategic management. It entails assessing both the internal and external environments, establishing objectives, creating plans of action, and allocating resources to carry them out successfully. Organisations need strategic management to take advantage of opportunities, adjust to changing circumstances, and maintain their competitiveness in their respective markets.</w:t>
      </w:r>
    </w:p>
    <w:p w14:paraId="01183720" w14:textId="37E566DA" w:rsidR="007D2F9E" w:rsidRDefault="001319AE" w:rsidP="007D2F9E">
      <w:pPr>
        <w:rPr>
          <w:lang w:val="en-CA"/>
        </w:rPr>
      </w:pPr>
      <w:r>
        <w:rPr>
          <w:lang w:val="en-CA"/>
        </w:rPr>
        <w:t>Lynch said “</w:t>
      </w:r>
      <w:r w:rsidRPr="001319AE">
        <w:rPr>
          <w:lang w:val="en-CA"/>
        </w:rPr>
        <w:t>Strategic management can be described as the identification of the purpose of the organisation and the plans and actions to achieve that purpose</w:t>
      </w:r>
      <w:r>
        <w:rPr>
          <w:lang w:val="en-CA"/>
        </w:rPr>
        <w:t xml:space="preserve">.” </w:t>
      </w:r>
      <w:r w:rsidRPr="001319AE">
        <w:rPr>
          <w:lang w:val="en-CA"/>
        </w:rPr>
        <w:t>(Lynch, 2021)</w:t>
      </w:r>
      <w:r>
        <w:rPr>
          <w:lang w:val="en-CA"/>
        </w:rPr>
        <w:t xml:space="preserve"> </w:t>
      </w:r>
      <w:r w:rsidRPr="001319AE">
        <w:rPr>
          <w:lang w:val="en-CA"/>
        </w:rPr>
        <w:t>All things considered, strategic management is a thorough and continuous process that directs an organization's choices and actions in order to establish a long-term competitive advantage and succeed.</w:t>
      </w:r>
    </w:p>
    <w:p w14:paraId="4E2C1165" w14:textId="1CB017DF" w:rsidR="007D2F9E" w:rsidRPr="007D2F9E" w:rsidRDefault="007D2F9E" w:rsidP="00727792">
      <w:pPr>
        <w:pStyle w:val="2"/>
        <w:rPr>
          <w:lang w:val="en-CA"/>
        </w:rPr>
      </w:pPr>
      <w:bookmarkStart w:id="6" w:name="_Toc161372587"/>
      <w:r>
        <w:rPr>
          <w:lang w:val="en-CA"/>
        </w:rPr>
        <w:t xml:space="preserve">2.3 </w:t>
      </w:r>
      <w:r w:rsidR="00727792">
        <w:rPr>
          <w:lang w:val="en-CA"/>
        </w:rPr>
        <w:t>Introduction of Tesla</w:t>
      </w:r>
      <w:bookmarkEnd w:id="6"/>
    </w:p>
    <w:p w14:paraId="56F5A4CB" w14:textId="49661FDC" w:rsidR="00A64D21" w:rsidRPr="00A64D21" w:rsidRDefault="00A64D21" w:rsidP="00A64D21">
      <w:pPr>
        <w:rPr>
          <w:lang w:val="en-CA"/>
        </w:rPr>
      </w:pPr>
      <w:r w:rsidRPr="00A64D21">
        <w:rPr>
          <w:lang w:val="en-CA"/>
        </w:rPr>
        <w:t>The well-known American clean energy and electric vehicle (EV) company Tesla, Inc. was established in 2003 by engineers Martin Eberhard and Marc Tarpenning. But under the direction of businessman Elon Musk, who joined as chairman of the board in February 2004 and eventually rose to the position of CEO, it significantly increased in prominence and recognition.</w:t>
      </w:r>
    </w:p>
    <w:p w14:paraId="28BFDFCE" w14:textId="77777777" w:rsidR="00A64D21" w:rsidRPr="00A64D21" w:rsidRDefault="00A64D21" w:rsidP="00A64D21">
      <w:pPr>
        <w:rPr>
          <w:lang w:val="en-CA"/>
        </w:rPr>
      </w:pPr>
      <w:r w:rsidRPr="00A64D21">
        <w:rPr>
          <w:lang w:val="en-CA"/>
        </w:rPr>
        <w:t>Tesla is well known for its innovative work in developing sustainable transportation, renewable energy sources, and electric vehicle technology. The company wants to hasten the global switch to sustainable energy sources.</w:t>
      </w:r>
    </w:p>
    <w:p w14:paraId="7DD87692" w14:textId="77777777" w:rsidR="00A64D21" w:rsidRPr="00A64D21" w:rsidRDefault="00A64D21" w:rsidP="00A64D21">
      <w:pPr>
        <w:rPr>
          <w:lang w:val="en-CA"/>
        </w:rPr>
      </w:pPr>
    </w:p>
    <w:p w14:paraId="2C6262F9" w14:textId="7449AC5B" w:rsidR="00F81595" w:rsidRPr="007D2F9E" w:rsidRDefault="00A64D21" w:rsidP="00A64D21">
      <w:pPr>
        <w:rPr>
          <w:lang w:val="en-CA"/>
        </w:rPr>
      </w:pPr>
      <w:r w:rsidRPr="00A64D21">
        <w:rPr>
          <w:lang w:val="en-CA"/>
        </w:rPr>
        <w:lastRenderedPageBreak/>
        <w:t>Fundamentally, Tesla creates, produces, and markets electric cars, such as SUVs, luxury sedans, and, more recently, utility and semi-truck vehicles. The company's cars are renowned for their excellent performance, extended range, and cutting-edge technologies like Autopilot, a semi-autonomous driving system.</w:t>
      </w:r>
    </w:p>
    <w:p w14:paraId="5A8F6408" w14:textId="1B10330F" w:rsidR="00A64D21" w:rsidRPr="00A64D21" w:rsidRDefault="00A64D21" w:rsidP="00A64D21">
      <w:pPr>
        <w:rPr>
          <w:lang w:val="en-CA"/>
        </w:rPr>
      </w:pPr>
      <w:r w:rsidRPr="00A64D21">
        <w:rPr>
          <w:lang w:val="en-CA"/>
        </w:rPr>
        <w:t>Tesla has a significant presence in the energy industry in addition to the automotive sector. The company uses its Powerwall and Powerpack battery systems to create energy storage solutions in addition to solar panels and solar roofs. With the help of Tesla's energy products, households, companies, and utilities should be able to use renewable energy sources more effectively and become less dependent on fossil fuels.</w:t>
      </w:r>
    </w:p>
    <w:p w14:paraId="08826526" w14:textId="49FD7221" w:rsidR="00F81595" w:rsidRDefault="00A64D21" w:rsidP="00A64D21">
      <w:pPr>
        <w:rPr>
          <w:lang w:val="en-CA"/>
        </w:rPr>
      </w:pPr>
      <w:r w:rsidRPr="00A64D21">
        <w:rPr>
          <w:lang w:val="en-CA"/>
        </w:rPr>
        <w:t>Beyond just its products, Tesla has had a huge impact on the automotive industry, helping to accelerate the global adoption of electric vehicles. The company's success has encouraged both traditional automakers and tech companies to compete and invest in EV technology.</w:t>
      </w:r>
    </w:p>
    <w:p w14:paraId="7C6ED6BB" w14:textId="114AFBB3" w:rsidR="003E1467" w:rsidRDefault="00A64D21" w:rsidP="00A64D21">
      <w:pPr>
        <w:rPr>
          <w:lang w:val="en-CA"/>
        </w:rPr>
      </w:pPr>
      <w:r w:rsidRPr="00A64D21">
        <w:rPr>
          <w:lang w:val="en-CA"/>
        </w:rPr>
        <w:t>Notwithstanding a number of obstacles, such as problems with production, legal restrictions, and criticism regarding corporate governance, Tesla is still a major player in the shift to renewable energy and environmentally friendly transportation. Elon Musk, Tesla's charismatic leader, innovative technology, and strong emphasis on innovation have made the company a major player at the forefront of the clean energy revolution.</w:t>
      </w:r>
    </w:p>
    <w:p w14:paraId="095A5560" w14:textId="77777777" w:rsidR="0021557E" w:rsidRDefault="0021557E" w:rsidP="00A64D21">
      <w:pPr>
        <w:rPr>
          <w:lang w:val="en-CA"/>
        </w:rPr>
      </w:pPr>
    </w:p>
    <w:p w14:paraId="6FA9096C" w14:textId="77777777" w:rsidR="0021557E" w:rsidRDefault="0021557E" w:rsidP="00A64D21">
      <w:pPr>
        <w:rPr>
          <w:lang w:val="en-CA"/>
        </w:rPr>
      </w:pPr>
    </w:p>
    <w:p w14:paraId="74ECC270" w14:textId="77777777" w:rsidR="0021557E" w:rsidRDefault="0021557E" w:rsidP="00A64D21">
      <w:pPr>
        <w:rPr>
          <w:lang w:val="en-CA"/>
        </w:rPr>
      </w:pPr>
    </w:p>
    <w:p w14:paraId="3EA43C4C" w14:textId="56B52873" w:rsidR="00A64D21" w:rsidRDefault="00B37269" w:rsidP="00B37269">
      <w:pPr>
        <w:pStyle w:val="2"/>
        <w:rPr>
          <w:lang w:val="en-CA"/>
        </w:rPr>
      </w:pPr>
      <w:bookmarkStart w:id="7" w:name="_Toc161372588"/>
      <w:r>
        <w:rPr>
          <w:lang w:val="en-CA"/>
        </w:rPr>
        <w:lastRenderedPageBreak/>
        <w:t>2.4 Strategy Clock</w:t>
      </w:r>
      <w:bookmarkEnd w:id="7"/>
      <w:r>
        <w:rPr>
          <w:lang w:val="en-CA"/>
        </w:rPr>
        <w:t xml:space="preserve"> </w:t>
      </w:r>
    </w:p>
    <w:p w14:paraId="69777AB5" w14:textId="6BADFEB1" w:rsidR="003E1467" w:rsidRPr="00B37269" w:rsidRDefault="00B37269" w:rsidP="00B37269">
      <w:pPr>
        <w:rPr>
          <w:lang w:val="en-CA"/>
        </w:rPr>
      </w:pPr>
      <w:r w:rsidRPr="00B37269">
        <w:rPr>
          <w:lang w:val="en-CA"/>
        </w:rPr>
        <w:t>Cliff Bowman and David Faulkner created the Strategy Clock, a framework for evaluating how competitors are positioned in relation to one another in terms of perceived value and price. It sheds light on the various strategic choices that businesses in a given market have. Let's examine Tesla's advantages over its competitors using the Strategy Clock:</w:t>
      </w:r>
    </w:p>
    <w:p w14:paraId="1B3BB6CD" w14:textId="54DC4608" w:rsidR="00B37269" w:rsidRDefault="00B37269" w:rsidP="00B37269">
      <w:pPr>
        <w:rPr>
          <w:lang w:val="en-CA"/>
        </w:rPr>
      </w:pPr>
      <w:r w:rsidRPr="00B37269">
        <w:rPr>
          <w:lang w:val="en-CA"/>
        </w:rPr>
        <w:t>Low Price/Low Value Added: Tesla does not cater to the low-cost end of the market for electric vehicles. Rather, it concentrates on providing premium, cutting-edge cars with noteworthy features that add value. Consequently, Tesla has no business needing this position.</w:t>
      </w:r>
    </w:p>
    <w:p w14:paraId="11D69D34" w14:textId="0D10B3EE" w:rsidR="003E1467" w:rsidRPr="00B37269" w:rsidRDefault="00B37269" w:rsidP="00B37269">
      <w:pPr>
        <w:rPr>
          <w:lang w:val="en-CA"/>
        </w:rPr>
      </w:pPr>
      <w:r w:rsidRPr="00B37269">
        <w:rPr>
          <w:lang w:val="en-CA"/>
        </w:rPr>
        <w:t>Low Cost: Compared to vehicles with conventional internal combustion engines, Tesla vehicles are typically priced higher. Tesla's prices are competitive when compared to other electric vehicle manufacturers, especially when taking into account the overall cost of ownership over the course of the vehicle's lifespan (e.g., lower fuel costs, reduced maintenance). As a result, Tesla offers competitive pricing within the electric vehicle market rather than competing only on price.</w:t>
      </w:r>
    </w:p>
    <w:p w14:paraId="2A9E08A2" w14:textId="54D36D07" w:rsidR="003E1467" w:rsidRPr="00B37269" w:rsidRDefault="00B37269" w:rsidP="00B37269">
      <w:pPr>
        <w:rPr>
          <w:lang w:val="en-CA"/>
        </w:rPr>
      </w:pPr>
      <w:r w:rsidRPr="00B37269">
        <w:rPr>
          <w:lang w:val="en-CA"/>
        </w:rPr>
        <w:t>Hybrid: There are no hybrid cars available from Tesla. It only focuses on renewable energy sources and all-electric cars.</w:t>
      </w:r>
    </w:p>
    <w:p w14:paraId="55068D71" w14:textId="4E0A8EE4" w:rsidR="003E1467" w:rsidRPr="00A64D21" w:rsidRDefault="00B37269" w:rsidP="00B37269">
      <w:pPr>
        <w:rPr>
          <w:lang w:val="en-CA"/>
        </w:rPr>
      </w:pPr>
      <w:r w:rsidRPr="00B37269">
        <w:rPr>
          <w:lang w:val="en-CA"/>
        </w:rPr>
        <w:t>Differentiation: Tesla is very good at this. It sets itself apart with cutting-edge technology, long-range capabilities, high-performance electric cars, and a powerful brand image linked to sustainability and cutting-edge innovation. Tesla stands apart from its rivals with features like Autopilot, over-the-air software updates, and cutting-edge battery technology.</w:t>
      </w:r>
    </w:p>
    <w:p w14:paraId="4A667044" w14:textId="4330B1DB" w:rsidR="003E1467" w:rsidRDefault="00B37269" w:rsidP="003E1467">
      <w:pPr>
        <w:jc w:val="left"/>
        <w:rPr>
          <w:lang w:val="en-US"/>
        </w:rPr>
      </w:pPr>
      <w:r w:rsidRPr="00B37269">
        <w:rPr>
          <w:lang w:val="en-US"/>
        </w:rPr>
        <w:lastRenderedPageBreak/>
        <w:t>Price Increase/Standard Product: Compared to conventional cars, Tesla's products are more expensive, but they also provide a lot more value in terms of performance, technology, and sustainability. Tesla is in this strategic position because customers are willing to pay more for its products.</w:t>
      </w:r>
      <w:r w:rsidRPr="00B37269">
        <w:rPr>
          <w:lang w:val="en-US"/>
        </w:rPr>
        <w:br/>
        <w:t>High Price/Low Added Value: Tesla doesn't fit this description because it places more of an emphasis on adding value through sustainability, innovation, and technology than it does on charging a high price.</w:t>
      </w:r>
    </w:p>
    <w:p w14:paraId="2FF01BC3" w14:textId="77777777" w:rsidR="00B37269" w:rsidRDefault="00B37269" w:rsidP="00B37269">
      <w:pPr>
        <w:rPr>
          <w:lang w:val="en-US"/>
        </w:rPr>
      </w:pPr>
      <w:r w:rsidRPr="00B37269">
        <w:rPr>
          <w:lang w:val="en-US"/>
        </w:rPr>
        <w:t>Ultimately, Tesla's competitive edge comes from its targeted differentiation strategy, which offers clean energy solutions with better features and performance as well as technologically advanced electric vehicles. With the help of this tactic, Tesla has been able to stand out from other electric vehicle manufacturers as well as traditional automakers and become a market leader in the electric vehicle space.</w:t>
      </w:r>
    </w:p>
    <w:p w14:paraId="305D3B74" w14:textId="72E4BBAA" w:rsidR="003E1467" w:rsidRDefault="008645D2" w:rsidP="008645D2">
      <w:pPr>
        <w:pStyle w:val="2"/>
        <w:rPr>
          <w:lang w:val="en-US"/>
        </w:rPr>
      </w:pPr>
      <w:bookmarkStart w:id="8" w:name="_Toc161372589"/>
      <w:r>
        <w:rPr>
          <w:lang w:val="en-US"/>
        </w:rPr>
        <w:t>2.5 The Ansoff Matrix</w:t>
      </w:r>
      <w:bookmarkEnd w:id="8"/>
    </w:p>
    <w:p w14:paraId="1F5ABF02" w14:textId="7ECAE89F" w:rsidR="008645D2" w:rsidRPr="008645D2" w:rsidRDefault="008645D2" w:rsidP="008645D2">
      <w:pPr>
        <w:rPr>
          <w:lang w:val="en-US"/>
        </w:rPr>
      </w:pPr>
      <w:r w:rsidRPr="008645D2">
        <w:rPr>
          <w:lang w:val="en-US"/>
        </w:rPr>
        <w:t>Management teams and the analyst community use the Ansoff Matrix, also known as the Product/Market Expansion Grid, as a two-by-two framework to help plan and assess growth initiatives. Specifically, the tool assists stakeholders in understanding the degree of risk connected to various growth strategies.</w:t>
      </w:r>
      <w:r w:rsidRPr="008645D2">
        <w:rPr>
          <w:rFonts w:ascii="宋体" w:eastAsia="宋体" w:hAnsi="宋体" w:cs="宋体"/>
          <w:lang w:val="en-US"/>
        </w:rPr>
        <w:t xml:space="preserve"> </w:t>
      </w:r>
      <w:r w:rsidRPr="008645D2">
        <w:rPr>
          <w:lang w:val="en-US"/>
        </w:rPr>
        <w:t>Market penetration, market development, product development, and diversification are its four quadrants.</w:t>
      </w:r>
    </w:p>
    <w:p w14:paraId="55BD3145" w14:textId="5938B1BD" w:rsidR="008645D2" w:rsidRPr="008645D2" w:rsidRDefault="008645D2" w:rsidP="008645D2">
      <w:pPr>
        <w:rPr>
          <w:lang w:val="en-US"/>
        </w:rPr>
      </w:pPr>
      <w:r w:rsidRPr="008645D2">
        <w:rPr>
          <w:lang w:val="en-US"/>
        </w:rPr>
        <w:t>Market Penetration: Since its founding, Tesla has prioritized market penetration. With a disruptive strategy, the company targeted early adopters of electric vehicles when it entered the automotive market. As a result of its sustained global market expansion, Tesla now holds a larger market share in the electric vehicle industry. Tesla's market penetration strategy includes tactics like growing its product line, boosting production capacity, and spending money on marketing and sales initiatives.</w:t>
      </w:r>
    </w:p>
    <w:p w14:paraId="61169765" w14:textId="77777777" w:rsidR="008645D2" w:rsidRPr="008645D2" w:rsidRDefault="008645D2" w:rsidP="008645D2">
      <w:pPr>
        <w:rPr>
          <w:lang w:val="en-US"/>
        </w:rPr>
      </w:pPr>
      <w:r w:rsidRPr="008645D2">
        <w:rPr>
          <w:lang w:val="en-US"/>
        </w:rPr>
        <w:lastRenderedPageBreak/>
        <w:t>Market Development: Market development tactics are also used by Tesla. With more reasonably priced models like the Model 3 and Model Y, the company has broadened its appeal to a wider range of consumer segments, despite having initially targeted the luxury car market with models like the Model S and Model X. Furthermore, Tesla is persistently investigating prospects in novel geographical areas, broadening its reach from North America to Europe, Asia, and other areas where there is escalating need for electric automobiles.</w:t>
      </w:r>
    </w:p>
    <w:p w14:paraId="7996F3E4" w14:textId="7BC8DAAF" w:rsidR="008645D2" w:rsidRPr="008645D2" w:rsidRDefault="008645D2" w:rsidP="008645D2">
      <w:pPr>
        <w:rPr>
          <w:lang w:val="en-US"/>
        </w:rPr>
      </w:pPr>
      <w:r w:rsidRPr="008645D2">
        <w:rPr>
          <w:lang w:val="en-US"/>
        </w:rPr>
        <w:t xml:space="preserve">Product Development: Tesla places a lot of emphasis on this area. The company releases new models with enhanced features, functionality, and performance on a regular basis. For instance, Tesla has expanded its product line and catered to various market niches with the introduction of the Roadster and </w:t>
      </w:r>
      <w:r w:rsidR="00CB74C8" w:rsidRPr="008645D2">
        <w:rPr>
          <w:lang w:val="en-US"/>
        </w:rPr>
        <w:t>CyberTracker</w:t>
      </w:r>
      <w:r w:rsidRPr="008645D2">
        <w:rPr>
          <w:lang w:val="en-US"/>
        </w:rPr>
        <w:t>, electric semi-trucks. Additionally, Tesla makes significant investments in R&amp;D to advance energy storage technologies, autonomous driving capabilities, and battery technology, all of which spur additional product development.</w:t>
      </w:r>
    </w:p>
    <w:p w14:paraId="4D3CC849" w14:textId="77F7985A" w:rsidR="008645D2" w:rsidRDefault="008645D2" w:rsidP="008645D2">
      <w:pPr>
        <w:rPr>
          <w:lang w:val="en-US"/>
        </w:rPr>
      </w:pPr>
      <w:r w:rsidRPr="008645D2">
        <w:rPr>
          <w:lang w:val="en-US"/>
        </w:rPr>
        <w:t xml:space="preserve">Diversification: Tesla has looked into diversifying into other markets, even though its main focus is on electric cars and clean energy technologies. For example, Tesla was able to enter the solar energy market by offering solar panels, solar roofs, and energy storage products after acquiring SolarCity in 2016. With </w:t>
      </w:r>
      <w:r w:rsidR="00CB74C8" w:rsidRPr="008645D2">
        <w:rPr>
          <w:lang w:val="en-US"/>
        </w:rPr>
        <w:t>programs</w:t>
      </w:r>
      <w:r w:rsidRPr="008645D2">
        <w:rPr>
          <w:lang w:val="en-US"/>
        </w:rPr>
        <w:t xml:space="preserve"> like the Tesla Energy division, which focuses on grid-scale battery storage and utility-scale renewable energy projects, Tesla has also entered the energy industry.</w:t>
      </w:r>
    </w:p>
    <w:p w14:paraId="2B11BB8D" w14:textId="77777777" w:rsidR="00A103C8" w:rsidRDefault="00A103C8" w:rsidP="008645D2">
      <w:pPr>
        <w:rPr>
          <w:lang w:val="en-US"/>
        </w:rPr>
      </w:pPr>
    </w:p>
    <w:p w14:paraId="6D3CE9A6" w14:textId="77777777" w:rsidR="00A103C8" w:rsidRPr="008645D2" w:rsidRDefault="00A103C8" w:rsidP="008645D2">
      <w:pPr>
        <w:rPr>
          <w:lang w:val="en-US"/>
        </w:rPr>
      </w:pPr>
    </w:p>
    <w:p w14:paraId="141267B7" w14:textId="2FFF4ED3" w:rsidR="008645D2" w:rsidRDefault="00A103C8" w:rsidP="00A103C8">
      <w:pPr>
        <w:pStyle w:val="2"/>
        <w:rPr>
          <w:lang w:val="en-US"/>
        </w:rPr>
      </w:pPr>
      <w:bookmarkStart w:id="9" w:name="_Toc161372590"/>
      <w:r>
        <w:rPr>
          <w:lang w:val="en-US"/>
        </w:rPr>
        <w:lastRenderedPageBreak/>
        <w:t>2.6 Strategic planning</w:t>
      </w:r>
      <w:bookmarkEnd w:id="9"/>
    </w:p>
    <w:p w14:paraId="09250629" w14:textId="213FE3DF" w:rsidR="00A103C8" w:rsidRPr="00A103C8" w:rsidRDefault="00A103C8" w:rsidP="00A103C8">
      <w:pPr>
        <w:rPr>
          <w:lang w:val="en-US"/>
        </w:rPr>
      </w:pPr>
      <w:r w:rsidRPr="00A103C8">
        <w:rPr>
          <w:lang w:val="en-US"/>
        </w:rPr>
        <w:t xml:space="preserve">The continuous </w:t>
      </w:r>
      <w:r w:rsidR="00CB74C8" w:rsidRPr="00A103C8">
        <w:rPr>
          <w:lang w:val="en-US"/>
        </w:rPr>
        <w:t>organizational</w:t>
      </w:r>
      <w:r w:rsidRPr="00A103C8">
        <w:rPr>
          <w:lang w:val="en-US"/>
        </w:rPr>
        <w:t xml:space="preserve"> process of documenting a company's intended course through the use of available knowledge is known as strategic planning. This procedure is used to set priorities, distribute resources wisely, coordinate the objectives of the company with its stakeholders, and make sure that the objectives are supported by facts and logic.</w:t>
      </w:r>
    </w:p>
    <w:p w14:paraId="4C4463A8" w14:textId="7E265B95" w:rsidR="00A103C8" w:rsidRDefault="00A103C8" w:rsidP="00A103C8">
      <w:pPr>
        <w:jc w:val="left"/>
        <w:rPr>
          <w:lang w:val="en-US"/>
        </w:rPr>
      </w:pPr>
      <w:r w:rsidRPr="00A103C8">
        <w:rPr>
          <w:lang w:val="en-US"/>
        </w:rPr>
        <w:t>Setting a clear vision and mission is the first step in Tesla's strategic planning process. The company's long-term strategic direction is determined by its vision of expediting the global shift to sustainable energy. Tesla's strategic initiatives are guided by its mission to create high-performance, innovative electric vehicles and sustainable energy</w:t>
      </w:r>
      <w:r>
        <w:rPr>
          <w:lang w:val="en-US"/>
        </w:rPr>
        <w:t xml:space="preserve"> </w:t>
      </w:r>
      <w:r w:rsidRPr="00A103C8">
        <w:rPr>
          <w:lang w:val="en-US"/>
        </w:rPr>
        <w:t>solutions.</w:t>
      </w:r>
      <w:r w:rsidRPr="00A103C8">
        <w:rPr>
          <w:lang w:val="en-US"/>
        </w:rPr>
        <w:br/>
        <w:t>Environmental Analysis: To evaluate both external opportunities and threats as well as internal strengths and weaknesses, Tesla carries out extensive environmental analyses. Technological developments, market trends, regulatory environments, competitor activity, and consumer preferences are some of the factors that are included in this analysis. Tesla's strategic choices are informed by its understanding of these dynamics.</w:t>
      </w:r>
    </w:p>
    <w:p w14:paraId="70FB6DDE" w14:textId="77777777" w:rsidR="00A103C8" w:rsidRPr="00A103C8" w:rsidRDefault="00A103C8" w:rsidP="00A103C8">
      <w:pPr>
        <w:jc w:val="left"/>
        <w:rPr>
          <w:lang w:val="en-US"/>
        </w:rPr>
      </w:pPr>
    </w:p>
    <w:p w14:paraId="45AA4531" w14:textId="78B2DED2" w:rsidR="00A103C8" w:rsidRDefault="00A103C8" w:rsidP="00A103C8">
      <w:pPr>
        <w:rPr>
          <w:lang w:val="en-US"/>
        </w:rPr>
      </w:pPr>
      <w:r w:rsidRPr="00A103C8">
        <w:rPr>
          <w:lang w:val="en-US"/>
        </w:rPr>
        <w:t>Establishing Goals and Objectives: Tesla establishes particular goals and objectives that are in line with its vision and mission based on environmental analysis. These goals could be market share targets, estimates for revenue growth, benchmarks for product development, sustainability goals, and more. A framework for strategic planning and execution is provided by well-defined objectives.</w:t>
      </w:r>
      <w:r w:rsidRPr="00A103C8">
        <w:rPr>
          <w:lang w:val="en-US"/>
        </w:rPr>
        <w:br/>
      </w:r>
      <w:r w:rsidRPr="00A103C8">
        <w:rPr>
          <w:lang w:val="en-US"/>
        </w:rPr>
        <w:br/>
      </w:r>
      <w:r w:rsidRPr="00A103C8">
        <w:rPr>
          <w:lang w:val="en-US"/>
        </w:rPr>
        <w:lastRenderedPageBreak/>
        <w:t>Developing Strategies: Taking into account its competitive positioning and market opportunities, Tesla develops strategies to meet its goals. This could entail tactics like investing in R&amp;D for new technologies, developing partnerships for strategic alliances or acquisitions, diversifying the product line through innovation, extending market reach through geographic expansion, and so on.</w:t>
      </w:r>
    </w:p>
    <w:p w14:paraId="3792995E" w14:textId="77777777" w:rsidR="0021557E" w:rsidRPr="00A103C8" w:rsidRDefault="0021557E" w:rsidP="00A103C8">
      <w:pPr>
        <w:rPr>
          <w:lang w:val="en-US"/>
        </w:rPr>
      </w:pPr>
    </w:p>
    <w:p w14:paraId="60FFCD6D" w14:textId="548F4F2A" w:rsidR="00A103C8" w:rsidRDefault="00A103C8" w:rsidP="00A103C8">
      <w:pPr>
        <w:rPr>
          <w:lang w:val="en-US"/>
        </w:rPr>
      </w:pPr>
      <w:r w:rsidRPr="00A103C8">
        <w:rPr>
          <w:lang w:val="en-US"/>
        </w:rPr>
        <w:t xml:space="preserve">Resource Allocation: In order to facilitate the execution of selected strategies, strategic planning requires the efficient allocation of resources. Resources are distributed by Tesla among a number of departments, including R&amp;D, manufacturing, marketing, sales, and infrastructure development. The distribution of resources is coordinated with strategic objectives to </w:t>
      </w:r>
      <w:r w:rsidR="00CB74C8" w:rsidRPr="00A103C8">
        <w:rPr>
          <w:lang w:val="en-US"/>
        </w:rPr>
        <w:t>optimize</w:t>
      </w:r>
      <w:r w:rsidRPr="00A103C8">
        <w:rPr>
          <w:lang w:val="en-US"/>
        </w:rPr>
        <w:t xml:space="preserve"> productivity and efficacy.</w:t>
      </w:r>
    </w:p>
    <w:p w14:paraId="2550D3B3" w14:textId="6BC843D6" w:rsidR="00A103C8" w:rsidRDefault="00A103C8" w:rsidP="00A103C8">
      <w:pPr>
        <w:rPr>
          <w:lang w:val="en-US"/>
        </w:rPr>
      </w:pPr>
      <w:r w:rsidRPr="00A103C8">
        <w:rPr>
          <w:lang w:val="en-US"/>
        </w:rPr>
        <w:br/>
        <w:t xml:space="preserve">Implementation and Execution: Tesla's success depends on the strategic plans being carried out. The </w:t>
      </w:r>
      <w:r w:rsidR="00CB74C8" w:rsidRPr="00A103C8">
        <w:rPr>
          <w:lang w:val="en-US"/>
        </w:rPr>
        <w:t>organization</w:t>
      </w:r>
      <w:r w:rsidRPr="00A103C8">
        <w:rPr>
          <w:lang w:val="en-US"/>
        </w:rPr>
        <w:t xml:space="preserve"> uses coordinated efforts between teams and departments to put its strategies into practice. This entails establishing deadlines, assigning roles, keeping an eye on developments, and adjusting as necessary to guarantee that strategic goals are reached.</w:t>
      </w:r>
    </w:p>
    <w:p w14:paraId="7542E993" w14:textId="77777777" w:rsidR="0021557E" w:rsidRPr="00A103C8" w:rsidRDefault="0021557E" w:rsidP="00A103C8">
      <w:pPr>
        <w:rPr>
          <w:lang w:val="en-US"/>
        </w:rPr>
      </w:pPr>
    </w:p>
    <w:p w14:paraId="46D6572F" w14:textId="77777777" w:rsidR="0021557E" w:rsidRDefault="00CB74C8" w:rsidP="00CB74C8">
      <w:pPr>
        <w:rPr>
          <w:lang w:val="en-US"/>
        </w:rPr>
      </w:pPr>
      <w:r w:rsidRPr="00CB74C8">
        <w:rPr>
          <w:lang w:val="en-US"/>
        </w:rPr>
        <w:t>Monitoring and Assessment: Tesla regularly assesses the success of its strategies and keeps an eye on performance in relation to strategic goals. To evaluate progress and pinpoint areas for improvement, key performance indicators (KPIs) pertaining to financial performance, market share, product innovation, customer satisfaction, and sustainability metrics are monitored.</w:t>
      </w:r>
    </w:p>
    <w:p w14:paraId="14A80709" w14:textId="32CB9315" w:rsidR="00CB74C8" w:rsidRPr="00CB74C8" w:rsidRDefault="00CB74C8" w:rsidP="00CB74C8">
      <w:pPr>
        <w:rPr>
          <w:lang w:val="en-US"/>
        </w:rPr>
      </w:pPr>
      <w:r w:rsidRPr="00CB74C8">
        <w:rPr>
          <w:lang w:val="en-US"/>
        </w:rPr>
        <w:lastRenderedPageBreak/>
        <w:br/>
        <w:t>Adaptability and Agility: Tesla's strategic planning places a strong emphasis on these traits in order to respond quickly to shifting market conditions as well as new opportunities and obstacles. To ensure its long-term relevance and competitiveness, the company is adaptable in modifying its strategies and tactics to capitalize on new developments or mitigate risks.</w:t>
      </w:r>
    </w:p>
    <w:p w14:paraId="6D590089" w14:textId="77777777" w:rsidR="00A103C8" w:rsidRPr="00CB74C8" w:rsidRDefault="00A103C8" w:rsidP="008645D2">
      <w:pPr>
        <w:rPr>
          <w:lang w:val="en-US"/>
        </w:rPr>
      </w:pPr>
    </w:p>
    <w:p w14:paraId="1EFC4941" w14:textId="77777777" w:rsidR="008645D2" w:rsidRDefault="008645D2" w:rsidP="008645D2">
      <w:pPr>
        <w:rPr>
          <w:lang w:val="en-US"/>
        </w:rPr>
      </w:pPr>
    </w:p>
    <w:p w14:paraId="56AE72A1" w14:textId="77777777" w:rsidR="00CB74C8" w:rsidRDefault="00CB74C8" w:rsidP="008645D2">
      <w:pPr>
        <w:rPr>
          <w:lang w:val="en-US"/>
        </w:rPr>
      </w:pPr>
    </w:p>
    <w:p w14:paraId="5B1943F2" w14:textId="77777777" w:rsidR="00CB74C8" w:rsidRDefault="00CB74C8" w:rsidP="008645D2">
      <w:pPr>
        <w:rPr>
          <w:lang w:val="en-US"/>
        </w:rPr>
      </w:pPr>
    </w:p>
    <w:p w14:paraId="589ACC9D" w14:textId="77777777" w:rsidR="008645D2" w:rsidRDefault="008645D2" w:rsidP="008645D2">
      <w:pPr>
        <w:rPr>
          <w:lang w:val="en-CA"/>
        </w:rPr>
      </w:pPr>
    </w:p>
    <w:p w14:paraId="0E8A8922" w14:textId="77777777" w:rsidR="003566B1" w:rsidRDefault="003566B1" w:rsidP="008645D2">
      <w:pPr>
        <w:rPr>
          <w:lang w:val="en-CA"/>
        </w:rPr>
      </w:pPr>
    </w:p>
    <w:p w14:paraId="7E483FD4" w14:textId="77777777" w:rsidR="003566B1" w:rsidRDefault="003566B1" w:rsidP="008645D2">
      <w:pPr>
        <w:rPr>
          <w:lang w:val="en-CA"/>
        </w:rPr>
      </w:pPr>
    </w:p>
    <w:p w14:paraId="1F882A6F" w14:textId="77777777" w:rsidR="003566B1" w:rsidRDefault="003566B1" w:rsidP="008645D2">
      <w:pPr>
        <w:rPr>
          <w:lang w:val="en-CA"/>
        </w:rPr>
      </w:pPr>
    </w:p>
    <w:p w14:paraId="73334D67" w14:textId="77777777" w:rsidR="003566B1" w:rsidRDefault="003566B1" w:rsidP="008645D2">
      <w:pPr>
        <w:rPr>
          <w:lang w:val="en-CA"/>
        </w:rPr>
      </w:pPr>
    </w:p>
    <w:p w14:paraId="714A61FE" w14:textId="77777777" w:rsidR="003566B1" w:rsidRDefault="003566B1" w:rsidP="008645D2">
      <w:pPr>
        <w:rPr>
          <w:lang w:val="en-CA"/>
        </w:rPr>
      </w:pPr>
    </w:p>
    <w:p w14:paraId="4D73AE9D" w14:textId="77777777" w:rsidR="003566B1" w:rsidRDefault="003566B1" w:rsidP="008645D2">
      <w:pPr>
        <w:rPr>
          <w:lang w:val="en-CA"/>
        </w:rPr>
      </w:pPr>
    </w:p>
    <w:p w14:paraId="6A55D9DC" w14:textId="77777777" w:rsidR="003566B1" w:rsidRDefault="003566B1" w:rsidP="008645D2">
      <w:pPr>
        <w:rPr>
          <w:lang w:val="en-CA"/>
        </w:rPr>
      </w:pPr>
    </w:p>
    <w:p w14:paraId="0FF81B6B" w14:textId="77777777" w:rsidR="003566B1" w:rsidRPr="008645D2" w:rsidRDefault="003566B1" w:rsidP="008645D2">
      <w:pPr>
        <w:rPr>
          <w:lang w:val="en-CA"/>
        </w:rPr>
      </w:pPr>
    </w:p>
    <w:p w14:paraId="2E69715E" w14:textId="23FF5D5B" w:rsidR="00F81595" w:rsidRPr="00F81595" w:rsidRDefault="00F81595" w:rsidP="007D2F9E">
      <w:pPr>
        <w:pStyle w:val="1"/>
      </w:pPr>
      <w:bookmarkStart w:id="10" w:name="_Toc161372591"/>
      <w:r w:rsidRPr="00F81595">
        <w:lastRenderedPageBreak/>
        <w:t>3.0 – Conclusions</w:t>
      </w:r>
      <w:bookmarkEnd w:id="10"/>
    </w:p>
    <w:p w14:paraId="3AE1A931" w14:textId="090D16CB" w:rsidR="003566B1" w:rsidRPr="003566B1" w:rsidRDefault="003566B1" w:rsidP="003566B1">
      <w:pPr>
        <w:rPr>
          <w:lang w:val="en-US"/>
        </w:rPr>
      </w:pPr>
      <w:r w:rsidRPr="003566B1">
        <w:rPr>
          <w:lang w:val="en-US"/>
        </w:rPr>
        <w:t>In conclusion, Tesla has been able to forge a strong competitive position in the clean energy and electric vehicle industries thanks to its targeted differentiation strategy. Offering cutting-edge products with exceptional performance and technology, Tesla has revolutionized the automotive industry and taken a sizable market share. But issues like production limitations and regulatory barriers still exist. However, Tesla places a strong emphasis on flexibility and agility in its strategic planning process, setting up the business for long-term success and growth.</w:t>
      </w:r>
    </w:p>
    <w:p w14:paraId="5F249C77" w14:textId="16AD3F88" w:rsidR="00F81595" w:rsidRPr="003566B1" w:rsidRDefault="00F81595" w:rsidP="003566B1">
      <w:pPr>
        <w:rPr>
          <w:lang w:val="en-US"/>
        </w:rPr>
      </w:pP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3D3984CE" w14:textId="62A8B19E" w:rsidR="001652C1" w:rsidRDefault="001652C1" w:rsidP="00F81595"/>
    <w:p w14:paraId="7CB2F1FB" w14:textId="77FA267D" w:rsidR="001652C1" w:rsidRDefault="001652C1" w:rsidP="00F81595"/>
    <w:p w14:paraId="52A37070" w14:textId="631D493C" w:rsidR="001652C1" w:rsidRDefault="001652C1" w:rsidP="00F81595"/>
    <w:p w14:paraId="758F66C0" w14:textId="1965B96E" w:rsidR="001652C1" w:rsidRDefault="001652C1" w:rsidP="00F81595"/>
    <w:p w14:paraId="5E9F531D" w14:textId="77777777" w:rsidR="008645D2" w:rsidRPr="003566B1" w:rsidRDefault="008645D2" w:rsidP="00F81595">
      <w:pPr>
        <w:rPr>
          <w:lang w:val="en-CA"/>
        </w:rPr>
      </w:pPr>
    </w:p>
    <w:p w14:paraId="54D02B26" w14:textId="5114452B" w:rsidR="001652C1" w:rsidRDefault="001652C1" w:rsidP="00F81595"/>
    <w:p w14:paraId="3126A46D" w14:textId="77777777" w:rsidR="00A85BB5" w:rsidRPr="00F81595" w:rsidRDefault="00A85BB5" w:rsidP="007D2F9E">
      <w:pPr>
        <w:pStyle w:val="1"/>
      </w:pPr>
      <w:bookmarkStart w:id="11" w:name="_Toc161372592"/>
      <w:r w:rsidRPr="00F81595">
        <w:lastRenderedPageBreak/>
        <w:t>4.0 – Recommendations</w:t>
      </w:r>
      <w:bookmarkEnd w:id="11"/>
    </w:p>
    <w:p w14:paraId="6C750E4E" w14:textId="77777777" w:rsidR="003566B1" w:rsidRPr="003566B1" w:rsidRDefault="003566B1" w:rsidP="003566B1">
      <w:pPr>
        <w:rPr>
          <w:lang w:val="en-US"/>
        </w:rPr>
      </w:pPr>
      <w:r w:rsidRPr="003566B1">
        <w:rPr>
          <w:lang w:val="en-US"/>
        </w:rPr>
        <w:t>The analysis that was done leads to the following suggestions being made for Tesla:</w:t>
      </w:r>
    </w:p>
    <w:p w14:paraId="272D5D4A" w14:textId="77777777" w:rsidR="003566B1" w:rsidRDefault="003566B1" w:rsidP="003566B1">
      <w:pPr>
        <w:rPr>
          <w:lang w:val="en-US"/>
        </w:rPr>
      </w:pPr>
      <w:r w:rsidRPr="003566B1">
        <w:rPr>
          <w:lang w:val="en-US"/>
        </w:rPr>
        <w:t xml:space="preserve">Boost Production Scalability and Efficiency: </w:t>
      </w:r>
    </w:p>
    <w:p w14:paraId="5157366E" w14:textId="35BD21DF" w:rsidR="003566B1" w:rsidRPr="003566B1" w:rsidRDefault="003566B1" w:rsidP="003566B1">
      <w:pPr>
        <w:rPr>
          <w:lang w:val="en-US"/>
        </w:rPr>
      </w:pPr>
      <w:r w:rsidRPr="003566B1">
        <w:rPr>
          <w:lang w:val="en-US"/>
        </w:rPr>
        <w:t>To boost productivity and cut lead times, make investments in supply chain management and production process optimization.</w:t>
      </w:r>
      <w:r>
        <w:rPr>
          <w:lang w:val="en-US"/>
        </w:rPr>
        <w:t xml:space="preserve"> </w:t>
      </w:r>
      <w:r w:rsidRPr="003566B1">
        <w:rPr>
          <w:lang w:val="en-US"/>
        </w:rPr>
        <w:t>Use automation and robotics in your manufacturing processes to maximize efficiency and reduce expenses.</w:t>
      </w:r>
      <w:r>
        <w:rPr>
          <w:lang w:val="en-US"/>
        </w:rPr>
        <w:t xml:space="preserve"> </w:t>
      </w:r>
      <w:r w:rsidRPr="003566B1">
        <w:rPr>
          <w:lang w:val="en-US"/>
        </w:rPr>
        <w:t>In order to satisfy rising demand and save transportation costs, Gigafactories should be strategically placed to increase production capacity. To guarantee a consistent and dependable supply of parts and materials, fortify your ties with suppliers.</w:t>
      </w:r>
    </w:p>
    <w:p w14:paraId="45ABC5A4" w14:textId="77777777" w:rsidR="003566B1" w:rsidRDefault="003566B1" w:rsidP="003566B1">
      <w:pPr>
        <w:rPr>
          <w:lang w:val="en-US"/>
        </w:rPr>
      </w:pPr>
      <w:r w:rsidRPr="003566B1">
        <w:rPr>
          <w:lang w:val="en-US"/>
        </w:rPr>
        <w:t>Increase Your Research and Development (R&amp;D) Expenditure:</w:t>
      </w:r>
    </w:p>
    <w:p w14:paraId="665D71C2" w14:textId="69CA0575" w:rsidR="003566B1" w:rsidRPr="003566B1" w:rsidRDefault="003566B1" w:rsidP="003566B1">
      <w:pPr>
        <w:rPr>
          <w:lang w:val="en-US"/>
        </w:rPr>
      </w:pPr>
      <w:r w:rsidRPr="003566B1">
        <w:rPr>
          <w:lang w:val="en-US"/>
        </w:rPr>
        <w:t>Provide more funding for research and development in order to keep pushing the boundaries of innovation and technology in the fields of renewable energy, electric car technology, and battery technology.</w:t>
      </w:r>
      <w:r>
        <w:rPr>
          <w:lang w:val="en-US"/>
        </w:rPr>
        <w:t xml:space="preserve"> </w:t>
      </w:r>
      <w:r w:rsidRPr="003566B1">
        <w:rPr>
          <w:lang w:val="en-US"/>
        </w:rPr>
        <w:t>To stimulate original thought and ground-breaking discoveries, cultivate an innovative and experimental culture within the company. Work together with universities, research centres, and business associates to obtain cutting-edge research and take advantage of outside knowledge. To increase vehicle range while lowering battery costs, concentrate on enhancing battery efficiency, energy density, and cost-effectiveness.</w:t>
      </w:r>
    </w:p>
    <w:p w14:paraId="38FA774F" w14:textId="77777777" w:rsidR="003566B1" w:rsidRDefault="003566B1" w:rsidP="003566B1">
      <w:pPr>
        <w:rPr>
          <w:lang w:val="en-US"/>
        </w:rPr>
      </w:pPr>
      <w:r w:rsidRPr="003566B1">
        <w:rPr>
          <w:lang w:val="en-US"/>
        </w:rPr>
        <w:t xml:space="preserve">Enhance Alliances and Partnerships: </w:t>
      </w:r>
    </w:p>
    <w:p w14:paraId="6A4C74DC" w14:textId="6CF22F9B" w:rsidR="003566B1" w:rsidRPr="003566B1" w:rsidRDefault="003566B1" w:rsidP="003566B1">
      <w:pPr>
        <w:rPr>
          <w:lang w:val="en-US"/>
        </w:rPr>
      </w:pPr>
      <w:r w:rsidRPr="003566B1">
        <w:rPr>
          <w:lang w:val="en-US"/>
        </w:rPr>
        <w:t>Establish strategic alliances with infrastructure providers, governments, and utility companies to increase the availability of charging stations and encourage the use of electric vehicles.</w:t>
      </w:r>
      <w:r>
        <w:rPr>
          <w:lang w:val="en-US"/>
        </w:rPr>
        <w:t xml:space="preserve"> </w:t>
      </w:r>
      <w:r w:rsidRPr="003566B1">
        <w:rPr>
          <w:lang w:val="en-US"/>
        </w:rPr>
        <w:t xml:space="preserve">Develop complementary technologies, such as software platforms for energy management, autonomous driving, and vehicle connectivity, in partnership </w:t>
      </w:r>
      <w:r w:rsidRPr="003566B1">
        <w:rPr>
          <w:lang w:val="en-US"/>
        </w:rPr>
        <w:lastRenderedPageBreak/>
        <w:t>with startups and technology companies. Create partnerships with automakers to share resources, take advantage of economies of scale, and collaboratively develop platforms for electric vehicles. Form alliances with fleet managers and ride-sharing firms to integrate electric cars into shared mobility programs and business fleets.</w:t>
      </w:r>
    </w:p>
    <w:p w14:paraId="13BD02CC" w14:textId="77777777" w:rsidR="003566B1" w:rsidRDefault="003566B1" w:rsidP="003566B1">
      <w:pPr>
        <w:rPr>
          <w:lang w:val="en-US"/>
        </w:rPr>
      </w:pPr>
      <w:r w:rsidRPr="003566B1">
        <w:rPr>
          <w:lang w:val="en-US"/>
        </w:rPr>
        <w:t>Ensure Diverse Income Sources:</w:t>
      </w:r>
    </w:p>
    <w:p w14:paraId="442243FC" w14:textId="1C0C0232" w:rsidR="003566B1" w:rsidRPr="003566B1" w:rsidRDefault="003566B1" w:rsidP="003566B1">
      <w:pPr>
        <w:rPr>
          <w:lang w:val="en-US"/>
        </w:rPr>
      </w:pPr>
      <w:r w:rsidRPr="003566B1">
        <w:rPr>
          <w:lang w:val="en-US"/>
        </w:rPr>
        <w:t>Increase the variety of electric vehicles offered in the portfolio to better cater to various market niches, such as those for small cars, SUVs, and commercial vehicles.</w:t>
      </w:r>
      <w:r w:rsidRPr="003566B1">
        <w:rPr>
          <w:lang w:val="en-US"/>
        </w:rPr>
        <w:br/>
        <w:t>Offer grid-scale energy storage solutions for utilities and renewable energy projects by utilizing Tesla's experience in battery technology and energy storage. Examine career opportunities in the energy services industry, such as offering utilities, businesses, and homes energy management solutions.</w:t>
      </w:r>
      <w:r>
        <w:rPr>
          <w:lang w:val="en-US"/>
        </w:rPr>
        <w:t xml:space="preserve"> </w:t>
      </w:r>
      <w:r w:rsidRPr="003566B1">
        <w:rPr>
          <w:lang w:val="en-US"/>
        </w:rPr>
        <w:t>To create recurring revenue streams, create subscription-based models for value-added services, premium features, and software updates.</w:t>
      </w:r>
    </w:p>
    <w:p w14:paraId="14ACB448" w14:textId="77777777" w:rsidR="00A85BB5" w:rsidRPr="003566B1" w:rsidRDefault="00A85BB5" w:rsidP="00F81595">
      <w:pPr>
        <w:rPr>
          <w:lang w:val="en-US"/>
        </w:rPr>
      </w:pPr>
    </w:p>
    <w:p w14:paraId="730CC025" w14:textId="77777777" w:rsidR="00A85BB5" w:rsidRPr="003566B1" w:rsidRDefault="00A85BB5" w:rsidP="00F81595">
      <w:pPr>
        <w:rPr>
          <w:lang w:val="en-US"/>
        </w:rPr>
      </w:pPr>
    </w:p>
    <w:p w14:paraId="2F9772A7" w14:textId="77777777" w:rsidR="00A85BB5" w:rsidRDefault="00A85BB5" w:rsidP="00F81595"/>
    <w:p w14:paraId="51A8553C" w14:textId="77777777" w:rsidR="00A85BB5" w:rsidRDefault="00A85BB5" w:rsidP="00F81595"/>
    <w:p w14:paraId="005CE635" w14:textId="77777777" w:rsidR="00A85BB5" w:rsidRDefault="00A85BB5" w:rsidP="00F81595"/>
    <w:p w14:paraId="7B7F98F0" w14:textId="77777777" w:rsidR="00A85BB5" w:rsidRDefault="00A85BB5" w:rsidP="00F81595"/>
    <w:p w14:paraId="34311EAA" w14:textId="77777777" w:rsidR="00A85BB5" w:rsidRPr="000A4F90" w:rsidRDefault="00A85BB5" w:rsidP="00F81595">
      <w:pPr>
        <w:rPr>
          <w:lang w:val="en-CA"/>
        </w:rPr>
      </w:pPr>
    </w:p>
    <w:p w14:paraId="588BEE8F" w14:textId="0B4BDB2A" w:rsidR="00F81595" w:rsidRPr="008645D2" w:rsidRDefault="00F81595" w:rsidP="00F81595">
      <w:pPr>
        <w:rPr>
          <w:lang w:val="en-CA"/>
        </w:rPr>
      </w:pPr>
    </w:p>
    <w:p w14:paraId="480E056B" w14:textId="5CF2A8EB" w:rsidR="00F81595" w:rsidRPr="008645D2" w:rsidRDefault="00F81595" w:rsidP="00F81595">
      <w:pPr>
        <w:rPr>
          <w:lang w:val="en-CA"/>
        </w:rPr>
      </w:pPr>
    </w:p>
    <w:p w14:paraId="147BCA61" w14:textId="5B377820" w:rsidR="00F81595" w:rsidRPr="008645D2" w:rsidRDefault="00F81595" w:rsidP="008645D2">
      <w:pPr>
        <w:pStyle w:val="1"/>
      </w:pPr>
      <w:bookmarkStart w:id="12" w:name="_Toc161372593"/>
      <w:r w:rsidRPr="00F81595">
        <w:lastRenderedPageBreak/>
        <w:t>References</w:t>
      </w:r>
      <w:bookmarkEnd w:id="12"/>
    </w:p>
    <w:p w14:paraId="09DCE4B8" w14:textId="77777777" w:rsidR="00754C71" w:rsidRPr="00754C71" w:rsidRDefault="00754C71" w:rsidP="00754C71">
      <w:pPr>
        <w:rPr>
          <w:rFonts w:eastAsiaTheme="minorEastAsia" w:hint="eastAsia"/>
          <w:lang w:val="en-CA"/>
        </w:rPr>
      </w:pPr>
      <w:r w:rsidRPr="00754C71">
        <w:rPr>
          <w:lang w:val="en-CA"/>
        </w:rPr>
        <w:t>Ansoff, H. I. (1957). Strategies for diversification. Harvard Business Review, 35(5), 113-124.</w:t>
      </w:r>
    </w:p>
    <w:p w14:paraId="7A3F1020" w14:textId="77777777" w:rsidR="00754C71" w:rsidRPr="00754C71" w:rsidRDefault="00754C71" w:rsidP="00754C71">
      <w:pPr>
        <w:rPr>
          <w:rFonts w:eastAsiaTheme="minorEastAsia" w:hint="eastAsia"/>
          <w:lang w:val="en-CA"/>
        </w:rPr>
      </w:pPr>
      <w:r w:rsidRPr="00754C71">
        <w:rPr>
          <w:lang w:val="en-CA"/>
        </w:rPr>
        <w:t>Barney, J. B. (1991). Firm resources and sustained competitive advantage. Journal of Management, 17(1), 99-120.</w:t>
      </w:r>
    </w:p>
    <w:p w14:paraId="605A9F0C" w14:textId="77777777" w:rsidR="00754C71" w:rsidRPr="00754C71" w:rsidRDefault="00754C71" w:rsidP="00754C71">
      <w:pPr>
        <w:rPr>
          <w:rFonts w:eastAsiaTheme="minorEastAsia" w:hint="eastAsia"/>
          <w:lang w:val="en-CA"/>
        </w:rPr>
      </w:pPr>
      <w:r w:rsidRPr="00754C71">
        <w:rPr>
          <w:lang w:val="en-CA"/>
        </w:rPr>
        <w:t>Barney, J. B., &amp; Hesterly, W. S. (2019). Strategic management and competitive advantage: Concepts and cases. Pearson.</w:t>
      </w:r>
    </w:p>
    <w:p w14:paraId="0F948048" w14:textId="77777777" w:rsidR="00754C71" w:rsidRPr="00754C71" w:rsidRDefault="00754C71" w:rsidP="00754C71">
      <w:pPr>
        <w:rPr>
          <w:rFonts w:eastAsiaTheme="minorEastAsia" w:hint="eastAsia"/>
          <w:lang w:val="en-CA"/>
        </w:rPr>
      </w:pPr>
      <w:r w:rsidRPr="00754C71">
        <w:rPr>
          <w:lang w:val="en-CA"/>
        </w:rPr>
        <w:t>Bowman, C., &amp; Faulkner, D. (1996). The essence of competitive strategy. Prentice Hall.</w:t>
      </w:r>
    </w:p>
    <w:p w14:paraId="4F09F35E" w14:textId="77777777" w:rsidR="00754C71" w:rsidRPr="00754C71" w:rsidRDefault="00754C71" w:rsidP="00754C71">
      <w:pPr>
        <w:rPr>
          <w:rFonts w:eastAsiaTheme="minorEastAsia" w:hint="eastAsia"/>
          <w:lang w:val="en-CA"/>
        </w:rPr>
      </w:pPr>
      <w:r w:rsidRPr="00754C71">
        <w:rPr>
          <w:lang w:val="en-CA"/>
        </w:rPr>
        <w:t>Chandler, A. D. (1990). Scale and scope: The dynamics of industrial capitalism. Harvard University Press.</w:t>
      </w:r>
    </w:p>
    <w:p w14:paraId="4BCA333E" w14:textId="77777777" w:rsidR="00754C71" w:rsidRPr="00754C71" w:rsidRDefault="00754C71" w:rsidP="00754C71">
      <w:pPr>
        <w:rPr>
          <w:rFonts w:eastAsiaTheme="minorEastAsia" w:hint="eastAsia"/>
          <w:lang w:val="en-CA"/>
        </w:rPr>
      </w:pPr>
      <w:r w:rsidRPr="00754C71">
        <w:rPr>
          <w:lang w:val="en-CA"/>
        </w:rPr>
        <w:t>Christensen, C. M., &amp; Bower, J. L. (1996). Customer power, strategic investment, and the failure of leading firms. Strategic Management Journal, 17(3), 197-218.</w:t>
      </w:r>
    </w:p>
    <w:p w14:paraId="271CA00D" w14:textId="77777777" w:rsidR="00754C71" w:rsidRPr="00754C71" w:rsidRDefault="00754C71" w:rsidP="00754C71">
      <w:pPr>
        <w:rPr>
          <w:rFonts w:eastAsiaTheme="minorEastAsia" w:hint="eastAsia"/>
          <w:lang w:val="en-CA"/>
        </w:rPr>
      </w:pPr>
      <w:r w:rsidRPr="00754C71">
        <w:rPr>
          <w:lang w:val="en-CA"/>
        </w:rPr>
        <w:t>Christensen, C. M., Raynor, M. E., &amp; McDonald, R. (2015). What is disruptive innovation? Harvard Business Review, 93(12), 44-53.</w:t>
      </w:r>
    </w:p>
    <w:p w14:paraId="1034D3FD" w14:textId="77777777" w:rsidR="00754C71" w:rsidRPr="00A103C8" w:rsidRDefault="00754C71" w:rsidP="00A103C8">
      <w:pPr>
        <w:rPr>
          <w:lang w:val="en-CA"/>
        </w:rPr>
      </w:pPr>
      <w:r w:rsidRPr="00A103C8">
        <w:rPr>
          <w:lang w:val="en-CA"/>
        </w:rPr>
        <w:t xml:space="preserve">Cote, C. (2020). Why is strategic planning important? [online] Business Insights. Available at: </w:t>
      </w:r>
      <w:hyperlink r:id="rId9" w:history="1">
        <w:r w:rsidRPr="00241E7A">
          <w:rPr>
            <w:rStyle w:val="aa"/>
            <w:lang w:val="en-CA"/>
          </w:rPr>
          <w:t>https://online.hbs.edu/blog/post/why-is-strategic-planning-important</w:t>
        </w:r>
      </w:hyperlink>
      <w:r w:rsidRPr="00A103C8">
        <w:rPr>
          <w:lang w:val="en-CA"/>
        </w:rPr>
        <w:t>.</w:t>
      </w:r>
      <w:r>
        <w:rPr>
          <w:lang w:val="en-CA"/>
        </w:rPr>
        <w:t xml:space="preserve"> </w:t>
      </w:r>
    </w:p>
    <w:p w14:paraId="55B54C67" w14:textId="77777777" w:rsidR="00754C71" w:rsidRPr="00A64AB0" w:rsidRDefault="00754C71" w:rsidP="00A64AB0">
      <w:pPr>
        <w:rPr>
          <w:lang w:val="en-CA"/>
        </w:rPr>
      </w:pPr>
      <w:r w:rsidRPr="00A64AB0">
        <w:rPr>
          <w:lang w:val="en-CA"/>
        </w:rPr>
        <w:t xml:space="preserve">Cuofano, G. (2022). Tesla Business Strategy Analysis. [online] FourWeekMBA. Available at: </w:t>
      </w:r>
      <w:hyperlink r:id="rId10" w:history="1">
        <w:r w:rsidRPr="00241E7A">
          <w:rPr>
            <w:rStyle w:val="aa"/>
            <w:lang w:val="en-CA"/>
          </w:rPr>
          <w:t>https://fourweekmba.com/tesla-business-strategy/</w:t>
        </w:r>
      </w:hyperlink>
      <w:r w:rsidRPr="00A64AB0">
        <w:rPr>
          <w:lang w:val="en-CA"/>
        </w:rPr>
        <w:t>.</w:t>
      </w:r>
      <w:r>
        <w:rPr>
          <w:lang w:val="en-CA"/>
        </w:rPr>
        <w:t xml:space="preserve"> </w:t>
      </w:r>
    </w:p>
    <w:p w14:paraId="2740EDCD" w14:textId="77777777" w:rsidR="00754C71" w:rsidRPr="00754C71" w:rsidRDefault="00754C71" w:rsidP="00754C71">
      <w:pPr>
        <w:rPr>
          <w:rFonts w:eastAsiaTheme="minorEastAsia" w:hint="eastAsia"/>
          <w:lang w:val="en-CA"/>
        </w:rPr>
      </w:pPr>
      <w:r w:rsidRPr="00754C71">
        <w:rPr>
          <w:lang w:val="en-CA"/>
        </w:rPr>
        <w:t>Eisenhardt, K. M., &amp; Martin, J. A. (2000). Dynamic capabilities: What are they? Strategic Management Journal, 21(10-11), 1105-1121.</w:t>
      </w:r>
    </w:p>
    <w:p w14:paraId="00EF97E9" w14:textId="77777777" w:rsidR="00754C71" w:rsidRPr="008645D2" w:rsidRDefault="00754C71" w:rsidP="008645D2">
      <w:pPr>
        <w:rPr>
          <w:lang w:val="en-CA"/>
        </w:rPr>
      </w:pPr>
      <w:r w:rsidRPr="008645D2">
        <w:rPr>
          <w:lang w:val="en-CA"/>
        </w:rPr>
        <w:lastRenderedPageBreak/>
        <w:t xml:space="preserve">Elon Musk found not liable in trial over Tesla’s SolarCity acquisition. (n.d.). Washington Post. [online] Available at: </w:t>
      </w:r>
      <w:hyperlink r:id="rId11" w:history="1">
        <w:r w:rsidRPr="00241E7A">
          <w:rPr>
            <w:rStyle w:val="aa"/>
            <w:lang w:val="en-CA"/>
          </w:rPr>
          <w:t>https://www.washingtonpost.com/technology/2022/04/27/musk-solarcity-verdict/</w:t>
        </w:r>
      </w:hyperlink>
      <w:r w:rsidRPr="008645D2">
        <w:rPr>
          <w:lang w:val="en-CA"/>
        </w:rPr>
        <w:t>.</w:t>
      </w:r>
      <w:r>
        <w:rPr>
          <w:lang w:val="en-CA"/>
        </w:rPr>
        <w:t xml:space="preserve"> </w:t>
      </w:r>
    </w:p>
    <w:p w14:paraId="02A36F3C" w14:textId="77777777" w:rsidR="00754C71" w:rsidRPr="00A64AB0" w:rsidRDefault="00754C71" w:rsidP="00A64AB0">
      <w:pPr>
        <w:rPr>
          <w:lang w:val="en-CA"/>
        </w:rPr>
      </w:pPr>
      <w:r w:rsidRPr="00A64AB0">
        <w:rPr>
          <w:lang w:val="en-CA"/>
        </w:rPr>
        <w:t xml:space="preserve">Furr, N. and Dyer, J. (2020). Lessons from Tesla’s Approach to Innovation. [online] Harvard Business Review. Available at: </w:t>
      </w:r>
      <w:hyperlink r:id="rId12" w:history="1">
        <w:r w:rsidRPr="00241E7A">
          <w:rPr>
            <w:rStyle w:val="aa"/>
            <w:lang w:val="en-CA"/>
          </w:rPr>
          <w:t>https://hbr.org/2020/02/lessons-from-teslas-approach-to-innovation</w:t>
        </w:r>
      </w:hyperlink>
      <w:r w:rsidRPr="00A64AB0">
        <w:rPr>
          <w:lang w:val="en-CA"/>
        </w:rPr>
        <w:t>.</w:t>
      </w:r>
      <w:r>
        <w:rPr>
          <w:lang w:val="en-CA"/>
        </w:rPr>
        <w:t xml:space="preserve"> </w:t>
      </w:r>
    </w:p>
    <w:p w14:paraId="52EEFD01" w14:textId="77777777" w:rsidR="00754C71" w:rsidRPr="00754C71" w:rsidRDefault="00754C71" w:rsidP="00754C71">
      <w:pPr>
        <w:rPr>
          <w:rFonts w:eastAsiaTheme="minorEastAsia" w:hint="eastAsia"/>
          <w:lang w:val="en-CA"/>
        </w:rPr>
      </w:pPr>
      <w:r w:rsidRPr="00754C71">
        <w:rPr>
          <w:lang w:val="en-CA"/>
        </w:rPr>
        <w:t>Ghemawat, P. (1991). Commitment: The dynamic of strategy. Free Press.</w:t>
      </w:r>
    </w:p>
    <w:p w14:paraId="356CFB25" w14:textId="77777777" w:rsidR="00754C71" w:rsidRPr="00754C71" w:rsidRDefault="00754C71" w:rsidP="00754C71">
      <w:pPr>
        <w:rPr>
          <w:rFonts w:eastAsiaTheme="minorEastAsia" w:hint="eastAsia"/>
          <w:lang w:val="en-CA"/>
        </w:rPr>
      </w:pPr>
      <w:r w:rsidRPr="00754C71">
        <w:rPr>
          <w:lang w:val="en-CA"/>
        </w:rPr>
        <w:t>Grant, R. M. (2019). Contemporary strategy analysis: Text and cases edition. Wiley.</w:t>
      </w:r>
    </w:p>
    <w:p w14:paraId="30EB9BA0" w14:textId="77777777" w:rsidR="00754C71" w:rsidRPr="00754C71" w:rsidRDefault="00754C71" w:rsidP="00754C71">
      <w:pPr>
        <w:rPr>
          <w:rFonts w:eastAsiaTheme="minorEastAsia" w:hint="eastAsia"/>
          <w:lang w:val="en-CA"/>
        </w:rPr>
      </w:pPr>
      <w:r w:rsidRPr="00754C71">
        <w:rPr>
          <w:lang w:val="en-CA"/>
        </w:rPr>
        <w:t>Hall, R. (1992). The strategic analysis of intangible resources. Strategic Management Journal, 13(2), 135-144.</w:t>
      </w:r>
    </w:p>
    <w:p w14:paraId="59BE1327" w14:textId="77777777" w:rsidR="00754C71" w:rsidRPr="008645D2" w:rsidRDefault="00754C71" w:rsidP="008645D2">
      <w:pPr>
        <w:rPr>
          <w:lang w:val="en-CA"/>
        </w:rPr>
      </w:pPr>
      <w:r w:rsidRPr="008645D2">
        <w:rPr>
          <w:lang w:val="en-CA"/>
        </w:rPr>
        <w:t xml:space="preserve">Hawkins, A.J. (2016). Tesla completes its $2.6 billion acquisition of SolarCity. [online] The Verge. Available at: </w:t>
      </w:r>
      <w:hyperlink r:id="rId13" w:history="1">
        <w:r w:rsidRPr="00241E7A">
          <w:rPr>
            <w:rStyle w:val="aa"/>
            <w:lang w:val="en-CA"/>
          </w:rPr>
          <w:t>https://www.theverge.com/2016/11/21/13698314/tesla-completes-acquisition-solarcity-elon-musk</w:t>
        </w:r>
      </w:hyperlink>
      <w:r w:rsidRPr="008645D2">
        <w:rPr>
          <w:lang w:val="en-CA"/>
        </w:rPr>
        <w:t>.</w:t>
      </w:r>
      <w:r>
        <w:rPr>
          <w:lang w:val="en-CA"/>
        </w:rPr>
        <w:t xml:space="preserve"> </w:t>
      </w:r>
    </w:p>
    <w:p w14:paraId="6BF1AAB0" w14:textId="77777777" w:rsidR="00754C71" w:rsidRPr="00754C71" w:rsidRDefault="00754C71" w:rsidP="00754C71">
      <w:pPr>
        <w:rPr>
          <w:rFonts w:eastAsiaTheme="minorEastAsia" w:hint="eastAsia"/>
          <w:lang w:val="en-CA"/>
        </w:rPr>
      </w:pPr>
      <w:r w:rsidRPr="00754C71">
        <w:rPr>
          <w:lang w:val="en-CA"/>
        </w:rPr>
        <w:t>Johnson, G., Whittington, R., &amp; Scholes, K. (2019). Exploring strategy: Text and cases. Pearson.</w:t>
      </w:r>
    </w:p>
    <w:p w14:paraId="312E14E1" w14:textId="77777777" w:rsidR="00754C71" w:rsidRPr="00A64AB0" w:rsidRDefault="00754C71" w:rsidP="00A64AB0">
      <w:pPr>
        <w:rPr>
          <w:lang w:val="en-CA"/>
        </w:rPr>
      </w:pPr>
      <w:r w:rsidRPr="00A64AB0">
        <w:rPr>
          <w:lang w:val="en-CA"/>
        </w:rPr>
        <w:t xml:space="preserve">Lynch, R. (2021). </w:t>
      </w:r>
      <w:r w:rsidRPr="00A64AB0">
        <w:rPr>
          <w:i/>
          <w:iCs/>
          <w:lang w:val="en-CA"/>
        </w:rPr>
        <w:t>Strategic Management</w:t>
      </w:r>
      <w:r w:rsidRPr="00A64AB0">
        <w:rPr>
          <w:lang w:val="en-CA"/>
        </w:rPr>
        <w:t>. 8th ed. Harlow, United Kingdom ; New York: Pearson Education Limited.</w:t>
      </w:r>
    </w:p>
    <w:p w14:paraId="7074783B" w14:textId="77777777" w:rsidR="00754C71" w:rsidRPr="00A103C8" w:rsidRDefault="00754C71" w:rsidP="00A103C8">
      <w:pPr>
        <w:rPr>
          <w:lang w:val="en-CA"/>
        </w:rPr>
      </w:pPr>
      <w:r w:rsidRPr="00A103C8">
        <w:rPr>
          <w:lang w:val="en-CA"/>
        </w:rPr>
        <w:t xml:space="preserve">Martin, R.L. (2014). The Big Lie of Strategic Planning. [online] Harvard Business Review. Available at: </w:t>
      </w:r>
      <w:hyperlink r:id="rId14" w:history="1">
        <w:r w:rsidRPr="00241E7A">
          <w:rPr>
            <w:rStyle w:val="aa"/>
            <w:lang w:val="en-CA"/>
          </w:rPr>
          <w:t>https://hbr.org/2014/01/the-big-lie-of-strategic-planning</w:t>
        </w:r>
      </w:hyperlink>
      <w:r w:rsidRPr="00A103C8">
        <w:rPr>
          <w:lang w:val="en-CA"/>
        </w:rPr>
        <w:t>.</w:t>
      </w:r>
      <w:r>
        <w:rPr>
          <w:lang w:val="en-CA"/>
        </w:rPr>
        <w:t xml:space="preserve"> </w:t>
      </w:r>
    </w:p>
    <w:p w14:paraId="3F356632" w14:textId="77777777" w:rsidR="00754C71" w:rsidRPr="00451278" w:rsidRDefault="00754C71" w:rsidP="00451278">
      <w:pPr>
        <w:rPr>
          <w:lang w:val="en-CA"/>
        </w:rPr>
      </w:pPr>
      <w:r w:rsidRPr="00451278">
        <w:rPr>
          <w:lang w:val="en-CA"/>
        </w:rPr>
        <w:t xml:space="preserve">Mintzberg, H. (2011). </w:t>
      </w:r>
      <w:r w:rsidRPr="00451278">
        <w:rPr>
          <w:i/>
          <w:iCs/>
          <w:lang w:val="en-CA"/>
        </w:rPr>
        <w:t>Strategy Safari</w:t>
      </w:r>
      <w:r w:rsidRPr="00451278">
        <w:rPr>
          <w:lang w:val="en-CA"/>
        </w:rPr>
        <w:t>. Free Press.</w:t>
      </w:r>
    </w:p>
    <w:p w14:paraId="7E9E6241" w14:textId="77777777" w:rsidR="00754C71" w:rsidRPr="00A64AB0" w:rsidRDefault="00754C71" w:rsidP="00A64AB0">
      <w:pPr>
        <w:rPr>
          <w:lang w:val="en-CA"/>
        </w:rPr>
      </w:pPr>
      <w:r w:rsidRPr="00A64AB0">
        <w:rPr>
          <w:lang w:val="en-CA"/>
        </w:rPr>
        <w:lastRenderedPageBreak/>
        <w:t xml:space="preserve">Musk, E. (2006). The Secret Tesla Motors Master Plan (just between you and me). [online] Tesla.com. Available at: </w:t>
      </w:r>
      <w:hyperlink r:id="rId15" w:history="1">
        <w:r w:rsidRPr="00241E7A">
          <w:rPr>
            <w:rStyle w:val="aa"/>
            <w:lang w:val="en-CA"/>
          </w:rPr>
          <w:t>https://www.tesla.com/en_GB/blog/secret-tesla-motors-master-plan-just-between-you-and-me</w:t>
        </w:r>
      </w:hyperlink>
      <w:r w:rsidRPr="00A64AB0">
        <w:rPr>
          <w:lang w:val="en-CA"/>
        </w:rPr>
        <w:t>.</w:t>
      </w:r>
      <w:r>
        <w:rPr>
          <w:lang w:val="en-CA"/>
        </w:rPr>
        <w:t xml:space="preserve"> </w:t>
      </w:r>
    </w:p>
    <w:p w14:paraId="1D2C4C81" w14:textId="77777777" w:rsidR="00754C71" w:rsidRPr="008645D2" w:rsidRDefault="00754C71" w:rsidP="008645D2">
      <w:pPr>
        <w:rPr>
          <w:lang w:val="en-CA"/>
        </w:rPr>
      </w:pPr>
      <w:r w:rsidRPr="008645D2">
        <w:rPr>
          <w:lang w:val="en-CA"/>
        </w:rPr>
        <w:t xml:space="preserve">Peterdy, K. (2023). Ansoff Matrix. [online] Corporate Finance Institute. Available at: </w:t>
      </w:r>
      <w:hyperlink r:id="rId16" w:history="1">
        <w:r w:rsidRPr="00241E7A">
          <w:rPr>
            <w:rStyle w:val="aa"/>
            <w:lang w:val="en-CA"/>
          </w:rPr>
          <w:t>https://corporatefinanceinstitute.com/resources/management/ansoff-matrix/</w:t>
        </w:r>
      </w:hyperlink>
      <w:r w:rsidRPr="008645D2">
        <w:rPr>
          <w:lang w:val="en-CA"/>
        </w:rPr>
        <w:t>.</w:t>
      </w:r>
      <w:r>
        <w:rPr>
          <w:lang w:val="en-CA"/>
        </w:rPr>
        <w:t xml:space="preserve"> </w:t>
      </w:r>
    </w:p>
    <w:p w14:paraId="477FB220" w14:textId="77777777" w:rsidR="00754C71" w:rsidRPr="00754C71" w:rsidRDefault="00754C71" w:rsidP="00754C71">
      <w:pPr>
        <w:rPr>
          <w:rFonts w:eastAsiaTheme="minorEastAsia" w:hint="eastAsia"/>
          <w:lang w:val="en-CA"/>
        </w:rPr>
      </w:pPr>
      <w:r w:rsidRPr="00754C71">
        <w:rPr>
          <w:lang w:val="en-CA"/>
        </w:rPr>
        <w:t>Porter, M. E. (1985). Competitive advantage: Creating and sustaining superior performance. Simon and Schuster.</w:t>
      </w:r>
    </w:p>
    <w:p w14:paraId="08E1577C" w14:textId="77777777" w:rsidR="00754C71" w:rsidRPr="00754C71" w:rsidRDefault="00754C71" w:rsidP="00754C71">
      <w:pPr>
        <w:rPr>
          <w:rFonts w:eastAsiaTheme="minorEastAsia" w:hint="eastAsia"/>
          <w:lang w:val="en-CA"/>
        </w:rPr>
      </w:pPr>
      <w:r w:rsidRPr="00754C71">
        <w:rPr>
          <w:lang w:val="en-CA"/>
        </w:rPr>
        <w:t>Prahalad, C. K., &amp; Hamel, G. (1990). The core competence of the corporation. Harvard Business Review, 68(3), 79-91.</w:t>
      </w:r>
    </w:p>
    <w:p w14:paraId="7CA3469E" w14:textId="77777777" w:rsidR="00754C71" w:rsidRPr="00A64AB0" w:rsidRDefault="00754C71" w:rsidP="00A64AB0">
      <w:pPr>
        <w:rPr>
          <w:lang w:val="en-CA"/>
        </w:rPr>
      </w:pPr>
      <w:r w:rsidRPr="00A64AB0">
        <w:rPr>
          <w:lang w:val="en-CA"/>
        </w:rPr>
        <w:t xml:space="preserve">Tesla (2023). Master Plan Part 3 -Sustainable Energy for All of Earth Master Plan Part 3 Sustainable Energy for All of Earth. [online] Available at: </w:t>
      </w:r>
      <w:hyperlink r:id="rId17" w:history="1">
        <w:r w:rsidRPr="00241E7A">
          <w:rPr>
            <w:rStyle w:val="aa"/>
            <w:lang w:val="en-CA"/>
          </w:rPr>
          <w:t>https://www.tesla.com/ns_videos/Tesla-Master-Plan-Part-3.pdf</w:t>
        </w:r>
      </w:hyperlink>
      <w:r w:rsidRPr="00A64AB0">
        <w:rPr>
          <w:lang w:val="en-CA"/>
        </w:rPr>
        <w:t>.</w:t>
      </w:r>
      <w:r>
        <w:rPr>
          <w:lang w:val="en-CA"/>
        </w:rPr>
        <w:t xml:space="preserve"> </w:t>
      </w:r>
    </w:p>
    <w:p w14:paraId="1ED91456" w14:textId="77777777" w:rsidR="00754C71" w:rsidRPr="008645D2" w:rsidRDefault="00754C71" w:rsidP="008645D2">
      <w:pPr>
        <w:rPr>
          <w:lang w:val="en-CA"/>
        </w:rPr>
      </w:pPr>
      <w:r w:rsidRPr="008645D2">
        <w:rPr>
          <w:lang w:val="en-CA"/>
        </w:rPr>
        <w:t xml:space="preserve">Tesla.com. (2016). Tesla and SolarCity to Combine. [online] Available at: </w:t>
      </w:r>
      <w:hyperlink r:id="rId18" w:history="1">
        <w:r w:rsidRPr="00241E7A">
          <w:rPr>
            <w:rStyle w:val="aa"/>
            <w:lang w:val="en-CA"/>
          </w:rPr>
          <w:t>https://www.tesla.com/en_GB/blog/tesla-and-solarcity-combine</w:t>
        </w:r>
      </w:hyperlink>
      <w:r w:rsidRPr="008645D2">
        <w:rPr>
          <w:lang w:val="en-CA"/>
        </w:rPr>
        <w:t>.</w:t>
      </w:r>
      <w:r>
        <w:rPr>
          <w:lang w:val="en-CA"/>
        </w:rPr>
        <w:t xml:space="preserve"> </w:t>
      </w:r>
    </w:p>
    <w:sectPr w:rsidR="00754C71" w:rsidRPr="008645D2" w:rsidSect="007C1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E33244" w14:textId="77777777" w:rsidR="007C1D55" w:rsidRDefault="007C1D55" w:rsidP="00E97509">
      <w:pPr>
        <w:spacing w:after="0" w:line="240" w:lineRule="auto"/>
      </w:pPr>
      <w:r>
        <w:separator/>
      </w:r>
    </w:p>
  </w:endnote>
  <w:endnote w:type="continuationSeparator" w:id="0">
    <w:p w14:paraId="583F1114" w14:textId="77777777" w:rsidR="007C1D55" w:rsidRDefault="007C1D55" w:rsidP="00E97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39059" w14:textId="77777777" w:rsidR="007C1D55" w:rsidRDefault="007C1D55" w:rsidP="00E97509">
      <w:pPr>
        <w:spacing w:after="0" w:line="240" w:lineRule="auto"/>
      </w:pPr>
      <w:r>
        <w:separator/>
      </w:r>
    </w:p>
  </w:footnote>
  <w:footnote w:type="continuationSeparator" w:id="0">
    <w:p w14:paraId="2BB540FF" w14:textId="77777777" w:rsidR="007C1D55" w:rsidRDefault="007C1D55" w:rsidP="00E975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0538DC"/>
    <w:rsid w:val="000A4F90"/>
    <w:rsid w:val="00102068"/>
    <w:rsid w:val="001319AE"/>
    <w:rsid w:val="001652C1"/>
    <w:rsid w:val="0021557E"/>
    <w:rsid w:val="003566B1"/>
    <w:rsid w:val="00390E8A"/>
    <w:rsid w:val="003E1467"/>
    <w:rsid w:val="00451278"/>
    <w:rsid w:val="00571F12"/>
    <w:rsid w:val="005C285F"/>
    <w:rsid w:val="006D1630"/>
    <w:rsid w:val="00727792"/>
    <w:rsid w:val="00754C71"/>
    <w:rsid w:val="007C1D55"/>
    <w:rsid w:val="007C4355"/>
    <w:rsid w:val="007D2F9E"/>
    <w:rsid w:val="008645D2"/>
    <w:rsid w:val="00905F82"/>
    <w:rsid w:val="00A103C8"/>
    <w:rsid w:val="00A64AB0"/>
    <w:rsid w:val="00A64D21"/>
    <w:rsid w:val="00A85BB5"/>
    <w:rsid w:val="00B37269"/>
    <w:rsid w:val="00CB74C8"/>
    <w:rsid w:val="00D86589"/>
    <w:rsid w:val="00DE7C65"/>
    <w:rsid w:val="00E97509"/>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27792"/>
    <w:pPr>
      <w:spacing w:line="480" w:lineRule="auto"/>
      <w:jc w:val="both"/>
    </w:pPr>
    <w:rPr>
      <w:rFonts w:ascii="Arial" w:eastAsia="Arial" w:hAnsi="Arial" w:cs="Arial"/>
      <w:sz w:val="24"/>
      <w:szCs w:val="24"/>
    </w:rPr>
  </w:style>
  <w:style w:type="paragraph" w:styleId="1">
    <w:name w:val="heading 1"/>
    <w:basedOn w:val="a"/>
    <w:next w:val="a"/>
    <w:link w:val="10"/>
    <w:uiPriority w:val="9"/>
    <w:qFormat/>
    <w:rsid w:val="007D2F9E"/>
    <w:pPr>
      <w:keepNext/>
      <w:keepLines/>
      <w:spacing w:before="240" w:after="0"/>
      <w:outlineLvl w:val="0"/>
    </w:pPr>
    <w:rPr>
      <w:b/>
      <w:bCs/>
      <w:sz w:val="32"/>
      <w:szCs w:val="32"/>
    </w:rPr>
  </w:style>
  <w:style w:type="paragraph" w:styleId="2">
    <w:name w:val="heading 2"/>
    <w:basedOn w:val="a"/>
    <w:next w:val="a"/>
    <w:link w:val="20"/>
    <w:uiPriority w:val="9"/>
    <w:unhideWhenUsed/>
    <w:qFormat/>
    <w:rsid w:val="007D2F9E"/>
    <w:pPr>
      <w:keepNext/>
      <w:keepLines/>
      <w:spacing w:before="260" w:after="260" w:line="416" w:lineRule="auto"/>
      <w:outlineLvl w:val="1"/>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7D2F9E"/>
    <w:rPr>
      <w:rFonts w:ascii="Arial" w:eastAsia="Arial" w:hAnsi="Arial" w:cs="Arial"/>
      <w:b/>
      <w:bCs/>
      <w:sz w:val="32"/>
      <w:szCs w:val="32"/>
    </w:rPr>
  </w:style>
  <w:style w:type="paragraph" w:styleId="TOC">
    <w:name w:val="TOC Heading"/>
    <w:basedOn w:val="1"/>
    <w:next w:val="a"/>
    <w:uiPriority w:val="39"/>
    <w:unhideWhenUsed/>
    <w:qFormat/>
    <w:rsid w:val="001652C1"/>
    <w:pPr>
      <w:outlineLvl w:val="9"/>
    </w:pPr>
    <w:rPr>
      <w:lang w:val="en-US" w:eastAsia="en-US"/>
    </w:rPr>
  </w:style>
  <w:style w:type="paragraph" w:styleId="a6">
    <w:name w:val="header"/>
    <w:basedOn w:val="a"/>
    <w:link w:val="a7"/>
    <w:uiPriority w:val="99"/>
    <w:unhideWhenUsed/>
    <w:rsid w:val="00E97509"/>
    <w:pP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E97509"/>
    <w:rPr>
      <w:sz w:val="18"/>
      <w:szCs w:val="18"/>
    </w:rPr>
  </w:style>
  <w:style w:type="paragraph" w:styleId="a8">
    <w:name w:val="footer"/>
    <w:basedOn w:val="a"/>
    <w:link w:val="a9"/>
    <w:uiPriority w:val="99"/>
    <w:unhideWhenUsed/>
    <w:rsid w:val="00E97509"/>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E97509"/>
    <w:rPr>
      <w:sz w:val="18"/>
      <w:szCs w:val="18"/>
    </w:rPr>
  </w:style>
  <w:style w:type="character" w:customStyle="1" w:styleId="20">
    <w:name w:val="标题 2 字符"/>
    <w:basedOn w:val="a0"/>
    <w:link w:val="2"/>
    <w:uiPriority w:val="9"/>
    <w:rsid w:val="007D2F9E"/>
    <w:rPr>
      <w:rFonts w:ascii="Arial" w:eastAsia="Arial" w:hAnsi="Arial" w:cs="Arial"/>
      <w:b/>
      <w:bCs/>
      <w:sz w:val="28"/>
      <w:szCs w:val="28"/>
    </w:rPr>
  </w:style>
  <w:style w:type="character" w:styleId="aa">
    <w:name w:val="Hyperlink"/>
    <w:basedOn w:val="a0"/>
    <w:uiPriority w:val="99"/>
    <w:unhideWhenUsed/>
    <w:rsid w:val="00A64AB0"/>
    <w:rPr>
      <w:color w:val="0563C1" w:themeColor="hyperlink"/>
      <w:u w:val="single"/>
    </w:rPr>
  </w:style>
  <w:style w:type="character" w:styleId="ab">
    <w:name w:val="Unresolved Mention"/>
    <w:basedOn w:val="a0"/>
    <w:uiPriority w:val="99"/>
    <w:semiHidden/>
    <w:unhideWhenUsed/>
    <w:rsid w:val="00A64AB0"/>
    <w:rPr>
      <w:color w:val="605E5C"/>
      <w:shd w:val="clear" w:color="auto" w:fill="E1DFDD"/>
    </w:rPr>
  </w:style>
  <w:style w:type="paragraph" w:styleId="TOC1">
    <w:name w:val="toc 1"/>
    <w:basedOn w:val="a"/>
    <w:next w:val="a"/>
    <w:autoRedefine/>
    <w:uiPriority w:val="39"/>
    <w:unhideWhenUsed/>
    <w:rsid w:val="005C285F"/>
  </w:style>
  <w:style w:type="paragraph" w:styleId="TOC2">
    <w:name w:val="toc 2"/>
    <w:basedOn w:val="a"/>
    <w:next w:val="a"/>
    <w:autoRedefine/>
    <w:uiPriority w:val="39"/>
    <w:unhideWhenUsed/>
    <w:rsid w:val="005C285F"/>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039528">
      <w:bodyDiv w:val="1"/>
      <w:marLeft w:val="0"/>
      <w:marRight w:val="0"/>
      <w:marTop w:val="0"/>
      <w:marBottom w:val="0"/>
      <w:divBdr>
        <w:top w:val="none" w:sz="0" w:space="0" w:color="auto"/>
        <w:left w:val="none" w:sz="0" w:space="0" w:color="auto"/>
        <w:bottom w:val="none" w:sz="0" w:space="0" w:color="auto"/>
        <w:right w:val="none" w:sz="0" w:space="0" w:color="auto"/>
      </w:divBdr>
    </w:div>
    <w:div w:id="217013056">
      <w:bodyDiv w:val="1"/>
      <w:marLeft w:val="0"/>
      <w:marRight w:val="0"/>
      <w:marTop w:val="0"/>
      <w:marBottom w:val="0"/>
      <w:divBdr>
        <w:top w:val="none" w:sz="0" w:space="0" w:color="auto"/>
        <w:left w:val="none" w:sz="0" w:space="0" w:color="auto"/>
        <w:bottom w:val="none" w:sz="0" w:space="0" w:color="auto"/>
        <w:right w:val="none" w:sz="0" w:space="0" w:color="auto"/>
      </w:divBdr>
    </w:div>
    <w:div w:id="288436868">
      <w:bodyDiv w:val="1"/>
      <w:marLeft w:val="0"/>
      <w:marRight w:val="0"/>
      <w:marTop w:val="0"/>
      <w:marBottom w:val="0"/>
      <w:divBdr>
        <w:top w:val="none" w:sz="0" w:space="0" w:color="auto"/>
        <w:left w:val="none" w:sz="0" w:space="0" w:color="auto"/>
        <w:bottom w:val="none" w:sz="0" w:space="0" w:color="auto"/>
        <w:right w:val="none" w:sz="0" w:space="0" w:color="auto"/>
      </w:divBdr>
    </w:div>
    <w:div w:id="397828975">
      <w:bodyDiv w:val="1"/>
      <w:marLeft w:val="0"/>
      <w:marRight w:val="0"/>
      <w:marTop w:val="0"/>
      <w:marBottom w:val="0"/>
      <w:divBdr>
        <w:top w:val="none" w:sz="0" w:space="0" w:color="auto"/>
        <w:left w:val="none" w:sz="0" w:space="0" w:color="auto"/>
        <w:bottom w:val="none" w:sz="0" w:space="0" w:color="auto"/>
        <w:right w:val="none" w:sz="0" w:space="0" w:color="auto"/>
      </w:divBdr>
    </w:div>
    <w:div w:id="475150990">
      <w:bodyDiv w:val="1"/>
      <w:marLeft w:val="0"/>
      <w:marRight w:val="0"/>
      <w:marTop w:val="0"/>
      <w:marBottom w:val="0"/>
      <w:divBdr>
        <w:top w:val="none" w:sz="0" w:space="0" w:color="auto"/>
        <w:left w:val="none" w:sz="0" w:space="0" w:color="auto"/>
        <w:bottom w:val="none" w:sz="0" w:space="0" w:color="auto"/>
        <w:right w:val="none" w:sz="0" w:space="0" w:color="auto"/>
      </w:divBdr>
    </w:div>
    <w:div w:id="518396513">
      <w:bodyDiv w:val="1"/>
      <w:marLeft w:val="0"/>
      <w:marRight w:val="0"/>
      <w:marTop w:val="0"/>
      <w:marBottom w:val="0"/>
      <w:divBdr>
        <w:top w:val="none" w:sz="0" w:space="0" w:color="auto"/>
        <w:left w:val="none" w:sz="0" w:space="0" w:color="auto"/>
        <w:bottom w:val="none" w:sz="0" w:space="0" w:color="auto"/>
        <w:right w:val="none" w:sz="0" w:space="0" w:color="auto"/>
      </w:divBdr>
    </w:div>
    <w:div w:id="564881546">
      <w:bodyDiv w:val="1"/>
      <w:marLeft w:val="0"/>
      <w:marRight w:val="0"/>
      <w:marTop w:val="0"/>
      <w:marBottom w:val="0"/>
      <w:divBdr>
        <w:top w:val="none" w:sz="0" w:space="0" w:color="auto"/>
        <w:left w:val="none" w:sz="0" w:space="0" w:color="auto"/>
        <w:bottom w:val="none" w:sz="0" w:space="0" w:color="auto"/>
        <w:right w:val="none" w:sz="0" w:space="0" w:color="auto"/>
      </w:divBdr>
    </w:div>
    <w:div w:id="877396479">
      <w:bodyDiv w:val="1"/>
      <w:marLeft w:val="0"/>
      <w:marRight w:val="0"/>
      <w:marTop w:val="0"/>
      <w:marBottom w:val="0"/>
      <w:divBdr>
        <w:top w:val="none" w:sz="0" w:space="0" w:color="auto"/>
        <w:left w:val="none" w:sz="0" w:space="0" w:color="auto"/>
        <w:bottom w:val="none" w:sz="0" w:space="0" w:color="auto"/>
        <w:right w:val="none" w:sz="0" w:space="0" w:color="auto"/>
      </w:divBdr>
    </w:div>
    <w:div w:id="886187177">
      <w:bodyDiv w:val="1"/>
      <w:marLeft w:val="0"/>
      <w:marRight w:val="0"/>
      <w:marTop w:val="0"/>
      <w:marBottom w:val="0"/>
      <w:divBdr>
        <w:top w:val="none" w:sz="0" w:space="0" w:color="auto"/>
        <w:left w:val="none" w:sz="0" w:space="0" w:color="auto"/>
        <w:bottom w:val="none" w:sz="0" w:space="0" w:color="auto"/>
        <w:right w:val="none" w:sz="0" w:space="0" w:color="auto"/>
      </w:divBdr>
    </w:div>
    <w:div w:id="920987836">
      <w:bodyDiv w:val="1"/>
      <w:marLeft w:val="0"/>
      <w:marRight w:val="0"/>
      <w:marTop w:val="0"/>
      <w:marBottom w:val="0"/>
      <w:divBdr>
        <w:top w:val="none" w:sz="0" w:space="0" w:color="auto"/>
        <w:left w:val="none" w:sz="0" w:space="0" w:color="auto"/>
        <w:bottom w:val="none" w:sz="0" w:space="0" w:color="auto"/>
        <w:right w:val="none" w:sz="0" w:space="0" w:color="auto"/>
      </w:divBdr>
    </w:div>
    <w:div w:id="961769166">
      <w:bodyDiv w:val="1"/>
      <w:marLeft w:val="0"/>
      <w:marRight w:val="0"/>
      <w:marTop w:val="0"/>
      <w:marBottom w:val="0"/>
      <w:divBdr>
        <w:top w:val="none" w:sz="0" w:space="0" w:color="auto"/>
        <w:left w:val="none" w:sz="0" w:space="0" w:color="auto"/>
        <w:bottom w:val="none" w:sz="0" w:space="0" w:color="auto"/>
        <w:right w:val="none" w:sz="0" w:space="0" w:color="auto"/>
      </w:divBdr>
    </w:div>
    <w:div w:id="1097604112">
      <w:bodyDiv w:val="1"/>
      <w:marLeft w:val="0"/>
      <w:marRight w:val="0"/>
      <w:marTop w:val="0"/>
      <w:marBottom w:val="0"/>
      <w:divBdr>
        <w:top w:val="none" w:sz="0" w:space="0" w:color="auto"/>
        <w:left w:val="none" w:sz="0" w:space="0" w:color="auto"/>
        <w:bottom w:val="none" w:sz="0" w:space="0" w:color="auto"/>
        <w:right w:val="none" w:sz="0" w:space="0" w:color="auto"/>
      </w:divBdr>
    </w:div>
    <w:div w:id="1148209174">
      <w:bodyDiv w:val="1"/>
      <w:marLeft w:val="0"/>
      <w:marRight w:val="0"/>
      <w:marTop w:val="0"/>
      <w:marBottom w:val="0"/>
      <w:divBdr>
        <w:top w:val="none" w:sz="0" w:space="0" w:color="auto"/>
        <w:left w:val="none" w:sz="0" w:space="0" w:color="auto"/>
        <w:bottom w:val="none" w:sz="0" w:space="0" w:color="auto"/>
        <w:right w:val="none" w:sz="0" w:space="0" w:color="auto"/>
      </w:divBdr>
    </w:div>
    <w:div w:id="1227376452">
      <w:bodyDiv w:val="1"/>
      <w:marLeft w:val="0"/>
      <w:marRight w:val="0"/>
      <w:marTop w:val="0"/>
      <w:marBottom w:val="0"/>
      <w:divBdr>
        <w:top w:val="none" w:sz="0" w:space="0" w:color="auto"/>
        <w:left w:val="none" w:sz="0" w:space="0" w:color="auto"/>
        <w:bottom w:val="none" w:sz="0" w:space="0" w:color="auto"/>
        <w:right w:val="none" w:sz="0" w:space="0" w:color="auto"/>
      </w:divBdr>
    </w:div>
    <w:div w:id="1266765934">
      <w:bodyDiv w:val="1"/>
      <w:marLeft w:val="0"/>
      <w:marRight w:val="0"/>
      <w:marTop w:val="0"/>
      <w:marBottom w:val="0"/>
      <w:divBdr>
        <w:top w:val="none" w:sz="0" w:space="0" w:color="auto"/>
        <w:left w:val="none" w:sz="0" w:space="0" w:color="auto"/>
        <w:bottom w:val="none" w:sz="0" w:space="0" w:color="auto"/>
        <w:right w:val="none" w:sz="0" w:space="0" w:color="auto"/>
      </w:divBdr>
    </w:div>
    <w:div w:id="1314793024">
      <w:bodyDiv w:val="1"/>
      <w:marLeft w:val="0"/>
      <w:marRight w:val="0"/>
      <w:marTop w:val="0"/>
      <w:marBottom w:val="0"/>
      <w:divBdr>
        <w:top w:val="none" w:sz="0" w:space="0" w:color="auto"/>
        <w:left w:val="none" w:sz="0" w:space="0" w:color="auto"/>
        <w:bottom w:val="none" w:sz="0" w:space="0" w:color="auto"/>
        <w:right w:val="none" w:sz="0" w:space="0" w:color="auto"/>
      </w:divBdr>
    </w:div>
    <w:div w:id="1447188888">
      <w:bodyDiv w:val="1"/>
      <w:marLeft w:val="0"/>
      <w:marRight w:val="0"/>
      <w:marTop w:val="0"/>
      <w:marBottom w:val="0"/>
      <w:divBdr>
        <w:top w:val="none" w:sz="0" w:space="0" w:color="auto"/>
        <w:left w:val="none" w:sz="0" w:space="0" w:color="auto"/>
        <w:bottom w:val="none" w:sz="0" w:space="0" w:color="auto"/>
        <w:right w:val="none" w:sz="0" w:space="0" w:color="auto"/>
      </w:divBdr>
    </w:div>
    <w:div w:id="1572619097">
      <w:bodyDiv w:val="1"/>
      <w:marLeft w:val="0"/>
      <w:marRight w:val="0"/>
      <w:marTop w:val="0"/>
      <w:marBottom w:val="0"/>
      <w:divBdr>
        <w:top w:val="none" w:sz="0" w:space="0" w:color="auto"/>
        <w:left w:val="none" w:sz="0" w:space="0" w:color="auto"/>
        <w:bottom w:val="none" w:sz="0" w:space="0" w:color="auto"/>
        <w:right w:val="none" w:sz="0" w:space="0" w:color="auto"/>
      </w:divBdr>
    </w:div>
    <w:div w:id="1692299500">
      <w:bodyDiv w:val="1"/>
      <w:marLeft w:val="0"/>
      <w:marRight w:val="0"/>
      <w:marTop w:val="0"/>
      <w:marBottom w:val="0"/>
      <w:divBdr>
        <w:top w:val="none" w:sz="0" w:space="0" w:color="auto"/>
        <w:left w:val="none" w:sz="0" w:space="0" w:color="auto"/>
        <w:bottom w:val="none" w:sz="0" w:space="0" w:color="auto"/>
        <w:right w:val="none" w:sz="0" w:space="0" w:color="auto"/>
      </w:divBdr>
    </w:div>
    <w:div w:id="1794129509">
      <w:bodyDiv w:val="1"/>
      <w:marLeft w:val="0"/>
      <w:marRight w:val="0"/>
      <w:marTop w:val="0"/>
      <w:marBottom w:val="0"/>
      <w:divBdr>
        <w:top w:val="none" w:sz="0" w:space="0" w:color="auto"/>
        <w:left w:val="none" w:sz="0" w:space="0" w:color="auto"/>
        <w:bottom w:val="none" w:sz="0" w:space="0" w:color="auto"/>
        <w:right w:val="none" w:sz="0" w:space="0" w:color="auto"/>
      </w:divBdr>
    </w:div>
    <w:div w:id="1912958284">
      <w:bodyDiv w:val="1"/>
      <w:marLeft w:val="0"/>
      <w:marRight w:val="0"/>
      <w:marTop w:val="0"/>
      <w:marBottom w:val="0"/>
      <w:divBdr>
        <w:top w:val="none" w:sz="0" w:space="0" w:color="auto"/>
        <w:left w:val="none" w:sz="0" w:space="0" w:color="auto"/>
        <w:bottom w:val="none" w:sz="0" w:space="0" w:color="auto"/>
        <w:right w:val="none" w:sz="0" w:space="0" w:color="auto"/>
      </w:divBdr>
    </w:div>
    <w:div w:id="2101484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verge.com/2016/11/21/13698314/tesla-completes-acquisition-solarcity-elon-musk" TargetMode="External"/><Relationship Id="rId18" Type="http://schemas.openxmlformats.org/officeDocument/2006/relationships/hyperlink" Target="https://www.tesla.com/en_GB/blog/tesla-and-solarcity-combin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20/02/lessons-from-teslas-approach-to-innovation" TargetMode="External"/><Relationship Id="rId17" Type="http://schemas.openxmlformats.org/officeDocument/2006/relationships/hyperlink" Target="https://www.tesla.com/ns_videos/Tesla-Master-Plan-Part-3.pdf" TargetMode="External"/><Relationship Id="rId2" Type="http://schemas.openxmlformats.org/officeDocument/2006/relationships/numbering" Target="numbering.xml"/><Relationship Id="rId16" Type="http://schemas.openxmlformats.org/officeDocument/2006/relationships/hyperlink" Target="https://corporatefinanceinstitute.com/resources/management/ansoff-matrix/"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shingtonpost.com/technology/2022/04/27/musk-solarcity-verdict/" TargetMode="External"/><Relationship Id="rId5" Type="http://schemas.openxmlformats.org/officeDocument/2006/relationships/webSettings" Target="webSettings.xml"/><Relationship Id="rId15" Type="http://schemas.openxmlformats.org/officeDocument/2006/relationships/hyperlink" Target="https://www.tesla.com/en_GB/blog/secret-tesla-motors-master-plan-just-between-you-and-me" TargetMode="External"/><Relationship Id="rId10" Type="http://schemas.openxmlformats.org/officeDocument/2006/relationships/hyperlink" Target="https://fourweekmba.com/tesla-business-strateg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online.hbs.edu/blog/post/why-is-strategic-planning-important" TargetMode="External"/><Relationship Id="rId14" Type="http://schemas.openxmlformats.org/officeDocument/2006/relationships/hyperlink" Target="https://hbr.org/2014/01/the-big-lie-of-strategic-plan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19</Pages>
  <Words>3365</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Analysis of Tesla: Navigating the Clean Energy Revolution</dc:title>
  <dc:subject>Examining Tesla's Competitive Advantage and Growth Strategies</dc:subject>
  <dc:creator>Junyi He</dc:creator>
  <cp:keywords/>
  <dc:description/>
  <cp:lastModifiedBy>Junyi He</cp:lastModifiedBy>
  <cp:revision>24</cp:revision>
  <dcterms:created xsi:type="dcterms:W3CDTF">2024-03-15T01:15:00Z</dcterms:created>
  <dcterms:modified xsi:type="dcterms:W3CDTF">2024-03-15T05:32:00Z</dcterms:modified>
  <cp:category>Strategic Management and Sustainability</cp:category>
</cp:coreProperties>
</file>