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413"/>
        <w:gridCol w:w="7603"/>
      </w:tblGrid>
      <w:tr w:rsidR="00481C16" w14:paraId="75C14C96" w14:textId="77777777" w:rsidTr="00481C16">
        <w:tc>
          <w:tcPr>
            <w:tcW w:w="1413" w:type="dxa"/>
          </w:tcPr>
          <w:p w14:paraId="6CE3E559" w14:textId="373DBDAC" w:rsidR="00481C16" w:rsidRPr="00481C16" w:rsidRDefault="00481C16" w:rsidP="00417934">
            <w:pPr>
              <w:pStyle w:val="Title"/>
              <w:pBdr>
                <w:bottom w:val="none" w:sz="0" w:space="0" w:color="auto"/>
              </w:pBdr>
              <w:spacing w:line="360" w:lineRule="auto"/>
              <w:jc w:val="both"/>
              <w:rPr>
                <w:b w:val="0"/>
                <w:bCs/>
                <w:color w:val="000000" w:themeColor="text1"/>
                <w:sz w:val="24"/>
                <w:szCs w:val="24"/>
              </w:rPr>
            </w:pPr>
            <w:bookmarkStart w:id="0" w:name="BRANCH_0"/>
            <w:bookmarkStart w:id="1" w:name="_MV3TS_projectmanagement_2"/>
            <w:bookmarkStart w:id="2" w:name="_MV3BS_0"/>
            <w:r w:rsidRPr="00481C16">
              <w:rPr>
                <w:b w:val="0"/>
                <w:bCs/>
                <w:color w:val="000000" w:themeColor="text1"/>
                <w:sz w:val="24"/>
                <w:szCs w:val="24"/>
              </w:rPr>
              <w:t>Target 1</w:t>
            </w:r>
          </w:p>
        </w:tc>
        <w:tc>
          <w:tcPr>
            <w:tcW w:w="7603" w:type="dxa"/>
          </w:tcPr>
          <w:p w14:paraId="7DE282CF" w14:textId="319C4175" w:rsidR="00481C16" w:rsidRPr="009D2573" w:rsidRDefault="009D2573" w:rsidP="009D2573">
            <w:pPr>
              <w:rPr>
                <w:sz w:val="28"/>
                <w:szCs w:val="24"/>
              </w:rPr>
            </w:pPr>
            <w:r w:rsidRPr="009D2573">
              <w:rPr>
                <w:sz w:val="28"/>
                <w:szCs w:val="24"/>
              </w:rPr>
              <w:t>Make meaningful links between texts</w:t>
            </w:r>
          </w:p>
        </w:tc>
      </w:tr>
      <w:tr w:rsidR="00481C16" w14:paraId="65215E0F" w14:textId="77777777" w:rsidTr="00481C16">
        <w:tc>
          <w:tcPr>
            <w:tcW w:w="1413" w:type="dxa"/>
          </w:tcPr>
          <w:p w14:paraId="13A40D68" w14:textId="6317F0C9" w:rsidR="00481C16" w:rsidRPr="00481C16" w:rsidRDefault="00481C16" w:rsidP="00417934">
            <w:pPr>
              <w:pStyle w:val="Title"/>
              <w:pBdr>
                <w:bottom w:val="none" w:sz="0" w:space="0" w:color="auto"/>
              </w:pBdr>
              <w:spacing w:line="360" w:lineRule="auto"/>
              <w:jc w:val="both"/>
              <w:rPr>
                <w:b w:val="0"/>
                <w:bCs/>
                <w:color w:val="000000" w:themeColor="text1"/>
                <w:sz w:val="24"/>
                <w:szCs w:val="24"/>
              </w:rPr>
            </w:pPr>
            <w:r w:rsidRPr="00481C16">
              <w:rPr>
                <w:b w:val="0"/>
                <w:bCs/>
                <w:color w:val="000000" w:themeColor="text1"/>
                <w:sz w:val="24"/>
                <w:szCs w:val="24"/>
              </w:rPr>
              <w:t xml:space="preserve">Target 2 </w:t>
            </w:r>
          </w:p>
        </w:tc>
        <w:tc>
          <w:tcPr>
            <w:tcW w:w="7603" w:type="dxa"/>
          </w:tcPr>
          <w:p w14:paraId="17A30C73" w14:textId="19A922A2" w:rsidR="00481C16" w:rsidRPr="009D2573" w:rsidRDefault="009D2573" w:rsidP="009D2573">
            <w:pPr>
              <w:rPr>
                <w:sz w:val="28"/>
                <w:szCs w:val="24"/>
              </w:rPr>
            </w:pPr>
            <w:r w:rsidRPr="009D2573">
              <w:rPr>
                <w:sz w:val="28"/>
                <w:szCs w:val="24"/>
              </w:rPr>
              <w:t>Proofread word</w:t>
            </w:r>
          </w:p>
        </w:tc>
      </w:tr>
      <w:tr w:rsidR="00481C16" w14:paraId="21041EC4" w14:textId="77777777" w:rsidTr="00481C16">
        <w:tc>
          <w:tcPr>
            <w:tcW w:w="1413" w:type="dxa"/>
          </w:tcPr>
          <w:p w14:paraId="4C224DD3" w14:textId="7D01ABA1" w:rsidR="00481C16" w:rsidRPr="00481C16" w:rsidRDefault="009D2573" w:rsidP="00417934">
            <w:pPr>
              <w:pStyle w:val="Title"/>
              <w:pBdr>
                <w:bottom w:val="none" w:sz="0" w:space="0" w:color="auto"/>
              </w:pBdr>
              <w:spacing w:line="360" w:lineRule="auto"/>
              <w:jc w:val="both"/>
              <w:rPr>
                <w:b w:val="0"/>
                <w:bCs/>
                <w:color w:val="000000" w:themeColor="text1"/>
                <w:sz w:val="24"/>
                <w:szCs w:val="24"/>
              </w:rPr>
            </w:pPr>
            <w:r>
              <w:rPr>
                <w:b w:val="0"/>
                <w:bCs/>
                <w:color w:val="000000" w:themeColor="text1"/>
                <w:sz w:val="24"/>
                <w:szCs w:val="24"/>
              </w:rPr>
              <w:t>Target 3</w:t>
            </w:r>
          </w:p>
        </w:tc>
        <w:tc>
          <w:tcPr>
            <w:tcW w:w="7603" w:type="dxa"/>
          </w:tcPr>
          <w:p w14:paraId="5B107277" w14:textId="6AAC19F5" w:rsidR="00481C16" w:rsidRPr="009D2573" w:rsidRDefault="009D2573" w:rsidP="009D2573">
            <w:pPr>
              <w:rPr>
                <w:color w:val="000000" w:themeColor="text1"/>
                <w:sz w:val="28"/>
                <w:szCs w:val="24"/>
              </w:rPr>
            </w:pPr>
            <w:r>
              <w:rPr>
                <w:color w:val="000000" w:themeColor="text1"/>
                <w:sz w:val="28"/>
                <w:szCs w:val="24"/>
              </w:rPr>
              <w:t>Explore ideas in more detail</w:t>
            </w:r>
          </w:p>
        </w:tc>
      </w:tr>
    </w:tbl>
    <w:p w14:paraId="12F00BAC" w14:textId="77777777" w:rsidR="009D2573" w:rsidRPr="009D2573" w:rsidRDefault="009D2573" w:rsidP="00417934">
      <w:pPr>
        <w:pStyle w:val="Title"/>
        <w:spacing w:line="360" w:lineRule="auto"/>
        <w:jc w:val="both"/>
        <w:rPr>
          <w:sz w:val="6"/>
          <w:szCs w:val="6"/>
        </w:rPr>
      </w:pPr>
    </w:p>
    <w:p w14:paraId="15E06782" w14:textId="68940E28" w:rsidR="00CB3E57" w:rsidRDefault="000D3F71" w:rsidP="00417934">
      <w:pPr>
        <w:pStyle w:val="Title"/>
        <w:spacing w:line="360" w:lineRule="auto"/>
        <w:jc w:val="both"/>
      </w:pPr>
      <w:r>
        <w:t>Choose an intervention that supports the learning and development of a pupil / group of pupils. Reflect critically on its potential for ensuring pupil progression and the possible challenges that may arise.</w:t>
      </w:r>
      <w:bookmarkEnd w:id="0"/>
    </w:p>
    <w:p w14:paraId="177B3C89" w14:textId="66CDC5AC" w:rsidR="00A1034F" w:rsidRDefault="000D3F71" w:rsidP="00417934">
      <w:pPr>
        <w:spacing w:line="360" w:lineRule="auto"/>
        <w:jc w:val="both"/>
      </w:pPr>
      <w:bookmarkStart w:id="3" w:name="_MV3XX_4"/>
      <w:r>
        <w:rPr>
          <w:noProof/>
        </w:rPr>
        <w:drawing>
          <wp:inline distT="0" distB="0" distL="0" distR="0" wp14:anchorId="300A7824" wp14:editId="11AA0EC7">
            <wp:extent cx="5765545" cy="4965700"/>
            <wp:effectExtent l="0" t="0" r="6985" b="6350"/>
            <wp:docPr id="1" name="pic00001.png" descr="MindMap Preview" title="MindMap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00001.png" descr="MindMap Preview" title="MindMap Preview"/>
                    <pic:cNvPicPr>
                      <a:picLocks noChangeAspect="1" noChangeArrowheads="1"/>
                    </pic:cNvPicPr>
                  </pic:nvPicPr>
                  <pic:blipFill>
                    <a:blip r:embed="rId8" cstate="print"/>
                    <a:srcRect/>
                    <a:stretch>
                      <a:fillRect/>
                    </a:stretch>
                  </pic:blipFill>
                  <pic:spPr bwMode="auto">
                    <a:xfrm>
                      <a:off x="0" y="0"/>
                      <a:ext cx="5778372" cy="4976747"/>
                    </a:xfrm>
                    <a:prstGeom prst="rect">
                      <a:avLst/>
                    </a:prstGeom>
                    <a:noFill/>
                    <a:ln>
                      <a:noFill/>
                    </a:ln>
                  </pic:spPr>
                </pic:pic>
              </a:graphicData>
            </a:graphic>
          </wp:inline>
        </w:drawing>
      </w:r>
      <w:bookmarkEnd w:id="3"/>
    </w:p>
    <w:p w14:paraId="5D0A8590" w14:textId="77777777" w:rsidR="00CB3E57" w:rsidRDefault="000D3F71" w:rsidP="00417934">
      <w:pPr>
        <w:pStyle w:val="Heading1"/>
        <w:spacing w:line="360" w:lineRule="auto"/>
        <w:jc w:val="both"/>
      </w:pPr>
      <w:bookmarkStart w:id="4" w:name="_MV3TD_PT8H00M00S_5"/>
      <w:bookmarkStart w:id="5" w:name="BRANCH_1"/>
      <w:bookmarkStart w:id="6" w:name="_Toc4400022"/>
      <w:bookmarkStart w:id="7" w:name="_MV3BS_1"/>
      <w:bookmarkEnd w:id="4"/>
      <w:bookmarkEnd w:id="1"/>
      <w:bookmarkEnd w:id="2"/>
      <w:r>
        <w:lastRenderedPageBreak/>
        <w:t xml:space="preserve">Introduction </w:t>
      </w:r>
      <w:bookmarkEnd w:id="5"/>
      <w:bookmarkEnd w:id="6"/>
    </w:p>
    <w:p w14:paraId="211998CC" w14:textId="16228913" w:rsidR="009865B1" w:rsidRDefault="000D3F71" w:rsidP="00417934">
      <w:pPr>
        <w:widowControl w:val="0"/>
        <w:autoSpaceDE w:val="0"/>
        <w:autoSpaceDN w:val="0"/>
        <w:adjustRightInd w:val="0"/>
        <w:spacing w:after="0" w:line="360" w:lineRule="auto"/>
        <w:jc w:val="both"/>
        <w:rPr>
          <w:rFonts w:ascii="Arial" w:hAnsi="Arial" w:cs="Arial"/>
          <w:sz w:val="24"/>
          <w:szCs w:val="24"/>
          <w:lang w:val="en-GB" w:eastAsia="en-GB"/>
        </w:rPr>
      </w:pPr>
      <w:bookmarkStart w:id="8" w:name="_MV3TD_PT8H00M00S_8"/>
      <w:bookmarkEnd w:id="8"/>
      <w:r>
        <w:rPr>
          <w:rFonts w:ascii="Arial" w:hAnsi="Arial" w:cs="Arial"/>
          <w:sz w:val="24"/>
          <w:szCs w:val="24"/>
          <w:lang w:val="en-GB" w:eastAsia="en-GB"/>
        </w:rPr>
        <w:t xml:space="preserve">The group of six pupils this assignment will focus on are aged 10-11; they will be of mixed gender and all will have been diagnosed with a form of dyslexia.  The six pupils are in a class of 29 with a teacher and an LSA (Learning Support Assistant).  The school these pupils are based in is situated in a small community.  The aspect of development that will be targeted within this assignment is Additional Learning Needs (ALN) amongst a group of pupils.  This intervention will focus exclusively on dyslexia and what interferences can be put in place to support pupils who have been diagnosed with dyslexia.  The reason for the choice to focus on of ALN Dyslexia is because there is widespread misunderstanding as to what can actually support the learning of pupils who have been diagnosed with dyslexia. Dyslexia can be defined as ' a disorder causing impaired ability to read' (Collins, 2016, p.87).  However, it is not just difficulty with </w:t>
      </w:r>
      <w:r w:rsidR="00417934">
        <w:rPr>
          <w:rFonts w:ascii="Arial" w:hAnsi="Arial" w:cs="Arial"/>
          <w:sz w:val="24"/>
          <w:szCs w:val="24"/>
          <w:lang w:val="en-GB" w:eastAsia="en-GB"/>
        </w:rPr>
        <w:t>reading,</w:t>
      </w:r>
      <w:r>
        <w:rPr>
          <w:rFonts w:ascii="Arial" w:hAnsi="Arial" w:cs="Arial"/>
          <w:sz w:val="24"/>
          <w:szCs w:val="24"/>
          <w:lang w:val="en-GB" w:eastAsia="en-GB"/>
        </w:rPr>
        <w:t xml:space="preserve"> and it is known that there are different types of dyslexia and these forms of dyslexia also need intervention and support.</w:t>
      </w:r>
      <w:r w:rsidR="00417934">
        <w:rPr>
          <w:rFonts w:ascii="Arial" w:hAnsi="Arial" w:cs="Arial"/>
          <w:sz w:val="24"/>
          <w:szCs w:val="24"/>
          <w:lang w:val="en-GB" w:eastAsia="en-GB"/>
        </w:rPr>
        <w:t xml:space="preserve">  Dyslexia is</w:t>
      </w:r>
      <w:r w:rsidR="00417934" w:rsidRPr="00417934">
        <w:rPr>
          <w:rFonts w:ascii="Arial" w:hAnsi="Arial" w:cs="Arial"/>
          <w:sz w:val="24"/>
          <w:szCs w:val="24"/>
          <w:lang w:val="en-GB" w:eastAsia="en-GB"/>
        </w:rPr>
        <w:t xml:space="preserve"> </w:t>
      </w:r>
      <w:r w:rsidR="00417934">
        <w:rPr>
          <w:rFonts w:ascii="Arial" w:hAnsi="Arial" w:cs="Arial"/>
          <w:sz w:val="24"/>
          <w:szCs w:val="24"/>
          <w:lang w:val="en-GB" w:eastAsia="en-GB"/>
        </w:rPr>
        <w:t>“</w:t>
      </w:r>
      <w:r w:rsidR="00417934" w:rsidRPr="00417934">
        <w:rPr>
          <w:rFonts w:ascii="Arial" w:hAnsi="Arial" w:cs="Arial"/>
          <w:sz w:val="24"/>
          <w:szCs w:val="24"/>
          <w:lang w:val="en-GB" w:eastAsia="en-GB"/>
        </w:rPr>
        <w:t>the most common learning disability in children, and if left untreated, it can be a lifetime problem</w:t>
      </w:r>
      <w:r w:rsidR="00417934">
        <w:rPr>
          <w:rFonts w:ascii="Arial" w:hAnsi="Arial" w:cs="Arial"/>
          <w:sz w:val="24"/>
          <w:szCs w:val="24"/>
          <w:lang w:val="en-GB" w:eastAsia="en-GB"/>
        </w:rPr>
        <w:t>…  d</w:t>
      </w:r>
      <w:r w:rsidR="00417934" w:rsidRPr="00417934">
        <w:rPr>
          <w:rFonts w:ascii="Arial" w:hAnsi="Arial" w:cs="Arial"/>
          <w:sz w:val="24"/>
          <w:szCs w:val="24"/>
          <w:lang w:val="en-GB" w:eastAsia="en-GB"/>
        </w:rPr>
        <w:t>ue to the fact that there are different levels of dyslexia, the symptoms may also vary</w:t>
      </w:r>
      <w:r w:rsidR="00417934">
        <w:rPr>
          <w:rFonts w:ascii="Arial" w:hAnsi="Arial" w:cs="Arial"/>
          <w:sz w:val="24"/>
          <w:szCs w:val="24"/>
          <w:lang w:val="en-GB" w:eastAsia="en-GB"/>
        </w:rPr>
        <w:t xml:space="preserve">” (Dyslexia.uk.com, 2020).  </w:t>
      </w:r>
      <w:r>
        <w:rPr>
          <w:rFonts w:ascii="Arial" w:hAnsi="Arial" w:cs="Arial"/>
          <w:sz w:val="24"/>
          <w:szCs w:val="24"/>
          <w:lang w:val="en-GB" w:eastAsia="en-GB"/>
        </w:rPr>
        <w:t xml:space="preserve">The diagram below shows the different types of dyslexia and what they affect. </w:t>
      </w:r>
      <w:r w:rsidR="00417934">
        <w:rPr>
          <w:rFonts w:ascii="Arial" w:hAnsi="Arial" w:cs="Arial"/>
          <w:sz w:val="24"/>
          <w:szCs w:val="24"/>
          <w:lang w:val="en-GB" w:eastAsia="en-GB"/>
        </w:rPr>
        <w:t xml:space="preserve"> Looking at this diagram shows that with the different types of dyslexia comes the different ways in which support can be put in place for these individuals.</w:t>
      </w:r>
    </w:p>
    <w:p w14:paraId="325DDEAA" w14:textId="183DCE5D" w:rsidR="009865B1" w:rsidRDefault="000D3F71" w:rsidP="00417934">
      <w:pPr>
        <w:widowControl w:val="0"/>
        <w:autoSpaceDE w:val="0"/>
        <w:autoSpaceDN w:val="0"/>
        <w:adjustRightInd w:val="0"/>
        <w:spacing w:after="0" w:line="360" w:lineRule="auto"/>
        <w:jc w:val="both"/>
        <w:rPr>
          <w:rFonts w:ascii="Arial" w:hAnsi="Arial" w:cs="Arial"/>
          <w:sz w:val="24"/>
          <w:szCs w:val="24"/>
          <w:lang w:val="en-GB" w:eastAsia="en-GB"/>
        </w:rPr>
      </w:pPr>
      <w:r>
        <w:rPr>
          <w:rFonts w:ascii="Arial" w:hAnsi="Arial" w:cs="Arial"/>
          <w:noProof/>
          <w:sz w:val="24"/>
          <w:szCs w:val="24"/>
          <w:lang w:val="en-GB" w:eastAsia="en-GB"/>
        </w:rPr>
        <w:drawing>
          <wp:inline distT="0" distB="0" distL="0" distR="0" wp14:anchorId="1F56783F" wp14:editId="410E5640">
            <wp:extent cx="3750280" cy="2796209"/>
            <wp:effectExtent l="0" t="0" r="317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03579" cy="2835948"/>
                    </a:xfrm>
                    <a:prstGeom prst="rect">
                      <a:avLst/>
                    </a:prstGeom>
                    <a:noFill/>
                    <a:ln>
                      <a:noFill/>
                    </a:ln>
                  </pic:spPr>
                </pic:pic>
              </a:graphicData>
            </a:graphic>
          </wp:inline>
        </w:drawing>
      </w:r>
      <w:r>
        <w:rPr>
          <w:rFonts w:ascii="Arial" w:hAnsi="Arial" w:cs="Arial"/>
          <w:sz w:val="24"/>
          <w:szCs w:val="24"/>
          <w:lang w:val="en-GB" w:eastAsia="en-GB"/>
        </w:rPr>
        <w:t xml:space="preserve"> (tesDyslexia, 2015) </w:t>
      </w:r>
    </w:p>
    <w:p w14:paraId="5633DE9F" w14:textId="3080C0A8" w:rsidR="009865B1" w:rsidRDefault="000D3F71" w:rsidP="00417934">
      <w:pPr>
        <w:widowControl w:val="0"/>
        <w:autoSpaceDE w:val="0"/>
        <w:autoSpaceDN w:val="0"/>
        <w:adjustRightInd w:val="0"/>
        <w:spacing w:after="0" w:line="360" w:lineRule="auto"/>
        <w:jc w:val="both"/>
        <w:rPr>
          <w:rFonts w:ascii="Arial" w:hAnsi="Arial" w:cs="Arial"/>
          <w:sz w:val="24"/>
          <w:szCs w:val="24"/>
          <w:lang w:val="en-GB" w:eastAsia="en-GB"/>
        </w:rPr>
      </w:pPr>
      <w:r>
        <w:rPr>
          <w:rFonts w:ascii="Arial" w:hAnsi="Arial" w:cs="Arial"/>
          <w:sz w:val="24"/>
          <w:szCs w:val="24"/>
          <w:lang w:val="en-GB" w:eastAsia="en-GB"/>
        </w:rPr>
        <w:t xml:space="preserve">A child's learning and development starts before they are able to walk and as they grow up the learning and development skills that they are taught in school are </w:t>
      </w:r>
      <w:r>
        <w:rPr>
          <w:rFonts w:ascii="Arial" w:hAnsi="Arial" w:cs="Arial"/>
          <w:sz w:val="24"/>
          <w:szCs w:val="24"/>
          <w:lang w:val="en-GB" w:eastAsia="en-GB"/>
        </w:rPr>
        <w:lastRenderedPageBreak/>
        <w:t xml:space="preserve">separated into two groups: prime and specific areas. Furthermore, these areas contain sub-topics that help a child's learning and development. For example, the prime areas in a pupil's learning and development are "Personal, Social and Emotional Development, Communication and Language and Physical Development." (Early Years Matters, 2020) These areas of learning and development mainly focus on the development of a child's physical, social and communicational development and although these are skills that a child develops as they grow it is important to give them as much support as possible to help them maximise development, however most of these developmental skills are learned independently.  The specific areas of learning and development are "Literacy, Mathematics, Understanding the World and Expressive Arts and Design" (Early years matters, 2020).  These areas of learning and development focus on a child's education and a way to support a child through these areas of learning and development is to give them access to an educational setting such as school where teachers can help them develop knowledge in these areas.  Supporting children's progress in their learning and development is extremely important as when a child receives support whether it be from a parent/guardian or teacher it makes them feel </w:t>
      </w:r>
      <w:r w:rsidR="00C35947">
        <w:rPr>
          <w:rFonts w:ascii="Arial" w:hAnsi="Arial" w:cs="Arial"/>
          <w:sz w:val="24"/>
          <w:szCs w:val="24"/>
          <w:lang w:val="en-GB" w:eastAsia="en-GB"/>
        </w:rPr>
        <w:t>as if</w:t>
      </w:r>
      <w:r>
        <w:rPr>
          <w:rFonts w:ascii="Arial" w:hAnsi="Arial" w:cs="Arial"/>
          <w:sz w:val="24"/>
          <w:szCs w:val="24"/>
          <w:lang w:val="en-GB" w:eastAsia="en-GB"/>
        </w:rPr>
        <w:t xml:space="preserve"> they can achieve anything they put their mind to and with the added support they feel as though they can make themselves and the people they look up to proud. </w:t>
      </w:r>
    </w:p>
    <w:p w14:paraId="1EF062D0" w14:textId="77777777" w:rsidR="009865B1" w:rsidRDefault="009865B1" w:rsidP="00417934">
      <w:pPr>
        <w:widowControl w:val="0"/>
        <w:autoSpaceDE w:val="0"/>
        <w:autoSpaceDN w:val="0"/>
        <w:adjustRightInd w:val="0"/>
        <w:spacing w:after="0" w:line="360" w:lineRule="auto"/>
        <w:jc w:val="both"/>
        <w:rPr>
          <w:rFonts w:ascii="Arial" w:hAnsi="Arial" w:cs="Arial"/>
          <w:sz w:val="24"/>
          <w:szCs w:val="24"/>
          <w:lang w:val="en-GB" w:eastAsia="en-GB"/>
        </w:rPr>
      </w:pPr>
    </w:p>
    <w:p w14:paraId="070B925E" w14:textId="015549AA" w:rsidR="009865B1" w:rsidRDefault="000D3F71" w:rsidP="00417934">
      <w:pPr>
        <w:spacing w:line="360" w:lineRule="auto"/>
        <w:jc w:val="both"/>
        <w:rPr>
          <w:rFonts w:ascii="Arial" w:hAnsi="Arial" w:cs="Arial"/>
          <w:sz w:val="24"/>
          <w:szCs w:val="24"/>
          <w:lang w:val="en-GB" w:eastAsia="en-GB"/>
        </w:rPr>
      </w:pPr>
      <w:r>
        <w:rPr>
          <w:rFonts w:ascii="Arial" w:hAnsi="Arial" w:cs="Arial"/>
          <w:sz w:val="24"/>
          <w:szCs w:val="24"/>
          <w:lang w:val="en-GB" w:eastAsia="en-GB"/>
        </w:rPr>
        <w:t xml:space="preserve">Interventions are important to a pupil’s learning and development as according to Home-Start Central Bedfordshire (2019) interventions "help those who benefit from it achieve success in later life...  It is wide-reaching and long-lasting...  It aids school readiness."  Interventions in a pupil's education helps them to progress.  Vygotsky’s work on the Zone of Proximal Development (ZPD) describes ‘scaffolding’ in which a more knowledgeable other provides support to promote a child’s cognitive development" (First Discoverers, 2020).  This theory links with interventions in which pupils are given extensive support to further help them develop. </w:t>
      </w:r>
    </w:p>
    <w:p w14:paraId="73B2D8E6" w14:textId="591BFA18" w:rsidR="00B750EC" w:rsidRDefault="00B750EC" w:rsidP="00417934">
      <w:pPr>
        <w:spacing w:line="360" w:lineRule="auto"/>
        <w:jc w:val="both"/>
        <w:rPr>
          <w:rFonts w:ascii="Arial" w:hAnsi="Arial" w:cs="Arial"/>
          <w:sz w:val="24"/>
          <w:szCs w:val="24"/>
          <w:lang w:val="en-GB" w:eastAsia="en-GB"/>
        </w:rPr>
      </w:pPr>
      <w:r>
        <w:rPr>
          <w:rFonts w:ascii="Arial" w:hAnsi="Arial" w:cs="Arial"/>
          <w:sz w:val="24"/>
          <w:szCs w:val="24"/>
          <w:lang w:val="en-GB" w:eastAsia="en-GB"/>
        </w:rPr>
        <w:t>The idea of implementing interventions into school is so that all pupils feel included</w:t>
      </w:r>
      <w:r w:rsidR="00BA42D3">
        <w:rPr>
          <w:rFonts w:ascii="Arial" w:hAnsi="Arial" w:cs="Arial"/>
          <w:sz w:val="24"/>
          <w:szCs w:val="24"/>
          <w:lang w:val="en-GB" w:eastAsia="en-GB"/>
        </w:rPr>
        <w:t xml:space="preserve">.  Inclusion can be </w:t>
      </w:r>
      <w:r w:rsidR="000043BC">
        <w:rPr>
          <w:rFonts w:ascii="Arial" w:hAnsi="Arial" w:cs="Arial"/>
          <w:sz w:val="24"/>
          <w:szCs w:val="24"/>
          <w:lang w:val="en-GB" w:eastAsia="en-GB"/>
        </w:rPr>
        <w:t>defined as “</w:t>
      </w:r>
      <w:r w:rsidR="000043BC" w:rsidRPr="000043BC">
        <w:rPr>
          <w:rFonts w:ascii="Arial" w:hAnsi="Arial" w:cs="Arial"/>
          <w:sz w:val="24"/>
          <w:szCs w:val="24"/>
          <w:lang w:val="en-GB" w:eastAsia="en-GB"/>
        </w:rPr>
        <w:t>Inclusion is the act of making a person</w:t>
      </w:r>
      <w:r w:rsidR="003D6EE6">
        <w:rPr>
          <w:rFonts w:ascii="Arial" w:hAnsi="Arial" w:cs="Arial"/>
          <w:sz w:val="24"/>
          <w:szCs w:val="24"/>
          <w:lang w:val="en-GB" w:eastAsia="en-GB"/>
        </w:rPr>
        <w:t xml:space="preserve"> …</w:t>
      </w:r>
      <w:r w:rsidR="000043BC" w:rsidRPr="000043BC">
        <w:rPr>
          <w:rFonts w:ascii="Arial" w:hAnsi="Arial" w:cs="Arial"/>
          <w:sz w:val="24"/>
          <w:szCs w:val="24"/>
          <w:lang w:val="en-GB" w:eastAsia="en-GB"/>
        </w:rPr>
        <w:t xml:space="preserve"> part of a group or collection</w:t>
      </w:r>
      <w:r w:rsidR="000043BC">
        <w:rPr>
          <w:rFonts w:ascii="Arial" w:hAnsi="Arial" w:cs="Arial"/>
          <w:sz w:val="24"/>
          <w:szCs w:val="24"/>
          <w:lang w:val="en-GB" w:eastAsia="en-GB"/>
        </w:rPr>
        <w:t>” (Collins, 2016)</w:t>
      </w:r>
    </w:p>
    <w:p w14:paraId="5B86F4DA" w14:textId="69D74533" w:rsidR="000043BC" w:rsidRDefault="000043BC" w:rsidP="00417934">
      <w:pPr>
        <w:spacing w:line="360" w:lineRule="auto"/>
        <w:ind w:left="432"/>
        <w:jc w:val="both"/>
        <w:rPr>
          <w:rFonts w:ascii="Arial" w:hAnsi="Arial" w:cs="Arial"/>
          <w:sz w:val="24"/>
          <w:szCs w:val="24"/>
          <w:lang w:val="en-GB" w:eastAsia="en-GB"/>
        </w:rPr>
      </w:pPr>
      <w:r>
        <w:rPr>
          <w:rFonts w:ascii="Arial" w:hAnsi="Arial" w:cs="Arial"/>
          <w:sz w:val="24"/>
          <w:szCs w:val="24"/>
          <w:lang w:val="en-GB" w:eastAsia="en-GB"/>
        </w:rPr>
        <w:lastRenderedPageBreak/>
        <w:t xml:space="preserve">Inclusive education – also called inclusion – is education that includes everyone, with non-disabled and disabled </w:t>
      </w:r>
      <w:r w:rsidR="00C3338C">
        <w:rPr>
          <w:rFonts w:ascii="Arial" w:hAnsi="Arial" w:cs="Arial"/>
          <w:sz w:val="24"/>
          <w:szCs w:val="24"/>
          <w:lang w:val="en-GB" w:eastAsia="en-GB"/>
        </w:rPr>
        <w:t>(including those with “special educational needs”) learning together in mainstream schools, colleges and universities.</w:t>
      </w:r>
    </w:p>
    <w:p w14:paraId="0286A147" w14:textId="03EFABC6" w:rsidR="00C3338C" w:rsidRDefault="00C3338C" w:rsidP="00417934">
      <w:pPr>
        <w:spacing w:line="360" w:lineRule="auto"/>
        <w:ind w:left="4320"/>
        <w:jc w:val="both"/>
        <w:rPr>
          <w:rFonts w:ascii="Arial" w:hAnsi="Arial" w:cs="Arial"/>
          <w:sz w:val="24"/>
          <w:szCs w:val="24"/>
          <w:lang w:val="en-GB" w:eastAsia="en-GB"/>
        </w:rPr>
      </w:pPr>
      <w:r>
        <w:rPr>
          <w:rFonts w:ascii="Arial" w:hAnsi="Arial" w:cs="Arial"/>
          <w:sz w:val="24"/>
          <w:szCs w:val="24"/>
          <w:lang w:val="en-GB" w:eastAsia="en-GB"/>
        </w:rPr>
        <w:t>(</w:t>
      </w:r>
      <w:r w:rsidRPr="00C3338C">
        <w:rPr>
          <w:rFonts w:ascii="Arial" w:hAnsi="Arial" w:cs="Arial"/>
          <w:sz w:val="24"/>
          <w:szCs w:val="24"/>
          <w:lang w:val="en-GB" w:eastAsia="en-GB"/>
        </w:rPr>
        <w:t>The Alliance for Inclusive Education</w:t>
      </w:r>
      <w:r>
        <w:rPr>
          <w:rFonts w:ascii="Arial" w:hAnsi="Arial" w:cs="Arial"/>
          <w:sz w:val="24"/>
          <w:szCs w:val="24"/>
          <w:lang w:val="en-GB" w:eastAsia="en-GB"/>
        </w:rPr>
        <w:t>,</w:t>
      </w:r>
      <w:r w:rsidRPr="00C3338C">
        <w:rPr>
          <w:rFonts w:ascii="Arial" w:hAnsi="Arial" w:cs="Arial"/>
          <w:sz w:val="24"/>
          <w:szCs w:val="24"/>
          <w:lang w:val="en-GB" w:eastAsia="en-GB"/>
        </w:rPr>
        <w:t xml:space="preserve"> 2020</w:t>
      </w:r>
      <w:r>
        <w:rPr>
          <w:rFonts w:ascii="Arial" w:hAnsi="Arial" w:cs="Arial"/>
          <w:sz w:val="24"/>
          <w:szCs w:val="24"/>
          <w:lang w:val="en-GB" w:eastAsia="en-GB"/>
        </w:rPr>
        <w:t>)</w:t>
      </w:r>
    </w:p>
    <w:p w14:paraId="1C9D8078" w14:textId="64CB3B74" w:rsidR="00C3338C" w:rsidRDefault="00C3338C" w:rsidP="00417934">
      <w:pPr>
        <w:spacing w:line="360" w:lineRule="auto"/>
        <w:jc w:val="both"/>
        <w:rPr>
          <w:rFonts w:ascii="Arial" w:hAnsi="Arial" w:cs="Arial"/>
          <w:sz w:val="24"/>
          <w:szCs w:val="24"/>
          <w:lang w:val="en-GB" w:eastAsia="en-GB"/>
        </w:rPr>
      </w:pPr>
      <w:r>
        <w:rPr>
          <w:rFonts w:ascii="Arial" w:hAnsi="Arial" w:cs="Arial"/>
          <w:sz w:val="24"/>
          <w:szCs w:val="24"/>
          <w:lang w:val="en-GB" w:eastAsia="en-GB"/>
        </w:rPr>
        <w:t>The implement</w:t>
      </w:r>
      <w:r w:rsidR="0046214C">
        <w:rPr>
          <w:rFonts w:ascii="Arial" w:hAnsi="Arial" w:cs="Arial"/>
          <w:sz w:val="24"/>
          <w:szCs w:val="24"/>
          <w:lang w:val="en-GB" w:eastAsia="en-GB"/>
        </w:rPr>
        <w:t>ation</w:t>
      </w:r>
      <w:r>
        <w:rPr>
          <w:rFonts w:ascii="Arial" w:hAnsi="Arial" w:cs="Arial"/>
          <w:sz w:val="24"/>
          <w:szCs w:val="24"/>
          <w:lang w:val="en-GB" w:eastAsia="en-GB"/>
        </w:rPr>
        <w:t xml:space="preserve"> of interventions</w:t>
      </w:r>
      <w:r w:rsidR="0046214C">
        <w:rPr>
          <w:rFonts w:ascii="Arial" w:hAnsi="Arial" w:cs="Arial"/>
          <w:sz w:val="24"/>
          <w:szCs w:val="24"/>
          <w:lang w:val="en-GB" w:eastAsia="en-GB"/>
        </w:rPr>
        <w:t xml:space="preserve"> in the classroom</w:t>
      </w:r>
      <w:r>
        <w:rPr>
          <w:rFonts w:ascii="Arial" w:hAnsi="Arial" w:cs="Arial"/>
          <w:sz w:val="24"/>
          <w:szCs w:val="24"/>
          <w:lang w:val="en-GB" w:eastAsia="en-GB"/>
        </w:rPr>
        <w:t xml:space="preserve"> is to make all pupils feel included in the education process so that they all benefit from the education and can all progress in their learning with the support of their teacher, peers and other teaching staffs; such as the learning support assistant (LSA).</w:t>
      </w:r>
    </w:p>
    <w:p w14:paraId="61FADA97" w14:textId="77777777" w:rsidR="00CB3E57" w:rsidRDefault="000D3F71" w:rsidP="00417934">
      <w:pPr>
        <w:pStyle w:val="Heading1"/>
        <w:spacing w:line="360" w:lineRule="auto"/>
        <w:jc w:val="both"/>
      </w:pPr>
      <w:bookmarkStart w:id="9" w:name="BRANCH_2"/>
      <w:bookmarkStart w:id="10" w:name="_Toc4400023"/>
      <w:bookmarkStart w:id="11" w:name="_MV3BS_2"/>
      <w:bookmarkEnd w:id="7"/>
      <w:r>
        <w:t>Intervention</w:t>
      </w:r>
      <w:bookmarkEnd w:id="9"/>
      <w:bookmarkEnd w:id="10"/>
    </w:p>
    <w:p w14:paraId="6FA0C6C4" w14:textId="0CD14813" w:rsidR="009865B1" w:rsidRDefault="000D3F71" w:rsidP="00417934">
      <w:pPr>
        <w:widowControl w:val="0"/>
        <w:autoSpaceDE w:val="0"/>
        <w:autoSpaceDN w:val="0"/>
        <w:adjustRightInd w:val="0"/>
        <w:spacing w:after="0" w:line="360" w:lineRule="auto"/>
        <w:jc w:val="both"/>
        <w:rPr>
          <w:rFonts w:ascii="Arial" w:hAnsi="Arial" w:cs="Arial"/>
          <w:sz w:val="24"/>
          <w:szCs w:val="24"/>
          <w:lang w:val="en-GB" w:eastAsia="en-GB"/>
        </w:rPr>
      </w:pPr>
      <w:bookmarkStart w:id="12" w:name="_MV3TD_PT8H00M00S_11"/>
      <w:bookmarkEnd w:id="12"/>
      <w:r>
        <w:rPr>
          <w:rFonts w:ascii="Arial" w:hAnsi="Arial" w:cs="Arial"/>
          <w:sz w:val="24"/>
          <w:szCs w:val="24"/>
          <w:lang w:val="en-GB" w:eastAsia="en-GB"/>
        </w:rPr>
        <w:t xml:space="preserve">The intervention chosen as part of this assignment focuses on helping students who have dyslexia.  Dyslexia is seen as a chronic disorder that has no proven cure, but interventions can be put in place to support pupils with their learning should they be diagnosed with dyslexia.  The intervention being used throughout this assignment will be the use of multiple interventions, as not all methods will work for every pupil.  These strategies or interventions will support the learning and progress of the learners.  Multi-sensory learning will be a prime intervention throughout this written work, with other strategic interventions mentioned also.  This intervention will look at the class as a whole with significant focus on the pupils diagnosed with dyslexia.  There are many different interventions that can be used in order to support the learning of a pupils diagnosed with dyslexia.  Some interventions may work more for some pupils than others, so it is important that all strategies are looked at in full and the </w:t>
      </w:r>
      <w:r w:rsidR="009B0AC4">
        <w:rPr>
          <w:rFonts w:ascii="Arial" w:hAnsi="Arial" w:cs="Arial"/>
          <w:sz w:val="24"/>
          <w:szCs w:val="24"/>
          <w:lang w:val="en-GB" w:eastAsia="en-GB"/>
        </w:rPr>
        <w:t>pupil’s</w:t>
      </w:r>
      <w:r>
        <w:rPr>
          <w:rFonts w:ascii="Arial" w:hAnsi="Arial" w:cs="Arial"/>
          <w:sz w:val="24"/>
          <w:szCs w:val="24"/>
          <w:lang w:val="en-GB" w:eastAsia="en-GB"/>
        </w:rPr>
        <w:t xml:space="preserve"> needs are evaluated so that the best strategies can be selected.  These interventions can and will help better the education for the pupils with dyslexia. According to Burton (2016) there are five interventions that can be utilised in the classroom to support the learning and progress of dyslexic students.  "Multi-sensory learning...  </w:t>
      </w:r>
      <w:r w:rsidR="009B0AC4">
        <w:rPr>
          <w:rFonts w:ascii="Arial" w:hAnsi="Arial" w:cs="Arial"/>
          <w:sz w:val="24"/>
          <w:szCs w:val="24"/>
          <w:lang w:val="en-GB" w:eastAsia="en-GB"/>
        </w:rPr>
        <w:t>Assistive</w:t>
      </w:r>
      <w:r>
        <w:rPr>
          <w:rFonts w:ascii="Arial" w:hAnsi="Arial" w:cs="Arial"/>
          <w:sz w:val="24"/>
          <w:szCs w:val="24"/>
          <w:lang w:val="en-GB" w:eastAsia="en-GB"/>
        </w:rPr>
        <w:t xml:space="preserve"> technology and tools...  Helpful arrangements...  Educational games...  Working together with parents."  </w:t>
      </w:r>
      <w:r w:rsidR="00D06C2B">
        <w:rPr>
          <w:rFonts w:ascii="Arial" w:hAnsi="Arial" w:cs="Arial"/>
          <w:sz w:val="24"/>
          <w:szCs w:val="24"/>
          <w:lang w:val="en-GB" w:eastAsia="en-GB"/>
        </w:rPr>
        <w:t>In multi-sensory techniques, pupils are facilitated to learn using one or numerous sensory organs</w:t>
      </w:r>
      <w:r w:rsidR="00D06C2B">
        <w:rPr>
          <w:rFonts w:ascii="Arial" w:hAnsi="Arial" w:cs="Arial"/>
          <w:sz w:val="24"/>
          <w:szCs w:val="24"/>
          <w:lang w:val="en-GB" w:eastAsia="en-GB"/>
        </w:rPr>
        <w:t xml:space="preserve">.  </w:t>
      </w:r>
      <w:r>
        <w:rPr>
          <w:rFonts w:ascii="Arial" w:hAnsi="Arial" w:cs="Arial"/>
          <w:sz w:val="24"/>
          <w:szCs w:val="24"/>
          <w:lang w:val="en-GB" w:eastAsia="en-GB"/>
        </w:rPr>
        <w:t xml:space="preserve">These </w:t>
      </w:r>
      <w:r w:rsidR="002A10DF">
        <w:rPr>
          <w:rFonts w:ascii="Arial" w:hAnsi="Arial" w:cs="Arial"/>
          <w:sz w:val="24"/>
          <w:szCs w:val="24"/>
          <w:lang w:val="en-GB" w:eastAsia="en-GB"/>
        </w:rPr>
        <w:t>interventions</w:t>
      </w:r>
      <w:r>
        <w:rPr>
          <w:rFonts w:ascii="Arial" w:hAnsi="Arial" w:cs="Arial"/>
          <w:sz w:val="24"/>
          <w:szCs w:val="24"/>
          <w:lang w:val="en-GB" w:eastAsia="en-GB"/>
        </w:rPr>
        <w:t xml:space="preserve"> help the pupils in numerous ways and allows them to learn in a variety of ways, such as using their senses, using technology, educational games and helpful arrangements.</w:t>
      </w:r>
      <w:r w:rsidR="00D06C2B">
        <w:rPr>
          <w:rFonts w:ascii="Arial" w:hAnsi="Arial" w:cs="Arial"/>
          <w:sz w:val="24"/>
          <w:szCs w:val="24"/>
          <w:lang w:val="en-GB" w:eastAsia="en-GB"/>
        </w:rPr>
        <w:t xml:space="preserve">  </w:t>
      </w:r>
      <w:r>
        <w:rPr>
          <w:rFonts w:ascii="Arial" w:hAnsi="Arial" w:cs="Arial"/>
          <w:sz w:val="24"/>
          <w:szCs w:val="24"/>
          <w:lang w:val="en-GB" w:eastAsia="en-GB"/>
        </w:rPr>
        <w:t xml:space="preserve">It also looks at what parents can do to help with the pupils learning and what they can do to assist the teacher with the pupils learning.  According to Gillingham (2020) "different teaching </w:t>
      </w:r>
      <w:r>
        <w:rPr>
          <w:rFonts w:ascii="Arial" w:hAnsi="Arial" w:cs="Arial"/>
          <w:sz w:val="24"/>
          <w:szCs w:val="24"/>
          <w:lang w:val="en-GB" w:eastAsia="en-GB"/>
        </w:rPr>
        <w:lastRenderedPageBreak/>
        <w:t xml:space="preserve">methods activate different parts of the brain...  helps learners discover their learning style and the techniques best for them...  effective for all learners but particularly effective for dyslexic students."  Experimenting with different teaching strategies and methods is effective in finding the right strategy for the pupils.  Multisensory learning looks at using the pupils senses to aid the learning of pupils in all subjects and "provides more ways for understanding new information, more ways to remember it and more ways to recall it later" (Gillingham, 2020).  These interventions will be shown through an example of a Language and Literacy lesson on writing short stories.  </w:t>
      </w:r>
    </w:p>
    <w:p w14:paraId="05F64D56" w14:textId="77777777" w:rsidR="009865B1" w:rsidRDefault="009865B1" w:rsidP="00417934">
      <w:pPr>
        <w:widowControl w:val="0"/>
        <w:autoSpaceDE w:val="0"/>
        <w:autoSpaceDN w:val="0"/>
        <w:adjustRightInd w:val="0"/>
        <w:spacing w:after="0" w:line="360" w:lineRule="auto"/>
        <w:jc w:val="both"/>
        <w:rPr>
          <w:rFonts w:ascii="Arial" w:hAnsi="Arial" w:cs="Arial"/>
          <w:sz w:val="24"/>
          <w:szCs w:val="24"/>
          <w:lang w:val="en-GB" w:eastAsia="en-GB"/>
        </w:rPr>
      </w:pPr>
    </w:p>
    <w:p w14:paraId="550180BB" w14:textId="77777777" w:rsidR="009865B1" w:rsidRDefault="000D3F71" w:rsidP="00417934">
      <w:pPr>
        <w:widowControl w:val="0"/>
        <w:autoSpaceDE w:val="0"/>
        <w:autoSpaceDN w:val="0"/>
        <w:adjustRightInd w:val="0"/>
        <w:spacing w:after="0" w:line="360" w:lineRule="auto"/>
        <w:jc w:val="both"/>
        <w:rPr>
          <w:rFonts w:ascii="Arial" w:hAnsi="Arial" w:cs="Arial"/>
          <w:sz w:val="24"/>
          <w:szCs w:val="24"/>
          <w:lang w:val="en-GB" w:eastAsia="en-GB"/>
        </w:rPr>
      </w:pPr>
      <w:r>
        <w:rPr>
          <w:rFonts w:ascii="Arial" w:hAnsi="Arial" w:cs="Arial"/>
          <w:sz w:val="24"/>
          <w:szCs w:val="24"/>
          <w:lang w:val="en-GB" w:eastAsia="en-GB"/>
        </w:rPr>
        <w:t>When planning a lesson, it is important to look at each pupil’s individual needs.  The six pupils with dyslexia will need to be accommodated throughout the lesson and it is important to look at which form of dyslexia they have been diagnosed with.  One pupil out of the six has a visual difficulty which can be addressed by "reducing the contrast between black text and white background and limiting the amount of visual information to be possessed" (NASEN. 2015, p. 9).  Two of the six pupils struggle with memory which can be supported by teaching "using an integrated multi-sensory approach throughout the lesson...  Revisit previous learning at the beginning of the lesson, allowing pupils to recall and make associations with new learning" (NASEN, 2015, p. 10).  The remaining three pupils struggle with both visual and memory difficulties.  The multi-sensory learning intervention will allow for these pupils to use their other senses to allow them to retain information and understand what they are learning.</w:t>
      </w:r>
    </w:p>
    <w:p w14:paraId="35B47162" w14:textId="77777777" w:rsidR="009865B1" w:rsidRDefault="009865B1" w:rsidP="00417934">
      <w:pPr>
        <w:widowControl w:val="0"/>
        <w:autoSpaceDE w:val="0"/>
        <w:autoSpaceDN w:val="0"/>
        <w:adjustRightInd w:val="0"/>
        <w:spacing w:after="0" w:line="360" w:lineRule="auto"/>
        <w:jc w:val="both"/>
        <w:rPr>
          <w:rFonts w:ascii="Arial" w:hAnsi="Arial" w:cs="Arial"/>
          <w:sz w:val="24"/>
          <w:szCs w:val="24"/>
          <w:lang w:val="en-GB" w:eastAsia="en-GB"/>
        </w:rPr>
      </w:pPr>
    </w:p>
    <w:p w14:paraId="666E8235" w14:textId="5F8923BA" w:rsidR="009865B1" w:rsidRDefault="000D3F71" w:rsidP="00417934">
      <w:pPr>
        <w:widowControl w:val="0"/>
        <w:autoSpaceDE w:val="0"/>
        <w:autoSpaceDN w:val="0"/>
        <w:adjustRightInd w:val="0"/>
        <w:spacing w:after="0" w:line="360" w:lineRule="auto"/>
        <w:jc w:val="both"/>
        <w:rPr>
          <w:rFonts w:ascii="Arial" w:hAnsi="Arial" w:cs="Arial"/>
          <w:sz w:val="24"/>
          <w:szCs w:val="24"/>
          <w:lang w:val="en-GB" w:eastAsia="en-GB"/>
        </w:rPr>
      </w:pPr>
      <w:r>
        <w:rPr>
          <w:rFonts w:ascii="Arial" w:hAnsi="Arial" w:cs="Arial"/>
          <w:sz w:val="24"/>
          <w:szCs w:val="24"/>
          <w:lang w:val="en-GB" w:eastAsia="en-GB"/>
        </w:rPr>
        <w:t>The importance of this intervention is to allow pupils to use every one of their senses to</w:t>
      </w:r>
      <w:r w:rsidR="00960923">
        <w:rPr>
          <w:rFonts w:ascii="Arial" w:hAnsi="Arial" w:cs="Arial"/>
          <w:sz w:val="24"/>
          <w:szCs w:val="24"/>
          <w:lang w:val="en-GB" w:eastAsia="en-GB"/>
        </w:rPr>
        <w:t>…</w:t>
      </w:r>
    </w:p>
    <w:p w14:paraId="388621A4" w14:textId="77777777" w:rsidR="009865B1" w:rsidRDefault="009865B1" w:rsidP="00417934">
      <w:pPr>
        <w:widowControl w:val="0"/>
        <w:autoSpaceDE w:val="0"/>
        <w:autoSpaceDN w:val="0"/>
        <w:adjustRightInd w:val="0"/>
        <w:spacing w:after="0" w:line="360" w:lineRule="auto"/>
        <w:jc w:val="both"/>
        <w:rPr>
          <w:rFonts w:ascii="Arial" w:hAnsi="Arial" w:cs="Arial"/>
          <w:sz w:val="24"/>
          <w:szCs w:val="24"/>
          <w:lang w:val="en-GB" w:eastAsia="en-GB"/>
        </w:rPr>
      </w:pPr>
    </w:p>
    <w:p w14:paraId="0CC56A1F" w14:textId="65869178" w:rsidR="009865B1" w:rsidRDefault="00960923" w:rsidP="00417934">
      <w:pPr>
        <w:widowControl w:val="0"/>
        <w:autoSpaceDE w:val="0"/>
        <w:autoSpaceDN w:val="0"/>
        <w:adjustRightInd w:val="0"/>
        <w:spacing w:after="0" w:line="360" w:lineRule="auto"/>
        <w:ind w:left="720"/>
        <w:jc w:val="both"/>
        <w:rPr>
          <w:rFonts w:ascii="Arial" w:hAnsi="Arial" w:cs="Arial"/>
          <w:sz w:val="24"/>
          <w:szCs w:val="24"/>
          <w:lang w:val="en-GB" w:eastAsia="en-GB"/>
        </w:rPr>
      </w:pPr>
      <w:r>
        <w:rPr>
          <w:rFonts w:ascii="Arial" w:hAnsi="Arial" w:cs="Arial"/>
          <w:sz w:val="24"/>
          <w:szCs w:val="24"/>
          <w:lang w:val="en-GB" w:eastAsia="en-GB"/>
        </w:rPr>
        <w:t>…  g</w:t>
      </w:r>
      <w:r w:rsidR="000D3F71">
        <w:rPr>
          <w:rFonts w:ascii="Arial" w:hAnsi="Arial" w:cs="Arial"/>
          <w:sz w:val="24"/>
          <w:szCs w:val="24"/>
          <w:lang w:val="en-GB" w:eastAsia="en-GB"/>
        </w:rPr>
        <w:t>ather information about a task...  Link information to ideas they already know and understand...  Perceive the logic involved in solving problems...  Learn problem solving tasks...  Tap into nonverbal reasoning skills...  Understand relationships between concepts...  Store information and store it for later recall.</w:t>
      </w:r>
    </w:p>
    <w:p w14:paraId="0C84DD10" w14:textId="77777777" w:rsidR="009865B1" w:rsidRDefault="000D3F71" w:rsidP="00417934">
      <w:pPr>
        <w:widowControl w:val="0"/>
        <w:autoSpaceDE w:val="0"/>
        <w:autoSpaceDN w:val="0"/>
        <w:adjustRightInd w:val="0"/>
        <w:spacing w:after="0" w:line="360" w:lineRule="auto"/>
        <w:ind w:left="7200"/>
        <w:jc w:val="both"/>
        <w:rPr>
          <w:rFonts w:ascii="Arial" w:hAnsi="Arial" w:cs="Arial"/>
          <w:sz w:val="24"/>
          <w:szCs w:val="24"/>
          <w:lang w:val="en-GB" w:eastAsia="en-GB"/>
        </w:rPr>
      </w:pPr>
      <w:r>
        <w:rPr>
          <w:rFonts w:ascii="Arial" w:hAnsi="Arial" w:cs="Arial"/>
          <w:sz w:val="24"/>
          <w:szCs w:val="24"/>
          <w:lang w:val="en-GB" w:eastAsia="en-GB"/>
        </w:rPr>
        <w:t>(Praveen, 2018)</w:t>
      </w:r>
    </w:p>
    <w:p w14:paraId="60217252" w14:textId="77777777" w:rsidR="009865B1" w:rsidRDefault="009865B1" w:rsidP="00417934">
      <w:pPr>
        <w:widowControl w:val="0"/>
        <w:autoSpaceDE w:val="0"/>
        <w:autoSpaceDN w:val="0"/>
        <w:adjustRightInd w:val="0"/>
        <w:spacing w:after="0" w:line="360" w:lineRule="auto"/>
        <w:jc w:val="both"/>
        <w:rPr>
          <w:rFonts w:ascii="Arial" w:hAnsi="Arial" w:cs="Arial"/>
          <w:sz w:val="24"/>
          <w:szCs w:val="24"/>
          <w:lang w:val="en-GB" w:eastAsia="en-GB"/>
        </w:rPr>
      </w:pPr>
    </w:p>
    <w:p w14:paraId="7E2BA6E0" w14:textId="1B69A6CF" w:rsidR="009865B1" w:rsidRDefault="000D3F71" w:rsidP="00417934">
      <w:pPr>
        <w:widowControl w:val="0"/>
        <w:autoSpaceDE w:val="0"/>
        <w:autoSpaceDN w:val="0"/>
        <w:adjustRightInd w:val="0"/>
        <w:spacing w:after="0" w:line="360" w:lineRule="auto"/>
        <w:jc w:val="both"/>
        <w:rPr>
          <w:rFonts w:ascii="Arial" w:hAnsi="Arial" w:cs="Arial"/>
          <w:sz w:val="24"/>
          <w:szCs w:val="24"/>
          <w:lang w:val="en-GB" w:eastAsia="en-GB"/>
        </w:rPr>
      </w:pPr>
      <w:r>
        <w:rPr>
          <w:rFonts w:ascii="Arial" w:hAnsi="Arial" w:cs="Arial"/>
          <w:sz w:val="24"/>
          <w:szCs w:val="24"/>
          <w:lang w:val="en-GB" w:eastAsia="en-GB"/>
        </w:rPr>
        <w:t xml:space="preserve">Using all of a </w:t>
      </w:r>
      <w:r w:rsidR="009B0AC4">
        <w:rPr>
          <w:rFonts w:ascii="Arial" w:hAnsi="Arial" w:cs="Arial"/>
          <w:sz w:val="24"/>
          <w:szCs w:val="24"/>
          <w:lang w:val="en-GB" w:eastAsia="en-GB"/>
        </w:rPr>
        <w:t>pupil’s</w:t>
      </w:r>
      <w:r>
        <w:rPr>
          <w:rFonts w:ascii="Arial" w:hAnsi="Arial" w:cs="Arial"/>
          <w:sz w:val="24"/>
          <w:szCs w:val="24"/>
          <w:lang w:val="en-GB" w:eastAsia="en-GB"/>
        </w:rPr>
        <w:t xml:space="preserve"> senses to help them learn "will help the child’s brain to develop tactile and kinetic memories to hang on to, as well as the auditory and visual ones" </w:t>
      </w:r>
      <w:r>
        <w:rPr>
          <w:rFonts w:ascii="Arial" w:hAnsi="Arial" w:cs="Arial"/>
          <w:sz w:val="24"/>
          <w:szCs w:val="24"/>
          <w:lang w:val="en-GB" w:eastAsia="en-GB"/>
        </w:rPr>
        <w:lastRenderedPageBreak/>
        <w:t xml:space="preserve">(Praveen, 2018).  A </w:t>
      </w:r>
      <w:r w:rsidR="009B0AC4">
        <w:rPr>
          <w:rFonts w:ascii="Arial" w:hAnsi="Arial" w:cs="Arial"/>
          <w:sz w:val="24"/>
          <w:szCs w:val="24"/>
          <w:lang w:val="en-GB" w:eastAsia="en-GB"/>
        </w:rPr>
        <w:t>pupil’s</w:t>
      </w:r>
      <w:r>
        <w:rPr>
          <w:rFonts w:ascii="Arial" w:hAnsi="Arial" w:cs="Arial"/>
          <w:sz w:val="24"/>
          <w:szCs w:val="24"/>
          <w:lang w:val="en-GB" w:eastAsia="en-GB"/>
        </w:rPr>
        <w:t xml:space="preserve"> memory will last with them forever if the activities engage all their senses. They can make links to certain lessons through their sensory memories.  The intervention </w:t>
      </w:r>
      <w:r w:rsidR="00960923">
        <w:rPr>
          <w:rFonts w:ascii="Arial" w:hAnsi="Arial" w:cs="Arial"/>
          <w:sz w:val="24"/>
          <w:szCs w:val="24"/>
          <w:lang w:val="en-GB" w:eastAsia="en-GB"/>
        </w:rPr>
        <w:t>has the ability to</w:t>
      </w:r>
      <w:r>
        <w:rPr>
          <w:rFonts w:ascii="Arial" w:hAnsi="Arial" w:cs="Arial"/>
          <w:sz w:val="24"/>
          <w:szCs w:val="24"/>
          <w:lang w:val="en-GB" w:eastAsia="en-GB"/>
        </w:rPr>
        <w:t xml:space="preserve"> improve a </w:t>
      </w:r>
      <w:r w:rsidR="009B0AC4">
        <w:rPr>
          <w:rFonts w:ascii="Arial" w:hAnsi="Arial" w:cs="Arial"/>
          <w:sz w:val="24"/>
          <w:szCs w:val="24"/>
          <w:lang w:val="en-GB" w:eastAsia="en-GB"/>
        </w:rPr>
        <w:t>pupil’s</w:t>
      </w:r>
      <w:r>
        <w:rPr>
          <w:rFonts w:ascii="Arial" w:hAnsi="Arial" w:cs="Arial"/>
          <w:sz w:val="24"/>
          <w:szCs w:val="24"/>
          <w:lang w:val="en-GB" w:eastAsia="en-GB"/>
        </w:rPr>
        <w:t xml:space="preserve"> education, however it can also improve their </w:t>
      </w:r>
      <w:r w:rsidR="009B0AC4">
        <w:rPr>
          <w:rFonts w:ascii="Arial" w:hAnsi="Arial" w:cs="Arial"/>
          <w:sz w:val="24"/>
          <w:szCs w:val="24"/>
          <w:lang w:val="en-GB" w:eastAsia="en-GB"/>
        </w:rPr>
        <w:t>self-esteem</w:t>
      </w:r>
      <w:r>
        <w:rPr>
          <w:rFonts w:ascii="Arial" w:hAnsi="Arial" w:cs="Arial"/>
          <w:sz w:val="24"/>
          <w:szCs w:val="24"/>
          <w:lang w:val="en-GB" w:eastAsia="en-GB"/>
        </w:rPr>
        <w:t xml:space="preserve"> as this intervention make learning easier for them to understand. </w:t>
      </w:r>
    </w:p>
    <w:p w14:paraId="6BADDF93" w14:textId="77777777" w:rsidR="009865B1" w:rsidRDefault="009865B1" w:rsidP="00417934">
      <w:pPr>
        <w:widowControl w:val="0"/>
        <w:autoSpaceDE w:val="0"/>
        <w:autoSpaceDN w:val="0"/>
        <w:adjustRightInd w:val="0"/>
        <w:spacing w:after="0" w:line="360" w:lineRule="auto"/>
        <w:jc w:val="both"/>
        <w:rPr>
          <w:rFonts w:ascii="Arial" w:hAnsi="Arial" w:cs="Arial"/>
          <w:sz w:val="24"/>
          <w:szCs w:val="24"/>
          <w:lang w:val="en-GB" w:eastAsia="en-GB"/>
        </w:rPr>
      </w:pPr>
    </w:p>
    <w:p w14:paraId="08670284" w14:textId="0AA53AD2" w:rsidR="009865B1" w:rsidRDefault="000D3F71" w:rsidP="00417934">
      <w:pPr>
        <w:spacing w:line="360" w:lineRule="auto"/>
        <w:jc w:val="both"/>
        <w:rPr>
          <w:rFonts w:ascii="Arial" w:hAnsi="Arial" w:cs="Arial"/>
          <w:sz w:val="24"/>
          <w:szCs w:val="24"/>
          <w:lang w:val="en-GB" w:eastAsia="en-GB"/>
        </w:rPr>
      </w:pPr>
      <w:r>
        <w:rPr>
          <w:rFonts w:ascii="Arial" w:hAnsi="Arial" w:cs="Arial"/>
          <w:sz w:val="24"/>
          <w:szCs w:val="24"/>
          <w:lang w:val="en-GB" w:eastAsia="en-GB"/>
        </w:rPr>
        <w:t xml:space="preserve">Pupils who are struggling with education, especially those </w:t>
      </w:r>
      <w:r w:rsidR="009B0AC4">
        <w:rPr>
          <w:rFonts w:ascii="Arial" w:hAnsi="Arial" w:cs="Arial"/>
          <w:sz w:val="24"/>
          <w:szCs w:val="24"/>
          <w:lang w:val="en-GB" w:eastAsia="en-GB"/>
        </w:rPr>
        <w:t>diagnosed</w:t>
      </w:r>
      <w:r>
        <w:rPr>
          <w:rFonts w:ascii="Arial" w:hAnsi="Arial" w:cs="Arial"/>
          <w:sz w:val="24"/>
          <w:szCs w:val="24"/>
          <w:lang w:val="en-GB" w:eastAsia="en-GB"/>
        </w:rPr>
        <w:t xml:space="preserve"> with dyslexia can feel their self-esteem drop.  </w:t>
      </w:r>
      <w:r w:rsidR="009B0AC4">
        <w:rPr>
          <w:rFonts w:ascii="Arial" w:hAnsi="Arial" w:cs="Arial"/>
          <w:sz w:val="24"/>
          <w:szCs w:val="24"/>
          <w:lang w:val="en-GB" w:eastAsia="en-GB"/>
        </w:rPr>
        <w:t>However,</w:t>
      </w:r>
      <w:r>
        <w:rPr>
          <w:rFonts w:ascii="Arial" w:hAnsi="Arial" w:cs="Arial"/>
          <w:sz w:val="24"/>
          <w:szCs w:val="24"/>
          <w:lang w:val="en-GB" w:eastAsia="en-GB"/>
        </w:rPr>
        <w:t xml:space="preserve"> by implementing this multi-sensory intervention </w:t>
      </w:r>
      <w:r w:rsidR="009B0AC4">
        <w:rPr>
          <w:rFonts w:ascii="Arial" w:hAnsi="Arial" w:cs="Arial"/>
          <w:sz w:val="24"/>
          <w:szCs w:val="24"/>
          <w:lang w:val="en-GB" w:eastAsia="en-GB"/>
        </w:rPr>
        <w:t>into</w:t>
      </w:r>
      <w:r>
        <w:rPr>
          <w:rFonts w:ascii="Arial" w:hAnsi="Arial" w:cs="Arial"/>
          <w:sz w:val="24"/>
          <w:szCs w:val="24"/>
          <w:lang w:val="en-GB" w:eastAsia="en-GB"/>
        </w:rPr>
        <w:t xml:space="preserve"> their learning allows them to "recognise your strengths and positives...  take the time you need for yourself...  believe you matter and are good enough" (Mind, 2019).</w:t>
      </w:r>
    </w:p>
    <w:p w14:paraId="718F0FBB" w14:textId="53C6AE75" w:rsidR="00EF6B98" w:rsidRDefault="00EF6B98" w:rsidP="00417934">
      <w:pPr>
        <w:spacing w:line="360" w:lineRule="auto"/>
        <w:jc w:val="both"/>
        <w:rPr>
          <w:rFonts w:ascii="Arial" w:hAnsi="Arial" w:cs="Arial"/>
          <w:sz w:val="24"/>
          <w:szCs w:val="24"/>
          <w:lang w:val="en-GB" w:eastAsia="en-GB"/>
        </w:rPr>
      </w:pPr>
      <w:r>
        <w:rPr>
          <w:rFonts w:ascii="Arial" w:hAnsi="Arial" w:cs="Arial"/>
          <w:sz w:val="24"/>
          <w:szCs w:val="24"/>
          <w:lang w:val="en-GB" w:eastAsia="en-GB"/>
        </w:rPr>
        <w:t xml:space="preserve">Although, there were many interventions mentioned during this section, the multi-sensory intervention seemed the best choice as it </w:t>
      </w:r>
      <w:r w:rsidR="009B0AC4">
        <w:rPr>
          <w:rFonts w:ascii="Arial" w:hAnsi="Arial" w:cs="Arial"/>
          <w:sz w:val="24"/>
          <w:szCs w:val="24"/>
          <w:lang w:val="en-GB" w:eastAsia="en-GB"/>
        </w:rPr>
        <w:t>enables</w:t>
      </w:r>
      <w:r>
        <w:rPr>
          <w:rFonts w:ascii="Arial" w:hAnsi="Arial" w:cs="Arial"/>
          <w:sz w:val="24"/>
          <w:szCs w:val="24"/>
          <w:lang w:val="en-GB" w:eastAsia="en-GB"/>
        </w:rPr>
        <w:t xml:space="preserve"> the pupils to have fun with their learning and helps progress their learning.</w:t>
      </w:r>
    </w:p>
    <w:p w14:paraId="2F52A93D" w14:textId="13288893" w:rsidR="00481C16" w:rsidRDefault="00D06C2B" w:rsidP="00417934">
      <w:pPr>
        <w:spacing w:line="360" w:lineRule="auto"/>
        <w:jc w:val="both"/>
        <w:rPr>
          <w:rFonts w:ascii="Arial" w:hAnsi="Arial" w:cs="Arial"/>
          <w:sz w:val="24"/>
          <w:szCs w:val="24"/>
          <w:lang w:val="en-GB" w:eastAsia="en-GB"/>
        </w:rPr>
      </w:pPr>
      <w:r>
        <w:rPr>
          <w:rFonts w:ascii="Arial" w:hAnsi="Arial" w:cs="Arial"/>
          <w:sz w:val="24"/>
          <w:szCs w:val="24"/>
          <w:lang w:val="en-GB" w:eastAsia="en-GB"/>
        </w:rPr>
        <w:t>However, although multi-sensory interventions may be the best options for the six pupils with dyslexia it is important to look at the challenges have to be overcome when using this intervention.</w:t>
      </w:r>
      <w:r w:rsidR="00481C16">
        <w:rPr>
          <w:rFonts w:ascii="Arial" w:hAnsi="Arial" w:cs="Arial"/>
          <w:sz w:val="24"/>
          <w:szCs w:val="24"/>
          <w:lang w:val="en-GB" w:eastAsia="en-GB"/>
        </w:rPr>
        <w:t xml:space="preserve">  There can be many disadvantages to this intervention, that must be looked at and accounted for by the teacher.  The disadvantages can be overcome if prepared for properly.</w:t>
      </w:r>
    </w:p>
    <w:p w14:paraId="081FA921" w14:textId="36DBF4FF" w:rsidR="00D06C2B" w:rsidRDefault="00A93381" w:rsidP="00417934">
      <w:pPr>
        <w:spacing w:line="360" w:lineRule="auto"/>
        <w:jc w:val="both"/>
        <w:rPr>
          <w:rFonts w:ascii="Arial" w:hAnsi="Arial" w:cs="Arial"/>
          <w:sz w:val="24"/>
          <w:szCs w:val="24"/>
          <w:lang w:val="en-GB" w:eastAsia="en-GB"/>
        </w:rPr>
      </w:pPr>
      <w:r>
        <w:rPr>
          <w:rFonts w:ascii="Arial" w:hAnsi="Arial" w:cs="Arial"/>
          <w:sz w:val="24"/>
          <w:szCs w:val="24"/>
          <w:lang w:val="en-GB" w:eastAsia="en-GB"/>
        </w:rPr>
        <w:t>If focusing on the taste senses, it is important to ensure that the foods used for the pupils to taste do not cause the pupils to have allergic reactions. Looking at the pupil’s school files to see if there are any food allergies that need to be accounted for is very important.</w:t>
      </w:r>
    </w:p>
    <w:p w14:paraId="70B2A9C1" w14:textId="539BF87B" w:rsidR="00A1034F" w:rsidRPr="00A1034F" w:rsidRDefault="00A93381" w:rsidP="00417934">
      <w:pPr>
        <w:spacing w:line="360" w:lineRule="auto"/>
        <w:jc w:val="both"/>
        <w:rPr>
          <w:rFonts w:ascii="Arial" w:hAnsi="Arial" w:cs="Arial"/>
          <w:sz w:val="24"/>
          <w:szCs w:val="24"/>
          <w:lang w:val="en-GB" w:eastAsia="en-GB"/>
        </w:rPr>
      </w:pPr>
      <w:r>
        <w:rPr>
          <w:rFonts w:ascii="Arial" w:hAnsi="Arial" w:cs="Arial"/>
          <w:sz w:val="24"/>
          <w:szCs w:val="24"/>
          <w:lang w:val="en-GB" w:eastAsia="en-GB"/>
        </w:rPr>
        <w:t xml:space="preserve">The visual senses are extremely </w:t>
      </w:r>
      <w:r w:rsidR="00A1034F">
        <w:rPr>
          <w:rFonts w:ascii="Arial" w:hAnsi="Arial" w:cs="Arial"/>
          <w:sz w:val="24"/>
          <w:szCs w:val="24"/>
          <w:lang w:val="en-GB" w:eastAsia="en-GB"/>
        </w:rPr>
        <w:t>important,</w:t>
      </w:r>
      <w:r>
        <w:rPr>
          <w:rFonts w:ascii="Arial" w:hAnsi="Arial" w:cs="Arial"/>
          <w:sz w:val="24"/>
          <w:szCs w:val="24"/>
          <w:lang w:val="en-GB" w:eastAsia="en-GB"/>
        </w:rPr>
        <w:t xml:space="preserve"> and it is a </w:t>
      </w:r>
      <w:r w:rsidR="00A1034F">
        <w:rPr>
          <w:rFonts w:ascii="Arial" w:hAnsi="Arial" w:cs="Arial"/>
          <w:sz w:val="24"/>
          <w:szCs w:val="24"/>
          <w:lang w:val="en-GB" w:eastAsia="en-GB"/>
        </w:rPr>
        <w:t>teacher’s</w:t>
      </w:r>
      <w:r>
        <w:rPr>
          <w:rFonts w:ascii="Arial" w:hAnsi="Arial" w:cs="Arial"/>
          <w:sz w:val="24"/>
          <w:szCs w:val="24"/>
          <w:lang w:val="en-GB" w:eastAsia="en-GB"/>
        </w:rPr>
        <w:t xml:space="preserve"> responsibility to ensure that the pupils with dyslexia who struggle with visual learning have their correct coloured overlays which </w:t>
      </w:r>
      <w:r w:rsidR="00A1034F">
        <w:rPr>
          <w:rFonts w:ascii="Arial" w:hAnsi="Arial" w:cs="Arial"/>
          <w:sz w:val="24"/>
          <w:szCs w:val="24"/>
          <w:lang w:val="en-GB" w:eastAsia="en-GB"/>
        </w:rPr>
        <w:t xml:space="preserve">can aid them with reading. </w:t>
      </w:r>
    </w:p>
    <w:p w14:paraId="16CF2851" w14:textId="77777777" w:rsidR="00F54808" w:rsidRDefault="000D3F71" w:rsidP="00417934">
      <w:pPr>
        <w:pStyle w:val="Heading1"/>
        <w:spacing w:line="360" w:lineRule="auto"/>
        <w:jc w:val="both"/>
      </w:pPr>
      <w:bookmarkStart w:id="13" w:name="BRANCH_3"/>
      <w:bookmarkStart w:id="14" w:name="_Toc4400024"/>
      <w:bookmarkStart w:id="15" w:name="_MV3BS_3"/>
      <w:bookmarkEnd w:id="11"/>
      <w:r>
        <w:t>Lesson Plan</w:t>
      </w:r>
      <w:bookmarkStart w:id="16" w:name="_MV3TD_PT8H00M00S_14"/>
      <w:bookmarkEnd w:id="13"/>
      <w:bookmarkEnd w:id="14"/>
      <w:bookmarkEnd w:id="16"/>
    </w:p>
    <w:p w14:paraId="47F5B454" w14:textId="2B76A189" w:rsidR="00F54808" w:rsidRDefault="00F54808" w:rsidP="00417934">
      <w:pPr>
        <w:widowControl w:val="0"/>
        <w:autoSpaceDE w:val="0"/>
        <w:autoSpaceDN w:val="0"/>
        <w:adjustRightInd w:val="0"/>
        <w:spacing w:after="0" w:line="360" w:lineRule="auto"/>
        <w:jc w:val="both"/>
        <w:rPr>
          <w:rFonts w:ascii="Arial" w:hAnsi="Arial" w:cs="Arial"/>
          <w:sz w:val="24"/>
          <w:szCs w:val="24"/>
          <w:lang w:val="en-GB" w:eastAsia="en-GB"/>
        </w:rPr>
      </w:pPr>
      <w:r>
        <w:rPr>
          <w:rFonts w:ascii="Arial" w:hAnsi="Arial" w:cs="Arial"/>
          <w:sz w:val="24"/>
          <w:szCs w:val="24"/>
          <w:lang w:val="en-GB" w:eastAsia="en-GB"/>
        </w:rPr>
        <w:t>All lessons must begin with an introduction which can be defined as “an occasion when something is put into use or brought to a place for the first time” (Cambridge Dictionary, 2020).  The introductory to the lesson is very important as it gives the pupils an insight into what they will be learning and what they should achieve by the end of the lesson.</w:t>
      </w:r>
    </w:p>
    <w:p w14:paraId="41BE7669" w14:textId="77777777" w:rsidR="00F54808" w:rsidRDefault="00F54808" w:rsidP="00417934">
      <w:pPr>
        <w:widowControl w:val="0"/>
        <w:autoSpaceDE w:val="0"/>
        <w:autoSpaceDN w:val="0"/>
        <w:adjustRightInd w:val="0"/>
        <w:spacing w:after="0" w:line="360" w:lineRule="auto"/>
        <w:jc w:val="both"/>
        <w:rPr>
          <w:rFonts w:ascii="Arial" w:hAnsi="Arial" w:cs="Arial"/>
          <w:sz w:val="24"/>
          <w:szCs w:val="24"/>
          <w:lang w:val="en-GB" w:eastAsia="en-GB"/>
        </w:rPr>
      </w:pPr>
    </w:p>
    <w:p w14:paraId="6C838340" w14:textId="4DFD22EE" w:rsidR="009865B1" w:rsidRDefault="000D3F71" w:rsidP="00417934">
      <w:pPr>
        <w:widowControl w:val="0"/>
        <w:autoSpaceDE w:val="0"/>
        <w:autoSpaceDN w:val="0"/>
        <w:adjustRightInd w:val="0"/>
        <w:spacing w:after="0" w:line="360" w:lineRule="auto"/>
        <w:jc w:val="both"/>
        <w:rPr>
          <w:rFonts w:ascii="Arial" w:hAnsi="Arial" w:cs="Arial"/>
          <w:sz w:val="24"/>
          <w:szCs w:val="24"/>
          <w:lang w:val="en-GB" w:eastAsia="en-GB"/>
        </w:rPr>
      </w:pPr>
      <w:r>
        <w:rPr>
          <w:rFonts w:ascii="Arial" w:hAnsi="Arial" w:cs="Arial"/>
          <w:sz w:val="24"/>
          <w:szCs w:val="24"/>
          <w:lang w:val="en-GB" w:eastAsia="en-GB"/>
        </w:rPr>
        <w:lastRenderedPageBreak/>
        <w:t xml:space="preserve">Firstly, during the introductory of the lesson, all the pupils with dyslexia will need to seat at the front to maximise their focus and learning during the lesson "Sit the pupil with dyslexia at the front of the class" (NASEN, 2015, p. 8).  The pupils will be read an example of a short story.  The pupils will receive a copy of the short story as a guide to help them when writing their own short story.  The pupils diagnosed with dyslexia will have slight differences in their copy to the other pupils in their class.  The example will be on coloured and plain paper, except for the dyslexic pupils whose story will have a bigger line spacing and larger font to the rest of the pupils in the class.  The six pupils this assignment focuses on can have a choice between the coloured paper or the plain paper.  These pupils may have a coloured overlay, which may help them read and focus.  These interventions are necessary for the pupils with dyslexia as it will help them follow along with the story at the same pace as their peers.  According to Reid (2019) </w:t>
      </w:r>
    </w:p>
    <w:p w14:paraId="0C4F1CC6" w14:textId="77777777" w:rsidR="009865B1" w:rsidRDefault="009865B1" w:rsidP="00417934">
      <w:pPr>
        <w:widowControl w:val="0"/>
        <w:autoSpaceDE w:val="0"/>
        <w:autoSpaceDN w:val="0"/>
        <w:adjustRightInd w:val="0"/>
        <w:spacing w:after="0" w:line="360" w:lineRule="auto"/>
        <w:jc w:val="both"/>
        <w:rPr>
          <w:rFonts w:ascii="Arial" w:hAnsi="Arial" w:cs="Arial"/>
          <w:sz w:val="24"/>
          <w:szCs w:val="24"/>
          <w:lang w:val="en-GB" w:eastAsia="en-GB"/>
        </w:rPr>
      </w:pPr>
    </w:p>
    <w:p w14:paraId="520F8868" w14:textId="49E853DF" w:rsidR="009865B1" w:rsidRDefault="00960923" w:rsidP="00417934">
      <w:pPr>
        <w:widowControl w:val="0"/>
        <w:autoSpaceDE w:val="0"/>
        <w:autoSpaceDN w:val="0"/>
        <w:adjustRightInd w:val="0"/>
        <w:spacing w:after="0" w:line="360" w:lineRule="auto"/>
        <w:ind w:left="720"/>
        <w:jc w:val="both"/>
        <w:rPr>
          <w:rFonts w:ascii="Arial" w:hAnsi="Arial" w:cs="Arial"/>
          <w:sz w:val="24"/>
          <w:szCs w:val="24"/>
          <w:lang w:val="en-GB" w:eastAsia="en-GB"/>
        </w:rPr>
      </w:pPr>
      <w:r>
        <w:rPr>
          <w:rFonts w:ascii="Arial" w:hAnsi="Arial" w:cs="Arial"/>
          <w:sz w:val="24"/>
          <w:szCs w:val="24"/>
          <w:lang w:val="en-GB" w:eastAsia="en-GB"/>
        </w:rPr>
        <w:t xml:space="preserve">…  </w:t>
      </w:r>
      <w:r w:rsidR="000D3F71">
        <w:rPr>
          <w:rFonts w:ascii="Arial" w:hAnsi="Arial" w:cs="Arial"/>
          <w:sz w:val="24"/>
          <w:szCs w:val="24"/>
          <w:lang w:val="en-GB" w:eastAsia="en-GB"/>
        </w:rPr>
        <w:t>pupils with dyslexia often prefer to learn through the use of colour - it is a good idea to highlight key information in colour...  reading... will be easier if the material is well presented... This can be done by using coloured paper rather than white and a larger print size with a double-line or line-and-a-half spacing. The pupils will also want to use coloured overlays.</w:t>
      </w:r>
    </w:p>
    <w:p w14:paraId="38F0EBA0" w14:textId="77777777" w:rsidR="009865B1" w:rsidRDefault="009865B1" w:rsidP="00417934">
      <w:pPr>
        <w:widowControl w:val="0"/>
        <w:autoSpaceDE w:val="0"/>
        <w:autoSpaceDN w:val="0"/>
        <w:adjustRightInd w:val="0"/>
        <w:spacing w:after="0" w:line="360" w:lineRule="auto"/>
        <w:jc w:val="both"/>
        <w:rPr>
          <w:rFonts w:ascii="Arial" w:hAnsi="Arial" w:cs="Arial"/>
          <w:sz w:val="24"/>
          <w:szCs w:val="24"/>
          <w:lang w:val="en-GB" w:eastAsia="en-GB"/>
        </w:rPr>
      </w:pPr>
    </w:p>
    <w:p w14:paraId="0D8C3DE8" w14:textId="49707EF0" w:rsidR="009865B1" w:rsidRDefault="000D3F71" w:rsidP="00417934">
      <w:pPr>
        <w:widowControl w:val="0"/>
        <w:autoSpaceDE w:val="0"/>
        <w:autoSpaceDN w:val="0"/>
        <w:adjustRightInd w:val="0"/>
        <w:spacing w:after="0" w:line="360" w:lineRule="auto"/>
        <w:jc w:val="both"/>
        <w:rPr>
          <w:rFonts w:ascii="Arial" w:hAnsi="Arial" w:cs="Arial"/>
          <w:sz w:val="24"/>
          <w:szCs w:val="24"/>
          <w:lang w:val="en-GB" w:eastAsia="en-GB"/>
        </w:rPr>
      </w:pPr>
      <w:r>
        <w:rPr>
          <w:rFonts w:ascii="Arial" w:hAnsi="Arial" w:cs="Arial"/>
          <w:sz w:val="24"/>
          <w:szCs w:val="24"/>
          <w:lang w:val="en-GB" w:eastAsia="en-GB"/>
        </w:rPr>
        <w:t xml:space="preserve">Furthermore, the example will have the key points of a short story highlighted to further help all the pupils understand what is needed to make a good short story.  These key points will be discussed with the pupils in full and a written checklist of what each colour means, will also be given to the pupils.  Then, as a class, the pupils will play "Crystal Explorers" on BBC Bitesize English (2020) to remind them of spellings, grammar and punctuation, which will help them when they begin their writing.  The questions will be quick-fire, so the pupils need to concentrate and answer quickly.  The teacher will then explain what will be expected of the pupils by the end of the lesson.  This looks at using the intervention of using </w:t>
      </w:r>
      <w:r w:rsidR="006240F3">
        <w:rPr>
          <w:rFonts w:ascii="Arial" w:hAnsi="Arial" w:cs="Arial"/>
          <w:sz w:val="24"/>
          <w:szCs w:val="24"/>
          <w:lang w:val="en-GB" w:eastAsia="en-GB"/>
        </w:rPr>
        <w:t>assistive</w:t>
      </w:r>
      <w:r>
        <w:rPr>
          <w:rFonts w:ascii="Arial" w:hAnsi="Arial" w:cs="Arial"/>
          <w:sz w:val="24"/>
          <w:szCs w:val="24"/>
          <w:lang w:val="en-GB" w:eastAsia="en-GB"/>
        </w:rPr>
        <w:t xml:space="preserve"> technology and tools to support and progress the pupils learning.  Before setting the pupils off on their task, the teacher will give the pupils access to the dictionaries and thesauruses, which can be found in the classroom.  The introductory to this lesson effectively uses the multi-sensory learning intervention, as it requires the pupils to use their sight, hearing and touch senses which help stimulate their learning and strengthen their progress in the class.  </w:t>
      </w:r>
      <w:r>
        <w:rPr>
          <w:rFonts w:ascii="Arial" w:hAnsi="Arial" w:cs="Arial"/>
          <w:sz w:val="24"/>
          <w:szCs w:val="24"/>
          <w:lang w:val="en-GB" w:eastAsia="en-GB"/>
        </w:rPr>
        <w:lastRenderedPageBreak/>
        <w:t>The pupils will then move to their assigned place in the classroom.</w:t>
      </w:r>
    </w:p>
    <w:p w14:paraId="582FAC85" w14:textId="77777777" w:rsidR="009865B1" w:rsidRDefault="000D3F71" w:rsidP="00417934">
      <w:pPr>
        <w:widowControl w:val="0"/>
        <w:autoSpaceDE w:val="0"/>
        <w:autoSpaceDN w:val="0"/>
        <w:adjustRightInd w:val="0"/>
        <w:spacing w:after="0" w:line="360" w:lineRule="auto"/>
        <w:jc w:val="both"/>
        <w:rPr>
          <w:rFonts w:ascii="Arial" w:hAnsi="Arial" w:cs="Arial"/>
          <w:sz w:val="24"/>
          <w:szCs w:val="24"/>
          <w:lang w:val="en-GB" w:eastAsia="en-GB"/>
        </w:rPr>
      </w:pPr>
      <w:r>
        <w:rPr>
          <w:rFonts w:ascii="Arial" w:hAnsi="Arial" w:cs="Arial"/>
          <w:sz w:val="24"/>
          <w:szCs w:val="24"/>
          <w:lang w:val="en-GB" w:eastAsia="en-GB"/>
        </w:rPr>
        <w:t xml:space="preserve">  </w:t>
      </w:r>
    </w:p>
    <w:p w14:paraId="37FA4FD8" w14:textId="77777777" w:rsidR="009865B1" w:rsidRDefault="000D3F71" w:rsidP="00417934">
      <w:pPr>
        <w:widowControl w:val="0"/>
        <w:autoSpaceDE w:val="0"/>
        <w:autoSpaceDN w:val="0"/>
        <w:adjustRightInd w:val="0"/>
        <w:spacing w:after="0" w:line="360" w:lineRule="auto"/>
        <w:jc w:val="both"/>
        <w:rPr>
          <w:rFonts w:ascii="Arial" w:hAnsi="Arial" w:cs="Arial"/>
          <w:sz w:val="24"/>
          <w:szCs w:val="24"/>
          <w:lang w:val="en-GB" w:eastAsia="en-GB"/>
        </w:rPr>
      </w:pPr>
      <w:r>
        <w:rPr>
          <w:rFonts w:ascii="Arial" w:hAnsi="Arial" w:cs="Arial"/>
          <w:sz w:val="24"/>
          <w:szCs w:val="24"/>
          <w:lang w:val="en-GB" w:eastAsia="en-GB"/>
        </w:rPr>
        <w:t>Secondly, the main body of the lesson consists of the actual writing of the short story, this will be their first draft version that the pupils will have corrections on, which they will look at and complete a final draft with their corrections.  Along with writing their draft version, there will also be other activities - which groups will be participating in.  One group will be working independently on creating story boards based on the short story they will eventually write.  Two more groups will work with the LSA on the draft version of their short story, they can ask the LSA for help throughout, however the majority of work must be done independently and if they receive help they must use their listening senses to listen to the advice and apply that to their work. The final group - the group of pupils diagnosed with dyslexia will work with the teacher on an activity which will help them with descriptive words.  This activity will have aspects of the multi-sensory intervention embedded into it - sight, hearing, smell, touch and taste -to help further the learning, understanding and progress of the pupils.</w:t>
      </w:r>
    </w:p>
    <w:p w14:paraId="18D5F008" w14:textId="77777777" w:rsidR="009865B1" w:rsidRDefault="009865B1" w:rsidP="00417934">
      <w:pPr>
        <w:widowControl w:val="0"/>
        <w:autoSpaceDE w:val="0"/>
        <w:autoSpaceDN w:val="0"/>
        <w:adjustRightInd w:val="0"/>
        <w:spacing w:after="0" w:line="360" w:lineRule="auto"/>
        <w:jc w:val="both"/>
        <w:rPr>
          <w:rFonts w:ascii="Arial" w:hAnsi="Arial" w:cs="Arial"/>
          <w:sz w:val="24"/>
          <w:szCs w:val="24"/>
          <w:lang w:val="en-GB" w:eastAsia="en-GB"/>
        </w:rPr>
      </w:pPr>
    </w:p>
    <w:p w14:paraId="62661F39" w14:textId="77777777" w:rsidR="009865B1" w:rsidRDefault="000D3F71" w:rsidP="00417934">
      <w:pPr>
        <w:widowControl w:val="0"/>
        <w:autoSpaceDE w:val="0"/>
        <w:autoSpaceDN w:val="0"/>
        <w:adjustRightInd w:val="0"/>
        <w:spacing w:after="0" w:line="360" w:lineRule="auto"/>
        <w:jc w:val="both"/>
        <w:rPr>
          <w:rFonts w:ascii="Arial" w:hAnsi="Arial" w:cs="Arial"/>
          <w:sz w:val="24"/>
          <w:szCs w:val="24"/>
          <w:lang w:val="en-GB" w:eastAsia="en-GB"/>
        </w:rPr>
      </w:pPr>
      <w:r>
        <w:rPr>
          <w:rFonts w:ascii="Arial" w:hAnsi="Arial" w:cs="Arial"/>
          <w:sz w:val="24"/>
          <w:szCs w:val="24"/>
          <w:lang w:val="en-GB" w:eastAsia="en-GB"/>
        </w:rPr>
        <w:t xml:space="preserve">The teacher lead activity will focus on the pupil's sight, taste, smell and touch senses.  They will be tasting different foods and describing how they feel, what they look like, how they smell and how they taste - then writing those descriptive words on cards.  The foods being used shall all be healthy as according to Donaldson (2015) pupils must be "healthy, confident individuals, ready to lead fulfilling lives as valued members of society."  All schools need to make sure that their pupils are eating healthy foods at all times.  </w:t>
      </w:r>
    </w:p>
    <w:p w14:paraId="02C8B004" w14:textId="77777777" w:rsidR="009865B1" w:rsidRDefault="009865B1" w:rsidP="00417934">
      <w:pPr>
        <w:widowControl w:val="0"/>
        <w:autoSpaceDE w:val="0"/>
        <w:autoSpaceDN w:val="0"/>
        <w:adjustRightInd w:val="0"/>
        <w:spacing w:after="0" w:line="360" w:lineRule="auto"/>
        <w:jc w:val="both"/>
        <w:rPr>
          <w:rFonts w:ascii="Arial" w:hAnsi="Arial" w:cs="Arial"/>
          <w:sz w:val="24"/>
          <w:szCs w:val="24"/>
          <w:lang w:val="en-GB" w:eastAsia="en-GB"/>
        </w:rPr>
      </w:pPr>
    </w:p>
    <w:p w14:paraId="681548EA" w14:textId="77777777" w:rsidR="009865B1" w:rsidRDefault="000D3F71" w:rsidP="00417934">
      <w:pPr>
        <w:widowControl w:val="0"/>
        <w:autoSpaceDE w:val="0"/>
        <w:autoSpaceDN w:val="0"/>
        <w:adjustRightInd w:val="0"/>
        <w:spacing w:after="0" w:line="360" w:lineRule="auto"/>
        <w:ind w:left="720"/>
        <w:jc w:val="both"/>
        <w:rPr>
          <w:rFonts w:ascii="Arial" w:hAnsi="Arial" w:cs="Arial"/>
          <w:sz w:val="24"/>
          <w:szCs w:val="24"/>
          <w:lang w:val="en-GB" w:eastAsia="en-GB"/>
        </w:rPr>
      </w:pPr>
      <w:r>
        <w:rPr>
          <w:rFonts w:ascii="Arial" w:hAnsi="Arial" w:cs="Arial"/>
          <w:sz w:val="24"/>
          <w:szCs w:val="24"/>
          <w:lang w:val="en-GB" w:eastAsia="en-GB"/>
        </w:rPr>
        <w:t>"The food and drink provided in schools can make a positive contribution towards giving children and young people a healthy balanced diet and encouraging them to develop good eating habits. The aim is to achieve a whole school approach towards healthy eating and to encourage healthy attitudes to food and drink at an early age."</w:t>
      </w:r>
    </w:p>
    <w:p w14:paraId="5721E733" w14:textId="77777777" w:rsidR="00960923" w:rsidRDefault="00960923" w:rsidP="00417934">
      <w:pPr>
        <w:widowControl w:val="0"/>
        <w:autoSpaceDE w:val="0"/>
        <w:autoSpaceDN w:val="0"/>
        <w:adjustRightInd w:val="0"/>
        <w:spacing w:after="0" w:line="360" w:lineRule="auto"/>
        <w:ind w:left="2880" w:firstLine="720"/>
        <w:jc w:val="both"/>
        <w:rPr>
          <w:rFonts w:ascii="Arial" w:hAnsi="Arial" w:cs="Arial"/>
          <w:sz w:val="24"/>
          <w:szCs w:val="24"/>
          <w:lang w:val="en-GB" w:eastAsia="en-GB"/>
        </w:rPr>
      </w:pPr>
    </w:p>
    <w:p w14:paraId="139B3372" w14:textId="28D32A7F" w:rsidR="009865B1" w:rsidRDefault="00960923" w:rsidP="00417934">
      <w:pPr>
        <w:widowControl w:val="0"/>
        <w:autoSpaceDE w:val="0"/>
        <w:autoSpaceDN w:val="0"/>
        <w:adjustRightInd w:val="0"/>
        <w:spacing w:after="0" w:line="360" w:lineRule="auto"/>
        <w:ind w:left="2880" w:firstLine="720"/>
        <w:jc w:val="both"/>
        <w:rPr>
          <w:rFonts w:ascii="Arial" w:hAnsi="Arial" w:cs="Arial"/>
          <w:sz w:val="24"/>
          <w:szCs w:val="24"/>
          <w:lang w:val="en-GB" w:eastAsia="en-GB"/>
        </w:rPr>
      </w:pPr>
      <w:r>
        <w:rPr>
          <w:rFonts w:ascii="Arial" w:hAnsi="Arial" w:cs="Arial"/>
          <w:sz w:val="24"/>
          <w:szCs w:val="24"/>
          <w:lang w:val="en-GB" w:eastAsia="en-GB"/>
        </w:rPr>
        <w:t>(</w:t>
      </w:r>
      <w:r w:rsidR="000D3F71">
        <w:rPr>
          <w:rFonts w:ascii="Arial" w:hAnsi="Arial" w:cs="Arial"/>
          <w:sz w:val="24"/>
          <w:szCs w:val="24"/>
          <w:lang w:val="en-GB" w:eastAsia="en-GB"/>
        </w:rPr>
        <w:t>The Welsh Local Government Association</w:t>
      </w:r>
      <w:r>
        <w:rPr>
          <w:rFonts w:ascii="Arial" w:hAnsi="Arial" w:cs="Arial"/>
          <w:sz w:val="24"/>
          <w:szCs w:val="24"/>
          <w:lang w:val="en-GB" w:eastAsia="en-GB"/>
        </w:rPr>
        <w:t xml:space="preserve">, </w:t>
      </w:r>
      <w:r w:rsidR="000D3F71">
        <w:rPr>
          <w:rFonts w:ascii="Arial" w:hAnsi="Arial" w:cs="Arial"/>
          <w:sz w:val="24"/>
          <w:szCs w:val="24"/>
          <w:lang w:val="en-GB" w:eastAsia="en-GB"/>
        </w:rPr>
        <w:t>2020).</w:t>
      </w:r>
    </w:p>
    <w:p w14:paraId="44115F40" w14:textId="77777777" w:rsidR="009865B1" w:rsidRDefault="009865B1" w:rsidP="00417934">
      <w:pPr>
        <w:widowControl w:val="0"/>
        <w:autoSpaceDE w:val="0"/>
        <w:autoSpaceDN w:val="0"/>
        <w:adjustRightInd w:val="0"/>
        <w:spacing w:after="0" w:line="360" w:lineRule="auto"/>
        <w:jc w:val="both"/>
        <w:rPr>
          <w:rFonts w:ascii="Arial" w:hAnsi="Arial" w:cs="Arial"/>
          <w:sz w:val="24"/>
          <w:szCs w:val="24"/>
          <w:lang w:val="en-GB" w:eastAsia="en-GB"/>
        </w:rPr>
      </w:pPr>
    </w:p>
    <w:p w14:paraId="697FF4FC" w14:textId="72186849" w:rsidR="009865B1" w:rsidRDefault="000D3F71" w:rsidP="00417934">
      <w:pPr>
        <w:widowControl w:val="0"/>
        <w:autoSpaceDE w:val="0"/>
        <w:autoSpaceDN w:val="0"/>
        <w:adjustRightInd w:val="0"/>
        <w:spacing w:after="0" w:line="360" w:lineRule="auto"/>
        <w:jc w:val="both"/>
        <w:rPr>
          <w:rFonts w:ascii="Arial" w:hAnsi="Arial" w:cs="Arial"/>
          <w:sz w:val="24"/>
          <w:szCs w:val="24"/>
          <w:lang w:val="en-GB" w:eastAsia="en-GB"/>
        </w:rPr>
      </w:pPr>
      <w:r>
        <w:rPr>
          <w:rFonts w:ascii="Arial" w:hAnsi="Arial" w:cs="Arial"/>
          <w:sz w:val="24"/>
          <w:szCs w:val="24"/>
          <w:lang w:val="en-GB" w:eastAsia="en-GB"/>
        </w:rPr>
        <w:t xml:space="preserve">The use of healthy foods during this activity is extremely important as it teaches the pupils an underlining lesson that they should eat more healthy foods.  The teacher will </w:t>
      </w:r>
      <w:r>
        <w:rPr>
          <w:rFonts w:ascii="Arial" w:hAnsi="Arial" w:cs="Arial"/>
          <w:sz w:val="24"/>
          <w:szCs w:val="24"/>
          <w:lang w:val="en-GB" w:eastAsia="en-GB"/>
        </w:rPr>
        <w:lastRenderedPageBreak/>
        <w:t>ask the pupils questions about the different foods and ask the pupils to tell the group what words they think best describe, the touch, look and taste of the foods, "...encouraging pupils to read work aloud" (NASEN, 2015, p.13).  Sometimes having pupils speak their ideas aloud helps them formulate their ideas and makes it easier for them to write them down on paper. When the other pupils hear a word they think best describes the food they can write it on their card, having this group share their ideas</w:t>
      </w:r>
      <w:r w:rsidR="00960923">
        <w:rPr>
          <w:rFonts w:ascii="Arial" w:hAnsi="Arial" w:cs="Arial"/>
          <w:sz w:val="24"/>
          <w:szCs w:val="24"/>
          <w:lang w:val="en-GB" w:eastAsia="en-GB"/>
        </w:rPr>
        <w:t xml:space="preserve"> gives them the ability to</w:t>
      </w:r>
      <w:r>
        <w:rPr>
          <w:rFonts w:ascii="Arial" w:hAnsi="Arial" w:cs="Arial"/>
          <w:sz w:val="24"/>
          <w:szCs w:val="24"/>
          <w:lang w:val="en-GB" w:eastAsia="en-GB"/>
        </w:rPr>
        <w:t xml:space="preserve"> help the whole group further their learning by working together rather than on their own.  By the end of this activity the pupils should be more confident with finding describing words and working independently to find these words.  Once the first food has been described by all the pupils and they have at least three or more words written on their card the group will then move on to the next food and continue on until all food cards have been completed.  </w:t>
      </w:r>
    </w:p>
    <w:p w14:paraId="6CE66679" w14:textId="77777777" w:rsidR="009865B1" w:rsidRDefault="009865B1" w:rsidP="00417934">
      <w:pPr>
        <w:widowControl w:val="0"/>
        <w:autoSpaceDE w:val="0"/>
        <w:autoSpaceDN w:val="0"/>
        <w:adjustRightInd w:val="0"/>
        <w:spacing w:after="0" w:line="360" w:lineRule="auto"/>
        <w:jc w:val="both"/>
        <w:rPr>
          <w:rFonts w:ascii="Arial" w:hAnsi="Arial" w:cs="Arial"/>
          <w:sz w:val="24"/>
          <w:szCs w:val="24"/>
          <w:lang w:val="en-GB" w:eastAsia="en-GB"/>
        </w:rPr>
      </w:pPr>
    </w:p>
    <w:p w14:paraId="5DF6249E" w14:textId="2A83D594" w:rsidR="009865B1" w:rsidRDefault="000D3F71" w:rsidP="00417934">
      <w:pPr>
        <w:widowControl w:val="0"/>
        <w:autoSpaceDE w:val="0"/>
        <w:autoSpaceDN w:val="0"/>
        <w:adjustRightInd w:val="0"/>
        <w:spacing w:after="0" w:line="360" w:lineRule="auto"/>
        <w:jc w:val="both"/>
        <w:rPr>
          <w:rFonts w:ascii="Arial" w:hAnsi="Arial" w:cs="Arial"/>
          <w:sz w:val="24"/>
          <w:szCs w:val="24"/>
          <w:lang w:val="en-GB" w:eastAsia="en-GB"/>
        </w:rPr>
      </w:pPr>
      <w:r>
        <w:rPr>
          <w:rFonts w:ascii="Arial" w:hAnsi="Arial" w:cs="Arial"/>
          <w:sz w:val="24"/>
          <w:szCs w:val="24"/>
          <w:lang w:val="en-GB" w:eastAsia="en-GB"/>
        </w:rPr>
        <w:t xml:space="preserve">Furthermore, once all </w:t>
      </w:r>
      <w:r w:rsidR="00C47313">
        <w:rPr>
          <w:rFonts w:ascii="Arial" w:hAnsi="Arial" w:cs="Arial"/>
          <w:sz w:val="24"/>
          <w:szCs w:val="24"/>
          <w:lang w:val="en-GB" w:eastAsia="en-GB"/>
        </w:rPr>
        <w:t xml:space="preserve">the </w:t>
      </w:r>
      <w:r>
        <w:rPr>
          <w:rFonts w:ascii="Arial" w:hAnsi="Arial" w:cs="Arial"/>
          <w:sz w:val="24"/>
          <w:szCs w:val="24"/>
          <w:lang w:val="en-GB" w:eastAsia="en-GB"/>
        </w:rPr>
        <w:t xml:space="preserve">cards are completed the teacher will bring the pupils to the window and allow them to use window pens to write descriptive sentences on the window.  This activity will engage the pupils and allow there touch sense to </w:t>
      </w:r>
      <w:r w:rsidR="006240F3">
        <w:rPr>
          <w:rFonts w:ascii="Arial" w:hAnsi="Arial" w:cs="Arial"/>
          <w:sz w:val="24"/>
          <w:szCs w:val="24"/>
          <w:lang w:val="en-GB" w:eastAsia="en-GB"/>
        </w:rPr>
        <w:t>be</w:t>
      </w:r>
      <w:r>
        <w:rPr>
          <w:rFonts w:ascii="Arial" w:hAnsi="Arial" w:cs="Arial"/>
          <w:sz w:val="24"/>
          <w:szCs w:val="24"/>
          <w:lang w:val="en-GB" w:eastAsia="en-GB"/>
        </w:rPr>
        <w:t xml:space="preserve"> used as writing </w:t>
      </w:r>
      <w:r w:rsidR="006240F3">
        <w:rPr>
          <w:rFonts w:ascii="Arial" w:hAnsi="Arial" w:cs="Arial"/>
          <w:sz w:val="24"/>
          <w:szCs w:val="24"/>
          <w:lang w:val="en-GB" w:eastAsia="en-GB"/>
        </w:rPr>
        <w:t>on a</w:t>
      </w:r>
      <w:r>
        <w:rPr>
          <w:rFonts w:ascii="Arial" w:hAnsi="Arial" w:cs="Arial"/>
          <w:sz w:val="24"/>
          <w:szCs w:val="24"/>
          <w:lang w:val="en-GB" w:eastAsia="en-GB"/>
        </w:rPr>
        <w:t xml:space="preserve"> window may be a new sensation to the pupils, enabling them to do this allows them to enjoy writing and will help them develop their creative writing skills.  According to the Welsh Government (20</w:t>
      </w:r>
      <w:r w:rsidR="006240F3">
        <w:rPr>
          <w:rFonts w:ascii="Arial" w:hAnsi="Arial" w:cs="Arial"/>
          <w:sz w:val="24"/>
          <w:szCs w:val="24"/>
          <w:lang w:val="en-GB" w:eastAsia="en-GB"/>
        </w:rPr>
        <w:t>19</w:t>
      </w:r>
      <w:r>
        <w:rPr>
          <w:rFonts w:ascii="Arial" w:hAnsi="Arial" w:cs="Arial"/>
          <w:sz w:val="24"/>
          <w:szCs w:val="24"/>
          <w:lang w:val="en-GB" w:eastAsia="en-GB"/>
        </w:rPr>
        <w:t xml:space="preserve">) "Literature fires imagination and inspires creativity."  Stimulating the </w:t>
      </w:r>
      <w:r w:rsidR="006240F3">
        <w:rPr>
          <w:rFonts w:ascii="Arial" w:hAnsi="Arial" w:cs="Arial"/>
          <w:sz w:val="24"/>
          <w:szCs w:val="24"/>
          <w:lang w:val="en-GB" w:eastAsia="en-GB"/>
        </w:rPr>
        <w:t>pupil’s</w:t>
      </w:r>
      <w:r>
        <w:rPr>
          <w:rFonts w:ascii="Arial" w:hAnsi="Arial" w:cs="Arial"/>
          <w:sz w:val="24"/>
          <w:szCs w:val="24"/>
          <w:lang w:val="en-GB" w:eastAsia="en-GB"/>
        </w:rPr>
        <w:t xml:space="preserve"> senses throughout this lesson and throughout their education will help them to enjoy being creative and to enjoy their learning.  The sensory memories that they make will enable them to succeed further in their lives.</w:t>
      </w:r>
    </w:p>
    <w:p w14:paraId="46E7BA8F" w14:textId="77777777" w:rsidR="009865B1" w:rsidRDefault="009865B1" w:rsidP="00417934">
      <w:pPr>
        <w:widowControl w:val="0"/>
        <w:autoSpaceDE w:val="0"/>
        <w:autoSpaceDN w:val="0"/>
        <w:adjustRightInd w:val="0"/>
        <w:spacing w:after="0" w:line="360" w:lineRule="auto"/>
        <w:jc w:val="both"/>
        <w:rPr>
          <w:rFonts w:ascii="Arial" w:hAnsi="Arial" w:cs="Arial"/>
          <w:sz w:val="24"/>
          <w:szCs w:val="24"/>
          <w:lang w:val="en-GB" w:eastAsia="en-GB"/>
        </w:rPr>
      </w:pPr>
    </w:p>
    <w:p w14:paraId="42ECCEC6" w14:textId="0E6591DB" w:rsidR="009865B1" w:rsidRDefault="00960923" w:rsidP="00417934">
      <w:pPr>
        <w:widowControl w:val="0"/>
        <w:autoSpaceDE w:val="0"/>
        <w:autoSpaceDN w:val="0"/>
        <w:adjustRightInd w:val="0"/>
        <w:spacing w:after="0" w:line="360" w:lineRule="auto"/>
        <w:jc w:val="both"/>
        <w:rPr>
          <w:rFonts w:ascii="Arial" w:hAnsi="Arial" w:cs="Arial"/>
          <w:sz w:val="24"/>
          <w:szCs w:val="24"/>
          <w:lang w:val="en-GB" w:eastAsia="en-GB"/>
        </w:rPr>
      </w:pPr>
      <w:r>
        <w:rPr>
          <w:rFonts w:ascii="Arial" w:hAnsi="Arial" w:cs="Arial"/>
          <w:sz w:val="24"/>
          <w:szCs w:val="24"/>
          <w:lang w:val="en-GB" w:eastAsia="en-GB"/>
        </w:rPr>
        <w:t>Finally, o</w:t>
      </w:r>
      <w:r w:rsidR="000D3F71">
        <w:rPr>
          <w:rFonts w:ascii="Arial" w:hAnsi="Arial" w:cs="Arial"/>
          <w:sz w:val="24"/>
          <w:szCs w:val="24"/>
          <w:lang w:val="en-GB" w:eastAsia="en-GB"/>
        </w:rPr>
        <w:t>nce the main body of the lesson comes to an end the pupils will return to their normal seating place to complete the final part of the lesson - the plenary</w:t>
      </w:r>
      <w:r>
        <w:rPr>
          <w:rFonts w:ascii="Arial" w:hAnsi="Arial" w:cs="Arial"/>
          <w:sz w:val="24"/>
          <w:szCs w:val="24"/>
          <w:lang w:val="en-GB" w:eastAsia="en-GB"/>
        </w:rPr>
        <w:t>, this is the conclusion to the lesson</w:t>
      </w:r>
      <w:r w:rsidR="00C47313">
        <w:rPr>
          <w:rFonts w:ascii="Arial" w:hAnsi="Arial" w:cs="Arial"/>
          <w:sz w:val="24"/>
          <w:szCs w:val="24"/>
          <w:lang w:val="en-GB" w:eastAsia="en-GB"/>
        </w:rPr>
        <w:t>, where the pupils will reflect on their learning.</w:t>
      </w:r>
      <w:r w:rsidR="0046214C">
        <w:rPr>
          <w:rFonts w:ascii="Arial" w:hAnsi="Arial" w:cs="Arial"/>
          <w:sz w:val="24"/>
          <w:szCs w:val="24"/>
          <w:lang w:val="en-GB" w:eastAsia="en-GB"/>
        </w:rPr>
        <w:t xml:space="preserve">  Plenary can be defined as the session at the end of a lesson where the pupils all reflect upon their learning.</w:t>
      </w:r>
    </w:p>
    <w:p w14:paraId="11C55F12" w14:textId="77777777" w:rsidR="009865B1" w:rsidRDefault="009865B1" w:rsidP="00417934">
      <w:pPr>
        <w:widowControl w:val="0"/>
        <w:autoSpaceDE w:val="0"/>
        <w:autoSpaceDN w:val="0"/>
        <w:adjustRightInd w:val="0"/>
        <w:spacing w:after="0" w:line="360" w:lineRule="auto"/>
        <w:jc w:val="both"/>
        <w:rPr>
          <w:rFonts w:ascii="Arial" w:hAnsi="Arial" w:cs="Arial"/>
          <w:sz w:val="24"/>
          <w:szCs w:val="24"/>
          <w:lang w:val="en-GB" w:eastAsia="en-GB"/>
        </w:rPr>
      </w:pPr>
    </w:p>
    <w:p w14:paraId="1D4416DA" w14:textId="26561714" w:rsidR="001A77B6" w:rsidRPr="00C35947" w:rsidRDefault="00960923" w:rsidP="00417934">
      <w:pPr>
        <w:widowControl w:val="0"/>
        <w:autoSpaceDE w:val="0"/>
        <w:autoSpaceDN w:val="0"/>
        <w:adjustRightInd w:val="0"/>
        <w:spacing w:after="0" w:line="360" w:lineRule="auto"/>
        <w:jc w:val="both"/>
        <w:rPr>
          <w:rFonts w:ascii="Arial" w:hAnsi="Arial" w:cs="Arial"/>
          <w:sz w:val="24"/>
          <w:szCs w:val="24"/>
          <w:lang w:val="en-GB" w:eastAsia="en-GB"/>
        </w:rPr>
      </w:pPr>
      <w:r>
        <w:rPr>
          <w:rFonts w:ascii="Arial" w:hAnsi="Arial" w:cs="Arial"/>
          <w:sz w:val="24"/>
          <w:szCs w:val="24"/>
          <w:lang w:val="en-GB" w:eastAsia="en-GB"/>
        </w:rPr>
        <w:t>T</w:t>
      </w:r>
      <w:r w:rsidR="000D3F71">
        <w:rPr>
          <w:rFonts w:ascii="Arial" w:hAnsi="Arial" w:cs="Arial"/>
          <w:sz w:val="24"/>
          <w:szCs w:val="24"/>
          <w:lang w:val="en-GB" w:eastAsia="en-GB"/>
        </w:rPr>
        <w:t xml:space="preserve">he plenary of the lesson will begin by </w:t>
      </w:r>
      <w:r w:rsidR="00C47313">
        <w:rPr>
          <w:rFonts w:ascii="Arial" w:hAnsi="Arial" w:cs="Arial"/>
          <w:sz w:val="24"/>
          <w:szCs w:val="24"/>
          <w:lang w:val="en-GB" w:eastAsia="en-GB"/>
        </w:rPr>
        <w:t xml:space="preserve">a </w:t>
      </w:r>
      <w:r w:rsidR="000D3F71">
        <w:rPr>
          <w:rFonts w:ascii="Arial" w:hAnsi="Arial" w:cs="Arial"/>
          <w:sz w:val="24"/>
          <w:szCs w:val="24"/>
          <w:lang w:val="en-GB" w:eastAsia="en-GB"/>
        </w:rPr>
        <w:t xml:space="preserve">member from each group giving details of </w:t>
      </w:r>
      <w:r w:rsidR="00C47313">
        <w:rPr>
          <w:rFonts w:ascii="Arial" w:hAnsi="Arial" w:cs="Arial"/>
          <w:sz w:val="24"/>
          <w:szCs w:val="24"/>
          <w:lang w:val="en-GB" w:eastAsia="en-GB"/>
        </w:rPr>
        <w:t xml:space="preserve">what they did during the lesson, </w:t>
      </w:r>
      <w:r w:rsidR="000D3F71">
        <w:rPr>
          <w:rFonts w:ascii="Arial" w:hAnsi="Arial" w:cs="Arial"/>
          <w:sz w:val="24"/>
          <w:szCs w:val="24"/>
          <w:lang w:val="en-GB" w:eastAsia="en-GB"/>
        </w:rPr>
        <w:t xml:space="preserve">what they achieved this lesson and what they have learned.  </w:t>
      </w:r>
      <w:r w:rsidR="00C35947">
        <w:rPr>
          <w:rFonts w:ascii="Arial" w:hAnsi="Arial" w:cs="Arial"/>
          <w:sz w:val="24"/>
          <w:szCs w:val="24"/>
          <w:lang w:val="en-GB" w:eastAsia="en-GB"/>
        </w:rPr>
        <w:t xml:space="preserve">The teacher will then hand the pupils a feedback slip, in which they can answer questions about the lesson and give their opinion on the lesson, what they learned, what they could have done differently and what they would change about the </w:t>
      </w:r>
      <w:r w:rsidR="00C35947">
        <w:rPr>
          <w:rFonts w:ascii="Arial" w:hAnsi="Arial" w:cs="Arial"/>
          <w:sz w:val="24"/>
          <w:szCs w:val="24"/>
          <w:lang w:val="en-GB" w:eastAsia="en-GB"/>
        </w:rPr>
        <w:lastRenderedPageBreak/>
        <w:t xml:space="preserve">lesson.  Giving the pupils a chance to reflect on their learning and the learning enables them to see what they have learned for themselves and the impact the lesson had on their learning.  </w:t>
      </w:r>
      <w:r w:rsidR="00C47313">
        <w:rPr>
          <w:rFonts w:ascii="Arial" w:hAnsi="Arial" w:cs="Arial"/>
          <w:sz w:val="24"/>
          <w:szCs w:val="24"/>
          <w:lang w:val="en-GB" w:eastAsia="en-GB"/>
        </w:rPr>
        <w:t>“</w:t>
      </w:r>
      <w:r w:rsidR="00C47313" w:rsidRPr="00C47313">
        <w:rPr>
          <w:rFonts w:ascii="Arial" w:hAnsi="Arial" w:cs="Arial"/>
          <w:sz w:val="24"/>
          <w:szCs w:val="24"/>
          <w:lang w:val="en-GB" w:eastAsia="en-GB"/>
        </w:rPr>
        <w:t>Plenaries should be given the time they deserve – they are part of the learning process</w:t>
      </w:r>
      <w:r w:rsidR="00C47313">
        <w:rPr>
          <w:rFonts w:ascii="Arial" w:hAnsi="Arial" w:cs="Arial"/>
          <w:sz w:val="24"/>
          <w:szCs w:val="24"/>
          <w:lang w:val="en-GB" w:eastAsia="en-GB"/>
        </w:rPr>
        <w:t>” (Williams, 2020).</w:t>
      </w:r>
      <w:r w:rsidR="00B750EC">
        <w:rPr>
          <w:rFonts w:ascii="Arial" w:hAnsi="Arial" w:cs="Arial"/>
          <w:sz w:val="24"/>
          <w:szCs w:val="24"/>
          <w:lang w:val="en-GB" w:eastAsia="en-GB"/>
        </w:rPr>
        <w:t xml:space="preserve">  Allowing the pupils, the chance to reflect on their learning enables them to learn even more.  If the pupils are given the chance to ask questions about the lesson or what they would like to find out, they can be given the opportunity to go and research the answers to their questions during break or even at home on their computers.</w:t>
      </w:r>
      <w:r w:rsidR="00F0247E">
        <w:rPr>
          <w:rFonts w:ascii="Arial" w:hAnsi="Arial" w:cs="Arial"/>
          <w:sz w:val="24"/>
          <w:szCs w:val="24"/>
          <w:lang w:val="en-GB" w:eastAsia="en-GB"/>
        </w:rPr>
        <w:t xml:space="preserve">  Immediately upon the completion of the feedback slips</w:t>
      </w:r>
      <w:r w:rsidR="000F4269">
        <w:rPr>
          <w:rFonts w:ascii="Arial" w:hAnsi="Arial" w:cs="Arial"/>
          <w:sz w:val="24"/>
          <w:szCs w:val="24"/>
          <w:lang w:val="en-GB" w:eastAsia="en-GB"/>
        </w:rPr>
        <w:t xml:space="preserve"> the pupils will place them into the feedback box, which will be opened by the teacher so that all the feedback can be read and implemented in further lessons.  Doing this shows that the opinions of the pupils are valued and that their thought are not just forgotten about. </w:t>
      </w:r>
      <w:r w:rsidR="001A77B6">
        <w:rPr>
          <w:rFonts w:ascii="Arial" w:hAnsi="Arial" w:cs="Arial"/>
          <w:sz w:val="24"/>
          <w:szCs w:val="24"/>
          <w:lang w:val="en-GB" w:eastAsia="en-GB"/>
        </w:rPr>
        <w:t>“</w:t>
      </w:r>
      <w:r w:rsidR="001A77B6" w:rsidRPr="001A77B6">
        <w:rPr>
          <w:rFonts w:ascii="Arial" w:hAnsi="Arial" w:cs="Arial"/>
          <w:sz w:val="24"/>
          <w:szCs w:val="24"/>
          <w:lang w:val="en-GB" w:eastAsia="en-GB"/>
        </w:rPr>
        <w:t>Providing pupils with a voice makes them feel empowered and valued and shows them respect, building rapport</w:t>
      </w:r>
      <w:r w:rsidR="001A77B6">
        <w:rPr>
          <w:rFonts w:ascii="Arial" w:hAnsi="Arial" w:cs="Arial"/>
          <w:sz w:val="24"/>
          <w:szCs w:val="24"/>
          <w:lang w:val="en-GB" w:eastAsia="en-GB"/>
        </w:rPr>
        <w:t>” (Beech, 2017).  All pupils need the chance to have the opinions taken seriously and by giving all the pupils this power ensures that they know that their opinion is appreciated and valued.</w:t>
      </w:r>
    </w:p>
    <w:p w14:paraId="16F01645" w14:textId="77777777" w:rsidR="00CB3E57" w:rsidRDefault="000D3F71" w:rsidP="00417934">
      <w:pPr>
        <w:pStyle w:val="Heading1"/>
        <w:spacing w:line="360" w:lineRule="auto"/>
        <w:jc w:val="both"/>
      </w:pPr>
      <w:bookmarkStart w:id="17" w:name="BRANCH_4"/>
      <w:bookmarkStart w:id="18" w:name="_Toc4400025"/>
      <w:bookmarkStart w:id="19" w:name="_MV3BS_4"/>
      <w:bookmarkEnd w:id="15"/>
      <w:r>
        <w:t>Conclusion</w:t>
      </w:r>
      <w:bookmarkEnd w:id="17"/>
      <w:bookmarkEnd w:id="18"/>
    </w:p>
    <w:p w14:paraId="13931549" w14:textId="35F5B99E" w:rsidR="009865B1" w:rsidRDefault="000D3F71" w:rsidP="00417934">
      <w:pPr>
        <w:spacing w:line="360" w:lineRule="auto"/>
        <w:jc w:val="both"/>
        <w:rPr>
          <w:rFonts w:ascii="Arial" w:hAnsi="Arial" w:cs="Arial"/>
          <w:sz w:val="24"/>
          <w:szCs w:val="24"/>
          <w:lang w:val="en-GB" w:eastAsia="en-GB"/>
        </w:rPr>
      </w:pPr>
      <w:bookmarkStart w:id="20" w:name="_MV3TD_PT8H00M00S_17"/>
      <w:bookmarkEnd w:id="20"/>
      <w:r>
        <w:rPr>
          <w:rFonts w:ascii="Arial" w:hAnsi="Arial" w:cs="Arial"/>
          <w:sz w:val="24"/>
          <w:szCs w:val="24"/>
          <w:lang w:val="en-GB" w:eastAsia="en-GB"/>
        </w:rPr>
        <w:t xml:space="preserve">In conclusion, </w:t>
      </w:r>
      <w:r w:rsidR="009B0AC4">
        <w:rPr>
          <w:rFonts w:ascii="Arial" w:hAnsi="Arial" w:cs="Arial"/>
          <w:sz w:val="24"/>
          <w:szCs w:val="24"/>
          <w:lang w:val="en-GB" w:eastAsia="en-GB"/>
        </w:rPr>
        <w:t>the point of this essay was to find an intervention that can support the learning and development of a groups of pupils.  T</w:t>
      </w:r>
      <w:r>
        <w:rPr>
          <w:rFonts w:ascii="Arial" w:hAnsi="Arial" w:cs="Arial"/>
          <w:sz w:val="24"/>
          <w:szCs w:val="24"/>
          <w:lang w:val="en-GB" w:eastAsia="en-GB"/>
        </w:rPr>
        <w:t xml:space="preserve">he choice of using the multi-sensory intervention was probably the best intervention as it </w:t>
      </w:r>
      <w:r w:rsidR="00EF6B98">
        <w:rPr>
          <w:rFonts w:ascii="Arial" w:hAnsi="Arial" w:cs="Arial"/>
          <w:sz w:val="24"/>
          <w:szCs w:val="24"/>
          <w:lang w:val="en-GB" w:eastAsia="en-GB"/>
        </w:rPr>
        <w:t>enables the pupils to use their senses to help support and further their learning</w:t>
      </w:r>
      <w:r w:rsidR="0046214C">
        <w:rPr>
          <w:rFonts w:ascii="Arial" w:hAnsi="Arial" w:cs="Arial"/>
          <w:sz w:val="24"/>
          <w:szCs w:val="24"/>
          <w:lang w:val="en-GB" w:eastAsia="en-GB"/>
        </w:rPr>
        <w:t>, it also refers to including all pupils in the education process</w:t>
      </w:r>
      <w:r w:rsidR="00EF6B98">
        <w:rPr>
          <w:rFonts w:ascii="Arial" w:hAnsi="Arial" w:cs="Arial"/>
          <w:sz w:val="24"/>
          <w:szCs w:val="24"/>
          <w:lang w:val="en-GB" w:eastAsia="en-GB"/>
        </w:rPr>
        <w:t>.</w:t>
      </w:r>
      <w:r w:rsidR="0046214C">
        <w:rPr>
          <w:rFonts w:ascii="Arial" w:hAnsi="Arial" w:cs="Arial"/>
          <w:sz w:val="24"/>
          <w:szCs w:val="24"/>
          <w:lang w:val="en-GB" w:eastAsia="en-GB"/>
        </w:rPr>
        <w:t xml:space="preserve">  The inclusion of all pupils has been proven to be extremely important.  </w:t>
      </w:r>
      <w:r w:rsidR="00EF6B98">
        <w:rPr>
          <w:rFonts w:ascii="Arial" w:hAnsi="Arial" w:cs="Arial"/>
          <w:sz w:val="24"/>
          <w:szCs w:val="24"/>
          <w:lang w:val="en-GB" w:eastAsia="en-GB"/>
        </w:rPr>
        <w:t>The use of the pupil’s sense helps create memories for the pupils as the make connections through the senses used during the lesson.</w:t>
      </w:r>
      <w:r w:rsidR="00574DEB">
        <w:rPr>
          <w:rFonts w:ascii="Arial" w:hAnsi="Arial" w:cs="Arial"/>
          <w:sz w:val="24"/>
          <w:szCs w:val="24"/>
          <w:lang w:val="en-GB" w:eastAsia="en-GB"/>
        </w:rPr>
        <w:t xml:space="preserve">  </w:t>
      </w:r>
      <w:r w:rsidR="00A87B76">
        <w:rPr>
          <w:rFonts w:ascii="Arial" w:hAnsi="Arial" w:cs="Arial"/>
          <w:sz w:val="24"/>
          <w:szCs w:val="24"/>
          <w:lang w:val="en-GB" w:eastAsia="en-GB"/>
        </w:rPr>
        <w:t>Throughout this whole assignment m</w:t>
      </w:r>
      <w:r w:rsidR="00574DEB">
        <w:rPr>
          <w:rFonts w:ascii="Arial" w:hAnsi="Arial" w:cs="Arial"/>
          <w:sz w:val="24"/>
          <w:szCs w:val="24"/>
          <w:lang w:val="en-GB" w:eastAsia="en-GB"/>
        </w:rPr>
        <w:t xml:space="preserve">ulti-sensory interventions </w:t>
      </w:r>
      <w:r w:rsidR="00A87B76">
        <w:rPr>
          <w:rFonts w:ascii="Arial" w:hAnsi="Arial" w:cs="Arial"/>
          <w:sz w:val="24"/>
          <w:szCs w:val="24"/>
          <w:lang w:val="en-GB" w:eastAsia="en-GB"/>
        </w:rPr>
        <w:t xml:space="preserve">have been proven to be beneficial to the group of pupils with </w:t>
      </w:r>
      <w:r w:rsidR="00B96C23">
        <w:rPr>
          <w:rFonts w:ascii="Arial" w:hAnsi="Arial" w:cs="Arial"/>
          <w:sz w:val="24"/>
          <w:szCs w:val="24"/>
          <w:lang w:val="en-GB" w:eastAsia="en-GB"/>
        </w:rPr>
        <w:t>dyslexia as it has enables them to enjoy and appreciate their learning.</w:t>
      </w:r>
      <w:r w:rsidR="008C3499">
        <w:rPr>
          <w:rFonts w:ascii="Arial" w:hAnsi="Arial" w:cs="Arial"/>
          <w:sz w:val="24"/>
          <w:szCs w:val="24"/>
          <w:lang w:val="en-GB" w:eastAsia="en-GB"/>
        </w:rPr>
        <w:t xml:space="preserve">  </w:t>
      </w:r>
    </w:p>
    <w:p w14:paraId="6C10C0BA" w14:textId="7870571E" w:rsidR="008C3499" w:rsidRDefault="008C3499" w:rsidP="00417934">
      <w:pPr>
        <w:spacing w:line="360" w:lineRule="auto"/>
        <w:jc w:val="both"/>
        <w:rPr>
          <w:rFonts w:ascii="Arial" w:hAnsi="Arial" w:cs="Arial"/>
          <w:sz w:val="24"/>
          <w:szCs w:val="24"/>
          <w:lang w:val="en-GB" w:eastAsia="en-GB"/>
        </w:rPr>
      </w:pPr>
      <w:r>
        <w:rPr>
          <w:rFonts w:ascii="Arial" w:hAnsi="Arial" w:cs="Arial"/>
          <w:sz w:val="24"/>
          <w:szCs w:val="24"/>
          <w:lang w:val="en-GB" w:eastAsia="en-GB"/>
        </w:rPr>
        <w:t>In my opinion, the use of the multi-sensory intervention throughout this assignment has been effective as it no</w:t>
      </w:r>
      <w:r w:rsidR="00037D07">
        <w:rPr>
          <w:rFonts w:ascii="Arial" w:hAnsi="Arial" w:cs="Arial"/>
          <w:sz w:val="24"/>
          <w:szCs w:val="24"/>
          <w:lang w:val="en-GB" w:eastAsia="en-GB"/>
        </w:rPr>
        <w:t>t</w:t>
      </w:r>
      <w:r>
        <w:rPr>
          <w:rFonts w:ascii="Arial" w:hAnsi="Arial" w:cs="Arial"/>
          <w:sz w:val="24"/>
          <w:szCs w:val="24"/>
          <w:lang w:val="en-GB" w:eastAsia="en-GB"/>
        </w:rPr>
        <w:t xml:space="preserve"> only supports the progression of pupil learning it also </w:t>
      </w:r>
      <w:r w:rsidR="00037D07">
        <w:rPr>
          <w:rFonts w:ascii="Arial" w:hAnsi="Arial" w:cs="Arial"/>
          <w:sz w:val="24"/>
          <w:szCs w:val="24"/>
          <w:lang w:val="en-GB" w:eastAsia="en-GB"/>
        </w:rPr>
        <w:t>help improve the pupils self-esteem, as providing them with an intervention that allows them to engage in the learning at the same level as their peers</w:t>
      </w:r>
      <w:r w:rsidR="00335537">
        <w:rPr>
          <w:rFonts w:ascii="Arial" w:hAnsi="Arial" w:cs="Arial"/>
          <w:sz w:val="24"/>
          <w:szCs w:val="24"/>
          <w:lang w:val="en-GB" w:eastAsia="en-GB"/>
        </w:rPr>
        <w:t>, encourages them to see their strengths and how to use them in a educational way.</w:t>
      </w:r>
      <w:r w:rsidR="00481C16">
        <w:rPr>
          <w:rFonts w:ascii="Arial" w:hAnsi="Arial" w:cs="Arial"/>
          <w:sz w:val="24"/>
          <w:szCs w:val="24"/>
          <w:lang w:val="en-GB" w:eastAsia="en-GB"/>
        </w:rPr>
        <w:t xml:space="preserve">  </w:t>
      </w:r>
    </w:p>
    <w:p w14:paraId="08CB15C2" w14:textId="55D56D28" w:rsidR="00481C16" w:rsidRDefault="00481C16" w:rsidP="00417934">
      <w:pPr>
        <w:spacing w:line="360" w:lineRule="auto"/>
        <w:jc w:val="both"/>
        <w:rPr>
          <w:rFonts w:ascii="Arial" w:hAnsi="Arial" w:cs="Arial"/>
          <w:sz w:val="24"/>
          <w:szCs w:val="24"/>
          <w:lang w:val="en-GB" w:eastAsia="en-GB"/>
        </w:rPr>
      </w:pPr>
      <w:r>
        <w:rPr>
          <w:rFonts w:ascii="Arial" w:hAnsi="Arial" w:cs="Arial"/>
          <w:sz w:val="24"/>
          <w:szCs w:val="24"/>
          <w:lang w:val="en-GB" w:eastAsia="en-GB"/>
        </w:rPr>
        <w:lastRenderedPageBreak/>
        <w:t xml:space="preserve">Throughout this assignment the disadvantages to using this intervention were also looked at to ensure that the proper adjustment can be made to ensure these disadvantages do not </w:t>
      </w:r>
      <w:proofErr w:type="gramStart"/>
      <w:r>
        <w:rPr>
          <w:rFonts w:ascii="Arial" w:hAnsi="Arial" w:cs="Arial"/>
          <w:sz w:val="24"/>
          <w:szCs w:val="24"/>
          <w:lang w:val="en-GB" w:eastAsia="en-GB"/>
        </w:rPr>
        <w:t>effect</w:t>
      </w:r>
      <w:proofErr w:type="gramEnd"/>
      <w:r>
        <w:rPr>
          <w:rFonts w:ascii="Arial" w:hAnsi="Arial" w:cs="Arial"/>
          <w:sz w:val="24"/>
          <w:szCs w:val="24"/>
          <w:lang w:val="en-GB" w:eastAsia="en-GB"/>
        </w:rPr>
        <w:t xml:space="preserve"> the learning and progress of the pupils. </w:t>
      </w:r>
    </w:p>
    <w:p w14:paraId="2A775F7F" w14:textId="1D94E600" w:rsidR="00335537" w:rsidRDefault="00335537" w:rsidP="00417934">
      <w:pPr>
        <w:spacing w:line="360" w:lineRule="auto"/>
        <w:jc w:val="both"/>
        <w:rPr>
          <w:rFonts w:ascii="Arial" w:hAnsi="Arial" w:cs="Arial"/>
          <w:sz w:val="24"/>
          <w:szCs w:val="24"/>
          <w:lang w:val="en-GB" w:eastAsia="en-GB"/>
        </w:rPr>
      </w:pPr>
      <w:r>
        <w:rPr>
          <w:rFonts w:ascii="Arial" w:hAnsi="Arial" w:cs="Arial"/>
          <w:sz w:val="24"/>
          <w:szCs w:val="24"/>
          <w:lang w:val="en-GB" w:eastAsia="en-GB"/>
        </w:rPr>
        <w:t xml:space="preserve">The lesson plan actively shows the use of the multi-sensory intervention and how it is effectively used in order to </w:t>
      </w:r>
      <w:r w:rsidR="000C7F9E">
        <w:rPr>
          <w:rFonts w:ascii="Arial" w:hAnsi="Arial" w:cs="Arial"/>
          <w:sz w:val="24"/>
          <w:szCs w:val="24"/>
          <w:lang w:val="en-GB" w:eastAsia="en-GB"/>
        </w:rPr>
        <w:t>support the learning of the six pupils diagnosed with dyslexia.</w:t>
      </w:r>
      <w:r w:rsidR="00C21345">
        <w:rPr>
          <w:rFonts w:ascii="Arial" w:hAnsi="Arial" w:cs="Arial"/>
          <w:sz w:val="24"/>
          <w:szCs w:val="24"/>
          <w:lang w:val="en-GB" w:eastAsia="en-GB"/>
        </w:rPr>
        <w:t xml:space="preserve">  The intervention made it easier for the pupils with dyslexia to learn at the same level as their peers with adjustments to help them understand the information.</w:t>
      </w:r>
    </w:p>
    <w:p w14:paraId="74485002" w14:textId="2C9531C4" w:rsidR="00F0247E" w:rsidRDefault="00F0247E" w:rsidP="00417934">
      <w:pPr>
        <w:spacing w:line="360" w:lineRule="auto"/>
        <w:jc w:val="both"/>
      </w:pPr>
      <w:r>
        <w:rPr>
          <w:rFonts w:ascii="Arial" w:hAnsi="Arial" w:cs="Arial"/>
          <w:sz w:val="24"/>
          <w:szCs w:val="24"/>
          <w:lang w:val="en-GB" w:eastAsia="en-GB"/>
        </w:rPr>
        <w:t xml:space="preserve">This intervention was the best choice for the pupils as it shows the pupils that there are other ways of learning such as using their senses to make connections with the subject. </w:t>
      </w:r>
    </w:p>
    <w:p w14:paraId="0CA443B0" w14:textId="77777777" w:rsidR="00CB3E57" w:rsidRDefault="000D3F71" w:rsidP="00417934">
      <w:pPr>
        <w:pStyle w:val="Heading1"/>
        <w:spacing w:line="360" w:lineRule="auto"/>
        <w:jc w:val="both"/>
      </w:pPr>
      <w:bookmarkStart w:id="21" w:name="BRANCH_5"/>
      <w:bookmarkStart w:id="22" w:name="_Toc4400026"/>
      <w:bookmarkStart w:id="23" w:name="_MV3BS_5"/>
      <w:bookmarkEnd w:id="19"/>
      <w:r>
        <w:t xml:space="preserve">References </w:t>
      </w:r>
      <w:bookmarkEnd w:id="21"/>
      <w:bookmarkEnd w:id="22"/>
    </w:p>
    <w:p w14:paraId="14C56E93" w14:textId="4DBF03D1" w:rsidR="009865B1" w:rsidRDefault="000D3F71" w:rsidP="00417934">
      <w:pPr>
        <w:widowControl w:val="0"/>
        <w:autoSpaceDE w:val="0"/>
        <w:autoSpaceDN w:val="0"/>
        <w:adjustRightInd w:val="0"/>
        <w:spacing w:after="0" w:line="360" w:lineRule="auto"/>
        <w:jc w:val="both"/>
        <w:rPr>
          <w:rFonts w:ascii="Arial" w:hAnsi="Arial" w:cs="Arial"/>
          <w:sz w:val="24"/>
          <w:szCs w:val="24"/>
          <w:lang w:val="en-GB" w:eastAsia="en-GB"/>
        </w:rPr>
      </w:pPr>
      <w:bookmarkStart w:id="24" w:name="_MV3TD_PT8H00M00S_20"/>
      <w:bookmarkEnd w:id="24"/>
      <w:r>
        <w:rPr>
          <w:rFonts w:ascii="Arial" w:hAnsi="Arial" w:cs="Arial"/>
          <w:sz w:val="24"/>
          <w:szCs w:val="24"/>
          <w:lang w:val="en-GB" w:eastAsia="en-GB"/>
        </w:rPr>
        <w:t xml:space="preserve">BBC Bitesize. </w:t>
      </w:r>
      <w:hyperlink r:id="rId10" w:history="1">
        <w:r w:rsidR="00C47313" w:rsidRPr="003278B6">
          <w:rPr>
            <w:rStyle w:val="Hyperlink"/>
            <w:rFonts w:ascii="Arial" w:hAnsi="Arial" w:cs="Arial"/>
            <w:sz w:val="24"/>
            <w:szCs w:val="24"/>
            <w:lang w:val="en-GB" w:eastAsia="en-GB"/>
          </w:rPr>
          <w:t>https://www.bbc.co.uk/games/embed/crystal-explorers?exitGameUrl=http%3A%2F%2Fbbc.com%2Fbitesize%2Farticles%2Fzbm8scw</w:t>
        </w:r>
      </w:hyperlink>
      <w:r w:rsidR="00C47313">
        <w:rPr>
          <w:rFonts w:ascii="Arial" w:hAnsi="Arial" w:cs="Arial"/>
          <w:sz w:val="24"/>
          <w:szCs w:val="24"/>
          <w:lang w:val="en-GB" w:eastAsia="en-GB"/>
        </w:rPr>
        <w:t xml:space="preserve"> </w:t>
      </w:r>
      <w:r>
        <w:rPr>
          <w:rFonts w:ascii="Arial" w:hAnsi="Arial" w:cs="Arial"/>
          <w:sz w:val="24"/>
          <w:szCs w:val="24"/>
          <w:lang w:val="en-GB" w:eastAsia="en-GB"/>
        </w:rPr>
        <w:t>(Accessed: 16th April 2020)</w:t>
      </w:r>
    </w:p>
    <w:p w14:paraId="34025905" w14:textId="591DE477" w:rsidR="001A77B6" w:rsidRDefault="001A77B6" w:rsidP="00417934">
      <w:pPr>
        <w:widowControl w:val="0"/>
        <w:autoSpaceDE w:val="0"/>
        <w:autoSpaceDN w:val="0"/>
        <w:adjustRightInd w:val="0"/>
        <w:spacing w:after="0" w:line="360" w:lineRule="auto"/>
        <w:jc w:val="both"/>
        <w:rPr>
          <w:rFonts w:ascii="Arial" w:hAnsi="Arial" w:cs="Arial"/>
          <w:sz w:val="24"/>
          <w:szCs w:val="24"/>
          <w:lang w:val="en-GB" w:eastAsia="en-GB"/>
        </w:rPr>
      </w:pPr>
    </w:p>
    <w:p w14:paraId="6AD2864A" w14:textId="1D845CB1" w:rsidR="001A77B6" w:rsidRPr="001A77B6" w:rsidRDefault="001A77B6" w:rsidP="00417934">
      <w:pPr>
        <w:widowControl w:val="0"/>
        <w:autoSpaceDE w:val="0"/>
        <w:autoSpaceDN w:val="0"/>
        <w:adjustRightInd w:val="0"/>
        <w:spacing w:after="0" w:line="360" w:lineRule="auto"/>
        <w:jc w:val="both"/>
        <w:rPr>
          <w:rFonts w:ascii="Arial" w:hAnsi="Arial" w:cs="Arial"/>
          <w:sz w:val="24"/>
          <w:szCs w:val="24"/>
          <w:lang w:val="en-GB" w:eastAsia="en-GB"/>
        </w:rPr>
      </w:pPr>
      <w:r>
        <w:rPr>
          <w:rFonts w:ascii="Arial" w:hAnsi="Arial" w:cs="Arial"/>
          <w:sz w:val="24"/>
          <w:szCs w:val="24"/>
          <w:lang w:val="en-GB" w:eastAsia="en-GB"/>
        </w:rPr>
        <w:t xml:space="preserve">Beech, H.  (2017).  </w:t>
      </w:r>
      <w:r w:rsidRPr="001A77B6">
        <w:rPr>
          <w:rFonts w:ascii="Arial" w:hAnsi="Arial" w:cs="Arial"/>
          <w:i/>
          <w:iCs/>
          <w:sz w:val="24"/>
          <w:szCs w:val="24"/>
          <w:lang w:val="en-GB" w:eastAsia="en-GB"/>
        </w:rPr>
        <w:t>Receiving Pupil Feedback</w:t>
      </w:r>
      <w:r>
        <w:rPr>
          <w:rFonts w:ascii="Arial" w:hAnsi="Arial" w:cs="Arial"/>
          <w:i/>
          <w:iCs/>
          <w:sz w:val="24"/>
          <w:szCs w:val="24"/>
          <w:lang w:val="en-GB" w:eastAsia="en-GB"/>
        </w:rPr>
        <w:t>.</w:t>
      </w:r>
      <w:r>
        <w:rPr>
          <w:rFonts w:ascii="Arial" w:hAnsi="Arial" w:cs="Arial"/>
          <w:sz w:val="24"/>
          <w:szCs w:val="24"/>
          <w:lang w:val="en-GB" w:eastAsia="en-GB"/>
        </w:rPr>
        <w:t xml:space="preserve"> Available at: </w:t>
      </w:r>
      <w:hyperlink r:id="rId11" w:history="1">
        <w:r w:rsidRPr="00CF3F30">
          <w:rPr>
            <w:rStyle w:val="Hyperlink"/>
            <w:rFonts w:ascii="Arial" w:hAnsi="Arial" w:cs="Arial"/>
            <w:sz w:val="24"/>
            <w:szCs w:val="24"/>
            <w:lang w:val="en-GB" w:eastAsia="en-GB"/>
          </w:rPr>
          <w:t>https://www.teachertoolkit.co.uk/2017/10/18/one-minute-cpd-6/</w:t>
        </w:r>
      </w:hyperlink>
      <w:r>
        <w:rPr>
          <w:rFonts w:ascii="Arial" w:hAnsi="Arial" w:cs="Arial"/>
          <w:sz w:val="24"/>
          <w:szCs w:val="24"/>
          <w:lang w:val="en-GB" w:eastAsia="en-GB"/>
        </w:rPr>
        <w:t xml:space="preserve"> (Accessed 25</w:t>
      </w:r>
      <w:r w:rsidRPr="001A77B6">
        <w:rPr>
          <w:rFonts w:ascii="Arial" w:hAnsi="Arial" w:cs="Arial"/>
          <w:sz w:val="24"/>
          <w:szCs w:val="24"/>
          <w:vertAlign w:val="superscript"/>
          <w:lang w:val="en-GB" w:eastAsia="en-GB"/>
        </w:rPr>
        <w:t>th</w:t>
      </w:r>
      <w:r>
        <w:rPr>
          <w:rFonts w:ascii="Arial" w:hAnsi="Arial" w:cs="Arial"/>
          <w:sz w:val="24"/>
          <w:szCs w:val="24"/>
          <w:lang w:val="en-GB" w:eastAsia="en-GB"/>
        </w:rPr>
        <w:t xml:space="preserve"> April 2020)</w:t>
      </w:r>
    </w:p>
    <w:p w14:paraId="752FBF00" w14:textId="77777777" w:rsidR="009865B1" w:rsidRDefault="009865B1" w:rsidP="00417934">
      <w:pPr>
        <w:widowControl w:val="0"/>
        <w:autoSpaceDE w:val="0"/>
        <w:autoSpaceDN w:val="0"/>
        <w:adjustRightInd w:val="0"/>
        <w:spacing w:after="0" w:line="360" w:lineRule="auto"/>
        <w:jc w:val="both"/>
        <w:rPr>
          <w:rFonts w:ascii="Arial" w:hAnsi="Arial" w:cs="Arial"/>
          <w:sz w:val="24"/>
          <w:szCs w:val="24"/>
          <w:lang w:val="en-GB" w:eastAsia="en-GB"/>
        </w:rPr>
      </w:pPr>
    </w:p>
    <w:p w14:paraId="43BF5108" w14:textId="46FE06CE" w:rsidR="009865B1" w:rsidRDefault="000D3F71" w:rsidP="00417934">
      <w:pPr>
        <w:widowControl w:val="0"/>
        <w:autoSpaceDE w:val="0"/>
        <w:autoSpaceDN w:val="0"/>
        <w:adjustRightInd w:val="0"/>
        <w:spacing w:after="0" w:line="360" w:lineRule="auto"/>
        <w:jc w:val="both"/>
        <w:rPr>
          <w:rFonts w:ascii="Arial" w:hAnsi="Arial" w:cs="Arial"/>
          <w:sz w:val="24"/>
          <w:szCs w:val="24"/>
          <w:lang w:val="en-GB" w:eastAsia="en-GB"/>
        </w:rPr>
      </w:pPr>
      <w:r>
        <w:rPr>
          <w:rFonts w:ascii="Arial" w:hAnsi="Arial" w:cs="Arial"/>
          <w:sz w:val="24"/>
          <w:szCs w:val="24"/>
          <w:lang w:val="en-GB" w:eastAsia="en-GB"/>
        </w:rPr>
        <w:t xml:space="preserve">Burton, L.  (2016).  </w:t>
      </w:r>
      <w:r>
        <w:rPr>
          <w:rFonts w:ascii="Arial" w:eastAsia="Times New Roman" w:hAnsi="Arial" w:cs="Arial"/>
          <w:i/>
          <w:iCs/>
          <w:sz w:val="24"/>
          <w:szCs w:val="24"/>
          <w:lang w:val="en-GB" w:eastAsia="en-GB"/>
        </w:rPr>
        <w:t>Here are 5 strategies you can apply in your classroom</w:t>
      </w:r>
      <w:r>
        <w:rPr>
          <w:rFonts w:ascii="Arial" w:hAnsi="Arial" w:cs="Arial"/>
          <w:sz w:val="24"/>
          <w:szCs w:val="24"/>
          <w:lang w:val="en-GB" w:eastAsia="en-GB"/>
        </w:rPr>
        <w:t xml:space="preserve">. Available at: </w:t>
      </w:r>
      <w:hyperlink r:id="rId12" w:history="1">
        <w:r w:rsidR="00C47313" w:rsidRPr="003278B6">
          <w:rPr>
            <w:rStyle w:val="Hyperlink"/>
            <w:rFonts w:ascii="Arial" w:hAnsi="Arial" w:cs="Arial"/>
            <w:sz w:val="24"/>
            <w:szCs w:val="24"/>
            <w:lang w:val="en-GB" w:eastAsia="en-GB"/>
          </w:rPr>
          <w:t>https://www.dyslexic.com/blog/helping-your-student-with-dyslexia-learn-5-strategies-to-rely-on/</w:t>
        </w:r>
      </w:hyperlink>
      <w:r w:rsidR="00C47313">
        <w:rPr>
          <w:rFonts w:ascii="Arial" w:hAnsi="Arial" w:cs="Arial"/>
          <w:sz w:val="24"/>
          <w:szCs w:val="24"/>
          <w:lang w:val="en-GB" w:eastAsia="en-GB"/>
        </w:rPr>
        <w:t xml:space="preserve"> </w:t>
      </w:r>
      <w:r>
        <w:rPr>
          <w:rFonts w:ascii="Arial" w:hAnsi="Arial" w:cs="Arial"/>
          <w:sz w:val="24"/>
          <w:szCs w:val="24"/>
          <w:lang w:val="en-GB" w:eastAsia="en-GB"/>
        </w:rPr>
        <w:t>(Accessed: 18th April 2020)</w:t>
      </w:r>
    </w:p>
    <w:p w14:paraId="1D94830A" w14:textId="77777777" w:rsidR="009865B1" w:rsidRDefault="009865B1" w:rsidP="00417934">
      <w:pPr>
        <w:widowControl w:val="0"/>
        <w:autoSpaceDE w:val="0"/>
        <w:autoSpaceDN w:val="0"/>
        <w:adjustRightInd w:val="0"/>
        <w:spacing w:after="0" w:line="360" w:lineRule="auto"/>
        <w:jc w:val="both"/>
        <w:rPr>
          <w:rFonts w:ascii="Arial" w:hAnsi="Arial" w:cs="Arial"/>
          <w:sz w:val="24"/>
          <w:szCs w:val="24"/>
          <w:lang w:val="en-GB" w:eastAsia="en-GB"/>
        </w:rPr>
      </w:pPr>
    </w:p>
    <w:p w14:paraId="6573D605" w14:textId="77777777" w:rsidR="009865B1" w:rsidRDefault="000D3F71" w:rsidP="00417934">
      <w:pPr>
        <w:widowControl w:val="0"/>
        <w:autoSpaceDE w:val="0"/>
        <w:autoSpaceDN w:val="0"/>
        <w:adjustRightInd w:val="0"/>
        <w:spacing w:after="0" w:line="360" w:lineRule="auto"/>
        <w:jc w:val="both"/>
        <w:rPr>
          <w:rFonts w:ascii="Arial" w:hAnsi="Arial" w:cs="Arial"/>
          <w:sz w:val="24"/>
          <w:szCs w:val="24"/>
          <w:lang w:val="en-GB" w:eastAsia="en-GB"/>
        </w:rPr>
      </w:pPr>
      <w:r>
        <w:rPr>
          <w:rFonts w:ascii="Arial" w:hAnsi="Arial" w:cs="Arial"/>
          <w:sz w:val="24"/>
          <w:szCs w:val="24"/>
          <w:lang w:val="en-GB" w:eastAsia="en-GB"/>
        </w:rPr>
        <w:t xml:space="preserve">Collins.  (2016). </w:t>
      </w:r>
      <w:r>
        <w:rPr>
          <w:rFonts w:ascii="Arial" w:eastAsia="Times New Roman" w:hAnsi="Arial" w:cs="Arial"/>
          <w:i/>
          <w:iCs/>
          <w:color w:val="000000"/>
          <w:sz w:val="24"/>
          <w:szCs w:val="24"/>
          <w:lang w:val="en-GB" w:eastAsia="en-GB"/>
        </w:rPr>
        <w:t xml:space="preserve"> Collins English Dictionary and Thesaurus</w:t>
      </w:r>
      <w:r>
        <w:rPr>
          <w:rFonts w:ascii="Arial" w:hAnsi="Arial" w:cs="Arial"/>
          <w:sz w:val="24"/>
          <w:szCs w:val="24"/>
          <w:lang w:val="en-GB" w:eastAsia="en-GB"/>
        </w:rPr>
        <w:t>.  Glasgow: HarperCollins Publishers.</w:t>
      </w:r>
    </w:p>
    <w:p w14:paraId="27E67148" w14:textId="77777777" w:rsidR="009865B1" w:rsidRDefault="009865B1" w:rsidP="00417934">
      <w:pPr>
        <w:widowControl w:val="0"/>
        <w:autoSpaceDE w:val="0"/>
        <w:autoSpaceDN w:val="0"/>
        <w:adjustRightInd w:val="0"/>
        <w:spacing w:after="0" w:line="360" w:lineRule="auto"/>
        <w:jc w:val="both"/>
        <w:rPr>
          <w:rFonts w:ascii="Arial" w:hAnsi="Arial" w:cs="Arial"/>
          <w:sz w:val="24"/>
          <w:szCs w:val="24"/>
          <w:lang w:val="en-GB" w:eastAsia="en-GB"/>
        </w:rPr>
      </w:pPr>
    </w:p>
    <w:p w14:paraId="4E94AD79" w14:textId="45D90131" w:rsidR="009865B1" w:rsidRDefault="000D3F71" w:rsidP="00417934">
      <w:pPr>
        <w:widowControl w:val="0"/>
        <w:autoSpaceDE w:val="0"/>
        <w:autoSpaceDN w:val="0"/>
        <w:adjustRightInd w:val="0"/>
        <w:spacing w:after="0" w:line="360" w:lineRule="auto"/>
        <w:jc w:val="both"/>
        <w:rPr>
          <w:rFonts w:ascii="Arial" w:hAnsi="Arial" w:cs="Arial"/>
          <w:sz w:val="24"/>
          <w:szCs w:val="24"/>
          <w:lang w:val="en-GB" w:eastAsia="en-GB"/>
        </w:rPr>
      </w:pPr>
      <w:r>
        <w:rPr>
          <w:rFonts w:ascii="Arial" w:hAnsi="Arial" w:cs="Arial"/>
          <w:sz w:val="24"/>
          <w:szCs w:val="24"/>
          <w:lang w:val="en-GB" w:eastAsia="en-GB"/>
        </w:rPr>
        <w:t xml:space="preserve">Donaldson, G.  (2015).  </w:t>
      </w:r>
      <w:r>
        <w:rPr>
          <w:rFonts w:ascii="Arial" w:eastAsia="Times New Roman" w:hAnsi="Arial" w:cs="Arial"/>
          <w:i/>
          <w:iCs/>
          <w:sz w:val="24"/>
          <w:szCs w:val="24"/>
          <w:lang w:val="en-GB" w:eastAsia="en-GB"/>
        </w:rPr>
        <w:t>Successful Futures</w:t>
      </w:r>
      <w:r>
        <w:rPr>
          <w:rFonts w:ascii="Arial" w:hAnsi="Arial" w:cs="Arial"/>
          <w:sz w:val="24"/>
          <w:szCs w:val="24"/>
          <w:lang w:val="en-GB" w:eastAsia="en-GB"/>
        </w:rPr>
        <w:t xml:space="preserve">.  Available at: </w:t>
      </w:r>
      <w:hyperlink r:id="rId13" w:history="1">
        <w:r w:rsidR="00C47313" w:rsidRPr="003278B6">
          <w:rPr>
            <w:rStyle w:val="Hyperlink"/>
            <w:rFonts w:ascii="Arial" w:hAnsi="Arial" w:cs="Arial"/>
            <w:sz w:val="24"/>
            <w:szCs w:val="24"/>
            <w:lang w:val="en-GB" w:eastAsia="en-GB"/>
          </w:rPr>
          <w:t>https://gov.wales/sites/default/files/publications/2018-03/successful-futures.pdf</w:t>
        </w:r>
      </w:hyperlink>
      <w:r w:rsidR="00C47313">
        <w:rPr>
          <w:rFonts w:ascii="Arial" w:hAnsi="Arial" w:cs="Arial"/>
          <w:sz w:val="24"/>
          <w:szCs w:val="24"/>
          <w:lang w:val="en-GB" w:eastAsia="en-GB"/>
        </w:rPr>
        <w:t xml:space="preserve"> </w:t>
      </w:r>
      <w:r>
        <w:rPr>
          <w:rFonts w:ascii="Arial" w:hAnsi="Arial" w:cs="Arial"/>
          <w:sz w:val="24"/>
          <w:szCs w:val="24"/>
          <w:lang w:val="en-GB" w:eastAsia="en-GB"/>
        </w:rPr>
        <w:t>(Accessed 22nd April)</w:t>
      </w:r>
    </w:p>
    <w:p w14:paraId="310F9B01" w14:textId="3EBA45E9" w:rsidR="00417934" w:rsidRDefault="00417934" w:rsidP="00417934">
      <w:pPr>
        <w:widowControl w:val="0"/>
        <w:autoSpaceDE w:val="0"/>
        <w:autoSpaceDN w:val="0"/>
        <w:adjustRightInd w:val="0"/>
        <w:spacing w:after="0" w:line="360" w:lineRule="auto"/>
        <w:jc w:val="both"/>
        <w:rPr>
          <w:rFonts w:ascii="Arial" w:hAnsi="Arial" w:cs="Arial"/>
          <w:sz w:val="24"/>
          <w:szCs w:val="24"/>
          <w:lang w:val="en-GB" w:eastAsia="en-GB"/>
        </w:rPr>
      </w:pPr>
    </w:p>
    <w:p w14:paraId="0B18DF9A" w14:textId="0D40329A" w:rsidR="00417934" w:rsidRDefault="00417934" w:rsidP="00417934">
      <w:pPr>
        <w:widowControl w:val="0"/>
        <w:autoSpaceDE w:val="0"/>
        <w:autoSpaceDN w:val="0"/>
        <w:adjustRightInd w:val="0"/>
        <w:spacing w:after="0" w:line="360" w:lineRule="auto"/>
        <w:jc w:val="both"/>
        <w:rPr>
          <w:rFonts w:ascii="Arial" w:hAnsi="Arial" w:cs="Arial"/>
          <w:sz w:val="24"/>
          <w:szCs w:val="24"/>
          <w:lang w:val="en-GB" w:eastAsia="en-GB"/>
        </w:rPr>
      </w:pPr>
      <w:r>
        <w:rPr>
          <w:rFonts w:ascii="Arial" w:hAnsi="Arial" w:cs="Arial"/>
          <w:sz w:val="24"/>
          <w:szCs w:val="24"/>
          <w:lang w:val="en-GB" w:eastAsia="en-GB"/>
        </w:rPr>
        <w:t xml:space="preserve">Dyslexia.uk.com.  (2020).  </w:t>
      </w:r>
      <w:r w:rsidRPr="00417934">
        <w:rPr>
          <w:rFonts w:ascii="Arial" w:hAnsi="Arial" w:cs="Arial"/>
          <w:sz w:val="24"/>
          <w:szCs w:val="24"/>
          <w:lang w:val="en-GB" w:eastAsia="en-GB"/>
        </w:rPr>
        <w:t>What is Dyslexia?</w:t>
      </w:r>
      <w:r>
        <w:rPr>
          <w:rFonts w:ascii="Arial" w:hAnsi="Arial" w:cs="Arial"/>
          <w:sz w:val="24"/>
          <w:szCs w:val="24"/>
          <w:lang w:val="en-GB" w:eastAsia="en-GB"/>
        </w:rPr>
        <w:t xml:space="preserve">  Available at: </w:t>
      </w:r>
      <w:hyperlink r:id="rId14" w:history="1">
        <w:r w:rsidRPr="00CF3F30">
          <w:rPr>
            <w:rStyle w:val="Hyperlink"/>
            <w:rFonts w:ascii="Arial" w:hAnsi="Arial" w:cs="Arial"/>
            <w:sz w:val="24"/>
            <w:szCs w:val="24"/>
            <w:lang w:val="en-GB" w:eastAsia="en-GB"/>
          </w:rPr>
          <w:t>http://www.dyslexia.uk.com/</w:t>
        </w:r>
      </w:hyperlink>
      <w:r>
        <w:rPr>
          <w:rFonts w:ascii="Arial" w:hAnsi="Arial" w:cs="Arial"/>
          <w:sz w:val="24"/>
          <w:szCs w:val="24"/>
          <w:lang w:val="en-GB" w:eastAsia="en-GB"/>
        </w:rPr>
        <w:t xml:space="preserve"> (Accessed: 26</w:t>
      </w:r>
      <w:r w:rsidRPr="00417934">
        <w:rPr>
          <w:rFonts w:ascii="Arial" w:hAnsi="Arial" w:cs="Arial"/>
          <w:sz w:val="24"/>
          <w:szCs w:val="24"/>
          <w:vertAlign w:val="superscript"/>
          <w:lang w:val="en-GB" w:eastAsia="en-GB"/>
        </w:rPr>
        <w:t>th</w:t>
      </w:r>
      <w:r>
        <w:rPr>
          <w:rFonts w:ascii="Arial" w:hAnsi="Arial" w:cs="Arial"/>
          <w:sz w:val="24"/>
          <w:szCs w:val="24"/>
          <w:lang w:val="en-GB" w:eastAsia="en-GB"/>
        </w:rPr>
        <w:t xml:space="preserve"> April 2020)</w:t>
      </w:r>
    </w:p>
    <w:p w14:paraId="38CFDE63" w14:textId="77777777" w:rsidR="009865B1" w:rsidRDefault="009865B1" w:rsidP="00417934">
      <w:pPr>
        <w:widowControl w:val="0"/>
        <w:autoSpaceDE w:val="0"/>
        <w:autoSpaceDN w:val="0"/>
        <w:adjustRightInd w:val="0"/>
        <w:spacing w:after="0" w:line="360" w:lineRule="auto"/>
        <w:jc w:val="both"/>
        <w:rPr>
          <w:rFonts w:ascii="Arial" w:hAnsi="Arial" w:cs="Arial"/>
          <w:sz w:val="24"/>
          <w:szCs w:val="24"/>
          <w:lang w:val="en-GB" w:eastAsia="en-GB"/>
        </w:rPr>
      </w:pPr>
    </w:p>
    <w:p w14:paraId="1993573B" w14:textId="304D8933" w:rsidR="009865B1" w:rsidRDefault="000D3F71" w:rsidP="00417934">
      <w:pPr>
        <w:widowControl w:val="0"/>
        <w:autoSpaceDE w:val="0"/>
        <w:autoSpaceDN w:val="0"/>
        <w:adjustRightInd w:val="0"/>
        <w:spacing w:after="0" w:line="360" w:lineRule="auto"/>
        <w:jc w:val="both"/>
        <w:rPr>
          <w:rFonts w:ascii="Arial" w:hAnsi="Arial" w:cs="Arial"/>
          <w:sz w:val="24"/>
          <w:szCs w:val="24"/>
          <w:lang w:val="en-GB" w:eastAsia="en-GB"/>
        </w:rPr>
      </w:pPr>
      <w:r>
        <w:rPr>
          <w:rFonts w:ascii="Arial" w:hAnsi="Arial" w:cs="Arial"/>
          <w:sz w:val="24"/>
          <w:szCs w:val="24"/>
          <w:lang w:val="en-GB" w:eastAsia="en-GB"/>
        </w:rPr>
        <w:t xml:space="preserve">Early Years Matters.  (2020) Learning and Development.  Available at: </w:t>
      </w:r>
      <w:hyperlink r:id="rId15" w:history="1">
        <w:r w:rsidR="00C47313" w:rsidRPr="003278B6">
          <w:rPr>
            <w:rStyle w:val="Hyperlink"/>
            <w:rFonts w:ascii="Arial" w:hAnsi="Arial" w:cs="Arial"/>
            <w:sz w:val="24"/>
            <w:szCs w:val="24"/>
            <w:lang w:val="en-GB" w:eastAsia="en-GB"/>
          </w:rPr>
          <w:t>http://www.earlyyearsmatters.co.uk/eyfs/learning-and-development/</w:t>
        </w:r>
      </w:hyperlink>
      <w:r w:rsidR="00C47313">
        <w:rPr>
          <w:rFonts w:ascii="Arial" w:hAnsi="Arial" w:cs="Arial"/>
          <w:sz w:val="24"/>
          <w:szCs w:val="24"/>
          <w:lang w:val="en-GB" w:eastAsia="en-GB"/>
        </w:rPr>
        <w:t xml:space="preserve"> </w:t>
      </w:r>
      <w:r>
        <w:rPr>
          <w:rFonts w:ascii="Arial" w:hAnsi="Arial" w:cs="Arial"/>
          <w:sz w:val="24"/>
          <w:szCs w:val="24"/>
          <w:lang w:val="en-GB" w:eastAsia="en-GB"/>
        </w:rPr>
        <w:t>(Accessed: 5th April 2020)</w:t>
      </w:r>
    </w:p>
    <w:p w14:paraId="44862F0D" w14:textId="77777777" w:rsidR="009865B1" w:rsidRDefault="009865B1" w:rsidP="00417934">
      <w:pPr>
        <w:widowControl w:val="0"/>
        <w:autoSpaceDE w:val="0"/>
        <w:autoSpaceDN w:val="0"/>
        <w:adjustRightInd w:val="0"/>
        <w:spacing w:after="0" w:line="360" w:lineRule="auto"/>
        <w:jc w:val="both"/>
        <w:rPr>
          <w:rFonts w:ascii="Arial" w:hAnsi="Arial" w:cs="Arial"/>
          <w:sz w:val="24"/>
          <w:szCs w:val="24"/>
          <w:lang w:val="en-GB" w:eastAsia="en-GB"/>
        </w:rPr>
      </w:pPr>
    </w:p>
    <w:p w14:paraId="6AC7DD89" w14:textId="1323EBBF" w:rsidR="009865B1" w:rsidRDefault="000D3F71" w:rsidP="00417934">
      <w:pPr>
        <w:widowControl w:val="0"/>
        <w:autoSpaceDE w:val="0"/>
        <w:autoSpaceDN w:val="0"/>
        <w:adjustRightInd w:val="0"/>
        <w:spacing w:after="0" w:line="360" w:lineRule="auto"/>
        <w:jc w:val="both"/>
        <w:rPr>
          <w:rFonts w:ascii="Arial" w:hAnsi="Arial" w:cs="Arial"/>
          <w:sz w:val="24"/>
          <w:szCs w:val="24"/>
          <w:lang w:val="en-GB" w:eastAsia="en-GB"/>
        </w:rPr>
      </w:pPr>
      <w:r>
        <w:rPr>
          <w:rFonts w:ascii="Arial" w:hAnsi="Arial" w:cs="Arial"/>
          <w:sz w:val="24"/>
          <w:szCs w:val="24"/>
          <w:lang w:val="en-GB" w:eastAsia="en-GB"/>
        </w:rPr>
        <w:t xml:space="preserve">Gillingham, O.  (2020).  </w:t>
      </w:r>
      <w:r>
        <w:rPr>
          <w:rFonts w:ascii="Arial" w:eastAsia="Times New Roman" w:hAnsi="Arial" w:cs="Arial"/>
          <w:i/>
          <w:iCs/>
          <w:sz w:val="24"/>
          <w:szCs w:val="24"/>
          <w:lang w:val="en-GB" w:eastAsia="en-GB"/>
        </w:rPr>
        <w:t xml:space="preserve">Multisensory Learning and Teaching for Dyslexic Students. </w:t>
      </w:r>
      <w:r>
        <w:rPr>
          <w:rFonts w:ascii="Arial" w:hAnsi="Arial" w:cs="Arial"/>
          <w:sz w:val="24"/>
          <w:szCs w:val="24"/>
          <w:lang w:val="en-GB" w:eastAsia="en-GB"/>
        </w:rPr>
        <w:t xml:space="preserve"> Available at: </w:t>
      </w:r>
      <w:hyperlink r:id="rId16" w:history="1">
        <w:r w:rsidR="00C47313" w:rsidRPr="003278B6">
          <w:rPr>
            <w:rStyle w:val="Hyperlink"/>
            <w:rFonts w:ascii="Arial" w:hAnsi="Arial" w:cs="Arial"/>
            <w:sz w:val="24"/>
            <w:szCs w:val="24"/>
            <w:lang w:val="en-GB" w:eastAsia="en-GB"/>
          </w:rPr>
          <w:t>https://www.dyslexia-reading-well.com/multisensory-learning.html</w:t>
        </w:r>
      </w:hyperlink>
      <w:r w:rsidR="00C47313">
        <w:rPr>
          <w:rFonts w:ascii="Arial" w:hAnsi="Arial" w:cs="Arial"/>
          <w:sz w:val="24"/>
          <w:szCs w:val="24"/>
          <w:lang w:val="en-GB" w:eastAsia="en-GB"/>
        </w:rPr>
        <w:t xml:space="preserve"> </w:t>
      </w:r>
      <w:r>
        <w:rPr>
          <w:rFonts w:ascii="Arial" w:hAnsi="Arial" w:cs="Arial"/>
          <w:sz w:val="24"/>
          <w:szCs w:val="24"/>
          <w:lang w:val="en-GB" w:eastAsia="en-GB"/>
        </w:rPr>
        <w:t>(Accessed 20th April 2020)</w:t>
      </w:r>
    </w:p>
    <w:p w14:paraId="108ACC7B" w14:textId="77777777" w:rsidR="009865B1" w:rsidRDefault="009865B1" w:rsidP="00417934">
      <w:pPr>
        <w:widowControl w:val="0"/>
        <w:autoSpaceDE w:val="0"/>
        <w:autoSpaceDN w:val="0"/>
        <w:adjustRightInd w:val="0"/>
        <w:spacing w:after="0" w:line="360" w:lineRule="auto"/>
        <w:jc w:val="both"/>
        <w:rPr>
          <w:rFonts w:ascii="Arial" w:hAnsi="Arial" w:cs="Arial"/>
          <w:sz w:val="24"/>
          <w:szCs w:val="24"/>
          <w:lang w:val="en-GB" w:eastAsia="en-GB"/>
        </w:rPr>
      </w:pPr>
    </w:p>
    <w:p w14:paraId="37D339F7" w14:textId="60194A6F" w:rsidR="009865B1" w:rsidRDefault="000D3F71" w:rsidP="00417934">
      <w:pPr>
        <w:widowControl w:val="0"/>
        <w:autoSpaceDE w:val="0"/>
        <w:autoSpaceDN w:val="0"/>
        <w:adjustRightInd w:val="0"/>
        <w:spacing w:after="0" w:line="360" w:lineRule="auto"/>
        <w:jc w:val="both"/>
        <w:rPr>
          <w:rFonts w:ascii="Arial" w:hAnsi="Arial" w:cs="Arial"/>
          <w:sz w:val="24"/>
          <w:szCs w:val="24"/>
          <w:lang w:val="en-GB" w:eastAsia="en-GB"/>
        </w:rPr>
      </w:pPr>
      <w:r>
        <w:rPr>
          <w:rFonts w:ascii="Arial" w:hAnsi="Arial" w:cs="Arial"/>
          <w:sz w:val="24"/>
          <w:szCs w:val="24"/>
          <w:lang w:val="en-GB" w:eastAsia="en-GB"/>
        </w:rPr>
        <w:t xml:space="preserve">Home-Start Central Bedfordshire. (2019). </w:t>
      </w:r>
      <w:r>
        <w:rPr>
          <w:rFonts w:ascii="Arial" w:eastAsia="Times New Roman" w:hAnsi="Arial" w:cs="Arial"/>
          <w:i/>
          <w:iCs/>
          <w:sz w:val="24"/>
          <w:szCs w:val="24"/>
          <w:lang w:val="en-GB" w:eastAsia="en-GB"/>
        </w:rPr>
        <w:t>Why Early Intervention Is Important</w:t>
      </w:r>
      <w:r>
        <w:rPr>
          <w:rFonts w:ascii="Arial" w:hAnsi="Arial" w:cs="Arial"/>
          <w:sz w:val="24"/>
          <w:szCs w:val="24"/>
          <w:lang w:val="en-GB" w:eastAsia="en-GB"/>
        </w:rPr>
        <w:t xml:space="preserve">. Available at: </w:t>
      </w:r>
      <w:hyperlink r:id="rId17" w:history="1">
        <w:r w:rsidR="00C47313" w:rsidRPr="003278B6">
          <w:rPr>
            <w:rStyle w:val="Hyperlink"/>
            <w:rFonts w:ascii="Arial" w:hAnsi="Arial" w:cs="Arial"/>
            <w:sz w:val="24"/>
            <w:szCs w:val="24"/>
            <w:lang w:val="en-GB" w:eastAsia="en-GB"/>
          </w:rPr>
          <w:t>https://www.home-startcentralbeds.org.uk/why-early-intervention-is-important/</w:t>
        </w:r>
      </w:hyperlink>
      <w:r w:rsidR="00C47313">
        <w:rPr>
          <w:rFonts w:ascii="Arial" w:hAnsi="Arial" w:cs="Arial"/>
          <w:sz w:val="24"/>
          <w:szCs w:val="24"/>
          <w:lang w:val="en-GB" w:eastAsia="en-GB"/>
        </w:rPr>
        <w:t xml:space="preserve"> </w:t>
      </w:r>
      <w:r>
        <w:rPr>
          <w:rFonts w:ascii="Arial" w:hAnsi="Arial" w:cs="Arial"/>
          <w:sz w:val="24"/>
          <w:szCs w:val="24"/>
          <w:lang w:val="en-GB" w:eastAsia="en-GB"/>
        </w:rPr>
        <w:t>(Accessed: 15th April 2020)</w:t>
      </w:r>
    </w:p>
    <w:p w14:paraId="3D6383CF" w14:textId="77777777" w:rsidR="009865B1" w:rsidRDefault="009865B1" w:rsidP="00417934">
      <w:pPr>
        <w:widowControl w:val="0"/>
        <w:autoSpaceDE w:val="0"/>
        <w:autoSpaceDN w:val="0"/>
        <w:adjustRightInd w:val="0"/>
        <w:spacing w:after="0" w:line="360" w:lineRule="auto"/>
        <w:jc w:val="both"/>
        <w:rPr>
          <w:rFonts w:ascii="Arial" w:hAnsi="Arial" w:cs="Arial"/>
          <w:sz w:val="24"/>
          <w:szCs w:val="24"/>
          <w:lang w:val="en-GB" w:eastAsia="en-GB"/>
        </w:rPr>
      </w:pPr>
    </w:p>
    <w:p w14:paraId="2DC47631" w14:textId="5FDCD834" w:rsidR="009865B1" w:rsidRDefault="000D3F71" w:rsidP="00417934">
      <w:pPr>
        <w:widowControl w:val="0"/>
        <w:autoSpaceDE w:val="0"/>
        <w:autoSpaceDN w:val="0"/>
        <w:adjustRightInd w:val="0"/>
        <w:spacing w:after="0" w:line="360" w:lineRule="auto"/>
        <w:jc w:val="both"/>
        <w:rPr>
          <w:rFonts w:ascii="Arial" w:hAnsi="Arial" w:cs="Arial"/>
          <w:sz w:val="24"/>
          <w:szCs w:val="24"/>
          <w:lang w:val="en-GB" w:eastAsia="en-GB"/>
        </w:rPr>
      </w:pPr>
      <w:r>
        <w:rPr>
          <w:rFonts w:ascii="Arial" w:hAnsi="Arial" w:cs="Arial"/>
          <w:sz w:val="24"/>
          <w:szCs w:val="24"/>
          <w:lang w:val="en-GB" w:eastAsia="en-GB"/>
        </w:rPr>
        <w:t xml:space="preserve">Mind.  (2019).  </w:t>
      </w:r>
      <w:r>
        <w:rPr>
          <w:rFonts w:ascii="Arial" w:eastAsia="Times New Roman" w:hAnsi="Arial" w:cs="Arial"/>
          <w:i/>
          <w:iCs/>
          <w:sz w:val="24"/>
          <w:szCs w:val="24"/>
          <w:lang w:val="en-GB" w:eastAsia="en-GB"/>
        </w:rPr>
        <w:t xml:space="preserve">Self-esteem. </w:t>
      </w:r>
      <w:r>
        <w:rPr>
          <w:rFonts w:ascii="Arial" w:hAnsi="Arial" w:cs="Arial"/>
          <w:sz w:val="24"/>
          <w:szCs w:val="24"/>
          <w:lang w:val="en-GB" w:eastAsia="en-GB"/>
        </w:rPr>
        <w:t xml:space="preserve">Available at: </w:t>
      </w:r>
      <w:hyperlink r:id="rId18" w:history="1">
        <w:r w:rsidR="00C47313" w:rsidRPr="003278B6">
          <w:rPr>
            <w:rStyle w:val="Hyperlink"/>
            <w:rFonts w:ascii="Arial" w:hAnsi="Arial" w:cs="Arial"/>
            <w:sz w:val="24"/>
            <w:szCs w:val="24"/>
            <w:lang w:val="en-GB" w:eastAsia="en-GB"/>
          </w:rPr>
          <w:t>https://www.mind.org.uk/information-support/types-of-mental-health-problems/self-esteem/about-self-esteem/</w:t>
        </w:r>
      </w:hyperlink>
      <w:r w:rsidR="00C47313">
        <w:rPr>
          <w:rFonts w:ascii="Arial" w:hAnsi="Arial" w:cs="Arial"/>
          <w:sz w:val="24"/>
          <w:szCs w:val="24"/>
          <w:lang w:val="en-GB" w:eastAsia="en-GB"/>
        </w:rPr>
        <w:t xml:space="preserve"> </w:t>
      </w:r>
      <w:r>
        <w:rPr>
          <w:rFonts w:ascii="Arial" w:hAnsi="Arial" w:cs="Arial"/>
          <w:sz w:val="24"/>
          <w:szCs w:val="24"/>
          <w:lang w:val="en-GB" w:eastAsia="en-GB"/>
        </w:rPr>
        <w:t>(Accessed 18th April 2020)</w:t>
      </w:r>
    </w:p>
    <w:p w14:paraId="64F6EF0B" w14:textId="77777777" w:rsidR="009865B1" w:rsidRDefault="009865B1" w:rsidP="00417934">
      <w:pPr>
        <w:widowControl w:val="0"/>
        <w:autoSpaceDE w:val="0"/>
        <w:autoSpaceDN w:val="0"/>
        <w:adjustRightInd w:val="0"/>
        <w:spacing w:after="0" w:line="360" w:lineRule="auto"/>
        <w:jc w:val="both"/>
        <w:rPr>
          <w:rFonts w:ascii="Arial" w:hAnsi="Arial" w:cs="Arial"/>
          <w:sz w:val="24"/>
          <w:szCs w:val="24"/>
          <w:lang w:val="en-GB" w:eastAsia="en-GB"/>
        </w:rPr>
      </w:pPr>
    </w:p>
    <w:p w14:paraId="703D7081" w14:textId="79BB3CD7" w:rsidR="009865B1" w:rsidRDefault="000D3F71" w:rsidP="00417934">
      <w:pPr>
        <w:widowControl w:val="0"/>
        <w:autoSpaceDE w:val="0"/>
        <w:autoSpaceDN w:val="0"/>
        <w:adjustRightInd w:val="0"/>
        <w:spacing w:after="0" w:line="360" w:lineRule="auto"/>
        <w:jc w:val="both"/>
        <w:rPr>
          <w:rFonts w:ascii="Arial" w:hAnsi="Arial" w:cs="Arial"/>
          <w:sz w:val="24"/>
          <w:szCs w:val="24"/>
          <w:lang w:val="en-GB" w:eastAsia="en-GB"/>
        </w:rPr>
      </w:pPr>
      <w:r>
        <w:rPr>
          <w:rFonts w:ascii="Arial" w:hAnsi="Arial" w:cs="Arial"/>
          <w:sz w:val="24"/>
          <w:szCs w:val="24"/>
          <w:lang w:val="en-GB" w:eastAsia="en-GB"/>
        </w:rPr>
        <w:t xml:space="preserve">NASEN. (2015). </w:t>
      </w:r>
      <w:r>
        <w:rPr>
          <w:rFonts w:ascii="Arial" w:eastAsia="Times New Roman" w:hAnsi="Arial" w:cs="Arial"/>
          <w:i/>
          <w:iCs/>
          <w:sz w:val="24"/>
          <w:szCs w:val="24"/>
          <w:lang w:val="en-GB" w:eastAsia="en-GB"/>
        </w:rPr>
        <w:t xml:space="preserve">Supporting Pupils with Specific Learning Difficulties (Dyslexia) in Secondary Schools. </w:t>
      </w:r>
      <w:r>
        <w:rPr>
          <w:rFonts w:ascii="Arial" w:hAnsi="Arial" w:cs="Arial"/>
          <w:sz w:val="24"/>
          <w:szCs w:val="24"/>
          <w:lang w:val="en-GB" w:eastAsia="en-GB"/>
        </w:rPr>
        <w:t xml:space="preserve">Available at: </w:t>
      </w:r>
      <w:r>
        <w:rPr>
          <w:rFonts w:ascii="Arial" w:eastAsia="Times New Roman" w:hAnsi="Arial" w:cs="Arial"/>
          <w:i/>
          <w:iCs/>
          <w:sz w:val="24"/>
          <w:szCs w:val="24"/>
          <w:lang w:val="en-GB" w:eastAsia="en-GB"/>
        </w:rPr>
        <w:t xml:space="preserve"> </w:t>
      </w:r>
      <w:hyperlink r:id="rId19" w:history="1">
        <w:r w:rsidR="00C47313" w:rsidRPr="003278B6">
          <w:rPr>
            <w:rStyle w:val="Hyperlink"/>
            <w:rFonts w:ascii="Arial" w:hAnsi="Arial" w:cs="Arial"/>
            <w:sz w:val="24"/>
            <w:szCs w:val="24"/>
            <w:lang w:val="en-GB" w:eastAsia="en-GB"/>
          </w:rPr>
          <w:t>https://nasen.org.uk/uploads/assets/e227fce8-87f7-4630-bc4606a87e2bec53/Supporting-pupils-with-SlD.pdf</w:t>
        </w:r>
      </w:hyperlink>
      <w:r w:rsidR="00C47313">
        <w:rPr>
          <w:rFonts w:ascii="Arial" w:hAnsi="Arial" w:cs="Arial"/>
          <w:sz w:val="24"/>
          <w:szCs w:val="24"/>
          <w:lang w:val="en-GB" w:eastAsia="en-GB"/>
        </w:rPr>
        <w:t xml:space="preserve"> </w:t>
      </w:r>
      <w:r>
        <w:rPr>
          <w:rFonts w:ascii="Arial" w:hAnsi="Arial" w:cs="Arial"/>
          <w:sz w:val="24"/>
          <w:szCs w:val="24"/>
          <w:lang w:val="en-GB" w:eastAsia="en-GB"/>
        </w:rPr>
        <w:t>(Accessed 10th April 2020)</w:t>
      </w:r>
    </w:p>
    <w:p w14:paraId="0011FA35" w14:textId="77777777" w:rsidR="009865B1" w:rsidRDefault="009865B1" w:rsidP="00417934">
      <w:pPr>
        <w:widowControl w:val="0"/>
        <w:autoSpaceDE w:val="0"/>
        <w:autoSpaceDN w:val="0"/>
        <w:adjustRightInd w:val="0"/>
        <w:spacing w:after="0" w:line="360" w:lineRule="auto"/>
        <w:jc w:val="both"/>
        <w:rPr>
          <w:rFonts w:ascii="Arial" w:hAnsi="Arial" w:cs="Arial"/>
          <w:sz w:val="24"/>
          <w:szCs w:val="24"/>
          <w:lang w:val="en-GB" w:eastAsia="en-GB"/>
        </w:rPr>
      </w:pPr>
    </w:p>
    <w:p w14:paraId="4CB861C0" w14:textId="1CBAD6D7" w:rsidR="009865B1" w:rsidRDefault="000D3F71" w:rsidP="00417934">
      <w:pPr>
        <w:widowControl w:val="0"/>
        <w:autoSpaceDE w:val="0"/>
        <w:autoSpaceDN w:val="0"/>
        <w:adjustRightInd w:val="0"/>
        <w:spacing w:after="0" w:line="360" w:lineRule="auto"/>
        <w:jc w:val="both"/>
        <w:rPr>
          <w:rFonts w:ascii="Arial" w:hAnsi="Arial" w:cs="Arial"/>
          <w:sz w:val="24"/>
          <w:szCs w:val="24"/>
          <w:lang w:val="en-GB" w:eastAsia="en-GB"/>
        </w:rPr>
      </w:pPr>
      <w:r>
        <w:rPr>
          <w:rFonts w:ascii="Arial" w:hAnsi="Arial" w:cs="Arial"/>
          <w:sz w:val="24"/>
          <w:szCs w:val="24"/>
          <w:lang w:val="en-GB" w:eastAsia="en-GB"/>
        </w:rPr>
        <w:t xml:space="preserve">Praveen, A.V.  (2018).  </w:t>
      </w:r>
      <w:r>
        <w:rPr>
          <w:rFonts w:ascii="Arial" w:eastAsia="Times New Roman" w:hAnsi="Arial" w:cs="Arial"/>
          <w:i/>
          <w:iCs/>
          <w:sz w:val="24"/>
          <w:szCs w:val="24"/>
          <w:lang w:val="en-GB" w:eastAsia="en-GB"/>
        </w:rPr>
        <w:t xml:space="preserve">What is Multisensory Teaching </w:t>
      </w:r>
      <w:r w:rsidR="006240F3">
        <w:rPr>
          <w:rFonts w:ascii="Arial" w:eastAsia="Times New Roman" w:hAnsi="Arial" w:cs="Arial"/>
          <w:i/>
          <w:iCs/>
          <w:sz w:val="24"/>
          <w:szCs w:val="24"/>
          <w:lang w:val="en-GB" w:eastAsia="en-GB"/>
        </w:rPr>
        <w:t>Techniques?</w:t>
      </w:r>
      <w:r>
        <w:rPr>
          <w:rFonts w:ascii="Arial" w:eastAsia="Times New Roman" w:hAnsi="Arial" w:cs="Arial"/>
          <w:i/>
          <w:iCs/>
          <w:sz w:val="24"/>
          <w:szCs w:val="24"/>
          <w:lang w:val="en-GB" w:eastAsia="en-GB"/>
        </w:rPr>
        <w:t xml:space="preserve">  </w:t>
      </w:r>
      <w:r>
        <w:rPr>
          <w:rFonts w:ascii="Arial" w:hAnsi="Arial" w:cs="Arial"/>
          <w:sz w:val="24"/>
          <w:szCs w:val="24"/>
          <w:lang w:val="en-GB" w:eastAsia="en-GB"/>
        </w:rPr>
        <w:t xml:space="preserve">Available at: </w:t>
      </w:r>
      <w:hyperlink r:id="rId20" w:history="1">
        <w:r w:rsidR="00C47313" w:rsidRPr="003278B6">
          <w:rPr>
            <w:rStyle w:val="Hyperlink"/>
            <w:rFonts w:ascii="Arial" w:hAnsi="Arial" w:cs="Arial"/>
            <w:sz w:val="24"/>
            <w:szCs w:val="24"/>
            <w:lang w:val="en-GB" w:eastAsia="en-GB"/>
          </w:rPr>
          <w:t>https://www.lexiconreadingcenter.org/what-is-multisensory-teaching-techniques/</w:t>
        </w:r>
      </w:hyperlink>
      <w:r w:rsidR="00C47313">
        <w:rPr>
          <w:rFonts w:ascii="Arial" w:hAnsi="Arial" w:cs="Arial"/>
          <w:sz w:val="24"/>
          <w:szCs w:val="24"/>
          <w:lang w:val="en-GB" w:eastAsia="en-GB"/>
        </w:rPr>
        <w:t xml:space="preserve"> </w:t>
      </w:r>
      <w:r>
        <w:rPr>
          <w:rFonts w:ascii="Arial" w:hAnsi="Arial" w:cs="Arial"/>
          <w:sz w:val="24"/>
          <w:szCs w:val="24"/>
          <w:lang w:val="en-GB" w:eastAsia="en-GB"/>
        </w:rPr>
        <w:t>(Accessed 22nd April 2020)</w:t>
      </w:r>
    </w:p>
    <w:p w14:paraId="588AD9D1" w14:textId="77777777" w:rsidR="009865B1" w:rsidRDefault="009865B1" w:rsidP="00417934">
      <w:pPr>
        <w:widowControl w:val="0"/>
        <w:autoSpaceDE w:val="0"/>
        <w:autoSpaceDN w:val="0"/>
        <w:adjustRightInd w:val="0"/>
        <w:spacing w:after="0" w:line="360" w:lineRule="auto"/>
        <w:jc w:val="both"/>
        <w:rPr>
          <w:rFonts w:ascii="Arial" w:hAnsi="Arial" w:cs="Arial"/>
          <w:sz w:val="24"/>
          <w:szCs w:val="24"/>
          <w:lang w:val="en-GB" w:eastAsia="en-GB"/>
        </w:rPr>
      </w:pPr>
    </w:p>
    <w:p w14:paraId="61D310F3" w14:textId="77777777" w:rsidR="009865B1" w:rsidRDefault="000D3F71" w:rsidP="00417934">
      <w:pPr>
        <w:widowControl w:val="0"/>
        <w:autoSpaceDE w:val="0"/>
        <w:autoSpaceDN w:val="0"/>
        <w:adjustRightInd w:val="0"/>
        <w:spacing w:after="0" w:line="360" w:lineRule="auto"/>
        <w:jc w:val="both"/>
        <w:rPr>
          <w:rFonts w:ascii="Arial" w:hAnsi="Arial" w:cs="Arial"/>
          <w:sz w:val="24"/>
          <w:szCs w:val="24"/>
          <w:lang w:val="en-GB" w:eastAsia="en-GB"/>
        </w:rPr>
      </w:pPr>
      <w:r>
        <w:rPr>
          <w:rFonts w:ascii="Arial" w:hAnsi="Arial" w:cs="Arial"/>
          <w:sz w:val="24"/>
          <w:szCs w:val="24"/>
          <w:lang w:val="en-GB" w:eastAsia="en-GB"/>
        </w:rPr>
        <w:t xml:space="preserve">Reid, G. (2019). </w:t>
      </w:r>
      <w:r>
        <w:rPr>
          <w:rFonts w:ascii="Arial" w:eastAsia="Times New Roman" w:hAnsi="Arial" w:cs="Arial"/>
          <w:i/>
          <w:iCs/>
          <w:sz w:val="24"/>
          <w:szCs w:val="24"/>
          <w:lang w:val="en-GB" w:eastAsia="en-GB"/>
        </w:rPr>
        <w:t>Dyslexia and Inclusion: Classroom Approaches for Assessment, Teaching and Learning</w:t>
      </w:r>
      <w:r>
        <w:rPr>
          <w:rFonts w:ascii="Arial" w:hAnsi="Arial" w:cs="Arial"/>
          <w:sz w:val="24"/>
          <w:szCs w:val="24"/>
          <w:lang w:val="en-GB" w:eastAsia="en-GB"/>
        </w:rPr>
        <w:t>.  Oxon: Routledge.</w:t>
      </w:r>
    </w:p>
    <w:p w14:paraId="793E14F0" w14:textId="77777777" w:rsidR="009865B1" w:rsidRDefault="009865B1" w:rsidP="00417934">
      <w:pPr>
        <w:widowControl w:val="0"/>
        <w:autoSpaceDE w:val="0"/>
        <w:autoSpaceDN w:val="0"/>
        <w:adjustRightInd w:val="0"/>
        <w:spacing w:after="0" w:line="360" w:lineRule="auto"/>
        <w:jc w:val="both"/>
        <w:rPr>
          <w:rFonts w:ascii="Arial" w:hAnsi="Arial" w:cs="Arial"/>
          <w:sz w:val="24"/>
          <w:szCs w:val="24"/>
          <w:lang w:val="en-GB" w:eastAsia="en-GB"/>
        </w:rPr>
      </w:pPr>
    </w:p>
    <w:p w14:paraId="5DB63325" w14:textId="321136C4" w:rsidR="009865B1" w:rsidRDefault="000D3F71" w:rsidP="00417934">
      <w:pPr>
        <w:widowControl w:val="0"/>
        <w:autoSpaceDE w:val="0"/>
        <w:autoSpaceDN w:val="0"/>
        <w:adjustRightInd w:val="0"/>
        <w:spacing w:after="0" w:line="360" w:lineRule="auto"/>
        <w:jc w:val="both"/>
        <w:rPr>
          <w:rFonts w:ascii="Arial" w:hAnsi="Arial" w:cs="Arial"/>
          <w:sz w:val="24"/>
          <w:szCs w:val="24"/>
          <w:lang w:val="en-GB" w:eastAsia="en-GB"/>
        </w:rPr>
      </w:pPr>
      <w:r>
        <w:rPr>
          <w:rFonts w:ascii="Arial" w:hAnsi="Arial" w:cs="Arial"/>
          <w:sz w:val="24"/>
          <w:szCs w:val="24"/>
          <w:lang w:val="en-GB" w:eastAsia="en-GB"/>
        </w:rPr>
        <w:t xml:space="preserve">TesDyslexia.  (2015).  </w:t>
      </w:r>
      <w:r>
        <w:rPr>
          <w:rFonts w:ascii="Arial" w:eastAsia="Times New Roman" w:hAnsi="Arial" w:cs="Arial"/>
          <w:i/>
          <w:iCs/>
          <w:sz w:val="24"/>
          <w:szCs w:val="24"/>
          <w:lang w:val="en-GB" w:eastAsia="en-GB"/>
        </w:rPr>
        <w:t>Dyslexia Difficulties Mind Map</w:t>
      </w:r>
      <w:r>
        <w:rPr>
          <w:rFonts w:ascii="Arial" w:hAnsi="Arial" w:cs="Arial"/>
          <w:sz w:val="24"/>
          <w:szCs w:val="24"/>
          <w:lang w:val="en-GB" w:eastAsia="en-GB"/>
        </w:rPr>
        <w:t xml:space="preserve">. Available at: </w:t>
      </w:r>
      <w:hyperlink r:id="rId21" w:history="1">
        <w:r w:rsidR="00C47313" w:rsidRPr="003278B6">
          <w:rPr>
            <w:rStyle w:val="Hyperlink"/>
            <w:rFonts w:ascii="Arial" w:hAnsi="Arial" w:cs="Arial"/>
            <w:sz w:val="24"/>
            <w:szCs w:val="24"/>
            <w:lang w:val="en-GB" w:eastAsia="en-GB"/>
          </w:rPr>
          <w:t>https://www.tes.com/teaching-resource/dyslexia-difficulties-mind-map-6328548</w:t>
        </w:r>
      </w:hyperlink>
      <w:r w:rsidR="00C47313">
        <w:rPr>
          <w:rFonts w:ascii="Arial" w:hAnsi="Arial" w:cs="Arial"/>
          <w:sz w:val="24"/>
          <w:szCs w:val="24"/>
          <w:lang w:val="en-GB" w:eastAsia="en-GB"/>
        </w:rPr>
        <w:t xml:space="preserve"> </w:t>
      </w:r>
      <w:r>
        <w:rPr>
          <w:rFonts w:ascii="Arial" w:hAnsi="Arial" w:cs="Arial"/>
          <w:sz w:val="24"/>
          <w:szCs w:val="24"/>
          <w:lang w:val="en-GB" w:eastAsia="en-GB"/>
        </w:rPr>
        <w:t>(Accessed: 6th April 2020)</w:t>
      </w:r>
    </w:p>
    <w:p w14:paraId="31D50B4D" w14:textId="4D0092EE" w:rsidR="009865B1" w:rsidRDefault="009865B1" w:rsidP="00417934">
      <w:pPr>
        <w:widowControl w:val="0"/>
        <w:autoSpaceDE w:val="0"/>
        <w:autoSpaceDN w:val="0"/>
        <w:adjustRightInd w:val="0"/>
        <w:spacing w:after="0" w:line="360" w:lineRule="auto"/>
        <w:jc w:val="both"/>
        <w:rPr>
          <w:rFonts w:ascii="Arial" w:hAnsi="Arial" w:cs="Arial"/>
          <w:sz w:val="24"/>
          <w:szCs w:val="24"/>
          <w:lang w:val="en-GB" w:eastAsia="en-GB"/>
        </w:rPr>
      </w:pPr>
    </w:p>
    <w:p w14:paraId="2A119C8A" w14:textId="5233DAB1" w:rsidR="00C3338C" w:rsidRPr="00C3338C" w:rsidRDefault="00C3338C" w:rsidP="00417934">
      <w:pPr>
        <w:widowControl w:val="0"/>
        <w:autoSpaceDE w:val="0"/>
        <w:autoSpaceDN w:val="0"/>
        <w:adjustRightInd w:val="0"/>
        <w:spacing w:after="0" w:line="360" w:lineRule="auto"/>
        <w:jc w:val="both"/>
        <w:rPr>
          <w:rFonts w:ascii="Arial" w:hAnsi="Arial" w:cs="Arial"/>
          <w:sz w:val="24"/>
          <w:szCs w:val="24"/>
          <w:lang w:val="en-GB" w:eastAsia="en-GB"/>
        </w:rPr>
      </w:pPr>
      <w:r w:rsidRPr="00C3338C">
        <w:rPr>
          <w:rFonts w:ascii="Arial" w:hAnsi="Arial" w:cs="Arial"/>
          <w:sz w:val="24"/>
          <w:szCs w:val="24"/>
          <w:lang w:val="en-GB" w:eastAsia="en-GB"/>
        </w:rPr>
        <w:t>The Alliance for Inclusive Education</w:t>
      </w:r>
      <w:r>
        <w:rPr>
          <w:rFonts w:ascii="Arial" w:hAnsi="Arial" w:cs="Arial"/>
          <w:sz w:val="24"/>
          <w:szCs w:val="24"/>
          <w:lang w:val="en-GB" w:eastAsia="en-GB"/>
        </w:rPr>
        <w:t xml:space="preserve">.  (2020).  </w:t>
      </w:r>
      <w:r w:rsidRPr="00C3338C">
        <w:rPr>
          <w:rFonts w:ascii="Arial" w:hAnsi="Arial" w:cs="Arial"/>
          <w:i/>
          <w:iCs/>
          <w:sz w:val="24"/>
          <w:szCs w:val="24"/>
          <w:lang w:val="en-GB" w:eastAsia="en-GB"/>
        </w:rPr>
        <w:t xml:space="preserve">What is inclusive </w:t>
      </w:r>
      <w:r w:rsidR="006240F3" w:rsidRPr="00C3338C">
        <w:rPr>
          <w:rFonts w:ascii="Arial" w:hAnsi="Arial" w:cs="Arial"/>
          <w:i/>
          <w:iCs/>
          <w:sz w:val="24"/>
          <w:szCs w:val="24"/>
          <w:lang w:val="en-GB" w:eastAsia="en-GB"/>
        </w:rPr>
        <w:t>education?</w:t>
      </w:r>
      <w:r>
        <w:rPr>
          <w:rFonts w:ascii="Arial" w:hAnsi="Arial" w:cs="Arial"/>
          <w:sz w:val="24"/>
          <w:szCs w:val="24"/>
          <w:lang w:val="en-GB" w:eastAsia="en-GB"/>
        </w:rPr>
        <w:t xml:space="preserve">  Available at: </w:t>
      </w:r>
      <w:hyperlink r:id="rId22" w:history="1">
        <w:r w:rsidRPr="003278B6">
          <w:rPr>
            <w:rStyle w:val="Hyperlink"/>
            <w:rFonts w:ascii="Arial" w:hAnsi="Arial" w:cs="Arial"/>
            <w:sz w:val="24"/>
            <w:szCs w:val="24"/>
            <w:lang w:val="en-GB" w:eastAsia="en-GB"/>
          </w:rPr>
          <w:t>https://www.allfie.org.uk/definitions/what-is-inclusive-education/</w:t>
        </w:r>
      </w:hyperlink>
      <w:r>
        <w:rPr>
          <w:rFonts w:ascii="Arial" w:hAnsi="Arial" w:cs="Arial"/>
          <w:sz w:val="24"/>
          <w:szCs w:val="24"/>
          <w:lang w:val="en-GB" w:eastAsia="en-GB"/>
        </w:rPr>
        <w:t xml:space="preserve"> (Accessed 24</w:t>
      </w:r>
      <w:r w:rsidRPr="00C3338C">
        <w:rPr>
          <w:rFonts w:ascii="Arial" w:hAnsi="Arial" w:cs="Arial"/>
          <w:sz w:val="24"/>
          <w:szCs w:val="24"/>
          <w:vertAlign w:val="superscript"/>
          <w:lang w:val="en-GB" w:eastAsia="en-GB"/>
        </w:rPr>
        <w:t>th</w:t>
      </w:r>
      <w:r>
        <w:rPr>
          <w:rFonts w:ascii="Arial" w:hAnsi="Arial" w:cs="Arial"/>
          <w:sz w:val="24"/>
          <w:szCs w:val="24"/>
          <w:lang w:val="en-GB" w:eastAsia="en-GB"/>
        </w:rPr>
        <w:t xml:space="preserve"> </w:t>
      </w:r>
      <w:r>
        <w:rPr>
          <w:rFonts w:ascii="Arial" w:hAnsi="Arial" w:cs="Arial"/>
          <w:sz w:val="24"/>
          <w:szCs w:val="24"/>
          <w:lang w:val="en-GB" w:eastAsia="en-GB"/>
        </w:rPr>
        <w:lastRenderedPageBreak/>
        <w:t>April 2020)</w:t>
      </w:r>
    </w:p>
    <w:p w14:paraId="1C6A5A23" w14:textId="77777777" w:rsidR="00C3338C" w:rsidRDefault="00C3338C" w:rsidP="00417934">
      <w:pPr>
        <w:widowControl w:val="0"/>
        <w:autoSpaceDE w:val="0"/>
        <w:autoSpaceDN w:val="0"/>
        <w:adjustRightInd w:val="0"/>
        <w:spacing w:after="0" w:line="360" w:lineRule="auto"/>
        <w:jc w:val="both"/>
        <w:rPr>
          <w:rFonts w:ascii="Arial" w:hAnsi="Arial" w:cs="Arial"/>
          <w:sz w:val="24"/>
          <w:szCs w:val="24"/>
          <w:lang w:val="en-GB" w:eastAsia="en-GB"/>
        </w:rPr>
      </w:pPr>
    </w:p>
    <w:p w14:paraId="551F6249" w14:textId="2A874EB9" w:rsidR="009865B1" w:rsidRDefault="000D3F71" w:rsidP="00417934">
      <w:pPr>
        <w:spacing w:line="360" w:lineRule="auto"/>
        <w:jc w:val="both"/>
        <w:rPr>
          <w:rFonts w:ascii="Arial" w:hAnsi="Arial" w:cs="Arial"/>
          <w:sz w:val="24"/>
          <w:szCs w:val="24"/>
          <w:lang w:val="en-GB" w:eastAsia="en-GB"/>
        </w:rPr>
      </w:pPr>
      <w:r>
        <w:rPr>
          <w:rFonts w:ascii="Arial" w:hAnsi="Arial" w:cs="Arial"/>
          <w:sz w:val="24"/>
          <w:szCs w:val="24"/>
          <w:lang w:val="en-GB" w:eastAsia="en-GB"/>
        </w:rPr>
        <w:t xml:space="preserve">Welsh Government.  (2019).  </w:t>
      </w:r>
      <w:r>
        <w:rPr>
          <w:rFonts w:ascii="Arial" w:eastAsia="Times New Roman" w:hAnsi="Arial" w:cs="Arial"/>
          <w:i/>
          <w:iCs/>
          <w:sz w:val="24"/>
          <w:szCs w:val="24"/>
          <w:lang w:val="en-GB" w:eastAsia="en-GB"/>
        </w:rPr>
        <w:t>Languages, Literacy and Communication</w:t>
      </w:r>
      <w:r>
        <w:rPr>
          <w:rFonts w:ascii="Arial" w:hAnsi="Arial" w:cs="Arial"/>
          <w:sz w:val="24"/>
          <w:szCs w:val="24"/>
          <w:lang w:val="en-GB" w:eastAsia="en-GB"/>
        </w:rPr>
        <w:t xml:space="preserve">. Available at: </w:t>
      </w:r>
      <w:hyperlink r:id="rId23" w:history="1">
        <w:r w:rsidR="00C47313" w:rsidRPr="003278B6">
          <w:rPr>
            <w:rStyle w:val="Hyperlink"/>
            <w:rFonts w:ascii="Arial" w:hAnsi="Arial" w:cs="Arial"/>
            <w:sz w:val="24"/>
            <w:szCs w:val="24"/>
            <w:lang w:val="en-GB" w:eastAsia="en-GB"/>
          </w:rPr>
          <w:t>https://hwb.gov.wales/storage/4373f5ea-f77e-4b10-a20f-4b06eb02f6a0/draft-statutory-guidance-languages-literacy-and-communication.pdf</w:t>
        </w:r>
      </w:hyperlink>
      <w:r w:rsidR="00C47313">
        <w:rPr>
          <w:rFonts w:ascii="Arial" w:hAnsi="Arial" w:cs="Arial"/>
          <w:sz w:val="24"/>
          <w:szCs w:val="24"/>
          <w:lang w:val="en-GB" w:eastAsia="en-GB"/>
        </w:rPr>
        <w:t xml:space="preserve"> </w:t>
      </w:r>
      <w:r>
        <w:rPr>
          <w:rFonts w:ascii="Arial" w:hAnsi="Arial" w:cs="Arial"/>
          <w:sz w:val="24"/>
          <w:szCs w:val="24"/>
          <w:lang w:val="en-GB" w:eastAsia="en-GB"/>
        </w:rPr>
        <w:t>(Accessed 22nd April 2020)</w:t>
      </w:r>
    </w:p>
    <w:p w14:paraId="1AEE1FEA" w14:textId="0293402C" w:rsidR="00C47313" w:rsidRPr="00C47313" w:rsidRDefault="00C47313" w:rsidP="00417934">
      <w:pPr>
        <w:spacing w:line="360" w:lineRule="auto"/>
        <w:jc w:val="both"/>
      </w:pPr>
      <w:r>
        <w:rPr>
          <w:rFonts w:ascii="Arial" w:hAnsi="Arial" w:cs="Arial"/>
          <w:sz w:val="24"/>
          <w:szCs w:val="24"/>
          <w:lang w:val="en-GB" w:eastAsia="en-GB"/>
        </w:rPr>
        <w:t xml:space="preserve">Williams, S.  (2020).  </w:t>
      </w:r>
      <w:r w:rsidRPr="00C47313">
        <w:rPr>
          <w:rFonts w:ascii="Arial" w:hAnsi="Arial" w:cs="Arial"/>
          <w:i/>
          <w:iCs/>
          <w:sz w:val="24"/>
          <w:szCs w:val="24"/>
          <w:lang w:val="en-GB" w:eastAsia="en-GB"/>
        </w:rPr>
        <w:t>Lesson planning 2 - Starters and plenaries - and why they are so important to the learning process</w:t>
      </w:r>
      <w:r>
        <w:rPr>
          <w:rFonts w:ascii="Arial" w:hAnsi="Arial" w:cs="Arial"/>
          <w:i/>
          <w:iCs/>
          <w:sz w:val="24"/>
          <w:szCs w:val="24"/>
          <w:lang w:val="en-GB" w:eastAsia="en-GB"/>
        </w:rPr>
        <w:t>.</w:t>
      </w:r>
      <w:r>
        <w:rPr>
          <w:rFonts w:ascii="Arial" w:hAnsi="Arial" w:cs="Arial"/>
          <w:sz w:val="24"/>
          <w:szCs w:val="24"/>
          <w:lang w:val="en-GB" w:eastAsia="en-GB"/>
        </w:rPr>
        <w:t xml:space="preserve">  Available at: </w:t>
      </w:r>
      <w:hyperlink r:id="rId24" w:history="1">
        <w:r w:rsidRPr="003278B6">
          <w:rPr>
            <w:rStyle w:val="Hyperlink"/>
            <w:rFonts w:ascii="Arial" w:hAnsi="Arial" w:cs="Arial"/>
            <w:sz w:val="24"/>
            <w:szCs w:val="24"/>
            <w:lang w:val="en-GB" w:eastAsia="en-GB"/>
          </w:rPr>
          <w:t>http://www.sharonwilliamseducational.co.uk/blog/lesson-planning-2-starters-and-plenaries-and-why-they-are-so-important-to-the-learning-process</w:t>
        </w:r>
      </w:hyperlink>
      <w:r>
        <w:rPr>
          <w:rFonts w:ascii="Arial" w:hAnsi="Arial" w:cs="Arial"/>
          <w:sz w:val="24"/>
          <w:szCs w:val="24"/>
          <w:lang w:val="en-GB" w:eastAsia="en-GB"/>
        </w:rPr>
        <w:t xml:space="preserve"> (Accessed 23rd April 2020)</w:t>
      </w:r>
    </w:p>
    <w:p w14:paraId="23E3D9FD" w14:textId="42B31D03" w:rsidR="00C47313" w:rsidRDefault="00C47313" w:rsidP="00417934">
      <w:pPr>
        <w:spacing w:line="360" w:lineRule="auto"/>
        <w:jc w:val="both"/>
      </w:pPr>
    </w:p>
    <w:bookmarkEnd w:id="23"/>
    <w:sectPr w:rsidR="00C473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0A7CEA" w14:textId="77777777" w:rsidR="00A91DA1" w:rsidRDefault="00A91DA1" w:rsidP="00C85CF0">
      <w:pPr>
        <w:spacing w:after="0" w:line="240" w:lineRule="auto"/>
      </w:pPr>
      <w:r>
        <w:separator/>
      </w:r>
    </w:p>
  </w:endnote>
  <w:endnote w:type="continuationSeparator" w:id="0">
    <w:p w14:paraId="35BD9231" w14:textId="77777777" w:rsidR="00A91DA1" w:rsidRDefault="00A91DA1" w:rsidP="00C85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8F5B39" w14:textId="77777777" w:rsidR="00A91DA1" w:rsidRDefault="00A91DA1" w:rsidP="00C85CF0">
      <w:pPr>
        <w:spacing w:after="0" w:line="240" w:lineRule="auto"/>
      </w:pPr>
      <w:r>
        <w:separator/>
      </w:r>
    </w:p>
  </w:footnote>
  <w:footnote w:type="continuationSeparator" w:id="0">
    <w:p w14:paraId="2F93BE02" w14:textId="77777777" w:rsidR="00A91DA1" w:rsidRDefault="00A91DA1" w:rsidP="00C85C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6428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0DE4708"/>
    <w:multiLevelType w:val="hybridMultilevel"/>
    <w:tmpl w:val="F3BABD3E"/>
    <w:lvl w:ilvl="0" w:tplc="8CA4D3A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AD63C3"/>
    <w:multiLevelType w:val="multilevel"/>
    <w:tmpl w:val="92E8453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4656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041695"/>
    <w:multiLevelType w:val="hybridMultilevel"/>
    <w:tmpl w:val="2A74E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3D2"/>
    <w:rsid w:val="000043BC"/>
    <w:rsid w:val="00037D07"/>
    <w:rsid w:val="000453E3"/>
    <w:rsid w:val="000531BB"/>
    <w:rsid w:val="000600E6"/>
    <w:rsid w:val="000C7F9E"/>
    <w:rsid w:val="000D3F71"/>
    <w:rsid w:val="000F4269"/>
    <w:rsid w:val="00110819"/>
    <w:rsid w:val="00186491"/>
    <w:rsid w:val="001A77B6"/>
    <w:rsid w:val="001B62C2"/>
    <w:rsid w:val="0022057B"/>
    <w:rsid w:val="002A10DF"/>
    <w:rsid w:val="0032178A"/>
    <w:rsid w:val="00335537"/>
    <w:rsid w:val="003D6EE6"/>
    <w:rsid w:val="00417934"/>
    <w:rsid w:val="004214E0"/>
    <w:rsid w:val="0046214C"/>
    <w:rsid w:val="00481C16"/>
    <w:rsid w:val="0051774C"/>
    <w:rsid w:val="00574DEB"/>
    <w:rsid w:val="00596FA9"/>
    <w:rsid w:val="00611B0D"/>
    <w:rsid w:val="006240F3"/>
    <w:rsid w:val="00663387"/>
    <w:rsid w:val="006764D7"/>
    <w:rsid w:val="007657C6"/>
    <w:rsid w:val="007848D8"/>
    <w:rsid w:val="007A12A3"/>
    <w:rsid w:val="007A7ED2"/>
    <w:rsid w:val="008544B2"/>
    <w:rsid w:val="00856B74"/>
    <w:rsid w:val="00886596"/>
    <w:rsid w:val="008C3499"/>
    <w:rsid w:val="00960923"/>
    <w:rsid w:val="009865B1"/>
    <w:rsid w:val="009B0AC4"/>
    <w:rsid w:val="009D2573"/>
    <w:rsid w:val="00A1034F"/>
    <w:rsid w:val="00A70546"/>
    <w:rsid w:val="00A87B76"/>
    <w:rsid w:val="00A91DA1"/>
    <w:rsid w:val="00A93381"/>
    <w:rsid w:val="00AB2AA1"/>
    <w:rsid w:val="00AB6B40"/>
    <w:rsid w:val="00AE5846"/>
    <w:rsid w:val="00B13B29"/>
    <w:rsid w:val="00B173D2"/>
    <w:rsid w:val="00B750EC"/>
    <w:rsid w:val="00B96C23"/>
    <w:rsid w:val="00BA42D3"/>
    <w:rsid w:val="00BA69E4"/>
    <w:rsid w:val="00BB1C66"/>
    <w:rsid w:val="00BE1118"/>
    <w:rsid w:val="00C21345"/>
    <w:rsid w:val="00C3338C"/>
    <w:rsid w:val="00C35947"/>
    <w:rsid w:val="00C47313"/>
    <w:rsid w:val="00C53DDD"/>
    <w:rsid w:val="00C85CF0"/>
    <w:rsid w:val="00CB3E57"/>
    <w:rsid w:val="00CF7939"/>
    <w:rsid w:val="00D06C2B"/>
    <w:rsid w:val="00D20AF9"/>
    <w:rsid w:val="00D25274"/>
    <w:rsid w:val="00D35A83"/>
    <w:rsid w:val="00DB36E4"/>
    <w:rsid w:val="00E64889"/>
    <w:rsid w:val="00EF6B98"/>
    <w:rsid w:val="00F0247E"/>
    <w:rsid w:val="00F54808"/>
    <w:rsid w:val="00F706E8"/>
    <w:rsid w:val="00F823B2"/>
    <w:rsid w:val="00F940C3"/>
    <w:rsid w:val="00FA5441"/>
    <w:rsid w:val="00FF2C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E92D87"/>
  <w15:chartTrackingRefBased/>
  <w15:docId w15:val="{8B2F129C-187E-4E59-A7E5-9B288BC58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491"/>
    <w:rPr>
      <w:sz w:val="22"/>
    </w:rPr>
  </w:style>
  <w:style w:type="paragraph" w:styleId="Heading1">
    <w:name w:val="heading 1"/>
    <w:basedOn w:val="Normal"/>
    <w:next w:val="Normal"/>
    <w:link w:val="Heading1Char"/>
    <w:autoRedefine/>
    <w:uiPriority w:val="9"/>
    <w:qFormat/>
    <w:rsid w:val="00B173D2"/>
    <w:pPr>
      <w:numPr>
        <w:numId w:val="5"/>
      </w:numPr>
      <w:pBdr>
        <w:bottom w:val="single" w:sz="4" w:space="1" w:color="auto"/>
      </w:pBdr>
      <w:spacing w:before="160"/>
      <w:outlineLvl w:val="0"/>
    </w:pPr>
    <w:rPr>
      <w:rFonts w:cs="Arial"/>
      <w:b/>
      <w:caps/>
      <w:color w:val="2E74B5"/>
      <w:sz w:val="28"/>
      <w:szCs w:val="28"/>
    </w:rPr>
  </w:style>
  <w:style w:type="paragraph" w:styleId="Heading2">
    <w:name w:val="heading 2"/>
    <w:basedOn w:val="Normal"/>
    <w:next w:val="Normal"/>
    <w:link w:val="Heading2Char"/>
    <w:autoRedefine/>
    <w:uiPriority w:val="9"/>
    <w:unhideWhenUsed/>
    <w:qFormat/>
    <w:rsid w:val="00B173D2"/>
    <w:pPr>
      <w:numPr>
        <w:ilvl w:val="1"/>
        <w:numId w:val="5"/>
      </w:numPr>
      <w:pBdr>
        <w:bottom w:val="single" w:sz="4" w:space="1" w:color="auto"/>
      </w:pBdr>
      <w:spacing w:before="160"/>
      <w:outlineLvl w:val="1"/>
    </w:pPr>
    <w:rPr>
      <w:rFonts w:cs="Arial"/>
      <w:b/>
      <w:caps/>
      <w:color w:val="2E74B5"/>
      <w:sz w:val="27"/>
      <w:szCs w:val="27"/>
    </w:rPr>
  </w:style>
  <w:style w:type="paragraph" w:styleId="Heading3">
    <w:name w:val="heading 3"/>
    <w:basedOn w:val="Heading2"/>
    <w:next w:val="Normal"/>
    <w:link w:val="Heading3Char"/>
    <w:autoRedefine/>
    <w:uiPriority w:val="9"/>
    <w:unhideWhenUsed/>
    <w:qFormat/>
    <w:rsid w:val="00B173D2"/>
    <w:pPr>
      <w:numPr>
        <w:ilvl w:val="2"/>
      </w:numPr>
      <w:outlineLvl w:val="2"/>
    </w:pPr>
    <w:rPr>
      <w:sz w:val="26"/>
    </w:rPr>
  </w:style>
  <w:style w:type="paragraph" w:styleId="Heading4">
    <w:name w:val="heading 4"/>
    <w:basedOn w:val="Heading2"/>
    <w:next w:val="Normal"/>
    <w:link w:val="Heading4Char"/>
    <w:autoRedefine/>
    <w:uiPriority w:val="9"/>
    <w:unhideWhenUsed/>
    <w:qFormat/>
    <w:rsid w:val="00B173D2"/>
    <w:pPr>
      <w:numPr>
        <w:ilvl w:val="3"/>
      </w:numPr>
      <w:outlineLvl w:val="3"/>
    </w:pPr>
    <w:rPr>
      <w:sz w:val="25"/>
    </w:rPr>
  </w:style>
  <w:style w:type="paragraph" w:styleId="Heading5">
    <w:name w:val="heading 5"/>
    <w:basedOn w:val="Heading2"/>
    <w:next w:val="Normal"/>
    <w:link w:val="Heading5Char"/>
    <w:autoRedefine/>
    <w:uiPriority w:val="9"/>
    <w:unhideWhenUsed/>
    <w:qFormat/>
    <w:rsid w:val="00B173D2"/>
    <w:pPr>
      <w:numPr>
        <w:ilvl w:val="4"/>
      </w:numPr>
      <w:outlineLvl w:val="4"/>
    </w:pPr>
    <w:rPr>
      <w:sz w:val="24"/>
    </w:rPr>
  </w:style>
  <w:style w:type="paragraph" w:styleId="Heading6">
    <w:name w:val="heading 6"/>
    <w:basedOn w:val="Heading2"/>
    <w:next w:val="Normal"/>
    <w:link w:val="Heading6Char"/>
    <w:autoRedefine/>
    <w:uiPriority w:val="9"/>
    <w:unhideWhenUsed/>
    <w:qFormat/>
    <w:rsid w:val="00B173D2"/>
    <w:pPr>
      <w:numPr>
        <w:ilvl w:val="5"/>
      </w:numPr>
      <w:outlineLvl w:val="5"/>
    </w:pPr>
    <w:rPr>
      <w:sz w:val="23"/>
    </w:rPr>
  </w:style>
  <w:style w:type="paragraph" w:styleId="Heading7">
    <w:name w:val="heading 7"/>
    <w:basedOn w:val="Normal"/>
    <w:next w:val="Normal"/>
    <w:link w:val="Heading7Char"/>
    <w:autoRedefine/>
    <w:uiPriority w:val="9"/>
    <w:semiHidden/>
    <w:unhideWhenUsed/>
    <w:qFormat/>
    <w:rsid w:val="00B173D2"/>
    <w:pPr>
      <w:keepNext/>
      <w:keepLines/>
      <w:numPr>
        <w:ilvl w:val="6"/>
        <w:numId w:val="5"/>
      </w:numPr>
      <w:pBdr>
        <w:bottom w:val="single" w:sz="4" w:space="1" w:color="auto"/>
      </w:pBdr>
      <w:spacing w:before="160"/>
      <w:outlineLvl w:val="6"/>
    </w:pPr>
    <w:rPr>
      <w:rFonts w:ascii="Calibri" w:eastAsiaTheme="majorEastAsia" w:hAnsi="Calibri" w:cstheme="majorBidi"/>
      <w:b/>
      <w:caps/>
      <w:color w:val="2E74B5"/>
      <w:szCs w:val="24"/>
    </w:rPr>
  </w:style>
  <w:style w:type="paragraph" w:styleId="Heading8">
    <w:name w:val="heading 8"/>
    <w:basedOn w:val="Normal"/>
    <w:next w:val="Normal"/>
    <w:link w:val="Heading8Char"/>
    <w:uiPriority w:val="9"/>
    <w:semiHidden/>
    <w:unhideWhenUsed/>
    <w:qFormat/>
    <w:rsid w:val="00C85CF0"/>
    <w:pPr>
      <w:keepNext/>
      <w:keepLines/>
      <w:numPr>
        <w:ilvl w:val="7"/>
        <w:numId w:val="5"/>
      </w:numPr>
      <w:spacing w:before="40" w:after="0"/>
      <w:outlineLvl w:val="7"/>
    </w:pPr>
    <w:rPr>
      <w:rFonts w:asciiTheme="majorHAnsi" w:eastAsiaTheme="majorEastAsia" w:hAnsiTheme="majorHAnsi" w:cstheme="majorBidi"/>
      <w:i/>
      <w:iCs/>
      <w:szCs w:val="22"/>
    </w:rPr>
  </w:style>
  <w:style w:type="paragraph" w:styleId="Heading9">
    <w:name w:val="heading 9"/>
    <w:basedOn w:val="Normal"/>
    <w:next w:val="Normal"/>
    <w:link w:val="Heading9Char"/>
    <w:uiPriority w:val="9"/>
    <w:semiHidden/>
    <w:unhideWhenUsed/>
    <w:qFormat/>
    <w:rsid w:val="00C85CF0"/>
    <w:pPr>
      <w:keepNext/>
      <w:keepLines/>
      <w:numPr>
        <w:ilvl w:val="8"/>
        <w:numId w:val="5"/>
      </w:numPr>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5CF0"/>
    <w:rPr>
      <w:color w:val="808080"/>
    </w:rPr>
  </w:style>
  <w:style w:type="paragraph" w:styleId="Header">
    <w:name w:val="header"/>
    <w:basedOn w:val="Normal"/>
    <w:link w:val="HeaderChar"/>
    <w:uiPriority w:val="99"/>
    <w:unhideWhenUsed/>
    <w:rsid w:val="00C85C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CF0"/>
  </w:style>
  <w:style w:type="paragraph" w:styleId="Footer">
    <w:name w:val="footer"/>
    <w:basedOn w:val="Normal"/>
    <w:link w:val="FooterChar"/>
    <w:uiPriority w:val="99"/>
    <w:unhideWhenUsed/>
    <w:rsid w:val="00C85C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CF0"/>
  </w:style>
  <w:style w:type="paragraph" w:styleId="NoSpacing">
    <w:name w:val="No Spacing"/>
    <w:link w:val="NoSpacingChar"/>
    <w:uiPriority w:val="1"/>
    <w:qFormat/>
    <w:rsid w:val="00C85CF0"/>
    <w:pPr>
      <w:spacing w:after="0" w:line="240" w:lineRule="auto"/>
    </w:pPr>
  </w:style>
  <w:style w:type="character" w:customStyle="1" w:styleId="NoSpacingChar">
    <w:name w:val="No Spacing Char"/>
    <w:basedOn w:val="DefaultParagraphFont"/>
    <w:link w:val="NoSpacing"/>
    <w:uiPriority w:val="1"/>
    <w:rsid w:val="00C85CF0"/>
  </w:style>
  <w:style w:type="character" w:customStyle="1" w:styleId="Heading1Char">
    <w:name w:val="Heading 1 Char"/>
    <w:basedOn w:val="DefaultParagraphFont"/>
    <w:link w:val="Heading1"/>
    <w:uiPriority w:val="9"/>
    <w:rsid w:val="00B173D2"/>
    <w:rPr>
      <w:rFonts w:cs="Arial"/>
      <w:b/>
      <w:caps/>
      <w:color w:val="2E74B5"/>
      <w:sz w:val="28"/>
      <w:szCs w:val="28"/>
    </w:rPr>
  </w:style>
  <w:style w:type="paragraph" w:styleId="TOCHeading">
    <w:name w:val="TOC Heading"/>
    <w:basedOn w:val="Heading1"/>
    <w:next w:val="Normal"/>
    <w:uiPriority w:val="39"/>
    <w:unhideWhenUsed/>
    <w:qFormat/>
    <w:rsid w:val="00663387"/>
    <w:pPr>
      <w:numPr>
        <w:numId w:val="0"/>
      </w:numPr>
      <w:outlineLvl w:val="9"/>
    </w:pPr>
  </w:style>
  <w:style w:type="paragraph" w:styleId="TOC2">
    <w:name w:val="toc 2"/>
    <w:basedOn w:val="Normal"/>
    <w:next w:val="Normal"/>
    <w:autoRedefine/>
    <w:uiPriority w:val="39"/>
    <w:unhideWhenUsed/>
    <w:rsid w:val="007A12A3"/>
    <w:pPr>
      <w:tabs>
        <w:tab w:val="right" w:leader="dot" w:pos="9350"/>
      </w:tabs>
      <w:spacing w:after="100"/>
    </w:pPr>
    <w:rPr>
      <w:rFonts w:cs="Times New Roman"/>
    </w:rPr>
  </w:style>
  <w:style w:type="paragraph" w:styleId="TOC1">
    <w:name w:val="toc 1"/>
    <w:basedOn w:val="Normal"/>
    <w:next w:val="Normal"/>
    <w:autoRedefine/>
    <w:uiPriority w:val="39"/>
    <w:unhideWhenUsed/>
    <w:rsid w:val="00B173D2"/>
    <w:pPr>
      <w:tabs>
        <w:tab w:val="left" w:pos="1320"/>
        <w:tab w:val="right" w:leader="dot" w:pos="9350"/>
      </w:tabs>
      <w:spacing w:after="100"/>
    </w:pPr>
    <w:rPr>
      <w:rFonts w:cs="Times New Roman"/>
      <w:b/>
    </w:rPr>
  </w:style>
  <w:style w:type="paragraph" w:styleId="TOC3">
    <w:name w:val="toc 3"/>
    <w:basedOn w:val="Normal"/>
    <w:next w:val="Normal"/>
    <w:autoRedefine/>
    <w:uiPriority w:val="39"/>
    <w:unhideWhenUsed/>
    <w:rsid w:val="007A12A3"/>
    <w:pPr>
      <w:tabs>
        <w:tab w:val="right" w:leader="dot" w:pos="9350"/>
      </w:tabs>
      <w:spacing w:after="100"/>
    </w:pPr>
    <w:rPr>
      <w:rFonts w:cs="Times New Roman"/>
    </w:rPr>
  </w:style>
  <w:style w:type="character" w:customStyle="1" w:styleId="Heading2Char">
    <w:name w:val="Heading 2 Char"/>
    <w:basedOn w:val="DefaultParagraphFont"/>
    <w:link w:val="Heading2"/>
    <w:uiPriority w:val="9"/>
    <w:rsid w:val="00B173D2"/>
    <w:rPr>
      <w:rFonts w:cs="Arial"/>
      <w:b/>
      <w:caps/>
      <w:color w:val="2E74B5"/>
      <w:sz w:val="27"/>
      <w:szCs w:val="27"/>
    </w:rPr>
  </w:style>
  <w:style w:type="character" w:customStyle="1" w:styleId="Heading3Char">
    <w:name w:val="Heading 3 Char"/>
    <w:basedOn w:val="DefaultParagraphFont"/>
    <w:link w:val="Heading3"/>
    <w:uiPriority w:val="9"/>
    <w:rsid w:val="00B173D2"/>
    <w:rPr>
      <w:rFonts w:cs="Arial"/>
      <w:b/>
      <w:caps/>
      <w:color w:val="2E74B5"/>
      <w:sz w:val="26"/>
      <w:szCs w:val="27"/>
    </w:rPr>
  </w:style>
  <w:style w:type="character" w:customStyle="1" w:styleId="Heading4Char">
    <w:name w:val="Heading 4 Char"/>
    <w:basedOn w:val="DefaultParagraphFont"/>
    <w:link w:val="Heading4"/>
    <w:uiPriority w:val="9"/>
    <w:rsid w:val="00B173D2"/>
    <w:rPr>
      <w:rFonts w:cs="Arial"/>
      <w:b/>
      <w:caps/>
      <w:color w:val="2E74B5"/>
      <w:sz w:val="25"/>
      <w:szCs w:val="27"/>
    </w:rPr>
  </w:style>
  <w:style w:type="character" w:customStyle="1" w:styleId="Heading5Char">
    <w:name w:val="Heading 5 Char"/>
    <w:basedOn w:val="DefaultParagraphFont"/>
    <w:link w:val="Heading5"/>
    <w:uiPriority w:val="9"/>
    <w:rsid w:val="00B173D2"/>
    <w:rPr>
      <w:rFonts w:cs="Arial"/>
      <w:b/>
      <w:caps/>
      <w:color w:val="2E74B5"/>
      <w:sz w:val="24"/>
      <w:szCs w:val="27"/>
    </w:rPr>
  </w:style>
  <w:style w:type="character" w:customStyle="1" w:styleId="Heading6Char">
    <w:name w:val="Heading 6 Char"/>
    <w:basedOn w:val="DefaultParagraphFont"/>
    <w:link w:val="Heading6"/>
    <w:uiPriority w:val="9"/>
    <w:rsid w:val="00B173D2"/>
    <w:rPr>
      <w:rFonts w:cs="Arial"/>
      <w:b/>
      <w:caps/>
      <w:color w:val="2E74B5"/>
      <w:sz w:val="23"/>
      <w:szCs w:val="27"/>
    </w:rPr>
  </w:style>
  <w:style w:type="character" w:customStyle="1" w:styleId="Heading7Char">
    <w:name w:val="Heading 7 Char"/>
    <w:basedOn w:val="DefaultParagraphFont"/>
    <w:link w:val="Heading7"/>
    <w:uiPriority w:val="9"/>
    <w:semiHidden/>
    <w:rsid w:val="00B173D2"/>
    <w:rPr>
      <w:rFonts w:ascii="Calibri" w:eastAsiaTheme="majorEastAsia" w:hAnsi="Calibri" w:cstheme="majorBidi"/>
      <w:b/>
      <w:caps/>
      <w:color w:val="2E74B5"/>
      <w:sz w:val="22"/>
      <w:szCs w:val="24"/>
    </w:rPr>
  </w:style>
  <w:style w:type="character" w:customStyle="1" w:styleId="Heading8Char">
    <w:name w:val="Heading 8 Char"/>
    <w:basedOn w:val="DefaultParagraphFont"/>
    <w:link w:val="Heading8"/>
    <w:uiPriority w:val="9"/>
    <w:semiHidden/>
    <w:rsid w:val="00C85CF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85CF0"/>
    <w:rPr>
      <w:b/>
      <w:bCs/>
      <w:i/>
      <w:iCs/>
    </w:rPr>
  </w:style>
  <w:style w:type="paragraph" w:styleId="Caption">
    <w:name w:val="caption"/>
    <w:basedOn w:val="Normal"/>
    <w:next w:val="Normal"/>
    <w:uiPriority w:val="35"/>
    <w:semiHidden/>
    <w:unhideWhenUsed/>
    <w:qFormat/>
    <w:rsid w:val="00C85CF0"/>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35A83"/>
    <w:pPr>
      <w:pBdr>
        <w:bottom w:val="single" w:sz="4" w:space="1" w:color="auto"/>
      </w:pBdr>
    </w:pPr>
    <w:rPr>
      <w:rFonts w:ascii="Arial" w:hAnsi="Arial" w:cs="Arial"/>
      <w:b/>
      <w:caps/>
      <w:color w:val="2E74B5"/>
      <w:sz w:val="40"/>
      <w:szCs w:val="40"/>
    </w:rPr>
  </w:style>
  <w:style w:type="character" w:customStyle="1" w:styleId="TitleChar">
    <w:name w:val="Title Char"/>
    <w:basedOn w:val="DefaultParagraphFont"/>
    <w:link w:val="Title"/>
    <w:uiPriority w:val="10"/>
    <w:rsid w:val="00D35A83"/>
    <w:rPr>
      <w:rFonts w:ascii="Arial" w:hAnsi="Arial" w:cs="Arial"/>
      <w:b/>
      <w:caps/>
      <w:color w:val="2E74B5"/>
      <w:sz w:val="40"/>
      <w:szCs w:val="40"/>
    </w:rPr>
  </w:style>
  <w:style w:type="paragraph" w:styleId="Subtitle">
    <w:name w:val="Subtitle"/>
    <w:basedOn w:val="Normal"/>
    <w:next w:val="Normal"/>
    <w:link w:val="SubtitleChar"/>
    <w:uiPriority w:val="11"/>
    <w:qFormat/>
    <w:rsid w:val="00C85CF0"/>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85CF0"/>
    <w:rPr>
      <w:color w:val="44546A" w:themeColor="text2"/>
      <w:sz w:val="28"/>
      <w:szCs w:val="28"/>
    </w:rPr>
  </w:style>
  <w:style w:type="character" w:styleId="Strong">
    <w:name w:val="Strong"/>
    <w:basedOn w:val="DefaultParagraphFont"/>
    <w:uiPriority w:val="22"/>
    <w:qFormat/>
    <w:rsid w:val="00C85CF0"/>
    <w:rPr>
      <w:b/>
      <w:bCs/>
    </w:rPr>
  </w:style>
  <w:style w:type="character" w:styleId="Emphasis">
    <w:name w:val="Emphasis"/>
    <w:basedOn w:val="DefaultParagraphFont"/>
    <w:uiPriority w:val="20"/>
    <w:qFormat/>
    <w:rsid w:val="00C85CF0"/>
    <w:rPr>
      <w:i/>
      <w:iCs/>
      <w:color w:val="000000" w:themeColor="text1"/>
    </w:rPr>
  </w:style>
  <w:style w:type="paragraph" w:styleId="Quote">
    <w:name w:val="Quote"/>
    <w:basedOn w:val="Normal"/>
    <w:next w:val="Normal"/>
    <w:link w:val="QuoteChar"/>
    <w:uiPriority w:val="29"/>
    <w:qFormat/>
    <w:rsid w:val="00C85CF0"/>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C85CF0"/>
    <w:rPr>
      <w:i/>
      <w:iCs/>
      <w:color w:val="7B7B7B" w:themeColor="accent3" w:themeShade="BF"/>
      <w:sz w:val="24"/>
      <w:szCs w:val="24"/>
    </w:rPr>
  </w:style>
  <w:style w:type="paragraph" w:styleId="IntenseQuote">
    <w:name w:val="Intense Quote"/>
    <w:basedOn w:val="Normal"/>
    <w:next w:val="Normal"/>
    <w:link w:val="IntenseQuoteChar"/>
    <w:uiPriority w:val="30"/>
    <w:qFormat/>
    <w:rsid w:val="00C85CF0"/>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C85CF0"/>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C85CF0"/>
    <w:rPr>
      <w:i/>
      <w:iCs/>
      <w:color w:val="595959" w:themeColor="text1" w:themeTint="A6"/>
    </w:rPr>
  </w:style>
  <w:style w:type="character" w:styleId="IntenseEmphasis">
    <w:name w:val="Intense Emphasis"/>
    <w:basedOn w:val="DefaultParagraphFont"/>
    <w:uiPriority w:val="21"/>
    <w:qFormat/>
    <w:rsid w:val="00C85CF0"/>
    <w:rPr>
      <w:b/>
      <w:bCs/>
      <w:i/>
      <w:iCs/>
      <w:color w:val="auto"/>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sid w:val="00C85CF0"/>
    <w:rPr>
      <w:b/>
      <w:bCs/>
      <w:caps w:val="0"/>
      <w:smallCaps/>
      <w:color w:val="auto"/>
      <w:spacing w:val="0"/>
      <w:u w:val="single"/>
    </w:rPr>
  </w:style>
  <w:style w:type="character" w:styleId="BookTitle">
    <w:name w:val="Book Title"/>
    <w:basedOn w:val="DefaultParagraphFont"/>
    <w:uiPriority w:val="33"/>
    <w:qFormat/>
    <w:rsid w:val="00C85CF0"/>
    <w:rPr>
      <w:b/>
      <w:bCs/>
      <w:caps w:val="0"/>
      <w:smallCaps/>
      <w:spacing w:val="0"/>
    </w:rPr>
  </w:style>
  <w:style w:type="character" w:styleId="Hyperlink">
    <w:name w:val="Hyperlink"/>
    <w:basedOn w:val="DefaultParagraphFont"/>
    <w:uiPriority w:val="99"/>
    <w:unhideWhenUsed/>
    <w:rsid w:val="007A12A3"/>
    <w:rPr>
      <w:color w:val="0563C1" w:themeColor="hyperlink"/>
      <w:u w:val="single"/>
    </w:rPr>
  </w:style>
  <w:style w:type="paragraph" w:styleId="TOC4">
    <w:name w:val="toc 4"/>
    <w:basedOn w:val="Normal"/>
    <w:next w:val="Normal"/>
    <w:autoRedefine/>
    <w:uiPriority w:val="39"/>
    <w:unhideWhenUsed/>
    <w:rsid w:val="007A12A3"/>
    <w:pPr>
      <w:tabs>
        <w:tab w:val="right" w:leader="dot" w:pos="9350"/>
      </w:tabs>
      <w:spacing w:after="100"/>
    </w:pPr>
  </w:style>
  <w:style w:type="paragraph" w:styleId="TOC5">
    <w:name w:val="toc 5"/>
    <w:basedOn w:val="Normal"/>
    <w:next w:val="Normal"/>
    <w:autoRedefine/>
    <w:uiPriority w:val="39"/>
    <w:unhideWhenUsed/>
    <w:rsid w:val="007A12A3"/>
    <w:pPr>
      <w:tabs>
        <w:tab w:val="right" w:leader="dot" w:pos="9350"/>
      </w:tabs>
      <w:spacing w:after="100"/>
    </w:pPr>
  </w:style>
  <w:style w:type="paragraph" w:styleId="TOC6">
    <w:name w:val="toc 6"/>
    <w:basedOn w:val="Normal"/>
    <w:next w:val="Normal"/>
    <w:autoRedefine/>
    <w:uiPriority w:val="39"/>
    <w:unhideWhenUsed/>
    <w:rsid w:val="007A12A3"/>
    <w:pPr>
      <w:tabs>
        <w:tab w:val="right" w:leader="dot" w:pos="9350"/>
      </w:tabs>
      <w:spacing w:after="100"/>
    </w:pPr>
  </w:style>
  <w:style w:type="character" w:styleId="UnresolvedMention">
    <w:name w:val="Unresolved Mention"/>
    <w:basedOn w:val="DefaultParagraphFont"/>
    <w:uiPriority w:val="99"/>
    <w:semiHidden/>
    <w:unhideWhenUsed/>
    <w:rsid w:val="00C47313"/>
    <w:rPr>
      <w:color w:val="605E5C"/>
      <w:shd w:val="clear" w:color="auto" w:fill="E1DFDD"/>
    </w:rPr>
  </w:style>
  <w:style w:type="table" w:styleId="TableGrid">
    <w:name w:val="Table Grid"/>
    <w:basedOn w:val="TableNormal"/>
    <w:uiPriority w:val="39"/>
    <w:rsid w:val="00481C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ov.wales/sites/default/files/publications/2018-03/successful-futures.pdf" TargetMode="External"/><Relationship Id="rId18" Type="http://schemas.openxmlformats.org/officeDocument/2006/relationships/hyperlink" Target="https://www.mind.org.uk/information-support/types-of-mental-health-problems/self-esteem/about-self-estee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tes.com/teaching-resource/dyslexia-difficulties-mind-map-6328548" TargetMode="External"/><Relationship Id="rId7" Type="http://schemas.openxmlformats.org/officeDocument/2006/relationships/endnotes" Target="endnotes.xml"/><Relationship Id="rId12" Type="http://schemas.openxmlformats.org/officeDocument/2006/relationships/hyperlink" Target="https://www.dyslexic.com/blog/helping-your-student-with-dyslexia-learn-5-strategies-to-rely-on/" TargetMode="External"/><Relationship Id="rId17" Type="http://schemas.openxmlformats.org/officeDocument/2006/relationships/hyperlink" Target="https://www.home-startcentralbeds.org.uk/why-early-intervention-is-importan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dyslexia-reading-well.com/multisensory-learning.html" TargetMode="External"/><Relationship Id="rId20" Type="http://schemas.openxmlformats.org/officeDocument/2006/relationships/hyperlink" Target="https://www.lexiconreadingcenter.org/what-is-multisensory-teaching-techniqu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achertoolkit.co.uk/2017/10/18/one-minute-cpd-6/" TargetMode="External"/><Relationship Id="rId24" Type="http://schemas.openxmlformats.org/officeDocument/2006/relationships/hyperlink" Target="http://www.sharonwilliamseducational.co.uk/blog/lesson-planning-2-starters-and-plenaries-and-why-they-are-so-important-to-the-learning-process" TargetMode="External"/><Relationship Id="rId5" Type="http://schemas.openxmlformats.org/officeDocument/2006/relationships/webSettings" Target="webSettings.xml"/><Relationship Id="rId15" Type="http://schemas.openxmlformats.org/officeDocument/2006/relationships/hyperlink" Target="http://www.earlyyearsmatters.co.uk/eyfs/learning-and-development/" TargetMode="External"/><Relationship Id="rId23" Type="http://schemas.openxmlformats.org/officeDocument/2006/relationships/hyperlink" Target="https://hwb.gov.wales/storage/4373f5ea-f77e-4b10-a20f-4b06eb02f6a0/draft-statutory-guidance-languages-literacy-and-communication.pdf" TargetMode="External"/><Relationship Id="rId10" Type="http://schemas.openxmlformats.org/officeDocument/2006/relationships/hyperlink" Target="https://www.bbc.co.uk/games/embed/crystal-explorers?exitGameUrl=http%3A%2F%2Fbbc.com%2Fbitesize%2Farticles%2Fzbm8scw" TargetMode="External"/><Relationship Id="rId19" Type="http://schemas.openxmlformats.org/officeDocument/2006/relationships/hyperlink" Target="https://nasen.org.uk/uploads/assets/e227fce8-87f7-4630-bc4606a87e2bec53/Supporting-pupils-with-SlD.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dyslexia.uk.com/" TargetMode="External"/><Relationship Id="rId22" Type="http://schemas.openxmlformats.org/officeDocument/2006/relationships/hyperlink" Target="https://www.allfie.org.uk/definitions/what-is-inclusive-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87434D-1246-433F-AE15-CE29DE16F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13</Pages>
  <Words>4001</Words>
  <Characters>22808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Choose an intervention that supports the learning and development of a pupil  group of pupils. Reflect critically on its potential for ensuring pupil progression and the possible challenges that may arise.</vt:lpstr>
    </vt:vector>
  </TitlesOfParts>
  <Manager/>
  <Company/>
  <LinksUpToDate>false</LinksUpToDate>
  <CharactersWithSpaces>26756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Choose an intervention that supports the learning and development of a pupil  group of pupils. Reflect critically on its potential for ensuring pupil progression and the possible challenges that may arise.</dc:title>
  <dc:subject/>
  <dc:creator>Rebecca Newton</dc:creator>
  <cp:keywords/>
  <dc:description/>
  <cp:lastModifiedBy>Rebecca Newton</cp:lastModifiedBy>
  <cp:revision>3</cp:revision>
  <dcterms:created xsi:type="dcterms:W3CDTF">2020-04-27T05:35:00Z</dcterms:created>
  <dcterms:modified xsi:type="dcterms:W3CDTF">2020-04-27T15:08:00Z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ies>
</file>