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b w:val="1"/>
          <w:bCs w:val="1"/>
          <w:sz w:val="32"/>
          <w:szCs w:val="32"/>
        </w:rPr>
      </w:pPr>
      <w:r>
        <w:rPr>
          <w:b w:val="1"/>
          <w:bCs w:val="1"/>
          <w:sz w:val="32"/>
          <w:szCs w:val="32"/>
          <w:rtl w:val="0"/>
          <w:lang w:val="en-US"/>
        </w:rPr>
        <w:t>Is it either possible ( or desirable) to exclude religious belief from political discourse ?</w:t>
      </w:r>
    </w:p>
    <w:p>
      <w:pPr>
        <w:pStyle w:val="Body"/>
        <w:rPr>
          <w:b w:val="1"/>
          <w:bCs w:val="1"/>
          <w:sz w:val="32"/>
          <w:szCs w:val="32"/>
        </w:rPr>
      </w:pPr>
    </w:p>
    <w:p>
      <w:pPr>
        <w:pStyle w:val="Body"/>
        <w:rPr>
          <w:b w:val="1"/>
          <w:bCs w:val="1"/>
          <w:sz w:val="32"/>
          <w:szCs w:val="32"/>
        </w:rPr>
      </w:pPr>
    </w:p>
    <w:p>
      <w:pPr>
        <w:pStyle w:val="Body"/>
        <w:rPr>
          <w:sz w:val="24"/>
          <w:szCs w:val="24"/>
        </w:rPr>
      </w:pPr>
      <w:r>
        <w:rPr>
          <w:sz w:val="24"/>
          <w:szCs w:val="24"/>
          <w:rtl w:val="0"/>
          <w:lang w:val="en-US"/>
        </w:rPr>
        <w:t xml:space="preserve">We are told never to discuss the subjects of religion and politics, particularly  in social situations, apart from often being the catalyst for heated debates , these topics were always seen as rather </w:t>
      </w:r>
      <w:r>
        <w:rPr>
          <w:sz w:val="24"/>
          <w:szCs w:val="24"/>
          <w:rtl w:val="0"/>
          <w:lang w:val="en-US"/>
        </w:rPr>
        <w:t xml:space="preserve">“ </w:t>
      </w:r>
      <w:r>
        <w:rPr>
          <w:sz w:val="24"/>
          <w:szCs w:val="24"/>
          <w:rtl w:val="0"/>
          <w:lang w:val="en-US"/>
        </w:rPr>
        <w:t>private matters</w:t>
      </w:r>
      <w:r>
        <w:rPr>
          <w:sz w:val="24"/>
          <w:szCs w:val="24"/>
          <w:rtl w:val="0"/>
          <w:lang w:val="en-US"/>
        </w:rPr>
        <w:t>”</w:t>
      </w:r>
      <w:r>
        <w:rPr>
          <w:sz w:val="24"/>
          <w:szCs w:val="24"/>
          <w:rtl w:val="0"/>
          <w:lang w:val="en-US"/>
        </w:rPr>
        <w:t>.</w:t>
      </w:r>
    </w:p>
    <w:p>
      <w:pPr>
        <w:pStyle w:val="Body"/>
        <w:rPr>
          <w:sz w:val="24"/>
          <w:szCs w:val="24"/>
        </w:rPr>
      </w:pPr>
      <w:r>
        <w:rPr>
          <w:sz w:val="24"/>
          <w:szCs w:val="24"/>
          <w:rtl w:val="0"/>
          <w:lang w:val="en-US"/>
        </w:rPr>
        <w:t xml:space="preserve">Individuals can have very passionate views on both religion and politics and discussions on these subjects can become very animated indeed. Families have broken down over different opinions, let along the outcomes in the business and political world. </w:t>
      </w:r>
    </w:p>
    <w:p>
      <w:pPr>
        <w:pStyle w:val="Body"/>
        <w:rPr>
          <w:sz w:val="24"/>
          <w:szCs w:val="24"/>
        </w:rPr>
      </w:pPr>
    </w:p>
    <w:p>
      <w:pPr>
        <w:pStyle w:val="Body"/>
        <w:rPr>
          <w:sz w:val="24"/>
          <w:szCs w:val="24"/>
        </w:rPr>
      </w:pPr>
      <w:r>
        <w:rPr>
          <w:sz w:val="24"/>
          <w:szCs w:val="24"/>
          <w:rtl w:val="0"/>
          <w:lang w:val="en-US"/>
        </w:rPr>
        <w:t xml:space="preserve">I do not feel that we are able or indeed should exclude religious belief from politics or if it is actually beneficial to, however I think there are certain matters and issues and individuals , that should be offered protection from some religious input and in this essay I am going to look at countries that have excluded and those where religion plays a prominent part in the countries politics. </w:t>
      </w:r>
    </w:p>
    <w:p>
      <w:pPr>
        <w:pStyle w:val="Body"/>
        <w:rPr>
          <w:sz w:val="24"/>
          <w:szCs w:val="24"/>
        </w:rPr>
      </w:pPr>
    </w:p>
    <w:p>
      <w:pPr>
        <w:pStyle w:val="Body"/>
        <w:rPr>
          <w:sz w:val="24"/>
          <w:szCs w:val="24"/>
        </w:rPr>
      </w:pPr>
      <w:r>
        <w:rPr>
          <w:sz w:val="24"/>
          <w:szCs w:val="24"/>
          <w:rtl w:val="0"/>
          <w:lang w:val="en-US"/>
        </w:rPr>
        <w:t>In the United Kingdom the monarch is still the official head of the Church if England. The Prime Minister is responsible for selecting the Archbishop of Canterbury. The Church of England also has very privileged and prominent roles, not only within and for the Royal family, but also in the political and public arena . We have had many recent examples of this ,the State opening of Parliament, the Kings Coronation and the late Queens funeral. We are still required to swear on Christian principles, in the judicial and political arenas. We see that politics and religion in the United Kingdom are very much entwined, this of course is a tradition and can be traced back many centuries, however in such a multi cultural country as the United Kingdom, are we perhaps marginalising other religions.</w:t>
      </w:r>
    </w:p>
    <w:p>
      <w:pPr>
        <w:pStyle w:val="Body"/>
        <w:rPr>
          <w:sz w:val="24"/>
          <w:szCs w:val="24"/>
        </w:rPr>
      </w:pPr>
    </w:p>
    <w:p>
      <w:pPr>
        <w:pStyle w:val="Body"/>
        <w:rPr>
          <w:sz w:val="24"/>
          <w:szCs w:val="24"/>
        </w:rPr>
      </w:pPr>
      <w:r>
        <w:rPr>
          <w:sz w:val="24"/>
          <w:szCs w:val="24"/>
          <w:rtl w:val="0"/>
          <w:lang w:val="en-US"/>
        </w:rPr>
        <w:t xml:space="preserve">The Middle East is often brought to the attention on a global platform, as their faith of Islam and their politics go very much hand in hand , </w:t>
      </w:r>
      <w:r>
        <w:rPr>
          <w:sz w:val="24"/>
          <w:szCs w:val="24"/>
          <w:rtl w:val="0"/>
          <w:lang w:val="en-US"/>
        </w:rPr>
        <w:t xml:space="preserve">“ </w:t>
      </w:r>
      <w:r>
        <w:rPr>
          <w:sz w:val="24"/>
          <w:szCs w:val="24"/>
          <w:rtl w:val="0"/>
          <w:lang w:val="en-US"/>
        </w:rPr>
        <w:t>Foundations of political authority in Islam can be traced back to the early community established by the Prophet Muhammad in Mecca</w:t>
      </w:r>
      <w:r>
        <w:rPr>
          <w:sz w:val="24"/>
          <w:szCs w:val="24"/>
          <w:rtl w:val="0"/>
          <w:lang w:val="en-US"/>
        </w:rPr>
        <w:t>”</w:t>
      </w:r>
      <w:r>
        <w:rPr>
          <w:sz w:val="24"/>
          <w:szCs w:val="24"/>
          <w:rtl w:val="0"/>
          <w:lang w:val="en-US"/>
        </w:rPr>
        <w:t xml:space="preserve">. ( Weiss, 1986:2).  In fact it was believed that the actual duty and role of the state was to </w:t>
      </w:r>
      <w:r>
        <w:rPr>
          <w:sz w:val="24"/>
          <w:szCs w:val="24"/>
          <w:rtl w:val="0"/>
          <w:lang w:val="en-US"/>
        </w:rPr>
        <w:t xml:space="preserve">“ </w:t>
      </w:r>
      <w:r>
        <w:rPr>
          <w:sz w:val="24"/>
          <w:szCs w:val="24"/>
          <w:rtl w:val="0"/>
          <w:lang w:val="en-US"/>
        </w:rPr>
        <w:t>enforce the divine law, as revealed in the Qur</w:t>
      </w:r>
      <w:r>
        <w:rPr>
          <w:sz w:val="24"/>
          <w:szCs w:val="24"/>
          <w:rtl w:val="0"/>
          <w:lang w:val="en-US"/>
        </w:rPr>
        <w:t>’</w:t>
      </w:r>
      <w:r>
        <w:rPr>
          <w:sz w:val="24"/>
          <w:szCs w:val="24"/>
          <w:rtl w:val="0"/>
          <w:lang w:val="en-US"/>
        </w:rPr>
        <w:t>an and Sunnah</w:t>
      </w:r>
      <w:r>
        <w:rPr>
          <w:sz w:val="24"/>
          <w:szCs w:val="24"/>
          <w:rtl w:val="0"/>
          <w:lang w:val="en-US"/>
        </w:rPr>
        <w:t>”</w:t>
      </w:r>
      <w:r>
        <w:rPr>
          <w:sz w:val="24"/>
          <w:szCs w:val="24"/>
          <w:rtl w:val="0"/>
          <w:lang w:val="en-US"/>
        </w:rPr>
        <w:t xml:space="preserve">( Weiss, 1986:2). In Saudi Arabia,  </w:t>
      </w:r>
      <w:r>
        <w:rPr>
          <w:sz w:val="24"/>
          <w:szCs w:val="24"/>
          <w:rtl w:val="0"/>
          <w:lang w:val="en-US"/>
        </w:rPr>
        <w:t>‘</w:t>
      </w:r>
      <w:r>
        <w:rPr>
          <w:sz w:val="24"/>
          <w:szCs w:val="24"/>
          <w:rtl w:val="0"/>
          <w:lang w:val="en-US"/>
        </w:rPr>
        <w:t>the Basic Law of 1992, Article 1, declares the Qur</w:t>
      </w:r>
      <w:r>
        <w:rPr>
          <w:sz w:val="24"/>
          <w:szCs w:val="24"/>
          <w:rtl w:val="0"/>
          <w:lang w:val="en-US"/>
        </w:rPr>
        <w:t>’</w:t>
      </w:r>
      <w:r>
        <w:rPr>
          <w:sz w:val="24"/>
          <w:szCs w:val="24"/>
          <w:rtl w:val="0"/>
          <w:lang w:val="en-US"/>
        </w:rPr>
        <w:t>an as the constitution of the country.</w:t>
      </w:r>
    </w:p>
    <w:p>
      <w:pPr>
        <w:pStyle w:val="Body"/>
        <w:rPr>
          <w:sz w:val="24"/>
          <w:szCs w:val="24"/>
        </w:rPr>
      </w:pPr>
      <w:r>
        <w:rPr>
          <w:sz w:val="24"/>
          <w:szCs w:val="24"/>
          <w:rtl w:val="0"/>
          <w:lang w:val="en-US"/>
        </w:rPr>
        <w:t>In many Islamic countries , the governments implement Sharia Law. Therefore any government policy or law , which is seen not to be in line with Sharia law will immediately become void. Perhaps this is an example where religion has actually become too powerful than that of  the political system of the country.  Thought and care has to be given on a human rights stance , so in some cases the Sharia Law should be questioned. One of these areas should be children</w:t>
      </w:r>
      <w:r>
        <w:rPr>
          <w:sz w:val="24"/>
          <w:szCs w:val="24"/>
          <w:rtl w:val="0"/>
          <w:lang w:val="en-US"/>
        </w:rPr>
        <w:t>’</w:t>
      </w:r>
      <w:r>
        <w:rPr>
          <w:sz w:val="24"/>
          <w:szCs w:val="24"/>
          <w:rtl w:val="0"/>
          <w:lang w:val="en-US"/>
        </w:rPr>
        <w:t xml:space="preserve">s rights and age of responsibility and understanding. It is difficult to try or even suggest in anyway a division or separation between politics and religion, as there are many different elements that play a role, that need to be fully understood and considered. </w:t>
      </w:r>
    </w:p>
    <w:p>
      <w:pPr>
        <w:pStyle w:val="Body"/>
        <w:rPr>
          <w:sz w:val="24"/>
          <w:szCs w:val="24"/>
        </w:rPr>
      </w:pPr>
    </w:p>
    <w:p>
      <w:pPr>
        <w:pStyle w:val="Body"/>
        <w:rPr>
          <w:sz w:val="24"/>
          <w:szCs w:val="24"/>
        </w:rPr>
      </w:pPr>
      <w:r>
        <w:rPr>
          <w:sz w:val="24"/>
          <w:szCs w:val="24"/>
          <w:rtl w:val="0"/>
          <w:lang w:val="en-US"/>
        </w:rPr>
        <w:t xml:space="preserve">France, with its strong secularist principles, has chosen a very different route from many countries and has attempted to eradicate religious perspectives from its government. France believes that marginalising, suppressing and the banning of all expressions of faith, is in fact a way to promote a multi - faith society and this in turn will help, assist and protect the rights of the minority religions in their country. It has become apparent however that the governments actions has really had the opposite effect , to that of what they were supposedly trying to achieve. France has discouraged and in many cases banned public displays of religion. Is this however I wonder just another form of racism and yet another attempt to marginalise different religious sectors of its communities, especially the Muslim community, amongst its immigrant sector. We have seen that the cases of unrest in France, have over recent years significantly increased. Perhaps this is another indication that religion needs to always play a part in the political system of any given country. A country's political system always needs to represent the diversity of all of its citizens, instead of trying to just suppress religions, especially those of the minority ones, of any given country </w:t>
      </w:r>
    </w:p>
    <w:p>
      <w:pPr>
        <w:pStyle w:val="Body"/>
        <w:rPr>
          <w:sz w:val="24"/>
          <w:szCs w:val="24"/>
        </w:rPr>
      </w:pPr>
    </w:p>
    <w:p>
      <w:pPr>
        <w:pStyle w:val="Body"/>
        <w:rPr>
          <w:sz w:val="24"/>
          <w:szCs w:val="24"/>
        </w:rPr>
      </w:pPr>
      <w:r>
        <w:rPr>
          <w:sz w:val="24"/>
          <w:szCs w:val="24"/>
          <w:rtl w:val="0"/>
          <w:lang w:val="en-US"/>
        </w:rPr>
        <w:t xml:space="preserve">In the United States of America some religious believers have become political activists , who wish to change some of the political policies of a their country. We can see the power that the Evangelical church holds in the United States of America  and the way they have shaped the rights of abortion, pornography and assisted suicide.( Walzer,1998 ). </w:t>
      </w:r>
    </w:p>
    <w:p>
      <w:pPr>
        <w:pStyle w:val="Body"/>
        <w:rPr>
          <w:sz w:val="24"/>
          <w:szCs w:val="24"/>
        </w:rPr>
      </w:pPr>
      <w:r>
        <w:rPr>
          <w:sz w:val="24"/>
          <w:szCs w:val="24"/>
          <w:rtl w:val="0"/>
          <w:lang w:val="en-US"/>
        </w:rPr>
        <w:t>The Catholic Church has also opposed divorce, abortion and gay marriage , and other prominent matters, these subjects may not fit in with their beliefs , but it is correct or even right that we should just be listening to the beliefs of an individual group. Just because a certain religious community does not agree , should they have control over political decisions. It should not be those who shout loudest, who are the most successful, but more the fact that decisions should involve the people ,that these decisions and laws are going to directly effect and have impact on in there day to day life. Again we see that minority religions are being marginalised . The rightwing Evangelical church and the power that it has in the government of the United States of America, is reshaping the politics and faith , with some sociologists believing that this has been the cause behind the large rise and increase of non religious Americans. Can we take from this that there is obviously a level when politics and religion don</w:t>
      </w:r>
      <w:r>
        <w:rPr>
          <w:sz w:val="24"/>
          <w:szCs w:val="24"/>
          <w:rtl w:val="0"/>
          <w:lang w:val="en-US"/>
        </w:rPr>
        <w:t>’</w:t>
      </w:r>
      <w:r>
        <w:rPr>
          <w:sz w:val="24"/>
          <w:szCs w:val="24"/>
          <w:rtl w:val="0"/>
          <w:lang w:val="en-US"/>
        </w:rPr>
        <w:t>t mix, too much influence and this then can have an adverse effect on the country and the satisfaction and contentment of its citizens.</w:t>
      </w:r>
    </w:p>
    <w:p>
      <w:pPr>
        <w:pStyle w:val="Body"/>
        <w:rPr>
          <w:sz w:val="24"/>
          <w:szCs w:val="24"/>
        </w:rPr>
      </w:pPr>
    </w:p>
    <w:p>
      <w:pPr>
        <w:pStyle w:val="Body"/>
        <w:rPr>
          <w:sz w:val="24"/>
          <w:szCs w:val="24"/>
        </w:rPr>
      </w:pPr>
      <w:r>
        <w:rPr>
          <w:sz w:val="24"/>
          <w:szCs w:val="24"/>
          <w:rtl w:val="0"/>
          <w:lang w:val="en-US"/>
        </w:rPr>
        <w:t>Zambia is one of the African countries where complexities and contestations can be seen most clearly. Christianity and politics are very much intrinsically woven.( Vahakangas, 2020). The modern structures of administration were originally implemented , as a result of Colonialism and the teaching of missionaries and mission schools. With independence , the position changed  but Christianity still remains , but there is a rise of Pentecostalism in Zambian politics. ( Vahakangas, 2020).</w:t>
      </w:r>
    </w:p>
    <w:p>
      <w:pPr>
        <w:pStyle w:val="Body"/>
        <w:rPr>
          <w:sz w:val="24"/>
          <w:szCs w:val="24"/>
        </w:rPr>
      </w:pPr>
      <w:r>
        <w:rPr>
          <w:sz w:val="24"/>
          <w:szCs w:val="24"/>
          <w:rtl w:val="0"/>
          <w:lang w:val="en-US"/>
        </w:rPr>
        <w:t xml:space="preserve"> </w:t>
      </w:r>
    </w:p>
    <w:p>
      <w:pPr>
        <w:pStyle w:val="Body"/>
        <w:rPr>
          <w:sz w:val="24"/>
          <w:szCs w:val="24"/>
        </w:rPr>
      </w:pPr>
      <w:r>
        <w:rPr>
          <w:sz w:val="24"/>
          <w:szCs w:val="24"/>
          <w:rtl w:val="0"/>
          <w:lang w:val="en-US"/>
        </w:rPr>
        <w:t>“</w:t>
      </w:r>
      <w:r>
        <w:rPr>
          <w:sz w:val="24"/>
          <w:szCs w:val="24"/>
          <w:rtl w:val="0"/>
          <w:lang w:val="en-US"/>
        </w:rPr>
        <w:t>It is probably inevitable that religious commitments will sometimes come into conflict with the demands of politics. But religious beliefs and practices also potentially support politics in many ways</w:t>
      </w:r>
      <w:r>
        <w:rPr>
          <w:sz w:val="24"/>
          <w:szCs w:val="24"/>
          <w:rtl w:val="0"/>
          <w:lang w:val="en-US"/>
        </w:rPr>
        <w:t>”</w:t>
      </w:r>
      <w:r>
        <w:rPr>
          <w:sz w:val="24"/>
          <w:szCs w:val="24"/>
          <w:rtl w:val="0"/>
          <w:lang w:val="en-US"/>
        </w:rPr>
        <w:t>. ( Callway,2016:p1).</w:t>
      </w:r>
    </w:p>
    <w:p>
      <w:pPr>
        <w:pStyle w:val="Body"/>
        <w:rPr>
          <w:sz w:val="24"/>
          <w:szCs w:val="24"/>
        </w:rPr>
      </w:pPr>
      <w:r>
        <w:rPr>
          <w:sz w:val="24"/>
          <w:szCs w:val="24"/>
          <w:rtl w:val="0"/>
          <w:lang w:val="en-US"/>
        </w:rPr>
        <w:t xml:space="preserve">Montesqui stated and is a firm believer that religion should always play a part in politics, he said </w:t>
      </w:r>
      <w:r>
        <w:rPr>
          <w:sz w:val="24"/>
          <w:szCs w:val="24"/>
          <w:rtl w:val="0"/>
          <w:lang w:val="en-US"/>
        </w:rPr>
        <w:t xml:space="preserve">“ </w:t>
      </w:r>
      <w:r>
        <w:rPr>
          <w:sz w:val="24"/>
          <w:szCs w:val="24"/>
          <w:rtl w:val="0"/>
          <w:lang w:val="en-US"/>
        </w:rPr>
        <w:t>religion provides unity, harmony and social stability for society</w:t>
      </w:r>
      <w:r>
        <w:rPr>
          <w:sz w:val="24"/>
          <w:szCs w:val="24"/>
          <w:rtl w:val="0"/>
          <w:lang w:val="en-US"/>
        </w:rPr>
        <w:t>”</w:t>
      </w:r>
      <w:r>
        <w:rPr>
          <w:sz w:val="24"/>
          <w:szCs w:val="24"/>
          <w:rtl w:val="0"/>
          <w:lang w:val="en-US"/>
        </w:rPr>
        <w:t>. ( Barbier, 1999:p 118-121).</w:t>
      </w:r>
    </w:p>
    <w:p>
      <w:pPr>
        <w:pStyle w:val="Body"/>
        <w:rPr>
          <w:sz w:val="24"/>
          <w:szCs w:val="24"/>
        </w:rPr>
      </w:pPr>
      <w:r>
        <w:rPr>
          <w:sz w:val="24"/>
          <w:szCs w:val="24"/>
          <w:rtl w:val="0"/>
          <w:lang w:val="en-US"/>
        </w:rPr>
        <w:t xml:space="preserve">We still see and understand that the notion of wether it is possible or in fact desirable to separate religion and politics is still highly controversial, we do need however to understand that religion may have and still is,  being ignored in the realms of politics, but it does however play major role in not only local politics but also on a global basis. </w:t>
      </w:r>
    </w:p>
    <w:p>
      <w:pPr>
        <w:pStyle w:val="Body"/>
        <w:rPr>
          <w:sz w:val="24"/>
          <w:szCs w:val="24"/>
        </w:rPr>
      </w:pPr>
      <w:r>
        <w:rPr>
          <w:sz w:val="24"/>
          <w:szCs w:val="24"/>
          <w:rtl w:val="0"/>
          <w:lang w:val="en-US"/>
        </w:rPr>
        <w:t xml:space="preserve">The idea of mixing religion and politics will always have repercussions, however </w:t>
      </w:r>
      <w:r>
        <w:rPr>
          <w:sz w:val="24"/>
          <w:szCs w:val="24"/>
          <w:rtl w:val="0"/>
          <w:lang w:val="en-US"/>
        </w:rPr>
        <w:t xml:space="preserve">“ </w:t>
      </w:r>
      <w:r>
        <w:rPr>
          <w:sz w:val="24"/>
          <w:szCs w:val="24"/>
          <w:rtl w:val="0"/>
          <w:lang w:val="en-US"/>
        </w:rPr>
        <w:t>Excluding religion from politics marginalises huge sections of society and creates an unrepresentative parliament, something that is the antithesis of democracy</w:t>
      </w:r>
      <w:r>
        <w:rPr>
          <w:sz w:val="24"/>
          <w:szCs w:val="24"/>
          <w:rtl w:val="0"/>
          <w:lang w:val="en-US"/>
        </w:rPr>
        <w:t xml:space="preserve">” </w:t>
      </w:r>
      <w:r>
        <w:rPr>
          <w:sz w:val="24"/>
          <w:szCs w:val="24"/>
          <w:rtl w:val="0"/>
          <w:lang w:val="en-US"/>
        </w:rPr>
        <w:t>( KeebleCollege, 2019:p1).</w:t>
      </w:r>
    </w:p>
    <w:p>
      <w:pPr>
        <w:pStyle w:val="Body"/>
        <w:rPr>
          <w:sz w:val="24"/>
          <w:szCs w:val="24"/>
        </w:rPr>
      </w:pPr>
      <w:r>
        <w:rPr>
          <w:sz w:val="24"/>
          <w:szCs w:val="24"/>
          <w:rtl w:val="0"/>
          <w:lang w:val="en-US"/>
        </w:rPr>
        <w:t xml:space="preserve">Quinn states, </w:t>
      </w:r>
      <w:r>
        <w:rPr>
          <w:sz w:val="24"/>
          <w:szCs w:val="24"/>
          <w:rtl w:val="0"/>
          <w:lang w:val="en-US"/>
        </w:rPr>
        <w:t>“</w:t>
      </w:r>
      <w:r>
        <w:rPr>
          <w:sz w:val="24"/>
          <w:szCs w:val="24"/>
          <w:rtl w:val="0"/>
          <w:lang w:val="en-US"/>
        </w:rPr>
        <w:t>Politics and religion are a dangerous mixture; combining them, even in academic discussion, risks generating more heat than light</w:t>
      </w:r>
      <w:r>
        <w:rPr>
          <w:sz w:val="24"/>
          <w:szCs w:val="24"/>
          <w:rtl w:val="0"/>
          <w:lang w:val="en-US"/>
        </w:rPr>
        <w:t xml:space="preserve">” </w:t>
      </w:r>
      <w:r>
        <w:rPr>
          <w:sz w:val="24"/>
          <w:szCs w:val="24"/>
          <w:rtl w:val="0"/>
          <w:lang w:val="en-US"/>
        </w:rPr>
        <w:t xml:space="preserve">( Quinn, 1995 : p2), however just, because a certain matter or topic is difficult and challenging, then that is not a reason to ignore or not involve.  </w:t>
      </w:r>
    </w:p>
    <w:p>
      <w:pPr>
        <w:pStyle w:val="Body"/>
        <w:rPr>
          <w:sz w:val="24"/>
          <w:szCs w:val="24"/>
        </w:rPr>
      </w:pPr>
    </w:p>
    <w:p>
      <w:pPr>
        <w:pStyle w:val="Body"/>
        <w:rPr>
          <w:sz w:val="24"/>
          <w:szCs w:val="24"/>
        </w:rPr>
      </w:pPr>
      <w:r>
        <w:rPr>
          <w:sz w:val="24"/>
          <w:szCs w:val="24"/>
          <w:rtl w:val="0"/>
          <w:lang w:val="en-US"/>
        </w:rPr>
        <w:t xml:space="preserve">Abstract religion has been shown to be an incredibly effective instrument in the political arena </w:t>
      </w:r>
    </w:p>
    <w:p>
      <w:pPr>
        <w:pStyle w:val="Body"/>
        <w:rPr>
          <w:sz w:val="24"/>
          <w:szCs w:val="24"/>
        </w:rPr>
      </w:pPr>
    </w:p>
    <w:p>
      <w:pPr>
        <w:pStyle w:val="Body"/>
        <w:rPr>
          <w:sz w:val="24"/>
          <w:szCs w:val="24"/>
        </w:rPr>
      </w:pPr>
      <w:r>
        <w:rPr>
          <w:sz w:val="24"/>
          <w:szCs w:val="24"/>
          <w:rtl w:val="0"/>
          <w:lang w:val="en-US"/>
        </w:rPr>
        <w:t xml:space="preserve">Allowing religion to have involvement and influence in the political systems, not only helps with a moral point of view, but perhaps makes the government understand their voters further and not simply seeing them as a vote, that they need to chase , in order to win. </w:t>
      </w:r>
    </w:p>
    <w:p>
      <w:pPr>
        <w:pStyle w:val="Body"/>
        <w:rPr>
          <w:sz w:val="24"/>
          <w:szCs w:val="24"/>
        </w:rPr>
      </w:pPr>
    </w:p>
    <w:p>
      <w:pPr>
        <w:pStyle w:val="Body"/>
        <w:rPr>
          <w:sz w:val="24"/>
          <w:szCs w:val="24"/>
        </w:rPr>
      </w:pPr>
      <w:r>
        <w:rPr>
          <w:sz w:val="24"/>
          <w:szCs w:val="24"/>
          <w:rtl w:val="0"/>
          <w:lang w:val="en-US"/>
        </w:rPr>
        <w:t xml:space="preserve">The history of religion and politics has always been ambivalent and this will continue. The task of achieving the correct mix of politics and religion is not an easy one, but needs to be worked on continuously.  </w:t>
      </w: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r>
        <w:rPr>
          <w:sz w:val="24"/>
          <w:szCs w:val="24"/>
          <w:rtl w:val="0"/>
          <w:lang w:val="en-US"/>
        </w:rPr>
        <w:t>Bibliography</w:t>
      </w:r>
    </w:p>
    <w:p>
      <w:pPr>
        <w:pStyle w:val="Body"/>
        <w:rPr>
          <w:sz w:val="24"/>
          <w:szCs w:val="24"/>
        </w:rPr>
      </w:pPr>
    </w:p>
    <w:p>
      <w:pPr>
        <w:pStyle w:val="Default"/>
        <w:bidi w:val="0"/>
        <w:spacing w:before="0" w:line="240" w:lineRule="auto"/>
        <w:ind w:left="0" w:right="0" w:firstLine="0"/>
        <w:jc w:val="left"/>
        <w:rPr>
          <w:rFonts w:ascii="Times Roman" w:cs="Times Roman" w:hAnsi="Times Roman" w:eastAsia="Times Roman"/>
          <w:rtl w:val="0"/>
        </w:rPr>
      </w:pPr>
      <w:r>
        <w:rPr>
          <w:rFonts w:ascii="Times Roman" w:hAnsi="Times Roman"/>
          <w:rtl w:val="0"/>
          <w:lang w:val="en-US"/>
        </w:rPr>
        <w:t xml:space="preserve">Beyers, J. (2015) </w:t>
      </w:r>
      <w:r>
        <w:rPr>
          <w:rFonts w:ascii="Times Roman" w:hAnsi="Times Roman" w:hint="default"/>
          <w:rtl w:val="1"/>
        </w:rPr>
        <w:t>‘</w:t>
      </w:r>
      <w:r>
        <w:rPr>
          <w:rFonts w:ascii="Times Roman" w:hAnsi="Times Roman"/>
          <w:rtl w:val="0"/>
          <w:lang w:val="en-US"/>
        </w:rPr>
        <w:t>Religion as Political Instrument: The Case of Japan and South Africa</w:t>
      </w:r>
      <w:r>
        <w:rPr>
          <w:rFonts w:ascii="Times Roman" w:hAnsi="Times Roman" w:hint="default"/>
          <w:rtl w:val="1"/>
        </w:rPr>
        <w:t>’</w:t>
      </w:r>
      <w:r>
        <w:rPr>
          <w:rFonts w:ascii="Times Roman" w:hAnsi="Times Roman"/>
          <w:rtl w:val="0"/>
        </w:rPr>
        <w:t xml:space="preserve">. </w:t>
      </w:r>
      <w:r>
        <w:rPr>
          <w:rFonts w:ascii="Times Roman" w:hAnsi="Times Roman"/>
          <w:i w:val="1"/>
          <w:iCs w:val="1"/>
          <w:rtl w:val="0"/>
          <w:lang w:val="en-US"/>
        </w:rPr>
        <w:t>Journal for the Study of Religion</w:t>
      </w:r>
      <w:r>
        <w:rPr>
          <w:rFonts w:ascii="Times Roman" w:hAnsi="Times Roman"/>
          <w:rtl w:val="0"/>
        </w:rPr>
        <w:t xml:space="preserve"> 28(1), pp. 142</w:t>
      </w:r>
      <w:r>
        <w:rPr>
          <w:rFonts w:ascii="Times Roman" w:hAnsi="Times Roman" w:hint="default"/>
          <w:rtl w:val="0"/>
        </w:rPr>
        <w:t>–</w:t>
      </w:r>
      <w:r>
        <w:rPr>
          <w:rFonts w:ascii="Times Roman" w:hAnsi="Times Roman"/>
          <w:rtl w:val="0"/>
        </w:rPr>
        <w:t>164.</w:t>
      </w:r>
    </w:p>
    <w:p>
      <w:pPr>
        <w:pStyle w:val="Default"/>
        <w:bidi w:val="0"/>
        <w:spacing w:before="0" w:line="240" w:lineRule="auto"/>
        <w:ind w:left="0" w:right="0" w:firstLine="0"/>
        <w:jc w:val="left"/>
        <w:rPr>
          <w:rFonts w:ascii="Times Roman" w:cs="Times Roman" w:hAnsi="Times Roman" w:eastAsia="Times Roman"/>
          <w:rtl w:val="0"/>
        </w:rPr>
      </w:pPr>
      <w:r>
        <w:rPr>
          <w:rFonts w:ascii="Times Roman" w:hAnsi="Times Roman"/>
          <w:i w:val="1"/>
          <w:iCs w:val="1"/>
          <w:rtl w:val="0"/>
          <w:lang w:val="en-US"/>
        </w:rPr>
        <w:t>Competing for Caesar: Religion and Politics in Post-colonial Zambia</w:t>
      </w:r>
      <w:r>
        <w:rPr>
          <w:rFonts w:ascii="Times Roman" w:hAnsi="Times Roman"/>
          <w:rtl w:val="0"/>
          <w:lang w:val="en-US"/>
        </w:rPr>
        <w:t xml:space="preserve"> (2020) 1517 Media. Available at: </w:t>
      </w:r>
      <w:r>
        <w:rPr>
          <w:rStyle w:val="Hyperlink.0"/>
          <w:rFonts w:ascii="Times Roman" w:cs="Times Roman" w:hAnsi="Times Roman" w:eastAsia="Times Roman"/>
          <w:rtl w:val="0"/>
        </w:rPr>
        <w:fldChar w:fldCharType="begin" w:fldLock="0"/>
      </w:r>
      <w:r>
        <w:rPr>
          <w:rStyle w:val="Hyperlink.0"/>
          <w:rFonts w:ascii="Times Roman" w:cs="Times Roman" w:hAnsi="Times Roman" w:eastAsia="Times Roman"/>
          <w:rtl w:val="0"/>
        </w:rPr>
        <w:instrText xml:space="preserve"> HYPERLINK "https://www.jstor.org/stable/j.ctv11cvxr4"</w:instrText>
      </w:r>
      <w:r>
        <w:rPr>
          <w:rStyle w:val="Hyperlink.0"/>
          <w:rFonts w:ascii="Times Roman" w:cs="Times Roman" w:hAnsi="Times Roman" w:eastAsia="Times Roman"/>
          <w:rtl w:val="0"/>
        </w:rPr>
        <w:fldChar w:fldCharType="separate" w:fldLock="0"/>
      </w:r>
      <w:r>
        <w:rPr>
          <w:rStyle w:val="Hyperlink.0"/>
          <w:rFonts w:ascii="Times Roman" w:hAnsi="Times Roman"/>
          <w:rtl w:val="0"/>
        </w:rPr>
        <w:t>https://www.jstor.org/stable/j.ctv11cvxr4</w:t>
      </w:r>
      <w:r>
        <w:rPr>
          <w:rFonts w:ascii="Times Roman" w:cs="Times Roman" w:hAnsi="Times Roman" w:eastAsia="Times Roman"/>
          <w:rtl w:val="0"/>
        </w:rPr>
        <w:fldChar w:fldCharType="end" w:fldLock="0"/>
      </w:r>
      <w:r>
        <w:rPr>
          <w:rFonts w:ascii="Times Roman" w:hAnsi="Times Roman"/>
          <w:rtl w:val="0"/>
          <w:lang w:val="en-US"/>
        </w:rPr>
        <w:t xml:space="preserve"> (Accessed: 19 June 2023).</w:t>
      </w:r>
    </w:p>
    <w:p>
      <w:pPr>
        <w:pStyle w:val="Default"/>
        <w:bidi w:val="0"/>
        <w:spacing w:before="0" w:line="240" w:lineRule="auto"/>
        <w:ind w:left="0" w:right="0" w:firstLine="0"/>
        <w:jc w:val="left"/>
        <w:rPr>
          <w:rFonts w:ascii="Times Roman" w:cs="Times Roman" w:hAnsi="Times Roman" w:eastAsia="Times Roman"/>
          <w:rtl w:val="0"/>
        </w:rPr>
      </w:pPr>
      <w:r>
        <w:rPr>
          <w:rStyle w:val="None"/>
          <w:rFonts w:ascii="Times Roman" w:hAnsi="Times Roman"/>
          <w:i w:val="1"/>
          <w:iCs w:val="1"/>
          <w:rtl w:val="0"/>
          <w:lang w:val="en-US"/>
        </w:rPr>
        <w:t>Course: Morality, Ethics and Reason (HPHP4017)</w:t>
      </w:r>
      <w:r>
        <w:rPr>
          <w:rFonts w:ascii="Times Roman" w:hAnsi="Times Roman"/>
          <w:rtl w:val="0"/>
          <w:lang w:val="en-US"/>
        </w:rPr>
        <w:t xml:space="preserve"> ([no date]). Available at: </w:t>
      </w:r>
      <w:r>
        <w:rPr>
          <w:rStyle w:val="Hyperlink.0"/>
          <w:rFonts w:ascii="Times Roman" w:cs="Times Roman" w:hAnsi="Times Roman" w:eastAsia="Times Roman"/>
          <w:rtl w:val="0"/>
        </w:rPr>
        <w:fldChar w:fldCharType="begin" w:fldLock="0"/>
      </w:r>
      <w:r>
        <w:rPr>
          <w:rStyle w:val="Hyperlink.0"/>
          <w:rFonts w:ascii="Times Roman" w:cs="Times Roman" w:hAnsi="Times Roman" w:eastAsia="Times Roman"/>
          <w:rtl w:val="0"/>
        </w:rPr>
        <w:instrText xml:space="preserve"> HYPERLINK "https://moodle.uwtsd.ac.uk/course/view.php?id=10124"</w:instrText>
      </w:r>
      <w:r>
        <w:rPr>
          <w:rStyle w:val="Hyperlink.0"/>
          <w:rFonts w:ascii="Times Roman" w:cs="Times Roman" w:hAnsi="Times Roman" w:eastAsia="Times Roman"/>
          <w:rtl w:val="0"/>
        </w:rPr>
        <w:fldChar w:fldCharType="separate" w:fldLock="0"/>
      </w:r>
      <w:r>
        <w:rPr>
          <w:rStyle w:val="Hyperlink.0"/>
          <w:rFonts w:ascii="Times Roman" w:hAnsi="Times Roman"/>
          <w:rtl w:val="0"/>
          <w:lang w:val="en-US"/>
        </w:rPr>
        <w:t>https://moodle.uwtsd.ac.uk/course/view.php?id=10124</w:t>
      </w:r>
      <w:r>
        <w:rPr>
          <w:rFonts w:ascii="Times Roman" w:cs="Times Roman" w:hAnsi="Times Roman" w:eastAsia="Times Roman"/>
          <w:rtl w:val="0"/>
        </w:rPr>
        <w:fldChar w:fldCharType="end" w:fldLock="0"/>
      </w:r>
      <w:r>
        <w:rPr>
          <w:rFonts w:ascii="Times Roman" w:hAnsi="Times Roman"/>
          <w:rtl w:val="0"/>
          <w:lang w:val="en-US"/>
        </w:rPr>
        <w:t xml:space="preserve"> (Accessed: 20 June 2023).</w:t>
      </w:r>
    </w:p>
    <w:p>
      <w:pPr>
        <w:pStyle w:val="Default"/>
        <w:bidi w:val="0"/>
        <w:spacing w:before="0" w:line="240" w:lineRule="auto"/>
        <w:ind w:left="0" w:right="0" w:firstLine="0"/>
        <w:jc w:val="left"/>
        <w:rPr>
          <w:rFonts w:ascii="Times Roman" w:cs="Times Roman" w:hAnsi="Times Roman" w:eastAsia="Times Roman"/>
          <w:rtl w:val="0"/>
        </w:rPr>
      </w:pPr>
      <w:r>
        <w:rPr>
          <w:rFonts w:ascii="Times Roman" w:hAnsi="Times Roman"/>
          <w:rtl w:val="0"/>
        </w:rPr>
        <w:t xml:space="preserve">Quinn, P.L. (1995) </w:t>
      </w:r>
      <w:r>
        <w:rPr>
          <w:rFonts w:ascii="Times Roman" w:hAnsi="Times Roman" w:hint="default"/>
          <w:rtl w:val="1"/>
        </w:rPr>
        <w:t>‘</w:t>
      </w:r>
      <w:r>
        <w:rPr>
          <w:rFonts w:ascii="Times Roman" w:hAnsi="Times Roman"/>
          <w:rtl w:val="0"/>
          <w:lang w:val="en-US"/>
        </w:rPr>
        <w:t>Political Liberalisms and Their Exclusions of the Religious</w:t>
      </w:r>
      <w:r>
        <w:rPr>
          <w:rFonts w:ascii="Times Roman" w:hAnsi="Times Roman" w:hint="default"/>
          <w:rtl w:val="1"/>
        </w:rPr>
        <w:t>’</w:t>
      </w:r>
      <w:r>
        <w:rPr>
          <w:rFonts w:ascii="Times Roman" w:hAnsi="Times Roman"/>
          <w:rtl w:val="0"/>
        </w:rPr>
        <w:t xml:space="preserve">. </w:t>
      </w:r>
      <w:r>
        <w:rPr>
          <w:rStyle w:val="None"/>
          <w:rFonts w:ascii="Times Roman" w:hAnsi="Times Roman"/>
          <w:i w:val="1"/>
          <w:iCs w:val="1"/>
          <w:rtl w:val="0"/>
          <w:lang w:val="en-US"/>
        </w:rPr>
        <w:t>Proceedings and Addresses of the American Philosophical Association</w:t>
      </w:r>
      <w:r>
        <w:rPr>
          <w:rFonts w:ascii="Times Roman" w:hAnsi="Times Roman"/>
          <w:rtl w:val="0"/>
        </w:rPr>
        <w:t xml:space="preserve"> 69(2), pp. 35</w:t>
      </w:r>
      <w:r>
        <w:rPr>
          <w:rFonts w:ascii="Times Roman" w:hAnsi="Times Roman" w:hint="default"/>
          <w:rtl w:val="0"/>
        </w:rPr>
        <w:t>–</w:t>
      </w:r>
      <w:r>
        <w:rPr>
          <w:rFonts w:ascii="Times Roman" w:hAnsi="Times Roman"/>
          <w:rtl w:val="0"/>
        </w:rPr>
        <w:t xml:space="preserve">56. doi: </w:t>
      </w:r>
      <w:r>
        <w:rPr>
          <w:rStyle w:val="Hyperlink.0"/>
          <w:rFonts w:ascii="Times Roman" w:cs="Times Roman" w:hAnsi="Times Roman" w:eastAsia="Times Roman"/>
          <w:rtl w:val="0"/>
        </w:rPr>
        <w:fldChar w:fldCharType="begin" w:fldLock="0"/>
      </w:r>
      <w:r>
        <w:rPr>
          <w:rStyle w:val="Hyperlink.0"/>
          <w:rFonts w:ascii="Times Roman" w:cs="Times Roman" w:hAnsi="Times Roman" w:eastAsia="Times Roman"/>
          <w:rtl w:val="0"/>
        </w:rPr>
        <w:instrText xml:space="preserve"> HYPERLINK "https://doi.org/10.2307/3130495"</w:instrText>
      </w:r>
      <w:r>
        <w:rPr>
          <w:rStyle w:val="Hyperlink.0"/>
          <w:rFonts w:ascii="Times Roman" w:cs="Times Roman" w:hAnsi="Times Roman" w:eastAsia="Times Roman"/>
          <w:rtl w:val="0"/>
        </w:rPr>
        <w:fldChar w:fldCharType="separate" w:fldLock="0"/>
      </w:r>
      <w:r>
        <w:rPr>
          <w:rStyle w:val="Hyperlink.0"/>
          <w:rFonts w:ascii="Times Roman" w:hAnsi="Times Roman"/>
          <w:rtl w:val="0"/>
        </w:rPr>
        <w:t>10.2307/3130495</w:t>
      </w:r>
      <w:r>
        <w:rPr>
          <w:rFonts w:ascii="Times Roman" w:cs="Times Roman" w:hAnsi="Times Roman" w:eastAsia="Times Roman"/>
          <w:rtl w:val="0"/>
        </w:rPr>
        <w:fldChar w:fldCharType="end" w:fldLock="0"/>
      </w:r>
      <w:r>
        <w:rPr>
          <w:rFonts w:ascii="Times Roman" w:hAnsi="Times Roman"/>
          <w:rtl w:val="0"/>
        </w:rPr>
        <w:t>.</w:t>
      </w:r>
    </w:p>
    <w:p>
      <w:pPr>
        <w:pStyle w:val="Default"/>
        <w:bidi w:val="0"/>
        <w:spacing w:before="0" w:line="240" w:lineRule="auto"/>
        <w:ind w:left="0" w:right="0" w:firstLine="0"/>
        <w:jc w:val="left"/>
        <w:rPr>
          <w:rStyle w:val="None"/>
          <w:rFonts w:ascii="Times Roman" w:cs="Times Roman" w:hAnsi="Times Roman" w:eastAsia="Times Roman"/>
          <w:outline w:val="0"/>
          <w:color w:val="000000"/>
          <w:u w:val="none"/>
          <w:rtl w:val="0"/>
          <w14:textFill>
            <w14:solidFill>
              <w14:srgbClr w14:val="000000"/>
            </w14:solidFill>
          </w14:textFill>
        </w:rPr>
      </w:pPr>
      <w:r>
        <w:rPr>
          <w:rStyle w:val="None"/>
          <w:rFonts w:ascii="Times Roman" w:hAnsi="Times Roman"/>
          <w:i w:val="1"/>
          <w:iCs w:val="1"/>
          <w:outline w:val="0"/>
          <w:color w:val="000000"/>
          <w:u w:val="none"/>
          <w:rtl w:val="0"/>
          <w:lang w:val="en-US"/>
          <w14:textFill>
            <w14:solidFill>
              <w14:srgbClr w14:val="000000"/>
            </w14:solidFill>
          </w14:textFill>
        </w:rPr>
        <w:t>Religion and democracy</w:t>
      </w:r>
      <w:r>
        <w:rPr>
          <w:rStyle w:val="None"/>
          <w:rFonts w:ascii="Times Roman" w:hAnsi="Times Roman"/>
          <w:outline w:val="0"/>
          <w:color w:val="000000"/>
          <w:u w:val="none"/>
          <w:rtl w:val="0"/>
          <w:lang w:val="en-US"/>
          <w14:textFill>
            <w14:solidFill>
              <w14:srgbClr w14:val="000000"/>
            </w14:solidFill>
          </w14:textFill>
        </w:rPr>
        <w:t xml:space="preserve"> ([no date]). Available at: </w:t>
      </w:r>
      <w:r>
        <w:rPr>
          <w:rStyle w:val="Hyperlink.1"/>
          <w:rFonts w:ascii="Times Roman" w:cs="Times Roman" w:hAnsi="Times Roman" w:eastAsia="Times Roman"/>
          <w:outline w:val="0"/>
          <w:color w:val="0000ee"/>
          <w:u w:val="single"/>
          <w:rtl w:val="0"/>
          <w14:textFill>
            <w14:solidFill>
              <w14:srgbClr w14:val="0000EE"/>
            </w14:solidFill>
          </w14:textFill>
        </w:rPr>
        <w:fldChar w:fldCharType="begin" w:fldLock="0"/>
      </w:r>
      <w:r>
        <w:rPr>
          <w:rStyle w:val="Hyperlink.1"/>
          <w:rFonts w:ascii="Times Roman" w:cs="Times Roman" w:hAnsi="Times Roman" w:eastAsia="Times Roman"/>
          <w:outline w:val="0"/>
          <w:color w:val="0000ee"/>
          <w:u w:val="single"/>
          <w:rtl w:val="0"/>
          <w14:textFill>
            <w14:solidFill>
              <w14:srgbClr w14:val="0000EE"/>
            </w14:solidFill>
          </w14:textFill>
        </w:rPr>
        <w:instrText xml:space="preserve"> HYPERLINK "https://assembly.coe.int/nw/xml/XRef/X2H-Xref-ViewHTML.asp?FileID=8426&amp;lang=EN"</w:instrText>
      </w:r>
      <w:r>
        <w:rPr>
          <w:rStyle w:val="Hyperlink.1"/>
          <w:rFonts w:ascii="Times Roman" w:cs="Times Roman" w:hAnsi="Times Roman" w:eastAsia="Times Roman"/>
          <w:outline w:val="0"/>
          <w:color w:val="0000ee"/>
          <w:u w:val="single"/>
          <w:rtl w:val="0"/>
          <w14:textFill>
            <w14:solidFill>
              <w14:srgbClr w14:val="0000EE"/>
            </w14:solidFill>
          </w14:textFill>
        </w:rPr>
        <w:fldChar w:fldCharType="separate" w:fldLock="0"/>
      </w:r>
      <w:r>
        <w:rPr>
          <w:rStyle w:val="Hyperlink.1"/>
          <w:rFonts w:ascii="Times Roman" w:hAnsi="Times Roman"/>
          <w:outline w:val="0"/>
          <w:color w:val="0000ee"/>
          <w:u w:val="single"/>
          <w:rtl w:val="0"/>
          <w:lang w:val="en-US"/>
          <w14:textFill>
            <w14:solidFill>
              <w14:srgbClr w14:val="0000EE"/>
            </w14:solidFill>
          </w14:textFill>
        </w:rPr>
        <w:t>https://assembly.coe.int/nw/xml/XRef/X2H-Xref-ViewHTML.asp?FileID=8426&amp;lang=EN</w:t>
      </w:r>
      <w:r>
        <w:rPr>
          <w:rFonts w:ascii="Times Roman" w:cs="Times Roman" w:hAnsi="Times Roman" w:eastAsia="Times Roman"/>
          <w:outline w:val="0"/>
          <w:color w:val="0000ee"/>
          <w:u w:val="single"/>
          <w:rtl w:val="0"/>
          <w14:textFill>
            <w14:solidFill>
              <w14:srgbClr w14:val="0000EE"/>
            </w14:solidFill>
          </w14:textFill>
        </w:rPr>
        <w:fldChar w:fldCharType="end" w:fldLock="0"/>
      </w:r>
      <w:r>
        <w:rPr>
          <w:rStyle w:val="None"/>
          <w:rFonts w:ascii="Times Roman" w:hAnsi="Times Roman"/>
          <w:outline w:val="0"/>
          <w:color w:val="000000"/>
          <w:u w:val="none"/>
          <w:rtl w:val="0"/>
          <w:lang w:val="en-US"/>
          <w14:textFill>
            <w14:solidFill>
              <w14:srgbClr w14:val="000000"/>
            </w14:solidFill>
          </w14:textFill>
        </w:rPr>
        <w:t xml:space="preserve"> (Accessed: 19 June 2023).</w:t>
      </w:r>
    </w:p>
    <w:p>
      <w:pPr>
        <w:pStyle w:val="Default"/>
        <w:bidi w:val="0"/>
        <w:spacing w:before="0" w:line="240" w:lineRule="auto"/>
        <w:ind w:left="0" w:right="0" w:firstLine="0"/>
        <w:jc w:val="left"/>
        <w:rPr>
          <w:rFonts w:ascii="Times Roman" w:cs="Times Roman" w:hAnsi="Times Roman" w:eastAsia="Times Roman"/>
          <w:rtl w:val="0"/>
        </w:rPr>
      </w:pPr>
      <w:r>
        <w:rPr>
          <w:rFonts w:ascii="Times Roman" w:hAnsi="Times Roman" w:hint="default"/>
          <w:rtl w:val="1"/>
        </w:rPr>
        <w:t>‘</w:t>
      </w:r>
      <w:r>
        <w:rPr>
          <w:rFonts w:ascii="Times Roman" w:hAnsi="Times Roman"/>
          <w:rtl w:val="0"/>
          <w:lang w:val="en-US"/>
        </w:rPr>
        <w:t>Religion and Politics | Internet Encyclopedia of Philosophy</w:t>
      </w:r>
      <w:r>
        <w:rPr>
          <w:rFonts w:ascii="Times Roman" w:hAnsi="Times Roman" w:hint="default"/>
          <w:rtl w:val="1"/>
        </w:rPr>
        <w:t>’</w:t>
      </w:r>
      <w:r>
        <w:rPr>
          <w:rFonts w:ascii="Times Roman" w:hAnsi="Times Roman"/>
          <w:rtl w:val="0"/>
          <w:lang w:val="en-US"/>
        </w:rPr>
        <w:t xml:space="preserve">. ([no date]). Available at: </w:t>
      </w:r>
      <w:r>
        <w:rPr>
          <w:rStyle w:val="Hyperlink.0"/>
          <w:rFonts w:ascii="Times Roman" w:cs="Times Roman" w:hAnsi="Times Roman" w:eastAsia="Times Roman"/>
          <w:rtl w:val="0"/>
        </w:rPr>
        <w:fldChar w:fldCharType="begin" w:fldLock="0"/>
      </w:r>
      <w:r>
        <w:rPr>
          <w:rStyle w:val="Hyperlink.0"/>
          <w:rFonts w:ascii="Times Roman" w:cs="Times Roman" w:hAnsi="Times Roman" w:eastAsia="Times Roman"/>
          <w:rtl w:val="0"/>
        </w:rPr>
        <w:instrText xml:space="preserve"> HYPERLINK "https://iep.utm.edu/rel-poli/"</w:instrText>
      </w:r>
      <w:r>
        <w:rPr>
          <w:rStyle w:val="Hyperlink.0"/>
          <w:rFonts w:ascii="Times Roman" w:cs="Times Roman" w:hAnsi="Times Roman" w:eastAsia="Times Roman"/>
          <w:rtl w:val="0"/>
        </w:rPr>
        <w:fldChar w:fldCharType="separate" w:fldLock="0"/>
      </w:r>
      <w:r>
        <w:rPr>
          <w:rStyle w:val="Hyperlink.0"/>
          <w:rFonts w:ascii="Times Roman" w:hAnsi="Times Roman"/>
          <w:rtl w:val="0"/>
          <w:lang w:val="de-DE"/>
        </w:rPr>
        <w:t>https://iep.utm.edu/rel-poli/</w:t>
      </w:r>
      <w:r>
        <w:rPr>
          <w:rFonts w:ascii="Times Roman" w:cs="Times Roman" w:hAnsi="Times Roman" w:eastAsia="Times Roman"/>
          <w:rtl w:val="0"/>
        </w:rPr>
        <w:fldChar w:fldCharType="end" w:fldLock="0"/>
      </w:r>
      <w:r>
        <w:rPr>
          <w:rFonts w:ascii="Times Roman" w:hAnsi="Times Roman"/>
          <w:rtl w:val="0"/>
          <w:lang w:val="en-US"/>
        </w:rPr>
        <w:t xml:space="preserve"> (Accessed: 19 June 2023).</w:t>
      </w:r>
    </w:p>
    <w:p>
      <w:pPr>
        <w:pStyle w:val="Default"/>
        <w:bidi w:val="0"/>
        <w:spacing w:before="0" w:line="240" w:lineRule="auto"/>
        <w:ind w:left="0" w:right="0" w:firstLine="0"/>
        <w:jc w:val="left"/>
        <w:rPr>
          <w:rFonts w:ascii="Times Roman" w:cs="Times Roman" w:hAnsi="Times Roman" w:eastAsia="Times Roman"/>
          <w:rtl w:val="0"/>
        </w:rPr>
      </w:pPr>
      <w:r>
        <w:rPr>
          <w:rFonts w:ascii="Times Roman" w:hAnsi="Times Roman"/>
          <w:rtl w:val="0"/>
        </w:rPr>
        <w:t xml:space="preserve">Sharma, R. (2012) </w:t>
      </w:r>
      <w:r>
        <w:rPr>
          <w:rFonts w:ascii="Times Roman" w:hAnsi="Times Roman" w:hint="default"/>
          <w:rtl w:val="1"/>
        </w:rPr>
        <w:t>‘</w:t>
      </w:r>
      <w:r>
        <w:rPr>
          <w:rFonts w:ascii="Times Roman" w:hAnsi="Times Roman"/>
          <w:rtl w:val="0"/>
          <w:lang w:val="en-US"/>
        </w:rPr>
        <w:t>Should Politics and Religion be Kept Separate?</w:t>
      </w:r>
      <w:r>
        <w:rPr>
          <w:rFonts w:ascii="Times Roman" w:hAnsi="Times Roman" w:hint="default"/>
          <w:rtl w:val="1"/>
        </w:rPr>
        <w:t>’</w:t>
      </w:r>
      <w:r>
        <w:rPr>
          <w:rFonts w:ascii="Times Roman" w:hAnsi="Times Roman"/>
          <w:rtl w:val="0"/>
        </w:rPr>
        <w:t xml:space="preserve">. </w:t>
      </w:r>
      <w:r>
        <w:rPr>
          <w:rStyle w:val="None"/>
          <w:rFonts w:ascii="Times Roman" w:hAnsi="Times Roman"/>
          <w:i w:val="1"/>
          <w:iCs w:val="1"/>
          <w:rtl w:val="0"/>
          <w:lang w:val="en-US"/>
        </w:rPr>
        <w:t>E-International Relations</w:t>
      </w:r>
      <w:r>
        <w:rPr>
          <w:rFonts w:ascii="Times Roman" w:hAnsi="Times Roman"/>
          <w:rtl w:val="0"/>
          <w:lang w:val="en-US"/>
        </w:rPr>
        <w:t xml:space="preserve"> 14 June. Available at: </w:t>
      </w:r>
      <w:r>
        <w:rPr>
          <w:rStyle w:val="Hyperlink.0"/>
          <w:rFonts w:ascii="Times Roman" w:cs="Times Roman" w:hAnsi="Times Roman" w:eastAsia="Times Roman"/>
          <w:rtl w:val="0"/>
        </w:rPr>
        <w:fldChar w:fldCharType="begin" w:fldLock="0"/>
      </w:r>
      <w:r>
        <w:rPr>
          <w:rStyle w:val="Hyperlink.0"/>
          <w:rFonts w:ascii="Times Roman" w:cs="Times Roman" w:hAnsi="Times Roman" w:eastAsia="Times Roman"/>
          <w:rtl w:val="0"/>
        </w:rPr>
        <w:instrText xml:space="preserve"> HYPERLINK "https://www.e-ir.info/2012/06/14/should-politics-and-religion-be-kept-separate/"</w:instrText>
      </w:r>
      <w:r>
        <w:rPr>
          <w:rStyle w:val="Hyperlink.0"/>
          <w:rFonts w:ascii="Times Roman" w:cs="Times Roman" w:hAnsi="Times Roman" w:eastAsia="Times Roman"/>
          <w:rtl w:val="0"/>
        </w:rPr>
        <w:fldChar w:fldCharType="separate" w:fldLock="0"/>
      </w:r>
      <w:r>
        <w:rPr>
          <w:rStyle w:val="Hyperlink.0"/>
          <w:rFonts w:ascii="Times Roman" w:hAnsi="Times Roman"/>
          <w:rtl w:val="0"/>
          <w:lang w:val="en-US"/>
        </w:rPr>
        <w:t>https://www.e-ir.info/2012/06/14/should-politics-and-religion-be-kept-separate/</w:t>
      </w:r>
      <w:r>
        <w:rPr>
          <w:rFonts w:ascii="Times Roman" w:cs="Times Roman" w:hAnsi="Times Roman" w:eastAsia="Times Roman"/>
          <w:rtl w:val="0"/>
        </w:rPr>
        <w:fldChar w:fldCharType="end" w:fldLock="0"/>
      </w:r>
      <w:r>
        <w:rPr>
          <w:rFonts w:ascii="Times Roman" w:hAnsi="Times Roman"/>
          <w:rtl w:val="0"/>
          <w:lang w:val="en-US"/>
        </w:rPr>
        <w:t xml:space="preserve"> (Accessed: 19 June 2023).</w:t>
      </w:r>
    </w:p>
    <w:p>
      <w:pPr>
        <w:pStyle w:val="Default"/>
        <w:bidi w:val="0"/>
        <w:spacing w:before="0" w:line="240" w:lineRule="auto"/>
        <w:ind w:left="0" w:right="0" w:firstLine="0"/>
        <w:jc w:val="left"/>
        <w:rPr>
          <w:rtl w:val="0"/>
        </w:rPr>
      </w:pPr>
      <w:r>
        <w:rPr>
          <w:rFonts w:ascii="Times Roman" w:hAnsi="Times Roman"/>
          <w:rtl w:val="0"/>
        </w:rPr>
        <w:t xml:space="preserve">Walzer, M. (1998) </w:t>
      </w:r>
      <w:r>
        <w:rPr>
          <w:rFonts w:ascii="Times Roman" w:hAnsi="Times Roman" w:hint="default"/>
          <w:rtl w:val="1"/>
        </w:rPr>
        <w:t>‘</w:t>
      </w:r>
      <w:r>
        <w:rPr>
          <w:rFonts w:ascii="Times Roman" w:hAnsi="Times Roman"/>
          <w:rtl w:val="0"/>
          <w:lang w:val="en-US"/>
        </w:rPr>
        <w:t>Drawing the Line: Religion and Politics</w:t>
      </w:r>
      <w:r>
        <w:rPr>
          <w:rFonts w:ascii="Times Roman" w:hAnsi="Times Roman" w:hint="default"/>
          <w:rtl w:val="1"/>
        </w:rPr>
        <w:t>’</w:t>
      </w:r>
      <w:r>
        <w:rPr>
          <w:rFonts w:ascii="Times Roman" w:hAnsi="Times Roman"/>
          <w:rtl w:val="0"/>
        </w:rPr>
        <w:t xml:space="preserve">. </w:t>
      </w:r>
      <w:r>
        <w:rPr>
          <w:rStyle w:val="None"/>
          <w:rFonts w:ascii="Times Roman" w:hAnsi="Times Roman"/>
          <w:i w:val="1"/>
          <w:iCs w:val="1"/>
          <w:rtl w:val="0"/>
          <w:lang w:val="de-DE"/>
        </w:rPr>
        <w:t>Soziale Welt</w:t>
      </w:r>
      <w:r>
        <w:rPr>
          <w:rFonts w:ascii="Times Roman" w:hAnsi="Times Roman"/>
          <w:rtl w:val="0"/>
        </w:rPr>
        <w:t xml:space="preserve"> 49(3), pp. 295</w:t>
      </w:r>
      <w:r>
        <w:rPr>
          <w:rFonts w:ascii="Times Roman" w:hAnsi="Times Roman" w:hint="default"/>
          <w:rtl w:val="0"/>
        </w:rPr>
        <w:t>–</w:t>
      </w:r>
      <w:r>
        <w:rPr>
          <w:rFonts w:ascii="Times Roman" w:hAnsi="Times Roman"/>
          <w:rtl w:val="0"/>
        </w:rPr>
        <w:t>307.</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0000ee"/>
      <w:u w:val="single"/>
      <w14:textFill>
        <w14:solidFill>
          <w14:srgbClr w14:val="0000EE"/>
        </w14:solidFill>
      </w14:textFill>
    </w:rPr>
  </w:style>
  <w:style w:type="character" w:styleId="Hyperlink.1">
    <w:name w:val="Hyperlink.1"/>
    <w:basedOn w:val="Hyperlink"/>
    <w:next w:val="Hyperlink.1"/>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