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8C82" w14:textId="77777777" w:rsidR="007F378E" w:rsidRDefault="007F378E">
      <w:pPr>
        <w:spacing w:line="259" w:lineRule="auto"/>
        <w:jc w:val="left"/>
      </w:pPr>
      <w:r>
        <w:rPr>
          <w:noProof/>
          <w:sz w:val="20"/>
          <w:lang w:val="en-IN" w:eastAsia="en-IN"/>
        </w:rPr>
        <w:drawing>
          <wp:inline distT="0" distB="0" distL="0" distR="0" wp14:anchorId="69B23947" wp14:editId="754C3FAB">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14:paraId="58694CDD" w14:textId="77777777" w:rsidR="007F378E" w:rsidRDefault="007F378E" w:rsidP="007F378E">
      <w:pPr>
        <w:spacing w:before="85"/>
        <w:ind w:right="623"/>
        <w:jc w:val="right"/>
        <w:rPr>
          <w:b/>
          <w:sz w:val="29"/>
        </w:rPr>
      </w:pPr>
      <w:r>
        <w:rPr>
          <w:b/>
          <w:sz w:val="29"/>
        </w:rPr>
        <w:t>APPENDIX GA36a</w:t>
      </w:r>
    </w:p>
    <w:p w14:paraId="5AB69ADE" w14:textId="32B14044" w:rsidR="007F378E" w:rsidRDefault="00D80304" w:rsidP="007F378E">
      <w:pPr>
        <w:pStyle w:val="BodyText"/>
        <w:spacing w:before="8"/>
        <w:rPr>
          <w:b/>
          <w:sz w:val="17"/>
        </w:rPr>
      </w:pPr>
      <w:r>
        <w:rPr>
          <w:noProof/>
          <w:lang w:val="en-GB" w:eastAsia="en-GB"/>
        </w:rPr>
        <mc:AlternateContent>
          <mc:Choice Requires="wps">
            <w:drawing>
              <wp:anchor distT="0" distB="0" distL="0" distR="0" simplePos="0" relativeHeight="251657728" behindDoc="1" locked="0" layoutInCell="1" allowOverlap="1" wp14:anchorId="09336C06" wp14:editId="0E42C5F7">
                <wp:simplePos x="0" y="0"/>
                <wp:positionH relativeFrom="page">
                  <wp:posOffset>706755</wp:posOffset>
                </wp:positionH>
                <wp:positionV relativeFrom="paragraph">
                  <wp:posOffset>159385</wp:posOffset>
                </wp:positionV>
                <wp:extent cx="6135370" cy="447675"/>
                <wp:effectExtent l="0" t="0" r="0" b="952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5F695BAF" w14:textId="77777777" w:rsidR="007F378E" w:rsidRDefault="007F378E" w:rsidP="007F378E">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336C06"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" fillcolor="silver" strokeweight=".8pt">
                <v:textbox inset="0,0,0,0">
                  <w:txbxContent>
                    <w:p w14:paraId="5F695BAF" w14:textId="77777777" w:rsidR="007F378E" w:rsidRDefault="007F378E" w:rsidP="007F378E">
                      <w:pPr>
                        <w:spacing w:before="105"/>
                        <w:ind w:left="977"/>
                        <w:rPr>
                          <w:b/>
                          <w:sz w:val="40"/>
                        </w:rPr>
                      </w:pPr>
                      <w:r>
                        <w:rPr>
                          <w:b/>
                          <w:sz w:val="40"/>
                        </w:rPr>
                        <w:t>LEVEL 4 ASSESSMENT SPECIFICATION</w:t>
                      </w:r>
                    </w:p>
                  </w:txbxContent>
                </v:textbox>
                <w10:wrap type="topAndBottom" anchorx="page"/>
              </v:shape>
            </w:pict>
          </mc:Fallback>
        </mc:AlternateContent>
      </w:r>
    </w:p>
    <w:p w14:paraId="2A6015A9" w14:textId="77777777" w:rsidR="007F378E" w:rsidRDefault="007F378E" w:rsidP="007F378E">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7F378E" w:rsidRPr="00FB0ED2" w14:paraId="19EFED25" w14:textId="77777777" w:rsidTr="00E41E8F">
        <w:trPr>
          <w:trHeight w:val="476"/>
        </w:trPr>
        <w:tc>
          <w:tcPr>
            <w:tcW w:w="2099" w:type="dxa"/>
            <w:shd w:val="clear" w:color="auto" w:fill="D9D9D9"/>
          </w:tcPr>
          <w:p w14:paraId="432BB429" w14:textId="77777777" w:rsidR="007F378E" w:rsidRPr="00FB0ED2" w:rsidRDefault="007F378E" w:rsidP="00E41E8F">
            <w:pPr>
              <w:pStyle w:val="TableParagraph"/>
              <w:spacing w:before="111"/>
              <w:ind w:left="117"/>
              <w:rPr>
                <w:rFonts w:ascii="Times New Roman" w:hAnsi="Times New Roman" w:cs="Times New Roman"/>
                <w:b/>
              </w:rPr>
            </w:pPr>
            <w:r w:rsidRPr="00FB0ED2">
              <w:rPr>
                <w:rFonts w:ascii="Times New Roman" w:hAnsi="Times New Roman" w:cs="Times New Roman"/>
                <w:b/>
              </w:rPr>
              <w:t>Student name:</w:t>
            </w:r>
          </w:p>
        </w:tc>
        <w:tc>
          <w:tcPr>
            <w:tcW w:w="3284" w:type="dxa"/>
          </w:tcPr>
          <w:p w14:paraId="7EAB5278" w14:textId="3A79FCE4" w:rsidR="007F378E" w:rsidRPr="00FB0ED2" w:rsidRDefault="003F601E" w:rsidP="00E41E8F">
            <w:pPr>
              <w:pStyle w:val="TableParagraph"/>
              <w:rPr>
                <w:rFonts w:ascii="Times New Roman" w:hAnsi="Times New Roman" w:cs="Times New Roman"/>
              </w:rPr>
            </w:pPr>
            <w:r>
              <w:rPr>
                <w:rFonts w:ascii="Times New Roman" w:hAnsi="Times New Roman" w:cs="Times New Roman"/>
              </w:rPr>
              <w:t xml:space="preserve"> Vasilica Curea</w:t>
            </w:r>
          </w:p>
        </w:tc>
        <w:tc>
          <w:tcPr>
            <w:tcW w:w="2275" w:type="dxa"/>
            <w:shd w:val="clear" w:color="auto" w:fill="D9D9D9"/>
          </w:tcPr>
          <w:p w14:paraId="0D87D409" w14:textId="77777777" w:rsidR="007F378E" w:rsidRPr="00FB0ED2" w:rsidRDefault="007F378E" w:rsidP="00E41E8F">
            <w:pPr>
              <w:pStyle w:val="TableParagraph"/>
              <w:spacing w:before="111"/>
              <w:ind w:left="118"/>
              <w:rPr>
                <w:rFonts w:ascii="Times New Roman" w:hAnsi="Times New Roman" w:cs="Times New Roman"/>
                <w:b/>
              </w:rPr>
            </w:pPr>
            <w:r w:rsidRPr="00FB0ED2">
              <w:rPr>
                <w:rFonts w:ascii="Times New Roman" w:hAnsi="Times New Roman" w:cs="Times New Roman"/>
                <w:b/>
              </w:rPr>
              <w:t>Student ID number:</w:t>
            </w:r>
          </w:p>
        </w:tc>
        <w:tc>
          <w:tcPr>
            <w:tcW w:w="2307" w:type="dxa"/>
          </w:tcPr>
          <w:p w14:paraId="2EDE1C49" w14:textId="607172A1" w:rsidR="007F378E" w:rsidRPr="00FB0ED2" w:rsidRDefault="003F601E" w:rsidP="00E41E8F">
            <w:pPr>
              <w:pStyle w:val="TableParagraph"/>
              <w:rPr>
                <w:rFonts w:ascii="Times New Roman" w:hAnsi="Times New Roman" w:cs="Times New Roman"/>
              </w:rPr>
            </w:pPr>
            <w:r>
              <w:rPr>
                <w:rFonts w:ascii="Times New Roman" w:hAnsi="Times New Roman" w:cs="Times New Roman"/>
              </w:rPr>
              <w:t xml:space="preserve"> 2108810</w:t>
            </w:r>
          </w:p>
        </w:tc>
      </w:tr>
      <w:tr w:rsidR="007F378E" w:rsidRPr="00FB0ED2" w14:paraId="187E6276" w14:textId="77777777" w:rsidTr="00E41E8F">
        <w:trPr>
          <w:trHeight w:val="492"/>
        </w:trPr>
        <w:tc>
          <w:tcPr>
            <w:tcW w:w="2099" w:type="dxa"/>
            <w:shd w:val="clear" w:color="auto" w:fill="D9D9D9"/>
          </w:tcPr>
          <w:p w14:paraId="24696901" w14:textId="77777777" w:rsidR="007F378E" w:rsidRPr="00FB0ED2" w:rsidRDefault="007F378E" w:rsidP="00E41E8F">
            <w:pPr>
              <w:pStyle w:val="TableParagraph"/>
              <w:spacing w:before="127"/>
              <w:ind w:left="117"/>
              <w:rPr>
                <w:rFonts w:ascii="Times New Roman" w:hAnsi="Times New Roman" w:cs="Times New Roman"/>
                <w:b/>
              </w:rPr>
            </w:pPr>
            <w:proofErr w:type="spellStart"/>
            <w:r w:rsidRPr="00FB0ED2">
              <w:rPr>
                <w:rFonts w:ascii="Times New Roman" w:hAnsi="Times New Roman" w:cs="Times New Roman"/>
                <w:b/>
              </w:rPr>
              <w:t>Programme</w:t>
            </w:r>
            <w:proofErr w:type="spellEnd"/>
            <w:r w:rsidRPr="00FB0ED2">
              <w:rPr>
                <w:rFonts w:ascii="Times New Roman" w:hAnsi="Times New Roman" w:cs="Times New Roman"/>
                <w:b/>
              </w:rPr>
              <w:t>:</w:t>
            </w:r>
          </w:p>
        </w:tc>
        <w:tc>
          <w:tcPr>
            <w:tcW w:w="7866" w:type="dxa"/>
            <w:gridSpan w:val="3"/>
          </w:tcPr>
          <w:p w14:paraId="7AEE068E" w14:textId="77777777" w:rsidR="007F378E" w:rsidRPr="00FB0ED2" w:rsidRDefault="007F378E" w:rsidP="00E41E8F">
            <w:pPr>
              <w:pStyle w:val="TableParagraph"/>
              <w:spacing w:before="127"/>
              <w:ind w:left="102"/>
              <w:rPr>
                <w:rFonts w:ascii="Times New Roman" w:hAnsi="Times New Roman" w:cs="Times New Roman"/>
                <w:b/>
              </w:rPr>
            </w:pPr>
            <w:r w:rsidRPr="00FB0ED2">
              <w:rPr>
                <w:rFonts w:ascii="Times New Roman" w:hAnsi="Times New Roman" w:cs="Times New Roman"/>
                <w:b/>
              </w:rPr>
              <w:t>Bachelor of Arts Business Management</w:t>
            </w:r>
          </w:p>
        </w:tc>
      </w:tr>
      <w:tr w:rsidR="007F378E" w:rsidRPr="00FB0ED2" w14:paraId="4586EE1F" w14:textId="77777777" w:rsidTr="00E41E8F">
        <w:trPr>
          <w:trHeight w:val="476"/>
        </w:trPr>
        <w:tc>
          <w:tcPr>
            <w:tcW w:w="2099" w:type="dxa"/>
            <w:shd w:val="clear" w:color="auto" w:fill="D9D9D9"/>
          </w:tcPr>
          <w:p w14:paraId="4393F97F" w14:textId="77777777" w:rsidR="007F378E" w:rsidRPr="00FB0ED2" w:rsidRDefault="007F378E" w:rsidP="00E41E8F">
            <w:pPr>
              <w:pStyle w:val="TableParagraph"/>
              <w:spacing w:before="111"/>
              <w:ind w:left="117"/>
              <w:rPr>
                <w:rFonts w:ascii="Times New Roman" w:hAnsi="Times New Roman" w:cs="Times New Roman"/>
                <w:b/>
              </w:rPr>
            </w:pPr>
            <w:r w:rsidRPr="00FB0ED2">
              <w:rPr>
                <w:rFonts w:ascii="Times New Roman" w:hAnsi="Times New Roman" w:cs="Times New Roman"/>
                <w:b/>
              </w:rPr>
              <w:t>Module:</w:t>
            </w:r>
          </w:p>
        </w:tc>
        <w:tc>
          <w:tcPr>
            <w:tcW w:w="7866" w:type="dxa"/>
            <w:gridSpan w:val="3"/>
          </w:tcPr>
          <w:p w14:paraId="1ED7528F" w14:textId="77777777" w:rsidR="007F378E" w:rsidRPr="00FB0ED2" w:rsidRDefault="007F378E" w:rsidP="00E41E8F">
            <w:pPr>
              <w:pStyle w:val="TableParagraph"/>
              <w:spacing w:before="111"/>
              <w:ind w:left="102"/>
              <w:rPr>
                <w:rFonts w:ascii="Times New Roman" w:hAnsi="Times New Roman" w:cs="Times New Roman"/>
                <w:b/>
              </w:rPr>
            </w:pPr>
            <w:r w:rsidRPr="00FB0ED2">
              <w:rPr>
                <w:rFonts w:ascii="Times New Roman" w:hAnsi="Times New Roman" w:cs="Times New Roman"/>
                <w:b/>
              </w:rPr>
              <w:t>Academic Skills</w:t>
            </w:r>
          </w:p>
        </w:tc>
      </w:tr>
      <w:tr w:rsidR="007F378E" w:rsidRPr="00FB0ED2" w14:paraId="0FD49B9B" w14:textId="77777777" w:rsidTr="00E41E8F">
        <w:trPr>
          <w:trHeight w:val="748"/>
        </w:trPr>
        <w:tc>
          <w:tcPr>
            <w:tcW w:w="2099" w:type="dxa"/>
            <w:shd w:val="clear" w:color="auto" w:fill="D9D9D9"/>
          </w:tcPr>
          <w:p w14:paraId="646A019D" w14:textId="77777777" w:rsidR="007F378E" w:rsidRPr="00FB0ED2" w:rsidRDefault="007F378E" w:rsidP="00E41E8F">
            <w:pPr>
              <w:pStyle w:val="TableParagraph"/>
              <w:spacing w:before="128"/>
              <w:ind w:left="117"/>
              <w:rPr>
                <w:rFonts w:ascii="Times New Roman" w:hAnsi="Times New Roman" w:cs="Times New Roman"/>
                <w:b/>
              </w:rPr>
            </w:pPr>
            <w:r w:rsidRPr="00FB0ED2">
              <w:rPr>
                <w:rFonts w:ascii="Times New Roman" w:hAnsi="Times New Roman" w:cs="Times New Roman"/>
                <w:b/>
              </w:rPr>
              <w:t>Module code:</w:t>
            </w:r>
          </w:p>
        </w:tc>
        <w:tc>
          <w:tcPr>
            <w:tcW w:w="3284" w:type="dxa"/>
          </w:tcPr>
          <w:p w14:paraId="51CCC285" w14:textId="77777777" w:rsidR="007F378E" w:rsidRPr="00FB0ED2" w:rsidRDefault="007F378E" w:rsidP="00E41E8F">
            <w:pPr>
              <w:pStyle w:val="TableParagraph"/>
              <w:spacing w:before="128"/>
              <w:ind w:left="102"/>
              <w:jc w:val="center"/>
              <w:rPr>
                <w:rFonts w:ascii="Times New Roman" w:hAnsi="Times New Roman" w:cs="Times New Roman"/>
                <w:b/>
              </w:rPr>
            </w:pPr>
            <w:r w:rsidRPr="00FB0ED2">
              <w:rPr>
                <w:rFonts w:ascii="Times New Roman" w:hAnsi="Times New Roman" w:cs="Times New Roman"/>
                <w:b/>
              </w:rPr>
              <w:t>LCBB4000</w:t>
            </w:r>
          </w:p>
        </w:tc>
        <w:tc>
          <w:tcPr>
            <w:tcW w:w="2275" w:type="dxa"/>
            <w:shd w:val="clear" w:color="auto" w:fill="D9D9D9"/>
          </w:tcPr>
          <w:p w14:paraId="374F4408" w14:textId="77777777" w:rsidR="007F378E" w:rsidRPr="00FB0ED2" w:rsidRDefault="007F378E" w:rsidP="00E41E8F">
            <w:pPr>
              <w:pStyle w:val="TableParagraph"/>
              <w:tabs>
                <w:tab w:val="left" w:pos="1956"/>
              </w:tabs>
              <w:spacing w:line="237" w:lineRule="exact"/>
              <w:ind w:left="118"/>
              <w:rPr>
                <w:rFonts w:ascii="Times New Roman" w:hAnsi="Times New Roman" w:cs="Times New Roman"/>
                <w:b/>
              </w:rPr>
            </w:pPr>
            <w:r w:rsidRPr="00FB0ED2">
              <w:rPr>
                <w:rFonts w:ascii="Times New Roman" w:hAnsi="Times New Roman" w:cs="Times New Roman"/>
                <w:b/>
              </w:rPr>
              <w:t>Contribution</w:t>
            </w:r>
            <w:r w:rsidRPr="00FB0ED2">
              <w:rPr>
                <w:rFonts w:ascii="Times New Roman" w:hAnsi="Times New Roman" w:cs="Times New Roman"/>
                <w:b/>
              </w:rPr>
              <w:tab/>
            </w:r>
            <w:r w:rsidRPr="00FB0ED2">
              <w:rPr>
                <w:rFonts w:ascii="Times New Roman" w:hAnsi="Times New Roman" w:cs="Times New Roman"/>
                <w:b/>
                <w:spacing w:val="-6"/>
              </w:rPr>
              <w:t>to</w:t>
            </w:r>
          </w:p>
          <w:p w14:paraId="76F1A6F8" w14:textId="77777777" w:rsidR="007F378E" w:rsidRPr="00FB0ED2" w:rsidRDefault="007F378E" w:rsidP="00E41E8F">
            <w:pPr>
              <w:pStyle w:val="TableParagraph"/>
              <w:tabs>
                <w:tab w:val="left" w:pos="1397"/>
              </w:tabs>
              <w:spacing w:before="4" w:line="256" w:lineRule="exact"/>
              <w:ind w:left="118" w:right="91"/>
              <w:rPr>
                <w:rFonts w:ascii="Times New Roman" w:hAnsi="Times New Roman" w:cs="Times New Roman"/>
                <w:b/>
              </w:rPr>
            </w:pPr>
            <w:r w:rsidRPr="00FB0ED2">
              <w:rPr>
                <w:rFonts w:ascii="Times New Roman" w:hAnsi="Times New Roman" w:cs="Times New Roman"/>
                <w:b/>
              </w:rPr>
              <w:t>Overall</w:t>
            </w:r>
            <w:r w:rsidRPr="00FB0ED2">
              <w:rPr>
                <w:rFonts w:ascii="Times New Roman" w:hAnsi="Times New Roman" w:cs="Times New Roman"/>
                <w:b/>
              </w:rPr>
              <w:tab/>
            </w:r>
            <w:r w:rsidRPr="00FB0ED2">
              <w:rPr>
                <w:rFonts w:ascii="Times New Roman" w:hAnsi="Times New Roman" w:cs="Times New Roman"/>
                <w:b/>
                <w:spacing w:val="-7"/>
              </w:rPr>
              <w:t xml:space="preserve">Module </w:t>
            </w:r>
            <w:r w:rsidRPr="00FB0ED2">
              <w:rPr>
                <w:rFonts w:ascii="Times New Roman" w:hAnsi="Times New Roman" w:cs="Times New Roman"/>
                <w:b/>
              </w:rPr>
              <w:t>Assessment</w:t>
            </w:r>
            <w:r w:rsidRPr="00FB0ED2">
              <w:rPr>
                <w:rFonts w:ascii="Times New Roman" w:hAnsi="Times New Roman" w:cs="Times New Roman"/>
                <w:b/>
                <w:spacing w:val="-1"/>
              </w:rPr>
              <w:t xml:space="preserve"> </w:t>
            </w:r>
            <w:r w:rsidRPr="00FB0ED2">
              <w:rPr>
                <w:rFonts w:ascii="Times New Roman" w:hAnsi="Times New Roman" w:cs="Times New Roman"/>
                <w:b/>
              </w:rPr>
              <w:t>(%):</w:t>
            </w:r>
          </w:p>
        </w:tc>
        <w:tc>
          <w:tcPr>
            <w:tcW w:w="2307" w:type="dxa"/>
          </w:tcPr>
          <w:p w14:paraId="2F9F5D8C" w14:textId="77777777" w:rsidR="007F378E" w:rsidRPr="00FB0ED2" w:rsidRDefault="007F378E" w:rsidP="00E41E8F">
            <w:pPr>
              <w:pStyle w:val="TableParagraph"/>
              <w:spacing w:before="128"/>
              <w:ind w:left="507" w:right="468"/>
              <w:jc w:val="center"/>
              <w:rPr>
                <w:rFonts w:ascii="Times New Roman" w:hAnsi="Times New Roman" w:cs="Times New Roman"/>
                <w:b/>
              </w:rPr>
            </w:pPr>
            <w:r w:rsidRPr="00FB0ED2">
              <w:rPr>
                <w:rFonts w:ascii="Times New Roman" w:hAnsi="Times New Roman" w:cs="Times New Roman"/>
                <w:b/>
              </w:rPr>
              <w:t>25%</w:t>
            </w:r>
          </w:p>
        </w:tc>
      </w:tr>
      <w:tr w:rsidR="007F378E" w:rsidRPr="00FB0ED2" w14:paraId="1371DA67" w14:textId="77777777" w:rsidTr="00E41E8F">
        <w:trPr>
          <w:trHeight w:val="611"/>
        </w:trPr>
        <w:tc>
          <w:tcPr>
            <w:tcW w:w="2099" w:type="dxa"/>
            <w:shd w:val="clear" w:color="auto" w:fill="D9D9D9"/>
          </w:tcPr>
          <w:p w14:paraId="6A623151" w14:textId="77777777" w:rsidR="007F378E" w:rsidRPr="00FB0ED2" w:rsidRDefault="007F378E" w:rsidP="00E41E8F">
            <w:pPr>
              <w:pStyle w:val="TableParagraph"/>
              <w:spacing w:before="108" w:line="242" w:lineRule="auto"/>
              <w:ind w:left="117"/>
              <w:rPr>
                <w:rFonts w:ascii="Times New Roman" w:hAnsi="Times New Roman" w:cs="Times New Roman"/>
                <w:b/>
              </w:rPr>
            </w:pPr>
            <w:r w:rsidRPr="00FB0ED2">
              <w:rPr>
                <w:rFonts w:ascii="Times New Roman" w:hAnsi="Times New Roman" w:cs="Times New Roman"/>
                <w:b/>
              </w:rPr>
              <w:t>Module Coordinator:</w:t>
            </w:r>
          </w:p>
        </w:tc>
        <w:tc>
          <w:tcPr>
            <w:tcW w:w="3284" w:type="dxa"/>
          </w:tcPr>
          <w:p w14:paraId="540AF07A" w14:textId="77777777" w:rsidR="007F378E" w:rsidRPr="00FB0ED2" w:rsidRDefault="007F378E" w:rsidP="00E41E8F">
            <w:pPr>
              <w:pStyle w:val="TableParagraph"/>
              <w:jc w:val="center"/>
              <w:rPr>
                <w:rFonts w:ascii="Times New Roman" w:hAnsi="Times New Roman" w:cs="Times New Roman"/>
                <w:b/>
              </w:rPr>
            </w:pPr>
          </w:p>
          <w:p w14:paraId="42B8626B" w14:textId="77777777" w:rsidR="007F378E" w:rsidRPr="00FB0ED2" w:rsidRDefault="007F378E" w:rsidP="00E41E8F">
            <w:pPr>
              <w:pStyle w:val="TableParagraph"/>
              <w:jc w:val="center"/>
              <w:rPr>
                <w:rFonts w:ascii="Times New Roman" w:hAnsi="Times New Roman" w:cs="Times New Roman"/>
              </w:rPr>
            </w:pPr>
            <w:r w:rsidRPr="00FB0ED2">
              <w:rPr>
                <w:rFonts w:ascii="Times New Roman" w:hAnsi="Times New Roman" w:cs="Times New Roman"/>
                <w:b/>
              </w:rPr>
              <w:t>Alexander Worth</w:t>
            </w:r>
          </w:p>
        </w:tc>
        <w:tc>
          <w:tcPr>
            <w:tcW w:w="2275" w:type="dxa"/>
            <w:shd w:val="clear" w:color="auto" w:fill="D9D9D9"/>
          </w:tcPr>
          <w:p w14:paraId="36A48481" w14:textId="77777777" w:rsidR="007F378E" w:rsidRPr="00FB0ED2" w:rsidRDefault="007F378E" w:rsidP="00E41E8F">
            <w:pPr>
              <w:pStyle w:val="TableParagraph"/>
              <w:spacing w:before="124"/>
              <w:ind w:left="118"/>
              <w:rPr>
                <w:rFonts w:ascii="Times New Roman" w:hAnsi="Times New Roman" w:cs="Times New Roman"/>
                <w:b/>
              </w:rPr>
            </w:pPr>
            <w:r w:rsidRPr="00FB0ED2">
              <w:rPr>
                <w:rFonts w:ascii="Times New Roman" w:hAnsi="Times New Roman" w:cs="Times New Roman"/>
                <w:b/>
              </w:rPr>
              <w:t>Internal Verifier:</w:t>
            </w:r>
          </w:p>
        </w:tc>
        <w:tc>
          <w:tcPr>
            <w:tcW w:w="2307" w:type="dxa"/>
          </w:tcPr>
          <w:p w14:paraId="607C1656" w14:textId="77777777" w:rsidR="007F378E" w:rsidRPr="00FB0ED2" w:rsidRDefault="007F378E" w:rsidP="00E41E8F">
            <w:pPr>
              <w:pStyle w:val="TableParagraph"/>
              <w:spacing w:before="124"/>
              <w:ind w:left="507" w:right="480"/>
              <w:jc w:val="center"/>
              <w:rPr>
                <w:rFonts w:ascii="Times New Roman" w:hAnsi="Times New Roman" w:cs="Times New Roman"/>
                <w:b/>
              </w:rPr>
            </w:pPr>
            <w:r w:rsidRPr="00FB0ED2">
              <w:rPr>
                <w:rFonts w:ascii="Times New Roman" w:hAnsi="Times New Roman" w:cs="Times New Roman"/>
                <w:b/>
              </w:rPr>
              <w:t>Dr Eric Osei</w:t>
            </w:r>
          </w:p>
        </w:tc>
      </w:tr>
      <w:tr w:rsidR="007F378E" w:rsidRPr="00FB0ED2" w14:paraId="1748D257" w14:textId="77777777" w:rsidTr="00E41E8F">
        <w:trPr>
          <w:trHeight w:val="860"/>
        </w:trPr>
        <w:tc>
          <w:tcPr>
            <w:tcW w:w="2099" w:type="dxa"/>
            <w:shd w:val="clear" w:color="auto" w:fill="D9D9D9"/>
          </w:tcPr>
          <w:p w14:paraId="11D4703F" w14:textId="77777777" w:rsidR="007F378E" w:rsidRPr="00FB0ED2" w:rsidRDefault="007F378E" w:rsidP="00E41E8F">
            <w:pPr>
              <w:pStyle w:val="TableParagraph"/>
              <w:spacing w:before="128"/>
              <w:ind w:left="117"/>
              <w:rPr>
                <w:rFonts w:ascii="Times New Roman" w:hAnsi="Times New Roman" w:cs="Times New Roman"/>
                <w:b/>
              </w:rPr>
            </w:pPr>
            <w:r w:rsidRPr="00FB0ED2">
              <w:rPr>
                <w:rFonts w:ascii="Times New Roman" w:hAnsi="Times New Roman" w:cs="Times New Roman"/>
                <w:b/>
              </w:rPr>
              <w:t>Assignment Title:</w:t>
            </w:r>
          </w:p>
        </w:tc>
        <w:tc>
          <w:tcPr>
            <w:tcW w:w="3284" w:type="dxa"/>
          </w:tcPr>
          <w:p w14:paraId="1DE2D7A9" w14:textId="77777777" w:rsidR="007F378E" w:rsidRPr="00FB0ED2" w:rsidRDefault="007F378E" w:rsidP="00E41E8F">
            <w:pPr>
              <w:pStyle w:val="TableParagraph"/>
              <w:spacing w:before="128"/>
              <w:jc w:val="center"/>
              <w:rPr>
                <w:rFonts w:ascii="Times New Roman" w:hAnsi="Times New Roman" w:cs="Times New Roman"/>
                <w:b/>
              </w:rPr>
            </w:pPr>
            <w:r w:rsidRPr="00FB0ED2">
              <w:rPr>
                <w:rFonts w:ascii="Times New Roman" w:hAnsi="Times New Roman" w:cs="Times New Roman"/>
                <w:b/>
              </w:rPr>
              <w:t>Academic Report</w:t>
            </w:r>
          </w:p>
        </w:tc>
        <w:tc>
          <w:tcPr>
            <w:tcW w:w="2275" w:type="dxa"/>
            <w:shd w:val="clear" w:color="auto" w:fill="D9D9D9"/>
          </w:tcPr>
          <w:p w14:paraId="22783FC5" w14:textId="77777777" w:rsidR="007F378E" w:rsidRPr="00FB0ED2" w:rsidRDefault="007F378E" w:rsidP="00E41E8F">
            <w:pPr>
              <w:pStyle w:val="TableParagraph"/>
              <w:tabs>
                <w:tab w:val="left" w:pos="982"/>
                <w:tab w:val="left" w:pos="1877"/>
              </w:tabs>
              <w:spacing w:before="112" w:line="242" w:lineRule="auto"/>
              <w:ind w:left="118" w:right="80"/>
              <w:rPr>
                <w:rFonts w:ascii="Times New Roman" w:hAnsi="Times New Roman" w:cs="Times New Roman"/>
                <w:b/>
              </w:rPr>
            </w:pPr>
            <w:r w:rsidRPr="00FB0ED2">
              <w:rPr>
                <w:rFonts w:ascii="Times New Roman" w:hAnsi="Times New Roman" w:cs="Times New Roman"/>
                <w:b/>
              </w:rPr>
              <w:t>Word</w:t>
            </w:r>
            <w:r w:rsidRPr="00FB0ED2">
              <w:rPr>
                <w:rFonts w:ascii="Times New Roman" w:hAnsi="Times New Roman" w:cs="Times New Roman"/>
                <w:b/>
              </w:rPr>
              <w:tab/>
            </w:r>
            <w:r w:rsidRPr="00FB0ED2">
              <w:rPr>
                <w:rFonts w:ascii="Times New Roman" w:hAnsi="Times New Roman" w:cs="Times New Roman"/>
                <w:b/>
                <w:spacing w:val="4"/>
              </w:rPr>
              <w:t>count</w:t>
            </w:r>
            <w:r w:rsidRPr="00FB0ED2">
              <w:rPr>
                <w:rFonts w:ascii="Times New Roman" w:hAnsi="Times New Roman" w:cs="Times New Roman"/>
                <w:b/>
                <w:spacing w:val="4"/>
              </w:rPr>
              <w:tab/>
            </w:r>
            <w:r w:rsidRPr="00FB0ED2">
              <w:rPr>
                <w:rFonts w:ascii="Times New Roman" w:hAnsi="Times New Roman" w:cs="Times New Roman"/>
                <w:b/>
                <w:spacing w:val="-8"/>
              </w:rPr>
              <w:t xml:space="preserve">(or </w:t>
            </w:r>
            <w:r w:rsidRPr="00FB0ED2">
              <w:rPr>
                <w:rFonts w:ascii="Times New Roman" w:hAnsi="Times New Roman" w:cs="Times New Roman"/>
                <w:b/>
                <w:spacing w:val="2"/>
              </w:rPr>
              <w:t>equivalent):</w:t>
            </w:r>
          </w:p>
        </w:tc>
        <w:tc>
          <w:tcPr>
            <w:tcW w:w="2307" w:type="dxa"/>
          </w:tcPr>
          <w:p w14:paraId="7A332614" w14:textId="77777777" w:rsidR="007F378E" w:rsidRPr="00FB0ED2" w:rsidRDefault="007F378E" w:rsidP="00E41E8F">
            <w:pPr>
              <w:pStyle w:val="TableParagraph"/>
              <w:spacing w:before="128"/>
              <w:ind w:left="507" w:right="465"/>
              <w:jc w:val="center"/>
              <w:rPr>
                <w:rFonts w:ascii="Times New Roman" w:hAnsi="Times New Roman" w:cs="Times New Roman"/>
                <w:b/>
              </w:rPr>
            </w:pPr>
            <w:r w:rsidRPr="00FB0ED2">
              <w:rPr>
                <w:rFonts w:ascii="Times New Roman" w:hAnsi="Times New Roman" w:cs="Times New Roman"/>
                <w:b/>
              </w:rPr>
              <w:t xml:space="preserve">1250 </w:t>
            </w:r>
            <w:r w:rsidRPr="00FB0ED2">
              <w:rPr>
                <w:rFonts w:ascii="Times New Roman" w:hAnsi="Times New Roman" w:cs="Times New Roman"/>
                <w:b/>
                <w:u w:val="single"/>
              </w:rPr>
              <w:t>+</w:t>
            </w:r>
            <w:r w:rsidRPr="00FB0ED2">
              <w:rPr>
                <w:rFonts w:ascii="Times New Roman" w:hAnsi="Times New Roman" w:cs="Times New Roman"/>
                <w:b/>
              </w:rPr>
              <w:t xml:space="preserve"> 10%</w:t>
            </w:r>
          </w:p>
        </w:tc>
      </w:tr>
      <w:tr w:rsidR="007F378E" w:rsidRPr="00FB0ED2" w14:paraId="6A035E93" w14:textId="77777777" w:rsidTr="00E41E8F">
        <w:trPr>
          <w:trHeight w:val="989"/>
        </w:trPr>
        <w:tc>
          <w:tcPr>
            <w:tcW w:w="2099" w:type="dxa"/>
            <w:shd w:val="clear" w:color="auto" w:fill="D9D9D9"/>
          </w:tcPr>
          <w:p w14:paraId="5FBA1DDC" w14:textId="77777777" w:rsidR="007F378E" w:rsidRPr="00FB0ED2" w:rsidRDefault="007F378E" w:rsidP="00E41E8F">
            <w:pPr>
              <w:pStyle w:val="TableParagraph"/>
              <w:spacing w:before="112" w:line="242" w:lineRule="auto"/>
              <w:ind w:left="117"/>
              <w:rPr>
                <w:rFonts w:ascii="Times New Roman" w:hAnsi="Times New Roman" w:cs="Times New Roman"/>
                <w:b/>
              </w:rPr>
            </w:pPr>
            <w:r w:rsidRPr="00FB0ED2">
              <w:rPr>
                <w:rFonts w:ascii="Times New Roman" w:hAnsi="Times New Roman" w:cs="Times New Roman"/>
                <w:b/>
              </w:rPr>
              <w:t>Submission deadline:</w:t>
            </w:r>
          </w:p>
        </w:tc>
        <w:tc>
          <w:tcPr>
            <w:tcW w:w="3284" w:type="dxa"/>
          </w:tcPr>
          <w:p w14:paraId="02185AFD" w14:textId="77777777" w:rsidR="007F378E" w:rsidRPr="00FB0ED2" w:rsidRDefault="007F378E" w:rsidP="00E41E8F">
            <w:pPr>
              <w:pStyle w:val="TableParagraph"/>
              <w:spacing w:before="128"/>
              <w:jc w:val="center"/>
              <w:rPr>
                <w:rFonts w:ascii="Times New Roman" w:hAnsi="Times New Roman" w:cs="Times New Roman"/>
                <w:b/>
              </w:rPr>
            </w:pPr>
            <w:r w:rsidRPr="00FB0ED2">
              <w:rPr>
                <w:rFonts w:ascii="Times New Roman" w:hAnsi="Times New Roman" w:cs="Times New Roman"/>
                <w:b/>
              </w:rPr>
              <w:t>23/10/21 3pm</w:t>
            </w:r>
          </w:p>
        </w:tc>
        <w:tc>
          <w:tcPr>
            <w:tcW w:w="2275" w:type="dxa"/>
            <w:shd w:val="clear" w:color="auto" w:fill="D9D9D9"/>
          </w:tcPr>
          <w:p w14:paraId="7B675C1F" w14:textId="77777777" w:rsidR="007F378E" w:rsidRPr="00FB0ED2" w:rsidRDefault="007F378E" w:rsidP="00E41E8F">
            <w:pPr>
              <w:pStyle w:val="TableParagraph"/>
              <w:spacing w:before="112" w:line="242" w:lineRule="auto"/>
              <w:ind w:left="118" w:right="79"/>
              <w:jc w:val="both"/>
              <w:rPr>
                <w:rFonts w:ascii="Times New Roman" w:hAnsi="Times New Roman" w:cs="Times New Roman"/>
                <w:b/>
              </w:rPr>
            </w:pPr>
            <w:r w:rsidRPr="00FB0ED2">
              <w:rPr>
                <w:rFonts w:ascii="Times New Roman" w:hAnsi="Times New Roman" w:cs="Times New Roman"/>
                <w:b/>
              </w:rPr>
              <w:t xml:space="preserve">Return </w:t>
            </w:r>
            <w:r w:rsidRPr="00FB0ED2">
              <w:rPr>
                <w:rFonts w:ascii="Times New Roman" w:hAnsi="Times New Roman" w:cs="Times New Roman"/>
                <w:b/>
                <w:spacing w:val="3"/>
              </w:rPr>
              <w:t xml:space="preserve">date </w:t>
            </w:r>
            <w:r w:rsidRPr="00FB0ED2">
              <w:rPr>
                <w:rFonts w:ascii="Times New Roman" w:hAnsi="Times New Roman" w:cs="Times New Roman"/>
                <w:b/>
                <w:spacing w:val="-5"/>
              </w:rPr>
              <w:t xml:space="preserve">of </w:t>
            </w:r>
            <w:r w:rsidRPr="00FB0ED2">
              <w:rPr>
                <w:rFonts w:ascii="Times New Roman" w:hAnsi="Times New Roman" w:cs="Times New Roman"/>
                <w:b/>
                <w:spacing w:val="2"/>
              </w:rPr>
              <w:t xml:space="preserve">provisional </w:t>
            </w:r>
            <w:r w:rsidRPr="00FB0ED2">
              <w:rPr>
                <w:rFonts w:ascii="Times New Roman" w:hAnsi="Times New Roman" w:cs="Times New Roman"/>
                <w:b/>
                <w:spacing w:val="-5"/>
              </w:rPr>
              <w:t xml:space="preserve">marks </w:t>
            </w:r>
            <w:r w:rsidRPr="00FB0ED2">
              <w:rPr>
                <w:rFonts w:ascii="Times New Roman" w:hAnsi="Times New Roman" w:cs="Times New Roman"/>
                <w:b/>
              </w:rPr>
              <w:t>&amp; written</w:t>
            </w:r>
            <w:r w:rsidRPr="00FB0ED2">
              <w:rPr>
                <w:rFonts w:ascii="Times New Roman" w:hAnsi="Times New Roman" w:cs="Times New Roman"/>
                <w:b/>
                <w:spacing w:val="-24"/>
              </w:rPr>
              <w:t xml:space="preserve"> </w:t>
            </w:r>
            <w:r w:rsidRPr="00FB0ED2">
              <w:rPr>
                <w:rFonts w:ascii="Times New Roman" w:hAnsi="Times New Roman" w:cs="Times New Roman"/>
                <w:b/>
                <w:spacing w:val="-4"/>
              </w:rPr>
              <w:t>feedback:</w:t>
            </w:r>
          </w:p>
        </w:tc>
        <w:tc>
          <w:tcPr>
            <w:tcW w:w="2307" w:type="dxa"/>
          </w:tcPr>
          <w:p w14:paraId="474604A7" w14:textId="77777777" w:rsidR="007F378E" w:rsidRPr="00FB0ED2" w:rsidRDefault="007F378E" w:rsidP="00E41E8F">
            <w:pPr>
              <w:pStyle w:val="TableParagraph"/>
              <w:jc w:val="center"/>
              <w:rPr>
                <w:rFonts w:ascii="Times New Roman" w:hAnsi="Times New Roman" w:cs="Times New Roman"/>
              </w:rPr>
            </w:pPr>
          </w:p>
          <w:p w14:paraId="642D6118" w14:textId="77777777" w:rsidR="007F378E" w:rsidRPr="00FB0ED2" w:rsidRDefault="007F378E" w:rsidP="00E41E8F">
            <w:pPr>
              <w:pStyle w:val="TableParagraph"/>
              <w:jc w:val="center"/>
              <w:rPr>
                <w:rFonts w:ascii="Times New Roman" w:hAnsi="Times New Roman" w:cs="Times New Roman"/>
                <w:b/>
                <w:bCs/>
              </w:rPr>
            </w:pPr>
            <w:r w:rsidRPr="00FB0ED2">
              <w:rPr>
                <w:rFonts w:ascii="Times New Roman" w:hAnsi="Times New Roman" w:cs="Times New Roman"/>
                <w:b/>
                <w:bCs/>
              </w:rPr>
              <w:t>January 2022</w:t>
            </w:r>
          </w:p>
          <w:p w14:paraId="3BF2BB2C" w14:textId="77777777" w:rsidR="007F378E" w:rsidRPr="00FB0ED2" w:rsidRDefault="007F378E" w:rsidP="00E41E8F">
            <w:pPr>
              <w:pStyle w:val="TableParagraph"/>
              <w:jc w:val="center"/>
              <w:rPr>
                <w:rFonts w:ascii="Times New Roman" w:hAnsi="Times New Roman" w:cs="Times New Roman"/>
              </w:rPr>
            </w:pPr>
          </w:p>
        </w:tc>
      </w:tr>
    </w:tbl>
    <w:p w14:paraId="1E501435" w14:textId="77777777" w:rsidR="007F378E" w:rsidRDefault="007F378E" w:rsidP="007F378E">
      <w:pPr>
        <w:sectPr w:rsidR="007F378E" w:rsidSect="007F378E">
          <w:footerReference w:type="default" r:id="rId9"/>
          <w:pgSz w:w="11890" w:h="16840"/>
          <w:pgMar w:top="800" w:right="480" w:bottom="840" w:left="480" w:header="720" w:footer="658" w:gutter="0"/>
          <w:pgNumType w:start="1"/>
          <w:cols w:space="720"/>
        </w:sectPr>
      </w:pPr>
    </w:p>
    <w:sdt>
      <w:sdtPr>
        <w:rPr>
          <w:rFonts w:ascii="Times New Roman" w:eastAsiaTheme="minorHAnsi" w:hAnsi="Times New Roman" w:cstheme="minorBidi"/>
          <w:color w:val="auto"/>
          <w:sz w:val="24"/>
          <w:szCs w:val="22"/>
          <w:lang w:val="en-GB"/>
        </w:rPr>
        <w:id w:val="-1157302285"/>
        <w:docPartObj>
          <w:docPartGallery w:val="Table of Contents"/>
          <w:docPartUnique/>
        </w:docPartObj>
      </w:sdtPr>
      <w:sdtEndPr>
        <w:rPr>
          <w:b/>
          <w:bCs/>
          <w:noProof/>
        </w:rPr>
      </w:sdtEndPr>
      <w:sdtContent>
        <w:p w14:paraId="290EE51D" w14:textId="0ED35C25" w:rsidR="003F601E" w:rsidRDefault="003F601E">
          <w:pPr>
            <w:pStyle w:val="TOCHeading"/>
          </w:pPr>
          <w:r>
            <w:t>Table of Contents</w:t>
          </w:r>
        </w:p>
        <w:p w14:paraId="1A8CFCC0" w14:textId="71375206" w:rsidR="003F601E" w:rsidRDefault="003F601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5779987" w:history="1">
            <w:r w:rsidRPr="002B15F3">
              <w:rPr>
                <w:rStyle w:val="Hyperlink"/>
                <w:noProof/>
              </w:rPr>
              <w:t>Introduction</w:t>
            </w:r>
            <w:r>
              <w:rPr>
                <w:noProof/>
                <w:webHidden/>
              </w:rPr>
              <w:tab/>
            </w:r>
            <w:r>
              <w:rPr>
                <w:noProof/>
                <w:webHidden/>
              </w:rPr>
              <w:fldChar w:fldCharType="begin"/>
            </w:r>
            <w:r>
              <w:rPr>
                <w:noProof/>
                <w:webHidden/>
              </w:rPr>
              <w:instrText xml:space="preserve"> PAGEREF _Toc85779987 \h </w:instrText>
            </w:r>
            <w:r>
              <w:rPr>
                <w:noProof/>
                <w:webHidden/>
              </w:rPr>
            </w:r>
            <w:r>
              <w:rPr>
                <w:noProof/>
                <w:webHidden/>
              </w:rPr>
              <w:fldChar w:fldCharType="separate"/>
            </w:r>
            <w:r>
              <w:rPr>
                <w:noProof/>
                <w:webHidden/>
              </w:rPr>
              <w:t>3</w:t>
            </w:r>
            <w:r>
              <w:rPr>
                <w:noProof/>
                <w:webHidden/>
              </w:rPr>
              <w:fldChar w:fldCharType="end"/>
            </w:r>
          </w:hyperlink>
        </w:p>
        <w:p w14:paraId="2DC909E9" w14:textId="59441C14" w:rsidR="003F601E" w:rsidRDefault="001B2947">
          <w:pPr>
            <w:pStyle w:val="TOC1"/>
            <w:tabs>
              <w:tab w:val="right" w:leader="dot" w:pos="9016"/>
            </w:tabs>
            <w:rPr>
              <w:rFonts w:asciiTheme="minorHAnsi" w:eastAsiaTheme="minorEastAsia" w:hAnsiTheme="minorHAnsi"/>
              <w:noProof/>
              <w:sz w:val="22"/>
              <w:lang w:eastAsia="en-GB"/>
            </w:rPr>
          </w:pPr>
          <w:hyperlink w:anchor="_Toc85779988" w:history="1">
            <w:r w:rsidR="003F601E" w:rsidRPr="002B15F3">
              <w:rPr>
                <w:rStyle w:val="Hyperlink"/>
                <w:noProof/>
              </w:rPr>
              <w:t>Importance of communication with customers online</w:t>
            </w:r>
            <w:r w:rsidR="003F601E">
              <w:rPr>
                <w:noProof/>
                <w:webHidden/>
              </w:rPr>
              <w:tab/>
            </w:r>
            <w:r w:rsidR="003F601E">
              <w:rPr>
                <w:noProof/>
                <w:webHidden/>
              </w:rPr>
              <w:fldChar w:fldCharType="begin"/>
            </w:r>
            <w:r w:rsidR="003F601E">
              <w:rPr>
                <w:noProof/>
                <w:webHidden/>
              </w:rPr>
              <w:instrText xml:space="preserve"> PAGEREF _Toc85779988 \h </w:instrText>
            </w:r>
            <w:r w:rsidR="003F601E">
              <w:rPr>
                <w:noProof/>
                <w:webHidden/>
              </w:rPr>
            </w:r>
            <w:r w:rsidR="003F601E">
              <w:rPr>
                <w:noProof/>
                <w:webHidden/>
              </w:rPr>
              <w:fldChar w:fldCharType="separate"/>
            </w:r>
            <w:r w:rsidR="003F601E">
              <w:rPr>
                <w:noProof/>
                <w:webHidden/>
              </w:rPr>
              <w:t>3</w:t>
            </w:r>
            <w:r w:rsidR="003F601E">
              <w:rPr>
                <w:noProof/>
                <w:webHidden/>
              </w:rPr>
              <w:fldChar w:fldCharType="end"/>
            </w:r>
          </w:hyperlink>
        </w:p>
        <w:p w14:paraId="148DFBAA" w14:textId="54273E8F" w:rsidR="003F601E" w:rsidRDefault="001B2947">
          <w:pPr>
            <w:pStyle w:val="TOC1"/>
            <w:tabs>
              <w:tab w:val="right" w:leader="dot" w:pos="9016"/>
            </w:tabs>
            <w:rPr>
              <w:rFonts w:asciiTheme="minorHAnsi" w:eastAsiaTheme="minorEastAsia" w:hAnsiTheme="minorHAnsi"/>
              <w:noProof/>
              <w:sz w:val="22"/>
              <w:lang w:eastAsia="en-GB"/>
            </w:rPr>
          </w:pPr>
          <w:hyperlink w:anchor="_Toc85779989" w:history="1">
            <w:r w:rsidR="003F601E" w:rsidRPr="002B15F3">
              <w:rPr>
                <w:rStyle w:val="Hyperlink"/>
                <w:noProof/>
              </w:rPr>
              <w:t>Skills required to communicate with the consumers</w:t>
            </w:r>
            <w:r w:rsidR="003F601E">
              <w:rPr>
                <w:noProof/>
                <w:webHidden/>
              </w:rPr>
              <w:tab/>
            </w:r>
            <w:r w:rsidR="003F601E">
              <w:rPr>
                <w:noProof/>
                <w:webHidden/>
              </w:rPr>
              <w:fldChar w:fldCharType="begin"/>
            </w:r>
            <w:r w:rsidR="003F601E">
              <w:rPr>
                <w:noProof/>
                <w:webHidden/>
              </w:rPr>
              <w:instrText xml:space="preserve"> PAGEREF _Toc85779989 \h </w:instrText>
            </w:r>
            <w:r w:rsidR="003F601E">
              <w:rPr>
                <w:noProof/>
                <w:webHidden/>
              </w:rPr>
            </w:r>
            <w:r w:rsidR="003F601E">
              <w:rPr>
                <w:noProof/>
                <w:webHidden/>
              </w:rPr>
              <w:fldChar w:fldCharType="separate"/>
            </w:r>
            <w:r w:rsidR="003F601E">
              <w:rPr>
                <w:noProof/>
                <w:webHidden/>
              </w:rPr>
              <w:t>3</w:t>
            </w:r>
            <w:r w:rsidR="003F601E">
              <w:rPr>
                <w:noProof/>
                <w:webHidden/>
              </w:rPr>
              <w:fldChar w:fldCharType="end"/>
            </w:r>
          </w:hyperlink>
        </w:p>
        <w:p w14:paraId="25FC5395" w14:textId="03316353" w:rsidR="003F601E" w:rsidRDefault="001B2947">
          <w:pPr>
            <w:pStyle w:val="TOC1"/>
            <w:tabs>
              <w:tab w:val="right" w:leader="dot" w:pos="9016"/>
            </w:tabs>
            <w:rPr>
              <w:rFonts w:asciiTheme="minorHAnsi" w:eastAsiaTheme="minorEastAsia" w:hAnsiTheme="minorHAnsi"/>
              <w:noProof/>
              <w:sz w:val="22"/>
              <w:lang w:eastAsia="en-GB"/>
            </w:rPr>
          </w:pPr>
          <w:hyperlink w:anchor="_Toc85779990" w:history="1">
            <w:r w:rsidR="003F601E" w:rsidRPr="002B15F3">
              <w:rPr>
                <w:rStyle w:val="Hyperlink"/>
                <w:noProof/>
              </w:rPr>
              <w:t>Effective ways of communication with the customers in online modes</w:t>
            </w:r>
            <w:r w:rsidR="003F601E">
              <w:rPr>
                <w:noProof/>
                <w:webHidden/>
              </w:rPr>
              <w:tab/>
            </w:r>
            <w:r w:rsidR="003F601E">
              <w:rPr>
                <w:noProof/>
                <w:webHidden/>
              </w:rPr>
              <w:fldChar w:fldCharType="begin"/>
            </w:r>
            <w:r w:rsidR="003F601E">
              <w:rPr>
                <w:noProof/>
                <w:webHidden/>
              </w:rPr>
              <w:instrText xml:space="preserve"> PAGEREF _Toc85779990 \h </w:instrText>
            </w:r>
            <w:r w:rsidR="003F601E">
              <w:rPr>
                <w:noProof/>
                <w:webHidden/>
              </w:rPr>
            </w:r>
            <w:r w:rsidR="003F601E">
              <w:rPr>
                <w:noProof/>
                <w:webHidden/>
              </w:rPr>
              <w:fldChar w:fldCharType="separate"/>
            </w:r>
            <w:r w:rsidR="003F601E">
              <w:rPr>
                <w:noProof/>
                <w:webHidden/>
              </w:rPr>
              <w:t>4</w:t>
            </w:r>
            <w:r w:rsidR="003F601E">
              <w:rPr>
                <w:noProof/>
                <w:webHidden/>
              </w:rPr>
              <w:fldChar w:fldCharType="end"/>
            </w:r>
          </w:hyperlink>
        </w:p>
        <w:p w14:paraId="5C1F3A68" w14:textId="37A243BE" w:rsidR="003F601E" w:rsidRDefault="001B2947">
          <w:pPr>
            <w:pStyle w:val="TOC1"/>
            <w:tabs>
              <w:tab w:val="right" w:leader="dot" w:pos="9016"/>
            </w:tabs>
            <w:rPr>
              <w:rFonts w:asciiTheme="minorHAnsi" w:eastAsiaTheme="minorEastAsia" w:hAnsiTheme="minorHAnsi"/>
              <w:noProof/>
              <w:sz w:val="22"/>
              <w:lang w:eastAsia="en-GB"/>
            </w:rPr>
          </w:pPr>
          <w:hyperlink w:anchor="_Toc85779991" w:history="1">
            <w:r w:rsidR="003F601E" w:rsidRPr="002B15F3">
              <w:rPr>
                <w:rStyle w:val="Hyperlink"/>
                <w:noProof/>
              </w:rPr>
              <w:t>Reference List</w:t>
            </w:r>
            <w:r w:rsidR="003F601E">
              <w:rPr>
                <w:noProof/>
                <w:webHidden/>
              </w:rPr>
              <w:tab/>
            </w:r>
            <w:r w:rsidR="003F601E">
              <w:rPr>
                <w:noProof/>
                <w:webHidden/>
              </w:rPr>
              <w:fldChar w:fldCharType="begin"/>
            </w:r>
            <w:r w:rsidR="003F601E">
              <w:rPr>
                <w:noProof/>
                <w:webHidden/>
              </w:rPr>
              <w:instrText xml:space="preserve"> PAGEREF _Toc85779991 \h </w:instrText>
            </w:r>
            <w:r w:rsidR="003F601E">
              <w:rPr>
                <w:noProof/>
                <w:webHidden/>
              </w:rPr>
            </w:r>
            <w:r w:rsidR="003F601E">
              <w:rPr>
                <w:noProof/>
                <w:webHidden/>
              </w:rPr>
              <w:fldChar w:fldCharType="separate"/>
            </w:r>
            <w:r w:rsidR="003F601E">
              <w:rPr>
                <w:noProof/>
                <w:webHidden/>
              </w:rPr>
              <w:t>7</w:t>
            </w:r>
            <w:r w:rsidR="003F601E">
              <w:rPr>
                <w:noProof/>
                <w:webHidden/>
              </w:rPr>
              <w:fldChar w:fldCharType="end"/>
            </w:r>
          </w:hyperlink>
        </w:p>
        <w:p w14:paraId="3B786014" w14:textId="670D9328" w:rsidR="003F601E" w:rsidRDefault="003F601E">
          <w:r>
            <w:rPr>
              <w:b/>
              <w:bCs/>
              <w:noProof/>
            </w:rPr>
            <w:fldChar w:fldCharType="end"/>
          </w:r>
        </w:p>
      </w:sdtContent>
    </w:sdt>
    <w:p w14:paraId="6E401AF5" w14:textId="77777777" w:rsidR="007F378E" w:rsidRDefault="007F378E">
      <w:pPr>
        <w:spacing w:line="259" w:lineRule="auto"/>
        <w:jc w:val="left"/>
        <w:rPr>
          <w:rFonts w:eastAsiaTheme="majorEastAsia" w:cstheme="majorBidi"/>
          <w:b/>
          <w:color w:val="000000" w:themeColor="text1"/>
          <w:szCs w:val="32"/>
        </w:rPr>
      </w:pPr>
      <w:r>
        <w:br w:type="page"/>
      </w:r>
    </w:p>
    <w:p w14:paraId="2C57266F" w14:textId="77777777" w:rsidR="001627F9" w:rsidRDefault="004B6EB5" w:rsidP="007A5D24">
      <w:pPr>
        <w:pStyle w:val="Heading1"/>
      </w:pPr>
      <w:bookmarkStart w:id="0" w:name="_Toc85779987"/>
      <w:r>
        <w:lastRenderedPageBreak/>
        <w:t>Introduction</w:t>
      </w:r>
      <w:bookmarkEnd w:id="0"/>
      <w:r>
        <w:t xml:space="preserve"> </w:t>
      </w:r>
    </w:p>
    <w:p w14:paraId="266A4CDD" w14:textId="77777777" w:rsidR="001627F9" w:rsidRPr="00C47BC3" w:rsidRDefault="004B6EB5" w:rsidP="001627F9">
      <w:r>
        <w:rPr>
          <w:b/>
          <w:bCs/>
          <w:i/>
          <w:iCs/>
        </w:rPr>
        <w:t>Academic skills</w:t>
      </w:r>
      <w:r>
        <w:t xml:space="preserve"> are considered to be a collection and the process of learning, strategizing and managing time to acquire the required lessons</w:t>
      </w:r>
      <w:r w:rsidR="00A32C5C">
        <w:t xml:space="preserve"> (</w:t>
      </w:r>
      <w:proofErr w:type="spellStart"/>
      <w:r w:rsidR="00A32C5C">
        <w:rPr>
          <w:shd w:val="clear" w:color="auto" w:fill="FFFFFF"/>
        </w:rPr>
        <w:t>Balula</w:t>
      </w:r>
      <w:proofErr w:type="spellEnd"/>
      <w:r w:rsidR="00A32C5C">
        <w:rPr>
          <w:shd w:val="clear" w:color="auto" w:fill="FFFFFF"/>
        </w:rPr>
        <w:t xml:space="preserve"> </w:t>
      </w:r>
      <w:r w:rsidR="00A32C5C">
        <w:rPr>
          <w:i/>
          <w:iCs/>
          <w:shd w:val="clear" w:color="auto" w:fill="FFFFFF"/>
        </w:rPr>
        <w:t xml:space="preserve">et al., </w:t>
      </w:r>
      <w:r w:rsidR="00A32C5C">
        <w:rPr>
          <w:shd w:val="clear" w:color="auto" w:fill="FFFFFF"/>
        </w:rPr>
        <w:t>2019</w:t>
      </w:r>
      <w:r w:rsidR="00A32C5C">
        <w:t>)</w:t>
      </w:r>
      <w:r>
        <w:t xml:space="preserve">. It is important to have </w:t>
      </w:r>
      <w:r w:rsidR="009D2E37">
        <w:t xml:space="preserve">basic </w:t>
      </w:r>
      <w:r>
        <w:t>academic skills because</w:t>
      </w:r>
      <w:r w:rsidR="009D2E37">
        <w:t xml:space="preserve"> it helps people to manage their time precisely. Furthermore, gain the ability to understand and read the information related to the one they are learning about and many more. In this report, </w:t>
      </w:r>
      <w:r w:rsidR="007A5D24">
        <w:t xml:space="preserve">the importance of communication with the consumer online will be analysed. Additionally, theories based on communication, relevant skills required for communicating with the consumers and lastly, the effective ways of communication with the consumers on the online modes. </w:t>
      </w:r>
    </w:p>
    <w:p w14:paraId="57137A46" w14:textId="77777777" w:rsidR="001627F9" w:rsidRDefault="004B6EB5" w:rsidP="003A440D">
      <w:pPr>
        <w:pStyle w:val="Heading1"/>
      </w:pPr>
      <w:bookmarkStart w:id="1" w:name="_Toc85779988"/>
      <w:r>
        <w:t>Importance of communication with customers online</w:t>
      </w:r>
      <w:bookmarkEnd w:id="1"/>
      <w:r>
        <w:t xml:space="preserve"> </w:t>
      </w:r>
    </w:p>
    <w:p w14:paraId="2146ADEB" w14:textId="77777777" w:rsidR="007A5D24" w:rsidRDefault="004B6EB5" w:rsidP="001627F9">
      <w:r>
        <w:t>Communicating with the customers with the help of an online platform is necessary because of the reasons stated below:</w:t>
      </w:r>
    </w:p>
    <w:p w14:paraId="2F8AC5B9" w14:textId="77777777" w:rsidR="00767959" w:rsidRDefault="004B6EB5" w:rsidP="00767959">
      <w:pPr>
        <w:pStyle w:val="ListParagraph"/>
        <w:numPr>
          <w:ilvl w:val="0"/>
          <w:numId w:val="1"/>
        </w:numPr>
      </w:pPr>
      <w:r>
        <w:t xml:space="preserve">Online communication helps to deliver the required message immediately to the respective customers and </w:t>
      </w:r>
      <w:r w:rsidR="003A440D">
        <w:t xml:space="preserve">receives the solutions if </w:t>
      </w:r>
      <w:r w:rsidR="00644515">
        <w:t>the same are facing any problem</w:t>
      </w:r>
      <w:r w:rsidR="003A440D">
        <w:t xml:space="preserve">. </w:t>
      </w:r>
    </w:p>
    <w:p w14:paraId="79D00A44" w14:textId="77777777" w:rsidR="003A440D" w:rsidRDefault="004B6EB5" w:rsidP="00767959">
      <w:pPr>
        <w:pStyle w:val="ListParagraph"/>
        <w:numPr>
          <w:ilvl w:val="0"/>
          <w:numId w:val="1"/>
        </w:numPr>
      </w:pPr>
      <w:r>
        <w:t>While communicating with the help of an online mode of communication, the interaction between the consumer and the customer support becomes spontaneous and interactive, making the experience of the same smoother</w:t>
      </w:r>
      <w:r w:rsidR="00A32C5C">
        <w:t xml:space="preserve"> (</w:t>
      </w:r>
      <w:proofErr w:type="spellStart"/>
      <w:r w:rsidR="00A32C5C">
        <w:rPr>
          <w:shd w:val="clear" w:color="auto" w:fill="FFFFFF"/>
        </w:rPr>
        <w:t>Krizanova</w:t>
      </w:r>
      <w:proofErr w:type="spellEnd"/>
      <w:r w:rsidR="00A32C5C">
        <w:rPr>
          <w:shd w:val="clear" w:color="auto" w:fill="FFFFFF"/>
        </w:rPr>
        <w:t xml:space="preserve"> </w:t>
      </w:r>
      <w:r w:rsidR="00A32C5C">
        <w:rPr>
          <w:i/>
          <w:iCs/>
          <w:shd w:val="clear" w:color="auto" w:fill="FFFFFF"/>
        </w:rPr>
        <w:t xml:space="preserve">et al., </w:t>
      </w:r>
      <w:r w:rsidR="00A32C5C">
        <w:rPr>
          <w:shd w:val="clear" w:color="auto" w:fill="FFFFFF"/>
        </w:rPr>
        <w:t>2019</w:t>
      </w:r>
      <w:r w:rsidR="00A32C5C">
        <w:t>)</w:t>
      </w:r>
      <w:r>
        <w:t xml:space="preserve">. </w:t>
      </w:r>
    </w:p>
    <w:p w14:paraId="3D26DE85" w14:textId="6FDC99D2" w:rsidR="003A440D" w:rsidRDefault="004B6EB5" w:rsidP="00767959">
      <w:pPr>
        <w:pStyle w:val="ListParagraph"/>
        <w:numPr>
          <w:ilvl w:val="0"/>
          <w:numId w:val="1"/>
        </w:numPr>
      </w:pPr>
      <w:r>
        <w:t xml:space="preserve">Furthermore, the online mode of communication helps the organisational customer support to build a community where </w:t>
      </w:r>
      <w:r w:rsidR="009E00C8">
        <w:t>many</w:t>
      </w:r>
      <w:r>
        <w:t xml:space="preserve"> consumers can be brought together and interacts based on their needs and demands. </w:t>
      </w:r>
    </w:p>
    <w:p w14:paraId="2AC549D3" w14:textId="51F19A8D" w:rsidR="003A440D" w:rsidRDefault="003A440D" w:rsidP="001627F9"/>
    <w:p w14:paraId="6DADFD57" w14:textId="77777777" w:rsidR="001627F9" w:rsidRDefault="004B6EB5" w:rsidP="0021142E">
      <w:pPr>
        <w:pStyle w:val="Heading1"/>
      </w:pPr>
      <w:bookmarkStart w:id="2" w:name="_Toc85779989"/>
      <w:r>
        <w:t>Skills required to communicate with the consumers</w:t>
      </w:r>
      <w:bookmarkEnd w:id="2"/>
      <w:r>
        <w:t xml:space="preserve"> </w:t>
      </w:r>
    </w:p>
    <w:p w14:paraId="46DCDCB4" w14:textId="77777777" w:rsidR="000A5F04" w:rsidRDefault="004B6EB5" w:rsidP="001627F9">
      <w:r>
        <w:t>The heart of any organisation is their base of consumers without whom the existence of the same loses its meaning. The simplest yet tricky task is to communicate and serving the customers. If the consumers are satisfied with the services provided by the organisation, they tend to recommend the same to their known ones. Some of the skills that are important to pose while communicating with the customers are:</w:t>
      </w:r>
    </w:p>
    <w:p w14:paraId="220BC706" w14:textId="77777777" w:rsidR="00573BE2" w:rsidRDefault="004B6EB5" w:rsidP="000A5F04">
      <w:pPr>
        <w:pStyle w:val="ListParagraph"/>
        <w:numPr>
          <w:ilvl w:val="0"/>
          <w:numId w:val="2"/>
        </w:numPr>
      </w:pPr>
      <w:r>
        <w:t>While communicating, it is important to build a positive relationship with them</w:t>
      </w:r>
      <w:r w:rsidR="0021142E">
        <w:t xml:space="preserve"> and knowing them would help the employee to determine the needs and demands of the customers. </w:t>
      </w:r>
    </w:p>
    <w:p w14:paraId="38DEFEA8" w14:textId="77777777" w:rsidR="000A5F04" w:rsidRDefault="004B6EB5" w:rsidP="000A5F04">
      <w:pPr>
        <w:pStyle w:val="ListParagraph"/>
        <w:numPr>
          <w:ilvl w:val="0"/>
          <w:numId w:val="2"/>
        </w:numPr>
      </w:pPr>
      <w:r>
        <w:lastRenderedPageBreak/>
        <w:t>It is important to understand the needs and demands of the consumers patiently rather than cutting them off while they are speaking</w:t>
      </w:r>
      <w:r w:rsidR="004D56AE">
        <w:t xml:space="preserve"> (</w:t>
      </w:r>
      <w:r w:rsidR="004D56AE">
        <w:rPr>
          <w:shd w:val="clear" w:color="auto" w:fill="FFFFFF"/>
        </w:rPr>
        <w:t xml:space="preserve">Lawson </w:t>
      </w:r>
      <w:r w:rsidR="004D56AE">
        <w:rPr>
          <w:i/>
          <w:iCs/>
          <w:shd w:val="clear" w:color="auto" w:fill="FFFFFF"/>
        </w:rPr>
        <w:t xml:space="preserve">et al., </w:t>
      </w:r>
      <w:r w:rsidR="004D56AE">
        <w:rPr>
          <w:shd w:val="clear" w:color="auto" w:fill="FFFFFF"/>
        </w:rPr>
        <w:t>2019</w:t>
      </w:r>
      <w:r w:rsidR="004D56AE">
        <w:t>)</w:t>
      </w:r>
      <w:r w:rsidR="0021142E">
        <w:t>.</w:t>
      </w:r>
    </w:p>
    <w:p w14:paraId="5DDC45D3" w14:textId="77777777" w:rsidR="000A5F04" w:rsidRDefault="004B6EB5" w:rsidP="000A5F04">
      <w:pPr>
        <w:pStyle w:val="ListParagraph"/>
        <w:numPr>
          <w:ilvl w:val="0"/>
          <w:numId w:val="2"/>
        </w:numPr>
      </w:pPr>
      <w:r>
        <w:t xml:space="preserve">The usage of analogies is important as it helps to overcome the </w:t>
      </w:r>
      <w:r w:rsidR="00644515">
        <w:t>issues that</w:t>
      </w:r>
      <w:r>
        <w:t xml:space="preserve"> are technical and complex as well. </w:t>
      </w:r>
    </w:p>
    <w:p w14:paraId="666FA4D7" w14:textId="77777777" w:rsidR="000A5F04" w:rsidRDefault="004B6EB5" w:rsidP="000A5F04">
      <w:pPr>
        <w:pStyle w:val="ListParagraph"/>
        <w:numPr>
          <w:ilvl w:val="0"/>
          <w:numId w:val="2"/>
        </w:numPr>
      </w:pPr>
      <w:r>
        <w:t xml:space="preserve">Upgrading the customer support standards at regular intervals is also important to set a benchmark for the employees in order to understand how the customers are to treat. </w:t>
      </w:r>
    </w:p>
    <w:p w14:paraId="6413A93D" w14:textId="77777777" w:rsidR="000A5F04" w:rsidRDefault="004B6EB5" w:rsidP="000A5F04">
      <w:pPr>
        <w:pStyle w:val="ListParagraph"/>
        <w:numPr>
          <w:ilvl w:val="0"/>
          <w:numId w:val="2"/>
        </w:numPr>
      </w:pPr>
      <w:r>
        <w:t>Using various methods of communication like social media platforms</w:t>
      </w:r>
      <w:r w:rsidR="0021142E">
        <w:t xml:space="preserve"> and informing the customer in regards to the new services and products helps to build a better relationship. </w:t>
      </w:r>
    </w:p>
    <w:p w14:paraId="615080E5" w14:textId="77777777" w:rsidR="008A5863" w:rsidRDefault="004B6EB5" w:rsidP="000A5F04">
      <w:pPr>
        <w:pStyle w:val="ListParagraph"/>
        <w:numPr>
          <w:ilvl w:val="0"/>
          <w:numId w:val="2"/>
        </w:numPr>
      </w:pPr>
      <w:r>
        <w:t>The employee who is engaging in communication with the customer needs to be intelligent, have clarity, friendliness, confidence,</w:t>
      </w:r>
      <w:r w:rsidR="00361BD7">
        <w:t xml:space="preserve"> empathy and knows to respect. </w:t>
      </w:r>
    </w:p>
    <w:p w14:paraId="686DB512" w14:textId="77777777" w:rsidR="001627F9" w:rsidRDefault="004B6EB5" w:rsidP="00956C39">
      <w:pPr>
        <w:pStyle w:val="Heading1"/>
      </w:pPr>
      <w:bookmarkStart w:id="3" w:name="_Toc85779990"/>
      <w:r>
        <w:t>Effective ways of communication with the customers in online modes</w:t>
      </w:r>
      <w:bookmarkEnd w:id="3"/>
      <w:r>
        <w:t xml:space="preserve"> </w:t>
      </w:r>
    </w:p>
    <w:p w14:paraId="53C8523F" w14:textId="77777777" w:rsidR="00361BD7" w:rsidRDefault="004B6EB5" w:rsidP="00EE0F7E">
      <w:r>
        <w:t xml:space="preserve">Irrespective of the traditional model of attracting consumers, with the change in the environment and advancement of the technologies the same can be done with the help of online platforms more effectively. </w:t>
      </w:r>
      <w:r w:rsidR="00EE0F7E">
        <w:t xml:space="preserve">In order to attract customers, the act of engagement is the authentic way of building a relationship with the same. </w:t>
      </w:r>
      <w:r w:rsidR="00644515">
        <w:t>Some</w:t>
      </w:r>
      <w:r w:rsidR="00EE0F7E">
        <w:t xml:space="preserve"> of the ways by which the consumers can be attracted with the help of online mode are stated below:</w:t>
      </w:r>
    </w:p>
    <w:p w14:paraId="47082B81" w14:textId="77777777" w:rsidR="00EE0F7E" w:rsidRDefault="004B6EB5" w:rsidP="00EE0F7E">
      <w:pPr>
        <w:pStyle w:val="ListParagraph"/>
        <w:numPr>
          <w:ilvl w:val="0"/>
          <w:numId w:val="3"/>
        </w:numPr>
      </w:pPr>
      <w:r>
        <w:rPr>
          <w:b/>
          <w:bCs/>
          <w:i/>
          <w:iCs/>
        </w:rPr>
        <w:t>Webinar:</w:t>
      </w:r>
      <w:r>
        <w:t xml:space="preserve"> </w:t>
      </w:r>
      <w:r w:rsidR="002813F5">
        <w:t>The most innovative method of engaging the customers on the online platform is to host webinars. With the help of a webinar, it is possible to reach the targeted audience easily and conveniently by the means of interactions and friendliness</w:t>
      </w:r>
      <w:r w:rsidR="00C81E02">
        <w:t xml:space="preserve"> (</w:t>
      </w:r>
      <w:proofErr w:type="spellStart"/>
      <w:r w:rsidR="00C81E02">
        <w:rPr>
          <w:shd w:val="clear" w:color="auto" w:fill="FFFFFF"/>
        </w:rPr>
        <w:t>Pajula</w:t>
      </w:r>
      <w:proofErr w:type="spellEnd"/>
      <w:r w:rsidR="00C81E02">
        <w:rPr>
          <w:shd w:val="clear" w:color="auto" w:fill="FFFFFF"/>
        </w:rPr>
        <w:t xml:space="preserve"> </w:t>
      </w:r>
      <w:r w:rsidR="00C81E02">
        <w:rPr>
          <w:i/>
          <w:iCs/>
          <w:shd w:val="clear" w:color="auto" w:fill="FFFFFF"/>
        </w:rPr>
        <w:t xml:space="preserve">et al., </w:t>
      </w:r>
      <w:r w:rsidR="00C81E02">
        <w:rPr>
          <w:shd w:val="clear" w:color="auto" w:fill="FFFFFF"/>
        </w:rPr>
        <w:t>2021</w:t>
      </w:r>
      <w:r w:rsidR="00C81E02">
        <w:t>)</w:t>
      </w:r>
      <w:r w:rsidR="002813F5">
        <w:t xml:space="preserve">. The webinar can be done in a way that interest people as well as looks after their needs and preferences. </w:t>
      </w:r>
    </w:p>
    <w:p w14:paraId="1EDDE3AD" w14:textId="77777777" w:rsidR="003E587D" w:rsidRDefault="004B6EB5" w:rsidP="00EE0F7E">
      <w:pPr>
        <w:pStyle w:val="ListParagraph"/>
        <w:numPr>
          <w:ilvl w:val="0"/>
          <w:numId w:val="3"/>
        </w:numPr>
      </w:pPr>
      <w:r>
        <w:rPr>
          <w:b/>
          <w:bCs/>
          <w:i/>
          <w:iCs/>
        </w:rPr>
        <w:t xml:space="preserve">Exclusive </w:t>
      </w:r>
      <w:r w:rsidR="009604AB">
        <w:rPr>
          <w:b/>
          <w:bCs/>
          <w:i/>
          <w:iCs/>
        </w:rPr>
        <w:t>C</w:t>
      </w:r>
      <w:r>
        <w:rPr>
          <w:b/>
          <w:bCs/>
          <w:i/>
          <w:iCs/>
        </w:rPr>
        <w:t xml:space="preserve">ontents: </w:t>
      </w:r>
      <w:r>
        <w:t xml:space="preserve">The contents that are being posted on the website by the organisation should be exclusive and not visible to all. It is important because the people need to register if not pay for the same to become a member and see what the content is all about. By letting the consumers register the same, the organisations </w:t>
      </w:r>
      <w:r w:rsidR="009604AB">
        <w:t>ensure</w:t>
      </w:r>
      <w:r>
        <w:t xml:space="preserve"> the people that they are as exclusive as their content are and is very much valued. Furthermore, it can </w:t>
      </w:r>
      <w:r w:rsidR="009604AB">
        <w:t>be improvised</w:t>
      </w:r>
      <w:r>
        <w:t xml:space="preserve"> by providing certain discounts and </w:t>
      </w:r>
      <w:r w:rsidR="009604AB">
        <w:t xml:space="preserve">vouchers to the people who are registering themselves before viewing the content. </w:t>
      </w:r>
    </w:p>
    <w:p w14:paraId="417430E0" w14:textId="77777777" w:rsidR="009604AB" w:rsidRDefault="004B6EB5" w:rsidP="00EE0F7E">
      <w:pPr>
        <w:pStyle w:val="ListParagraph"/>
        <w:numPr>
          <w:ilvl w:val="0"/>
          <w:numId w:val="3"/>
        </w:numPr>
      </w:pPr>
      <w:r>
        <w:rPr>
          <w:b/>
          <w:bCs/>
          <w:i/>
          <w:iCs/>
        </w:rPr>
        <w:t>Responding to Feedbacks:</w:t>
      </w:r>
      <w:r>
        <w:t xml:space="preserve"> </w:t>
      </w:r>
      <w:r w:rsidRPr="007648B4">
        <w:t xml:space="preserve">For successfully engaging people </w:t>
      </w:r>
      <w:r w:rsidR="00644515" w:rsidRPr="007648B4">
        <w:t>and</w:t>
      </w:r>
      <w:r w:rsidRPr="007648B4">
        <w:t xml:space="preserve"> making their experience worth it, the organisations need to respond to the feedback that is being provided by them. Responding to the feedback which is being received on the online </w:t>
      </w:r>
      <w:r w:rsidRPr="007648B4">
        <w:lastRenderedPageBreak/>
        <w:t xml:space="preserve">platforms is the most crucial act which the organisations </w:t>
      </w:r>
      <w:r w:rsidR="007648B4" w:rsidRPr="007648B4">
        <w:t>need</w:t>
      </w:r>
      <w:r w:rsidRPr="007648B4">
        <w:t xml:space="preserve"> to perform as most of the interaction takes place there</w:t>
      </w:r>
      <w:r w:rsidR="00843A85">
        <w:t xml:space="preserve"> (</w:t>
      </w:r>
      <w:proofErr w:type="spellStart"/>
      <w:r w:rsidR="00843A85">
        <w:rPr>
          <w:shd w:val="clear" w:color="auto" w:fill="FFFFFF"/>
        </w:rPr>
        <w:t>Khalufi</w:t>
      </w:r>
      <w:proofErr w:type="spellEnd"/>
      <w:r w:rsidR="00843A85">
        <w:rPr>
          <w:shd w:val="clear" w:color="auto" w:fill="FFFFFF"/>
        </w:rPr>
        <w:t>, 2019</w:t>
      </w:r>
      <w:r w:rsidR="00843A85">
        <w:t>)</w:t>
      </w:r>
      <w:r w:rsidRPr="007648B4">
        <w:t xml:space="preserve">. </w:t>
      </w:r>
      <w:r w:rsidR="007648B4" w:rsidRPr="007648B4">
        <w:t>The more feedbacks are being addressed, the more consumers start to interact more and gain interest in respect to the services and products provided to them.</w:t>
      </w:r>
      <w:r w:rsidR="007648B4">
        <w:t xml:space="preserve"> </w:t>
      </w:r>
    </w:p>
    <w:p w14:paraId="58EB30C2" w14:textId="630EFE62" w:rsidR="00DF7559" w:rsidRPr="007F378E" w:rsidRDefault="004B6EB5" w:rsidP="007F378E">
      <w:pPr>
        <w:pStyle w:val="ListParagraph"/>
        <w:numPr>
          <w:ilvl w:val="0"/>
          <w:numId w:val="3"/>
        </w:numPr>
      </w:pPr>
      <w:r>
        <w:rPr>
          <w:b/>
          <w:bCs/>
          <w:i/>
          <w:iCs/>
        </w:rPr>
        <w:t>Usage of Multiple Platforms:</w:t>
      </w:r>
      <w:r>
        <w:t xml:space="preserve"> Engaging the customers on an online platform is very flexible and can be done conveniently. In order to engage customers. Initiating a conversation on various online platforms is crucial. With the help of different features available in every social media </w:t>
      </w:r>
      <w:r w:rsidR="00100CBF">
        <w:t>platform</w:t>
      </w:r>
      <w:r>
        <w:t>, conducting a conversation or finding solutions for any problems becomes much easier and can be addressed with utmost care.</w:t>
      </w:r>
      <w:r w:rsidR="00100CBF">
        <w:t xml:space="preserve"> For instance, if any consumer arises any query that they have on a public platform like Facebook, Twitter or Instagram, it is easier for the organisation to communicate and reach a solution to their problems</w:t>
      </w:r>
      <w:r w:rsidR="00C81E02">
        <w:t xml:space="preserve"> (</w:t>
      </w:r>
      <w:proofErr w:type="spellStart"/>
      <w:r w:rsidR="00C81E02">
        <w:rPr>
          <w:shd w:val="clear" w:color="auto" w:fill="FFFFFF"/>
        </w:rPr>
        <w:t>Marttila</w:t>
      </w:r>
      <w:proofErr w:type="spellEnd"/>
      <w:r w:rsidR="00C81E02">
        <w:rPr>
          <w:shd w:val="clear" w:color="auto" w:fill="FFFFFF"/>
        </w:rPr>
        <w:t>, 2017</w:t>
      </w:r>
      <w:r w:rsidR="00C81E02">
        <w:t>).</w:t>
      </w:r>
      <w:r>
        <w:t xml:space="preserve">  </w:t>
      </w:r>
      <w:r w:rsidR="00A32C5C">
        <w:br w:type="page"/>
      </w:r>
      <w:r>
        <w:lastRenderedPageBreak/>
        <w:t xml:space="preserve">Conclusion </w:t>
      </w:r>
    </w:p>
    <w:p w14:paraId="51BA5D5D" w14:textId="77777777" w:rsidR="00A32C5C" w:rsidRDefault="004B6EB5" w:rsidP="0021142E">
      <w:r>
        <w:t xml:space="preserve">As discussed in the above report, conducting effective communication </w:t>
      </w:r>
      <w:r w:rsidR="00361BD7">
        <w:t xml:space="preserve">requires certain skills without which the experience of the customer can get affected as well as the image of the organisation. </w:t>
      </w:r>
      <w:r w:rsidR="00644515">
        <w:t>The</w:t>
      </w:r>
      <w:r w:rsidR="00361BD7">
        <w:t xml:space="preserve"> online mode of communication can make the conversation between the customer and the organisation more effective with the help of prompt emails, live chatting services, </w:t>
      </w:r>
      <w:r w:rsidR="003A1F6D">
        <w:t xml:space="preserve">the addition of requests to call. Posting and upgrading information in respect to the changes that are taking place within the organisation or about the services and products. Different theories of communication </w:t>
      </w:r>
      <w:r w:rsidR="00575ACB">
        <w:t xml:space="preserve">and this stated implication in respect to communication are being </w:t>
      </w:r>
      <w:r w:rsidR="003A1F6D">
        <w:t>also</w:t>
      </w:r>
      <w:r w:rsidR="00575ACB">
        <w:t xml:space="preserve"> </w:t>
      </w:r>
      <w:r w:rsidR="003A1F6D">
        <w:t xml:space="preserve">mentioned in this report. </w:t>
      </w:r>
    </w:p>
    <w:p w14:paraId="759C9F49" w14:textId="77777777" w:rsidR="00A32C5C" w:rsidRDefault="00A32C5C">
      <w:pPr>
        <w:spacing w:line="259" w:lineRule="auto"/>
        <w:jc w:val="left"/>
      </w:pPr>
      <w:r>
        <w:br w:type="page"/>
      </w:r>
    </w:p>
    <w:p w14:paraId="14979FF2" w14:textId="77777777" w:rsidR="0021142E" w:rsidRDefault="00A32C5C" w:rsidP="00A32C5C">
      <w:pPr>
        <w:pStyle w:val="Heading1"/>
      </w:pPr>
      <w:bookmarkStart w:id="4" w:name="_Toc85779991"/>
      <w:r>
        <w:lastRenderedPageBreak/>
        <w:t>Reference List</w:t>
      </w:r>
      <w:bookmarkEnd w:id="4"/>
    </w:p>
    <w:p w14:paraId="17DFB419" w14:textId="77777777" w:rsidR="00FB0ED2" w:rsidRDefault="00FB0ED2" w:rsidP="00A32C5C">
      <w:pPr>
        <w:rPr>
          <w:shd w:val="clear" w:color="auto" w:fill="FFFFFF"/>
        </w:rPr>
      </w:pPr>
      <w:proofErr w:type="spellStart"/>
      <w:r>
        <w:rPr>
          <w:shd w:val="clear" w:color="auto" w:fill="FFFFFF"/>
        </w:rPr>
        <w:t>Balula</w:t>
      </w:r>
      <w:proofErr w:type="spellEnd"/>
      <w:r>
        <w:rPr>
          <w:shd w:val="clear" w:color="auto" w:fill="FFFFFF"/>
        </w:rPr>
        <w:t>, A., Vasconcelos, S. and Moreira, A., 2019. Developing academic skills in blended environments. </w:t>
      </w:r>
      <w:r>
        <w:rPr>
          <w:i/>
          <w:iCs/>
          <w:shd w:val="clear" w:color="auto" w:fill="FFFFFF"/>
        </w:rPr>
        <w:t>Journal of Teaching English for Specific and Academic Purposes</w:t>
      </w:r>
      <w:r>
        <w:rPr>
          <w:shd w:val="clear" w:color="auto" w:fill="FFFFFF"/>
        </w:rPr>
        <w:t>, pp.303-309.</w:t>
      </w:r>
    </w:p>
    <w:p w14:paraId="169AFA94" w14:textId="77777777" w:rsidR="00FB0ED2" w:rsidRPr="00A32C5C" w:rsidRDefault="00FB0ED2" w:rsidP="00843A85">
      <w:proofErr w:type="spellStart"/>
      <w:r>
        <w:rPr>
          <w:shd w:val="clear" w:color="auto" w:fill="FFFFFF"/>
        </w:rPr>
        <w:t>Khalufi</w:t>
      </w:r>
      <w:proofErr w:type="spellEnd"/>
      <w:r>
        <w:rPr>
          <w:shd w:val="clear" w:color="auto" w:fill="FFFFFF"/>
        </w:rPr>
        <w:t>, N., 2019. Effectiveness of mobile marketing on the customer's experience in Kingdom of Saudi Arabia.</w:t>
      </w:r>
    </w:p>
    <w:p w14:paraId="528BAE98" w14:textId="77777777" w:rsidR="00FB0ED2" w:rsidRDefault="00FB0ED2" w:rsidP="00A32C5C">
      <w:pPr>
        <w:rPr>
          <w:shd w:val="clear" w:color="auto" w:fill="FFFFFF"/>
        </w:rPr>
      </w:pPr>
      <w:proofErr w:type="spellStart"/>
      <w:r>
        <w:rPr>
          <w:shd w:val="clear" w:color="auto" w:fill="FFFFFF"/>
        </w:rPr>
        <w:t>Krizanova</w:t>
      </w:r>
      <w:proofErr w:type="spellEnd"/>
      <w:r>
        <w:rPr>
          <w:shd w:val="clear" w:color="auto" w:fill="FFFFFF"/>
        </w:rPr>
        <w:t xml:space="preserve">, A., </w:t>
      </w:r>
      <w:proofErr w:type="spellStart"/>
      <w:r>
        <w:rPr>
          <w:shd w:val="clear" w:color="auto" w:fill="FFFFFF"/>
        </w:rPr>
        <w:t>Lăzăroiu</w:t>
      </w:r>
      <w:proofErr w:type="spellEnd"/>
      <w:r>
        <w:rPr>
          <w:shd w:val="clear" w:color="auto" w:fill="FFFFFF"/>
        </w:rPr>
        <w:t xml:space="preserve">, G., </w:t>
      </w:r>
      <w:proofErr w:type="spellStart"/>
      <w:r>
        <w:rPr>
          <w:shd w:val="clear" w:color="auto" w:fill="FFFFFF"/>
        </w:rPr>
        <w:t>Gajanova</w:t>
      </w:r>
      <w:proofErr w:type="spellEnd"/>
      <w:r>
        <w:rPr>
          <w:shd w:val="clear" w:color="auto" w:fill="FFFFFF"/>
        </w:rPr>
        <w:t xml:space="preserve">, L., </w:t>
      </w:r>
      <w:proofErr w:type="spellStart"/>
      <w:r>
        <w:rPr>
          <w:shd w:val="clear" w:color="auto" w:fill="FFFFFF"/>
        </w:rPr>
        <w:t>Kliestikova</w:t>
      </w:r>
      <w:proofErr w:type="spellEnd"/>
      <w:r>
        <w:rPr>
          <w:shd w:val="clear" w:color="auto" w:fill="FFFFFF"/>
        </w:rPr>
        <w:t xml:space="preserve">, J., </w:t>
      </w:r>
      <w:proofErr w:type="spellStart"/>
      <w:r>
        <w:rPr>
          <w:shd w:val="clear" w:color="auto" w:fill="FFFFFF"/>
        </w:rPr>
        <w:t>Nadanyiova</w:t>
      </w:r>
      <w:proofErr w:type="spellEnd"/>
      <w:r>
        <w:rPr>
          <w:shd w:val="clear" w:color="auto" w:fill="FFFFFF"/>
        </w:rPr>
        <w:t xml:space="preserve">, M. and </w:t>
      </w:r>
      <w:proofErr w:type="spellStart"/>
      <w:r>
        <w:rPr>
          <w:shd w:val="clear" w:color="auto" w:fill="FFFFFF"/>
        </w:rPr>
        <w:t>Moravcikova</w:t>
      </w:r>
      <w:proofErr w:type="spellEnd"/>
      <w:r>
        <w:rPr>
          <w:shd w:val="clear" w:color="auto" w:fill="FFFFFF"/>
        </w:rPr>
        <w:t>, D., 2019. The effectiveness of marketing communication and importance of its evaluation in an online environment. </w:t>
      </w:r>
      <w:r>
        <w:rPr>
          <w:i/>
          <w:iCs/>
          <w:shd w:val="clear" w:color="auto" w:fill="FFFFFF"/>
        </w:rPr>
        <w:t>Sustainability</w:t>
      </w:r>
      <w:r>
        <w:rPr>
          <w:shd w:val="clear" w:color="auto" w:fill="FFFFFF"/>
        </w:rPr>
        <w:t>, </w:t>
      </w:r>
      <w:r>
        <w:rPr>
          <w:i/>
          <w:iCs/>
          <w:shd w:val="clear" w:color="auto" w:fill="FFFFFF"/>
        </w:rPr>
        <w:t>11</w:t>
      </w:r>
      <w:r>
        <w:rPr>
          <w:shd w:val="clear" w:color="auto" w:fill="FFFFFF"/>
        </w:rPr>
        <w:t>(24), p.7016.</w:t>
      </w:r>
    </w:p>
    <w:p w14:paraId="53B5EB36" w14:textId="77777777" w:rsidR="00FB0ED2" w:rsidRDefault="00FB0ED2" w:rsidP="004D56AE">
      <w:pPr>
        <w:rPr>
          <w:shd w:val="clear" w:color="auto" w:fill="FFFFFF"/>
        </w:rPr>
      </w:pPr>
      <w:r>
        <w:rPr>
          <w:shd w:val="clear" w:color="auto" w:fill="FFFFFF"/>
        </w:rPr>
        <w:t xml:space="preserve">Lawson, C., Gill, R., </w:t>
      </w:r>
      <w:proofErr w:type="spellStart"/>
      <w:r>
        <w:rPr>
          <w:shd w:val="clear" w:color="auto" w:fill="FFFFFF"/>
        </w:rPr>
        <w:t>Feekery</w:t>
      </w:r>
      <w:proofErr w:type="spellEnd"/>
      <w:r>
        <w:rPr>
          <w:shd w:val="clear" w:color="auto" w:fill="FFFFFF"/>
        </w:rPr>
        <w:t xml:space="preserve">, A. and </w:t>
      </w:r>
      <w:proofErr w:type="spellStart"/>
      <w:r>
        <w:rPr>
          <w:shd w:val="clear" w:color="auto" w:fill="FFFFFF"/>
        </w:rPr>
        <w:t>Witsel</w:t>
      </w:r>
      <w:proofErr w:type="spellEnd"/>
      <w:r>
        <w:rPr>
          <w:shd w:val="clear" w:color="auto" w:fill="FFFFFF"/>
        </w:rPr>
        <w:t>, M., 2019. </w:t>
      </w:r>
      <w:r>
        <w:rPr>
          <w:i/>
          <w:iCs/>
          <w:shd w:val="clear" w:color="auto" w:fill="FFFFFF"/>
        </w:rPr>
        <w:t>Communication skills for business professionals</w:t>
      </w:r>
      <w:r>
        <w:rPr>
          <w:shd w:val="clear" w:color="auto" w:fill="FFFFFF"/>
        </w:rPr>
        <w:t>. Cambridge University Press.</w:t>
      </w:r>
    </w:p>
    <w:p w14:paraId="050D6956" w14:textId="77777777" w:rsidR="00FB0ED2" w:rsidRDefault="00FB0ED2" w:rsidP="00C81E02">
      <w:pPr>
        <w:rPr>
          <w:shd w:val="clear" w:color="auto" w:fill="FFFFFF"/>
        </w:rPr>
      </w:pPr>
      <w:proofErr w:type="spellStart"/>
      <w:r>
        <w:rPr>
          <w:shd w:val="clear" w:color="auto" w:fill="FFFFFF"/>
        </w:rPr>
        <w:t>Marttila</w:t>
      </w:r>
      <w:proofErr w:type="spellEnd"/>
      <w:r>
        <w:rPr>
          <w:shd w:val="clear" w:color="auto" w:fill="FFFFFF"/>
        </w:rPr>
        <w:t>, O., 2017. Communicating a Renewed Brand Identity.</w:t>
      </w:r>
    </w:p>
    <w:p w14:paraId="6E8EBF3D" w14:textId="77777777" w:rsidR="00FB0ED2" w:rsidRDefault="00FB0ED2" w:rsidP="004D56AE">
      <w:pPr>
        <w:rPr>
          <w:shd w:val="clear" w:color="auto" w:fill="FFFFFF"/>
        </w:rPr>
      </w:pPr>
      <w:proofErr w:type="spellStart"/>
      <w:r>
        <w:rPr>
          <w:shd w:val="clear" w:color="auto" w:fill="FFFFFF"/>
        </w:rPr>
        <w:t>Pajula</w:t>
      </w:r>
      <w:proofErr w:type="spellEnd"/>
      <w:r>
        <w:rPr>
          <w:shd w:val="clear" w:color="auto" w:fill="FFFFFF"/>
        </w:rPr>
        <w:t xml:space="preserve">, M., </w:t>
      </w:r>
      <w:proofErr w:type="spellStart"/>
      <w:r>
        <w:rPr>
          <w:shd w:val="clear" w:color="auto" w:fill="FFFFFF"/>
        </w:rPr>
        <w:t>Tolmachev</w:t>
      </w:r>
      <w:proofErr w:type="spellEnd"/>
      <w:r>
        <w:rPr>
          <w:shd w:val="clear" w:color="auto" w:fill="FFFFFF"/>
        </w:rPr>
        <w:t xml:space="preserve">, A., </w:t>
      </w:r>
      <w:proofErr w:type="spellStart"/>
      <w:r>
        <w:rPr>
          <w:shd w:val="clear" w:color="auto" w:fill="FFFFFF"/>
        </w:rPr>
        <w:t>Udovichenko</w:t>
      </w:r>
      <w:proofErr w:type="spellEnd"/>
      <w:r>
        <w:rPr>
          <w:shd w:val="clear" w:color="auto" w:fill="FFFFFF"/>
        </w:rPr>
        <w:t xml:space="preserve">, A., </w:t>
      </w:r>
      <w:proofErr w:type="spellStart"/>
      <w:r>
        <w:rPr>
          <w:shd w:val="clear" w:color="auto" w:fill="FFFFFF"/>
        </w:rPr>
        <w:t>Lähderanta</w:t>
      </w:r>
      <w:proofErr w:type="spellEnd"/>
      <w:r>
        <w:rPr>
          <w:shd w:val="clear" w:color="auto" w:fill="FFFFFF"/>
        </w:rPr>
        <w:t xml:space="preserve">, E., </w:t>
      </w:r>
      <w:proofErr w:type="spellStart"/>
      <w:r>
        <w:rPr>
          <w:shd w:val="clear" w:color="auto" w:fill="FFFFFF"/>
        </w:rPr>
        <w:t>Muzaev</w:t>
      </w:r>
      <w:proofErr w:type="spellEnd"/>
      <w:r>
        <w:rPr>
          <w:shd w:val="clear" w:color="auto" w:fill="FFFFFF"/>
        </w:rPr>
        <w:t xml:space="preserve">, D. and </w:t>
      </w:r>
      <w:proofErr w:type="spellStart"/>
      <w:r>
        <w:rPr>
          <w:shd w:val="clear" w:color="auto" w:fill="FFFFFF"/>
        </w:rPr>
        <w:t>Udovichenko</w:t>
      </w:r>
      <w:proofErr w:type="spellEnd"/>
      <w:r>
        <w:rPr>
          <w:shd w:val="clear" w:color="auto" w:fill="FFFFFF"/>
        </w:rPr>
        <w:t>, M., 2021. Innovative companies from Finland and Russia are participating in a border-crossing accelerator program finale.</w:t>
      </w:r>
    </w:p>
    <w:p w14:paraId="754B6D6F" w14:textId="647D7A48" w:rsidR="00FB0ED2" w:rsidRDefault="00FB0ED2" w:rsidP="00E81D78">
      <w:pPr>
        <w:rPr>
          <w:shd w:val="clear" w:color="auto" w:fill="FFFFFF"/>
        </w:rPr>
      </w:pPr>
    </w:p>
    <w:sectPr w:rsidR="00FB0ED2" w:rsidSect="006F6B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8C0D7" w14:textId="77777777" w:rsidR="009857B3" w:rsidRDefault="009857B3" w:rsidP="007F378E">
      <w:pPr>
        <w:spacing w:after="0" w:line="240" w:lineRule="auto"/>
      </w:pPr>
      <w:r>
        <w:separator/>
      </w:r>
    </w:p>
  </w:endnote>
  <w:endnote w:type="continuationSeparator" w:id="0">
    <w:p w14:paraId="28264E1D" w14:textId="77777777" w:rsidR="009857B3" w:rsidRDefault="009857B3" w:rsidP="007F3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299120"/>
      <w:docPartObj>
        <w:docPartGallery w:val="Page Numbers (Bottom of Page)"/>
        <w:docPartUnique/>
      </w:docPartObj>
    </w:sdtPr>
    <w:sdtEndPr>
      <w:rPr>
        <w:noProof/>
      </w:rPr>
    </w:sdtEndPr>
    <w:sdtContent>
      <w:p w14:paraId="500A545A" w14:textId="77777777" w:rsidR="007F378E" w:rsidRDefault="006F6B4A">
        <w:pPr>
          <w:pStyle w:val="Footer"/>
          <w:jc w:val="right"/>
        </w:pPr>
        <w:r>
          <w:fldChar w:fldCharType="begin"/>
        </w:r>
        <w:r w:rsidR="007F378E">
          <w:instrText xml:space="preserve"> PAGE   \* MERGEFORMAT </w:instrText>
        </w:r>
        <w:r>
          <w:fldChar w:fldCharType="separate"/>
        </w:r>
        <w:r w:rsidR="00644515">
          <w:rPr>
            <w:noProof/>
          </w:rPr>
          <w:t>6</w:t>
        </w:r>
        <w:r>
          <w:rPr>
            <w:noProof/>
          </w:rPr>
          <w:fldChar w:fldCharType="end"/>
        </w:r>
      </w:p>
    </w:sdtContent>
  </w:sdt>
  <w:p w14:paraId="3752CFF8" w14:textId="77777777" w:rsidR="008450A3" w:rsidRDefault="001B294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9271F" w14:textId="77777777" w:rsidR="009857B3" w:rsidRDefault="009857B3" w:rsidP="007F378E">
      <w:pPr>
        <w:spacing w:after="0" w:line="240" w:lineRule="auto"/>
      </w:pPr>
      <w:r>
        <w:separator/>
      </w:r>
    </w:p>
  </w:footnote>
  <w:footnote w:type="continuationSeparator" w:id="0">
    <w:p w14:paraId="12D6349C" w14:textId="77777777" w:rsidR="009857B3" w:rsidRDefault="009857B3" w:rsidP="007F3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E4D36"/>
    <w:multiLevelType w:val="hybridMultilevel"/>
    <w:tmpl w:val="C00876AA"/>
    <w:lvl w:ilvl="0" w:tplc="EA3814CE">
      <w:start w:val="1"/>
      <w:numFmt w:val="bullet"/>
      <w:lvlText w:val=""/>
      <w:lvlJc w:val="left"/>
      <w:pPr>
        <w:ind w:left="720" w:hanging="360"/>
      </w:pPr>
      <w:rPr>
        <w:rFonts w:ascii="Symbol" w:hAnsi="Symbol" w:hint="default"/>
      </w:rPr>
    </w:lvl>
    <w:lvl w:ilvl="1" w:tplc="605633DE" w:tentative="1">
      <w:start w:val="1"/>
      <w:numFmt w:val="bullet"/>
      <w:lvlText w:val="o"/>
      <w:lvlJc w:val="left"/>
      <w:pPr>
        <w:ind w:left="1440" w:hanging="360"/>
      </w:pPr>
      <w:rPr>
        <w:rFonts w:ascii="Courier New" w:hAnsi="Courier New" w:cs="Courier New" w:hint="default"/>
      </w:rPr>
    </w:lvl>
    <w:lvl w:ilvl="2" w:tplc="1722E8CE" w:tentative="1">
      <w:start w:val="1"/>
      <w:numFmt w:val="bullet"/>
      <w:lvlText w:val=""/>
      <w:lvlJc w:val="left"/>
      <w:pPr>
        <w:ind w:left="2160" w:hanging="360"/>
      </w:pPr>
      <w:rPr>
        <w:rFonts w:ascii="Wingdings" w:hAnsi="Wingdings" w:hint="default"/>
      </w:rPr>
    </w:lvl>
    <w:lvl w:ilvl="3" w:tplc="C7742FA0" w:tentative="1">
      <w:start w:val="1"/>
      <w:numFmt w:val="bullet"/>
      <w:lvlText w:val=""/>
      <w:lvlJc w:val="left"/>
      <w:pPr>
        <w:ind w:left="2880" w:hanging="360"/>
      </w:pPr>
      <w:rPr>
        <w:rFonts w:ascii="Symbol" w:hAnsi="Symbol" w:hint="default"/>
      </w:rPr>
    </w:lvl>
    <w:lvl w:ilvl="4" w:tplc="76FC1C1A" w:tentative="1">
      <w:start w:val="1"/>
      <w:numFmt w:val="bullet"/>
      <w:lvlText w:val="o"/>
      <w:lvlJc w:val="left"/>
      <w:pPr>
        <w:ind w:left="3600" w:hanging="360"/>
      </w:pPr>
      <w:rPr>
        <w:rFonts w:ascii="Courier New" w:hAnsi="Courier New" w:cs="Courier New" w:hint="default"/>
      </w:rPr>
    </w:lvl>
    <w:lvl w:ilvl="5" w:tplc="6C4ACB5C" w:tentative="1">
      <w:start w:val="1"/>
      <w:numFmt w:val="bullet"/>
      <w:lvlText w:val=""/>
      <w:lvlJc w:val="left"/>
      <w:pPr>
        <w:ind w:left="4320" w:hanging="360"/>
      </w:pPr>
      <w:rPr>
        <w:rFonts w:ascii="Wingdings" w:hAnsi="Wingdings" w:hint="default"/>
      </w:rPr>
    </w:lvl>
    <w:lvl w:ilvl="6" w:tplc="3C3C37CC" w:tentative="1">
      <w:start w:val="1"/>
      <w:numFmt w:val="bullet"/>
      <w:lvlText w:val=""/>
      <w:lvlJc w:val="left"/>
      <w:pPr>
        <w:ind w:left="5040" w:hanging="360"/>
      </w:pPr>
      <w:rPr>
        <w:rFonts w:ascii="Symbol" w:hAnsi="Symbol" w:hint="default"/>
      </w:rPr>
    </w:lvl>
    <w:lvl w:ilvl="7" w:tplc="0F241A52" w:tentative="1">
      <w:start w:val="1"/>
      <w:numFmt w:val="bullet"/>
      <w:lvlText w:val="o"/>
      <w:lvlJc w:val="left"/>
      <w:pPr>
        <w:ind w:left="5760" w:hanging="360"/>
      </w:pPr>
      <w:rPr>
        <w:rFonts w:ascii="Courier New" w:hAnsi="Courier New" w:cs="Courier New" w:hint="default"/>
      </w:rPr>
    </w:lvl>
    <w:lvl w:ilvl="8" w:tplc="2CAC2624" w:tentative="1">
      <w:start w:val="1"/>
      <w:numFmt w:val="bullet"/>
      <w:lvlText w:val=""/>
      <w:lvlJc w:val="left"/>
      <w:pPr>
        <w:ind w:left="6480" w:hanging="360"/>
      </w:pPr>
      <w:rPr>
        <w:rFonts w:ascii="Wingdings" w:hAnsi="Wingdings" w:hint="default"/>
      </w:rPr>
    </w:lvl>
  </w:abstractNum>
  <w:abstractNum w:abstractNumId="1" w15:restartNumberingAfterBreak="0">
    <w:nsid w:val="3A8F4181"/>
    <w:multiLevelType w:val="hybridMultilevel"/>
    <w:tmpl w:val="82D4943C"/>
    <w:lvl w:ilvl="0" w:tplc="A208987A">
      <w:start w:val="1"/>
      <w:numFmt w:val="bullet"/>
      <w:lvlText w:val=""/>
      <w:lvlJc w:val="left"/>
      <w:pPr>
        <w:ind w:left="720" w:hanging="360"/>
      </w:pPr>
      <w:rPr>
        <w:rFonts w:ascii="Symbol" w:hAnsi="Symbol" w:hint="default"/>
      </w:rPr>
    </w:lvl>
    <w:lvl w:ilvl="1" w:tplc="19BEE9B2" w:tentative="1">
      <w:start w:val="1"/>
      <w:numFmt w:val="bullet"/>
      <w:lvlText w:val="o"/>
      <w:lvlJc w:val="left"/>
      <w:pPr>
        <w:ind w:left="1440" w:hanging="360"/>
      </w:pPr>
      <w:rPr>
        <w:rFonts w:ascii="Courier New" w:hAnsi="Courier New" w:cs="Courier New" w:hint="default"/>
      </w:rPr>
    </w:lvl>
    <w:lvl w:ilvl="2" w:tplc="EC948254" w:tentative="1">
      <w:start w:val="1"/>
      <w:numFmt w:val="bullet"/>
      <w:lvlText w:val=""/>
      <w:lvlJc w:val="left"/>
      <w:pPr>
        <w:ind w:left="2160" w:hanging="360"/>
      </w:pPr>
      <w:rPr>
        <w:rFonts w:ascii="Wingdings" w:hAnsi="Wingdings" w:hint="default"/>
      </w:rPr>
    </w:lvl>
    <w:lvl w:ilvl="3" w:tplc="55949A9E" w:tentative="1">
      <w:start w:val="1"/>
      <w:numFmt w:val="bullet"/>
      <w:lvlText w:val=""/>
      <w:lvlJc w:val="left"/>
      <w:pPr>
        <w:ind w:left="2880" w:hanging="360"/>
      </w:pPr>
      <w:rPr>
        <w:rFonts w:ascii="Symbol" w:hAnsi="Symbol" w:hint="default"/>
      </w:rPr>
    </w:lvl>
    <w:lvl w:ilvl="4" w:tplc="4C582B7A" w:tentative="1">
      <w:start w:val="1"/>
      <w:numFmt w:val="bullet"/>
      <w:lvlText w:val="o"/>
      <w:lvlJc w:val="left"/>
      <w:pPr>
        <w:ind w:left="3600" w:hanging="360"/>
      </w:pPr>
      <w:rPr>
        <w:rFonts w:ascii="Courier New" w:hAnsi="Courier New" w:cs="Courier New" w:hint="default"/>
      </w:rPr>
    </w:lvl>
    <w:lvl w:ilvl="5" w:tplc="7116CECE" w:tentative="1">
      <w:start w:val="1"/>
      <w:numFmt w:val="bullet"/>
      <w:lvlText w:val=""/>
      <w:lvlJc w:val="left"/>
      <w:pPr>
        <w:ind w:left="4320" w:hanging="360"/>
      </w:pPr>
      <w:rPr>
        <w:rFonts w:ascii="Wingdings" w:hAnsi="Wingdings" w:hint="default"/>
      </w:rPr>
    </w:lvl>
    <w:lvl w:ilvl="6" w:tplc="5DAE6BAC" w:tentative="1">
      <w:start w:val="1"/>
      <w:numFmt w:val="bullet"/>
      <w:lvlText w:val=""/>
      <w:lvlJc w:val="left"/>
      <w:pPr>
        <w:ind w:left="5040" w:hanging="360"/>
      </w:pPr>
      <w:rPr>
        <w:rFonts w:ascii="Symbol" w:hAnsi="Symbol" w:hint="default"/>
      </w:rPr>
    </w:lvl>
    <w:lvl w:ilvl="7" w:tplc="0E2C2A50" w:tentative="1">
      <w:start w:val="1"/>
      <w:numFmt w:val="bullet"/>
      <w:lvlText w:val="o"/>
      <w:lvlJc w:val="left"/>
      <w:pPr>
        <w:ind w:left="5760" w:hanging="360"/>
      </w:pPr>
      <w:rPr>
        <w:rFonts w:ascii="Courier New" w:hAnsi="Courier New" w:cs="Courier New" w:hint="default"/>
      </w:rPr>
    </w:lvl>
    <w:lvl w:ilvl="8" w:tplc="ABE2A8F4" w:tentative="1">
      <w:start w:val="1"/>
      <w:numFmt w:val="bullet"/>
      <w:lvlText w:val=""/>
      <w:lvlJc w:val="left"/>
      <w:pPr>
        <w:ind w:left="6480" w:hanging="360"/>
      </w:pPr>
      <w:rPr>
        <w:rFonts w:ascii="Wingdings" w:hAnsi="Wingdings" w:hint="default"/>
      </w:rPr>
    </w:lvl>
  </w:abstractNum>
  <w:abstractNum w:abstractNumId="2" w15:restartNumberingAfterBreak="0">
    <w:nsid w:val="3BBB3593"/>
    <w:multiLevelType w:val="hybridMultilevel"/>
    <w:tmpl w:val="25DCE024"/>
    <w:lvl w:ilvl="0" w:tplc="41140B9C">
      <w:start w:val="1"/>
      <w:numFmt w:val="bullet"/>
      <w:lvlText w:val=""/>
      <w:lvlJc w:val="left"/>
      <w:pPr>
        <w:ind w:left="780" w:hanging="360"/>
      </w:pPr>
      <w:rPr>
        <w:rFonts w:ascii="Symbol" w:hAnsi="Symbol" w:hint="default"/>
      </w:rPr>
    </w:lvl>
    <w:lvl w:ilvl="1" w:tplc="DDA6AC5E" w:tentative="1">
      <w:start w:val="1"/>
      <w:numFmt w:val="bullet"/>
      <w:lvlText w:val="o"/>
      <w:lvlJc w:val="left"/>
      <w:pPr>
        <w:ind w:left="1500" w:hanging="360"/>
      </w:pPr>
      <w:rPr>
        <w:rFonts w:ascii="Courier New" w:hAnsi="Courier New" w:cs="Courier New" w:hint="default"/>
      </w:rPr>
    </w:lvl>
    <w:lvl w:ilvl="2" w:tplc="2632C31A" w:tentative="1">
      <w:start w:val="1"/>
      <w:numFmt w:val="bullet"/>
      <w:lvlText w:val=""/>
      <w:lvlJc w:val="left"/>
      <w:pPr>
        <w:ind w:left="2220" w:hanging="360"/>
      </w:pPr>
      <w:rPr>
        <w:rFonts w:ascii="Wingdings" w:hAnsi="Wingdings" w:hint="default"/>
      </w:rPr>
    </w:lvl>
    <w:lvl w:ilvl="3" w:tplc="43EABAAA" w:tentative="1">
      <w:start w:val="1"/>
      <w:numFmt w:val="bullet"/>
      <w:lvlText w:val=""/>
      <w:lvlJc w:val="left"/>
      <w:pPr>
        <w:ind w:left="2940" w:hanging="360"/>
      </w:pPr>
      <w:rPr>
        <w:rFonts w:ascii="Symbol" w:hAnsi="Symbol" w:hint="default"/>
      </w:rPr>
    </w:lvl>
    <w:lvl w:ilvl="4" w:tplc="B3566718" w:tentative="1">
      <w:start w:val="1"/>
      <w:numFmt w:val="bullet"/>
      <w:lvlText w:val="o"/>
      <w:lvlJc w:val="left"/>
      <w:pPr>
        <w:ind w:left="3660" w:hanging="360"/>
      </w:pPr>
      <w:rPr>
        <w:rFonts w:ascii="Courier New" w:hAnsi="Courier New" w:cs="Courier New" w:hint="default"/>
      </w:rPr>
    </w:lvl>
    <w:lvl w:ilvl="5" w:tplc="5B8675DC" w:tentative="1">
      <w:start w:val="1"/>
      <w:numFmt w:val="bullet"/>
      <w:lvlText w:val=""/>
      <w:lvlJc w:val="left"/>
      <w:pPr>
        <w:ind w:left="4380" w:hanging="360"/>
      </w:pPr>
      <w:rPr>
        <w:rFonts w:ascii="Wingdings" w:hAnsi="Wingdings" w:hint="default"/>
      </w:rPr>
    </w:lvl>
    <w:lvl w:ilvl="6" w:tplc="11C8AB76" w:tentative="1">
      <w:start w:val="1"/>
      <w:numFmt w:val="bullet"/>
      <w:lvlText w:val=""/>
      <w:lvlJc w:val="left"/>
      <w:pPr>
        <w:ind w:left="5100" w:hanging="360"/>
      </w:pPr>
      <w:rPr>
        <w:rFonts w:ascii="Symbol" w:hAnsi="Symbol" w:hint="default"/>
      </w:rPr>
    </w:lvl>
    <w:lvl w:ilvl="7" w:tplc="780A9C2C" w:tentative="1">
      <w:start w:val="1"/>
      <w:numFmt w:val="bullet"/>
      <w:lvlText w:val="o"/>
      <w:lvlJc w:val="left"/>
      <w:pPr>
        <w:ind w:left="5820" w:hanging="360"/>
      </w:pPr>
      <w:rPr>
        <w:rFonts w:ascii="Courier New" w:hAnsi="Courier New" w:cs="Courier New" w:hint="default"/>
      </w:rPr>
    </w:lvl>
    <w:lvl w:ilvl="8" w:tplc="EC121266" w:tentative="1">
      <w:start w:val="1"/>
      <w:numFmt w:val="bullet"/>
      <w:lvlText w:val=""/>
      <w:lvlJc w:val="left"/>
      <w:pPr>
        <w:ind w:left="6540" w:hanging="360"/>
      </w:pPr>
      <w:rPr>
        <w:rFonts w:ascii="Wingdings" w:hAnsi="Wingdings" w:hint="default"/>
      </w:rPr>
    </w:lvl>
  </w:abstractNum>
  <w:abstractNum w:abstractNumId="3" w15:restartNumberingAfterBreak="0">
    <w:nsid w:val="4F024547"/>
    <w:multiLevelType w:val="hybridMultilevel"/>
    <w:tmpl w:val="F60CAA92"/>
    <w:lvl w:ilvl="0" w:tplc="2930913C">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F9"/>
    <w:rsid w:val="000538A6"/>
    <w:rsid w:val="000A5F04"/>
    <w:rsid w:val="00100CBF"/>
    <w:rsid w:val="001627F9"/>
    <w:rsid w:val="001B2947"/>
    <w:rsid w:val="0021142E"/>
    <w:rsid w:val="002813F5"/>
    <w:rsid w:val="00295BB8"/>
    <w:rsid w:val="00361BD7"/>
    <w:rsid w:val="0039554B"/>
    <w:rsid w:val="003A1F6D"/>
    <w:rsid w:val="003A440D"/>
    <w:rsid w:val="003E587D"/>
    <w:rsid w:val="003F601E"/>
    <w:rsid w:val="004B6EB5"/>
    <w:rsid w:val="004D56AE"/>
    <w:rsid w:val="00573BE2"/>
    <w:rsid w:val="00575ACB"/>
    <w:rsid w:val="005F786B"/>
    <w:rsid w:val="00644515"/>
    <w:rsid w:val="006A249C"/>
    <w:rsid w:val="006B0520"/>
    <w:rsid w:val="006F6B4A"/>
    <w:rsid w:val="007648B4"/>
    <w:rsid w:val="00767959"/>
    <w:rsid w:val="007A5D24"/>
    <w:rsid w:val="007F378E"/>
    <w:rsid w:val="00843A85"/>
    <w:rsid w:val="00883617"/>
    <w:rsid w:val="008A5863"/>
    <w:rsid w:val="00956C39"/>
    <w:rsid w:val="009604AB"/>
    <w:rsid w:val="009857B3"/>
    <w:rsid w:val="009D2E37"/>
    <w:rsid w:val="009E00C8"/>
    <w:rsid w:val="00A32C5C"/>
    <w:rsid w:val="00A54EB0"/>
    <w:rsid w:val="00BA3141"/>
    <w:rsid w:val="00C25D88"/>
    <w:rsid w:val="00C47BC3"/>
    <w:rsid w:val="00C550BE"/>
    <w:rsid w:val="00C81E02"/>
    <w:rsid w:val="00D0445F"/>
    <w:rsid w:val="00D80304"/>
    <w:rsid w:val="00DF7559"/>
    <w:rsid w:val="00E227E9"/>
    <w:rsid w:val="00E81D78"/>
    <w:rsid w:val="00EE0F7E"/>
    <w:rsid w:val="00F63A1D"/>
    <w:rsid w:val="00FB0E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673B0"/>
  <w15:docId w15:val="{9D3C27D6-0F82-4F70-A3FE-168465B5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B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550BE"/>
    <w:pPr>
      <w:keepNext/>
      <w:keepLines/>
      <w:spacing w:before="240" w:after="0"/>
      <w:outlineLvl w:val="0"/>
    </w:pPr>
    <w:rPr>
      <w:rFonts w:eastAsiaTheme="majorEastAsia" w:cstheme="majorBidi"/>
      <w:b/>
      <w:color w:val="000000" w:themeColor="text1"/>
      <w:szCs w:val="32"/>
    </w:rPr>
  </w:style>
  <w:style w:type="paragraph" w:styleId="Heading2">
    <w:name w:val="heading 2"/>
    <w:basedOn w:val="Heading1"/>
    <w:next w:val="Normal"/>
    <w:link w:val="Heading2Char"/>
    <w:uiPriority w:val="9"/>
    <w:unhideWhenUsed/>
    <w:qFormat/>
    <w:rsid w:val="00C550BE"/>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BE"/>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C550BE"/>
    <w:rPr>
      <w:rFonts w:ascii="Times New Roman" w:eastAsiaTheme="majorEastAsia" w:hAnsi="Times New Roman" w:cstheme="majorBidi"/>
      <w:b/>
      <w:color w:val="000000" w:themeColor="text1"/>
      <w:sz w:val="24"/>
      <w:szCs w:val="32"/>
      <w:lang w:val="en-GB"/>
    </w:rPr>
  </w:style>
  <w:style w:type="paragraph" w:styleId="Title">
    <w:name w:val="Title"/>
    <w:basedOn w:val="Normal"/>
    <w:next w:val="Normal"/>
    <w:link w:val="TitleChar"/>
    <w:uiPriority w:val="10"/>
    <w:qFormat/>
    <w:rsid w:val="00295BB8"/>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95BB8"/>
    <w:rPr>
      <w:rFonts w:ascii="Times New Roman" w:eastAsiaTheme="majorEastAsia" w:hAnsi="Times New Roman" w:cstheme="majorBidi"/>
      <w:b/>
      <w:spacing w:val="-10"/>
      <w:kern w:val="28"/>
      <w:sz w:val="36"/>
      <w:szCs w:val="56"/>
      <w:lang w:val="en-GB"/>
    </w:rPr>
  </w:style>
  <w:style w:type="paragraph" w:styleId="ListParagraph">
    <w:name w:val="List Paragraph"/>
    <w:basedOn w:val="Normal"/>
    <w:uiPriority w:val="34"/>
    <w:qFormat/>
    <w:rsid w:val="00767959"/>
    <w:pPr>
      <w:ind w:left="720"/>
      <w:contextualSpacing/>
    </w:pPr>
  </w:style>
  <w:style w:type="paragraph" w:styleId="BodyText">
    <w:name w:val="Body Text"/>
    <w:basedOn w:val="Normal"/>
    <w:link w:val="BodyTextChar"/>
    <w:uiPriority w:val="1"/>
    <w:qFormat/>
    <w:rsid w:val="007F378E"/>
    <w:pPr>
      <w:widowControl w:val="0"/>
      <w:autoSpaceDE w:val="0"/>
      <w:autoSpaceDN w:val="0"/>
      <w:spacing w:after="0" w:line="240" w:lineRule="auto"/>
      <w:jc w:val="left"/>
    </w:pPr>
    <w:rPr>
      <w:rFonts w:ascii="Arial" w:eastAsia="Arial" w:hAnsi="Arial" w:cs="Arial"/>
      <w:sz w:val="22"/>
      <w:lang w:val="en-US"/>
    </w:rPr>
  </w:style>
  <w:style w:type="character" w:customStyle="1" w:styleId="BodyTextChar">
    <w:name w:val="Body Text Char"/>
    <w:basedOn w:val="DefaultParagraphFont"/>
    <w:link w:val="BodyText"/>
    <w:uiPriority w:val="1"/>
    <w:rsid w:val="007F378E"/>
    <w:rPr>
      <w:rFonts w:ascii="Arial" w:eastAsia="Arial" w:hAnsi="Arial" w:cs="Arial"/>
      <w:lang w:val="en-US"/>
    </w:rPr>
  </w:style>
  <w:style w:type="paragraph" w:customStyle="1" w:styleId="TableParagraph">
    <w:name w:val="Table Paragraph"/>
    <w:basedOn w:val="Normal"/>
    <w:uiPriority w:val="1"/>
    <w:qFormat/>
    <w:rsid w:val="007F378E"/>
    <w:pPr>
      <w:widowControl w:val="0"/>
      <w:autoSpaceDE w:val="0"/>
      <w:autoSpaceDN w:val="0"/>
      <w:spacing w:after="0" w:line="240" w:lineRule="auto"/>
      <w:jc w:val="left"/>
    </w:pPr>
    <w:rPr>
      <w:rFonts w:ascii="Arial" w:eastAsia="Arial" w:hAnsi="Arial" w:cs="Arial"/>
      <w:sz w:val="22"/>
      <w:lang w:val="en-US"/>
    </w:rPr>
  </w:style>
  <w:style w:type="paragraph" w:styleId="Header">
    <w:name w:val="header"/>
    <w:basedOn w:val="Normal"/>
    <w:link w:val="HeaderChar"/>
    <w:uiPriority w:val="99"/>
    <w:unhideWhenUsed/>
    <w:rsid w:val="007F3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78E"/>
    <w:rPr>
      <w:rFonts w:ascii="Times New Roman" w:hAnsi="Times New Roman"/>
      <w:sz w:val="24"/>
      <w:lang w:val="en-GB"/>
    </w:rPr>
  </w:style>
  <w:style w:type="paragraph" w:styleId="Footer">
    <w:name w:val="footer"/>
    <w:basedOn w:val="Normal"/>
    <w:link w:val="FooterChar"/>
    <w:uiPriority w:val="99"/>
    <w:unhideWhenUsed/>
    <w:rsid w:val="007F3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78E"/>
    <w:rPr>
      <w:rFonts w:ascii="Times New Roman" w:hAnsi="Times New Roman"/>
      <w:sz w:val="24"/>
      <w:lang w:val="en-GB"/>
    </w:rPr>
  </w:style>
  <w:style w:type="paragraph" w:styleId="TOCHeading">
    <w:name w:val="TOC Heading"/>
    <w:basedOn w:val="Heading1"/>
    <w:next w:val="Normal"/>
    <w:uiPriority w:val="39"/>
    <w:unhideWhenUsed/>
    <w:qFormat/>
    <w:rsid w:val="007F378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F378E"/>
    <w:pPr>
      <w:spacing w:after="100"/>
    </w:pPr>
  </w:style>
  <w:style w:type="character" w:styleId="Hyperlink">
    <w:name w:val="Hyperlink"/>
    <w:basedOn w:val="DefaultParagraphFont"/>
    <w:uiPriority w:val="99"/>
    <w:unhideWhenUsed/>
    <w:rsid w:val="007F378E"/>
    <w:rPr>
      <w:color w:val="0563C1" w:themeColor="hyperlink"/>
      <w:u w:val="single"/>
    </w:rPr>
  </w:style>
  <w:style w:type="paragraph" w:styleId="BalloonText">
    <w:name w:val="Balloon Text"/>
    <w:basedOn w:val="Normal"/>
    <w:link w:val="BalloonTextChar"/>
    <w:uiPriority w:val="99"/>
    <w:semiHidden/>
    <w:unhideWhenUsed/>
    <w:rsid w:val="00FB0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D2"/>
    <w:rPr>
      <w:rFonts w:ascii="Tahoma" w:hAnsi="Tahoma" w:cs="Tahoma"/>
      <w:sz w:val="16"/>
      <w:szCs w:val="16"/>
      <w:lang w:val="en-GB"/>
    </w:rPr>
  </w:style>
  <w:style w:type="paragraph" w:styleId="TOC2">
    <w:name w:val="toc 2"/>
    <w:basedOn w:val="Normal"/>
    <w:next w:val="Normal"/>
    <w:autoRedefine/>
    <w:uiPriority w:val="39"/>
    <w:unhideWhenUsed/>
    <w:rsid w:val="003F601E"/>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3F601E"/>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4B033-6C49-4A67-802F-1CBC7B2CD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Vasilica Curea</cp:lastModifiedBy>
  <cp:revision>4</cp:revision>
  <dcterms:created xsi:type="dcterms:W3CDTF">2021-10-22T06:29:00Z</dcterms:created>
  <dcterms:modified xsi:type="dcterms:W3CDTF">2021-10-22T06:33:00Z</dcterms:modified>
</cp:coreProperties>
</file>