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6369B" w14:textId="77777777" w:rsidR="005779CC" w:rsidRPr="00ED40EA" w:rsidRDefault="005779CC" w:rsidP="002C341E">
      <w:pPr>
        <w:spacing w:line="360" w:lineRule="auto"/>
        <w:jc w:val="both"/>
        <w:rPr>
          <w:rFonts w:ascii="Arial" w:hAnsi="Arial" w:cs="Arial"/>
          <w:b/>
          <w:u w:val="single"/>
        </w:rPr>
      </w:pPr>
    </w:p>
    <w:p w14:paraId="3989B273" w14:textId="77777777" w:rsidR="005779CC" w:rsidRPr="00ED40EA" w:rsidRDefault="005779CC" w:rsidP="002C341E">
      <w:pPr>
        <w:spacing w:line="360" w:lineRule="auto"/>
        <w:jc w:val="both"/>
        <w:rPr>
          <w:rFonts w:ascii="Arial" w:hAnsi="Arial" w:cs="Arial"/>
          <w:b/>
          <w:u w:val="single"/>
        </w:rPr>
      </w:pPr>
    </w:p>
    <w:p w14:paraId="728FACF5" w14:textId="77777777" w:rsidR="005779CC" w:rsidRPr="00ED40EA" w:rsidRDefault="005779CC" w:rsidP="002C341E">
      <w:pPr>
        <w:spacing w:line="360" w:lineRule="auto"/>
        <w:jc w:val="both"/>
        <w:rPr>
          <w:rFonts w:ascii="Arial" w:hAnsi="Arial" w:cs="Arial"/>
          <w:b/>
          <w:u w:val="single"/>
        </w:rPr>
      </w:pPr>
    </w:p>
    <w:p w14:paraId="0CEB2247" w14:textId="77777777" w:rsidR="005779CC" w:rsidRPr="00ED40EA" w:rsidRDefault="005779CC" w:rsidP="002C341E">
      <w:pPr>
        <w:spacing w:line="360" w:lineRule="auto"/>
        <w:jc w:val="both"/>
        <w:rPr>
          <w:rFonts w:ascii="Arial" w:hAnsi="Arial" w:cs="Arial"/>
          <w:b/>
          <w:u w:val="single"/>
        </w:rPr>
      </w:pPr>
    </w:p>
    <w:p w14:paraId="338EA73B" w14:textId="77777777" w:rsidR="005779CC" w:rsidRPr="00ED40EA" w:rsidRDefault="005779CC" w:rsidP="002C341E">
      <w:pPr>
        <w:spacing w:line="360" w:lineRule="auto"/>
        <w:jc w:val="both"/>
        <w:rPr>
          <w:rFonts w:ascii="Arial" w:hAnsi="Arial" w:cs="Arial"/>
          <w:b/>
          <w:u w:val="single"/>
        </w:rPr>
      </w:pPr>
    </w:p>
    <w:p w14:paraId="02B24712" w14:textId="77777777" w:rsidR="005779CC" w:rsidRPr="00ED40EA" w:rsidRDefault="005779CC" w:rsidP="002C341E">
      <w:pPr>
        <w:spacing w:line="360" w:lineRule="auto"/>
        <w:jc w:val="both"/>
        <w:rPr>
          <w:rFonts w:ascii="Arial" w:hAnsi="Arial" w:cs="Arial"/>
          <w:b/>
          <w:u w:val="single"/>
        </w:rPr>
      </w:pPr>
    </w:p>
    <w:p w14:paraId="0C5D3FB4" w14:textId="77777777" w:rsidR="005779CC" w:rsidRPr="00ED40EA" w:rsidRDefault="005779CC" w:rsidP="002C341E">
      <w:pPr>
        <w:spacing w:line="360" w:lineRule="auto"/>
        <w:jc w:val="both"/>
        <w:rPr>
          <w:rFonts w:ascii="Arial" w:hAnsi="Arial" w:cs="Arial"/>
          <w:b/>
          <w:u w:val="single"/>
        </w:rPr>
      </w:pPr>
    </w:p>
    <w:p w14:paraId="70619EC7" w14:textId="7ECD6292"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 xml:space="preserve">BMPF7058: Leading Service Improvement Project Proposal </w:t>
      </w:r>
      <w:r w:rsidR="00C23A84">
        <w:rPr>
          <w:rFonts w:ascii="Arial" w:hAnsi="Arial" w:cs="Arial"/>
          <w:b/>
          <w:u w:val="single"/>
        </w:rPr>
        <w:t>and Report</w:t>
      </w:r>
    </w:p>
    <w:p w14:paraId="6C152693" w14:textId="77777777" w:rsidR="005779CC" w:rsidRPr="00ED40EA" w:rsidRDefault="005779CC" w:rsidP="002C341E">
      <w:pPr>
        <w:spacing w:line="360" w:lineRule="auto"/>
        <w:jc w:val="both"/>
        <w:rPr>
          <w:rFonts w:ascii="Arial" w:hAnsi="Arial" w:cs="Arial"/>
          <w:b/>
        </w:rPr>
      </w:pPr>
      <w:r w:rsidRPr="00ED40EA">
        <w:rPr>
          <w:rFonts w:ascii="Arial" w:hAnsi="Arial" w:cs="Arial"/>
          <w:b/>
        </w:rPr>
        <w:t>Dr Lowri Evans</w:t>
      </w:r>
    </w:p>
    <w:p w14:paraId="0275D4DC" w14:textId="7D5CE5FA" w:rsidR="005779CC" w:rsidRPr="00ED40EA" w:rsidRDefault="00B72A7F" w:rsidP="002C341E">
      <w:pPr>
        <w:spacing w:line="360" w:lineRule="auto"/>
        <w:jc w:val="both"/>
        <w:rPr>
          <w:rFonts w:ascii="Arial" w:hAnsi="Arial" w:cs="Arial"/>
          <w:b/>
        </w:rPr>
      </w:pPr>
      <w:r>
        <w:rPr>
          <w:rFonts w:ascii="Arial" w:hAnsi="Arial" w:cs="Arial"/>
          <w:b/>
        </w:rPr>
        <w:t xml:space="preserve">Student number: </w:t>
      </w:r>
      <w:r w:rsidR="005779CC" w:rsidRPr="00ED40EA">
        <w:rPr>
          <w:rFonts w:ascii="Arial" w:hAnsi="Arial" w:cs="Arial"/>
          <w:b/>
        </w:rPr>
        <w:t>1812494</w:t>
      </w:r>
    </w:p>
    <w:p w14:paraId="7D73AE58" w14:textId="7E52B8B6" w:rsidR="005779CC" w:rsidRPr="00ED40EA" w:rsidRDefault="005779CC" w:rsidP="002C341E">
      <w:pPr>
        <w:spacing w:line="360" w:lineRule="auto"/>
        <w:jc w:val="both"/>
        <w:rPr>
          <w:rFonts w:ascii="Arial" w:hAnsi="Arial" w:cs="Arial"/>
          <w:b/>
        </w:rPr>
      </w:pPr>
      <w:r w:rsidRPr="00ED40EA">
        <w:rPr>
          <w:rFonts w:ascii="Arial" w:hAnsi="Arial" w:cs="Arial"/>
          <w:b/>
        </w:rPr>
        <w:t xml:space="preserve">Word Count: </w:t>
      </w:r>
      <w:r w:rsidR="00B72A7F">
        <w:rPr>
          <w:rFonts w:ascii="Arial" w:hAnsi="Arial" w:cs="Arial"/>
          <w:b/>
        </w:rPr>
        <w:t>6347</w:t>
      </w:r>
    </w:p>
    <w:p w14:paraId="59F46F8A" w14:textId="77777777" w:rsidR="005779CC" w:rsidRPr="00ED40EA" w:rsidRDefault="005779CC" w:rsidP="002C341E">
      <w:pPr>
        <w:spacing w:line="360" w:lineRule="auto"/>
        <w:jc w:val="both"/>
        <w:rPr>
          <w:rFonts w:ascii="Arial" w:hAnsi="Arial" w:cs="Arial"/>
          <w:b/>
          <w:u w:val="single"/>
        </w:rPr>
      </w:pPr>
    </w:p>
    <w:p w14:paraId="1167DE92" w14:textId="77777777" w:rsidR="005779CC" w:rsidRPr="00ED40EA" w:rsidRDefault="005779CC" w:rsidP="002C341E">
      <w:pPr>
        <w:spacing w:line="360" w:lineRule="auto"/>
        <w:jc w:val="both"/>
        <w:rPr>
          <w:rFonts w:ascii="Arial" w:hAnsi="Arial" w:cs="Arial"/>
          <w:b/>
          <w:u w:val="single"/>
        </w:rPr>
      </w:pPr>
    </w:p>
    <w:p w14:paraId="58D24DEC" w14:textId="77777777" w:rsidR="005779CC" w:rsidRPr="00ED40EA" w:rsidRDefault="005779CC" w:rsidP="002C341E">
      <w:pPr>
        <w:spacing w:line="360" w:lineRule="auto"/>
        <w:jc w:val="both"/>
        <w:rPr>
          <w:rFonts w:ascii="Arial" w:hAnsi="Arial" w:cs="Arial"/>
          <w:b/>
          <w:u w:val="single"/>
        </w:rPr>
      </w:pPr>
    </w:p>
    <w:p w14:paraId="17042A22" w14:textId="77777777" w:rsidR="005779CC" w:rsidRPr="00ED40EA" w:rsidRDefault="005779CC" w:rsidP="002C341E">
      <w:pPr>
        <w:spacing w:line="360" w:lineRule="auto"/>
        <w:jc w:val="both"/>
        <w:rPr>
          <w:rFonts w:ascii="Arial" w:hAnsi="Arial" w:cs="Arial"/>
          <w:b/>
          <w:u w:val="single"/>
        </w:rPr>
      </w:pPr>
    </w:p>
    <w:p w14:paraId="15D11433" w14:textId="77777777" w:rsidR="005779CC" w:rsidRPr="00ED40EA" w:rsidRDefault="005779CC" w:rsidP="002C341E">
      <w:pPr>
        <w:spacing w:line="360" w:lineRule="auto"/>
        <w:jc w:val="both"/>
        <w:rPr>
          <w:rFonts w:ascii="Arial" w:hAnsi="Arial" w:cs="Arial"/>
          <w:b/>
          <w:u w:val="single"/>
        </w:rPr>
      </w:pPr>
    </w:p>
    <w:p w14:paraId="1100A4B3" w14:textId="77777777" w:rsidR="005779CC" w:rsidRPr="00ED40EA" w:rsidRDefault="005779CC" w:rsidP="002C341E">
      <w:pPr>
        <w:spacing w:line="360" w:lineRule="auto"/>
        <w:jc w:val="both"/>
        <w:rPr>
          <w:rFonts w:ascii="Arial" w:hAnsi="Arial" w:cs="Arial"/>
          <w:b/>
          <w:u w:val="single"/>
        </w:rPr>
      </w:pPr>
    </w:p>
    <w:p w14:paraId="60BB1508" w14:textId="77777777" w:rsidR="005779CC" w:rsidRPr="00ED40EA" w:rsidRDefault="005779CC" w:rsidP="002C341E">
      <w:pPr>
        <w:spacing w:line="360" w:lineRule="auto"/>
        <w:jc w:val="both"/>
        <w:rPr>
          <w:rFonts w:ascii="Arial" w:hAnsi="Arial" w:cs="Arial"/>
          <w:b/>
          <w:u w:val="single"/>
        </w:rPr>
      </w:pPr>
    </w:p>
    <w:p w14:paraId="0422C1FB" w14:textId="77777777" w:rsidR="005779CC" w:rsidRPr="00ED40EA" w:rsidRDefault="005779CC" w:rsidP="002C341E">
      <w:pPr>
        <w:spacing w:line="360" w:lineRule="auto"/>
        <w:jc w:val="both"/>
        <w:rPr>
          <w:rFonts w:ascii="Arial" w:hAnsi="Arial" w:cs="Arial"/>
          <w:b/>
          <w:u w:val="single"/>
        </w:rPr>
      </w:pPr>
    </w:p>
    <w:p w14:paraId="44786724" w14:textId="77777777" w:rsidR="005779CC" w:rsidRPr="00ED40EA" w:rsidRDefault="005779CC" w:rsidP="002C341E">
      <w:pPr>
        <w:spacing w:line="360" w:lineRule="auto"/>
        <w:jc w:val="both"/>
        <w:rPr>
          <w:rFonts w:ascii="Arial" w:hAnsi="Arial" w:cs="Arial"/>
          <w:b/>
          <w:u w:val="single"/>
        </w:rPr>
      </w:pPr>
    </w:p>
    <w:p w14:paraId="5A19A951" w14:textId="77777777" w:rsidR="005779CC" w:rsidRPr="00ED40EA" w:rsidRDefault="005779CC" w:rsidP="002C341E">
      <w:pPr>
        <w:spacing w:line="360" w:lineRule="auto"/>
        <w:jc w:val="both"/>
        <w:rPr>
          <w:rFonts w:ascii="Arial" w:hAnsi="Arial" w:cs="Arial"/>
          <w:b/>
          <w:u w:val="single"/>
        </w:rPr>
      </w:pPr>
    </w:p>
    <w:p w14:paraId="25816F14" w14:textId="77777777" w:rsidR="005779CC" w:rsidRPr="00ED40EA" w:rsidRDefault="005779CC" w:rsidP="002C341E">
      <w:pPr>
        <w:spacing w:line="360" w:lineRule="auto"/>
        <w:jc w:val="both"/>
        <w:rPr>
          <w:rFonts w:ascii="Arial" w:hAnsi="Arial" w:cs="Arial"/>
          <w:b/>
          <w:u w:val="single"/>
        </w:rPr>
      </w:pPr>
    </w:p>
    <w:p w14:paraId="718F2642" w14:textId="77777777" w:rsidR="005779CC" w:rsidRPr="00ED40EA" w:rsidRDefault="005779CC" w:rsidP="002C341E">
      <w:pPr>
        <w:spacing w:line="360" w:lineRule="auto"/>
        <w:jc w:val="both"/>
        <w:rPr>
          <w:rFonts w:ascii="Arial" w:hAnsi="Arial" w:cs="Arial"/>
          <w:b/>
          <w:u w:val="single"/>
        </w:rPr>
      </w:pPr>
    </w:p>
    <w:p w14:paraId="1BBBA392" w14:textId="77777777" w:rsidR="005779CC" w:rsidRPr="00ED40EA" w:rsidRDefault="005779CC" w:rsidP="002C341E">
      <w:pPr>
        <w:spacing w:line="360" w:lineRule="auto"/>
        <w:jc w:val="both"/>
        <w:rPr>
          <w:rFonts w:ascii="Arial" w:hAnsi="Arial" w:cs="Arial"/>
          <w:b/>
          <w:u w:val="single"/>
        </w:rPr>
      </w:pPr>
    </w:p>
    <w:p w14:paraId="354BF760" w14:textId="77777777" w:rsidR="008F5A90" w:rsidRDefault="008F5A90" w:rsidP="002C341E">
      <w:pPr>
        <w:spacing w:line="360" w:lineRule="auto"/>
        <w:jc w:val="both"/>
        <w:rPr>
          <w:rFonts w:ascii="Arial" w:hAnsi="Arial" w:cs="Arial"/>
          <w:b/>
          <w:u w:val="single"/>
        </w:rPr>
      </w:pPr>
    </w:p>
    <w:p w14:paraId="324063D5" w14:textId="77777777" w:rsidR="008F5A90" w:rsidRDefault="008F5A90" w:rsidP="002C341E">
      <w:pPr>
        <w:spacing w:line="360" w:lineRule="auto"/>
        <w:jc w:val="both"/>
        <w:rPr>
          <w:rFonts w:ascii="Arial" w:hAnsi="Arial" w:cs="Arial"/>
          <w:b/>
          <w:u w:val="single"/>
        </w:rPr>
      </w:pPr>
    </w:p>
    <w:p w14:paraId="087ED99B" w14:textId="3E5DDEFD"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lastRenderedPageBreak/>
        <w:t>Project proposal</w:t>
      </w:r>
    </w:p>
    <w:p w14:paraId="056EC051" w14:textId="77777777" w:rsidR="005779CC" w:rsidRPr="00ED40EA" w:rsidRDefault="005779CC" w:rsidP="002C341E">
      <w:pPr>
        <w:spacing w:line="360" w:lineRule="auto"/>
        <w:jc w:val="both"/>
        <w:rPr>
          <w:rFonts w:ascii="Arial" w:hAnsi="Arial" w:cs="Arial"/>
        </w:rPr>
      </w:pPr>
      <w:r w:rsidRPr="00ED40EA">
        <w:rPr>
          <w:rFonts w:ascii="Arial" w:hAnsi="Arial" w:cs="Arial"/>
        </w:rPr>
        <w:t>To deliver the mandated simulation requirements of a new postgraduate curriculum for Internal Medicine trainees in Wales.</w:t>
      </w:r>
    </w:p>
    <w:p w14:paraId="04D48EF7" w14:textId="77777777"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Background</w:t>
      </w:r>
    </w:p>
    <w:p w14:paraId="697D3B4C" w14:textId="684E0C03" w:rsidR="005779CC" w:rsidRPr="00ED40EA" w:rsidRDefault="005779CC" w:rsidP="002C341E">
      <w:pPr>
        <w:spacing w:line="360" w:lineRule="auto"/>
        <w:jc w:val="both"/>
        <w:rPr>
          <w:rFonts w:ascii="Arial" w:hAnsi="Arial" w:cs="Arial"/>
        </w:rPr>
      </w:pPr>
      <w:r w:rsidRPr="00ED40EA">
        <w:rPr>
          <w:rFonts w:ascii="Arial" w:hAnsi="Arial" w:cs="Arial"/>
        </w:rPr>
        <w:t xml:space="preserve">From August 2019 the junior doctor inpatient medicine training programme is changing. Core Medical Training (CMT) is changing from a two to </w:t>
      </w:r>
      <w:r w:rsidR="000C4992">
        <w:rPr>
          <w:rFonts w:ascii="Arial" w:hAnsi="Arial" w:cs="Arial"/>
        </w:rPr>
        <w:t xml:space="preserve">a </w:t>
      </w:r>
      <w:r w:rsidR="000C4992" w:rsidRPr="00ED40EA">
        <w:rPr>
          <w:rFonts w:ascii="Arial" w:hAnsi="Arial" w:cs="Arial"/>
        </w:rPr>
        <w:t>three</w:t>
      </w:r>
      <w:r w:rsidR="000C4992">
        <w:rPr>
          <w:rFonts w:ascii="Arial" w:hAnsi="Arial" w:cs="Arial"/>
        </w:rPr>
        <w:t>-year</w:t>
      </w:r>
      <w:r w:rsidRPr="00ED40EA">
        <w:rPr>
          <w:rFonts w:ascii="Arial" w:hAnsi="Arial" w:cs="Arial"/>
        </w:rPr>
        <w:t xml:space="preserve"> programme called Internal Medicine (IM). Health Education and Improvement Wales (HEIW) is a newly established NHS Special Health Authority</w:t>
      </w:r>
      <w:r w:rsidR="00434D92">
        <w:rPr>
          <w:rFonts w:ascii="Arial" w:hAnsi="Arial" w:cs="Arial"/>
        </w:rPr>
        <w:t xml:space="preserve"> </w:t>
      </w:r>
      <w:r w:rsidRPr="00ED40EA">
        <w:rPr>
          <w:rFonts w:ascii="Arial" w:hAnsi="Arial" w:cs="Arial"/>
        </w:rPr>
        <w:t>which is responsible for the delivery of postgraduate medical education to the standards set by the General Medical Council, including delivery of this new curriculum. In my one year role, as a Clinical Leadership Fellow working in HEIW, I aim to implement the simulation elements of the new curriculum to ensure every IM trainee receives high quality simulation training wherever they are in Wales.</w:t>
      </w:r>
    </w:p>
    <w:p w14:paraId="0458BAD7" w14:textId="77777777" w:rsidR="005779CC" w:rsidRPr="00ED40EA" w:rsidRDefault="005779CC" w:rsidP="002C341E">
      <w:pPr>
        <w:spacing w:line="360" w:lineRule="auto"/>
        <w:jc w:val="both"/>
        <w:rPr>
          <w:rFonts w:ascii="Arial" w:hAnsi="Arial" w:cs="Arial"/>
        </w:rPr>
      </w:pPr>
      <w:r w:rsidRPr="00ED40EA">
        <w:rPr>
          <w:rFonts w:ascii="Arial" w:hAnsi="Arial" w:cs="Arial"/>
        </w:rPr>
        <w:t xml:space="preserve">There are two elements to the simulation based education (SBE) curriculum requirements; practical procedures and human factors with scenarios training. Eleven practical procedures need to be delivered as early as possible in IM Stage 1 training, from August 2019, with refresher training where necessary. Human factors and scenarios training can be delivered in either IM Year 1 or IM year 2, therefore by August 2020 at the latest. A total of 15 sites across Wales will potentially host IM trainees. </w:t>
      </w:r>
    </w:p>
    <w:p w14:paraId="5B04709E" w14:textId="15C165F6" w:rsidR="005779CC" w:rsidRPr="00ED40EA" w:rsidRDefault="005779CC" w:rsidP="002C341E">
      <w:pPr>
        <w:spacing w:line="360" w:lineRule="auto"/>
        <w:jc w:val="both"/>
        <w:rPr>
          <w:rFonts w:ascii="Arial" w:hAnsi="Arial" w:cs="Arial"/>
        </w:rPr>
      </w:pPr>
      <w:r w:rsidRPr="00ED40EA">
        <w:rPr>
          <w:rFonts w:ascii="Arial" w:hAnsi="Arial" w:cs="Arial"/>
        </w:rPr>
        <w:t xml:space="preserve">SBE involves </w:t>
      </w:r>
      <w:r w:rsidRPr="00ED40EA">
        <w:rPr>
          <w:rFonts w:ascii="Arial" w:hAnsi="Arial" w:cs="Arial"/>
          <w:shd w:val="clear" w:color="auto" w:fill="FFFFFF"/>
        </w:rPr>
        <w:t>replicating real world educational experiences interactively in a safe environment</w:t>
      </w:r>
      <w:r w:rsidR="00852A05">
        <w:rPr>
          <w:rFonts w:ascii="Arial" w:hAnsi="Arial" w:cs="Arial"/>
          <w:shd w:val="clear" w:color="auto" w:fill="FFFFFF"/>
        </w:rPr>
        <w:t xml:space="preserve"> </w:t>
      </w:r>
      <w:r w:rsidR="00852A05">
        <w:rPr>
          <w:rFonts w:ascii="Arial" w:hAnsi="Arial" w:cs="Arial"/>
          <w:shd w:val="clear" w:color="auto" w:fill="FFFFFF"/>
        </w:rPr>
        <w:fldChar w:fldCharType="begin"/>
      </w:r>
      <w:r w:rsidR="006B542E">
        <w:rPr>
          <w:rFonts w:ascii="Arial" w:hAnsi="Arial" w:cs="Arial"/>
          <w:shd w:val="clear" w:color="auto" w:fill="FFFFFF"/>
        </w:rPr>
        <w:instrText xml:space="preserve"> ADDIN EN.CITE &lt;EndNote&gt;&lt;Cite&gt;&lt;Author&gt;Gaba&lt;/Author&gt;&lt;Year&gt;2004&lt;/Year&gt;&lt;RecNum&gt;570&lt;/RecNum&gt;&lt;DisplayText&gt;(Gaba 2004)&lt;/DisplayText&gt;&lt;record&gt;&lt;rec-number&gt;570&lt;/rec-number&gt;&lt;foreign-keys&gt;&lt;key app="EN" db-id="fw0teesx7wsd5zefw2755axje2zr2af2erdx" timestamp="1568056335" guid="295a0cf9-c919-4883-81f2-7827574a8854"&gt;570&lt;/key&gt;&lt;/foreign-keys&gt;&lt;ref-type name="Journal Article"&gt;17&lt;/ref-type&gt;&lt;contributors&gt;&lt;authors&gt;&lt;author&gt;Gaba, David M&lt;/author&gt;&lt;/authors&gt;&lt;/contributors&gt;&lt;titles&gt;&lt;title&gt;The future vision of simulation in health care&lt;/title&gt;&lt;secondary-title&gt;BMJ Quality &amp;amp; Safety&lt;/secondary-title&gt;&lt;/titles&gt;&lt;periodical&gt;&lt;full-title&gt;BMJ Quality &amp;amp; Safety&lt;/full-title&gt;&lt;/periodical&gt;&lt;pages&gt;i2-i10&lt;/pages&gt;&lt;volume&gt;13&lt;/volume&gt;&lt;number&gt;suppl 1&lt;/number&gt;&lt;dates&gt;&lt;year&gt;2004&lt;/year&gt;&lt;/dates&gt;&lt;isbn&gt;2044-5415&lt;/isbn&gt;&lt;urls&gt;&lt;/urls&gt;&lt;/record&gt;&lt;/Cite&gt;&lt;/EndNote&gt;</w:instrText>
      </w:r>
      <w:r w:rsidR="00852A05">
        <w:rPr>
          <w:rFonts w:ascii="Arial" w:hAnsi="Arial" w:cs="Arial"/>
          <w:shd w:val="clear" w:color="auto" w:fill="FFFFFF"/>
        </w:rPr>
        <w:fldChar w:fldCharType="separate"/>
      </w:r>
      <w:r w:rsidR="00852A05">
        <w:rPr>
          <w:rFonts w:ascii="Arial" w:hAnsi="Arial" w:cs="Arial"/>
          <w:noProof/>
          <w:shd w:val="clear" w:color="auto" w:fill="FFFFFF"/>
        </w:rPr>
        <w:t>(Gaba 2004)</w:t>
      </w:r>
      <w:r w:rsidR="00852A05">
        <w:rPr>
          <w:rFonts w:ascii="Arial" w:hAnsi="Arial" w:cs="Arial"/>
          <w:shd w:val="clear" w:color="auto" w:fill="FFFFFF"/>
        </w:rPr>
        <w:fldChar w:fldCharType="end"/>
      </w:r>
      <w:r w:rsidR="00974D40">
        <w:rPr>
          <w:rFonts w:ascii="Arial" w:hAnsi="Arial" w:cs="Arial"/>
          <w:shd w:val="clear" w:color="auto" w:fill="FFFFFF"/>
        </w:rPr>
        <w:t xml:space="preserve">. </w:t>
      </w:r>
      <w:r w:rsidRPr="00ED40EA">
        <w:rPr>
          <w:rFonts w:ascii="Arial" w:hAnsi="Arial" w:cs="Arial"/>
          <w:shd w:val="clear" w:color="auto" w:fill="FFFFFF"/>
        </w:rPr>
        <w:t>This includes using models and mannequins to practice procedures or to replicate clinical scenarios. H</w:t>
      </w:r>
      <w:r w:rsidRPr="00ED40EA">
        <w:rPr>
          <w:rFonts w:ascii="Arial" w:hAnsi="Arial" w:cs="Arial"/>
        </w:rPr>
        <w:t>uman factors or ergonomics refers to non-technical skills, including communication, team work, processes and equipment, and their impact on patient safety</w:t>
      </w:r>
      <w:r w:rsidR="006B542E">
        <w:rPr>
          <w:rFonts w:ascii="Arial" w:hAnsi="Arial" w:cs="Arial"/>
        </w:rPr>
        <w:t xml:space="preserve"> </w:t>
      </w:r>
      <w:r w:rsidR="006B542E">
        <w:rPr>
          <w:rFonts w:ascii="Arial" w:hAnsi="Arial" w:cs="Arial"/>
        </w:rPr>
        <w:fldChar w:fldCharType="begin"/>
      </w:r>
      <w:r w:rsidR="006B542E">
        <w:rPr>
          <w:rFonts w:ascii="Arial" w:hAnsi="Arial" w:cs="Arial"/>
        </w:rPr>
        <w:instrText xml:space="preserve"> ADDIN EN.CITE </w:instrText>
      </w:r>
      <w:r w:rsidR="006B542E">
        <w:rPr>
          <w:rFonts w:ascii="Arial" w:hAnsi="Arial" w:cs="Arial"/>
        </w:rPr>
        <w:lastRenderedPageBreak/>
        <w:instrText>&lt;EndNote&gt;&lt;Cite&gt;&lt;Author&gt;Mitchell&lt;/Author&gt;&lt;Year&gt;2013&lt;/Year&gt;&lt;RecNum&gt;571&lt;/RecNum&gt;&lt;DisplayText&gt;(Mitchell 2013)&lt;/DisplayText&gt;&lt;record&gt;&lt;rec-number&gt;571&lt;/rec-number&gt;&lt;foreign-keys&gt;&lt;key app="EN" db-id="fw0teesx7wsd5zefw2755axje2zr2af2erdx" timestamp="1568056576" guid="13ef5c74-2407-4403-8ac2-3a8f44945cb7"&gt;571&lt;/key&gt;&lt;/foreign-keys&gt;&lt;ref-type name="Book"&gt;6&lt;/ref-type&gt;&lt;contributors&gt;&lt;authors&gt;&lt;author&gt;Mitchell, Patrick&lt;/author&gt;&lt;/authors&gt;&lt;/contributors&gt;&lt;titles&gt;&lt;title&gt;Safer Care Human Factors for Healthcare: Trainer&amp;apos;s Manual&lt;/title&gt;&lt;/titles&gt;&lt;dates&gt;&lt;year&gt;2013&lt;/year&gt;&lt;/dates&gt;&lt;publisher&gt;S. Maria Hampshire&lt;/publisher&gt;&lt;isbn&gt;1909675008&lt;/isbn&gt;&lt;urls&gt;&lt;/urls&gt;&lt;/record&gt;&lt;/Cite&gt;&lt;/EndNote&gt;</w:instrText>
      </w:r>
      <w:r w:rsidR="006B542E">
        <w:rPr>
          <w:rFonts w:ascii="Arial" w:hAnsi="Arial" w:cs="Arial"/>
        </w:rPr>
        <w:fldChar w:fldCharType="separate"/>
      </w:r>
      <w:r w:rsidR="006B542E">
        <w:rPr>
          <w:rFonts w:ascii="Arial" w:hAnsi="Arial" w:cs="Arial"/>
          <w:noProof/>
        </w:rPr>
        <w:t>(Mitchell 2013)</w:t>
      </w:r>
      <w:r w:rsidR="006B542E">
        <w:rPr>
          <w:rFonts w:ascii="Arial" w:hAnsi="Arial" w:cs="Arial"/>
        </w:rPr>
        <w:fldChar w:fldCharType="end"/>
      </w:r>
      <w:r w:rsidR="006B542E">
        <w:rPr>
          <w:rFonts w:ascii="Arial" w:hAnsi="Arial" w:cs="Arial"/>
        </w:rPr>
        <w:t>.</w:t>
      </w:r>
    </w:p>
    <w:p w14:paraId="5461452C" w14:textId="77777777" w:rsidR="005779CC" w:rsidRPr="00ED40EA" w:rsidRDefault="005779CC" w:rsidP="002C341E">
      <w:pPr>
        <w:spacing w:line="360" w:lineRule="auto"/>
        <w:jc w:val="both"/>
        <w:rPr>
          <w:rFonts w:ascii="Arial" w:hAnsi="Arial" w:cs="Arial"/>
          <w:b/>
          <w:u w:val="single"/>
        </w:rPr>
      </w:pPr>
    </w:p>
    <w:p w14:paraId="32A798C7" w14:textId="77777777"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 xml:space="preserve">Customer Impact </w:t>
      </w:r>
    </w:p>
    <w:p w14:paraId="629CE46E" w14:textId="57FEE11D" w:rsidR="005779CC" w:rsidRPr="00ED40EA" w:rsidRDefault="005779CC" w:rsidP="002C341E">
      <w:pPr>
        <w:spacing w:line="360" w:lineRule="auto"/>
        <w:jc w:val="both"/>
        <w:rPr>
          <w:rFonts w:ascii="Arial" w:hAnsi="Arial" w:cs="Arial"/>
        </w:rPr>
      </w:pPr>
      <w:r w:rsidRPr="00ED40EA">
        <w:rPr>
          <w:rFonts w:ascii="Arial" w:hAnsi="Arial" w:cs="Arial"/>
        </w:rPr>
        <w:t xml:space="preserve">This is a mandated curriculum change across the UK and this is because of the growing evidence that simulation is beneficial for trainees and more significantly patient safety </w:t>
      </w:r>
      <w:r w:rsidR="006B542E">
        <w:rPr>
          <w:rFonts w:ascii="Arial" w:hAnsi="Arial" w:cs="Arial"/>
        </w:rPr>
        <w:fldChar w:fldCharType="begin"/>
      </w:r>
      <w:r w:rsidR="006B542E">
        <w:rPr>
          <w:rFonts w:ascii="Arial" w:hAnsi="Arial" w:cs="Arial"/>
        </w:rPr>
        <w:instrText xml:space="preserve"> ADDIN EN.CITE &lt;EndNote&gt;&lt;Cite&gt;&lt;Author&gt;Aggarwal&lt;/Author&gt;&lt;Year&gt;2010&lt;/Year&gt;&lt;RecNum&gt;572&lt;/RecNum&gt;&lt;DisplayText&gt;(Aggarwal et al. 2010)&lt;/DisplayText&gt;&lt;record&gt;&lt;rec-number&gt;572&lt;/rec-number&gt;&lt;foreign-keys&gt;&lt;key app="EN" db-id="fw0teesx7wsd5zefw2755axje2zr2af2erdx" timestamp="1568056620" guid="7dac2d22-7b55-4405-9837-4c5da70686ec"&gt;572&lt;/key&gt;&lt;/foreign-keys&gt;&lt;ref-type name="Journal Article"&gt;17&lt;/ref-type&gt;&lt;contributors&gt;&lt;authors&gt;&lt;author&gt;Aggarwal, Rajesh&lt;/author&gt;&lt;author&gt;Mytton, Oliver T&lt;/author&gt;&lt;author&gt;Derbrew, Milliard&lt;/author&gt;&lt;author&gt;Hananel, David&lt;/author&gt;&lt;author&gt;Heydenburg, Mark&lt;/author&gt;&lt;author&gt;Issenberg, Barry&lt;/author&gt;&lt;author&gt;MacAulay, Catherine&lt;/author&gt;&lt;author&gt;Mancini, Mary Elizabeth&lt;/author&gt;&lt;author&gt;Morimoto, Takeshi&lt;/author&gt;&lt;author&gt;Soper, Nathaniel&lt;/author&gt;&lt;/authors&gt;&lt;/contributors&gt;&lt;titles&gt;&lt;title&gt;Training and simulation for patient safety&lt;/title&gt;&lt;secondary-title&gt;BMJ Quality &amp;amp; Safety&lt;/secondary-title&gt;&lt;/titles&gt;&lt;periodical&gt;&lt;full-title&gt;BMJ Quality &amp;amp; Safety&lt;/full-title&gt;&lt;/periodical&gt;&lt;pages&gt;i34-i43&lt;/pages&gt;&lt;volume&gt;19&lt;/volume&gt;&lt;number&gt;Suppl 2&lt;/number&gt;&lt;dates&gt;&lt;year&gt;2010&lt;/year&gt;&lt;/dates&gt;&lt;isbn&gt;2044-5415&lt;/isbn&gt;&lt;urls&gt;&lt;/urls&gt;&lt;/record&gt;&lt;/Cite&gt;&lt;/EndNote&gt;</w:instrText>
      </w:r>
      <w:r w:rsidR="006B542E">
        <w:rPr>
          <w:rFonts w:ascii="Arial" w:hAnsi="Arial" w:cs="Arial"/>
        </w:rPr>
        <w:fldChar w:fldCharType="separate"/>
      </w:r>
      <w:r w:rsidR="006B542E">
        <w:rPr>
          <w:rFonts w:ascii="Arial" w:hAnsi="Arial" w:cs="Arial"/>
          <w:noProof/>
        </w:rPr>
        <w:t>(Aggarwal et al. 2010)</w:t>
      </w:r>
      <w:r w:rsidR="006B542E">
        <w:rPr>
          <w:rFonts w:ascii="Arial" w:hAnsi="Arial" w:cs="Arial"/>
        </w:rPr>
        <w:fldChar w:fldCharType="end"/>
      </w:r>
      <w:r w:rsidRPr="00ED40EA">
        <w:rPr>
          <w:rFonts w:ascii="Arial" w:hAnsi="Arial" w:cs="Arial"/>
        </w:rPr>
        <w:t>. IM trainees will practice clinical procedures on models until they are competent to perform them on patients. Their leadership, communication skills and clinical knowledge will be developed in a safe setting</w:t>
      </w:r>
      <w:r w:rsidR="00F831C3">
        <w:rPr>
          <w:rFonts w:ascii="Arial" w:hAnsi="Arial" w:cs="Arial"/>
        </w:rPr>
        <w:t xml:space="preserve"> and t</w:t>
      </w:r>
      <w:r w:rsidRPr="00ED40EA">
        <w:rPr>
          <w:rFonts w:ascii="Arial" w:hAnsi="Arial" w:cs="Arial"/>
        </w:rPr>
        <w:t>his will positively impact on the experience and safety of patients</w:t>
      </w:r>
      <w:r w:rsidR="00F831C3">
        <w:rPr>
          <w:rFonts w:ascii="Arial" w:hAnsi="Arial" w:cs="Arial"/>
        </w:rPr>
        <w:t xml:space="preserve"> </w:t>
      </w:r>
      <w:r w:rsidR="00F831C3">
        <w:rPr>
          <w:rFonts w:ascii="Arial" w:hAnsi="Arial" w:cs="Arial"/>
        </w:rPr>
        <w:fldChar w:fldCharType="begin"/>
      </w:r>
      <w:r w:rsidR="00F831C3">
        <w:rPr>
          <w:rFonts w:ascii="Arial" w:hAnsi="Arial" w:cs="Arial"/>
        </w:rPr>
        <w:instrText xml:space="preserve"> ADDIN EN.CITE </w:instrText>
      </w:r>
      <w:r w:rsidR="00F831C3">
        <w:rPr>
          <w:rFonts w:ascii="Arial" w:hAnsi="Arial" w:cs="Arial"/>
        </w:rPr>
        <w:lastRenderedPageBreak/>
        <w:instrText>&lt;EndNote&gt;&lt;Cite&gt;&lt;Author&gt;Aggarwal&lt;/Author&gt;&lt;Year&gt;2010&lt;/Year&gt;&lt;RecNum&gt;572&lt;/RecNum&gt;&lt;DisplayText&gt;(Aggarwal et al. 2010)&lt;/DisplayText&gt;&lt;record&gt;&lt;rec-number&gt;572&lt;/rec-number&gt;&lt;foreign-keys&gt;&lt;key app="EN" db-id="fw0teesx7wsd5zefw2755axje2zr2af2erdx" timestamp="1568056620" guid="7dac2d22-7b55-4405-9837-4c5da70686ec"&gt;572&lt;/key&gt;&lt;/foreign-keys&gt;&lt;ref-type name="Journal Article"&gt;17&lt;/ref-type&gt;&lt;contributors&gt;&lt;authors&gt;&lt;author&gt;Aggarwal, Rajesh&lt;/author&gt;&lt;author&gt;Mytton, Oliver T&lt;/author&gt;&lt;author&gt;Derbrew, Milliard&lt;/author&gt;&lt;author&gt;Hananel, David&lt;/author&gt;&lt;author&gt;Heydenburg, Mark&lt;/author&gt;&lt;author&gt;Issenberg, Barry&lt;/author&gt;&lt;author&gt;MacAulay, Catherine&lt;/author&gt;&lt;author&gt;Mancini, Mary Elizabeth&lt;/author&gt;&lt;author&gt;Morimoto, Takeshi&lt;/author&gt;&lt;author&gt;Soper, Nathaniel&lt;/author&gt;&lt;/authors&gt;&lt;/contributors&gt;&lt;titles&gt;&lt;title&gt;Training and simulation for patient safety&lt;/title&gt;&lt;secondary-title&gt;BMJ Quality &amp;amp; Safety&lt;/secondary-title&gt;&lt;/titles&gt;&lt;periodical&gt;&lt;full-title&gt;BMJ Quality &amp;amp; Safety&lt;/full-title&gt;&lt;/periodical&gt;&lt;pages&gt;i34-i43&lt;/pages&gt;&lt;volume&gt;19&lt;/volume&gt;&lt;number&gt;Suppl 2&lt;/number&gt;&lt;dates&gt;&lt;year&gt;2010&lt;/year&gt;&lt;/dates&gt;&lt;isbn&gt;2044-5415&lt;/isbn&gt;&lt;urls&gt;&lt;/urls&gt;&lt;/record&gt;&lt;/Cite&gt;&lt;/EndNote&gt;</w:instrText>
      </w:r>
      <w:r w:rsidR="00F831C3">
        <w:rPr>
          <w:rFonts w:ascii="Arial" w:hAnsi="Arial" w:cs="Arial"/>
        </w:rPr>
        <w:fldChar w:fldCharType="separate"/>
      </w:r>
      <w:r w:rsidR="00F831C3">
        <w:rPr>
          <w:rFonts w:ascii="Arial" w:hAnsi="Arial" w:cs="Arial"/>
          <w:noProof/>
        </w:rPr>
        <w:t>(Aggarwal et al. 2010)</w:t>
      </w:r>
      <w:r w:rsidR="00F831C3">
        <w:rPr>
          <w:rFonts w:ascii="Arial" w:hAnsi="Arial" w:cs="Arial"/>
        </w:rPr>
        <w:fldChar w:fldCharType="end"/>
      </w:r>
      <w:r w:rsidRPr="00ED40EA">
        <w:rPr>
          <w:rFonts w:ascii="Arial" w:hAnsi="Arial" w:cs="Arial"/>
        </w:rPr>
        <w:t>. Health board</w:t>
      </w:r>
      <w:r w:rsidR="00F831C3">
        <w:rPr>
          <w:rFonts w:ascii="Arial" w:hAnsi="Arial" w:cs="Arial"/>
        </w:rPr>
        <w:t>s</w:t>
      </w:r>
      <w:r w:rsidRPr="00ED40EA">
        <w:rPr>
          <w:rFonts w:ascii="Arial" w:hAnsi="Arial" w:cs="Arial"/>
        </w:rPr>
        <w:t xml:space="preserve"> will </w:t>
      </w:r>
      <w:r w:rsidR="00F831C3">
        <w:rPr>
          <w:rFonts w:ascii="Arial" w:hAnsi="Arial" w:cs="Arial"/>
        </w:rPr>
        <w:t xml:space="preserve">hope to </w:t>
      </w:r>
      <w:r w:rsidRPr="00ED40EA">
        <w:rPr>
          <w:rFonts w:ascii="Arial" w:hAnsi="Arial" w:cs="Arial"/>
        </w:rPr>
        <w:t xml:space="preserve">benefit from the upskilled junior doctors working in their hospitals. High quality simulation is paramount since the curriculum change is UK wide. If we provide a poor educational experience in Wales, it could negatively impact on IM recruitment, in an already undersubscribed training programme. </w:t>
      </w:r>
    </w:p>
    <w:p w14:paraId="37F43D82" w14:textId="77777777"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Deliverables and Activity Timeline</w:t>
      </w:r>
    </w:p>
    <w:p w14:paraId="2FE86D22" w14:textId="77777777" w:rsidR="005779CC" w:rsidRPr="00ED40EA" w:rsidRDefault="005779CC" w:rsidP="002C341E">
      <w:pPr>
        <w:spacing w:line="360" w:lineRule="auto"/>
        <w:jc w:val="both"/>
        <w:rPr>
          <w:rFonts w:ascii="Arial" w:hAnsi="Arial" w:cs="Arial"/>
          <w:b/>
        </w:rPr>
      </w:pPr>
      <w:r w:rsidRPr="00ED40EA">
        <w:rPr>
          <w:rFonts w:ascii="Arial" w:hAnsi="Arial" w:cs="Arial"/>
          <w:b/>
        </w:rPr>
        <w:t>Short term (December 2018)</w:t>
      </w:r>
    </w:p>
    <w:p w14:paraId="02AF8114"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scope equipment and facilities across sites in Wales held locally in health boards</w:t>
      </w:r>
    </w:p>
    <w:p w14:paraId="21F799EF"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 xml:space="preserve">To explore options and establish the best model for delivering IM simulation to trainees across Wales  </w:t>
      </w:r>
    </w:p>
    <w:p w14:paraId="32D92C1C"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identify current barriers and challenges to implementation of IM simulation across Wales</w:t>
      </w:r>
    </w:p>
    <w:p w14:paraId="507E0730"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identify funding streams for any costs associated with simulation implementation such as equipment and faculty development</w:t>
      </w:r>
    </w:p>
    <w:p w14:paraId="0DE68E30" w14:textId="77777777" w:rsidR="005779CC" w:rsidRPr="00ED40EA" w:rsidRDefault="005779CC" w:rsidP="002C341E">
      <w:pPr>
        <w:spacing w:line="360" w:lineRule="auto"/>
        <w:jc w:val="both"/>
        <w:rPr>
          <w:rFonts w:ascii="Arial" w:hAnsi="Arial" w:cs="Arial"/>
          <w:b/>
        </w:rPr>
      </w:pPr>
      <w:r w:rsidRPr="00ED40EA">
        <w:rPr>
          <w:rFonts w:ascii="Arial" w:hAnsi="Arial" w:cs="Arial"/>
          <w:b/>
        </w:rPr>
        <w:t>Medium term (August 2019)</w:t>
      </w:r>
    </w:p>
    <w:p w14:paraId="60E9816E"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establish an IM simulation network of named faculty across Wales with an ability to share resources</w:t>
      </w:r>
    </w:p>
    <w:p w14:paraId="7917496D"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ensure any equipment, resources or training requirements are delivered</w:t>
      </w:r>
    </w:p>
    <w:p w14:paraId="0D68CD17"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design a quality assurance strategy</w:t>
      </w:r>
    </w:p>
    <w:p w14:paraId="0890B3D1" w14:textId="77777777" w:rsidR="005779CC" w:rsidRPr="00ED40EA" w:rsidRDefault="005779CC" w:rsidP="002C341E">
      <w:pPr>
        <w:spacing w:line="360" w:lineRule="auto"/>
        <w:ind w:left="360"/>
        <w:jc w:val="both"/>
        <w:rPr>
          <w:rFonts w:ascii="Arial" w:hAnsi="Arial" w:cs="Arial"/>
          <w:b/>
        </w:rPr>
      </w:pPr>
      <w:r w:rsidRPr="00ED40EA">
        <w:rPr>
          <w:rFonts w:ascii="Arial" w:hAnsi="Arial" w:cs="Arial"/>
          <w:b/>
        </w:rPr>
        <w:lastRenderedPageBreak/>
        <w:t>Long term (August 2020)</w:t>
      </w:r>
    </w:p>
    <w:p w14:paraId="324EFED7"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implement a sustainable quality assurance process for delivery of IM simulation</w:t>
      </w:r>
    </w:p>
    <w:p w14:paraId="1B935480" w14:textId="77777777" w:rsidR="005779CC" w:rsidRPr="00ED40EA" w:rsidRDefault="005779CC" w:rsidP="002C341E">
      <w:pPr>
        <w:pStyle w:val="ListParagraph"/>
        <w:numPr>
          <w:ilvl w:val="0"/>
          <w:numId w:val="13"/>
        </w:numPr>
        <w:spacing w:line="360" w:lineRule="auto"/>
        <w:jc w:val="both"/>
        <w:rPr>
          <w:rFonts w:ascii="Arial" w:hAnsi="Arial" w:cs="Arial"/>
        </w:rPr>
      </w:pPr>
      <w:r w:rsidRPr="00ED40EA">
        <w:rPr>
          <w:rFonts w:ascii="Arial" w:hAnsi="Arial" w:cs="Arial"/>
        </w:rPr>
        <w:t>To develop and expand IM simulation network and shared resources</w:t>
      </w:r>
    </w:p>
    <w:p w14:paraId="7E1D7688" w14:textId="77777777" w:rsidR="005779CC" w:rsidRPr="00ED40EA" w:rsidRDefault="005779CC" w:rsidP="002C341E">
      <w:pPr>
        <w:spacing w:line="360" w:lineRule="auto"/>
        <w:jc w:val="both"/>
        <w:rPr>
          <w:rFonts w:ascii="Arial" w:hAnsi="Arial" w:cs="Arial"/>
          <w:b/>
          <w:u w:val="single"/>
        </w:rPr>
      </w:pPr>
    </w:p>
    <w:p w14:paraId="4B593CE9" w14:textId="77777777"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Key relationships and stakeholders</w:t>
      </w:r>
    </w:p>
    <w:p w14:paraId="39829A13" w14:textId="77777777" w:rsidR="005779CC" w:rsidRPr="00ED40EA" w:rsidRDefault="005779CC" w:rsidP="002C341E">
      <w:pPr>
        <w:spacing w:line="360" w:lineRule="auto"/>
        <w:jc w:val="both"/>
        <w:rPr>
          <w:rFonts w:ascii="Arial" w:hAnsi="Arial" w:cs="Arial"/>
        </w:rPr>
      </w:pPr>
      <w:r w:rsidRPr="00ED40EA">
        <w:rPr>
          <w:rFonts w:ascii="Arial" w:hAnsi="Arial" w:cs="Arial"/>
        </w:rPr>
        <w:t>There are key working partnerships between organisations that are required for success in different circles. Firstly, there needs to be close working relationships between HEIW, the relevant 6 Local Health Boards in Wales and the Royal College of Physicians Wales. Secondly, with private providers such as simulation equipment companies and faculty development course providers on a procurement and commissioning basis. Lastly, to gain an understanding of simulation on a national level it will be necessary to liaise with other national health education bodies such as Health Education England and NHS Education for Scotland.</w:t>
      </w:r>
    </w:p>
    <w:p w14:paraId="625DA62A" w14:textId="77777777" w:rsidR="005779CC" w:rsidRPr="00ED40EA" w:rsidRDefault="005779CC" w:rsidP="002C341E">
      <w:pPr>
        <w:spacing w:line="360" w:lineRule="auto"/>
        <w:jc w:val="both"/>
        <w:rPr>
          <w:rFonts w:ascii="Arial" w:hAnsi="Arial" w:cs="Arial"/>
        </w:rPr>
      </w:pPr>
      <w:r w:rsidRPr="00ED40EA">
        <w:rPr>
          <w:rFonts w:ascii="Arial" w:hAnsi="Arial" w:cs="Arial"/>
        </w:rPr>
        <w:t>In terms of stakeholder engagement, key individuals in Health Boards include Postgraduate Centre Managers, Simulation Leads and Associate Medical Directors for Medical Education. Many medical consultants will have roles with organisations in addition to their clinical roles in the NHS. This includes Royal College Tutors or even roles within HEIW as Training Programme Directors and Heads of School for Medicine.</w:t>
      </w:r>
    </w:p>
    <w:p w14:paraId="2E30B368" w14:textId="77777777" w:rsidR="006943D7" w:rsidRDefault="006943D7" w:rsidP="002C341E">
      <w:pPr>
        <w:spacing w:line="360" w:lineRule="auto"/>
        <w:jc w:val="both"/>
        <w:rPr>
          <w:rFonts w:ascii="Arial" w:hAnsi="Arial" w:cs="Arial"/>
          <w:b/>
          <w:u w:val="single"/>
        </w:rPr>
      </w:pPr>
    </w:p>
    <w:p w14:paraId="3DBC7C3D" w14:textId="084084BB"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Challenges and barriers to success</w:t>
      </w:r>
    </w:p>
    <w:p w14:paraId="02F707FB" w14:textId="6687FCD7" w:rsidR="005779CC" w:rsidRPr="00ED40EA" w:rsidRDefault="005779CC" w:rsidP="002C341E">
      <w:pPr>
        <w:spacing w:line="360" w:lineRule="auto"/>
        <w:jc w:val="both"/>
        <w:rPr>
          <w:rFonts w:ascii="Arial" w:hAnsi="Arial" w:cs="Arial"/>
        </w:rPr>
      </w:pPr>
      <w:r w:rsidRPr="00ED40EA">
        <w:rPr>
          <w:rFonts w:ascii="Arial" w:hAnsi="Arial" w:cs="Arial"/>
        </w:rPr>
        <w:t>In October 2018 the Wales Deanery leaves Cardiff University to become part of HEIW, an NHS Special Authority. There is a high risk of disruption since facilities, staff, processes and funding routes will be subject to change. Organisations undergoing great change often struggle to deliver business as usual, so driving a new initiative in this setting will be a challenge</w:t>
      </w:r>
      <w:r w:rsidR="002008BF">
        <w:rPr>
          <w:rFonts w:ascii="Arial" w:hAnsi="Arial" w:cs="Arial"/>
        </w:rPr>
        <w:t xml:space="preserve"> </w:t>
      </w:r>
      <w:r w:rsidR="002008BF" w:rsidRPr="002008BF">
        <w:rPr>
          <w:rFonts w:ascii="Arial" w:hAnsi="Arial" w:cs="Arial"/>
        </w:rPr>
        <w:fldChar w:fldCharType="begin"/>
      </w:r>
      <w:r w:rsidR="002008BF" w:rsidRPr="002008BF">
        <w:rPr>
          <w:rFonts w:ascii="Arial" w:hAnsi="Arial" w:cs="Arial"/>
        </w:rPr>
        <w:instrText xml:space="preserve"> ADDIN EN.CITE &lt;EndNote&gt;&lt;Cite&gt;&lt;Author&gt;Seo&lt;/Author&gt;&lt;Year&gt;2005&lt;/Year&gt;&lt;RecNum&gt;574&lt;/RecNum&gt;&lt;DisplayText&gt;(Seo and Hill 2005)&lt;/DisplayText&gt;&lt;record&gt;&lt;rec-number&gt;574&lt;/rec-number&gt;&lt;foreign-keys&gt;&lt;key app="EN" db-id="fw0teesx7wsd5zefw2755axje2zr2af2erdx" timestamp="1568057271" guid="1c5b5a55-2294-4844-b2c1-2a031e4c0555"&gt;574&lt;/key&gt;&lt;/foreign-keys&gt;&lt;ref-type name="Journal Article"&gt;17&lt;/ref-type&gt;&lt;contributors&gt;&lt;authors&gt;&lt;author&gt;Seo, Myeong-Gu&lt;/author&gt;&lt;author&gt;Hill, N Sharon&lt;/author&gt;&lt;/authors&gt;&lt;/contributors&gt;&lt;titles&gt;&lt;title&gt;Understanding the human side of merger and acquisition: An integrative framework&lt;/title&gt;&lt;secondary-title&gt;The Journal of Applied Behavioral Science&lt;/secondary-title&gt;&lt;/titles&gt;&lt;periodical&gt;&lt;full-title&gt;The Journal of </w:instrText>
      </w:r>
      <w:r w:rsidR="002008BF" w:rsidRPr="002008BF">
        <w:rPr>
          <w:rFonts w:ascii="Arial" w:hAnsi="Arial" w:cs="Arial"/>
        </w:rPr>
        <w:lastRenderedPageBreak/>
        <w:instrText>Applied Behavioral Science&lt;/full-title&gt;&lt;/periodical&gt;&lt;pages&gt;422-443&lt;/pages&gt;&lt;volume&gt;41&lt;/volume&gt;&lt;number&gt;4&lt;/number&gt;&lt;dates&gt;&lt;year&gt;2005&lt;/year&gt;&lt;/dates&gt;&lt;isbn&gt;0021-8863&lt;/isbn&gt;&lt;urls&gt;&lt;/urls&gt;&lt;/record&gt;&lt;/Cite&gt;&lt;/EndNote&gt;</w:instrText>
      </w:r>
      <w:r w:rsidR="002008BF" w:rsidRPr="002008BF">
        <w:rPr>
          <w:rFonts w:ascii="Arial" w:hAnsi="Arial" w:cs="Arial"/>
        </w:rPr>
        <w:fldChar w:fldCharType="separate"/>
      </w:r>
      <w:r w:rsidR="002008BF" w:rsidRPr="002008BF">
        <w:rPr>
          <w:rFonts w:ascii="Arial" w:hAnsi="Arial" w:cs="Arial"/>
          <w:noProof/>
        </w:rPr>
        <w:t>(Seo and Hill 2005)</w:t>
      </w:r>
      <w:r w:rsidR="002008BF" w:rsidRPr="002008BF">
        <w:rPr>
          <w:rFonts w:ascii="Arial" w:hAnsi="Arial" w:cs="Arial"/>
        </w:rPr>
        <w:fldChar w:fldCharType="end"/>
      </w:r>
      <w:r w:rsidR="002008BF" w:rsidRPr="002008BF">
        <w:rPr>
          <w:rFonts w:ascii="Arial" w:hAnsi="Arial" w:cs="Arial"/>
        </w:rPr>
        <w:t>.</w:t>
      </w:r>
    </w:p>
    <w:p w14:paraId="59F9D72A" w14:textId="7091C987" w:rsidR="005779CC" w:rsidRPr="00ED40EA" w:rsidRDefault="005779CC" w:rsidP="002C341E">
      <w:pPr>
        <w:spacing w:line="360" w:lineRule="auto"/>
        <w:jc w:val="both"/>
        <w:rPr>
          <w:rFonts w:ascii="Arial" w:hAnsi="Arial" w:cs="Arial"/>
        </w:rPr>
      </w:pPr>
      <w:r w:rsidRPr="00ED40EA">
        <w:rPr>
          <w:rFonts w:ascii="Arial" w:hAnsi="Arial" w:cs="Arial"/>
        </w:rPr>
        <w:t xml:space="preserve">It will be challenging to implement a change that may require </w:t>
      </w:r>
      <w:r w:rsidR="001F0F61">
        <w:rPr>
          <w:rFonts w:ascii="Arial" w:hAnsi="Arial" w:cs="Arial"/>
        </w:rPr>
        <w:t>H</w:t>
      </w:r>
      <w:r w:rsidRPr="00ED40EA">
        <w:rPr>
          <w:rFonts w:ascii="Arial" w:hAnsi="Arial" w:cs="Arial"/>
        </w:rPr>
        <w:t>ealth</w:t>
      </w:r>
      <w:r w:rsidR="001F0F61">
        <w:rPr>
          <w:rFonts w:ascii="Arial" w:hAnsi="Arial" w:cs="Arial"/>
        </w:rPr>
        <w:t xml:space="preserve"> B</w:t>
      </w:r>
      <w:r w:rsidRPr="00ED40EA">
        <w:rPr>
          <w:rFonts w:ascii="Arial" w:hAnsi="Arial" w:cs="Arial"/>
        </w:rPr>
        <w:t xml:space="preserve">oards to invest in equipment and medical consultants’ time. There is no planned budget within the medical deanery for this curriculum implementation and this is likely to cause conflict between HEIW and </w:t>
      </w:r>
      <w:r w:rsidR="001F0F61">
        <w:rPr>
          <w:rFonts w:ascii="Arial" w:hAnsi="Arial" w:cs="Arial"/>
        </w:rPr>
        <w:t>H</w:t>
      </w:r>
      <w:r w:rsidRPr="00ED40EA">
        <w:rPr>
          <w:rFonts w:ascii="Arial" w:hAnsi="Arial" w:cs="Arial"/>
        </w:rPr>
        <w:t>ealth</w:t>
      </w:r>
      <w:r w:rsidR="001F0F61">
        <w:rPr>
          <w:rFonts w:ascii="Arial" w:hAnsi="Arial" w:cs="Arial"/>
        </w:rPr>
        <w:t xml:space="preserve"> B</w:t>
      </w:r>
      <w:r w:rsidRPr="00ED40EA">
        <w:rPr>
          <w:rFonts w:ascii="Arial" w:hAnsi="Arial" w:cs="Arial"/>
        </w:rPr>
        <w:t xml:space="preserve">oards. </w:t>
      </w:r>
    </w:p>
    <w:p w14:paraId="60C03BD4" w14:textId="4B490E2C" w:rsidR="005779CC" w:rsidRPr="00ED40EA" w:rsidRDefault="005779CC" w:rsidP="002C341E">
      <w:pPr>
        <w:spacing w:line="360" w:lineRule="auto"/>
        <w:jc w:val="both"/>
        <w:rPr>
          <w:rFonts w:ascii="Arial" w:hAnsi="Arial" w:cs="Arial"/>
        </w:rPr>
      </w:pPr>
      <w:r w:rsidRPr="00ED40EA">
        <w:rPr>
          <w:rFonts w:ascii="Arial" w:hAnsi="Arial" w:cs="Arial"/>
        </w:rPr>
        <w:t>Physicians have been slow to adopt SBE compared to other specialities such as anaesthetics, emergency medicine and paediatrics</w:t>
      </w:r>
      <w:r w:rsidR="00280670">
        <w:rPr>
          <w:rFonts w:ascii="Arial" w:hAnsi="Arial" w:cs="Arial"/>
        </w:rPr>
        <w:t xml:space="preserve"> </w:t>
      </w:r>
      <w:r w:rsidR="00280670">
        <w:rPr>
          <w:rFonts w:ascii="Arial" w:hAnsi="Arial" w:cs="Arial"/>
        </w:rPr>
        <w:fldChar w:fldCharType="begin"/>
      </w:r>
      <w:r w:rsidR="00280670">
        <w:rPr>
          <w:rFonts w:ascii="Arial" w:hAnsi="Arial" w:cs="Arial"/>
        </w:rPr>
        <w:instrText xml:space="preserve"> ADDIN EN.CITE &lt;EndNote&gt;&lt;Cite&gt;&lt;Author&gt;JRCPTB  and HEE&lt;/Author&gt;&lt;Year&gt;2016&lt;/Year&gt;&lt;RecNum&gt;573&lt;/RecNum&gt;&lt;DisplayText&gt;(JRCPTB  and HEE 2016)&lt;/DisplayText&gt;&lt;record&gt;&lt;rec-number&gt;573&lt;/rec-number&gt;&lt;foreign-keys&gt;&lt;key app="EN" db-id="fw0teesx7wsd5zefw2755axje2zr2af2erdx" timestamp="1568056746" guid="e874fecc-7c5c-4866-8e2c-4e4812428d5d"&gt;573&lt;/key&gt;&lt;/foreign-keys&gt;&lt;ref-type name="Report"&gt;27&lt;/ref-type&gt;&lt;contributors&gt;&lt;authors&gt;&lt;author&gt;JRCPTB  and HEE,&lt;/author&gt;&lt;/authors&gt;&lt;/contributors&gt;&lt;titles&gt;&lt;title&gt;Enhancing UK Core Medical Training through simulation-based education: an evidence-based approach&lt;/title&gt;&lt;/titles&gt;&lt;dates&gt;&lt;year&gt;2016&lt;/year&gt;&lt;/dates&gt;&lt;urls&gt;&lt;/urls&gt;&lt;/record&gt;&lt;/Cite&gt;&lt;/EndNote&gt;</w:instrText>
      </w:r>
      <w:r w:rsidR="00280670">
        <w:rPr>
          <w:rFonts w:ascii="Arial" w:hAnsi="Arial" w:cs="Arial"/>
        </w:rPr>
        <w:fldChar w:fldCharType="separate"/>
      </w:r>
      <w:r w:rsidR="00280670">
        <w:rPr>
          <w:rFonts w:ascii="Arial" w:hAnsi="Arial" w:cs="Arial"/>
          <w:noProof/>
        </w:rPr>
        <w:t>(JRCPTB  and HEE 2016)</w:t>
      </w:r>
      <w:r w:rsidR="00280670">
        <w:rPr>
          <w:rFonts w:ascii="Arial" w:hAnsi="Arial" w:cs="Arial"/>
        </w:rPr>
        <w:fldChar w:fldCharType="end"/>
      </w:r>
      <w:r w:rsidRPr="00ED40EA">
        <w:rPr>
          <w:rFonts w:ascii="Arial" w:hAnsi="Arial" w:cs="Arial"/>
        </w:rPr>
        <w:t>. This has resulted in a particular lack of experienced medical faculty to deliver IM simulation. The gulf between current faculty experience and the IM simulation requirements is a particular challenge, not faced by other specialities with more simulation experience.</w:t>
      </w:r>
    </w:p>
    <w:p w14:paraId="49C40F21" w14:textId="77777777" w:rsidR="005779CC" w:rsidRPr="00ED40EA" w:rsidRDefault="005779CC" w:rsidP="002C341E">
      <w:pPr>
        <w:spacing w:line="360" w:lineRule="auto"/>
        <w:jc w:val="both"/>
        <w:rPr>
          <w:rFonts w:ascii="Arial" w:hAnsi="Arial" w:cs="Arial"/>
        </w:rPr>
      </w:pPr>
      <w:r w:rsidRPr="00ED40EA">
        <w:rPr>
          <w:rFonts w:ascii="Arial" w:hAnsi="Arial" w:cs="Arial"/>
        </w:rPr>
        <w:t xml:space="preserve">This role is a one year leadership fellow post from August 2018 to August 2019. However, the IM curriculum begins August 2019. I will not be in post to oversee the delivery and react to problems as they arise. I will not be able to assure the </w:t>
      </w:r>
      <w:proofErr w:type="gramStart"/>
      <w:r w:rsidRPr="00ED40EA">
        <w:rPr>
          <w:rFonts w:ascii="Arial" w:hAnsi="Arial" w:cs="Arial"/>
        </w:rPr>
        <w:t>long term</w:t>
      </w:r>
      <w:proofErr w:type="gramEnd"/>
      <w:r w:rsidRPr="00ED40EA">
        <w:rPr>
          <w:rFonts w:ascii="Arial" w:hAnsi="Arial" w:cs="Arial"/>
        </w:rPr>
        <w:t xml:space="preserve"> deliverables of sustainability and expansion but aim to prepare processes to put in place to achieve these. </w:t>
      </w:r>
    </w:p>
    <w:p w14:paraId="01853A09" w14:textId="77777777" w:rsidR="005779CC" w:rsidRPr="00ED40EA" w:rsidRDefault="005779CC" w:rsidP="002C341E">
      <w:pPr>
        <w:spacing w:line="360" w:lineRule="auto"/>
        <w:jc w:val="both"/>
        <w:rPr>
          <w:rFonts w:ascii="Arial" w:hAnsi="Arial" w:cs="Arial"/>
          <w:b/>
          <w:u w:val="single"/>
        </w:rPr>
      </w:pPr>
    </w:p>
    <w:p w14:paraId="6F1024F6" w14:textId="77777777"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Ethical approval:</w:t>
      </w:r>
    </w:p>
    <w:p w14:paraId="5966EC53" w14:textId="59B6BCD8" w:rsidR="005779CC" w:rsidRPr="00ED40EA" w:rsidRDefault="005779CC" w:rsidP="002C341E">
      <w:pPr>
        <w:spacing w:line="360" w:lineRule="auto"/>
        <w:jc w:val="both"/>
        <w:rPr>
          <w:rFonts w:ascii="Arial" w:hAnsi="Arial" w:cs="Arial"/>
        </w:rPr>
      </w:pPr>
      <w:r w:rsidRPr="00ED40EA">
        <w:rPr>
          <w:rFonts w:ascii="Arial" w:hAnsi="Arial" w:cs="Arial"/>
        </w:rPr>
        <w:t xml:space="preserve">No ethical approval is required for this service implementation project since it is not a </w:t>
      </w:r>
      <w:proofErr w:type="gramStart"/>
      <w:r w:rsidR="008F5A90">
        <w:rPr>
          <w:rFonts w:ascii="Arial" w:hAnsi="Arial" w:cs="Arial"/>
        </w:rPr>
        <w:t>research based</w:t>
      </w:r>
      <w:proofErr w:type="gramEnd"/>
      <w:r w:rsidR="008F5A90">
        <w:rPr>
          <w:rFonts w:ascii="Arial" w:hAnsi="Arial" w:cs="Arial"/>
        </w:rPr>
        <w:t xml:space="preserve"> project</w:t>
      </w:r>
      <w:r w:rsidRPr="00ED40EA">
        <w:rPr>
          <w:rFonts w:ascii="Arial" w:hAnsi="Arial" w:cs="Arial"/>
        </w:rPr>
        <w:t>. This project takes the format of a service development project.</w:t>
      </w:r>
      <w:r w:rsidR="008F5A90">
        <w:rPr>
          <w:rFonts w:ascii="Arial" w:hAnsi="Arial" w:cs="Arial"/>
        </w:rPr>
        <w:t xml:space="preserve"> This was clarified internally by the HEIW Medical Deanery Senior Management Team. Additionally the NHS Health Research Authority </w:t>
      </w:r>
      <w:r w:rsidR="008F5A90">
        <w:rPr>
          <w:rFonts w:ascii="Arial" w:hAnsi="Arial" w:cs="Arial"/>
        </w:rPr>
        <w:fldChar w:fldCharType="begin"/>
      </w:r>
      <w:r w:rsidR="009B1403">
        <w:rPr>
          <w:rFonts w:ascii="Arial" w:hAnsi="Arial" w:cs="Arial"/>
        </w:rPr>
        <w:instrText xml:space="preserve"> ADDIN EN.CITE &lt;EndNote&gt;&lt;Cite ExcludeAuth="1"&gt;&lt;Author&gt;NHS Health Research Authority&lt;/Author&gt;&lt;Year&gt;2017&lt;/Year&gt;&lt;RecNum&gt;580&lt;/RecNum&gt;&lt;DisplayText&gt;(2017)&lt;/DisplayText&gt;&lt;record&gt;&lt;rec-number&gt;580&lt;/rec-number&gt;&lt;foreign-keys&gt;&lt;key app="EN" db-id="fw0teesx7wsd5zefw2755axje2zr2af2erdx" timestamp="1568317746" guid="d9ed4bc8-</w:instrText>
      </w:r>
      <w:r w:rsidR="009B1403">
        <w:rPr>
          <w:rFonts w:ascii="Arial" w:hAnsi="Arial" w:cs="Arial"/>
        </w:rPr>
        <w:lastRenderedPageBreak/>
        <w:instrText>3581-472a-add7-a3da2ac3d603"&gt;580&lt;/key&gt;&lt;/foreign-keys&gt;&lt;ref-type name="Chart or Table"&gt;38&lt;/ref-type&gt;&lt;contributors&gt;&lt;authors&gt;&lt;author&gt;NHS Health Research Authority,&lt;/author&gt;&lt;/authors&gt;&lt;/contributors&gt;&lt;titles&gt;&lt;title&gt;Defining Research Table &lt;/title&gt;&lt;/titles&gt;&lt;dates&gt;&lt;year&gt;2017&lt;/year&gt;&lt;/dates&gt;&lt;urls&gt;&lt;related-urls&gt;&lt;url&gt;http://www.hra-decisiontools.org.uk/research/docs/DefiningResearchTable_Oct2017-1.pdf&lt;/url&gt;&lt;/related-urls&gt;&lt;/urls&gt;&lt;access-date&gt;2 September 2019&lt;/access-date&gt;&lt;/record&gt;&lt;/Cite&gt;&lt;/EndNote&gt;</w:instrText>
      </w:r>
      <w:r w:rsidR="008F5A90">
        <w:rPr>
          <w:rFonts w:ascii="Arial" w:hAnsi="Arial" w:cs="Arial"/>
        </w:rPr>
        <w:fldChar w:fldCharType="separate"/>
      </w:r>
      <w:r w:rsidR="00BF4BCA">
        <w:rPr>
          <w:rFonts w:ascii="Arial" w:hAnsi="Arial" w:cs="Arial"/>
          <w:noProof/>
        </w:rPr>
        <w:t>(2017)</w:t>
      </w:r>
      <w:r w:rsidR="008F5A90">
        <w:rPr>
          <w:rFonts w:ascii="Arial" w:hAnsi="Arial" w:cs="Arial"/>
        </w:rPr>
        <w:fldChar w:fldCharType="end"/>
      </w:r>
      <w:r w:rsidR="00BF4BCA">
        <w:rPr>
          <w:rFonts w:ascii="Arial" w:hAnsi="Arial" w:cs="Arial"/>
        </w:rPr>
        <w:t xml:space="preserve"> </w:t>
      </w:r>
      <w:r w:rsidR="008F5A90">
        <w:rPr>
          <w:rFonts w:ascii="Arial" w:hAnsi="Arial" w:cs="Arial"/>
        </w:rPr>
        <w:t>online tool and definition of research confirmed that ethical approval was not required.</w:t>
      </w:r>
    </w:p>
    <w:p w14:paraId="5C851460" w14:textId="77777777" w:rsidR="005779CC" w:rsidRPr="00ED40EA" w:rsidRDefault="005779CC" w:rsidP="002C341E">
      <w:pPr>
        <w:spacing w:line="360" w:lineRule="auto"/>
        <w:jc w:val="both"/>
        <w:rPr>
          <w:rFonts w:ascii="Arial" w:hAnsi="Arial" w:cs="Arial"/>
          <w:b/>
          <w:u w:val="single"/>
        </w:rPr>
      </w:pPr>
    </w:p>
    <w:p w14:paraId="786B9A1D" w14:textId="77777777" w:rsidR="005779CC" w:rsidRPr="00ED40EA" w:rsidRDefault="005779CC" w:rsidP="002C341E">
      <w:pPr>
        <w:spacing w:line="360" w:lineRule="auto"/>
        <w:jc w:val="both"/>
        <w:rPr>
          <w:rFonts w:ascii="Arial" w:hAnsi="Arial" w:cs="Arial"/>
          <w:b/>
          <w:u w:val="single"/>
        </w:rPr>
      </w:pPr>
      <w:r w:rsidRPr="00ED40EA">
        <w:rPr>
          <w:rFonts w:ascii="Arial" w:hAnsi="Arial" w:cs="Arial"/>
          <w:b/>
          <w:u w:val="single"/>
        </w:rPr>
        <w:t>Outcome Criteria</w:t>
      </w:r>
    </w:p>
    <w:p w14:paraId="5304324F" w14:textId="77777777" w:rsidR="005779CC" w:rsidRPr="00ED40EA" w:rsidRDefault="005779CC" w:rsidP="002C341E">
      <w:pPr>
        <w:pStyle w:val="ListParagraph"/>
        <w:numPr>
          <w:ilvl w:val="0"/>
          <w:numId w:val="14"/>
        </w:numPr>
        <w:spacing w:line="360" w:lineRule="auto"/>
        <w:jc w:val="both"/>
        <w:rPr>
          <w:rFonts w:ascii="Arial" w:hAnsi="Arial" w:cs="Arial"/>
        </w:rPr>
      </w:pPr>
      <w:r w:rsidRPr="00ED40EA">
        <w:rPr>
          <w:rFonts w:ascii="Arial" w:hAnsi="Arial" w:cs="Arial"/>
        </w:rPr>
        <w:t>All sites have required equipment for procedures and simulation scenarios by August 2019.</w:t>
      </w:r>
    </w:p>
    <w:p w14:paraId="630AF091" w14:textId="77777777" w:rsidR="005779CC" w:rsidRPr="00ED40EA" w:rsidRDefault="005779CC" w:rsidP="002C341E">
      <w:pPr>
        <w:pStyle w:val="ListParagraph"/>
        <w:numPr>
          <w:ilvl w:val="0"/>
          <w:numId w:val="14"/>
        </w:numPr>
        <w:spacing w:line="360" w:lineRule="auto"/>
        <w:jc w:val="both"/>
        <w:rPr>
          <w:rFonts w:ascii="Arial" w:hAnsi="Arial" w:cs="Arial"/>
        </w:rPr>
      </w:pPr>
      <w:r w:rsidRPr="00ED40EA">
        <w:rPr>
          <w:rFonts w:ascii="Arial" w:hAnsi="Arial" w:cs="Arial"/>
        </w:rPr>
        <w:t>There is a nominated IM simulation lead in post for every site in Wales hosting IM trainees by August 2019.</w:t>
      </w:r>
    </w:p>
    <w:p w14:paraId="35BBCBC9" w14:textId="77777777" w:rsidR="005779CC" w:rsidRPr="00ED40EA" w:rsidRDefault="005779CC" w:rsidP="002C341E">
      <w:pPr>
        <w:pStyle w:val="ListParagraph"/>
        <w:numPr>
          <w:ilvl w:val="0"/>
          <w:numId w:val="14"/>
        </w:numPr>
        <w:spacing w:line="360" w:lineRule="auto"/>
        <w:jc w:val="both"/>
        <w:rPr>
          <w:rFonts w:ascii="Arial" w:hAnsi="Arial" w:cs="Arial"/>
        </w:rPr>
      </w:pPr>
      <w:r w:rsidRPr="00ED40EA">
        <w:rPr>
          <w:rFonts w:ascii="Arial" w:hAnsi="Arial" w:cs="Arial"/>
          <w:lang w:val="en-US"/>
        </w:rPr>
        <w:t>All IM trainees across Wales receive high quality sim training as per curriculum. This will be measured by trainee feedback locally and GMC training survey annually.</w:t>
      </w:r>
    </w:p>
    <w:p w14:paraId="0085A116" w14:textId="77777777" w:rsidR="005779CC" w:rsidRPr="00ED40EA" w:rsidRDefault="005779CC" w:rsidP="002C341E">
      <w:pPr>
        <w:spacing w:line="360" w:lineRule="auto"/>
        <w:jc w:val="both"/>
        <w:rPr>
          <w:rFonts w:ascii="Arial" w:hAnsi="Arial" w:cs="Arial"/>
        </w:rPr>
      </w:pPr>
    </w:p>
    <w:p w14:paraId="21816BE9" w14:textId="77777777" w:rsidR="005779CC" w:rsidRPr="00ED40EA" w:rsidRDefault="005779CC" w:rsidP="002C341E">
      <w:pPr>
        <w:spacing w:line="360" w:lineRule="auto"/>
        <w:jc w:val="both"/>
        <w:rPr>
          <w:rFonts w:ascii="Arial" w:hAnsi="Arial" w:cs="Arial"/>
        </w:rPr>
      </w:pPr>
    </w:p>
    <w:p w14:paraId="1C135B27" w14:textId="77777777" w:rsidR="008F7B9E" w:rsidRDefault="008F7B9E" w:rsidP="002C341E">
      <w:pPr>
        <w:spacing w:line="360" w:lineRule="auto"/>
        <w:rPr>
          <w:rFonts w:ascii="Arial" w:hAnsi="Arial" w:cs="Arial"/>
          <w:b/>
          <w:u w:val="single"/>
        </w:rPr>
      </w:pPr>
    </w:p>
    <w:p w14:paraId="6CC89365" w14:textId="77777777" w:rsidR="008F7B9E" w:rsidRDefault="008F7B9E" w:rsidP="002C341E">
      <w:pPr>
        <w:spacing w:line="360" w:lineRule="auto"/>
        <w:rPr>
          <w:rFonts w:ascii="Arial" w:hAnsi="Arial" w:cs="Arial"/>
          <w:b/>
          <w:u w:val="single"/>
        </w:rPr>
      </w:pPr>
    </w:p>
    <w:p w14:paraId="4998E8D7" w14:textId="77777777" w:rsidR="008F7B9E" w:rsidRDefault="008F7B9E" w:rsidP="002C341E">
      <w:pPr>
        <w:spacing w:line="360" w:lineRule="auto"/>
        <w:rPr>
          <w:rFonts w:ascii="Arial" w:hAnsi="Arial" w:cs="Arial"/>
          <w:b/>
          <w:u w:val="single"/>
        </w:rPr>
      </w:pPr>
    </w:p>
    <w:p w14:paraId="719CF15D" w14:textId="77777777" w:rsidR="008F7B9E" w:rsidRDefault="008F7B9E" w:rsidP="002C341E">
      <w:pPr>
        <w:spacing w:line="360" w:lineRule="auto"/>
        <w:rPr>
          <w:rFonts w:ascii="Arial" w:hAnsi="Arial" w:cs="Arial"/>
          <w:b/>
          <w:u w:val="single"/>
        </w:rPr>
      </w:pPr>
    </w:p>
    <w:p w14:paraId="54D824DD" w14:textId="77777777" w:rsidR="008F7B9E" w:rsidRDefault="008F7B9E" w:rsidP="002C341E">
      <w:pPr>
        <w:spacing w:line="360" w:lineRule="auto"/>
        <w:rPr>
          <w:rFonts w:ascii="Arial" w:hAnsi="Arial" w:cs="Arial"/>
          <w:b/>
          <w:u w:val="single"/>
        </w:rPr>
      </w:pPr>
    </w:p>
    <w:p w14:paraId="5E12E8CC" w14:textId="77777777" w:rsidR="008F7B9E" w:rsidRDefault="008F7B9E" w:rsidP="002C341E">
      <w:pPr>
        <w:spacing w:line="360" w:lineRule="auto"/>
        <w:rPr>
          <w:rFonts w:ascii="Arial" w:hAnsi="Arial" w:cs="Arial"/>
          <w:b/>
          <w:u w:val="single"/>
        </w:rPr>
      </w:pPr>
    </w:p>
    <w:p w14:paraId="5A070B44" w14:textId="77777777" w:rsidR="008F7B9E" w:rsidRDefault="008F7B9E" w:rsidP="002C341E">
      <w:pPr>
        <w:spacing w:line="360" w:lineRule="auto"/>
        <w:rPr>
          <w:rFonts w:ascii="Arial" w:hAnsi="Arial" w:cs="Arial"/>
          <w:b/>
          <w:u w:val="single"/>
        </w:rPr>
      </w:pPr>
    </w:p>
    <w:p w14:paraId="757AACFA" w14:textId="77777777" w:rsidR="008F7B9E" w:rsidRDefault="008F7B9E" w:rsidP="002C341E">
      <w:pPr>
        <w:spacing w:line="360" w:lineRule="auto"/>
        <w:rPr>
          <w:rFonts w:ascii="Arial" w:hAnsi="Arial" w:cs="Arial"/>
          <w:b/>
          <w:u w:val="single"/>
        </w:rPr>
      </w:pPr>
    </w:p>
    <w:p w14:paraId="196EA08E" w14:textId="77777777" w:rsidR="008F7B9E" w:rsidRDefault="008F7B9E" w:rsidP="002C341E">
      <w:pPr>
        <w:spacing w:line="360" w:lineRule="auto"/>
        <w:rPr>
          <w:rFonts w:ascii="Arial" w:hAnsi="Arial" w:cs="Arial"/>
          <w:b/>
          <w:u w:val="single"/>
        </w:rPr>
      </w:pPr>
    </w:p>
    <w:p w14:paraId="063A7FC3" w14:textId="77777777" w:rsidR="008F7B9E" w:rsidRDefault="008F7B9E" w:rsidP="002C341E">
      <w:pPr>
        <w:spacing w:line="360" w:lineRule="auto"/>
        <w:rPr>
          <w:rFonts w:ascii="Arial" w:hAnsi="Arial" w:cs="Arial"/>
          <w:b/>
          <w:u w:val="single"/>
        </w:rPr>
      </w:pPr>
    </w:p>
    <w:p w14:paraId="095C8D76" w14:textId="77777777" w:rsidR="008F7B9E" w:rsidRDefault="008F7B9E" w:rsidP="002C341E">
      <w:pPr>
        <w:spacing w:line="360" w:lineRule="auto"/>
        <w:rPr>
          <w:rFonts w:ascii="Arial" w:hAnsi="Arial" w:cs="Arial"/>
          <w:b/>
          <w:u w:val="single"/>
        </w:rPr>
      </w:pPr>
    </w:p>
    <w:p w14:paraId="57A459F3" w14:textId="77777777" w:rsidR="008F7B9E" w:rsidRDefault="008F7B9E" w:rsidP="002C341E">
      <w:pPr>
        <w:spacing w:line="360" w:lineRule="auto"/>
        <w:rPr>
          <w:rFonts w:ascii="Arial" w:hAnsi="Arial" w:cs="Arial"/>
          <w:b/>
          <w:u w:val="single"/>
        </w:rPr>
      </w:pPr>
    </w:p>
    <w:p w14:paraId="5CF575B8" w14:textId="77777777" w:rsidR="008F7B9E" w:rsidRDefault="008F7B9E" w:rsidP="002C341E">
      <w:pPr>
        <w:spacing w:line="360" w:lineRule="auto"/>
        <w:rPr>
          <w:rFonts w:ascii="Arial" w:hAnsi="Arial" w:cs="Arial"/>
          <w:b/>
          <w:u w:val="single"/>
        </w:rPr>
      </w:pPr>
    </w:p>
    <w:p w14:paraId="795C9435" w14:textId="77777777" w:rsidR="008F7B9E" w:rsidRDefault="008F7B9E" w:rsidP="002C341E">
      <w:pPr>
        <w:spacing w:line="360" w:lineRule="auto"/>
        <w:rPr>
          <w:rFonts w:ascii="Arial" w:hAnsi="Arial" w:cs="Arial"/>
          <w:b/>
          <w:u w:val="single"/>
        </w:rPr>
      </w:pPr>
    </w:p>
    <w:p w14:paraId="1A8B713D" w14:textId="77777777" w:rsidR="008F7B9E" w:rsidRDefault="008F7B9E" w:rsidP="002C341E">
      <w:pPr>
        <w:spacing w:line="360" w:lineRule="auto"/>
        <w:rPr>
          <w:rFonts w:ascii="Arial" w:hAnsi="Arial" w:cs="Arial"/>
          <w:b/>
          <w:u w:val="single"/>
        </w:rPr>
      </w:pPr>
    </w:p>
    <w:p w14:paraId="4B65362D" w14:textId="77777777" w:rsidR="008F7B9E" w:rsidRDefault="008F7B9E" w:rsidP="002C341E">
      <w:pPr>
        <w:spacing w:line="360" w:lineRule="auto"/>
        <w:rPr>
          <w:rFonts w:ascii="Arial" w:hAnsi="Arial" w:cs="Arial"/>
          <w:b/>
          <w:u w:val="single"/>
        </w:rPr>
      </w:pPr>
    </w:p>
    <w:p w14:paraId="0FE697CD" w14:textId="77777777" w:rsidR="008F7B9E" w:rsidRDefault="008F7B9E" w:rsidP="002C341E">
      <w:pPr>
        <w:spacing w:line="360" w:lineRule="auto"/>
        <w:rPr>
          <w:rFonts w:ascii="Arial" w:hAnsi="Arial" w:cs="Arial"/>
          <w:b/>
          <w:u w:val="single"/>
        </w:rPr>
      </w:pPr>
    </w:p>
    <w:p w14:paraId="4FD65923" w14:textId="77777777" w:rsidR="008F7B9E" w:rsidRDefault="008F7B9E" w:rsidP="002C341E">
      <w:pPr>
        <w:spacing w:line="360" w:lineRule="auto"/>
        <w:rPr>
          <w:rFonts w:ascii="Arial" w:hAnsi="Arial" w:cs="Arial"/>
          <w:b/>
          <w:u w:val="single"/>
        </w:rPr>
      </w:pPr>
    </w:p>
    <w:p w14:paraId="6A73AB7B" w14:textId="77777777" w:rsidR="008F7B9E" w:rsidRDefault="008F7B9E" w:rsidP="008F7B9E">
      <w:pPr>
        <w:spacing w:line="360" w:lineRule="auto"/>
        <w:jc w:val="both"/>
        <w:rPr>
          <w:rFonts w:ascii="Arial" w:hAnsi="Arial" w:cs="Arial"/>
          <w:b/>
          <w:u w:val="single"/>
        </w:rPr>
      </w:pPr>
    </w:p>
    <w:p w14:paraId="1DA0F6A1" w14:textId="77777777" w:rsidR="008F7B9E" w:rsidRPr="008F7B9E" w:rsidRDefault="008F7B9E" w:rsidP="008F7B9E">
      <w:pPr>
        <w:spacing w:line="360" w:lineRule="auto"/>
        <w:jc w:val="both"/>
        <w:rPr>
          <w:rFonts w:ascii="Arial" w:hAnsi="Arial" w:cs="Arial"/>
          <w:b/>
          <w:u w:val="single"/>
        </w:rPr>
      </w:pPr>
      <w:r w:rsidRPr="008F7B9E">
        <w:rPr>
          <w:rFonts w:ascii="Arial" w:hAnsi="Arial" w:cs="Arial"/>
          <w:b/>
          <w:u w:val="single"/>
        </w:rPr>
        <w:t>Patient Impa</w:t>
      </w:r>
      <w:bookmarkStart w:id="0" w:name="_GoBack"/>
      <w:bookmarkEnd w:id="0"/>
      <w:r w:rsidRPr="008F7B9E">
        <w:rPr>
          <w:rFonts w:ascii="Arial" w:hAnsi="Arial" w:cs="Arial"/>
          <w:b/>
          <w:u w:val="single"/>
        </w:rPr>
        <w:t>ct Project Report</w:t>
      </w:r>
    </w:p>
    <w:p w14:paraId="1667E1C4" w14:textId="77777777" w:rsidR="00C23A84" w:rsidRPr="00C23A84" w:rsidRDefault="00C23A84" w:rsidP="008F7B9E">
      <w:pPr>
        <w:spacing w:line="360" w:lineRule="auto"/>
        <w:jc w:val="both"/>
        <w:rPr>
          <w:rFonts w:ascii="Arial" w:hAnsi="Arial" w:cs="Arial"/>
          <w:b/>
          <w:u w:val="single"/>
        </w:rPr>
      </w:pPr>
      <w:r w:rsidRPr="00C23A84">
        <w:rPr>
          <w:rFonts w:ascii="Arial" w:hAnsi="Arial" w:cs="Arial"/>
          <w:b/>
          <w:u w:val="single"/>
        </w:rPr>
        <w:t>Aim</w:t>
      </w:r>
    </w:p>
    <w:p w14:paraId="62943BEA" w14:textId="0BD8C771" w:rsidR="008F7B9E" w:rsidRPr="00ED40EA" w:rsidRDefault="008F7B9E" w:rsidP="008F7B9E">
      <w:pPr>
        <w:spacing w:line="360" w:lineRule="auto"/>
        <w:jc w:val="both"/>
        <w:rPr>
          <w:rFonts w:ascii="Arial" w:hAnsi="Arial" w:cs="Arial"/>
        </w:rPr>
      </w:pPr>
      <w:r w:rsidRPr="00ED40EA">
        <w:rPr>
          <w:rFonts w:ascii="Arial" w:hAnsi="Arial" w:cs="Arial"/>
        </w:rPr>
        <w:t>To deliver the mandated simulation requirements of a new postgraduate curriculum for Internal Medicine trainees in Wales.</w:t>
      </w:r>
    </w:p>
    <w:p w14:paraId="2891D91F" w14:textId="4087C5B9" w:rsidR="00D5627B" w:rsidRPr="00ED40EA" w:rsidRDefault="00D5627B" w:rsidP="002C341E">
      <w:pPr>
        <w:spacing w:line="360" w:lineRule="auto"/>
        <w:rPr>
          <w:rFonts w:ascii="Arial" w:hAnsi="Arial" w:cs="Arial"/>
          <w:b/>
          <w:u w:val="single"/>
        </w:rPr>
      </w:pPr>
      <w:r w:rsidRPr="00ED40EA">
        <w:rPr>
          <w:rFonts w:ascii="Arial" w:hAnsi="Arial" w:cs="Arial"/>
          <w:b/>
          <w:u w:val="single"/>
        </w:rPr>
        <w:t>Background (800 words)</w:t>
      </w:r>
    </w:p>
    <w:p w14:paraId="7C218366" w14:textId="704F2211" w:rsidR="002D1D5A" w:rsidRDefault="002D1D5A" w:rsidP="004863CD">
      <w:pPr>
        <w:spacing w:line="360" w:lineRule="auto"/>
        <w:jc w:val="both"/>
        <w:rPr>
          <w:rFonts w:ascii="Arial" w:hAnsi="Arial" w:cs="Arial"/>
        </w:rPr>
      </w:pPr>
      <w:r>
        <w:rPr>
          <w:rFonts w:ascii="Arial" w:hAnsi="Arial" w:cs="Arial"/>
        </w:rPr>
        <w:t xml:space="preserve">Postgraduate deaneries are the responsible body for ensuring that </w:t>
      </w:r>
      <w:r w:rsidR="00223A79">
        <w:rPr>
          <w:rFonts w:ascii="Arial" w:hAnsi="Arial" w:cs="Arial"/>
        </w:rPr>
        <w:t xml:space="preserve">postgraduate medical </w:t>
      </w:r>
      <w:r>
        <w:rPr>
          <w:rFonts w:ascii="Arial" w:hAnsi="Arial" w:cs="Arial"/>
        </w:rPr>
        <w:t>training programme</w:t>
      </w:r>
      <w:r w:rsidR="00223A79">
        <w:rPr>
          <w:rFonts w:ascii="Arial" w:hAnsi="Arial" w:cs="Arial"/>
        </w:rPr>
        <w:t>s</w:t>
      </w:r>
      <w:r>
        <w:rPr>
          <w:rFonts w:ascii="Arial" w:hAnsi="Arial" w:cs="Arial"/>
        </w:rPr>
        <w:t xml:space="preserve"> </w:t>
      </w:r>
      <w:r w:rsidR="00223A79">
        <w:rPr>
          <w:rFonts w:ascii="Arial" w:hAnsi="Arial" w:cs="Arial"/>
        </w:rPr>
        <w:t>are delivered to appropriate standards in the UK</w:t>
      </w:r>
      <w:r>
        <w:rPr>
          <w:rFonts w:ascii="Arial" w:hAnsi="Arial" w:cs="Arial"/>
        </w:rPr>
        <w:t xml:space="preserve">. </w:t>
      </w:r>
      <w:r w:rsidRPr="00A07B69">
        <w:rPr>
          <w:rFonts w:ascii="Arial" w:hAnsi="Arial" w:cs="Arial"/>
        </w:rPr>
        <w:t xml:space="preserve">The Wales Deanery </w:t>
      </w:r>
      <w:r w:rsidR="00223A79">
        <w:rPr>
          <w:rFonts w:ascii="Arial" w:hAnsi="Arial" w:cs="Arial"/>
        </w:rPr>
        <w:t>has been</w:t>
      </w:r>
      <w:r w:rsidRPr="00A07B69">
        <w:rPr>
          <w:rFonts w:ascii="Arial" w:hAnsi="Arial" w:cs="Arial"/>
        </w:rPr>
        <w:t xml:space="preserve"> responsible for the training of all postgraduate doctors in Wales and previously formed part of Cardiff University. </w:t>
      </w:r>
      <w:r w:rsidR="00EE58D8">
        <w:rPr>
          <w:rFonts w:ascii="Arial" w:hAnsi="Arial" w:cs="Arial"/>
        </w:rPr>
        <w:t>In 2015 the</w:t>
      </w:r>
      <w:r w:rsidRPr="00A07B69">
        <w:rPr>
          <w:rFonts w:ascii="Arial" w:hAnsi="Arial" w:cs="Arial"/>
        </w:rPr>
        <w:t xml:space="preserve"> Welsh Government commissioned </w:t>
      </w:r>
      <w:r>
        <w:rPr>
          <w:rFonts w:ascii="Arial" w:hAnsi="Arial" w:cs="Arial"/>
        </w:rPr>
        <w:t xml:space="preserve">a report </w:t>
      </w:r>
      <w:r w:rsidRPr="00A07B69">
        <w:rPr>
          <w:rFonts w:ascii="Arial" w:hAnsi="Arial" w:cs="Arial"/>
        </w:rPr>
        <w:t xml:space="preserve">into investment in health professional education and workforce development </w:t>
      </w:r>
      <w:r w:rsidRPr="00A07B69">
        <w:rPr>
          <w:rFonts w:ascii="Arial" w:hAnsi="Arial" w:cs="Arial"/>
        </w:rPr>
        <w:fldChar w:fldCharType="begin"/>
      </w:r>
      <w:r w:rsidR="00434D92">
        <w:rPr>
          <w:rFonts w:ascii="Arial" w:hAnsi="Arial" w:cs="Arial"/>
        </w:rPr>
        <w:instrText xml:space="preserve"> ADDIN EN.CITE &lt;EndNote&gt;&lt;Cite&gt;&lt;Author&gt;Evans&lt;/Author&gt;&lt;Year&gt;2015&lt;/Year&gt;&lt;RecNum&gt;588&lt;/RecNum&gt;&lt;DisplayText&gt;(Evans et al. 2015)&lt;/DisplayText&gt;&lt;record&gt;&lt;rec-number&gt;588&lt;/rec-number&gt;&lt;foreign-keys&gt;&lt;key app="EN" db-id="fw0teesx7wsd5zefw2755axje2zr2af2erdx" timestamp="1568326992" guid="65062c88-6904-4a76-8b5c-ef278cb02a8c"&gt;588&lt;/key&gt;&lt;/foreign-keys&gt;&lt;ref-type name="Journal Article"&gt;17&lt;/ref-type&gt;&lt;contributors&gt;&lt;authors&gt;&lt;author&gt;Evans, Mel&lt;/author&gt;&lt;author&gt;Phillips, Ceri J&lt;/author&gt;&lt;author&gt;Roberts, Richard N&lt;/author&gt;&lt;author&gt;Salter, David&lt;/author&gt;&lt;/authors&gt;&lt;/contributors&gt;&lt;titles&gt;&lt;title&gt;Health professional education investment review&lt;/title&gt;&lt;secondary-title&gt;Cardiff: Welsh Government&lt;/secondary-title&gt;&lt;/titles&gt;&lt;periodical&gt;&lt;full-title&gt;Cardiff: Welsh Government&lt;/full-title&gt;&lt;/periodical&gt;&lt;dates&gt;&lt;year&gt;2015&lt;/year&gt;&lt;/dates&gt;&lt;urls&gt;&lt;/urls&gt;&lt;/record&gt;&lt;/Cite&gt;&lt;/EndNote&gt;</w:instrText>
      </w:r>
      <w:r w:rsidRPr="00A07B69">
        <w:rPr>
          <w:rFonts w:ascii="Arial" w:hAnsi="Arial" w:cs="Arial"/>
        </w:rPr>
        <w:fldChar w:fldCharType="separate"/>
      </w:r>
      <w:r w:rsidRPr="00A07B69">
        <w:rPr>
          <w:rFonts w:ascii="Arial" w:hAnsi="Arial" w:cs="Arial"/>
          <w:noProof/>
        </w:rPr>
        <w:t>(Evans et al. 2015)</w:t>
      </w:r>
      <w:r w:rsidRPr="00A07B69">
        <w:rPr>
          <w:rFonts w:ascii="Arial" w:hAnsi="Arial" w:cs="Arial"/>
        </w:rPr>
        <w:fldChar w:fldCharType="end"/>
      </w:r>
      <w:r>
        <w:rPr>
          <w:rFonts w:ascii="Arial" w:hAnsi="Arial" w:cs="Arial"/>
        </w:rPr>
        <w:t xml:space="preserve">. The recommendations of this report resulted in the creation of the first NHS Special Health Authority in Wales called Health Education and Improvement Wales (HEIW) in October 2018. </w:t>
      </w:r>
      <w:r w:rsidR="00223A79">
        <w:rPr>
          <w:rFonts w:ascii="Arial" w:hAnsi="Arial" w:cs="Arial"/>
        </w:rPr>
        <w:t xml:space="preserve">HEIW was created by the merger of various educational bodies including the </w:t>
      </w:r>
      <w:r>
        <w:rPr>
          <w:rFonts w:ascii="Arial" w:hAnsi="Arial" w:cs="Arial"/>
        </w:rPr>
        <w:t>Wales Deanery.</w:t>
      </w:r>
    </w:p>
    <w:p w14:paraId="61BF0041" w14:textId="0CEA1681" w:rsidR="00E2317D" w:rsidRDefault="008F7B9E" w:rsidP="004863CD">
      <w:pPr>
        <w:spacing w:line="360" w:lineRule="auto"/>
        <w:jc w:val="both"/>
        <w:rPr>
          <w:rFonts w:ascii="Arial" w:hAnsi="Arial" w:cs="Arial"/>
        </w:rPr>
      </w:pPr>
      <w:r>
        <w:rPr>
          <w:rFonts w:ascii="Arial" w:hAnsi="Arial" w:cs="Arial"/>
        </w:rPr>
        <w:lastRenderedPageBreak/>
        <w:t xml:space="preserve">Internal Medicine (IM) is the new programme for doctors training in hospital medicine. This </w:t>
      </w:r>
      <w:proofErr w:type="gramStart"/>
      <w:r>
        <w:rPr>
          <w:rFonts w:ascii="Arial" w:hAnsi="Arial" w:cs="Arial"/>
        </w:rPr>
        <w:t>3 year</w:t>
      </w:r>
      <w:proofErr w:type="gramEnd"/>
      <w:r>
        <w:rPr>
          <w:rFonts w:ascii="Arial" w:hAnsi="Arial" w:cs="Arial"/>
        </w:rPr>
        <w:t xml:space="preserve"> programme is being introduced</w:t>
      </w:r>
      <w:r w:rsidR="002D1D5A">
        <w:rPr>
          <w:rFonts w:ascii="Arial" w:hAnsi="Arial" w:cs="Arial"/>
        </w:rPr>
        <w:t xml:space="preserve"> across the UK</w:t>
      </w:r>
      <w:r>
        <w:rPr>
          <w:rFonts w:ascii="Arial" w:hAnsi="Arial" w:cs="Arial"/>
        </w:rPr>
        <w:t xml:space="preserve"> in August 2019 and replaces Core Medical Training (CMT) which was a 2 year programme</w:t>
      </w:r>
      <w:r w:rsidR="002D1D5A">
        <w:rPr>
          <w:rFonts w:ascii="Arial" w:hAnsi="Arial" w:cs="Arial"/>
        </w:rPr>
        <w:t>. The IM curriculum has m</w:t>
      </w:r>
      <w:r>
        <w:rPr>
          <w:rFonts w:ascii="Arial" w:hAnsi="Arial" w:cs="Arial"/>
        </w:rPr>
        <w:t xml:space="preserve">any </w:t>
      </w:r>
      <w:r w:rsidR="002D1D5A">
        <w:rPr>
          <w:rFonts w:ascii="Arial" w:hAnsi="Arial" w:cs="Arial"/>
        </w:rPr>
        <w:t>overlapping requirements with th</w:t>
      </w:r>
      <w:r>
        <w:rPr>
          <w:rFonts w:ascii="Arial" w:hAnsi="Arial" w:cs="Arial"/>
        </w:rPr>
        <w:t xml:space="preserve">e old CMT curriculum, however simulation is a </w:t>
      </w:r>
      <w:r w:rsidR="00EE58D8">
        <w:rPr>
          <w:rFonts w:ascii="Arial" w:hAnsi="Arial" w:cs="Arial"/>
        </w:rPr>
        <w:t xml:space="preserve">completely </w:t>
      </w:r>
      <w:r w:rsidR="004863CD">
        <w:rPr>
          <w:rFonts w:ascii="Arial" w:hAnsi="Arial" w:cs="Arial"/>
        </w:rPr>
        <w:t>new curriculum requirement.</w:t>
      </w:r>
      <w:r w:rsidR="002D1D5A">
        <w:rPr>
          <w:rFonts w:ascii="Arial" w:hAnsi="Arial" w:cs="Arial"/>
        </w:rPr>
        <w:t xml:space="preserve"> HEIW </w:t>
      </w:r>
      <w:r w:rsidR="00327812">
        <w:rPr>
          <w:rFonts w:ascii="Arial" w:hAnsi="Arial" w:cs="Arial"/>
        </w:rPr>
        <w:t xml:space="preserve">are responsible for </w:t>
      </w:r>
      <w:r w:rsidR="002D1D5A">
        <w:rPr>
          <w:rFonts w:ascii="Arial" w:hAnsi="Arial" w:cs="Arial"/>
        </w:rPr>
        <w:t>deliver</w:t>
      </w:r>
      <w:r w:rsidR="00327812">
        <w:rPr>
          <w:rFonts w:ascii="Arial" w:hAnsi="Arial" w:cs="Arial"/>
        </w:rPr>
        <w:t>ing</w:t>
      </w:r>
      <w:r w:rsidR="002D1D5A">
        <w:rPr>
          <w:rFonts w:ascii="Arial" w:hAnsi="Arial" w:cs="Arial"/>
        </w:rPr>
        <w:t xml:space="preserve"> the new IM curriculum </w:t>
      </w:r>
      <w:r w:rsidR="00223A79">
        <w:rPr>
          <w:rFonts w:ascii="Arial" w:hAnsi="Arial" w:cs="Arial"/>
        </w:rPr>
        <w:t xml:space="preserve">requirements to </w:t>
      </w:r>
      <w:r w:rsidR="000B4A95">
        <w:rPr>
          <w:rFonts w:ascii="Arial" w:hAnsi="Arial" w:cs="Arial"/>
        </w:rPr>
        <w:t xml:space="preserve">trainees in Wales. </w:t>
      </w:r>
      <w:r w:rsidR="00AC4A99" w:rsidRPr="00ED40EA">
        <w:rPr>
          <w:rFonts w:ascii="Arial" w:hAnsi="Arial" w:cs="Arial"/>
        </w:rPr>
        <w:t xml:space="preserve">A total of 15 </w:t>
      </w:r>
      <w:r w:rsidR="00AC4A99">
        <w:rPr>
          <w:rFonts w:ascii="Arial" w:hAnsi="Arial" w:cs="Arial"/>
        </w:rPr>
        <w:t>hospitals</w:t>
      </w:r>
      <w:r w:rsidR="00AC4A99" w:rsidRPr="00ED40EA">
        <w:rPr>
          <w:rFonts w:ascii="Arial" w:hAnsi="Arial" w:cs="Arial"/>
        </w:rPr>
        <w:t xml:space="preserve"> across Wales will host </w:t>
      </w:r>
      <w:r w:rsidR="00AC4A99">
        <w:rPr>
          <w:rFonts w:ascii="Arial" w:hAnsi="Arial" w:cs="Arial"/>
        </w:rPr>
        <w:t xml:space="preserve">68 </w:t>
      </w:r>
      <w:r w:rsidR="00AC4A99" w:rsidRPr="00ED40EA">
        <w:rPr>
          <w:rFonts w:ascii="Arial" w:hAnsi="Arial" w:cs="Arial"/>
        </w:rPr>
        <w:t>IM</w:t>
      </w:r>
      <w:r w:rsidR="00AC4A99">
        <w:rPr>
          <w:rFonts w:ascii="Arial" w:hAnsi="Arial" w:cs="Arial"/>
        </w:rPr>
        <w:t>1</w:t>
      </w:r>
      <w:r w:rsidR="00AC4A99" w:rsidRPr="00ED40EA">
        <w:rPr>
          <w:rFonts w:ascii="Arial" w:hAnsi="Arial" w:cs="Arial"/>
        </w:rPr>
        <w:t xml:space="preserve"> trainees</w:t>
      </w:r>
      <w:r w:rsidR="00AC4A99">
        <w:rPr>
          <w:rFonts w:ascii="Arial" w:hAnsi="Arial" w:cs="Arial"/>
        </w:rPr>
        <w:t xml:space="preserve"> from August 2019.</w:t>
      </w:r>
      <w:r w:rsidR="00434D92">
        <w:rPr>
          <w:rFonts w:ascii="Arial" w:hAnsi="Arial" w:cs="Arial"/>
        </w:rPr>
        <w:t xml:space="preserve"> </w:t>
      </w:r>
    </w:p>
    <w:p w14:paraId="1789DE70" w14:textId="469B80F9" w:rsidR="00434D92" w:rsidRDefault="00E2317D" w:rsidP="00434D92">
      <w:pPr>
        <w:spacing w:line="360" w:lineRule="auto"/>
        <w:jc w:val="both"/>
        <w:rPr>
          <w:rFonts w:ascii="Arial" w:hAnsi="Arial" w:cs="Arial"/>
        </w:rPr>
      </w:pPr>
      <w:r>
        <w:rPr>
          <w:rFonts w:ascii="Arial" w:hAnsi="Arial" w:cs="Arial"/>
        </w:rPr>
        <w:t>Simulation based education (SBE)</w:t>
      </w:r>
      <w:r w:rsidR="00AC4A99">
        <w:rPr>
          <w:rFonts w:ascii="Arial" w:hAnsi="Arial" w:cs="Arial"/>
        </w:rPr>
        <w:t xml:space="preserve"> </w:t>
      </w:r>
      <w:r w:rsidR="00434D92">
        <w:rPr>
          <w:rFonts w:ascii="Arial" w:hAnsi="Arial" w:cs="Arial"/>
        </w:rPr>
        <w:t xml:space="preserve">has become a mandatory </w:t>
      </w:r>
      <w:r w:rsidR="00394182">
        <w:rPr>
          <w:rFonts w:ascii="Arial" w:hAnsi="Arial" w:cs="Arial"/>
        </w:rPr>
        <w:t>IM curriculum requirement following</w:t>
      </w:r>
      <w:r w:rsidR="00796419">
        <w:rPr>
          <w:rFonts w:ascii="Arial" w:hAnsi="Arial" w:cs="Arial"/>
        </w:rPr>
        <w:t xml:space="preserve"> a report</w:t>
      </w:r>
      <w:r w:rsidR="0098703E">
        <w:rPr>
          <w:rFonts w:ascii="Arial" w:hAnsi="Arial" w:cs="Arial"/>
        </w:rPr>
        <w:t xml:space="preserve"> detailing good evidence that patient safety and experience is improved with SBE compared to traditional teaching methods </w:t>
      </w:r>
      <w:r w:rsidR="0098703E">
        <w:rPr>
          <w:rFonts w:ascii="Arial" w:hAnsi="Arial" w:cs="Arial"/>
        </w:rPr>
        <w:fldChar w:fldCharType="begin"/>
      </w:r>
      <w:r w:rsidR="0098703E">
        <w:rPr>
          <w:rFonts w:ascii="Arial" w:hAnsi="Arial" w:cs="Arial"/>
        </w:rPr>
        <w:instrText xml:space="preserve"> ADDIN EN.CITE &lt;EndNote&gt;&lt;Cite&gt;&lt;Author&gt;JRCPTB  and HEE&lt;/Author&gt;&lt;Year&gt;2016&lt;/Year&gt;&lt;RecNum&gt;573&lt;/RecNum&gt;&lt;DisplayText&gt;(JRCPTB  and HEE 2016)&lt;/DisplayText&gt;&lt;record&gt;&lt;rec-number&gt;573&lt;/rec-number&gt;&lt;foreign-keys&gt;&lt;key app="EN" db-id="fw0teesx7wsd5zefw2755axje2zr2af2erdx" timestamp="1568056746" guid="e874fecc-7c5c-4866-8e2c-4e4812428d5d"&gt;573&lt;/key&gt;&lt;/foreign-keys&gt;&lt;ref-type name="Report"&gt;27&lt;/ref-type&gt;&lt;contributors&gt;&lt;authors&gt;&lt;author&gt;JRCPTB  and HEE,&lt;/author&gt;&lt;/authors&gt;&lt;/contributors&gt;&lt;titles&gt;&lt;title&gt;Enhancing UK Core Medical Training through simulation-based education: an evidence-based approach&lt;/title&gt;&lt;/titles&gt;&lt;dates&gt;&lt;year&gt;2016&lt;/year&gt;&lt;/dates&gt;&lt;urls&gt;&lt;/urls&gt;&lt;/record&gt;&lt;/Cite&gt;&lt;/EndNote&gt;</w:instrText>
      </w:r>
      <w:r w:rsidR="0098703E">
        <w:rPr>
          <w:rFonts w:ascii="Arial" w:hAnsi="Arial" w:cs="Arial"/>
        </w:rPr>
        <w:fldChar w:fldCharType="separate"/>
      </w:r>
      <w:r w:rsidR="0098703E">
        <w:rPr>
          <w:rFonts w:ascii="Arial" w:hAnsi="Arial" w:cs="Arial"/>
          <w:noProof/>
        </w:rPr>
        <w:t>(JRCPTB  and HEE 2016)</w:t>
      </w:r>
      <w:r w:rsidR="0098703E">
        <w:rPr>
          <w:rFonts w:ascii="Arial" w:hAnsi="Arial" w:cs="Arial"/>
        </w:rPr>
        <w:fldChar w:fldCharType="end"/>
      </w:r>
      <w:r w:rsidR="0098703E">
        <w:rPr>
          <w:rFonts w:ascii="Arial" w:hAnsi="Arial" w:cs="Arial"/>
        </w:rPr>
        <w:t>. This report found that using SBE for procedures had an attributable positive effect on patient care for certain practical procedures</w:t>
      </w:r>
      <w:r w:rsidR="00113EF2">
        <w:rPr>
          <w:rFonts w:ascii="Arial" w:hAnsi="Arial" w:cs="Arial"/>
        </w:rPr>
        <w:t xml:space="preserve"> such as central line insertion </w:t>
      </w:r>
      <w:r w:rsidR="00113EF2">
        <w:rPr>
          <w:rFonts w:ascii="Arial" w:hAnsi="Arial" w:cs="Arial"/>
        </w:rPr>
        <w:fldChar w:fldCharType="begin"/>
      </w:r>
      <w:r w:rsidR="000A5EE3">
        <w:rPr>
          <w:rFonts w:ascii="Arial" w:hAnsi="Arial" w:cs="Arial"/>
        </w:rPr>
        <w:instrText xml:space="preserve"> ADDIN EN.CITE &lt;EndNote&gt;&lt;Cite&gt;&lt;Author&gt;Barsuk&lt;/Author&gt;&lt;Year&gt;2009&lt;/Year&gt;&lt;RecNum&gt;591&lt;/RecNum&gt;&lt;DisplayText&gt;(Barsuk et al. 2009)&lt;/DisplayText&gt;&lt;record&gt;&lt;rec-number&gt;591&lt;/rec-number&gt;&lt;foreign-keys&gt;&lt;key app="EN" db-id="fw0teesx7wsd5zefw2755axje2zr2af2erdx" timestamp="1568333642" guid="3a67a61c-0dee-4cad-9e4f-57a5a3ec031e"&gt;591&lt;/key&gt;&lt;/foreign-keys&gt;&lt;ref-type name="Journal Article"&gt;17&lt;/ref-type&gt;&lt;contributors&gt;&lt;authors&gt;&lt;author&gt;Barsuk, Jeffrey H&lt;/author&gt;&lt;author&gt;McGaghie, William C&lt;/author&gt;&lt;author&gt;Cohen, Elaine R&lt;/author&gt;&lt;author&gt;O’Leary, Kevin J&lt;/author&gt;&lt;author&gt;Wayne, Diane B&lt;/author&gt;&lt;/authors&gt;&lt;/contributors&gt;&lt;titles&gt;&lt;title&gt;Simulation-based mastery learning reduces complications during central venous catheter insertion in a medical intensive care unit&lt;/title&gt;&lt;secondary-title&gt;Critical care medicine&lt;/secondary-title&gt;&lt;/titles&gt;&lt;periodical&gt;&lt;full-title&gt;Critical care medicine&lt;/full-title&gt;&lt;/periodical&gt;&lt;pages&gt;2697-2701&lt;/pages&gt;&lt;volume&gt;37&lt;/volume&gt;&lt;number&gt;10&lt;/number&gt;&lt;dates&gt;&lt;year&gt;2009&lt;/year&gt;&lt;/dates&gt;&lt;isbn&gt;0090-3493&lt;/isbn&gt;&lt;urls&gt;&lt;/urls&gt;&lt;/record&gt;&lt;/Cite&gt;&lt;/EndNote&gt;</w:instrText>
      </w:r>
      <w:r w:rsidR="00113EF2">
        <w:rPr>
          <w:rFonts w:ascii="Arial" w:hAnsi="Arial" w:cs="Arial"/>
        </w:rPr>
        <w:fldChar w:fldCharType="separate"/>
      </w:r>
      <w:r w:rsidR="00113EF2">
        <w:rPr>
          <w:rFonts w:ascii="Arial" w:hAnsi="Arial" w:cs="Arial"/>
          <w:noProof/>
        </w:rPr>
        <w:t>(Barsuk et al. 2009)</w:t>
      </w:r>
      <w:r w:rsidR="00113EF2">
        <w:rPr>
          <w:rFonts w:ascii="Arial" w:hAnsi="Arial" w:cs="Arial"/>
        </w:rPr>
        <w:fldChar w:fldCharType="end"/>
      </w:r>
      <w:r w:rsidR="0098703E">
        <w:rPr>
          <w:rFonts w:ascii="Arial" w:hAnsi="Arial" w:cs="Arial"/>
        </w:rPr>
        <w:t>.</w:t>
      </w:r>
      <w:r w:rsidR="00EE58D8">
        <w:rPr>
          <w:rFonts w:ascii="Arial" w:hAnsi="Arial" w:cs="Arial"/>
        </w:rPr>
        <w:t xml:space="preserve"> Human factors training can include communication skills, managing team dynamics, situational awareness and using processes to minimise medical error </w:t>
      </w:r>
      <w:r w:rsidR="00EE58D8">
        <w:rPr>
          <w:rFonts w:ascii="Arial" w:hAnsi="Arial" w:cs="Arial"/>
        </w:rPr>
        <w:fldChar w:fldCharType="begin"/>
      </w:r>
      <w:r w:rsidR="00EE58D8">
        <w:rPr>
          <w:rFonts w:ascii="Arial" w:hAnsi="Arial" w:cs="Arial"/>
        </w:rPr>
        <w:instrText xml:space="preserve"> ADDIN EN.CITE &lt;EndNote&gt;&lt;Cite&gt;&lt;Author&gt;Leonard&lt;/Author&gt;&lt;Year&gt;2004&lt;/Year&gt;&lt;RecNum&gt;589&lt;/RecNum&gt;&lt;DisplayText&gt;(Leonard et al. 2004)&lt;/DisplayText&gt;&lt;record&gt;&lt;rec-number&gt;589&lt;/rec-number&gt;&lt;foreign-keys&gt;&lt;key app="EN" db-id="fw0teesx7wsd5zefw2755axje2zr2af2erdx" timestamp="1568329760" guid="74073d1f-677d-42b0-a538-57f609aac363"&gt;589&lt;/key&gt;&lt;/foreign-keys&gt;&lt;ref-type name="Journal Article"&gt;17&lt;/ref-type&gt;&lt;contributors&gt;&lt;authors&gt;&lt;author&gt;Leonard, Michael&lt;/author&gt;&lt;author&gt;Graham, Suzanne&lt;/author&gt;&lt;author&gt;Bonacum, Doug&lt;/author&gt;&lt;/authors&gt;&lt;/contributors&gt;&lt;titles&gt;&lt;title&gt;The human factor: the critical importance of effective teamwork and communication in providing safe care&lt;/title&gt;&lt;secondary-title&gt;BMJ Quality &amp;amp; Safety&lt;/secondary-title&gt;&lt;/titles&gt;&lt;periodical&gt;&lt;full-title&gt;BMJ Quality &amp;amp; Safety&lt;/full-title&gt;&lt;/periodical&gt;&lt;pages&gt;i85-i90&lt;/pages&gt;&lt;volume&gt;13&lt;/volume&gt;&lt;number&gt;suppl 1&lt;/number&gt;&lt;dates&gt;&lt;year&gt;2004&lt;/year&gt;&lt;/dates&gt;&lt;isbn&gt;2044-5415&lt;/isbn&gt;&lt;urls&gt;&lt;/urls&gt;&lt;/record&gt;&lt;/Cite&gt;&lt;/EndNote&gt;</w:instrText>
      </w:r>
      <w:r w:rsidR="00EE58D8">
        <w:rPr>
          <w:rFonts w:ascii="Arial" w:hAnsi="Arial" w:cs="Arial"/>
        </w:rPr>
        <w:fldChar w:fldCharType="separate"/>
      </w:r>
      <w:r w:rsidR="00EE58D8">
        <w:rPr>
          <w:rFonts w:ascii="Arial" w:hAnsi="Arial" w:cs="Arial"/>
          <w:noProof/>
        </w:rPr>
        <w:t>(Leonard et al. 2004)</w:t>
      </w:r>
      <w:r w:rsidR="00EE58D8">
        <w:rPr>
          <w:rFonts w:ascii="Arial" w:hAnsi="Arial" w:cs="Arial"/>
        </w:rPr>
        <w:fldChar w:fldCharType="end"/>
      </w:r>
      <w:r w:rsidR="00EE58D8">
        <w:rPr>
          <w:rFonts w:ascii="Arial" w:hAnsi="Arial" w:cs="Arial"/>
        </w:rPr>
        <w:t>.</w:t>
      </w:r>
      <w:r w:rsidR="0098703E">
        <w:rPr>
          <w:rFonts w:ascii="Arial" w:hAnsi="Arial" w:cs="Arial"/>
        </w:rPr>
        <w:t xml:space="preserve"> When junior doctors received training in human factors there was </w:t>
      </w:r>
      <w:r w:rsidR="00BB008F">
        <w:rPr>
          <w:rFonts w:ascii="Arial" w:hAnsi="Arial" w:cs="Arial"/>
        </w:rPr>
        <w:t xml:space="preserve">a </w:t>
      </w:r>
      <w:r w:rsidR="0098703E">
        <w:rPr>
          <w:rFonts w:ascii="Arial" w:hAnsi="Arial" w:cs="Arial"/>
        </w:rPr>
        <w:t xml:space="preserve">positive effect on their patient care </w:t>
      </w:r>
      <w:r w:rsidR="0098703E">
        <w:rPr>
          <w:rFonts w:ascii="Arial" w:hAnsi="Arial" w:cs="Arial"/>
        </w:rPr>
        <w:lastRenderedPageBreak/>
        <w:t>behaviours and practices</w:t>
      </w:r>
      <w:r w:rsidR="00EE58D8">
        <w:rPr>
          <w:rFonts w:ascii="Arial" w:hAnsi="Arial" w:cs="Arial"/>
        </w:rPr>
        <w:t xml:space="preserve"> downstream </w:t>
      </w:r>
      <w:r w:rsidR="00EE58D8">
        <w:rPr>
          <w:rFonts w:ascii="Arial" w:hAnsi="Arial" w:cs="Arial"/>
        </w:rPr>
        <w:fldChar w:fldCharType="begin"/>
      </w:r>
      <w:r w:rsidR="00EE58D8">
        <w:rPr>
          <w:rFonts w:ascii="Arial" w:hAnsi="Arial" w:cs="Arial"/>
        </w:rPr>
        <w:instrText xml:space="preserve"> ADDIN EN.CITE &lt;EndNote&gt;&lt;Cite&gt;&lt;Author&gt;JRCPTB  and HEE&lt;/Author&gt;&lt;Year&gt;2016&lt;/Year&gt;&lt;RecNum&gt;573&lt;/RecNum&gt;&lt;DisplayText&gt;(JRCPTB  and HEE 2016)&lt;/DisplayText&gt;&lt;record&gt;&lt;rec-number&gt;573&lt;/rec-number&gt;&lt;foreign-keys&gt;&lt;key app="EN" db-id="fw0teesx7wsd5zefw2755axje2zr2af2erdx" timestamp="1568056746" guid="e874fecc-7c5c-4866-8e2c-4e4812428d5d"&gt;573&lt;/key&gt;&lt;/foreign-keys&gt;&lt;ref-type name="Report"&gt;27&lt;/ref-type&gt;&lt;contributors&gt;&lt;authors&gt;&lt;author&gt;JRCPTB  and HEE,&lt;/author&gt;&lt;/authors&gt;&lt;/contributors&gt;&lt;titles&gt;&lt;title&gt;Enhancing UK Core Medical Training through simulation-based education: an evidence-based approach&lt;/title&gt;&lt;/titles&gt;&lt;dates&gt;&lt;year&gt;2016&lt;/year&gt;&lt;/dates&gt;&lt;urls&gt;&lt;/urls&gt;&lt;/record&gt;&lt;/Cite&gt;&lt;/EndNote&gt;</w:instrText>
      </w:r>
      <w:r w:rsidR="00EE58D8">
        <w:rPr>
          <w:rFonts w:ascii="Arial" w:hAnsi="Arial" w:cs="Arial"/>
        </w:rPr>
        <w:fldChar w:fldCharType="separate"/>
      </w:r>
      <w:r w:rsidR="00EE58D8">
        <w:rPr>
          <w:rFonts w:ascii="Arial" w:hAnsi="Arial" w:cs="Arial"/>
          <w:noProof/>
        </w:rPr>
        <w:t>(JRCPTB  and HEE 2016)</w:t>
      </w:r>
      <w:r w:rsidR="00EE58D8">
        <w:rPr>
          <w:rFonts w:ascii="Arial" w:hAnsi="Arial" w:cs="Arial"/>
        </w:rPr>
        <w:fldChar w:fldCharType="end"/>
      </w:r>
      <w:r w:rsidR="0098703E">
        <w:rPr>
          <w:rFonts w:ascii="Arial" w:hAnsi="Arial" w:cs="Arial"/>
        </w:rPr>
        <w:t xml:space="preserve">. </w:t>
      </w:r>
    </w:p>
    <w:p w14:paraId="1E6DF5C7" w14:textId="58F812F5" w:rsidR="00C274F0" w:rsidRDefault="000B4A95" w:rsidP="004863CD">
      <w:pPr>
        <w:spacing w:line="360" w:lineRule="auto"/>
        <w:jc w:val="both"/>
        <w:rPr>
          <w:rFonts w:ascii="Arial" w:hAnsi="Arial" w:cs="Arial"/>
        </w:rPr>
      </w:pPr>
      <w:r>
        <w:rPr>
          <w:rFonts w:ascii="Arial" w:hAnsi="Arial" w:cs="Arial"/>
        </w:rPr>
        <w:t xml:space="preserve">The </w:t>
      </w:r>
      <w:r w:rsidR="00E41535">
        <w:rPr>
          <w:rFonts w:ascii="Arial" w:hAnsi="Arial" w:cs="Arial"/>
        </w:rPr>
        <w:t xml:space="preserve">IM </w:t>
      </w:r>
      <w:r w:rsidR="00E2317D">
        <w:rPr>
          <w:rFonts w:ascii="Arial" w:hAnsi="Arial" w:cs="Arial"/>
        </w:rPr>
        <w:t xml:space="preserve">SBE </w:t>
      </w:r>
      <w:r w:rsidR="00AC4A99">
        <w:rPr>
          <w:rFonts w:ascii="Arial" w:hAnsi="Arial" w:cs="Arial"/>
        </w:rPr>
        <w:t xml:space="preserve">curriculum </w:t>
      </w:r>
      <w:r>
        <w:rPr>
          <w:rFonts w:ascii="Arial" w:hAnsi="Arial" w:cs="Arial"/>
        </w:rPr>
        <w:t xml:space="preserve">requirements encompass two main elements. Trainees in the first year of training (IM1) must have </w:t>
      </w:r>
      <w:r w:rsidR="000C4992">
        <w:rPr>
          <w:rFonts w:ascii="Arial" w:hAnsi="Arial" w:cs="Arial"/>
        </w:rPr>
        <w:t>training in 11 practical procedures through simulation. These procedures include clinical skills such chest drain insertion.</w:t>
      </w:r>
      <w:r w:rsidR="00C274F0">
        <w:rPr>
          <w:rFonts w:ascii="Arial" w:hAnsi="Arial" w:cs="Arial"/>
        </w:rPr>
        <w:t xml:space="preserve"> From August 2019 all IM1 trainees in Wales must have access to the necessary mannequins, models and faculty to </w:t>
      </w:r>
      <w:r w:rsidR="00EE4DAB">
        <w:rPr>
          <w:rFonts w:ascii="Arial" w:hAnsi="Arial" w:cs="Arial"/>
        </w:rPr>
        <w:t xml:space="preserve">train in all 11 procedures in a simulated environment. </w:t>
      </w:r>
      <w:r w:rsidR="00C274F0">
        <w:rPr>
          <w:rFonts w:ascii="Arial" w:hAnsi="Arial" w:cs="Arial"/>
        </w:rPr>
        <w:t xml:space="preserve">The second element of simulation is that during year 2 (IM2), trainees must have access to simulated emergency scenarios such as cardiac arrest and sepsis. </w:t>
      </w:r>
      <w:r w:rsidR="00EE4DAB">
        <w:rPr>
          <w:rFonts w:ascii="Arial" w:hAnsi="Arial" w:cs="Arial"/>
        </w:rPr>
        <w:t xml:space="preserve">It also stipulates that these scenarios should encompass human factors training. </w:t>
      </w:r>
      <w:proofErr w:type="gramStart"/>
      <w:r w:rsidR="00C274F0">
        <w:rPr>
          <w:rFonts w:ascii="Arial" w:hAnsi="Arial" w:cs="Arial"/>
        </w:rPr>
        <w:t>Therefore</w:t>
      </w:r>
      <w:proofErr w:type="gramEnd"/>
      <w:r w:rsidR="00C274F0">
        <w:rPr>
          <w:rFonts w:ascii="Arial" w:hAnsi="Arial" w:cs="Arial"/>
        </w:rPr>
        <w:t xml:space="preserve"> </w:t>
      </w:r>
      <w:r w:rsidR="00EE4DAB">
        <w:rPr>
          <w:rFonts w:ascii="Arial" w:hAnsi="Arial" w:cs="Arial"/>
        </w:rPr>
        <w:t xml:space="preserve">by August 2020 </w:t>
      </w:r>
      <w:r w:rsidR="00C274F0">
        <w:rPr>
          <w:rFonts w:ascii="Arial" w:hAnsi="Arial" w:cs="Arial"/>
        </w:rPr>
        <w:t>all IM</w:t>
      </w:r>
      <w:r w:rsidR="00EE4DAB">
        <w:rPr>
          <w:rFonts w:ascii="Arial" w:hAnsi="Arial" w:cs="Arial"/>
        </w:rPr>
        <w:t xml:space="preserve">2 </w:t>
      </w:r>
      <w:r w:rsidR="00C274F0">
        <w:rPr>
          <w:rFonts w:ascii="Arial" w:hAnsi="Arial" w:cs="Arial"/>
        </w:rPr>
        <w:t>trainees in Wales nee</w:t>
      </w:r>
      <w:r w:rsidR="00EE4DAB">
        <w:rPr>
          <w:rFonts w:ascii="Arial" w:hAnsi="Arial" w:cs="Arial"/>
        </w:rPr>
        <w:t xml:space="preserve">d access to a simulation suite with high fidelity mannequins and faculty </w:t>
      </w:r>
      <w:r w:rsidR="00E2317D">
        <w:rPr>
          <w:rFonts w:ascii="Arial" w:hAnsi="Arial" w:cs="Arial"/>
        </w:rPr>
        <w:t>trained in facilitating and debriefing human factor elements.</w:t>
      </w:r>
      <w:r w:rsidR="00C274F0">
        <w:rPr>
          <w:rFonts w:ascii="Arial" w:hAnsi="Arial" w:cs="Arial"/>
        </w:rPr>
        <w:t xml:space="preserve"> </w:t>
      </w:r>
    </w:p>
    <w:p w14:paraId="1877FB59" w14:textId="0CFB760C" w:rsidR="00E2317D" w:rsidRPr="001932A2" w:rsidRDefault="00163E60" w:rsidP="002C341E">
      <w:pPr>
        <w:spacing w:line="360" w:lineRule="auto"/>
        <w:rPr>
          <w:rFonts w:ascii="Arial" w:hAnsi="Arial" w:cs="Arial"/>
        </w:rPr>
      </w:pPr>
      <w:r>
        <w:rPr>
          <w:rFonts w:ascii="Arial" w:hAnsi="Arial" w:cs="Arial"/>
        </w:rPr>
        <w:t>I was tasked with delivering the IM simulation requirements as</w:t>
      </w:r>
      <w:r w:rsidR="001932A2">
        <w:rPr>
          <w:rFonts w:ascii="Arial" w:hAnsi="Arial" w:cs="Arial"/>
        </w:rPr>
        <w:t xml:space="preserve"> part of a secondment to HEIW as a Welsh Clinical Leadership Fellow, from August 2018 to July 2019</w:t>
      </w:r>
      <w:r>
        <w:rPr>
          <w:rFonts w:ascii="Arial" w:hAnsi="Arial" w:cs="Arial"/>
        </w:rPr>
        <w:t>. This development year seeks</w:t>
      </w:r>
      <w:r w:rsidR="001932A2">
        <w:rPr>
          <w:rFonts w:ascii="Arial" w:hAnsi="Arial" w:cs="Arial"/>
        </w:rPr>
        <w:t xml:space="preserve"> to e</w:t>
      </w:r>
      <w:r>
        <w:rPr>
          <w:rFonts w:ascii="Arial" w:hAnsi="Arial" w:cs="Arial"/>
        </w:rPr>
        <w:t>quip</w:t>
      </w:r>
      <w:r w:rsidR="001932A2">
        <w:rPr>
          <w:rFonts w:ascii="Arial" w:hAnsi="Arial" w:cs="Arial"/>
        </w:rPr>
        <w:t xml:space="preserve"> junior doctors </w:t>
      </w:r>
      <w:r>
        <w:rPr>
          <w:rFonts w:ascii="Arial" w:hAnsi="Arial" w:cs="Arial"/>
        </w:rPr>
        <w:t>with</w:t>
      </w:r>
      <w:r w:rsidR="001932A2">
        <w:rPr>
          <w:rFonts w:ascii="Arial" w:hAnsi="Arial" w:cs="Arial"/>
        </w:rPr>
        <w:t xml:space="preserve"> management and leadership experience. </w:t>
      </w:r>
      <w:r w:rsidR="004348EA">
        <w:rPr>
          <w:rFonts w:ascii="Arial" w:hAnsi="Arial" w:cs="Arial"/>
        </w:rPr>
        <w:t xml:space="preserve">The project supervisor </w:t>
      </w:r>
      <w:r w:rsidR="00936C4A">
        <w:rPr>
          <w:rFonts w:ascii="Arial" w:hAnsi="Arial" w:cs="Arial"/>
        </w:rPr>
        <w:t>was</w:t>
      </w:r>
      <w:r w:rsidR="004348EA">
        <w:rPr>
          <w:rFonts w:ascii="Arial" w:hAnsi="Arial" w:cs="Arial"/>
        </w:rPr>
        <w:t xml:space="preserve"> the Director of Secondary Care in HEIW and the project had the support of the Medical Dean. </w:t>
      </w:r>
      <w:r w:rsidR="008A153F">
        <w:rPr>
          <w:rFonts w:ascii="Arial" w:hAnsi="Arial" w:cs="Arial"/>
        </w:rPr>
        <w:t>There</w:t>
      </w:r>
      <w:r w:rsidR="004348EA">
        <w:rPr>
          <w:rFonts w:ascii="Arial" w:hAnsi="Arial" w:cs="Arial"/>
        </w:rPr>
        <w:t xml:space="preserve"> was</w:t>
      </w:r>
      <w:r w:rsidR="008A153F">
        <w:rPr>
          <w:rFonts w:ascii="Arial" w:hAnsi="Arial" w:cs="Arial"/>
        </w:rPr>
        <w:t xml:space="preserve"> no budget to</w:t>
      </w:r>
      <w:r w:rsidR="00C23A84">
        <w:rPr>
          <w:rFonts w:ascii="Arial" w:hAnsi="Arial" w:cs="Arial"/>
        </w:rPr>
        <w:t xml:space="preserve"> ensure the delivery of </w:t>
      </w:r>
      <w:r w:rsidR="004348EA">
        <w:rPr>
          <w:rFonts w:ascii="Arial" w:hAnsi="Arial" w:cs="Arial"/>
        </w:rPr>
        <w:t>IM simulatio</w:t>
      </w:r>
      <w:r w:rsidR="00C23A84">
        <w:rPr>
          <w:rFonts w:ascii="Arial" w:hAnsi="Arial" w:cs="Arial"/>
        </w:rPr>
        <w:t>n curriculum requirements were fulfilled.</w:t>
      </w:r>
      <w:r w:rsidR="004348EA">
        <w:rPr>
          <w:rFonts w:ascii="Arial" w:hAnsi="Arial" w:cs="Arial"/>
        </w:rPr>
        <w:t xml:space="preserve"> </w:t>
      </w:r>
    </w:p>
    <w:p w14:paraId="6A8D3B61" w14:textId="25EC754A" w:rsidR="00D5627B" w:rsidRPr="00ED40EA" w:rsidRDefault="00D5627B" w:rsidP="002C341E">
      <w:pPr>
        <w:spacing w:line="360" w:lineRule="auto"/>
        <w:rPr>
          <w:rFonts w:ascii="Arial" w:hAnsi="Arial" w:cs="Arial"/>
        </w:rPr>
      </w:pPr>
      <w:r w:rsidRPr="00ED40EA">
        <w:rPr>
          <w:rFonts w:ascii="Arial" w:hAnsi="Arial" w:cs="Arial"/>
        </w:rPr>
        <w:t xml:space="preserve">To achieve the </w:t>
      </w:r>
      <w:r w:rsidR="00960079">
        <w:rPr>
          <w:rFonts w:ascii="Arial" w:hAnsi="Arial" w:cs="Arial"/>
        </w:rPr>
        <w:t xml:space="preserve">outcome criteria </w:t>
      </w:r>
      <w:r w:rsidRPr="00ED40EA">
        <w:rPr>
          <w:rFonts w:ascii="Arial" w:hAnsi="Arial" w:cs="Arial"/>
        </w:rPr>
        <w:t>of the project there were four main activities. This report details the methodology of these activities whilst critically evaluating the process in context of management and leadership theory and personal reflections. The main four activities of the projects were:</w:t>
      </w:r>
    </w:p>
    <w:p w14:paraId="472BE8B5" w14:textId="77777777" w:rsidR="00D5627B" w:rsidRPr="00A96F7B" w:rsidRDefault="00D5627B" w:rsidP="002C341E">
      <w:pPr>
        <w:spacing w:line="360" w:lineRule="auto"/>
        <w:rPr>
          <w:rFonts w:ascii="Arial" w:hAnsi="Arial" w:cs="Arial"/>
        </w:rPr>
      </w:pPr>
      <w:r w:rsidRPr="00A96F7B">
        <w:rPr>
          <w:rFonts w:ascii="Arial" w:hAnsi="Arial" w:cs="Arial"/>
        </w:rPr>
        <w:t>1. Scoping exercise to determine existing simulation facilities in Wales</w:t>
      </w:r>
    </w:p>
    <w:p w14:paraId="7A8B33E1" w14:textId="77777777" w:rsidR="00D5627B" w:rsidRPr="00A96F7B" w:rsidRDefault="00D5627B" w:rsidP="002C341E">
      <w:pPr>
        <w:spacing w:line="360" w:lineRule="auto"/>
        <w:rPr>
          <w:rFonts w:ascii="Arial" w:hAnsi="Arial" w:cs="Arial"/>
        </w:rPr>
      </w:pPr>
      <w:r w:rsidRPr="00A96F7B">
        <w:rPr>
          <w:rFonts w:ascii="Arial" w:hAnsi="Arial" w:cs="Arial"/>
        </w:rPr>
        <w:t>2. Determining model for IM simulation delivery across Wales</w:t>
      </w:r>
    </w:p>
    <w:p w14:paraId="70AA934C" w14:textId="45A81DD8" w:rsidR="00D5627B" w:rsidRPr="00A96F7B" w:rsidRDefault="00A6176A" w:rsidP="002C341E">
      <w:pPr>
        <w:tabs>
          <w:tab w:val="left" w:pos="2179"/>
        </w:tabs>
        <w:spacing w:line="360" w:lineRule="auto"/>
        <w:rPr>
          <w:rFonts w:ascii="Arial" w:hAnsi="Arial" w:cs="Arial"/>
        </w:rPr>
      </w:pPr>
      <w:r w:rsidRPr="00A96F7B">
        <w:rPr>
          <w:rFonts w:ascii="Arial" w:hAnsi="Arial" w:cs="Arial"/>
        </w:rPr>
        <w:t>3</w:t>
      </w:r>
      <w:r w:rsidR="00D5627B" w:rsidRPr="00A96F7B">
        <w:rPr>
          <w:rFonts w:ascii="Arial" w:hAnsi="Arial" w:cs="Arial"/>
        </w:rPr>
        <w:t xml:space="preserve">. </w:t>
      </w:r>
      <w:r w:rsidR="00B81F54" w:rsidRPr="00A96F7B">
        <w:rPr>
          <w:rFonts w:ascii="Arial" w:hAnsi="Arial" w:cs="Arial"/>
        </w:rPr>
        <w:t>Developing a simulation strategy with local faculty</w:t>
      </w:r>
    </w:p>
    <w:p w14:paraId="160AED49" w14:textId="138EAD79" w:rsidR="00A251A4" w:rsidRPr="00A96F7B" w:rsidRDefault="00A6176A" w:rsidP="00A251A4">
      <w:pPr>
        <w:spacing w:line="360" w:lineRule="auto"/>
        <w:rPr>
          <w:rStyle w:val="st"/>
          <w:rFonts w:ascii="Arial" w:eastAsia="Times New Roman" w:hAnsi="Arial" w:cs="Arial"/>
          <w:lang w:val="en-US"/>
        </w:rPr>
      </w:pPr>
      <w:r w:rsidRPr="00A96F7B">
        <w:rPr>
          <w:rFonts w:ascii="Arial" w:hAnsi="Arial" w:cs="Arial"/>
        </w:rPr>
        <w:t xml:space="preserve">4. </w:t>
      </w:r>
      <w:r w:rsidR="00936C4A">
        <w:rPr>
          <w:rStyle w:val="st"/>
          <w:rFonts w:ascii="Arial" w:eastAsia="Times New Roman" w:hAnsi="Arial" w:cs="Arial"/>
          <w:lang w:val="en-US"/>
        </w:rPr>
        <w:t>Addressing key problems</w:t>
      </w:r>
    </w:p>
    <w:p w14:paraId="5AE1CE55" w14:textId="77777777" w:rsidR="00FA2B82" w:rsidRPr="00ED40EA" w:rsidRDefault="00FA2B82" w:rsidP="002C341E">
      <w:pPr>
        <w:spacing w:line="360" w:lineRule="auto"/>
        <w:rPr>
          <w:rFonts w:ascii="Arial" w:hAnsi="Arial" w:cs="Arial"/>
        </w:rPr>
      </w:pPr>
    </w:p>
    <w:p w14:paraId="23B5794F" w14:textId="77777777" w:rsidR="00D5627B" w:rsidRPr="00ED40EA" w:rsidRDefault="00D5627B" w:rsidP="002C341E">
      <w:pPr>
        <w:pStyle w:val="ListParagraph"/>
        <w:numPr>
          <w:ilvl w:val="0"/>
          <w:numId w:val="7"/>
        </w:numPr>
        <w:spacing w:line="360" w:lineRule="auto"/>
        <w:rPr>
          <w:rFonts w:ascii="Arial" w:hAnsi="Arial" w:cs="Arial"/>
          <w:b/>
          <w:u w:val="single"/>
        </w:rPr>
      </w:pPr>
      <w:r w:rsidRPr="00ED40EA">
        <w:rPr>
          <w:rFonts w:ascii="Arial" w:hAnsi="Arial" w:cs="Arial"/>
          <w:b/>
          <w:u w:val="single"/>
        </w:rPr>
        <w:t>Scoping exercise</w:t>
      </w:r>
      <w:r w:rsidR="00FA2B82" w:rsidRPr="00ED40EA">
        <w:rPr>
          <w:rFonts w:ascii="Arial" w:hAnsi="Arial" w:cs="Arial"/>
          <w:b/>
          <w:u w:val="single"/>
        </w:rPr>
        <w:t xml:space="preserve"> to determin</w:t>
      </w:r>
      <w:r w:rsidR="00A21C29" w:rsidRPr="00ED40EA">
        <w:rPr>
          <w:rFonts w:ascii="Arial" w:hAnsi="Arial" w:cs="Arial"/>
          <w:b/>
          <w:u w:val="single"/>
        </w:rPr>
        <w:t>e</w:t>
      </w:r>
      <w:r w:rsidR="00FA2B82" w:rsidRPr="00ED40EA">
        <w:rPr>
          <w:rFonts w:ascii="Arial" w:hAnsi="Arial" w:cs="Arial"/>
          <w:b/>
          <w:u w:val="single"/>
        </w:rPr>
        <w:t xml:space="preserve"> existing simulation facilities in Wales related to IM simulation </w:t>
      </w:r>
    </w:p>
    <w:p w14:paraId="03FB8ACB" w14:textId="07625A15" w:rsidR="00D5627B" w:rsidRPr="00ED40EA" w:rsidRDefault="00D5627B" w:rsidP="002C341E">
      <w:pPr>
        <w:spacing w:line="360" w:lineRule="auto"/>
        <w:rPr>
          <w:rFonts w:ascii="Arial" w:hAnsi="Arial" w:cs="Arial"/>
        </w:rPr>
      </w:pPr>
      <w:r w:rsidRPr="00ED40EA">
        <w:rPr>
          <w:rFonts w:ascii="Arial" w:hAnsi="Arial" w:cs="Arial"/>
        </w:rPr>
        <w:t xml:space="preserve">There was no deanery record of simulation equipment across health boards in Wales and no existing process for obtaining this information. Before designing or implementing models for the delivery of simulation it was essential to understand the current landscape of simulation equipment and delivery in the relevant postgraduate centres across Wales. Having a clear understanding of the quality gap between existing systems and the new vision is essential before beginning transformational change </w:t>
      </w:r>
      <w:r w:rsidRPr="00ED40EA">
        <w:rPr>
          <w:rFonts w:ascii="Arial" w:hAnsi="Arial" w:cs="Arial"/>
        </w:rPr>
        <w:fldChar w:fldCharType="begin"/>
      </w:r>
      <w:r w:rsidR="00DD6A66" w:rsidRPr="00ED40EA">
        <w:rPr>
          <w:rFonts w:ascii="Arial" w:hAnsi="Arial" w:cs="Arial"/>
        </w:rPr>
        <w:instrText xml:space="preserve"> ADDIN EN.CITE &lt;EndNote&gt;&lt;Cite&gt;&lt;Author&gt;America&lt;/Author&gt;&lt;Year&gt;2001&lt;/Year&gt;&lt;RecNum&gt;4&lt;/RecNum&gt;&lt;DisplayText&gt;(Institute of Medicine (US) Committee on Quality of Health Care in America 2001)&lt;/DisplayText&gt;&lt;record&gt;&lt;rec-number&gt;4&lt;/rec-number&gt;&lt;foreign-keys&gt;&lt;key app="EN" db-id="fw0teesx7wsd5zefw2755axje2zr2af2erdx" timestamp="1564923920" guid="d7555de8-181a-4e35-a033-6349362e80f2"&gt;4&lt;/key&gt;&lt;/foreign-keys&gt;&lt;ref-type name="Book"&gt;6&lt;/ref-type&gt;&lt;contributors&gt;&lt;authors&gt;&lt;author&gt;Institute of Medicine (US) Committee on Quality of Health Care in America,&lt;/author&gt;&lt;/authors&gt;&lt;secondary-authors&gt;&lt;author&gt;Institute of Medicine Committee on Quality of Health Care in America. Content, Provider&lt;/author&gt;&lt;/secondary-authors&gt;&lt;/contributors&gt;&lt;titles&gt;&lt;title&gt;Crossing the quality chasm a new health system for the 21st century&lt;/title&gt;&lt;/titles&gt;&lt;keywords&gt;&lt;keyword&gt;Medical care -- United States&lt;/keyword&gt;&lt;keyword&gt;Health care reform -- United States&lt;/keyword&gt;&lt;keyword&gt;Medical care -- United States -- Quality control&lt;/keyword&gt;&lt;keyword&gt;Electronic books&lt;/keyword&gt;&lt;/keywords&gt;&lt;dates&gt;&lt;year&gt;2001&lt;/year&gt;&lt;/dates&gt;&lt;pub-</w:instrText>
      </w:r>
      <w:r w:rsidR="00DD6A66" w:rsidRPr="00ED40EA">
        <w:rPr>
          <w:rFonts w:ascii="Arial" w:hAnsi="Arial" w:cs="Arial"/>
        </w:rPr>
        <w:lastRenderedPageBreak/>
        <w:instrText>location&gt;Washington, D.C.&amp;#xD;Washington&lt;/pub-location&gt;&lt;publisher&gt;Washington, D.C. : National Academy Press&lt;/publisher&gt;&lt;urls&gt;&lt;/urls&gt;&lt;/record&gt;&lt;/Cite&gt;&lt;/EndNote&gt;</w:instrText>
      </w:r>
      <w:r w:rsidRPr="00ED40EA">
        <w:rPr>
          <w:rFonts w:ascii="Arial" w:hAnsi="Arial" w:cs="Arial"/>
        </w:rPr>
        <w:fldChar w:fldCharType="separate"/>
      </w:r>
      <w:r w:rsidRPr="00ED40EA">
        <w:rPr>
          <w:rFonts w:ascii="Arial" w:hAnsi="Arial" w:cs="Arial"/>
          <w:noProof/>
        </w:rPr>
        <w:t>(Institute of Medicine (US) Committee on Quality of Health Care in America 2001)</w:t>
      </w:r>
      <w:r w:rsidRPr="00ED40EA">
        <w:rPr>
          <w:rFonts w:ascii="Arial" w:hAnsi="Arial" w:cs="Arial"/>
        </w:rPr>
        <w:fldChar w:fldCharType="end"/>
      </w:r>
      <w:r w:rsidRPr="00ED40EA">
        <w:rPr>
          <w:rFonts w:ascii="Arial" w:hAnsi="Arial" w:cs="Arial"/>
        </w:rPr>
        <w:t>. Identifying the quality gap between current simulation provision and the ideal of delivering the simulation curriculum requirements was therefore a priority. It was important to comprehend the scale of the challenge and required degree of change</w:t>
      </w:r>
      <w:r w:rsidR="009B1756" w:rsidRPr="00ED40EA">
        <w:rPr>
          <w:rFonts w:ascii="Arial" w:hAnsi="Arial" w:cs="Arial"/>
        </w:rPr>
        <w:t xml:space="preserve"> in order to</w:t>
      </w:r>
      <w:r w:rsidRPr="00ED40EA">
        <w:rPr>
          <w:rFonts w:ascii="Arial" w:hAnsi="Arial" w:cs="Arial"/>
        </w:rPr>
        <w:t xml:space="preserve"> inform </w:t>
      </w:r>
      <w:r w:rsidR="009B1756" w:rsidRPr="00ED40EA">
        <w:rPr>
          <w:rFonts w:ascii="Arial" w:hAnsi="Arial" w:cs="Arial"/>
        </w:rPr>
        <w:t>any implementation plans.</w:t>
      </w:r>
    </w:p>
    <w:p w14:paraId="64083EF9" w14:textId="5D81ABE1" w:rsidR="00D5627B" w:rsidRPr="00ED40EA" w:rsidRDefault="00D5627B" w:rsidP="002C341E">
      <w:pPr>
        <w:spacing w:line="360" w:lineRule="auto"/>
        <w:rPr>
          <w:rFonts w:ascii="Arial" w:hAnsi="Arial" w:cs="Arial"/>
        </w:rPr>
      </w:pPr>
      <w:r w:rsidRPr="00ED40EA">
        <w:rPr>
          <w:rFonts w:ascii="Arial" w:hAnsi="Arial" w:cs="Arial"/>
        </w:rPr>
        <w:t xml:space="preserve">Travelling to 15 individual </w:t>
      </w:r>
      <w:r w:rsidR="00055D03" w:rsidRPr="00ED40EA">
        <w:rPr>
          <w:rFonts w:ascii="Arial" w:hAnsi="Arial" w:cs="Arial"/>
        </w:rPr>
        <w:t>Postgraduate centres (</w:t>
      </w:r>
      <w:r w:rsidRPr="00ED40EA">
        <w:rPr>
          <w:rFonts w:ascii="Arial" w:hAnsi="Arial" w:cs="Arial"/>
        </w:rPr>
        <w:t>PGCs</w:t>
      </w:r>
      <w:r w:rsidR="00055D03" w:rsidRPr="00ED40EA">
        <w:rPr>
          <w:rFonts w:ascii="Arial" w:hAnsi="Arial" w:cs="Arial"/>
        </w:rPr>
        <w:t>)</w:t>
      </w:r>
      <w:r w:rsidRPr="00ED40EA">
        <w:rPr>
          <w:rFonts w:ascii="Arial" w:hAnsi="Arial" w:cs="Arial"/>
        </w:rPr>
        <w:t xml:space="preserve"> across Wales to personally record all the equipment in centres with unfamiliar and varying stock processes was inefficient and risked inaccuracy. Local engagement and ownership of change is required when successfully implementing a national quality improvement project </w:t>
      </w:r>
      <w:r w:rsidRPr="00ED40EA">
        <w:rPr>
          <w:rFonts w:ascii="Arial" w:hAnsi="Arial" w:cs="Arial"/>
        </w:rPr>
        <w:fldChar w:fldCharType="begin"/>
      </w:r>
      <w:r w:rsidR="00DD6A66" w:rsidRPr="00ED40EA">
        <w:rPr>
          <w:rFonts w:ascii="Arial" w:hAnsi="Arial" w:cs="Arial"/>
        </w:rPr>
        <w:instrText xml:space="preserve"> ADDIN EN.CITE &lt;EndNote&gt;&lt;Cite&gt;&lt;Author&gt;Jabbal&lt;/Author&gt;&lt;Year&gt;2017&lt;/Year&gt;&lt;RecNum&gt;5&lt;/RecNum&gt;&lt;DisplayText&gt;(Jabbal 2017)&lt;/DisplayText&gt;&lt;record&gt;&lt;rec-number&gt;5&lt;/rec-number&gt;&lt;foreign-keys&gt;&lt;key app="EN" db-id="fw0teesx7wsd5zefw2755axje2zr2af2erdx" timestamp="1564926754" guid="1e69888c-d9ad-40b7-925c-2740cc8cb4c9"&gt;5&lt;/key&gt;&lt;/foreign-keys&gt;&lt;ref-type name="Journal Article"&gt;17&lt;/ref-type&gt;&lt;contributors&gt;&lt;authors&gt;&lt;author&gt;Jabbal, Joni&lt;/author&gt;&lt;/authors&gt;&lt;/contributors&gt;&lt;titles&gt;&lt;title&gt;Embedding a culture of quality improvement&lt;/title&gt;&lt;secondary-title&gt;Online], The King’s Fund: London&lt;/secondary-title&gt;&lt;/titles&gt;&lt;periodical&gt;&lt;full-title&gt;Online], The King’s Fund: London&lt;/full-title&gt;&lt;/periodical&gt;&lt;dates&gt;&lt;year&gt;2017&lt;/year&gt;&lt;/dates&gt;&lt;urls&gt;&lt;/urls&gt;&lt;/record&gt;&lt;/Cite&gt;&lt;/EndNote&gt;</w:instrText>
      </w:r>
      <w:r w:rsidRPr="00ED40EA">
        <w:rPr>
          <w:rFonts w:ascii="Arial" w:hAnsi="Arial" w:cs="Arial"/>
        </w:rPr>
        <w:fldChar w:fldCharType="separate"/>
      </w:r>
      <w:r w:rsidRPr="00ED40EA">
        <w:rPr>
          <w:rFonts w:ascii="Arial" w:hAnsi="Arial" w:cs="Arial"/>
          <w:noProof/>
        </w:rPr>
        <w:t>(Jabbal 2017)</w:t>
      </w:r>
      <w:r w:rsidRPr="00ED40EA">
        <w:rPr>
          <w:rFonts w:ascii="Arial" w:hAnsi="Arial" w:cs="Arial"/>
        </w:rPr>
        <w:fldChar w:fldCharType="end"/>
      </w:r>
      <w:r w:rsidRPr="00ED40EA">
        <w:rPr>
          <w:rFonts w:ascii="Arial" w:hAnsi="Arial" w:cs="Arial"/>
        </w:rPr>
        <w:t>. Maintaining ownership of the delivery of the new simulation requirements with the PGCs and health boards was therefore important. Through the process of completing the inventory</w:t>
      </w:r>
      <w:r w:rsidR="00936C4A">
        <w:rPr>
          <w:rFonts w:ascii="Arial" w:hAnsi="Arial" w:cs="Arial"/>
        </w:rPr>
        <w:t>,</w:t>
      </w:r>
      <w:r w:rsidRPr="00ED40EA">
        <w:rPr>
          <w:rFonts w:ascii="Arial" w:hAnsi="Arial" w:cs="Arial"/>
        </w:rPr>
        <w:t xml:space="preserve"> PGCs could identify what equipment they were lacking at an early stage and maintain responsibility for simulation equipment. E-mail surveys have an ever declining response rate especially in healthcare settings due to survey fatigue and time constraints </w:t>
      </w:r>
      <w:r w:rsidRPr="00ED40EA">
        <w:rPr>
          <w:rFonts w:ascii="Arial" w:hAnsi="Arial" w:cs="Arial"/>
        </w:rPr>
        <w:fldChar w:fldCharType="begin"/>
      </w:r>
      <w:r w:rsidR="00DD6A66" w:rsidRPr="00ED40EA">
        <w:rPr>
          <w:rFonts w:ascii="Arial" w:hAnsi="Arial" w:cs="Arial"/>
        </w:rPr>
        <w:instrText xml:space="preserve"> ADDIN EN.CITE &lt;EndNote&gt;&lt;Cite&gt;&lt;Author&gt;Cunningham&lt;/Author&gt;&lt;Year&gt;2015&lt;/Year&gt;&lt;RecNum&gt;1&lt;/RecNum&gt;&lt;DisplayText&gt;(Cunningham et al. 2015)&lt;/DisplayText&gt;&lt;record&gt;&lt;rec-number&gt;1&lt;/rec-number&gt;&lt;foreign-keys&gt;&lt;key app="EN" db-id="fw0teesx7wsd5zefw2755axje2zr2af2erdx" timestamp="1564916674" guid="c77d3f6d-c93e-4190-a494-fc4bf20eddc2"&gt;1&lt;/key&gt;&lt;/foreign-keys&gt;&lt;ref-type name="Journal Article"&gt;17&lt;/ref-type&gt;&lt;contributors&gt;&lt;authors&gt;&lt;author&gt;Cunningham, Ceara Tess&lt;/author&gt;&lt;author&gt;Quan, Hude&lt;/author&gt;&lt;author&gt;Hemmelgarn, Brenda&lt;/author&gt;&lt;author&gt;Noseworthy, Tom&lt;/author&gt;&lt;author&gt;Beck, Cynthia A&lt;/author&gt;&lt;author&gt;Dixon, Elijah&lt;/author&gt;&lt;author&gt;Samuel, Susan&lt;/author&gt;&lt;author&gt;Ghali, William A&lt;/author&gt;&lt;author&gt;Sykes, Lindsay L&lt;/author&gt;&lt;author&gt;Jetté, </w:instrText>
      </w:r>
      <w:r w:rsidR="00DD6A66" w:rsidRPr="00ED40EA">
        <w:rPr>
          <w:rFonts w:ascii="Arial" w:hAnsi="Arial" w:cs="Arial"/>
        </w:rPr>
        <w:lastRenderedPageBreak/>
        <w:instrText>Nathalie&lt;/author&gt;&lt;/authors&gt;&lt;/contributors&gt;&lt;titles&gt;&lt;title&gt;Exploring physician specialist response rates to web-based surveys&lt;/title&gt;&lt;secondary-title&gt;BMC medical research methodology&lt;/secondary-title&gt;&lt;/titles&gt;&lt;periodical&gt;&lt;full-title&gt;BMC medical research methodology&lt;/full-title&gt;&lt;/periodical&gt;&lt;pages&gt;32&lt;/pages&gt;&lt;volume&gt;15&lt;/volume&gt;&lt;number&gt;1&lt;/number&gt;&lt;dates&gt;&lt;year&gt;2015&lt;/year&gt;&lt;/dates&gt;&lt;isbn&gt;1471-2288&lt;/isbn&gt;&lt;urls&gt;&lt;/urls&gt;&lt;/record&gt;&lt;/Cite&gt;&lt;/EndNote&gt;</w:instrText>
      </w:r>
      <w:r w:rsidRPr="00ED40EA">
        <w:rPr>
          <w:rFonts w:ascii="Arial" w:hAnsi="Arial" w:cs="Arial"/>
        </w:rPr>
        <w:fldChar w:fldCharType="separate"/>
      </w:r>
      <w:r w:rsidRPr="00ED40EA">
        <w:rPr>
          <w:rFonts w:ascii="Arial" w:hAnsi="Arial" w:cs="Arial"/>
          <w:noProof/>
        </w:rPr>
        <w:t>(Cunningham et al. 2015)</w:t>
      </w:r>
      <w:r w:rsidRPr="00ED40EA">
        <w:rPr>
          <w:rFonts w:ascii="Arial" w:hAnsi="Arial" w:cs="Arial"/>
        </w:rPr>
        <w:fldChar w:fldCharType="end"/>
      </w:r>
      <w:r w:rsidRPr="00ED40EA">
        <w:rPr>
          <w:rFonts w:ascii="Arial" w:hAnsi="Arial" w:cs="Arial"/>
        </w:rPr>
        <w:t>. Care was taken not to present the scoping exercise as a survey and to individualise it as much as possible. There were no links to complete or attachments, the template was visible and embedded within the e-mail.</w:t>
      </w:r>
    </w:p>
    <w:p w14:paraId="2B64BD43" w14:textId="69B45ADF" w:rsidR="009B1756" w:rsidRPr="00ED40EA" w:rsidRDefault="00D5627B" w:rsidP="002C341E">
      <w:pPr>
        <w:spacing w:line="360" w:lineRule="auto"/>
        <w:rPr>
          <w:rFonts w:ascii="Arial" w:hAnsi="Arial" w:cs="Arial"/>
        </w:rPr>
      </w:pPr>
      <w:r w:rsidRPr="00ED40EA">
        <w:rPr>
          <w:rFonts w:ascii="Arial" w:hAnsi="Arial" w:cs="Arial"/>
        </w:rPr>
        <w:t xml:space="preserve">All 15 postgraduate centres at the hospitals hosting IM trainees, were contacted via telephone </w:t>
      </w:r>
      <w:r w:rsidR="000943CB">
        <w:rPr>
          <w:rFonts w:ascii="Arial" w:hAnsi="Arial" w:cs="Arial"/>
        </w:rPr>
        <w:t xml:space="preserve">to </w:t>
      </w:r>
      <w:r w:rsidRPr="00ED40EA">
        <w:rPr>
          <w:rFonts w:ascii="Arial" w:hAnsi="Arial" w:cs="Arial"/>
        </w:rPr>
        <w:t>establish who would be best placed to complete the equipment list. Follow-up e-mails were sent to the relevant staff members at each hospital with the postgraduate centre manager copied in, asking them to complete what equipment they had against the new curriculum requirements</w:t>
      </w:r>
      <w:r w:rsidR="007658A8">
        <w:rPr>
          <w:rFonts w:ascii="Arial" w:hAnsi="Arial" w:cs="Arial"/>
        </w:rPr>
        <w:t>.</w:t>
      </w:r>
    </w:p>
    <w:p w14:paraId="52BD6EE8" w14:textId="3D171916" w:rsidR="00D5627B" w:rsidRPr="00ED40EA" w:rsidRDefault="00D5627B" w:rsidP="002C341E">
      <w:pPr>
        <w:spacing w:line="360" w:lineRule="auto"/>
        <w:rPr>
          <w:rFonts w:ascii="Arial" w:hAnsi="Arial" w:cs="Arial"/>
        </w:rPr>
      </w:pPr>
      <w:r w:rsidRPr="00ED40EA">
        <w:rPr>
          <w:rFonts w:ascii="Arial" w:hAnsi="Arial" w:cs="Arial"/>
        </w:rPr>
        <w:t xml:space="preserve">This scoping exercise involved engaging with and persuading busy administrative and clinical staff to complete the inventory. It </w:t>
      </w:r>
      <w:r w:rsidR="00936C4A">
        <w:rPr>
          <w:rFonts w:ascii="Arial" w:hAnsi="Arial" w:cs="Arial"/>
        </w:rPr>
        <w:t>was</w:t>
      </w:r>
      <w:r w:rsidRPr="00ED40EA">
        <w:rPr>
          <w:rFonts w:ascii="Arial" w:hAnsi="Arial" w:cs="Arial"/>
        </w:rPr>
        <w:t xml:space="preserve"> difficult to get </w:t>
      </w:r>
      <w:r w:rsidR="00936C4A">
        <w:rPr>
          <w:rFonts w:ascii="Arial" w:hAnsi="Arial" w:cs="Arial"/>
        </w:rPr>
        <w:t>pressured</w:t>
      </w:r>
      <w:r w:rsidRPr="00ED40EA">
        <w:rPr>
          <w:rFonts w:ascii="Arial" w:hAnsi="Arial" w:cs="Arial"/>
        </w:rPr>
        <w:t xml:space="preserve"> NHS staff to take on additional work without personal reward</w:t>
      </w:r>
      <w:r w:rsidR="00936C4A">
        <w:rPr>
          <w:rFonts w:ascii="Arial" w:hAnsi="Arial" w:cs="Arial"/>
        </w:rPr>
        <w:t xml:space="preserve">. </w:t>
      </w:r>
      <w:proofErr w:type="gramStart"/>
      <w:r w:rsidR="00936C4A">
        <w:rPr>
          <w:rFonts w:ascii="Arial" w:hAnsi="Arial" w:cs="Arial"/>
        </w:rPr>
        <w:t>T</w:t>
      </w:r>
      <w:r w:rsidRPr="00ED40EA">
        <w:rPr>
          <w:rFonts w:ascii="Arial" w:hAnsi="Arial" w:cs="Arial"/>
        </w:rPr>
        <w:t>herefore</w:t>
      </w:r>
      <w:proofErr w:type="gramEnd"/>
      <w:r w:rsidRPr="00ED40EA">
        <w:rPr>
          <w:rFonts w:ascii="Arial" w:hAnsi="Arial" w:cs="Arial"/>
        </w:rPr>
        <w:t xml:space="preserve"> personal relationships, influencing and persuasion were important skills. </w:t>
      </w:r>
      <w:r w:rsidR="00B361F7" w:rsidRPr="00ED40EA">
        <w:rPr>
          <w:rFonts w:ascii="Arial" w:hAnsi="Arial" w:cs="Arial"/>
        </w:rPr>
        <w:t>Belief in persuading and motivating others to win their allegiance to the desired course of action is an important leadership quality and related to having an internal locus of control</w:t>
      </w:r>
      <w:r w:rsidR="00B70557" w:rsidRPr="00ED40EA">
        <w:rPr>
          <w:rFonts w:ascii="Arial" w:hAnsi="Arial" w:cs="Arial"/>
        </w:rPr>
        <w:t xml:space="preserve"> (Yukl 2013). </w:t>
      </w:r>
      <w:r w:rsidRPr="00ED40EA">
        <w:rPr>
          <w:rFonts w:ascii="Arial" w:hAnsi="Arial" w:cs="Arial"/>
        </w:rPr>
        <w:t xml:space="preserve">The approach to the scoping exercise is evaluated against Cialdini’s </w:t>
      </w:r>
      <w:r w:rsidRPr="00ED40EA">
        <w:rPr>
          <w:rFonts w:ascii="Arial" w:hAnsi="Arial" w:cs="Arial"/>
        </w:rPr>
        <w:fldChar w:fldCharType="begin"/>
      </w:r>
      <w:r w:rsidR="00DD6A66" w:rsidRPr="00ED40EA">
        <w:rPr>
          <w:rFonts w:ascii="Arial" w:hAnsi="Arial" w:cs="Arial"/>
        </w:rPr>
        <w:instrText xml:space="preserve"> ADDIN EN.CITE &lt;EndNote&gt;&lt;Cite ExcludeAuth="1"&gt;&lt;Author&gt;Cialdini&lt;/Author&gt;&lt;Year&gt;2007&lt;/Year&gt;&lt;RecNum&gt;2&lt;/RecNum&gt;&lt;DisplayText&gt;(2007)&lt;/DisplayText&gt;&lt;record&gt;&lt;rec-number&gt;2&lt;/rec-number&gt;&lt;foreign-keys&gt;&lt;key app="EN" db-id="fw0teesx7wsd5zefw2755axje2zr2af2erdx" timestamp="1564918844" guid="30fc008d-0798-4750-9f57-14c0eaac7daf"&gt;2&lt;/key&gt;&lt;/foreign-keys&gt;&lt;ref-type name="Book"&gt;6&lt;/ref-type&gt;&lt;contributors&gt;&lt;authors&gt;&lt;author&gt;Cialdini, Robert B.&lt;/author&gt;&lt;/authors&gt;&lt;/contributors&gt;&lt;titles&gt;&lt;title&gt;Influence: The Psychology of Persuasion&lt;/title&gt;&lt;secondary-title&gt;Psychology of persuasion&lt;/secondary-title&gt;&lt;/titles&gt;&lt;edition&gt;EPub edition.&lt;/edition&gt;&lt;keywords&gt;&lt;keyword&gt;Influence (Psychology)&lt;/keyword&gt;&lt;keyword&gt;Persuasion (Psychology)&lt;/keyword&gt;&lt;keyword&gt;Compliance&lt;/keyword&gt;&lt;keyword&gt;Electronic books&lt;/keyword&gt;&lt;/keywords&gt;&lt;dates&gt;&lt;year&gt;2007&lt;/year&gt;&lt;/dates&gt;&lt;publisher&gt;Place of publication not identified HarperCollins Publishers&lt;/publisher&gt;&lt;urls&gt;&lt;/urls&gt;&lt;/record&gt;&lt;/Cite&gt;&lt;/EndNote&gt;</w:instrText>
      </w:r>
      <w:r w:rsidRPr="00ED40EA">
        <w:rPr>
          <w:rFonts w:ascii="Arial" w:hAnsi="Arial" w:cs="Arial"/>
        </w:rPr>
        <w:fldChar w:fldCharType="separate"/>
      </w:r>
      <w:r w:rsidRPr="00ED40EA">
        <w:rPr>
          <w:rFonts w:ascii="Arial" w:hAnsi="Arial" w:cs="Arial"/>
          <w:noProof/>
        </w:rPr>
        <w:t>(2007)</w:t>
      </w:r>
      <w:r w:rsidRPr="00ED40EA">
        <w:rPr>
          <w:rFonts w:ascii="Arial" w:hAnsi="Arial" w:cs="Arial"/>
        </w:rPr>
        <w:fldChar w:fldCharType="end"/>
      </w:r>
      <w:r w:rsidRPr="00ED40EA">
        <w:rPr>
          <w:rFonts w:ascii="Arial" w:hAnsi="Arial" w:cs="Arial"/>
        </w:rPr>
        <w:t xml:space="preserve"> 6 Principles of Persuasion:</w:t>
      </w:r>
    </w:p>
    <w:p w14:paraId="4854A3A1" w14:textId="77777777" w:rsidR="00D5627B" w:rsidRPr="00ED40EA" w:rsidRDefault="00D5627B" w:rsidP="002C341E">
      <w:pPr>
        <w:pStyle w:val="ListParagraph"/>
        <w:numPr>
          <w:ilvl w:val="0"/>
          <w:numId w:val="4"/>
        </w:numPr>
        <w:spacing w:line="360" w:lineRule="auto"/>
        <w:rPr>
          <w:rFonts w:ascii="Arial" w:hAnsi="Arial" w:cs="Arial"/>
        </w:rPr>
      </w:pPr>
      <w:r w:rsidRPr="00ED40EA">
        <w:rPr>
          <w:rFonts w:ascii="Arial" w:hAnsi="Arial" w:cs="Arial"/>
        </w:rPr>
        <w:lastRenderedPageBreak/>
        <w:t>Reciprocity</w:t>
      </w:r>
    </w:p>
    <w:p w14:paraId="72164029" w14:textId="382992F5" w:rsidR="00D5627B" w:rsidRPr="00ED40EA" w:rsidRDefault="00D5627B" w:rsidP="002C341E">
      <w:pPr>
        <w:spacing w:line="360" w:lineRule="auto"/>
        <w:ind w:left="360"/>
        <w:rPr>
          <w:rFonts w:ascii="Arial" w:hAnsi="Arial" w:cs="Arial"/>
        </w:rPr>
      </w:pPr>
      <w:r w:rsidRPr="00ED40EA">
        <w:rPr>
          <w:rFonts w:ascii="Arial" w:hAnsi="Arial" w:cs="Arial"/>
        </w:rPr>
        <w:t>This was a key factor in achieving a good response rate.</w:t>
      </w:r>
      <w:r w:rsidR="007658A8">
        <w:rPr>
          <w:rFonts w:ascii="Arial" w:hAnsi="Arial" w:cs="Arial"/>
        </w:rPr>
        <w:t xml:space="preserve"> Communication forms a key part of organisational change </w:t>
      </w:r>
      <w:r w:rsidR="00C54ADE">
        <w:rPr>
          <w:rFonts w:ascii="Arial" w:hAnsi="Arial" w:cs="Arial"/>
        </w:rPr>
        <w:fldChar w:fldCharType="begin"/>
      </w:r>
      <w:r w:rsidR="00C54ADE">
        <w:rPr>
          <w:rFonts w:ascii="Arial" w:hAnsi="Arial" w:cs="Arial"/>
        </w:rPr>
        <w:instrText xml:space="preserve"> ADDIN EN.CITE &lt;EndNote&gt;&lt;Cite&gt;&lt;Author&gt;Elving&lt;/Author&gt;&lt;Year&gt;2005&lt;/Year&gt;&lt;RecNum&gt;595&lt;/RecNum&gt;&lt;DisplayText&gt;(Elving 2005)&lt;/DisplayText&gt;&lt;record&gt;&lt;rec-number&gt;595&lt;/rec-number&gt;&lt;foreign-keys&gt;&lt;key app="EN" db-id="fw0teesx7wsd5zefw2755axje2zr2af2erdx" timestamp="1568405166" guid="2efb97ae-c0e5-4db1-8e09-1f0ff537898b"&gt;595&lt;/key&gt;&lt;/foreign-keys&gt;&lt;ref-type name="Journal Article"&gt;17&lt;/ref-type&gt;&lt;contributors&gt;&lt;authors&gt;&lt;author&gt;Elving, Wim JL&lt;/author&gt;&lt;/authors&gt;&lt;/contributors&gt;&lt;titles&gt;&lt;title&gt;The role of communication in organisational change&lt;/title&gt;&lt;secondary-title&gt;Corporate communications: an international journal&lt;/secondary-title&gt;&lt;/titles&gt;&lt;periodical&gt;&lt;full-title&gt;Corporate communications: an international journal&lt;/full-title&gt;&lt;/periodical&gt;&lt;pages&gt;129-138&lt;/pages&gt;&lt;volume&gt;10&lt;/volume&gt;&lt;number&gt;2&lt;/number&gt;&lt;dates&gt;&lt;year&gt;2005&lt;/year&gt;&lt;/dates&gt;&lt;isbn&gt;1356-3289&lt;/isbn&gt;&lt;urls&gt;&lt;/urls&gt;&lt;/record&gt;&lt;/Cite&gt;&lt;/EndNote&gt;</w:instrText>
      </w:r>
      <w:r w:rsidR="00C54ADE">
        <w:rPr>
          <w:rFonts w:ascii="Arial" w:hAnsi="Arial" w:cs="Arial"/>
        </w:rPr>
        <w:fldChar w:fldCharType="separate"/>
      </w:r>
      <w:r w:rsidR="00C54ADE">
        <w:rPr>
          <w:rFonts w:ascii="Arial" w:hAnsi="Arial" w:cs="Arial"/>
          <w:noProof/>
        </w:rPr>
        <w:t>(Elving 2005)</w:t>
      </w:r>
      <w:r w:rsidR="00C54ADE">
        <w:rPr>
          <w:rFonts w:ascii="Arial" w:hAnsi="Arial" w:cs="Arial"/>
        </w:rPr>
        <w:fldChar w:fldCharType="end"/>
      </w:r>
      <w:r w:rsidR="00C54ADE">
        <w:rPr>
          <w:rFonts w:ascii="Arial" w:hAnsi="Arial" w:cs="Arial"/>
        </w:rPr>
        <w:t>.</w:t>
      </w:r>
      <w:r w:rsidRPr="00ED40EA">
        <w:rPr>
          <w:rFonts w:ascii="Arial" w:hAnsi="Arial" w:cs="Arial"/>
        </w:rPr>
        <w:t xml:space="preserve"> Speaking directly with staff over the phone gave the opportunity to convey a professional but approachable manner. Demonstrating respect when dealing with staff members who were reluctant to get involved and at times displayed frustration or hostility was important. The most likely effective reciprocity action was the offer of time and advice regarding simulation. Several staff knew little about the new curriculum change so welcomed a point of contact and information. Using favours was effective and some took the offer of assistance at existing simulation sessions. Others made contact repeatedly in the year when they needed advice about purchasing simulation models. However, the most effective show of reciprocity for their help would have been financial assistance from HEIW to purchase new models for the curriculum. Several PGCs enquired about this in the initial conversation, and it was important to be clear that this was not possible. </w:t>
      </w:r>
    </w:p>
    <w:p w14:paraId="5AA85B94" w14:textId="77777777" w:rsidR="00D5627B" w:rsidRPr="00ED40EA" w:rsidRDefault="00D5627B" w:rsidP="002C341E">
      <w:pPr>
        <w:pStyle w:val="ListParagraph"/>
        <w:numPr>
          <w:ilvl w:val="0"/>
          <w:numId w:val="4"/>
        </w:numPr>
        <w:spacing w:line="360" w:lineRule="auto"/>
        <w:rPr>
          <w:rFonts w:ascii="Arial" w:hAnsi="Arial" w:cs="Arial"/>
        </w:rPr>
      </w:pPr>
      <w:r w:rsidRPr="00ED40EA">
        <w:rPr>
          <w:rFonts w:ascii="Arial" w:hAnsi="Arial" w:cs="Arial"/>
        </w:rPr>
        <w:t>Consistency and commitment</w:t>
      </w:r>
    </w:p>
    <w:p w14:paraId="07CE322F" w14:textId="509612A9" w:rsidR="00D5627B" w:rsidRPr="00ED40EA" w:rsidRDefault="00D5627B" w:rsidP="002C341E">
      <w:pPr>
        <w:spacing w:line="360" w:lineRule="auto"/>
        <w:ind w:left="360"/>
        <w:rPr>
          <w:rFonts w:ascii="Arial" w:hAnsi="Arial" w:cs="Arial"/>
        </w:rPr>
      </w:pPr>
      <w:r w:rsidRPr="00ED40EA">
        <w:rPr>
          <w:rFonts w:ascii="Arial" w:hAnsi="Arial" w:cs="Arial"/>
        </w:rPr>
        <w:t>Making initial contact over the phone enabled an opportunity to get a verbal commitment to complete the inventory.</w:t>
      </w:r>
      <w:r w:rsidR="00936C4A">
        <w:rPr>
          <w:rFonts w:ascii="Arial" w:hAnsi="Arial" w:cs="Arial"/>
        </w:rPr>
        <w:t xml:space="preserve"> This was important since it is easier to ignore e</w:t>
      </w:r>
      <w:r w:rsidR="00055D03" w:rsidRPr="00ED40EA">
        <w:rPr>
          <w:rFonts w:ascii="Arial" w:hAnsi="Arial" w:cs="Arial"/>
        </w:rPr>
        <w:t>-mail</w:t>
      </w:r>
      <w:r w:rsidR="00936C4A">
        <w:rPr>
          <w:rFonts w:ascii="Arial" w:hAnsi="Arial" w:cs="Arial"/>
        </w:rPr>
        <w:t>s</w:t>
      </w:r>
      <w:r w:rsidR="00055D03" w:rsidRPr="00ED40EA">
        <w:rPr>
          <w:rFonts w:ascii="Arial" w:hAnsi="Arial" w:cs="Arial"/>
        </w:rPr>
        <w:t xml:space="preserve"> from </w:t>
      </w:r>
      <w:r w:rsidR="00936C4A">
        <w:rPr>
          <w:rFonts w:ascii="Arial" w:hAnsi="Arial" w:cs="Arial"/>
        </w:rPr>
        <w:t xml:space="preserve">people who you have never had contact with before. </w:t>
      </w:r>
      <w:r w:rsidRPr="00ED40EA">
        <w:rPr>
          <w:rFonts w:ascii="Arial" w:hAnsi="Arial" w:cs="Arial"/>
        </w:rPr>
        <w:t xml:space="preserve">The follow up e-mail thanking them for agreeing to assist, with the inventory template for them to complete was sent on the same day to the named staff member with the PGC manager copied in. </w:t>
      </w:r>
      <w:r w:rsidR="00055D03" w:rsidRPr="00ED40EA">
        <w:rPr>
          <w:rFonts w:ascii="Arial" w:hAnsi="Arial" w:cs="Arial"/>
        </w:rPr>
        <w:t xml:space="preserve">This prevented the diffusion of responsibility </w:t>
      </w:r>
      <w:r w:rsidR="001706C3" w:rsidRPr="00ED40EA">
        <w:rPr>
          <w:rFonts w:ascii="Arial" w:hAnsi="Arial" w:cs="Arial"/>
        </w:rPr>
        <w:t xml:space="preserve">when </w:t>
      </w:r>
      <w:r w:rsidR="00960079">
        <w:rPr>
          <w:rFonts w:ascii="Arial" w:hAnsi="Arial" w:cs="Arial"/>
        </w:rPr>
        <w:t>asking a</w:t>
      </w:r>
      <w:r w:rsidR="001706C3" w:rsidRPr="00ED40EA">
        <w:rPr>
          <w:rFonts w:ascii="Arial" w:hAnsi="Arial" w:cs="Arial"/>
        </w:rPr>
        <w:t xml:space="preserve"> group </w:t>
      </w:r>
      <w:r w:rsidR="00ED7D48" w:rsidRPr="00ED40EA">
        <w:rPr>
          <w:rFonts w:ascii="Arial" w:hAnsi="Arial" w:cs="Arial"/>
        </w:rPr>
        <w:t>to complete a task (Hin</w:t>
      </w:r>
      <w:r w:rsidR="001706C3" w:rsidRPr="00ED40EA">
        <w:rPr>
          <w:rFonts w:ascii="Arial" w:hAnsi="Arial" w:cs="Arial"/>
        </w:rPr>
        <w:t>richs et al 2013)</w:t>
      </w:r>
      <w:r w:rsidRPr="00ED40EA">
        <w:rPr>
          <w:rFonts w:ascii="Arial" w:hAnsi="Arial" w:cs="Arial"/>
        </w:rPr>
        <w:t>. The next show of engagement with simulation was cemented by completing</w:t>
      </w:r>
      <w:r w:rsidR="001706C3" w:rsidRPr="00ED40EA">
        <w:rPr>
          <w:rFonts w:ascii="Arial" w:hAnsi="Arial" w:cs="Arial"/>
        </w:rPr>
        <w:t xml:space="preserve"> and returning the inventory.</w:t>
      </w:r>
    </w:p>
    <w:p w14:paraId="0C67DA64" w14:textId="77777777" w:rsidR="001706C3" w:rsidRPr="00ED40EA" w:rsidRDefault="001706C3" w:rsidP="002C341E">
      <w:pPr>
        <w:pStyle w:val="ListParagraph"/>
        <w:numPr>
          <w:ilvl w:val="0"/>
          <w:numId w:val="4"/>
        </w:numPr>
        <w:spacing w:line="360" w:lineRule="auto"/>
        <w:rPr>
          <w:rFonts w:ascii="Arial" w:hAnsi="Arial" w:cs="Arial"/>
        </w:rPr>
      </w:pPr>
      <w:r w:rsidRPr="00ED40EA">
        <w:rPr>
          <w:rFonts w:ascii="Arial" w:hAnsi="Arial" w:cs="Arial"/>
        </w:rPr>
        <w:t>Social Proof</w:t>
      </w:r>
    </w:p>
    <w:p w14:paraId="0731F357" w14:textId="217D40B8" w:rsidR="00D5627B" w:rsidRPr="00ED40EA" w:rsidRDefault="00D5627B" w:rsidP="002C341E">
      <w:pPr>
        <w:spacing w:line="360" w:lineRule="auto"/>
        <w:ind w:left="360"/>
        <w:rPr>
          <w:rFonts w:ascii="Arial" w:hAnsi="Arial" w:cs="Arial"/>
        </w:rPr>
      </w:pPr>
      <w:r w:rsidRPr="00ED40EA">
        <w:rPr>
          <w:rFonts w:ascii="Arial" w:hAnsi="Arial" w:cs="Arial"/>
        </w:rPr>
        <w:t xml:space="preserve">We have more trust in something </w:t>
      </w:r>
      <w:r w:rsidR="00936C4A">
        <w:rPr>
          <w:rFonts w:ascii="Arial" w:hAnsi="Arial" w:cs="Arial"/>
        </w:rPr>
        <w:t xml:space="preserve">when it </w:t>
      </w:r>
      <w:r w:rsidRPr="00ED40EA">
        <w:rPr>
          <w:rFonts w:ascii="Arial" w:hAnsi="Arial" w:cs="Arial"/>
        </w:rPr>
        <w:t>is endorsed by people that we respect and trust</w:t>
      </w:r>
      <w:r w:rsidR="00936C4A">
        <w:rPr>
          <w:rFonts w:ascii="Arial" w:hAnsi="Arial" w:cs="Arial"/>
        </w:rPr>
        <w:t xml:space="preserve"> </w:t>
      </w:r>
      <w:r w:rsidR="00936C4A">
        <w:rPr>
          <w:rFonts w:ascii="Arial" w:hAnsi="Arial" w:cs="Arial"/>
        </w:rPr>
        <w:fldChar w:fldCharType="begin"/>
      </w:r>
      <w:r w:rsidR="00936C4A">
        <w:rPr>
          <w:rFonts w:ascii="Arial" w:hAnsi="Arial" w:cs="Arial"/>
        </w:rPr>
        <w:instrText xml:space="preserve"> ADDIN EN.CITE &lt;EndNote&gt;&lt;Cite&gt;&lt;Author&gt;Cialdini&lt;/Author&gt;&lt;Year&gt;2007&lt;/Year&gt;&lt;RecNum&gt;2&lt;/RecNum&gt;&lt;DisplayText&gt;(Cialdini 2007)&lt;/DisplayText&gt;&lt;record&gt;&lt;rec-number&gt;2&lt;/rec-number&gt;&lt;foreign-keys&gt;&lt;key app="EN" db-id="fw0teesx7wsd5zefw2755axje2zr2af2erdx" timestamp="1564918844" guid="30fc008d-0798-4750-9f57-14c0eaac7daf"&gt;2&lt;/key&gt;&lt;/foreign-keys&gt;&lt;ref-type name="Book"&gt;6&lt;/ref-type&gt;&lt;contributors&gt;&lt;authors&gt;&lt;author&gt;Cialdini, Robert B.&lt;/author&gt;&lt;/authors&gt;&lt;/contributors&gt;&lt;titles&gt;&lt;title&gt;Influence: The Psychology of Persuasion&lt;/title&gt;&lt;secondary-title&gt;Psychology of persuasion&lt;/secondary-title&gt;&lt;/titles&gt;&lt;edition&gt;EPub edition.&lt;/edition&gt;&lt;keywords&gt;&lt;keyword&gt;Influence (Psychology)&lt;/keyword&gt;&lt;keyword&gt;Persuasion (Psychology)&lt;/keyword&gt;&lt;keyword&gt;Compliance&lt;/keyword&gt;&lt;keyword&gt;Electronic books&lt;/keyword&gt;&lt;/keywords&gt;&lt;dates&gt;&lt;year&gt;2007&lt;/year&gt;&lt;/dates&gt;&lt;publisher&gt;Place of publication not identified HarperCollins Publishers&lt;/publisher&gt;&lt;urls&gt;&lt;/urls&gt;&lt;/record&gt;&lt;/Cite&gt;&lt;/EndNote&gt;</w:instrText>
      </w:r>
      <w:r w:rsidR="00936C4A">
        <w:rPr>
          <w:rFonts w:ascii="Arial" w:hAnsi="Arial" w:cs="Arial"/>
        </w:rPr>
        <w:fldChar w:fldCharType="separate"/>
      </w:r>
      <w:r w:rsidR="00936C4A">
        <w:rPr>
          <w:rFonts w:ascii="Arial" w:hAnsi="Arial" w:cs="Arial"/>
          <w:noProof/>
        </w:rPr>
        <w:t>(Cialdini 2007)</w:t>
      </w:r>
      <w:r w:rsidR="00936C4A">
        <w:rPr>
          <w:rFonts w:ascii="Arial" w:hAnsi="Arial" w:cs="Arial"/>
        </w:rPr>
        <w:fldChar w:fldCharType="end"/>
      </w:r>
      <w:r w:rsidRPr="00ED40EA">
        <w:rPr>
          <w:rFonts w:ascii="Arial" w:hAnsi="Arial" w:cs="Arial"/>
        </w:rPr>
        <w:t>. This is also</w:t>
      </w:r>
      <w:r w:rsidR="001706C3" w:rsidRPr="00ED40EA">
        <w:rPr>
          <w:rFonts w:ascii="Arial" w:hAnsi="Arial" w:cs="Arial"/>
        </w:rPr>
        <w:t xml:space="preserve"> true </w:t>
      </w:r>
      <w:r w:rsidRPr="00ED40EA">
        <w:rPr>
          <w:rFonts w:ascii="Arial" w:hAnsi="Arial" w:cs="Arial"/>
        </w:rPr>
        <w:t xml:space="preserve">when </w:t>
      </w:r>
      <w:r w:rsidR="00936C4A">
        <w:rPr>
          <w:rFonts w:ascii="Arial" w:hAnsi="Arial" w:cs="Arial"/>
        </w:rPr>
        <w:t>the</w:t>
      </w:r>
      <w:r w:rsidRPr="00ED40EA">
        <w:rPr>
          <w:rFonts w:ascii="Arial" w:hAnsi="Arial" w:cs="Arial"/>
        </w:rPr>
        <w:t xml:space="preserve"> consensus </w:t>
      </w:r>
      <w:r w:rsidR="00936C4A">
        <w:rPr>
          <w:rFonts w:ascii="Arial" w:hAnsi="Arial" w:cs="Arial"/>
        </w:rPr>
        <w:t>is positive</w:t>
      </w:r>
      <w:r w:rsidRPr="00ED40EA">
        <w:rPr>
          <w:rFonts w:ascii="Arial" w:hAnsi="Arial" w:cs="Arial"/>
        </w:rPr>
        <w:t xml:space="preserve">, demonstrated by others </w:t>
      </w:r>
      <w:r w:rsidR="00936C4A">
        <w:rPr>
          <w:rFonts w:ascii="Arial" w:hAnsi="Arial" w:cs="Arial"/>
        </w:rPr>
        <w:t>participating</w:t>
      </w:r>
      <w:r w:rsidRPr="00ED40EA">
        <w:rPr>
          <w:rFonts w:ascii="Arial" w:hAnsi="Arial" w:cs="Arial"/>
        </w:rPr>
        <w:t xml:space="preserve"> and being perceived as popular. It was useful that all of the PGCs hosting IM trainees were being asked to do this, and </w:t>
      </w:r>
      <w:r w:rsidR="001706C3" w:rsidRPr="00ED40EA">
        <w:rPr>
          <w:rFonts w:ascii="Arial" w:hAnsi="Arial" w:cs="Arial"/>
        </w:rPr>
        <w:t xml:space="preserve">I was fortunate that many were helpful which </w:t>
      </w:r>
      <w:r w:rsidRPr="00ED40EA">
        <w:rPr>
          <w:rFonts w:ascii="Arial" w:hAnsi="Arial" w:cs="Arial"/>
        </w:rPr>
        <w:t xml:space="preserve">created a consensus. For example, when liaising with one of the North Wales sites, it was useful to explain that I had spoken to their counterparts at the other two hospitals in North Wales who had agreed to complete the scoping exercise. It was also helpful to mention that I had spoken to other PGCs who kept pre-existing inventories of their simulation equipment, as it made others consider that perhaps they should be doing this routinely as good practice. </w:t>
      </w:r>
    </w:p>
    <w:p w14:paraId="22510F3F" w14:textId="77777777" w:rsidR="00D5627B" w:rsidRPr="00ED40EA" w:rsidRDefault="00D5627B" w:rsidP="002C341E">
      <w:pPr>
        <w:pStyle w:val="ListParagraph"/>
        <w:spacing w:line="360" w:lineRule="auto"/>
        <w:rPr>
          <w:rFonts w:ascii="Arial" w:hAnsi="Arial" w:cs="Arial"/>
        </w:rPr>
      </w:pPr>
    </w:p>
    <w:p w14:paraId="1AC2B809" w14:textId="77777777" w:rsidR="001706C3" w:rsidRPr="00ED40EA" w:rsidRDefault="001706C3" w:rsidP="002C341E">
      <w:pPr>
        <w:pStyle w:val="ListParagraph"/>
        <w:numPr>
          <w:ilvl w:val="0"/>
          <w:numId w:val="4"/>
        </w:numPr>
        <w:spacing w:line="360" w:lineRule="auto"/>
        <w:rPr>
          <w:rFonts w:ascii="Arial" w:hAnsi="Arial" w:cs="Arial"/>
        </w:rPr>
      </w:pPr>
      <w:r w:rsidRPr="00ED40EA">
        <w:rPr>
          <w:rFonts w:ascii="Arial" w:hAnsi="Arial" w:cs="Arial"/>
        </w:rPr>
        <w:t>Liking</w:t>
      </w:r>
    </w:p>
    <w:p w14:paraId="11AC663A" w14:textId="02E4ED41" w:rsidR="00D5627B" w:rsidRPr="00ED40EA" w:rsidRDefault="00D5627B" w:rsidP="00CA5597">
      <w:pPr>
        <w:spacing w:line="360" w:lineRule="auto"/>
        <w:ind w:left="360"/>
        <w:rPr>
          <w:rFonts w:ascii="Arial" w:hAnsi="Arial" w:cs="Arial"/>
        </w:rPr>
      </w:pPr>
      <w:r w:rsidRPr="00ED40EA">
        <w:rPr>
          <w:rFonts w:ascii="Arial" w:hAnsi="Arial" w:cs="Arial"/>
        </w:rPr>
        <w:lastRenderedPageBreak/>
        <w:t xml:space="preserve">This is based on the simple principle that people prefer to say yes to those they like. We like people who are similar to us, pay us compliments and cooperate towards mutual goals. Speaking on the phone allowed for introductions and to build rapport before requesting their assistance. It was important to be as personable, authentic and helpful to the PGC staff, which is the manner we should have in all our professional interactions </w:t>
      </w:r>
      <w:r w:rsidR="00D9456D">
        <w:rPr>
          <w:rFonts w:ascii="Arial" w:hAnsi="Arial" w:cs="Arial"/>
        </w:rPr>
        <w:t xml:space="preserve">rather only </w:t>
      </w:r>
      <w:r w:rsidRPr="00ED40EA">
        <w:rPr>
          <w:rFonts w:ascii="Arial" w:hAnsi="Arial" w:cs="Arial"/>
        </w:rPr>
        <w:t xml:space="preserve">when you are seeking help. Sharing personal experience of having worked at their hospital or having been there as a student was useful. On reflection, being bilingual was potentially helpful as it was natural to identify who may prefer to speak Welsh and continue the conversation in Welsh helping to build a rapport. </w:t>
      </w:r>
      <w:r w:rsidR="000B0E86" w:rsidRPr="00ED40EA">
        <w:rPr>
          <w:rFonts w:ascii="Arial" w:hAnsi="Arial" w:cs="Arial"/>
        </w:rPr>
        <w:t>However, meeting the PGC staff face to face would have created the best rapport and may have been particularly useful when encountering the more reluctant staff. T</w:t>
      </w:r>
      <w:r w:rsidR="001706C3" w:rsidRPr="00ED40EA">
        <w:rPr>
          <w:rFonts w:ascii="Arial" w:hAnsi="Arial" w:cs="Arial"/>
        </w:rPr>
        <w:t>here is an element of this principle which is rather uncomfortable. Since we tend to like those similar to us, there is a risk of an informal culture bias contributing to differential attainment</w:t>
      </w:r>
      <w:r w:rsidR="00ED7D48" w:rsidRPr="00ED40EA">
        <w:rPr>
          <w:rFonts w:ascii="Arial" w:hAnsi="Arial" w:cs="Arial"/>
        </w:rPr>
        <w:t xml:space="preserve"> (Woolf et al 2016)</w:t>
      </w:r>
      <w:r w:rsidR="001706C3" w:rsidRPr="00ED40EA">
        <w:rPr>
          <w:rFonts w:ascii="Arial" w:hAnsi="Arial" w:cs="Arial"/>
        </w:rPr>
        <w:t>.</w:t>
      </w:r>
      <w:r w:rsidR="00ED7D48" w:rsidRPr="00ED40EA">
        <w:rPr>
          <w:rFonts w:ascii="Arial" w:hAnsi="Arial" w:cs="Arial"/>
        </w:rPr>
        <w:t xml:space="preserve"> It is important to have awareness of certain social privileges we may be privy to, and identify when </w:t>
      </w:r>
      <w:proofErr w:type="spellStart"/>
      <w:r w:rsidR="00ED7D48" w:rsidRPr="00ED40EA">
        <w:rPr>
          <w:rFonts w:ascii="Arial" w:hAnsi="Arial" w:cs="Arial"/>
        </w:rPr>
        <w:t>theses</w:t>
      </w:r>
      <w:proofErr w:type="spellEnd"/>
      <w:r w:rsidR="00ED7D48" w:rsidRPr="00ED40EA">
        <w:rPr>
          <w:rFonts w:ascii="Arial" w:hAnsi="Arial" w:cs="Arial"/>
        </w:rPr>
        <w:t xml:space="preserve"> are not afforded to others.</w:t>
      </w:r>
      <w:r w:rsidR="001706C3" w:rsidRPr="00ED40EA">
        <w:rPr>
          <w:rFonts w:ascii="Arial" w:hAnsi="Arial" w:cs="Arial"/>
        </w:rPr>
        <w:t xml:space="preserve"> </w:t>
      </w:r>
      <w:r w:rsidR="00ED7D48" w:rsidRPr="00ED40EA">
        <w:rPr>
          <w:rFonts w:ascii="Arial" w:hAnsi="Arial" w:cs="Arial"/>
        </w:rPr>
        <w:t xml:space="preserve">This principle also risks advocating using likeability only when there is personal gain and may conflict other leadership qualities such as personal integrity. </w:t>
      </w:r>
    </w:p>
    <w:p w14:paraId="1DDA70D3" w14:textId="77777777" w:rsidR="000B0E86" w:rsidRPr="00ED40EA" w:rsidRDefault="00D5627B" w:rsidP="002C341E">
      <w:pPr>
        <w:pStyle w:val="ListParagraph"/>
        <w:numPr>
          <w:ilvl w:val="0"/>
          <w:numId w:val="4"/>
        </w:numPr>
        <w:spacing w:line="360" w:lineRule="auto"/>
        <w:rPr>
          <w:rFonts w:ascii="Arial" w:hAnsi="Arial" w:cs="Arial"/>
        </w:rPr>
      </w:pPr>
      <w:r w:rsidRPr="00ED40EA">
        <w:rPr>
          <w:rFonts w:ascii="Arial" w:hAnsi="Arial" w:cs="Arial"/>
        </w:rPr>
        <w:t>A</w:t>
      </w:r>
      <w:r w:rsidR="000B0E86" w:rsidRPr="00ED40EA">
        <w:rPr>
          <w:rFonts w:ascii="Arial" w:hAnsi="Arial" w:cs="Arial"/>
        </w:rPr>
        <w:t xml:space="preserve">uthority </w:t>
      </w:r>
    </w:p>
    <w:p w14:paraId="2E714920" w14:textId="1B7D380A" w:rsidR="00027504" w:rsidRDefault="000B0E86" w:rsidP="002E0D42">
      <w:pPr>
        <w:spacing w:line="360" w:lineRule="auto"/>
        <w:ind w:left="360"/>
        <w:rPr>
          <w:rFonts w:ascii="Arial" w:hAnsi="Arial" w:cs="Arial"/>
        </w:rPr>
      </w:pPr>
      <w:r w:rsidRPr="00ED40EA">
        <w:rPr>
          <w:rFonts w:ascii="Arial" w:hAnsi="Arial" w:cs="Arial"/>
        </w:rPr>
        <w:t>There is little conferred authority in the title of</w:t>
      </w:r>
      <w:r w:rsidR="00D5627B" w:rsidRPr="00ED40EA">
        <w:rPr>
          <w:rFonts w:ascii="Arial" w:hAnsi="Arial" w:cs="Arial"/>
        </w:rPr>
        <w:t xml:space="preserve"> junior doctor</w:t>
      </w:r>
      <w:r w:rsidR="00C54ADE">
        <w:rPr>
          <w:rFonts w:ascii="Arial" w:hAnsi="Arial" w:cs="Arial"/>
        </w:rPr>
        <w:t xml:space="preserve"> and this was likely exacerbated due to my natural predisposition to </w:t>
      </w:r>
      <w:r w:rsidR="00C54ADE" w:rsidRPr="00844FCE">
        <w:rPr>
          <w:rFonts w:ascii="Arial" w:hAnsi="Arial" w:cs="Arial"/>
        </w:rPr>
        <w:t>introversion</w:t>
      </w:r>
      <w:r w:rsidR="002E0D42">
        <w:rPr>
          <w:rFonts w:ascii="Arial" w:hAnsi="Arial" w:cs="Arial"/>
        </w:rPr>
        <w:t xml:space="preserve"> </w:t>
      </w:r>
      <w:r w:rsidR="002E0D42">
        <w:rPr>
          <w:rFonts w:ascii="Arial" w:hAnsi="Arial" w:cs="Arial"/>
        </w:rPr>
        <w:fldChar w:fldCharType="begin"/>
      </w:r>
      <w:r w:rsidR="0024107A">
        <w:rPr>
          <w:rFonts w:ascii="Arial" w:hAnsi="Arial" w:cs="Arial"/>
        </w:rPr>
        <w:instrText xml:space="preserve"> ADDIN EN.CITE &lt;EndNote&gt;&lt;Cite&gt;&lt;Author&gt;Quenk&lt;/Author&gt;&lt;Year&gt;2019&lt;/Year&gt;&lt;RecNum&gt;596&lt;/RecNum&gt;&lt;DisplayText&gt;(Quenk and Kummerow 2019)&lt;/DisplayText&gt;&lt;record&gt;&lt;rec-number&gt;596&lt;/rec-number&gt;&lt;foreign-keys&gt;&lt;key app="EN" db-id="fw0teesx7wsd5zefw2755axje2zr2af2erdx" timestamp="1568406281" guid="12b9225d-8c0b-4a88-af38-ca285b67895c"&gt;596&lt;/key&gt;&lt;/foreign-keys&gt;&lt;ref-type name="Personal Communication"&gt;26&lt;/ref-type&gt;&lt;contributors&gt;&lt;authors&gt;&lt;author&gt;Quenk, NL &lt;/author&gt;&lt;author&gt;Kummerow, JM&lt;/author&gt;&lt;/authors&gt;&lt;/contributors&gt;&lt;titles&gt;&lt;title&gt;Myers-Briggs Type Indicator  Step II Interpretive Report for Lowri Evans &lt;/title&gt;&lt;/titles&gt;&lt;dates&gt;&lt;year&gt;2019&lt;/year&gt;&lt;pub-dates&gt;&lt;date&gt;3 January 2019&lt;/date&gt;&lt;/pub-dates&gt;&lt;/dates&gt;&lt;urls&gt;&lt;/urls&gt;&lt;/record&gt;&lt;/Cite&gt;&lt;/EndNote&gt;</w:instrText>
      </w:r>
      <w:r w:rsidR="002E0D42">
        <w:rPr>
          <w:rFonts w:ascii="Arial" w:hAnsi="Arial" w:cs="Arial"/>
        </w:rPr>
        <w:fldChar w:fldCharType="separate"/>
      </w:r>
      <w:r w:rsidR="002E0D42">
        <w:rPr>
          <w:rFonts w:ascii="Arial" w:hAnsi="Arial" w:cs="Arial"/>
          <w:noProof/>
        </w:rPr>
        <w:t>(Quenk and Kummerow 2019)</w:t>
      </w:r>
      <w:r w:rsidR="002E0D42">
        <w:rPr>
          <w:rFonts w:ascii="Arial" w:hAnsi="Arial" w:cs="Arial"/>
        </w:rPr>
        <w:fldChar w:fldCharType="end"/>
      </w:r>
      <w:r w:rsidR="002E0D42">
        <w:rPr>
          <w:rFonts w:ascii="Arial" w:hAnsi="Arial" w:cs="Arial"/>
        </w:rPr>
        <w:t xml:space="preserve">. </w:t>
      </w:r>
      <w:r w:rsidR="00AF366E" w:rsidRPr="00844FCE">
        <w:rPr>
          <w:rFonts w:ascii="Arial" w:hAnsi="Arial" w:cs="Arial"/>
        </w:rPr>
        <w:t>I am</w:t>
      </w:r>
      <w:r w:rsidR="00AF366E">
        <w:rPr>
          <w:rFonts w:ascii="Arial" w:hAnsi="Arial" w:cs="Arial"/>
        </w:rPr>
        <w:t xml:space="preserve"> not naturally authoritative or directive in my leadership style, preferring to collaborate and act as a team</w:t>
      </w:r>
      <w:r w:rsidR="000F24CD">
        <w:rPr>
          <w:rFonts w:ascii="Arial" w:hAnsi="Arial" w:cs="Arial"/>
        </w:rPr>
        <w:t xml:space="preserve"> </w:t>
      </w:r>
      <w:r w:rsidR="00AF366E">
        <w:rPr>
          <w:rFonts w:ascii="Arial" w:hAnsi="Arial" w:cs="Arial"/>
        </w:rPr>
        <w:t>worker</w:t>
      </w:r>
      <w:r w:rsidR="000F24CD">
        <w:rPr>
          <w:rFonts w:ascii="Arial" w:hAnsi="Arial" w:cs="Arial"/>
        </w:rPr>
        <w:t xml:space="preserve"> </w:t>
      </w:r>
      <w:r w:rsidR="000F24CD">
        <w:rPr>
          <w:rFonts w:ascii="Arial" w:hAnsi="Arial" w:cs="Arial"/>
        </w:rPr>
        <w:fldChar w:fldCharType="begin"/>
      </w:r>
      <w:r w:rsidR="0024107A">
        <w:rPr>
          <w:rFonts w:ascii="Arial" w:hAnsi="Arial" w:cs="Arial"/>
        </w:rPr>
        <w:instrText xml:space="preserve"> ADDIN EN.CITE &lt;EndNote&gt;&lt;Cite&gt;&lt;Author&gt;Belbin&lt;/Author&gt;&lt;Year&gt;2019&lt;/Year&gt;&lt;RecNum&gt;597&lt;/RecNum&gt;&lt;DisplayText&gt;(Belbin 2019)&lt;/DisplayText&gt;&lt;record&gt;&lt;rec-number&gt;597&lt;/rec-number&gt;&lt;foreign-keys&gt;&lt;key app="EN" db-id="fw0teesx7wsd5zefw2755axje2zr2af2erdx" timestamp="1568406641" guid="074f8f53-6fd1-4443-91be-4bc474862656"&gt;597&lt;/key&gt;&lt;/foreign-keys&gt;&lt;ref-type name="Personal Communication"&gt;26&lt;/ref-type&gt;&lt;contributors&gt;&lt;authors&gt;&lt;author&gt;Belbin&lt;/author&gt;&lt;/authors&gt;&lt;/contributors&gt;&lt;titles&gt;&lt;title&gt;Belbin Team Role Report for Lowri Evans&lt;/title&gt;&lt;/titles&gt;&lt;dates&gt;&lt;year&gt;2019&lt;/year&gt;&lt;pub-dates&gt;&lt;date&gt;8 February 2019&lt;/date&gt;&lt;/pub-dates&gt;&lt;/dates&gt;&lt;urls&gt;&lt;/urls&gt;&lt;/record&gt;&lt;/Cite&gt;&lt;/EndNote&gt;</w:instrText>
      </w:r>
      <w:r w:rsidR="000F24CD">
        <w:rPr>
          <w:rFonts w:ascii="Arial" w:hAnsi="Arial" w:cs="Arial"/>
        </w:rPr>
        <w:fldChar w:fldCharType="separate"/>
      </w:r>
      <w:r w:rsidR="000F24CD">
        <w:rPr>
          <w:rFonts w:ascii="Arial" w:hAnsi="Arial" w:cs="Arial"/>
          <w:noProof/>
        </w:rPr>
        <w:t>(Belbin 2019)</w:t>
      </w:r>
      <w:r w:rsidR="000F24CD">
        <w:rPr>
          <w:rFonts w:ascii="Arial" w:hAnsi="Arial" w:cs="Arial"/>
        </w:rPr>
        <w:fldChar w:fldCharType="end"/>
      </w:r>
      <w:r w:rsidR="000F24CD">
        <w:rPr>
          <w:rFonts w:ascii="Arial" w:hAnsi="Arial" w:cs="Arial"/>
        </w:rPr>
        <w:t xml:space="preserve">. </w:t>
      </w:r>
      <w:r w:rsidR="00AF366E">
        <w:rPr>
          <w:rFonts w:ascii="Arial" w:hAnsi="Arial" w:cs="Arial"/>
        </w:rPr>
        <w:t>There was an element of imposter syndrome in my role as project lead, which is a longstanding issue for women in leadership roles</w:t>
      </w:r>
      <w:r w:rsidR="00027504">
        <w:rPr>
          <w:rFonts w:ascii="Arial" w:hAnsi="Arial" w:cs="Arial"/>
        </w:rPr>
        <w:t xml:space="preserve"> where self-confidence may be lacking</w:t>
      </w:r>
      <w:r w:rsidR="00AF366E">
        <w:rPr>
          <w:rFonts w:ascii="Arial" w:hAnsi="Arial" w:cs="Arial"/>
        </w:rPr>
        <w:t xml:space="preserve"> </w:t>
      </w:r>
      <w:r w:rsidR="00AF366E">
        <w:rPr>
          <w:rFonts w:ascii="Arial" w:hAnsi="Arial" w:cs="Arial"/>
        </w:rPr>
        <w:fldChar w:fldCharType="begin"/>
      </w:r>
      <w:r w:rsidR="00AF366E">
        <w:rPr>
          <w:rFonts w:ascii="Arial" w:hAnsi="Arial" w:cs="Arial"/>
        </w:rPr>
        <w:instrText xml:space="preserve"> ADDIN EN.CITE &lt;EndNote&gt;&lt;Cite&gt;&lt;Author&gt;Clance&lt;/Author&gt;&lt;Year&gt;1978&lt;/Year&gt;&lt;RecNum&gt;577&lt;/RecNum&gt;&lt;DisplayText&gt;(Clance and Imes 1978)&lt;/DisplayText&gt;&lt;record&gt;&lt;rec-number&gt;577&lt;/rec-number&gt;&lt;foreign-keys&gt;&lt;key app="EN" db-id="fw0teesx7wsd5zefw2755axje2zr2af2erdx" timestamp="1568059161" guid="58e4ddfd-b909-4156-8554-41cf63d02b6d"&gt;577&lt;/key&gt;&lt;/foreign-keys&gt;&lt;ref-type name="Journal Article"&gt;17&lt;/ref-type&gt;&lt;contributors&gt;&lt;authors&gt;&lt;author&gt;Clance, Pauline Rose&lt;/author&gt;&lt;author&gt;Imes, Suzanne Ament&lt;/author&gt;&lt;/authors&gt;&lt;/contributors&gt;&lt;titles&gt;&lt;title&gt;The imposter phenomenon in high achieving women: Dynamics and therapeutic intervention&lt;/title&gt;&lt;secondary-title&gt;Psychotherapy: Theory, Research &amp;amp; Practice&lt;/secondary-title&gt;&lt;/titles&gt;&lt;periodical&gt;&lt;full-title&gt;Psychotherapy: Theory, Research &amp;amp; Practice&lt;/full-title&gt;&lt;/periodical&gt;&lt;pages&gt;241&lt;/pages&gt;&lt;volume&gt;15&lt;/volume&gt;&lt;number&gt;3&lt;/number&gt;&lt;dates&gt;&lt;year&gt;1978&lt;/year&gt;&lt;/dates&gt;&lt;isbn&gt;0033-3204&lt;/isbn&gt;&lt;urls&gt;&lt;/urls&gt;&lt;/record&gt;&lt;/Cite&gt;&lt;/EndNote&gt;</w:instrText>
      </w:r>
      <w:r w:rsidR="00AF366E">
        <w:rPr>
          <w:rFonts w:ascii="Arial" w:hAnsi="Arial" w:cs="Arial"/>
        </w:rPr>
        <w:fldChar w:fldCharType="separate"/>
      </w:r>
      <w:r w:rsidR="00AF366E">
        <w:rPr>
          <w:rFonts w:ascii="Arial" w:hAnsi="Arial" w:cs="Arial"/>
          <w:noProof/>
        </w:rPr>
        <w:t>(Clance and Imes 1978)</w:t>
      </w:r>
      <w:r w:rsidR="00AF366E">
        <w:rPr>
          <w:rFonts w:ascii="Arial" w:hAnsi="Arial" w:cs="Arial"/>
        </w:rPr>
        <w:fldChar w:fldCharType="end"/>
      </w:r>
      <w:r w:rsidR="00AF366E">
        <w:rPr>
          <w:rFonts w:ascii="Arial" w:hAnsi="Arial" w:cs="Arial"/>
        </w:rPr>
        <w:t xml:space="preserve">. </w:t>
      </w:r>
      <w:r w:rsidR="00027504">
        <w:rPr>
          <w:rFonts w:ascii="Arial" w:hAnsi="Arial" w:cs="Arial"/>
        </w:rPr>
        <w:t>This correlates</w:t>
      </w:r>
      <w:r w:rsidR="000F24CD">
        <w:rPr>
          <w:rFonts w:ascii="Arial" w:hAnsi="Arial" w:cs="Arial"/>
        </w:rPr>
        <w:t xml:space="preserve"> with </w:t>
      </w:r>
      <w:r w:rsidR="00AF366E">
        <w:rPr>
          <w:rFonts w:ascii="Arial" w:hAnsi="Arial" w:cs="Arial"/>
        </w:rPr>
        <w:t>consistently rat</w:t>
      </w:r>
      <w:r w:rsidR="000F24CD">
        <w:rPr>
          <w:rFonts w:ascii="Arial" w:hAnsi="Arial" w:cs="Arial"/>
        </w:rPr>
        <w:t xml:space="preserve">ing </w:t>
      </w:r>
      <w:r w:rsidR="00AF366E">
        <w:rPr>
          <w:rFonts w:ascii="Arial" w:hAnsi="Arial" w:cs="Arial"/>
        </w:rPr>
        <w:t>myself lower in self-assessment than my colleague</w:t>
      </w:r>
      <w:r w:rsidR="000F24CD">
        <w:rPr>
          <w:rFonts w:ascii="Arial" w:hAnsi="Arial" w:cs="Arial"/>
        </w:rPr>
        <w:t xml:space="preserve">s rated me </w:t>
      </w:r>
      <w:r w:rsidR="000F24CD">
        <w:rPr>
          <w:rFonts w:ascii="Arial" w:hAnsi="Arial" w:cs="Arial"/>
        </w:rPr>
        <w:fldChar w:fldCharType="begin"/>
      </w:r>
      <w:r w:rsidR="0024107A">
        <w:rPr>
          <w:rFonts w:ascii="Arial" w:hAnsi="Arial" w:cs="Arial"/>
        </w:rPr>
        <w:instrText xml:space="preserve"> ADDIN EN.CITE &lt;EndNote&gt;&lt;Cite&gt;&lt;Author&gt;NHS Leadership Academy&lt;/Author&gt;&lt;Year&gt;2019&lt;/Year&gt;&lt;RecNum&gt;598&lt;/RecNum&gt;&lt;DisplayText&gt;(NHS Leadership Academy 2019)&lt;/DisplayText&gt;&lt;record&gt;&lt;rec-number&gt;598&lt;/rec-number&gt;&lt;foreign-keys&gt;&lt;key app="EN" db-id="fw0teesx7wsd5zefw2755axje2zr2af2erdx" timestamp="1568406776" guid="d3e0d19f-0645-488b-af76-6f8f72bb26f4"&gt;598&lt;/key&gt;&lt;/foreign-keys&gt;&lt;ref-type name="Personal Communication"&gt;26&lt;/ref-type&gt;&lt;contributors&gt;&lt;authors&gt;&lt;author&gt;NHS Leadership Academy,&lt;/author&gt;&lt;/authors&gt;&lt;/contributors&gt;&lt;titles&gt;&lt;title&gt;Your Healthcare Leadership Model 360 Individual report Lowri Evans&lt;/title&gt;&lt;/titles&gt;&lt;dates&gt;&lt;year&gt;2019&lt;/year&gt;&lt;pub-dates&gt;&lt;date&gt;10 June 2019&lt;/date&gt;&lt;/pub-dates&gt;&lt;/dates&gt;&lt;urls&gt;&lt;/urls&gt;&lt;/record&gt;&lt;/Cite&gt;&lt;/EndNote&gt;</w:instrText>
      </w:r>
      <w:r w:rsidR="000F24CD">
        <w:rPr>
          <w:rFonts w:ascii="Arial" w:hAnsi="Arial" w:cs="Arial"/>
        </w:rPr>
        <w:fldChar w:fldCharType="separate"/>
      </w:r>
      <w:r w:rsidR="000F24CD">
        <w:rPr>
          <w:rFonts w:ascii="Arial" w:hAnsi="Arial" w:cs="Arial"/>
          <w:noProof/>
        </w:rPr>
        <w:t>(NHS Leadership Academy 2019)</w:t>
      </w:r>
      <w:r w:rsidR="000F24CD">
        <w:rPr>
          <w:rFonts w:ascii="Arial" w:hAnsi="Arial" w:cs="Arial"/>
        </w:rPr>
        <w:fldChar w:fldCharType="end"/>
      </w:r>
      <w:r w:rsidR="000F24CD">
        <w:rPr>
          <w:rFonts w:ascii="Arial" w:hAnsi="Arial" w:cs="Arial"/>
        </w:rPr>
        <w:t xml:space="preserve"> </w:t>
      </w:r>
      <w:r w:rsidR="00027504">
        <w:rPr>
          <w:rFonts w:ascii="Arial" w:hAnsi="Arial" w:cs="Arial"/>
        </w:rPr>
        <w:t>.</w:t>
      </w:r>
    </w:p>
    <w:p w14:paraId="60271981" w14:textId="7C404A48" w:rsidR="000B0E86" w:rsidRPr="00ED40EA" w:rsidRDefault="00027504" w:rsidP="002C341E">
      <w:pPr>
        <w:spacing w:line="360" w:lineRule="auto"/>
        <w:ind w:left="360"/>
        <w:rPr>
          <w:rFonts w:ascii="Arial" w:hAnsi="Arial" w:cs="Arial"/>
        </w:rPr>
      </w:pPr>
      <w:r>
        <w:rPr>
          <w:rFonts w:ascii="Arial" w:hAnsi="Arial" w:cs="Arial"/>
        </w:rPr>
        <w:t>A</w:t>
      </w:r>
      <w:r w:rsidR="00D5627B" w:rsidRPr="00ED40EA">
        <w:rPr>
          <w:rFonts w:ascii="Arial" w:hAnsi="Arial" w:cs="Arial"/>
        </w:rPr>
        <w:t xml:space="preserve">uthority is </w:t>
      </w:r>
      <w:r>
        <w:rPr>
          <w:rFonts w:ascii="Arial" w:hAnsi="Arial" w:cs="Arial"/>
        </w:rPr>
        <w:t xml:space="preserve">particularly </w:t>
      </w:r>
      <w:r w:rsidR="00D5627B" w:rsidRPr="00ED40EA">
        <w:rPr>
          <w:rFonts w:ascii="Arial" w:hAnsi="Arial" w:cs="Arial"/>
        </w:rPr>
        <w:t xml:space="preserve">difficult to convey over the phone especially when </w:t>
      </w:r>
      <w:r w:rsidR="000B0E86" w:rsidRPr="00ED40EA">
        <w:rPr>
          <w:rFonts w:ascii="Arial" w:hAnsi="Arial" w:cs="Arial"/>
        </w:rPr>
        <w:t xml:space="preserve">balancing </w:t>
      </w:r>
      <w:r w:rsidR="00D9456D">
        <w:rPr>
          <w:rFonts w:ascii="Arial" w:hAnsi="Arial" w:cs="Arial"/>
        </w:rPr>
        <w:t xml:space="preserve">with </w:t>
      </w:r>
      <w:r w:rsidR="000B0E86" w:rsidRPr="00ED40EA">
        <w:rPr>
          <w:rFonts w:ascii="Arial" w:hAnsi="Arial" w:cs="Arial"/>
        </w:rPr>
        <w:t xml:space="preserve">being perceived </w:t>
      </w:r>
      <w:proofErr w:type="spellStart"/>
      <w:r w:rsidR="00D9456D">
        <w:rPr>
          <w:rFonts w:ascii="Arial" w:hAnsi="Arial" w:cs="Arial"/>
        </w:rPr>
        <w:t>postively</w:t>
      </w:r>
      <w:proofErr w:type="spellEnd"/>
      <w:r w:rsidR="000B0E86" w:rsidRPr="00ED40EA">
        <w:rPr>
          <w:rFonts w:ascii="Arial" w:hAnsi="Arial" w:cs="Arial"/>
        </w:rPr>
        <w:t xml:space="preserve">. Following </w:t>
      </w:r>
      <w:r w:rsidR="00D9456D">
        <w:rPr>
          <w:rFonts w:ascii="Arial" w:hAnsi="Arial" w:cs="Arial"/>
        </w:rPr>
        <w:t>initial</w:t>
      </w:r>
      <w:r w:rsidR="000B0E86" w:rsidRPr="00ED40EA">
        <w:rPr>
          <w:rFonts w:ascii="Arial" w:hAnsi="Arial" w:cs="Arial"/>
        </w:rPr>
        <w:t xml:space="preserve"> conversations, I </w:t>
      </w:r>
      <w:r w:rsidR="00D9456D">
        <w:rPr>
          <w:rFonts w:ascii="Arial" w:hAnsi="Arial" w:cs="Arial"/>
        </w:rPr>
        <w:t>developed</w:t>
      </w:r>
      <w:r w:rsidR="000B0E86" w:rsidRPr="00ED40EA">
        <w:rPr>
          <w:rFonts w:ascii="Arial" w:hAnsi="Arial" w:cs="Arial"/>
        </w:rPr>
        <w:t xml:space="preserve"> </w:t>
      </w:r>
      <w:proofErr w:type="gramStart"/>
      <w:r w:rsidR="000B0E86" w:rsidRPr="00ED40EA">
        <w:rPr>
          <w:rFonts w:ascii="Arial" w:hAnsi="Arial" w:cs="Arial"/>
        </w:rPr>
        <w:t>a</w:t>
      </w:r>
      <w:r w:rsidR="00D9456D">
        <w:rPr>
          <w:rFonts w:ascii="Arial" w:hAnsi="Arial" w:cs="Arial"/>
        </w:rPr>
        <w:t>n</w:t>
      </w:r>
      <w:proofErr w:type="gramEnd"/>
      <w:r w:rsidR="00D9456D">
        <w:rPr>
          <w:rFonts w:ascii="Arial" w:hAnsi="Arial" w:cs="Arial"/>
        </w:rPr>
        <w:t xml:space="preserve"> draft</w:t>
      </w:r>
      <w:r w:rsidR="000B0E86" w:rsidRPr="00ED40EA">
        <w:rPr>
          <w:rFonts w:ascii="Arial" w:hAnsi="Arial" w:cs="Arial"/>
        </w:rPr>
        <w:t xml:space="preserve"> script to ensure I was introducing myself and my request clearly and consistently. Using the title Welsh Clinical Leadership Fellow in my introduction and then going on to explain my background as a trainee was helpful. Explaining my interest and experience in simulation demonstrated to others that I did have some expertise even though I was a trainee. Being employed by HEIW and knowing colleagues who worked closely with the PGCs was also useful. The importance of a clear introduction and establishing your rationale for a request was invaluable in being well received. </w:t>
      </w:r>
    </w:p>
    <w:p w14:paraId="570A554F" w14:textId="77777777" w:rsidR="00D5627B" w:rsidRPr="00ED40EA" w:rsidRDefault="00D5627B" w:rsidP="002C341E">
      <w:pPr>
        <w:pStyle w:val="ListParagraph"/>
        <w:numPr>
          <w:ilvl w:val="0"/>
          <w:numId w:val="4"/>
        </w:numPr>
        <w:spacing w:line="360" w:lineRule="auto"/>
        <w:rPr>
          <w:rFonts w:ascii="Arial" w:hAnsi="Arial" w:cs="Arial"/>
        </w:rPr>
      </w:pPr>
      <w:r w:rsidRPr="00ED40EA">
        <w:rPr>
          <w:rFonts w:ascii="Arial" w:hAnsi="Arial" w:cs="Arial"/>
        </w:rPr>
        <w:t>Scarcity</w:t>
      </w:r>
    </w:p>
    <w:p w14:paraId="4277A3AC" w14:textId="77777777" w:rsidR="00D5627B" w:rsidRPr="00ED40EA" w:rsidRDefault="000B0E86" w:rsidP="002C341E">
      <w:pPr>
        <w:spacing w:line="360" w:lineRule="auto"/>
        <w:ind w:left="360"/>
        <w:rPr>
          <w:rFonts w:ascii="Arial" w:hAnsi="Arial" w:cs="Arial"/>
        </w:rPr>
      </w:pPr>
      <w:r w:rsidRPr="00ED40EA">
        <w:rPr>
          <w:rFonts w:ascii="Arial" w:hAnsi="Arial" w:cs="Arial"/>
        </w:rPr>
        <w:t xml:space="preserve">This </w:t>
      </w:r>
      <w:r w:rsidR="00A21C29" w:rsidRPr="00ED40EA">
        <w:rPr>
          <w:rFonts w:ascii="Arial" w:hAnsi="Arial" w:cs="Arial"/>
        </w:rPr>
        <w:t>was a</w:t>
      </w:r>
      <w:r w:rsidRPr="00ED40EA">
        <w:rPr>
          <w:rFonts w:ascii="Arial" w:hAnsi="Arial" w:cs="Arial"/>
        </w:rPr>
        <w:t xml:space="preserve"> principle that wasn’t </w:t>
      </w:r>
      <w:r w:rsidR="00A21C29" w:rsidRPr="00ED40EA">
        <w:rPr>
          <w:rFonts w:ascii="Arial" w:hAnsi="Arial" w:cs="Arial"/>
        </w:rPr>
        <w:t>effectively used</w:t>
      </w:r>
      <w:r w:rsidRPr="00ED40EA">
        <w:rPr>
          <w:rFonts w:ascii="Arial" w:hAnsi="Arial" w:cs="Arial"/>
        </w:rPr>
        <w:t xml:space="preserve"> in the scoping ex</w:t>
      </w:r>
      <w:r w:rsidR="00A21C29" w:rsidRPr="00ED40EA">
        <w:rPr>
          <w:rFonts w:ascii="Arial" w:hAnsi="Arial" w:cs="Arial"/>
        </w:rPr>
        <w:t>ercise. It may have been more useful to emphasise that I was in this role for one year only or think more carefully about the language I used. Using loss language can be effective since we respond to what they stand to lose by not acting rather than what we stand to gain (Cialdini 2007). The scoping exercise was framed positively with a focus on what was stood to gain by helping, but perhaps some more consideration to language and framing an offer in terms of what they would lose by not participating would have been beneficial.</w:t>
      </w:r>
    </w:p>
    <w:p w14:paraId="02CECD83" w14:textId="1BA0DAF7" w:rsidR="00981227" w:rsidRPr="00ED40EA" w:rsidRDefault="00981227" w:rsidP="002C341E">
      <w:pPr>
        <w:spacing w:line="360" w:lineRule="auto"/>
        <w:rPr>
          <w:rFonts w:ascii="Arial" w:hAnsi="Arial" w:cs="Arial"/>
        </w:rPr>
      </w:pPr>
      <w:r w:rsidRPr="00ED40EA">
        <w:rPr>
          <w:rFonts w:ascii="Arial" w:hAnsi="Arial" w:cs="Arial"/>
        </w:rPr>
        <w:t xml:space="preserve">In summary the scoping exercise on the whole utilised many of the 6 principles of persuasion. </w:t>
      </w:r>
      <w:proofErr w:type="gramStart"/>
      <w:r w:rsidRPr="00ED40EA">
        <w:rPr>
          <w:rFonts w:ascii="Arial" w:hAnsi="Arial" w:cs="Arial"/>
        </w:rPr>
        <w:t>However</w:t>
      </w:r>
      <w:proofErr w:type="gramEnd"/>
      <w:r w:rsidRPr="00ED40EA">
        <w:rPr>
          <w:rFonts w:ascii="Arial" w:hAnsi="Arial" w:cs="Arial"/>
        </w:rPr>
        <w:t xml:space="preserve"> there was an over reliance on liking and reciprocity.</w:t>
      </w:r>
      <w:r w:rsidR="00511C52" w:rsidRPr="00ED40EA">
        <w:rPr>
          <w:rFonts w:ascii="Arial" w:hAnsi="Arial" w:cs="Arial"/>
        </w:rPr>
        <w:t xml:space="preserve"> </w:t>
      </w:r>
      <w:r w:rsidRPr="00ED40EA">
        <w:rPr>
          <w:rFonts w:ascii="Arial" w:hAnsi="Arial" w:cs="Arial"/>
        </w:rPr>
        <w:t xml:space="preserve">Being more considered </w:t>
      </w:r>
      <w:r w:rsidR="007956BA">
        <w:rPr>
          <w:rFonts w:ascii="Arial" w:hAnsi="Arial" w:cs="Arial"/>
        </w:rPr>
        <w:t xml:space="preserve">in terms </w:t>
      </w:r>
      <w:proofErr w:type="gramStart"/>
      <w:r w:rsidR="007956BA">
        <w:rPr>
          <w:rFonts w:ascii="Arial" w:hAnsi="Arial" w:cs="Arial"/>
        </w:rPr>
        <w:t xml:space="preserve">of </w:t>
      </w:r>
      <w:r w:rsidRPr="00ED40EA">
        <w:rPr>
          <w:rFonts w:ascii="Arial" w:hAnsi="Arial" w:cs="Arial"/>
        </w:rPr>
        <w:t xml:space="preserve"> language</w:t>
      </w:r>
      <w:proofErr w:type="gramEnd"/>
      <w:r w:rsidRPr="00ED40EA">
        <w:rPr>
          <w:rFonts w:ascii="Arial" w:hAnsi="Arial" w:cs="Arial"/>
        </w:rPr>
        <w:t xml:space="preserve"> may have </w:t>
      </w:r>
      <w:r w:rsidR="007956BA">
        <w:rPr>
          <w:rFonts w:ascii="Arial" w:hAnsi="Arial" w:cs="Arial"/>
        </w:rPr>
        <w:t>helped to</w:t>
      </w:r>
      <w:r w:rsidRPr="00ED40EA">
        <w:rPr>
          <w:rFonts w:ascii="Arial" w:hAnsi="Arial" w:cs="Arial"/>
        </w:rPr>
        <w:t xml:space="preserve"> create a sense of scarcity and authority. 13 of the 15 PGCs responded within the allocated time frame, whilst 2 others were problematic and required me to involve their local consultants to exert some influence. Meeting face to face with each PGC at the start of the year, although time consuming may have developed fruitful relationships and been a good investment of time in retrospect.</w:t>
      </w:r>
    </w:p>
    <w:p w14:paraId="52AECDC4" w14:textId="77777777" w:rsidR="00F607F0" w:rsidRPr="00ED40EA" w:rsidRDefault="00F607F0" w:rsidP="002C341E">
      <w:pPr>
        <w:spacing w:line="360" w:lineRule="auto"/>
        <w:rPr>
          <w:rFonts w:ascii="Arial" w:hAnsi="Arial" w:cs="Arial"/>
        </w:rPr>
      </w:pPr>
    </w:p>
    <w:p w14:paraId="1718B45F" w14:textId="2A2382BA" w:rsidR="00FA2B82" w:rsidRPr="00ED40EA" w:rsidRDefault="00FA2B82" w:rsidP="002C341E">
      <w:pPr>
        <w:pStyle w:val="ListParagraph"/>
        <w:numPr>
          <w:ilvl w:val="0"/>
          <w:numId w:val="7"/>
        </w:numPr>
        <w:spacing w:line="360" w:lineRule="auto"/>
        <w:rPr>
          <w:rFonts w:ascii="Arial" w:hAnsi="Arial" w:cs="Arial"/>
          <w:b/>
          <w:u w:val="single"/>
        </w:rPr>
      </w:pPr>
      <w:r w:rsidRPr="00ED40EA">
        <w:rPr>
          <w:rFonts w:ascii="Arial" w:hAnsi="Arial" w:cs="Arial"/>
          <w:b/>
          <w:u w:val="single"/>
        </w:rPr>
        <w:t xml:space="preserve">Determining </w:t>
      </w:r>
      <w:r w:rsidR="00351758">
        <w:rPr>
          <w:rFonts w:ascii="Arial" w:hAnsi="Arial" w:cs="Arial"/>
          <w:b/>
          <w:u w:val="single"/>
        </w:rPr>
        <w:t xml:space="preserve">the </w:t>
      </w:r>
      <w:r w:rsidRPr="00ED40EA">
        <w:rPr>
          <w:rFonts w:ascii="Arial" w:hAnsi="Arial" w:cs="Arial"/>
          <w:b/>
          <w:u w:val="single"/>
        </w:rPr>
        <w:t>model for IM simulation delivery across Wales (800 words)</w:t>
      </w:r>
    </w:p>
    <w:p w14:paraId="471FDE18" w14:textId="41A19818" w:rsidR="00BE5BC8" w:rsidRPr="00ED40EA" w:rsidRDefault="00D5627B" w:rsidP="002C341E">
      <w:pPr>
        <w:spacing w:line="360" w:lineRule="auto"/>
        <w:rPr>
          <w:rFonts w:ascii="Arial" w:hAnsi="Arial" w:cs="Arial"/>
        </w:rPr>
      </w:pPr>
      <w:r w:rsidRPr="00ED40EA">
        <w:rPr>
          <w:rFonts w:ascii="Arial" w:hAnsi="Arial" w:cs="Arial"/>
        </w:rPr>
        <w:t>The next step was to design a model for the delivery of IM simulation for trainees across Wales. There were many potential models such as local, regional or national</w:t>
      </w:r>
      <w:r w:rsidR="00FA2B82" w:rsidRPr="00ED40EA">
        <w:rPr>
          <w:rFonts w:ascii="Arial" w:hAnsi="Arial" w:cs="Arial"/>
        </w:rPr>
        <w:t xml:space="preserve"> delivery</w:t>
      </w:r>
      <w:r w:rsidRPr="00ED40EA">
        <w:rPr>
          <w:rFonts w:ascii="Arial" w:hAnsi="Arial" w:cs="Arial"/>
        </w:rPr>
        <w:t xml:space="preserve">. There was no guidance in the curriculum </w:t>
      </w:r>
      <w:r w:rsidR="00FA2B82" w:rsidRPr="00ED40EA">
        <w:rPr>
          <w:rFonts w:ascii="Arial" w:hAnsi="Arial" w:cs="Arial"/>
        </w:rPr>
        <w:t>regarding</w:t>
      </w:r>
      <w:r w:rsidRPr="00ED40EA">
        <w:rPr>
          <w:rFonts w:ascii="Arial" w:hAnsi="Arial" w:cs="Arial"/>
        </w:rPr>
        <w:t xml:space="preserve"> how simulation should be delivered or how frequently.</w:t>
      </w:r>
      <w:r w:rsidR="00511C52" w:rsidRPr="00ED40EA">
        <w:rPr>
          <w:rFonts w:ascii="Arial" w:hAnsi="Arial" w:cs="Arial"/>
        </w:rPr>
        <w:t xml:space="preserve"> This process therefore began by exploring current</w:t>
      </w:r>
      <w:r w:rsidRPr="00ED40EA">
        <w:rPr>
          <w:rFonts w:ascii="Arial" w:hAnsi="Arial" w:cs="Arial"/>
        </w:rPr>
        <w:t xml:space="preserve"> models of delivering simulation training</w:t>
      </w:r>
      <w:r w:rsidR="00511C52" w:rsidRPr="00ED40EA">
        <w:rPr>
          <w:rFonts w:ascii="Arial" w:hAnsi="Arial" w:cs="Arial"/>
        </w:rPr>
        <w:t xml:space="preserve"> in other UK regions</w:t>
      </w:r>
      <w:r w:rsidRPr="00ED40EA">
        <w:rPr>
          <w:rFonts w:ascii="Arial" w:hAnsi="Arial" w:cs="Arial"/>
        </w:rPr>
        <w:t xml:space="preserve">. </w:t>
      </w:r>
      <w:r w:rsidR="007A3AD3" w:rsidRPr="00ED40EA">
        <w:rPr>
          <w:rFonts w:ascii="Arial" w:hAnsi="Arial" w:cs="Arial"/>
        </w:rPr>
        <w:t>These models were discussed with the HE</w:t>
      </w:r>
      <w:r w:rsidR="00601806">
        <w:rPr>
          <w:rFonts w:ascii="Arial" w:hAnsi="Arial" w:cs="Arial"/>
        </w:rPr>
        <w:t>IW</w:t>
      </w:r>
      <w:r w:rsidR="007A3AD3" w:rsidRPr="00ED40EA">
        <w:rPr>
          <w:rFonts w:ascii="Arial" w:hAnsi="Arial" w:cs="Arial"/>
        </w:rPr>
        <w:t xml:space="preserve"> Medical Deanery </w:t>
      </w:r>
      <w:r w:rsidR="00EC2574">
        <w:rPr>
          <w:rFonts w:ascii="Arial" w:hAnsi="Arial" w:cs="Arial"/>
        </w:rPr>
        <w:lastRenderedPageBreak/>
        <w:t xml:space="preserve">Senior Management Team </w:t>
      </w:r>
      <w:r w:rsidR="007A3AD3" w:rsidRPr="00ED40EA">
        <w:rPr>
          <w:rFonts w:ascii="Arial" w:hAnsi="Arial" w:cs="Arial"/>
        </w:rPr>
        <w:t>and the Training Programme Directors (TPDs) for IM, who are responsible for running the IM programme across</w:t>
      </w:r>
      <w:r w:rsidR="00556EF6">
        <w:rPr>
          <w:rFonts w:ascii="Arial" w:hAnsi="Arial" w:cs="Arial"/>
        </w:rPr>
        <w:t xml:space="preserve"> different regions in</w:t>
      </w:r>
      <w:r w:rsidR="007A3AD3" w:rsidRPr="00ED40EA">
        <w:rPr>
          <w:rFonts w:ascii="Arial" w:hAnsi="Arial" w:cs="Arial"/>
        </w:rPr>
        <w:t xml:space="preserve"> Wales. </w:t>
      </w:r>
      <w:r w:rsidR="00556EF6">
        <w:rPr>
          <w:rFonts w:ascii="Arial" w:hAnsi="Arial" w:cs="Arial"/>
        </w:rPr>
        <w:t>Each proposed model is described with an evaluation summary</w:t>
      </w:r>
      <w:r w:rsidR="00704A08">
        <w:rPr>
          <w:rFonts w:ascii="Arial" w:hAnsi="Arial" w:cs="Arial"/>
        </w:rPr>
        <w:t xml:space="preserve"> with reference to </w:t>
      </w:r>
      <w:r w:rsidR="00EC2574">
        <w:rPr>
          <w:rFonts w:ascii="Arial" w:hAnsi="Arial" w:cs="Arial"/>
        </w:rPr>
        <w:t>relevant</w:t>
      </w:r>
      <w:r w:rsidR="00704A08">
        <w:rPr>
          <w:rFonts w:ascii="Arial" w:hAnsi="Arial" w:cs="Arial"/>
        </w:rPr>
        <w:t xml:space="preserve"> existing programmes in the UK:</w:t>
      </w:r>
    </w:p>
    <w:p w14:paraId="7BFE595D" w14:textId="331EAC7E" w:rsidR="00D5627B" w:rsidRPr="00A6176A" w:rsidRDefault="00D5627B" w:rsidP="00704A08">
      <w:pPr>
        <w:spacing w:line="360" w:lineRule="auto"/>
        <w:rPr>
          <w:rFonts w:ascii="Arial" w:hAnsi="Arial" w:cs="Arial"/>
          <w:u w:val="single"/>
        </w:rPr>
      </w:pPr>
      <w:r w:rsidRPr="00A6176A">
        <w:rPr>
          <w:rFonts w:ascii="Arial" w:hAnsi="Arial" w:cs="Arial"/>
          <w:u w:val="single"/>
        </w:rPr>
        <w:t xml:space="preserve">Model </w:t>
      </w:r>
      <w:r w:rsidR="00704A08" w:rsidRPr="00A6176A">
        <w:rPr>
          <w:rFonts w:ascii="Arial" w:hAnsi="Arial" w:cs="Arial"/>
          <w:u w:val="single"/>
        </w:rPr>
        <w:t xml:space="preserve">A: </w:t>
      </w:r>
      <w:r w:rsidRPr="00A6176A">
        <w:rPr>
          <w:rFonts w:ascii="Arial" w:hAnsi="Arial" w:cs="Arial"/>
          <w:u w:val="single"/>
        </w:rPr>
        <w:t xml:space="preserve"> Regional s</w:t>
      </w:r>
      <w:r w:rsidR="00704A08" w:rsidRPr="00A6176A">
        <w:rPr>
          <w:rFonts w:ascii="Arial" w:hAnsi="Arial" w:cs="Arial"/>
          <w:u w:val="single"/>
        </w:rPr>
        <w:t>imulation s</w:t>
      </w:r>
      <w:r w:rsidRPr="00A6176A">
        <w:rPr>
          <w:rFonts w:ascii="Arial" w:hAnsi="Arial" w:cs="Arial"/>
          <w:u w:val="single"/>
        </w:rPr>
        <w:t>tudy days</w:t>
      </w:r>
    </w:p>
    <w:p w14:paraId="10896E37" w14:textId="7BB8604E" w:rsidR="003C2BEF" w:rsidRPr="00ED40EA" w:rsidRDefault="003C2BEF" w:rsidP="002C341E">
      <w:pPr>
        <w:spacing w:line="360" w:lineRule="auto"/>
        <w:rPr>
          <w:rFonts w:ascii="Arial" w:hAnsi="Arial" w:cs="Arial"/>
        </w:rPr>
      </w:pPr>
      <w:r w:rsidRPr="00ED40EA">
        <w:rPr>
          <w:rFonts w:ascii="Arial" w:hAnsi="Arial" w:cs="Arial"/>
        </w:rPr>
        <w:t xml:space="preserve">This is based on the Yorkshire </w:t>
      </w:r>
      <w:r w:rsidR="00704A08">
        <w:rPr>
          <w:rFonts w:ascii="Arial" w:hAnsi="Arial" w:cs="Arial"/>
        </w:rPr>
        <w:t xml:space="preserve">Deanery </w:t>
      </w:r>
      <w:r w:rsidRPr="00ED40EA">
        <w:rPr>
          <w:rFonts w:ascii="Arial" w:hAnsi="Arial" w:cs="Arial"/>
        </w:rPr>
        <w:t>model which delivers regional Acute Simulated Core Medical Emergencies (ASCME) days for IM trainees</w:t>
      </w:r>
      <w:r w:rsidR="00704A08">
        <w:rPr>
          <w:rFonts w:ascii="Arial" w:hAnsi="Arial" w:cs="Arial"/>
        </w:rPr>
        <w:t xml:space="preserve"> </w:t>
      </w:r>
      <w:r w:rsidR="00791C7C">
        <w:rPr>
          <w:rFonts w:ascii="Arial" w:hAnsi="Arial" w:cs="Arial"/>
        </w:rPr>
        <w:fldChar w:fldCharType="begin"/>
      </w:r>
      <w:r w:rsidR="00791C7C">
        <w:rPr>
          <w:rFonts w:ascii="Arial" w:hAnsi="Arial" w:cs="Arial"/>
        </w:rPr>
        <w:instrText xml:space="preserve"> ADDIN EN.CITE &lt;EndNote&gt;&lt;Cite&gt;&lt;Author&gt;Health Education England&lt;/Author&gt;&lt;Year&gt;2019&lt;/Year&gt;&lt;RecNum&gt;575&lt;/RecNum&gt;&lt;DisplayText&gt;(Health Education England 2019)&lt;/DisplayText&gt;&lt;record&gt;&lt;rec-number&gt;575&lt;/rec-number&gt;&lt;foreign-keys&gt;&lt;key app="EN" db-id="fw0teesx7wsd5zefw2755axje2zr2af2erdx" timestamp="1568057818" guid="b056f3bb-d615-42af-8a15-1f5f2f4a9f7b"&gt;575&lt;/key&gt;&lt;/foreign-keys&gt;&lt;ref-type name="Web Page"&gt;12&lt;/ref-type&gt;&lt;contributors&gt;&lt;authors&gt;&lt;author&gt;Health Education England,&lt;/author&gt;&lt;/authors&gt;&lt;/contributors&gt;&lt;titles&gt;&lt;title&gt;Simulation Training&lt;/title&gt;&lt;/titles&gt;&lt;number&gt;26 August 2019&lt;/number&gt;&lt;dates&gt;&lt;year&gt;2019&lt;/year&gt;&lt;/dates&gt;&lt;urls&gt;&lt;related-urls&gt;&lt;url&gt;https://www.yorksandhumberdeanery.nhs.uk/medicine/core_medical_training/simulation&lt;/url&gt;&lt;/related-urls&gt;&lt;/urls&gt;&lt;/record&gt;&lt;/Cite&gt;&lt;/EndNote&gt;</w:instrText>
      </w:r>
      <w:r w:rsidR="00791C7C">
        <w:rPr>
          <w:rFonts w:ascii="Arial" w:hAnsi="Arial" w:cs="Arial"/>
        </w:rPr>
        <w:fldChar w:fldCharType="separate"/>
      </w:r>
      <w:r w:rsidR="00791C7C">
        <w:rPr>
          <w:rFonts w:ascii="Arial" w:hAnsi="Arial" w:cs="Arial"/>
          <w:noProof/>
        </w:rPr>
        <w:t>(Health Education England 2019)</w:t>
      </w:r>
      <w:r w:rsidR="00791C7C">
        <w:rPr>
          <w:rFonts w:ascii="Arial" w:hAnsi="Arial" w:cs="Arial"/>
        </w:rPr>
        <w:fldChar w:fldCharType="end"/>
      </w:r>
      <w:r w:rsidRPr="00ED40EA">
        <w:rPr>
          <w:rFonts w:ascii="Arial" w:hAnsi="Arial" w:cs="Arial"/>
        </w:rPr>
        <w:t>.</w:t>
      </w:r>
      <w:r w:rsidR="00862C1B" w:rsidRPr="00ED40EA">
        <w:rPr>
          <w:rFonts w:ascii="Arial" w:hAnsi="Arial" w:cs="Arial"/>
        </w:rPr>
        <w:t xml:space="preserve"> The simulation day is repeated across multiple locations and IM1 trainees book onto a course that is convenient for them to attend. It is fully funded and</w:t>
      </w:r>
      <w:r w:rsidR="00B609F0" w:rsidRPr="00ED40EA">
        <w:rPr>
          <w:rFonts w:ascii="Arial" w:hAnsi="Arial" w:cs="Arial"/>
        </w:rPr>
        <w:t xml:space="preserve"> it is mandatory that IM trainees attend the course in their first year. The benefits of using this model in Wales is that it would provide standardised simulation scenarios to all trainees</w:t>
      </w:r>
      <w:r w:rsidR="00704A08">
        <w:rPr>
          <w:rFonts w:ascii="Arial" w:hAnsi="Arial" w:cs="Arial"/>
        </w:rPr>
        <w:t xml:space="preserve">, providing </w:t>
      </w:r>
      <w:r w:rsidR="00B609F0" w:rsidRPr="00ED40EA">
        <w:rPr>
          <w:rFonts w:ascii="Arial" w:hAnsi="Arial" w:cs="Arial"/>
        </w:rPr>
        <w:t>quality assurance.</w:t>
      </w:r>
      <w:r w:rsidR="00704A08">
        <w:rPr>
          <w:rFonts w:ascii="Arial" w:hAnsi="Arial" w:cs="Arial"/>
        </w:rPr>
        <w:t xml:space="preserve"> </w:t>
      </w:r>
      <w:r w:rsidR="00B609F0" w:rsidRPr="00ED40EA">
        <w:rPr>
          <w:rFonts w:ascii="Arial" w:hAnsi="Arial" w:cs="Arial"/>
        </w:rPr>
        <w:t>Trainees are taught in small groups which minimises the disruption to clinical services</w:t>
      </w:r>
      <w:r w:rsidR="00A61B1E" w:rsidRPr="00ED40EA">
        <w:rPr>
          <w:rFonts w:ascii="Arial" w:hAnsi="Arial" w:cs="Arial"/>
        </w:rPr>
        <w:t xml:space="preserve">. Due to the ASCME course being mobile and being delivered in settings, it is convenient for trainees to attend. </w:t>
      </w:r>
    </w:p>
    <w:p w14:paraId="721C71BB" w14:textId="02C04DDD" w:rsidR="003C2BEF" w:rsidRPr="00ED40EA" w:rsidRDefault="00704A08" w:rsidP="002C341E">
      <w:pPr>
        <w:spacing w:line="360" w:lineRule="auto"/>
        <w:rPr>
          <w:rFonts w:ascii="Arial" w:hAnsi="Arial" w:cs="Arial"/>
        </w:rPr>
      </w:pPr>
      <w:r>
        <w:rPr>
          <w:rFonts w:ascii="Arial" w:hAnsi="Arial" w:cs="Arial"/>
        </w:rPr>
        <w:t>The disadvantages are that with</w:t>
      </w:r>
      <w:r w:rsidR="00A61B1E" w:rsidRPr="00ED40EA">
        <w:rPr>
          <w:rFonts w:ascii="Arial" w:hAnsi="Arial" w:cs="Arial"/>
        </w:rPr>
        <w:t xml:space="preserve"> 68 IM1 trainees in Wales there would need to be over 11 separate days</w:t>
      </w:r>
      <w:r>
        <w:rPr>
          <w:rFonts w:ascii="Arial" w:hAnsi="Arial" w:cs="Arial"/>
        </w:rPr>
        <w:t>, placing a high demand on resources and time</w:t>
      </w:r>
      <w:r w:rsidR="00A61B1E" w:rsidRPr="00ED40EA">
        <w:rPr>
          <w:rFonts w:ascii="Arial" w:hAnsi="Arial" w:cs="Arial"/>
        </w:rPr>
        <w:t xml:space="preserve">. </w:t>
      </w:r>
      <w:r>
        <w:rPr>
          <w:rFonts w:ascii="Arial" w:hAnsi="Arial" w:cs="Arial"/>
        </w:rPr>
        <w:t>A c</w:t>
      </w:r>
      <w:r w:rsidR="00A61B1E" w:rsidRPr="00ED40EA">
        <w:rPr>
          <w:rFonts w:ascii="Arial" w:hAnsi="Arial" w:cs="Arial"/>
        </w:rPr>
        <w:t xml:space="preserve">onsultant faculty lead </w:t>
      </w:r>
      <w:r>
        <w:rPr>
          <w:rFonts w:ascii="Arial" w:hAnsi="Arial" w:cs="Arial"/>
        </w:rPr>
        <w:t xml:space="preserve">would need to be appointment </w:t>
      </w:r>
      <w:r w:rsidR="00A61B1E" w:rsidRPr="00ED40EA">
        <w:rPr>
          <w:rFonts w:ascii="Arial" w:hAnsi="Arial" w:cs="Arial"/>
        </w:rPr>
        <w:t>to deliver</w:t>
      </w:r>
      <w:r>
        <w:rPr>
          <w:rFonts w:ascii="Arial" w:hAnsi="Arial" w:cs="Arial"/>
        </w:rPr>
        <w:t xml:space="preserve"> and co-ordinate</w:t>
      </w:r>
      <w:r w:rsidR="00A61B1E" w:rsidRPr="00ED40EA">
        <w:rPr>
          <w:rFonts w:ascii="Arial" w:hAnsi="Arial" w:cs="Arial"/>
        </w:rPr>
        <w:t xml:space="preserve"> the programme, which would involve a cost to HEIW. </w:t>
      </w:r>
      <w:r w:rsidR="007D1A42">
        <w:rPr>
          <w:rFonts w:ascii="Arial" w:hAnsi="Arial" w:cs="Arial"/>
        </w:rPr>
        <w:t>It would require extensive</w:t>
      </w:r>
      <w:r w:rsidR="00A61B1E" w:rsidRPr="00ED40EA">
        <w:rPr>
          <w:rFonts w:ascii="Arial" w:hAnsi="Arial" w:cs="Arial"/>
        </w:rPr>
        <w:t xml:space="preserve"> travel across Wales or alternatively a pool of faculty would need to be employed. </w:t>
      </w:r>
    </w:p>
    <w:p w14:paraId="5D48628B" w14:textId="7A47FB88" w:rsidR="003C2BEF" w:rsidRPr="00ED40EA" w:rsidRDefault="00704A08" w:rsidP="002C341E">
      <w:pPr>
        <w:spacing w:line="360" w:lineRule="auto"/>
        <w:rPr>
          <w:rFonts w:ascii="Arial" w:hAnsi="Arial" w:cs="Arial"/>
        </w:rPr>
      </w:pPr>
      <w:r>
        <w:rPr>
          <w:rFonts w:ascii="Arial" w:hAnsi="Arial" w:cs="Arial"/>
        </w:rPr>
        <w:t>Conclusion:</w:t>
      </w:r>
      <w:r w:rsidR="00A61B1E" w:rsidRPr="00ED40EA">
        <w:rPr>
          <w:rFonts w:ascii="Arial" w:hAnsi="Arial" w:cs="Arial"/>
        </w:rPr>
        <w:t xml:space="preserve"> </w:t>
      </w:r>
      <w:r w:rsidR="007A3AD3" w:rsidRPr="00ED40EA">
        <w:rPr>
          <w:rFonts w:ascii="Arial" w:hAnsi="Arial" w:cs="Arial"/>
        </w:rPr>
        <w:t xml:space="preserve">Although this may be a future option for HEIW it </w:t>
      </w:r>
      <w:r>
        <w:rPr>
          <w:rFonts w:ascii="Arial" w:hAnsi="Arial" w:cs="Arial"/>
        </w:rPr>
        <w:t xml:space="preserve">is </w:t>
      </w:r>
      <w:r w:rsidR="008A153F">
        <w:rPr>
          <w:rFonts w:ascii="Arial" w:hAnsi="Arial" w:cs="Arial"/>
        </w:rPr>
        <w:t>not feasible</w:t>
      </w:r>
      <w:r>
        <w:rPr>
          <w:rFonts w:ascii="Arial" w:hAnsi="Arial" w:cs="Arial"/>
        </w:rPr>
        <w:t xml:space="preserve"> to implement</w:t>
      </w:r>
      <w:r w:rsidR="007A3AD3" w:rsidRPr="00ED40EA">
        <w:rPr>
          <w:rFonts w:ascii="Arial" w:hAnsi="Arial" w:cs="Arial"/>
        </w:rPr>
        <w:t xml:space="preserve"> without a budget and in time for the August 2019 intake. The</w:t>
      </w:r>
      <w:r w:rsidR="00A61B1E" w:rsidRPr="00ED40EA">
        <w:rPr>
          <w:rFonts w:ascii="Arial" w:hAnsi="Arial" w:cs="Arial"/>
        </w:rPr>
        <w:t xml:space="preserve"> </w:t>
      </w:r>
      <w:r w:rsidR="007A3AD3" w:rsidRPr="00ED40EA">
        <w:rPr>
          <w:rFonts w:ascii="Arial" w:hAnsi="Arial" w:cs="Arial"/>
        </w:rPr>
        <w:t xml:space="preserve">TPDs felt that although this would be an ideal model in the future it would not be realistic to develop this within the timeframe. </w:t>
      </w:r>
    </w:p>
    <w:p w14:paraId="04FDFD65" w14:textId="77777777" w:rsidR="00E65E9E" w:rsidRPr="00A6176A" w:rsidRDefault="00FA2B82" w:rsidP="002C341E">
      <w:pPr>
        <w:spacing w:line="360" w:lineRule="auto"/>
        <w:rPr>
          <w:rFonts w:ascii="Arial" w:hAnsi="Arial" w:cs="Arial"/>
        </w:rPr>
      </w:pPr>
      <w:r w:rsidRPr="00A6176A">
        <w:rPr>
          <w:rFonts w:ascii="Arial" w:hAnsi="Arial" w:cs="Arial"/>
          <w:u w:val="single"/>
        </w:rPr>
        <w:t>Model</w:t>
      </w:r>
      <w:r w:rsidR="00E65E9E" w:rsidRPr="00A6176A">
        <w:rPr>
          <w:rFonts w:ascii="Arial" w:hAnsi="Arial" w:cs="Arial"/>
          <w:u w:val="single"/>
        </w:rPr>
        <w:t xml:space="preserve"> B: </w:t>
      </w:r>
      <w:r w:rsidRPr="00A6176A">
        <w:rPr>
          <w:rFonts w:ascii="Arial" w:hAnsi="Arial" w:cs="Arial"/>
          <w:u w:val="single"/>
        </w:rPr>
        <w:t>National IM simulation ‘bootcamp’</w:t>
      </w:r>
      <w:r w:rsidR="007A3AD3" w:rsidRPr="00A6176A">
        <w:rPr>
          <w:rFonts w:ascii="Arial" w:hAnsi="Arial" w:cs="Arial"/>
        </w:rPr>
        <w:t xml:space="preserve"> </w:t>
      </w:r>
    </w:p>
    <w:p w14:paraId="2178F61E" w14:textId="38F93C85" w:rsidR="003C2BEF" w:rsidRPr="00ED40EA" w:rsidRDefault="003C2BEF" w:rsidP="002C341E">
      <w:pPr>
        <w:spacing w:line="360" w:lineRule="auto"/>
        <w:rPr>
          <w:rFonts w:ascii="Arial" w:hAnsi="Arial" w:cs="Arial"/>
        </w:rPr>
      </w:pPr>
      <w:r w:rsidRPr="00ED40EA">
        <w:rPr>
          <w:rFonts w:ascii="Arial" w:hAnsi="Arial" w:cs="Arial"/>
        </w:rPr>
        <w:lastRenderedPageBreak/>
        <w:t xml:space="preserve">This </w:t>
      </w:r>
      <w:r w:rsidR="00E65E9E">
        <w:rPr>
          <w:rFonts w:ascii="Arial" w:hAnsi="Arial" w:cs="Arial"/>
        </w:rPr>
        <w:t>is</w:t>
      </w:r>
      <w:r w:rsidRPr="00ED40EA">
        <w:rPr>
          <w:rFonts w:ascii="Arial" w:hAnsi="Arial" w:cs="Arial"/>
        </w:rPr>
        <w:t xml:space="preserve"> based on </w:t>
      </w:r>
      <w:r w:rsidR="0058695C" w:rsidRPr="00ED40EA">
        <w:rPr>
          <w:rFonts w:ascii="Arial" w:hAnsi="Arial" w:cs="Arial"/>
        </w:rPr>
        <w:t>the Core Surgical Training programme</w:t>
      </w:r>
      <w:r w:rsidR="00E65E9E">
        <w:rPr>
          <w:rFonts w:ascii="Arial" w:hAnsi="Arial" w:cs="Arial"/>
        </w:rPr>
        <w:t xml:space="preserve"> in Wales</w:t>
      </w:r>
      <w:r w:rsidR="0058695C" w:rsidRPr="00ED40EA">
        <w:rPr>
          <w:rFonts w:ascii="Arial" w:hAnsi="Arial" w:cs="Arial"/>
        </w:rPr>
        <w:t xml:space="preserve">, which is the surgical equivalent for IM training. They have recently developed a </w:t>
      </w:r>
      <w:proofErr w:type="gramStart"/>
      <w:r w:rsidR="0058695C" w:rsidRPr="00ED40EA">
        <w:rPr>
          <w:rFonts w:ascii="Arial" w:hAnsi="Arial" w:cs="Arial"/>
        </w:rPr>
        <w:t>three day</w:t>
      </w:r>
      <w:proofErr w:type="gramEnd"/>
      <w:r w:rsidR="0058695C" w:rsidRPr="00ED40EA">
        <w:rPr>
          <w:rFonts w:ascii="Arial" w:hAnsi="Arial" w:cs="Arial"/>
        </w:rPr>
        <w:t xml:space="preserve"> surgical bootcamp for Core Surgical Trainees to attend in their first year of training. This provided training in simulated procedures and operations and non-technical skills including human factors training </w:t>
      </w:r>
      <w:r w:rsidR="00DD6A66" w:rsidRPr="00ED40EA">
        <w:rPr>
          <w:rFonts w:ascii="Arial" w:hAnsi="Arial" w:cs="Arial"/>
        </w:rPr>
        <w:fldChar w:fldCharType="begin"/>
      </w:r>
      <w:r w:rsidR="00DD6A66" w:rsidRPr="00ED40EA">
        <w:rPr>
          <w:rFonts w:ascii="Arial" w:hAnsi="Arial" w:cs="Arial"/>
        </w:rPr>
        <w:instrText xml:space="preserve"> ADDIN EN.CITE &lt;EndNote&gt;&lt;Cite&gt;&lt;Author&gt;Brown&lt;/Author&gt;&lt;Year&gt;2018&lt;/Year&gt;&lt;RecNum&gt;567&lt;/RecNum&gt;&lt;DisplayText&gt;(Brown et al. 2018)&lt;/DisplayText&gt;&lt;record&gt;&lt;rec-number&gt;567&lt;/rec-number&gt;&lt;foreign-keys&gt;&lt;key app="EN" db-id="fw0teesx7wsd5zefw2755axje2zr2af2erdx" timestamp="1568052472" guid="bcc5dee3-6b43-4ad5-b05d-61294304fd61"&gt;567&lt;/key&gt;&lt;/foreign-keys&gt;&lt;ref-type name="Journal Article"&gt;17&lt;/ref-type&gt;&lt;contributors&gt;&lt;authors&gt;&lt;author&gt;Brown, C&lt;/author&gt;&lt;author&gt;Egan, R&lt;/author&gt;&lt;author&gt;Ansell, J&lt;/author&gt;&lt;author&gt;Abdelrahman, T&lt;/author&gt;&lt;author&gt;Harries, R&lt;/author&gt;&lt;author&gt;Bowman, C&lt;/author&gt;&lt;author&gt;Pollitt, MJ&lt;/author&gt;&lt;author&gt;lorwerth, A&lt;/author&gt;&lt;author&gt;Lewis, WG&lt;/author&gt;&lt;/authors&gt;&lt;/contributors&gt;&lt;titles&gt;&lt;title&gt;Core surgical training in Wales: pilot study of a multidisciplinary surgical boot camp&lt;/title&gt;&lt;secondary-title&gt;The Bulletin of the Royal College of Surgeons of England&lt;/secondary-title&gt;&lt;/titles&gt;&lt;periodical&gt;&lt;full-title&gt;The Bulletin of the Royal College of Surgeons of England&lt;/full-title&gt;&lt;/periodical&gt;&lt;pages&gt;184-188&lt;/pages&gt;&lt;volume&gt;100&lt;/volume&gt;&lt;number&gt;4&lt;/number&gt;&lt;dates&gt;&lt;year&gt;2018&lt;/year&gt;&lt;/dates&gt;&lt;isbn&gt;1473-6357&lt;/isbn&gt;&lt;urls&gt;&lt;/urls&gt;&lt;/record&gt;&lt;/Cite&gt;&lt;/EndNote&gt;</w:instrText>
      </w:r>
      <w:r w:rsidR="00DD6A66" w:rsidRPr="00ED40EA">
        <w:rPr>
          <w:rFonts w:ascii="Arial" w:hAnsi="Arial" w:cs="Arial"/>
        </w:rPr>
        <w:fldChar w:fldCharType="separate"/>
      </w:r>
      <w:r w:rsidR="00DD6A66" w:rsidRPr="00ED40EA">
        <w:rPr>
          <w:rFonts w:ascii="Arial" w:hAnsi="Arial" w:cs="Arial"/>
          <w:noProof/>
        </w:rPr>
        <w:t>(Brown et al. 2018)</w:t>
      </w:r>
      <w:r w:rsidR="00DD6A66" w:rsidRPr="00ED40EA">
        <w:rPr>
          <w:rFonts w:ascii="Arial" w:hAnsi="Arial" w:cs="Arial"/>
        </w:rPr>
        <w:fldChar w:fldCharType="end"/>
      </w:r>
      <w:r w:rsidR="0058695C" w:rsidRPr="00ED40EA">
        <w:rPr>
          <w:rFonts w:ascii="Arial" w:hAnsi="Arial" w:cs="Arial"/>
        </w:rPr>
        <w:t>.</w:t>
      </w:r>
      <w:r w:rsidR="00E65E9E">
        <w:rPr>
          <w:rFonts w:ascii="Arial" w:hAnsi="Arial" w:cs="Arial"/>
        </w:rPr>
        <w:t xml:space="preserve"> </w:t>
      </w:r>
      <w:r w:rsidR="0058695C" w:rsidRPr="00ED40EA">
        <w:rPr>
          <w:rFonts w:ascii="Arial" w:hAnsi="Arial" w:cs="Arial"/>
        </w:rPr>
        <w:t xml:space="preserve">The benefits for a national simulation bootcamp delivered at the start of the year includes the opportunity to equip all trainees with the same skills at the beginning of their training. This would mean that IM1 trainees would have the confidence </w:t>
      </w:r>
      <w:r w:rsidR="007F0DDA" w:rsidRPr="00ED40EA">
        <w:rPr>
          <w:rFonts w:ascii="Arial" w:hAnsi="Arial" w:cs="Arial"/>
        </w:rPr>
        <w:t>to take opportunities to</w:t>
      </w:r>
      <w:r w:rsidR="0058695C" w:rsidRPr="00ED40EA">
        <w:rPr>
          <w:rFonts w:ascii="Arial" w:hAnsi="Arial" w:cs="Arial"/>
        </w:rPr>
        <w:t xml:space="preserve"> perform procedures on patients </w:t>
      </w:r>
      <w:r w:rsidR="007F0DDA" w:rsidRPr="00ED40EA">
        <w:rPr>
          <w:rFonts w:ascii="Arial" w:hAnsi="Arial" w:cs="Arial"/>
        </w:rPr>
        <w:t xml:space="preserve">from an early stage, maximising their experience. </w:t>
      </w:r>
    </w:p>
    <w:p w14:paraId="3886AFD8" w14:textId="3EC7912F" w:rsidR="003C2BEF" w:rsidRPr="00ED40EA" w:rsidRDefault="009A4075" w:rsidP="002C341E">
      <w:pPr>
        <w:spacing w:line="360" w:lineRule="auto"/>
        <w:rPr>
          <w:rFonts w:ascii="Arial" w:hAnsi="Arial" w:cs="Arial"/>
        </w:rPr>
      </w:pPr>
      <w:r w:rsidRPr="00ED40EA">
        <w:rPr>
          <w:rFonts w:ascii="Arial" w:hAnsi="Arial" w:cs="Arial"/>
        </w:rPr>
        <w:t xml:space="preserve">The Core surgical training programme has </w:t>
      </w:r>
      <w:proofErr w:type="spellStart"/>
      <w:r w:rsidR="00EC2574">
        <w:rPr>
          <w:rFonts w:ascii="Arial" w:hAnsi="Arial" w:cs="Arial"/>
        </w:rPr>
        <w:t>appriximately</w:t>
      </w:r>
      <w:proofErr w:type="spellEnd"/>
      <w:r w:rsidRPr="00ED40EA">
        <w:rPr>
          <w:rFonts w:ascii="Arial" w:hAnsi="Arial" w:cs="Arial"/>
        </w:rPr>
        <w:t xml:space="preserve"> half the number of trainees of IM. There </w:t>
      </w:r>
      <w:r w:rsidR="00E65E9E">
        <w:rPr>
          <w:rFonts w:ascii="Arial" w:hAnsi="Arial" w:cs="Arial"/>
        </w:rPr>
        <w:t>would</w:t>
      </w:r>
      <w:r w:rsidRPr="00ED40EA">
        <w:rPr>
          <w:rFonts w:ascii="Arial" w:hAnsi="Arial" w:cs="Arial"/>
        </w:rPr>
        <w:t xml:space="preserve"> therefore</w:t>
      </w:r>
      <w:r w:rsidR="00EC2574">
        <w:rPr>
          <w:rFonts w:ascii="Arial" w:hAnsi="Arial" w:cs="Arial"/>
        </w:rPr>
        <w:t xml:space="preserve"> be</w:t>
      </w:r>
      <w:r w:rsidRPr="00ED40EA">
        <w:rPr>
          <w:rFonts w:ascii="Arial" w:hAnsi="Arial" w:cs="Arial"/>
        </w:rPr>
        <w:t xml:space="preserve"> logistical </w:t>
      </w:r>
      <w:r w:rsidR="00E65E9E">
        <w:rPr>
          <w:rFonts w:ascii="Arial" w:hAnsi="Arial" w:cs="Arial"/>
        </w:rPr>
        <w:t>challenges</w:t>
      </w:r>
      <w:r w:rsidRPr="00ED40EA">
        <w:rPr>
          <w:rFonts w:ascii="Arial" w:hAnsi="Arial" w:cs="Arial"/>
        </w:rPr>
        <w:t xml:space="preserve"> </w:t>
      </w:r>
      <w:r w:rsidR="00E65E9E">
        <w:rPr>
          <w:rFonts w:ascii="Arial" w:hAnsi="Arial" w:cs="Arial"/>
        </w:rPr>
        <w:t>running one bootcamp for all IM trainees</w:t>
      </w:r>
      <w:r w:rsidR="00EC2574">
        <w:rPr>
          <w:rFonts w:ascii="Arial" w:hAnsi="Arial" w:cs="Arial"/>
        </w:rPr>
        <w:t xml:space="preserve"> to attend</w:t>
      </w:r>
      <w:r w:rsidR="00E65E9E">
        <w:rPr>
          <w:rFonts w:ascii="Arial" w:hAnsi="Arial" w:cs="Arial"/>
        </w:rPr>
        <w:t xml:space="preserve">. </w:t>
      </w:r>
      <w:r w:rsidRPr="00ED40EA">
        <w:rPr>
          <w:rFonts w:ascii="Arial" w:hAnsi="Arial" w:cs="Arial"/>
        </w:rPr>
        <w:t xml:space="preserve">There is currently no </w:t>
      </w:r>
      <w:r w:rsidR="00E65E9E">
        <w:rPr>
          <w:rFonts w:ascii="Arial" w:hAnsi="Arial" w:cs="Arial"/>
        </w:rPr>
        <w:t xml:space="preserve">simulation </w:t>
      </w:r>
      <w:r w:rsidRPr="00ED40EA">
        <w:rPr>
          <w:rFonts w:ascii="Arial" w:hAnsi="Arial" w:cs="Arial"/>
        </w:rPr>
        <w:t>facility in Wales which could support a national bootcamp approach</w:t>
      </w:r>
      <w:r w:rsidR="00E65E9E">
        <w:rPr>
          <w:rFonts w:ascii="Arial" w:hAnsi="Arial" w:cs="Arial"/>
        </w:rPr>
        <w:t xml:space="preserve"> for this number of trainees</w:t>
      </w:r>
      <w:r w:rsidRPr="00ED40EA">
        <w:rPr>
          <w:rFonts w:ascii="Arial" w:hAnsi="Arial" w:cs="Arial"/>
        </w:rPr>
        <w:t xml:space="preserve">. The TPDs </w:t>
      </w:r>
      <w:r w:rsidR="00EC2574">
        <w:rPr>
          <w:rFonts w:ascii="Arial" w:hAnsi="Arial" w:cs="Arial"/>
        </w:rPr>
        <w:t xml:space="preserve">also </w:t>
      </w:r>
      <w:r w:rsidR="00E65E9E">
        <w:rPr>
          <w:rFonts w:ascii="Arial" w:hAnsi="Arial" w:cs="Arial"/>
        </w:rPr>
        <w:t xml:space="preserve">felt that hospitals could not manage their clinical services if all IM trainees were </w:t>
      </w:r>
      <w:r w:rsidR="00EC2574">
        <w:rPr>
          <w:rFonts w:ascii="Arial" w:hAnsi="Arial" w:cs="Arial"/>
        </w:rPr>
        <w:t>off-site</w:t>
      </w:r>
      <w:r w:rsidR="00E65E9E">
        <w:rPr>
          <w:rFonts w:ascii="Arial" w:hAnsi="Arial" w:cs="Arial"/>
        </w:rPr>
        <w:t xml:space="preserve"> simultaneously. </w:t>
      </w:r>
      <w:r w:rsidRPr="00ED40EA">
        <w:rPr>
          <w:rFonts w:ascii="Arial" w:hAnsi="Arial" w:cs="Arial"/>
        </w:rPr>
        <w:t xml:space="preserve"> </w:t>
      </w:r>
    </w:p>
    <w:p w14:paraId="7999B226" w14:textId="075C3C97" w:rsidR="003C2BEF" w:rsidRPr="00ED40EA" w:rsidRDefault="00E65E9E" w:rsidP="002C341E">
      <w:pPr>
        <w:spacing w:line="360" w:lineRule="auto"/>
        <w:rPr>
          <w:rFonts w:ascii="Arial" w:hAnsi="Arial" w:cs="Arial"/>
        </w:rPr>
      </w:pPr>
      <w:r>
        <w:rPr>
          <w:rFonts w:ascii="Arial" w:hAnsi="Arial" w:cs="Arial"/>
        </w:rPr>
        <w:t>Conclusion: This aspirational model is not feasible due to infrastructur</w:t>
      </w:r>
      <w:r w:rsidR="00A6176A">
        <w:rPr>
          <w:rFonts w:ascii="Arial" w:hAnsi="Arial" w:cs="Arial"/>
        </w:rPr>
        <w:t>al</w:t>
      </w:r>
      <w:r>
        <w:rPr>
          <w:rFonts w:ascii="Arial" w:hAnsi="Arial" w:cs="Arial"/>
        </w:rPr>
        <w:t xml:space="preserve">, educational and clinical challenges. </w:t>
      </w:r>
    </w:p>
    <w:p w14:paraId="7BC4BC54" w14:textId="5D2FAFEC" w:rsidR="00FA2B82" w:rsidRPr="00A6176A" w:rsidRDefault="00FA2B82" w:rsidP="00E65E9E">
      <w:pPr>
        <w:spacing w:line="360" w:lineRule="auto"/>
        <w:rPr>
          <w:rFonts w:ascii="Arial" w:hAnsi="Arial" w:cs="Arial"/>
          <w:u w:val="single"/>
        </w:rPr>
      </w:pPr>
      <w:r w:rsidRPr="00A6176A">
        <w:rPr>
          <w:rFonts w:ascii="Arial" w:hAnsi="Arial" w:cs="Arial"/>
          <w:u w:val="single"/>
        </w:rPr>
        <w:t xml:space="preserve">Model </w:t>
      </w:r>
      <w:r w:rsidR="00E65E9E" w:rsidRPr="00A6176A">
        <w:rPr>
          <w:rFonts w:ascii="Arial" w:hAnsi="Arial" w:cs="Arial"/>
          <w:u w:val="single"/>
        </w:rPr>
        <w:t>C</w:t>
      </w:r>
      <w:r w:rsidR="00EC2574">
        <w:rPr>
          <w:rFonts w:ascii="Arial" w:hAnsi="Arial" w:cs="Arial"/>
          <w:u w:val="single"/>
        </w:rPr>
        <w:t>:</w:t>
      </w:r>
      <w:r w:rsidRPr="00A6176A">
        <w:rPr>
          <w:rFonts w:ascii="Arial" w:hAnsi="Arial" w:cs="Arial"/>
          <w:u w:val="single"/>
        </w:rPr>
        <w:t xml:space="preserve"> Local delivery </w:t>
      </w:r>
      <w:r w:rsidR="00CA5597" w:rsidRPr="00A6176A">
        <w:rPr>
          <w:rFonts w:ascii="Arial" w:hAnsi="Arial" w:cs="Arial"/>
          <w:u w:val="single"/>
        </w:rPr>
        <w:t xml:space="preserve">of simulation </w:t>
      </w:r>
      <w:r w:rsidRPr="00A6176A">
        <w:rPr>
          <w:rFonts w:ascii="Arial" w:hAnsi="Arial" w:cs="Arial"/>
          <w:u w:val="single"/>
        </w:rPr>
        <w:t>at place of work</w:t>
      </w:r>
    </w:p>
    <w:p w14:paraId="3AB82649" w14:textId="0CE21655" w:rsidR="003C2BEF" w:rsidRPr="00ED40EA" w:rsidRDefault="009A4075" w:rsidP="002C341E">
      <w:pPr>
        <w:spacing w:line="360" w:lineRule="auto"/>
        <w:rPr>
          <w:rFonts w:ascii="Arial" w:hAnsi="Arial" w:cs="Arial"/>
        </w:rPr>
      </w:pPr>
      <w:r w:rsidRPr="00ED40EA">
        <w:rPr>
          <w:rFonts w:ascii="Arial" w:hAnsi="Arial" w:cs="Arial"/>
        </w:rPr>
        <w:t>Simulation is</w:t>
      </w:r>
      <w:r w:rsidR="00604194" w:rsidRPr="00ED40EA">
        <w:rPr>
          <w:rFonts w:ascii="Arial" w:hAnsi="Arial" w:cs="Arial"/>
        </w:rPr>
        <w:t xml:space="preserve"> delivered locally</w:t>
      </w:r>
      <w:r w:rsidRPr="00ED40EA">
        <w:rPr>
          <w:rFonts w:ascii="Arial" w:hAnsi="Arial" w:cs="Arial"/>
        </w:rPr>
        <w:t xml:space="preserve"> at the hospital site</w:t>
      </w:r>
      <w:r w:rsidR="00604194" w:rsidRPr="00ED40EA">
        <w:rPr>
          <w:rFonts w:ascii="Arial" w:hAnsi="Arial" w:cs="Arial"/>
        </w:rPr>
        <w:t xml:space="preserve"> where</w:t>
      </w:r>
      <w:r w:rsidRPr="00ED40EA">
        <w:rPr>
          <w:rFonts w:ascii="Arial" w:hAnsi="Arial" w:cs="Arial"/>
        </w:rPr>
        <w:t xml:space="preserve"> IM trainee</w:t>
      </w:r>
      <w:r w:rsidR="00604194" w:rsidRPr="00ED40EA">
        <w:rPr>
          <w:rFonts w:ascii="Arial" w:hAnsi="Arial" w:cs="Arial"/>
        </w:rPr>
        <w:t>s are</w:t>
      </w:r>
      <w:r w:rsidRPr="00ED40EA">
        <w:rPr>
          <w:rFonts w:ascii="Arial" w:hAnsi="Arial" w:cs="Arial"/>
        </w:rPr>
        <w:t xml:space="preserve"> workin</w:t>
      </w:r>
      <w:r w:rsidR="00604194" w:rsidRPr="00ED40EA">
        <w:rPr>
          <w:rFonts w:ascii="Arial" w:hAnsi="Arial" w:cs="Arial"/>
        </w:rPr>
        <w:t>g</w:t>
      </w:r>
      <w:r w:rsidRPr="00ED40EA">
        <w:rPr>
          <w:rFonts w:ascii="Arial" w:hAnsi="Arial" w:cs="Arial"/>
        </w:rPr>
        <w:t xml:space="preserve">. </w:t>
      </w:r>
      <w:r w:rsidR="00604194" w:rsidRPr="00ED40EA">
        <w:rPr>
          <w:rFonts w:ascii="Arial" w:hAnsi="Arial" w:cs="Arial"/>
        </w:rPr>
        <w:t xml:space="preserve">This involves semi-regular simulation sessions as part of the </w:t>
      </w:r>
      <w:r w:rsidR="00A6176A">
        <w:rPr>
          <w:rFonts w:ascii="Arial" w:hAnsi="Arial" w:cs="Arial"/>
        </w:rPr>
        <w:t xml:space="preserve">existing </w:t>
      </w:r>
      <w:r w:rsidR="00604194" w:rsidRPr="00ED40EA">
        <w:rPr>
          <w:rFonts w:ascii="Arial" w:hAnsi="Arial" w:cs="Arial"/>
        </w:rPr>
        <w:t xml:space="preserve">IM trainees local teaching programme. </w:t>
      </w:r>
    </w:p>
    <w:p w14:paraId="65307E24" w14:textId="0C624DBF" w:rsidR="003C2BEF" w:rsidRPr="00ED40EA" w:rsidRDefault="00604194" w:rsidP="002C341E">
      <w:pPr>
        <w:spacing w:line="360" w:lineRule="auto"/>
        <w:rPr>
          <w:rFonts w:ascii="Arial" w:hAnsi="Arial" w:cs="Arial"/>
        </w:rPr>
      </w:pPr>
      <w:r w:rsidRPr="00ED40EA">
        <w:rPr>
          <w:rFonts w:ascii="Arial" w:hAnsi="Arial" w:cs="Arial"/>
        </w:rPr>
        <w:t>The TPDs felt strongly that this was the best option for the 2019 intake.</w:t>
      </w:r>
      <w:r w:rsidR="00A6176A">
        <w:rPr>
          <w:rFonts w:ascii="Arial" w:hAnsi="Arial" w:cs="Arial"/>
        </w:rPr>
        <w:t xml:space="preserve"> </w:t>
      </w:r>
      <w:r w:rsidR="00F653D4">
        <w:rPr>
          <w:rFonts w:ascii="Arial" w:hAnsi="Arial" w:cs="Arial"/>
        </w:rPr>
        <w:t xml:space="preserve">They felt that continuity of trainee and simulation faculty </w:t>
      </w:r>
      <w:proofErr w:type="gramStart"/>
      <w:r w:rsidR="00F653D4">
        <w:rPr>
          <w:rFonts w:ascii="Arial" w:hAnsi="Arial" w:cs="Arial"/>
        </w:rPr>
        <w:t>relationship  would</w:t>
      </w:r>
      <w:proofErr w:type="gramEnd"/>
      <w:r w:rsidR="00F653D4">
        <w:rPr>
          <w:rFonts w:ascii="Arial" w:hAnsi="Arial" w:cs="Arial"/>
        </w:rPr>
        <w:t xml:space="preserve"> be beneficial from an educational perspective. </w:t>
      </w:r>
      <w:r w:rsidRPr="00ED40EA">
        <w:rPr>
          <w:rFonts w:ascii="Arial" w:hAnsi="Arial" w:cs="Arial"/>
        </w:rPr>
        <w:t xml:space="preserve">Several sites are running local procedure days and ad hoc simulation scenarios already. Since trainees </w:t>
      </w:r>
      <w:r w:rsidR="00EC2574">
        <w:rPr>
          <w:rFonts w:ascii="Arial" w:hAnsi="Arial" w:cs="Arial"/>
        </w:rPr>
        <w:t>remain onsite</w:t>
      </w:r>
      <w:r w:rsidRPr="00ED40EA">
        <w:rPr>
          <w:rFonts w:ascii="Arial" w:hAnsi="Arial" w:cs="Arial"/>
        </w:rPr>
        <w:t xml:space="preserve"> they can return to clinical work following the teaching, minimising the impact on clinical service. </w:t>
      </w:r>
      <w:r w:rsidR="00C05547" w:rsidRPr="00ED40EA">
        <w:rPr>
          <w:rFonts w:ascii="Arial" w:hAnsi="Arial" w:cs="Arial"/>
        </w:rPr>
        <w:t xml:space="preserve">This could be delivered within the remit of </w:t>
      </w:r>
      <w:proofErr w:type="gramStart"/>
      <w:r w:rsidR="00C05547" w:rsidRPr="00ED40EA">
        <w:rPr>
          <w:rFonts w:ascii="Arial" w:hAnsi="Arial" w:cs="Arial"/>
        </w:rPr>
        <w:t>clinicians</w:t>
      </w:r>
      <w:proofErr w:type="gramEnd"/>
      <w:r w:rsidR="00C05547" w:rsidRPr="00ED40EA">
        <w:rPr>
          <w:rFonts w:ascii="Arial" w:hAnsi="Arial" w:cs="Arial"/>
        </w:rPr>
        <w:t xml:space="preserve"> educational roles, meaning there would be no cost to HEIW. </w:t>
      </w:r>
      <w:r w:rsidR="00A6176A">
        <w:rPr>
          <w:rFonts w:ascii="Arial" w:hAnsi="Arial" w:cs="Arial"/>
        </w:rPr>
        <w:t>H</w:t>
      </w:r>
      <w:r w:rsidR="00CA5597">
        <w:rPr>
          <w:rFonts w:ascii="Arial" w:hAnsi="Arial" w:cs="Arial"/>
        </w:rPr>
        <w:t>owever, l</w:t>
      </w:r>
      <w:r w:rsidRPr="00ED40EA">
        <w:rPr>
          <w:rFonts w:ascii="Arial" w:hAnsi="Arial" w:cs="Arial"/>
        </w:rPr>
        <w:t xml:space="preserve">ocal delivery by multiple faculty increases the chance of variability of standards </w:t>
      </w:r>
      <w:r w:rsidR="00CA5597">
        <w:rPr>
          <w:rFonts w:ascii="Arial" w:hAnsi="Arial" w:cs="Arial"/>
        </w:rPr>
        <w:t>making quality assurance difficult.</w:t>
      </w:r>
      <w:r w:rsidRPr="00ED40EA">
        <w:rPr>
          <w:rFonts w:ascii="Arial" w:hAnsi="Arial" w:cs="Arial"/>
        </w:rPr>
        <w:t xml:space="preserve"> </w:t>
      </w:r>
    </w:p>
    <w:p w14:paraId="7974FB6F" w14:textId="16E286F6" w:rsidR="00CA5597" w:rsidRDefault="00CA5597" w:rsidP="002C341E">
      <w:pPr>
        <w:spacing w:line="360" w:lineRule="auto"/>
        <w:rPr>
          <w:rFonts w:ascii="Arial" w:hAnsi="Arial" w:cs="Arial"/>
        </w:rPr>
      </w:pPr>
      <w:r>
        <w:rPr>
          <w:rFonts w:ascii="Arial" w:hAnsi="Arial" w:cs="Arial"/>
        </w:rPr>
        <w:t xml:space="preserve">Conclusion: </w:t>
      </w:r>
      <w:r w:rsidR="00C05547" w:rsidRPr="00ED40EA">
        <w:rPr>
          <w:rFonts w:ascii="Arial" w:hAnsi="Arial" w:cs="Arial"/>
        </w:rPr>
        <w:t>Th</w:t>
      </w:r>
      <w:r w:rsidR="00A6176A">
        <w:rPr>
          <w:rFonts w:ascii="Arial" w:hAnsi="Arial" w:cs="Arial"/>
        </w:rPr>
        <w:t xml:space="preserve">is </w:t>
      </w:r>
      <w:r w:rsidR="00C05547" w:rsidRPr="00ED40EA">
        <w:rPr>
          <w:rFonts w:ascii="Arial" w:hAnsi="Arial" w:cs="Arial"/>
        </w:rPr>
        <w:t xml:space="preserve">model could be delivered at short notice and without a budget </w:t>
      </w:r>
      <w:r w:rsidR="00A6176A">
        <w:rPr>
          <w:rFonts w:ascii="Arial" w:hAnsi="Arial" w:cs="Arial"/>
        </w:rPr>
        <w:t>and is a feasible option. This option was favoured by HEIW and the TPDs.</w:t>
      </w:r>
    </w:p>
    <w:p w14:paraId="6B7BD63E" w14:textId="0E7BA48C" w:rsidR="003C2BEF" w:rsidRPr="00ED40EA" w:rsidRDefault="00EC2574" w:rsidP="002C341E">
      <w:pPr>
        <w:spacing w:line="360" w:lineRule="auto"/>
        <w:rPr>
          <w:rFonts w:ascii="Arial" w:hAnsi="Arial" w:cs="Arial"/>
        </w:rPr>
      </w:pPr>
      <w:r>
        <w:rPr>
          <w:rFonts w:ascii="Arial" w:hAnsi="Arial" w:cs="Arial"/>
        </w:rPr>
        <w:t>F</w:t>
      </w:r>
      <w:r w:rsidR="00A6176A" w:rsidRPr="00ED40EA">
        <w:rPr>
          <w:rFonts w:ascii="Arial" w:hAnsi="Arial" w:cs="Arial"/>
        </w:rPr>
        <w:t xml:space="preserve">easibility took precedence </w:t>
      </w:r>
      <w:r>
        <w:rPr>
          <w:rFonts w:ascii="Arial" w:hAnsi="Arial" w:cs="Arial"/>
        </w:rPr>
        <w:t xml:space="preserve">over ambition </w:t>
      </w:r>
      <w:r w:rsidR="00A6176A" w:rsidRPr="00ED40EA">
        <w:rPr>
          <w:rFonts w:ascii="Arial" w:hAnsi="Arial" w:cs="Arial"/>
        </w:rPr>
        <w:t>since the curriculum requirements are mandatory</w:t>
      </w:r>
      <w:r>
        <w:rPr>
          <w:rFonts w:ascii="Arial" w:hAnsi="Arial" w:cs="Arial"/>
        </w:rPr>
        <w:t xml:space="preserve"> and need to be introduced in a short time frame</w:t>
      </w:r>
      <w:r w:rsidR="00A6176A" w:rsidRPr="00ED40EA">
        <w:rPr>
          <w:rFonts w:ascii="Arial" w:hAnsi="Arial" w:cs="Arial"/>
        </w:rPr>
        <w:t xml:space="preserve">. </w:t>
      </w:r>
      <w:r>
        <w:rPr>
          <w:rFonts w:ascii="Arial" w:hAnsi="Arial" w:cs="Arial"/>
        </w:rPr>
        <w:t>However, t</w:t>
      </w:r>
      <w:r w:rsidR="00C05547" w:rsidRPr="00ED40EA">
        <w:rPr>
          <w:rFonts w:ascii="Arial" w:hAnsi="Arial" w:cs="Arial"/>
        </w:rPr>
        <w:t xml:space="preserve">his is taking a very </w:t>
      </w:r>
      <w:proofErr w:type="gramStart"/>
      <w:r w:rsidR="00C05547" w:rsidRPr="00ED40EA">
        <w:rPr>
          <w:rFonts w:ascii="Arial" w:hAnsi="Arial" w:cs="Arial"/>
        </w:rPr>
        <w:t>short term</w:t>
      </w:r>
      <w:proofErr w:type="gramEnd"/>
      <w:r w:rsidR="00C05547" w:rsidRPr="00ED40EA">
        <w:rPr>
          <w:rFonts w:ascii="Arial" w:hAnsi="Arial" w:cs="Arial"/>
        </w:rPr>
        <w:t xml:space="preserve"> approach. The IM simulation programme is limited by a lack of a national simulation network and strategy which forms a wider remit for HEIW. Once this is developed, the IM simulation delivery model may evolve and develop into a regional study day approach, similar to </w:t>
      </w:r>
      <w:r w:rsidR="00CA5597">
        <w:rPr>
          <w:rFonts w:ascii="Arial" w:hAnsi="Arial" w:cs="Arial"/>
        </w:rPr>
        <w:t xml:space="preserve">the </w:t>
      </w:r>
      <w:r w:rsidR="00C05547" w:rsidRPr="00ED40EA">
        <w:rPr>
          <w:rFonts w:ascii="Arial" w:hAnsi="Arial" w:cs="Arial"/>
        </w:rPr>
        <w:t>Yorkshire</w:t>
      </w:r>
      <w:r w:rsidR="00CA5597">
        <w:rPr>
          <w:rFonts w:ascii="Arial" w:hAnsi="Arial" w:cs="Arial"/>
        </w:rPr>
        <w:t xml:space="preserve"> model</w:t>
      </w:r>
      <w:r w:rsidR="00C05547" w:rsidRPr="00ED40EA">
        <w:rPr>
          <w:rFonts w:ascii="Arial" w:hAnsi="Arial" w:cs="Arial"/>
        </w:rPr>
        <w:t xml:space="preserve">. However, in the short term a pragmatic approach is needed to work within the financial and logistical constraints of the existing structure. </w:t>
      </w:r>
    </w:p>
    <w:p w14:paraId="09644AA3" w14:textId="572BDAA6" w:rsidR="00FA2B82" w:rsidRPr="00A6176A" w:rsidRDefault="001C6389" w:rsidP="00A6176A">
      <w:pPr>
        <w:spacing w:line="360" w:lineRule="auto"/>
        <w:rPr>
          <w:rFonts w:ascii="Arial" w:hAnsi="Arial" w:cs="Arial"/>
        </w:rPr>
      </w:pPr>
      <w:r w:rsidRPr="00F653D4">
        <w:rPr>
          <w:rFonts w:ascii="Arial" w:hAnsi="Arial" w:cs="Arial"/>
        </w:rPr>
        <w:t>This</w:t>
      </w:r>
      <w:r w:rsidR="00F653D4" w:rsidRPr="00F653D4">
        <w:rPr>
          <w:rFonts w:ascii="Arial" w:hAnsi="Arial" w:cs="Arial"/>
        </w:rPr>
        <w:t xml:space="preserve"> evaluation</w:t>
      </w:r>
      <w:r w:rsidRPr="00F653D4">
        <w:rPr>
          <w:rFonts w:ascii="Arial" w:hAnsi="Arial" w:cs="Arial"/>
        </w:rPr>
        <w:t xml:space="preserve"> process</w:t>
      </w:r>
      <w:r w:rsidR="00F653D4">
        <w:rPr>
          <w:rFonts w:ascii="Arial" w:hAnsi="Arial" w:cs="Arial"/>
        </w:rPr>
        <w:t xml:space="preserve"> would have benefited from being formalised and consulting a wider range of stakeholders. Although I completed Core Medical Training (CMT) in Wales, for the purposes of this evaluation my experience was not sufficient to represent trainees’ interests</w:t>
      </w:r>
      <w:r w:rsidRPr="00F653D4">
        <w:rPr>
          <w:rFonts w:ascii="Arial" w:hAnsi="Arial" w:cs="Arial"/>
        </w:rPr>
        <w:t xml:space="preserve">. </w:t>
      </w:r>
      <w:r w:rsidR="00F653D4">
        <w:rPr>
          <w:rFonts w:ascii="Arial" w:hAnsi="Arial" w:cs="Arial"/>
        </w:rPr>
        <w:t>Direct e</w:t>
      </w:r>
      <w:r w:rsidRPr="00F653D4">
        <w:rPr>
          <w:rFonts w:ascii="Arial" w:hAnsi="Arial" w:cs="Arial"/>
        </w:rPr>
        <w:t>ngagement with junior doctors is key</w:t>
      </w:r>
      <w:r w:rsidR="002F7B50" w:rsidRPr="00F653D4">
        <w:rPr>
          <w:rFonts w:ascii="Arial" w:hAnsi="Arial" w:cs="Arial"/>
        </w:rPr>
        <w:t xml:space="preserve"> </w:t>
      </w:r>
      <w:r w:rsidR="00F653D4">
        <w:rPr>
          <w:rFonts w:ascii="Arial" w:hAnsi="Arial" w:cs="Arial"/>
        </w:rPr>
        <w:t xml:space="preserve">for </w:t>
      </w:r>
      <w:r w:rsidR="002F7B50" w:rsidRPr="00F653D4">
        <w:rPr>
          <w:rFonts w:ascii="Arial" w:hAnsi="Arial" w:cs="Arial"/>
        </w:rPr>
        <w:t>any change within the NHS</w:t>
      </w:r>
      <w:r w:rsidRPr="00F653D4">
        <w:rPr>
          <w:rFonts w:ascii="Arial" w:hAnsi="Arial" w:cs="Arial"/>
        </w:rPr>
        <w:t xml:space="preserve"> </w:t>
      </w:r>
      <w:r w:rsidRPr="00F653D4">
        <w:rPr>
          <w:rFonts w:ascii="Arial" w:hAnsi="Arial" w:cs="Arial"/>
        </w:rPr>
        <w:fldChar w:fldCharType="begin"/>
      </w:r>
      <w:r w:rsidR="00037542" w:rsidRPr="00F653D4">
        <w:rPr>
          <w:rFonts w:ascii="Arial" w:hAnsi="Arial" w:cs="Arial"/>
        </w:rPr>
        <w:instrText xml:space="preserve"> ADDIN EN.CITE &lt;EndNote&gt;&lt;Cite&gt;&lt;Author&gt;Clark&lt;/Author&gt;&lt;Year&gt;2012&lt;/Year&gt;&lt;RecNum&gt;576&lt;/RecNum&gt;&lt;DisplayText&gt;(Clark 2012)&lt;/DisplayText&gt;&lt;record&gt;&lt;rec-number&gt;576&lt;/rec-number&gt;&lt;foreign-keys&gt;&lt;key app="EN" db-id="fw0teesx7wsd5zefw2755axje2zr2af2erdx" timestamp="1568058805" guid="6b8d451d-aeeb-48cc-86e5-814eef5a6d27"&gt;576&lt;/key&gt;&lt;/foreign-keys&gt;&lt;ref-type name="Journal Article"&gt;17&lt;/ref-type&gt;&lt;contributors&gt;&lt;authors&gt;&lt;author&gt;Clark, John&lt;/author&gt;&lt;/authors&gt;&lt;/contributors&gt;&lt;titles&gt;&lt;title&gt;Medical leadership and engagement: no longer an optional extra&lt;/title&gt;&lt;secondary-title&gt;Journal of health organization and management&lt;/secondary-title&gt;&lt;/titles&gt;&lt;periodical&gt;&lt;full-title&gt;Journal of health organization and management&lt;/full-title&gt;&lt;/periodical&gt;&lt;pages&gt;437-443&lt;/pages&gt;&lt;volume&gt;26&lt;/volume&gt;&lt;number&gt;4&lt;/number&gt;&lt;dates&gt;&lt;year&gt;2012&lt;/year&gt;&lt;/dates&gt;&lt;isbn&gt;1477-7266&lt;/isbn&gt;&lt;urls&gt;&lt;/urls&gt;&lt;/record&gt;&lt;/Cite&gt;&lt;/EndNote&gt;</w:instrText>
      </w:r>
      <w:r w:rsidRPr="00F653D4">
        <w:rPr>
          <w:rFonts w:ascii="Arial" w:hAnsi="Arial" w:cs="Arial"/>
        </w:rPr>
        <w:fldChar w:fldCharType="separate"/>
      </w:r>
      <w:r w:rsidRPr="00F653D4">
        <w:rPr>
          <w:rFonts w:ascii="Arial" w:hAnsi="Arial" w:cs="Arial"/>
          <w:noProof/>
        </w:rPr>
        <w:t>(Clark 2012)</w:t>
      </w:r>
      <w:r w:rsidRPr="00F653D4">
        <w:rPr>
          <w:rFonts w:ascii="Arial" w:hAnsi="Arial" w:cs="Arial"/>
        </w:rPr>
        <w:fldChar w:fldCharType="end"/>
      </w:r>
      <w:r w:rsidRPr="00F653D4">
        <w:rPr>
          <w:rFonts w:ascii="Arial" w:hAnsi="Arial" w:cs="Arial"/>
        </w:rPr>
        <w:t>.</w:t>
      </w:r>
      <w:r w:rsidR="00F653D4">
        <w:rPr>
          <w:rFonts w:ascii="Arial" w:hAnsi="Arial" w:cs="Arial"/>
        </w:rPr>
        <w:t xml:space="preserve"> On reflection, facilitated f</w:t>
      </w:r>
      <w:r w:rsidR="00F653D4" w:rsidRPr="00F653D4">
        <w:rPr>
          <w:rFonts w:ascii="Arial" w:hAnsi="Arial" w:cs="Arial"/>
        </w:rPr>
        <w:t>ocus groups of</w:t>
      </w:r>
      <w:r w:rsidR="00F653D4">
        <w:rPr>
          <w:rFonts w:ascii="Arial" w:hAnsi="Arial" w:cs="Arial"/>
        </w:rPr>
        <w:t xml:space="preserve"> junior doctors </w:t>
      </w:r>
      <w:r w:rsidR="009C32FD">
        <w:rPr>
          <w:rFonts w:ascii="Arial" w:hAnsi="Arial" w:cs="Arial"/>
        </w:rPr>
        <w:t xml:space="preserve">currently </w:t>
      </w:r>
      <w:r w:rsidR="00F653D4">
        <w:rPr>
          <w:rFonts w:ascii="Arial" w:hAnsi="Arial" w:cs="Arial"/>
        </w:rPr>
        <w:t xml:space="preserve">undergoing </w:t>
      </w:r>
      <w:r w:rsidR="009C32FD">
        <w:rPr>
          <w:rFonts w:ascii="Arial" w:hAnsi="Arial" w:cs="Arial"/>
        </w:rPr>
        <w:t>CMT would have better provided the trainee perspective and would have been valuable.</w:t>
      </w:r>
    </w:p>
    <w:p w14:paraId="54DFBEA5" w14:textId="77777777" w:rsidR="00FA2B82" w:rsidRPr="00CA4FD7" w:rsidRDefault="00FA2B82" w:rsidP="00CA4FD7">
      <w:pPr>
        <w:spacing w:line="360" w:lineRule="auto"/>
        <w:rPr>
          <w:rFonts w:ascii="Arial" w:hAnsi="Arial" w:cs="Arial"/>
          <w:b/>
          <w:u w:val="single"/>
        </w:rPr>
      </w:pPr>
    </w:p>
    <w:p w14:paraId="6DB4B558" w14:textId="42538177" w:rsidR="00827302" w:rsidRPr="00B81F54" w:rsidRDefault="00FA2B82" w:rsidP="004679E2">
      <w:pPr>
        <w:pStyle w:val="ListParagraph"/>
        <w:numPr>
          <w:ilvl w:val="0"/>
          <w:numId w:val="7"/>
        </w:numPr>
        <w:spacing w:line="360" w:lineRule="auto"/>
        <w:rPr>
          <w:rFonts w:ascii="Arial" w:hAnsi="Arial" w:cs="Arial"/>
          <w:b/>
          <w:u w:val="single"/>
        </w:rPr>
      </w:pPr>
      <w:r w:rsidRPr="00B81F54">
        <w:rPr>
          <w:rFonts w:ascii="Arial" w:hAnsi="Arial" w:cs="Arial"/>
          <w:b/>
          <w:u w:val="single"/>
        </w:rPr>
        <w:t xml:space="preserve"> </w:t>
      </w:r>
      <w:r w:rsidR="00B81F54">
        <w:rPr>
          <w:rFonts w:ascii="Arial" w:hAnsi="Arial" w:cs="Arial"/>
          <w:b/>
          <w:u w:val="single"/>
        </w:rPr>
        <w:t>Developing a simulation strategy with local faculty</w:t>
      </w:r>
      <w:r w:rsidRPr="00B81F54">
        <w:rPr>
          <w:rFonts w:ascii="Arial" w:hAnsi="Arial" w:cs="Arial"/>
          <w:b/>
          <w:u w:val="single"/>
        </w:rPr>
        <w:t xml:space="preserve"> </w:t>
      </w:r>
    </w:p>
    <w:p w14:paraId="0ABF2BA8" w14:textId="15B294C9" w:rsidR="009F5123" w:rsidRPr="003F6CC2" w:rsidRDefault="000B4D72" w:rsidP="003F6CC2">
      <w:pPr>
        <w:spacing w:line="360" w:lineRule="auto"/>
        <w:rPr>
          <w:rFonts w:ascii="Arial" w:hAnsi="Arial" w:cs="Arial"/>
        </w:rPr>
      </w:pPr>
      <w:r w:rsidRPr="00CA4FD7">
        <w:rPr>
          <w:rFonts w:ascii="Arial" w:hAnsi="Arial" w:cs="Arial"/>
        </w:rPr>
        <w:t xml:space="preserve">Each hospital or local health board hosting IM trainees nominated a consultant physician to take on the role of delivering the simulation curriculum, a designated ‘IM sim lead’. In total </w:t>
      </w:r>
      <w:r w:rsidR="009F5123" w:rsidRPr="00CA4FD7">
        <w:rPr>
          <w:rFonts w:ascii="Arial" w:hAnsi="Arial" w:cs="Arial"/>
        </w:rPr>
        <w:t xml:space="preserve">11 </w:t>
      </w:r>
      <w:r w:rsidRPr="00CA4FD7">
        <w:rPr>
          <w:rFonts w:ascii="Arial" w:hAnsi="Arial" w:cs="Arial"/>
        </w:rPr>
        <w:t xml:space="preserve">IM sim </w:t>
      </w:r>
      <w:r w:rsidRPr="003F6CC2">
        <w:rPr>
          <w:rFonts w:ascii="Arial" w:hAnsi="Arial" w:cs="Arial"/>
        </w:rPr>
        <w:t xml:space="preserve">leads were identified, with </w:t>
      </w:r>
      <w:r w:rsidR="009F5123" w:rsidRPr="003F6CC2">
        <w:rPr>
          <w:rFonts w:ascii="Arial" w:hAnsi="Arial" w:cs="Arial"/>
        </w:rPr>
        <w:t>three</w:t>
      </w:r>
      <w:r w:rsidRPr="003F6CC2">
        <w:rPr>
          <w:rFonts w:ascii="Arial" w:hAnsi="Arial" w:cs="Arial"/>
        </w:rPr>
        <w:t xml:space="preserve"> co-ordinating simulation across </w:t>
      </w:r>
      <w:r w:rsidR="009F5123" w:rsidRPr="003F6CC2">
        <w:rPr>
          <w:rFonts w:ascii="Arial" w:hAnsi="Arial" w:cs="Arial"/>
        </w:rPr>
        <w:t>all</w:t>
      </w:r>
      <w:r w:rsidRPr="003F6CC2">
        <w:rPr>
          <w:rFonts w:ascii="Arial" w:hAnsi="Arial" w:cs="Arial"/>
        </w:rPr>
        <w:t xml:space="preserve"> hospitals in their health board.</w:t>
      </w:r>
      <w:r w:rsidR="00FD63E8" w:rsidRPr="003F6CC2">
        <w:rPr>
          <w:rFonts w:ascii="Arial" w:hAnsi="Arial" w:cs="Arial"/>
        </w:rPr>
        <w:t xml:space="preserve"> IM sim lead</w:t>
      </w:r>
      <w:r w:rsidR="009F5123" w:rsidRPr="003F6CC2">
        <w:rPr>
          <w:rFonts w:ascii="Arial" w:hAnsi="Arial" w:cs="Arial"/>
        </w:rPr>
        <w:t>s were contacted</w:t>
      </w:r>
      <w:r w:rsidR="00FD63E8" w:rsidRPr="003F6CC2">
        <w:rPr>
          <w:rFonts w:ascii="Arial" w:hAnsi="Arial" w:cs="Arial"/>
        </w:rPr>
        <w:t xml:space="preserve"> via e-mail with the offer to meet in person, speak on the phone or liaise over e-mail</w:t>
      </w:r>
      <w:r w:rsidR="009F5123" w:rsidRPr="003F6CC2">
        <w:rPr>
          <w:rFonts w:ascii="Arial" w:hAnsi="Arial" w:cs="Arial"/>
        </w:rPr>
        <w:t xml:space="preserve">. There </w:t>
      </w:r>
      <w:proofErr w:type="gramStart"/>
      <w:r w:rsidR="009F5123" w:rsidRPr="003F6CC2">
        <w:rPr>
          <w:rFonts w:ascii="Arial" w:hAnsi="Arial" w:cs="Arial"/>
        </w:rPr>
        <w:t>were</w:t>
      </w:r>
      <w:proofErr w:type="gramEnd"/>
      <w:r w:rsidR="009F5123" w:rsidRPr="003F6CC2">
        <w:rPr>
          <w:rFonts w:ascii="Arial" w:hAnsi="Arial" w:cs="Arial"/>
        </w:rPr>
        <w:t xml:space="preserve"> individual face to face meetings with 7, telephone interviews with 2 and e-mail correspondence with the </w:t>
      </w:r>
      <w:r w:rsidR="00CE5362" w:rsidRPr="003F6CC2">
        <w:rPr>
          <w:rFonts w:ascii="Arial" w:hAnsi="Arial" w:cs="Arial"/>
        </w:rPr>
        <w:t>remaining</w:t>
      </w:r>
      <w:r w:rsidR="009F5123" w:rsidRPr="003F6CC2">
        <w:rPr>
          <w:rFonts w:ascii="Arial" w:hAnsi="Arial" w:cs="Arial"/>
        </w:rPr>
        <w:t xml:space="preserve"> 2 IM sim leads.</w:t>
      </w:r>
    </w:p>
    <w:p w14:paraId="3D0F45F3" w14:textId="2DAC31B3" w:rsidR="0080730E" w:rsidRDefault="009F5123" w:rsidP="003F6CC2">
      <w:pPr>
        <w:spacing w:line="360" w:lineRule="auto"/>
        <w:rPr>
          <w:rFonts w:ascii="Arial" w:hAnsi="Arial" w:cs="Arial"/>
        </w:rPr>
      </w:pPr>
      <w:r w:rsidRPr="003F6CC2">
        <w:rPr>
          <w:rFonts w:ascii="Arial" w:hAnsi="Arial" w:cs="Arial"/>
        </w:rPr>
        <w:t>It was important to ascertain how prepared the IM sim leads wer</w:t>
      </w:r>
      <w:r w:rsidR="00A6314D" w:rsidRPr="003F6CC2">
        <w:rPr>
          <w:rFonts w:ascii="Arial" w:hAnsi="Arial" w:cs="Arial"/>
        </w:rPr>
        <w:t>e for the curriculum changes, harness their ideas and create a sense of urgency</w:t>
      </w:r>
      <w:r w:rsidR="00CE5362" w:rsidRPr="003F6CC2">
        <w:rPr>
          <w:rFonts w:ascii="Arial" w:hAnsi="Arial" w:cs="Arial"/>
        </w:rPr>
        <w:t xml:space="preserve"> </w:t>
      </w:r>
      <w:r w:rsidR="00CA4FD7" w:rsidRPr="003F6CC2">
        <w:rPr>
          <w:rFonts w:ascii="Arial" w:hAnsi="Arial" w:cs="Arial"/>
        </w:rPr>
        <w:fldChar w:fldCharType="begin"/>
      </w:r>
      <w:r w:rsidR="006F5DDE">
        <w:rPr>
          <w:rFonts w:ascii="Arial" w:hAnsi="Arial" w:cs="Arial"/>
        </w:rPr>
        <w:instrText xml:space="preserve"> ADDIN EN.CITE &lt;EndNote&gt;&lt;Cite&gt;&lt;Author&gt;Kotter&lt;/Author&gt;&lt;Year&gt;2012&lt;/Year&gt;&lt;RecNum&gt;585&lt;/RecNum&gt;&lt;DisplayText&gt;(Kotter 2012)&lt;/DisplayText&gt;&lt;record&gt;&lt;rec-number&gt;585&lt;/rec-number&gt;&lt;foreign-keys&gt;&lt;key app="EN" db-id="fw0teesx7wsd5zefw2755axje2zr2af2erdx" timestamp="1568324045" guid="f4c6ce24-2d3a-42c1-9c04-61b7788276b6"&gt;585&lt;/key&gt;&lt;/foreign-keys&gt;&lt;ref-type name="Book"&gt;6&lt;/ref-type&gt;&lt;contributors&gt;&lt;authors&gt;&lt;author&gt;Kotter, John P.&lt;/author&gt;&lt;/authors&gt;&lt;/contributors&gt;&lt;titles&gt;&lt;title&gt;Leading change&lt;/title&gt;&lt;/titles&gt;&lt;keywords&gt;&lt;keyword&gt;Leadership&lt;/keyword&gt;&lt;keyword&gt;Organizational change&lt;/keyword&gt;&lt;keyword&gt;Industrial organization&lt;/keyword&gt;&lt;keyword&gt;Strategic planning&lt;/keyword&gt;&lt;keyword&gt;Organizational Innovation&lt;/keyword&gt;&lt;/keywords&gt;&lt;dates&gt;&lt;year&gt;2012&lt;/year&gt;&lt;/dates&gt;&lt;pub-location&gt;Boston, Mass.&lt;/pub-location&gt;&lt;publisher&gt;Boston, Mass. : Harvard Business Review Press&lt;/publisher&gt;&lt;urls&gt;&lt;/urls&gt;&lt;/record&gt;&lt;/Cite&gt;&lt;/EndNote&gt;</w:instrText>
      </w:r>
      <w:r w:rsidR="00CA4FD7" w:rsidRPr="003F6CC2">
        <w:rPr>
          <w:rFonts w:ascii="Arial" w:hAnsi="Arial" w:cs="Arial"/>
        </w:rPr>
        <w:fldChar w:fldCharType="separate"/>
      </w:r>
      <w:r w:rsidR="00CA4FD7" w:rsidRPr="003F6CC2">
        <w:rPr>
          <w:rFonts w:ascii="Arial" w:hAnsi="Arial" w:cs="Arial"/>
          <w:noProof/>
        </w:rPr>
        <w:t>(Kotter 2012)</w:t>
      </w:r>
      <w:r w:rsidR="00CA4FD7" w:rsidRPr="003F6CC2">
        <w:rPr>
          <w:rFonts w:ascii="Arial" w:hAnsi="Arial" w:cs="Arial"/>
        </w:rPr>
        <w:fldChar w:fldCharType="end"/>
      </w:r>
      <w:r w:rsidR="00CA4FD7" w:rsidRPr="003F6CC2">
        <w:rPr>
          <w:rFonts w:ascii="Arial" w:hAnsi="Arial" w:cs="Arial"/>
        </w:rPr>
        <w:t>.</w:t>
      </w:r>
      <w:r w:rsidR="00A6314D" w:rsidRPr="003F6CC2">
        <w:rPr>
          <w:rFonts w:ascii="Arial" w:hAnsi="Arial" w:cs="Arial"/>
        </w:rPr>
        <w:t xml:space="preserve"> </w:t>
      </w:r>
      <w:r w:rsidR="00FE234C" w:rsidRPr="003F6CC2">
        <w:rPr>
          <w:rFonts w:ascii="Arial" w:hAnsi="Arial" w:cs="Arial"/>
        </w:rPr>
        <w:t xml:space="preserve">Influencing for change can be broadly categorised </w:t>
      </w:r>
      <w:r w:rsidR="00290AF9" w:rsidRPr="003F6CC2">
        <w:rPr>
          <w:rFonts w:ascii="Arial" w:hAnsi="Arial" w:cs="Arial"/>
        </w:rPr>
        <w:t>into</w:t>
      </w:r>
      <w:r w:rsidR="00FE234C" w:rsidRPr="003F6CC2">
        <w:rPr>
          <w:rFonts w:ascii="Arial" w:hAnsi="Arial" w:cs="Arial"/>
        </w:rPr>
        <w:t xml:space="preserve"> </w:t>
      </w:r>
      <w:r w:rsidR="00290AF9" w:rsidRPr="003F6CC2">
        <w:rPr>
          <w:rFonts w:ascii="Arial" w:hAnsi="Arial" w:cs="Arial"/>
        </w:rPr>
        <w:t>‘</w:t>
      </w:r>
      <w:r w:rsidR="00FE234C" w:rsidRPr="003F6CC2">
        <w:rPr>
          <w:rFonts w:ascii="Arial" w:hAnsi="Arial" w:cs="Arial"/>
        </w:rPr>
        <w:t>Push or Pull</w:t>
      </w:r>
      <w:r w:rsidR="00290AF9" w:rsidRPr="003F6CC2">
        <w:rPr>
          <w:rFonts w:ascii="Arial" w:hAnsi="Arial" w:cs="Arial"/>
        </w:rPr>
        <w:t>’</w:t>
      </w:r>
      <w:r w:rsidR="00FE234C" w:rsidRPr="003F6CC2">
        <w:rPr>
          <w:rFonts w:ascii="Arial" w:hAnsi="Arial" w:cs="Arial"/>
        </w:rPr>
        <w:t xml:space="preserve"> styles</w:t>
      </w:r>
      <w:r w:rsidR="00290AF9" w:rsidRPr="003F6CC2">
        <w:rPr>
          <w:rFonts w:ascii="Arial" w:hAnsi="Arial" w:cs="Arial"/>
        </w:rPr>
        <w:t xml:space="preserve"> </w:t>
      </w:r>
      <w:r w:rsidR="00290AF9" w:rsidRPr="003F6CC2">
        <w:rPr>
          <w:rFonts w:ascii="Arial" w:hAnsi="Arial" w:cs="Arial"/>
        </w:rPr>
        <w:fldChar w:fldCharType="begin"/>
      </w:r>
      <w:r w:rsidR="00CA4FD7" w:rsidRPr="003F6CC2">
        <w:rPr>
          <w:rFonts w:ascii="Arial" w:hAnsi="Arial" w:cs="Arial"/>
        </w:rPr>
        <w:instrText xml:space="preserve"> ADDIN EN.CITE &lt;EndNote&gt;&lt;Cite&gt;&lt;Author&gt;Dent&lt;/Author&gt;&lt;Year&gt;2006&lt;/Year&gt;&lt;RecNum&gt;583&lt;/RecNum&gt;&lt;DisplayText&gt;(Dent and Brent 2006)&lt;/DisplayText&gt;&lt;record&gt;&lt;rec-number&gt;583&lt;/rec-number&gt;&lt;foreign-keys&gt;&lt;key app="EN" db-id="fw0teesx7wsd5zefw2755axje2zr2af2erdx" timestamp="1568323346" guid="47cbb91d-bb80-4bc1-ad40-0cb23d50dddf"&gt;583&lt;/key&gt;&lt;/foreign-keys&gt;&lt;ref-type name="Book"&gt;6&lt;/ref-type&gt;&lt;contributors&gt;&lt;authors&gt;&lt;author&gt;Dent, Fiona&lt;/author&gt;&lt;author&gt;Brent, Mike&lt;/author&gt;&lt;/authors&gt;&lt;/contributors&gt;&lt;titles&gt;&lt;title&gt;Influencing: skills and techniques for business success&lt;/title&gt;&lt;/titles&gt;&lt;dates&gt;&lt;year&gt;2006&lt;/year&gt;&lt;/dates&gt;&lt;publisher&gt;Springer&lt;/publisher&gt;&lt;isbn&gt;0230596681&lt;/isbn&gt;&lt;urls&gt;&lt;/urls&gt;&lt;/record&gt;&lt;/Cite&gt;&lt;/EndNote&gt;</w:instrText>
      </w:r>
      <w:r w:rsidR="00290AF9" w:rsidRPr="003F6CC2">
        <w:rPr>
          <w:rFonts w:ascii="Arial" w:hAnsi="Arial" w:cs="Arial"/>
        </w:rPr>
        <w:fldChar w:fldCharType="separate"/>
      </w:r>
      <w:r w:rsidR="00290AF9" w:rsidRPr="003F6CC2">
        <w:rPr>
          <w:rFonts w:ascii="Arial" w:hAnsi="Arial" w:cs="Arial"/>
          <w:noProof/>
        </w:rPr>
        <w:t>(Dent and Brent 2006)</w:t>
      </w:r>
      <w:r w:rsidR="00290AF9" w:rsidRPr="003F6CC2">
        <w:rPr>
          <w:rFonts w:ascii="Arial" w:hAnsi="Arial" w:cs="Arial"/>
        </w:rPr>
        <w:fldChar w:fldCharType="end"/>
      </w:r>
      <w:r w:rsidR="00FE234C" w:rsidRPr="003F6CC2">
        <w:rPr>
          <w:rFonts w:ascii="Arial" w:hAnsi="Arial" w:cs="Arial"/>
        </w:rPr>
        <w:t xml:space="preserve">. Although short term goals can be more efficiently achieved using ‘Push’ approaches such </w:t>
      </w:r>
      <w:r w:rsidR="002616E4" w:rsidRPr="003F6CC2">
        <w:rPr>
          <w:rFonts w:ascii="Arial" w:hAnsi="Arial" w:cs="Arial"/>
        </w:rPr>
        <w:t>as persuasive reasoning or being directive</w:t>
      </w:r>
      <w:r w:rsidR="00834A84">
        <w:rPr>
          <w:rFonts w:ascii="Arial" w:hAnsi="Arial" w:cs="Arial"/>
        </w:rPr>
        <w:t>, it risked affronting the IM sim leads</w:t>
      </w:r>
      <w:r w:rsidR="003F6CC2">
        <w:rPr>
          <w:rFonts w:ascii="Arial" w:hAnsi="Arial" w:cs="Arial"/>
        </w:rPr>
        <w:t>.</w:t>
      </w:r>
      <w:r w:rsidR="000170C6" w:rsidRPr="003F6CC2">
        <w:rPr>
          <w:rFonts w:ascii="Arial" w:hAnsi="Arial" w:cs="Arial"/>
        </w:rPr>
        <w:t xml:space="preserve"> Across medical leadership in the UK there has been a </w:t>
      </w:r>
      <w:r w:rsidR="003F6CC2">
        <w:rPr>
          <w:rFonts w:ascii="Arial" w:hAnsi="Arial" w:cs="Arial"/>
        </w:rPr>
        <w:t xml:space="preserve">trend away from the traditional </w:t>
      </w:r>
      <w:r w:rsidR="000170C6" w:rsidRPr="003F6CC2">
        <w:rPr>
          <w:rFonts w:ascii="Arial" w:hAnsi="Arial" w:cs="Arial"/>
        </w:rPr>
        <w:t xml:space="preserve">hierarchy </w:t>
      </w:r>
      <w:r w:rsidR="003F6CC2">
        <w:rPr>
          <w:rFonts w:ascii="Arial" w:hAnsi="Arial" w:cs="Arial"/>
        </w:rPr>
        <w:t xml:space="preserve">model </w:t>
      </w:r>
      <w:r w:rsidR="000170C6" w:rsidRPr="003F6CC2">
        <w:rPr>
          <w:rFonts w:ascii="Arial" w:hAnsi="Arial" w:cs="Arial"/>
        </w:rPr>
        <w:t xml:space="preserve">with the </w:t>
      </w:r>
      <w:r w:rsidR="003F6CC2">
        <w:rPr>
          <w:rFonts w:ascii="Arial" w:hAnsi="Arial" w:cs="Arial"/>
        </w:rPr>
        <w:t xml:space="preserve">advent of </w:t>
      </w:r>
      <w:r w:rsidR="000170C6" w:rsidRPr="003F6CC2">
        <w:rPr>
          <w:rFonts w:ascii="Arial" w:hAnsi="Arial" w:cs="Arial"/>
        </w:rPr>
        <w:t xml:space="preserve">collective and distributed leadership </w:t>
      </w:r>
      <w:r w:rsidR="000170C6" w:rsidRPr="003F6CC2">
        <w:rPr>
          <w:rFonts w:ascii="Arial" w:hAnsi="Arial" w:cs="Arial"/>
        </w:rPr>
        <w:fldChar w:fldCharType="begin"/>
      </w:r>
      <w:r w:rsidR="006F5DDE">
        <w:rPr>
          <w:rFonts w:ascii="Arial" w:hAnsi="Arial" w:cs="Arial"/>
        </w:rPr>
        <w:instrText xml:space="preserve"> ADDIN EN.CITE &lt;EndNote&gt;&lt;Cite&gt;&lt;Author&gt;Fitzgerald&lt;/Author&gt;&lt;Year&gt;2013&lt;/Year&gt;&lt;RecNum&gt;586&lt;/RecNum&gt;&lt;DisplayText&gt;(Fitzgerald et al. 2013)&lt;/DisplayText&gt;&lt;record&gt;&lt;rec-number&gt;586&lt;/rec-number&gt;&lt;foreign-keys&gt;&lt;key app="EN" db-id="fw0teesx7wsd5zefw2755axje2zr2af2erdx" timestamp="1568324584" guid="fa0d41ab-a4dc-4c84-89af-05b9a6c1d64b"&gt;586&lt;/key&gt;&lt;/foreign-keys&gt;&lt;ref-type name="Journal Article"&gt;17&lt;/ref-type&gt;&lt;contributors&gt;&lt;authors&gt;&lt;author&gt;Fitzgerald, Louise&lt;/author&gt;&lt;author&gt;Ferlie, Ewan&lt;/author&gt;&lt;author&gt;McGivern, Gerry&lt;/author&gt;&lt;author&gt;Buchanan, David&lt;/author&gt;&lt;/authors&gt;&lt;/contributors&gt;&lt;titles&gt;&lt;title&gt;Distributed leadership patterns and service improvement: Evidence and argument from English healthcare&lt;/title&gt;&lt;secondary-title&gt;The Leadership Quarterly&lt;/secondary-title&gt;&lt;/titles&gt;&lt;periodical&gt;&lt;full-title&gt;The Leadership Quarterly&lt;/full-title&gt;&lt;/periodical&gt;&lt;pages&gt;227-239&lt;/pages&gt;&lt;volume&gt;24&lt;/volume&gt;&lt;number&gt;1&lt;/number&gt;&lt;dates&gt;&lt;year&gt;2013&lt;/year&gt;&lt;/dates&gt;&lt;isbn&gt;1048-9843&lt;/isbn&gt;&lt;urls&gt;&lt;/urls&gt;&lt;/record&gt;&lt;/Cite&gt;&lt;/EndNote&gt;</w:instrText>
      </w:r>
      <w:r w:rsidR="000170C6" w:rsidRPr="003F6CC2">
        <w:rPr>
          <w:rFonts w:ascii="Arial" w:hAnsi="Arial" w:cs="Arial"/>
        </w:rPr>
        <w:fldChar w:fldCharType="separate"/>
      </w:r>
      <w:r w:rsidR="000170C6" w:rsidRPr="003F6CC2">
        <w:rPr>
          <w:rFonts w:ascii="Arial" w:hAnsi="Arial" w:cs="Arial"/>
          <w:noProof/>
        </w:rPr>
        <w:t>(Fitzgerald et al. 2013)</w:t>
      </w:r>
      <w:r w:rsidR="000170C6" w:rsidRPr="003F6CC2">
        <w:rPr>
          <w:rFonts w:ascii="Arial" w:hAnsi="Arial" w:cs="Arial"/>
        </w:rPr>
        <w:fldChar w:fldCharType="end"/>
      </w:r>
      <w:r w:rsidR="003F6CC2" w:rsidRPr="003F6CC2">
        <w:rPr>
          <w:rFonts w:ascii="Arial" w:hAnsi="Arial" w:cs="Arial"/>
        </w:rPr>
        <w:t xml:space="preserve"> </w:t>
      </w:r>
      <w:r w:rsidR="003F6CC2" w:rsidRPr="003F6CC2">
        <w:rPr>
          <w:rFonts w:ascii="Arial" w:hAnsi="Arial" w:cs="Arial"/>
        </w:rPr>
        <w:fldChar w:fldCharType="begin"/>
      </w:r>
      <w:r w:rsidR="006F5DDE">
        <w:rPr>
          <w:rFonts w:ascii="Arial" w:hAnsi="Arial" w:cs="Arial"/>
        </w:rPr>
        <w:instrText xml:space="preserve"> ADDIN EN.CITE &lt;EndNote&gt;&lt;Cite&gt;&lt;Author&gt;West&lt;/Author&gt;&lt;Year&gt;2014&lt;/Year&gt;&lt;RecNum&gt;587&lt;/RecNum&gt;&lt;DisplayText&gt;(West et al. 2014)&lt;/DisplayText&gt;&lt;record&gt;&lt;rec-number&gt;587&lt;/rec-number&gt;&lt;foreign-keys&gt;&lt;key app="EN" db-id="fw0teesx7wsd5zefw2755axje2zr2af2erdx" timestamp="1568324681" guid="2b447ed7-9774-44d9-a503-4637a8cb629b"&gt;587&lt;/key&gt;&lt;/foreign-keys&gt;&lt;ref-type name="Book"&gt;6&lt;/ref-type&gt;&lt;contributors&gt;&lt;authors&gt;&lt;author&gt;West, Michael A&lt;/author&gt;&lt;author&gt;Eckert, Regina&lt;/author&gt;&lt;author&gt;Steward, Katy&lt;/author&gt;&lt;author&gt;Pasmore, William A&lt;/author&gt;&lt;/authors&gt;&lt;/contributors&gt;&lt;titles&gt;&lt;title&gt;Developing collective leadership for health care&lt;/title&gt;&lt;/titles&gt;&lt;dates&gt;&lt;year&gt;2014&lt;/year&gt;&lt;/dates&gt;&lt;publisher&gt;King&amp;apos;s Fund London&lt;/publisher&gt;&lt;isbn&gt;1909029319&lt;/isbn&gt;&lt;urls&gt;&lt;/urls&gt;&lt;/record&gt;&lt;/Cite&gt;&lt;/EndNote&gt;</w:instrText>
      </w:r>
      <w:r w:rsidR="003F6CC2" w:rsidRPr="003F6CC2">
        <w:rPr>
          <w:rFonts w:ascii="Arial" w:hAnsi="Arial" w:cs="Arial"/>
        </w:rPr>
        <w:fldChar w:fldCharType="separate"/>
      </w:r>
      <w:r w:rsidR="003F6CC2" w:rsidRPr="003F6CC2">
        <w:rPr>
          <w:rFonts w:ascii="Arial" w:hAnsi="Arial" w:cs="Arial"/>
          <w:noProof/>
        </w:rPr>
        <w:t>(West et al. 2014)</w:t>
      </w:r>
      <w:r w:rsidR="003F6CC2" w:rsidRPr="003F6CC2">
        <w:rPr>
          <w:rFonts w:ascii="Arial" w:hAnsi="Arial" w:cs="Arial"/>
        </w:rPr>
        <w:fldChar w:fldCharType="end"/>
      </w:r>
      <w:r w:rsidR="000170C6" w:rsidRPr="003F6CC2">
        <w:rPr>
          <w:rFonts w:ascii="Arial" w:hAnsi="Arial" w:cs="Arial"/>
        </w:rPr>
        <w:t xml:space="preserve">. </w:t>
      </w:r>
      <w:r w:rsidR="003F6CC2" w:rsidRPr="003F6CC2">
        <w:rPr>
          <w:rFonts w:ascii="Arial" w:hAnsi="Arial" w:cs="Arial"/>
        </w:rPr>
        <w:t xml:space="preserve"> </w:t>
      </w:r>
      <w:proofErr w:type="gramStart"/>
      <w:r w:rsidR="003F6CC2" w:rsidRPr="003F6CC2">
        <w:rPr>
          <w:rFonts w:ascii="Arial" w:hAnsi="Arial" w:cs="Arial"/>
        </w:rPr>
        <w:t>However</w:t>
      </w:r>
      <w:proofErr w:type="gramEnd"/>
      <w:r w:rsidR="003F6CC2" w:rsidRPr="003F6CC2">
        <w:rPr>
          <w:rFonts w:ascii="Arial" w:hAnsi="Arial" w:cs="Arial"/>
        </w:rPr>
        <w:t xml:space="preserve"> my experience as a junior doctor has taught me that </w:t>
      </w:r>
      <w:r w:rsidR="003F6CC2" w:rsidRPr="003F6CC2">
        <w:rPr>
          <w:rFonts w:ascii="Arial" w:eastAsia="Times New Roman" w:hAnsi="Arial" w:cs="Arial"/>
          <w:lang w:val="en-US"/>
        </w:rPr>
        <w:t xml:space="preserve">in reality </w:t>
      </w:r>
      <w:r w:rsidR="003F6CC2">
        <w:rPr>
          <w:rFonts w:ascii="Arial" w:eastAsia="Times New Roman" w:hAnsi="Arial" w:cs="Arial"/>
          <w:lang w:val="en-US"/>
        </w:rPr>
        <w:t xml:space="preserve">the </w:t>
      </w:r>
      <w:r w:rsidR="003F6CC2" w:rsidRPr="003F6CC2">
        <w:rPr>
          <w:rFonts w:ascii="Arial" w:eastAsia="Times New Roman" w:hAnsi="Arial" w:cs="Arial"/>
          <w:lang w:val="en-US"/>
        </w:rPr>
        <w:t xml:space="preserve">NHS clinical traditional hierarchy is </w:t>
      </w:r>
      <w:r w:rsidR="003F6CC2">
        <w:rPr>
          <w:rFonts w:ascii="Arial" w:eastAsia="Times New Roman" w:hAnsi="Arial" w:cs="Arial"/>
          <w:lang w:val="en-US"/>
        </w:rPr>
        <w:t xml:space="preserve">often </w:t>
      </w:r>
      <w:r w:rsidR="003F6CC2" w:rsidRPr="003F6CC2">
        <w:rPr>
          <w:rFonts w:ascii="Arial" w:eastAsia="Times New Roman" w:hAnsi="Arial" w:cs="Arial"/>
          <w:lang w:val="en-US"/>
        </w:rPr>
        <w:t>maintained</w:t>
      </w:r>
      <w:r w:rsidR="003F6CC2">
        <w:rPr>
          <w:rFonts w:ascii="Arial" w:eastAsia="Times New Roman" w:hAnsi="Arial" w:cs="Arial"/>
          <w:lang w:val="en-US"/>
        </w:rPr>
        <w:t xml:space="preserve">. This power differential made it particularly difficult to </w:t>
      </w:r>
      <w:r w:rsidR="003F6CC2" w:rsidRPr="003F6CC2">
        <w:rPr>
          <w:rFonts w:ascii="Arial" w:eastAsia="Times New Roman" w:hAnsi="Arial" w:cs="Arial"/>
          <w:lang w:val="en-US"/>
        </w:rPr>
        <w:t>lead a project</w:t>
      </w:r>
      <w:r w:rsidR="003F6CC2">
        <w:rPr>
          <w:rFonts w:ascii="Arial" w:eastAsia="Times New Roman" w:hAnsi="Arial" w:cs="Arial"/>
          <w:lang w:val="en-US"/>
        </w:rPr>
        <w:t xml:space="preserve"> involving my senior </w:t>
      </w:r>
      <w:r w:rsidR="003F6CC2" w:rsidRPr="003F6CC2">
        <w:rPr>
          <w:rFonts w:ascii="Arial" w:eastAsia="Times New Roman" w:hAnsi="Arial" w:cs="Arial"/>
          <w:lang w:val="en-US"/>
        </w:rPr>
        <w:t>consultant</w:t>
      </w:r>
      <w:r w:rsidR="003F6CC2">
        <w:rPr>
          <w:rFonts w:ascii="Arial" w:eastAsia="Times New Roman" w:hAnsi="Arial" w:cs="Arial"/>
          <w:lang w:val="en-US"/>
        </w:rPr>
        <w:t xml:space="preserve"> colleagues. </w:t>
      </w:r>
      <w:r w:rsidR="003F6CC2">
        <w:rPr>
          <w:rFonts w:ascii="Arial" w:hAnsi="Arial" w:cs="Arial"/>
        </w:rPr>
        <w:t xml:space="preserve">A </w:t>
      </w:r>
      <w:r w:rsidR="003F6CC2" w:rsidRPr="003F6CC2">
        <w:rPr>
          <w:rFonts w:ascii="Arial" w:hAnsi="Arial" w:cs="Arial"/>
        </w:rPr>
        <w:t xml:space="preserve">push </w:t>
      </w:r>
      <w:proofErr w:type="gramStart"/>
      <w:r w:rsidR="003F6CC2" w:rsidRPr="003F6CC2">
        <w:rPr>
          <w:rFonts w:ascii="Arial" w:hAnsi="Arial" w:cs="Arial"/>
        </w:rPr>
        <w:t xml:space="preserve">approach </w:t>
      </w:r>
      <w:r w:rsidR="00834A84">
        <w:rPr>
          <w:rFonts w:ascii="Arial" w:hAnsi="Arial" w:cs="Arial"/>
        </w:rPr>
        <w:t xml:space="preserve"> </w:t>
      </w:r>
      <w:r w:rsidR="003F6CC2" w:rsidRPr="003F6CC2">
        <w:rPr>
          <w:rFonts w:ascii="Arial" w:hAnsi="Arial" w:cs="Arial"/>
        </w:rPr>
        <w:t>risk</w:t>
      </w:r>
      <w:r w:rsidR="003F6CC2">
        <w:rPr>
          <w:rFonts w:ascii="Arial" w:hAnsi="Arial" w:cs="Arial"/>
        </w:rPr>
        <w:t>ed</w:t>
      </w:r>
      <w:proofErr w:type="gramEnd"/>
      <w:r w:rsidR="003F6CC2" w:rsidRPr="003F6CC2">
        <w:rPr>
          <w:rFonts w:ascii="Arial" w:hAnsi="Arial" w:cs="Arial"/>
        </w:rPr>
        <w:t xml:space="preserve"> alienating IM sim consultants especially </w:t>
      </w:r>
      <w:r w:rsidR="00834A84">
        <w:rPr>
          <w:rFonts w:ascii="Arial" w:hAnsi="Arial" w:cs="Arial"/>
        </w:rPr>
        <w:t xml:space="preserve">if </w:t>
      </w:r>
      <w:r w:rsidR="003F6CC2" w:rsidRPr="003F6CC2">
        <w:rPr>
          <w:rFonts w:ascii="Arial" w:hAnsi="Arial" w:cs="Arial"/>
        </w:rPr>
        <w:t xml:space="preserve">using a directive style. </w:t>
      </w:r>
      <w:r w:rsidR="0080730E">
        <w:rPr>
          <w:rFonts w:ascii="Arial" w:hAnsi="Arial" w:cs="Arial"/>
        </w:rPr>
        <w:t xml:space="preserve"> </w:t>
      </w:r>
      <w:r w:rsidR="002616E4" w:rsidRPr="003F6CC2">
        <w:rPr>
          <w:rFonts w:ascii="Arial" w:hAnsi="Arial" w:cs="Arial"/>
        </w:rPr>
        <w:t>Therefore a collaborative approach in line with a ‘Pull’ style was chosen</w:t>
      </w:r>
      <w:r w:rsidR="006F5DDE">
        <w:rPr>
          <w:rFonts w:ascii="Arial" w:hAnsi="Arial" w:cs="Arial"/>
        </w:rPr>
        <w:t xml:space="preserve"> which </w:t>
      </w:r>
      <w:r w:rsidR="0080730E">
        <w:rPr>
          <w:rFonts w:ascii="Arial" w:hAnsi="Arial" w:cs="Arial"/>
        </w:rPr>
        <w:t>demonstrates</w:t>
      </w:r>
      <w:r w:rsidR="006F5DDE">
        <w:rPr>
          <w:rFonts w:ascii="Arial" w:hAnsi="Arial" w:cs="Arial"/>
        </w:rPr>
        <w:t xml:space="preserve"> some deference and </w:t>
      </w:r>
      <w:r w:rsidR="0080730E">
        <w:rPr>
          <w:rFonts w:ascii="Arial" w:hAnsi="Arial" w:cs="Arial"/>
        </w:rPr>
        <w:t>respect to colleagues</w:t>
      </w:r>
      <w:r w:rsidR="006F5DDE">
        <w:rPr>
          <w:rFonts w:ascii="Arial" w:hAnsi="Arial" w:cs="Arial"/>
        </w:rPr>
        <w:t xml:space="preserve"> </w:t>
      </w:r>
      <w:r w:rsidR="006F5DDE">
        <w:rPr>
          <w:rFonts w:ascii="Arial" w:hAnsi="Arial" w:cs="Arial"/>
        </w:rPr>
        <w:fldChar w:fldCharType="begin"/>
      </w:r>
      <w:r w:rsidR="006F5DDE">
        <w:rPr>
          <w:rFonts w:ascii="Arial" w:hAnsi="Arial" w:cs="Arial"/>
        </w:rPr>
        <w:instrText xml:space="preserve"> ADDIN EN.CITE &lt;EndNote&gt;&lt;Cite&gt;&lt;Author&gt;Dent&lt;/Author&gt;&lt;Year&gt;2006&lt;/Year&gt;&lt;RecNum&gt;583&lt;/RecNum&gt;&lt;DisplayText&gt;(Dent and Brent 2006)&lt;/DisplayText&gt;&lt;record&gt;&lt;rec-number&gt;583&lt;/rec-number&gt;&lt;foreign-keys&gt;&lt;key app="EN" db-id="fw0teesx7wsd5zefw2755axje2zr2af2erdx" timestamp="1568323346" guid="47cbb91d-bb80-4bc1-ad40-0cb23d50dddf"&gt;583&lt;/key&gt;&lt;/foreign-keys&gt;&lt;ref-type name="Book"&gt;6&lt;/ref-type&gt;&lt;contributors&gt;&lt;authors&gt;&lt;author&gt;Dent, Fiona&lt;/author&gt;&lt;author&gt;Brent, Mike&lt;/author&gt;&lt;/authors&gt;&lt;/contributors&gt;&lt;titles&gt;&lt;title&gt;Influencing: skills and techniques for business success&lt;/title&gt;&lt;/titles&gt;&lt;dates&gt;&lt;year&gt;2006&lt;/year&gt;&lt;/dates&gt;&lt;publisher&gt;Springer&lt;/publisher&gt;&lt;isbn&gt;0230596681&lt;/isbn&gt;&lt;urls&gt;&lt;/urls&gt;&lt;/record&gt;&lt;/Cite&gt;&lt;/EndNote&gt;</w:instrText>
      </w:r>
      <w:r w:rsidR="006F5DDE">
        <w:rPr>
          <w:rFonts w:ascii="Arial" w:hAnsi="Arial" w:cs="Arial"/>
        </w:rPr>
        <w:fldChar w:fldCharType="separate"/>
      </w:r>
      <w:r w:rsidR="006F5DDE">
        <w:rPr>
          <w:rFonts w:ascii="Arial" w:hAnsi="Arial" w:cs="Arial"/>
          <w:noProof/>
        </w:rPr>
        <w:t>(Dent and Brent 2006)</w:t>
      </w:r>
      <w:r w:rsidR="006F5DDE">
        <w:rPr>
          <w:rFonts w:ascii="Arial" w:hAnsi="Arial" w:cs="Arial"/>
        </w:rPr>
        <w:fldChar w:fldCharType="end"/>
      </w:r>
      <w:r w:rsidR="002616E4" w:rsidRPr="003F6CC2">
        <w:rPr>
          <w:rFonts w:ascii="Arial" w:hAnsi="Arial" w:cs="Arial"/>
        </w:rPr>
        <w:t xml:space="preserve">. </w:t>
      </w:r>
    </w:p>
    <w:p w14:paraId="2C2AC8AC" w14:textId="70019504" w:rsidR="00625BC5" w:rsidRPr="00701123" w:rsidRDefault="00A6314D" w:rsidP="00701123">
      <w:pPr>
        <w:spacing w:line="360" w:lineRule="auto"/>
        <w:rPr>
          <w:rFonts w:ascii="Arial" w:hAnsi="Arial" w:cs="Arial"/>
        </w:rPr>
      </w:pPr>
      <w:r w:rsidRPr="00701123">
        <w:rPr>
          <w:rFonts w:ascii="Arial" w:hAnsi="Arial" w:cs="Arial"/>
        </w:rPr>
        <w:t xml:space="preserve">Appreciative inquiry </w:t>
      </w:r>
      <w:r w:rsidR="00CE5362" w:rsidRPr="00701123">
        <w:rPr>
          <w:rFonts w:ascii="Arial" w:hAnsi="Arial" w:cs="Arial"/>
        </w:rPr>
        <w:t>is a</w:t>
      </w:r>
      <w:r w:rsidR="00893ED6" w:rsidRPr="00701123">
        <w:rPr>
          <w:rFonts w:ascii="Arial" w:hAnsi="Arial" w:cs="Arial"/>
        </w:rPr>
        <w:t xml:space="preserve"> positive</w:t>
      </w:r>
      <w:r w:rsidR="00CE5362" w:rsidRPr="00701123">
        <w:rPr>
          <w:rFonts w:ascii="Arial" w:hAnsi="Arial" w:cs="Arial"/>
        </w:rPr>
        <w:t xml:space="preserve"> approach</w:t>
      </w:r>
      <w:r w:rsidR="00893ED6" w:rsidRPr="00701123">
        <w:rPr>
          <w:rFonts w:ascii="Arial" w:hAnsi="Arial" w:cs="Arial"/>
        </w:rPr>
        <w:t xml:space="preserve"> to organisational change</w:t>
      </w:r>
      <w:r w:rsidR="00CE5362" w:rsidRPr="00701123">
        <w:rPr>
          <w:rFonts w:ascii="Arial" w:hAnsi="Arial" w:cs="Arial"/>
        </w:rPr>
        <w:t xml:space="preserve"> that </w:t>
      </w:r>
      <w:r w:rsidR="00893ED6" w:rsidRPr="00701123">
        <w:rPr>
          <w:rFonts w:ascii="Arial" w:hAnsi="Arial" w:cs="Arial"/>
        </w:rPr>
        <w:t>explores</w:t>
      </w:r>
      <w:r w:rsidR="00CE5362" w:rsidRPr="00701123">
        <w:rPr>
          <w:rFonts w:ascii="Arial" w:hAnsi="Arial" w:cs="Arial"/>
        </w:rPr>
        <w:t xml:space="preserve"> systems and </w:t>
      </w:r>
      <w:r w:rsidR="00893ED6" w:rsidRPr="00701123">
        <w:rPr>
          <w:rFonts w:ascii="Arial" w:hAnsi="Arial" w:cs="Arial"/>
        </w:rPr>
        <w:t>people’s</w:t>
      </w:r>
      <w:r w:rsidR="00CE5362" w:rsidRPr="00701123">
        <w:rPr>
          <w:rFonts w:ascii="Arial" w:hAnsi="Arial" w:cs="Arial"/>
        </w:rPr>
        <w:t xml:space="preserve"> strengths, possibilities and </w:t>
      </w:r>
      <w:r w:rsidR="00893ED6" w:rsidRPr="00701123">
        <w:rPr>
          <w:rFonts w:ascii="Arial" w:hAnsi="Arial" w:cs="Arial"/>
        </w:rPr>
        <w:t>accomplishments</w:t>
      </w:r>
      <w:r w:rsidR="00CE5362" w:rsidRPr="00701123">
        <w:rPr>
          <w:rFonts w:ascii="Arial" w:hAnsi="Arial" w:cs="Arial"/>
        </w:rPr>
        <w:t xml:space="preserve"> in contrast to the traditional approach of problem solving</w:t>
      </w:r>
      <w:r w:rsidR="00893ED6" w:rsidRPr="00701123">
        <w:rPr>
          <w:rFonts w:ascii="Arial" w:hAnsi="Arial" w:cs="Arial"/>
        </w:rPr>
        <w:t xml:space="preserve"> by concentrating on the deficits or barriers </w:t>
      </w:r>
      <w:r w:rsidR="002A51EE" w:rsidRPr="00701123">
        <w:rPr>
          <w:rFonts w:ascii="Arial" w:hAnsi="Arial" w:cs="Arial"/>
        </w:rPr>
        <w:fldChar w:fldCharType="begin"/>
      </w:r>
      <w:r w:rsidR="008F5A90" w:rsidRPr="00701123">
        <w:rPr>
          <w:rFonts w:ascii="Arial" w:hAnsi="Arial" w:cs="Arial"/>
        </w:rPr>
        <w:instrText xml:space="preserve"> ADDIN EN.CITE &lt;EndNote&gt;&lt;Cite&gt;&lt;Author&gt;Stavros&lt;/Author&gt;&lt;Year&gt;2016&lt;/Year&gt;&lt;RecNum&gt;578&lt;/RecNum&gt;&lt;DisplayText&gt;(Stavros et al. 2016)&lt;/DisplayText&gt;&lt;record&gt;&lt;rec-number&gt;578&lt;/rec-number&gt;&lt;foreign-keys&gt;&lt;key app="EN" db-id="fw0teesx7wsd5zefw2755axje2zr2af2erdx" timestamp="1568314907" guid="803dddd9-5a53-490d-a47e-1439435b7ea0"&gt;578&lt;/key&gt;&lt;/foreign-keys&gt;&lt;ref-type name="Book Section"&gt;5&lt;/ref-type&gt;&lt;contributors&gt;&lt;authors&gt;&lt;author&gt;Stavros, Jacqueline&lt;/author&gt;&lt;author&gt;Godwin, Lindsey&lt;/author&gt;&lt;author&gt;Cooperrider, David&lt;/author&gt;&lt;/authors&gt;&lt;/contributors&gt;&lt;titles&gt;&lt;title&gt;Appreciative Inquiry: Organization Development and the Strengths Revolution&lt;/title&gt;&lt;/titles&gt;&lt;pages&gt;96-116&lt;/pages&gt;&lt;dates&gt;&lt;year&gt;2016&lt;/year&gt;&lt;/dates&gt;&lt;isbn&gt;978-1-118-94770-8&lt;/isbn&gt;&lt;urls&gt;&lt;/urls&gt;&lt;electronic-resource-num&gt;10.1002/9781119176626.ch6&lt;/electronic-resource-num&gt;&lt;/record&gt;&lt;/Cite&gt;&lt;/EndNote&gt;</w:instrText>
      </w:r>
      <w:r w:rsidR="002A51EE" w:rsidRPr="00701123">
        <w:rPr>
          <w:rFonts w:ascii="Arial" w:hAnsi="Arial" w:cs="Arial"/>
        </w:rPr>
        <w:fldChar w:fldCharType="separate"/>
      </w:r>
      <w:r w:rsidR="002A51EE" w:rsidRPr="00701123">
        <w:rPr>
          <w:rFonts w:ascii="Arial" w:hAnsi="Arial" w:cs="Arial"/>
          <w:noProof/>
        </w:rPr>
        <w:t>(Stavros et al. 2016)</w:t>
      </w:r>
      <w:r w:rsidR="002A51EE" w:rsidRPr="00701123">
        <w:rPr>
          <w:rFonts w:ascii="Arial" w:hAnsi="Arial" w:cs="Arial"/>
        </w:rPr>
        <w:fldChar w:fldCharType="end"/>
      </w:r>
      <w:r w:rsidR="00CE5362" w:rsidRPr="00701123">
        <w:rPr>
          <w:rFonts w:ascii="Arial" w:hAnsi="Arial" w:cs="Arial"/>
        </w:rPr>
        <w:t xml:space="preserve">. </w:t>
      </w:r>
      <w:r w:rsidR="002A51EE" w:rsidRPr="00701123">
        <w:rPr>
          <w:rFonts w:ascii="Arial" w:hAnsi="Arial" w:cs="Arial"/>
        </w:rPr>
        <w:t xml:space="preserve">It encourages learning from and building on </w:t>
      </w:r>
      <w:r w:rsidR="00FC4976" w:rsidRPr="00701123">
        <w:rPr>
          <w:rFonts w:ascii="Arial" w:hAnsi="Arial" w:cs="Arial"/>
        </w:rPr>
        <w:t>what is</w:t>
      </w:r>
      <w:r w:rsidR="002A51EE" w:rsidRPr="00701123">
        <w:rPr>
          <w:rFonts w:ascii="Arial" w:hAnsi="Arial" w:cs="Arial"/>
        </w:rPr>
        <w:t xml:space="preserve"> working well rather than concentrating on </w:t>
      </w:r>
      <w:r w:rsidR="001F2ED2" w:rsidRPr="00701123">
        <w:rPr>
          <w:rFonts w:ascii="Arial" w:hAnsi="Arial" w:cs="Arial"/>
        </w:rPr>
        <w:t xml:space="preserve">fixing problems </w:t>
      </w:r>
      <w:r w:rsidR="00BD35ED" w:rsidRPr="00701123">
        <w:rPr>
          <w:rFonts w:ascii="Arial" w:hAnsi="Arial" w:cs="Arial"/>
        </w:rPr>
        <w:fldChar w:fldCharType="begin"/>
      </w:r>
      <w:r w:rsidR="008F5A90" w:rsidRPr="00701123">
        <w:rPr>
          <w:rFonts w:ascii="Arial" w:hAnsi="Arial" w:cs="Arial"/>
        </w:rPr>
        <w:instrText xml:space="preserve"> ADDIN EN.CITE &lt;EndNote&gt;&lt;Cite&gt;&lt;Author&gt;Whitney&lt;/Author&gt;&lt;Year&gt;2003&lt;/Year&gt;&lt;RecNum&gt;579&lt;/RecNum&gt;&lt;DisplayText&gt;(Whitney 2003)&lt;/DisplayText&gt;&lt;record&gt;&lt;rec-number&gt;579&lt;/rec-number&gt;&lt;foreign-keys&gt;&lt;key app="EN" db-id="fw0teesx7wsd5zefw2755axje2zr2af2erdx" timestamp="1568315163" guid="806766d6-68ff-4a04-b6ed-7da7fe2ff439"&gt;579&lt;/key&gt;&lt;/foreign-keys&gt;&lt;ref-type name="Book"&gt;6&lt;/ref-type&gt;&lt;contributors&gt;&lt;authors&gt;&lt;author&gt;Whitney, Diana Kaplin&lt;/author&gt;&lt;/authors&gt;&lt;secondary-authors&gt;&lt;author&gt;Trosten-Bloom, Amanda&lt;/author&gt;&lt;/secondary-authors&gt;&lt;/contributors&gt;&lt;titles&gt;&lt;title&gt;The power of appreciative inquiry : a practical guide to positive change&lt;/title&gt;&lt;/titles&gt;&lt;keywords&gt;&lt;keyword&gt;Communication in organizations&lt;/keyword&gt;&lt;keyword&gt;Customer relations&lt;/keyword&gt;&lt;keyword&gt;Organizational change&lt;/keyword&gt;&lt;keyword&gt;Organizational Innovation&lt;/keyword&gt;&lt;/keywords&gt;&lt;dates&gt;&lt;year&gt;2003&lt;/year&gt;&lt;/dates&gt;&lt;pub-location&gt;San Francisco&lt;/pub-location&gt;&lt;publisher&gt;San Francisco : Berrett-Koehler&lt;/publisher&gt;&lt;urls&gt;&lt;/urls&gt;&lt;/record&gt;&lt;/Cite&gt;&lt;/EndNote&gt;</w:instrText>
      </w:r>
      <w:r w:rsidR="00BD35ED" w:rsidRPr="00701123">
        <w:rPr>
          <w:rFonts w:ascii="Arial" w:hAnsi="Arial" w:cs="Arial"/>
        </w:rPr>
        <w:fldChar w:fldCharType="separate"/>
      </w:r>
      <w:r w:rsidR="00BD35ED" w:rsidRPr="00701123">
        <w:rPr>
          <w:rFonts w:ascii="Arial" w:hAnsi="Arial" w:cs="Arial"/>
          <w:noProof/>
        </w:rPr>
        <w:t>(Whitney 2003)</w:t>
      </w:r>
      <w:r w:rsidR="00BD35ED" w:rsidRPr="00701123">
        <w:rPr>
          <w:rFonts w:ascii="Arial" w:hAnsi="Arial" w:cs="Arial"/>
        </w:rPr>
        <w:fldChar w:fldCharType="end"/>
      </w:r>
      <w:r w:rsidR="00BD35ED" w:rsidRPr="00701123">
        <w:rPr>
          <w:rFonts w:ascii="Arial" w:hAnsi="Arial" w:cs="Arial"/>
        </w:rPr>
        <w:t>.</w:t>
      </w:r>
      <w:r w:rsidR="002A51EE" w:rsidRPr="00701123">
        <w:rPr>
          <w:rFonts w:ascii="Arial" w:hAnsi="Arial" w:cs="Arial"/>
        </w:rPr>
        <w:t xml:space="preserve"> </w:t>
      </w:r>
      <w:r w:rsidR="001F2ED2" w:rsidRPr="00701123">
        <w:rPr>
          <w:rFonts w:ascii="Arial" w:hAnsi="Arial" w:cs="Arial"/>
        </w:rPr>
        <w:t xml:space="preserve">I </w:t>
      </w:r>
      <w:r w:rsidR="00625BC5" w:rsidRPr="00701123">
        <w:rPr>
          <w:rFonts w:ascii="Arial" w:hAnsi="Arial" w:cs="Arial"/>
        </w:rPr>
        <w:t xml:space="preserve">used the 4-D Cycle of appreciative inquiry to frame my discussions </w:t>
      </w:r>
      <w:r w:rsidR="002F5A74">
        <w:rPr>
          <w:rFonts w:ascii="Arial" w:hAnsi="Arial" w:cs="Arial"/>
        </w:rPr>
        <w:t>with</w:t>
      </w:r>
      <w:r w:rsidR="00625BC5" w:rsidRPr="00701123">
        <w:rPr>
          <w:rFonts w:ascii="Arial" w:hAnsi="Arial" w:cs="Arial"/>
        </w:rPr>
        <w:t xml:space="preserve"> IM sim leads </w:t>
      </w:r>
      <w:r w:rsidR="002F5A74">
        <w:rPr>
          <w:rFonts w:ascii="Arial" w:hAnsi="Arial" w:cs="Arial"/>
        </w:rPr>
        <w:t>to attempt to</w:t>
      </w:r>
      <w:r w:rsidR="00625BC5" w:rsidRPr="00701123">
        <w:rPr>
          <w:rFonts w:ascii="Arial" w:hAnsi="Arial" w:cs="Arial"/>
        </w:rPr>
        <w:t xml:space="preserve"> creat</w:t>
      </w:r>
      <w:r w:rsidR="002F5A74">
        <w:rPr>
          <w:rFonts w:ascii="Arial" w:hAnsi="Arial" w:cs="Arial"/>
        </w:rPr>
        <w:t>e</w:t>
      </w:r>
      <w:r w:rsidR="00625BC5" w:rsidRPr="00701123">
        <w:rPr>
          <w:rFonts w:ascii="Arial" w:hAnsi="Arial" w:cs="Arial"/>
        </w:rPr>
        <w:t xml:space="preserve"> energy for a positive change</w:t>
      </w:r>
      <w:r w:rsidR="002F5A74">
        <w:rPr>
          <w:rFonts w:ascii="Arial" w:hAnsi="Arial" w:cs="Arial"/>
        </w:rPr>
        <w:t xml:space="preserve">. </w:t>
      </w:r>
      <w:r w:rsidR="00863944" w:rsidRPr="00701123">
        <w:rPr>
          <w:rFonts w:ascii="Arial" w:hAnsi="Arial" w:cs="Arial"/>
        </w:rPr>
        <w:t>This 4 stage cycle of discovery, dream, design and destiny</w:t>
      </w:r>
      <w:r w:rsidR="00996CE6" w:rsidRPr="00701123">
        <w:rPr>
          <w:rFonts w:ascii="Arial" w:hAnsi="Arial" w:cs="Arial"/>
        </w:rPr>
        <w:t xml:space="preserve"> guided the interviews</w:t>
      </w:r>
      <w:r w:rsidR="002F5A74">
        <w:rPr>
          <w:rFonts w:ascii="Arial" w:hAnsi="Arial" w:cs="Arial"/>
        </w:rPr>
        <w:t xml:space="preserve"> </w:t>
      </w:r>
      <w:r w:rsidR="005B7349" w:rsidRPr="00701123">
        <w:rPr>
          <w:rFonts w:ascii="Arial" w:hAnsi="Arial" w:cs="Arial"/>
        </w:rPr>
        <w:fldChar w:fldCharType="begin"/>
      </w:r>
      <w:r w:rsidR="005B7349" w:rsidRPr="00701123">
        <w:rPr>
          <w:rFonts w:ascii="Arial" w:hAnsi="Arial" w:cs="Arial"/>
        </w:rPr>
        <w:instrText xml:space="preserve"> ADDIN EN.CITE &lt;EndNote&gt;&lt;Cite&gt;&lt;Author&gt;Whitney&lt;/Author&gt;&lt;Year&gt;2003&lt;/Year&gt;&lt;RecNum&gt;579&lt;/RecNum&gt;&lt;DisplayText&gt;(Whitney 2003)&lt;/DisplayText&gt;&lt;record&gt;&lt;rec-number&gt;579&lt;/rec-number&gt;&lt;foreign-keys&gt;&lt;key app="EN" db-id="fw0teesx7wsd5zefw2755axje2zr2af2erdx" timestamp="1568315163" guid="806766d6-68ff-4a04-b6ed-7da7fe2ff439"&gt;579&lt;/key&gt;&lt;/foreign-keys&gt;&lt;ref-type name="Book"&gt;6&lt;/ref-type&gt;&lt;contributors&gt;&lt;authors&gt;&lt;author&gt;Whitney, Diana Kaplin&lt;/author&gt;&lt;/authors&gt;&lt;secondary-authors&gt;&lt;author&gt;Trosten-Bloom, Amanda&lt;/author&gt;&lt;/secondary-authors&gt;&lt;/contributors&gt;&lt;titles&gt;&lt;title&gt;The power of appreciative inquiry : a practical guide to positive change&lt;/title&gt;&lt;/titles&gt;&lt;keywords&gt;&lt;keyword&gt;Communication in organizations&lt;/keyword&gt;&lt;keyword&gt;Customer relations&lt;/keyword&gt;&lt;keyword&gt;Organizational change&lt;/keyword&gt;&lt;keyword&gt;Organizational Innovation&lt;/keyword&gt;&lt;/keywords&gt;&lt;dates&gt;&lt;year&gt;2003&lt;/year&gt;&lt;/dates&gt;&lt;pub-location&gt;San Francisco&lt;/pub-location&gt;&lt;publisher&gt;San Francisco : Berrett-Koehler&lt;/publisher&gt;&lt;urls&gt;&lt;/urls&gt;&lt;/record&gt;&lt;/Cite&gt;&lt;/EndNote&gt;</w:instrText>
      </w:r>
      <w:r w:rsidR="005B7349" w:rsidRPr="00701123">
        <w:rPr>
          <w:rFonts w:ascii="Arial" w:hAnsi="Arial" w:cs="Arial"/>
        </w:rPr>
        <w:fldChar w:fldCharType="separate"/>
      </w:r>
      <w:r w:rsidR="005B7349" w:rsidRPr="00701123">
        <w:rPr>
          <w:rFonts w:ascii="Arial" w:hAnsi="Arial" w:cs="Arial"/>
          <w:noProof/>
        </w:rPr>
        <w:t>(Whitney 2003)</w:t>
      </w:r>
      <w:r w:rsidR="005B7349" w:rsidRPr="00701123">
        <w:rPr>
          <w:rFonts w:ascii="Arial" w:hAnsi="Arial" w:cs="Arial"/>
        </w:rPr>
        <w:fldChar w:fldCharType="end"/>
      </w:r>
      <w:r w:rsidR="00625BC5" w:rsidRPr="00701123">
        <w:rPr>
          <w:rFonts w:ascii="Arial" w:hAnsi="Arial" w:cs="Arial"/>
        </w:rPr>
        <w:t>:</w:t>
      </w:r>
    </w:p>
    <w:p w14:paraId="7BD9A46C" w14:textId="4536364F" w:rsidR="00FC4976" w:rsidRPr="00AA1D82" w:rsidRDefault="00625BC5" w:rsidP="00AA1D82">
      <w:pPr>
        <w:pStyle w:val="ListParagraph"/>
        <w:numPr>
          <w:ilvl w:val="0"/>
          <w:numId w:val="16"/>
        </w:numPr>
        <w:spacing w:line="360" w:lineRule="auto"/>
        <w:rPr>
          <w:rFonts w:ascii="Arial" w:hAnsi="Arial" w:cs="Arial"/>
        </w:rPr>
      </w:pPr>
      <w:r w:rsidRPr="00AA1D82">
        <w:rPr>
          <w:rFonts w:ascii="Arial" w:hAnsi="Arial" w:cs="Arial"/>
        </w:rPr>
        <w:t>Discovery</w:t>
      </w:r>
      <w:r w:rsidR="006345B5" w:rsidRPr="00AA1D82">
        <w:rPr>
          <w:rFonts w:ascii="Arial" w:hAnsi="Arial" w:cs="Arial"/>
        </w:rPr>
        <w:t xml:space="preserve">: </w:t>
      </w:r>
      <w:r w:rsidRPr="00AA1D82">
        <w:rPr>
          <w:rFonts w:ascii="Arial" w:hAnsi="Arial" w:cs="Arial"/>
        </w:rPr>
        <w:t>“Appreciate what is”</w:t>
      </w:r>
      <w:r w:rsidR="00FC4976" w:rsidRPr="00AA1D82">
        <w:rPr>
          <w:rFonts w:ascii="Arial" w:hAnsi="Arial" w:cs="Arial"/>
        </w:rPr>
        <w:t xml:space="preserve"> </w:t>
      </w:r>
    </w:p>
    <w:p w14:paraId="52F88B26" w14:textId="3B508DAD" w:rsidR="00FC4976" w:rsidRDefault="00FC4976" w:rsidP="00FC4976">
      <w:pPr>
        <w:pStyle w:val="ListParagraph"/>
        <w:numPr>
          <w:ilvl w:val="1"/>
          <w:numId w:val="16"/>
        </w:numPr>
        <w:spacing w:line="360" w:lineRule="auto"/>
        <w:rPr>
          <w:rFonts w:ascii="Arial" w:hAnsi="Arial" w:cs="Arial"/>
        </w:rPr>
      </w:pPr>
      <w:r>
        <w:rPr>
          <w:rFonts w:ascii="Arial" w:hAnsi="Arial" w:cs="Arial"/>
        </w:rPr>
        <w:t>To explore what simulation scenarios and procedures are currently running at</w:t>
      </w:r>
      <w:r w:rsidR="002F5A74">
        <w:rPr>
          <w:rFonts w:ascii="Arial" w:hAnsi="Arial" w:cs="Arial"/>
        </w:rPr>
        <w:t xml:space="preserve"> </w:t>
      </w:r>
      <w:r>
        <w:rPr>
          <w:rFonts w:ascii="Arial" w:hAnsi="Arial" w:cs="Arial"/>
        </w:rPr>
        <w:t>each site</w:t>
      </w:r>
    </w:p>
    <w:p w14:paraId="2DAABAA3" w14:textId="4BCCA6DE" w:rsidR="00625BC5" w:rsidRDefault="00FC4976" w:rsidP="00FC4976">
      <w:pPr>
        <w:pStyle w:val="ListParagraph"/>
        <w:numPr>
          <w:ilvl w:val="1"/>
          <w:numId w:val="16"/>
        </w:numPr>
        <w:spacing w:line="360" w:lineRule="auto"/>
        <w:rPr>
          <w:rFonts w:ascii="Arial" w:hAnsi="Arial" w:cs="Arial"/>
        </w:rPr>
      </w:pPr>
      <w:r>
        <w:rPr>
          <w:rFonts w:ascii="Arial" w:hAnsi="Arial" w:cs="Arial"/>
        </w:rPr>
        <w:t>To explore what personal experience</w:t>
      </w:r>
      <w:r w:rsidR="00863944">
        <w:rPr>
          <w:rFonts w:ascii="Arial" w:hAnsi="Arial" w:cs="Arial"/>
        </w:rPr>
        <w:t xml:space="preserve"> and knowledge</w:t>
      </w:r>
      <w:r>
        <w:rPr>
          <w:rFonts w:ascii="Arial" w:hAnsi="Arial" w:cs="Arial"/>
        </w:rPr>
        <w:t xml:space="preserve"> the IM sim leads had of simulation and human factors</w:t>
      </w:r>
    </w:p>
    <w:p w14:paraId="5459549D" w14:textId="1C3696E5" w:rsidR="00FC4976" w:rsidRDefault="00863944" w:rsidP="00FC4976">
      <w:pPr>
        <w:pStyle w:val="ListParagraph"/>
        <w:numPr>
          <w:ilvl w:val="1"/>
          <w:numId w:val="16"/>
        </w:numPr>
        <w:spacing w:line="360" w:lineRule="auto"/>
        <w:rPr>
          <w:rFonts w:ascii="Arial" w:hAnsi="Arial" w:cs="Arial"/>
        </w:rPr>
      </w:pPr>
      <w:r>
        <w:rPr>
          <w:rFonts w:ascii="Arial" w:hAnsi="Arial" w:cs="Arial"/>
        </w:rPr>
        <w:t>To explore what are the individual strengths at each site</w:t>
      </w:r>
    </w:p>
    <w:p w14:paraId="2D8E9443" w14:textId="2FD8D5BF" w:rsidR="00625BC5" w:rsidRDefault="00625BC5" w:rsidP="00FC4976">
      <w:pPr>
        <w:pStyle w:val="ListParagraph"/>
        <w:numPr>
          <w:ilvl w:val="0"/>
          <w:numId w:val="16"/>
        </w:numPr>
        <w:spacing w:line="360" w:lineRule="auto"/>
        <w:rPr>
          <w:rFonts w:ascii="Arial" w:hAnsi="Arial" w:cs="Arial"/>
        </w:rPr>
      </w:pPr>
      <w:r>
        <w:rPr>
          <w:rFonts w:ascii="Arial" w:hAnsi="Arial" w:cs="Arial"/>
        </w:rPr>
        <w:t>Dream</w:t>
      </w:r>
      <w:r w:rsidR="006345B5">
        <w:rPr>
          <w:rFonts w:ascii="Arial" w:hAnsi="Arial" w:cs="Arial"/>
        </w:rPr>
        <w:t>:</w:t>
      </w:r>
      <w:r>
        <w:rPr>
          <w:rFonts w:ascii="Arial" w:hAnsi="Arial" w:cs="Arial"/>
        </w:rPr>
        <w:t xml:space="preserve"> “Imagine what might be”</w:t>
      </w:r>
    </w:p>
    <w:p w14:paraId="2C8CC373" w14:textId="6FE1877F" w:rsidR="00FC4976" w:rsidRDefault="00FC4976" w:rsidP="00FC4976">
      <w:pPr>
        <w:pStyle w:val="ListParagraph"/>
        <w:numPr>
          <w:ilvl w:val="1"/>
          <w:numId w:val="16"/>
        </w:numPr>
        <w:spacing w:line="360" w:lineRule="auto"/>
        <w:rPr>
          <w:rFonts w:ascii="Arial" w:hAnsi="Arial" w:cs="Arial"/>
        </w:rPr>
      </w:pPr>
      <w:r>
        <w:rPr>
          <w:rFonts w:ascii="Arial" w:hAnsi="Arial" w:cs="Arial"/>
        </w:rPr>
        <w:t xml:space="preserve">To </w:t>
      </w:r>
      <w:r w:rsidR="00863944">
        <w:rPr>
          <w:rFonts w:ascii="Arial" w:hAnsi="Arial" w:cs="Arial"/>
        </w:rPr>
        <w:t xml:space="preserve">identify the </w:t>
      </w:r>
      <w:r>
        <w:rPr>
          <w:rFonts w:ascii="Arial" w:hAnsi="Arial" w:cs="Arial"/>
        </w:rPr>
        <w:t>potential at each site for simulation to be run at each site</w:t>
      </w:r>
    </w:p>
    <w:p w14:paraId="5089F10C" w14:textId="5F55ECB2" w:rsidR="00FC4976" w:rsidRDefault="00FC4976" w:rsidP="00FC4976">
      <w:pPr>
        <w:pStyle w:val="ListParagraph"/>
        <w:numPr>
          <w:ilvl w:val="1"/>
          <w:numId w:val="16"/>
        </w:numPr>
        <w:spacing w:line="360" w:lineRule="auto"/>
        <w:rPr>
          <w:rFonts w:ascii="Arial" w:hAnsi="Arial" w:cs="Arial"/>
        </w:rPr>
      </w:pPr>
      <w:r>
        <w:rPr>
          <w:rFonts w:ascii="Arial" w:hAnsi="Arial" w:cs="Arial"/>
        </w:rPr>
        <w:t>To think ‘outside of the box’ for sustainable ways to deliver simulation and recruit faculty</w:t>
      </w:r>
    </w:p>
    <w:p w14:paraId="7E6640C7" w14:textId="7FE13553" w:rsidR="00FC4976" w:rsidRDefault="00863944" w:rsidP="00FC4976">
      <w:pPr>
        <w:pStyle w:val="ListParagraph"/>
        <w:numPr>
          <w:ilvl w:val="1"/>
          <w:numId w:val="16"/>
        </w:numPr>
        <w:spacing w:line="360" w:lineRule="auto"/>
        <w:rPr>
          <w:rFonts w:ascii="Arial" w:hAnsi="Arial" w:cs="Arial"/>
        </w:rPr>
      </w:pPr>
      <w:r>
        <w:rPr>
          <w:rFonts w:ascii="Arial" w:hAnsi="Arial" w:cs="Arial"/>
        </w:rPr>
        <w:t>To e</w:t>
      </w:r>
      <w:r w:rsidR="00FC4976">
        <w:rPr>
          <w:rFonts w:ascii="Arial" w:hAnsi="Arial" w:cs="Arial"/>
        </w:rPr>
        <w:t>xplore IM leads hopes for the ideal simulation programme</w:t>
      </w:r>
    </w:p>
    <w:p w14:paraId="3502E97F" w14:textId="58680620" w:rsidR="00625BC5" w:rsidRDefault="00625BC5" w:rsidP="00FC4976">
      <w:pPr>
        <w:pStyle w:val="ListParagraph"/>
        <w:numPr>
          <w:ilvl w:val="0"/>
          <w:numId w:val="16"/>
        </w:numPr>
        <w:spacing w:line="360" w:lineRule="auto"/>
        <w:rPr>
          <w:rFonts w:ascii="Arial" w:hAnsi="Arial" w:cs="Arial"/>
        </w:rPr>
      </w:pPr>
      <w:r>
        <w:rPr>
          <w:rFonts w:ascii="Arial" w:hAnsi="Arial" w:cs="Arial"/>
        </w:rPr>
        <w:t>Design</w:t>
      </w:r>
      <w:r w:rsidR="006345B5">
        <w:rPr>
          <w:rFonts w:ascii="Arial" w:hAnsi="Arial" w:cs="Arial"/>
        </w:rPr>
        <w:t xml:space="preserve">: </w:t>
      </w:r>
      <w:r>
        <w:rPr>
          <w:rFonts w:ascii="Arial" w:hAnsi="Arial" w:cs="Arial"/>
        </w:rPr>
        <w:t>“Determine what should be”</w:t>
      </w:r>
    </w:p>
    <w:p w14:paraId="29BFD0D8" w14:textId="6C2B038A" w:rsidR="00FC4976" w:rsidRDefault="00996CE6" w:rsidP="00FC4976">
      <w:pPr>
        <w:pStyle w:val="ListParagraph"/>
        <w:numPr>
          <w:ilvl w:val="1"/>
          <w:numId w:val="16"/>
        </w:numPr>
        <w:spacing w:line="360" w:lineRule="auto"/>
        <w:rPr>
          <w:rFonts w:ascii="Arial" w:hAnsi="Arial" w:cs="Arial"/>
        </w:rPr>
      </w:pPr>
      <w:r>
        <w:rPr>
          <w:rFonts w:ascii="Arial" w:hAnsi="Arial" w:cs="Arial"/>
        </w:rPr>
        <w:t>What should each IM simulation lead be doing at each site</w:t>
      </w:r>
      <w:r w:rsidR="000579A4">
        <w:rPr>
          <w:rFonts w:ascii="Arial" w:hAnsi="Arial" w:cs="Arial"/>
        </w:rPr>
        <w:t>?</w:t>
      </w:r>
    </w:p>
    <w:p w14:paraId="4E9A8891" w14:textId="4933BB25" w:rsidR="00996CE6" w:rsidRDefault="00996CE6" w:rsidP="00FC4976">
      <w:pPr>
        <w:pStyle w:val="ListParagraph"/>
        <w:numPr>
          <w:ilvl w:val="1"/>
          <w:numId w:val="16"/>
        </w:numPr>
        <w:spacing w:line="360" w:lineRule="auto"/>
        <w:rPr>
          <w:rFonts w:ascii="Arial" w:hAnsi="Arial" w:cs="Arial"/>
        </w:rPr>
      </w:pPr>
      <w:r>
        <w:rPr>
          <w:rFonts w:ascii="Arial" w:hAnsi="Arial" w:cs="Arial"/>
        </w:rPr>
        <w:t>What should HEIW be doing to support IM sim leads collectively</w:t>
      </w:r>
      <w:r w:rsidR="000579A4">
        <w:rPr>
          <w:rFonts w:ascii="Arial" w:hAnsi="Arial" w:cs="Arial"/>
        </w:rPr>
        <w:t>?</w:t>
      </w:r>
    </w:p>
    <w:p w14:paraId="36951147" w14:textId="6090C717" w:rsidR="00FC4976" w:rsidRDefault="00625BC5" w:rsidP="00FC4976">
      <w:pPr>
        <w:pStyle w:val="ListParagraph"/>
        <w:numPr>
          <w:ilvl w:val="0"/>
          <w:numId w:val="16"/>
        </w:numPr>
        <w:spacing w:line="360" w:lineRule="auto"/>
        <w:rPr>
          <w:rFonts w:ascii="Arial" w:hAnsi="Arial" w:cs="Arial"/>
        </w:rPr>
      </w:pPr>
      <w:r>
        <w:rPr>
          <w:rFonts w:ascii="Arial" w:hAnsi="Arial" w:cs="Arial"/>
        </w:rPr>
        <w:t>Destiny</w:t>
      </w:r>
      <w:r w:rsidR="006345B5">
        <w:rPr>
          <w:rFonts w:ascii="Arial" w:hAnsi="Arial" w:cs="Arial"/>
        </w:rPr>
        <w:t>:</w:t>
      </w:r>
      <w:r>
        <w:rPr>
          <w:rFonts w:ascii="Arial" w:hAnsi="Arial" w:cs="Arial"/>
        </w:rPr>
        <w:t xml:space="preserve"> “Create what will be” </w:t>
      </w:r>
    </w:p>
    <w:p w14:paraId="02909435" w14:textId="244D10CC" w:rsidR="00996CE6" w:rsidRDefault="00996CE6" w:rsidP="009221F5">
      <w:pPr>
        <w:pStyle w:val="ListParagraph"/>
        <w:numPr>
          <w:ilvl w:val="1"/>
          <w:numId w:val="16"/>
        </w:numPr>
        <w:spacing w:line="360" w:lineRule="auto"/>
        <w:rPr>
          <w:rFonts w:ascii="Arial" w:hAnsi="Arial" w:cs="Arial"/>
        </w:rPr>
      </w:pPr>
      <w:r>
        <w:rPr>
          <w:rFonts w:ascii="Arial" w:hAnsi="Arial" w:cs="Arial"/>
        </w:rPr>
        <w:t>Commitment to specific actions by individual IM sim leads</w:t>
      </w:r>
    </w:p>
    <w:p w14:paraId="3B8A319C" w14:textId="2A1E6947" w:rsidR="009221F5" w:rsidRPr="009221F5" w:rsidRDefault="009221F5" w:rsidP="009221F5">
      <w:pPr>
        <w:pStyle w:val="ListParagraph"/>
        <w:numPr>
          <w:ilvl w:val="1"/>
          <w:numId w:val="16"/>
        </w:numPr>
        <w:spacing w:line="360" w:lineRule="auto"/>
        <w:rPr>
          <w:rFonts w:ascii="Arial" w:hAnsi="Arial" w:cs="Arial"/>
        </w:rPr>
      </w:pPr>
      <w:r>
        <w:rPr>
          <w:rFonts w:ascii="Arial" w:hAnsi="Arial" w:cs="Arial"/>
        </w:rPr>
        <w:t>Achieving commitment to supporting IM simulation implementation by HEIW’s executive team.</w:t>
      </w:r>
    </w:p>
    <w:p w14:paraId="609F4154" w14:textId="18BC4BA6" w:rsidR="009B1403" w:rsidRDefault="00351758" w:rsidP="00466442">
      <w:pPr>
        <w:spacing w:line="360" w:lineRule="auto"/>
        <w:rPr>
          <w:rFonts w:ascii="Arial" w:hAnsi="Arial" w:cs="Arial"/>
        </w:rPr>
      </w:pPr>
      <w:r>
        <w:rPr>
          <w:rFonts w:ascii="Arial" w:hAnsi="Arial" w:cs="Arial"/>
        </w:rPr>
        <w:t>Despite</w:t>
      </w:r>
      <w:r w:rsidR="00996CE6">
        <w:rPr>
          <w:rFonts w:ascii="Arial" w:hAnsi="Arial" w:cs="Arial"/>
        </w:rPr>
        <w:t xml:space="preserve"> attempting </w:t>
      </w:r>
      <w:r>
        <w:rPr>
          <w:rFonts w:ascii="Arial" w:hAnsi="Arial" w:cs="Arial"/>
        </w:rPr>
        <w:t xml:space="preserve">this </w:t>
      </w:r>
      <w:r w:rsidR="00996CE6">
        <w:rPr>
          <w:rFonts w:ascii="Arial" w:hAnsi="Arial" w:cs="Arial"/>
        </w:rPr>
        <w:t xml:space="preserve">affirmative </w:t>
      </w:r>
      <w:r>
        <w:rPr>
          <w:rFonts w:ascii="Arial" w:hAnsi="Arial" w:cs="Arial"/>
        </w:rPr>
        <w:t xml:space="preserve">approach, IM sim leads </w:t>
      </w:r>
      <w:r w:rsidRPr="00E038D8">
        <w:rPr>
          <w:rFonts w:ascii="Arial" w:hAnsi="Arial" w:cs="Arial"/>
        </w:rPr>
        <w:t>were almost consistently keen to discuss barriers, their fears and challenges they faced in delivering simulation at their site and were less engaged in exploring the</w:t>
      </w:r>
      <w:r w:rsidR="000151D4" w:rsidRPr="00E038D8">
        <w:rPr>
          <w:rFonts w:ascii="Arial" w:hAnsi="Arial" w:cs="Arial"/>
        </w:rPr>
        <w:t xml:space="preserve"> existing</w:t>
      </w:r>
      <w:r w:rsidRPr="00E038D8">
        <w:rPr>
          <w:rFonts w:ascii="Arial" w:hAnsi="Arial" w:cs="Arial"/>
        </w:rPr>
        <w:t xml:space="preserve"> positive aspects.</w:t>
      </w:r>
      <w:r w:rsidR="000151D4" w:rsidRPr="00E038D8">
        <w:rPr>
          <w:rFonts w:ascii="Arial" w:hAnsi="Arial" w:cs="Arial"/>
        </w:rPr>
        <w:t xml:space="preserve"> It became apparent that the appreciative inquiry approach was not gaining much traction with the IM sim leads.</w:t>
      </w:r>
      <w:r w:rsidR="00F61E68" w:rsidRPr="00E038D8">
        <w:rPr>
          <w:rFonts w:ascii="Arial" w:hAnsi="Arial" w:cs="Arial"/>
        </w:rPr>
        <w:t xml:space="preserve"> </w:t>
      </w:r>
      <w:r w:rsidR="00466442" w:rsidRPr="00E038D8">
        <w:rPr>
          <w:rFonts w:ascii="Arial" w:hAnsi="Arial" w:cs="Arial"/>
        </w:rPr>
        <w:t>My attraction to the positive approach may be explained</w:t>
      </w:r>
      <w:r w:rsidR="00F61E68" w:rsidRPr="00E038D8">
        <w:rPr>
          <w:rFonts w:ascii="Arial" w:hAnsi="Arial" w:cs="Arial"/>
        </w:rPr>
        <w:t xml:space="preserve"> in personality</w:t>
      </w:r>
      <w:r w:rsidR="00F61E68">
        <w:rPr>
          <w:rFonts w:ascii="Arial" w:hAnsi="Arial" w:cs="Arial"/>
        </w:rPr>
        <w:t xml:space="preserve"> assessment tools such as the Myers-Briggs Type Indicator Step II report</w:t>
      </w:r>
      <w:r w:rsidR="00466442">
        <w:rPr>
          <w:rFonts w:ascii="Arial" w:hAnsi="Arial" w:cs="Arial"/>
        </w:rPr>
        <w:t>. This</w:t>
      </w:r>
      <w:r w:rsidR="00F61E68">
        <w:rPr>
          <w:rFonts w:ascii="Arial" w:hAnsi="Arial" w:cs="Arial"/>
        </w:rPr>
        <w:t xml:space="preserve"> classified me as having ISFJ preferences; Introversion; Sensing; Feeling and Judging</w:t>
      </w:r>
      <w:r w:rsidR="00F269E2">
        <w:rPr>
          <w:rFonts w:ascii="Arial" w:hAnsi="Arial" w:cs="Arial"/>
        </w:rPr>
        <w:t xml:space="preserve"> </w:t>
      </w:r>
      <w:r w:rsidR="00F269E2">
        <w:rPr>
          <w:rFonts w:ascii="Arial" w:hAnsi="Arial" w:cs="Arial"/>
        </w:rPr>
        <w:fldChar w:fldCharType="begin"/>
      </w:r>
      <w:r w:rsidR="0024107A">
        <w:rPr>
          <w:rFonts w:ascii="Arial" w:hAnsi="Arial" w:cs="Arial"/>
        </w:rPr>
        <w:instrText xml:space="preserve"> ADDIN EN.CITE &lt;EndNote&gt;&lt;Cite&gt;&lt;Author&gt;Quenk&lt;/Author&gt;&lt;Year&gt;2019&lt;/Year&gt;&lt;RecNum&gt;596&lt;/RecNum&gt;&lt;DisplayText&gt;(Quenk and Kummerow 2019)&lt;/DisplayText&gt;&lt;record&gt;&lt;rec-number&gt;596&lt;/rec-number&gt;&lt;foreign-keys&gt;&lt;key app="EN" db-id="fw0teesx7wsd5zefw2755axje2zr2af2erdx" timestamp="1568406281" guid="12b9225d-8c0b-4a88-af38-ca285b67895c"&gt;596&lt;/key&gt;&lt;/foreign-keys&gt;&lt;ref-type name="Personal Communication"&gt;26&lt;/ref-type&gt;&lt;contributors&gt;&lt;authors&gt;&lt;author&gt;Quenk, NL &lt;/author&gt;&lt;author&gt;Kummerow, JM&lt;/author&gt;&lt;/authors&gt;&lt;/contributors&gt;&lt;titles&gt;&lt;title&gt;Myers-Briggs Type Indicator  Step II Interpretive Report for Lowri Evans &lt;/title&gt;&lt;/titles&gt;&lt;dates&gt;&lt;year&gt;2019&lt;/year&gt;&lt;pub-dates&gt;&lt;date&gt;3 January 2019&lt;/date&gt;&lt;/pub-dates&gt;&lt;/dates&gt;&lt;urls&gt;&lt;/urls&gt;&lt;/record&gt;&lt;/Cite&gt;&lt;/EndNote&gt;</w:instrText>
      </w:r>
      <w:r w:rsidR="00F269E2">
        <w:rPr>
          <w:rFonts w:ascii="Arial" w:hAnsi="Arial" w:cs="Arial"/>
        </w:rPr>
        <w:fldChar w:fldCharType="separate"/>
      </w:r>
      <w:r w:rsidR="00F269E2">
        <w:rPr>
          <w:rFonts w:ascii="Arial" w:hAnsi="Arial" w:cs="Arial"/>
          <w:noProof/>
        </w:rPr>
        <w:t>(Quenk and Kummerow 2019)</w:t>
      </w:r>
      <w:r w:rsidR="00F269E2">
        <w:rPr>
          <w:rFonts w:ascii="Arial" w:hAnsi="Arial" w:cs="Arial"/>
        </w:rPr>
        <w:fldChar w:fldCharType="end"/>
      </w:r>
      <w:r w:rsidR="00F269E2">
        <w:rPr>
          <w:rFonts w:ascii="Arial" w:hAnsi="Arial" w:cs="Arial"/>
        </w:rPr>
        <w:t xml:space="preserve">. </w:t>
      </w:r>
      <w:r w:rsidR="00F61E68">
        <w:rPr>
          <w:rFonts w:ascii="Arial" w:hAnsi="Arial" w:cs="Arial"/>
        </w:rPr>
        <w:t xml:space="preserve">Within the </w:t>
      </w:r>
      <w:r w:rsidR="00466442">
        <w:rPr>
          <w:rFonts w:ascii="Arial" w:hAnsi="Arial" w:cs="Arial"/>
        </w:rPr>
        <w:t>‘</w:t>
      </w:r>
      <w:r w:rsidR="00F61E68">
        <w:rPr>
          <w:rFonts w:ascii="Arial" w:hAnsi="Arial" w:cs="Arial"/>
        </w:rPr>
        <w:t>Feeling</w:t>
      </w:r>
      <w:r w:rsidR="00466442">
        <w:rPr>
          <w:rFonts w:ascii="Arial" w:hAnsi="Arial" w:cs="Arial"/>
        </w:rPr>
        <w:t>’</w:t>
      </w:r>
      <w:r w:rsidR="00F61E68">
        <w:rPr>
          <w:rFonts w:ascii="Arial" w:hAnsi="Arial" w:cs="Arial"/>
        </w:rPr>
        <w:t xml:space="preserve"> preference I had a strong affinity for the </w:t>
      </w:r>
      <w:r w:rsidR="002F5A74">
        <w:rPr>
          <w:rFonts w:ascii="Arial" w:hAnsi="Arial" w:cs="Arial"/>
        </w:rPr>
        <w:t>‘</w:t>
      </w:r>
      <w:r w:rsidR="00F61E68">
        <w:rPr>
          <w:rFonts w:ascii="Arial" w:hAnsi="Arial" w:cs="Arial"/>
        </w:rPr>
        <w:t>Accepting</w:t>
      </w:r>
      <w:r w:rsidR="002F5A74">
        <w:rPr>
          <w:rFonts w:ascii="Arial" w:hAnsi="Arial" w:cs="Arial"/>
        </w:rPr>
        <w:t>’</w:t>
      </w:r>
      <w:r w:rsidR="00F61E68">
        <w:rPr>
          <w:rFonts w:ascii="Arial" w:hAnsi="Arial" w:cs="Arial"/>
        </w:rPr>
        <w:t xml:space="preserve"> facet, </w:t>
      </w:r>
      <w:r w:rsidR="00466442">
        <w:rPr>
          <w:rFonts w:ascii="Arial" w:hAnsi="Arial" w:cs="Arial"/>
        </w:rPr>
        <w:t>which</w:t>
      </w:r>
      <w:r w:rsidR="00F61E68">
        <w:rPr>
          <w:rFonts w:ascii="Arial" w:hAnsi="Arial" w:cs="Arial"/>
        </w:rPr>
        <w:t xml:space="preserve"> relates to focusing on the good in people and therefore expecting others to respond </w:t>
      </w:r>
      <w:r w:rsidR="00466442">
        <w:rPr>
          <w:rFonts w:ascii="Arial" w:hAnsi="Arial" w:cs="Arial"/>
        </w:rPr>
        <w:t>similarly</w:t>
      </w:r>
      <w:r w:rsidR="00F61E68">
        <w:rPr>
          <w:rFonts w:ascii="Arial" w:hAnsi="Arial" w:cs="Arial"/>
        </w:rPr>
        <w:t xml:space="preserve">. </w:t>
      </w:r>
      <w:r w:rsidR="00E038D8">
        <w:rPr>
          <w:rFonts w:ascii="Arial" w:hAnsi="Arial" w:cs="Arial"/>
        </w:rPr>
        <w:t xml:space="preserve">However, </w:t>
      </w:r>
      <w:r w:rsidR="00F61E68">
        <w:rPr>
          <w:rFonts w:ascii="Arial" w:hAnsi="Arial" w:cs="Arial"/>
        </w:rPr>
        <w:t>I had failed to consider the range of personalities I would be working with</w:t>
      </w:r>
      <w:r w:rsidR="00466442">
        <w:rPr>
          <w:rFonts w:ascii="Arial" w:hAnsi="Arial" w:cs="Arial"/>
        </w:rPr>
        <w:t xml:space="preserve"> and some</w:t>
      </w:r>
      <w:r w:rsidR="00F61E68">
        <w:rPr>
          <w:rFonts w:ascii="Arial" w:hAnsi="Arial" w:cs="Arial"/>
        </w:rPr>
        <w:t xml:space="preserve"> consultants were </w:t>
      </w:r>
      <w:r w:rsidR="00466442">
        <w:rPr>
          <w:rFonts w:ascii="Arial" w:hAnsi="Arial" w:cs="Arial"/>
        </w:rPr>
        <w:t xml:space="preserve">more </w:t>
      </w:r>
      <w:r w:rsidR="00F61E68">
        <w:rPr>
          <w:rFonts w:ascii="Arial" w:hAnsi="Arial" w:cs="Arial"/>
        </w:rPr>
        <w:t>critical or sceptical than I had expected</w:t>
      </w:r>
      <w:r w:rsidR="00466442">
        <w:rPr>
          <w:rFonts w:ascii="Arial" w:hAnsi="Arial" w:cs="Arial"/>
        </w:rPr>
        <w:t xml:space="preserve">. It was necessary to adapt </w:t>
      </w:r>
      <w:r w:rsidR="00EB3F8B">
        <w:rPr>
          <w:rFonts w:ascii="Arial" w:hAnsi="Arial" w:cs="Arial"/>
        </w:rPr>
        <w:t>my approach and to determine what to next I listened</w:t>
      </w:r>
      <w:r w:rsidR="00511E3A">
        <w:rPr>
          <w:rFonts w:ascii="Arial" w:hAnsi="Arial" w:cs="Arial"/>
        </w:rPr>
        <w:t xml:space="preserve"> to their grievances and concerns</w:t>
      </w:r>
      <w:r w:rsidR="00EB3F8B">
        <w:rPr>
          <w:rFonts w:ascii="Arial" w:hAnsi="Arial" w:cs="Arial"/>
        </w:rPr>
        <w:t xml:space="preserve">. </w:t>
      </w:r>
    </w:p>
    <w:p w14:paraId="1D34B140" w14:textId="5BF6A65F" w:rsidR="00C32C80" w:rsidRPr="00C32C80" w:rsidRDefault="00C32C80" w:rsidP="00466442">
      <w:pPr>
        <w:spacing w:line="360" w:lineRule="auto"/>
        <w:rPr>
          <w:rFonts w:ascii="Arial" w:eastAsia="Times New Roman" w:hAnsi="Arial" w:cs="Arial"/>
          <w:lang w:val="en-US"/>
        </w:rPr>
      </w:pPr>
      <w:r>
        <w:rPr>
          <w:rStyle w:val="st"/>
          <w:rFonts w:ascii="Arial" w:eastAsia="Times New Roman" w:hAnsi="Arial" w:cs="Arial"/>
          <w:lang w:val="en-US"/>
        </w:rPr>
        <w:t xml:space="preserve">The difficulty in engaging and interacting with the IM sim leads may be partly due to the professional culture. Hardy’s Gods of management theory </w:t>
      </w:r>
      <w:r>
        <w:rPr>
          <w:rStyle w:val="st"/>
          <w:rFonts w:ascii="Arial" w:eastAsia="Times New Roman" w:hAnsi="Arial" w:cs="Arial"/>
          <w:lang w:val="en-US"/>
        </w:rPr>
        <w:fldChar w:fldCharType="begin"/>
      </w:r>
      <w:r>
        <w:rPr>
          <w:rStyle w:val="st"/>
          <w:rFonts w:ascii="Arial" w:eastAsia="Times New Roman" w:hAnsi="Arial" w:cs="Arial"/>
          <w:lang w:val="en-US"/>
        </w:rPr>
        <w:instrText xml:space="preserve"> ADDIN EN.CITE &lt;EndNote&gt;&lt;Cite ExcludeAuth="1"&gt;&lt;Author&gt;Handy&lt;/Author&gt;&lt;Year&gt;2011&lt;/Year&gt;&lt;RecNum&gt;590&lt;/RecNum&gt;&lt;DisplayText&gt;(2011)&lt;/DisplayText&gt;&lt;record&gt;&lt;rec-number&gt;590&lt;/rec-number&gt;&lt;foreign-keys&gt;&lt;key app="EN" db-id="fw0teesx7wsd5zefw2755axje2zr2af2erdx" timestamp="1568333315" guid="da6e5697-2114-42ce-8621-bff3a66a61ed"&gt;590&lt;/key&gt;&lt;/foreign-keys&gt;&lt;ref-type name="Book"&gt;6&lt;/ref-type&gt;&lt;contributors&gt;&lt;authors&gt;&lt;author&gt;Handy, Charles B.&lt;/author&gt;&lt;/authors&gt;&lt;/contributors&gt;&lt;titles&gt;&lt;title&gt;Gods of management&lt;/title&gt;&lt;/titles&gt;&lt;edition&gt;Ebook edition.&lt;/edition&gt;&lt;keywords&gt;&lt;keyword&gt;Management&lt;/keyword&gt;&lt;keyword&gt;Organizational change -- Management&lt;/keyword&gt;&lt;keyword&gt;Corporate culture&lt;/keyword&gt;&lt;keyword&gt;Electronic books&lt;/keyword&gt;&lt;/keywords&gt;&lt;dates&gt;&lt;year&gt;2011&lt;/year&gt;&lt;/dates&gt;&lt;publisher&gt;London : Souvenir Press&lt;/publisher&gt;&lt;urls&gt;&lt;/urls&gt;&lt;/record&gt;&lt;/Cite&gt;&lt;/EndNote&gt;</w:instrText>
      </w:r>
      <w:r>
        <w:rPr>
          <w:rStyle w:val="st"/>
          <w:rFonts w:ascii="Arial" w:eastAsia="Times New Roman" w:hAnsi="Arial" w:cs="Arial"/>
          <w:lang w:val="en-US"/>
        </w:rPr>
        <w:fldChar w:fldCharType="separate"/>
      </w:r>
      <w:r>
        <w:rPr>
          <w:rStyle w:val="st"/>
          <w:rFonts w:ascii="Arial" w:eastAsia="Times New Roman" w:hAnsi="Arial" w:cs="Arial"/>
          <w:noProof/>
          <w:lang w:val="en-US"/>
        </w:rPr>
        <w:t>(2011)</w:t>
      </w:r>
      <w:r>
        <w:rPr>
          <w:rStyle w:val="st"/>
          <w:rFonts w:ascii="Arial" w:eastAsia="Times New Roman" w:hAnsi="Arial" w:cs="Arial"/>
          <w:lang w:val="en-US"/>
        </w:rPr>
        <w:fldChar w:fldCharType="end"/>
      </w:r>
      <w:r>
        <w:rPr>
          <w:rStyle w:val="st"/>
          <w:rFonts w:ascii="Arial" w:eastAsia="Times New Roman" w:hAnsi="Arial" w:cs="Arial"/>
          <w:lang w:val="en-US"/>
        </w:rPr>
        <w:t xml:space="preserve"> classifies four different organizational structures according to the attributes reflecting four different Greek god. </w:t>
      </w:r>
      <w:r w:rsidRPr="00F91195">
        <w:rPr>
          <w:rStyle w:val="st"/>
          <w:rFonts w:ascii="Arial" w:eastAsia="Times New Roman" w:hAnsi="Arial" w:cs="Arial"/>
          <w:lang w:val="en-US"/>
        </w:rPr>
        <w:t xml:space="preserve">Doctors are mostly likely to have the traits of ‘Dionysus’ which reflects the </w:t>
      </w:r>
      <w:r w:rsidRPr="00F91195">
        <w:rPr>
          <w:rFonts w:ascii="Arial" w:hAnsi="Arial" w:cs="Arial"/>
        </w:rPr>
        <w:t>culture of the self-managed autonomous professionals</w:t>
      </w:r>
      <w:r>
        <w:rPr>
          <w:rFonts w:ascii="Arial" w:hAnsi="Arial" w:cs="Arial"/>
        </w:rPr>
        <w:t xml:space="preserve"> who view themselves as individuals and may lack team spirit </w:t>
      </w:r>
      <w:r>
        <w:rPr>
          <w:rFonts w:ascii="Arial" w:hAnsi="Arial" w:cs="Arial"/>
        </w:rPr>
        <w:fldChar w:fldCharType="begin"/>
      </w:r>
      <w:r w:rsidR="00D44EC4">
        <w:rPr>
          <w:rFonts w:ascii="Arial" w:hAnsi="Arial" w:cs="Arial"/>
        </w:rPr>
        <w:instrText xml:space="preserve"> ADDIN EN.CITE &lt;EndNote&gt;&lt;Cite&gt;&lt;Author&gt;Bligh&lt;/Author&gt;&lt;Year&gt;2012&lt;/Year&gt;&lt;RecNum&gt;592&lt;/RecNum&gt;&lt;DisplayText&gt;(Bligh and Browne 2012)&lt;/DisplayText&gt;&lt;record&gt;&lt;rec-number&gt;592&lt;/rec-number&gt;&lt;foreign-keys&gt;&lt;key app="EN" db-id="fw0teesx7wsd5zefw2755axje2zr2af2erdx" timestamp="1568398678" guid="bed76341-7103-4264-9e70-0eff01154cd2"&gt;592&lt;/key&gt;&lt;/foreign-keys&gt;&lt;ref-type name="Journal Article"&gt;17&lt;/ref-type&gt;&lt;contributors&gt;&lt;authors&gt;&lt;author&gt;Bligh, John&lt;/author&gt;&lt;author&gt;Browne, Julie&lt;/author&gt;&lt;/authors&gt;&lt;/contributors&gt;&lt;titles&gt;&lt;title&gt;Leadership in Medicine&lt;/title&gt;&lt;secondary-title&gt;International Handbook of Medical Education: A Guide for Students&lt;/secondary-title&gt;&lt;/titles&gt;&lt;periodical&gt;&lt;full-title&gt;International Handbook of Medical Education: A Guide for Students&lt;/full-title&gt;&lt;/periodical&gt;&lt;pages&gt;218&lt;/pages&gt;&lt;dates&gt;&lt;year&gt;2012&lt;/year&gt;&lt;/dates&gt;&lt;isbn&gt;1446258653&lt;/isbn&gt;&lt;urls&gt;&lt;/urls&gt;&lt;/record&gt;&lt;/Cite&gt;&lt;/EndNote&gt;</w:instrText>
      </w:r>
      <w:r>
        <w:rPr>
          <w:rFonts w:ascii="Arial" w:hAnsi="Arial" w:cs="Arial"/>
        </w:rPr>
        <w:fldChar w:fldCharType="separate"/>
      </w:r>
      <w:r>
        <w:rPr>
          <w:rFonts w:ascii="Arial" w:hAnsi="Arial" w:cs="Arial"/>
          <w:noProof/>
        </w:rPr>
        <w:t>(Bligh and Browne 2012)</w:t>
      </w:r>
      <w:r>
        <w:rPr>
          <w:rFonts w:ascii="Arial" w:hAnsi="Arial" w:cs="Arial"/>
        </w:rPr>
        <w:fldChar w:fldCharType="end"/>
      </w:r>
      <w:r>
        <w:rPr>
          <w:rFonts w:ascii="Arial" w:hAnsi="Arial" w:cs="Arial"/>
        </w:rPr>
        <w:t>. To influence a group</w:t>
      </w:r>
      <w:r w:rsidR="002F5A74">
        <w:rPr>
          <w:rFonts w:ascii="Arial" w:hAnsi="Arial" w:cs="Arial"/>
        </w:rPr>
        <w:t xml:space="preserve">, it is important to consider and </w:t>
      </w:r>
      <w:r>
        <w:rPr>
          <w:rFonts w:ascii="Arial" w:hAnsi="Arial" w:cs="Arial"/>
        </w:rPr>
        <w:t>adapt to</w:t>
      </w:r>
      <w:r w:rsidR="002F5A74">
        <w:rPr>
          <w:rFonts w:ascii="Arial" w:hAnsi="Arial" w:cs="Arial"/>
        </w:rPr>
        <w:t xml:space="preserve"> their behaviours and thought processes. </w:t>
      </w:r>
      <w:r>
        <w:rPr>
          <w:rFonts w:ascii="Arial" w:hAnsi="Arial" w:cs="Arial"/>
        </w:rPr>
        <w:t>This explains why the initial affirmative approach was not effective in this group</w:t>
      </w:r>
      <w:r w:rsidR="002F5A74">
        <w:rPr>
          <w:rFonts w:ascii="Arial" w:hAnsi="Arial" w:cs="Arial"/>
        </w:rPr>
        <w:t xml:space="preserve">. </w:t>
      </w:r>
      <w:r>
        <w:rPr>
          <w:rFonts w:ascii="Arial" w:hAnsi="Arial" w:cs="Arial"/>
        </w:rPr>
        <w:t xml:space="preserve">Dionysus organisational culture tends to resist being forced to do something and can be initially suspicious of change or newcomers. Establishing credibility with key members can be an effective, and this can also serve as guiding coalition </w:t>
      </w:r>
      <w:r>
        <w:rPr>
          <w:rFonts w:ascii="Arial" w:hAnsi="Arial" w:cs="Arial"/>
        </w:rPr>
        <w:fldChar w:fldCharType="begin"/>
      </w:r>
      <w:r>
        <w:rPr>
          <w:rFonts w:ascii="Arial" w:hAnsi="Arial" w:cs="Arial"/>
        </w:rPr>
        <w:instrText xml:space="preserve"> ADDIN EN.CITE &lt;EndNote&gt;&lt;Cite&gt;&lt;Author&gt;Kotter&lt;/Author&gt;&lt;Year&gt;2012&lt;/Year&gt;&lt;RecNum&gt;585&lt;/RecNum&gt;&lt;DisplayText&gt;(Kotter 2012)&lt;/DisplayText&gt;&lt;record&gt;&lt;rec-number&gt;585&lt;/rec-number&gt;&lt;foreign-keys&gt;&lt;key app="EN" db-id="fw0teesx7wsd5zefw2755axje2zr2af2erdx" timestamp="1568324045" guid="f4c6ce24-2d3a-42c1-9c04-61b7788276b6"&gt;585&lt;/key&gt;&lt;/foreign-keys&gt;&lt;ref-type name="Book"&gt;6&lt;/ref-type&gt;&lt;contributors&gt;&lt;authors&gt;&lt;author&gt;Kotter, John P.&lt;/author&gt;&lt;/authors&gt;&lt;/contributors&gt;&lt;titles&gt;&lt;title&gt;Leading change&lt;/title&gt;&lt;/titles&gt;&lt;keywords&gt;&lt;keyword&gt;Leadership&lt;/keyword&gt;&lt;keyword&gt;Organizational change&lt;/keyword&gt;&lt;keyword&gt;Industrial organization&lt;/keyword&gt;&lt;keyword&gt;Strategic planning&lt;/keyword&gt;&lt;keyword&gt;Organizational Innovation&lt;/keyword&gt;&lt;/keywords&gt;&lt;dates&gt;&lt;year&gt;2012&lt;/year&gt;&lt;/dates&gt;&lt;pub-location&gt;Boston, Mass.&lt;/pub-location&gt;&lt;publisher&gt;Boston, Mass. : Harvard Business Review Press&lt;/publisher&gt;&lt;urls&gt;&lt;/urls&gt;&lt;/record&gt;&lt;/Cite&gt;&lt;/EndNote&gt;</w:instrText>
      </w:r>
      <w:r>
        <w:rPr>
          <w:rFonts w:ascii="Arial" w:hAnsi="Arial" w:cs="Arial"/>
        </w:rPr>
        <w:fldChar w:fldCharType="separate"/>
      </w:r>
      <w:r>
        <w:rPr>
          <w:rFonts w:ascii="Arial" w:hAnsi="Arial" w:cs="Arial"/>
          <w:noProof/>
        </w:rPr>
        <w:t>(Kotter 2012)</w:t>
      </w:r>
      <w:r>
        <w:rPr>
          <w:rFonts w:ascii="Arial" w:hAnsi="Arial" w:cs="Arial"/>
        </w:rPr>
        <w:fldChar w:fldCharType="end"/>
      </w:r>
      <w:r>
        <w:rPr>
          <w:rFonts w:ascii="Arial" w:hAnsi="Arial" w:cs="Arial"/>
        </w:rPr>
        <w:t xml:space="preserve">. On reflection putting concerted effort into establishing particularly good relationships with a few influential consultants within the IM sim lead group would have been beneficial. </w:t>
      </w:r>
      <w:r w:rsidR="00DA4A49">
        <w:rPr>
          <w:rStyle w:val="st"/>
          <w:rFonts w:ascii="Arial" w:eastAsia="Times New Roman" w:hAnsi="Arial" w:cs="Arial"/>
          <w:lang w:val="en-US"/>
        </w:rPr>
        <w:t xml:space="preserve">Listening to the IM sim leads concerns rather than trying to force my own agenda, </w:t>
      </w:r>
      <w:r w:rsidR="00A56E56">
        <w:rPr>
          <w:rStyle w:val="st"/>
          <w:rFonts w:ascii="Arial" w:eastAsia="Times New Roman" w:hAnsi="Arial" w:cs="Arial"/>
          <w:lang w:val="en-US"/>
        </w:rPr>
        <w:t>was helpful</w:t>
      </w:r>
      <w:r w:rsidR="00596EF8">
        <w:rPr>
          <w:rStyle w:val="st"/>
          <w:rFonts w:ascii="Arial" w:eastAsia="Times New Roman" w:hAnsi="Arial" w:cs="Arial"/>
          <w:lang w:val="en-US"/>
        </w:rPr>
        <w:t>.</w:t>
      </w:r>
    </w:p>
    <w:p w14:paraId="422AAE90" w14:textId="127DBF0D" w:rsidR="009D2E2E" w:rsidRDefault="00511E3A" w:rsidP="00466442">
      <w:pPr>
        <w:spacing w:line="360" w:lineRule="auto"/>
        <w:rPr>
          <w:rStyle w:val="st"/>
          <w:rFonts w:ascii="Arial" w:hAnsi="Arial" w:cs="Arial"/>
        </w:rPr>
      </w:pPr>
      <w:r>
        <w:rPr>
          <w:rFonts w:ascii="Arial" w:hAnsi="Arial" w:cs="Arial"/>
        </w:rPr>
        <w:t>Active listening</w:t>
      </w:r>
      <w:r w:rsidR="00962A5E">
        <w:rPr>
          <w:rFonts w:ascii="Arial" w:hAnsi="Arial" w:cs="Arial"/>
        </w:rPr>
        <w:t xml:space="preserve"> is an effective way of demonstrating respect in addition to trying to understand a different perspective </w:t>
      </w:r>
      <w:r w:rsidR="009B1403">
        <w:rPr>
          <w:rFonts w:ascii="Arial" w:hAnsi="Arial" w:cs="Arial"/>
        </w:rPr>
        <w:fldChar w:fldCharType="begin"/>
      </w:r>
      <w:r w:rsidR="0019752C">
        <w:rPr>
          <w:rFonts w:ascii="Arial" w:hAnsi="Arial" w:cs="Arial"/>
        </w:rPr>
        <w:instrText xml:space="preserve"> ADDIN EN.CITE &lt;EndNote&gt;&lt;Cite&gt;&lt;Author&gt;Rogers&lt;/Author&gt;&lt;Year&gt;1984&lt;/Year&gt;&lt;RecNum&gt;581&lt;/RecNum&gt;&lt;DisplayText&gt;(Rogers and Farson 1984)&lt;/DisplayText&gt;&lt;record&gt;&lt;rec-number&gt;581&lt;/rec-number&gt;&lt;foreign-keys&gt;&lt;key app="EN" db-id="fw0teesx7wsd5zefw2755axje2zr2af2erdx" timestamp="1568319784" guid="10738783-b5c1-4253-8519-68283d25be2f"&gt;581&lt;/key&gt;&lt;/foreign-keys&gt;&lt;ref-type name="Journal Article"&gt;17&lt;/ref-type&gt;&lt;contributors&gt;&lt;authors&gt;&lt;author&gt;Rogers, Carl R&lt;/author&gt;&lt;author&gt;Farson, Richard E&lt;/author&gt;&lt;/authors&gt;&lt;/contributors&gt;&lt;titles&gt;&lt;title&gt;Active listening&lt;/title&gt;&lt;secondary-title&gt;Organizational Psychology, 4th Ed. Englewood Cliffs, NJ&lt;/secondary-title&gt;&lt;/titles&gt;&lt;periodical&gt;&lt;full-title&gt;Organizational Psychology, 4th Ed. Englewood Cliffs, NJ&lt;/full-title&gt;&lt;/periodical&gt;&lt;pages&gt;255-266&lt;/pages&gt;&lt;dates&gt;&lt;year&gt;1984&lt;/year&gt;&lt;/dates&gt;&lt;urls&gt;&lt;/urls&gt;&lt;/record&gt;&lt;/Cite&gt;&lt;/EndNote&gt;</w:instrText>
      </w:r>
      <w:r w:rsidR="009B1403">
        <w:rPr>
          <w:rFonts w:ascii="Arial" w:hAnsi="Arial" w:cs="Arial"/>
        </w:rPr>
        <w:fldChar w:fldCharType="separate"/>
      </w:r>
      <w:r w:rsidR="009B1403">
        <w:rPr>
          <w:rFonts w:ascii="Arial" w:hAnsi="Arial" w:cs="Arial"/>
          <w:noProof/>
        </w:rPr>
        <w:t>(Rogers and Farson 1984)</w:t>
      </w:r>
      <w:r w:rsidR="009B1403">
        <w:rPr>
          <w:rFonts w:ascii="Arial" w:hAnsi="Arial" w:cs="Arial"/>
        </w:rPr>
        <w:fldChar w:fldCharType="end"/>
      </w:r>
      <w:r w:rsidR="009B1403">
        <w:rPr>
          <w:rFonts w:ascii="Arial" w:hAnsi="Arial" w:cs="Arial"/>
        </w:rPr>
        <w:t xml:space="preserve">. </w:t>
      </w:r>
      <w:r w:rsidR="00F65CC4">
        <w:rPr>
          <w:rFonts w:ascii="Arial" w:hAnsi="Arial" w:cs="Arial"/>
        </w:rPr>
        <w:t>The power of empathic listening is summarised</w:t>
      </w:r>
      <w:r w:rsidR="00574404">
        <w:rPr>
          <w:rFonts w:ascii="Arial" w:hAnsi="Arial" w:cs="Arial"/>
        </w:rPr>
        <w:t xml:space="preserve"> in </w:t>
      </w:r>
      <w:r w:rsidR="009B1403">
        <w:rPr>
          <w:rFonts w:ascii="Arial" w:hAnsi="Arial" w:cs="Arial"/>
        </w:rPr>
        <w:t>Covey</w:t>
      </w:r>
      <w:r w:rsidR="00574404">
        <w:rPr>
          <w:rFonts w:ascii="Arial" w:hAnsi="Arial" w:cs="Arial"/>
        </w:rPr>
        <w:t>’s</w:t>
      </w:r>
      <w:r w:rsidR="009B1403">
        <w:rPr>
          <w:rFonts w:ascii="Arial" w:hAnsi="Arial" w:cs="Arial"/>
        </w:rPr>
        <w:t xml:space="preserve"> </w:t>
      </w:r>
      <w:r w:rsidR="0019752C">
        <w:rPr>
          <w:rFonts w:ascii="Arial" w:hAnsi="Arial" w:cs="Arial"/>
        </w:rPr>
        <w:fldChar w:fldCharType="begin"/>
      </w:r>
      <w:r w:rsidR="00290AF9">
        <w:rPr>
          <w:rFonts w:ascii="Arial" w:hAnsi="Arial" w:cs="Arial"/>
        </w:rPr>
        <w:instrText xml:space="preserve"> ADDIN EN.CITE &lt;EndNote&gt;&lt;Cite ExcludeAuth="1"&gt;&lt;Author&gt;Covey&lt;/Author&gt;&lt;Year&gt;2013&lt;/Year&gt;&lt;RecNum&gt;582&lt;/RecNum&gt;&lt;DisplayText&gt;(2013)&lt;/DisplayText&gt;&lt;record&gt;&lt;rec-number&gt;582&lt;/rec-number&gt;&lt;foreign-keys&gt;&lt;key app="EN" db-id="fw0teesx7wsd5zefw2755axje2zr2af2erdx" timestamp="1568320395" guid="f0309973-94c5-425e-bd49-5c9267243154"&gt;582&lt;/key&gt;&lt;/foreign-keys&gt;&lt;ref-type name="Book"&gt;6&lt;/ref-type&gt;&lt;contributors&gt;&lt;authors&gt;&lt;author&gt;Covey, Stephen R.&lt;/author&gt;&lt;/authors&gt;&lt;/contributors&gt;&lt;titles&gt;&lt;title&gt;The 7 habits of highly effective people : powerful lessons in personal change&lt;/title&gt;&lt;secondary-title&gt;Seven habits of highly effective people&lt;/secondary-title&gt;&lt;/titles&gt;&lt;edition&gt;25th anniversary edition.&lt;/edition&gt;&lt;keywords&gt;&lt;keyword&gt;Self-actualization (Psychology)&lt;/keyword&gt;&lt;keyword&gt;Success -- Psychological aspects&lt;/keyword&gt;&lt;keyword&gt;Communication&lt;/keyword&gt;&lt;keyword&gt;Leadership&lt;/keyword&gt;&lt;keyword&gt;Psychology&lt;/keyword&gt;&lt;keyword&gt;Efficiency, Organizational&lt;/keyword&gt;&lt;keyword&gt;Problem Solving&lt;/keyword&gt;&lt;/keywords&gt;&lt;dates&gt;&lt;year&gt;2013&lt;/year&gt;&lt;/dates&gt;&lt;publisher&gt;London : Simon &amp;amp; Schuster&lt;/publisher&gt;&lt;urls&gt;&lt;/urls&gt;&lt;/record&gt;&lt;/Cite&gt;&lt;/EndNote&gt;</w:instrText>
      </w:r>
      <w:r w:rsidR="0019752C">
        <w:rPr>
          <w:rFonts w:ascii="Arial" w:hAnsi="Arial" w:cs="Arial"/>
        </w:rPr>
        <w:fldChar w:fldCharType="separate"/>
      </w:r>
      <w:r w:rsidR="0024750B">
        <w:rPr>
          <w:rFonts w:ascii="Arial" w:hAnsi="Arial" w:cs="Arial"/>
          <w:noProof/>
        </w:rPr>
        <w:t>(2013)</w:t>
      </w:r>
      <w:r w:rsidR="0019752C">
        <w:rPr>
          <w:rFonts w:ascii="Arial" w:hAnsi="Arial" w:cs="Arial"/>
        </w:rPr>
        <w:fldChar w:fldCharType="end"/>
      </w:r>
      <w:r>
        <w:rPr>
          <w:rFonts w:ascii="Arial" w:hAnsi="Arial" w:cs="Arial"/>
        </w:rPr>
        <w:t xml:space="preserve"> </w:t>
      </w:r>
      <w:r w:rsidR="006B4164">
        <w:rPr>
          <w:rFonts w:ascii="Arial" w:hAnsi="Arial" w:cs="Arial"/>
        </w:rPr>
        <w:t>fifth habit</w:t>
      </w:r>
      <w:r w:rsidR="00574404" w:rsidRPr="00574404">
        <w:rPr>
          <w:rFonts w:ascii="Arial" w:hAnsi="Arial" w:cs="Arial"/>
        </w:rPr>
        <w:t xml:space="preserve"> of </w:t>
      </w:r>
      <w:r w:rsidR="00574404">
        <w:rPr>
          <w:rFonts w:ascii="Arial" w:hAnsi="Arial" w:cs="Arial"/>
        </w:rPr>
        <w:t>‘</w:t>
      </w:r>
      <w:r w:rsidR="00574404" w:rsidRPr="00574404">
        <w:rPr>
          <w:rStyle w:val="Emphasis"/>
          <w:rFonts w:ascii="Arial" w:hAnsi="Arial" w:cs="Arial"/>
          <w:i w:val="0"/>
        </w:rPr>
        <w:t>Seek First To Understand</w:t>
      </w:r>
      <w:r w:rsidR="00574404" w:rsidRPr="00574404">
        <w:rPr>
          <w:rStyle w:val="st"/>
          <w:rFonts w:ascii="Arial" w:hAnsi="Arial" w:cs="Arial"/>
          <w:i/>
        </w:rPr>
        <w:t>,</w:t>
      </w:r>
      <w:r w:rsidR="00574404" w:rsidRPr="00574404">
        <w:rPr>
          <w:rStyle w:val="st"/>
          <w:rFonts w:ascii="Arial" w:hAnsi="Arial" w:cs="Arial"/>
        </w:rPr>
        <w:t xml:space="preserve"> Then To Be Understood</w:t>
      </w:r>
      <w:r w:rsidR="00E038D8">
        <w:rPr>
          <w:rStyle w:val="st"/>
          <w:rFonts w:ascii="Arial" w:hAnsi="Arial" w:cs="Arial"/>
        </w:rPr>
        <w:t>’</w:t>
      </w:r>
      <w:r w:rsidR="00F65CC4">
        <w:rPr>
          <w:rStyle w:val="st"/>
          <w:rFonts w:ascii="Arial" w:hAnsi="Arial" w:cs="Arial"/>
        </w:rPr>
        <w:t>.</w:t>
      </w:r>
      <w:r w:rsidR="006B4164">
        <w:rPr>
          <w:rStyle w:val="st"/>
          <w:rFonts w:ascii="Arial" w:hAnsi="Arial" w:cs="Arial"/>
        </w:rPr>
        <w:t xml:space="preserve"> </w:t>
      </w:r>
      <w:r w:rsidR="00985B01">
        <w:rPr>
          <w:rStyle w:val="st"/>
          <w:rFonts w:ascii="Arial" w:hAnsi="Arial" w:cs="Arial"/>
        </w:rPr>
        <w:t>Active listening gave me an appreciation for the extremely high clinical workloads and pressures the IM sim leads faced, and it became apparent that my initial plans for IM simulation</w:t>
      </w:r>
      <w:r w:rsidR="005E1B8F">
        <w:rPr>
          <w:rStyle w:val="st"/>
          <w:rFonts w:ascii="Arial" w:hAnsi="Arial" w:cs="Arial"/>
        </w:rPr>
        <w:t xml:space="preserve"> consultation</w:t>
      </w:r>
      <w:r w:rsidR="00985B01">
        <w:rPr>
          <w:rStyle w:val="st"/>
          <w:rFonts w:ascii="Arial" w:hAnsi="Arial" w:cs="Arial"/>
        </w:rPr>
        <w:t xml:space="preserve"> were too ambitious and needed to be more focused. </w:t>
      </w:r>
      <w:r w:rsidR="00E038D8">
        <w:rPr>
          <w:rStyle w:val="st"/>
          <w:rFonts w:ascii="Arial" w:hAnsi="Arial" w:cs="Arial"/>
        </w:rPr>
        <w:t>Three consistent themes emerged from discussion with IM sim leads</w:t>
      </w:r>
      <w:r w:rsidR="009D2E2E">
        <w:rPr>
          <w:rStyle w:val="st"/>
          <w:rFonts w:ascii="Arial" w:hAnsi="Arial" w:cs="Arial"/>
        </w:rPr>
        <w:t>:</w:t>
      </w:r>
    </w:p>
    <w:p w14:paraId="677D26DD" w14:textId="7389ED51" w:rsidR="009D2E2E" w:rsidRDefault="00985B01" w:rsidP="009D2E2E">
      <w:pPr>
        <w:pStyle w:val="ListParagraph"/>
        <w:numPr>
          <w:ilvl w:val="0"/>
          <w:numId w:val="17"/>
        </w:numPr>
        <w:spacing w:line="360" w:lineRule="auto"/>
        <w:rPr>
          <w:rStyle w:val="st"/>
          <w:rFonts w:ascii="Arial" w:hAnsi="Arial" w:cs="Arial"/>
        </w:rPr>
      </w:pPr>
      <w:r w:rsidRPr="009D2E2E">
        <w:rPr>
          <w:rStyle w:val="st"/>
          <w:rFonts w:ascii="Arial" w:hAnsi="Arial" w:cs="Arial"/>
        </w:rPr>
        <w:t>IM s</w:t>
      </w:r>
      <w:r w:rsidR="006B4164" w:rsidRPr="009D2E2E">
        <w:rPr>
          <w:rStyle w:val="st"/>
          <w:rFonts w:ascii="Arial" w:hAnsi="Arial" w:cs="Arial"/>
        </w:rPr>
        <w:t xml:space="preserve">im leads </w:t>
      </w:r>
      <w:r w:rsidRPr="009D2E2E">
        <w:rPr>
          <w:rStyle w:val="st"/>
          <w:rFonts w:ascii="Arial" w:hAnsi="Arial" w:cs="Arial"/>
        </w:rPr>
        <w:t>were time-poor</w:t>
      </w:r>
    </w:p>
    <w:p w14:paraId="1F46E47B" w14:textId="4810CE9F" w:rsidR="009D2E2E" w:rsidRDefault="00FE234C" w:rsidP="00FE234C">
      <w:pPr>
        <w:pStyle w:val="ListParagraph"/>
        <w:numPr>
          <w:ilvl w:val="0"/>
          <w:numId w:val="17"/>
        </w:numPr>
        <w:spacing w:line="360" w:lineRule="auto"/>
        <w:rPr>
          <w:rStyle w:val="st"/>
          <w:rFonts w:ascii="Arial" w:hAnsi="Arial" w:cs="Arial"/>
        </w:rPr>
      </w:pPr>
      <w:r>
        <w:rPr>
          <w:rStyle w:val="st"/>
          <w:rFonts w:ascii="Arial" w:hAnsi="Arial" w:cs="Arial"/>
        </w:rPr>
        <w:t>IM sim leads</w:t>
      </w:r>
      <w:r w:rsidR="009D2E2E">
        <w:rPr>
          <w:rStyle w:val="st"/>
          <w:rFonts w:ascii="Arial" w:hAnsi="Arial" w:cs="Arial"/>
        </w:rPr>
        <w:t xml:space="preserve"> </w:t>
      </w:r>
      <w:r w:rsidR="00985B01" w:rsidRPr="009D2E2E">
        <w:rPr>
          <w:rStyle w:val="st"/>
          <w:rFonts w:ascii="Arial" w:hAnsi="Arial" w:cs="Arial"/>
        </w:rPr>
        <w:t>did not feel they had the expertise to deliver human factors teaching through simulation.</w:t>
      </w:r>
    </w:p>
    <w:p w14:paraId="4E43568B" w14:textId="383618E9" w:rsidR="00FE234C" w:rsidRPr="00FE234C" w:rsidRDefault="00FE234C" w:rsidP="00FE234C">
      <w:pPr>
        <w:pStyle w:val="ListParagraph"/>
        <w:numPr>
          <w:ilvl w:val="0"/>
          <w:numId w:val="17"/>
        </w:numPr>
        <w:spacing w:line="360" w:lineRule="auto"/>
        <w:rPr>
          <w:rStyle w:val="st"/>
          <w:rFonts w:ascii="Arial" w:hAnsi="Arial" w:cs="Arial"/>
        </w:rPr>
      </w:pPr>
      <w:r>
        <w:rPr>
          <w:rStyle w:val="st"/>
          <w:rFonts w:ascii="Arial" w:hAnsi="Arial" w:cs="Arial"/>
        </w:rPr>
        <w:t>A lack of a national overarching simulation strategy in Wales was a barrier to implementing new curriculum simulation requirements effectively</w:t>
      </w:r>
    </w:p>
    <w:p w14:paraId="6332E2DA" w14:textId="316CE814" w:rsidR="0022272D" w:rsidRDefault="00985B01" w:rsidP="00B7028A">
      <w:pPr>
        <w:spacing w:line="360" w:lineRule="auto"/>
        <w:rPr>
          <w:rFonts w:ascii="Arial" w:eastAsia="Times New Roman" w:hAnsi="Arial" w:cs="Arial"/>
          <w:lang w:val="en-US"/>
        </w:rPr>
      </w:pPr>
      <w:r w:rsidRPr="009D2E2E">
        <w:rPr>
          <w:rStyle w:val="st"/>
          <w:rFonts w:ascii="Arial" w:hAnsi="Arial" w:cs="Arial"/>
        </w:rPr>
        <w:t xml:space="preserve">This process had guided me back towards the traditional </w:t>
      </w:r>
      <w:proofErr w:type="gramStart"/>
      <w:r w:rsidRPr="009D2E2E">
        <w:rPr>
          <w:rStyle w:val="st"/>
          <w:rFonts w:ascii="Arial" w:hAnsi="Arial" w:cs="Arial"/>
        </w:rPr>
        <w:t>problem solving</w:t>
      </w:r>
      <w:proofErr w:type="gramEnd"/>
      <w:r w:rsidRPr="009D2E2E">
        <w:rPr>
          <w:rStyle w:val="st"/>
          <w:rFonts w:ascii="Arial" w:hAnsi="Arial" w:cs="Arial"/>
        </w:rPr>
        <w:t xml:space="preserve"> approach</w:t>
      </w:r>
      <w:r w:rsidR="005E1B8F" w:rsidRPr="009D2E2E">
        <w:rPr>
          <w:rStyle w:val="st"/>
          <w:rFonts w:ascii="Arial" w:hAnsi="Arial" w:cs="Arial"/>
        </w:rPr>
        <w:t xml:space="preserve"> of bringing about change by focusing on </w:t>
      </w:r>
      <w:r w:rsidR="00C833ED" w:rsidRPr="000170C6">
        <w:rPr>
          <w:rStyle w:val="st"/>
          <w:rFonts w:ascii="Arial" w:hAnsi="Arial" w:cs="Arial"/>
        </w:rPr>
        <w:t>fixing deficits</w:t>
      </w:r>
      <w:r w:rsidR="005E1B8F" w:rsidRPr="000170C6">
        <w:rPr>
          <w:rStyle w:val="st"/>
          <w:rFonts w:ascii="Arial" w:hAnsi="Arial" w:cs="Arial"/>
        </w:rPr>
        <w:t>.</w:t>
      </w:r>
      <w:r w:rsidR="00F65CC4" w:rsidRPr="000170C6">
        <w:rPr>
          <w:rStyle w:val="st"/>
          <w:rFonts w:ascii="Arial" w:hAnsi="Arial" w:cs="Arial"/>
        </w:rPr>
        <w:t xml:space="preserve"> Although I was initially disheartened that my positive approach had failed, it was a useful learning process, reminding me of the reality of making changes in the NHS and of the importance of pragmatism.</w:t>
      </w:r>
      <w:r w:rsidR="000170C6">
        <w:rPr>
          <w:rStyle w:val="st"/>
          <w:rFonts w:ascii="Arial" w:hAnsi="Arial" w:cs="Arial"/>
        </w:rPr>
        <w:t xml:space="preserve"> </w:t>
      </w:r>
      <w:r w:rsidR="000170C6" w:rsidRPr="000170C6">
        <w:rPr>
          <w:rStyle w:val="st"/>
          <w:rFonts w:ascii="Arial" w:hAnsi="Arial" w:cs="Arial"/>
        </w:rPr>
        <w:t>Achieving change through problem solving following active listening can be effective in</w:t>
      </w:r>
      <w:r w:rsidR="000170C6">
        <w:rPr>
          <w:rStyle w:val="st"/>
          <w:rFonts w:ascii="Arial" w:hAnsi="Arial" w:cs="Arial"/>
        </w:rPr>
        <w:t xml:space="preserve"> the NHS setting and is aligned with compassionate leadership approach </w:t>
      </w:r>
      <w:r w:rsidR="000170C6">
        <w:rPr>
          <w:rStyle w:val="st"/>
          <w:rFonts w:ascii="Arial" w:hAnsi="Arial" w:cs="Arial"/>
        </w:rPr>
        <w:fldChar w:fldCharType="begin"/>
      </w:r>
      <w:r w:rsidR="000170C6">
        <w:rPr>
          <w:rStyle w:val="st"/>
          <w:rFonts w:ascii="Arial" w:hAnsi="Arial" w:cs="Arial"/>
        </w:rPr>
        <w:instrText xml:space="preserve"> ADDIN EN.CITE &lt;EndNote&gt;&lt;Cite&gt;&lt;Author&gt;West&lt;/Author&gt;&lt;Year&gt;2017&lt;/Year&gt;&lt;RecNum&gt;584&lt;/RecNum&gt;&lt;DisplayText&gt;(West et al. 2017)&lt;/DisplayText&gt;&lt;record&gt;&lt;rec-number&gt;584&lt;/rec-number&gt;&lt;foreign-keys&gt;&lt;key app="EN" db-id="fw0teesx7wsd5zefw2755axje2zr2af2erdx" timestamp="1568323775" guid="63f382ba-5f48-4e20-b7f3-6ead6743125b"&gt;584&lt;/key&gt;&lt;/foreign-keys&gt;&lt;ref-type name="Journal Article"&gt;17&lt;/ref-type&gt;&lt;contributors&gt;&lt;authors&gt;&lt;author&gt;West, Michael&lt;/author&gt;&lt;author&gt;Eckert, Regina&lt;/author&gt;&lt;author&gt;Collins, Ben&lt;/author&gt;&lt;author&gt;Chowla, Rachna&lt;/author&gt;&lt;/authors&gt;&lt;/contributors&gt;&lt;titles&gt;&lt;title&gt;Caring to change: how compassionate leadership can stimulate innovation in health care&lt;/title&gt;&lt;secondary-title&gt;London: The King’s Fund&lt;/secondary-title&gt;&lt;/titles&gt;&lt;periodical&gt;&lt;full-title&gt;London: The King’s Fund&lt;/full-title&gt;&lt;/periodical&gt;&lt;dates&gt;&lt;year&gt;2017&lt;/year&gt;&lt;/dates&gt;&lt;urls&gt;&lt;/urls&gt;&lt;/record&gt;&lt;/Cite&gt;&lt;/EndNote&gt;</w:instrText>
      </w:r>
      <w:r w:rsidR="000170C6">
        <w:rPr>
          <w:rStyle w:val="st"/>
          <w:rFonts w:ascii="Arial" w:hAnsi="Arial" w:cs="Arial"/>
        </w:rPr>
        <w:fldChar w:fldCharType="separate"/>
      </w:r>
      <w:r w:rsidR="000170C6">
        <w:rPr>
          <w:rStyle w:val="st"/>
          <w:rFonts w:ascii="Arial" w:hAnsi="Arial" w:cs="Arial"/>
          <w:noProof/>
        </w:rPr>
        <w:t>(West et al. 2017)</w:t>
      </w:r>
      <w:r w:rsidR="000170C6">
        <w:rPr>
          <w:rStyle w:val="st"/>
          <w:rFonts w:ascii="Arial" w:hAnsi="Arial" w:cs="Arial"/>
        </w:rPr>
        <w:fldChar w:fldCharType="end"/>
      </w:r>
      <w:r w:rsidR="000170C6">
        <w:rPr>
          <w:rStyle w:val="st"/>
          <w:rFonts w:ascii="Arial" w:hAnsi="Arial" w:cs="Arial"/>
        </w:rPr>
        <w:t>.</w:t>
      </w:r>
      <w:r w:rsidR="00C23A84">
        <w:rPr>
          <w:rStyle w:val="st"/>
          <w:rFonts w:ascii="Arial" w:hAnsi="Arial" w:cs="Arial"/>
        </w:rPr>
        <w:t xml:space="preserve"> One of the advantages were that t</w:t>
      </w:r>
      <w:r w:rsidR="00FE234C">
        <w:rPr>
          <w:rStyle w:val="st"/>
          <w:rFonts w:ascii="Arial" w:hAnsi="Arial" w:cs="Arial"/>
        </w:rPr>
        <w:t>hree</w:t>
      </w:r>
      <w:r w:rsidR="00F65CC4">
        <w:rPr>
          <w:rStyle w:val="st"/>
          <w:rFonts w:ascii="Arial" w:hAnsi="Arial" w:cs="Arial"/>
        </w:rPr>
        <w:t xml:space="preserve"> clear issues </w:t>
      </w:r>
      <w:r w:rsidR="00C23A84">
        <w:rPr>
          <w:rStyle w:val="st"/>
          <w:rFonts w:ascii="Arial" w:hAnsi="Arial" w:cs="Arial"/>
        </w:rPr>
        <w:t>were</w:t>
      </w:r>
      <w:r w:rsidR="00F65CC4">
        <w:rPr>
          <w:rStyle w:val="st"/>
          <w:rFonts w:ascii="Arial" w:hAnsi="Arial" w:cs="Arial"/>
        </w:rPr>
        <w:t xml:space="preserve"> identified </w:t>
      </w:r>
      <w:r w:rsidR="00C23A84">
        <w:rPr>
          <w:rStyle w:val="st"/>
          <w:rFonts w:ascii="Arial" w:hAnsi="Arial" w:cs="Arial"/>
        </w:rPr>
        <w:t>giving</w:t>
      </w:r>
      <w:r w:rsidR="00F65CC4">
        <w:rPr>
          <w:rStyle w:val="st"/>
          <w:rFonts w:ascii="Arial" w:hAnsi="Arial" w:cs="Arial"/>
        </w:rPr>
        <w:t xml:space="preserve"> a</w:t>
      </w:r>
      <w:r w:rsidR="00214D8A">
        <w:rPr>
          <w:rStyle w:val="st"/>
          <w:rFonts w:ascii="Arial" w:hAnsi="Arial" w:cs="Arial"/>
        </w:rPr>
        <w:t xml:space="preserve"> narrower</w:t>
      </w:r>
      <w:r w:rsidR="00F65CC4">
        <w:rPr>
          <w:rStyle w:val="st"/>
          <w:rFonts w:ascii="Arial" w:hAnsi="Arial" w:cs="Arial"/>
        </w:rPr>
        <w:t xml:space="preserve"> focus </w:t>
      </w:r>
      <w:r w:rsidR="000170C6">
        <w:rPr>
          <w:rStyle w:val="st"/>
          <w:rFonts w:ascii="Arial" w:hAnsi="Arial" w:cs="Arial"/>
        </w:rPr>
        <w:t>and increas</w:t>
      </w:r>
      <w:r w:rsidR="00C23A84">
        <w:rPr>
          <w:rStyle w:val="st"/>
          <w:rFonts w:ascii="Arial" w:hAnsi="Arial" w:cs="Arial"/>
        </w:rPr>
        <w:t xml:space="preserve">ing </w:t>
      </w:r>
      <w:proofErr w:type="spellStart"/>
      <w:r w:rsidR="000170C6">
        <w:rPr>
          <w:rStyle w:val="st"/>
          <w:rFonts w:ascii="Arial" w:hAnsi="Arial" w:cs="Arial"/>
        </w:rPr>
        <w:t>he</w:t>
      </w:r>
      <w:proofErr w:type="spellEnd"/>
      <w:r w:rsidR="000170C6">
        <w:rPr>
          <w:rStyle w:val="st"/>
          <w:rFonts w:ascii="Arial" w:hAnsi="Arial" w:cs="Arial"/>
        </w:rPr>
        <w:t xml:space="preserve"> likelihood of tangible outcomes</w:t>
      </w:r>
      <w:r w:rsidR="00C23A84">
        <w:rPr>
          <w:rStyle w:val="st"/>
          <w:rFonts w:ascii="Arial" w:hAnsi="Arial" w:cs="Arial"/>
        </w:rPr>
        <w:t>,</w:t>
      </w:r>
      <w:r w:rsidR="00B7028A">
        <w:rPr>
          <w:rStyle w:val="st"/>
          <w:rFonts w:ascii="Arial" w:hAnsi="Arial" w:cs="Arial"/>
        </w:rPr>
        <w:t xml:space="preserve"> but it had been a difficult process to arrive at this conclusion</w:t>
      </w:r>
      <w:r w:rsidR="000170C6">
        <w:rPr>
          <w:rStyle w:val="st"/>
          <w:rFonts w:ascii="Arial" w:hAnsi="Arial" w:cs="Arial"/>
        </w:rPr>
        <w:t>.</w:t>
      </w:r>
      <w:r w:rsidR="00B7028A">
        <w:rPr>
          <w:rStyle w:val="st"/>
          <w:rFonts w:ascii="Arial" w:hAnsi="Arial" w:cs="Arial"/>
        </w:rPr>
        <w:t xml:space="preserve"> On reflection I was attempting to</w:t>
      </w:r>
      <w:r w:rsidR="00B7028A" w:rsidRPr="000170C6">
        <w:rPr>
          <w:rFonts w:ascii="Arial" w:eastAsia="Times New Roman" w:hAnsi="Arial" w:cs="Arial"/>
          <w:lang w:val="en-US"/>
        </w:rPr>
        <w:t xml:space="preserve"> cultivate a </w:t>
      </w:r>
      <w:proofErr w:type="gramStart"/>
      <w:r w:rsidR="00B7028A" w:rsidRPr="000170C6">
        <w:rPr>
          <w:rFonts w:ascii="Arial" w:eastAsia="Times New Roman" w:hAnsi="Arial" w:cs="Arial"/>
          <w:lang w:val="en-US"/>
        </w:rPr>
        <w:t>short term</w:t>
      </w:r>
      <w:proofErr w:type="gramEnd"/>
      <w:r w:rsidR="00B7028A" w:rsidRPr="000170C6">
        <w:rPr>
          <w:rFonts w:ascii="Arial" w:eastAsia="Times New Roman" w:hAnsi="Arial" w:cs="Arial"/>
          <w:lang w:val="en-US"/>
        </w:rPr>
        <w:t xml:space="preserve"> win using </w:t>
      </w:r>
      <w:r w:rsidR="00B7028A">
        <w:rPr>
          <w:rFonts w:ascii="Arial" w:eastAsia="Times New Roman" w:hAnsi="Arial" w:cs="Arial"/>
          <w:lang w:val="en-US"/>
        </w:rPr>
        <w:t xml:space="preserve">strategies such as appreciative inquiry which is </w:t>
      </w:r>
      <w:r w:rsidR="00B7028A" w:rsidRPr="00970421">
        <w:rPr>
          <w:rFonts w:ascii="Arial" w:eastAsia="Times New Roman" w:hAnsi="Arial" w:cs="Arial"/>
          <w:lang w:val="en-US"/>
        </w:rPr>
        <w:t>better suited to longer term</w:t>
      </w:r>
      <w:r w:rsidR="00E777B6">
        <w:rPr>
          <w:rFonts w:ascii="Arial" w:eastAsia="Times New Roman" w:hAnsi="Arial" w:cs="Arial"/>
          <w:lang w:val="en-US"/>
        </w:rPr>
        <w:t xml:space="preserve"> goals</w:t>
      </w:r>
      <w:r w:rsidR="00B7028A" w:rsidRPr="00970421">
        <w:rPr>
          <w:rFonts w:ascii="Arial" w:eastAsia="Times New Roman" w:hAnsi="Arial" w:cs="Arial"/>
          <w:lang w:val="en-US"/>
        </w:rPr>
        <w:t xml:space="preserve">. </w:t>
      </w:r>
    </w:p>
    <w:p w14:paraId="30B55A01" w14:textId="77777777" w:rsidR="00381D92" w:rsidRDefault="00381D92" w:rsidP="00381D92">
      <w:pPr>
        <w:spacing w:line="360" w:lineRule="auto"/>
        <w:rPr>
          <w:rStyle w:val="st"/>
          <w:rFonts w:ascii="Arial" w:hAnsi="Arial" w:cs="Arial"/>
        </w:rPr>
      </w:pPr>
    </w:p>
    <w:p w14:paraId="5A9C3320" w14:textId="1C462639" w:rsidR="00936C4A" w:rsidRPr="00936C4A" w:rsidRDefault="00936C4A" w:rsidP="00936C4A">
      <w:pPr>
        <w:pStyle w:val="ListParagraph"/>
        <w:numPr>
          <w:ilvl w:val="0"/>
          <w:numId w:val="17"/>
        </w:numPr>
        <w:spacing w:line="360" w:lineRule="auto"/>
        <w:rPr>
          <w:rStyle w:val="st"/>
          <w:rFonts w:ascii="Arial" w:eastAsia="Times New Roman" w:hAnsi="Arial" w:cs="Arial"/>
          <w:b/>
          <w:u w:val="single"/>
          <w:lang w:val="en-US"/>
        </w:rPr>
      </w:pPr>
      <w:r w:rsidRPr="00936C4A">
        <w:rPr>
          <w:rStyle w:val="st"/>
          <w:rFonts w:ascii="Arial" w:eastAsia="Times New Roman" w:hAnsi="Arial" w:cs="Arial"/>
          <w:b/>
          <w:u w:val="single"/>
          <w:lang w:val="en-US"/>
        </w:rPr>
        <w:t xml:space="preserve">Addressing key problems </w:t>
      </w:r>
    </w:p>
    <w:p w14:paraId="08CEE287" w14:textId="554D50D8" w:rsidR="000E7CD0" w:rsidRPr="000E7CD0" w:rsidRDefault="000E7CD0" w:rsidP="000E7CD0">
      <w:pPr>
        <w:spacing w:line="360" w:lineRule="auto"/>
        <w:rPr>
          <w:rStyle w:val="st"/>
          <w:rFonts w:ascii="Arial" w:eastAsia="Times New Roman" w:hAnsi="Arial" w:cs="Arial"/>
          <w:lang w:val="en-US"/>
        </w:rPr>
      </w:pPr>
      <w:r>
        <w:rPr>
          <w:rStyle w:val="st"/>
          <w:rFonts w:ascii="Arial" w:eastAsia="Times New Roman" w:hAnsi="Arial" w:cs="Arial"/>
          <w:lang w:val="en-US"/>
        </w:rPr>
        <w:t xml:space="preserve">After identifying three key </w:t>
      </w:r>
      <w:r w:rsidR="002F5A74">
        <w:rPr>
          <w:rStyle w:val="st"/>
          <w:rFonts w:ascii="Arial" w:eastAsia="Times New Roman" w:hAnsi="Arial" w:cs="Arial"/>
          <w:lang w:val="en-US"/>
        </w:rPr>
        <w:t>problems</w:t>
      </w:r>
      <w:r>
        <w:rPr>
          <w:rStyle w:val="st"/>
          <w:rFonts w:ascii="Arial" w:eastAsia="Times New Roman" w:hAnsi="Arial" w:cs="Arial"/>
          <w:lang w:val="en-US"/>
        </w:rPr>
        <w:t xml:space="preserve"> it was essential to try and </w:t>
      </w:r>
      <w:r w:rsidR="008C1F8E">
        <w:rPr>
          <w:rStyle w:val="st"/>
          <w:rFonts w:ascii="Arial" w:eastAsia="Times New Roman" w:hAnsi="Arial" w:cs="Arial"/>
          <w:lang w:val="en-US"/>
        </w:rPr>
        <w:t>address</w:t>
      </w:r>
      <w:r>
        <w:rPr>
          <w:rStyle w:val="st"/>
          <w:rFonts w:ascii="Arial" w:eastAsia="Times New Roman" w:hAnsi="Arial" w:cs="Arial"/>
          <w:lang w:val="en-US"/>
        </w:rPr>
        <w:t xml:space="preserve"> them. Firstly, IM sim leads identified they did not have sufficient time to do the role well. To address </w:t>
      </w:r>
      <w:proofErr w:type="gramStart"/>
      <w:r>
        <w:rPr>
          <w:rStyle w:val="st"/>
          <w:rFonts w:ascii="Arial" w:eastAsia="Times New Roman" w:hAnsi="Arial" w:cs="Arial"/>
          <w:lang w:val="en-US"/>
        </w:rPr>
        <w:t>this</w:t>
      </w:r>
      <w:proofErr w:type="gramEnd"/>
      <w:r>
        <w:rPr>
          <w:rStyle w:val="st"/>
          <w:rFonts w:ascii="Arial" w:eastAsia="Times New Roman" w:hAnsi="Arial" w:cs="Arial"/>
          <w:lang w:val="en-US"/>
        </w:rPr>
        <w:t xml:space="preserve"> I wrote a IM sim lead job plan equivalent to one consultant session which was ratified and agreed by HEIW senior management</w:t>
      </w:r>
      <w:r w:rsidR="00E6780D">
        <w:rPr>
          <w:rStyle w:val="st"/>
          <w:rFonts w:ascii="Arial" w:eastAsia="Times New Roman" w:hAnsi="Arial" w:cs="Arial"/>
          <w:lang w:val="en-US"/>
        </w:rPr>
        <w:t xml:space="preserve"> (see Appendix A).</w:t>
      </w:r>
      <w:r>
        <w:rPr>
          <w:rStyle w:val="st"/>
          <w:rFonts w:ascii="Arial" w:eastAsia="Times New Roman" w:hAnsi="Arial" w:cs="Arial"/>
          <w:lang w:val="en-US"/>
        </w:rPr>
        <w:t xml:space="preserve"> This was circulated to the IM sim leads who could share it with managers in their local health board to support being given additional paid time</w:t>
      </w:r>
      <w:r w:rsidR="008C1F8E">
        <w:rPr>
          <w:rStyle w:val="st"/>
          <w:rFonts w:ascii="Arial" w:eastAsia="Times New Roman" w:hAnsi="Arial" w:cs="Arial"/>
          <w:lang w:val="en-US"/>
        </w:rPr>
        <w:t xml:space="preserve"> for this</w:t>
      </w:r>
      <w:r>
        <w:rPr>
          <w:rStyle w:val="st"/>
          <w:rFonts w:ascii="Arial" w:eastAsia="Times New Roman" w:hAnsi="Arial" w:cs="Arial"/>
          <w:lang w:val="en-US"/>
        </w:rPr>
        <w:t xml:space="preserve"> role. I </w:t>
      </w:r>
      <w:r w:rsidR="00CF3A5A">
        <w:rPr>
          <w:rStyle w:val="st"/>
          <w:rFonts w:ascii="Arial" w:eastAsia="Times New Roman" w:hAnsi="Arial" w:cs="Arial"/>
          <w:lang w:val="en-US"/>
        </w:rPr>
        <w:t>liaised with local health boards Associate Medical Directors for Medical Education</w:t>
      </w:r>
      <w:r>
        <w:rPr>
          <w:rStyle w:val="st"/>
          <w:rFonts w:ascii="Arial" w:eastAsia="Times New Roman" w:hAnsi="Arial" w:cs="Arial"/>
          <w:lang w:val="en-US"/>
        </w:rPr>
        <w:t xml:space="preserve"> </w:t>
      </w:r>
      <w:r w:rsidR="00CF3A5A">
        <w:rPr>
          <w:rStyle w:val="st"/>
          <w:rFonts w:ascii="Arial" w:eastAsia="Times New Roman" w:hAnsi="Arial" w:cs="Arial"/>
          <w:lang w:val="en-US"/>
        </w:rPr>
        <w:t xml:space="preserve">to highlight the need for their health boards to invest in this role but also </w:t>
      </w:r>
      <w:r w:rsidR="008C1F8E">
        <w:rPr>
          <w:rStyle w:val="st"/>
          <w:rFonts w:ascii="Arial" w:eastAsia="Times New Roman" w:hAnsi="Arial" w:cs="Arial"/>
          <w:lang w:val="en-US"/>
        </w:rPr>
        <w:t xml:space="preserve">in all </w:t>
      </w:r>
      <w:r w:rsidR="00CF3A5A">
        <w:rPr>
          <w:rStyle w:val="st"/>
          <w:rFonts w:ascii="Arial" w:eastAsia="Times New Roman" w:hAnsi="Arial" w:cs="Arial"/>
          <w:lang w:val="en-US"/>
        </w:rPr>
        <w:t>simulation</w:t>
      </w:r>
      <w:r w:rsidR="008C1F8E">
        <w:rPr>
          <w:rStyle w:val="st"/>
          <w:rFonts w:ascii="Arial" w:eastAsia="Times New Roman" w:hAnsi="Arial" w:cs="Arial"/>
          <w:lang w:val="en-US"/>
        </w:rPr>
        <w:t xml:space="preserve"> activity in their site</w:t>
      </w:r>
      <w:r w:rsidR="00CF3A5A">
        <w:rPr>
          <w:rStyle w:val="st"/>
          <w:rFonts w:ascii="Arial" w:eastAsia="Times New Roman" w:hAnsi="Arial" w:cs="Arial"/>
          <w:lang w:val="en-US"/>
        </w:rPr>
        <w:t xml:space="preserve">. Specific key arguments put forward were </w:t>
      </w:r>
      <w:r w:rsidR="008C1F8E">
        <w:rPr>
          <w:rStyle w:val="st"/>
          <w:rFonts w:ascii="Arial" w:eastAsia="Times New Roman" w:hAnsi="Arial" w:cs="Arial"/>
          <w:lang w:val="en-US"/>
        </w:rPr>
        <w:t>benefits to the</w:t>
      </w:r>
      <w:r w:rsidR="00CF3A5A">
        <w:rPr>
          <w:rStyle w:val="st"/>
          <w:rFonts w:ascii="Arial" w:eastAsia="Times New Roman" w:hAnsi="Arial" w:cs="Arial"/>
          <w:lang w:val="en-US"/>
        </w:rPr>
        <w:t xml:space="preserve"> health board</w:t>
      </w:r>
      <w:r w:rsidR="008C1F8E">
        <w:rPr>
          <w:rStyle w:val="st"/>
          <w:rFonts w:ascii="Arial" w:eastAsia="Times New Roman" w:hAnsi="Arial" w:cs="Arial"/>
          <w:lang w:val="en-US"/>
        </w:rPr>
        <w:t xml:space="preserve"> through increased</w:t>
      </w:r>
      <w:r w:rsidR="00CF3A5A">
        <w:rPr>
          <w:rStyle w:val="st"/>
          <w:rFonts w:ascii="Arial" w:eastAsia="Times New Roman" w:hAnsi="Arial" w:cs="Arial"/>
          <w:lang w:val="en-US"/>
        </w:rPr>
        <w:t xml:space="preserve"> for patient safety and using simulation </w:t>
      </w:r>
      <w:r w:rsidR="008C1F8E">
        <w:rPr>
          <w:rStyle w:val="st"/>
          <w:rFonts w:ascii="Arial" w:eastAsia="Times New Roman" w:hAnsi="Arial" w:cs="Arial"/>
          <w:lang w:val="en-US"/>
        </w:rPr>
        <w:t xml:space="preserve">as a tool to learn </w:t>
      </w:r>
      <w:r w:rsidR="00CF3A5A">
        <w:rPr>
          <w:rStyle w:val="st"/>
          <w:rFonts w:ascii="Arial" w:eastAsia="Times New Roman" w:hAnsi="Arial" w:cs="Arial"/>
          <w:lang w:val="en-US"/>
        </w:rPr>
        <w:t>from never events and critical incidents</w:t>
      </w:r>
      <w:r w:rsidR="008C1F8E">
        <w:rPr>
          <w:rStyle w:val="st"/>
          <w:rFonts w:ascii="Arial" w:eastAsia="Times New Roman" w:hAnsi="Arial" w:cs="Arial"/>
          <w:lang w:val="en-US"/>
        </w:rPr>
        <w:t xml:space="preserve"> </w:t>
      </w:r>
      <w:r w:rsidR="008C1F8E">
        <w:rPr>
          <w:rStyle w:val="st"/>
          <w:rFonts w:ascii="Arial" w:eastAsia="Times New Roman" w:hAnsi="Arial" w:cs="Arial"/>
          <w:lang w:val="en-US"/>
        </w:rPr>
        <w:fldChar w:fldCharType="begin"/>
      </w:r>
      <w:r w:rsidR="003F35EE">
        <w:rPr>
          <w:rStyle w:val="st"/>
          <w:rFonts w:ascii="Arial" w:eastAsia="Times New Roman" w:hAnsi="Arial" w:cs="Arial"/>
          <w:lang w:val="en-US"/>
        </w:rPr>
        <w:instrText xml:space="preserve"> ADDIN EN.CITE &lt;EndNote&gt;&lt;Cite&gt;&lt;Author&gt;Reid&lt;/Author&gt;&lt;Year&gt;2011&lt;/Year&gt;&lt;RecNum&gt;599&lt;/RecNum&gt;&lt;DisplayText&gt;(Reid 2011)&lt;/DisplayText&gt;&lt;record&gt;&lt;rec-number&gt;599&lt;/rec-number&gt;&lt;foreign-keys&gt;&lt;key app="EN" db-id="fw0teesx7wsd5zefw2755axje2zr2af2erdx" timestamp="1568409478" guid="1a73f62d-c65c-4931-b76b-eb04e2662836"&gt;599&lt;/key&gt;&lt;/foreign-keys&gt;&lt;ref-type name="Journal Article"&gt;17&lt;/ref-type&gt;&lt;contributors&gt;&lt;authors&gt;&lt;author&gt;Reid, Jane H&lt;/author&gt;&lt;/authors&gt;&lt;/contributors&gt;&lt;titles&gt;&lt;title&gt;Surgical never events should never happen…&lt;/title&gt;&lt;secondary-title&gt;Journal of perioperative practice&lt;/secondary-title&gt;&lt;/titles&gt;&lt;periodical&gt;&lt;full-title&gt;Journal of perioperative practice&lt;/full-title&gt;&lt;/periodical&gt;&lt;pages&gt;373-378&lt;/pages&gt;&lt;volume&gt;21&lt;/volume&gt;&lt;number&gt;11&lt;/number&gt;&lt;dates&gt;&lt;year&gt;2011&lt;/year&gt;&lt;/dates&gt;&lt;isbn&gt;1750-4589&lt;/isbn&gt;&lt;urls&gt;&lt;/urls&gt;&lt;/record&gt;&lt;/Cite&gt;&lt;/EndNote&gt;</w:instrText>
      </w:r>
      <w:r w:rsidR="008C1F8E">
        <w:rPr>
          <w:rStyle w:val="st"/>
          <w:rFonts w:ascii="Arial" w:eastAsia="Times New Roman" w:hAnsi="Arial" w:cs="Arial"/>
          <w:lang w:val="en-US"/>
        </w:rPr>
        <w:fldChar w:fldCharType="separate"/>
      </w:r>
      <w:r w:rsidR="008C1F8E">
        <w:rPr>
          <w:rStyle w:val="st"/>
          <w:rFonts w:ascii="Arial" w:eastAsia="Times New Roman" w:hAnsi="Arial" w:cs="Arial"/>
          <w:noProof/>
          <w:lang w:val="en-US"/>
        </w:rPr>
        <w:t>(Reid 2011)</w:t>
      </w:r>
      <w:r w:rsidR="008C1F8E">
        <w:rPr>
          <w:rStyle w:val="st"/>
          <w:rFonts w:ascii="Arial" w:eastAsia="Times New Roman" w:hAnsi="Arial" w:cs="Arial"/>
          <w:lang w:val="en-US"/>
        </w:rPr>
        <w:fldChar w:fldCharType="end"/>
      </w:r>
      <w:r w:rsidR="00CF3A5A">
        <w:rPr>
          <w:rStyle w:val="st"/>
          <w:rFonts w:ascii="Arial" w:eastAsia="Times New Roman" w:hAnsi="Arial" w:cs="Arial"/>
          <w:lang w:val="en-US"/>
        </w:rPr>
        <w:t>. One health board has given their IM sim lead a paid session and also invested in new simulation equipment, which sparked an interest from other health boards. These interventions came at no cost to HEIW.</w:t>
      </w:r>
    </w:p>
    <w:p w14:paraId="63FCBE2C" w14:textId="104E85D8" w:rsidR="004679E2" w:rsidRDefault="00CF3A5A" w:rsidP="00D44EC4">
      <w:pPr>
        <w:spacing w:line="360" w:lineRule="auto"/>
        <w:rPr>
          <w:rStyle w:val="st"/>
          <w:rFonts w:ascii="Arial" w:eastAsia="Times New Roman" w:hAnsi="Arial" w:cs="Arial"/>
          <w:lang w:val="en-US"/>
        </w:rPr>
      </w:pPr>
      <w:r>
        <w:rPr>
          <w:rStyle w:val="st"/>
          <w:rFonts w:ascii="Arial" w:eastAsia="Times New Roman" w:hAnsi="Arial" w:cs="Arial"/>
          <w:lang w:val="en-US"/>
        </w:rPr>
        <w:t>The IM sim leads also highlighted that they had i</w:t>
      </w:r>
      <w:r w:rsidR="004679E2" w:rsidRPr="00CF3A5A">
        <w:rPr>
          <w:rStyle w:val="st"/>
          <w:rFonts w:ascii="Arial" w:eastAsia="Times New Roman" w:hAnsi="Arial" w:cs="Arial"/>
          <w:lang w:val="en-US"/>
        </w:rPr>
        <w:t>nsufficient expertise to deliver human factors simulation.</w:t>
      </w:r>
      <w:r>
        <w:rPr>
          <w:rStyle w:val="st"/>
          <w:rFonts w:ascii="Arial" w:eastAsia="Times New Roman" w:hAnsi="Arial" w:cs="Arial"/>
          <w:lang w:val="en-US"/>
        </w:rPr>
        <w:t xml:space="preserve"> HEIW does not deliver human factors training or simulation train the trainer courses. </w:t>
      </w:r>
      <w:r w:rsidR="008C1F8E">
        <w:rPr>
          <w:rStyle w:val="st"/>
          <w:rFonts w:ascii="Arial" w:eastAsia="Times New Roman" w:hAnsi="Arial" w:cs="Arial"/>
          <w:lang w:val="en-US"/>
        </w:rPr>
        <w:t>Despite having no budget allocation, I felt it was imperative to address this learning need. Given HEIW’s organizational culture best reflect</w:t>
      </w:r>
      <w:r w:rsidR="002F5A74">
        <w:rPr>
          <w:rStyle w:val="st"/>
          <w:rFonts w:ascii="Arial" w:eastAsia="Times New Roman" w:hAnsi="Arial" w:cs="Arial"/>
          <w:lang w:val="en-US"/>
        </w:rPr>
        <w:t>s</w:t>
      </w:r>
      <w:r w:rsidR="008C1F8E">
        <w:rPr>
          <w:rStyle w:val="st"/>
          <w:rFonts w:ascii="Arial" w:eastAsia="Times New Roman" w:hAnsi="Arial" w:cs="Arial"/>
          <w:lang w:val="en-US"/>
        </w:rPr>
        <w:t xml:space="preserve"> the </w:t>
      </w:r>
      <w:r w:rsidR="002F5A74">
        <w:rPr>
          <w:rStyle w:val="st"/>
          <w:rFonts w:ascii="Arial" w:eastAsia="Times New Roman" w:hAnsi="Arial" w:cs="Arial"/>
          <w:lang w:val="en-US"/>
        </w:rPr>
        <w:t>‘</w:t>
      </w:r>
      <w:r w:rsidR="008C1F8E">
        <w:rPr>
          <w:rStyle w:val="st"/>
          <w:rFonts w:ascii="Arial" w:eastAsia="Times New Roman" w:hAnsi="Arial" w:cs="Arial"/>
          <w:lang w:val="en-US"/>
        </w:rPr>
        <w:t>Apollo</w:t>
      </w:r>
      <w:r w:rsidR="002F5A74">
        <w:rPr>
          <w:rStyle w:val="st"/>
          <w:rFonts w:ascii="Arial" w:eastAsia="Times New Roman" w:hAnsi="Arial" w:cs="Arial"/>
          <w:lang w:val="en-US"/>
        </w:rPr>
        <w:t>’</w:t>
      </w:r>
      <w:r w:rsidR="008C1F8E">
        <w:rPr>
          <w:rStyle w:val="st"/>
          <w:rFonts w:ascii="Arial" w:eastAsia="Times New Roman" w:hAnsi="Arial" w:cs="Arial"/>
          <w:lang w:val="en-US"/>
        </w:rPr>
        <w:t xml:space="preserve"> task based cultur</w:t>
      </w:r>
      <w:r w:rsidR="003F35EE">
        <w:rPr>
          <w:rStyle w:val="st"/>
          <w:rFonts w:ascii="Arial" w:eastAsia="Times New Roman" w:hAnsi="Arial" w:cs="Arial"/>
          <w:lang w:val="en-US"/>
        </w:rPr>
        <w:t>e</w:t>
      </w:r>
      <w:r w:rsidR="002F5A74">
        <w:rPr>
          <w:rStyle w:val="st"/>
          <w:rFonts w:ascii="Arial" w:eastAsia="Times New Roman" w:hAnsi="Arial" w:cs="Arial"/>
          <w:lang w:val="en-US"/>
        </w:rPr>
        <w:t>,</w:t>
      </w:r>
      <w:r w:rsidR="003F35EE">
        <w:rPr>
          <w:rStyle w:val="st"/>
          <w:rFonts w:ascii="Arial" w:eastAsia="Times New Roman" w:hAnsi="Arial" w:cs="Arial"/>
          <w:lang w:val="en-US"/>
        </w:rPr>
        <w:t xml:space="preserve"> I</w:t>
      </w:r>
      <w:r w:rsidR="00B67834">
        <w:rPr>
          <w:rStyle w:val="st"/>
          <w:rFonts w:ascii="Arial" w:eastAsia="Times New Roman" w:hAnsi="Arial" w:cs="Arial"/>
          <w:lang w:val="en-US"/>
        </w:rPr>
        <w:t xml:space="preserve"> presented my arguments through a business case</w:t>
      </w:r>
      <w:r w:rsidR="003F35EE">
        <w:rPr>
          <w:rStyle w:val="st"/>
          <w:rFonts w:ascii="Arial" w:eastAsia="Times New Roman" w:hAnsi="Arial" w:cs="Arial"/>
          <w:lang w:val="en-US"/>
        </w:rPr>
        <w:t xml:space="preserve"> emphasiz</w:t>
      </w:r>
      <w:r w:rsidR="00B67834">
        <w:rPr>
          <w:rStyle w:val="st"/>
          <w:rFonts w:ascii="Arial" w:eastAsia="Times New Roman" w:hAnsi="Arial" w:cs="Arial"/>
          <w:lang w:val="en-US"/>
        </w:rPr>
        <w:t>ing</w:t>
      </w:r>
      <w:r w:rsidR="003F35EE">
        <w:rPr>
          <w:rStyle w:val="st"/>
          <w:rFonts w:ascii="Arial" w:eastAsia="Times New Roman" w:hAnsi="Arial" w:cs="Arial"/>
          <w:lang w:val="en-US"/>
        </w:rPr>
        <w:t xml:space="preserve"> organizational risk </w:t>
      </w:r>
      <w:r w:rsidR="003F35EE">
        <w:rPr>
          <w:rStyle w:val="st"/>
          <w:rFonts w:ascii="Arial" w:eastAsia="Times New Roman" w:hAnsi="Arial" w:cs="Arial"/>
          <w:lang w:val="en-US"/>
        </w:rPr>
        <w:fldChar w:fldCharType="begin"/>
      </w:r>
      <w:r w:rsidR="003F35EE">
        <w:rPr>
          <w:rStyle w:val="st"/>
          <w:rFonts w:ascii="Arial" w:eastAsia="Times New Roman" w:hAnsi="Arial" w:cs="Arial"/>
          <w:lang w:val="en-US"/>
        </w:rPr>
        <w:instrText xml:space="preserve"> ADDIN EN.CITE &lt;EndNote&gt;&lt;Cite&gt;&lt;Author&gt;Handy&lt;/Author&gt;&lt;Year&gt;2011&lt;/Year&gt;&lt;RecNum&gt;590&lt;/RecNum&gt;&lt;DisplayText&gt;(Handy 2011)&lt;/DisplayText&gt;&lt;record&gt;&lt;rec-number&gt;590&lt;/rec-number&gt;&lt;foreign-keys&gt;&lt;key app="EN" db-id="fw0teesx7wsd5zefw2755axje2zr2af2erdx" timestamp="1568333315" guid="da6e5697-2114-42ce-8621-bff3a66a61ed"&gt;590&lt;/key&gt;&lt;/foreign-keys&gt;&lt;ref-type name="Book"&gt;6&lt;/ref-type&gt;&lt;contributors&gt;&lt;authors&gt;&lt;author&gt;Handy, Charles B.&lt;/author&gt;&lt;/authors&gt;&lt;/contributors&gt;&lt;titles&gt;&lt;title&gt;Gods of management&lt;/title&gt;&lt;/titles&gt;&lt;edition&gt;Ebook edition.&lt;/edition&gt;&lt;keywords&gt;&lt;keyword&gt;Management&lt;/keyword&gt;&lt;keyword&gt;Organizational change -- Management&lt;/keyword&gt;&lt;keyword&gt;Corporate culture&lt;/keyword&gt;&lt;keyword&gt;Electronic books&lt;/keyword&gt;&lt;/keywords&gt;&lt;dates&gt;&lt;year&gt;2011&lt;/year&gt;&lt;/dates&gt;&lt;publisher&gt;London : Souvenir Press&lt;/publisher&gt;&lt;urls&gt;&lt;/urls&gt;&lt;/record&gt;&lt;/Cite&gt;&lt;/EndNote&gt;</w:instrText>
      </w:r>
      <w:r w:rsidR="003F35EE">
        <w:rPr>
          <w:rStyle w:val="st"/>
          <w:rFonts w:ascii="Arial" w:eastAsia="Times New Roman" w:hAnsi="Arial" w:cs="Arial"/>
          <w:lang w:val="en-US"/>
        </w:rPr>
        <w:fldChar w:fldCharType="separate"/>
      </w:r>
      <w:r w:rsidR="003F35EE">
        <w:rPr>
          <w:rStyle w:val="st"/>
          <w:rFonts w:ascii="Arial" w:eastAsia="Times New Roman" w:hAnsi="Arial" w:cs="Arial"/>
          <w:noProof/>
          <w:lang w:val="en-US"/>
        </w:rPr>
        <w:t>(Handy 2011)</w:t>
      </w:r>
      <w:r w:rsidR="003F35EE">
        <w:rPr>
          <w:rStyle w:val="st"/>
          <w:rFonts w:ascii="Arial" w:eastAsia="Times New Roman" w:hAnsi="Arial" w:cs="Arial"/>
          <w:lang w:val="en-US"/>
        </w:rPr>
        <w:fldChar w:fldCharType="end"/>
      </w:r>
      <w:r w:rsidR="003F35EE">
        <w:rPr>
          <w:rStyle w:val="st"/>
          <w:rFonts w:ascii="Arial" w:eastAsia="Times New Roman" w:hAnsi="Arial" w:cs="Arial"/>
          <w:lang w:val="en-US"/>
        </w:rPr>
        <w:t xml:space="preserve">. </w:t>
      </w:r>
      <w:r w:rsidR="00B67834">
        <w:rPr>
          <w:rStyle w:val="st"/>
          <w:rFonts w:ascii="Arial" w:eastAsia="Times New Roman" w:hAnsi="Arial" w:cs="Arial"/>
          <w:lang w:val="en-US"/>
        </w:rPr>
        <w:t>The</w:t>
      </w:r>
      <w:r w:rsidR="004679E2" w:rsidRPr="00CF3A5A">
        <w:rPr>
          <w:rStyle w:val="st"/>
          <w:rFonts w:ascii="Arial" w:eastAsia="Times New Roman" w:hAnsi="Arial" w:cs="Arial"/>
          <w:lang w:val="en-US"/>
        </w:rPr>
        <w:t xml:space="preserve"> business ca</w:t>
      </w:r>
      <w:r>
        <w:rPr>
          <w:rStyle w:val="st"/>
          <w:rFonts w:ascii="Arial" w:eastAsia="Times New Roman" w:hAnsi="Arial" w:cs="Arial"/>
          <w:lang w:val="en-US"/>
        </w:rPr>
        <w:t>s</w:t>
      </w:r>
      <w:r w:rsidR="004679E2" w:rsidRPr="00CF3A5A">
        <w:rPr>
          <w:rStyle w:val="st"/>
          <w:rFonts w:ascii="Arial" w:eastAsia="Times New Roman" w:hAnsi="Arial" w:cs="Arial"/>
          <w:lang w:val="en-US"/>
        </w:rPr>
        <w:t>e to HEIW Medical Deanery Senior Management Team</w:t>
      </w:r>
      <w:r>
        <w:rPr>
          <w:rStyle w:val="st"/>
          <w:rFonts w:ascii="Arial" w:eastAsia="Times New Roman" w:hAnsi="Arial" w:cs="Arial"/>
          <w:lang w:val="en-US"/>
        </w:rPr>
        <w:t xml:space="preserve"> reques</w:t>
      </w:r>
      <w:r w:rsidR="00B67834">
        <w:rPr>
          <w:rStyle w:val="st"/>
          <w:rFonts w:ascii="Arial" w:eastAsia="Times New Roman" w:hAnsi="Arial" w:cs="Arial"/>
          <w:lang w:val="en-US"/>
        </w:rPr>
        <w:t xml:space="preserve">ted </w:t>
      </w:r>
      <w:r w:rsidR="004679E2" w:rsidRPr="00CF3A5A">
        <w:rPr>
          <w:rStyle w:val="st"/>
          <w:rFonts w:ascii="Arial" w:eastAsia="Times New Roman" w:hAnsi="Arial" w:cs="Arial"/>
          <w:lang w:val="en-US"/>
        </w:rPr>
        <w:t xml:space="preserve">funding </w:t>
      </w:r>
      <w:r>
        <w:rPr>
          <w:rStyle w:val="st"/>
          <w:rFonts w:ascii="Arial" w:eastAsia="Times New Roman" w:hAnsi="Arial" w:cs="Arial"/>
          <w:lang w:val="en-US"/>
        </w:rPr>
        <w:t xml:space="preserve">for Human Factors in Simulation Study Day for IM sim leads </w:t>
      </w:r>
      <w:r w:rsidRPr="00FD3481">
        <w:rPr>
          <w:rStyle w:val="st"/>
          <w:rFonts w:ascii="Arial" w:eastAsia="Times New Roman" w:hAnsi="Arial" w:cs="Arial"/>
          <w:lang w:val="en-US"/>
        </w:rPr>
        <w:t>(</w:t>
      </w:r>
      <w:r w:rsidR="00E6780D" w:rsidRPr="00FD3481">
        <w:rPr>
          <w:rStyle w:val="st"/>
          <w:rFonts w:ascii="Arial" w:eastAsia="Times New Roman" w:hAnsi="Arial" w:cs="Arial"/>
          <w:lang w:val="en-US"/>
        </w:rPr>
        <w:t xml:space="preserve">see </w:t>
      </w:r>
      <w:r w:rsidRPr="00FD3481">
        <w:rPr>
          <w:rStyle w:val="st"/>
          <w:rFonts w:ascii="Arial" w:eastAsia="Times New Roman" w:hAnsi="Arial" w:cs="Arial"/>
          <w:lang w:val="en-US"/>
        </w:rPr>
        <w:t xml:space="preserve">Appendix </w:t>
      </w:r>
      <w:r w:rsidR="00E6780D" w:rsidRPr="00FD3481">
        <w:rPr>
          <w:rStyle w:val="st"/>
          <w:rFonts w:ascii="Arial" w:eastAsia="Times New Roman" w:hAnsi="Arial" w:cs="Arial"/>
          <w:lang w:val="en-US"/>
        </w:rPr>
        <w:t>B</w:t>
      </w:r>
      <w:r w:rsidRPr="00E6780D">
        <w:rPr>
          <w:rStyle w:val="st"/>
          <w:rFonts w:ascii="Arial" w:eastAsia="Times New Roman" w:hAnsi="Arial" w:cs="Arial"/>
          <w:lang w:val="en-US"/>
        </w:rPr>
        <w:t>).</w:t>
      </w:r>
      <w:r w:rsidR="008C1F8E">
        <w:rPr>
          <w:rStyle w:val="st"/>
          <w:rFonts w:ascii="Arial" w:eastAsia="Times New Roman" w:hAnsi="Arial" w:cs="Arial"/>
          <w:lang w:val="en-US"/>
        </w:rPr>
        <w:t xml:space="preserve"> </w:t>
      </w:r>
      <w:r>
        <w:rPr>
          <w:rStyle w:val="st"/>
          <w:rFonts w:ascii="Arial" w:eastAsia="Times New Roman" w:hAnsi="Arial" w:cs="Arial"/>
          <w:lang w:val="en-US"/>
        </w:rPr>
        <w:t>Th</w:t>
      </w:r>
      <w:r w:rsidR="00B67834">
        <w:rPr>
          <w:rStyle w:val="st"/>
          <w:rFonts w:ascii="Arial" w:eastAsia="Times New Roman" w:hAnsi="Arial" w:cs="Arial"/>
          <w:lang w:val="en-US"/>
        </w:rPr>
        <w:t xml:space="preserve">ere was a high risk to </w:t>
      </w:r>
      <w:r>
        <w:rPr>
          <w:rStyle w:val="st"/>
          <w:rFonts w:ascii="Arial" w:eastAsia="Times New Roman" w:hAnsi="Arial" w:cs="Arial"/>
          <w:lang w:val="en-US"/>
        </w:rPr>
        <w:t>HEIW if they were unable to deliver the mandatory requirements of a new curriculum</w:t>
      </w:r>
      <w:r w:rsidR="00B67834">
        <w:rPr>
          <w:rStyle w:val="st"/>
          <w:rFonts w:ascii="Arial" w:eastAsia="Times New Roman" w:hAnsi="Arial" w:cs="Arial"/>
          <w:lang w:val="en-US"/>
        </w:rPr>
        <w:t xml:space="preserve">. The business case was accepted </w:t>
      </w:r>
      <w:r w:rsidR="003F35EE">
        <w:rPr>
          <w:rStyle w:val="st"/>
          <w:rFonts w:ascii="Arial" w:eastAsia="Times New Roman" w:hAnsi="Arial" w:cs="Arial"/>
          <w:lang w:val="en-US"/>
        </w:rPr>
        <w:t xml:space="preserve">and </w:t>
      </w:r>
      <w:r w:rsidR="00B67834">
        <w:rPr>
          <w:rStyle w:val="st"/>
          <w:rFonts w:ascii="Arial" w:eastAsia="Times New Roman" w:hAnsi="Arial" w:cs="Arial"/>
          <w:lang w:val="en-US"/>
        </w:rPr>
        <w:t>I w</w:t>
      </w:r>
      <w:r w:rsidR="005831D4">
        <w:rPr>
          <w:rStyle w:val="st"/>
          <w:rFonts w:ascii="Arial" w:eastAsia="Times New Roman" w:hAnsi="Arial" w:cs="Arial"/>
          <w:lang w:val="en-US"/>
        </w:rPr>
        <w:t xml:space="preserve">as granted funding as a pilot project to test whether HEIW should be delivering these courses internally. </w:t>
      </w:r>
      <w:r w:rsidR="003F35EE">
        <w:rPr>
          <w:rStyle w:val="st"/>
          <w:rFonts w:ascii="Arial" w:eastAsia="Times New Roman" w:hAnsi="Arial" w:cs="Arial"/>
          <w:lang w:val="en-US"/>
        </w:rPr>
        <w:t xml:space="preserve">Adapting to the organizational culture and using the language and processes of the culture achieved a positive result. </w:t>
      </w:r>
      <w:r w:rsidR="005831D4">
        <w:rPr>
          <w:rStyle w:val="st"/>
          <w:rFonts w:ascii="Arial" w:eastAsia="Times New Roman" w:hAnsi="Arial" w:cs="Arial"/>
          <w:lang w:val="en-US"/>
        </w:rPr>
        <w:t xml:space="preserve">Following procurement processes </w:t>
      </w:r>
      <w:r w:rsidR="007B7545">
        <w:rPr>
          <w:rStyle w:val="st"/>
          <w:rFonts w:ascii="Arial" w:eastAsia="Times New Roman" w:hAnsi="Arial" w:cs="Arial"/>
          <w:lang w:val="en-US"/>
        </w:rPr>
        <w:t xml:space="preserve">an external provider has been chose to provide </w:t>
      </w:r>
      <w:r w:rsidR="005831D4">
        <w:rPr>
          <w:rStyle w:val="st"/>
          <w:rFonts w:ascii="Arial" w:eastAsia="Times New Roman" w:hAnsi="Arial" w:cs="Arial"/>
          <w:lang w:val="en-US"/>
        </w:rPr>
        <w:t>two study days this Autumn</w:t>
      </w:r>
      <w:r w:rsidR="007B7545">
        <w:rPr>
          <w:rStyle w:val="st"/>
          <w:rFonts w:ascii="Arial" w:eastAsia="Times New Roman" w:hAnsi="Arial" w:cs="Arial"/>
          <w:lang w:val="en-US"/>
        </w:rPr>
        <w:t xml:space="preserve"> (see Appendix C)</w:t>
      </w:r>
      <w:r w:rsidR="005831D4">
        <w:rPr>
          <w:rStyle w:val="st"/>
          <w:rFonts w:ascii="Arial" w:eastAsia="Times New Roman" w:hAnsi="Arial" w:cs="Arial"/>
          <w:lang w:val="en-US"/>
        </w:rPr>
        <w:t>.</w:t>
      </w:r>
    </w:p>
    <w:p w14:paraId="62FCE288" w14:textId="75E29A56" w:rsidR="000830E4" w:rsidRDefault="005831D4" w:rsidP="00D44EC4">
      <w:pPr>
        <w:spacing w:before="60" w:after="60" w:line="360" w:lineRule="auto"/>
        <w:jc w:val="both"/>
        <w:rPr>
          <w:rStyle w:val="st"/>
          <w:rFonts w:ascii="Arial" w:eastAsia="Times New Roman" w:hAnsi="Arial" w:cs="Arial"/>
          <w:lang w:val="en-US"/>
        </w:rPr>
      </w:pPr>
      <w:r>
        <w:rPr>
          <w:rStyle w:val="st"/>
          <w:rFonts w:ascii="Arial" w:eastAsia="Times New Roman" w:hAnsi="Arial" w:cs="Arial"/>
          <w:lang w:val="en-US"/>
        </w:rPr>
        <w:t xml:space="preserve">This fed into the concern that a lack of national simulation strategy hindering the implementation of new </w:t>
      </w:r>
      <w:r w:rsidR="00607574">
        <w:rPr>
          <w:rStyle w:val="st"/>
          <w:rFonts w:ascii="Arial" w:eastAsia="Times New Roman" w:hAnsi="Arial" w:cs="Arial"/>
          <w:lang w:val="en-US"/>
        </w:rPr>
        <w:t xml:space="preserve">training </w:t>
      </w:r>
      <w:r>
        <w:rPr>
          <w:rStyle w:val="st"/>
          <w:rFonts w:ascii="Arial" w:eastAsia="Times New Roman" w:hAnsi="Arial" w:cs="Arial"/>
          <w:lang w:val="en-US"/>
        </w:rPr>
        <w:t xml:space="preserve">curricula. </w:t>
      </w:r>
      <w:r w:rsidR="00607574">
        <w:rPr>
          <w:rStyle w:val="st"/>
          <w:rFonts w:ascii="Arial" w:eastAsia="Times New Roman" w:hAnsi="Arial" w:cs="Arial"/>
          <w:lang w:val="en-US"/>
        </w:rPr>
        <w:t xml:space="preserve">This was reported back to </w:t>
      </w:r>
      <w:proofErr w:type="gramStart"/>
      <w:r w:rsidR="00607574">
        <w:rPr>
          <w:rStyle w:val="st"/>
          <w:rFonts w:ascii="Arial" w:eastAsia="Times New Roman" w:hAnsi="Arial" w:cs="Arial"/>
          <w:lang w:val="en-US"/>
        </w:rPr>
        <w:t xml:space="preserve">the </w:t>
      </w:r>
      <w:r w:rsidR="000830E4">
        <w:rPr>
          <w:rStyle w:val="st"/>
          <w:rFonts w:ascii="Arial" w:eastAsia="Times New Roman" w:hAnsi="Arial" w:cs="Arial"/>
          <w:lang w:val="en-US"/>
        </w:rPr>
        <w:t xml:space="preserve"> HEIW</w:t>
      </w:r>
      <w:proofErr w:type="gramEnd"/>
      <w:r w:rsidR="000830E4">
        <w:rPr>
          <w:rStyle w:val="st"/>
          <w:rFonts w:ascii="Arial" w:eastAsia="Times New Roman" w:hAnsi="Arial" w:cs="Arial"/>
          <w:lang w:val="en-US"/>
        </w:rPr>
        <w:t xml:space="preserve"> Medical Deanery Senior Management Team and a simulation</w:t>
      </w:r>
      <w:r w:rsidR="00607574">
        <w:rPr>
          <w:rStyle w:val="st"/>
          <w:rFonts w:ascii="Arial" w:eastAsia="Times New Roman" w:hAnsi="Arial" w:cs="Arial"/>
          <w:lang w:val="en-US"/>
        </w:rPr>
        <w:t xml:space="preserve"> task </w:t>
      </w:r>
      <w:r w:rsidR="000830E4">
        <w:rPr>
          <w:rStyle w:val="st"/>
          <w:rFonts w:ascii="Arial" w:eastAsia="Times New Roman" w:hAnsi="Arial" w:cs="Arial"/>
          <w:lang w:val="en-US"/>
        </w:rPr>
        <w:t>group was set up to examine this issue. I undertook a national scoping exercise of simulation equipment across all hospitals in Wales and fed back the fragmented and variable standards. In March 2019 HEIW included a commitment to simulation in their Annual Plan:</w:t>
      </w:r>
    </w:p>
    <w:p w14:paraId="65059F30" w14:textId="77777777" w:rsidR="00D44EC4" w:rsidRDefault="00D44EC4" w:rsidP="00D44EC4">
      <w:pPr>
        <w:spacing w:before="60" w:after="60" w:line="360" w:lineRule="auto"/>
        <w:jc w:val="both"/>
        <w:rPr>
          <w:rStyle w:val="st"/>
          <w:rFonts w:ascii="Arial" w:eastAsia="Times New Roman" w:hAnsi="Arial" w:cs="Arial"/>
          <w:lang w:val="en-US"/>
        </w:rPr>
      </w:pPr>
    </w:p>
    <w:p w14:paraId="05387B2C" w14:textId="4A5AF839" w:rsidR="00D44EC4" w:rsidRDefault="000830E4" w:rsidP="00D44EC4">
      <w:pPr>
        <w:spacing w:before="60" w:after="60" w:line="360" w:lineRule="auto"/>
        <w:jc w:val="both"/>
        <w:rPr>
          <w:rFonts w:ascii="Arial" w:hAnsi="Arial" w:cs="Arial"/>
        </w:rPr>
      </w:pPr>
      <w:r w:rsidRPr="00D44EC4">
        <w:rPr>
          <w:rFonts w:ascii="Arial" w:hAnsi="Arial" w:cs="Arial"/>
        </w:rPr>
        <w:t>“Strategic Objective 5D: By the end of 2019/20 we will have developed a clear plan for simulation as part of education and training in Wales</w:t>
      </w:r>
      <w:r>
        <w:rPr>
          <w:rFonts w:ascii="Arial" w:hAnsi="Arial" w:cs="Arial"/>
          <w:b/>
          <w:i/>
        </w:rPr>
        <w:t>”</w:t>
      </w:r>
      <w:r w:rsidR="00D42E91" w:rsidRPr="00D44EC4">
        <w:rPr>
          <w:rFonts w:ascii="Arial" w:hAnsi="Arial" w:cs="Arial"/>
        </w:rPr>
        <w:t xml:space="preserve"> </w:t>
      </w:r>
      <w:r w:rsidR="00D44EC4" w:rsidRPr="00D44EC4">
        <w:rPr>
          <w:rFonts w:ascii="Arial" w:hAnsi="Arial" w:cs="Arial"/>
        </w:rPr>
        <w:fldChar w:fldCharType="begin"/>
      </w:r>
      <w:r w:rsidR="0024107A">
        <w:rPr>
          <w:rFonts w:ascii="Arial" w:hAnsi="Arial" w:cs="Arial"/>
        </w:rPr>
        <w:instrText xml:space="preserve"> ADDIN EN.CITE &lt;EndNote&gt;&lt;Cite&gt;&lt;Author&gt;HEIW&lt;/Author&gt;&lt;Year&gt;2019&lt;/Year&gt;&lt;RecNum&gt;593&lt;/RecNum&gt;&lt;Pages&gt;39&lt;/Pages&gt;&lt;DisplayText&gt;(HEIW 2019, p. 39)&lt;/DisplayText&gt;&lt;record&gt;&lt;rec-number&gt;593&lt;/rec-number&gt;&lt;foreign-keys&gt;&lt;key app="EN" db-id="fw0teesx7wsd5zefw2755axje2zr2af2erdx" timestamp="1568401674" guid="f54276c9-9d11-47e1-8959-f4262c24fd78"&gt;593&lt;/key&gt;&lt;/foreign-keys&gt;&lt;ref-type name="Report"&gt;27&lt;/ref-type&gt;&lt;contributors&gt;&lt;authors&gt;&lt;author&gt;HEIW&lt;/author&gt;&lt;/authors&gt;&lt;/contributors&gt;&lt;titles&gt;&lt;title&gt;Health Education and Improvement Wales (HEIW) Annual Plan 2019-20&lt;/title&gt;&lt;/titles&gt;&lt;dates&gt;&lt;year&gt;2019&lt;/year&gt;&lt;/dates&gt;&lt;urls&gt;&lt;related-urls&gt;&lt;url&gt;https://www.google.com/url?sa=t&amp;amp;rct=j&amp;amp;q=&amp;amp;esrc=s&amp;amp;source=web&amp;amp;cd=1&amp;amp;cad=rja&amp;amp;uact=8&amp;amp;ved=2ahUKEwjnvIT9087kAhVNQxUIHYtXByoQFjAAegQIBBAC&amp;amp;url=https%3A%2F%2Fheiw.nhs.wales%2Ffiles%2Fboard-papers%2Fmarch-2019%2F3-1-appendix-1-20190102-heiw-annual-plan-2019-20-draft-v12-final-board%2F&amp;amp;usg=AOvVaw0hKxDnRKh-MbHIgvV9RXBC&lt;/url&gt;&lt;/related-urls&gt;&lt;/urls&gt;&lt;/record&gt;&lt;/Cite&gt;&lt;/EndNote&gt;</w:instrText>
      </w:r>
      <w:r w:rsidR="00D44EC4" w:rsidRPr="00D44EC4">
        <w:rPr>
          <w:rFonts w:ascii="Arial" w:hAnsi="Arial" w:cs="Arial"/>
        </w:rPr>
        <w:fldChar w:fldCharType="separate"/>
      </w:r>
      <w:r w:rsidR="00D44EC4" w:rsidRPr="00D44EC4">
        <w:rPr>
          <w:rFonts w:ascii="Arial" w:hAnsi="Arial" w:cs="Arial"/>
          <w:noProof/>
        </w:rPr>
        <w:t>(HEIW 2019, p. 39)</w:t>
      </w:r>
      <w:r w:rsidR="00D44EC4" w:rsidRPr="00D44EC4">
        <w:rPr>
          <w:rFonts w:ascii="Arial" w:hAnsi="Arial" w:cs="Arial"/>
        </w:rPr>
        <w:fldChar w:fldCharType="end"/>
      </w:r>
    </w:p>
    <w:p w14:paraId="1EF1749B" w14:textId="77777777" w:rsidR="0096199D" w:rsidRDefault="0096199D" w:rsidP="00D44EC4">
      <w:pPr>
        <w:spacing w:before="60" w:after="60" w:line="360" w:lineRule="auto"/>
        <w:jc w:val="both"/>
        <w:rPr>
          <w:rFonts w:ascii="Arial" w:hAnsi="Arial" w:cs="Arial"/>
        </w:rPr>
      </w:pPr>
    </w:p>
    <w:p w14:paraId="45FD4FD0" w14:textId="1A93E8AD" w:rsidR="003376DB" w:rsidRPr="00D44EC4" w:rsidRDefault="000830E4" w:rsidP="00D44EC4">
      <w:pPr>
        <w:spacing w:before="60" w:after="60" w:line="360" w:lineRule="auto"/>
        <w:jc w:val="both"/>
        <w:rPr>
          <w:rStyle w:val="st"/>
          <w:rFonts w:ascii="Arial" w:hAnsi="Arial" w:cs="Arial"/>
        </w:rPr>
      </w:pPr>
      <w:r>
        <w:rPr>
          <w:rFonts w:ascii="Arial" w:hAnsi="Arial" w:cs="Arial"/>
        </w:rPr>
        <w:t xml:space="preserve">A senior responsible officer and project manager have been appointed to achieve this </w:t>
      </w:r>
      <w:r w:rsidR="00D44EC4">
        <w:rPr>
          <w:rFonts w:ascii="Arial" w:hAnsi="Arial" w:cs="Arial"/>
        </w:rPr>
        <w:t>and work is ongoing to appoint a Sub-dean for Simulation and Human Factors.</w:t>
      </w:r>
    </w:p>
    <w:p w14:paraId="36274375" w14:textId="77777777" w:rsidR="00FA2B82" w:rsidRPr="00ED40EA" w:rsidRDefault="00FA2B82" w:rsidP="002C341E">
      <w:pPr>
        <w:spacing w:line="360" w:lineRule="auto"/>
        <w:rPr>
          <w:rFonts w:ascii="Arial" w:hAnsi="Arial" w:cs="Arial"/>
        </w:rPr>
      </w:pPr>
    </w:p>
    <w:p w14:paraId="1B53A198" w14:textId="5154FC64" w:rsidR="00D5627B" w:rsidRDefault="00D5627B" w:rsidP="002C341E">
      <w:pPr>
        <w:spacing w:line="360" w:lineRule="auto"/>
        <w:rPr>
          <w:rFonts w:ascii="Arial" w:hAnsi="Arial" w:cs="Arial"/>
          <w:b/>
          <w:u w:val="single"/>
        </w:rPr>
      </w:pPr>
      <w:r w:rsidRPr="00ED40EA">
        <w:rPr>
          <w:rFonts w:ascii="Arial" w:hAnsi="Arial" w:cs="Arial"/>
          <w:b/>
          <w:u w:val="single"/>
        </w:rPr>
        <w:t xml:space="preserve">Impact </w:t>
      </w:r>
      <w:r w:rsidR="00DA5288" w:rsidRPr="00ED40EA">
        <w:rPr>
          <w:rFonts w:ascii="Arial" w:hAnsi="Arial" w:cs="Arial"/>
          <w:b/>
          <w:u w:val="single"/>
        </w:rPr>
        <w:t xml:space="preserve">of </w:t>
      </w:r>
      <w:r w:rsidR="00130EDF">
        <w:rPr>
          <w:rFonts w:ascii="Arial" w:hAnsi="Arial" w:cs="Arial"/>
          <w:b/>
          <w:u w:val="single"/>
        </w:rPr>
        <w:t xml:space="preserve">the </w:t>
      </w:r>
      <w:r w:rsidR="00DA5288" w:rsidRPr="00ED40EA">
        <w:rPr>
          <w:rFonts w:ascii="Arial" w:hAnsi="Arial" w:cs="Arial"/>
          <w:b/>
          <w:u w:val="single"/>
        </w:rPr>
        <w:t>project</w:t>
      </w:r>
    </w:p>
    <w:p w14:paraId="0D0443BD" w14:textId="73FCD4D7" w:rsidR="0083488B" w:rsidRPr="0083488B" w:rsidRDefault="00130EDF" w:rsidP="002C341E">
      <w:pPr>
        <w:spacing w:line="360" w:lineRule="auto"/>
        <w:rPr>
          <w:rFonts w:ascii="Arial" w:hAnsi="Arial" w:cs="Arial"/>
        </w:rPr>
      </w:pPr>
      <w:r>
        <w:rPr>
          <w:rFonts w:ascii="Arial" w:hAnsi="Arial" w:cs="Arial"/>
        </w:rPr>
        <w:t xml:space="preserve">The main impact of the project is that all three outcome criteria in the project proposal have been achieved. There is the equipment and faculty in place to deliver simulation to IM trainees across Wales. </w:t>
      </w:r>
      <w:proofErr w:type="gramStart"/>
      <w:r>
        <w:rPr>
          <w:rFonts w:ascii="Arial" w:hAnsi="Arial" w:cs="Arial"/>
        </w:rPr>
        <w:t>However</w:t>
      </w:r>
      <w:proofErr w:type="gramEnd"/>
      <w:r>
        <w:rPr>
          <w:rFonts w:ascii="Arial" w:hAnsi="Arial" w:cs="Arial"/>
        </w:rPr>
        <w:t xml:space="preserve"> this project has had an impact in other ways</w:t>
      </w:r>
      <w:r w:rsidR="00302848">
        <w:rPr>
          <w:rFonts w:ascii="Arial" w:hAnsi="Arial" w:cs="Arial"/>
        </w:rPr>
        <w:t xml:space="preserve"> through raising the profile of SBE in Wales and the lack of existing infrastructure and co-ordinated networks</w:t>
      </w:r>
      <w:r>
        <w:rPr>
          <w:rFonts w:ascii="Arial" w:hAnsi="Arial" w:cs="Arial"/>
        </w:rPr>
        <w:t xml:space="preserve">. It has highlighted the need for investment in simulation equipment and faculty training at a local health board </w:t>
      </w:r>
      <w:r w:rsidR="00302848">
        <w:rPr>
          <w:rFonts w:ascii="Arial" w:hAnsi="Arial" w:cs="Arial"/>
        </w:rPr>
        <w:t xml:space="preserve">level and has become a priority for HEIW over the next 12 months. This will likely have the greatest impact for trainees across Wales in all specialties despite note being the key aim of the project.   </w:t>
      </w:r>
      <w:r>
        <w:rPr>
          <w:rFonts w:ascii="Arial" w:hAnsi="Arial" w:cs="Arial"/>
        </w:rPr>
        <w:t xml:space="preserve"> </w:t>
      </w:r>
    </w:p>
    <w:p w14:paraId="726AFFA2" w14:textId="4304907D" w:rsidR="00D5627B" w:rsidRDefault="00DA5288" w:rsidP="002C341E">
      <w:pPr>
        <w:spacing w:line="360" w:lineRule="auto"/>
        <w:rPr>
          <w:rFonts w:ascii="Arial" w:hAnsi="Arial" w:cs="Arial"/>
          <w:b/>
          <w:u w:val="single"/>
        </w:rPr>
      </w:pPr>
      <w:r w:rsidRPr="00ED40EA">
        <w:rPr>
          <w:rFonts w:ascii="Arial" w:hAnsi="Arial" w:cs="Arial"/>
          <w:b/>
          <w:u w:val="single"/>
        </w:rPr>
        <w:t xml:space="preserve">Challenges and limitations </w:t>
      </w:r>
    </w:p>
    <w:p w14:paraId="563FA452" w14:textId="52BB6FA8" w:rsidR="00302848" w:rsidRDefault="00130EDF" w:rsidP="002C341E">
      <w:pPr>
        <w:spacing w:line="360" w:lineRule="auto"/>
        <w:rPr>
          <w:rFonts w:ascii="Arial" w:hAnsi="Arial" w:cs="Arial"/>
        </w:rPr>
      </w:pPr>
      <w:r>
        <w:rPr>
          <w:rFonts w:ascii="Arial" w:hAnsi="Arial" w:cs="Arial"/>
        </w:rPr>
        <w:t>There were</w:t>
      </w:r>
      <w:r w:rsidR="00302848">
        <w:rPr>
          <w:rFonts w:ascii="Arial" w:hAnsi="Arial" w:cs="Arial"/>
        </w:rPr>
        <w:t xml:space="preserve"> many challenges in delivering this project. The main one </w:t>
      </w:r>
      <w:r w:rsidR="0096199D">
        <w:rPr>
          <w:rFonts w:ascii="Arial" w:hAnsi="Arial" w:cs="Arial"/>
        </w:rPr>
        <w:t>being</w:t>
      </w:r>
      <w:r w:rsidR="00302848">
        <w:rPr>
          <w:rFonts w:ascii="Arial" w:hAnsi="Arial" w:cs="Arial"/>
        </w:rPr>
        <w:t xml:space="preserve"> that IM </w:t>
      </w:r>
      <w:r w:rsidR="0096199D">
        <w:rPr>
          <w:rFonts w:ascii="Arial" w:hAnsi="Arial" w:cs="Arial"/>
        </w:rPr>
        <w:t>training began</w:t>
      </w:r>
      <w:r w:rsidR="00302848">
        <w:rPr>
          <w:rFonts w:ascii="Arial" w:hAnsi="Arial" w:cs="Arial"/>
        </w:rPr>
        <w:t xml:space="preserve"> after my secondment with HEIW had</w:t>
      </w:r>
      <w:r w:rsidR="0096199D">
        <w:rPr>
          <w:rFonts w:ascii="Arial" w:hAnsi="Arial" w:cs="Arial"/>
        </w:rPr>
        <w:t xml:space="preserve"> ended</w:t>
      </w:r>
      <w:r w:rsidR="00302848">
        <w:rPr>
          <w:rFonts w:ascii="Arial" w:hAnsi="Arial" w:cs="Arial"/>
        </w:rPr>
        <w:t xml:space="preserve">. The real test is from August 2019 and over the first year of IM training. </w:t>
      </w:r>
      <w:r w:rsidR="0096199D">
        <w:rPr>
          <w:rFonts w:ascii="Arial" w:hAnsi="Arial" w:cs="Arial"/>
        </w:rPr>
        <w:t xml:space="preserve">However, </w:t>
      </w:r>
      <w:r w:rsidR="00302848">
        <w:rPr>
          <w:rFonts w:ascii="Arial" w:hAnsi="Arial" w:cs="Arial"/>
        </w:rPr>
        <w:t>I had to take a pragmatic approach</w:t>
      </w:r>
      <w:r w:rsidR="0096199D">
        <w:rPr>
          <w:rFonts w:ascii="Arial" w:hAnsi="Arial" w:cs="Arial"/>
        </w:rPr>
        <w:t xml:space="preserve"> to</w:t>
      </w:r>
      <w:r w:rsidR="00302848">
        <w:rPr>
          <w:rFonts w:ascii="Arial" w:hAnsi="Arial" w:cs="Arial"/>
        </w:rPr>
        <w:t xml:space="preserve"> </w:t>
      </w:r>
      <w:r w:rsidR="0096199D">
        <w:rPr>
          <w:rFonts w:ascii="Arial" w:hAnsi="Arial" w:cs="Arial"/>
        </w:rPr>
        <w:t xml:space="preserve">attempt to </w:t>
      </w:r>
      <w:r w:rsidR="00302848">
        <w:rPr>
          <w:rFonts w:ascii="Arial" w:hAnsi="Arial" w:cs="Arial"/>
        </w:rPr>
        <w:t xml:space="preserve">prepare and predict </w:t>
      </w:r>
      <w:r w:rsidR="0096199D">
        <w:rPr>
          <w:rFonts w:ascii="Arial" w:hAnsi="Arial" w:cs="Arial"/>
        </w:rPr>
        <w:t>potential issues</w:t>
      </w:r>
      <w:r w:rsidR="00302848">
        <w:rPr>
          <w:rFonts w:ascii="Arial" w:hAnsi="Arial" w:cs="Arial"/>
        </w:rPr>
        <w:t xml:space="preserve">. </w:t>
      </w:r>
    </w:p>
    <w:p w14:paraId="538CB3E6" w14:textId="7BB75333" w:rsidR="00476ED5" w:rsidRDefault="00302848" w:rsidP="00090FA4">
      <w:pPr>
        <w:spacing w:line="360" w:lineRule="auto"/>
        <w:rPr>
          <w:rFonts w:ascii="Arial" w:hAnsi="Arial" w:cs="Arial"/>
        </w:rPr>
      </w:pPr>
      <w:r>
        <w:rPr>
          <w:rFonts w:ascii="Arial" w:hAnsi="Arial" w:cs="Arial"/>
        </w:rPr>
        <w:t xml:space="preserve">One of the key </w:t>
      </w:r>
      <w:r w:rsidR="00476ED5">
        <w:rPr>
          <w:rFonts w:ascii="Arial" w:hAnsi="Arial" w:cs="Arial"/>
        </w:rPr>
        <w:t xml:space="preserve">challenges I faced was being in a clinical leadership role but as a junior doctor. I felt that I was very respectful of my senior colleagues and collaborative rather than directive, yet some consultants failed to engage with me fully due to my status as a junior doctor. Although this was not surprising it was disappointing to me as </w:t>
      </w:r>
      <w:r w:rsidR="00DB035B">
        <w:rPr>
          <w:rFonts w:ascii="Arial" w:hAnsi="Arial" w:cs="Arial"/>
        </w:rPr>
        <w:t>I view myself very much as a team</w:t>
      </w:r>
      <w:r w:rsidR="008B6C9C">
        <w:rPr>
          <w:rFonts w:ascii="Arial" w:hAnsi="Arial" w:cs="Arial"/>
        </w:rPr>
        <w:t xml:space="preserve"> </w:t>
      </w:r>
      <w:r w:rsidR="00DB035B">
        <w:rPr>
          <w:rFonts w:ascii="Arial" w:hAnsi="Arial" w:cs="Arial"/>
        </w:rPr>
        <w:t>worker which is supported by  personality tests</w:t>
      </w:r>
      <w:r w:rsidR="008B6C9C">
        <w:rPr>
          <w:rFonts w:ascii="Arial" w:hAnsi="Arial" w:cs="Arial"/>
        </w:rPr>
        <w:t xml:space="preserve"> I have </w:t>
      </w:r>
      <w:r w:rsidR="008B6C9C" w:rsidRPr="00251BBB">
        <w:rPr>
          <w:rFonts w:ascii="Arial" w:hAnsi="Arial" w:cs="Arial"/>
        </w:rPr>
        <w:t>completed</w:t>
      </w:r>
      <w:r w:rsidR="00251BBB">
        <w:rPr>
          <w:rFonts w:ascii="Arial" w:hAnsi="Arial" w:cs="Arial"/>
        </w:rPr>
        <w:t xml:space="preserve"> </w:t>
      </w:r>
      <w:r w:rsidR="006809E8">
        <w:rPr>
          <w:rFonts w:ascii="Arial" w:hAnsi="Arial" w:cs="Arial"/>
        </w:rPr>
        <w:fldChar w:fldCharType="begin"/>
      </w:r>
      <w:r w:rsidR="006809E8">
        <w:rPr>
          <w:rFonts w:ascii="Arial" w:hAnsi="Arial" w:cs="Arial"/>
        </w:rPr>
        <w:instrText xml:space="preserve"> ADDIN EN.CITE &lt;EndNote&gt;&lt;Cite&gt;&lt;Author&gt;Belbin&lt;/Author&gt;&lt;Year&gt;2019&lt;/Year&gt;&lt;RecNum&gt;597&lt;/RecNum&gt;&lt;DisplayText&gt;(Belbin 2019)&lt;/DisplayText&gt;&lt;record&gt;&lt;rec-number&gt;597&lt;/rec-number&gt;&lt;foreign-keys&gt;&lt;key app="EN" db-id="fw0teesx7wsd5zefw2755axje2zr2af2erdx" timestamp="1568406641" guid="074f8f53-6fd1-4443-91be-4bc474862656"&gt;597&lt;/key&gt;&lt;/foreign-keys&gt;&lt;ref-type name="Personal Communication"&gt;26&lt;/ref-type&gt;&lt;contributors&gt;&lt;authors&gt;&lt;author&gt;Belbin&lt;/author&gt;&lt;/authors&gt;&lt;/contributors&gt;&lt;titles&gt;&lt;title&gt;Belbin Team Role Report for Lowri Evans&lt;/title&gt;&lt;/titles&gt;&lt;dates&gt;&lt;year&gt;2019&lt;/year&gt;&lt;pub-dates&gt;&lt;date&gt;8 February 2019&lt;/date&gt;&lt;/pub-dates&gt;&lt;/dates&gt;&lt;urls&gt;&lt;/urls&gt;&lt;/record&gt;&lt;/Cite&gt;&lt;/EndNote&gt;</w:instrText>
      </w:r>
      <w:r w:rsidR="006809E8">
        <w:rPr>
          <w:rFonts w:ascii="Arial" w:hAnsi="Arial" w:cs="Arial"/>
        </w:rPr>
        <w:fldChar w:fldCharType="separate"/>
      </w:r>
      <w:r w:rsidR="006809E8">
        <w:rPr>
          <w:rFonts w:ascii="Arial" w:hAnsi="Arial" w:cs="Arial"/>
          <w:noProof/>
        </w:rPr>
        <w:t>(Belbin 2019)</w:t>
      </w:r>
      <w:r w:rsidR="006809E8">
        <w:rPr>
          <w:rFonts w:ascii="Arial" w:hAnsi="Arial" w:cs="Arial"/>
        </w:rPr>
        <w:fldChar w:fldCharType="end"/>
      </w:r>
      <w:r w:rsidR="006809E8">
        <w:rPr>
          <w:rFonts w:ascii="Arial" w:hAnsi="Arial" w:cs="Arial"/>
        </w:rPr>
        <w:t>.</w:t>
      </w:r>
      <w:r w:rsidR="00251BBB" w:rsidRPr="00251BBB">
        <w:rPr>
          <w:rFonts w:ascii="Arial" w:hAnsi="Arial" w:cs="Arial"/>
        </w:rPr>
        <w:t xml:space="preserve">  </w:t>
      </w:r>
      <w:r w:rsidR="00DB035B" w:rsidRPr="00251BBB">
        <w:rPr>
          <w:rFonts w:ascii="Arial" w:hAnsi="Arial" w:cs="Arial"/>
        </w:rPr>
        <w:t>As a</w:t>
      </w:r>
      <w:r w:rsidR="00DB035B">
        <w:rPr>
          <w:rFonts w:ascii="Arial" w:hAnsi="Arial" w:cs="Arial"/>
        </w:rPr>
        <w:t xml:space="preserve"> result of my experience I </w:t>
      </w:r>
      <w:r w:rsidR="00476ED5">
        <w:rPr>
          <w:rFonts w:ascii="Arial" w:hAnsi="Arial" w:cs="Arial"/>
        </w:rPr>
        <w:t>am much more mindful of outwardly affording my junior colleagues the respect they deserve in the clinical environment.</w:t>
      </w:r>
      <w:r w:rsidR="004132DA">
        <w:rPr>
          <w:rFonts w:ascii="Arial" w:hAnsi="Arial" w:cs="Arial"/>
        </w:rPr>
        <w:t xml:space="preserve"> Working in a non-clinical role was challenging and I was often regarding by those with clinical roles with a degree of suspicion. The tension between clinical and managerial roles are well established in the NHS</w:t>
      </w:r>
      <w:r w:rsidR="00155193">
        <w:rPr>
          <w:rFonts w:ascii="Arial" w:hAnsi="Arial" w:cs="Arial"/>
        </w:rPr>
        <w:t>, and although</w:t>
      </w:r>
      <w:r w:rsidR="008F2358">
        <w:rPr>
          <w:rFonts w:ascii="Arial" w:hAnsi="Arial" w:cs="Arial"/>
        </w:rPr>
        <w:t xml:space="preserve"> my primary identity is clinical</w:t>
      </w:r>
      <w:r w:rsidR="00155193">
        <w:rPr>
          <w:rFonts w:ascii="Arial" w:hAnsi="Arial" w:cs="Arial"/>
        </w:rPr>
        <w:t xml:space="preserve"> this may not be how I was perceived by others</w:t>
      </w:r>
      <w:r w:rsidR="008F2358">
        <w:rPr>
          <w:rFonts w:ascii="Arial" w:hAnsi="Arial" w:cs="Arial"/>
        </w:rPr>
        <w:t xml:space="preserve"> </w:t>
      </w:r>
      <w:r w:rsidR="008F2358">
        <w:rPr>
          <w:rFonts w:ascii="Arial" w:hAnsi="Arial" w:cs="Arial"/>
        </w:rPr>
        <w:fldChar w:fldCharType="begin"/>
      </w:r>
      <w:r w:rsidR="00C54ADE">
        <w:rPr>
          <w:rFonts w:ascii="Arial" w:hAnsi="Arial" w:cs="Arial"/>
        </w:rPr>
        <w:instrText xml:space="preserve"> ADDIN EN.CITE &lt;EndNote&gt;&lt;Cite&gt;&lt;Author&gt;Merali&lt;/Author&gt;&lt;Year&gt;2009&lt;/Year&gt;&lt;RecNum&gt;594&lt;/RecNum&gt;&lt;DisplayText&gt;(Merali 2009)&lt;/DisplayText&gt;&lt;record&gt;&lt;rec-number&gt;594&lt;/rec-number&gt;&lt;foreign-keys&gt;&lt;key app="EN" db-id="fw0teesx7wsd5zefw2755axje2zr2af2erdx" timestamp="1568404169" guid="13bf6c86-1559-4a96-ad33-1dc2ec82774d"&gt;594&lt;/key&gt;&lt;/foreign-keys&gt;&lt;ref-type name="Journal Article"&gt;17&lt;/ref-type&gt;&lt;contributors&gt;&lt;authors&gt;&lt;author&gt;Merali, Faruk&lt;/author&gt;&lt;/authors&gt;&lt;/contributors&gt;&lt;titles&gt;&lt;title&gt;Managing within the challenges and tensions facing the twenty-first century UK National Health Service (NHS): the dilemma of a managerial identity within the context of a socially responsible organization&lt;/title&gt;&lt;secondary-title&gt;Social Responsibility Journal&lt;/secondary-title&gt;&lt;/titles&gt;&lt;periodical&gt;&lt;full-title&gt;Social Responsibility Journal&lt;/full-title&gt;&lt;/periodical&gt;&lt;pages&gt;152-164&lt;/pages&gt;&lt;volume&gt;5&lt;/volume&gt;&lt;number&gt;2&lt;/number&gt;&lt;dates&gt;&lt;year&gt;2009&lt;/year&gt;&lt;/dates&gt;&lt;isbn&gt;1747-1117&lt;/isbn&gt;&lt;urls&gt;&lt;/urls&gt;&lt;/record&gt;&lt;/Cite&gt;&lt;/EndNote&gt;</w:instrText>
      </w:r>
      <w:r w:rsidR="008F2358">
        <w:rPr>
          <w:rFonts w:ascii="Arial" w:hAnsi="Arial" w:cs="Arial"/>
        </w:rPr>
        <w:fldChar w:fldCharType="separate"/>
      </w:r>
      <w:r w:rsidR="008F2358">
        <w:rPr>
          <w:rFonts w:ascii="Arial" w:hAnsi="Arial" w:cs="Arial"/>
          <w:noProof/>
        </w:rPr>
        <w:t>(Merali 2009)</w:t>
      </w:r>
      <w:r w:rsidR="008F2358">
        <w:rPr>
          <w:rFonts w:ascii="Arial" w:hAnsi="Arial" w:cs="Arial"/>
        </w:rPr>
        <w:fldChar w:fldCharType="end"/>
      </w:r>
      <w:r w:rsidR="008F2358">
        <w:rPr>
          <w:rFonts w:ascii="Arial" w:hAnsi="Arial" w:cs="Arial"/>
        </w:rPr>
        <w:t>.</w:t>
      </w:r>
      <w:r w:rsidR="00155193">
        <w:rPr>
          <w:rFonts w:ascii="Arial" w:hAnsi="Arial" w:cs="Arial"/>
        </w:rPr>
        <w:t xml:space="preserve"> </w:t>
      </w:r>
    </w:p>
    <w:p w14:paraId="402E68C5" w14:textId="3D295059" w:rsidR="0083488B" w:rsidRDefault="00E70EA9" w:rsidP="00090FA4">
      <w:pPr>
        <w:spacing w:after="0" w:line="360" w:lineRule="auto"/>
        <w:rPr>
          <w:rFonts w:ascii="Arial" w:hAnsi="Arial" w:cs="Arial"/>
        </w:rPr>
      </w:pPr>
      <w:r>
        <w:rPr>
          <w:rFonts w:ascii="Arial" w:hAnsi="Arial" w:cs="Arial"/>
        </w:rPr>
        <w:t xml:space="preserve">My lack of leadership and management knowledge </w:t>
      </w:r>
      <w:r w:rsidR="004C68BC">
        <w:rPr>
          <w:rFonts w:ascii="Arial" w:hAnsi="Arial" w:cs="Arial"/>
        </w:rPr>
        <w:t xml:space="preserve">and experience </w:t>
      </w:r>
      <w:r>
        <w:rPr>
          <w:rFonts w:ascii="Arial" w:hAnsi="Arial" w:cs="Arial"/>
        </w:rPr>
        <w:t>at the</w:t>
      </w:r>
      <w:r w:rsidR="004C68BC">
        <w:rPr>
          <w:rFonts w:ascii="Arial" w:hAnsi="Arial" w:cs="Arial"/>
        </w:rPr>
        <w:t xml:space="preserve"> beginning</w:t>
      </w:r>
      <w:r>
        <w:rPr>
          <w:rFonts w:ascii="Arial" w:hAnsi="Arial" w:cs="Arial"/>
        </w:rPr>
        <w:t xml:space="preserve"> of th</w:t>
      </w:r>
      <w:r w:rsidR="004C68BC">
        <w:rPr>
          <w:rFonts w:ascii="Arial" w:hAnsi="Arial" w:cs="Arial"/>
        </w:rPr>
        <w:t xml:space="preserve">e </w:t>
      </w:r>
      <w:r>
        <w:rPr>
          <w:rFonts w:ascii="Arial" w:hAnsi="Arial" w:cs="Arial"/>
        </w:rPr>
        <w:t xml:space="preserve">project was </w:t>
      </w:r>
      <w:r w:rsidR="004C68BC">
        <w:rPr>
          <w:rFonts w:ascii="Arial" w:hAnsi="Arial" w:cs="Arial"/>
        </w:rPr>
        <w:t xml:space="preserve">also </w:t>
      </w:r>
      <w:r>
        <w:rPr>
          <w:rFonts w:ascii="Arial" w:hAnsi="Arial" w:cs="Arial"/>
        </w:rPr>
        <w:t xml:space="preserve">challenge. Using a specific </w:t>
      </w:r>
      <w:r w:rsidR="008B6C9C">
        <w:rPr>
          <w:rFonts w:ascii="Arial" w:hAnsi="Arial" w:cs="Arial"/>
        </w:rPr>
        <w:t xml:space="preserve">and single </w:t>
      </w:r>
      <w:r>
        <w:rPr>
          <w:rFonts w:ascii="Arial" w:hAnsi="Arial" w:cs="Arial"/>
        </w:rPr>
        <w:t xml:space="preserve">change model, such as Kotter </w:t>
      </w:r>
      <w:r w:rsidR="008B6C9C">
        <w:rPr>
          <w:rFonts w:ascii="Arial" w:hAnsi="Arial" w:cs="Arial"/>
        </w:rPr>
        <w:fldChar w:fldCharType="begin"/>
      </w:r>
      <w:r w:rsidR="008B6C9C">
        <w:rPr>
          <w:rFonts w:ascii="Arial" w:hAnsi="Arial" w:cs="Arial"/>
        </w:rPr>
        <w:instrText xml:space="preserve"> ADDIN EN.CITE &lt;EndNote&gt;&lt;Cite ExcludeAuth="1"&gt;&lt;Author&gt;Kotter&lt;/Author&gt;&lt;Year&gt;2012&lt;/Year&gt;&lt;RecNum&gt;585&lt;/RecNum&gt;&lt;DisplayText&gt;(2012)&lt;/DisplayText&gt;&lt;record&gt;&lt;rec-number&gt;585&lt;/rec-number&gt;&lt;foreign-keys&gt;&lt;key app="EN" db-id="fw0teesx7wsd5zefw2755axje2zr2af2erdx" timestamp="1568324045" guid="f4c6ce24-2d3a-42c1-9c04-61b7788276b6"&gt;585&lt;/key&gt;&lt;/foreign-keys&gt;&lt;ref-type name="Book"&gt;6&lt;/ref-type&gt;&lt;contributors&gt;&lt;authors&gt;&lt;author&gt;Kotter, John P.&lt;/author&gt;&lt;/authors&gt;&lt;/contributors&gt;&lt;titles&gt;&lt;title&gt;Leading change&lt;/title&gt;&lt;/titles&gt;&lt;keywords&gt;&lt;keyword&gt;Leadership&lt;/keyword&gt;&lt;keyword&gt;Organizational change&lt;/keyword&gt;&lt;keyword&gt;Industrial organization&lt;/keyword&gt;&lt;keyword&gt;Strategic planning&lt;/keyword&gt;&lt;keyword&gt;Organizational Innovation&lt;/keyword&gt;&lt;/keywords&gt;&lt;dates&gt;&lt;year&gt;2012&lt;/year&gt;&lt;/dates&gt;&lt;pub-location&gt;Boston, Mass.&lt;/pub-location&gt;&lt;publisher&gt;Boston, Mass. : Harvard Business Review Press&lt;/publisher&gt;&lt;urls&gt;&lt;/urls&gt;&lt;/record&gt;&lt;/Cite&gt;&lt;/EndNote&gt;</w:instrText>
      </w:r>
      <w:r w:rsidR="008B6C9C">
        <w:rPr>
          <w:rFonts w:ascii="Arial" w:hAnsi="Arial" w:cs="Arial"/>
        </w:rPr>
        <w:fldChar w:fldCharType="separate"/>
      </w:r>
      <w:r w:rsidR="008B6C9C">
        <w:rPr>
          <w:rFonts w:ascii="Arial" w:hAnsi="Arial" w:cs="Arial"/>
          <w:noProof/>
        </w:rPr>
        <w:t>(2012)</w:t>
      </w:r>
      <w:r w:rsidR="008B6C9C">
        <w:rPr>
          <w:rFonts w:ascii="Arial" w:hAnsi="Arial" w:cs="Arial"/>
        </w:rPr>
        <w:fldChar w:fldCharType="end"/>
      </w:r>
      <w:r>
        <w:rPr>
          <w:rFonts w:ascii="Arial" w:hAnsi="Arial" w:cs="Arial"/>
        </w:rPr>
        <w:t xml:space="preserve"> from the beginning</w:t>
      </w:r>
      <w:r w:rsidR="008B6C9C">
        <w:rPr>
          <w:rFonts w:ascii="Arial" w:hAnsi="Arial" w:cs="Arial"/>
        </w:rPr>
        <w:t xml:space="preserve"> would have</w:t>
      </w:r>
      <w:r>
        <w:rPr>
          <w:rFonts w:ascii="Arial" w:hAnsi="Arial" w:cs="Arial"/>
        </w:rPr>
        <w:t xml:space="preserve"> </w:t>
      </w:r>
      <w:r w:rsidR="008B6C9C">
        <w:rPr>
          <w:rFonts w:ascii="Arial" w:hAnsi="Arial" w:cs="Arial"/>
        </w:rPr>
        <w:t xml:space="preserve">provided me </w:t>
      </w:r>
      <w:r w:rsidR="004C68BC">
        <w:rPr>
          <w:rFonts w:ascii="Arial" w:hAnsi="Arial" w:cs="Arial"/>
        </w:rPr>
        <w:t>with a better focus and strategy.</w:t>
      </w:r>
      <w:r w:rsidR="00090FA4">
        <w:rPr>
          <w:rFonts w:ascii="Arial" w:hAnsi="Arial" w:cs="Arial"/>
        </w:rPr>
        <w:t xml:space="preserve"> </w:t>
      </w:r>
    </w:p>
    <w:p w14:paraId="54C04C37" w14:textId="77777777" w:rsidR="00090FA4" w:rsidRPr="00090FA4" w:rsidRDefault="00090FA4" w:rsidP="00090FA4">
      <w:pPr>
        <w:spacing w:after="0" w:line="360" w:lineRule="auto"/>
        <w:rPr>
          <w:rFonts w:ascii="Arial" w:hAnsi="Arial" w:cs="Arial"/>
          <w:b/>
          <w:sz w:val="32"/>
          <w:szCs w:val="32"/>
        </w:rPr>
      </w:pPr>
    </w:p>
    <w:p w14:paraId="0DDDEBA1" w14:textId="7B5D49C0" w:rsidR="00DA5288" w:rsidRDefault="00DA5288" w:rsidP="00090FA4">
      <w:pPr>
        <w:spacing w:line="360" w:lineRule="auto"/>
        <w:rPr>
          <w:rFonts w:ascii="Arial" w:hAnsi="Arial" w:cs="Arial"/>
          <w:b/>
          <w:u w:val="single"/>
        </w:rPr>
      </w:pPr>
      <w:r w:rsidRPr="00ED40EA">
        <w:rPr>
          <w:rFonts w:ascii="Arial" w:hAnsi="Arial" w:cs="Arial"/>
          <w:b/>
          <w:u w:val="single"/>
        </w:rPr>
        <w:t>Future plans</w:t>
      </w:r>
    </w:p>
    <w:p w14:paraId="790FD11D" w14:textId="77777777" w:rsidR="00F805CF" w:rsidRDefault="0096199D" w:rsidP="002C341E">
      <w:pPr>
        <w:spacing w:line="360" w:lineRule="auto"/>
        <w:rPr>
          <w:rFonts w:ascii="Arial" w:hAnsi="Arial" w:cs="Arial"/>
        </w:rPr>
      </w:pPr>
      <w:r>
        <w:rPr>
          <w:rFonts w:ascii="Arial" w:hAnsi="Arial" w:cs="Arial"/>
        </w:rPr>
        <w:t xml:space="preserve">The next phase of the project is to be continued by the School of Medicine Team within HEIW. </w:t>
      </w:r>
      <w:r w:rsidR="00933346">
        <w:rPr>
          <w:rFonts w:ascii="Arial" w:hAnsi="Arial" w:cs="Arial"/>
        </w:rPr>
        <w:t>Two</w:t>
      </w:r>
      <w:r>
        <w:rPr>
          <w:rFonts w:ascii="Arial" w:hAnsi="Arial" w:cs="Arial"/>
        </w:rPr>
        <w:t xml:space="preserve"> Human Factors simulation study days are </w:t>
      </w:r>
      <w:r w:rsidR="00933346">
        <w:rPr>
          <w:rFonts w:ascii="Arial" w:hAnsi="Arial" w:cs="Arial"/>
        </w:rPr>
        <w:t>due to</w:t>
      </w:r>
      <w:r>
        <w:rPr>
          <w:rFonts w:ascii="Arial" w:hAnsi="Arial" w:cs="Arial"/>
        </w:rPr>
        <w:t xml:space="preserve"> be held in North and South Wales this Autumn.</w:t>
      </w:r>
      <w:r w:rsidR="00933346">
        <w:rPr>
          <w:rFonts w:ascii="Arial" w:hAnsi="Arial" w:cs="Arial"/>
        </w:rPr>
        <w:t xml:space="preserve"> These will be evaluated and fed back to HEIW to consider whether these courses could be delivered internally.</w:t>
      </w:r>
      <w:r>
        <w:rPr>
          <w:rFonts w:ascii="Arial" w:hAnsi="Arial" w:cs="Arial"/>
        </w:rPr>
        <w:t xml:space="preserve"> IM trainees will begin their training</w:t>
      </w:r>
      <w:r w:rsidR="00933346">
        <w:rPr>
          <w:rFonts w:ascii="Arial" w:hAnsi="Arial" w:cs="Arial"/>
        </w:rPr>
        <w:t xml:space="preserve"> including exposure to simulation for the 11 procedures. Quality assurance is the main focus moving forward. IM trainees give feedback to HEIW annually and this will help inform </w:t>
      </w:r>
      <w:r w:rsidR="00F805CF">
        <w:rPr>
          <w:rFonts w:ascii="Arial" w:hAnsi="Arial" w:cs="Arial"/>
        </w:rPr>
        <w:t>whether they are achieving the curriculum requirements and identify area of good and bad practice</w:t>
      </w:r>
      <w:r w:rsidR="00933346">
        <w:rPr>
          <w:rFonts w:ascii="Arial" w:hAnsi="Arial" w:cs="Arial"/>
        </w:rPr>
        <w:t xml:space="preserve">. IM sim leads have been linked up remotely to create an informal network with peer review and shared learning encouraged. Although IM sim leads have access to </w:t>
      </w:r>
      <w:r w:rsidR="008B1745">
        <w:rPr>
          <w:rFonts w:ascii="Arial" w:hAnsi="Arial" w:cs="Arial"/>
        </w:rPr>
        <w:t>a shared resource of simulation scenarios, this is expected to develop and expand.</w:t>
      </w:r>
    </w:p>
    <w:p w14:paraId="01165793" w14:textId="11367921" w:rsidR="00D5627B" w:rsidRPr="00ED40EA" w:rsidRDefault="008B1745" w:rsidP="002C341E">
      <w:pPr>
        <w:spacing w:line="360" w:lineRule="auto"/>
        <w:rPr>
          <w:rFonts w:ascii="Arial" w:hAnsi="Arial" w:cs="Arial"/>
        </w:rPr>
      </w:pPr>
      <w:r>
        <w:rPr>
          <w:rFonts w:ascii="Arial" w:hAnsi="Arial" w:cs="Arial"/>
        </w:rPr>
        <w:t>HEIW is co-hosting an All Wales Simulation Conference in September 2019 with an opportunity to consult with interested parties regarding a national simulation strategy.</w:t>
      </w:r>
      <w:r w:rsidR="00F805CF">
        <w:rPr>
          <w:rFonts w:ascii="Arial" w:hAnsi="Arial" w:cs="Arial"/>
        </w:rPr>
        <w:t xml:space="preserve"> Although there is much work to be done on developing simulation teaching across hospitals in Wales, there is a drive and momentum to achieve this and raise training standards.</w:t>
      </w:r>
    </w:p>
    <w:p w14:paraId="512A5222" w14:textId="77777777" w:rsidR="00D5627B" w:rsidRPr="00ED40EA" w:rsidRDefault="00D5627B" w:rsidP="002C341E">
      <w:pPr>
        <w:spacing w:line="360" w:lineRule="auto"/>
        <w:rPr>
          <w:rFonts w:ascii="Arial" w:hAnsi="Arial" w:cs="Arial"/>
        </w:rPr>
      </w:pPr>
    </w:p>
    <w:p w14:paraId="5F9DB0E0" w14:textId="77777777" w:rsidR="00D5627B" w:rsidRPr="00ED40EA" w:rsidRDefault="00D5627B" w:rsidP="002C341E">
      <w:pPr>
        <w:spacing w:line="360" w:lineRule="auto"/>
        <w:rPr>
          <w:rFonts w:ascii="Arial" w:hAnsi="Arial" w:cs="Arial"/>
        </w:rPr>
      </w:pPr>
    </w:p>
    <w:p w14:paraId="305BD312" w14:textId="77777777" w:rsidR="00D5627B" w:rsidRPr="00ED40EA" w:rsidRDefault="00D5627B" w:rsidP="002C341E">
      <w:pPr>
        <w:spacing w:line="360" w:lineRule="auto"/>
        <w:rPr>
          <w:rFonts w:ascii="Arial" w:hAnsi="Arial" w:cs="Arial"/>
        </w:rPr>
      </w:pPr>
    </w:p>
    <w:p w14:paraId="4DBD2B36" w14:textId="71D1B49C" w:rsidR="00D5627B" w:rsidRDefault="00D5627B" w:rsidP="002C341E">
      <w:pPr>
        <w:spacing w:line="360" w:lineRule="auto"/>
        <w:rPr>
          <w:rFonts w:ascii="Arial" w:hAnsi="Arial" w:cs="Arial"/>
        </w:rPr>
      </w:pPr>
    </w:p>
    <w:p w14:paraId="150ACBC5" w14:textId="5A380B39" w:rsidR="00F805CF" w:rsidRDefault="00F805CF" w:rsidP="002C341E">
      <w:pPr>
        <w:spacing w:line="360" w:lineRule="auto"/>
        <w:rPr>
          <w:rFonts w:ascii="Arial" w:hAnsi="Arial" w:cs="Arial"/>
        </w:rPr>
      </w:pPr>
    </w:p>
    <w:p w14:paraId="33136E90" w14:textId="0B855086" w:rsidR="00F805CF" w:rsidRDefault="00F805CF" w:rsidP="002C341E">
      <w:pPr>
        <w:spacing w:line="360" w:lineRule="auto"/>
        <w:rPr>
          <w:rFonts w:ascii="Arial" w:hAnsi="Arial" w:cs="Arial"/>
        </w:rPr>
      </w:pPr>
    </w:p>
    <w:p w14:paraId="7CD71427" w14:textId="77777777" w:rsidR="00F805CF" w:rsidRPr="00ED40EA" w:rsidRDefault="00F805CF" w:rsidP="002C341E">
      <w:pPr>
        <w:spacing w:line="360" w:lineRule="auto"/>
        <w:rPr>
          <w:rFonts w:ascii="Arial" w:hAnsi="Arial" w:cs="Arial"/>
        </w:rPr>
      </w:pPr>
    </w:p>
    <w:p w14:paraId="6D2F9001" w14:textId="77777777" w:rsidR="00DA5288" w:rsidRPr="00ED40EA" w:rsidRDefault="00DA5288" w:rsidP="002C341E">
      <w:pPr>
        <w:spacing w:line="360" w:lineRule="auto"/>
        <w:rPr>
          <w:rFonts w:ascii="Arial" w:hAnsi="Arial" w:cs="Arial"/>
          <w:b/>
          <w:u w:val="single"/>
        </w:rPr>
      </w:pPr>
      <w:r w:rsidRPr="00ED40EA">
        <w:rPr>
          <w:rFonts w:ascii="Arial" w:hAnsi="Arial" w:cs="Arial"/>
          <w:b/>
          <w:u w:val="single"/>
        </w:rPr>
        <w:t>References</w:t>
      </w:r>
    </w:p>
    <w:p w14:paraId="54B46AF3" w14:textId="77777777" w:rsidR="00D5627B" w:rsidRPr="00ED40EA" w:rsidRDefault="00D5627B" w:rsidP="002C341E">
      <w:pPr>
        <w:spacing w:line="360" w:lineRule="auto"/>
        <w:rPr>
          <w:rFonts w:ascii="Arial" w:hAnsi="Arial" w:cs="Arial"/>
        </w:rPr>
      </w:pPr>
    </w:p>
    <w:p w14:paraId="6D507B68" w14:textId="77777777" w:rsidR="00936C4A" w:rsidRPr="00936C4A" w:rsidRDefault="00D5627B" w:rsidP="00936C4A">
      <w:pPr>
        <w:pStyle w:val="EndNoteBibliography"/>
      </w:pPr>
      <w:r w:rsidRPr="00ED40EA">
        <w:rPr>
          <w:rFonts w:ascii="Arial" w:hAnsi="Arial" w:cs="Arial"/>
        </w:rPr>
        <w:fldChar w:fldCharType="begin"/>
      </w:r>
      <w:r w:rsidRPr="00ED40EA">
        <w:rPr>
          <w:rFonts w:ascii="Arial" w:hAnsi="Arial" w:cs="Arial"/>
        </w:rPr>
        <w:instrText xml:space="preserve"> ADDIN EN.REFLIST </w:instrText>
      </w:r>
      <w:r w:rsidRPr="00ED40EA">
        <w:rPr>
          <w:rFonts w:ascii="Arial" w:hAnsi="Arial" w:cs="Arial"/>
        </w:rPr>
        <w:fldChar w:fldCharType="separate"/>
      </w:r>
      <w:r w:rsidR="00936C4A" w:rsidRPr="00936C4A">
        <w:t xml:space="preserve">Aggarwal, R. et al. 2010. Training and simulation for patient safety. </w:t>
      </w:r>
      <w:r w:rsidR="00936C4A" w:rsidRPr="00936C4A">
        <w:rPr>
          <w:i/>
        </w:rPr>
        <w:t>BMJ Quality &amp; Safety</w:t>
      </w:r>
      <w:r w:rsidR="00936C4A" w:rsidRPr="00936C4A">
        <w:t xml:space="preserve"> 19(Suppl 2), pp. i34-i43. </w:t>
      </w:r>
    </w:p>
    <w:p w14:paraId="354DD955" w14:textId="77777777" w:rsidR="00936C4A" w:rsidRPr="00936C4A" w:rsidRDefault="00936C4A" w:rsidP="00936C4A">
      <w:pPr>
        <w:pStyle w:val="EndNoteBibliography"/>
        <w:spacing w:after="0"/>
      </w:pPr>
    </w:p>
    <w:p w14:paraId="55BD02E1" w14:textId="77777777" w:rsidR="00936C4A" w:rsidRPr="00936C4A" w:rsidRDefault="00936C4A" w:rsidP="00936C4A">
      <w:pPr>
        <w:pStyle w:val="EndNoteBibliography"/>
      </w:pPr>
      <w:r w:rsidRPr="00936C4A">
        <w:t xml:space="preserve">Barsuk, J. H. et al. 2009. Simulation-based mastery learning reduces complications during central venous catheter insertion in a medical intensive care unit. </w:t>
      </w:r>
      <w:r w:rsidRPr="00936C4A">
        <w:rPr>
          <w:i/>
        </w:rPr>
        <w:t>Critical care medicine</w:t>
      </w:r>
      <w:r w:rsidRPr="00936C4A">
        <w:t xml:space="preserve"> 37(10), pp. 2697-2701. </w:t>
      </w:r>
    </w:p>
    <w:p w14:paraId="3F4EB49C" w14:textId="77777777" w:rsidR="00936C4A" w:rsidRPr="00936C4A" w:rsidRDefault="00936C4A" w:rsidP="00936C4A">
      <w:pPr>
        <w:pStyle w:val="EndNoteBibliography"/>
        <w:spacing w:after="0"/>
      </w:pPr>
    </w:p>
    <w:p w14:paraId="729224E6" w14:textId="77777777" w:rsidR="00936C4A" w:rsidRPr="00936C4A" w:rsidRDefault="00936C4A" w:rsidP="00936C4A">
      <w:pPr>
        <w:pStyle w:val="EndNoteBibliography"/>
      </w:pPr>
      <w:r w:rsidRPr="00936C4A">
        <w:t xml:space="preserve">Belbin. 2019. </w:t>
      </w:r>
      <w:r w:rsidRPr="00936C4A">
        <w:rPr>
          <w:i/>
        </w:rPr>
        <w:t xml:space="preserve">Belbin Team Role Report for Lowri Evans. </w:t>
      </w:r>
      <w:r w:rsidRPr="00936C4A">
        <w:t>Received 8 February 2019.</w:t>
      </w:r>
    </w:p>
    <w:p w14:paraId="3A6A79FC" w14:textId="77777777" w:rsidR="00936C4A" w:rsidRPr="00936C4A" w:rsidRDefault="00936C4A" w:rsidP="00936C4A">
      <w:pPr>
        <w:pStyle w:val="EndNoteBibliography"/>
        <w:spacing w:after="0"/>
      </w:pPr>
    </w:p>
    <w:p w14:paraId="333E1F3B" w14:textId="77777777" w:rsidR="00936C4A" w:rsidRPr="00936C4A" w:rsidRDefault="00936C4A" w:rsidP="00936C4A">
      <w:pPr>
        <w:pStyle w:val="EndNoteBibliography"/>
      </w:pPr>
      <w:r w:rsidRPr="00936C4A">
        <w:t xml:space="preserve">Bligh, J. and Browne, J. 2012. Leadership in Medicine. </w:t>
      </w:r>
      <w:r w:rsidRPr="00936C4A">
        <w:rPr>
          <w:i/>
        </w:rPr>
        <w:t>International Handbook of Medical Education: A Guide for Students</w:t>
      </w:r>
      <w:r w:rsidRPr="00936C4A">
        <w:t xml:space="preserve">, p. 218. </w:t>
      </w:r>
    </w:p>
    <w:p w14:paraId="64694D48" w14:textId="77777777" w:rsidR="00936C4A" w:rsidRPr="00936C4A" w:rsidRDefault="00936C4A" w:rsidP="00936C4A">
      <w:pPr>
        <w:pStyle w:val="EndNoteBibliography"/>
        <w:spacing w:after="0"/>
      </w:pPr>
    </w:p>
    <w:p w14:paraId="7D67A9F6" w14:textId="77777777" w:rsidR="00936C4A" w:rsidRPr="00936C4A" w:rsidRDefault="00936C4A" w:rsidP="00936C4A">
      <w:pPr>
        <w:pStyle w:val="EndNoteBibliography"/>
      </w:pPr>
      <w:r w:rsidRPr="00936C4A">
        <w:t xml:space="preserve">Brown, C. et al. 2018. Core surgical training in Wales: pilot study of a multidisciplinary surgical boot camp. </w:t>
      </w:r>
      <w:r w:rsidRPr="00936C4A">
        <w:rPr>
          <w:i/>
        </w:rPr>
        <w:t>The Bulletin of the Royal College of Surgeons of England</w:t>
      </w:r>
      <w:r w:rsidRPr="00936C4A">
        <w:t xml:space="preserve"> 100(4), pp. 184-188. </w:t>
      </w:r>
    </w:p>
    <w:p w14:paraId="74BB94E0" w14:textId="77777777" w:rsidR="00936C4A" w:rsidRPr="00936C4A" w:rsidRDefault="00936C4A" w:rsidP="00936C4A">
      <w:pPr>
        <w:pStyle w:val="EndNoteBibliography"/>
        <w:spacing w:after="0"/>
      </w:pPr>
    </w:p>
    <w:p w14:paraId="230AE9B6" w14:textId="77777777" w:rsidR="00936C4A" w:rsidRPr="00936C4A" w:rsidRDefault="00936C4A" w:rsidP="00936C4A">
      <w:pPr>
        <w:pStyle w:val="EndNoteBibliography"/>
      </w:pPr>
      <w:r w:rsidRPr="00936C4A">
        <w:t xml:space="preserve">Cialdini, R. B. 2007. </w:t>
      </w:r>
      <w:r w:rsidRPr="00936C4A">
        <w:rPr>
          <w:i/>
        </w:rPr>
        <w:t>Influence: The Psychology of Persuasion</w:t>
      </w:r>
      <w:r w:rsidRPr="00936C4A">
        <w:t>. EPub edition. ed. Place of publication not identified HarperCollins Publishers.</w:t>
      </w:r>
    </w:p>
    <w:p w14:paraId="50857B45" w14:textId="77777777" w:rsidR="00936C4A" w:rsidRPr="00936C4A" w:rsidRDefault="00936C4A" w:rsidP="00936C4A">
      <w:pPr>
        <w:pStyle w:val="EndNoteBibliography"/>
        <w:spacing w:after="0"/>
      </w:pPr>
    </w:p>
    <w:p w14:paraId="08BD52E9" w14:textId="77777777" w:rsidR="00936C4A" w:rsidRPr="00936C4A" w:rsidRDefault="00936C4A" w:rsidP="00936C4A">
      <w:pPr>
        <w:pStyle w:val="EndNoteBibliography"/>
      </w:pPr>
      <w:r w:rsidRPr="00936C4A">
        <w:t xml:space="preserve">Clance, P. R. and Imes, S. A. 1978. The imposter phenomenon in high achieving women: Dynamics and therapeutic intervention. </w:t>
      </w:r>
      <w:r w:rsidRPr="00936C4A">
        <w:rPr>
          <w:i/>
        </w:rPr>
        <w:t>Psychotherapy: Theory, Research &amp; Practice</w:t>
      </w:r>
      <w:r w:rsidRPr="00936C4A">
        <w:t xml:space="preserve"> 15(3), p. 241. </w:t>
      </w:r>
    </w:p>
    <w:p w14:paraId="5AD39805" w14:textId="77777777" w:rsidR="00936C4A" w:rsidRPr="00936C4A" w:rsidRDefault="00936C4A" w:rsidP="00936C4A">
      <w:pPr>
        <w:pStyle w:val="EndNoteBibliography"/>
        <w:spacing w:after="0"/>
      </w:pPr>
    </w:p>
    <w:p w14:paraId="67E9B4DE" w14:textId="77777777" w:rsidR="00936C4A" w:rsidRPr="00936C4A" w:rsidRDefault="00936C4A" w:rsidP="00936C4A">
      <w:pPr>
        <w:pStyle w:val="EndNoteBibliography"/>
      </w:pPr>
      <w:r w:rsidRPr="00936C4A">
        <w:t xml:space="preserve">Clark, J. 2012. Medical leadership and engagement: no longer an optional extra. </w:t>
      </w:r>
      <w:r w:rsidRPr="00936C4A">
        <w:rPr>
          <w:i/>
        </w:rPr>
        <w:t>Journal of health organization and management</w:t>
      </w:r>
      <w:r w:rsidRPr="00936C4A">
        <w:t xml:space="preserve"> 26(4), pp. 437-443. </w:t>
      </w:r>
    </w:p>
    <w:p w14:paraId="424080DC" w14:textId="77777777" w:rsidR="00936C4A" w:rsidRPr="00936C4A" w:rsidRDefault="00936C4A" w:rsidP="00936C4A">
      <w:pPr>
        <w:pStyle w:val="EndNoteBibliography"/>
        <w:spacing w:after="0"/>
      </w:pPr>
    </w:p>
    <w:p w14:paraId="1F6D7165" w14:textId="77777777" w:rsidR="00936C4A" w:rsidRPr="00936C4A" w:rsidRDefault="00936C4A" w:rsidP="00936C4A">
      <w:pPr>
        <w:pStyle w:val="EndNoteBibliography"/>
      </w:pPr>
      <w:r w:rsidRPr="00936C4A">
        <w:t xml:space="preserve">Covey, S. R. 2013. </w:t>
      </w:r>
      <w:r w:rsidRPr="00936C4A">
        <w:rPr>
          <w:i/>
        </w:rPr>
        <w:t>The 7 habits of highly effective people : powerful lessons in personal change</w:t>
      </w:r>
      <w:r w:rsidRPr="00936C4A">
        <w:t>. 25th anniversary edition. ed. London : Simon &amp; Schuster.</w:t>
      </w:r>
    </w:p>
    <w:p w14:paraId="5EB635A3" w14:textId="77777777" w:rsidR="00936C4A" w:rsidRPr="00936C4A" w:rsidRDefault="00936C4A" w:rsidP="00936C4A">
      <w:pPr>
        <w:pStyle w:val="EndNoteBibliography"/>
        <w:spacing w:after="0"/>
      </w:pPr>
    </w:p>
    <w:p w14:paraId="6E068ABD" w14:textId="77777777" w:rsidR="00936C4A" w:rsidRPr="00936C4A" w:rsidRDefault="00936C4A" w:rsidP="00936C4A">
      <w:pPr>
        <w:pStyle w:val="EndNoteBibliography"/>
      </w:pPr>
      <w:r w:rsidRPr="00936C4A">
        <w:t xml:space="preserve">Cunningham, C. T. et al. 2015. Exploring physician specialist response rates to web-based surveys. </w:t>
      </w:r>
      <w:r w:rsidRPr="00936C4A">
        <w:rPr>
          <w:i/>
        </w:rPr>
        <w:t>BMC medical research methodology</w:t>
      </w:r>
      <w:r w:rsidRPr="00936C4A">
        <w:t xml:space="preserve"> 15(1), p. 32. </w:t>
      </w:r>
    </w:p>
    <w:p w14:paraId="44844085" w14:textId="77777777" w:rsidR="00936C4A" w:rsidRPr="00936C4A" w:rsidRDefault="00936C4A" w:rsidP="00936C4A">
      <w:pPr>
        <w:pStyle w:val="EndNoteBibliography"/>
        <w:spacing w:after="0"/>
      </w:pPr>
    </w:p>
    <w:p w14:paraId="00188B65" w14:textId="77777777" w:rsidR="00936C4A" w:rsidRPr="00936C4A" w:rsidRDefault="00936C4A" w:rsidP="00936C4A">
      <w:pPr>
        <w:pStyle w:val="EndNoteBibliography"/>
      </w:pPr>
      <w:r w:rsidRPr="00936C4A">
        <w:t xml:space="preserve">Dent, F. and Brent, M. 2006. </w:t>
      </w:r>
      <w:r w:rsidRPr="00936C4A">
        <w:rPr>
          <w:i/>
        </w:rPr>
        <w:t>Influencing: skills and techniques for business success</w:t>
      </w:r>
      <w:r w:rsidRPr="00936C4A">
        <w:t>. Springer.</w:t>
      </w:r>
    </w:p>
    <w:p w14:paraId="7EA40F99" w14:textId="77777777" w:rsidR="00936C4A" w:rsidRPr="00936C4A" w:rsidRDefault="00936C4A" w:rsidP="00936C4A">
      <w:pPr>
        <w:pStyle w:val="EndNoteBibliography"/>
        <w:spacing w:after="0"/>
      </w:pPr>
    </w:p>
    <w:p w14:paraId="0C2EC66C" w14:textId="77777777" w:rsidR="00936C4A" w:rsidRPr="00936C4A" w:rsidRDefault="00936C4A" w:rsidP="00936C4A">
      <w:pPr>
        <w:pStyle w:val="EndNoteBibliography"/>
      </w:pPr>
      <w:r w:rsidRPr="00936C4A">
        <w:t xml:space="preserve">Elving, W. J. 2005. The role of communication in organisational change. </w:t>
      </w:r>
      <w:r w:rsidRPr="00936C4A">
        <w:rPr>
          <w:i/>
        </w:rPr>
        <w:t>Corporate communications: an international journal</w:t>
      </w:r>
      <w:r w:rsidRPr="00936C4A">
        <w:t xml:space="preserve"> 10(2), pp. 129-138. </w:t>
      </w:r>
    </w:p>
    <w:p w14:paraId="146C8183" w14:textId="77777777" w:rsidR="00936C4A" w:rsidRPr="00936C4A" w:rsidRDefault="00936C4A" w:rsidP="00936C4A">
      <w:pPr>
        <w:pStyle w:val="EndNoteBibliography"/>
        <w:spacing w:after="0"/>
      </w:pPr>
    </w:p>
    <w:p w14:paraId="5F1BC649" w14:textId="77777777" w:rsidR="00936C4A" w:rsidRPr="00936C4A" w:rsidRDefault="00936C4A" w:rsidP="00936C4A">
      <w:pPr>
        <w:pStyle w:val="EndNoteBibliography"/>
      </w:pPr>
      <w:r w:rsidRPr="00936C4A">
        <w:t xml:space="preserve">Evans, M. et al. 2015. Health professional education investment review. </w:t>
      </w:r>
      <w:r w:rsidRPr="00936C4A">
        <w:rPr>
          <w:i/>
        </w:rPr>
        <w:t>Cardiff: Welsh Government</w:t>
      </w:r>
      <w:r w:rsidRPr="00936C4A">
        <w:t xml:space="preserve">,  </w:t>
      </w:r>
    </w:p>
    <w:p w14:paraId="66972679" w14:textId="77777777" w:rsidR="00936C4A" w:rsidRPr="00936C4A" w:rsidRDefault="00936C4A" w:rsidP="00936C4A">
      <w:pPr>
        <w:pStyle w:val="EndNoteBibliography"/>
        <w:spacing w:after="0"/>
      </w:pPr>
    </w:p>
    <w:p w14:paraId="11BECB5B" w14:textId="77777777" w:rsidR="00936C4A" w:rsidRPr="00936C4A" w:rsidRDefault="00936C4A" w:rsidP="00936C4A">
      <w:pPr>
        <w:pStyle w:val="EndNoteBibliography"/>
      </w:pPr>
      <w:r w:rsidRPr="00936C4A">
        <w:t xml:space="preserve">Fitzgerald, L. et al. 2013. Distributed leadership patterns and service improvement: Evidence and argument from English healthcare. </w:t>
      </w:r>
      <w:r w:rsidRPr="00936C4A">
        <w:rPr>
          <w:i/>
        </w:rPr>
        <w:t>The Leadership Quarterly</w:t>
      </w:r>
      <w:r w:rsidRPr="00936C4A">
        <w:t xml:space="preserve"> 24(1), pp. 227-239. </w:t>
      </w:r>
    </w:p>
    <w:p w14:paraId="1BEC5CE7" w14:textId="77777777" w:rsidR="00936C4A" w:rsidRPr="00936C4A" w:rsidRDefault="00936C4A" w:rsidP="00936C4A">
      <w:pPr>
        <w:pStyle w:val="EndNoteBibliography"/>
        <w:spacing w:after="0"/>
      </w:pPr>
    </w:p>
    <w:p w14:paraId="4E0C0689" w14:textId="77777777" w:rsidR="00936C4A" w:rsidRPr="00936C4A" w:rsidRDefault="00936C4A" w:rsidP="00936C4A">
      <w:pPr>
        <w:pStyle w:val="EndNoteBibliography"/>
      </w:pPr>
      <w:r w:rsidRPr="00936C4A">
        <w:t xml:space="preserve">Gaba, D. M. 2004. The future vision of simulation in health care. </w:t>
      </w:r>
      <w:r w:rsidRPr="00936C4A">
        <w:rPr>
          <w:i/>
        </w:rPr>
        <w:t>BMJ Quality &amp; Safety</w:t>
      </w:r>
      <w:r w:rsidRPr="00936C4A">
        <w:t xml:space="preserve"> 13(suppl 1), pp. i2-i10. </w:t>
      </w:r>
    </w:p>
    <w:p w14:paraId="0BA32FB1" w14:textId="77777777" w:rsidR="00936C4A" w:rsidRPr="00936C4A" w:rsidRDefault="00936C4A" w:rsidP="00936C4A">
      <w:pPr>
        <w:pStyle w:val="EndNoteBibliography"/>
        <w:spacing w:after="0"/>
      </w:pPr>
    </w:p>
    <w:p w14:paraId="7C0BD96C" w14:textId="77777777" w:rsidR="00936C4A" w:rsidRPr="00936C4A" w:rsidRDefault="00936C4A" w:rsidP="00936C4A">
      <w:pPr>
        <w:pStyle w:val="EndNoteBibliography"/>
      </w:pPr>
      <w:r w:rsidRPr="00936C4A">
        <w:t xml:space="preserve">Handy, C. B. 2011. </w:t>
      </w:r>
      <w:r w:rsidRPr="00936C4A">
        <w:rPr>
          <w:i/>
        </w:rPr>
        <w:t>Gods of management</w:t>
      </w:r>
      <w:r w:rsidRPr="00936C4A">
        <w:t>. Ebook edition. ed. London : Souvenir Press.</w:t>
      </w:r>
    </w:p>
    <w:p w14:paraId="55118FFC" w14:textId="77777777" w:rsidR="00936C4A" w:rsidRPr="00936C4A" w:rsidRDefault="00936C4A" w:rsidP="00936C4A">
      <w:pPr>
        <w:pStyle w:val="EndNoteBibliography"/>
        <w:spacing w:after="0"/>
      </w:pPr>
    </w:p>
    <w:p w14:paraId="519A9FCD" w14:textId="1DB7566F" w:rsidR="00936C4A" w:rsidRPr="00936C4A" w:rsidRDefault="00936C4A" w:rsidP="00936C4A">
      <w:pPr>
        <w:pStyle w:val="EndNoteBibliography"/>
      </w:pPr>
      <w:r w:rsidRPr="00936C4A">
        <w:t xml:space="preserve">Health Education England. 2019. </w:t>
      </w:r>
      <w:r w:rsidRPr="00936C4A">
        <w:rPr>
          <w:i/>
        </w:rPr>
        <w:t>Simulation Training</w:t>
      </w:r>
      <w:r w:rsidRPr="00936C4A">
        <w:t xml:space="preserve">.  Available at: </w:t>
      </w:r>
      <w:hyperlink r:id="rId8" w:history="1">
        <w:r w:rsidRPr="00936C4A">
          <w:rPr>
            <w:rStyle w:val="Hyperlink"/>
          </w:rPr>
          <w:t>https://www.yorksandhumberdeanery.nhs.uk/medicine/core_medical_training/simulation</w:t>
        </w:r>
      </w:hyperlink>
      <w:r w:rsidRPr="00936C4A">
        <w:t xml:space="preserve"> [Accessed: 26 August 2019]. </w:t>
      </w:r>
    </w:p>
    <w:p w14:paraId="4C686F7A" w14:textId="77777777" w:rsidR="00936C4A" w:rsidRPr="00936C4A" w:rsidRDefault="00936C4A" w:rsidP="00936C4A">
      <w:pPr>
        <w:pStyle w:val="EndNoteBibliography"/>
        <w:spacing w:after="0"/>
      </w:pPr>
    </w:p>
    <w:p w14:paraId="0B9B35F5" w14:textId="1909FCD9" w:rsidR="00936C4A" w:rsidRPr="00936C4A" w:rsidRDefault="00936C4A" w:rsidP="00936C4A">
      <w:pPr>
        <w:pStyle w:val="EndNoteBibliography"/>
      </w:pPr>
      <w:r w:rsidRPr="00936C4A">
        <w:t xml:space="preserve">HEIW. 2019. </w:t>
      </w:r>
      <w:r w:rsidRPr="00936C4A">
        <w:rPr>
          <w:i/>
        </w:rPr>
        <w:t>Health Education and Improvement Wales (HEIW) Annual Plan 2019-20</w:t>
      </w:r>
      <w:r w:rsidRPr="00936C4A">
        <w:t xml:space="preserve">. Available at: </w:t>
      </w:r>
      <w:hyperlink r:id="rId9" w:history="1">
        <w:r w:rsidRPr="00936C4A">
          <w:rPr>
            <w:rStyle w:val="Hyperlink"/>
          </w:rPr>
          <w:t>https://www.google.com/url?sa=t&amp;rct=j&amp;q=&amp;esrc=s&amp;source=web&amp;cd=1&amp;cad=rja&amp;uact=8&amp;ved=2ahUKEwjnvIT9087kAhVNQxUIHYtXByoQFjAAegQIBBAC&amp;url=https%3A%2F%2Fheiw.nhs.wales%2Ffiles%2Fboard-papers%2Fmarch-2019%2F3-1-appendix-1-20190102-heiw-annual-plan-2019-20-draft-v12-final-board%2F&amp;usg=AOvVaw0hKxDnRKh-MbHIgvV9RXBC</w:t>
        </w:r>
      </w:hyperlink>
      <w:r w:rsidRPr="00936C4A">
        <w:t xml:space="preserve"> </w:t>
      </w:r>
    </w:p>
    <w:p w14:paraId="1275AC36" w14:textId="77777777" w:rsidR="00936C4A" w:rsidRPr="00936C4A" w:rsidRDefault="00936C4A" w:rsidP="00936C4A">
      <w:pPr>
        <w:pStyle w:val="EndNoteBibliography"/>
        <w:spacing w:after="0"/>
      </w:pPr>
    </w:p>
    <w:p w14:paraId="399EDB36" w14:textId="77777777" w:rsidR="00936C4A" w:rsidRPr="00936C4A" w:rsidRDefault="00936C4A" w:rsidP="00936C4A">
      <w:pPr>
        <w:pStyle w:val="EndNoteBibliography"/>
      </w:pPr>
      <w:r w:rsidRPr="00936C4A">
        <w:t xml:space="preserve">Institute of Medicine (US) Committee on Quality of Health Care in America. 2001. </w:t>
      </w:r>
      <w:r w:rsidRPr="00936C4A">
        <w:rPr>
          <w:i/>
        </w:rPr>
        <w:t>Crossing the quality chasm a new health system for the 21st century</w:t>
      </w:r>
      <w:r w:rsidRPr="00936C4A">
        <w:t>. Washington, D.C.</w:t>
      </w:r>
    </w:p>
    <w:p w14:paraId="76E345F1" w14:textId="77777777" w:rsidR="00936C4A" w:rsidRPr="00936C4A" w:rsidRDefault="00936C4A" w:rsidP="00936C4A">
      <w:pPr>
        <w:pStyle w:val="EndNoteBibliography"/>
      </w:pPr>
      <w:r w:rsidRPr="00936C4A">
        <w:t>Washington: Washington, D.C. : National Academy Press.</w:t>
      </w:r>
    </w:p>
    <w:p w14:paraId="6255A395" w14:textId="77777777" w:rsidR="00936C4A" w:rsidRPr="00936C4A" w:rsidRDefault="00936C4A" w:rsidP="00936C4A">
      <w:pPr>
        <w:pStyle w:val="EndNoteBibliography"/>
        <w:spacing w:after="0"/>
      </w:pPr>
    </w:p>
    <w:p w14:paraId="08ABF606" w14:textId="77777777" w:rsidR="00936C4A" w:rsidRPr="00936C4A" w:rsidRDefault="00936C4A" w:rsidP="00936C4A">
      <w:pPr>
        <w:pStyle w:val="EndNoteBibliography"/>
      </w:pPr>
      <w:r w:rsidRPr="00936C4A">
        <w:t xml:space="preserve">Jabbal, J. 2017. Embedding a culture of quality improvement. </w:t>
      </w:r>
      <w:r w:rsidRPr="00936C4A">
        <w:rPr>
          <w:i/>
        </w:rPr>
        <w:t>Online], The King’s Fund: London</w:t>
      </w:r>
      <w:r w:rsidRPr="00936C4A">
        <w:t xml:space="preserve">,  </w:t>
      </w:r>
    </w:p>
    <w:p w14:paraId="43FE1C38" w14:textId="77777777" w:rsidR="00936C4A" w:rsidRPr="00936C4A" w:rsidRDefault="00936C4A" w:rsidP="00936C4A">
      <w:pPr>
        <w:pStyle w:val="EndNoteBibliography"/>
        <w:spacing w:after="0"/>
      </w:pPr>
    </w:p>
    <w:p w14:paraId="7749C01C" w14:textId="77777777" w:rsidR="00936C4A" w:rsidRPr="00936C4A" w:rsidRDefault="00936C4A" w:rsidP="00936C4A">
      <w:pPr>
        <w:pStyle w:val="EndNoteBibliography"/>
      </w:pPr>
      <w:r w:rsidRPr="00936C4A">
        <w:t xml:space="preserve">JRCPTB  and HEE. 2016. </w:t>
      </w:r>
      <w:r w:rsidRPr="00936C4A">
        <w:rPr>
          <w:i/>
        </w:rPr>
        <w:t>Enhancing UK Core Medical Training through simulation-based education: an evidence-based approach</w:t>
      </w:r>
      <w:r w:rsidRPr="00936C4A">
        <w:t xml:space="preserve">.  </w:t>
      </w:r>
    </w:p>
    <w:p w14:paraId="57B93247" w14:textId="77777777" w:rsidR="00936C4A" w:rsidRPr="00936C4A" w:rsidRDefault="00936C4A" w:rsidP="00936C4A">
      <w:pPr>
        <w:pStyle w:val="EndNoteBibliography"/>
        <w:spacing w:after="0"/>
      </w:pPr>
    </w:p>
    <w:p w14:paraId="4CB63F43" w14:textId="77777777" w:rsidR="00936C4A" w:rsidRPr="00936C4A" w:rsidRDefault="00936C4A" w:rsidP="00936C4A">
      <w:pPr>
        <w:pStyle w:val="EndNoteBibliography"/>
      </w:pPr>
      <w:r w:rsidRPr="00936C4A">
        <w:t xml:space="preserve">Kotter, J. P. 2012. </w:t>
      </w:r>
      <w:r w:rsidRPr="00936C4A">
        <w:rPr>
          <w:i/>
        </w:rPr>
        <w:t>Leading change</w:t>
      </w:r>
      <w:r w:rsidRPr="00936C4A">
        <w:t>. Boston, Mass.: Boston, Mass. : Harvard Business Review Press.</w:t>
      </w:r>
    </w:p>
    <w:p w14:paraId="22F648F1" w14:textId="77777777" w:rsidR="00936C4A" w:rsidRPr="00936C4A" w:rsidRDefault="00936C4A" w:rsidP="00936C4A">
      <w:pPr>
        <w:pStyle w:val="EndNoteBibliography"/>
        <w:spacing w:after="0"/>
      </w:pPr>
    </w:p>
    <w:p w14:paraId="3D4745D2" w14:textId="77777777" w:rsidR="00936C4A" w:rsidRPr="00936C4A" w:rsidRDefault="00936C4A" w:rsidP="00936C4A">
      <w:pPr>
        <w:pStyle w:val="EndNoteBibliography"/>
      </w:pPr>
      <w:r w:rsidRPr="00936C4A">
        <w:t xml:space="preserve">Leonard, M. et al. 2004. The human factor: the critical importance of effective teamwork and communication in providing safe care. </w:t>
      </w:r>
      <w:r w:rsidRPr="00936C4A">
        <w:rPr>
          <w:i/>
        </w:rPr>
        <w:t>BMJ Quality &amp; Safety</w:t>
      </w:r>
      <w:r w:rsidRPr="00936C4A">
        <w:t xml:space="preserve"> 13(suppl 1), pp. i85-i90. </w:t>
      </w:r>
    </w:p>
    <w:p w14:paraId="45DE87E8" w14:textId="77777777" w:rsidR="00936C4A" w:rsidRPr="00936C4A" w:rsidRDefault="00936C4A" w:rsidP="00936C4A">
      <w:pPr>
        <w:pStyle w:val="EndNoteBibliography"/>
        <w:spacing w:after="0"/>
      </w:pPr>
    </w:p>
    <w:p w14:paraId="3835EA09" w14:textId="77777777" w:rsidR="00936C4A" w:rsidRPr="00936C4A" w:rsidRDefault="00936C4A" w:rsidP="00936C4A">
      <w:pPr>
        <w:pStyle w:val="EndNoteBibliography"/>
      </w:pPr>
      <w:r w:rsidRPr="00936C4A">
        <w:t xml:space="preserve">Merali, F. 2009. Managing within the challenges and tensions facing the twenty-first century UK National Health Service (NHS): the dilemma of a managerial identity within the context of a socially responsible organization. </w:t>
      </w:r>
      <w:r w:rsidRPr="00936C4A">
        <w:rPr>
          <w:i/>
        </w:rPr>
        <w:t>Social Responsibility Journal</w:t>
      </w:r>
      <w:r w:rsidRPr="00936C4A">
        <w:t xml:space="preserve"> 5(2), pp. 152-164. </w:t>
      </w:r>
    </w:p>
    <w:p w14:paraId="0F8F141C" w14:textId="77777777" w:rsidR="00936C4A" w:rsidRPr="00936C4A" w:rsidRDefault="00936C4A" w:rsidP="00936C4A">
      <w:pPr>
        <w:pStyle w:val="EndNoteBibliography"/>
        <w:spacing w:after="0"/>
      </w:pPr>
    </w:p>
    <w:p w14:paraId="1E9AA92B" w14:textId="77777777" w:rsidR="00936C4A" w:rsidRPr="00936C4A" w:rsidRDefault="00936C4A" w:rsidP="00936C4A">
      <w:pPr>
        <w:pStyle w:val="EndNoteBibliography"/>
      </w:pPr>
      <w:r w:rsidRPr="00936C4A">
        <w:t xml:space="preserve">Mitchell, P. 2013. </w:t>
      </w:r>
      <w:r w:rsidRPr="00936C4A">
        <w:rPr>
          <w:i/>
        </w:rPr>
        <w:t>Safer Care Human Factors for Healthcare: Trainer's Manual</w:t>
      </w:r>
      <w:r w:rsidRPr="00936C4A">
        <w:t>. S. Maria Hampshire.</w:t>
      </w:r>
    </w:p>
    <w:p w14:paraId="17E7398A" w14:textId="77777777" w:rsidR="00936C4A" w:rsidRPr="00936C4A" w:rsidRDefault="00936C4A" w:rsidP="00936C4A">
      <w:pPr>
        <w:pStyle w:val="EndNoteBibliography"/>
        <w:spacing w:after="0"/>
      </w:pPr>
    </w:p>
    <w:p w14:paraId="6B878DA0" w14:textId="77777777" w:rsidR="00936C4A" w:rsidRPr="00936C4A" w:rsidRDefault="00936C4A" w:rsidP="00936C4A">
      <w:pPr>
        <w:pStyle w:val="EndNoteBibliography"/>
      </w:pPr>
      <w:r w:rsidRPr="00936C4A">
        <w:t xml:space="preserve">NHS Health Research Authority. 2017. Defining Research Table </w:t>
      </w:r>
    </w:p>
    <w:p w14:paraId="26A1210F" w14:textId="77777777" w:rsidR="00936C4A" w:rsidRPr="00936C4A" w:rsidRDefault="00936C4A" w:rsidP="00936C4A">
      <w:pPr>
        <w:pStyle w:val="EndNoteBibliography"/>
        <w:spacing w:after="0"/>
      </w:pPr>
    </w:p>
    <w:p w14:paraId="674B6121" w14:textId="77777777" w:rsidR="00936C4A" w:rsidRPr="00936C4A" w:rsidRDefault="00936C4A" w:rsidP="00936C4A">
      <w:pPr>
        <w:pStyle w:val="EndNoteBibliography"/>
      </w:pPr>
      <w:r w:rsidRPr="00936C4A">
        <w:t xml:space="preserve">NHS Leadership Academy. 2019. </w:t>
      </w:r>
      <w:r w:rsidRPr="00936C4A">
        <w:rPr>
          <w:i/>
        </w:rPr>
        <w:t xml:space="preserve">Your Healthcare Leadership Model 360 Individual report Lowri Evans. </w:t>
      </w:r>
      <w:r w:rsidRPr="00936C4A">
        <w:t>Received 10 June 2019.</w:t>
      </w:r>
    </w:p>
    <w:p w14:paraId="34CAFC1A" w14:textId="77777777" w:rsidR="00936C4A" w:rsidRPr="00936C4A" w:rsidRDefault="00936C4A" w:rsidP="00936C4A">
      <w:pPr>
        <w:pStyle w:val="EndNoteBibliography"/>
        <w:spacing w:after="0"/>
      </w:pPr>
    </w:p>
    <w:p w14:paraId="3F074BCC" w14:textId="77777777" w:rsidR="00936C4A" w:rsidRPr="00936C4A" w:rsidRDefault="00936C4A" w:rsidP="00936C4A">
      <w:pPr>
        <w:pStyle w:val="EndNoteBibliography"/>
      </w:pPr>
      <w:r w:rsidRPr="00936C4A">
        <w:t xml:space="preserve">Quenk, N. and Kummerow, J. 2019. </w:t>
      </w:r>
      <w:r w:rsidRPr="00936C4A">
        <w:rPr>
          <w:i/>
        </w:rPr>
        <w:t xml:space="preserve">Myers-Briggs Type Indicator  Step II Interpretive Report for Lowri Evans </w:t>
      </w:r>
      <w:r w:rsidRPr="00936C4A">
        <w:t>Received 3 January 2019.</w:t>
      </w:r>
    </w:p>
    <w:p w14:paraId="3EC70B66" w14:textId="77777777" w:rsidR="00936C4A" w:rsidRPr="00936C4A" w:rsidRDefault="00936C4A" w:rsidP="00936C4A">
      <w:pPr>
        <w:pStyle w:val="EndNoteBibliography"/>
        <w:spacing w:after="0"/>
      </w:pPr>
    </w:p>
    <w:p w14:paraId="049325B7" w14:textId="77777777" w:rsidR="00936C4A" w:rsidRPr="00936C4A" w:rsidRDefault="00936C4A" w:rsidP="00936C4A">
      <w:pPr>
        <w:pStyle w:val="EndNoteBibliography"/>
      </w:pPr>
      <w:r w:rsidRPr="00936C4A">
        <w:t xml:space="preserve">Reid, J. H. 2011. Surgical never events should never happen…. </w:t>
      </w:r>
      <w:r w:rsidRPr="00936C4A">
        <w:rPr>
          <w:i/>
        </w:rPr>
        <w:t>Journal of perioperative practice</w:t>
      </w:r>
      <w:r w:rsidRPr="00936C4A">
        <w:t xml:space="preserve"> 21(11), pp. 373-378. </w:t>
      </w:r>
    </w:p>
    <w:p w14:paraId="3F5519EA" w14:textId="77777777" w:rsidR="00936C4A" w:rsidRPr="00936C4A" w:rsidRDefault="00936C4A" w:rsidP="00936C4A">
      <w:pPr>
        <w:pStyle w:val="EndNoteBibliography"/>
        <w:spacing w:after="0"/>
      </w:pPr>
    </w:p>
    <w:p w14:paraId="4A43F446" w14:textId="77777777" w:rsidR="00936C4A" w:rsidRPr="00936C4A" w:rsidRDefault="00936C4A" w:rsidP="00936C4A">
      <w:pPr>
        <w:pStyle w:val="EndNoteBibliography"/>
      </w:pPr>
      <w:r w:rsidRPr="00936C4A">
        <w:t xml:space="preserve">Rogers, C. R. and Farson, R. E. 1984. Active listening. </w:t>
      </w:r>
      <w:r w:rsidRPr="00936C4A">
        <w:rPr>
          <w:i/>
        </w:rPr>
        <w:t>Organizational Psychology, 4th Ed. Englewood Cliffs, NJ</w:t>
      </w:r>
      <w:r w:rsidRPr="00936C4A">
        <w:t xml:space="preserve">, pp. 255-266. </w:t>
      </w:r>
    </w:p>
    <w:p w14:paraId="7144E8DD" w14:textId="77777777" w:rsidR="00936C4A" w:rsidRPr="00936C4A" w:rsidRDefault="00936C4A" w:rsidP="00936C4A">
      <w:pPr>
        <w:pStyle w:val="EndNoteBibliography"/>
        <w:spacing w:after="0"/>
      </w:pPr>
    </w:p>
    <w:p w14:paraId="1FF8F48B" w14:textId="77777777" w:rsidR="00936C4A" w:rsidRPr="00936C4A" w:rsidRDefault="00936C4A" w:rsidP="00936C4A">
      <w:pPr>
        <w:pStyle w:val="EndNoteBibliography"/>
      </w:pPr>
      <w:r w:rsidRPr="00936C4A">
        <w:t xml:space="preserve">Seo, M.-G. and Hill, N. S. 2005. Understanding the human side of merger and acquisition: An integrative framework. </w:t>
      </w:r>
      <w:r w:rsidRPr="00936C4A">
        <w:rPr>
          <w:i/>
        </w:rPr>
        <w:t>The Journal of Applied Behavioral Science</w:t>
      </w:r>
      <w:r w:rsidRPr="00936C4A">
        <w:t xml:space="preserve"> 41(4), pp. 422-443. </w:t>
      </w:r>
    </w:p>
    <w:p w14:paraId="63535DA3" w14:textId="77777777" w:rsidR="00936C4A" w:rsidRPr="00936C4A" w:rsidRDefault="00936C4A" w:rsidP="00936C4A">
      <w:pPr>
        <w:pStyle w:val="EndNoteBibliography"/>
        <w:spacing w:after="0"/>
      </w:pPr>
    </w:p>
    <w:p w14:paraId="6BC214F0" w14:textId="77777777" w:rsidR="00936C4A" w:rsidRPr="00936C4A" w:rsidRDefault="00936C4A" w:rsidP="00936C4A">
      <w:pPr>
        <w:pStyle w:val="EndNoteBibliography"/>
      </w:pPr>
      <w:r w:rsidRPr="00936C4A">
        <w:t>Stavros, J. et al. 2016. Appreciative Inquiry: Organization Development and the Strengths Revolution. pp. 96-116.</w:t>
      </w:r>
    </w:p>
    <w:p w14:paraId="0BD89527" w14:textId="77777777" w:rsidR="00936C4A" w:rsidRPr="00936C4A" w:rsidRDefault="00936C4A" w:rsidP="00936C4A">
      <w:pPr>
        <w:pStyle w:val="EndNoteBibliography"/>
        <w:spacing w:after="0"/>
      </w:pPr>
    </w:p>
    <w:p w14:paraId="374060F8" w14:textId="77777777" w:rsidR="00936C4A" w:rsidRPr="00936C4A" w:rsidRDefault="00936C4A" w:rsidP="00936C4A">
      <w:pPr>
        <w:pStyle w:val="EndNoteBibliography"/>
      </w:pPr>
      <w:r w:rsidRPr="00936C4A">
        <w:t xml:space="preserve">West, M. et al. 2017. Caring to change: how compassionate leadership can stimulate innovation in health care. </w:t>
      </w:r>
      <w:r w:rsidRPr="00936C4A">
        <w:rPr>
          <w:i/>
        </w:rPr>
        <w:t>London: The King’s Fund</w:t>
      </w:r>
      <w:r w:rsidRPr="00936C4A">
        <w:t xml:space="preserve">,  </w:t>
      </w:r>
    </w:p>
    <w:p w14:paraId="715B97F1" w14:textId="77777777" w:rsidR="00936C4A" w:rsidRPr="00936C4A" w:rsidRDefault="00936C4A" w:rsidP="00936C4A">
      <w:pPr>
        <w:pStyle w:val="EndNoteBibliography"/>
        <w:spacing w:after="0"/>
      </w:pPr>
    </w:p>
    <w:p w14:paraId="0CF929C8" w14:textId="77777777" w:rsidR="00936C4A" w:rsidRPr="00936C4A" w:rsidRDefault="00936C4A" w:rsidP="00936C4A">
      <w:pPr>
        <w:pStyle w:val="EndNoteBibliography"/>
      </w:pPr>
      <w:r w:rsidRPr="00936C4A">
        <w:t xml:space="preserve">West, M. A. et al. 2014. </w:t>
      </w:r>
      <w:r w:rsidRPr="00936C4A">
        <w:rPr>
          <w:i/>
        </w:rPr>
        <w:t>Developing collective leadership for health care</w:t>
      </w:r>
      <w:r w:rsidRPr="00936C4A">
        <w:t>. King's Fund London.</w:t>
      </w:r>
    </w:p>
    <w:p w14:paraId="075A0A0A" w14:textId="77777777" w:rsidR="00936C4A" w:rsidRPr="00936C4A" w:rsidRDefault="00936C4A" w:rsidP="00936C4A">
      <w:pPr>
        <w:pStyle w:val="EndNoteBibliography"/>
        <w:spacing w:after="0"/>
      </w:pPr>
    </w:p>
    <w:p w14:paraId="4B17CE37" w14:textId="77777777" w:rsidR="00936C4A" w:rsidRPr="00936C4A" w:rsidRDefault="00936C4A" w:rsidP="00936C4A">
      <w:pPr>
        <w:pStyle w:val="EndNoteBibliography"/>
      </w:pPr>
      <w:r w:rsidRPr="00936C4A">
        <w:t xml:space="preserve">Whitney, D. K. 2003. </w:t>
      </w:r>
      <w:r w:rsidRPr="00936C4A">
        <w:rPr>
          <w:i/>
        </w:rPr>
        <w:t>The power of appreciative inquiry : a practical guide to positive change</w:t>
      </w:r>
      <w:r w:rsidRPr="00936C4A">
        <w:t>. San Francisco: San Francisco : Berrett-Koehler.</w:t>
      </w:r>
    </w:p>
    <w:p w14:paraId="4BB07DDC" w14:textId="0ECCBE6E" w:rsidR="00936C4A" w:rsidRDefault="00936C4A" w:rsidP="00936C4A">
      <w:pPr>
        <w:pStyle w:val="EndNoteBibliography"/>
      </w:pPr>
    </w:p>
    <w:p w14:paraId="5FB24326" w14:textId="54C6E3B1" w:rsidR="00F805CF" w:rsidRDefault="00F805CF" w:rsidP="00936C4A">
      <w:pPr>
        <w:pStyle w:val="EndNoteBibliography"/>
      </w:pPr>
    </w:p>
    <w:p w14:paraId="6D19E3CD" w14:textId="15451BE6" w:rsidR="00F805CF" w:rsidRDefault="00F805CF" w:rsidP="00936C4A">
      <w:pPr>
        <w:pStyle w:val="EndNoteBibliography"/>
      </w:pPr>
    </w:p>
    <w:p w14:paraId="174BF3BD" w14:textId="57D26171" w:rsidR="00F805CF" w:rsidRDefault="00F805CF" w:rsidP="00936C4A">
      <w:pPr>
        <w:pStyle w:val="EndNoteBibliography"/>
      </w:pPr>
    </w:p>
    <w:p w14:paraId="3CF10657" w14:textId="058D0CBA" w:rsidR="00F805CF" w:rsidRDefault="00F805CF" w:rsidP="00936C4A">
      <w:pPr>
        <w:pStyle w:val="EndNoteBibliography"/>
      </w:pPr>
    </w:p>
    <w:p w14:paraId="0F2DFC3D" w14:textId="72325A44" w:rsidR="00F805CF" w:rsidRDefault="00F805CF" w:rsidP="00936C4A">
      <w:pPr>
        <w:pStyle w:val="EndNoteBibliography"/>
      </w:pPr>
    </w:p>
    <w:p w14:paraId="10BDE60E" w14:textId="602F6A98" w:rsidR="00F805CF" w:rsidRDefault="00F805CF" w:rsidP="00936C4A">
      <w:pPr>
        <w:pStyle w:val="EndNoteBibliography"/>
      </w:pPr>
    </w:p>
    <w:p w14:paraId="16193C50" w14:textId="612B7C89" w:rsidR="00F805CF" w:rsidRDefault="00F805CF" w:rsidP="00936C4A">
      <w:pPr>
        <w:pStyle w:val="EndNoteBibliography"/>
      </w:pPr>
    </w:p>
    <w:p w14:paraId="5C558BCE" w14:textId="58E13739" w:rsidR="00F805CF" w:rsidRDefault="00F805CF" w:rsidP="00936C4A">
      <w:pPr>
        <w:pStyle w:val="EndNoteBibliography"/>
      </w:pPr>
    </w:p>
    <w:p w14:paraId="53107A4B" w14:textId="3A30815D" w:rsidR="00F805CF" w:rsidRDefault="00F805CF" w:rsidP="00936C4A">
      <w:pPr>
        <w:pStyle w:val="EndNoteBibliography"/>
      </w:pPr>
    </w:p>
    <w:p w14:paraId="71DF98C2" w14:textId="29F451B9" w:rsidR="00F805CF" w:rsidRDefault="00F805CF" w:rsidP="00936C4A">
      <w:pPr>
        <w:pStyle w:val="EndNoteBibliography"/>
      </w:pPr>
    </w:p>
    <w:p w14:paraId="1CEFFACE" w14:textId="3D756716" w:rsidR="00F805CF" w:rsidRDefault="00F805CF" w:rsidP="00936C4A">
      <w:pPr>
        <w:pStyle w:val="EndNoteBibliography"/>
      </w:pPr>
    </w:p>
    <w:p w14:paraId="5C007DF3" w14:textId="19ECADA5" w:rsidR="00F805CF" w:rsidRDefault="00F805CF" w:rsidP="00936C4A">
      <w:pPr>
        <w:pStyle w:val="EndNoteBibliography"/>
      </w:pPr>
    </w:p>
    <w:p w14:paraId="27CE48AB" w14:textId="2FC684AA" w:rsidR="00F805CF" w:rsidRDefault="00F805CF" w:rsidP="00936C4A">
      <w:pPr>
        <w:pStyle w:val="EndNoteBibliography"/>
      </w:pPr>
    </w:p>
    <w:p w14:paraId="6DDC3E9A" w14:textId="355A99C6" w:rsidR="00F805CF" w:rsidRDefault="00F805CF" w:rsidP="00936C4A">
      <w:pPr>
        <w:pStyle w:val="EndNoteBibliography"/>
      </w:pPr>
    </w:p>
    <w:p w14:paraId="6FCA1645" w14:textId="36C55100" w:rsidR="00F805CF" w:rsidRDefault="00F805CF" w:rsidP="00936C4A">
      <w:pPr>
        <w:pStyle w:val="EndNoteBibliography"/>
      </w:pPr>
    </w:p>
    <w:p w14:paraId="0F0076C6" w14:textId="77777777" w:rsidR="00F805CF" w:rsidRPr="00936C4A" w:rsidRDefault="00F805CF" w:rsidP="00936C4A">
      <w:pPr>
        <w:pStyle w:val="EndNoteBibliography"/>
      </w:pPr>
    </w:p>
    <w:p w14:paraId="4DF54B8E" w14:textId="6B4EDE3B" w:rsidR="004F376F" w:rsidRPr="004F376F" w:rsidRDefault="00D5627B" w:rsidP="00252D35">
      <w:pPr>
        <w:spacing w:line="360" w:lineRule="auto"/>
        <w:rPr>
          <w:rFonts w:ascii="Arial" w:hAnsi="Arial" w:cs="Arial"/>
          <w:b/>
          <w:u w:val="single"/>
        </w:rPr>
      </w:pPr>
      <w:r w:rsidRPr="00ED40EA">
        <w:rPr>
          <w:rFonts w:ascii="Arial" w:hAnsi="Arial" w:cs="Arial"/>
        </w:rPr>
        <w:fldChar w:fldCharType="end"/>
      </w:r>
      <w:r w:rsidR="004F376F" w:rsidRPr="004F376F">
        <w:rPr>
          <w:rFonts w:ascii="Arial" w:hAnsi="Arial" w:cs="Arial"/>
          <w:b/>
          <w:u w:val="single"/>
        </w:rPr>
        <w:t>Appendices</w:t>
      </w:r>
    </w:p>
    <w:p w14:paraId="75BCD35A" w14:textId="53B1C0D0" w:rsidR="00252D35" w:rsidRPr="004F376F" w:rsidRDefault="00252D35" w:rsidP="00252D35">
      <w:pPr>
        <w:spacing w:line="360" w:lineRule="auto"/>
        <w:rPr>
          <w:rFonts w:ascii="Arial" w:hAnsi="Arial" w:cs="Arial"/>
          <w:b/>
          <w:u w:val="single"/>
        </w:rPr>
      </w:pPr>
      <w:r w:rsidRPr="004F376F">
        <w:rPr>
          <w:rFonts w:ascii="Arial" w:hAnsi="Arial" w:cs="Arial"/>
          <w:b/>
          <w:u w:val="single"/>
        </w:rPr>
        <w:t>Appen</w:t>
      </w:r>
      <w:r w:rsidR="004F376F" w:rsidRPr="004F376F">
        <w:rPr>
          <w:rFonts w:ascii="Arial" w:hAnsi="Arial" w:cs="Arial"/>
          <w:b/>
          <w:u w:val="single"/>
        </w:rPr>
        <w:t xml:space="preserve">dix </w:t>
      </w:r>
      <w:r w:rsidR="00B72A7F">
        <w:rPr>
          <w:rFonts w:ascii="Arial" w:hAnsi="Arial" w:cs="Arial"/>
          <w:b/>
          <w:u w:val="single"/>
        </w:rPr>
        <w:t>A:</w:t>
      </w:r>
      <w:r w:rsidR="004F376F" w:rsidRPr="004F376F">
        <w:rPr>
          <w:rFonts w:ascii="Arial" w:hAnsi="Arial" w:cs="Arial"/>
          <w:b/>
          <w:u w:val="single"/>
        </w:rPr>
        <w:t xml:space="preserve"> Internal Medicine Simulation Lead Job Description</w:t>
      </w:r>
    </w:p>
    <w:p w14:paraId="09B7346D" w14:textId="52E5E7BA" w:rsidR="004F376F" w:rsidRPr="00252D35" w:rsidRDefault="004F376F" w:rsidP="00252D35">
      <w:pPr>
        <w:spacing w:line="360" w:lineRule="auto"/>
        <w:rPr>
          <w:rFonts w:ascii="Arial" w:hAnsi="Arial" w:cs="Arial"/>
        </w:rPr>
      </w:pPr>
      <w:r>
        <w:rPr>
          <w:b/>
          <w:noProof/>
        </w:rPr>
        <w:drawing>
          <wp:anchor distT="0" distB="0" distL="114300" distR="114300" simplePos="0" relativeHeight="251659264" behindDoc="0" locked="0" layoutInCell="1" allowOverlap="0" wp14:anchorId="5690D9E5" wp14:editId="4125F61E">
            <wp:simplePos x="0" y="0"/>
            <wp:positionH relativeFrom="margin">
              <wp:posOffset>3267075</wp:posOffset>
            </wp:positionH>
            <wp:positionV relativeFrom="paragraph">
              <wp:posOffset>170815</wp:posOffset>
            </wp:positionV>
            <wp:extent cx="2978150" cy="908050"/>
            <wp:effectExtent l="0" t="0" r="0" b="6350"/>
            <wp:wrapSquare wrapText="bothSides"/>
            <wp:docPr id="1" name="Picture 1" descr="HEIW (Stand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IW (Standar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78150" cy="908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864677" w14:textId="64AF9990" w:rsidR="00252D35" w:rsidRDefault="00252D35" w:rsidP="002C341E">
      <w:pPr>
        <w:spacing w:line="360" w:lineRule="auto"/>
        <w:rPr>
          <w:rFonts w:ascii="Arial" w:hAnsi="Arial" w:cs="Arial"/>
        </w:rPr>
      </w:pPr>
    </w:p>
    <w:p w14:paraId="3FA30FF7" w14:textId="6B79F12E" w:rsidR="004F376F" w:rsidRDefault="004F376F" w:rsidP="002C341E">
      <w:pPr>
        <w:spacing w:line="360" w:lineRule="auto"/>
        <w:rPr>
          <w:rFonts w:ascii="Arial" w:hAnsi="Arial" w:cs="Arial"/>
        </w:rPr>
      </w:pPr>
    </w:p>
    <w:p w14:paraId="40267223" w14:textId="77777777" w:rsidR="004F376F" w:rsidRDefault="004F376F" w:rsidP="002C341E">
      <w:pPr>
        <w:spacing w:line="360" w:lineRule="auto"/>
        <w:rPr>
          <w:rFonts w:ascii="Arial" w:hAnsi="Arial" w:cs="Arial"/>
        </w:rPr>
      </w:pPr>
    </w:p>
    <w:p w14:paraId="21AAA9D1" w14:textId="77777777" w:rsidR="004F376F" w:rsidRPr="00AA38AE" w:rsidRDefault="004F376F" w:rsidP="004F376F">
      <w:pPr>
        <w:jc w:val="center"/>
        <w:rPr>
          <w:rFonts w:cstheme="minorHAnsi"/>
          <w:b/>
          <w:sz w:val="28"/>
        </w:rPr>
      </w:pPr>
      <w:r>
        <w:rPr>
          <w:rFonts w:cstheme="minorHAnsi"/>
          <w:b/>
          <w:sz w:val="28"/>
        </w:rPr>
        <w:t xml:space="preserve">Internal Medicine (IM) </w:t>
      </w:r>
      <w:r w:rsidRPr="00AA38AE">
        <w:rPr>
          <w:rFonts w:cstheme="minorHAnsi"/>
          <w:b/>
          <w:sz w:val="28"/>
        </w:rPr>
        <w:t>Simulation Training – Lead Role</w:t>
      </w:r>
    </w:p>
    <w:p w14:paraId="2B416B14" w14:textId="77777777" w:rsidR="004F376F" w:rsidRPr="00AA38AE" w:rsidRDefault="004F376F" w:rsidP="004F376F">
      <w:pPr>
        <w:jc w:val="center"/>
        <w:rPr>
          <w:rFonts w:cstheme="minorHAnsi"/>
          <w:b/>
          <w:sz w:val="28"/>
        </w:rPr>
      </w:pPr>
      <w:r w:rsidRPr="00AA38AE">
        <w:rPr>
          <w:rFonts w:cstheme="minorHAnsi"/>
          <w:b/>
          <w:sz w:val="28"/>
        </w:rPr>
        <w:t>Job Description</w:t>
      </w:r>
    </w:p>
    <w:p w14:paraId="07B5A1EE" w14:textId="77777777" w:rsidR="004F376F" w:rsidRPr="00AA38AE" w:rsidRDefault="004F376F" w:rsidP="004F376F">
      <w:pPr>
        <w:rPr>
          <w:rFonts w:cstheme="minorHAnsi"/>
        </w:rPr>
      </w:pPr>
    </w:p>
    <w:p w14:paraId="5E11DBC2" w14:textId="77777777" w:rsidR="004F376F" w:rsidRPr="00E72652" w:rsidRDefault="004F376F" w:rsidP="004F376F">
      <w:pPr>
        <w:rPr>
          <w:rFonts w:cstheme="minorHAnsi"/>
        </w:rPr>
      </w:pPr>
      <w:r w:rsidRPr="00E72652">
        <w:rPr>
          <w:rFonts w:cstheme="minorHAnsi"/>
        </w:rPr>
        <w:t xml:space="preserve">The Health Board ‘IM Simulation Lead’ will be required to undertake the following tasks to ensure appropriate and suitable training for junior doctors. </w:t>
      </w:r>
    </w:p>
    <w:p w14:paraId="6E28996F" w14:textId="77777777" w:rsidR="004F376F" w:rsidRPr="00E72652" w:rsidRDefault="004F376F" w:rsidP="004F376F">
      <w:pPr>
        <w:rPr>
          <w:rFonts w:cstheme="minorHAnsi"/>
        </w:rPr>
      </w:pPr>
    </w:p>
    <w:p w14:paraId="2693301C" w14:textId="77777777" w:rsidR="004F376F" w:rsidRPr="00E72652" w:rsidRDefault="004F376F" w:rsidP="004F376F">
      <w:pPr>
        <w:autoSpaceDE w:val="0"/>
        <w:autoSpaceDN w:val="0"/>
        <w:adjustRightInd w:val="0"/>
        <w:rPr>
          <w:rFonts w:cstheme="minorHAnsi"/>
          <w:u w:val="single"/>
        </w:rPr>
      </w:pPr>
      <w:r w:rsidRPr="00E72652">
        <w:rPr>
          <w:rFonts w:cstheme="minorHAnsi"/>
          <w:u w:val="single"/>
        </w:rPr>
        <w:t>TERM OF OFFICE</w:t>
      </w:r>
    </w:p>
    <w:p w14:paraId="77A97484" w14:textId="77777777" w:rsidR="004F376F" w:rsidRPr="00E72652" w:rsidRDefault="004F376F" w:rsidP="004F376F">
      <w:pPr>
        <w:autoSpaceDE w:val="0"/>
        <w:autoSpaceDN w:val="0"/>
        <w:adjustRightInd w:val="0"/>
        <w:rPr>
          <w:rFonts w:cstheme="minorHAnsi"/>
        </w:rPr>
      </w:pPr>
      <w:r w:rsidRPr="00E72652">
        <w:rPr>
          <w:rFonts w:cstheme="minorHAnsi"/>
        </w:rPr>
        <w:t>3 years in the first instance. Subject to agreement of the employing Health Board and Postgraduate Dean.</w:t>
      </w:r>
    </w:p>
    <w:p w14:paraId="3AE7DDB2" w14:textId="77777777" w:rsidR="004F376F" w:rsidRPr="00E72652" w:rsidRDefault="004F376F" w:rsidP="004F376F">
      <w:pPr>
        <w:autoSpaceDE w:val="0"/>
        <w:autoSpaceDN w:val="0"/>
        <w:adjustRightInd w:val="0"/>
        <w:rPr>
          <w:rFonts w:cstheme="minorHAnsi"/>
        </w:rPr>
      </w:pPr>
    </w:p>
    <w:p w14:paraId="6C30C54F" w14:textId="77777777" w:rsidR="004F376F" w:rsidRPr="00E72652" w:rsidRDefault="004F376F" w:rsidP="004F376F">
      <w:pPr>
        <w:autoSpaceDE w:val="0"/>
        <w:autoSpaceDN w:val="0"/>
        <w:adjustRightInd w:val="0"/>
        <w:rPr>
          <w:rFonts w:cstheme="minorHAnsi"/>
          <w:u w:val="single"/>
        </w:rPr>
      </w:pPr>
      <w:r w:rsidRPr="00E72652">
        <w:rPr>
          <w:rFonts w:cstheme="minorHAnsi"/>
          <w:u w:val="single"/>
        </w:rPr>
        <w:t>RESPONSIBILITIES.</w:t>
      </w:r>
    </w:p>
    <w:p w14:paraId="260E6B20" w14:textId="77777777" w:rsidR="004F376F" w:rsidRPr="00E72652" w:rsidRDefault="004F376F" w:rsidP="004F376F">
      <w:pPr>
        <w:pStyle w:val="BodyText"/>
        <w:rPr>
          <w:rFonts w:asciiTheme="minorHAnsi" w:hAnsiTheme="minorHAnsi" w:cstheme="minorHAnsi"/>
          <w:sz w:val="24"/>
        </w:rPr>
      </w:pPr>
      <w:r w:rsidRPr="00E72652">
        <w:rPr>
          <w:rFonts w:asciiTheme="minorHAnsi" w:hAnsiTheme="minorHAnsi" w:cstheme="minorHAnsi"/>
          <w:sz w:val="24"/>
        </w:rPr>
        <w:t xml:space="preserve">It is essential that the Lead for Simulation training is aware of the current training curriculum requirements for skills and simulation training. </w:t>
      </w:r>
    </w:p>
    <w:p w14:paraId="1230752F" w14:textId="77777777" w:rsidR="004F376F" w:rsidRPr="00E72652" w:rsidRDefault="004F376F" w:rsidP="004F376F">
      <w:pPr>
        <w:pStyle w:val="BodyText"/>
        <w:rPr>
          <w:rFonts w:asciiTheme="minorHAnsi" w:hAnsiTheme="minorHAnsi" w:cstheme="minorHAnsi"/>
          <w:sz w:val="24"/>
        </w:rPr>
      </w:pPr>
    </w:p>
    <w:p w14:paraId="680C3548" w14:textId="77777777" w:rsidR="004F376F" w:rsidRPr="00E72652" w:rsidRDefault="004F376F" w:rsidP="004F376F">
      <w:pPr>
        <w:pStyle w:val="BodyText"/>
        <w:rPr>
          <w:rFonts w:asciiTheme="minorHAnsi" w:hAnsiTheme="minorHAnsi" w:cstheme="minorHAnsi"/>
          <w:sz w:val="24"/>
        </w:rPr>
      </w:pPr>
      <w:r w:rsidRPr="00E72652">
        <w:rPr>
          <w:rFonts w:asciiTheme="minorHAnsi" w:hAnsiTheme="minorHAnsi" w:cstheme="minorHAnsi"/>
          <w:sz w:val="24"/>
        </w:rPr>
        <w:t>They should have been in a consultant post for a minimum of 12 months and should also be able to demonstrate evidence of their own Continuing Professional Development. Simulation leads must also b</w:t>
      </w:r>
      <w:r w:rsidRPr="00E72652">
        <w:rPr>
          <w:rFonts w:asciiTheme="minorHAnsi" w:hAnsiTheme="minorHAnsi" w:cstheme="minorHAnsi"/>
          <w:sz w:val="24"/>
          <w:lang w:val="en-US"/>
        </w:rPr>
        <w:t>e up to date with latest developments in simulation training including human factors and debrief.</w:t>
      </w:r>
    </w:p>
    <w:p w14:paraId="3765079D" w14:textId="77777777" w:rsidR="004F376F" w:rsidRPr="00E72652" w:rsidRDefault="004F376F" w:rsidP="004F376F">
      <w:pPr>
        <w:rPr>
          <w:rFonts w:cstheme="minorHAnsi"/>
        </w:rPr>
      </w:pPr>
      <w:r w:rsidRPr="00E72652">
        <w:rPr>
          <w:rFonts w:cstheme="minorHAnsi"/>
        </w:rPr>
        <w:t>It is recommended that time within the consultant job plan is identified for this educational role.  We suggest 1 clinical session.</w:t>
      </w:r>
    </w:p>
    <w:p w14:paraId="39E1E090" w14:textId="77777777" w:rsidR="004F376F" w:rsidRPr="00E72652" w:rsidRDefault="004F376F" w:rsidP="004F376F">
      <w:pPr>
        <w:rPr>
          <w:rFonts w:cstheme="minorHAnsi"/>
        </w:rPr>
      </w:pPr>
    </w:p>
    <w:p w14:paraId="2970B594" w14:textId="77777777" w:rsidR="004F376F" w:rsidRPr="00E72652" w:rsidRDefault="004F376F" w:rsidP="004F376F">
      <w:pPr>
        <w:rPr>
          <w:rFonts w:cstheme="minorHAnsi"/>
          <w:b/>
        </w:rPr>
      </w:pPr>
      <w:r w:rsidRPr="00E72652">
        <w:rPr>
          <w:rFonts w:cstheme="minorHAnsi"/>
          <w:b/>
        </w:rPr>
        <w:t>Lead Role Responsibilities:</w:t>
      </w:r>
    </w:p>
    <w:p w14:paraId="63F2AA42" w14:textId="77777777" w:rsidR="004F376F" w:rsidRPr="00E72652" w:rsidRDefault="004F376F" w:rsidP="004F376F">
      <w:pPr>
        <w:pStyle w:val="ListParagraph"/>
        <w:numPr>
          <w:ilvl w:val="0"/>
          <w:numId w:val="25"/>
        </w:numPr>
        <w:spacing w:after="0" w:line="240" w:lineRule="auto"/>
        <w:contextualSpacing w:val="0"/>
        <w:rPr>
          <w:rFonts w:cstheme="minorHAnsi"/>
        </w:rPr>
      </w:pPr>
      <w:r w:rsidRPr="00E72652">
        <w:rPr>
          <w:rFonts w:cstheme="minorHAnsi"/>
        </w:rPr>
        <w:t xml:space="preserve">Responsible for organising the delivery </w:t>
      </w:r>
      <w:r w:rsidRPr="00E72652">
        <w:rPr>
          <w:rFonts w:cstheme="minorHAnsi"/>
          <w:lang w:val="en-US"/>
        </w:rPr>
        <w:t xml:space="preserve">of practical procedures training </w:t>
      </w:r>
      <w:r w:rsidRPr="00E72652">
        <w:rPr>
          <w:rFonts w:cstheme="minorHAnsi"/>
        </w:rPr>
        <w:t>via simulation for IM1 trainees at the earliest opportunity in line with requirements of the IMT curriculum.  Completing DOPs assessments or providing evidence of competency / experience where necessary.</w:t>
      </w:r>
    </w:p>
    <w:p w14:paraId="6F7A885B" w14:textId="77777777" w:rsidR="004F376F" w:rsidRPr="00E72652" w:rsidRDefault="004F376F" w:rsidP="004F376F">
      <w:pPr>
        <w:pStyle w:val="ListParagraph"/>
        <w:numPr>
          <w:ilvl w:val="0"/>
          <w:numId w:val="25"/>
        </w:numPr>
        <w:spacing w:after="0" w:line="240" w:lineRule="auto"/>
        <w:contextualSpacing w:val="0"/>
        <w:rPr>
          <w:rFonts w:cstheme="minorHAnsi"/>
          <w:strike/>
        </w:rPr>
      </w:pPr>
      <w:r w:rsidRPr="00E72652">
        <w:rPr>
          <w:rFonts w:cstheme="minorHAnsi"/>
        </w:rPr>
        <w:t xml:space="preserve">Responsible for ensuring the consistency and quality of teaching delivered in relation to practical procedures / simulation training for IM trainees over the </w:t>
      </w:r>
      <w:proofErr w:type="gramStart"/>
      <w:r w:rsidRPr="00E72652">
        <w:rPr>
          <w:rFonts w:cstheme="minorHAnsi"/>
        </w:rPr>
        <w:t>3 year</w:t>
      </w:r>
      <w:proofErr w:type="gramEnd"/>
      <w:r w:rsidRPr="00E72652">
        <w:rPr>
          <w:rFonts w:cstheme="minorHAnsi"/>
        </w:rPr>
        <w:t xml:space="preserve"> training programme.</w:t>
      </w:r>
    </w:p>
    <w:p w14:paraId="4ACDF7DB" w14:textId="77777777" w:rsidR="004F376F" w:rsidRPr="00E72652" w:rsidRDefault="004F376F" w:rsidP="004F376F">
      <w:pPr>
        <w:pStyle w:val="ListParagraph"/>
        <w:numPr>
          <w:ilvl w:val="0"/>
          <w:numId w:val="25"/>
        </w:numPr>
        <w:spacing w:after="0" w:line="240" w:lineRule="auto"/>
        <w:contextualSpacing w:val="0"/>
        <w:rPr>
          <w:rFonts w:cstheme="minorHAnsi"/>
          <w:strike/>
        </w:rPr>
      </w:pPr>
      <w:r w:rsidRPr="00E72652">
        <w:rPr>
          <w:rFonts w:cstheme="minorHAnsi"/>
        </w:rPr>
        <w:t>Organise refresher training for any practical procedures required via simulation for IM 1/2/3 trainees as required.</w:t>
      </w:r>
    </w:p>
    <w:p w14:paraId="5AAA5C81"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rPr>
        <w:t xml:space="preserve">Deliver twice monthly </w:t>
      </w:r>
      <w:r w:rsidRPr="00E72652">
        <w:rPr>
          <w:rFonts w:cstheme="minorHAnsi"/>
          <w:lang w:val="en-US"/>
        </w:rPr>
        <w:t>scenario-based immersive simulation training with human factors incorporated into the scenarios for IM 2/3 trainees.</w:t>
      </w:r>
    </w:p>
    <w:p w14:paraId="54ABB9CC"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lang w:val="en-US"/>
        </w:rPr>
        <w:t xml:space="preserve">Complete relevant </w:t>
      </w:r>
      <w:proofErr w:type="gramStart"/>
      <w:r w:rsidRPr="00E72652">
        <w:rPr>
          <w:rFonts w:cstheme="minorHAnsi"/>
          <w:lang w:val="en-US"/>
        </w:rPr>
        <w:t>work based</w:t>
      </w:r>
      <w:proofErr w:type="gramEnd"/>
      <w:r w:rsidRPr="00E72652">
        <w:rPr>
          <w:rFonts w:cstheme="minorHAnsi"/>
          <w:lang w:val="en-US"/>
        </w:rPr>
        <w:t xml:space="preserve"> assessment for trainees following simulation scenarios or provide evidence which can be linked to portfolio / provided to Educational Supervisors.</w:t>
      </w:r>
    </w:p>
    <w:p w14:paraId="5B03A764"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lang w:val="en-US"/>
        </w:rPr>
        <w:t>Lead on the development of a local faculty / pool of simulation trainers particularly for scenarios / skills which require a multi professional approach</w:t>
      </w:r>
    </w:p>
    <w:p w14:paraId="363990D4" w14:textId="77777777" w:rsidR="004F376F" w:rsidRPr="00E72652" w:rsidRDefault="004F376F" w:rsidP="004F376F">
      <w:pPr>
        <w:pStyle w:val="ListParagraph"/>
        <w:numPr>
          <w:ilvl w:val="0"/>
          <w:numId w:val="26"/>
        </w:numPr>
        <w:spacing w:after="0" w:line="240" w:lineRule="auto"/>
        <w:contextualSpacing w:val="0"/>
        <w:rPr>
          <w:rFonts w:cstheme="minorHAnsi"/>
          <w:lang w:val="en-US"/>
        </w:rPr>
      </w:pPr>
      <w:r w:rsidRPr="00E72652">
        <w:rPr>
          <w:rFonts w:cstheme="minorHAnsi"/>
          <w:lang w:val="en-US"/>
        </w:rPr>
        <w:t xml:space="preserve">Ensure access to practical procedures and </w:t>
      </w:r>
      <w:proofErr w:type="gramStart"/>
      <w:r w:rsidRPr="00E72652">
        <w:rPr>
          <w:rFonts w:cstheme="minorHAnsi"/>
          <w:lang w:val="en-US"/>
        </w:rPr>
        <w:t>scenario based</w:t>
      </w:r>
      <w:proofErr w:type="gramEnd"/>
      <w:r w:rsidRPr="00E72652">
        <w:rPr>
          <w:rFonts w:cstheme="minorHAnsi"/>
          <w:lang w:val="en-US"/>
        </w:rPr>
        <w:t xml:space="preserve"> simulation training is equitable and sufficient for all IM trainees to meet curriculum requirements.</w:t>
      </w:r>
    </w:p>
    <w:p w14:paraId="5975E543" w14:textId="77777777" w:rsidR="004F376F" w:rsidRPr="00E72652" w:rsidRDefault="004F376F" w:rsidP="004F376F">
      <w:pPr>
        <w:pStyle w:val="ListParagraph"/>
        <w:numPr>
          <w:ilvl w:val="0"/>
          <w:numId w:val="26"/>
        </w:numPr>
        <w:spacing w:after="0" w:line="240" w:lineRule="auto"/>
        <w:contextualSpacing w:val="0"/>
        <w:rPr>
          <w:rFonts w:cstheme="minorHAnsi"/>
          <w:lang w:val="en-US"/>
        </w:rPr>
      </w:pPr>
      <w:r w:rsidRPr="00E72652">
        <w:rPr>
          <w:rFonts w:cstheme="minorHAnsi"/>
          <w:lang w:val="en-US"/>
        </w:rPr>
        <w:t xml:space="preserve">Liaise closely with Royal College tutors and training </w:t>
      </w:r>
      <w:proofErr w:type="spellStart"/>
      <w:r w:rsidRPr="00E72652">
        <w:rPr>
          <w:rFonts w:cstheme="minorHAnsi"/>
          <w:lang w:val="en-US"/>
        </w:rPr>
        <w:t>programme</w:t>
      </w:r>
      <w:proofErr w:type="spellEnd"/>
      <w:r w:rsidRPr="00E72652">
        <w:rPr>
          <w:rFonts w:cstheme="minorHAnsi"/>
          <w:lang w:val="en-US"/>
        </w:rPr>
        <w:t xml:space="preserve"> directors to ensure the training provided meets requirements locally and that trainees have sufficient access to training opportunities.</w:t>
      </w:r>
    </w:p>
    <w:p w14:paraId="1AE929C9" w14:textId="77777777" w:rsidR="004F376F" w:rsidRPr="00E72652" w:rsidRDefault="004F376F" w:rsidP="004F376F">
      <w:pPr>
        <w:pStyle w:val="ListParagraph"/>
        <w:numPr>
          <w:ilvl w:val="0"/>
          <w:numId w:val="26"/>
        </w:numPr>
        <w:spacing w:after="0" w:line="240" w:lineRule="auto"/>
        <w:contextualSpacing w:val="0"/>
        <w:rPr>
          <w:rFonts w:cstheme="minorHAnsi"/>
          <w:lang w:val="en-US"/>
        </w:rPr>
      </w:pPr>
      <w:r w:rsidRPr="00E72652">
        <w:rPr>
          <w:rFonts w:cstheme="minorHAnsi"/>
          <w:lang w:val="en-US"/>
        </w:rPr>
        <w:t>Liaise with postgraduate education department and other specialty simulation leads to foster a multidisciplinary approach where possible.</w:t>
      </w:r>
    </w:p>
    <w:p w14:paraId="7DF4D3D1"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lang w:val="en-US"/>
        </w:rPr>
        <w:t xml:space="preserve">Ensure IM trainees have access to required equipment including consumables to deliver the IM simulation/skills curriculum. </w:t>
      </w:r>
    </w:p>
    <w:p w14:paraId="346EE3ED"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lang w:val="en-US"/>
        </w:rPr>
        <w:t>To be an active member of simulation working group either across Wales or within the Royal College, attending meetings and sharing good practice</w:t>
      </w:r>
    </w:p>
    <w:p w14:paraId="1D2ABD43"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lang w:val="en-US"/>
        </w:rPr>
        <w:t>Contribute a minimum of 5 scenarios annually to the IM simulation scenario database mapped onto the curriculum requirements.</w:t>
      </w:r>
    </w:p>
    <w:p w14:paraId="0BAB75BB" w14:textId="77777777" w:rsidR="004F376F" w:rsidRPr="00E72652" w:rsidRDefault="004F376F" w:rsidP="004F376F">
      <w:pPr>
        <w:pStyle w:val="ListParagraph"/>
        <w:numPr>
          <w:ilvl w:val="0"/>
          <w:numId w:val="25"/>
        </w:numPr>
        <w:spacing w:after="0" w:line="240" w:lineRule="auto"/>
        <w:contextualSpacing w:val="0"/>
        <w:rPr>
          <w:rFonts w:cstheme="minorHAnsi"/>
          <w:lang w:val="en-US"/>
        </w:rPr>
      </w:pPr>
      <w:r w:rsidRPr="00E72652">
        <w:rPr>
          <w:rFonts w:cstheme="minorHAnsi"/>
          <w:lang w:val="en-US"/>
        </w:rPr>
        <w:t xml:space="preserve">Ensure </w:t>
      </w:r>
      <w:proofErr w:type="gramStart"/>
      <w:r w:rsidRPr="00E72652">
        <w:rPr>
          <w:rFonts w:cstheme="minorHAnsi"/>
          <w:lang w:val="en-US"/>
        </w:rPr>
        <w:t>scenario based</w:t>
      </w:r>
      <w:proofErr w:type="gramEnd"/>
      <w:r w:rsidRPr="00E72652">
        <w:rPr>
          <w:rFonts w:cstheme="minorHAnsi"/>
          <w:lang w:val="en-US"/>
        </w:rPr>
        <w:t xml:space="preserve"> training is appropriately evaluated and scenarios reviewed on a regular basis.</w:t>
      </w:r>
    </w:p>
    <w:p w14:paraId="4BD037DD" w14:textId="77777777" w:rsidR="004F376F" w:rsidRPr="00E72652" w:rsidRDefault="004F376F" w:rsidP="004F376F">
      <w:pPr>
        <w:rPr>
          <w:rFonts w:cstheme="minorHAnsi"/>
          <w:color w:val="1F497D"/>
        </w:rPr>
      </w:pPr>
    </w:p>
    <w:p w14:paraId="0DFBE438" w14:textId="77777777" w:rsidR="004F376F" w:rsidRPr="00E72652" w:rsidRDefault="004F376F" w:rsidP="004F376F">
      <w:pPr>
        <w:rPr>
          <w:rFonts w:cstheme="minorHAnsi"/>
        </w:rPr>
      </w:pPr>
    </w:p>
    <w:p w14:paraId="136EDE09" w14:textId="5660710F" w:rsidR="004F376F" w:rsidRDefault="004F376F" w:rsidP="004F376F">
      <w:pPr>
        <w:rPr>
          <w:rFonts w:cstheme="minorHAnsi"/>
        </w:rPr>
      </w:pPr>
    </w:p>
    <w:p w14:paraId="4CDE2A8F" w14:textId="02138F30" w:rsidR="004F376F" w:rsidRDefault="004F376F" w:rsidP="004F376F">
      <w:pPr>
        <w:rPr>
          <w:rFonts w:cstheme="minorHAnsi"/>
        </w:rPr>
      </w:pPr>
    </w:p>
    <w:p w14:paraId="4368D2BE" w14:textId="2769A69B" w:rsidR="004F376F" w:rsidRDefault="004F376F" w:rsidP="004F376F">
      <w:pPr>
        <w:rPr>
          <w:rFonts w:cstheme="minorHAnsi"/>
        </w:rPr>
      </w:pPr>
    </w:p>
    <w:p w14:paraId="1B296226" w14:textId="1DA71D7B" w:rsidR="004F376F" w:rsidRDefault="004F376F" w:rsidP="004F376F">
      <w:pPr>
        <w:rPr>
          <w:rFonts w:cstheme="minorHAnsi"/>
        </w:rPr>
      </w:pPr>
    </w:p>
    <w:p w14:paraId="2F22AAB6" w14:textId="5FFBD657" w:rsidR="004F376F" w:rsidRDefault="004F376F" w:rsidP="004F376F">
      <w:pPr>
        <w:rPr>
          <w:rFonts w:cstheme="minorHAnsi"/>
        </w:rPr>
      </w:pPr>
    </w:p>
    <w:p w14:paraId="5B5AB9B8" w14:textId="4293BA2F" w:rsidR="004F376F" w:rsidRDefault="004F376F" w:rsidP="004F376F">
      <w:pPr>
        <w:rPr>
          <w:rFonts w:cstheme="minorHAnsi"/>
        </w:rPr>
      </w:pPr>
    </w:p>
    <w:p w14:paraId="385A7DF5" w14:textId="029EF487" w:rsidR="004F376F" w:rsidRDefault="004F376F" w:rsidP="004F376F">
      <w:pPr>
        <w:rPr>
          <w:rFonts w:cstheme="minorHAnsi"/>
        </w:rPr>
      </w:pPr>
    </w:p>
    <w:p w14:paraId="27178E53" w14:textId="4DBBD13B" w:rsidR="004F376F" w:rsidRDefault="004F376F" w:rsidP="004F376F">
      <w:pPr>
        <w:rPr>
          <w:rFonts w:cstheme="minorHAnsi"/>
        </w:rPr>
      </w:pPr>
    </w:p>
    <w:p w14:paraId="3956B56D" w14:textId="4E7AED24" w:rsidR="004F376F" w:rsidRDefault="004F376F" w:rsidP="004F376F">
      <w:pPr>
        <w:rPr>
          <w:rFonts w:cstheme="minorHAnsi"/>
        </w:rPr>
      </w:pPr>
    </w:p>
    <w:p w14:paraId="5CE8500C" w14:textId="5753D19F" w:rsidR="004F376F" w:rsidRDefault="004F376F" w:rsidP="004F376F">
      <w:pPr>
        <w:rPr>
          <w:rFonts w:cstheme="minorHAnsi"/>
        </w:rPr>
      </w:pPr>
    </w:p>
    <w:p w14:paraId="459DA4DE" w14:textId="4BCAA5E6" w:rsidR="004F376F" w:rsidRDefault="004F376F" w:rsidP="004F376F">
      <w:pPr>
        <w:rPr>
          <w:rFonts w:cstheme="minorHAnsi"/>
        </w:rPr>
      </w:pPr>
    </w:p>
    <w:p w14:paraId="384B4CCF" w14:textId="3BCE7C63" w:rsidR="004F376F" w:rsidRDefault="004F376F" w:rsidP="004F376F">
      <w:pPr>
        <w:rPr>
          <w:rFonts w:cstheme="minorHAnsi"/>
        </w:rPr>
      </w:pPr>
    </w:p>
    <w:p w14:paraId="7B86BDF9" w14:textId="7B32FBC1" w:rsidR="004F376F" w:rsidRDefault="004F376F" w:rsidP="004F376F">
      <w:pPr>
        <w:rPr>
          <w:rFonts w:cstheme="minorHAnsi"/>
        </w:rPr>
      </w:pPr>
    </w:p>
    <w:p w14:paraId="6DF11685" w14:textId="54F9CC73" w:rsidR="004F376F" w:rsidRDefault="004F376F" w:rsidP="004F376F">
      <w:pPr>
        <w:rPr>
          <w:rFonts w:cstheme="minorHAnsi"/>
        </w:rPr>
      </w:pPr>
    </w:p>
    <w:p w14:paraId="0E25336B" w14:textId="443248F7" w:rsidR="004F376F" w:rsidRDefault="004F376F" w:rsidP="004F376F">
      <w:pPr>
        <w:rPr>
          <w:rFonts w:cstheme="minorHAnsi"/>
        </w:rPr>
      </w:pPr>
    </w:p>
    <w:p w14:paraId="157C938C" w14:textId="0D89F60D" w:rsidR="004F376F" w:rsidRDefault="004F376F" w:rsidP="004F376F">
      <w:pPr>
        <w:rPr>
          <w:rFonts w:ascii="Arial" w:hAnsi="Arial" w:cs="Arial"/>
          <w:b/>
          <w:u w:val="single"/>
        </w:rPr>
      </w:pPr>
      <w:r>
        <w:rPr>
          <w:rFonts w:ascii="Arial" w:hAnsi="Arial" w:cs="Arial"/>
          <w:b/>
          <w:u w:val="single"/>
        </w:rPr>
        <w:t xml:space="preserve">Appendix </w:t>
      </w:r>
      <w:r w:rsidR="00E6780D">
        <w:rPr>
          <w:rFonts w:ascii="Arial" w:hAnsi="Arial" w:cs="Arial"/>
          <w:b/>
          <w:u w:val="single"/>
        </w:rPr>
        <w:t>B</w:t>
      </w:r>
      <w:r w:rsidR="0096018B">
        <w:rPr>
          <w:rFonts w:ascii="Arial" w:hAnsi="Arial" w:cs="Arial"/>
          <w:b/>
          <w:u w:val="single"/>
        </w:rPr>
        <w:t>: Business Case</w:t>
      </w:r>
      <w:r w:rsidR="00FD3481">
        <w:rPr>
          <w:rFonts w:ascii="Arial" w:hAnsi="Arial" w:cs="Arial"/>
          <w:b/>
          <w:u w:val="single"/>
        </w:rPr>
        <w:t xml:space="preserve"> for Human Factors Simulation Study Day</w:t>
      </w:r>
    </w:p>
    <w:p w14:paraId="29B403F2" w14:textId="7A082AB6" w:rsidR="00E6780D" w:rsidRDefault="00E6780D" w:rsidP="004F376F">
      <w:pPr>
        <w:rPr>
          <w:rFonts w:ascii="Arial" w:hAnsi="Arial" w:cs="Arial"/>
          <w:b/>
          <w:u w:val="single"/>
        </w:rPr>
      </w:pPr>
    </w:p>
    <w:p w14:paraId="265B731E" w14:textId="77777777" w:rsidR="00E6780D" w:rsidRPr="004F376F" w:rsidRDefault="00E6780D" w:rsidP="004F376F">
      <w:pPr>
        <w:rPr>
          <w:rFonts w:ascii="Arial" w:hAnsi="Arial" w:cs="Arial"/>
          <w:b/>
          <w:u w:val="single"/>
        </w:rPr>
      </w:pPr>
    </w:p>
    <w:p w14:paraId="7205ED94" w14:textId="77777777" w:rsidR="0096018B" w:rsidRDefault="0096018B">
      <w:pPr>
        <w:spacing w:after="125"/>
        <w:ind w:left="2123"/>
      </w:pPr>
      <w:r>
        <w:rPr>
          <w:noProof/>
        </w:rPr>
        <w:drawing>
          <wp:inline distT="0" distB="0" distL="0" distR="0" wp14:anchorId="4F17E211" wp14:editId="624886AF">
            <wp:extent cx="3402965" cy="800100"/>
            <wp:effectExtent l="0" t="0" r="0" b="0"/>
            <wp:docPr id="240" name="Picture 240"/>
            <wp:cNvGraphicFramePr/>
            <a:graphic xmlns:a="http://schemas.openxmlformats.org/drawingml/2006/main">
              <a:graphicData uri="http://schemas.openxmlformats.org/drawingml/2006/picture">
                <pic:pic xmlns:pic="http://schemas.openxmlformats.org/drawingml/2006/picture">
                  <pic:nvPicPr>
                    <pic:cNvPr id="240" name="Picture 240"/>
                    <pic:cNvPicPr/>
                  </pic:nvPicPr>
                  <pic:blipFill>
                    <a:blip r:embed="rId11"/>
                    <a:stretch>
                      <a:fillRect/>
                    </a:stretch>
                  </pic:blipFill>
                  <pic:spPr>
                    <a:xfrm>
                      <a:off x="0" y="0"/>
                      <a:ext cx="3402965" cy="800100"/>
                    </a:xfrm>
                    <a:prstGeom prst="rect">
                      <a:avLst/>
                    </a:prstGeom>
                  </pic:spPr>
                </pic:pic>
              </a:graphicData>
            </a:graphic>
          </wp:inline>
        </w:drawing>
      </w:r>
    </w:p>
    <w:p w14:paraId="68784551" w14:textId="77777777" w:rsidR="0096018B" w:rsidRDefault="0096018B">
      <w:pPr>
        <w:spacing w:after="0"/>
        <w:ind w:right="4"/>
        <w:jc w:val="center"/>
      </w:pPr>
      <w:r>
        <w:rPr>
          <w:rFonts w:ascii="Arial" w:eastAsia="Arial" w:hAnsi="Arial" w:cs="Arial"/>
          <w:b/>
        </w:rPr>
        <w:t xml:space="preserve">HEIW </w:t>
      </w:r>
    </w:p>
    <w:p w14:paraId="69082CAF" w14:textId="77777777" w:rsidR="0096018B" w:rsidRDefault="0096018B">
      <w:pPr>
        <w:spacing w:after="0"/>
        <w:ind w:left="60"/>
        <w:jc w:val="center"/>
      </w:pPr>
      <w:r>
        <w:rPr>
          <w:rFonts w:ascii="Arial" w:eastAsia="Arial" w:hAnsi="Arial" w:cs="Arial"/>
          <w:b/>
        </w:rPr>
        <w:t xml:space="preserve"> </w:t>
      </w:r>
    </w:p>
    <w:p w14:paraId="79A723DE" w14:textId="77777777" w:rsidR="0096018B" w:rsidRDefault="0096018B">
      <w:pPr>
        <w:pStyle w:val="Heading1"/>
        <w:ind w:left="2958" w:right="0"/>
      </w:pPr>
      <w:r>
        <w:t xml:space="preserve">BUSINESS CASE TEMPLATE (B) </w:t>
      </w:r>
    </w:p>
    <w:p w14:paraId="1C17E3E0" w14:textId="77777777" w:rsidR="0096018B" w:rsidRDefault="0096018B">
      <w:pPr>
        <w:spacing w:after="0"/>
        <w:ind w:right="1813"/>
        <w:jc w:val="right"/>
      </w:pPr>
      <w:r>
        <w:rPr>
          <w:rFonts w:ascii="Arial" w:eastAsia="Arial" w:hAnsi="Arial" w:cs="Arial"/>
          <w:b/>
        </w:rPr>
        <w:t xml:space="preserve">Internal Request for additional resources/investment </w:t>
      </w:r>
    </w:p>
    <w:p w14:paraId="5B8DD553" w14:textId="77777777" w:rsidR="0096018B" w:rsidRDefault="0096018B">
      <w:pPr>
        <w:spacing w:after="0"/>
      </w:pPr>
      <w:r>
        <w:t xml:space="preserve"> </w:t>
      </w:r>
    </w:p>
    <w:p w14:paraId="6B3DBFE5" w14:textId="77777777" w:rsidR="0096018B" w:rsidRDefault="0096018B">
      <w:pPr>
        <w:spacing w:after="0"/>
      </w:pPr>
      <w:r>
        <w:rPr>
          <w:rFonts w:ascii="Arial" w:eastAsia="Arial" w:hAnsi="Arial" w:cs="Arial"/>
          <w:b/>
        </w:rPr>
        <w:t xml:space="preserve"> </w:t>
      </w:r>
    </w:p>
    <w:p w14:paraId="3AF79FDD" w14:textId="77777777" w:rsidR="0096018B" w:rsidRDefault="0096018B">
      <w:pPr>
        <w:spacing w:after="0"/>
      </w:pPr>
      <w:r>
        <w:rPr>
          <w:rFonts w:ascii="Arial" w:eastAsia="Arial" w:hAnsi="Arial" w:cs="Arial"/>
          <w:b/>
        </w:rPr>
        <w:t xml:space="preserve"> </w:t>
      </w:r>
    </w:p>
    <w:p w14:paraId="48BCBBE0" w14:textId="77777777" w:rsidR="0096018B" w:rsidRDefault="0096018B">
      <w:pPr>
        <w:spacing w:after="0"/>
      </w:pPr>
      <w:r>
        <w:rPr>
          <w:rFonts w:ascii="Arial" w:eastAsia="Arial" w:hAnsi="Arial" w:cs="Arial"/>
          <w:b/>
        </w:rPr>
        <w:t xml:space="preserve"> </w:t>
      </w:r>
    </w:p>
    <w:tbl>
      <w:tblPr>
        <w:tblStyle w:val="TableGrid"/>
        <w:tblW w:w="9634" w:type="dxa"/>
        <w:tblInd w:w="6" w:type="dxa"/>
        <w:tblCellMar>
          <w:top w:w="10" w:type="dxa"/>
          <w:left w:w="107" w:type="dxa"/>
          <w:bottom w:w="0" w:type="dxa"/>
          <w:right w:w="52" w:type="dxa"/>
        </w:tblCellMar>
        <w:tblLook w:val="04A0" w:firstRow="1" w:lastRow="0" w:firstColumn="1" w:lastColumn="0" w:noHBand="0" w:noVBand="1"/>
      </w:tblPr>
      <w:tblGrid>
        <w:gridCol w:w="2866"/>
        <w:gridCol w:w="6768"/>
      </w:tblGrid>
      <w:tr w:rsidR="0096018B" w14:paraId="10690542" w14:textId="77777777">
        <w:trPr>
          <w:trHeight w:val="702"/>
        </w:trPr>
        <w:tc>
          <w:tcPr>
            <w:tcW w:w="2866" w:type="dxa"/>
            <w:tcBorders>
              <w:top w:val="single" w:sz="4" w:space="0" w:color="000000"/>
              <w:left w:val="single" w:sz="4" w:space="0" w:color="000000"/>
              <w:bottom w:val="single" w:sz="4" w:space="0" w:color="000000"/>
              <w:right w:val="single" w:sz="4" w:space="0" w:color="000000"/>
            </w:tcBorders>
            <w:shd w:val="clear" w:color="auto" w:fill="002060"/>
          </w:tcPr>
          <w:p w14:paraId="0B804B02" w14:textId="77777777" w:rsidR="0096018B" w:rsidRDefault="0096018B">
            <w:pPr>
              <w:spacing w:line="259" w:lineRule="auto"/>
            </w:pPr>
            <w:r>
              <w:rPr>
                <w:rFonts w:ascii="Arial" w:eastAsia="Arial" w:hAnsi="Arial" w:cs="Arial"/>
                <w:b/>
                <w:color w:val="FFFFFF"/>
              </w:rPr>
              <w:t xml:space="preserve">Title of Business Case: </w:t>
            </w:r>
          </w:p>
        </w:tc>
        <w:tc>
          <w:tcPr>
            <w:tcW w:w="6768" w:type="dxa"/>
            <w:tcBorders>
              <w:top w:val="single" w:sz="4" w:space="0" w:color="000000"/>
              <w:left w:val="single" w:sz="4" w:space="0" w:color="000000"/>
              <w:bottom w:val="single" w:sz="4" w:space="0" w:color="000000"/>
              <w:right w:val="single" w:sz="4" w:space="0" w:color="000000"/>
            </w:tcBorders>
          </w:tcPr>
          <w:p w14:paraId="53CA3BE8" w14:textId="77777777" w:rsidR="0096018B" w:rsidRDefault="0096018B">
            <w:pPr>
              <w:spacing w:line="259" w:lineRule="auto"/>
              <w:ind w:left="2"/>
            </w:pPr>
            <w:r>
              <w:rPr>
                <w:rFonts w:ascii="Arial" w:eastAsia="Arial" w:hAnsi="Arial" w:cs="Arial"/>
                <w:b/>
              </w:rPr>
              <w:t xml:space="preserve">Faculty development for Internal Medicine simulation  </w:t>
            </w:r>
          </w:p>
        </w:tc>
      </w:tr>
      <w:tr w:rsidR="0096018B" w14:paraId="24BACFEB" w14:textId="77777777">
        <w:trPr>
          <w:trHeight w:val="704"/>
        </w:trPr>
        <w:tc>
          <w:tcPr>
            <w:tcW w:w="2866" w:type="dxa"/>
            <w:tcBorders>
              <w:top w:val="single" w:sz="4" w:space="0" w:color="000000"/>
              <w:left w:val="single" w:sz="4" w:space="0" w:color="000000"/>
              <w:bottom w:val="single" w:sz="4" w:space="0" w:color="000000"/>
              <w:right w:val="single" w:sz="4" w:space="0" w:color="000000"/>
            </w:tcBorders>
            <w:shd w:val="clear" w:color="auto" w:fill="002060"/>
          </w:tcPr>
          <w:p w14:paraId="27FB5D84" w14:textId="77777777" w:rsidR="0096018B" w:rsidRDefault="0096018B">
            <w:pPr>
              <w:spacing w:line="259" w:lineRule="auto"/>
            </w:pPr>
            <w:r>
              <w:rPr>
                <w:rFonts w:ascii="Arial" w:eastAsia="Arial" w:hAnsi="Arial" w:cs="Arial"/>
                <w:b/>
                <w:color w:val="FFFFFF"/>
              </w:rPr>
              <w:t xml:space="preserve">Ref No: </w:t>
            </w:r>
          </w:p>
        </w:tc>
        <w:tc>
          <w:tcPr>
            <w:tcW w:w="6768" w:type="dxa"/>
            <w:tcBorders>
              <w:top w:val="single" w:sz="4" w:space="0" w:color="000000"/>
              <w:left w:val="single" w:sz="4" w:space="0" w:color="000000"/>
              <w:bottom w:val="single" w:sz="4" w:space="0" w:color="000000"/>
              <w:right w:val="single" w:sz="4" w:space="0" w:color="000000"/>
            </w:tcBorders>
          </w:tcPr>
          <w:p w14:paraId="713F4EB1" w14:textId="77777777" w:rsidR="0096018B" w:rsidRDefault="0096018B">
            <w:pPr>
              <w:spacing w:line="259" w:lineRule="auto"/>
              <w:ind w:left="2"/>
            </w:pPr>
            <w:r>
              <w:rPr>
                <w:rFonts w:ascii="Arial" w:eastAsia="Arial" w:hAnsi="Arial" w:cs="Arial"/>
                <w:b/>
                <w:color w:val="FF0000"/>
              </w:rPr>
              <w:t xml:space="preserve">To be assigned by Corporate Services </w:t>
            </w:r>
          </w:p>
        </w:tc>
      </w:tr>
      <w:tr w:rsidR="0096018B" w14:paraId="189D19F3" w14:textId="77777777">
        <w:trPr>
          <w:trHeight w:val="702"/>
        </w:trPr>
        <w:tc>
          <w:tcPr>
            <w:tcW w:w="2866" w:type="dxa"/>
            <w:tcBorders>
              <w:top w:val="single" w:sz="4" w:space="0" w:color="000000"/>
              <w:left w:val="single" w:sz="4" w:space="0" w:color="000000"/>
              <w:bottom w:val="single" w:sz="4" w:space="0" w:color="000000"/>
              <w:right w:val="single" w:sz="4" w:space="0" w:color="000000"/>
            </w:tcBorders>
            <w:shd w:val="clear" w:color="auto" w:fill="002060"/>
          </w:tcPr>
          <w:p w14:paraId="2DC72857" w14:textId="77777777" w:rsidR="0096018B" w:rsidRDefault="0096018B">
            <w:pPr>
              <w:spacing w:line="259" w:lineRule="auto"/>
            </w:pPr>
            <w:r>
              <w:rPr>
                <w:rFonts w:ascii="Arial" w:eastAsia="Arial" w:hAnsi="Arial" w:cs="Arial"/>
                <w:b/>
                <w:color w:val="FFFFFF"/>
              </w:rPr>
              <w:t>Directorate/</w:t>
            </w:r>
            <w:proofErr w:type="spellStart"/>
            <w:r>
              <w:rPr>
                <w:rFonts w:ascii="Arial" w:eastAsia="Arial" w:hAnsi="Arial" w:cs="Arial"/>
                <w:b/>
                <w:color w:val="FFFFFF"/>
              </w:rPr>
              <w:t>Departmen</w:t>
            </w:r>
            <w:proofErr w:type="spellEnd"/>
            <w:r>
              <w:rPr>
                <w:rFonts w:ascii="Arial" w:eastAsia="Arial" w:hAnsi="Arial" w:cs="Arial"/>
                <w:b/>
                <w:color w:val="FFFFFF"/>
              </w:rPr>
              <w:t xml:space="preserve"> t: </w:t>
            </w:r>
          </w:p>
        </w:tc>
        <w:tc>
          <w:tcPr>
            <w:tcW w:w="6768" w:type="dxa"/>
            <w:tcBorders>
              <w:top w:val="single" w:sz="4" w:space="0" w:color="000000"/>
              <w:left w:val="single" w:sz="4" w:space="0" w:color="000000"/>
              <w:bottom w:val="single" w:sz="4" w:space="0" w:color="000000"/>
              <w:right w:val="single" w:sz="4" w:space="0" w:color="000000"/>
            </w:tcBorders>
          </w:tcPr>
          <w:p w14:paraId="4C634D66" w14:textId="77777777" w:rsidR="0096018B" w:rsidRDefault="0096018B">
            <w:pPr>
              <w:spacing w:line="259" w:lineRule="auto"/>
              <w:ind w:left="2"/>
            </w:pPr>
            <w:r>
              <w:rPr>
                <w:rFonts w:ascii="Arial" w:eastAsia="Arial" w:hAnsi="Arial" w:cs="Arial"/>
                <w:b/>
                <w:color w:val="FF0000"/>
              </w:rPr>
              <w:t xml:space="preserve">Medicine: Secondary Care </w:t>
            </w:r>
          </w:p>
        </w:tc>
      </w:tr>
      <w:tr w:rsidR="0096018B" w14:paraId="730889CC" w14:textId="77777777">
        <w:trPr>
          <w:trHeight w:val="703"/>
        </w:trPr>
        <w:tc>
          <w:tcPr>
            <w:tcW w:w="2866" w:type="dxa"/>
            <w:tcBorders>
              <w:top w:val="single" w:sz="4" w:space="0" w:color="000000"/>
              <w:left w:val="single" w:sz="4" w:space="0" w:color="000000"/>
              <w:bottom w:val="single" w:sz="4" w:space="0" w:color="000000"/>
              <w:right w:val="single" w:sz="4" w:space="0" w:color="000000"/>
            </w:tcBorders>
            <w:shd w:val="clear" w:color="auto" w:fill="002060"/>
          </w:tcPr>
          <w:p w14:paraId="5DF93539" w14:textId="77777777" w:rsidR="0096018B" w:rsidRDefault="0096018B">
            <w:pPr>
              <w:spacing w:line="259" w:lineRule="auto"/>
            </w:pPr>
            <w:r>
              <w:rPr>
                <w:rFonts w:ascii="Arial" w:eastAsia="Arial" w:hAnsi="Arial" w:cs="Arial"/>
                <w:b/>
                <w:color w:val="FFFFFF"/>
              </w:rPr>
              <w:t xml:space="preserve">Director: </w:t>
            </w:r>
          </w:p>
        </w:tc>
        <w:tc>
          <w:tcPr>
            <w:tcW w:w="6768" w:type="dxa"/>
            <w:tcBorders>
              <w:top w:val="single" w:sz="4" w:space="0" w:color="000000"/>
              <w:left w:val="single" w:sz="4" w:space="0" w:color="000000"/>
              <w:bottom w:val="single" w:sz="4" w:space="0" w:color="000000"/>
              <w:right w:val="single" w:sz="4" w:space="0" w:color="000000"/>
            </w:tcBorders>
          </w:tcPr>
          <w:p w14:paraId="3C7BC385" w14:textId="77777777" w:rsidR="0096018B" w:rsidRDefault="0096018B">
            <w:pPr>
              <w:spacing w:line="259" w:lineRule="auto"/>
              <w:ind w:left="2"/>
            </w:pPr>
            <w:r>
              <w:rPr>
                <w:rFonts w:ascii="Arial" w:eastAsia="Arial" w:hAnsi="Arial" w:cs="Arial"/>
                <w:b/>
                <w:color w:val="FF0000"/>
              </w:rPr>
              <w:t xml:space="preserve">Dr Tom Lawson </w:t>
            </w:r>
          </w:p>
        </w:tc>
      </w:tr>
      <w:tr w:rsidR="0096018B" w14:paraId="33B52D77" w14:textId="77777777">
        <w:trPr>
          <w:trHeight w:val="701"/>
        </w:trPr>
        <w:tc>
          <w:tcPr>
            <w:tcW w:w="2866" w:type="dxa"/>
            <w:tcBorders>
              <w:top w:val="single" w:sz="4" w:space="0" w:color="000000"/>
              <w:left w:val="single" w:sz="4" w:space="0" w:color="000000"/>
              <w:bottom w:val="single" w:sz="4" w:space="0" w:color="000000"/>
              <w:right w:val="single" w:sz="4" w:space="0" w:color="000000"/>
            </w:tcBorders>
            <w:shd w:val="clear" w:color="auto" w:fill="002060"/>
          </w:tcPr>
          <w:p w14:paraId="299B5810" w14:textId="77777777" w:rsidR="0096018B" w:rsidRDefault="0096018B">
            <w:pPr>
              <w:spacing w:line="259" w:lineRule="auto"/>
            </w:pPr>
            <w:r>
              <w:rPr>
                <w:rFonts w:ascii="Arial" w:eastAsia="Arial" w:hAnsi="Arial" w:cs="Arial"/>
                <w:b/>
                <w:color w:val="FFFFFF"/>
              </w:rPr>
              <w:t xml:space="preserve">Author: </w:t>
            </w:r>
          </w:p>
        </w:tc>
        <w:tc>
          <w:tcPr>
            <w:tcW w:w="6768" w:type="dxa"/>
            <w:tcBorders>
              <w:top w:val="single" w:sz="4" w:space="0" w:color="000000"/>
              <w:left w:val="single" w:sz="4" w:space="0" w:color="000000"/>
              <w:bottom w:val="single" w:sz="4" w:space="0" w:color="000000"/>
              <w:right w:val="single" w:sz="4" w:space="0" w:color="000000"/>
            </w:tcBorders>
          </w:tcPr>
          <w:p w14:paraId="478E2884" w14:textId="77777777" w:rsidR="0096018B" w:rsidRDefault="0096018B">
            <w:pPr>
              <w:spacing w:line="259" w:lineRule="auto"/>
              <w:ind w:left="2"/>
            </w:pPr>
            <w:r>
              <w:rPr>
                <w:rFonts w:ascii="Arial" w:eastAsia="Arial" w:hAnsi="Arial" w:cs="Arial"/>
                <w:b/>
                <w:color w:val="FF0000"/>
              </w:rPr>
              <w:t xml:space="preserve">Dr Lowri Evans </w:t>
            </w:r>
          </w:p>
        </w:tc>
      </w:tr>
    </w:tbl>
    <w:p w14:paraId="489DFC15" w14:textId="77777777" w:rsidR="0096018B" w:rsidRDefault="0096018B">
      <w:pPr>
        <w:spacing w:after="0"/>
      </w:pPr>
      <w:r>
        <w:rPr>
          <w:rFonts w:ascii="Arial" w:eastAsia="Arial" w:hAnsi="Arial" w:cs="Arial"/>
          <w:b/>
        </w:rPr>
        <w:t xml:space="preserve"> </w:t>
      </w:r>
    </w:p>
    <w:p w14:paraId="6FDC80E7" w14:textId="77777777" w:rsidR="0096018B" w:rsidRDefault="0096018B">
      <w:pPr>
        <w:ind w:left="-5"/>
      </w:pPr>
      <w:r>
        <w:rPr>
          <w:rFonts w:ascii="Arial" w:eastAsia="Arial" w:hAnsi="Arial" w:cs="Arial"/>
          <w:b/>
          <w:u w:val="single" w:color="000000"/>
        </w:rPr>
        <w:t>Approval Status:</w:t>
      </w:r>
      <w:r>
        <w:rPr>
          <w:rFonts w:ascii="Arial" w:eastAsia="Arial" w:hAnsi="Arial" w:cs="Arial"/>
          <w:b/>
        </w:rPr>
        <w:t xml:space="preserve"> </w:t>
      </w:r>
    </w:p>
    <w:p w14:paraId="7949FE7F" w14:textId="77777777" w:rsidR="0096018B" w:rsidRDefault="0096018B">
      <w:pPr>
        <w:spacing w:after="0"/>
      </w:pPr>
      <w:r>
        <w:rPr>
          <w:rFonts w:ascii="Arial" w:eastAsia="Arial" w:hAnsi="Arial" w:cs="Arial"/>
          <w:b/>
        </w:rPr>
        <w:t xml:space="preserve"> </w:t>
      </w:r>
    </w:p>
    <w:tbl>
      <w:tblPr>
        <w:tblStyle w:val="TableGrid"/>
        <w:tblW w:w="9635" w:type="dxa"/>
        <w:tblInd w:w="5" w:type="dxa"/>
        <w:tblCellMar>
          <w:top w:w="11" w:type="dxa"/>
          <w:left w:w="108" w:type="dxa"/>
          <w:bottom w:w="0" w:type="dxa"/>
          <w:right w:w="479" w:type="dxa"/>
        </w:tblCellMar>
        <w:tblLook w:val="04A0" w:firstRow="1" w:lastRow="0" w:firstColumn="1" w:lastColumn="0" w:noHBand="0" w:noVBand="1"/>
      </w:tblPr>
      <w:tblGrid>
        <w:gridCol w:w="2546"/>
        <w:gridCol w:w="3404"/>
        <w:gridCol w:w="3685"/>
      </w:tblGrid>
      <w:tr w:rsidR="0096018B" w14:paraId="3A742C76" w14:textId="77777777">
        <w:trPr>
          <w:trHeight w:val="1028"/>
        </w:trPr>
        <w:tc>
          <w:tcPr>
            <w:tcW w:w="2547" w:type="dxa"/>
            <w:tcBorders>
              <w:top w:val="single" w:sz="4" w:space="0" w:color="000000"/>
              <w:left w:val="single" w:sz="4" w:space="0" w:color="000000"/>
              <w:bottom w:val="single" w:sz="4" w:space="0" w:color="000000"/>
              <w:right w:val="single" w:sz="4" w:space="0" w:color="000000"/>
            </w:tcBorders>
          </w:tcPr>
          <w:p w14:paraId="26B55396" w14:textId="77777777" w:rsidR="0096018B" w:rsidRDefault="0096018B">
            <w:pPr>
              <w:spacing w:line="259" w:lineRule="auto"/>
            </w:pPr>
            <w:r>
              <w:rPr>
                <w:rFonts w:ascii="Arial" w:eastAsia="Arial" w:hAnsi="Arial" w:cs="Arial"/>
                <w:b/>
              </w:rPr>
              <w:t xml:space="preserve"> </w:t>
            </w:r>
          </w:p>
          <w:p w14:paraId="1554684D" w14:textId="77777777" w:rsidR="0096018B" w:rsidRDefault="0096018B">
            <w:pPr>
              <w:spacing w:line="259" w:lineRule="auto"/>
            </w:pPr>
            <w:r>
              <w:rPr>
                <w:rFonts w:ascii="Arial" w:eastAsia="Arial" w:hAnsi="Arial" w:cs="Arial"/>
                <w:b/>
              </w:rPr>
              <w:t xml:space="preserve">Approver </w:t>
            </w:r>
          </w:p>
        </w:tc>
        <w:tc>
          <w:tcPr>
            <w:tcW w:w="3404" w:type="dxa"/>
            <w:tcBorders>
              <w:top w:val="single" w:sz="4" w:space="0" w:color="000000"/>
              <w:left w:val="single" w:sz="4" w:space="0" w:color="000000"/>
              <w:bottom w:val="single" w:sz="4" w:space="0" w:color="000000"/>
              <w:right w:val="single" w:sz="4" w:space="0" w:color="000000"/>
            </w:tcBorders>
          </w:tcPr>
          <w:p w14:paraId="62321E66" w14:textId="77777777" w:rsidR="0096018B" w:rsidRDefault="0096018B">
            <w:pPr>
              <w:spacing w:line="259" w:lineRule="auto"/>
            </w:pPr>
            <w:r>
              <w:rPr>
                <w:rFonts w:ascii="Arial" w:eastAsia="Arial" w:hAnsi="Arial" w:cs="Arial"/>
                <w:b/>
              </w:rPr>
              <w:t xml:space="preserve"> </w:t>
            </w:r>
          </w:p>
          <w:p w14:paraId="37C51362" w14:textId="77777777" w:rsidR="0096018B" w:rsidRDefault="0096018B">
            <w:pPr>
              <w:spacing w:line="259" w:lineRule="auto"/>
            </w:pPr>
            <w:r>
              <w:rPr>
                <w:rFonts w:ascii="Arial" w:eastAsia="Arial" w:hAnsi="Arial" w:cs="Arial"/>
                <w:b/>
              </w:rPr>
              <w:t xml:space="preserve">Name </w:t>
            </w:r>
          </w:p>
        </w:tc>
        <w:tc>
          <w:tcPr>
            <w:tcW w:w="3685" w:type="dxa"/>
            <w:tcBorders>
              <w:top w:val="single" w:sz="4" w:space="0" w:color="000000"/>
              <w:left w:val="single" w:sz="4" w:space="0" w:color="000000"/>
              <w:bottom w:val="single" w:sz="4" w:space="0" w:color="000000"/>
              <w:right w:val="single" w:sz="4" w:space="0" w:color="000000"/>
            </w:tcBorders>
          </w:tcPr>
          <w:p w14:paraId="1E8578C3" w14:textId="77777777" w:rsidR="0096018B" w:rsidRDefault="0096018B">
            <w:pPr>
              <w:spacing w:line="259" w:lineRule="auto"/>
            </w:pPr>
            <w:r>
              <w:rPr>
                <w:rFonts w:ascii="Arial" w:eastAsia="Arial" w:hAnsi="Arial" w:cs="Arial"/>
                <w:b/>
              </w:rPr>
              <w:t xml:space="preserve"> </w:t>
            </w:r>
          </w:p>
          <w:p w14:paraId="0176825F" w14:textId="77777777" w:rsidR="0096018B" w:rsidRDefault="0096018B">
            <w:pPr>
              <w:spacing w:line="259" w:lineRule="auto"/>
            </w:pPr>
            <w:r>
              <w:rPr>
                <w:rFonts w:ascii="Arial" w:eastAsia="Arial" w:hAnsi="Arial" w:cs="Arial"/>
                <w:b/>
              </w:rPr>
              <w:t xml:space="preserve">Date Reviewed/ Approved </w:t>
            </w:r>
          </w:p>
        </w:tc>
      </w:tr>
      <w:tr w:rsidR="0096018B" w14:paraId="4F006DD9" w14:textId="77777777">
        <w:trPr>
          <w:trHeight w:val="1027"/>
        </w:trPr>
        <w:tc>
          <w:tcPr>
            <w:tcW w:w="2547" w:type="dxa"/>
            <w:tcBorders>
              <w:top w:val="single" w:sz="4" w:space="0" w:color="000000"/>
              <w:left w:val="single" w:sz="4" w:space="0" w:color="000000"/>
              <w:bottom w:val="single" w:sz="4" w:space="0" w:color="000000"/>
              <w:right w:val="single" w:sz="4" w:space="0" w:color="000000"/>
            </w:tcBorders>
          </w:tcPr>
          <w:p w14:paraId="15DA7C51" w14:textId="77777777" w:rsidR="0096018B" w:rsidRDefault="0096018B">
            <w:pPr>
              <w:spacing w:line="259" w:lineRule="auto"/>
            </w:pPr>
            <w:r>
              <w:rPr>
                <w:rFonts w:ascii="Arial" w:eastAsia="Arial" w:hAnsi="Arial" w:cs="Arial"/>
                <w:b/>
              </w:rPr>
              <w:t xml:space="preserve">Line Manager </w:t>
            </w:r>
          </w:p>
        </w:tc>
        <w:tc>
          <w:tcPr>
            <w:tcW w:w="3404" w:type="dxa"/>
            <w:tcBorders>
              <w:top w:val="single" w:sz="4" w:space="0" w:color="000000"/>
              <w:left w:val="single" w:sz="4" w:space="0" w:color="000000"/>
              <w:bottom w:val="single" w:sz="4" w:space="0" w:color="000000"/>
              <w:right w:val="single" w:sz="4" w:space="0" w:color="000000"/>
            </w:tcBorders>
          </w:tcPr>
          <w:p w14:paraId="79DFFF5F" w14:textId="77777777" w:rsidR="0096018B" w:rsidRDefault="0096018B">
            <w:pPr>
              <w:spacing w:line="259" w:lineRule="auto"/>
            </w:pPr>
            <w:r>
              <w:rPr>
                <w:rFonts w:ascii="Arial" w:eastAsia="Arial" w:hAnsi="Arial" w:cs="Arial"/>
                <w:b/>
              </w:rPr>
              <w:t xml:space="preserve">Dr Helen Baker </w:t>
            </w:r>
          </w:p>
        </w:tc>
        <w:tc>
          <w:tcPr>
            <w:tcW w:w="3685" w:type="dxa"/>
            <w:tcBorders>
              <w:top w:val="single" w:sz="4" w:space="0" w:color="000000"/>
              <w:left w:val="single" w:sz="4" w:space="0" w:color="000000"/>
              <w:bottom w:val="single" w:sz="4" w:space="0" w:color="000000"/>
              <w:right w:val="single" w:sz="4" w:space="0" w:color="000000"/>
            </w:tcBorders>
          </w:tcPr>
          <w:p w14:paraId="2154D873" w14:textId="77777777" w:rsidR="0096018B" w:rsidRDefault="0096018B">
            <w:pPr>
              <w:spacing w:line="259" w:lineRule="auto"/>
            </w:pPr>
            <w:r>
              <w:rPr>
                <w:rFonts w:ascii="Arial" w:eastAsia="Arial" w:hAnsi="Arial" w:cs="Arial"/>
                <w:b/>
              </w:rPr>
              <w:t xml:space="preserve"> </w:t>
            </w:r>
          </w:p>
        </w:tc>
      </w:tr>
      <w:tr w:rsidR="0096018B" w14:paraId="76ABDB0E" w14:textId="77777777">
        <w:trPr>
          <w:trHeight w:val="838"/>
        </w:trPr>
        <w:tc>
          <w:tcPr>
            <w:tcW w:w="2547" w:type="dxa"/>
            <w:tcBorders>
              <w:top w:val="single" w:sz="4" w:space="0" w:color="000000"/>
              <w:left w:val="single" w:sz="4" w:space="0" w:color="000000"/>
              <w:bottom w:val="single" w:sz="4" w:space="0" w:color="000000"/>
              <w:right w:val="single" w:sz="4" w:space="0" w:color="000000"/>
            </w:tcBorders>
          </w:tcPr>
          <w:p w14:paraId="5E82EEE7" w14:textId="77777777" w:rsidR="0096018B" w:rsidRDefault="0096018B">
            <w:pPr>
              <w:spacing w:line="259" w:lineRule="auto"/>
            </w:pPr>
            <w:r>
              <w:rPr>
                <w:rFonts w:ascii="Arial" w:eastAsia="Arial" w:hAnsi="Arial" w:cs="Arial"/>
                <w:b/>
              </w:rPr>
              <w:t xml:space="preserve"> </w:t>
            </w:r>
          </w:p>
          <w:p w14:paraId="60140249" w14:textId="77777777" w:rsidR="0096018B" w:rsidRDefault="0096018B">
            <w:pPr>
              <w:spacing w:line="259" w:lineRule="auto"/>
            </w:pPr>
            <w:r>
              <w:rPr>
                <w:rFonts w:ascii="Arial" w:eastAsia="Arial" w:hAnsi="Arial" w:cs="Arial"/>
                <w:b/>
              </w:rPr>
              <w:t xml:space="preserve">Exec Director </w:t>
            </w:r>
          </w:p>
          <w:p w14:paraId="7AA899B6" w14:textId="77777777" w:rsidR="0096018B" w:rsidRDefault="0096018B">
            <w:pPr>
              <w:spacing w:line="259" w:lineRule="auto"/>
            </w:pPr>
            <w:r>
              <w:rPr>
                <w:rFonts w:ascii="Arial" w:eastAsia="Arial" w:hAnsi="Arial" w:cs="Arial"/>
                <w:b/>
              </w:rPr>
              <w:t xml:space="preserve"> </w:t>
            </w:r>
          </w:p>
        </w:tc>
        <w:tc>
          <w:tcPr>
            <w:tcW w:w="3404" w:type="dxa"/>
            <w:tcBorders>
              <w:top w:val="single" w:sz="4" w:space="0" w:color="000000"/>
              <w:left w:val="single" w:sz="4" w:space="0" w:color="000000"/>
              <w:bottom w:val="single" w:sz="4" w:space="0" w:color="000000"/>
              <w:right w:val="single" w:sz="4" w:space="0" w:color="000000"/>
            </w:tcBorders>
          </w:tcPr>
          <w:p w14:paraId="311DCA3D" w14:textId="77777777" w:rsidR="0096018B" w:rsidRDefault="0096018B">
            <w:pPr>
              <w:spacing w:line="259" w:lineRule="auto"/>
            </w:pPr>
            <w:r>
              <w:rPr>
                <w:rFonts w:ascii="Arial" w:eastAsia="Arial" w:hAnsi="Arial" w:cs="Arial"/>
                <w:b/>
              </w:rPr>
              <w:t xml:space="preserve">Dr Tom Lawson </w:t>
            </w:r>
          </w:p>
        </w:tc>
        <w:tc>
          <w:tcPr>
            <w:tcW w:w="3685" w:type="dxa"/>
            <w:tcBorders>
              <w:top w:val="single" w:sz="4" w:space="0" w:color="000000"/>
              <w:left w:val="single" w:sz="4" w:space="0" w:color="000000"/>
              <w:bottom w:val="single" w:sz="4" w:space="0" w:color="000000"/>
              <w:right w:val="single" w:sz="4" w:space="0" w:color="000000"/>
            </w:tcBorders>
          </w:tcPr>
          <w:p w14:paraId="5EE44805" w14:textId="77777777" w:rsidR="0096018B" w:rsidRDefault="0096018B">
            <w:pPr>
              <w:spacing w:line="259" w:lineRule="auto"/>
            </w:pPr>
            <w:r>
              <w:rPr>
                <w:rFonts w:ascii="Arial" w:eastAsia="Arial" w:hAnsi="Arial" w:cs="Arial"/>
                <w:b/>
              </w:rPr>
              <w:t xml:space="preserve"> </w:t>
            </w:r>
          </w:p>
        </w:tc>
      </w:tr>
      <w:tr w:rsidR="0096018B" w14:paraId="00F22808" w14:textId="77777777">
        <w:trPr>
          <w:trHeight w:val="1117"/>
        </w:trPr>
        <w:tc>
          <w:tcPr>
            <w:tcW w:w="2547" w:type="dxa"/>
            <w:tcBorders>
              <w:top w:val="single" w:sz="4" w:space="0" w:color="000000"/>
              <w:left w:val="single" w:sz="4" w:space="0" w:color="000000"/>
              <w:bottom w:val="single" w:sz="4" w:space="0" w:color="000000"/>
              <w:right w:val="single" w:sz="4" w:space="0" w:color="000000"/>
            </w:tcBorders>
          </w:tcPr>
          <w:p w14:paraId="39FF8FDD" w14:textId="77777777" w:rsidR="0096018B" w:rsidRDefault="0096018B">
            <w:pPr>
              <w:spacing w:line="259" w:lineRule="auto"/>
            </w:pPr>
            <w:r>
              <w:rPr>
                <w:rFonts w:ascii="Arial" w:eastAsia="Arial" w:hAnsi="Arial" w:cs="Arial"/>
                <w:b/>
              </w:rPr>
              <w:t xml:space="preserve"> </w:t>
            </w:r>
          </w:p>
          <w:p w14:paraId="1C3EDACB" w14:textId="77777777" w:rsidR="0096018B" w:rsidRDefault="0096018B">
            <w:pPr>
              <w:spacing w:after="1"/>
            </w:pPr>
            <w:r>
              <w:rPr>
                <w:rFonts w:ascii="Arial" w:eastAsia="Arial" w:hAnsi="Arial" w:cs="Arial"/>
                <w:b/>
              </w:rPr>
              <w:t xml:space="preserve">Deputy Finance Director/ DOF: </w:t>
            </w:r>
          </w:p>
          <w:p w14:paraId="325C587E" w14:textId="77777777" w:rsidR="0096018B" w:rsidRDefault="0096018B">
            <w:pPr>
              <w:spacing w:line="259" w:lineRule="auto"/>
            </w:pPr>
            <w:r>
              <w:rPr>
                <w:rFonts w:ascii="Arial" w:eastAsia="Arial" w:hAnsi="Arial" w:cs="Arial"/>
                <w:b/>
              </w:rPr>
              <w:t xml:space="preserve"> </w:t>
            </w:r>
          </w:p>
        </w:tc>
        <w:tc>
          <w:tcPr>
            <w:tcW w:w="3404" w:type="dxa"/>
            <w:tcBorders>
              <w:top w:val="single" w:sz="4" w:space="0" w:color="000000"/>
              <w:left w:val="single" w:sz="4" w:space="0" w:color="000000"/>
              <w:bottom w:val="single" w:sz="4" w:space="0" w:color="000000"/>
              <w:right w:val="single" w:sz="4" w:space="0" w:color="000000"/>
            </w:tcBorders>
          </w:tcPr>
          <w:p w14:paraId="1BBB9CD6" w14:textId="77777777" w:rsidR="0096018B" w:rsidRDefault="0096018B">
            <w:pPr>
              <w:spacing w:line="259" w:lineRule="auto"/>
            </w:pPr>
            <w:r>
              <w:rPr>
                <w:rFonts w:ascii="Arial" w:eastAsia="Arial" w:hAnsi="Arial" w:cs="Arial"/>
                <w:b/>
              </w:rPr>
              <w:t xml:space="preserve"> </w:t>
            </w:r>
          </w:p>
          <w:p w14:paraId="077C8707" w14:textId="77777777" w:rsidR="0096018B" w:rsidRDefault="0096018B">
            <w:pPr>
              <w:spacing w:line="259" w:lineRule="auto"/>
            </w:pPr>
            <w:r>
              <w:rPr>
                <w:rFonts w:ascii="Arial" w:eastAsia="Arial" w:hAnsi="Arial" w:cs="Arial"/>
                <w:b/>
              </w:rPr>
              <w:t xml:space="preserve"> </w:t>
            </w:r>
          </w:p>
        </w:tc>
        <w:tc>
          <w:tcPr>
            <w:tcW w:w="3685" w:type="dxa"/>
            <w:tcBorders>
              <w:top w:val="single" w:sz="4" w:space="0" w:color="000000"/>
              <w:left w:val="single" w:sz="4" w:space="0" w:color="000000"/>
              <w:bottom w:val="single" w:sz="4" w:space="0" w:color="000000"/>
              <w:right w:val="single" w:sz="4" w:space="0" w:color="000000"/>
            </w:tcBorders>
          </w:tcPr>
          <w:p w14:paraId="4F54BD62" w14:textId="77777777" w:rsidR="0096018B" w:rsidRDefault="0096018B">
            <w:pPr>
              <w:spacing w:line="259" w:lineRule="auto"/>
            </w:pPr>
            <w:r>
              <w:rPr>
                <w:rFonts w:ascii="Arial" w:eastAsia="Arial" w:hAnsi="Arial" w:cs="Arial"/>
                <w:b/>
              </w:rPr>
              <w:t xml:space="preserve"> </w:t>
            </w:r>
          </w:p>
        </w:tc>
      </w:tr>
      <w:tr w:rsidR="0096018B" w14:paraId="71825ED5" w14:textId="77777777">
        <w:trPr>
          <w:trHeight w:val="838"/>
        </w:trPr>
        <w:tc>
          <w:tcPr>
            <w:tcW w:w="2547" w:type="dxa"/>
            <w:tcBorders>
              <w:top w:val="single" w:sz="4" w:space="0" w:color="000000"/>
              <w:left w:val="single" w:sz="4" w:space="0" w:color="000000"/>
              <w:bottom w:val="single" w:sz="4" w:space="0" w:color="000000"/>
              <w:right w:val="single" w:sz="4" w:space="0" w:color="000000"/>
            </w:tcBorders>
          </w:tcPr>
          <w:p w14:paraId="64F65CB2" w14:textId="77777777" w:rsidR="0096018B" w:rsidRDefault="0096018B">
            <w:pPr>
              <w:spacing w:line="259" w:lineRule="auto"/>
            </w:pPr>
            <w:r>
              <w:rPr>
                <w:rFonts w:ascii="Arial" w:eastAsia="Arial" w:hAnsi="Arial" w:cs="Arial"/>
                <w:b/>
              </w:rPr>
              <w:t xml:space="preserve"> </w:t>
            </w:r>
          </w:p>
          <w:p w14:paraId="5A4F15CB" w14:textId="77777777" w:rsidR="0096018B" w:rsidRDefault="0096018B">
            <w:pPr>
              <w:spacing w:line="259" w:lineRule="auto"/>
            </w:pPr>
            <w:r>
              <w:rPr>
                <w:rFonts w:ascii="Arial" w:eastAsia="Arial" w:hAnsi="Arial" w:cs="Arial"/>
                <w:b/>
              </w:rPr>
              <w:t xml:space="preserve">Executive Team: </w:t>
            </w:r>
          </w:p>
          <w:p w14:paraId="2703FF17" w14:textId="77777777" w:rsidR="0096018B" w:rsidRDefault="0096018B">
            <w:pPr>
              <w:spacing w:line="259" w:lineRule="auto"/>
            </w:pPr>
            <w:r>
              <w:rPr>
                <w:rFonts w:ascii="Arial" w:eastAsia="Arial" w:hAnsi="Arial" w:cs="Arial"/>
                <w:b/>
              </w:rPr>
              <w:t xml:space="preserve"> </w:t>
            </w:r>
          </w:p>
        </w:tc>
        <w:tc>
          <w:tcPr>
            <w:tcW w:w="3404" w:type="dxa"/>
            <w:tcBorders>
              <w:top w:val="single" w:sz="4" w:space="0" w:color="000000"/>
              <w:left w:val="single" w:sz="4" w:space="0" w:color="000000"/>
              <w:bottom w:val="single" w:sz="4" w:space="0" w:color="000000"/>
              <w:right w:val="single" w:sz="4" w:space="0" w:color="000000"/>
            </w:tcBorders>
          </w:tcPr>
          <w:p w14:paraId="5F5DCFDF" w14:textId="77777777" w:rsidR="0096018B" w:rsidRDefault="0096018B">
            <w:pPr>
              <w:spacing w:line="259" w:lineRule="auto"/>
            </w:pPr>
            <w:r>
              <w:rPr>
                <w:rFonts w:ascii="Arial" w:eastAsia="Arial" w:hAnsi="Arial" w:cs="Arial"/>
                <w:b/>
              </w:rPr>
              <w:t xml:space="preserve"> </w:t>
            </w:r>
          </w:p>
        </w:tc>
        <w:tc>
          <w:tcPr>
            <w:tcW w:w="3685" w:type="dxa"/>
            <w:tcBorders>
              <w:top w:val="single" w:sz="4" w:space="0" w:color="000000"/>
              <w:left w:val="single" w:sz="4" w:space="0" w:color="000000"/>
              <w:bottom w:val="single" w:sz="4" w:space="0" w:color="000000"/>
              <w:right w:val="single" w:sz="4" w:space="0" w:color="000000"/>
            </w:tcBorders>
          </w:tcPr>
          <w:p w14:paraId="2CFC98E5" w14:textId="77777777" w:rsidR="0096018B" w:rsidRDefault="0096018B">
            <w:pPr>
              <w:spacing w:line="259" w:lineRule="auto"/>
            </w:pPr>
            <w:r>
              <w:rPr>
                <w:rFonts w:ascii="Arial" w:eastAsia="Arial" w:hAnsi="Arial" w:cs="Arial"/>
                <w:b/>
              </w:rPr>
              <w:t xml:space="preserve"> </w:t>
            </w:r>
          </w:p>
        </w:tc>
      </w:tr>
    </w:tbl>
    <w:p w14:paraId="317D02D2" w14:textId="77777777" w:rsidR="0096018B" w:rsidRDefault="0096018B">
      <w:pPr>
        <w:spacing w:after="0"/>
      </w:pPr>
      <w:r>
        <w:rPr>
          <w:rFonts w:ascii="Arial" w:eastAsia="Arial" w:hAnsi="Arial" w:cs="Arial"/>
          <w:b/>
        </w:rPr>
        <w:t xml:space="preserve"> </w:t>
      </w:r>
    </w:p>
    <w:p w14:paraId="23E20C6E" w14:textId="77777777" w:rsidR="0096018B" w:rsidRDefault="0096018B">
      <w:pPr>
        <w:spacing w:after="0"/>
      </w:pPr>
      <w:r>
        <w:rPr>
          <w:rFonts w:ascii="Arial" w:eastAsia="Arial" w:hAnsi="Arial" w:cs="Arial"/>
          <w:b/>
        </w:rPr>
        <w:t xml:space="preserve"> </w:t>
      </w:r>
    </w:p>
    <w:p w14:paraId="32039F25" w14:textId="77777777" w:rsidR="0096018B" w:rsidRDefault="0096018B">
      <w:pPr>
        <w:spacing w:after="0"/>
      </w:pPr>
      <w:r>
        <w:rPr>
          <w:rFonts w:ascii="Arial" w:eastAsia="Arial" w:hAnsi="Arial" w:cs="Arial"/>
          <w:b/>
        </w:rPr>
        <w:t xml:space="preserve"> </w:t>
      </w:r>
    </w:p>
    <w:p w14:paraId="4FFD1759" w14:textId="77777777" w:rsidR="0096018B" w:rsidRDefault="0096018B">
      <w:pPr>
        <w:spacing w:after="0" w:line="449" w:lineRule="auto"/>
        <w:ind w:right="9556"/>
      </w:pPr>
      <w:r>
        <w:t xml:space="preserve">  </w:t>
      </w:r>
    </w:p>
    <w:p w14:paraId="3B75810E" w14:textId="77777777" w:rsidR="0096018B" w:rsidRDefault="0096018B">
      <w:pPr>
        <w:spacing w:after="0"/>
      </w:pPr>
      <w:r>
        <w:rPr>
          <w:rFonts w:ascii="Arial" w:eastAsia="Arial" w:hAnsi="Arial" w:cs="Arial"/>
          <w:b/>
        </w:rPr>
        <w:t xml:space="preserve"> </w:t>
      </w:r>
    </w:p>
    <w:tbl>
      <w:tblPr>
        <w:tblStyle w:val="TableGrid"/>
        <w:tblW w:w="9637" w:type="dxa"/>
        <w:tblInd w:w="1" w:type="dxa"/>
        <w:tblCellMar>
          <w:top w:w="11" w:type="dxa"/>
          <w:left w:w="0" w:type="dxa"/>
          <w:bottom w:w="0" w:type="dxa"/>
          <w:right w:w="115" w:type="dxa"/>
        </w:tblCellMar>
        <w:tblLook w:val="04A0" w:firstRow="1" w:lastRow="0" w:firstColumn="1" w:lastColumn="0" w:noHBand="0" w:noVBand="1"/>
      </w:tblPr>
      <w:tblGrid>
        <w:gridCol w:w="707"/>
        <w:gridCol w:w="8930"/>
      </w:tblGrid>
      <w:tr w:rsidR="0096018B" w14:paraId="5C390816" w14:textId="77777777">
        <w:trPr>
          <w:trHeight w:val="412"/>
        </w:trPr>
        <w:tc>
          <w:tcPr>
            <w:tcW w:w="707" w:type="dxa"/>
            <w:tcBorders>
              <w:top w:val="single" w:sz="4" w:space="0" w:color="000000"/>
              <w:left w:val="single" w:sz="4" w:space="0" w:color="000000"/>
              <w:bottom w:val="single" w:sz="4" w:space="0" w:color="000000"/>
              <w:right w:val="nil"/>
            </w:tcBorders>
            <w:shd w:val="clear" w:color="auto" w:fill="E5E5E5"/>
          </w:tcPr>
          <w:p w14:paraId="25E4DA1E" w14:textId="77777777" w:rsidR="0096018B" w:rsidRDefault="0096018B">
            <w:pPr>
              <w:spacing w:line="259" w:lineRule="auto"/>
              <w:ind w:left="107"/>
            </w:pPr>
            <w:r>
              <w:rPr>
                <w:rFonts w:ascii="Arial" w:eastAsia="Arial" w:hAnsi="Arial" w:cs="Arial"/>
                <w:b/>
              </w:rPr>
              <w:t xml:space="preserve">1. </w:t>
            </w:r>
          </w:p>
        </w:tc>
        <w:tc>
          <w:tcPr>
            <w:tcW w:w="8931" w:type="dxa"/>
            <w:tcBorders>
              <w:top w:val="single" w:sz="4" w:space="0" w:color="000000"/>
              <w:left w:val="nil"/>
              <w:bottom w:val="single" w:sz="4" w:space="0" w:color="000000"/>
              <w:right w:val="single" w:sz="4" w:space="0" w:color="000000"/>
            </w:tcBorders>
            <w:shd w:val="clear" w:color="auto" w:fill="E5E5E5"/>
          </w:tcPr>
          <w:p w14:paraId="5790772E" w14:textId="77777777" w:rsidR="0096018B" w:rsidRDefault="0096018B">
            <w:pPr>
              <w:spacing w:line="259" w:lineRule="auto"/>
            </w:pPr>
            <w:r>
              <w:rPr>
                <w:rFonts w:ascii="Arial" w:eastAsia="Arial" w:hAnsi="Arial" w:cs="Arial"/>
                <w:b/>
              </w:rPr>
              <w:t xml:space="preserve">Executive Summary </w:t>
            </w:r>
          </w:p>
        </w:tc>
      </w:tr>
    </w:tbl>
    <w:p w14:paraId="12F80ECF" w14:textId="77777777" w:rsidR="0096018B" w:rsidRDefault="0096018B">
      <w:pPr>
        <w:spacing w:after="257"/>
        <w:ind w:left="360"/>
      </w:pPr>
      <w:r>
        <w:rPr>
          <w:rFonts w:ascii="Arial" w:eastAsia="Arial" w:hAnsi="Arial" w:cs="Arial"/>
          <w:b/>
        </w:rPr>
        <w:t xml:space="preserve"> </w:t>
      </w:r>
    </w:p>
    <w:p w14:paraId="515CD45E" w14:textId="77777777" w:rsidR="0096018B" w:rsidRDefault="0096018B">
      <w:pPr>
        <w:pStyle w:val="Heading1"/>
        <w:spacing w:after="268"/>
        <w:ind w:left="-5" w:right="0"/>
      </w:pPr>
      <w:r>
        <w:t xml:space="preserve">Background </w:t>
      </w:r>
    </w:p>
    <w:p w14:paraId="714C0AB0" w14:textId="77777777" w:rsidR="0096018B" w:rsidRDefault="0096018B">
      <w:pPr>
        <w:spacing w:after="1" w:line="242" w:lineRule="auto"/>
        <w:ind w:left="-5" w:right="9"/>
      </w:pPr>
      <w:r>
        <w:t xml:space="preserve">From August 2019 Core Medical Training (CMT) is changing to a new </w:t>
      </w:r>
      <w:proofErr w:type="gramStart"/>
      <w:r>
        <w:t>three year</w:t>
      </w:r>
      <w:proofErr w:type="gramEnd"/>
      <w:r>
        <w:t xml:space="preserve"> programme, Internal Medicine (IM). Simulation-based education (SBE) is now mandated in the new IM curriculum and this was not previously the case for CMT. </w:t>
      </w:r>
    </w:p>
    <w:p w14:paraId="0D42FB66" w14:textId="77777777" w:rsidR="0096018B" w:rsidRDefault="0096018B">
      <w:pPr>
        <w:spacing w:after="0"/>
      </w:pPr>
      <w:r>
        <w:t xml:space="preserve"> </w:t>
      </w:r>
    </w:p>
    <w:p w14:paraId="5DB33C76" w14:textId="77777777" w:rsidR="0096018B" w:rsidRDefault="0096018B">
      <w:pPr>
        <w:spacing w:after="1" w:line="242" w:lineRule="auto"/>
        <w:ind w:left="-5" w:right="9"/>
      </w:pPr>
      <w:r>
        <w:t xml:space="preserve">There are two elements to the SBE curriculum requirements; practical procedures and human factors with scenarios training. Eleven practical procedures need to be delivered as early as possible in IM Stage 1 training i.e. from August 2019, with refresher training where necessary. Human factors and scenarios training can be delivered in either IM1 or IM2 i.e. August 2020 by the latest. A total of 15 sites across Wales will potentially host IM trainees. Each of these sites have identified a senior clinician to become an IM simulation lead on a local or health-board wide basis, resulting in 11 IM simulation leads across Wales. </w:t>
      </w:r>
    </w:p>
    <w:p w14:paraId="402374DA" w14:textId="77777777" w:rsidR="0096018B" w:rsidRDefault="0096018B">
      <w:pPr>
        <w:spacing w:after="0"/>
      </w:pPr>
      <w:r>
        <w:t xml:space="preserve"> </w:t>
      </w:r>
    </w:p>
    <w:p w14:paraId="2B469DF2" w14:textId="77777777" w:rsidR="0096018B" w:rsidRDefault="0096018B">
      <w:pPr>
        <w:spacing w:after="1" w:line="242" w:lineRule="auto"/>
        <w:ind w:left="-5" w:right="9"/>
      </w:pPr>
      <w:r>
        <w:t xml:space="preserve">SBE and human factors training is an important element of training but ultimately aims to provide a safer service to patients. It is an important tool for both individual and </w:t>
      </w:r>
      <w:proofErr w:type="spellStart"/>
      <w:r>
        <w:t>teambased</w:t>
      </w:r>
      <w:proofErr w:type="spellEnd"/>
      <w:r>
        <w:t xml:space="preserve"> practice. It can be used to develop basic or advanced technical and non-technical skills and is now becoming mandatory in several new curricula.  </w:t>
      </w:r>
    </w:p>
    <w:p w14:paraId="4F262315" w14:textId="77777777" w:rsidR="0096018B" w:rsidRDefault="0096018B">
      <w:pPr>
        <w:spacing w:after="0"/>
      </w:pPr>
      <w:r>
        <w:t xml:space="preserve"> </w:t>
      </w:r>
    </w:p>
    <w:p w14:paraId="051CB220" w14:textId="77777777" w:rsidR="0096018B" w:rsidRDefault="0096018B">
      <w:pPr>
        <w:spacing w:after="1" w:line="242" w:lineRule="auto"/>
        <w:ind w:left="-5" w:right="9"/>
      </w:pPr>
      <w:r>
        <w:t xml:space="preserve">Physicians have been slow to adopt SBE compared to other specialities such as anaesthetics, emergency medicine and paediatrics. This has resulted in a particular lack of experienced senior medical faculty to deliver IM simulation. Delivering mandatory SBE is particularly difficult in medicine since many consultants have no experience of SBE and it has not historically been embedded in physicians’ training. This is supported by the fact that most IM simulation leads have not had any accredited simulation training. The gulf between current faculty experience and the IM simulation requirements is a particular challenge, not faced by other specialities with more simulation experience. </w:t>
      </w:r>
    </w:p>
    <w:p w14:paraId="38EA32C4" w14:textId="77777777" w:rsidR="0096018B" w:rsidRDefault="0096018B">
      <w:pPr>
        <w:spacing w:after="0"/>
      </w:pPr>
      <w:r>
        <w:t xml:space="preserve"> </w:t>
      </w:r>
    </w:p>
    <w:p w14:paraId="0BAA6B70" w14:textId="77777777" w:rsidR="0096018B" w:rsidRDefault="0096018B">
      <w:pPr>
        <w:spacing w:after="1" w:line="242" w:lineRule="auto"/>
        <w:ind w:left="-5" w:right="9"/>
      </w:pPr>
      <w:r>
        <w:t xml:space="preserve">Most generic simulation teaching skills are acquired through Train the Trainer (TTT) courses. Although HEIW are exploring developing a multi-professional All Wales simulation TTT course, this is still in the early stages and is unlikely to be delivered before August 2020. There are no specific human factors simulation training courses in Wales currently. </w:t>
      </w:r>
    </w:p>
    <w:p w14:paraId="23E8602F" w14:textId="77777777" w:rsidR="0096018B" w:rsidRDefault="0096018B">
      <w:pPr>
        <w:spacing w:after="0"/>
      </w:pPr>
      <w:r>
        <w:rPr>
          <w:rFonts w:ascii="Arial" w:eastAsia="Arial" w:hAnsi="Arial" w:cs="Arial"/>
          <w:b/>
        </w:rPr>
        <w:t xml:space="preserve"> </w:t>
      </w:r>
    </w:p>
    <w:p w14:paraId="24BEC344" w14:textId="77777777" w:rsidR="0096018B" w:rsidRDefault="0096018B">
      <w:pPr>
        <w:spacing w:after="0"/>
        <w:ind w:left="360"/>
      </w:pPr>
      <w:r>
        <w:rPr>
          <w:rFonts w:ascii="Arial" w:eastAsia="Arial" w:hAnsi="Arial" w:cs="Arial"/>
          <w:b/>
        </w:rPr>
        <w:t xml:space="preserve"> </w:t>
      </w:r>
    </w:p>
    <w:tbl>
      <w:tblPr>
        <w:tblStyle w:val="TableGrid"/>
        <w:tblW w:w="9021" w:type="dxa"/>
        <w:tblInd w:w="1" w:type="dxa"/>
        <w:tblCellMar>
          <w:top w:w="10" w:type="dxa"/>
          <w:left w:w="0" w:type="dxa"/>
          <w:bottom w:w="0" w:type="dxa"/>
          <w:right w:w="115" w:type="dxa"/>
        </w:tblCellMar>
        <w:tblLook w:val="04A0" w:firstRow="1" w:lastRow="0" w:firstColumn="1" w:lastColumn="0" w:noHBand="0" w:noVBand="1"/>
      </w:tblPr>
      <w:tblGrid>
        <w:gridCol w:w="707"/>
        <w:gridCol w:w="8314"/>
      </w:tblGrid>
      <w:tr w:rsidR="0096018B" w14:paraId="140CFFB6" w14:textId="77777777">
        <w:trPr>
          <w:trHeight w:val="410"/>
        </w:trPr>
        <w:tc>
          <w:tcPr>
            <w:tcW w:w="707" w:type="dxa"/>
            <w:tcBorders>
              <w:top w:val="single" w:sz="4" w:space="0" w:color="000000"/>
              <w:left w:val="single" w:sz="4" w:space="0" w:color="000000"/>
              <w:bottom w:val="single" w:sz="4" w:space="0" w:color="000000"/>
              <w:right w:val="nil"/>
            </w:tcBorders>
            <w:shd w:val="clear" w:color="auto" w:fill="E5E5E5"/>
          </w:tcPr>
          <w:p w14:paraId="4555D986" w14:textId="77777777" w:rsidR="0096018B" w:rsidRDefault="0096018B">
            <w:pPr>
              <w:spacing w:line="259" w:lineRule="auto"/>
              <w:ind w:left="107"/>
            </w:pPr>
            <w:r>
              <w:rPr>
                <w:rFonts w:ascii="Arial" w:eastAsia="Arial" w:hAnsi="Arial" w:cs="Arial"/>
                <w:b/>
              </w:rPr>
              <w:t xml:space="preserve">2. </w:t>
            </w:r>
          </w:p>
        </w:tc>
        <w:tc>
          <w:tcPr>
            <w:tcW w:w="8314" w:type="dxa"/>
            <w:tcBorders>
              <w:top w:val="single" w:sz="4" w:space="0" w:color="000000"/>
              <w:left w:val="nil"/>
              <w:bottom w:val="single" w:sz="4" w:space="0" w:color="000000"/>
              <w:right w:val="single" w:sz="4" w:space="0" w:color="000000"/>
            </w:tcBorders>
            <w:shd w:val="clear" w:color="auto" w:fill="E5E5E5"/>
          </w:tcPr>
          <w:p w14:paraId="0986D102" w14:textId="77777777" w:rsidR="0096018B" w:rsidRDefault="0096018B">
            <w:pPr>
              <w:spacing w:line="259" w:lineRule="auto"/>
            </w:pPr>
            <w:r>
              <w:rPr>
                <w:rFonts w:ascii="Arial" w:eastAsia="Arial" w:hAnsi="Arial" w:cs="Arial"/>
                <w:b/>
              </w:rPr>
              <w:t xml:space="preserve">Outline of Business Case </w:t>
            </w:r>
          </w:p>
        </w:tc>
      </w:tr>
    </w:tbl>
    <w:p w14:paraId="51BAB59E" w14:textId="77777777" w:rsidR="0096018B" w:rsidRDefault="0096018B">
      <w:pPr>
        <w:spacing w:after="219"/>
      </w:pPr>
      <w:r>
        <w:rPr>
          <w:rFonts w:ascii="Arial" w:eastAsia="Arial" w:hAnsi="Arial" w:cs="Arial"/>
          <w:b/>
        </w:rPr>
        <w:t xml:space="preserve"> </w:t>
      </w:r>
    </w:p>
    <w:p w14:paraId="02D659B3" w14:textId="77777777" w:rsidR="0096018B" w:rsidRDefault="0096018B">
      <w:pPr>
        <w:pStyle w:val="Heading1"/>
        <w:spacing w:after="228"/>
        <w:ind w:left="-5" w:right="0"/>
      </w:pPr>
      <w:r>
        <w:t xml:space="preserve">Current Service Provision </w:t>
      </w:r>
    </w:p>
    <w:p w14:paraId="743BDFB2" w14:textId="77777777" w:rsidR="0096018B" w:rsidRDefault="0096018B">
      <w:pPr>
        <w:ind w:left="-5"/>
      </w:pPr>
      <w:r>
        <w:t xml:space="preserve">There has only been one TTT simulation course run in Wales by Cardiff University on the Heath Park campus but this is infrequent with limited spaces and does not have any confirmed upcoming dates. Bristol simulation centre’s TTT is the nearest to South Wales. There are no TTTs open to external trainers in close proximity to North Wales. HEIW are exploring options to deliver an accredited All Wales TTT, however, this is unlikely to be delivered by August 2020. Two health boards are exploring setting up an internal TTT courses but these remain in planning stages and would be open to </w:t>
      </w:r>
      <w:proofErr w:type="spellStart"/>
      <w:r>
        <w:t>healthboard</w:t>
      </w:r>
      <w:proofErr w:type="spellEnd"/>
      <w:r>
        <w:t xml:space="preserve"> employees only.  </w:t>
      </w:r>
    </w:p>
    <w:p w14:paraId="3801AE4C" w14:textId="77777777" w:rsidR="0096018B" w:rsidRDefault="0096018B">
      <w:pPr>
        <w:pStyle w:val="Heading1"/>
        <w:spacing w:after="187"/>
        <w:ind w:left="-5" w:right="0"/>
      </w:pPr>
      <w:r>
        <w:t xml:space="preserve">Case for change  </w:t>
      </w:r>
    </w:p>
    <w:p w14:paraId="3388631D" w14:textId="77777777" w:rsidR="0096018B" w:rsidRDefault="0096018B">
      <w:pPr>
        <w:spacing w:after="190"/>
        <w:ind w:left="-5"/>
      </w:pPr>
      <w:r>
        <w:t xml:space="preserve">IM simulation leads have expressed concern that they are not adequately trained to deliver the simulation element of the curriculum. There is a high risk that simulation teaching may be of substandard quality with large variability for IM </w:t>
      </w:r>
      <w:proofErr w:type="gramStart"/>
      <w:r>
        <w:t>trainees</w:t>
      </w:r>
      <w:proofErr w:type="gramEnd"/>
      <w:r>
        <w:t xml:space="preserve"> dependent on where they train in Wales. Currently there is no way of quality assuring this element of IM training.  Patient safety is at the heart of simulation and human factors training and the IM curriculum requirements reflect this.  </w:t>
      </w:r>
    </w:p>
    <w:p w14:paraId="124F30A5" w14:textId="77777777" w:rsidR="0096018B" w:rsidRDefault="0096018B">
      <w:pPr>
        <w:pStyle w:val="Heading1"/>
        <w:ind w:left="-5" w:right="0"/>
      </w:pPr>
      <w:r>
        <w:t xml:space="preserve">Evidence Base </w:t>
      </w:r>
    </w:p>
    <w:p w14:paraId="0309ED02" w14:textId="77777777" w:rsidR="0096018B" w:rsidRDefault="0096018B">
      <w:pPr>
        <w:spacing w:after="1" w:line="242" w:lineRule="auto"/>
        <w:ind w:left="-5" w:right="9"/>
      </w:pPr>
      <w:r>
        <w:t xml:space="preserve">A scoping exercise of equipment and sites hosting IM trainees demonstrated that equipment for procedures and simulation scenarios is not a barrier to implementation of the IM curriculum. IM simulation leads were contacted via e-mail or phone to discuss IM simulation implementation. Faculty time and lack of formal simulation training particularly around human factors were highlighted as major concerns. This is supported by the fact that most of the IM simulation leads have not had any accredited simulation training. Several IM </w:t>
      </w:r>
      <w:proofErr w:type="gramStart"/>
      <w:r>
        <w:t>simulation</w:t>
      </w:r>
      <w:proofErr w:type="gramEnd"/>
      <w:r>
        <w:t xml:space="preserve"> leads had no understanding of the term human factors, and were particularly concerned about their ability to deliver this aspect of training.  </w:t>
      </w:r>
    </w:p>
    <w:p w14:paraId="2ED608A5" w14:textId="77777777" w:rsidR="0096018B" w:rsidRDefault="0096018B">
      <w:pPr>
        <w:spacing w:after="0"/>
        <w:ind w:left="720"/>
      </w:pPr>
      <w:r>
        <w:rPr>
          <w:rFonts w:ascii="Arial" w:eastAsia="Arial" w:hAnsi="Arial" w:cs="Arial"/>
          <w:b/>
        </w:rPr>
        <w:t xml:space="preserve"> </w:t>
      </w:r>
    </w:p>
    <w:p w14:paraId="64166E25" w14:textId="77777777" w:rsidR="0096018B" w:rsidRDefault="0096018B">
      <w:pPr>
        <w:pStyle w:val="Heading1"/>
        <w:ind w:left="-5" w:right="0"/>
      </w:pPr>
      <w:r>
        <w:t xml:space="preserve">Workforce Implications </w:t>
      </w:r>
    </w:p>
    <w:p w14:paraId="4B8C67DE" w14:textId="77777777" w:rsidR="0096018B" w:rsidRDefault="0096018B">
      <w:pPr>
        <w:spacing w:after="1" w:line="242" w:lineRule="auto"/>
        <w:ind w:left="-5" w:right="9"/>
      </w:pPr>
      <w:r>
        <w:t xml:space="preserve">Attending additional training would take between 1-2 days of IM simulation leads’ time but would significantly upskill the physician workforce in Wales, and reduce the gap between medicine and other specialties.   </w:t>
      </w:r>
    </w:p>
    <w:p w14:paraId="64799519" w14:textId="77777777" w:rsidR="0096018B" w:rsidRDefault="0096018B">
      <w:pPr>
        <w:spacing w:after="0"/>
      </w:pPr>
      <w:r>
        <w:rPr>
          <w:rFonts w:ascii="Arial" w:eastAsia="Arial" w:hAnsi="Arial" w:cs="Arial"/>
          <w:b/>
        </w:rPr>
        <w:t xml:space="preserve"> </w:t>
      </w:r>
    </w:p>
    <w:p w14:paraId="2759DE0A" w14:textId="77777777" w:rsidR="0096018B" w:rsidRDefault="0096018B">
      <w:pPr>
        <w:spacing w:after="0"/>
      </w:pPr>
      <w:r>
        <w:rPr>
          <w:rFonts w:ascii="Arial" w:eastAsia="Arial" w:hAnsi="Arial" w:cs="Arial"/>
          <w:b/>
        </w:rPr>
        <w:t xml:space="preserve"> </w:t>
      </w:r>
    </w:p>
    <w:tbl>
      <w:tblPr>
        <w:tblStyle w:val="TableGrid"/>
        <w:tblW w:w="9021" w:type="dxa"/>
        <w:tblInd w:w="1" w:type="dxa"/>
        <w:tblCellMar>
          <w:top w:w="10" w:type="dxa"/>
          <w:left w:w="0" w:type="dxa"/>
          <w:bottom w:w="0" w:type="dxa"/>
          <w:right w:w="115" w:type="dxa"/>
        </w:tblCellMar>
        <w:tblLook w:val="04A0" w:firstRow="1" w:lastRow="0" w:firstColumn="1" w:lastColumn="0" w:noHBand="0" w:noVBand="1"/>
      </w:tblPr>
      <w:tblGrid>
        <w:gridCol w:w="707"/>
        <w:gridCol w:w="8314"/>
      </w:tblGrid>
      <w:tr w:rsidR="0096018B" w14:paraId="37613EF2" w14:textId="77777777">
        <w:trPr>
          <w:trHeight w:val="410"/>
        </w:trPr>
        <w:tc>
          <w:tcPr>
            <w:tcW w:w="707" w:type="dxa"/>
            <w:tcBorders>
              <w:top w:val="single" w:sz="4" w:space="0" w:color="000000"/>
              <w:left w:val="single" w:sz="4" w:space="0" w:color="000000"/>
              <w:bottom w:val="single" w:sz="4" w:space="0" w:color="000000"/>
              <w:right w:val="nil"/>
            </w:tcBorders>
            <w:shd w:val="clear" w:color="auto" w:fill="E5E5E5"/>
          </w:tcPr>
          <w:p w14:paraId="3DA7E612" w14:textId="77777777" w:rsidR="0096018B" w:rsidRDefault="0096018B">
            <w:pPr>
              <w:spacing w:line="259" w:lineRule="auto"/>
              <w:ind w:left="107"/>
            </w:pPr>
            <w:r>
              <w:rPr>
                <w:rFonts w:ascii="Arial" w:eastAsia="Arial" w:hAnsi="Arial" w:cs="Arial"/>
                <w:b/>
              </w:rPr>
              <w:t xml:space="preserve">3. </w:t>
            </w:r>
          </w:p>
        </w:tc>
        <w:tc>
          <w:tcPr>
            <w:tcW w:w="8314" w:type="dxa"/>
            <w:tcBorders>
              <w:top w:val="single" w:sz="4" w:space="0" w:color="000000"/>
              <w:left w:val="nil"/>
              <w:bottom w:val="single" w:sz="4" w:space="0" w:color="000000"/>
              <w:right w:val="single" w:sz="4" w:space="0" w:color="000000"/>
            </w:tcBorders>
            <w:shd w:val="clear" w:color="auto" w:fill="E5E5E5"/>
          </w:tcPr>
          <w:p w14:paraId="6D322278" w14:textId="77777777" w:rsidR="0096018B" w:rsidRDefault="0096018B">
            <w:pPr>
              <w:spacing w:line="259" w:lineRule="auto"/>
            </w:pPr>
            <w:r>
              <w:rPr>
                <w:rFonts w:ascii="Arial" w:eastAsia="Arial" w:hAnsi="Arial" w:cs="Arial"/>
                <w:b/>
              </w:rPr>
              <w:t xml:space="preserve">Desired Outcomes and Benefits  </w:t>
            </w:r>
          </w:p>
        </w:tc>
      </w:tr>
    </w:tbl>
    <w:p w14:paraId="28B88C61" w14:textId="77777777" w:rsidR="0096018B" w:rsidRDefault="0096018B">
      <w:pPr>
        <w:spacing w:after="0"/>
        <w:ind w:left="360"/>
      </w:pPr>
      <w:r>
        <w:rPr>
          <w:rFonts w:ascii="Arial" w:eastAsia="Arial" w:hAnsi="Arial" w:cs="Arial"/>
          <w:b/>
        </w:rPr>
        <w:t xml:space="preserve"> </w:t>
      </w:r>
    </w:p>
    <w:p w14:paraId="4AEE1D22" w14:textId="77777777" w:rsidR="0096018B" w:rsidRDefault="0096018B">
      <w:pPr>
        <w:ind w:left="-5"/>
      </w:pPr>
      <w:r>
        <w:t xml:space="preserve">HEIW led faculty development for trainers delivering IM simulation will: </w:t>
      </w:r>
    </w:p>
    <w:p w14:paraId="2BE08E86" w14:textId="77777777" w:rsidR="0096018B" w:rsidRDefault="0096018B" w:rsidP="0096018B">
      <w:pPr>
        <w:numPr>
          <w:ilvl w:val="0"/>
          <w:numId w:val="27"/>
        </w:numPr>
        <w:spacing w:after="5" w:line="250" w:lineRule="auto"/>
        <w:ind w:hanging="360"/>
        <w:jc w:val="both"/>
      </w:pPr>
      <w:r>
        <w:t xml:space="preserve">Provide a level of quality assurance to the delivery of IM simulation </w:t>
      </w:r>
    </w:p>
    <w:p w14:paraId="60C8771B" w14:textId="77777777" w:rsidR="0096018B" w:rsidRDefault="0096018B" w:rsidP="0096018B">
      <w:pPr>
        <w:numPr>
          <w:ilvl w:val="0"/>
          <w:numId w:val="27"/>
        </w:numPr>
        <w:spacing w:after="5" w:line="250" w:lineRule="auto"/>
        <w:ind w:hanging="360"/>
        <w:jc w:val="both"/>
      </w:pPr>
      <w:r>
        <w:t xml:space="preserve">Reduce variation in IM trainees’ simulation training across Wales </w:t>
      </w:r>
    </w:p>
    <w:p w14:paraId="058E2B24" w14:textId="77777777" w:rsidR="0096018B" w:rsidRDefault="0096018B" w:rsidP="0096018B">
      <w:pPr>
        <w:numPr>
          <w:ilvl w:val="0"/>
          <w:numId w:val="27"/>
        </w:numPr>
        <w:spacing w:after="5" w:line="250" w:lineRule="auto"/>
        <w:ind w:hanging="360"/>
        <w:jc w:val="both"/>
      </w:pPr>
      <w:r>
        <w:t xml:space="preserve">Upskill senior physicians across Wales in simulation and human factor training resulting in dissemination of knowledge  </w:t>
      </w:r>
    </w:p>
    <w:p w14:paraId="3A19BFDF" w14:textId="77777777" w:rsidR="0096018B" w:rsidRDefault="0096018B" w:rsidP="0096018B">
      <w:pPr>
        <w:numPr>
          <w:ilvl w:val="0"/>
          <w:numId w:val="27"/>
        </w:numPr>
        <w:spacing w:after="5" w:line="250" w:lineRule="auto"/>
        <w:ind w:hanging="360"/>
        <w:jc w:val="both"/>
      </w:pPr>
      <w:r>
        <w:t xml:space="preserve">Be an effective method to close the gap between </w:t>
      </w:r>
      <w:proofErr w:type="gramStart"/>
      <w:r>
        <w:t>physicians</w:t>
      </w:r>
      <w:proofErr w:type="gramEnd"/>
      <w:r>
        <w:t xml:space="preserve"> simulation and human factor knowledge and other specialties.  </w:t>
      </w:r>
    </w:p>
    <w:p w14:paraId="08E2A5E8" w14:textId="77777777" w:rsidR="0096018B" w:rsidRDefault="0096018B" w:rsidP="0096018B">
      <w:pPr>
        <w:numPr>
          <w:ilvl w:val="0"/>
          <w:numId w:val="27"/>
        </w:numPr>
        <w:spacing w:after="29" w:line="250" w:lineRule="auto"/>
        <w:ind w:hanging="360"/>
        <w:jc w:val="both"/>
      </w:pPr>
      <w:r>
        <w:t xml:space="preserve">Serve as a pilot to assess the benefit of simulation faculty development courses and help inform HEIW’s wider simulation strategy </w:t>
      </w:r>
    </w:p>
    <w:p w14:paraId="7A036B3A" w14:textId="77777777" w:rsidR="0096018B" w:rsidRDefault="0096018B">
      <w:pPr>
        <w:spacing w:after="0"/>
      </w:pPr>
      <w:r>
        <w:t xml:space="preserve"> </w:t>
      </w:r>
    </w:p>
    <w:p w14:paraId="703587E1" w14:textId="77777777" w:rsidR="0096018B" w:rsidRDefault="0096018B">
      <w:pPr>
        <w:spacing w:after="0"/>
      </w:pPr>
      <w:r>
        <w:t xml:space="preserve"> </w:t>
      </w:r>
    </w:p>
    <w:tbl>
      <w:tblPr>
        <w:tblStyle w:val="TableGrid"/>
        <w:tblW w:w="9841" w:type="dxa"/>
        <w:tblInd w:w="-112" w:type="dxa"/>
        <w:tblCellMar>
          <w:top w:w="31" w:type="dxa"/>
          <w:left w:w="0" w:type="dxa"/>
          <w:bottom w:w="0" w:type="dxa"/>
          <w:right w:w="115" w:type="dxa"/>
        </w:tblCellMar>
        <w:tblLook w:val="04A0" w:firstRow="1" w:lastRow="0" w:firstColumn="1" w:lastColumn="0" w:noHBand="0" w:noVBand="1"/>
      </w:tblPr>
      <w:tblGrid>
        <w:gridCol w:w="678"/>
        <w:gridCol w:w="9163"/>
      </w:tblGrid>
      <w:tr w:rsidR="0096018B" w14:paraId="0E87F006" w14:textId="77777777">
        <w:trPr>
          <w:trHeight w:val="324"/>
        </w:trPr>
        <w:tc>
          <w:tcPr>
            <w:tcW w:w="678" w:type="dxa"/>
            <w:tcBorders>
              <w:top w:val="single" w:sz="4" w:space="0" w:color="000000"/>
              <w:left w:val="single" w:sz="4" w:space="0" w:color="000000"/>
              <w:bottom w:val="single" w:sz="4" w:space="0" w:color="000000"/>
              <w:right w:val="nil"/>
            </w:tcBorders>
            <w:shd w:val="clear" w:color="auto" w:fill="D9D9D9"/>
          </w:tcPr>
          <w:p w14:paraId="50AAADA9" w14:textId="77777777" w:rsidR="0096018B" w:rsidRDefault="0096018B">
            <w:pPr>
              <w:spacing w:line="259" w:lineRule="auto"/>
              <w:ind w:left="112"/>
            </w:pPr>
            <w:r>
              <w:rPr>
                <w:rFonts w:ascii="Arial" w:eastAsia="Arial" w:hAnsi="Arial" w:cs="Arial"/>
                <w:b/>
              </w:rPr>
              <w:t xml:space="preserve">4.  </w:t>
            </w:r>
          </w:p>
        </w:tc>
        <w:tc>
          <w:tcPr>
            <w:tcW w:w="9164" w:type="dxa"/>
            <w:tcBorders>
              <w:top w:val="single" w:sz="4" w:space="0" w:color="000000"/>
              <w:left w:val="nil"/>
              <w:bottom w:val="single" w:sz="4" w:space="0" w:color="000000"/>
              <w:right w:val="single" w:sz="4" w:space="0" w:color="000000"/>
            </w:tcBorders>
            <w:shd w:val="clear" w:color="auto" w:fill="D9D9D9"/>
          </w:tcPr>
          <w:p w14:paraId="3ED50E07" w14:textId="77777777" w:rsidR="0096018B" w:rsidRDefault="0096018B">
            <w:pPr>
              <w:spacing w:line="259" w:lineRule="auto"/>
            </w:pPr>
            <w:r>
              <w:rPr>
                <w:rFonts w:ascii="Arial" w:eastAsia="Arial" w:hAnsi="Arial" w:cs="Arial"/>
                <w:b/>
              </w:rPr>
              <w:t>Option Appraisal</w:t>
            </w:r>
            <w:r>
              <w:rPr>
                <w:rFonts w:ascii="Arial" w:eastAsia="Arial" w:hAnsi="Arial" w:cs="Arial"/>
                <w:b/>
                <w:i/>
              </w:rPr>
              <w:t xml:space="preserve"> </w:t>
            </w:r>
          </w:p>
        </w:tc>
      </w:tr>
    </w:tbl>
    <w:p w14:paraId="100FC29E" w14:textId="77777777" w:rsidR="0096018B" w:rsidRDefault="0096018B">
      <w:pPr>
        <w:spacing w:after="0"/>
      </w:pPr>
      <w:r>
        <w:rPr>
          <w:rFonts w:ascii="Arial" w:eastAsia="Arial" w:hAnsi="Arial" w:cs="Arial"/>
          <w:b/>
        </w:rPr>
        <w:t xml:space="preserve"> </w:t>
      </w:r>
    </w:p>
    <w:p w14:paraId="47A9CFDC" w14:textId="77777777" w:rsidR="0096018B" w:rsidRDefault="0096018B">
      <w:pPr>
        <w:ind w:left="-5"/>
      </w:pPr>
      <w:r>
        <w:rPr>
          <w:rFonts w:ascii="Arial" w:eastAsia="Arial" w:hAnsi="Arial" w:cs="Arial"/>
          <w:b/>
          <w:u w:val="single" w:color="000000"/>
        </w:rPr>
        <w:t>Option 1: No change</w:t>
      </w:r>
      <w:r>
        <w:rPr>
          <w:rFonts w:ascii="Arial" w:eastAsia="Arial" w:hAnsi="Arial" w:cs="Arial"/>
          <w:b/>
        </w:rPr>
        <w:t xml:space="preserve"> </w:t>
      </w:r>
    </w:p>
    <w:p w14:paraId="5898080E" w14:textId="77777777" w:rsidR="0096018B" w:rsidRDefault="0096018B">
      <w:pPr>
        <w:spacing w:after="0"/>
      </w:pPr>
      <w:r>
        <w:rPr>
          <w:rFonts w:ascii="Arial" w:eastAsia="Arial" w:hAnsi="Arial" w:cs="Arial"/>
          <w:b/>
        </w:rPr>
        <w:t xml:space="preserve"> </w:t>
      </w:r>
    </w:p>
    <w:p w14:paraId="5B79F8D2" w14:textId="77777777" w:rsidR="0096018B" w:rsidRDefault="0096018B">
      <w:pPr>
        <w:ind w:left="-5"/>
      </w:pPr>
      <w:r>
        <w:t xml:space="preserve">This means that HEIW will not provide simulation-based education for IM simulation leads. Although this does will not incur any cost there are considerable risks if there is no change: </w:t>
      </w:r>
    </w:p>
    <w:p w14:paraId="714B742A" w14:textId="77777777" w:rsidR="0096018B" w:rsidRDefault="0096018B">
      <w:pPr>
        <w:spacing w:after="0"/>
      </w:pPr>
      <w:r>
        <w:t xml:space="preserve"> </w:t>
      </w:r>
    </w:p>
    <w:p w14:paraId="76B47454" w14:textId="77777777" w:rsidR="0096018B" w:rsidRDefault="0096018B">
      <w:pPr>
        <w:ind w:left="345" w:hanging="360"/>
      </w:pPr>
      <w:r>
        <w:rPr>
          <w:rFonts w:ascii="Arial" w:eastAsia="Arial" w:hAnsi="Arial" w:cs="Arial"/>
          <w:b/>
        </w:rPr>
        <w:t xml:space="preserve">1. No ability to quality assure the mandatory simulation element of the new IM curriculum with high risk of variation in standard of training across Wales.  </w:t>
      </w:r>
    </w:p>
    <w:p w14:paraId="03DFAB23" w14:textId="77777777" w:rsidR="0096018B" w:rsidRDefault="0096018B">
      <w:pPr>
        <w:spacing w:after="0"/>
        <w:ind w:left="360"/>
      </w:pPr>
      <w:r>
        <w:rPr>
          <w:rFonts w:ascii="Arial" w:eastAsia="Arial" w:hAnsi="Arial" w:cs="Arial"/>
          <w:b/>
        </w:rPr>
        <w:t xml:space="preserve"> </w:t>
      </w:r>
    </w:p>
    <w:p w14:paraId="36B5117E" w14:textId="77777777" w:rsidR="0096018B" w:rsidRDefault="0096018B">
      <w:pPr>
        <w:ind w:left="-5"/>
      </w:pPr>
      <w:r>
        <w:t xml:space="preserve">HEIW will be unable to satisfy GMC Promoting Excellence quality standards as per recommendations: </w:t>
      </w:r>
    </w:p>
    <w:p w14:paraId="5B6CD5F4" w14:textId="77777777" w:rsidR="0096018B" w:rsidRDefault="0096018B" w:rsidP="0096018B">
      <w:pPr>
        <w:numPr>
          <w:ilvl w:val="0"/>
          <w:numId w:val="28"/>
        </w:numPr>
        <w:spacing w:after="9" w:line="250" w:lineRule="auto"/>
        <w:ind w:right="-5" w:hanging="10"/>
        <w:jc w:val="both"/>
      </w:pPr>
      <w:r>
        <w:t xml:space="preserve">4.3 </w:t>
      </w:r>
      <w:r>
        <w:rPr>
          <w:rFonts w:ascii="Arial" w:eastAsia="Arial" w:hAnsi="Arial" w:cs="Arial"/>
          <w:i/>
        </w:rPr>
        <w:t>“Educators must have access to appropriately funded resources they need to meet the requirements of the training programme or curriculum”</w:t>
      </w:r>
      <w:r>
        <w:t xml:space="preserve"> </w:t>
      </w:r>
    </w:p>
    <w:p w14:paraId="7958E0E8" w14:textId="77777777" w:rsidR="0096018B" w:rsidRDefault="0096018B" w:rsidP="0096018B">
      <w:pPr>
        <w:numPr>
          <w:ilvl w:val="0"/>
          <w:numId w:val="28"/>
        </w:numPr>
        <w:spacing w:after="9" w:line="250" w:lineRule="auto"/>
        <w:ind w:right="-5" w:hanging="10"/>
        <w:jc w:val="both"/>
      </w:pPr>
      <w:r>
        <w:t xml:space="preserve">5.0(d) </w:t>
      </w:r>
      <w:r>
        <w:rPr>
          <w:rFonts w:ascii="Arial" w:eastAsia="Arial" w:hAnsi="Arial" w:cs="Arial"/>
          <w:i/>
        </w:rPr>
        <w:t xml:space="preserve">“opportunity to develop their clinical, medical and practical skills and generic professional capabilities through technology enhanced learning opportunities, with the support of </w:t>
      </w:r>
      <w:proofErr w:type="gramStart"/>
      <w:r>
        <w:rPr>
          <w:rFonts w:ascii="Arial" w:eastAsia="Arial" w:hAnsi="Arial" w:cs="Arial"/>
          <w:i/>
        </w:rPr>
        <w:t>trainers,  before</w:t>
      </w:r>
      <w:proofErr w:type="gramEnd"/>
      <w:r>
        <w:rPr>
          <w:rFonts w:ascii="Arial" w:eastAsia="Arial" w:hAnsi="Arial" w:cs="Arial"/>
          <w:i/>
        </w:rPr>
        <w:t xml:space="preserve"> using skills in a clinical situation”.</w:t>
      </w:r>
      <w:r>
        <w:t xml:space="preserve"> </w:t>
      </w:r>
    </w:p>
    <w:p w14:paraId="61B91A5E" w14:textId="77777777" w:rsidR="0096018B" w:rsidRDefault="0096018B">
      <w:pPr>
        <w:ind w:left="-5"/>
      </w:pPr>
      <w:r>
        <w:t xml:space="preserve">There is a high likelihood of this risk if no faculty training is given. To mitigate this risk HEIW could contact </w:t>
      </w:r>
      <w:proofErr w:type="spellStart"/>
      <w:r>
        <w:t>healthboards</w:t>
      </w:r>
      <w:proofErr w:type="spellEnd"/>
      <w:r>
        <w:t xml:space="preserve"> to establish the timeframe for </w:t>
      </w:r>
      <w:proofErr w:type="spellStart"/>
      <w:r>
        <w:t>healthboard</w:t>
      </w:r>
      <w:proofErr w:type="spellEnd"/>
      <w:r>
        <w:t xml:space="preserve"> wide TTT courses being developed and whether HEIW could fund additional external places on these courses.  </w:t>
      </w:r>
    </w:p>
    <w:p w14:paraId="15356C2E" w14:textId="77777777" w:rsidR="0096018B" w:rsidRDefault="0096018B">
      <w:pPr>
        <w:spacing w:after="0"/>
        <w:ind w:left="360"/>
      </w:pPr>
      <w:r>
        <w:rPr>
          <w:rFonts w:ascii="Arial" w:eastAsia="Arial" w:hAnsi="Arial" w:cs="Arial"/>
          <w:b/>
        </w:rPr>
        <w:t xml:space="preserve"> </w:t>
      </w:r>
    </w:p>
    <w:p w14:paraId="3D83E6FF" w14:textId="77777777" w:rsidR="0096018B" w:rsidRDefault="0096018B">
      <w:pPr>
        <w:pStyle w:val="Heading1"/>
        <w:ind w:left="345" w:right="0" w:hanging="360"/>
      </w:pPr>
      <w:r>
        <w:rPr>
          <w:b w:val="0"/>
        </w:rPr>
        <w:t xml:space="preserve">2. </w:t>
      </w:r>
      <w:r>
        <w:t xml:space="preserve">Substandard simulation training impacting on HEIW’s reputation for quality training and future trainee recruitment to Internal Medicine in Wales </w:t>
      </w:r>
      <w:r>
        <w:rPr>
          <w:b w:val="0"/>
        </w:rPr>
        <w:t xml:space="preserve"> </w:t>
      </w:r>
    </w:p>
    <w:p w14:paraId="084186A7" w14:textId="77777777" w:rsidR="0096018B" w:rsidRDefault="0096018B">
      <w:pPr>
        <w:spacing w:after="0"/>
      </w:pPr>
      <w:r>
        <w:t xml:space="preserve"> </w:t>
      </w:r>
    </w:p>
    <w:p w14:paraId="54D7691E" w14:textId="77777777" w:rsidR="0096018B" w:rsidRDefault="0096018B">
      <w:pPr>
        <w:ind w:left="-5"/>
      </w:pPr>
      <w:r>
        <w:t xml:space="preserve">This is counter to the Train Work Live promise of </w:t>
      </w:r>
      <w:proofErr w:type="gramStart"/>
      <w:r>
        <w:t>high quality</w:t>
      </w:r>
      <w:proofErr w:type="gramEnd"/>
      <w:r>
        <w:t xml:space="preserve"> training in Wales. Most other UK LEPs or regions have established simulation networks able to deliver IM training locally or centrally. Due to the geography and lack of national simulation framework in Wales, HEIW is at particular risk of reputational damage amongst trainees which could impact future recruitment. The likelihood of this risk is moderate, would be unlikely to impact immediately, and is most likely to affect the 2022 recruitment cycle.</w:t>
      </w:r>
      <w:r>
        <w:rPr>
          <w:rFonts w:ascii="Arial" w:eastAsia="Arial" w:hAnsi="Arial" w:cs="Arial"/>
          <w:b/>
        </w:rPr>
        <w:t xml:space="preserve"> </w:t>
      </w:r>
    </w:p>
    <w:p w14:paraId="66E8836E" w14:textId="77777777" w:rsidR="0096018B" w:rsidRDefault="0096018B">
      <w:pPr>
        <w:spacing w:after="0"/>
        <w:ind w:left="720"/>
      </w:pPr>
      <w:r>
        <w:t xml:space="preserve"> </w:t>
      </w:r>
    </w:p>
    <w:p w14:paraId="01070382" w14:textId="77777777" w:rsidR="0096018B" w:rsidRDefault="0096018B">
      <w:pPr>
        <w:spacing w:after="0"/>
      </w:pPr>
      <w:r>
        <w:rPr>
          <w:rFonts w:ascii="Arial" w:eastAsia="Arial" w:hAnsi="Arial" w:cs="Arial"/>
          <w:i/>
        </w:rPr>
        <w:t xml:space="preserve"> </w:t>
      </w:r>
    </w:p>
    <w:p w14:paraId="051E3EF6" w14:textId="77777777" w:rsidR="0096018B" w:rsidRDefault="0096018B">
      <w:pPr>
        <w:ind w:left="-5"/>
      </w:pPr>
      <w:r>
        <w:rPr>
          <w:rFonts w:ascii="Arial" w:eastAsia="Arial" w:hAnsi="Arial" w:cs="Arial"/>
          <w:b/>
          <w:u w:val="single" w:color="000000"/>
        </w:rPr>
        <w:t>Option 2: Fund faculty to attend a two day Train the Trainer simulation course</w:t>
      </w:r>
      <w:r>
        <w:rPr>
          <w:rFonts w:ascii="Arial" w:eastAsia="Arial" w:hAnsi="Arial" w:cs="Arial"/>
          <w:b/>
        </w:rPr>
        <w:t xml:space="preserve"> </w:t>
      </w:r>
      <w:r>
        <w:rPr>
          <w:rFonts w:ascii="Arial" w:eastAsia="Arial" w:hAnsi="Arial" w:cs="Arial"/>
          <w:b/>
          <w:u w:val="single" w:color="000000"/>
        </w:rPr>
        <w:t>externally (Bristol Medical Simulation Centre course used for costing)</w:t>
      </w:r>
      <w:r>
        <w:rPr>
          <w:rFonts w:ascii="Arial" w:eastAsia="Arial" w:hAnsi="Arial" w:cs="Arial"/>
          <w:b/>
        </w:rPr>
        <w:t xml:space="preserve"> </w:t>
      </w:r>
    </w:p>
    <w:p w14:paraId="746227B3" w14:textId="77777777" w:rsidR="0096018B" w:rsidRDefault="0096018B">
      <w:pPr>
        <w:spacing w:after="0"/>
      </w:pPr>
      <w:r>
        <w:rPr>
          <w:rFonts w:ascii="Arial" w:eastAsia="Arial" w:hAnsi="Arial" w:cs="Arial"/>
          <w:b/>
        </w:rPr>
        <w:t xml:space="preserve"> </w:t>
      </w:r>
    </w:p>
    <w:p w14:paraId="7499FC89" w14:textId="77777777" w:rsidR="0096018B" w:rsidRDefault="0096018B">
      <w:pPr>
        <w:ind w:left="-5"/>
      </w:pPr>
      <w:r>
        <w:t xml:space="preserve">This would give a broad overview of many aspects of simulation and would provide a good grounding in using simulation software, educational theory, scenario design, scripting and debriefing. It would provide quality assurance for the general delivery of simulation. It runs several times a year, and faculty would be able to book onto a course that is convenient to them. If they found an equivalent Train the Trainer at a more convenient location or time then they could attend up to the equivalent of the Bristol cost if HEIW permits this. </w:t>
      </w:r>
    </w:p>
    <w:p w14:paraId="527A141F" w14:textId="77777777" w:rsidR="0096018B" w:rsidRDefault="0096018B">
      <w:pPr>
        <w:spacing w:after="0"/>
      </w:pPr>
      <w:r>
        <w:rPr>
          <w:rFonts w:ascii="Arial" w:eastAsia="Arial" w:hAnsi="Arial" w:cs="Arial"/>
          <w:b/>
        </w:rPr>
        <w:t xml:space="preserve"> </w:t>
      </w:r>
    </w:p>
    <w:p w14:paraId="3062C8F2" w14:textId="77777777" w:rsidR="0096018B" w:rsidRDefault="0096018B">
      <w:pPr>
        <w:ind w:left="-5"/>
      </w:pPr>
      <w:r>
        <w:rPr>
          <w:rFonts w:ascii="Arial" w:eastAsia="Arial" w:hAnsi="Arial" w:cs="Arial"/>
          <w:b/>
        </w:rPr>
        <w:t xml:space="preserve">Costs: </w:t>
      </w:r>
      <w:r>
        <w:t xml:space="preserve">Cost of each participant: £486 </w:t>
      </w:r>
    </w:p>
    <w:p w14:paraId="58C3C407" w14:textId="77777777" w:rsidR="0096018B" w:rsidRDefault="0096018B">
      <w:pPr>
        <w:ind w:left="-5"/>
      </w:pPr>
      <w:r>
        <w:t xml:space="preserve">Total cost for 11 (all IM simulation leads): </w:t>
      </w:r>
      <w:r>
        <w:rPr>
          <w:rFonts w:ascii="Arial" w:eastAsia="Arial" w:hAnsi="Arial" w:cs="Arial"/>
          <w:b/>
        </w:rPr>
        <w:t>£5,346</w:t>
      </w:r>
      <w:r>
        <w:t xml:space="preserve">  </w:t>
      </w:r>
    </w:p>
    <w:p w14:paraId="694431C2" w14:textId="77777777" w:rsidR="0096018B" w:rsidRDefault="0096018B">
      <w:pPr>
        <w:ind w:left="-5"/>
      </w:pPr>
      <w:r>
        <w:t xml:space="preserve">Total cost for 15 (one participant per IM training site): </w:t>
      </w:r>
      <w:r>
        <w:rPr>
          <w:rFonts w:ascii="Arial" w:eastAsia="Arial" w:hAnsi="Arial" w:cs="Arial"/>
          <w:b/>
        </w:rPr>
        <w:t xml:space="preserve">£7290 </w:t>
      </w:r>
    </w:p>
    <w:p w14:paraId="7835CAEC" w14:textId="77777777" w:rsidR="0096018B" w:rsidRDefault="0096018B">
      <w:pPr>
        <w:spacing w:after="0"/>
      </w:pPr>
      <w:r>
        <w:rPr>
          <w:rFonts w:ascii="Arial" w:eastAsia="Arial" w:hAnsi="Arial" w:cs="Arial"/>
          <w:b/>
        </w:rPr>
        <w:t xml:space="preserve"> </w:t>
      </w:r>
    </w:p>
    <w:p w14:paraId="42B6ABB5" w14:textId="77777777" w:rsidR="0096018B" w:rsidRDefault="0096018B">
      <w:pPr>
        <w:ind w:left="-5"/>
      </w:pPr>
      <w:r>
        <w:t xml:space="preserve">The risks include: </w:t>
      </w:r>
    </w:p>
    <w:p w14:paraId="74E60ED9" w14:textId="77777777" w:rsidR="0096018B" w:rsidRDefault="0096018B" w:rsidP="0096018B">
      <w:pPr>
        <w:numPr>
          <w:ilvl w:val="0"/>
          <w:numId w:val="29"/>
        </w:numPr>
        <w:spacing w:after="5" w:line="250" w:lineRule="auto"/>
        <w:ind w:hanging="360"/>
      </w:pPr>
      <w:r>
        <w:rPr>
          <w:rFonts w:ascii="Arial" w:eastAsia="Arial" w:hAnsi="Arial" w:cs="Arial"/>
          <w:b/>
        </w:rPr>
        <w:t xml:space="preserve">No </w:t>
      </w:r>
      <w:proofErr w:type="gramStart"/>
      <w:r>
        <w:rPr>
          <w:rFonts w:ascii="Arial" w:eastAsia="Arial" w:hAnsi="Arial" w:cs="Arial"/>
          <w:b/>
        </w:rPr>
        <w:t>in depth</w:t>
      </w:r>
      <w:proofErr w:type="gramEnd"/>
      <w:r>
        <w:rPr>
          <w:rFonts w:ascii="Arial" w:eastAsia="Arial" w:hAnsi="Arial" w:cs="Arial"/>
          <w:b/>
        </w:rPr>
        <w:t xml:space="preserve"> training in human factors in this generic course. </w:t>
      </w:r>
    </w:p>
    <w:p w14:paraId="38D4A1B4" w14:textId="77777777" w:rsidR="0096018B" w:rsidRDefault="0096018B">
      <w:pPr>
        <w:ind w:left="-5"/>
      </w:pPr>
      <w:r>
        <w:t xml:space="preserve">This may result in faculty not feeling prepared to deliver human factors simulation despite attending this course. </w:t>
      </w:r>
      <w:r>
        <w:rPr>
          <w:rFonts w:ascii="Arial" w:eastAsia="Arial" w:hAnsi="Arial" w:cs="Arial"/>
          <w:b/>
        </w:rPr>
        <w:t xml:space="preserve"> </w:t>
      </w:r>
    </w:p>
    <w:p w14:paraId="504C4E6E" w14:textId="77777777" w:rsidR="0096018B" w:rsidRDefault="0096018B" w:rsidP="0096018B">
      <w:pPr>
        <w:numPr>
          <w:ilvl w:val="0"/>
          <w:numId w:val="29"/>
        </w:numPr>
        <w:spacing w:after="5" w:line="250" w:lineRule="auto"/>
        <w:ind w:hanging="360"/>
      </w:pPr>
      <w:r>
        <w:rPr>
          <w:rFonts w:ascii="Arial" w:eastAsia="Arial" w:hAnsi="Arial" w:cs="Arial"/>
          <w:b/>
        </w:rPr>
        <w:t xml:space="preserve">This model is difficult to administer in terms monitoring attendance and funding. </w:t>
      </w:r>
      <w:r>
        <w:t xml:space="preserve">This would rely on the initiative of IM simulation leads to book onto a course and HEIW would need a clear process of funding the requested courses. Due to it being two days, faculty may struggle to take time out from their clinical commitments and may request expenses for travel and accommodation, increasing the cost again. There is no commercial Train the Trainers simulation course in close proximity to North Wales that faculty could attend. </w:t>
      </w:r>
      <w:r>
        <w:rPr>
          <w:rFonts w:ascii="Arial" w:eastAsia="Arial" w:hAnsi="Arial" w:cs="Arial"/>
          <w:b/>
        </w:rPr>
        <w:t xml:space="preserve"> </w:t>
      </w:r>
    </w:p>
    <w:p w14:paraId="1A69BC36" w14:textId="77777777" w:rsidR="0096018B" w:rsidRDefault="0096018B" w:rsidP="0096018B">
      <w:pPr>
        <w:numPr>
          <w:ilvl w:val="0"/>
          <w:numId w:val="29"/>
        </w:numPr>
        <w:spacing w:after="5" w:line="250" w:lineRule="auto"/>
        <w:ind w:hanging="360"/>
      </w:pPr>
      <w:r>
        <w:rPr>
          <w:rFonts w:ascii="Arial" w:eastAsia="Arial" w:hAnsi="Arial" w:cs="Arial"/>
          <w:b/>
        </w:rPr>
        <w:t xml:space="preserve">Focusing on individuals rather than creating a network and sustainable pool of faculty.  </w:t>
      </w:r>
    </w:p>
    <w:p w14:paraId="65662CD2" w14:textId="77777777" w:rsidR="0096018B" w:rsidRDefault="0096018B">
      <w:pPr>
        <w:ind w:left="-5"/>
      </w:pPr>
      <w:r>
        <w:t xml:space="preserve">This will not bring IM simulation leads together to meet, support each other and network. This approach involves a high level of investment in small group of people and is at risk of being unsustainable. If faculty give up the IM simulation lead role in the future, their expertise and HEIW’s investment would be lost.  </w:t>
      </w:r>
    </w:p>
    <w:p w14:paraId="1BD25FE3" w14:textId="77777777" w:rsidR="0096018B" w:rsidRDefault="0096018B">
      <w:pPr>
        <w:spacing w:after="0"/>
      </w:pPr>
      <w:r>
        <w:t xml:space="preserve"> </w:t>
      </w:r>
    </w:p>
    <w:p w14:paraId="70B55B02" w14:textId="77777777" w:rsidR="0096018B" w:rsidRDefault="0096018B">
      <w:pPr>
        <w:spacing w:after="0"/>
      </w:pPr>
      <w:r>
        <w:t xml:space="preserve"> </w:t>
      </w:r>
    </w:p>
    <w:p w14:paraId="787149DE" w14:textId="77777777" w:rsidR="0096018B" w:rsidRDefault="0096018B">
      <w:pPr>
        <w:spacing w:after="0"/>
      </w:pPr>
      <w:r>
        <w:t xml:space="preserve"> </w:t>
      </w:r>
    </w:p>
    <w:p w14:paraId="2D2BCA74" w14:textId="77777777" w:rsidR="0096018B" w:rsidRDefault="0096018B">
      <w:pPr>
        <w:spacing w:after="0"/>
      </w:pPr>
      <w:r>
        <w:t xml:space="preserve"> </w:t>
      </w:r>
    </w:p>
    <w:p w14:paraId="040280E9" w14:textId="77777777" w:rsidR="0096018B" w:rsidRDefault="0096018B">
      <w:pPr>
        <w:ind w:left="-5"/>
      </w:pPr>
      <w:r>
        <w:rPr>
          <w:rFonts w:ascii="Arial" w:eastAsia="Arial" w:hAnsi="Arial" w:cs="Arial"/>
          <w:b/>
          <w:u w:val="single" w:color="000000"/>
        </w:rPr>
        <w:t xml:space="preserve">Option 3: Human Factors simulation </w:t>
      </w:r>
      <w:proofErr w:type="gramStart"/>
      <w:r>
        <w:rPr>
          <w:rFonts w:ascii="Arial" w:eastAsia="Arial" w:hAnsi="Arial" w:cs="Arial"/>
          <w:b/>
          <w:u w:val="single" w:color="000000"/>
        </w:rPr>
        <w:t>1 day</w:t>
      </w:r>
      <w:proofErr w:type="gramEnd"/>
      <w:r>
        <w:rPr>
          <w:rFonts w:ascii="Arial" w:eastAsia="Arial" w:hAnsi="Arial" w:cs="Arial"/>
          <w:b/>
          <w:u w:val="single" w:color="000000"/>
        </w:rPr>
        <w:t xml:space="preserve"> course delivered by an external company,</w:t>
      </w:r>
      <w:r>
        <w:rPr>
          <w:rFonts w:ascii="Arial" w:eastAsia="Arial" w:hAnsi="Arial" w:cs="Arial"/>
          <w:b/>
        </w:rPr>
        <w:t xml:space="preserve"> </w:t>
      </w:r>
      <w:proofErr w:type="spellStart"/>
      <w:r>
        <w:rPr>
          <w:rFonts w:ascii="Arial" w:eastAsia="Arial" w:hAnsi="Arial" w:cs="Arial"/>
          <w:b/>
          <w:u w:val="single" w:color="000000"/>
        </w:rPr>
        <w:t>Atrainability</w:t>
      </w:r>
      <w:proofErr w:type="spellEnd"/>
      <w:r>
        <w:rPr>
          <w:rFonts w:ascii="Arial" w:eastAsia="Arial" w:hAnsi="Arial" w:cs="Arial"/>
          <w:b/>
          <w:u w:val="single" w:color="000000"/>
        </w:rPr>
        <w:t>, at a venue in Wales (maximum 20 places) +/- e-learning module.</w:t>
      </w:r>
      <w:r>
        <w:rPr>
          <w:rFonts w:ascii="Arial" w:eastAsia="Arial" w:hAnsi="Arial" w:cs="Arial"/>
          <w:b/>
        </w:rPr>
        <w:t xml:space="preserve"> </w:t>
      </w:r>
    </w:p>
    <w:p w14:paraId="6F182A08" w14:textId="77777777" w:rsidR="0096018B" w:rsidRDefault="0096018B">
      <w:pPr>
        <w:spacing w:after="0"/>
      </w:pPr>
      <w:r>
        <w:rPr>
          <w:rFonts w:ascii="Arial" w:eastAsia="Arial" w:hAnsi="Arial" w:cs="Arial"/>
          <w:b/>
        </w:rPr>
        <w:t xml:space="preserve"> </w:t>
      </w:r>
    </w:p>
    <w:p w14:paraId="0D116860" w14:textId="77777777" w:rsidR="0096018B" w:rsidRDefault="0096018B">
      <w:pPr>
        <w:ind w:left="-5"/>
      </w:pPr>
      <w:r>
        <w:t xml:space="preserve">This specifically focuses on delivering human factors training through simulation, including debriefing. Delivering human factors simulation has specifically been highlighted by IM simulation leads as a concern. This day would be specific for IM simulation faculty and would bring faculty from across Wales together, helping to establish the IM simulation network and build relationships. No specific simulation facilities are required so a suitable HEIW or NHS room could be used at no cost.  For novices the course content is usually delivered over two days, however one of the days can be substituted for a short e-learning module introducing human factor theory and key concepts. This would allow for a </w:t>
      </w:r>
      <w:proofErr w:type="gramStart"/>
      <w:r>
        <w:t>one day</w:t>
      </w:r>
      <w:proofErr w:type="gramEnd"/>
      <w:r>
        <w:t xml:space="preserve"> course focusing on interactive debriefing and facilitation skills. Participants would be provided with a CPD accredited certificates and resources. An evaluation report would be provided to HEIW by </w:t>
      </w:r>
      <w:proofErr w:type="spellStart"/>
      <w:r>
        <w:t>Atrainability</w:t>
      </w:r>
      <w:proofErr w:type="spellEnd"/>
      <w:r>
        <w:t xml:space="preserve">. </w:t>
      </w:r>
    </w:p>
    <w:p w14:paraId="6FDDDAE7" w14:textId="77777777" w:rsidR="0096018B" w:rsidRDefault="0096018B">
      <w:pPr>
        <w:spacing w:after="0"/>
      </w:pPr>
      <w:r>
        <w:t xml:space="preserve"> </w:t>
      </w:r>
    </w:p>
    <w:p w14:paraId="2D23BA51" w14:textId="77777777" w:rsidR="0096018B" w:rsidRDefault="0096018B">
      <w:pPr>
        <w:ind w:left="-5"/>
      </w:pPr>
      <w:proofErr w:type="spellStart"/>
      <w:r>
        <w:t>Atrainability</w:t>
      </w:r>
      <w:proofErr w:type="spellEnd"/>
      <w:r>
        <w:t xml:space="preserve"> has been contacted to provide a quote for this option since HEIW has used them to provide Human Factors training for SAS doctors in North Wales in February 2019. Attached to this proposal include this feedback and a proposal document provided by </w:t>
      </w:r>
      <w:proofErr w:type="spellStart"/>
      <w:r>
        <w:t>Atrainability</w:t>
      </w:r>
      <w:proofErr w:type="spellEnd"/>
      <w:r>
        <w:t xml:space="preserve"> detailing recommended programme content and testimonials.  </w:t>
      </w:r>
    </w:p>
    <w:p w14:paraId="4EAF8C91" w14:textId="77777777" w:rsidR="0096018B" w:rsidRDefault="0096018B">
      <w:pPr>
        <w:spacing w:after="0"/>
      </w:pPr>
      <w:r>
        <w:t xml:space="preserve"> </w:t>
      </w:r>
    </w:p>
    <w:p w14:paraId="3FB07A08" w14:textId="77777777" w:rsidR="0096018B" w:rsidRDefault="0096018B">
      <w:pPr>
        <w:ind w:left="-5"/>
      </w:pPr>
      <w:r>
        <w:rPr>
          <w:rFonts w:ascii="Arial" w:eastAsia="Arial" w:hAnsi="Arial" w:cs="Arial"/>
          <w:b/>
        </w:rPr>
        <w:t>Costs:</w:t>
      </w:r>
      <w:r>
        <w:t xml:space="preserve"> Course cost for one </w:t>
      </w:r>
      <w:proofErr w:type="gramStart"/>
      <w:r>
        <w:t>day  course</w:t>
      </w:r>
      <w:proofErr w:type="gramEnd"/>
      <w:r>
        <w:t xml:space="preserve">: £1600 excluding VAT (£1920 with VAT) </w:t>
      </w:r>
    </w:p>
    <w:p w14:paraId="70465933" w14:textId="77777777" w:rsidR="0096018B" w:rsidRDefault="0096018B">
      <w:pPr>
        <w:tabs>
          <w:tab w:val="center" w:pos="3120"/>
        </w:tabs>
        <w:ind w:left="-15"/>
      </w:pPr>
      <w:r>
        <w:t xml:space="preserve"> </w:t>
      </w:r>
      <w:r>
        <w:tab/>
        <w:t xml:space="preserve"> Travel expenses of company quoted at £150 </w:t>
      </w:r>
    </w:p>
    <w:p w14:paraId="55D8E0A1" w14:textId="77777777" w:rsidR="0096018B" w:rsidRDefault="0096018B">
      <w:pPr>
        <w:tabs>
          <w:tab w:val="center" w:pos="4782"/>
        </w:tabs>
        <w:ind w:left="-15"/>
      </w:pPr>
      <w:r>
        <w:t xml:space="preserve"> </w:t>
      </w:r>
      <w:r>
        <w:tab/>
        <w:t xml:space="preserve"> E- learning module (including VAT): £60 per person/ £1200 for 20 delegates </w:t>
      </w:r>
    </w:p>
    <w:p w14:paraId="7C2E57ED" w14:textId="77777777" w:rsidR="0096018B" w:rsidRDefault="0096018B">
      <w:pPr>
        <w:spacing w:after="0"/>
      </w:pPr>
      <w:r>
        <w:t xml:space="preserve"> </w:t>
      </w:r>
    </w:p>
    <w:p w14:paraId="18F01E54" w14:textId="77777777" w:rsidR="0096018B" w:rsidRDefault="0096018B">
      <w:pPr>
        <w:ind w:left="-5"/>
      </w:pPr>
      <w:r>
        <w:t xml:space="preserve">Total cost for one day course (20 participants) including VAT, expenses and including </w:t>
      </w:r>
      <w:proofErr w:type="spellStart"/>
      <w:r>
        <w:t>elearning</w:t>
      </w:r>
      <w:proofErr w:type="spellEnd"/>
      <w:r>
        <w:t xml:space="preserve">: </w:t>
      </w:r>
      <w:r>
        <w:rPr>
          <w:rFonts w:ascii="Arial" w:eastAsia="Arial" w:hAnsi="Arial" w:cs="Arial"/>
          <w:b/>
        </w:rPr>
        <w:t xml:space="preserve">£3,270 </w:t>
      </w:r>
    </w:p>
    <w:p w14:paraId="4EC8407A" w14:textId="77777777" w:rsidR="0096018B" w:rsidRDefault="0096018B">
      <w:pPr>
        <w:spacing w:after="0"/>
      </w:pPr>
      <w:r>
        <w:rPr>
          <w:rFonts w:ascii="Arial" w:eastAsia="Arial" w:hAnsi="Arial" w:cs="Arial"/>
          <w:b/>
        </w:rPr>
        <w:t xml:space="preserve"> </w:t>
      </w:r>
    </w:p>
    <w:p w14:paraId="735E587E" w14:textId="77777777" w:rsidR="0096018B" w:rsidRDefault="0096018B">
      <w:pPr>
        <w:ind w:left="-5"/>
      </w:pPr>
      <w:r>
        <w:t xml:space="preserve">Total cost for one </w:t>
      </w:r>
      <w:proofErr w:type="gramStart"/>
      <w:r>
        <w:t>day  course</w:t>
      </w:r>
      <w:proofErr w:type="gramEnd"/>
      <w:r>
        <w:t xml:space="preserve"> run twice (40 participants total) including VAT, expenses and e-learning</w:t>
      </w:r>
      <w:r>
        <w:rPr>
          <w:rFonts w:ascii="Arial" w:eastAsia="Arial" w:hAnsi="Arial" w:cs="Arial"/>
          <w:b/>
        </w:rPr>
        <w:t xml:space="preserve">: </w:t>
      </w:r>
      <w:r>
        <w:t xml:space="preserve"> </w:t>
      </w:r>
      <w:r>
        <w:rPr>
          <w:rFonts w:ascii="Arial" w:eastAsia="Arial" w:hAnsi="Arial" w:cs="Arial"/>
          <w:b/>
        </w:rPr>
        <w:t xml:space="preserve">£6,540 </w:t>
      </w:r>
    </w:p>
    <w:p w14:paraId="0575C141" w14:textId="77777777" w:rsidR="0096018B" w:rsidRDefault="0096018B">
      <w:pPr>
        <w:spacing w:after="0"/>
      </w:pPr>
      <w:r>
        <w:t xml:space="preserve"> </w:t>
      </w:r>
    </w:p>
    <w:p w14:paraId="1183883F" w14:textId="77777777" w:rsidR="0096018B" w:rsidRDefault="0096018B">
      <w:pPr>
        <w:ind w:left="-5"/>
      </w:pPr>
      <w:r>
        <w:t xml:space="preserve">There are associated risks with providing a human factors simulation focused course: </w:t>
      </w:r>
    </w:p>
    <w:p w14:paraId="7E0EA41C" w14:textId="77777777" w:rsidR="0096018B" w:rsidRDefault="0096018B">
      <w:pPr>
        <w:spacing w:after="0"/>
      </w:pPr>
      <w:r>
        <w:t xml:space="preserve"> </w:t>
      </w:r>
    </w:p>
    <w:p w14:paraId="12BAD477" w14:textId="77777777" w:rsidR="0096018B" w:rsidRDefault="0096018B">
      <w:pPr>
        <w:pStyle w:val="Heading1"/>
        <w:ind w:left="-5" w:right="0"/>
      </w:pPr>
      <w:r>
        <w:t>1. This does not provide training in generic simulation skills</w:t>
      </w:r>
      <w:r>
        <w:rPr>
          <w:b w:val="0"/>
        </w:rPr>
        <w:t xml:space="preserve"> </w:t>
      </w:r>
    </w:p>
    <w:p w14:paraId="24758A4F" w14:textId="77777777" w:rsidR="0096018B" w:rsidRDefault="0096018B">
      <w:pPr>
        <w:ind w:left="-5"/>
      </w:pPr>
      <w:r>
        <w:t xml:space="preserve">This may result in some variation in delivery of general simulation scenarios, writing scenarios and technical expertise. Mitigating options include the IM sim leads being an early priority/pilot group for HEIW All Wales TTT course once developed; however, there is no confirmed date for this. IM simulation leads can already access a simulation scenario database. </w:t>
      </w:r>
    </w:p>
    <w:p w14:paraId="4C47D190" w14:textId="77777777" w:rsidR="0096018B" w:rsidRDefault="0096018B">
      <w:pPr>
        <w:spacing w:after="0"/>
      </w:pPr>
      <w:r>
        <w:t xml:space="preserve"> </w:t>
      </w:r>
    </w:p>
    <w:p w14:paraId="7A3F6B7C" w14:textId="77777777" w:rsidR="0096018B" w:rsidRDefault="0096018B">
      <w:pPr>
        <w:pStyle w:val="Heading1"/>
        <w:ind w:left="345" w:right="0" w:hanging="360"/>
      </w:pPr>
      <w:r>
        <w:t xml:space="preserve">2. All faculty may not be able to attend on a specific day and have to travel long distances </w:t>
      </w:r>
    </w:p>
    <w:p w14:paraId="6E0B5CA5" w14:textId="77777777" w:rsidR="0096018B" w:rsidRDefault="0096018B">
      <w:pPr>
        <w:ind w:left="-5"/>
      </w:pPr>
      <w:r>
        <w:t xml:space="preserve">Given that IM simulation leads are busy clinicians it is unlikely that everyone will be able to attend a specific day and many may travel significant distances. To mitigate this, if IM simulation leads cannot attend they could nominate a deputy from same site to attend.  To maximise attendance HEIW could liaise with RCP Wales to co-ordinate a good date possibly adjacent to RCP college tutor updates. Another option is to provide two one-day courses, one in North Wales and one in South Wales. This would allow for best attendance and more than one person at each site to be trained enhancing the sustainability of IM simulation delivery.  </w:t>
      </w:r>
    </w:p>
    <w:p w14:paraId="44EE15A9" w14:textId="77777777" w:rsidR="0096018B" w:rsidRDefault="0096018B">
      <w:pPr>
        <w:spacing w:after="0"/>
      </w:pPr>
      <w:r>
        <w:rPr>
          <w:rFonts w:ascii="Arial" w:eastAsia="Arial" w:hAnsi="Arial" w:cs="Arial"/>
          <w:b/>
        </w:rPr>
        <w:t xml:space="preserve"> </w:t>
      </w:r>
    </w:p>
    <w:p w14:paraId="7CC1C7A3" w14:textId="77777777" w:rsidR="0096018B" w:rsidRDefault="0096018B">
      <w:pPr>
        <w:spacing w:after="0"/>
      </w:pPr>
      <w:r>
        <w:rPr>
          <w:rFonts w:ascii="Arial" w:eastAsia="Arial" w:hAnsi="Arial" w:cs="Arial"/>
          <w:b/>
        </w:rPr>
        <w:t xml:space="preserve"> </w:t>
      </w:r>
    </w:p>
    <w:p w14:paraId="3114B0DA" w14:textId="77777777" w:rsidR="0096018B" w:rsidRDefault="0096018B">
      <w:pPr>
        <w:spacing w:after="0"/>
      </w:pPr>
      <w:r>
        <w:rPr>
          <w:rFonts w:ascii="Arial" w:eastAsia="Arial" w:hAnsi="Arial" w:cs="Arial"/>
          <w:b/>
        </w:rPr>
        <w:t xml:space="preserve"> </w:t>
      </w:r>
    </w:p>
    <w:p w14:paraId="01D15FC2" w14:textId="77777777" w:rsidR="0096018B" w:rsidRDefault="0096018B">
      <w:pPr>
        <w:spacing w:after="0"/>
      </w:pPr>
      <w:r>
        <w:rPr>
          <w:rFonts w:ascii="Arial" w:eastAsia="Arial" w:hAnsi="Arial" w:cs="Arial"/>
          <w:b/>
        </w:rPr>
        <w:t xml:space="preserve"> </w:t>
      </w:r>
    </w:p>
    <w:p w14:paraId="585350AB" w14:textId="77777777" w:rsidR="0096018B" w:rsidRDefault="0096018B">
      <w:pPr>
        <w:spacing w:after="0"/>
      </w:pPr>
      <w:r>
        <w:rPr>
          <w:rFonts w:ascii="Arial" w:eastAsia="Arial" w:hAnsi="Arial" w:cs="Arial"/>
          <w:b/>
        </w:rPr>
        <w:t xml:space="preserve"> </w:t>
      </w:r>
    </w:p>
    <w:p w14:paraId="0F4A9CFF" w14:textId="77777777" w:rsidR="0096018B" w:rsidRDefault="0096018B">
      <w:pPr>
        <w:pBdr>
          <w:top w:val="single" w:sz="4" w:space="0" w:color="000000"/>
          <w:left w:val="single" w:sz="4" w:space="0" w:color="000000"/>
          <w:bottom w:val="single" w:sz="4" w:space="0" w:color="000000"/>
          <w:right w:val="single" w:sz="4" w:space="0" w:color="000000"/>
        </w:pBdr>
        <w:shd w:val="clear" w:color="auto" w:fill="D9D9D9"/>
        <w:spacing w:after="4"/>
      </w:pPr>
      <w:r>
        <w:rPr>
          <w:rFonts w:ascii="Arial" w:eastAsia="Arial" w:hAnsi="Arial" w:cs="Arial"/>
          <w:b/>
        </w:rPr>
        <w:t xml:space="preserve">4. Conclusion &amp; Recommendation: </w:t>
      </w:r>
    </w:p>
    <w:p w14:paraId="3C75AA32" w14:textId="77777777" w:rsidR="0096018B" w:rsidRDefault="0096018B">
      <w:pPr>
        <w:spacing w:after="0"/>
      </w:pPr>
      <w:r>
        <w:rPr>
          <w:rFonts w:ascii="Arial" w:eastAsia="Arial" w:hAnsi="Arial" w:cs="Arial"/>
          <w:b/>
        </w:rPr>
        <w:t xml:space="preserve"> </w:t>
      </w:r>
    </w:p>
    <w:p w14:paraId="090F058D" w14:textId="77777777" w:rsidR="0096018B" w:rsidRDefault="0096018B">
      <w:pPr>
        <w:spacing w:after="1" w:line="242" w:lineRule="auto"/>
        <w:ind w:left="-5" w:right="9"/>
      </w:pPr>
      <w:r>
        <w:t xml:space="preserve">In conclusion, IM simulation leads have identified delivering human factors simulation as their primary concern. Medical faculty currently lack the experience to deliver this aspect of the curriculum without further training. IM training is likely to face recruitment challenges in the future and </w:t>
      </w:r>
      <w:proofErr w:type="gramStart"/>
      <w:r>
        <w:t>high quality</w:t>
      </w:r>
      <w:proofErr w:type="gramEnd"/>
      <w:r>
        <w:t xml:space="preserve"> training is important to attract trainees to Wales. It is important to create a sustainable IM simulation faculty pool and network. There is an existing simulation scenario database that IM simulation faculty can access.  </w:t>
      </w:r>
    </w:p>
    <w:p w14:paraId="2054AD58" w14:textId="77777777" w:rsidR="0096018B" w:rsidRDefault="0096018B">
      <w:pPr>
        <w:spacing w:after="0"/>
      </w:pPr>
      <w:r>
        <w:t xml:space="preserve"> </w:t>
      </w:r>
    </w:p>
    <w:p w14:paraId="6B8AC881" w14:textId="77777777" w:rsidR="0096018B" w:rsidRDefault="0096018B">
      <w:pPr>
        <w:spacing w:after="1" w:line="242" w:lineRule="auto"/>
        <w:ind w:left="-5" w:right="9"/>
      </w:pPr>
      <w:r>
        <w:t xml:space="preserve">Given the above, Option 3 is recommended proposal with a </w:t>
      </w:r>
      <w:proofErr w:type="gramStart"/>
      <w:r>
        <w:t>one day</w:t>
      </w:r>
      <w:proofErr w:type="gramEnd"/>
      <w:r>
        <w:t xml:space="preserve"> human factors simulation course with e-learning module run twice, once in South Wales and once in North Wales. This would train up to 40 faculty with human factors at a total cost of </w:t>
      </w:r>
      <w:r>
        <w:rPr>
          <w:rFonts w:ascii="Arial" w:eastAsia="Arial" w:hAnsi="Arial" w:cs="Arial"/>
          <w:b/>
        </w:rPr>
        <w:t>£6,540</w:t>
      </w:r>
      <w:r>
        <w:t xml:space="preserve">. This would allow at least two faculty at every site delivering IM to be trained in human factors simulation. The additional 10 spaces could be prioritised according to need for IM faculty or across emerging medical curricula that mandates human factors simulation. Option 3 would provide targeted education to </w:t>
      </w:r>
      <w:proofErr w:type="gramStart"/>
      <w:r>
        <w:t>the most</w:t>
      </w:r>
      <w:proofErr w:type="gramEnd"/>
      <w:r>
        <w:t xml:space="preserve"> number of faculty, providing best value for HEIW. </w:t>
      </w:r>
    </w:p>
    <w:p w14:paraId="463AFE44" w14:textId="77777777" w:rsidR="0096018B" w:rsidRDefault="0096018B">
      <w:pPr>
        <w:spacing w:after="0"/>
      </w:pPr>
      <w:r>
        <w:t xml:space="preserve"> </w:t>
      </w:r>
    </w:p>
    <w:p w14:paraId="603944DA" w14:textId="77777777" w:rsidR="0096018B" w:rsidRDefault="0096018B">
      <w:pPr>
        <w:spacing w:after="0"/>
      </w:pPr>
      <w:r>
        <w:rPr>
          <w:rFonts w:ascii="Arial" w:eastAsia="Arial" w:hAnsi="Arial" w:cs="Arial"/>
          <w:b/>
        </w:rPr>
        <w:t xml:space="preserve"> </w:t>
      </w:r>
    </w:p>
    <w:p w14:paraId="10134A59" w14:textId="77777777" w:rsidR="0096018B" w:rsidRDefault="0096018B">
      <w:pPr>
        <w:spacing w:after="0"/>
      </w:pPr>
      <w:r>
        <w:rPr>
          <w:rFonts w:ascii="Arial" w:eastAsia="Arial" w:hAnsi="Arial" w:cs="Arial"/>
          <w:b/>
        </w:rPr>
        <w:t xml:space="preserve"> </w:t>
      </w:r>
    </w:p>
    <w:p w14:paraId="4BC00C74" w14:textId="5C57EE30" w:rsidR="004F376F" w:rsidRDefault="004F376F" w:rsidP="002C341E">
      <w:pPr>
        <w:spacing w:line="360" w:lineRule="auto"/>
        <w:rPr>
          <w:rFonts w:ascii="Arial" w:hAnsi="Arial" w:cs="Arial"/>
        </w:rPr>
      </w:pPr>
    </w:p>
    <w:p w14:paraId="34598613" w14:textId="69794A30" w:rsidR="00184DFB" w:rsidRDefault="00184DFB" w:rsidP="002C341E">
      <w:pPr>
        <w:spacing w:line="360" w:lineRule="auto"/>
        <w:rPr>
          <w:rFonts w:ascii="Arial" w:hAnsi="Arial" w:cs="Arial"/>
        </w:rPr>
      </w:pPr>
    </w:p>
    <w:p w14:paraId="6D1FF19F" w14:textId="7D8546F6" w:rsidR="00184DFB" w:rsidRDefault="00184DFB" w:rsidP="002C341E">
      <w:pPr>
        <w:spacing w:line="360" w:lineRule="auto"/>
        <w:rPr>
          <w:rFonts w:ascii="Arial" w:hAnsi="Arial" w:cs="Arial"/>
        </w:rPr>
      </w:pPr>
    </w:p>
    <w:p w14:paraId="7D004246" w14:textId="0DFB81D3" w:rsidR="00184DFB" w:rsidRDefault="00184DFB" w:rsidP="002C341E">
      <w:pPr>
        <w:spacing w:line="360" w:lineRule="auto"/>
        <w:rPr>
          <w:rFonts w:ascii="Arial" w:hAnsi="Arial" w:cs="Arial"/>
        </w:rPr>
      </w:pPr>
    </w:p>
    <w:p w14:paraId="04B04204" w14:textId="78E13611" w:rsidR="00184DFB" w:rsidRDefault="00184DFB" w:rsidP="002C341E">
      <w:pPr>
        <w:spacing w:line="360" w:lineRule="auto"/>
        <w:rPr>
          <w:rFonts w:ascii="Arial" w:hAnsi="Arial" w:cs="Arial"/>
        </w:rPr>
      </w:pPr>
    </w:p>
    <w:p w14:paraId="72E4273A" w14:textId="35C1E26B" w:rsidR="00184DFB" w:rsidRDefault="00184DFB" w:rsidP="002C341E">
      <w:pPr>
        <w:spacing w:line="360" w:lineRule="auto"/>
        <w:rPr>
          <w:rFonts w:ascii="Arial" w:hAnsi="Arial" w:cs="Arial"/>
        </w:rPr>
      </w:pPr>
    </w:p>
    <w:p w14:paraId="6A17F092" w14:textId="3374F8BE" w:rsidR="00184DFB" w:rsidRDefault="00184DFB" w:rsidP="002C341E">
      <w:pPr>
        <w:spacing w:line="360" w:lineRule="auto"/>
        <w:rPr>
          <w:rFonts w:ascii="Arial" w:hAnsi="Arial" w:cs="Arial"/>
        </w:rPr>
      </w:pPr>
    </w:p>
    <w:p w14:paraId="2977537D" w14:textId="61CA9A4E" w:rsidR="00184DFB" w:rsidRDefault="00184DFB" w:rsidP="002C341E">
      <w:pPr>
        <w:spacing w:line="360" w:lineRule="auto"/>
        <w:rPr>
          <w:rFonts w:ascii="Arial" w:hAnsi="Arial" w:cs="Arial"/>
        </w:rPr>
      </w:pPr>
    </w:p>
    <w:p w14:paraId="348E8F82" w14:textId="5C243AA7" w:rsidR="00184DFB" w:rsidRDefault="00184DFB" w:rsidP="002C341E">
      <w:pPr>
        <w:spacing w:line="360" w:lineRule="auto"/>
        <w:rPr>
          <w:rFonts w:ascii="Arial" w:hAnsi="Arial" w:cs="Arial"/>
        </w:rPr>
      </w:pPr>
    </w:p>
    <w:p w14:paraId="74EAFCFE" w14:textId="75F8A4CA" w:rsidR="00184DFB" w:rsidRDefault="00184DFB" w:rsidP="002C341E">
      <w:pPr>
        <w:spacing w:line="360" w:lineRule="auto"/>
        <w:rPr>
          <w:rFonts w:ascii="Arial" w:hAnsi="Arial" w:cs="Arial"/>
        </w:rPr>
      </w:pPr>
    </w:p>
    <w:p w14:paraId="5ED6D7C9" w14:textId="73212457" w:rsidR="00184DFB" w:rsidRDefault="00184DFB" w:rsidP="002C341E">
      <w:pPr>
        <w:spacing w:line="360" w:lineRule="auto"/>
        <w:rPr>
          <w:rFonts w:ascii="Arial" w:hAnsi="Arial" w:cs="Arial"/>
        </w:rPr>
      </w:pPr>
    </w:p>
    <w:p w14:paraId="597C1424" w14:textId="081D90B5" w:rsidR="00184DFB" w:rsidRDefault="00184DFB" w:rsidP="002C341E">
      <w:pPr>
        <w:spacing w:line="360" w:lineRule="auto"/>
        <w:rPr>
          <w:rFonts w:ascii="Arial" w:hAnsi="Arial" w:cs="Arial"/>
        </w:rPr>
      </w:pPr>
    </w:p>
    <w:p w14:paraId="71452B3F" w14:textId="0598F245" w:rsidR="00184DFB" w:rsidRDefault="00184DFB" w:rsidP="002C341E">
      <w:pPr>
        <w:spacing w:line="360" w:lineRule="auto"/>
        <w:rPr>
          <w:rFonts w:ascii="Arial" w:hAnsi="Arial" w:cs="Arial"/>
        </w:rPr>
      </w:pPr>
    </w:p>
    <w:p w14:paraId="57930793" w14:textId="3E966952" w:rsidR="00184DFB" w:rsidRDefault="00184DFB" w:rsidP="002C341E">
      <w:pPr>
        <w:spacing w:line="360" w:lineRule="auto"/>
        <w:rPr>
          <w:rFonts w:ascii="Arial" w:hAnsi="Arial" w:cs="Arial"/>
        </w:rPr>
      </w:pPr>
    </w:p>
    <w:p w14:paraId="2B533D3E" w14:textId="33612DD2" w:rsidR="00184DFB" w:rsidRDefault="00184DFB" w:rsidP="002C341E">
      <w:pPr>
        <w:spacing w:line="360" w:lineRule="auto"/>
        <w:rPr>
          <w:rFonts w:ascii="Arial" w:hAnsi="Arial" w:cs="Arial"/>
        </w:rPr>
      </w:pPr>
    </w:p>
    <w:p w14:paraId="322790E8" w14:textId="32EECFED" w:rsidR="00184DFB" w:rsidRDefault="00184DFB" w:rsidP="002C341E">
      <w:pPr>
        <w:spacing w:line="360" w:lineRule="auto"/>
        <w:rPr>
          <w:rFonts w:ascii="Arial" w:hAnsi="Arial" w:cs="Arial"/>
        </w:rPr>
      </w:pPr>
    </w:p>
    <w:p w14:paraId="0EAB810E" w14:textId="6482B446" w:rsidR="00184DFB" w:rsidRDefault="00184DFB" w:rsidP="002C341E">
      <w:pPr>
        <w:spacing w:line="360" w:lineRule="auto"/>
        <w:rPr>
          <w:rFonts w:ascii="Arial" w:hAnsi="Arial" w:cs="Arial"/>
        </w:rPr>
      </w:pPr>
    </w:p>
    <w:p w14:paraId="054AD87F" w14:textId="1FD94AE5" w:rsidR="00184DFB" w:rsidRDefault="00184DFB" w:rsidP="002C341E">
      <w:pPr>
        <w:spacing w:line="360" w:lineRule="auto"/>
        <w:rPr>
          <w:rFonts w:ascii="Arial" w:hAnsi="Arial" w:cs="Arial"/>
        </w:rPr>
      </w:pPr>
    </w:p>
    <w:p w14:paraId="6E1AF92C" w14:textId="1BD5FFDA" w:rsidR="00F805CF" w:rsidRDefault="00F805CF" w:rsidP="002C341E">
      <w:pPr>
        <w:spacing w:line="360" w:lineRule="auto"/>
        <w:rPr>
          <w:rFonts w:ascii="Arial" w:hAnsi="Arial" w:cs="Arial"/>
        </w:rPr>
      </w:pPr>
    </w:p>
    <w:p w14:paraId="7BC51333" w14:textId="527E96E5" w:rsidR="00F805CF" w:rsidRDefault="00F805CF" w:rsidP="002C341E">
      <w:pPr>
        <w:spacing w:line="360" w:lineRule="auto"/>
        <w:rPr>
          <w:rFonts w:ascii="Arial" w:hAnsi="Arial" w:cs="Arial"/>
        </w:rPr>
      </w:pPr>
    </w:p>
    <w:p w14:paraId="5D6FA356" w14:textId="1ED9F369" w:rsidR="00F805CF" w:rsidRDefault="00F805CF" w:rsidP="002C341E">
      <w:pPr>
        <w:spacing w:line="360" w:lineRule="auto"/>
        <w:rPr>
          <w:rFonts w:ascii="Arial" w:hAnsi="Arial" w:cs="Arial"/>
        </w:rPr>
      </w:pPr>
    </w:p>
    <w:p w14:paraId="2A5BBC77" w14:textId="77777777" w:rsidR="00F805CF" w:rsidRDefault="00F805CF" w:rsidP="002C341E">
      <w:pPr>
        <w:spacing w:line="360" w:lineRule="auto"/>
        <w:rPr>
          <w:rFonts w:ascii="Arial" w:hAnsi="Arial" w:cs="Arial"/>
        </w:rPr>
      </w:pPr>
    </w:p>
    <w:p w14:paraId="030469AA" w14:textId="77777777" w:rsidR="00C364AD" w:rsidRDefault="00C364AD" w:rsidP="002C341E">
      <w:pPr>
        <w:spacing w:line="360" w:lineRule="auto"/>
        <w:rPr>
          <w:rFonts w:ascii="Arial" w:hAnsi="Arial" w:cs="Arial"/>
        </w:rPr>
      </w:pPr>
    </w:p>
    <w:p w14:paraId="7D23F503" w14:textId="5E0FB6D3" w:rsidR="00184DFB" w:rsidRPr="00C364AD" w:rsidRDefault="00184DFB" w:rsidP="002C341E">
      <w:pPr>
        <w:spacing w:line="360" w:lineRule="auto"/>
        <w:rPr>
          <w:rFonts w:ascii="Arial" w:hAnsi="Arial" w:cs="Arial"/>
          <w:b/>
          <w:u w:val="single"/>
        </w:rPr>
      </w:pPr>
      <w:r w:rsidRPr="00C364AD">
        <w:rPr>
          <w:rFonts w:ascii="Arial" w:hAnsi="Arial" w:cs="Arial"/>
          <w:b/>
          <w:u w:val="single"/>
        </w:rPr>
        <w:t>Appendix C:</w:t>
      </w:r>
      <w:r w:rsidR="00C364AD" w:rsidRPr="00C364AD">
        <w:rPr>
          <w:rFonts w:ascii="Arial" w:hAnsi="Arial" w:cs="Arial"/>
          <w:b/>
          <w:u w:val="single"/>
        </w:rPr>
        <w:t xml:space="preserve"> Human Factors Simulation Study Day External Provider Proposal</w:t>
      </w:r>
    </w:p>
    <w:p w14:paraId="7069CF2A" w14:textId="77777777" w:rsidR="00C364AD" w:rsidRDefault="00C364AD">
      <w:pPr>
        <w:spacing w:after="44"/>
      </w:pPr>
      <w:r>
        <w:rPr>
          <w:noProof/>
          <w:color w:val="000000"/>
        </w:rPr>
        <mc:AlternateContent>
          <mc:Choice Requires="wpg">
            <w:drawing>
              <wp:inline distT="0" distB="0" distL="0" distR="0" wp14:anchorId="42340B4B" wp14:editId="61A20334">
                <wp:extent cx="5373065" cy="1897187"/>
                <wp:effectExtent l="0" t="0" r="0" b="0"/>
                <wp:docPr id="10442" name="Group 10442"/>
                <wp:cNvGraphicFramePr/>
                <a:graphic xmlns:a="http://schemas.openxmlformats.org/drawingml/2006/main">
                  <a:graphicData uri="http://schemas.microsoft.com/office/word/2010/wordprocessingGroup">
                    <wpg:wgp>
                      <wpg:cNvGrpSpPr/>
                      <wpg:grpSpPr>
                        <a:xfrm>
                          <a:off x="0" y="0"/>
                          <a:ext cx="5373065" cy="1897187"/>
                          <a:chOff x="0" y="0"/>
                          <a:chExt cx="5373065" cy="1897187"/>
                        </a:xfrm>
                      </wpg:grpSpPr>
                      <wps:wsp>
                        <wps:cNvPr id="13270" name="Shape 13270"/>
                        <wps:cNvSpPr/>
                        <wps:spPr>
                          <a:xfrm>
                            <a:off x="0" y="0"/>
                            <a:ext cx="5360797" cy="1556258"/>
                          </a:xfrm>
                          <a:custGeom>
                            <a:avLst/>
                            <a:gdLst/>
                            <a:ahLst/>
                            <a:cxnLst/>
                            <a:rect l="0" t="0" r="0" b="0"/>
                            <a:pathLst>
                              <a:path w="5360797" h="1556258">
                                <a:moveTo>
                                  <a:pt x="0" y="0"/>
                                </a:moveTo>
                                <a:lnTo>
                                  <a:pt x="5360797" y="0"/>
                                </a:lnTo>
                                <a:lnTo>
                                  <a:pt x="5360797" y="1556258"/>
                                </a:lnTo>
                                <a:lnTo>
                                  <a:pt x="0" y="1556258"/>
                                </a:lnTo>
                                <a:lnTo>
                                  <a:pt x="0" y="0"/>
                                </a:lnTo>
                              </a:path>
                            </a:pathLst>
                          </a:custGeom>
                          <a:ln w="0" cap="flat">
                            <a:miter lim="127000"/>
                          </a:ln>
                        </wps:spPr>
                        <wps:style>
                          <a:lnRef idx="0">
                            <a:srgbClr val="000000">
                              <a:alpha val="0"/>
                            </a:srgbClr>
                          </a:lnRef>
                          <a:fillRef idx="1">
                            <a:srgbClr val="F3F3F3"/>
                          </a:fillRef>
                          <a:effectRef idx="0">
                            <a:scrgbClr r="0" g="0" b="0"/>
                          </a:effectRef>
                          <a:fontRef idx="none"/>
                        </wps:style>
                        <wps:bodyPr/>
                      </wps:wsp>
                      <wps:wsp>
                        <wps:cNvPr id="13271" name="Shape 13271"/>
                        <wps:cNvSpPr/>
                        <wps:spPr>
                          <a:xfrm>
                            <a:off x="0" y="295910"/>
                            <a:ext cx="5360797" cy="964692"/>
                          </a:xfrm>
                          <a:custGeom>
                            <a:avLst/>
                            <a:gdLst/>
                            <a:ahLst/>
                            <a:cxnLst/>
                            <a:rect l="0" t="0" r="0" b="0"/>
                            <a:pathLst>
                              <a:path w="5360797" h="964692">
                                <a:moveTo>
                                  <a:pt x="0" y="0"/>
                                </a:moveTo>
                                <a:lnTo>
                                  <a:pt x="5360797" y="0"/>
                                </a:lnTo>
                                <a:lnTo>
                                  <a:pt x="5360797" y="964692"/>
                                </a:lnTo>
                                <a:lnTo>
                                  <a:pt x="0" y="964692"/>
                                </a:lnTo>
                                <a:lnTo>
                                  <a:pt x="0" y="0"/>
                                </a:lnTo>
                              </a:path>
                            </a:pathLst>
                          </a:custGeom>
                          <a:ln w="0" cap="flat">
                            <a:miter lim="127000"/>
                          </a:ln>
                        </wps:spPr>
                        <wps:style>
                          <a:lnRef idx="0">
                            <a:srgbClr val="000000">
                              <a:alpha val="0"/>
                            </a:srgbClr>
                          </a:lnRef>
                          <a:fillRef idx="1">
                            <a:srgbClr val="F3F3F3"/>
                          </a:fillRef>
                          <a:effectRef idx="0">
                            <a:scrgbClr r="0" g="0" b="0"/>
                          </a:effectRef>
                          <a:fontRef idx="none"/>
                        </wps:style>
                        <wps:bodyPr/>
                      </wps:wsp>
                      <wps:wsp>
                        <wps:cNvPr id="14" name="Rectangle 14"/>
                        <wps:cNvSpPr/>
                        <wps:spPr>
                          <a:xfrm>
                            <a:off x="4508576" y="1155446"/>
                            <a:ext cx="42143" cy="189937"/>
                          </a:xfrm>
                          <a:prstGeom prst="rect">
                            <a:avLst/>
                          </a:prstGeom>
                          <a:ln>
                            <a:noFill/>
                          </a:ln>
                        </wps:spPr>
                        <wps:txbx>
                          <w:txbxContent>
                            <w:p w14:paraId="1DFF4794" w14:textId="77777777" w:rsidR="0096199D" w:rsidRDefault="0096199D">
                              <w:r>
                                <w:rPr>
                                  <w:rFonts w:ascii="Calibri" w:eastAsia="Calibri" w:hAnsi="Calibri" w:cs="Calibri"/>
                                  <w:b/>
                                </w:rPr>
                                <w:t xml:space="preserve"> </w:t>
                              </w:r>
                            </w:p>
                          </w:txbxContent>
                        </wps:txbx>
                        <wps:bodyPr horzOverflow="overflow" vert="horz" lIns="0" tIns="0" rIns="0" bIns="0" rtlCol="0">
                          <a:noAutofit/>
                        </wps:bodyPr>
                      </wps:wsp>
                      <wps:wsp>
                        <wps:cNvPr id="13272" name="Shape 13272"/>
                        <wps:cNvSpPr/>
                        <wps:spPr>
                          <a:xfrm>
                            <a:off x="5360874" y="0"/>
                            <a:ext cx="12192" cy="1556258"/>
                          </a:xfrm>
                          <a:custGeom>
                            <a:avLst/>
                            <a:gdLst/>
                            <a:ahLst/>
                            <a:cxnLst/>
                            <a:rect l="0" t="0" r="0" b="0"/>
                            <a:pathLst>
                              <a:path w="12192" h="1556258">
                                <a:moveTo>
                                  <a:pt x="0" y="0"/>
                                </a:moveTo>
                                <a:lnTo>
                                  <a:pt x="12192" y="0"/>
                                </a:lnTo>
                                <a:lnTo>
                                  <a:pt x="12192" y="1556258"/>
                                </a:lnTo>
                                <a:lnTo>
                                  <a:pt x="0" y="1556258"/>
                                </a:lnTo>
                                <a:lnTo>
                                  <a:pt x="0" y="0"/>
                                </a:lnTo>
                              </a:path>
                            </a:pathLst>
                          </a:custGeom>
                          <a:ln w="0" cap="flat">
                            <a:miter lim="127000"/>
                          </a:ln>
                        </wps:spPr>
                        <wps:style>
                          <a:lnRef idx="0">
                            <a:srgbClr val="000000">
                              <a:alpha val="0"/>
                            </a:srgbClr>
                          </a:lnRef>
                          <a:fillRef idx="1">
                            <a:srgbClr val="F3F3F3"/>
                          </a:fillRef>
                          <a:effectRef idx="0">
                            <a:scrgbClr r="0" g="0" b="0"/>
                          </a:effectRef>
                          <a:fontRef idx="none"/>
                        </wps:style>
                        <wps:bodyPr/>
                      </wps:wsp>
                      <wps:wsp>
                        <wps:cNvPr id="13273" name="Shape 13273"/>
                        <wps:cNvSpPr/>
                        <wps:spPr>
                          <a:xfrm>
                            <a:off x="5360874" y="0"/>
                            <a:ext cx="12192" cy="170688"/>
                          </a:xfrm>
                          <a:custGeom>
                            <a:avLst/>
                            <a:gdLst/>
                            <a:ahLst/>
                            <a:cxnLst/>
                            <a:rect l="0" t="0" r="0" b="0"/>
                            <a:pathLst>
                              <a:path w="12192" h="170688">
                                <a:moveTo>
                                  <a:pt x="0" y="0"/>
                                </a:moveTo>
                                <a:lnTo>
                                  <a:pt x="12192" y="0"/>
                                </a:lnTo>
                                <a:lnTo>
                                  <a:pt x="12192" y="170688"/>
                                </a:lnTo>
                                <a:lnTo>
                                  <a:pt x="0" y="170688"/>
                                </a:lnTo>
                                <a:lnTo>
                                  <a:pt x="0" y="0"/>
                                </a:lnTo>
                              </a:path>
                            </a:pathLst>
                          </a:custGeom>
                          <a:ln w="0" cap="flat">
                            <a:miter lim="127000"/>
                          </a:ln>
                        </wps:spPr>
                        <wps:style>
                          <a:lnRef idx="0">
                            <a:srgbClr val="000000">
                              <a:alpha val="0"/>
                            </a:srgbClr>
                          </a:lnRef>
                          <a:fillRef idx="1">
                            <a:srgbClr val="F3F3F3"/>
                          </a:fillRef>
                          <a:effectRef idx="0">
                            <a:scrgbClr r="0" g="0" b="0"/>
                          </a:effectRef>
                          <a:fontRef idx="none"/>
                        </wps:style>
                        <wps:bodyPr/>
                      </wps:wsp>
                      <wps:wsp>
                        <wps:cNvPr id="13274" name="Shape 13274"/>
                        <wps:cNvSpPr/>
                        <wps:spPr>
                          <a:xfrm>
                            <a:off x="5360874" y="170637"/>
                            <a:ext cx="12192" cy="170993"/>
                          </a:xfrm>
                          <a:custGeom>
                            <a:avLst/>
                            <a:gdLst/>
                            <a:ahLst/>
                            <a:cxnLst/>
                            <a:rect l="0" t="0" r="0" b="0"/>
                            <a:pathLst>
                              <a:path w="12192" h="170993">
                                <a:moveTo>
                                  <a:pt x="0" y="0"/>
                                </a:moveTo>
                                <a:lnTo>
                                  <a:pt x="12192" y="0"/>
                                </a:lnTo>
                                <a:lnTo>
                                  <a:pt x="12192" y="170993"/>
                                </a:lnTo>
                                <a:lnTo>
                                  <a:pt x="0" y="170993"/>
                                </a:lnTo>
                                <a:lnTo>
                                  <a:pt x="0" y="0"/>
                                </a:lnTo>
                              </a:path>
                            </a:pathLst>
                          </a:custGeom>
                          <a:ln w="0" cap="flat">
                            <a:miter lim="127000"/>
                          </a:ln>
                        </wps:spPr>
                        <wps:style>
                          <a:lnRef idx="0">
                            <a:srgbClr val="000000">
                              <a:alpha val="0"/>
                            </a:srgbClr>
                          </a:lnRef>
                          <a:fillRef idx="1">
                            <a:srgbClr val="F3F3F3"/>
                          </a:fillRef>
                          <a:effectRef idx="0">
                            <a:scrgbClr r="0" g="0" b="0"/>
                          </a:effectRef>
                          <a:fontRef idx="none"/>
                        </wps:style>
                        <wps:bodyPr/>
                      </wps:wsp>
                      <wps:wsp>
                        <wps:cNvPr id="18" name="Rectangle 18"/>
                        <wps:cNvSpPr/>
                        <wps:spPr>
                          <a:xfrm>
                            <a:off x="0" y="1583689"/>
                            <a:ext cx="42144" cy="189937"/>
                          </a:xfrm>
                          <a:prstGeom prst="rect">
                            <a:avLst/>
                          </a:prstGeom>
                          <a:ln>
                            <a:noFill/>
                          </a:ln>
                        </wps:spPr>
                        <wps:txbx>
                          <w:txbxContent>
                            <w:p w14:paraId="229CD137" w14:textId="77777777" w:rsidR="0096199D" w:rsidRDefault="0096199D">
                              <w:r>
                                <w:t xml:space="preserve"> </w:t>
                              </w:r>
                            </w:p>
                          </w:txbxContent>
                        </wps:txbx>
                        <wps:bodyPr horzOverflow="overflow" vert="horz" lIns="0" tIns="0" rIns="0" bIns="0" rtlCol="0">
                          <a:noAutofit/>
                        </wps:bodyPr>
                      </wps:wsp>
                      <wps:wsp>
                        <wps:cNvPr id="19" name="Rectangle 19"/>
                        <wps:cNvSpPr/>
                        <wps:spPr>
                          <a:xfrm>
                            <a:off x="0" y="1754377"/>
                            <a:ext cx="42144" cy="189937"/>
                          </a:xfrm>
                          <a:prstGeom prst="rect">
                            <a:avLst/>
                          </a:prstGeom>
                          <a:ln>
                            <a:noFill/>
                          </a:ln>
                        </wps:spPr>
                        <wps:txbx>
                          <w:txbxContent>
                            <w:p w14:paraId="7100F3C2" w14:textId="77777777" w:rsidR="0096199D" w:rsidRDefault="0096199D">
                              <w:r>
                                <w:t xml:space="preserve"> </w:t>
                              </w:r>
                            </w:p>
                          </w:txbxContent>
                        </wps:txbx>
                        <wps:bodyPr horzOverflow="overflow" vert="horz" lIns="0" tIns="0" rIns="0" bIns="0" rtlCol="0">
                          <a:noAutofit/>
                        </wps:bodyPr>
                      </wps:wsp>
                      <pic:pic xmlns:pic="http://schemas.openxmlformats.org/drawingml/2006/picture">
                        <pic:nvPicPr>
                          <pic:cNvPr id="61" name="Picture 61"/>
                          <pic:cNvPicPr/>
                        </pic:nvPicPr>
                        <pic:blipFill>
                          <a:blip r:embed="rId12"/>
                          <a:stretch>
                            <a:fillRect/>
                          </a:stretch>
                        </pic:blipFill>
                        <pic:spPr>
                          <a:xfrm>
                            <a:off x="850595" y="295528"/>
                            <a:ext cx="3657600" cy="965200"/>
                          </a:xfrm>
                          <a:prstGeom prst="rect">
                            <a:avLst/>
                          </a:prstGeom>
                        </pic:spPr>
                      </pic:pic>
                    </wpg:wgp>
                  </a:graphicData>
                </a:graphic>
              </wp:inline>
            </w:drawing>
          </mc:Choice>
          <mc:Fallback>
            <w:pict>
              <v:group w14:anchorId="42340B4B" id="Group 10442" o:spid="_x0000_s1026" style="width:423.1pt;height:149.4pt;mso-position-horizontal-relative:char;mso-position-vertical-relative:line" coordsize="53730,18971"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">
                <v:shape id="Shape 13270" o:spid="_x0000_s1027" style="position:absolute;width:53607;height:15562;visibility:visible;mso-wrap-style:square;v-text-anchor:top" coordsize="5360797,1556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" path="m,l5360797,r,1556258l,1556258,,e" fillcolor="#f3f3f3" stroked="f" strokeweight="0">
                  <v:stroke miterlimit="83231f" joinstyle="miter"/>
                  <v:path arrowok="t" textboxrect="0,0,5360797,1556258"/>
                </v:shape>
                <v:shape id="Shape 13271" o:spid="_x0000_s1028" style="position:absolute;top:2959;width:53607;height:9647;visibility:visible;mso-wrap-style:square;v-text-anchor:top" coordsize="5360797,96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" path="m,l5360797,r,964692l,964692,,e" fillcolor="#f3f3f3" stroked="f" strokeweight="0">
                  <v:stroke miterlimit="83231f" joinstyle="miter"/>
                  <v:path arrowok="t" textboxrect="0,0,5360797,964692"/>
                </v:shape>
                <v:rect id="Rectangle 14" o:spid="_x0000_s1029" style="position:absolute;left:45085;top:11554;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1DFF4794" w14:textId="77777777" w:rsidR="0096199D" w:rsidRDefault="0096199D">
                        <w:r>
                          <w:rPr>
                            <w:rFonts w:ascii="Calibri" w:eastAsia="Calibri" w:hAnsi="Calibri" w:cs="Calibri"/>
                            <w:b/>
                          </w:rPr>
                          <w:t xml:space="preserve"> </w:t>
                        </w:r>
                      </w:p>
                    </w:txbxContent>
                  </v:textbox>
                </v:rect>
                <v:shape id="Shape 13272" o:spid="_x0000_s1030" style="position:absolute;left:53608;width:122;height:15562;visibility:visible;mso-wrap-style:square;v-text-anchor:top" coordsize="12192,1556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" path="m,l12192,r,1556258l,1556258,,e" fillcolor="#f3f3f3" stroked="f" strokeweight="0">
                  <v:stroke miterlimit="83231f" joinstyle="miter"/>
                  <v:path arrowok="t" textboxrect="0,0,12192,1556258"/>
                </v:shape>
                <v:shape id="Shape 13273" o:spid="_x0000_s1031" style="position:absolute;left:53608;width:122;height:1706;visibility:visible;mso-wrap-style:square;v-text-anchor:top" coordsize="12192,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" path="m,l12192,r,170688l,170688,,e" fillcolor="#f3f3f3" stroked="f" strokeweight="0">
                  <v:stroke miterlimit="83231f" joinstyle="miter"/>
                  <v:path arrowok="t" textboxrect="0,0,12192,170688"/>
                </v:shape>
                <v:shape id="Shape 13274" o:spid="_x0000_s1032" style="position:absolute;left:53608;top:1706;width:122;height:1710;visibility:visible;mso-wrap-style:square;v-text-anchor:top" coordsize="12192,170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" path="m,l12192,r,170993l,170993,,e" fillcolor="#f3f3f3" stroked="f" strokeweight="0">
                  <v:stroke miterlimit="83231f" joinstyle="miter"/>
                  <v:path arrowok="t" textboxrect="0,0,12192,170993"/>
                </v:shape>
                <v:rect id="Rectangle 18" o:spid="_x0000_s1033" style="position:absolute;top:1583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229CD137" w14:textId="77777777" w:rsidR="0096199D" w:rsidRDefault="0096199D">
                        <w:r>
                          <w:t xml:space="preserve"> </w:t>
                        </w:r>
                      </w:p>
                    </w:txbxContent>
                  </v:textbox>
                </v:rect>
                <v:rect id="Rectangle 19" o:spid="_x0000_s1034" style="position:absolute;top:1754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7100F3C2" w14:textId="77777777" w:rsidR="0096199D" w:rsidRDefault="0096199D">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1" o:spid="_x0000_s1035" type="#_x0000_t75" style="position:absolute;left:8505;top:2955;width:36576;height:96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">
                  <v:imagedata r:id="rId13" o:title=""/>
                </v:shape>
                <w10:anchorlock/>
              </v:group>
            </w:pict>
          </mc:Fallback>
        </mc:AlternateContent>
      </w:r>
    </w:p>
    <w:p w14:paraId="263D764B" w14:textId="77777777" w:rsidR="00C364AD" w:rsidRDefault="00C364AD">
      <w:pPr>
        <w:spacing w:after="0"/>
      </w:pPr>
      <w:r>
        <w:t xml:space="preserve"> </w:t>
      </w:r>
    </w:p>
    <w:p w14:paraId="1EEFF4CA" w14:textId="77777777" w:rsidR="00C364AD" w:rsidRDefault="00C364AD">
      <w:pPr>
        <w:spacing w:after="0"/>
      </w:pPr>
      <w:r>
        <w:t xml:space="preserve"> </w:t>
      </w:r>
    </w:p>
    <w:p w14:paraId="768E9F2E" w14:textId="77777777" w:rsidR="00C364AD" w:rsidRDefault="00C364AD">
      <w:pPr>
        <w:spacing w:after="0"/>
        <w:ind w:left="55"/>
        <w:jc w:val="center"/>
      </w:pPr>
      <w:r>
        <w:t xml:space="preserve"> </w:t>
      </w:r>
      <w:r>
        <w:tab/>
        <w:t xml:space="preserve"> </w:t>
      </w:r>
    </w:p>
    <w:p w14:paraId="587D9195" w14:textId="77777777" w:rsidR="00C364AD" w:rsidRDefault="00C364AD">
      <w:pPr>
        <w:spacing w:after="0"/>
        <w:ind w:left="55"/>
        <w:jc w:val="center"/>
      </w:pPr>
      <w:r>
        <w:t xml:space="preserve"> </w:t>
      </w:r>
    </w:p>
    <w:p w14:paraId="6446F44B" w14:textId="77777777" w:rsidR="00C364AD" w:rsidRDefault="00C364AD">
      <w:pPr>
        <w:spacing w:after="0"/>
        <w:ind w:left="55"/>
        <w:jc w:val="center"/>
      </w:pPr>
      <w:r>
        <w:t xml:space="preserve"> </w:t>
      </w:r>
    </w:p>
    <w:p w14:paraId="1116C20E" w14:textId="77777777" w:rsidR="00C364AD" w:rsidRDefault="00C364AD">
      <w:pPr>
        <w:spacing w:after="0"/>
        <w:ind w:left="55"/>
        <w:jc w:val="center"/>
      </w:pPr>
      <w:r>
        <w:t xml:space="preserve"> </w:t>
      </w:r>
    </w:p>
    <w:p w14:paraId="311F60A3" w14:textId="77777777" w:rsidR="00C364AD" w:rsidRDefault="00C364AD">
      <w:pPr>
        <w:spacing w:after="0"/>
        <w:ind w:left="55"/>
        <w:jc w:val="center"/>
      </w:pPr>
      <w:r>
        <w:t xml:space="preserve"> </w:t>
      </w:r>
    </w:p>
    <w:p w14:paraId="1BCB26FB" w14:textId="77777777" w:rsidR="00C364AD" w:rsidRDefault="00C364AD">
      <w:pPr>
        <w:spacing w:after="0"/>
        <w:ind w:left="55"/>
        <w:jc w:val="center"/>
      </w:pPr>
      <w:r>
        <w:t xml:space="preserve"> </w:t>
      </w:r>
    </w:p>
    <w:p w14:paraId="5BA335E3" w14:textId="77777777" w:rsidR="00C364AD" w:rsidRDefault="00C364AD">
      <w:pPr>
        <w:spacing w:after="0"/>
        <w:ind w:left="55"/>
        <w:jc w:val="center"/>
      </w:pPr>
      <w:r>
        <w:t xml:space="preserve"> </w:t>
      </w:r>
    </w:p>
    <w:p w14:paraId="1F5722FA" w14:textId="77777777" w:rsidR="00C364AD" w:rsidRDefault="00C364AD">
      <w:pPr>
        <w:spacing w:after="0"/>
        <w:ind w:left="55"/>
        <w:jc w:val="center"/>
      </w:pPr>
      <w:r>
        <w:t xml:space="preserve"> </w:t>
      </w:r>
    </w:p>
    <w:p w14:paraId="6CE59EAB" w14:textId="77777777" w:rsidR="00C364AD" w:rsidRDefault="00C364AD">
      <w:pPr>
        <w:spacing w:after="0"/>
        <w:ind w:left="55"/>
        <w:jc w:val="center"/>
      </w:pPr>
      <w:r>
        <w:t xml:space="preserve"> </w:t>
      </w:r>
    </w:p>
    <w:p w14:paraId="4004FBC2" w14:textId="77777777" w:rsidR="00C364AD" w:rsidRDefault="00C364AD">
      <w:pPr>
        <w:spacing w:after="0"/>
        <w:ind w:left="55"/>
        <w:jc w:val="center"/>
      </w:pPr>
      <w:r>
        <w:rPr>
          <w:rFonts w:ascii="Calibri" w:eastAsia="Calibri" w:hAnsi="Calibri" w:cs="Calibri"/>
          <w:b/>
        </w:rPr>
        <w:t xml:space="preserve"> </w:t>
      </w:r>
    </w:p>
    <w:p w14:paraId="1A3B2236" w14:textId="77777777" w:rsidR="00C364AD" w:rsidRDefault="00C364AD">
      <w:pPr>
        <w:spacing w:after="0"/>
        <w:ind w:left="55"/>
        <w:jc w:val="center"/>
      </w:pPr>
      <w:r>
        <w:t xml:space="preserve"> </w:t>
      </w:r>
    </w:p>
    <w:p w14:paraId="699C3833" w14:textId="77777777" w:rsidR="00C364AD" w:rsidRDefault="00C364AD">
      <w:pPr>
        <w:spacing w:after="0"/>
        <w:ind w:left="19"/>
        <w:jc w:val="center"/>
      </w:pPr>
      <w:r>
        <w:rPr>
          <w:rFonts w:ascii="Calibri" w:eastAsia="Calibri" w:hAnsi="Calibri" w:cs="Calibri"/>
          <w:b/>
        </w:rPr>
        <w:t xml:space="preserve">Proposal </w:t>
      </w:r>
    </w:p>
    <w:p w14:paraId="2924DA6A" w14:textId="77777777" w:rsidR="00C364AD" w:rsidRDefault="00C364AD">
      <w:pPr>
        <w:spacing w:after="0"/>
        <w:ind w:left="19" w:right="5"/>
        <w:jc w:val="center"/>
      </w:pPr>
      <w:r>
        <w:rPr>
          <w:rFonts w:ascii="Calibri" w:eastAsia="Calibri" w:hAnsi="Calibri" w:cs="Calibri"/>
          <w:b/>
        </w:rPr>
        <w:t xml:space="preserve">For </w:t>
      </w:r>
    </w:p>
    <w:p w14:paraId="05DBDED7" w14:textId="77777777" w:rsidR="00C364AD" w:rsidRDefault="00C364AD">
      <w:pPr>
        <w:spacing w:after="0"/>
        <w:ind w:left="55"/>
        <w:jc w:val="center"/>
      </w:pPr>
      <w:r>
        <w:rPr>
          <w:rFonts w:ascii="Calibri" w:eastAsia="Calibri" w:hAnsi="Calibri" w:cs="Calibri"/>
          <w:b/>
        </w:rPr>
        <w:t xml:space="preserve"> </w:t>
      </w:r>
    </w:p>
    <w:p w14:paraId="5F0098C6" w14:textId="77777777" w:rsidR="00C364AD" w:rsidRDefault="00C364AD">
      <w:pPr>
        <w:spacing w:after="0"/>
        <w:ind w:left="19"/>
        <w:jc w:val="center"/>
      </w:pPr>
      <w:r>
        <w:rPr>
          <w:rFonts w:ascii="Calibri" w:eastAsia="Calibri" w:hAnsi="Calibri" w:cs="Calibri"/>
          <w:b/>
        </w:rPr>
        <w:t xml:space="preserve">Lowri Evans </w:t>
      </w:r>
    </w:p>
    <w:p w14:paraId="34F1C663" w14:textId="77777777" w:rsidR="00C364AD" w:rsidRDefault="00C364AD">
      <w:pPr>
        <w:spacing w:after="0"/>
        <w:ind w:left="19" w:right="6"/>
        <w:jc w:val="center"/>
      </w:pPr>
      <w:r>
        <w:rPr>
          <w:rFonts w:ascii="Calibri" w:eastAsia="Calibri" w:hAnsi="Calibri" w:cs="Calibri"/>
          <w:b/>
        </w:rPr>
        <w:t xml:space="preserve">Leadership Fellow  </w:t>
      </w:r>
    </w:p>
    <w:p w14:paraId="3A54915E" w14:textId="77777777" w:rsidR="00C364AD" w:rsidRDefault="00C364AD">
      <w:pPr>
        <w:spacing w:after="10" w:line="248" w:lineRule="auto"/>
        <w:ind w:left="2122"/>
      </w:pPr>
      <w:r>
        <w:rPr>
          <w:rFonts w:ascii="Calibri" w:eastAsia="Calibri" w:hAnsi="Calibri" w:cs="Calibri"/>
          <w:b/>
        </w:rPr>
        <w:t xml:space="preserve">at Health Education and Improvement Wales (HEIW) </w:t>
      </w:r>
    </w:p>
    <w:p w14:paraId="59598EFA" w14:textId="77777777" w:rsidR="00C364AD" w:rsidRDefault="00C364AD">
      <w:pPr>
        <w:spacing w:after="0"/>
        <w:ind w:left="55"/>
        <w:jc w:val="center"/>
      </w:pPr>
      <w:r>
        <w:t xml:space="preserve"> </w:t>
      </w:r>
    </w:p>
    <w:p w14:paraId="5BCEDFC4" w14:textId="77777777" w:rsidR="00C364AD" w:rsidRDefault="00C364AD">
      <w:pPr>
        <w:spacing w:after="0"/>
        <w:ind w:left="55"/>
        <w:jc w:val="center"/>
      </w:pPr>
      <w:r>
        <w:t xml:space="preserve"> </w:t>
      </w:r>
    </w:p>
    <w:p w14:paraId="2A6B3EF7" w14:textId="77777777" w:rsidR="00C364AD" w:rsidRDefault="00C364AD">
      <w:pPr>
        <w:spacing w:after="0"/>
        <w:ind w:left="55"/>
        <w:jc w:val="center"/>
      </w:pPr>
      <w:r>
        <w:t xml:space="preserve"> </w:t>
      </w:r>
    </w:p>
    <w:p w14:paraId="6F5B5E9F" w14:textId="77777777" w:rsidR="00C364AD" w:rsidRDefault="00C364AD">
      <w:pPr>
        <w:spacing w:after="0" w:line="265" w:lineRule="auto"/>
        <w:ind w:left="20" w:right="3"/>
        <w:jc w:val="center"/>
      </w:pPr>
      <w:r>
        <w:t xml:space="preserve">Prepared by: Trevor Dale </w:t>
      </w:r>
    </w:p>
    <w:p w14:paraId="1F49F240" w14:textId="77777777" w:rsidR="00C364AD" w:rsidRDefault="00C364AD">
      <w:pPr>
        <w:spacing w:after="0" w:line="265" w:lineRule="auto"/>
        <w:ind w:left="20" w:right="2"/>
        <w:jc w:val="center"/>
      </w:pPr>
      <w:proofErr w:type="spellStart"/>
      <w:r>
        <w:t>Atrainability</w:t>
      </w:r>
      <w:proofErr w:type="spellEnd"/>
      <w:r>
        <w:t xml:space="preserve"> Ltd </w:t>
      </w:r>
    </w:p>
    <w:p w14:paraId="72DF37B8" w14:textId="77777777" w:rsidR="00C364AD" w:rsidRDefault="00C364AD">
      <w:pPr>
        <w:spacing w:after="0"/>
        <w:ind w:left="55"/>
        <w:jc w:val="center"/>
      </w:pPr>
      <w:r>
        <w:t xml:space="preserve"> </w:t>
      </w:r>
    </w:p>
    <w:p w14:paraId="78699011" w14:textId="77777777" w:rsidR="00C364AD" w:rsidRDefault="00C364AD">
      <w:pPr>
        <w:spacing w:after="3988" w:line="265" w:lineRule="auto"/>
        <w:ind w:left="20"/>
        <w:jc w:val="center"/>
      </w:pPr>
      <w:r>
        <w:t>Release Date: 17 June 2019</w:t>
      </w:r>
      <w:r>
        <w:rPr>
          <w:rFonts w:ascii="Calibri" w:eastAsia="Calibri" w:hAnsi="Calibri" w:cs="Calibri"/>
          <w:b/>
        </w:rPr>
        <w:t xml:space="preserve"> </w:t>
      </w:r>
    </w:p>
    <w:p w14:paraId="04C8D0B1" w14:textId="77777777" w:rsidR="00C364AD" w:rsidRDefault="00C364AD">
      <w:pPr>
        <w:spacing w:after="0"/>
        <w:ind w:left="2287"/>
      </w:pPr>
      <w:proofErr w:type="spellStart"/>
      <w:r>
        <w:rPr>
          <w:rFonts w:ascii="Tahoma" w:eastAsia="Tahoma" w:hAnsi="Tahoma" w:cs="Tahoma"/>
          <w:sz w:val="16"/>
        </w:rPr>
        <w:t>Atrainability</w:t>
      </w:r>
      <w:proofErr w:type="spellEnd"/>
      <w:r>
        <w:rPr>
          <w:rFonts w:ascii="Tahoma" w:eastAsia="Tahoma" w:hAnsi="Tahoma" w:cs="Tahoma"/>
          <w:sz w:val="16"/>
        </w:rPr>
        <w:t xml:space="preserve"> Ltd. Registered in England &amp; Wales:  no.4434217` </w:t>
      </w:r>
    </w:p>
    <w:p w14:paraId="26FADB29" w14:textId="77777777" w:rsidR="00C364AD" w:rsidRDefault="00C364AD">
      <w:pPr>
        <w:spacing w:after="33"/>
        <w:ind w:right="1548"/>
        <w:jc w:val="right"/>
      </w:pPr>
      <w:r>
        <w:rPr>
          <w:rFonts w:ascii="Tahoma" w:eastAsia="Tahoma" w:hAnsi="Tahoma" w:cs="Tahoma"/>
          <w:sz w:val="16"/>
        </w:rPr>
        <w:t xml:space="preserve">Directors T Dale, S Dale, </w:t>
      </w:r>
      <w:proofErr w:type="spellStart"/>
      <w:r>
        <w:rPr>
          <w:rFonts w:ascii="Tahoma" w:eastAsia="Tahoma" w:hAnsi="Tahoma" w:cs="Tahoma"/>
          <w:sz w:val="16"/>
        </w:rPr>
        <w:t>Maraquita</w:t>
      </w:r>
      <w:proofErr w:type="spellEnd"/>
      <w:r>
        <w:rPr>
          <w:rFonts w:ascii="Tahoma" w:eastAsia="Tahoma" w:hAnsi="Tahoma" w:cs="Tahoma"/>
          <w:sz w:val="16"/>
        </w:rPr>
        <w:t xml:space="preserve">, 42 Horsham Road, Cranleigh, Surrey, GU6 8DU </w:t>
      </w:r>
    </w:p>
    <w:p w14:paraId="00B68AF7" w14:textId="77777777" w:rsidR="00C364AD" w:rsidRDefault="00C364AD">
      <w:pPr>
        <w:spacing w:after="0"/>
      </w:pPr>
      <w:r>
        <w:t xml:space="preserve"> </w:t>
      </w:r>
    </w:p>
    <w:sdt>
      <w:sdtPr>
        <w:id w:val="1524820572"/>
        <w:docPartObj>
          <w:docPartGallery w:val="Table of Contents"/>
        </w:docPartObj>
      </w:sdtPr>
      <w:sdtContent>
        <w:p w14:paraId="75FDDBC0" w14:textId="77777777" w:rsidR="00C364AD" w:rsidRDefault="00C364AD">
          <w:pPr>
            <w:spacing w:after="0"/>
          </w:pPr>
          <w:r>
            <w:rPr>
              <w:rFonts w:ascii="Calibri" w:eastAsia="Calibri" w:hAnsi="Calibri" w:cs="Calibri"/>
              <w:sz w:val="32"/>
            </w:rPr>
            <w:t xml:space="preserve">Contents </w:t>
          </w:r>
        </w:p>
        <w:p w14:paraId="26E45388" w14:textId="77777777" w:rsidR="00C364AD" w:rsidRDefault="00C364AD">
          <w:pPr>
            <w:pStyle w:val="TOC1"/>
            <w:tabs>
              <w:tab w:val="right" w:leader="dot" w:pos="9020"/>
            </w:tabs>
          </w:pPr>
          <w:r>
            <w:fldChar w:fldCharType="begin"/>
          </w:r>
          <w:r>
            <w:instrText xml:space="preserve"> TOC \o "1-1" \h \z \u </w:instrText>
          </w:r>
          <w:r>
            <w:fldChar w:fldCharType="separate"/>
          </w:r>
          <w:hyperlink w:anchor="_Toc13168">
            <w:r>
              <w:t>Preface</w:t>
            </w:r>
            <w:r>
              <w:tab/>
            </w:r>
            <w:r>
              <w:fldChar w:fldCharType="begin"/>
            </w:r>
            <w:r>
              <w:instrText>PAGEREF _Toc13168 \h</w:instrText>
            </w:r>
            <w:r>
              <w:fldChar w:fldCharType="separate"/>
            </w:r>
            <w:r>
              <w:t xml:space="preserve">3 </w:t>
            </w:r>
            <w:r>
              <w:fldChar w:fldCharType="end"/>
            </w:r>
          </w:hyperlink>
        </w:p>
        <w:p w14:paraId="20655450" w14:textId="77777777" w:rsidR="00C364AD" w:rsidRDefault="00C364AD">
          <w:pPr>
            <w:pStyle w:val="TOC1"/>
            <w:tabs>
              <w:tab w:val="right" w:leader="dot" w:pos="9020"/>
            </w:tabs>
          </w:pPr>
          <w:hyperlink w:anchor="_Toc13169">
            <w:r>
              <w:t>Appendix 1: Human factors programme content</w:t>
            </w:r>
            <w:r>
              <w:tab/>
            </w:r>
            <w:r>
              <w:fldChar w:fldCharType="begin"/>
            </w:r>
            <w:r>
              <w:instrText>PAGEREF _Toc13169 \h</w:instrText>
            </w:r>
            <w:r>
              <w:fldChar w:fldCharType="separate"/>
            </w:r>
            <w:r>
              <w:t xml:space="preserve">5 </w:t>
            </w:r>
            <w:r>
              <w:fldChar w:fldCharType="end"/>
            </w:r>
          </w:hyperlink>
        </w:p>
        <w:p w14:paraId="6A60349C" w14:textId="77777777" w:rsidR="00C364AD" w:rsidRDefault="00C364AD">
          <w:pPr>
            <w:pStyle w:val="TOC1"/>
            <w:tabs>
              <w:tab w:val="right" w:leader="dot" w:pos="9020"/>
            </w:tabs>
          </w:pPr>
          <w:hyperlink w:anchor="_Toc13170">
            <w:r>
              <w:t>Appendix 2: Selected CV’s</w:t>
            </w:r>
            <w:r>
              <w:tab/>
            </w:r>
            <w:r>
              <w:fldChar w:fldCharType="begin"/>
            </w:r>
            <w:r>
              <w:instrText>PAGEREF _Toc13170 \h</w:instrText>
            </w:r>
            <w:r>
              <w:fldChar w:fldCharType="separate"/>
            </w:r>
            <w:r>
              <w:t xml:space="preserve">7 </w:t>
            </w:r>
            <w:r>
              <w:fldChar w:fldCharType="end"/>
            </w:r>
          </w:hyperlink>
        </w:p>
        <w:p w14:paraId="07CF43AE" w14:textId="77777777" w:rsidR="00C364AD" w:rsidRDefault="00C364AD">
          <w:pPr>
            <w:pStyle w:val="TOC1"/>
            <w:tabs>
              <w:tab w:val="right" w:leader="dot" w:pos="9020"/>
            </w:tabs>
          </w:pPr>
          <w:hyperlink w:anchor="_Toc13171">
            <w:r>
              <w:t>Appendix 3: Testimonials</w:t>
            </w:r>
            <w:r>
              <w:rPr>
                <w:b/>
              </w:rPr>
              <w:t xml:space="preserve"> </w:t>
            </w:r>
            <w:r>
              <w:t>and publications</w:t>
            </w:r>
            <w:r>
              <w:tab/>
            </w:r>
            <w:r>
              <w:fldChar w:fldCharType="begin"/>
            </w:r>
            <w:r>
              <w:instrText>PAGEREF _Toc13171 \h</w:instrText>
            </w:r>
            <w:r>
              <w:fldChar w:fldCharType="separate"/>
            </w:r>
            <w:r>
              <w:t xml:space="preserve">8 </w:t>
            </w:r>
            <w:r>
              <w:fldChar w:fldCharType="end"/>
            </w:r>
          </w:hyperlink>
        </w:p>
        <w:p w14:paraId="3564191E" w14:textId="77777777" w:rsidR="00C364AD" w:rsidRDefault="00C364AD">
          <w:pPr>
            <w:pStyle w:val="TOC1"/>
            <w:tabs>
              <w:tab w:val="right" w:leader="dot" w:pos="9020"/>
            </w:tabs>
          </w:pPr>
          <w:hyperlink w:anchor="_Toc13172">
            <w:r>
              <w:t>Appendix 4: Atrainability Publications</w:t>
            </w:r>
            <w:r>
              <w:tab/>
            </w:r>
            <w:r>
              <w:fldChar w:fldCharType="begin"/>
            </w:r>
            <w:r>
              <w:instrText>PAGEREF _Toc13172 \h</w:instrText>
            </w:r>
            <w:r>
              <w:fldChar w:fldCharType="separate"/>
            </w:r>
            <w:r>
              <w:t xml:space="preserve">10 </w:t>
            </w:r>
            <w:r>
              <w:fldChar w:fldCharType="end"/>
            </w:r>
          </w:hyperlink>
        </w:p>
        <w:p w14:paraId="5C24627F" w14:textId="77777777" w:rsidR="00C364AD" w:rsidRDefault="00C364AD">
          <w:pPr>
            <w:pStyle w:val="TOC1"/>
            <w:tabs>
              <w:tab w:val="right" w:leader="dot" w:pos="9020"/>
            </w:tabs>
          </w:pPr>
          <w:hyperlink w:anchor="_Toc13173">
            <w:r>
              <w:t>Equality and Diversity</w:t>
            </w:r>
            <w:r>
              <w:tab/>
            </w:r>
            <w:r>
              <w:fldChar w:fldCharType="begin"/>
            </w:r>
            <w:r>
              <w:instrText>PAGEREF _Toc13173 \h</w:instrText>
            </w:r>
            <w:r>
              <w:fldChar w:fldCharType="separate"/>
            </w:r>
            <w:r>
              <w:t xml:space="preserve">11 </w:t>
            </w:r>
            <w:r>
              <w:fldChar w:fldCharType="end"/>
            </w:r>
          </w:hyperlink>
        </w:p>
        <w:p w14:paraId="7AE390BA" w14:textId="77777777" w:rsidR="00C364AD" w:rsidRDefault="00C364AD">
          <w:pPr>
            <w:pStyle w:val="TOC1"/>
            <w:tabs>
              <w:tab w:val="right" w:leader="dot" w:pos="9020"/>
            </w:tabs>
          </w:pPr>
          <w:hyperlink w:anchor="_Toc13174">
            <w:r>
              <w:t>TERMS AND CONDITIONS</w:t>
            </w:r>
            <w:r>
              <w:tab/>
            </w:r>
            <w:r>
              <w:fldChar w:fldCharType="begin"/>
            </w:r>
            <w:r>
              <w:instrText>PAGEREF _Toc13174 \h</w:instrText>
            </w:r>
            <w:r>
              <w:fldChar w:fldCharType="separate"/>
            </w:r>
            <w:r>
              <w:t xml:space="preserve">12 </w:t>
            </w:r>
            <w:r>
              <w:fldChar w:fldCharType="end"/>
            </w:r>
          </w:hyperlink>
        </w:p>
        <w:p w14:paraId="073433AC" w14:textId="77777777" w:rsidR="00C364AD" w:rsidRDefault="00C364AD">
          <w:r>
            <w:fldChar w:fldCharType="end"/>
          </w:r>
        </w:p>
      </w:sdtContent>
    </w:sdt>
    <w:p w14:paraId="78AF09F3" w14:textId="77777777" w:rsidR="00C364AD" w:rsidRDefault="00C364AD">
      <w:pPr>
        <w:spacing w:after="0"/>
      </w:pPr>
      <w:r>
        <w:t xml:space="preserve"> </w:t>
      </w:r>
    </w:p>
    <w:p w14:paraId="6E1D9F84" w14:textId="77777777" w:rsidR="00C364AD" w:rsidRDefault="00C364AD">
      <w:pPr>
        <w:spacing w:after="10611"/>
      </w:pPr>
      <w:r>
        <w:t xml:space="preserve"> </w:t>
      </w:r>
      <w:r>
        <w:tab/>
        <w:t xml:space="preserve"> </w:t>
      </w:r>
    </w:p>
    <w:p w14:paraId="017D8F0E" w14:textId="77777777" w:rsidR="00C364AD" w:rsidRDefault="00C364AD">
      <w:pPr>
        <w:spacing w:after="0"/>
        <w:ind w:left="16"/>
        <w:jc w:val="center"/>
      </w:pPr>
      <w:proofErr w:type="spellStart"/>
      <w:r>
        <w:rPr>
          <w:rFonts w:ascii="Tahoma" w:eastAsia="Tahoma" w:hAnsi="Tahoma" w:cs="Tahoma"/>
          <w:sz w:val="16"/>
        </w:rPr>
        <w:t>Atrainability</w:t>
      </w:r>
      <w:proofErr w:type="spellEnd"/>
      <w:r>
        <w:rPr>
          <w:rFonts w:ascii="Tahoma" w:eastAsia="Tahoma" w:hAnsi="Tahoma" w:cs="Tahoma"/>
          <w:sz w:val="16"/>
        </w:rPr>
        <w:t xml:space="preserve"> Ltd. Registered in England &amp; Wales:  no.4434217` </w:t>
      </w:r>
    </w:p>
    <w:p w14:paraId="48E5C88E" w14:textId="77777777" w:rsidR="00C364AD" w:rsidRDefault="00C364AD">
      <w:pPr>
        <w:spacing w:after="31"/>
        <w:ind w:left="16"/>
        <w:jc w:val="center"/>
      </w:pPr>
      <w:r>
        <w:rPr>
          <w:rFonts w:ascii="Tahoma" w:eastAsia="Tahoma" w:hAnsi="Tahoma" w:cs="Tahoma"/>
          <w:sz w:val="16"/>
        </w:rPr>
        <w:t xml:space="preserve">Directors T Dale, S Dale, </w:t>
      </w:r>
      <w:proofErr w:type="spellStart"/>
      <w:r>
        <w:rPr>
          <w:rFonts w:ascii="Tahoma" w:eastAsia="Tahoma" w:hAnsi="Tahoma" w:cs="Tahoma"/>
          <w:sz w:val="16"/>
        </w:rPr>
        <w:t>Maraquita</w:t>
      </w:r>
      <w:proofErr w:type="spellEnd"/>
      <w:r>
        <w:rPr>
          <w:rFonts w:ascii="Tahoma" w:eastAsia="Tahoma" w:hAnsi="Tahoma" w:cs="Tahoma"/>
          <w:sz w:val="16"/>
        </w:rPr>
        <w:t xml:space="preserve">, 42 Horsham Road, Cranleigh, Surrey, GU6 8DU </w:t>
      </w:r>
    </w:p>
    <w:p w14:paraId="324BB978" w14:textId="77777777" w:rsidR="00C364AD" w:rsidRDefault="00C364AD">
      <w:pPr>
        <w:spacing w:after="0"/>
      </w:pPr>
      <w:r>
        <w:t xml:space="preserve"> </w:t>
      </w:r>
    </w:p>
    <w:p w14:paraId="1E16F348" w14:textId="77777777" w:rsidR="00C364AD" w:rsidRDefault="00C364AD">
      <w:pPr>
        <w:pStyle w:val="Heading1"/>
        <w:ind w:left="-5"/>
      </w:pPr>
      <w:bookmarkStart w:id="1" w:name="_Toc13168"/>
      <w:r>
        <w:t>Preface</w:t>
      </w:r>
      <w:r>
        <w:rPr>
          <w:rFonts w:ascii="Calibri" w:eastAsia="Calibri" w:hAnsi="Calibri" w:cs="Calibri"/>
        </w:rPr>
        <w:t xml:space="preserve"> </w:t>
      </w:r>
      <w:bookmarkEnd w:id="1"/>
    </w:p>
    <w:p w14:paraId="717FDDF4" w14:textId="77777777" w:rsidR="00C364AD" w:rsidRDefault="00C364AD">
      <w:pPr>
        <w:spacing w:after="0"/>
      </w:pPr>
      <w:r>
        <w:t xml:space="preserve"> </w:t>
      </w:r>
    </w:p>
    <w:p w14:paraId="5172E0CF" w14:textId="77777777" w:rsidR="00C364AD" w:rsidRDefault="00C364AD">
      <w:pPr>
        <w:ind w:left="-5"/>
      </w:pPr>
      <w:r>
        <w:t xml:space="preserve">This document is provided to </w:t>
      </w:r>
      <w:r>
        <w:rPr>
          <w:color w:val="1F497D"/>
        </w:rPr>
        <w:t xml:space="preserve">Lowri Evans Leadership Fellow at Health Education and Improvement Wales (HEIW) </w:t>
      </w:r>
      <w:r>
        <w:rPr>
          <w:rFonts w:ascii="Calibri" w:eastAsia="Calibri" w:hAnsi="Calibri" w:cs="Calibri"/>
        </w:rPr>
        <w:t xml:space="preserve">(hereafter known as ‘The Client’) as a proposal to engage </w:t>
      </w:r>
      <w:proofErr w:type="spellStart"/>
      <w:r>
        <w:rPr>
          <w:rFonts w:ascii="Calibri" w:eastAsia="Calibri" w:hAnsi="Calibri" w:cs="Calibri"/>
        </w:rPr>
        <w:t>Atrainability</w:t>
      </w:r>
      <w:proofErr w:type="spellEnd"/>
      <w:r>
        <w:rPr>
          <w:rFonts w:ascii="Calibri" w:eastAsia="Calibri" w:hAnsi="Calibri" w:cs="Calibri"/>
        </w:rPr>
        <w:t xml:space="preserve"> Ltd in a</w:t>
      </w:r>
      <w:r>
        <w:t xml:space="preserve"> training programme which incorporates Human Factors </w:t>
      </w:r>
      <w:proofErr w:type="gramStart"/>
      <w:r>
        <w:t>Training .</w:t>
      </w:r>
      <w:proofErr w:type="gramEnd"/>
      <w:r>
        <w:t xml:space="preserve"> Please refer any questions to the author(s) of this document listed below:</w:t>
      </w:r>
      <w:r>
        <w:rPr>
          <w:color w:val="1F497D"/>
        </w:rPr>
        <w:t xml:space="preserve"> </w:t>
      </w:r>
    </w:p>
    <w:p w14:paraId="3F27591D" w14:textId="77777777" w:rsidR="00C364AD" w:rsidRDefault="00C364AD">
      <w:pPr>
        <w:spacing w:after="0"/>
      </w:pPr>
      <w:r>
        <w:t xml:space="preserve"> </w:t>
      </w:r>
    </w:p>
    <w:p w14:paraId="6392874C" w14:textId="77777777" w:rsidR="00C364AD" w:rsidRDefault="00C364AD">
      <w:pPr>
        <w:ind w:left="-5"/>
      </w:pPr>
      <w:r>
        <w:t xml:space="preserve">Prepared by: </w:t>
      </w:r>
    </w:p>
    <w:p w14:paraId="075D5FAE" w14:textId="77777777" w:rsidR="00C364AD" w:rsidRDefault="00C364AD">
      <w:pPr>
        <w:spacing w:after="0"/>
      </w:pPr>
      <w:r>
        <w:t xml:space="preserve"> </w:t>
      </w:r>
    </w:p>
    <w:p w14:paraId="242C4D5C" w14:textId="77777777" w:rsidR="00C364AD" w:rsidRDefault="00C364AD">
      <w:pPr>
        <w:ind w:left="-5"/>
      </w:pPr>
      <w:r>
        <w:t xml:space="preserve">Trevor Dale </w:t>
      </w:r>
      <w:r>
        <w:rPr>
          <w:rFonts w:ascii="Calibri" w:eastAsia="Calibri" w:hAnsi="Calibri" w:cs="Calibri"/>
        </w:rPr>
        <w:t>–</w:t>
      </w:r>
      <w:r>
        <w:t xml:space="preserve"> Managing Director </w:t>
      </w:r>
    </w:p>
    <w:p w14:paraId="52A09046" w14:textId="77777777" w:rsidR="00C364AD" w:rsidRDefault="00C364AD">
      <w:pPr>
        <w:ind w:left="-5"/>
      </w:pPr>
      <w:proofErr w:type="gramStart"/>
      <w:r>
        <w:t>Mobile :</w:t>
      </w:r>
      <w:proofErr w:type="gramEnd"/>
      <w:r>
        <w:t xml:space="preserve"> 07917 154572 / 01483 272987 </w:t>
      </w:r>
    </w:p>
    <w:p w14:paraId="74CB9CB3" w14:textId="77777777" w:rsidR="00C364AD" w:rsidRDefault="00C364AD">
      <w:pPr>
        <w:spacing w:after="0"/>
        <w:ind w:left="-5"/>
      </w:pPr>
      <w:proofErr w:type="gramStart"/>
      <w:r>
        <w:t>Email :</w:t>
      </w:r>
      <w:proofErr w:type="gramEnd"/>
      <w:r>
        <w:t xml:space="preserve"> </w:t>
      </w:r>
      <w:r>
        <w:rPr>
          <w:color w:val="0563C1"/>
          <w:u w:val="single" w:color="0563C1"/>
        </w:rPr>
        <w:t>trevor.dale@atrainability.co.uk</w:t>
      </w:r>
      <w:r>
        <w:t xml:space="preserve"> </w:t>
      </w:r>
    </w:p>
    <w:p w14:paraId="424785F9" w14:textId="77777777" w:rsidR="00C364AD" w:rsidRDefault="00C364AD">
      <w:pPr>
        <w:spacing w:after="0"/>
      </w:pPr>
      <w:r>
        <w:t xml:space="preserve"> </w:t>
      </w:r>
    </w:p>
    <w:p w14:paraId="4CEB808A" w14:textId="77777777" w:rsidR="00C364AD" w:rsidRDefault="00C364AD">
      <w:pPr>
        <w:spacing w:after="0"/>
        <w:ind w:left="-5"/>
      </w:pPr>
      <w:r>
        <w:t xml:space="preserve">Website: </w:t>
      </w:r>
      <w:hyperlink r:id="rId14">
        <w:r>
          <w:rPr>
            <w:color w:val="0563C1"/>
            <w:u w:val="single" w:color="0563C1"/>
          </w:rPr>
          <w:t>www.atrainability.co.uk</w:t>
        </w:r>
      </w:hyperlink>
      <w:hyperlink r:id="rId15">
        <w:r>
          <w:t xml:space="preserve"> </w:t>
        </w:r>
      </w:hyperlink>
    </w:p>
    <w:p w14:paraId="01AF1B3C" w14:textId="77777777" w:rsidR="00C364AD" w:rsidRDefault="00C364AD">
      <w:pPr>
        <w:spacing w:after="0"/>
      </w:pPr>
      <w:r>
        <w:t xml:space="preserve"> </w:t>
      </w:r>
      <w:r>
        <w:tab/>
        <w:t xml:space="preserve"> </w:t>
      </w:r>
    </w:p>
    <w:p w14:paraId="35B46BE5" w14:textId="77777777" w:rsidR="00C364AD" w:rsidRDefault="00C364AD">
      <w:pPr>
        <w:sectPr w:rsidR="00C364AD" w:rsidSect="0096199D">
          <w:headerReference w:type="default" r:id="rId16"/>
          <w:footerReference w:type="default" r:id="rId17"/>
          <w:pgSz w:w="11906" w:h="16838"/>
          <w:pgMar w:top="1440" w:right="1440" w:bottom="1440" w:left="1440" w:header="708" w:footer="708" w:gutter="0"/>
          <w:cols w:space="708"/>
          <w:docGrid w:linePitch="360"/>
        </w:sectPr>
      </w:pPr>
    </w:p>
    <w:p w14:paraId="659BF247" w14:textId="77777777" w:rsidR="00C364AD" w:rsidRDefault="00C364AD">
      <w:pPr>
        <w:spacing w:after="10" w:line="248" w:lineRule="auto"/>
        <w:ind w:left="-5"/>
      </w:pPr>
      <w:r>
        <w:rPr>
          <w:rFonts w:ascii="Calibri" w:eastAsia="Calibri" w:hAnsi="Calibri" w:cs="Calibri"/>
          <w:b/>
        </w:rPr>
        <w:t xml:space="preserve">Human Factors Programme Objectives: </w:t>
      </w:r>
    </w:p>
    <w:p w14:paraId="2AAA8694" w14:textId="77777777" w:rsidR="00C364AD" w:rsidRDefault="00C364AD">
      <w:pPr>
        <w:spacing w:after="0"/>
      </w:pPr>
      <w:r>
        <w:rPr>
          <w:rFonts w:ascii="Calibri" w:eastAsia="Calibri" w:hAnsi="Calibri" w:cs="Calibri"/>
          <w:b/>
        </w:rPr>
        <w:t xml:space="preserve"> </w:t>
      </w:r>
    </w:p>
    <w:p w14:paraId="6AF9AE1C" w14:textId="77777777" w:rsidR="00C364AD" w:rsidRDefault="00C364AD">
      <w:pPr>
        <w:ind w:left="-5"/>
      </w:pPr>
      <w:r>
        <w:t xml:space="preserve">The Objectives of this programme are to equip a faculty of consultant physicians to be able to add Human Factors to their practical training and coaching including in simulation scenarios. </w:t>
      </w:r>
    </w:p>
    <w:p w14:paraId="079959EB" w14:textId="77777777" w:rsidR="00C364AD" w:rsidRDefault="00C364AD">
      <w:pPr>
        <w:spacing w:after="0"/>
      </w:pPr>
      <w:r>
        <w:t xml:space="preserve"> </w:t>
      </w:r>
    </w:p>
    <w:p w14:paraId="211B35A9" w14:textId="77777777" w:rsidR="00C364AD" w:rsidRDefault="00C364AD">
      <w:pPr>
        <w:spacing w:after="33"/>
        <w:ind w:left="-5"/>
      </w:pPr>
      <w:r>
        <w:t xml:space="preserve">There are two fundamental aspects: </w:t>
      </w:r>
    </w:p>
    <w:p w14:paraId="2BE64B18" w14:textId="77777777" w:rsidR="00C364AD" w:rsidRDefault="00C364AD" w:rsidP="00C364AD">
      <w:pPr>
        <w:numPr>
          <w:ilvl w:val="0"/>
          <w:numId w:val="30"/>
        </w:numPr>
        <w:spacing w:after="5" w:line="249" w:lineRule="auto"/>
        <w:ind w:hanging="360"/>
      </w:pPr>
      <w:r>
        <w:t xml:space="preserve">Human Factors Awareness </w:t>
      </w:r>
    </w:p>
    <w:p w14:paraId="3CDBA220" w14:textId="77777777" w:rsidR="00C364AD" w:rsidRDefault="00C364AD" w:rsidP="00C364AD">
      <w:pPr>
        <w:numPr>
          <w:ilvl w:val="0"/>
          <w:numId w:val="30"/>
        </w:numPr>
        <w:spacing w:after="5" w:line="249" w:lineRule="auto"/>
        <w:ind w:hanging="360"/>
      </w:pPr>
      <w:r>
        <w:t xml:space="preserve">Facilitated debriefing </w:t>
      </w:r>
    </w:p>
    <w:p w14:paraId="50E76743" w14:textId="77777777" w:rsidR="00C364AD" w:rsidRDefault="00C364AD">
      <w:pPr>
        <w:spacing w:after="0"/>
      </w:pPr>
      <w:r>
        <w:rPr>
          <w:rFonts w:ascii="Calibri" w:eastAsia="Calibri" w:hAnsi="Calibri" w:cs="Calibri"/>
          <w:b/>
        </w:rPr>
        <w:t xml:space="preserve"> </w:t>
      </w:r>
    </w:p>
    <w:p w14:paraId="587153AC" w14:textId="77777777" w:rsidR="00C364AD" w:rsidRDefault="00C364AD">
      <w:pPr>
        <w:spacing w:after="10" w:line="248" w:lineRule="auto"/>
        <w:ind w:left="-5"/>
      </w:pPr>
      <w:r>
        <w:rPr>
          <w:rFonts w:ascii="Calibri" w:eastAsia="Calibri" w:hAnsi="Calibri" w:cs="Calibri"/>
          <w:b/>
        </w:rPr>
        <w:t xml:space="preserve">Proposed Schedules </w:t>
      </w:r>
    </w:p>
    <w:p w14:paraId="0EA3E1A0" w14:textId="77777777" w:rsidR="00C364AD" w:rsidRDefault="00C364AD">
      <w:pPr>
        <w:spacing w:after="0"/>
      </w:pPr>
      <w:r>
        <w:rPr>
          <w:rFonts w:ascii="Calibri" w:eastAsia="Calibri" w:hAnsi="Calibri" w:cs="Calibri"/>
          <w:b/>
        </w:rPr>
        <w:t xml:space="preserve"> </w:t>
      </w:r>
    </w:p>
    <w:tbl>
      <w:tblPr>
        <w:tblStyle w:val="TableGrid"/>
        <w:tblW w:w="8637" w:type="dxa"/>
        <w:tblInd w:w="5" w:type="dxa"/>
        <w:tblCellMar>
          <w:top w:w="48" w:type="dxa"/>
          <w:left w:w="108" w:type="dxa"/>
          <w:bottom w:w="0" w:type="dxa"/>
          <w:right w:w="115" w:type="dxa"/>
        </w:tblCellMar>
        <w:tblLook w:val="04A0" w:firstRow="1" w:lastRow="0" w:firstColumn="1" w:lastColumn="0" w:noHBand="0" w:noVBand="1"/>
      </w:tblPr>
      <w:tblGrid>
        <w:gridCol w:w="4318"/>
        <w:gridCol w:w="4319"/>
      </w:tblGrid>
      <w:tr w:rsidR="00C364AD" w14:paraId="6BA3B8FA" w14:textId="77777777">
        <w:trPr>
          <w:trHeight w:val="547"/>
        </w:trPr>
        <w:tc>
          <w:tcPr>
            <w:tcW w:w="4318" w:type="dxa"/>
            <w:tcBorders>
              <w:top w:val="single" w:sz="4" w:space="0" w:color="000000"/>
              <w:left w:val="single" w:sz="4" w:space="0" w:color="000000"/>
              <w:bottom w:val="single" w:sz="4" w:space="0" w:color="000000"/>
              <w:right w:val="single" w:sz="4" w:space="0" w:color="000000"/>
            </w:tcBorders>
          </w:tcPr>
          <w:p w14:paraId="40137F6E" w14:textId="77777777" w:rsidR="00C364AD" w:rsidRDefault="00C364AD">
            <w:pPr>
              <w:spacing w:line="259" w:lineRule="auto"/>
            </w:pPr>
            <w:r>
              <w:t xml:space="preserve"> </w:t>
            </w:r>
          </w:p>
          <w:p w14:paraId="470C83AA" w14:textId="77777777" w:rsidR="00C364AD" w:rsidRDefault="00C364AD">
            <w:pPr>
              <w:spacing w:line="259" w:lineRule="auto"/>
            </w:pPr>
            <w:r>
              <w:t xml:space="preserve"> </w:t>
            </w:r>
          </w:p>
        </w:tc>
        <w:tc>
          <w:tcPr>
            <w:tcW w:w="4319" w:type="dxa"/>
            <w:tcBorders>
              <w:top w:val="single" w:sz="4" w:space="0" w:color="000000"/>
              <w:left w:val="single" w:sz="4" w:space="0" w:color="000000"/>
              <w:bottom w:val="single" w:sz="4" w:space="0" w:color="000000"/>
              <w:right w:val="single" w:sz="4" w:space="0" w:color="000000"/>
            </w:tcBorders>
          </w:tcPr>
          <w:p w14:paraId="4623EF64" w14:textId="77777777" w:rsidR="00C364AD" w:rsidRDefault="00C364AD">
            <w:pPr>
              <w:spacing w:line="259" w:lineRule="auto"/>
            </w:pPr>
            <w:r>
              <w:t xml:space="preserve">Price (excluding VAT and expenses unless specified otherwise) </w:t>
            </w:r>
          </w:p>
        </w:tc>
      </w:tr>
      <w:tr w:rsidR="00C364AD" w14:paraId="2E34C4EF" w14:textId="77777777">
        <w:trPr>
          <w:trHeight w:val="2965"/>
        </w:trPr>
        <w:tc>
          <w:tcPr>
            <w:tcW w:w="4318" w:type="dxa"/>
            <w:tcBorders>
              <w:top w:val="single" w:sz="4" w:space="0" w:color="000000"/>
              <w:left w:val="single" w:sz="4" w:space="0" w:color="000000"/>
              <w:bottom w:val="single" w:sz="4" w:space="0" w:color="000000"/>
              <w:right w:val="single" w:sz="4" w:space="0" w:color="000000"/>
            </w:tcBorders>
          </w:tcPr>
          <w:p w14:paraId="02FC2D02" w14:textId="77777777" w:rsidR="00C364AD" w:rsidRDefault="00C364AD">
            <w:pPr>
              <w:spacing w:line="259" w:lineRule="auto"/>
            </w:pPr>
            <w:r>
              <w:t xml:space="preserve"> </w:t>
            </w:r>
          </w:p>
          <w:p w14:paraId="1F5765A5" w14:textId="77777777" w:rsidR="00C364AD" w:rsidRDefault="00C364AD">
            <w:pPr>
              <w:spacing w:line="259" w:lineRule="auto"/>
            </w:pPr>
            <w:r>
              <w:t xml:space="preserve">Human Factors training </w:t>
            </w:r>
          </w:p>
          <w:p w14:paraId="76E31C18" w14:textId="77777777" w:rsidR="00C364AD" w:rsidRDefault="00C364AD">
            <w:pPr>
              <w:spacing w:line="259" w:lineRule="auto"/>
            </w:pPr>
            <w:r>
              <w:t xml:space="preserve"> </w:t>
            </w:r>
          </w:p>
          <w:p w14:paraId="01B9BB8F" w14:textId="77777777" w:rsidR="00C364AD" w:rsidRDefault="00C364AD">
            <w:pPr>
              <w:spacing w:line="239" w:lineRule="auto"/>
            </w:pPr>
            <w:r>
              <w:t xml:space="preserve">Human factors awareness and/or practical facilitated debriefing 6hr workshop </w:t>
            </w:r>
          </w:p>
          <w:p w14:paraId="4D5D13B9" w14:textId="77777777" w:rsidR="00C364AD" w:rsidRDefault="00C364AD">
            <w:pPr>
              <w:spacing w:line="259" w:lineRule="auto"/>
            </w:pPr>
            <w:r>
              <w:t xml:space="preserve">20 delegates per session </w:t>
            </w:r>
          </w:p>
          <w:p w14:paraId="06CA7196" w14:textId="77777777" w:rsidR="00C364AD" w:rsidRDefault="00C364AD">
            <w:pPr>
              <w:spacing w:line="259" w:lineRule="auto"/>
            </w:pPr>
            <w:r>
              <w:t xml:space="preserve"> </w:t>
            </w:r>
          </w:p>
          <w:p w14:paraId="1F7435A6" w14:textId="77777777" w:rsidR="00C364AD" w:rsidRDefault="00C364AD">
            <w:pPr>
              <w:spacing w:line="259" w:lineRule="auto"/>
            </w:pPr>
            <w:r>
              <w:t xml:space="preserve">E-Learning Human Factors Awareness </w:t>
            </w:r>
          </w:p>
          <w:p w14:paraId="483AF6F3" w14:textId="77777777" w:rsidR="00C364AD" w:rsidRDefault="00C364AD">
            <w:pPr>
              <w:spacing w:line="259" w:lineRule="auto"/>
            </w:pPr>
            <w:r>
              <w:t xml:space="preserve">Module </w:t>
            </w:r>
          </w:p>
          <w:p w14:paraId="1920935C" w14:textId="77777777" w:rsidR="00C364AD" w:rsidRDefault="00C364AD">
            <w:pPr>
              <w:spacing w:line="259" w:lineRule="auto"/>
            </w:pPr>
            <w:r>
              <w:t xml:space="preserve"> </w:t>
            </w:r>
          </w:p>
          <w:p w14:paraId="11C1E40D" w14:textId="77777777" w:rsidR="00C364AD" w:rsidRDefault="00C364AD">
            <w:pPr>
              <w:spacing w:line="259" w:lineRule="auto"/>
            </w:pPr>
            <w:r>
              <w:t xml:space="preserve"> </w:t>
            </w:r>
          </w:p>
        </w:tc>
        <w:tc>
          <w:tcPr>
            <w:tcW w:w="4319" w:type="dxa"/>
            <w:tcBorders>
              <w:top w:val="single" w:sz="4" w:space="0" w:color="000000"/>
              <w:left w:val="single" w:sz="4" w:space="0" w:color="000000"/>
              <w:bottom w:val="single" w:sz="4" w:space="0" w:color="000000"/>
              <w:right w:val="single" w:sz="4" w:space="0" w:color="000000"/>
            </w:tcBorders>
          </w:tcPr>
          <w:p w14:paraId="56567FF8" w14:textId="77777777" w:rsidR="00C364AD" w:rsidRDefault="00C364AD">
            <w:pPr>
              <w:spacing w:line="259" w:lineRule="auto"/>
            </w:pPr>
            <w:r>
              <w:t xml:space="preserve"> </w:t>
            </w:r>
          </w:p>
          <w:p w14:paraId="4F781E3E" w14:textId="77777777" w:rsidR="00C364AD" w:rsidRDefault="00C364AD">
            <w:pPr>
              <w:spacing w:line="259" w:lineRule="auto"/>
            </w:pPr>
            <w:r>
              <w:t xml:space="preserve"> </w:t>
            </w:r>
          </w:p>
          <w:p w14:paraId="4E2CFF7F" w14:textId="77777777" w:rsidR="00C364AD" w:rsidRDefault="00C364AD">
            <w:pPr>
              <w:spacing w:line="259" w:lineRule="auto"/>
            </w:pPr>
            <w:r>
              <w:t xml:space="preserve"> </w:t>
            </w:r>
          </w:p>
          <w:p w14:paraId="2F529636" w14:textId="77777777" w:rsidR="00C364AD" w:rsidRDefault="00C364AD">
            <w:pPr>
              <w:spacing w:line="259" w:lineRule="auto"/>
            </w:pPr>
            <w:r>
              <w:t xml:space="preserve">£1,600 per day plus expenses plus VAT </w:t>
            </w:r>
          </w:p>
          <w:p w14:paraId="0E595EC0" w14:textId="77777777" w:rsidR="00C364AD" w:rsidRDefault="00C364AD">
            <w:pPr>
              <w:spacing w:line="259" w:lineRule="auto"/>
            </w:pPr>
            <w:r>
              <w:t xml:space="preserve"> </w:t>
            </w:r>
          </w:p>
          <w:p w14:paraId="1594AA05" w14:textId="77777777" w:rsidR="00C364AD" w:rsidRDefault="00C364AD">
            <w:pPr>
              <w:spacing w:line="259" w:lineRule="auto"/>
            </w:pPr>
            <w:r>
              <w:t xml:space="preserve"> </w:t>
            </w:r>
          </w:p>
          <w:p w14:paraId="034B3320" w14:textId="77777777" w:rsidR="00C364AD" w:rsidRDefault="00C364AD">
            <w:pPr>
              <w:spacing w:line="259" w:lineRule="auto"/>
            </w:pPr>
            <w:r>
              <w:t xml:space="preserve"> </w:t>
            </w:r>
          </w:p>
          <w:p w14:paraId="76F4F3AA" w14:textId="77777777" w:rsidR="00C364AD" w:rsidRDefault="00C364AD">
            <w:pPr>
              <w:spacing w:line="259" w:lineRule="auto"/>
            </w:pPr>
            <w:r>
              <w:t xml:space="preserve">Approximately £40 per individual </w:t>
            </w:r>
            <w:proofErr w:type="spellStart"/>
            <w:r>
              <w:t>timelimited</w:t>
            </w:r>
            <w:proofErr w:type="spellEnd"/>
            <w:r>
              <w:t xml:space="preserve"> module licence to be negotiated </w:t>
            </w:r>
          </w:p>
        </w:tc>
      </w:tr>
    </w:tbl>
    <w:p w14:paraId="3973DF43" w14:textId="77777777" w:rsidR="00C364AD" w:rsidRDefault="00C364AD">
      <w:pPr>
        <w:spacing w:after="0"/>
      </w:pPr>
      <w:r>
        <w:rPr>
          <w:rFonts w:ascii="Calibri" w:eastAsia="Calibri" w:hAnsi="Calibri" w:cs="Calibri"/>
          <w:b/>
        </w:rPr>
        <w:t xml:space="preserve"> </w:t>
      </w:r>
      <w:r>
        <w:rPr>
          <w:rFonts w:ascii="Calibri" w:eastAsia="Calibri" w:hAnsi="Calibri" w:cs="Calibri"/>
          <w:b/>
        </w:rPr>
        <w:tab/>
      </w:r>
      <w:r>
        <w:rPr>
          <w:rFonts w:ascii="Calibri" w:eastAsia="Calibri" w:hAnsi="Calibri" w:cs="Calibri"/>
          <w:color w:val="2E74B5"/>
          <w:sz w:val="32"/>
        </w:rPr>
        <w:t xml:space="preserve"> </w:t>
      </w:r>
      <w:r>
        <w:br w:type="page"/>
      </w:r>
    </w:p>
    <w:p w14:paraId="2D48F066" w14:textId="77777777" w:rsidR="00C364AD" w:rsidRDefault="00C364AD">
      <w:pPr>
        <w:pStyle w:val="Heading1"/>
        <w:ind w:left="-5"/>
      </w:pPr>
      <w:bookmarkStart w:id="2" w:name="_Toc13169"/>
      <w:r>
        <w:t xml:space="preserve">Appendix 1: Human factors programme content </w:t>
      </w:r>
      <w:r>
        <w:rPr>
          <w:rFonts w:ascii="Calibri" w:eastAsia="Calibri" w:hAnsi="Calibri" w:cs="Calibri"/>
        </w:rPr>
        <w:t xml:space="preserve"> </w:t>
      </w:r>
      <w:bookmarkEnd w:id="2"/>
    </w:p>
    <w:p w14:paraId="623B3179" w14:textId="77777777" w:rsidR="00C364AD" w:rsidRDefault="00C364AD">
      <w:pPr>
        <w:spacing w:after="0"/>
      </w:pPr>
      <w:r>
        <w:rPr>
          <w:rFonts w:ascii="Calibri" w:eastAsia="Calibri" w:hAnsi="Calibri" w:cs="Calibri"/>
          <w:b/>
        </w:rPr>
        <w:t xml:space="preserve"> </w:t>
      </w:r>
    </w:p>
    <w:p w14:paraId="13E5E68C" w14:textId="77777777" w:rsidR="00C364AD" w:rsidRDefault="00C364AD">
      <w:pPr>
        <w:spacing w:after="10" w:line="248" w:lineRule="auto"/>
        <w:ind w:left="-5"/>
      </w:pPr>
      <w:r>
        <w:rPr>
          <w:rFonts w:ascii="Calibri" w:eastAsia="Calibri" w:hAnsi="Calibri" w:cs="Calibri"/>
          <w:b/>
        </w:rPr>
        <w:t xml:space="preserve">Human Factors awareness modules. </w:t>
      </w:r>
    </w:p>
    <w:p w14:paraId="75CA3870" w14:textId="77777777" w:rsidR="00C364AD" w:rsidRDefault="00C364AD">
      <w:pPr>
        <w:spacing w:after="0"/>
      </w:pPr>
      <w:r>
        <w:rPr>
          <w:rFonts w:ascii="Calibri" w:eastAsia="Calibri" w:hAnsi="Calibri" w:cs="Calibri"/>
          <w:b/>
        </w:rPr>
        <w:t xml:space="preserve"> </w:t>
      </w:r>
    </w:p>
    <w:p w14:paraId="69E407A3" w14:textId="77777777" w:rsidR="00C364AD" w:rsidRDefault="00C364AD">
      <w:pPr>
        <w:ind w:left="-5" w:right="3040"/>
      </w:pPr>
      <w:r>
        <w:t xml:space="preserve">Typically, the focus is towards:  understanding error and practical tools to avoid, trap and </w:t>
      </w:r>
      <w:proofErr w:type="gramStart"/>
      <w:r>
        <w:t>mitigate,  situation</w:t>
      </w:r>
      <w:proofErr w:type="gramEnd"/>
      <w:r>
        <w:t xml:space="preserve"> awareness &amp; decision making,  </w:t>
      </w:r>
    </w:p>
    <w:p w14:paraId="6C05E83B" w14:textId="77777777" w:rsidR="00C364AD" w:rsidRDefault="00C364AD">
      <w:pPr>
        <w:ind w:left="-5"/>
      </w:pPr>
      <w:r>
        <w:t xml:space="preserve">communication including assertiveness and effective intervention </w:t>
      </w:r>
    </w:p>
    <w:p w14:paraId="39AB0E7A" w14:textId="77777777" w:rsidR="00C364AD" w:rsidRDefault="00C364AD">
      <w:pPr>
        <w:ind w:left="-5" w:right="4295"/>
      </w:pPr>
      <w:r>
        <w:t xml:space="preserve">Dealing with difficult people (colleagues?) leadership and teamwork behaviours  </w:t>
      </w:r>
    </w:p>
    <w:p w14:paraId="72573FA6" w14:textId="77777777" w:rsidR="00C364AD" w:rsidRDefault="00C364AD">
      <w:pPr>
        <w:ind w:left="-5"/>
      </w:pPr>
      <w:r>
        <w:t xml:space="preserve">Briefing </w:t>
      </w:r>
      <w:r>
        <w:rPr>
          <w:rFonts w:ascii="Calibri" w:eastAsia="Calibri" w:hAnsi="Calibri" w:cs="Calibri"/>
        </w:rPr>
        <w:t>–</w:t>
      </w:r>
      <w:r>
        <w:t xml:space="preserve"> Checklists </w:t>
      </w:r>
      <w:r>
        <w:rPr>
          <w:rFonts w:ascii="Calibri" w:eastAsia="Calibri" w:hAnsi="Calibri" w:cs="Calibri"/>
        </w:rPr>
        <w:t>–</w:t>
      </w:r>
      <w:r>
        <w:t xml:space="preserve"> Debriefing for learning. </w:t>
      </w:r>
    </w:p>
    <w:p w14:paraId="1831C1A3" w14:textId="77777777" w:rsidR="00C364AD" w:rsidRDefault="00C364AD">
      <w:pPr>
        <w:spacing w:after="0"/>
      </w:pPr>
      <w:r>
        <w:rPr>
          <w:rFonts w:ascii="Calibri" w:eastAsia="Calibri" w:hAnsi="Calibri" w:cs="Calibri"/>
          <w:b/>
        </w:rPr>
        <w:t xml:space="preserve"> </w:t>
      </w:r>
    </w:p>
    <w:p w14:paraId="47DE4748" w14:textId="77777777" w:rsidR="00C364AD" w:rsidRDefault="00C364AD">
      <w:pPr>
        <w:spacing w:after="10" w:line="248" w:lineRule="auto"/>
        <w:ind w:left="-5"/>
      </w:pPr>
      <w:r>
        <w:rPr>
          <w:rFonts w:ascii="Calibri" w:eastAsia="Calibri" w:hAnsi="Calibri" w:cs="Calibri"/>
          <w:b/>
        </w:rPr>
        <w:t xml:space="preserve">Course Content </w:t>
      </w:r>
    </w:p>
    <w:p w14:paraId="3561706B" w14:textId="77777777" w:rsidR="00C364AD" w:rsidRDefault="00C364AD">
      <w:pPr>
        <w:ind w:left="-5"/>
      </w:pPr>
      <w:r>
        <w:t xml:space="preserve">Modules may be chosen from these below, but some clearly are part of a logical flow.  </w:t>
      </w:r>
    </w:p>
    <w:p w14:paraId="76229BD9" w14:textId="77777777" w:rsidR="00C364AD" w:rsidRDefault="00C364AD">
      <w:pPr>
        <w:ind w:left="-5"/>
      </w:pPr>
      <w:r>
        <w:t xml:space="preserve">NB to cover the entire content in depth would require 2 days. </w:t>
      </w:r>
    </w:p>
    <w:p w14:paraId="28C1D203" w14:textId="77777777" w:rsidR="00C364AD" w:rsidRDefault="00C364AD">
      <w:pPr>
        <w:ind w:left="-5"/>
      </w:pPr>
      <w:r>
        <w:t xml:space="preserve">However, an E-Learning module is available that could cover most significant concepts in 1 hour in </w:t>
      </w:r>
      <w:r>
        <w:rPr>
          <w:rFonts w:ascii="Calibri" w:eastAsia="Calibri" w:hAnsi="Calibri" w:cs="Calibri"/>
        </w:rPr>
        <w:t>delegates’ own time.</w:t>
      </w:r>
      <w:r>
        <w:t xml:space="preserve"> </w:t>
      </w:r>
    </w:p>
    <w:p w14:paraId="2EA2926F" w14:textId="77777777" w:rsidR="00C364AD" w:rsidRDefault="00C364AD">
      <w:pPr>
        <w:spacing w:after="0"/>
      </w:pPr>
      <w:r>
        <w:t xml:space="preserve"> </w:t>
      </w:r>
    </w:p>
    <w:p w14:paraId="2DD881E5" w14:textId="77777777" w:rsidR="00C364AD" w:rsidRDefault="00C364AD">
      <w:pPr>
        <w:ind w:left="-5" w:right="77"/>
      </w:pPr>
      <w:r>
        <w:rPr>
          <w:rFonts w:ascii="Calibri" w:eastAsia="Calibri" w:hAnsi="Calibri" w:cs="Calibri"/>
        </w:rPr>
        <w:t xml:space="preserve">Introduction to programme including the ‘System model’ and Threat &amp; Error Management. </w:t>
      </w:r>
      <w:r>
        <w:t xml:space="preserve"> This module introduces the underlying evidence for the crucial part that Human factors play in team </w:t>
      </w:r>
      <w:r>
        <w:rPr>
          <w:rFonts w:ascii="Calibri" w:eastAsia="Calibri" w:hAnsi="Calibri" w:cs="Calibri"/>
        </w:rPr>
        <w:t xml:space="preserve">and individual performance of tasks. Using the ‘Swiss Cheese’ model of Professor James Reason to </w:t>
      </w:r>
      <w:r>
        <w:t xml:space="preserve">highlight how easy it can be to recognise those hazards and threats to safety that exist all the time. We will discuss what these factors are for the delegates and the people with whom they interact. </w:t>
      </w:r>
    </w:p>
    <w:p w14:paraId="65FBF24D" w14:textId="77777777" w:rsidR="00C364AD" w:rsidRDefault="00C364AD">
      <w:pPr>
        <w:spacing w:after="0"/>
      </w:pPr>
      <w:r>
        <w:t xml:space="preserve"> </w:t>
      </w:r>
    </w:p>
    <w:p w14:paraId="0D8B5216" w14:textId="77777777" w:rsidR="00C364AD" w:rsidRDefault="00C364AD">
      <w:pPr>
        <w:ind w:left="-5"/>
      </w:pPr>
      <w:r>
        <w:t xml:space="preserve">How people make errors </w:t>
      </w:r>
      <w:r>
        <w:rPr>
          <w:rFonts w:ascii="Calibri" w:eastAsia="Calibri" w:hAnsi="Calibri" w:cs="Calibri"/>
        </w:rPr>
        <w:t>–</w:t>
      </w:r>
      <w:r>
        <w:t xml:space="preserve"> recognition of the limitations of the human brain. </w:t>
      </w:r>
    </w:p>
    <w:p w14:paraId="34D8CEDD" w14:textId="77777777" w:rsidR="00C364AD" w:rsidRDefault="00C364AD">
      <w:pPr>
        <w:spacing w:after="0" w:line="239" w:lineRule="auto"/>
      </w:pPr>
      <w:r>
        <w:t xml:space="preserve">Here we examine the limitations of the human attention mechanism, the dangers of interruptions </w:t>
      </w:r>
      <w:r>
        <w:rPr>
          <w:rFonts w:ascii="Calibri" w:eastAsia="Calibri" w:hAnsi="Calibri" w:cs="Calibri"/>
        </w:rPr>
        <w:t>and distractions, the problems with ‘pattern</w:t>
      </w:r>
      <w:r>
        <w:t>-</w:t>
      </w:r>
      <w:r>
        <w:rPr>
          <w:rFonts w:ascii="Calibri" w:eastAsia="Calibri" w:hAnsi="Calibri" w:cs="Calibri"/>
        </w:rPr>
        <w:t xml:space="preserve">matching’ and </w:t>
      </w:r>
      <w:proofErr w:type="gramStart"/>
      <w:r>
        <w:rPr>
          <w:rFonts w:ascii="Calibri" w:eastAsia="Calibri" w:hAnsi="Calibri" w:cs="Calibri"/>
        </w:rPr>
        <w:t>high risk</w:t>
      </w:r>
      <w:proofErr w:type="gramEnd"/>
      <w:r>
        <w:rPr>
          <w:rFonts w:ascii="Calibri" w:eastAsia="Calibri" w:hAnsi="Calibri" w:cs="Calibri"/>
        </w:rPr>
        <w:t xml:space="preserve"> work situations. The ‘Sterile Cockpit’ concept is offered as one solution.</w:t>
      </w:r>
      <w:r>
        <w:t xml:space="preserve"> </w:t>
      </w:r>
    </w:p>
    <w:p w14:paraId="7C84C8F3" w14:textId="77777777" w:rsidR="00C364AD" w:rsidRDefault="00C364AD">
      <w:pPr>
        <w:spacing w:after="0"/>
      </w:pPr>
      <w:r>
        <w:t xml:space="preserve"> </w:t>
      </w:r>
    </w:p>
    <w:p w14:paraId="0D1E1C39" w14:textId="77777777" w:rsidR="00C364AD" w:rsidRDefault="00C364AD">
      <w:pPr>
        <w:ind w:left="-5"/>
      </w:pPr>
      <w:r>
        <w:t xml:space="preserve">Why people make errors and violate the rules, attitudes to rules and processes.  </w:t>
      </w:r>
    </w:p>
    <w:p w14:paraId="572D799E" w14:textId="77777777" w:rsidR="00C364AD" w:rsidRDefault="00C364AD">
      <w:pPr>
        <w:ind w:left="-5"/>
      </w:pPr>
      <w:r>
        <w:t xml:space="preserve">This module deals with the effects of physiological aspects such as dehydration, low blood-sugar levels, fatigue and high workload and some practical tools to mitigate the effects. It also discusses </w:t>
      </w:r>
      <w:proofErr w:type="spellStart"/>
      <w:r>
        <w:rPr>
          <w:rFonts w:ascii="Calibri" w:eastAsia="Calibri" w:hAnsi="Calibri" w:cs="Calibri"/>
        </w:rPr>
        <w:t>Amalberti’s</w:t>
      </w:r>
      <w:proofErr w:type="spellEnd"/>
      <w:r>
        <w:rPr>
          <w:rFonts w:ascii="Calibri" w:eastAsia="Calibri" w:hAnsi="Calibri" w:cs="Calibri"/>
        </w:rPr>
        <w:t xml:space="preserve"> research on attitudes to regulations and rules.</w:t>
      </w:r>
      <w:r>
        <w:t xml:space="preserve"> </w:t>
      </w:r>
    </w:p>
    <w:p w14:paraId="069F841C" w14:textId="77777777" w:rsidR="00C364AD" w:rsidRDefault="00C364AD">
      <w:pPr>
        <w:spacing w:after="0"/>
      </w:pPr>
      <w:r>
        <w:t xml:space="preserve"> </w:t>
      </w:r>
    </w:p>
    <w:p w14:paraId="309BD441" w14:textId="77777777" w:rsidR="00C364AD" w:rsidRDefault="00C364AD">
      <w:pPr>
        <w:ind w:left="-5"/>
      </w:pPr>
      <w:r>
        <w:t xml:space="preserve">Stress solutions </w:t>
      </w:r>
      <w:r>
        <w:rPr>
          <w:rFonts w:ascii="Calibri" w:eastAsia="Calibri" w:hAnsi="Calibri" w:cs="Calibri"/>
        </w:rPr>
        <w:t>–</w:t>
      </w:r>
      <w:r>
        <w:t xml:space="preserve"> help in the workplace for distracting stress and worry. </w:t>
      </w:r>
    </w:p>
    <w:p w14:paraId="652A9049" w14:textId="77777777" w:rsidR="00C364AD" w:rsidRDefault="00C364AD">
      <w:pPr>
        <w:ind w:left="-5"/>
      </w:pPr>
      <w:r>
        <w:t xml:space="preserve">looking at the recognition, causes and solutions to high levels of personal stress in self and colleagues and the role of empathy and understanding to promote safe team-working. </w:t>
      </w:r>
    </w:p>
    <w:p w14:paraId="2CEE3615" w14:textId="77777777" w:rsidR="00C364AD" w:rsidRDefault="00C364AD">
      <w:pPr>
        <w:spacing w:after="0"/>
      </w:pPr>
      <w:r>
        <w:t xml:space="preserve"> </w:t>
      </w:r>
    </w:p>
    <w:p w14:paraId="499D9D3E" w14:textId="77777777" w:rsidR="00C364AD" w:rsidRDefault="00C364AD">
      <w:pPr>
        <w:ind w:left="-5"/>
      </w:pPr>
      <w:r>
        <w:t xml:space="preserve">Situation Awareness  </w:t>
      </w:r>
    </w:p>
    <w:p w14:paraId="3EA636A7" w14:textId="77777777" w:rsidR="00C364AD" w:rsidRDefault="00C364AD">
      <w:pPr>
        <w:ind w:left="-5"/>
      </w:pPr>
      <w:r>
        <w:t xml:space="preserve">Definition and understanding of this concept which is at the core of all facets of everyday personal and professional life. We will focus on the warning signs of loss of an accurate recognition, understanding and prediction of the situation. </w:t>
      </w:r>
    </w:p>
    <w:p w14:paraId="098B8A6D" w14:textId="77777777" w:rsidR="00C364AD" w:rsidRDefault="00C364AD">
      <w:pPr>
        <w:spacing w:after="0"/>
      </w:pPr>
      <w:r>
        <w:t xml:space="preserve"> </w:t>
      </w:r>
    </w:p>
    <w:p w14:paraId="494A1E56" w14:textId="77777777" w:rsidR="00C364AD" w:rsidRDefault="00C364AD">
      <w:pPr>
        <w:ind w:left="-5"/>
      </w:pPr>
      <w:r>
        <w:t xml:space="preserve">Individual and Team Decision Making </w:t>
      </w:r>
    </w:p>
    <w:p w14:paraId="3B7A9F8F" w14:textId="77777777" w:rsidR="00C364AD" w:rsidRDefault="00C364AD">
      <w:pPr>
        <w:ind w:left="-5"/>
      </w:pPr>
      <w:r>
        <w:t xml:space="preserve">The majority of decisions throughout any day are not made with much conscious thought. It is apparent that many decisions when reviewed have been performed without sufficient analysis. We will explore different modes of decision making and offer an analytical solution tool as used in high reliability professions. </w:t>
      </w:r>
    </w:p>
    <w:p w14:paraId="6A481460" w14:textId="77777777" w:rsidR="00C364AD" w:rsidRDefault="00C364AD">
      <w:pPr>
        <w:spacing w:after="0"/>
      </w:pPr>
      <w:r>
        <w:t xml:space="preserve"> </w:t>
      </w:r>
    </w:p>
    <w:p w14:paraId="6A42A880" w14:textId="77777777" w:rsidR="00C364AD" w:rsidRDefault="00C364AD">
      <w:pPr>
        <w:ind w:left="-5"/>
      </w:pPr>
      <w:r>
        <w:t xml:space="preserve">Communication </w:t>
      </w:r>
      <w:r>
        <w:rPr>
          <w:rFonts w:ascii="Calibri" w:eastAsia="Calibri" w:hAnsi="Calibri" w:cs="Calibri"/>
        </w:rPr>
        <w:t>–</w:t>
      </w:r>
      <w:r>
        <w:t xml:space="preserve"> verbal and non-verbal and assertiveness </w:t>
      </w:r>
    </w:p>
    <w:p w14:paraId="1A47197C" w14:textId="77777777" w:rsidR="00C364AD" w:rsidRDefault="00C364AD">
      <w:pPr>
        <w:ind w:left="-5"/>
      </w:pPr>
      <w:r>
        <w:t xml:space="preserve">There are a number of traps and techniques to aid effective </w:t>
      </w:r>
      <w:proofErr w:type="gramStart"/>
      <w:r>
        <w:t>two way</w:t>
      </w:r>
      <w:proofErr w:type="gramEnd"/>
      <w:r>
        <w:t xml:space="preserve"> communication. We will explore question types and proven tools to try and ensure safe mutual understanding </w:t>
      </w:r>
    </w:p>
    <w:p w14:paraId="34A95B80" w14:textId="77777777" w:rsidR="00C364AD" w:rsidRDefault="00C364AD">
      <w:pPr>
        <w:spacing w:after="0"/>
      </w:pPr>
      <w:r>
        <w:t xml:space="preserve"> </w:t>
      </w:r>
    </w:p>
    <w:p w14:paraId="602812D7" w14:textId="77777777" w:rsidR="00C364AD" w:rsidRDefault="00C364AD">
      <w:pPr>
        <w:ind w:left="-5"/>
      </w:pPr>
      <w:r>
        <w:t xml:space="preserve">Crucial conversations and dealing with difficult people </w:t>
      </w:r>
    </w:p>
    <w:p w14:paraId="7C67BE09" w14:textId="77777777" w:rsidR="00C364AD" w:rsidRDefault="00C364AD">
      <w:pPr>
        <w:ind w:left="-5"/>
      </w:pPr>
      <w:r>
        <w:t xml:space="preserve">All of us have to deal with challenging situations and individuals from time to time. We offer proven practical techniques in preparing ourselves to handle these important situations.  </w:t>
      </w:r>
    </w:p>
    <w:p w14:paraId="32F249BE" w14:textId="77777777" w:rsidR="00C364AD" w:rsidRDefault="00C364AD">
      <w:pPr>
        <w:spacing w:after="0"/>
      </w:pPr>
      <w:r>
        <w:t xml:space="preserve"> </w:t>
      </w:r>
    </w:p>
    <w:p w14:paraId="1403DC36" w14:textId="77777777" w:rsidR="00C364AD" w:rsidRDefault="00C364AD">
      <w:pPr>
        <w:ind w:left="-5"/>
      </w:pPr>
      <w:r>
        <w:t xml:space="preserve">Leadership and team working in a clinical setting </w:t>
      </w:r>
    </w:p>
    <w:p w14:paraId="7323C374" w14:textId="77777777" w:rsidR="00C364AD" w:rsidRDefault="00C364AD">
      <w:pPr>
        <w:ind w:left="-5"/>
      </w:pPr>
      <w:r>
        <w:t xml:space="preserve">This session discusses traps and preferred skills of leading teams including emotional intelligence plus aspects such as destructive goal pursuit. </w:t>
      </w:r>
    </w:p>
    <w:p w14:paraId="3E0E300D" w14:textId="77777777" w:rsidR="00C364AD" w:rsidRDefault="00C364AD">
      <w:pPr>
        <w:spacing w:after="0"/>
      </w:pPr>
      <w:r>
        <w:t xml:space="preserve"> </w:t>
      </w:r>
    </w:p>
    <w:p w14:paraId="415646C1" w14:textId="77777777" w:rsidR="00C364AD" w:rsidRDefault="00C364AD">
      <w:pPr>
        <w:ind w:left="-5"/>
      </w:pPr>
      <w:r>
        <w:t xml:space="preserve">Adherence to safety protocols and checklists </w:t>
      </w:r>
    </w:p>
    <w:p w14:paraId="25E52066" w14:textId="77777777" w:rsidR="00C364AD" w:rsidRDefault="00C364AD">
      <w:pPr>
        <w:ind w:left="-5"/>
      </w:pPr>
      <w:r>
        <w:t xml:space="preserve">Design and use of checklists </w:t>
      </w:r>
      <w:proofErr w:type="gramStart"/>
      <w:r>
        <w:t>is</w:t>
      </w:r>
      <w:proofErr w:type="gramEnd"/>
      <w:r>
        <w:t xml:space="preserve"> well understood in high reliability professions but seemingly less so in Healthcare. The team have unparalleled experience in design and use of checklists from industries such as aviation and their implementation in healthcare with practical tips. </w:t>
      </w:r>
    </w:p>
    <w:p w14:paraId="6218AB11" w14:textId="77777777" w:rsidR="00C364AD" w:rsidRDefault="00C364AD">
      <w:pPr>
        <w:spacing w:after="0"/>
      </w:pPr>
      <w:r>
        <w:t xml:space="preserve"> </w:t>
      </w:r>
    </w:p>
    <w:p w14:paraId="676785FD" w14:textId="77777777" w:rsidR="00C364AD" w:rsidRDefault="00C364AD">
      <w:pPr>
        <w:ind w:left="-5"/>
      </w:pPr>
      <w:r>
        <w:t xml:space="preserve">Briefing the Team  </w:t>
      </w:r>
    </w:p>
    <w:p w14:paraId="098C1A73" w14:textId="77777777" w:rsidR="00C364AD" w:rsidRDefault="00C364AD">
      <w:pPr>
        <w:ind w:left="-5"/>
      </w:pPr>
      <w:r>
        <w:t xml:space="preserve">Briefings and handovers - planning for the expected and preparing for the unexpected - are encouraged but not universally well executed. We believe they are key to the working day. All the previous concepts come together here. </w:t>
      </w:r>
    </w:p>
    <w:p w14:paraId="5EDF5197" w14:textId="77777777" w:rsidR="00C364AD" w:rsidRDefault="00C364AD">
      <w:pPr>
        <w:spacing w:after="0"/>
      </w:pPr>
      <w:r>
        <w:t xml:space="preserve"> </w:t>
      </w:r>
    </w:p>
    <w:p w14:paraId="384A0751" w14:textId="77777777" w:rsidR="00C364AD" w:rsidRDefault="00C364AD">
      <w:pPr>
        <w:ind w:left="-5"/>
      </w:pPr>
      <w:r>
        <w:t xml:space="preserve">Debriefing </w:t>
      </w:r>
      <w:r>
        <w:rPr>
          <w:rFonts w:ascii="Calibri" w:eastAsia="Calibri" w:hAnsi="Calibri" w:cs="Calibri"/>
        </w:rPr>
        <w:t>–</w:t>
      </w:r>
      <w:r>
        <w:t xml:space="preserve"> a focus on learning from success and excellence and not seeking to blame. </w:t>
      </w:r>
    </w:p>
    <w:p w14:paraId="0B0772C4" w14:textId="77777777" w:rsidR="00C364AD" w:rsidRDefault="00C364AD">
      <w:pPr>
        <w:ind w:left="-5"/>
      </w:pPr>
      <w:r>
        <w:t xml:space="preserve">The team is the finest resource any organisation has and it is frequently under used as a source for improvement. Lean principles revolve around learning and here we introduce easy effective </w:t>
      </w:r>
      <w:r>
        <w:rPr>
          <w:rFonts w:ascii="Calibri" w:eastAsia="Calibri" w:hAnsi="Calibri" w:cs="Calibri"/>
        </w:rPr>
        <w:t>methods of sharing the learning. A ‘just’ culture is the desirable ou</w:t>
      </w:r>
      <w:r>
        <w:t xml:space="preserve">tcome without undue blame attribution. By focusing on success, not only is excellence captured and shared but also morale improves as a culture of praise evolves. </w:t>
      </w:r>
    </w:p>
    <w:p w14:paraId="37CA6F7E" w14:textId="77777777" w:rsidR="00C364AD" w:rsidRDefault="00C364AD">
      <w:pPr>
        <w:spacing w:after="0"/>
      </w:pPr>
      <w:r>
        <w:rPr>
          <w:rFonts w:ascii="Calibri" w:eastAsia="Calibri" w:hAnsi="Calibri" w:cs="Calibri"/>
          <w:b/>
        </w:rPr>
        <w:t xml:space="preserve"> </w:t>
      </w:r>
    </w:p>
    <w:p w14:paraId="6C2407A4" w14:textId="77777777" w:rsidR="00C364AD" w:rsidRDefault="00C364AD">
      <w:pPr>
        <w:spacing w:after="10" w:line="248" w:lineRule="auto"/>
        <w:ind w:left="-5"/>
      </w:pPr>
      <w:r>
        <w:rPr>
          <w:rFonts w:ascii="Calibri" w:eastAsia="Calibri" w:hAnsi="Calibri" w:cs="Calibri"/>
          <w:b/>
        </w:rPr>
        <w:t xml:space="preserve">Facilitated Debriefing techniques. </w:t>
      </w:r>
    </w:p>
    <w:p w14:paraId="3D461ABC" w14:textId="77777777" w:rsidR="00C364AD" w:rsidRDefault="00C364AD">
      <w:pPr>
        <w:spacing w:after="0"/>
      </w:pPr>
      <w:r>
        <w:rPr>
          <w:rFonts w:ascii="Calibri" w:eastAsia="Calibri" w:hAnsi="Calibri" w:cs="Calibri"/>
          <w:b/>
        </w:rPr>
        <w:t xml:space="preserve"> </w:t>
      </w:r>
    </w:p>
    <w:p w14:paraId="457C7763" w14:textId="77777777" w:rsidR="00C364AD" w:rsidRDefault="00C364AD">
      <w:pPr>
        <w:ind w:left="-5"/>
      </w:pPr>
      <w:r>
        <w:t>Debriefing team-working behaviours is a crucial aspect of learning and subsequent behaviour change. No-</w:t>
      </w:r>
      <w:r>
        <w:rPr>
          <w:rFonts w:ascii="Calibri" w:eastAsia="Calibri" w:hAnsi="Calibri" w:cs="Calibri"/>
        </w:rPr>
        <w:t xml:space="preserve">one likes to be told how to behave. It doesn’t work with teenagers and is not useful for </w:t>
      </w:r>
      <w:r>
        <w:t xml:space="preserve">adults. Facilitation, however, where students are encouraged to find their own solutions is highly successful because it </w:t>
      </w:r>
      <w:r>
        <w:rPr>
          <w:rFonts w:ascii="Calibri" w:eastAsia="Calibri" w:hAnsi="Calibri" w:cs="Calibri"/>
        </w:rPr>
        <w:t xml:space="preserve">is very difficult to ignore ones’ own advice. The tutor skill comes in leading and </w:t>
      </w:r>
      <w:r>
        <w:t xml:space="preserve">guiding students to recognise their own successes and self-development needs. </w:t>
      </w:r>
    </w:p>
    <w:p w14:paraId="52FCE9AE" w14:textId="77777777" w:rsidR="00C364AD" w:rsidRDefault="00C364AD">
      <w:pPr>
        <w:ind w:left="-5"/>
      </w:pPr>
      <w:r>
        <w:t xml:space="preserve">However, many tutors, long established in an instructional technique, which is arguably more effective for clinical skills teaching, can find it a challenge to switch to a more questioning, coaching style. But questioning alone is not sufficient. </w:t>
      </w:r>
    </w:p>
    <w:p w14:paraId="4B9D9473" w14:textId="77777777" w:rsidR="00C364AD" w:rsidRDefault="00C364AD">
      <w:pPr>
        <w:ind w:left="-5"/>
      </w:pPr>
      <w:r>
        <w:rPr>
          <w:rFonts w:ascii="Calibri" w:eastAsia="Calibri" w:hAnsi="Calibri" w:cs="Calibri"/>
        </w:rPr>
        <w:t xml:space="preserve">One cannot, though, facilitate if students don’t know the basics. It works best when used to build on </w:t>
      </w:r>
      <w:r>
        <w:t xml:space="preserve">experiences and so Human Factors tutors require a basic level of understanding of the concepts of effective behaviour and the skill to help students apply it to their learning. </w:t>
      </w:r>
    </w:p>
    <w:p w14:paraId="7754CA41" w14:textId="77777777" w:rsidR="00C364AD" w:rsidRDefault="00C364AD">
      <w:pPr>
        <w:spacing w:after="0"/>
      </w:pPr>
      <w:r>
        <w:rPr>
          <w:rFonts w:ascii="Calibri" w:eastAsia="Calibri" w:hAnsi="Calibri" w:cs="Calibri"/>
          <w:b/>
        </w:rPr>
        <w:t xml:space="preserve"> </w:t>
      </w:r>
    </w:p>
    <w:p w14:paraId="0AE00E96" w14:textId="77777777" w:rsidR="00C364AD" w:rsidRDefault="00C364AD">
      <w:pPr>
        <w:spacing w:after="10" w:line="248" w:lineRule="auto"/>
        <w:ind w:left="-5"/>
      </w:pPr>
      <w:r>
        <w:rPr>
          <w:rFonts w:ascii="Calibri" w:eastAsia="Calibri" w:hAnsi="Calibri" w:cs="Calibri"/>
          <w:b/>
        </w:rPr>
        <w:t xml:space="preserve">Recommended plan. </w:t>
      </w:r>
    </w:p>
    <w:p w14:paraId="509C446B" w14:textId="77777777" w:rsidR="00C364AD" w:rsidRDefault="00C364AD">
      <w:pPr>
        <w:spacing w:after="0"/>
      </w:pPr>
      <w:r>
        <w:rPr>
          <w:rFonts w:ascii="Calibri" w:eastAsia="Calibri" w:hAnsi="Calibri" w:cs="Calibri"/>
          <w:b/>
        </w:rPr>
        <w:t xml:space="preserve"> </w:t>
      </w:r>
    </w:p>
    <w:p w14:paraId="15F991FE" w14:textId="77777777" w:rsidR="00C364AD" w:rsidRDefault="00C364AD">
      <w:pPr>
        <w:ind w:left="-5"/>
      </w:pPr>
      <w:r>
        <w:t xml:space="preserve">Considering the budget and time constraints, we recommend the tutors receive an E-learning pack on the basics of Human Factors. They then attend a minimum 1-day course in recognising these behaviours in scenarios and practice debriefing techniques in role play sessions. </w:t>
      </w:r>
    </w:p>
    <w:p w14:paraId="22627DF0" w14:textId="77777777" w:rsidR="00C364AD" w:rsidRDefault="00C364AD">
      <w:pPr>
        <w:spacing w:after="0"/>
      </w:pPr>
      <w:r>
        <w:t xml:space="preserve"> </w:t>
      </w:r>
    </w:p>
    <w:p w14:paraId="378630A9" w14:textId="77777777" w:rsidR="00C364AD" w:rsidRDefault="00C364AD">
      <w:pPr>
        <w:spacing w:after="0"/>
      </w:pPr>
      <w:r>
        <w:t xml:space="preserve"> </w:t>
      </w:r>
    </w:p>
    <w:p w14:paraId="3205A062" w14:textId="77777777" w:rsidR="00C364AD" w:rsidRDefault="00C364AD">
      <w:pPr>
        <w:ind w:left="-5"/>
      </w:pPr>
      <w:r>
        <w:t xml:space="preserve">Collated attendee evaluation reports will be provided to the client at the end of each programme along with electronic copies of CPD accredited certificates for each attendee.  A copy of the evaluation form is attached to this tender.  All attendees will receive a comprehensive set of handouts at the end of the programme emailed to them in PDF format. </w:t>
      </w:r>
    </w:p>
    <w:p w14:paraId="1CE6930A" w14:textId="77777777" w:rsidR="00C364AD" w:rsidRDefault="00C364AD">
      <w:pPr>
        <w:spacing w:after="0"/>
      </w:pPr>
      <w:r>
        <w:rPr>
          <w:rFonts w:ascii="Calibri" w:eastAsia="Calibri" w:hAnsi="Calibri" w:cs="Calibri"/>
          <w:b/>
        </w:rPr>
        <w:t xml:space="preserve">  </w:t>
      </w:r>
    </w:p>
    <w:p w14:paraId="54A3AC64" w14:textId="77777777" w:rsidR="00C364AD" w:rsidRDefault="00C364AD">
      <w:pPr>
        <w:spacing w:after="0"/>
      </w:pPr>
      <w:r>
        <w:rPr>
          <w:rFonts w:ascii="Calibri" w:eastAsia="Calibri" w:hAnsi="Calibri" w:cs="Calibri"/>
          <w:b/>
        </w:rPr>
        <w:t xml:space="preserve"> </w:t>
      </w:r>
      <w:r>
        <w:rPr>
          <w:rFonts w:ascii="Calibri" w:eastAsia="Calibri" w:hAnsi="Calibri" w:cs="Calibri"/>
          <w:b/>
        </w:rPr>
        <w:tab/>
        <w:t xml:space="preserve"> </w:t>
      </w:r>
    </w:p>
    <w:p w14:paraId="2619564A" w14:textId="77777777" w:rsidR="00C364AD" w:rsidRDefault="00C364AD">
      <w:pPr>
        <w:pStyle w:val="Heading1"/>
        <w:ind w:left="-5"/>
      </w:pPr>
      <w:bookmarkStart w:id="3" w:name="_Toc13170"/>
      <w:r>
        <w:t>Appendix 2: Selected CV’s</w:t>
      </w:r>
      <w:r>
        <w:rPr>
          <w:rFonts w:ascii="Calibri" w:eastAsia="Calibri" w:hAnsi="Calibri" w:cs="Calibri"/>
        </w:rPr>
        <w:t xml:space="preserve"> </w:t>
      </w:r>
      <w:bookmarkEnd w:id="3"/>
    </w:p>
    <w:p w14:paraId="3510262E" w14:textId="77777777" w:rsidR="00C364AD" w:rsidRDefault="00C364AD">
      <w:pPr>
        <w:spacing w:after="0"/>
      </w:pPr>
      <w:r>
        <w:rPr>
          <w:rFonts w:ascii="Calibri" w:eastAsia="Calibri" w:hAnsi="Calibri" w:cs="Calibri"/>
          <w:b/>
        </w:rPr>
        <w:t xml:space="preserve"> </w:t>
      </w:r>
    </w:p>
    <w:p w14:paraId="47958F9F" w14:textId="77777777" w:rsidR="00C364AD" w:rsidRDefault="00C364AD">
      <w:pPr>
        <w:spacing w:after="10" w:line="248" w:lineRule="auto"/>
        <w:ind w:left="-5"/>
      </w:pPr>
      <w:r>
        <w:rPr>
          <w:rFonts w:ascii="Calibri" w:eastAsia="Calibri" w:hAnsi="Calibri" w:cs="Calibri"/>
          <w:b/>
        </w:rPr>
        <w:t xml:space="preserve">Trevor Dale </w:t>
      </w:r>
      <w:proofErr w:type="spellStart"/>
      <w:r>
        <w:rPr>
          <w:rFonts w:ascii="Calibri" w:eastAsia="Calibri" w:hAnsi="Calibri" w:cs="Calibri"/>
          <w:b/>
        </w:rPr>
        <w:t>FRAeS</w:t>
      </w:r>
      <w:proofErr w:type="spellEnd"/>
      <w:r>
        <w:rPr>
          <w:rFonts w:ascii="Calibri" w:eastAsia="Calibri" w:hAnsi="Calibri" w:cs="Calibri"/>
          <w:b/>
        </w:rPr>
        <w:t>, MRCPS(</w:t>
      </w:r>
      <w:proofErr w:type="spellStart"/>
      <w:r>
        <w:rPr>
          <w:rFonts w:ascii="Calibri" w:eastAsia="Calibri" w:hAnsi="Calibri" w:cs="Calibri"/>
          <w:b/>
        </w:rPr>
        <w:t>Glas</w:t>
      </w:r>
      <w:proofErr w:type="spellEnd"/>
      <w:r>
        <w:rPr>
          <w:rFonts w:ascii="Calibri" w:eastAsia="Calibri" w:hAnsi="Calibri" w:cs="Calibri"/>
          <w:b/>
        </w:rPr>
        <w:t xml:space="preserve">) </w:t>
      </w:r>
      <w:r>
        <w:rPr>
          <w:rFonts w:ascii="Calibri" w:eastAsia="Calibri" w:hAnsi="Calibri" w:cs="Calibri"/>
          <w:b/>
          <w:i/>
        </w:rPr>
        <w:t>Honorary</w:t>
      </w:r>
      <w:r>
        <w:rPr>
          <w:rFonts w:ascii="Calibri" w:eastAsia="Calibri" w:hAnsi="Calibri" w:cs="Calibri"/>
          <w:b/>
        </w:rPr>
        <w:t xml:space="preserve"> </w:t>
      </w:r>
    </w:p>
    <w:p w14:paraId="4FB3A997" w14:textId="77777777" w:rsidR="00C364AD" w:rsidRDefault="00C364AD">
      <w:pPr>
        <w:spacing w:after="0"/>
      </w:pPr>
      <w:r>
        <w:rPr>
          <w:rFonts w:ascii="Calibri" w:eastAsia="Calibri" w:hAnsi="Calibri" w:cs="Calibri"/>
          <w:b/>
        </w:rPr>
        <w:t xml:space="preserve"> </w:t>
      </w:r>
    </w:p>
    <w:p w14:paraId="3A7DF619" w14:textId="77777777" w:rsidR="00C364AD" w:rsidRDefault="00C364AD">
      <w:pPr>
        <w:ind w:left="-5"/>
      </w:pPr>
      <w:r>
        <w:t xml:space="preserve">Trevor specialises in Human Factors and has experience of training back to 1990 when he was part of the team that introduced it </w:t>
      </w:r>
      <w:r>
        <w:rPr>
          <w:rFonts w:ascii="Calibri" w:eastAsia="Calibri" w:hAnsi="Calibri" w:cs="Calibri"/>
        </w:rPr>
        <w:t xml:space="preserve">into British Airways. He retired as a Training Captain flying Boeing 747’s </w:t>
      </w:r>
      <w:r>
        <w:t xml:space="preserve">in 2005 and had focused on training trainers and crew in simulation, class and aircraft. He began working in human factors in healthcare in 2002 with paediatric cardiac surgery and now continues to do so across the entire spectrum from surgery, ITU, anaesthesia to mental health. Developing clinical simulation for human factors training is a particular focus. He is involved with expanding understanding of how examiners are affected by fatigue and repetition during physician examinations. Currently he is also working with a team to bring human factors to the work of child protection workers. His passion is to help professionals develop and maintain their full range of skills, both technical and non-technical.  </w:t>
      </w:r>
    </w:p>
    <w:p w14:paraId="0D56FAAC" w14:textId="77777777" w:rsidR="00C364AD" w:rsidRDefault="00C364AD">
      <w:pPr>
        <w:spacing w:after="0"/>
      </w:pPr>
      <w:r>
        <w:rPr>
          <w:rFonts w:ascii="Calibri" w:eastAsia="Calibri" w:hAnsi="Calibri" w:cs="Calibri"/>
          <w:b/>
        </w:rPr>
        <w:t xml:space="preserve"> </w:t>
      </w:r>
    </w:p>
    <w:p w14:paraId="5CDB46F0" w14:textId="77777777" w:rsidR="00C364AD" w:rsidRDefault="00C364AD">
      <w:pPr>
        <w:spacing w:after="10" w:line="248" w:lineRule="auto"/>
        <w:ind w:left="-5"/>
      </w:pPr>
      <w:r>
        <w:rPr>
          <w:rFonts w:ascii="Calibri" w:eastAsia="Calibri" w:hAnsi="Calibri" w:cs="Calibri"/>
          <w:b/>
        </w:rPr>
        <w:t xml:space="preserve">Karen Speight MSc </w:t>
      </w:r>
    </w:p>
    <w:p w14:paraId="633D56B4" w14:textId="77777777" w:rsidR="00C364AD" w:rsidRDefault="00C364AD">
      <w:pPr>
        <w:spacing w:after="0"/>
      </w:pPr>
      <w:r>
        <w:rPr>
          <w:rFonts w:ascii="Calibri" w:eastAsia="Calibri" w:hAnsi="Calibri" w:cs="Calibri"/>
          <w:b/>
        </w:rPr>
        <w:t xml:space="preserve"> </w:t>
      </w:r>
    </w:p>
    <w:p w14:paraId="43341859" w14:textId="77777777" w:rsidR="00C364AD" w:rsidRDefault="00C364AD">
      <w:pPr>
        <w:ind w:left="-5"/>
      </w:pPr>
      <w:r>
        <w:t xml:space="preserve">Karen is a Captain on the Airbus A320 for a major international airline, having previously flown the Boeing 757/767. She has a Masters in Experimental Psychology from Oxford University. As well as training in healthcare, Karen has been involved in training of both cabin crew and pilots since 1998, specialising in Crew Resource Management and Human Factors. She has trained trainers and coached them in delivery of this material. She also held a </w:t>
      </w:r>
      <w:proofErr w:type="gramStart"/>
      <w:r>
        <w:t>four year</w:t>
      </w:r>
      <w:proofErr w:type="gramEnd"/>
      <w:r>
        <w:t xml:space="preserve"> post as a technical trainer and has been involved in pilot recruitment since 2000. </w:t>
      </w:r>
    </w:p>
    <w:p w14:paraId="4096E9D2" w14:textId="77777777" w:rsidR="00C364AD" w:rsidRDefault="00C364AD">
      <w:pPr>
        <w:spacing w:after="0"/>
      </w:pPr>
      <w:r>
        <w:rPr>
          <w:rFonts w:ascii="Calibri" w:eastAsia="Calibri" w:hAnsi="Calibri" w:cs="Calibri"/>
          <w:b/>
        </w:rPr>
        <w:t xml:space="preserve"> </w:t>
      </w:r>
    </w:p>
    <w:p w14:paraId="7894EECF" w14:textId="77777777" w:rsidR="00C364AD" w:rsidRDefault="00C364AD">
      <w:pPr>
        <w:spacing w:after="10" w:line="248" w:lineRule="auto"/>
        <w:ind w:left="-5"/>
      </w:pPr>
      <w:r>
        <w:rPr>
          <w:rFonts w:ascii="Calibri" w:eastAsia="Calibri" w:hAnsi="Calibri" w:cs="Calibri"/>
          <w:b/>
        </w:rPr>
        <w:t xml:space="preserve">Peter Fields </w:t>
      </w:r>
    </w:p>
    <w:p w14:paraId="049A6D05" w14:textId="77777777" w:rsidR="00C364AD" w:rsidRDefault="00C364AD">
      <w:pPr>
        <w:spacing w:after="0"/>
      </w:pPr>
      <w:r>
        <w:rPr>
          <w:rFonts w:ascii="Calibri" w:eastAsia="Calibri" w:hAnsi="Calibri" w:cs="Calibri"/>
          <w:b/>
        </w:rPr>
        <w:t xml:space="preserve"> </w:t>
      </w:r>
    </w:p>
    <w:p w14:paraId="335508FF" w14:textId="77777777" w:rsidR="00C364AD" w:rsidRDefault="00C364AD">
      <w:pPr>
        <w:ind w:left="-5"/>
      </w:pPr>
      <w:r>
        <w:t xml:space="preserve">Peter has recently retired from the front line of the NHS as a member of the Ambulance Service in </w:t>
      </w:r>
    </w:p>
    <w:p w14:paraId="6046F09B" w14:textId="77777777" w:rsidR="00C364AD" w:rsidRDefault="00C364AD">
      <w:pPr>
        <w:ind w:left="-5"/>
      </w:pPr>
      <w:r>
        <w:t xml:space="preserve">Emergency Care. Previously he was funded by the British Heart Foundation to implement the Chain </w:t>
      </w:r>
      <w:proofErr w:type="gramStart"/>
      <w:r>
        <w:t>Of</w:t>
      </w:r>
      <w:proofErr w:type="gramEnd"/>
      <w:r>
        <w:t xml:space="preserve"> Survival project concentrated on the North East of England. This involved increasing the survival rates of out of hospital cardiac arrest patients by training and empowering people across all sections of the community, statutory organisations and charities to engage and cascade the skills required to use strategically placed life-saving equipment to enable early intervention and defibrillation. He has a keen interest in mental health issues and is involved in providing support to Veterans through the Royal British Legion. Peter had a former career in the military with a fascinating history in special forces in many challenging situations. A qualified Neuro Linguistic Programming Practitioner (NLP) Coach he regularly provides effective support and coaching at both work and within his local community. </w:t>
      </w:r>
    </w:p>
    <w:p w14:paraId="1C895F93" w14:textId="77777777" w:rsidR="00C364AD" w:rsidRDefault="00C364AD">
      <w:pPr>
        <w:spacing w:after="0"/>
      </w:pPr>
      <w:r>
        <w:rPr>
          <w:rFonts w:ascii="Calibri" w:eastAsia="Calibri" w:hAnsi="Calibri" w:cs="Calibri"/>
          <w:b/>
        </w:rPr>
        <w:t xml:space="preserve"> </w:t>
      </w:r>
    </w:p>
    <w:p w14:paraId="5D244824" w14:textId="77777777" w:rsidR="00C364AD" w:rsidRDefault="00C364AD">
      <w:pPr>
        <w:spacing w:after="10" w:line="248" w:lineRule="auto"/>
        <w:ind w:left="-5"/>
      </w:pPr>
      <w:r>
        <w:rPr>
          <w:rFonts w:ascii="Calibri" w:eastAsia="Calibri" w:hAnsi="Calibri" w:cs="Calibri"/>
          <w:b/>
        </w:rPr>
        <w:t xml:space="preserve">Nic </w:t>
      </w:r>
      <w:proofErr w:type="spellStart"/>
      <w:r>
        <w:rPr>
          <w:rFonts w:ascii="Calibri" w:eastAsia="Calibri" w:hAnsi="Calibri" w:cs="Calibri"/>
          <w:b/>
        </w:rPr>
        <w:t>Steevenson</w:t>
      </w:r>
      <w:proofErr w:type="spellEnd"/>
      <w:r>
        <w:rPr>
          <w:rFonts w:ascii="Calibri" w:eastAsia="Calibri" w:hAnsi="Calibri" w:cs="Calibri"/>
          <w:b/>
        </w:rPr>
        <w:t xml:space="preserve"> B </w:t>
      </w:r>
      <w:proofErr w:type="spellStart"/>
      <w:r>
        <w:rPr>
          <w:rFonts w:ascii="Calibri" w:eastAsia="Calibri" w:hAnsi="Calibri" w:cs="Calibri"/>
          <w:b/>
        </w:rPr>
        <w:t>Eng</w:t>
      </w:r>
      <w:proofErr w:type="spellEnd"/>
      <w:r>
        <w:rPr>
          <w:rFonts w:ascii="Calibri" w:eastAsia="Calibri" w:hAnsi="Calibri" w:cs="Calibri"/>
          <w:b/>
        </w:rPr>
        <w:t xml:space="preserve"> </w:t>
      </w:r>
    </w:p>
    <w:p w14:paraId="53F080B1" w14:textId="77777777" w:rsidR="00C364AD" w:rsidRDefault="00C364AD">
      <w:pPr>
        <w:spacing w:after="0"/>
      </w:pPr>
      <w:r>
        <w:rPr>
          <w:rFonts w:ascii="Calibri" w:eastAsia="Calibri" w:hAnsi="Calibri" w:cs="Calibri"/>
          <w:b/>
        </w:rPr>
        <w:t xml:space="preserve"> </w:t>
      </w:r>
    </w:p>
    <w:p w14:paraId="4C85EA8E" w14:textId="77777777" w:rsidR="00C364AD" w:rsidRDefault="00C364AD">
      <w:pPr>
        <w:ind w:left="-5"/>
      </w:pPr>
      <w:r>
        <w:t xml:space="preserve">Nic has extensive experience delivering human factors training in healthcare and other professions. served for 10 years in the RAF as a Tornado Navigator. Nic was also a highly qualified instructor; mentoring and designing training for trainees undergoing the advanced phase of their fast jet training. After she left the RAF Nic was Chief Ground Instructor for a major European Airline. She provided oversight and management of all internal and 3rd party pilot ground school training and instructed Human Factors internationally. She has completed Crew Resource Management Instructor Training. More recently Nic has been working developing and delivering innovative and immersive training techniques for Human Factors training. She has been working using tools such as a 737 full motion flight simulator and Virtual Reality to deliver unique training solutions for the NHS and other clients. </w:t>
      </w:r>
    </w:p>
    <w:p w14:paraId="488424C6" w14:textId="77777777" w:rsidR="00C364AD" w:rsidRDefault="00C364AD">
      <w:pPr>
        <w:ind w:left="-5"/>
      </w:pPr>
      <w:r>
        <w:t xml:space="preserve">Nic has a B </w:t>
      </w:r>
      <w:proofErr w:type="spellStart"/>
      <w:r>
        <w:t>Eng</w:t>
      </w:r>
      <w:proofErr w:type="spellEnd"/>
      <w:r>
        <w:t xml:space="preserve"> in Aerospace Engineering and also consults on Error and Safety Risk Management. </w:t>
      </w:r>
    </w:p>
    <w:p w14:paraId="10839BF2" w14:textId="77777777" w:rsidR="00C364AD" w:rsidRDefault="00C364AD">
      <w:pPr>
        <w:spacing w:after="0"/>
      </w:pPr>
      <w:r>
        <w:t xml:space="preserve"> </w:t>
      </w:r>
    </w:p>
    <w:p w14:paraId="2402487D" w14:textId="77777777" w:rsidR="00C364AD" w:rsidRDefault="00C364AD">
      <w:pPr>
        <w:pStyle w:val="Heading1"/>
        <w:ind w:left="-5"/>
      </w:pPr>
      <w:bookmarkStart w:id="4" w:name="_Toc13171"/>
      <w:r>
        <w:t>Appendix 3: Testimonials</w:t>
      </w:r>
      <w:r>
        <w:rPr>
          <w:rFonts w:ascii="Calibri" w:eastAsia="Calibri" w:hAnsi="Calibri" w:cs="Calibri"/>
          <w:color w:val="1F4E79"/>
          <w:sz w:val="22"/>
        </w:rPr>
        <w:t xml:space="preserve"> </w:t>
      </w:r>
      <w:r>
        <w:t>and publications</w:t>
      </w:r>
      <w:r>
        <w:rPr>
          <w:rFonts w:ascii="Calibri" w:eastAsia="Calibri" w:hAnsi="Calibri" w:cs="Calibri"/>
        </w:rPr>
        <w:t xml:space="preserve"> </w:t>
      </w:r>
      <w:bookmarkEnd w:id="4"/>
    </w:p>
    <w:p w14:paraId="06A3B862" w14:textId="77777777" w:rsidR="00C364AD" w:rsidRDefault="00C364AD">
      <w:pPr>
        <w:spacing w:after="0"/>
      </w:pPr>
      <w:r>
        <w:rPr>
          <w:rFonts w:ascii="Calibri" w:eastAsia="Calibri" w:hAnsi="Calibri" w:cs="Calibri"/>
          <w:b/>
        </w:rPr>
        <w:t xml:space="preserve"> </w:t>
      </w:r>
    </w:p>
    <w:p w14:paraId="51E53A54" w14:textId="77777777" w:rsidR="00C364AD" w:rsidRDefault="00C364AD">
      <w:pPr>
        <w:spacing w:after="10" w:line="248" w:lineRule="auto"/>
        <w:ind w:left="-5"/>
      </w:pPr>
      <w:r>
        <w:rPr>
          <w:rFonts w:ascii="Calibri" w:eastAsia="Calibri" w:hAnsi="Calibri" w:cs="Calibri"/>
          <w:b/>
        </w:rPr>
        <w:t xml:space="preserve">Stephen Tipper, Human Factors Programme Manager UHCW NHS Trust - Winner of Safety Team of the Year 2018 HSJ Awards Patient Safety Congress July 2018- </w:t>
      </w:r>
    </w:p>
    <w:p w14:paraId="61FB813B" w14:textId="77777777" w:rsidR="00C364AD" w:rsidRDefault="00C364AD">
      <w:pPr>
        <w:spacing w:after="0"/>
      </w:pPr>
      <w:r>
        <w:rPr>
          <w:rFonts w:ascii="Calibri" w:eastAsia="Calibri" w:hAnsi="Calibri" w:cs="Calibri"/>
          <w:b/>
        </w:rPr>
        <w:t xml:space="preserve">  </w:t>
      </w:r>
    </w:p>
    <w:p w14:paraId="089990AD" w14:textId="77777777" w:rsidR="00C364AD" w:rsidRDefault="00C364AD">
      <w:pPr>
        <w:ind w:left="-5"/>
      </w:pPr>
      <w:r>
        <w:t xml:space="preserve">Integrating Human Factors principles into our safety investigations has been a key part of the changes we have made. An understanding of these concepts is key to learning and improving as an organisation when things go wrong. We started our Human Factors journey two years ago with </w:t>
      </w:r>
      <w:proofErr w:type="spellStart"/>
      <w:r>
        <w:t>Atrainability</w:t>
      </w:r>
      <w:proofErr w:type="spellEnd"/>
      <w:r>
        <w:t xml:space="preserve"> and their Train the Trainers course, and this gave us the knowledge and confidence to develop a systems-based investigation process that moves away from blame, towards learning and ensures that the patient is at the heart of what we do. </w:t>
      </w:r>
    </w:p>
    <w:p w14:paraId="064FE0F8" w14:textId="77777777" w:rsidR="00C364AD" w:rsidRDefault="00C364AD">
      <w:pPr>
        <w:spacing w:after="0"/>
      </w:pPr>
      <w:r>
        <w:rPr>
          <w:rFonts w:ascii="Calibri" w:eastAsia="Calibri" w:hAnsi="Calibri" w:cs="Calibri"/>
          <w:b/>
        </w:rPr>
        <w:t xml:space="preserve">  </w:t>
      </w:r>
    </w:p>
    <w:p w14:paraId="41762C56" w14:textId="77777777" w:rsidR="00C364AD" w:rsidRDefault="00C364AD">
      <w:pPr>
        <w:spacing w:after="10" w:line="248" w:lineRule="auto"/>
        <w:ind w:left="-5"/>
      </w:pPr>
      <w:r>
        <w:rPr>
          <w:rFonts w:ascii="Calibri" w:eastAsia="Calibri" w:hAnsi="Calibri" w:cs="Calibri"/>
          <w:b/>
        </w:rPr>
        <w:t xml:space="preserve">Stuart Hamilton, Head of Clinical Skills &amp; Resuscitation, The Royal Wolverhampton Hospital NHS Trust Clinical Simulation Centre  </w:t>
      </w:r>
    </w:p>
    <w:p w14:paraId="6D8FB974" w14:textId="77777777" w:rsidR="00C364AD" w:rsidRDefault="00C364AD">
      <w:pPr>
        <w:ind w:left="-5" w:right="176"/>
      </w:pPr>
      <w:r>
        <w:rPr>
          <w:rFonts w:ascii="Calibri" w:eastAsia="Calibri" w:hAnsi="Calibri" w:cs="Calibri"/>
          <w:i/>
        </w:rPr>
        <w:t xml:space="preserve">“I've never had such a positive response from a faculty training course. Thank you so much for facilitating a wonderful experience pitched expertly and controlled with genuine expertise and experience. I really hope that this is the start of a strong working relationship.”  </w:t>
      </w:r>
    </w:p>
    <w:p w14:paraId="3DCA8BA8" w14:textId="77777777" w:rsidR="00C364AD" w:rsidRDefault="00C364AD">
      <w:pPr>
        <w:spacing w:after="0"/>
      </w:pPr>
      <w:r>
        <w:t xml:space="preserve"> </w:t>
      </w:r>
    </w:p>
    <w:p w14:paraId="1E5C70E5" w14:textId="77777777" w:rsidR="00C364AD" w:rsidRDefault="00C364AD">
      <w:pPr>
        <w:spacing w:after="10" w:line="248" w:lineRule="auto"/>
        <w:ind w:left="-5"/>
      </w:pPr>
      <w:r>
        <w:rPr>
          <w:rFonts w:ascii="Calibri" w:eastAsia="Calibri" w:hAnsi="Calibri" w:cs="Calibri"/>
          <w:b/>
        </w:rPr>
        <w:t xml:space="preserve">David Wood, Associate Director of Safe Services, Cheshire and Wirral Partnership NHS Foundation Trust (CWP) </w:t>
      </w:r>
    </w:p>
    <w:p w14:paraId="5B63B1E5" w14:textId="77777777" w:rsidR="00C364AD" w:rsidRDefault="00C364AD">
      <w:pPr>
        <w:spacing w:after="0"/>
      </w:pPr>
      <w:r>
        <w:rPr>
          <w:rFonts w:ascii="Calibri" w:eastAsia="Calibri" w:hAnsi="Calibri" w:cs="Calibri"/>
          <w:b/>
        </w:rPr>
        <w:t xml:space="preserve"> </w:t>
      </w:r>
    </w:p>
    <w:p w14:paraId="1AAC7A95" w14:textId="77777777" w:rsidR="00C364AD" w:rsidRDefault="00C364AD">
      <w:pPr>
        <w:ind w:left="-5"/>
      </w:pPr>
      <w:r>
        <w:rPr>
          <w:rFonts w:ascii="Calibri" w:eastAsia="Calibri" w:hAnsi="Calibri" w:cs="Calibri"/>
          <w:i/>
        </w:rPr>
        <w:t xml:space="preserve">The Human Factors training that </w:t>
      </w:r>
      <w:proofErr w:type="spellStart"/>
      <w:r>
        <w:rPr>
          <w:rFonts w:ascii="Calibri" w:eastAsia="Calibri" w:hAnsi="Calibri" w:cs="Calibri"/>
          <w:i/>
        </w:rPr>
        <w:t>Atrainability</w:t>
      </w:r>
      <w:proofErr w:type="spellEnd"/>
      <w:r>
        <w:rPr>
          <w:rFonts w:ascii="Calibri" w:eastAsia="Calibri" w:hAnsi="Calibri" w:cs="Calibri"/>
          <w:i/>
        </w:rPr>
        <w:t xml:space="preserve"> has provided to CWP transformed the way that we think about safety.  It has helped us to develop a safety management system, which we have been implementing for the past year.  This is already being promoted regionally as an exemplar due to the pace and scale with which we are working with our frontline teams to help them deliver care which increases safety. </w:t>
      </w:r>
    </w:p>
    <w:p w14:paraId="65E7582E" w14:textId="77777777" w:rsidR="00C364AD" w:rsidRDefault="00C364AD">
      <w:pPr>
        <w:spacing w:after="0"/>
      </w:pPr>
      <w:r>
        <w:rPr>
          <w:rFonts w:ascii="Calibri" w:eastAsia="Calibri" w:hAnsi="Calibri" w:cs="Calibri"/>
          <w:i/>
        </w:rPr>
        <w:t xml:space="preserve"> </w:t>
      </w:r>
    </w:p>
    <w:p w14:paraId="772EC36F" w14:textId="77777777" w:rsidR="00C364AD" w:rsidRDefault="00C364AD">
      <w:pPr>
        <w:ind w:left="-5"/>
      </w:pPr>
      <w:proofErr w:type="spellStart"/>
      <w:r>
        <w:rPr>
          <w:rFonts w:ascii="Calibri" w:eastAsia="Calibri" w:hAnsi="Calibri" w:cs="Calibri"/>
          <w:i/>
        </w:rPr>
        <w:t>Atrainability</w:t>
      </w:r>
      <w:proofErr w:type="spellEnd"/>
      <w:r>
        <w:rPr>
          <w:rFonts w:ascii="Calibri" w:eastAsia="Calibri" w:hAnsi="Calibri" w:cs="Calibri"/>
          <w:i/>
        </w:rPr>
        <w:t xml:space="preserve"> were very flexible to our individual needs.  As a trust that provides mental health and community physical health services, we face specific challenges that perhaps traditional Human Factors educational approaches overlook.  Many high reliability industries, that the NHS is learning this craft from, work in controlled environments.  But the majority of our practitioners manage risk autonomously and in the community setting – this not only makes the argument for Human Factors even more compelling, but because it is so vital, it is really important to work in partnership with a partner that recognises how Human Factors applies in different settings.   </w:t>
      </w:r>
    </w:p>
    <w:p w14:paraId="580C7AA6" w14:textId="77777777" w:rsidR="00C364AD" w:rsidRDefault="00C364AD">
      <w:pPr>
        <w:spacing w:after="0"/>
      </w:pPr>
      <w:r>
        <w:rPr>
          <w:rFonts w:ascii="Calibri" w:eastAsia="Calibri" w:hAnsi="Calibri" w:cs="Calibri"/>
          <w:i/>
        </w:rPr>
        <w:t xml:space="preserve"> </w:t>
      </w:r>
    </w:p>
    <w:p w14:paraId="71CA1FEC" w14:textId="77777777" w:rsidR="00C364AD" w:rsidRDefault="00C364AD">
      <w:pPr>
        <w:ind w:left="-5"/>
      </w:pPr>
      <w:r>
        <w:rPr>
          <w:rFonts w:ascii="Calibri" w:eastAsia="Calibri" w:hAnsi="Calibri" w:cs="Calibri"/>
          <w:i/>
        </w:rPr>
        <w:t xml:space="preserve">As a direct consequence of our learning from Human Factors, we have since invested in a simulation suite.  This is to support staff to practise real life scenarios and hone their skills in a safe, controlled environment, with a strong emphasis on multi-professional, multi-disciplinary training and </w:t>
      </w:r>
      <w:proofErr w:type="spellStart"/>
      <w:r>
        <w:rPr>
          <w:rFonts w:ascii="Calibri" w:eastAsia="Calibri" w:hAnsi="Calibri" w:cs="Calibri"/>
          <w:i/>
        </w:rPr>
        <w:t>selfevaluation</w:t>
      </w:r>
      <w:proofErr w:type="spellEnd"/>
      <w:r>
        <w:rPr>
          <w:rFonts w:ascii="Calibri" w:eastAsia="Calibri" w:hAnsi="Calibri" w:cs="Calibri"/>
          <w:i/>
        </w:rPr>
        <w:t xml:space="preserve">.  Having a simulation suite is perhaps one of the most significant indicators that Human Factors is an operating principle of an organisation.  It is important to get approaches like this right, as by definition it is more difficult to set up simulation for environments that are less easily controlled – not just community settings, but also inpatient settings of the type provided by CWP where there is unpredictability and challenging behaviour.  </w:t>
      </w:r>
    </w:p>
    <w:p w14:paraId="723796F8" w14:textId="77777777" w:rsidR="00C364AD" w:rsidRDefault="00C364AD">
      <w:pPr>
        <w:spacing w:after="0"/>
      </w:pPr>
      <w:r>
        <w:rPr>
          <w:rFonts w:ascii="Calibri" w:eastAsia="Calibri" w:hAnsi="Calibri" w:cs="Calibri"/>
          <w:i/>
        </w:rPr>
        <w:t xml:space="preserve"> </w:t>
      </w:r>
    </w:p>
    <w:p w14:paraId="59A79A35" w14:textId="77777777" w:rsidR="00C364AD" w:rsidRDefault="00C364AD">
      <w:pPr>
        <w:ind w:left="-5"/>
      </w:pPr>
      <w:r>
        <w:rPr>
          <w:rFonts w:ascii="Calibri" w:eastAsia="Calibri" w:hAnsi="Calibri" w:cs="Calibri"/>
          <w:i/>
        </w:rPr>
        <w:t xml:space="preserve">The training provided by </w:t>
      </w:r>
      <w:proofErr w:type="spellStart"/>
      <w:r>
        <w:rPr>
          <w:rFonts w:ascii="Calibri" w:eastAsia="Calibri" w:hAnsi="Calibri" w:cs="Calibri"/>
          <w:i/>
        </w:rPr>
        <w:t>Atrainability</w:t>
      </w:r>
      <w:proofErr w:type="spellEnd"/>
      <w:r>
        <w:rPr>
          <w:rFonts w:ascii="Calibri" w:eastAsia="Calibri" w:hAnsi="Calibri" w:cs="Calibri"/>
          <w:i/>
        </w:rPr>
        <w:t xml:space="preserve"> has had a lasting legacy; even now we look through a “Human Factors lens”.  One example is that in recently developing our quality improvement strategy, we have underpinned it with the principles of Human Factors.  Another example is that we include Human Factors in our investigation of incidents.  This training has therefore made us resilient since, nationally, including through the work of the HSIB, the move is to use quality improvement science in the investigation of incidents. </w:t>
      </w:r>
    </w:p>
    <w:p w14:paraId="0DD3D5AC" w14:textId="77777777" w:rsidR="00C364AD" w:rsidRDefault="00C364AD">
      <w:pPr>
        <w:ind w:left="-5"/>
      </w:pPr>
      <w:r>
        <w:rPr>
          <w:rFonts w:ascii="Calibri" w:eastAsia="Calibri" w:hAnsi="Calibri" w:cs="Calibri"/>
          <w:i/>
        </w:rPr>
        <w:t xml:space="preserve">We could not have done any of this without the help of </w:t>
      </w:r>
      <w:proofErr w:type="spellStart"/>
      <w:r>
        <w:rPr>
          <w:rFonts w:ascii="Calibri" w:eastAsia="Calibri" w:hAnsi="Calibri" w:cs="Calibri"/>
          <w:i/>
        </w:rPr>
        <w:t>Atrainability</w:t>
      </w:r>
      <w:proofErr w:type="spellEnd"/>
      <w:r>
        <w:rPr>
          <w:rFonts w:ascii="Calibri" w:eastAsia="Calibri" w:hAnsi="Calibri" w:cs="Calibri"/>
          <w:i/>
        </w:rPr>
        <w:t xml:space="preserve"> as our external partner in challenging our traditional ways of thinking.   </w:t>
      </w:r>
    </w:p>
    <w:p w14:paraId="12B8E8FA" w14:textId="77777777" w:rsidR="00C364AD" w:rsidRDefault="00C364AD">
      <w:pPr>
        <w:spacing w:after="0"/>
      </w:pPr>
      <w:r>
        <w:t xml:space="preserve"> </w:t>
      </w:r>
    </w:p>
    <w:p w14:paraId="5ACE68DB" w14:textId="77777777" w:rsidR="00C364AD" w:rsidRDefault="00C364AD">
      <w:pPr>
        <w:spacing w:after="0"/>
      </w:pPr>
      <w:r>
        <w:rPr>
          <w:rFonts w:ascii="Calibri" w:eastAsia="Calibri" w:hAnsi="Calibri" w:cs="Calibri"/>
          <w:b/>
        </w:rPr>
        <w:t xml:space="preserve"> </w:t>
      </w:r>
    </w:p>
    <w:p w14:paraId="3B996F94" w14:textId="77777777" w:rsidR="00C364AD" w:rsidRDefault="00C364AD">
      <w:pPr>
        <w:spacing w:after="0"/>
      </w:pPr>
      <w:r>
        <w:rPr>
          <w:rFonts w:ascii="Calibri" w:eastAsia="Calibri" w:hAnsi="Calibri" w:cs="Calibri"/>
          <w:b/>
        </w:rPr>
        <w:t xml:space="preserve"> </w:t>
      </w:r>
    </w:p>
    <w:p w14:paraId="085A4853" w14:textId="77777777" w:rsidR="00C364AD" w:rsidRDefault="00C364AD">
      <w:pPr>
        <w:spacing w:after="10" w:line="248" w:lineRule="auto"/>
        <w:ind w:left="-5"/>
      </w:pPr>
      <w:r>
        <w:rPr>
          <w:rFonts w:ascii="Calibri" w:eastAsia="Calibri" w:hAnsi="Calibri" w:cs="Calibri"/>
          <w:b/>
        </w:rPr>
        <w:t xml:space="preserve">Deborah </w:t>
      </w:r>
      <w:proofErr w:type="spellStart"/>
      <w:r>
        <w:rPr>
          <w:rFonts w:ascii="Calibri" w:eastAsia="Calibri" w:hAnsi="Calibri" w:cs="Calibri"/>
          <w:b/>
        </w:rPr>
        <w:t>McAllion</w:t>
      </w:r>
      <w:proofErr w:type="spellEnd"/>
      <w:r>
        <w:rPr>
          <w:rFonts w:ascii="Calibri" w:eastAsia="Calibri" w:hAnsi="Calibri" w:cs="Calibri"/>
          <w:b/>
        </w:rPr>
        <w:t xml:space="preserve"> Head of Midwifery at Dartford &amp; Gravesham NHS Trust </w:t>
      </w:r>
    </w:p>
    <w:p w14:paraId="0A955D8A" w14:textId="77777777" w:rsidR="00C364AD" w:rsidRDefault="00C364AD">
      <w:pPr>
        <w:spacing w:after="0"/>
      </w:pPr>
      <w:r>
        <w:rPr>
          <w:rFonts w:ascii="Calibri" w:eastAsia="Calibri" w:hAnsi="Calibri" w:cs="Calibri"/>
          <w:b/>
        </w:rPr>
        <w:t xml:space="preserve"> </w:t>
      </w:r>
    </w:p>
    <w:p w14:paraId="1F323241" w14:textId="77777777" w:rsidR="00C364AD" w:rsidRDefault="00C364AD">
      <w:pPr>
        <w:ind w:left="-5" w:right="176"/>
      </w:pPr>
      <w:r>
        <w:rPr>
          <w:rFonts w:ascii="Calibri" w:eastAsia="Calibri" w:hAnsi="Calibri" w:cs="Calibri"/>
          <w:i/>
        </w:rPr>
        <w:t xml:space="preserve">“Hi Trevor, </w:t>
      </w:r>
    </w:p>
    <w:p w14:paraId="63BEA727" w14:textId="77777777" w:rsidR="00C364AD" w:rsidRDefault="00C364AD">
      <w:pPr>
        <w:ind w:left="-5"/>
      </w:pPr>
      <w:r>
        <w:rPr>
          <w:rFonts w:ascii="Calibri" w:eastAsia="Calibri" w:hAnsi="Calibri" w:cs="Calibri"/>
          <w:i/>
        </w:rPr>
        <w:t xml:space="preserve">What a fantastic 2 days of brilliant education and training! </w:t>
      </w:r>
    </w:p>
    <w:p w14:paraId="241F5E35" w14:textId="77777777" w:rsidR="00C364AD" w:rsidRDefault="00C364AD">
      <w:pPr>
        <w:spacing w:after="0"/>
      </w:pPr>
      <w:r>
        <w:rPr>
          <w:rFonts w:ascii="Calibri" w:eastAsia="Calibri" w:hAnsi="Calibri" w:cs="Calibri"/>
          <w:i/>
        </w:rPr>
        <w:t xml:space="preserve">  </w:t>
      </w:r>
    </w:p>
    <w:p w14:paraId="626DE554" w14:textId="77777777" w:rsidR="00C364AD" w:rsidRDefault="00C364AD">
      <w:pPr>
        <w:ind w:left="-5"/>
      </w:pPr>
      <w:r>
        <w:rPr>
          <w:rFonts w:ascii="Calibri" w:eastAsia="Calibri" w:hAnsi="Calibri" w:cs="Calibri"/>
          <w:i/>
        </w:rPr>
        <w:t xml:space="preserve">Thank you so much to yourself and Karen for running 2 inspirational days. </w:t>
      </w:r>
    </w:p>
    <w:p w14:paraId="2D03ABB2" w14:textId="77777777" w:rsidR="00C364AD" w:rsidRDefault="00C364AD">
      <w:pPr>
        <w:ind w:left="-5"/>
      </w:pPr>
      <w:r>
        <w:rPr>
          <w:rFonts w:ascii="Calibri" w:eastAsia="Calibri" w:hAnsi="Calibri" w:cs="Calibri"/>
          <w:i/>
        </w:rPr>
        <w:t xml:space="preserve">I have just reviewed the evaluations form both days and it would seem that you have worked your magic again. </w:t>
      </w:r>
    </w:p>
    <w:p w14:paraId="00DE9FE3" w14:textId="77777777" w:rsidR="00C364AD" w:rsidRDefault="00C364AD">
      <w:pPr>
        <w:ind w:left="-5" w:right="1389"/>
      </w:pPr>
      <w:r>
        <w:rPr>
          <w:rFonts w:ascii="Calibri" w:eastAsia="Calibri" w:hAnsi="Calibri" w:cs="Calibri"/>
          <w:i/>
        </w:rPr>
        <w:t xml:space="preserve">Exceptional feedback from both the midwives and GP’s and very well deserved! Thank you!” </w:t>
      </w:r>
    </w:p>
    <w:p w14:paraId="77A8813B" w14:textId="77777777" w:rsidR="00C364AD" w:rsidRDefault="00C364AD">
      <w:pPr>
        <w:spacing w:after="0"/>
      </w:pPr>
      <w:r>
        <w:rPr>
          <w:rFonts w:ascii="Calibri" w:eastAsia="Calibri" w:hAnsi="Calibri" w:cs="Calibri"/>
          <w:b/>
        </w:rPr>
        <w:t xml:space="preserve"> </w:t>
      </w:r>
    </w:p>
    <w:p w14:paraId="1672B65D" w14:textId="77777777" w:rsidR="00C364AD" w:rsidRDefault="00C364AD">
      <w:pPr>
        <w:spacing w:after="10" w:line="248" w:lineRule="auto"/>
        <w:ind w:left="-5"/>
      </w:pPr>
      <w:r>
        <w:rPr>
          <w:rFonts w:ascii="Calibri" w:eastAsia="Calibri" w:hAnsi="Calibri" w:cs="Calibri"/>
          <w:b/>
        </w:rPr>
        <w:t xml:space="preserve">Kelly Angus </w:t>
      </w:r>
    </w:p>
    <w:p w14:paraId="49CACB73" w14:textId="77777777" w:rsidR="00C364AD" w:rsidRDefault="00C364AD">
      <w:pPr>
        <w:spacing w:after="10" w:line="248" w:lineRule="auto"/>
        <w:ind w:left="-5"/>
      </w:pPr>
      <w:r>
        <w:rPr>
          <w:rFonts w:ascii="Calibri" w:eastAsia="Calibri" w:hAnsi="Calibri" w:cs="Calibri"/>
          <w:b/>
        </w:rPr>
        <w:t xml:space="preserve">Head of HR Services and Development </w:t>
      </w:r>
    </w:p>
    <w:p w14:paraId="03EBE76D" w14:textId="77777777" w:rsidR="00C364AD" w:rsidRDefault="00C364AD">
      <w:pPr>
        <w:spacing w:after="10" w:line="248" w:lineRule="auto"/>
        <w:ind w:left="-5"/>
      </w:pPr>
      <w:r>
        <w:rPr>
          <w:rFonts w:ascii="Calibri" w:eastAsia="Calibri" w:hAnsi="Calibri" w:cs="Calibri"/>
          <w:b/>
        </w:rPr>
        <w:t xml:space="preserve">Northumbria Healthcare NHS Foundation Trust </w:t>
      </w:r>
    </w:p>
    <w:p w14:paraId="0C1A029D" w14:textId="77777777" w:rsidR="00C364AD" w:rsidRDefault="00C364AD">
      <w:pPr>
        <w:spacing w:after="0"/>
      </w:pPr>
      <w:r>
        <w:rPr>
          <w:rFonts w:ascii="Calibri" w:eastAsia="Calibri" w:hAnsi="Calibri" w:cs="Calibri"/>
          <w:b/>
        </w:rPr>
        <w:t xml:space="preserve"> </w:t>
      </w:r>
    </w:p>
    <w:p w14:paraId="5CE2F57C" w14:textId="77777777" w:rsidR="00C364AD" w:rsidRDefault="00C364AD">
      <w:pPr>
        <w:ind w:left="-5"/>
      </w:pPr>
      <w:r>
        <w:rPr>
          <w:rFonts w:ascii="Calibri" w:eastAsia="Calibri" w:hAnsi="Calibri" w:cs="Calibri"/>
          <w:i/>
        </w:rPr>
        <w:t xml:space="preserve">“The trust has worked with </w:t>
      </w:r>
      <w:proofErr w:type="spellStart"/>
      <w:r>
        <w:rPr>
          <w:rFonts w:ascii="Calibri" w:eastAsia="Calibri" w:hAnsi="Calibri" w:cs="Calibri"/>
          <w:i/>
        </w:rPr>
        <w:t>Atrainability</w:t>
      </w:r>
      <w:proofErr w:type="spellEnd"/>
      <w:r>
        <w:rPr>
          <w:rFonts w:ascii="Calibri" w:eastAsia="Calibri" w:hAnsi="Calibri" w:cs="Calibri"/>
          <w:i/>
        </w:rPr>
        <w:t xml:space="preserve"> in a number of scenarios over the last 4-5 years. Human Factors awareness, training and team facilitation is a key feature of both the patient safety and quality improvement agenda for the Trust.  </w:t>
      </w:r>
    </w:p>
    <w:p w14:paraId="09F07596" w14:textId="77777777" w:rsidR="00C364AD" w:rsidRDefault="00C364AD">
      <w:pPr>
        <w:spacing w:after="0"/>
      </w:pPr>
      <w:r>
        <w:rPr>
          <w:rFonts w:ascii="Calibri" w:eastAsia="Calibri" w:hAnsi="Calibri" w:cs="Calibri"/>
          <w:i/>
        </w:rPr>
        <w:t xml:space="preserve"> </w:t>
      </w:r>
    </w:p>
    <w:p w14:paraId="68DB9F4E" w14:textId="77777777" w:rsidR="00C364AD" w:rsidRDefault="00C364AD">
      <w:pPr>
        <w:ind w:left="-5"/>
      </w:pPr>
      <w:r>
        <w:rPr>
          <w:rFonts w:ascii="Calibri" w:eastAsia="Calibri" w:hAnsi="Calibri" w:cs="Calibri"/>
          <w:i/>
        </w:rPr>
        <w:t xml:space="preserve">Ensuring our teams are communicating as well as they can be, providing a challenge in situations that are important to patient safety and that they are well placed to be aware of each other’s’ actions is an essential component of having Human Factors trainers within the Trust.  </w:t>
      </w:r>
    </w:p>
    <w:p w14:paraId="4C7B6CCB" w14:textId="77777777" w:rsidR="00C364AD" w:rsidRDefault="00C364AD">
      <w:pPr>
        <w:spacing w:after="0"/>
      </w:pPr>
      <w:r>
        <w:rPr>
          <w:rFonts w:ascii="Calibri" w:eastAsia="Calibri" w:hAnsi="Calibri" w:cs="Calibri"/>
          <w:i/>
        </w:rPr>
        <w:t xml:space="preserve"> </w:t>
      </w:r>
    </w:p>
    <w:p w14:paraId="36099272" w14:textId="77777777" w:rsidR="00C364AD" w:rsidRDefault="00C364AD">
      <w:pPr>
        <w:ind w:left="-5"/>
      </w:pPr>
      <w:r>
        <w:rPr>
          <w:rFonts w:ascii="Calibri" w:eastAsia="Calibri" w:hAnsi="Calibri" w:cs="Calibri"/>
          <w:i/>
        </w:rPr>
        <w:t xml:space="preserve">Using </w:t>
      </w:r>
      <w:proofErr w:type="spellStart"/>
      <w:r>
        <w:rPr>
          <w:rFonts w:ascii="Calibri" w:eastAsia="Calibri" w:hAnsi="Calibri" w:cs="Calibri"/>
          <w:i/>
        </w:rPr>
        <w:t>Atrainability</w:t>
      </w:r>
      <w:proofErr w:type="spellEnd"/>
      <w:r>
        <w:rPr>
          <w:rFonts w:ascii="Calibri" w:eastAsia="Calibri" w:hAnsi="Calibri" w:cs="Calibri"/>
          <w:i/>
        </w:rPr>
        <w:t xml:space="preserve"> has allowed us to access expert trainers who facilitated a multi-disciplinary group and develop health &amp; social care simulation experience which could be used for all staff, regardless of role/grade which for our Workforce of approximately 9,000 is exactly what we need. The multidisciplinary team who participated in </w:t>
      </w:r>
      <w:proofErr w:type="spellStart"/>
      <w:r>
        <w:rPr>
          <w:rFonts w:ascii="Calibri" w:eastAsia="Calibri" w:hAnsi="Calibri" w:cs="Calibri"/>
          <w:i/>
        </w:rPr>
        <w:t>Atrainability’s</w:t>
      </w:r>
      <w:proofErr w:type="spellEnd"/>
      <w:r>
        <w:rPr>
          <w:rFonts w:ascii="Calibri" w:eastAsia="Calibri" w:hAnsi="Calibri" w:cs="Calibri"/>
          <w:i/>
        </w:rPr>
        <w:t xml:space="preserve"> training have all given excellent evaluation and the passion for Human Factors the trainers come through in the training. We would highly recommend </w:t>
      </w:r>
      <w:proofErr w:type="spellStart"/>
      <w:r>
        <w:rPr>
          <w:rFonts w:ascii="Calibri" w:eastAsia="Calibri" w:hAnsi="Calibri" w:cs="Calibri"/>
          <w:i/>
        </w:rPr>
        <w:t>Atrainability</w:t>
      </w:r>
      <w:proofErr w:type="spellEnd"/>
      <w:r>
        <w:rPr>
          <w:rFonts w:ascii="Calibri" w:eastAsia="Calibri" w:hAnsi="Calibri" w:cs="Calibri"/>
          <w:i/>
        </w:rPr>
        <w:t xml:space="preserve"> for Human Factors training provision and we are likely to use </w:t>
      </w:r>
      <w:proofErr w:type="spellStart"/>
      <w:r>
        <w:rPr>
          <w:rFonts w:ascii="Calibri" w:eastAsia="Calibri" w:hAnsi="Calibri" w:cs="Calibri"/>
          <w:i/>
        </w:rPr>
        <w:t>Atrainability</w:t>
      </w:r>
      <w:proofErr w:type="spellEnd"/>
      <w:r>
        <w:rPr>
          <w:rFonts w:ascii="Calibri" w:eastAsia="Calibri" w:hAnsi="Calibri" w:cs="Calibri"/>
          <w:i/>
        </w:rPr>
        <w:t xml:space="preserve"> again” </w:t>
      </w:r>
    </w:p>
    <w:p w14:paraId="2843EC11" w14:textId="77777777" w:rsidR="00C364AD" w:rsidRDefault="00C364AD">
      <w:pPr>
        <w:spacing w:after="0"/>
      </w:pPr>
      <w:r>
        <w:rPr>
          <w:rFonts w:ascii="Calibri" w:eastAsia="Calibri" w:hAnsi="Calibri" w:cs="Calibri"/>
          <w:b/>
        </w:rPr>
        <w:t xml:space="preserve"> </w:t>
      </w:r>
    </w:p>
    <w:p w14:paraId="50C41B0C" w14:textId="77777777" w:rsidR="00C364AD" w:rsidRDefault="00C364AD">
      <w:pPr>
        <w:spacing w:after="10" w:line="248" w:lineRule="auto"/>
        <w:ind w:left="-5"/>
      </w:pPr>
      <w:r>
        <w:rPr>
          <w:rFonts w:ascii="Calibri" w:eastAsia="Calibri" w:hAnsi="Calibri" w:cs="Calibri"/>
          <w:b/>
        </w:rPr>
        <w:t xml:space="preserve">Jo Watts, Head of Compliance, Cheshire &amp; the Wirral NHS Trust </w:t>
      </w:r>
    </w:p>
    <w:p w14:paraId="0E4E7128" w14:textId="77777777" w:rsidR="00C364AD" w:rsidRDefault="00C364AD">
      <w:pPr>
        <w:ind w:left="-5" w:right="176"/>
      </w:pPr>
      <w:r>
        <w:rPr>
          <w:rFonts w:ascii="Calibri" w:eastAsia="Calibri" w:hAnsi="Calibri" w:cs="Calibri"/>
          <w:i/>
        </w:rPr>
        <w:t xml:space="preserve"> “Fantastic course, energetic facilitators.  Re-enforced common sense &amp; a number of known factors.  Time to reflect &amp; think about implications of how we work”  </w:t>
      </w:r>
    </w:p>
    <w:p w14:paraId="7257BE2E" w14:textId="77777777" w:rsidR="00C364AD" w:rsidRDefault="00C364AD">
      <w:pPr>
        <w:spacing w:after="0"/>
      </w:pPr>
      <w:r>
        <w:rPr>
          <w:rFonts w:ascii="Calibri" w:eastAsia="Calibri" w:hAnsi="Calibri" w:cs="Calibri"/>
          <w:i/>
        </w:rPr>
        <w:t xml:space="preserve"> </w:t>
      </w:r>
    </w:p>
    <w:p w14:paraId="2B27E2D3" w14:textId="77777777" w:rsidR="00C364AD" w:rsidRDefault="00C364AD">
      <w:pPr>
        <w:pStyle w:val="Heading1"/>
        <w:ind w:left="-5"/>
      </w:pPr>
      <w:bookmarkStart w:id="5" w:name="_Toc13172"/>
      <w:r>
        <w:t xml:space="preserve">Appendix 4: </w:t>
      </w:r>
      <w:proofErr w:type="spellStart"/>
      <w:r>
        <w:t>Atrainability</w:t>
      </w:r>
      <w:proofErr w:type="spellEnd"/>
      <w:r>
        <w:t xml:space="preserve"> Publications</w:t>
      </w:r>
      <w:r>
        <w:rPr>
          <w:rFonts w:ascii="Calibri" w:eastAsia="Calibri" w:hAnsi="Calibri" w:cs="Calibri"/>
        </w:rPr>
        <w:t xml:space="preserve"> </w:t>
      </w:r>
      <w:bookmarkEnd w:id="5"/>
    </w:p>
    <w:p w14:paraId="343572B9" w14:textId="77777777" w:rsidR="00C364AD" w:rsidRDefault="00C364AD">
      <w:pPr>
        <w:spacing w:after="0"/>
      </w:pPr>
      <w:r>
        <w:rPr>
          <w:rFonts w:ascii="Calibri" w:eastAsia="Calibri" w:hAnsi="Calibri" w:cs="Calibri"/>
          <w:b/>
        </w:rPr>
        <w:t xml:space="preserve"> </w:t>
      </w:r>
    </w:p>
    <w:p w14:paraId="017EF449" w14:textId="77777777" w:rsidR="00C364AD" w:rsidRDefault="00C364AD">
      <w:pPr>
        <w:spacing w:after="10" w:line="248" w:lineRule="auto"/>
        <w:ind w:left="-5"/>
      </w:pPr>
      <w:r>
        <w:rPr>
          <w:rFonts w:ascii="Calibri" w:eastAsia="Calibri" w:hAnsi="Calibri" w:cs="Calibri"/>
          <w:b/>
        </w:rPr>
        <w:t xml:space="preserve">Patrick Mitchell &amp; Trevor Dale (2015) </w:t>
      </w:r>
    </w:p>
    <w:p w14:paraId="7E6E3629" w14:textId="77777777" w:rsidR="00C364AD" w:rsidRDefault="00C364AD">
      <w:pPr>
        <w:ind w:left="-5"/>
      </w:pPr>
      <w:r>
        <w:t xml:space="preserve">Side errors in neurosurgery and human factors training,  </w:t>
      </w:r>
    </w:p>
    <w:p w14:paraId="6520B216" w14:textId="77777777" w:rsidR="00C364AD" w:rsidRDefault="00C364AD">
      <w:pPr>
        <w:ind w:left="-5"/>
      </w:pPr>
      <w:r>
        <w:t xml:space="preserve">http://eprint.ncl.ac.uk/file_store/production/212083/88C77343-4BDB-4507-A80C400FCA4F8BA4.pdf </w:t>
      </w:r>
    </w:p>
    <w:p w14:paraId="325CF0A7" w14:textId="77777777" w:rsidR="00C364AD" w:rsidRDefault="00C364AD">
      <w:pPr>
        <w:spacing w:after="0"/>
      </w:pPr>
      <w:r>
        <w:rPr>
          <w:rFonts w:ascii="Calibri" w:eastAsia="Calibri" w:hAnsi="Calibri" w:cs="Calibri"/>
          <w:b/>
        </w:rPr>
        <w:t xml:space="preserve"> </w:t>
      </w:r>
    </w:p>
    <w:p w14:paraId="3288F768" w14:textId="77777777" w:rsidR="00C364AD" w:rsidRDefault="00C364AD">
      <w:pPr>
        <w:spacing w:after="10" w:line="248" w:lineRule="auto"/>
        <w:ind w:left="-5"/>
      </w:pPr>
      <w:r>
        <w:rPr>
          <w:rFonts w:ascii="Calibri" w:eastAsia="Calibri" w:hAnsi="Calibri" w:cs="Calibri"/>
          <w:b/>
        </w:rPr>
        <w:t xml:space="preserve">McCulloch P, Mishra A, </w:t>
      </w:r>
      <w:proofErr w:type="spellStart"/>
      <w:r>
        <w:rPr>
          <w:rFonts w:ascii="Calibri" w:eastAsia="Calibri" w:hAnsi="Calibri" w:cs="Calibri"/>
          <w:b/>
        </w:rPr>
        <w:t>Handa</w:t>
      </w:r>
      <w:proofErr w:type="spellEnd"/>
      <w:r>
        <w:rPr>
          <w:rFonts w:ascii="Calibri" w:eastAsia="Calibri" w:hAnsi="Calibri" w:cs="Calibri"/>
          <w:b/>
        </w:rPr>
        <w:t xml:space="preserve"> A, Dale T, Hirst G, Catchpole K, (2009) </w:t>
      </w:r>
    </w:p>
    <w:p w14:paraId="4B882839" w14:textId="77777777" w:rsidR="00C364AD" w:rsidRDefault="00C364AD">
      <w:pPr>
        <w:ind w:left="-5"/>
      </w:pPr>
      <w:r>
        <w:t xml:space="preserve">The Effects of Aviation-style non-technical skills training on technical performance and outcome in the operating theatre. http://qshc.bmj.com/cgi/content/full/18/2/109 </w:t>
      </w:r>
    </w:p>
    <w:p w14:paraId="417BEB92" w14:textId="77777777" w:rsidR="00C364AD" w:rsidRDefault="00C364AD">
      <w:pPr>
        <w:spacing w:after="0"/>
      </w:pPr>
      <w:r>
        <w:rPr>
          <w:rFonts w:ascii="Calibri" w:eastAsia="Calibri" w:hAnsi="Calibri" w:cs="Calibri"/>
          <w:b/>
        </w:rPr>
        <w:t xml:space="preserve"> </w:t>
      </w:r>
    </w:p>
    <w:p w14:paraId="4A092A36" w14:textId="77777777" w:rsidR="00C364AD" w:rsidRDefault="00C364AD">
      <w:pPr>
        <w:spacing w:after="10" w:line="248" w:lineRule="auto"/>
        <w:ind w:left="-5"/>
      </w:pPr>
      <w:r>
        <w:rPr>
          <w:rFonts w:ascii="Calibri" w:eastAsia="Calibri" w:hAnsi="Calibri" w:cs="Calibri"/>
          <w:b/>
        </w:rPr>
        <w:t xml:space="preserve">Dale, TJ, Giddings, AEB, Hirst, DG, Smith, P, Catchpole, K (2008).  </w:t>
      </w:r>
    </w:p>
    <w:p w14:paraId="5CA54237" w14:textId="77777777" w:rsidR="00C364AD" w:rsidRDefault="00C364AD">
      <w:pPr>
        <w:ind w:left="-5"/>
      </w:pPr>
      <w:r>
        <w:t xml:space="preserve">Aviation-style briefing and debriefing for the operating theatre.  </w:t>
      </w:r>
    </w:p>
    <w:p w14:paraId="4AEA27B3" w14:textId="77777777" w:rsidR="00C364AD" w:rsidRDefault="00C364AD">
      <w:pPr>
        <w:ind w:left="-5"/>
      </w:pPr>
      <w:r>
        <w:t xml:space="preserve">In S. Hignett, B. Norris, K. Catchpole, A. Hutchinson and S. Tapley (eds).  </w:t>
      </w:r>
    </w:p>
    <w:p w14:paraId="1401D133" w14:textId="77777777" w:rsidR="00C364AD" w:rsidRDefault="00C364AD">
      <w:pPr>
        <w:ind w:left="-5"/>
      </w:pPr>
      <w:r>
        <w:t xml:space="preserve">Improving Patient Safety 2008: From Safe Design to Safe Practice, pp.15-19. Loughborough: The Ergonomics Society. ISBN 978-0-9554225-2-2 </w:t>
      </w:r>
    </w:p>
    <w:p w14:paraId="24C35CD5" w14:textId="77777777" w:rsidR="00C364AD" w:rsidRDefault="00C364AD">
      <w:pPr>
        <w:spacing w:after="0"/>
      </w:pPr>
      <w:r>
        <w:t xml:space="preserve"> </w:t>
      </w:r>
    </w:p>
    <w:p w14:paraId="75CD1FE8" w14:textId="77777777" w:rsidR="00C364AD" w:rsidRDefault="00C364AD">
      <w:pPr>
        <w:spacing w:after="10" w:line="248" w:lineRule="auto"/>
        <w:ind w:left="-5"/>
      </w:pPr>
      <w:r>
        <w:rPr>
          <w:rFonts w:ascii="Calibri" w:eastAsia="Calibri" w:hAnsi="Calibri" w:cs="Calibri"/>
          <w:b/>
        </w:rPr>
        <w:t xml:space="preserve">Mishra A, Catchpole K, Dale T, McCulloch P. (2008) </w:t>
      </w:r>
    </w:p>
    <w:p w14:paraId="594E00E3" w14:textId="77777777" w:rsidR="00C364AD" w:rsidRDefault="00C364AD">
      <w:pPr>
        <w:ind w:left="-5"/>
      </w:pPr>
      <w:r>
        <w:t xml:space="preserve">The influence of non-technical performance on technical outcome in laparoscopic cholecystectomy. Surgical Endoscopy. Jan;22(1):68-73. </w:t>
      </w:r>
      <w:proofErr w:type="spellStart"/>
      <w:r>
        <w:t>Epub</w:t>
      </w:r>
      <w:proofErr w:type="spellEnd"/>
      <w:r>
        <w:t xml:space="preserve"> 2007 May 4 </w:t>
      </w:r>
    </w:p>
    <w:p w14:paraId="2084FD2D" w14:textId="77777777" w:rsidR="00C364AD" w:rsidRDefault="00C364AD">
      <w:pPr>
        <w:spacing w:after="0"/>
      </w:pPr>
      <w:r>
        <w:t xml:space="preserve"> </w:t>
      </w:r>
    </w:p>
    <w:p w14:paraId="28F172BA" w14:textId="77777777" w:rsidR="00C364AD" w:rsidRDefault="00C364AD">
      <w:pPr>
        <w:ind w:left="-5" w:right="2322"/>
      </w:pPr>
      <w:r>
        <w:rPr>
          <w:rFonts w:ascii="Calibri" w:eastAsia="Calibri" w:hAnsi="Calibri" w:cs="Calibri"/>
          <w:b/>
        </w:rPr>
        <w:t xml:space="preserve">Catchpole, K, Giddings, A, Hirst, G, Dale, T, Peek, G, De </w:t>
      </w:r>
      <w:proofErr w:type="spellStart"/>
      <w:r>
        <w:rPr>
          <w:rFonts w:ascii="Calibri" w:eastAsia="Calibri" w:hAnsi="Calibri" w:cs="Calibri"/>
          <w:b/>
        </w:rPr>
        <w:t>Leval</w:t>
      </w:r>
      <w:proofErr w:type="spellEnd"/>
      <w:r>
        <w:rPr>
          <w:rFonts w:ascii="Calibri" w:eastAsia="Calibri" w:hAnsi="Calibri" w:cs="Calibri"/>
          <w:b/>
        </w:rPr>
        <w:t xml:space="preserve">, M. (2008). </w:t>
      </w:r>
      <w:r>
        <w:t>A Method for Measuring Threats and Errors in Surgery. Cognition, Technology and Work in Press. [</w:t>
      </w:r>
      <w:proofErr w:type="spellStart"/>
      <w:r>
        <w:t>Epub</w:t>
      </w:r>
      <w:proofErr w:type="spellEnd"/>
      <w:r>
        <w:t xml:space="preserve"> ahead of print]. </w:t>
      </w:r>
    </w:p>
    <w:p w14:paraId="51CB1912" w14:textId="77777777" w:rsidR="00C364AD" w:rsidRDefault="00C364AD">
      <w:pPr>
        <w:spacing w:after="0"/>
      </w:pPr>
      <w:r>
        <w:rPr>
          <w:rFonts w:ascii="Calibri" w:eastAsia="Calibri" w:hAnsi="Calibri" w:cs="Calibri"/>
          <w:b/>
        </w:rPr>
        <w:t xml:space="preserve"> </w:t>
      </w:r>
    </w:p>
    <w:p w14:paraId="778D96A9" w14:textId="77777777" w:rsidR="00C364AD" w:rsidRDefault="00C364AD">
      <w:pPr>
        <w:ind w:left="-5" w:right="1251"/>
      </w:pPr>
      <w:r>
        <w:rPr>
          <w:rFonts w:ascii="Calibri" w:eastAsia="Calibri" w:hAnsi="Calibri" w:cs="Calibri"/>
          <w:b/>
        </w:rPr>
        <w:t xml:space="preserve">Catchpole, K, Giddings, A, Wilkinson, M, Hirst, G, Dale, T, De </w:t>
      </w:r>
      <w:proofErr w:type="spellStart"/>
      <w:proofErr w:type="gramStart"/>
      <w:r>
        <w:rPr>
          <w:rFonts w:ascii="Calibri" w:eastAsia="Calibri" w:hAnsi="Calibri" w:cs="Calibri"/>
          <w:b/>
        </w:rPr>
        <w:t>Leval,M</w:t>
      </w:r>
      <w:proofErr w:type="spellEnd"/>
      <w:r>
        <w:rPr>
          <w:rFonts w:ascii="Calibri" w:eastAsia="Calibri" w:hAnsi="Calibri" w:cs="Calibri"/>
          <w:b/>
        </w:rPr>
        <w:t>.</w:t>
      </w:r>
      <w:proofErr w:type="gramEnd"/>
      <w:r>
        <w:rPr>
          <w:rFonts w:ascii="Calibri" w:eastAsia="Calibri" w:hAnsi="Calibri" w:cs="Calibri"/>
          <w:b/>
        </w:rPr>
        <w:t xml:space="preserve"> (2007)  </w:t>
      </w:r>
      <w:r>
        <w:t xml:space="preserve">Improving patient safety by identifying latent failures in successful operations.  Surgery 142(1), pp.102-110. </w:t>
      </w:r>
    </w:p>
    <w:p w14:paraId="0DD9CA68" w14:textId="77777777" w:rsidR="00C364AD" w:rsidRDefault="00C364AD">
      <w:pPr>
        <w:spacing w:after="0"/>
      </w:pPr>
      <w:r>
        <w:rPr>
          <w:rFonts w:ascii="Calibri" w:eastAsia="Calibri" w:hAnsi="Calibri" w:cs="Calibri"/>
          <w:b/>
        </w:rPr>
        <w:t xml:space="preserve"> </w:t>
      </w:r>
    </w:p>
    <w:p w14:paraId="7736B8BE" w14:textId="77777777" w:rsidR="00C364AD" w:rsidRDefault="00C364AD">
      <w:pPr>
        <w:spacing w:after="10" w:line="248" w:lineRule="auto"/>
        <w:ind w:left="-5"/>
      </w:pPr>
      <w:r>
        <w:rPr>
          <w:rFonts w:ascii="Calibri" w:eastAsia="Calibri" w:hAnsi="Calibri" w:cs="Calibri"/>
          <w:b/>
        </w:rPr>
        <w:t xml:space="preserve">Catchpole, K, Giddings, AEB, Hirst, G, Dale, T, de </w:t>
      </w:r>
      <w:proofErr w:type="spellStart"/>
      <w:r>
        <w:rPr>
          <w:rFonts w:ascii="Calibri" w:eastAsia="Calibri" w:hAnsi="Calibri" w:cs="Calibri"/>
          <w:b/>
        </w:rPr>
        <w:t>Leval</w:t>
      </w:r>
      <w:proofErr w:type="spellEnd"/>
      <w:r>
        <w:rPr>
          <w:rFonts w:ascii="Calibri" w:eastAsia="Calibri" w:hAnsi="Calibri" w:cs="Calibri"/>
          <w:b/>
        </w:rPr>
        <w:t xml:space="preserve">, M (2006).  </w:t>
      </w:r>
    </w:p>
    <w:p w14:paraId="095A3D60" w14:textId="77777777" w:rsidR="00C364AD" w:rsidRDefault="00C364AD">
      <w:pPr>
        <w:ind w:left="-5" w:right="2467"/>
      </w:pPr>
      <w:r>
        <w:t xml:space="preserve">Human errors, system failures, and non-technical skills in surgery. Patient Safety 2006, Birmingham, 1-2 February 2006.  </w:t>
      </w:r>
    </w:p>
    <w:p w14:paraId="65F13229" w14:textId="77777777" w:rsidR="00C364AD" w:rsidRDefault="00C364AD">
      <w:pPr>
        <w:spacing w:after="0"/>
      </w:pPr>
      <w:r>
        <w:rPr>
          <w:rFonts w:ascii="Calibri" w:eastAsia="Calibri" w:hAnsi="Calibri" w:cs="Calibri"/>
          <w:b/>
        </w:rPr>
        <w:t xml:space="preserve"> </w:t>
      </w:r>
    </w:p>
    <w:p w14:paraId="711E4820" w14:textId="77777777" w:rsidR="00C364AD" w:rsidRDefault="00C364AD">
      <w:pPr>
        <w:spacing w:after="10" w:line="248" w:lineRule="auto"/>
        <w:ind w:left="-5"/>
      </w:pPr>
      <w:r>
        <w:rPr>
          <w:rFonts w:ascii="Calibri" w:eastAsia="Calibri" w:hAnsi="Calibri" w:cs="Calibri"/>
          <w:b/>
        </w:rPr>
        <w:t xml:space="preserve">Catchpole, K, Giddings, A, De </w:t>
      </w:r>
      <w:proofErr w:type="spellStart"/>
      <w:r>
        <w:rPr>
          <w:rFonts w:ascii="Calibri" w:eastAsia="Calibri" w:hAnsi="Calibri" w:cs="Calibri"/>
          <w:b/>
        </w:rPr>
        <w:t>Leval</w:t>
      </w:r>
      <w:proofErr w:type="spellEnd"/>
      <w:r>
        <w:rPr>
          <w:rFonts w:ascii="Calibri" w:eastAsia="Calibri" w:hAnsi="Calibri" w:cs="Calibri"/>
          <w:b/>
        </w:rPr>
        <w:t xml:space="preserve">, M, Peek, G, Godden P, Utley, M, Gallivan, S, Hirst, G, Dale, T (2006).  </w:t>
      </w:r>
    </w:p>
    <w:p w14:paraId="31C1EFC8" w14:textId="77777777" w:rsidR="00C364AD" w:rsidRDefault="00C364AD">
      <w:pPr>
        <w:ind w:left="-5" w:right="1399"/>
      </w:pPr>
      <w:r>
        <w:t xml:space="preserve">Identification of systems failures in successful paediatric cardiac surgery.  Ergonomics 49(5-6), pp. 567-588. </w:t>
      </w:r>
    </w:p>
    <w:p w14:paraId="7818A4BE" w14:textId="77777777" w:rsidR="00C364AD" w:rsidRDefault="00C364AD">
      <w:pPr>
        <w:spacing w:after="0"/>
      </w:pPr>
      <w:r>
        <w:rPr>
          <w:rFonts w:ascii="Calibri" w:eastAsia="Calibri" w:hAnsi="Calibri" w:cs="Calibri"/>
          <w:b/>
        </w:rPr>
        <w:t xml:space="preserve"> </w:t>
      </w:r>
    </w:p>
    <w:p w14:paraId="64750C1A" w14:textId="77777777" w:rsidR="00C364AD" w:rsidRDefault="00C364AD">
      <w:pPr>
        <w:spacing w:after="10" w:line="248" w:lineRule="auto"/>
        <w:ind w:left="-5"/>
      </w:pPr>
      <w:r>
        <w:rPr>
          <w:rFonts w:ascii="Calibri" w:eastAsia="Calibri" w:hAnsi="Calibri" w:cs="Calibri"/>
          <w:b/>
        </w:rPr>
        <w:t xml:space="preserve">Catchpole, K, Giddings, A, de </w:t>
      </w:r>
      <w:proofErr w:type="spellStart"/>
      <w:r>
        <w:rPr>
          <w:rFonts w:ascii="Calibri" w:eastAsia="Calibri" w:hAnsi="Calibri" w:cs="Calibri"/>
          <w:b/>
        </w:rPr>
        <w:t>Leval</w:t>
      </w:r>
      <w:proofErr w:type="spellEnd"/>
      <w:r>
        <w:rPr>
          <w:rFonts w:ascii="Calibri" w:eastAsia="Calibri" w:hAnsi="Calibri" w:cs="Calibri"/>
          <w:b/>
        </w:rPr>
        <w:t xml:space="preserve">, M, Gallivan, S, Godden, P, Utley, M, Dale, T, Hirst, G (2005).  </w:t>
      </w:r>
    </w:p>
    <w:p w14:paraId="795E1DAE" w14:textId="77777777" w:rsidR="00C364AD" w:rsidRDefault="00C364AD">
      <w:pPr>
        <w:ind w:left="-5"/>
      </w:pPr>
      <w:r>
        <w:t xml:space="preserve">Identifying and reducing systems failures through non-technical skills.  </w:t>
      </w:r>
    </w:p>
    <w:p w14:paraId="2AA58D0E" w14:textId="77777777" w:rsidR="00C364AD" w:rsidRDefault="00C364AD">
      <w:pPr>
        <w:ind w:left="-5"/>
      </w:pPr>
      <w:r>
        <w:t xml:space="preserve">The Surgeon, Supplement FP1.4: Proceedings of the Royal College of Surgeons Edinburgh </w:t>
      </w:r>
      <w:proofErr w:type="spellStart"/>
      <w:r>
        <w:t>Quincentennial</w:t>
      </w:r>
      <w:proofErr w:type="spellEnd"/>
      <w:r>
        <w:t xml:space="preserve"> Conference, Edinburgh, July. </w:t>
      </w:r>
    </w:p>
    <w:p w14:paraId="2C211AD8" w14:textId="77777777" w:rsidR="00C364AD" w:rsidRDefault="00C364AD">
      <w:pPr>
        <w:spacing w:after="0"/>
      </w:pPr>
      <w:r>
        <w:rPr>
          <w:rFonts w:ascii="Calibri" w:eastAsia="Calibri" w:hAnsi="Calibri" w:cs="Calibri"/>
          <w:b/>
        </w:rPr>
        <w:t xml:space="preserve"> </w:t>
      </w:r>
    </w:p>
    <w:p w14:paraId="0D0F9242" w14:textId="77777777" w:rsidR="00C364AD" w:rsidRDefault="00C364AD">
      <w:pPr>
        <w:spacing w:after="10" w:line="248" w:lineRule="auto"/>
        <w:ind w:left="-5"/>
      </w:pPr>
      <w:r>
        <w:rPr>
          <w:rFonts w:ascii="Calibri" w:eastAsia="Calibri" w:hAnsi="Calibri" w:cs="Calibri"/>
          <w:b/>
        </w:rPr>
        <w:t xml:space="preserve">Catchpole K, Godden, P, Giddings, A, Hirst, G, Dale, T, Utley, M, Gallivan, S, de </w:t>
      </w:r>
      <w:proofErr w:type="spellStart"/>
      <w:r>
        <w:rPr>
          <w:rFonts w:ascii="Calibri" w:eastAsia="Calibri" w:hAnsi="Calibri" w:cs="Calibri"/>
          <w:b/>
        </w:rPr>
        <w:t>Leval</w:t>
      </w:r>
      <w:proofErr w:type="spellEnd"/>
      <w:r>
        <w:rPr>
          <w:rFonts w:ascii="Calibri" w:eastAsia="Calibri" w:hAnsi="Calibri" w:cs="Calibri"/>
          <w:b/>
        </w:rPr>
        <w:t>, M (2005</w:t>
      </w:r>
      <w:proofErr w:type="gramStart"/>
      <w:r>
        <w:rPr>
          <w:rFonts w:ascii="Calibri" w:eastAsia="Calibri" w:hAnsi="Calibri" w:cs="Calibri"/>
          <w:b/>
        </w:rPr>
        <w:t xml:space="preserve">)  </w:t>
      </w:r>
      <w:r>
        <w:t>Identifying</w:t>
      </w:r>
      <w:proofErr w:type="gramEnd"/>
      <w:r>
        <w:t xml:space="preserve"> and Reducing Errors in the Operating Theatre.  </w:t>
      </w:r>
    </w:p>
    <w:p w14:paraId="296AB3E3" w14:textId="77777777" w:rsidR="00C364AD" w:rsidRDefault="00C364AD">
      <w:pPr>
        <w:ind w:left="-5"/>
      </w:pPr>
      <w:r>
        <w:t xml:space="preserve">Patient Safety Research Programme (HMSO) </w:t>
      </w:r>
    </w:p>
    <w:p w14:paraId="7D83D0FF" w14:textId="77777777" w:rsidR="00C364AD" w:rsidRDefault="00C364AD">
      <w:pPr>
        <w:spacing w:after="0"/>
      </w:pPr>
      <w:r>
        <w:rPr>
          <w:rFonts w:ascii="Calibri" w:eastAsia="Calibri" w:hAnsi="Calibri" w:cs="Calibri"/>
          <w:b/>
        </w:rPr>
        <w:t xml:space="preserve"> </w:t>
      </w:r>
    </w:p>
    <w:p w14:paraId="44F5B60E" w14:textId="77777777" w:rsidR="00C364AD" w:rsidRDefault="00C364AD">
      <w:pPr>
        <w:spacing w:after="10" w:line="248" w:lineRule="auto"/>
        <w:ind w:left="-5"/>
      </w:pPr>
      <w:r>
        <w:rPr>
          <w:rFonts w:ascii="Calibri" w:eastAsia="Calibri" w:hAnsi="Calibri" w:cs="Calibri"/>
          <w:b/>
        </w:rPr>
        <w:t xml:space="preserve">Catchpole, K, Giddings, AEB, de </w:t>
      </w:r>
      <w:proofErr w:type="spellStart"/>
      <w:r>
        <w:rPr>
          <w:rFonts w:ascii="Calibri" w:eastAsia="Calibri" w:hAnsi="Calibri" w:cs="Calibri"/>
          <w:b/>
        </w:rPr>
        <w:t>Leval</w:t>
      </w:r>
      <w:proofErr w:type="spellEnd"/>
      <w:r>
        <w:rPr>
          <w:rFonts w:ascii="Calibri" w:eastAsia="Calibri" w:hAnsi="Calibri" w:cs="Calibri"/>
          <w:b/>
        </w:rPr>
        <w:t xml:space="preserve">, MR, Dale, T, Hirst, G, (2005).  </w:t>
      </w:r>
    </w:p>
    <w:p w14:paraId="215614D3" w14:textId="77777777" w:rsidR="00C364AD" w:rsidRDefault="00C364AD">
      <w:pPr>
        <w:ind w:left="-5"/>
      </w:pPr>
      <w:r>
        <w:t xml:space="preserve">Systems failures, human error and teamwork: the role of the perfusionist.  </w:t>
      </w:r>
    </w:p>
    <w:p w14:paraId="7E699F0B" w14:textId="77777777" w:rsidR="00C364AD" w:rsidRDefault="00C364AD">
      <w:pPr>
        <w:ind w:left="-5"/>
      </w:pPr>
      <w:r>
        <w:t xml:space="preserve">Society of Clinical Perfusion Scientists of Great Britain and Ireland Annual General Meeting, </w:t>
      </w:r>
    </w:p>
    <w:p w14:paraId="35075245" w14:textId="77777777" w:rsidR="00C364AD" w:rsidRDefault="00C364AD">
      <w:pPr>
        <w:ind w:left="-5"/>
      </w:pPr>
      <w:r>
        <w:t xml:space="preserve">Stratford-upon-Avon, 4-5 November 2005. Available at http://www.sopgbi.org/perfusionists.html </w:t>
      </w:r>
    </w:p>
    <w:p w14:paraId="74EC02D8" w14:textId="77777777" w:rsidR="00C364AD" w:rsidRDefault="00C364AD">
      <w:pPr>
        <w:spacing w:after="0"/>
      </w:pPr>
      <w:r>
        <w:rPr>
          <w:rFonts w:ascii="Calibri" w:eastAsia="Calibri" w:hAnsi="Calibri" w:cs="Calibri"/>
          <w:b/>
        </w:rPr>
        <w:t xml:space="preserve"> </w:t>
      </w:r>
    </w:p>
    <w:p w14:paraId="1D361A3F" w14:textId="77777777" w:rsidR="00C364AD" w:rsidRDefault="00C364AD">
      <w:pPr>
        <w:spacing w:after="314"/>
      </w:pPr>
      <w:r>
        <w:rPr>
          <w:rFonts w:ascii="Calibri" w:eastAsia="Calibri" w:hAnsi="Calibri" w:cs="Calibri"/>
          <w:b/>
        </w:rPr>
        <w:t xml:space="preserve"> </w:t>
      </w:r>
    </w:p>
    <w:p w14:paraId="3F99AD71" w14:textId="77777777" w:rsidR="00C364AD" w:rsidRDefault="00C364AD">
      <w:pPr>
        <w:pStyle w:val="Heading1"/>
        <w:ind w:left="-5"/>
      </w:pPr>
      <w:bookmarkStart w:id="6" w:name="_Toc13173"/>
      <w:r>
        <w:t>Equality and Diversity.</w:t>
      </w:r>
      <w:r>
        <w:rPr>
          <w:rFonts w:ascii="Calibri" w:eastAsia="Calibri" w:hAnsi="Calibri" w:cs="Calibri"/>
        </w:rPr>
        <w:t xml:space="preserve"> </w:t>
      </w:r>
      <w:bookmarkEnd w:id="6"/>
    </w:p>
    <w:p w14:paraId="059F97A1" w14:textId="77777777" w:rsidR="00C364AD" w:rsidRDefault="00C364AD">
      <w:pPr>
        <w:spacing w:after="0"/>
      </w:pPr>
      <w:r>
        <w:t xml:space="preserve"> </w:t>
      </w:r>
    </w:p>
    <w:p w14:paraId="5688AB37" w14:textId="77777777" w:rsidR="00C364AD" w:rsidRDefault="00C364AD">
      <w:pPr>
        <w:ind w:left="-5"/>
      </w:pPr>
      <w:r>
        <w:t xml:space="preserve">Single Equality Scheme </w:t>
      </w:r>
    </w:p>
    <w:p w14:paraId="541D51DE" w14:textId="77777777" w:rsidR="00C364AD" w:rsidRDefault="00C364AD">
      <w:pPr>
        <w:spacing w:after="0"/>
      </w:pPr>
      <w:r>
        <w:t xml:space="preserve"> </w:t>
      </w:r>
    </w:p>
    <w:p w14:paraId="03DA9947" w14:textId="77777777" w:rsidR="00C364AD" w:rsidRDefault="00C364AD">
      <w:pPr>
        <w:spacing w:after="0"/>
      </w:pPr>
      <w:r>
        <w:t xml:space="preserve"> </w:t>
      </w:r>
    </w:p>
    <w:p w14:paraId="7436F448" w14:textId="77777777" w:rsidR="00C364AD" w:rsidRDefault="00C364AD">
      <w:pPr>
        <w:ind w:left="-5"/>
      </w:pPr>
      <w:r>
        <w:t xml:space="preserve">We confirm that it is the policy of </w:t>
      </w:r>
      <w:proofErr w:type="spellStart"/>
      <w:r>
        <w:t>Atrainability</w:t>
      </w:r>
      <w:proofErr w:type="spellEnd"/>
      <w:r>
        <w:t xml:space="preserve"> to comply with its statutory obligations under the Equality Act 2010 as amended (or equivalent legislation).  It is the practice of </w:t>
      </w:r>
      <w:proofErr w:type="spellStart"/>
      <w:r>
        <w:t>Atrainability</w:t>
      </w:r>
      <w:proofErr w:type="spellEnd"/>
      <w:r>
        <w:t xml:space="preserve"> not to discriminate directly or indirectly on grounds of colour, race, nationality, or other ethnic or national origins in relation to decisions to recruit, select, remunerate, train, transfer and promote employees. </w:t>
      </w:r>
    </w:p>
    <w:p w14:paraId="7B4676E6" w14:textId="77777777" w:rsidR="00C364AD" w:rsidRDefault="00C364AD">
      <w:pPr>
        <w:spacing w:after="0"/>
      </w:pPr>
      <w:r>
        <w:t xml:space="preserve"> </w:t>
      </w:r>
    </w:p>
    <w:p w14:paraId="594C426D" w14:textId="77777777" w:rsidR="00C364AD" w:rsidRDefault="00C364AD">
      <w:pPr>
        <w:ind w:left="-5"/>
      </w:pPr>
      <w:r>
        <w:t xml:space="preserve">In the last three years, there has not been any finding of unlawful racial discrimination in the employment field against </w:t>
      </w:r>
      <w:proofErr w:type="spellStart"/>
      <w:r>
        <w:t>Atrainability</w:t>
      </w:r>
      <w:proofErr w:type="spellEnd"/>
      <w:r>
        <w:t xml:space="preserve"> by any court or tribunal, or in comparable proceedings in any other jurisdiction. </w:t>
      </w:r>
    </w:p>
    <w:p w14:paraId="5D9D2697" w14:textId="77777777" w:rsidR="00C364AD" w:rsidRDefault="00C364AD">
      <w:pPr>
        <w:spacing w:after="0"/>
      </w:pPr>
      <w:r>
        <w:t xml:space="preserve"> </w:t>
      </w:r>
    </w:p>
    <w:p w14:paraId="70DE4445" w14:textId="77777777" w:rsidR="00C364AD" w:rsidRDefault="00C364AD">
      <w:pPr>
        <w:ind w:left="-5"/>
      </w:pPr>
      <w:r>
        <w:t xml:space="preserve">In the last three years, </w:t>
      </w:r>
      <w:proofErr w:type="spellStart"/>
      <w:r>
        <w:t>Atrainability</w:t>
      </w:r>
      <w:proofErr w:type="spellEnd"/>
      <w:r>
        <w:t xml:space="preserve"> has not been the subject of formal investigation by the Commission for Racial Equality (CRE), or a comparable body, on the grounds of alleged unlawful discrimination in the employment field. </w:t>
      </w:r>
    </w:p>
    <w:p w14:paraId="19EE0DF8" w14:textId="77777777" w:rsidR="00C364AD" w:rsidRDefault="00C364AD">
      <w:pPr>
        <w:spacing w:after="0"/>
      </w:pPr>
      <w:r>
        <w:t xml:space="preserve"> </w:t>
      </w:r>
    </w:p>
    <w:p w14:paraId="5C9AA328" w14:textId="77777777" w:rsidR="00C364AD" w:rsidRDefault="00C364AD">
      <w:pPr>
        <w:ind w:left="-5"/>
      </w:pPr>
      <w:r>
        <w:t xml:space="preserve">We confirm that it is the policy of to comply with the statutory obligations under the Sex </w:t>
      </w:r>
    </w:p>
    <w:p w14:paraId="33721AFC" w14:textId="77777777" w:rsidR="00C364AD" w:rsidRDefault="00C364AD">
      <w:pPr>
        <w:ind w:left="-5"/>
      </w:pPr>
      <w:r>
        <w:t xml:space="preserve">Discrimination Act 1975, as amended, the Equal Pay Act 1970 as amended, the Disability </w:t>
      </w:r>
    </w:p>
    <w:p w14:paraId="3B820D23" w14:textId="77777777" w:rsidR="00C364AD" w:rsidRDefault="00C364AD">
      <w:pPr>
        <w:ind w:left="-5"/>
      </w:pPr>
      <w:r>
        <w:t xml:space="preserve">Discrimination Act 1995 as amended, the Employment Equality (Age) Regulations 2006 as amended (or equivalent legislation).  </w:t>
      </w:r>
    </w:p>
    <w:p w14:paraId="073EDE85" w14:textId="77777777" w:rsidR="00C364AD" w:rsidRDefault="00C364AD">
      <w:pPr>
        <w:spacing w:after="0"/>
      </w:pPr>
      <w:r>
        <w:t xml:space="preserve"> </w:t>
      </w:r>
    </w:p>
    <w:p w14:paraId="11EB4FE3" w14:textId="77777777" w:rsidR="00C364AD" w:rsidRDefault="00C364AD">
      <w:pPr>
        <w:ind w:left="-5"/>
      </w:pPr>
      <w:r>
        <w:t xml:space="preserve">In the last three years, there has been no finding of unlawful or disability discrimination in the employment field been made against </w:t>
      </w:r>
      <w:proofErr w:type="spellStart"/>
      <w:r>
        <w:t>Atrainability</w:t>
      </w:r>
      <w:proofErr w:type="spellEnd"/>
      <w:r>
        <w:t xml:space="preserve">, by any court or tribunal, or in comparable proceedings in any other jurisdiction. </w:t>
      </w:r>
    </w:p>
    <w:p w14:paraId="0B647A74" w14:textId="77777777" w:rsidR="00C364AD" w:rsidRDefault="00C364AD">
      <w:pPr>
        <w:spacing w:after="0"/>
      </w:pPr>
      <w:r>
        <w:t xml:space="preserve"> </w:t>
      </w:r>
    </w:p>
    <w:p w14:paraId="28BA7674" w14:textId="77777777" w:rsidR="00C364AD" w:rsidRDefault="00C364AD">
      <w:pPr>
        <w:ind w:left="-5"/>
      </w:pPr>
      <w:proofErr w:type="spellStart"/>
      <w:r>
        <w:t>Atrainability</w:t>
      </w:r>
      <w:proofErr w:type="spellEnd"/>
      <w:r>
        <w:t xml:space="preserve"> is currently subject to UK legislation. </w:t>
      </w:r>
    </w:p>
    <w:p w14:paraId="145F1077" w14:textId="77777777" w:rsidR="00C364AD" w:rsidRDefault="00C364AD">
      <w:pPr>
        <w:spacing w:after="0"/>
      </w:pPr>
      <w:r>
        <w:t xml:space="preserve"> </w:t>
      </w:r>
      <w:r>
        <w:tab/>
        <w:t xml:space="preserve"> </w:t>
      </w:r>
    </w:p>
    <w:p w14:paraId="1E077448" w14:textId="77777777" w:rsidR="00C364AD" w:rsidRDefault="00C364AD">
      <w:pPr>
        <w:spacing w:after="314"/>
      </w:pPr>
      <w:r>
        <w:rPr>
          <w:rFonts w:ascii="Calibri" w:eastAsia="Calibri" w:hAnsi="Calibri" w:cs="Calibri"/>
          <w:b/>
        </w:rPr>
        <w:t xml:space="preserve"> </w:t>
      </w:r>
    </w:p>
    <w:p w14:paraId="1F04B9D6" w14:textId="77777777" w:rsidR="00C364AD" w:rsidRDefault="00C364AD">
      <w:pPr>
        <w:pStyle w:val="Heading1"/>
        <w:ind w:left="-5"/>
      </w:pPr>
      <w:bookmarkStart w:id="7" w:name="_Toc13174"/>
      <w:r>
        <w:t>TERMS AND CONDITIONS</w:t>
      </w:r>
      <w:r>
        <w:rPr>
          <w:rFonts w:ascii="Calibri" w:eastAsia="Calibri" w:hAnsi="Calibri" w:cs="Calibri"/>
        </w:rPr>
        <w:t xml:space="preserve"> </w:t>
      </w:r>
      <w:bookmarkEnd w:id="7"/>
    </w:p>
    <w:p w14:paraId="135A0BC1" w14:textId="77777777" w:rsidR="00C364AD" w:rsidRDefault="00C364AD">
      <w:pPr>
        <w:spacing w:after="0"/>
      </w:pPr>
      <w:r>
        <w:t xml:space="preserve"> </w:t>
      </w:r>
    </w:p>
    <w:p w14:paraId="0081A9C2" w14:textId="77777777" w:rsidR="00C364AD" w:rsidRDefault="00C364AD">
      <w:pPr>
        <w:ind w:left="-5"/>
      </w:pPr>
      <w:r>
        <w:t xml:space="preserve">The following terms and conditions relate to all work booked and engaged with </w:t>
      </w:r>
      <w:proofErr w:type="spellStart"/>
      <w:r>
        <w:t>Atrainability</w:t>
      </w:r>
      <w:proofErr w:type="spellEnd"/>
      <w:r>
        <w:t xml:space="preserve"> by the </w:t>
      </w:r>
      <w:r>
        <w:rPr>
          <w:rFonts w:ascii="Calibri" w:eastAsia="Calibri" w:hAnsi="Calibri" w:cs="Calibri"/>
        </w:rPr>
        <w:t>‘Client’ unless mutually agreed in writing prior to commencement.</w:t>
      </w:r>
      <w:r>
        <w:t xml:space="preserve"> </w:t>
      </w:r>
    </w:p>
    <w:p w14:paraId="095A2543" w14:textId="77777777" w:rsidR="00C364AD" w:rsidRDefault="00C364AD" w:rsidP="00C364AD">
      <w:pPr>
        <w:numPr>
          <w:ilvl w:val="0"/>
          <w:numId w:val="31"/>
        </w:numPr>
        <w:spacing w:after="5" w:line="249" w:lineRule="auto"/>
        <w:ind w:hanging="223"/>
      </w:pPr>
      <w:r>
        <w:t xml:space="preserve">Period </w:t>
      </w:r>
    </w:p>
    <w:p w14:paraId="62542E24" w14:textId="77777777" w:rsidR="00C364AD" w:rsidRDefault="00C364AD">
      <w:pPr>
        <w:ind w:left="-5"/>
      </w:pPr>
      <w:r>
        <w:t xml:space="preserve">The terms and conditions will remain in force from the date of the booking until cancellation, in writing. </w:t>
      </w:r>
    </w:p>
    <w:p w14:paraId="527B0643" w14:textId="77777777" w:rsidR="00C364AD" w:rsidRDefault="00C364AD" w:rsidP="00C364AD">
      <w:pPr>
        <w:numPr>
          <w:ilvl w:val="0"/>
          <w:numId w:val="31"/>
        </w:numPr>
        <w:spacing w:after="5" w:line="249" w:lineRule="auto"/>
        <w:ind w:hanging="223"/>
      </w:pPr>
      <w:r>
        <w:t xml:space="preserve">Fees </w:t>
      </w:r>
    </w:p>
    <w:p w14:paraId="54AC1F24" w14:textId="77777777" w:rsidR="00C364AD" w:rsidRDefault="00C364AD">
      <w:pPr>
        <w:ind w:left="-5"/>
      </w:pPr>
      <w:r>
        <w:t xml:space="preserve">The fees cover work for the Client whether carried out on his/her premises or elsewhere, as specified separately. All fees and expenses are subject to VAT currently 20%. </w:t>
      </w:r>
    </w:p>
    <w:p w14:paraId="6A338A02" w14:textId="77777777" w:rsidR="00C364AD" w:rsidRDefault="00C364AD" w:rsidP="00C364AD">
      <w:pPr>
        <w:numPr>
          <w:ilvl w:val="0"/>
          <w:numId w:val="31"/>
        </w:numPr>
        <w:spacing w:after="5" w:line="249" w:lineRule="auto"/>
        <w:ind w:hanging="223"/>
      </w:pPr>
      <w:r>
        <w:t xml:space="preserve">Payment Terms </w:t>
      </w:r>
    </w:p>
    <w:p w14:paraId="56425813" w14:textId="77777777" w:rsidR="00C364AD" w:rsidRDefault="00C364AD">
      <w:pPr>
        <w:ind w:left="-5"/>
      </w:pPr>
      <w:r>
        <w:t xml:space="preserve">Invoices will be submitted on completion of the specified work (or in stages if agreed prior to the work being carried out). Payment will be due within 28 days of the invoice date. A 5% per month charge WILL BE INCURRED for ANY delayed payments. </w:t>
      </w:r>
    </w:p>
    <w:p w14:paraId="4A39B994" w14:textId="77777777" w:rsidR="00C364AD" w:rsidRDefault="00C364AD" w:rsidP="00C364AD">
      <w:pPr>
        <w:numPr>
          <w:ilvl w:val="0"/>
          <w:numId w:val="31"/>
        </w:numPr>
        <w:spacing w:after="5" w:line="249" w:lineRule="auto"/>
        <w:ind w:hanging="223"/>
      </w:pPr>
      <w:r>
        <w:t xml:space="preserve">Cancellations and Postponements </w:t>
      </w:r>
    </w:p>
    <w:p w14:paraId="23913317" w14:textId="77777777" w:rsidR="00C364AD" w:rsidRDefault="00C364AD">
      <w:pPr>
        <w:ind w:left="-5"/>
      </w:pPr>
      <w:r>
        <w:t xml:space="preserve">If, for any reason, you have to cancel or postpone an agreed booking, this should be notified in writing, and the cancellation fees will apply as set out in the table below. However, if the particular work of the same or higher value were re-booked at this time for a date within 6 months, then this will be treated as a postponement and a reduced scale of fees will be applied. </w:t>
      </w:r>
    </w:p>
    <w:p w14:paraId="1461C868" w14:textId="77777777" w:rsidR="00C364AD" w:rsidRDefault="00C364AD" w:rsidP="00C364AD">
      <w:pPr>
        <w:numPr>
          <w:ilvl w:val="0"/>
          <w:numId w:val="31"/>
        </w:numPr>
        <w:spacing w:after="5" w:line="249" w:lineRule="auto"/>
        <w:ind w:hanging="223"/>
      </w:pPr>
      <w:r>
        <w:t xml:space="preserve">Force Majeure </w:t>
      </w:r>
    </w:p>
    <w:p w14:paraId="06520976" w14:textId="77777777" w:rsidR="00C364AD" w:rsidRDefault="00C364AD">
      <w:pPr>
        <w:ind w:left="-5"/>
      </w:pPr>
      <w:proofErr w:type="spellStart"/>
      <w:r>
        <w:t>Atrainability</w:t>
      </w:r>
      <w:proofErr w:type="spellEnd"/>
      <w:r>
        <w:t xml:space="preserve"> will use its best endeavours to carry out the contract as agreed, but shall not be liable for the loss (whether direct or consequential) suffered by the Client, in the event of </w:t>
      </w:r>
      <w:proofErr w:type="spellStart"/>
      <w:r>
        <w:t>Atrainability</w:t>
      </w:r>
      <w:proofErr w:type="spellEnd"/>
      <w:r>
        <w:t xml:space="preserve"> being unable to complete the work in whole or in part due to matters beyond its reasonable control. This shall include (but shall not be confined to) illness, strikes, lock outs or other labour disputes, shortage of materials, accident or breakdown of motor vehicle or other forms of transport (including public transport), errors made by hotel staff or similar in making booking arrangements, other delays in travel, riot, civil unrest or war. </w:t>
      </w:r>
    </w:p>
    <w:p w14:paraId="1441B8E1" w14:textId="77777777" w:rsidR="00C364AD" w:rsidRDefault="00C364AD" w:rsidP="00C364AD">
      <w:pPr>
        <w:numPr>
          <w:ilvl w:val="0"/>
          <w:numId w:val="31"/>
        </w:numPr>
        <w:spacing w:after="5" w:line="249" w:lineRule="auto"/>
        <w:ind w:hanging="223"/>
      </w:pPr>
      <w:r>
        <w:t xml:space="preserve">Variation </w:t>
      </w:r>
    </w:p>
    <w:p w14:paraId="385E4E61" w14:textId="77777777" w:rsidR="00C364AD" w:rsidRDefault="00C364AD">
      <w:pPr>
        <w:ind w:left="-5"/>
      </w:pPr>
      <w:r>
        <w:t xml:space="preserve">Any variations must be agreed and confirmed in writing in advance of the delivery date by both parties. </w:t>
      </w:r>
    </w:p>
    <w:p w14:paraId="14F1B363" w14:textId="77777777" w:rsidR="00C364AD" w:rsidRDefault="00C364AD" w:rsidP="00C364AD">
      <w:pPr>
        <w:numPr>
          <w:ilvl w:val="0"/>
          <w:numId w:val="31"/>
        </w:numPr>
        <w:spacing w:after="5" w:line="249" w:lineRule="auto"/>
        <w:ind w:hanging="223"/>
      </w:pPr>
      <w:r>
        <w:t xml:space="preserve">Confidentiality </w:t>
      </w:r>
    </w:p>
    <w:p w14:paraId="177B8FC5" w14:textId="77777777" w:rsidR="00C364AD" w:rsidRDefault="00C364AD">
      <w:pPr>
        <w:ind w:left="-5"/>
      </w:pPr>
      <w:proofErr w:type="spellStart"/>
      <w:r>
        <w:t>Atrainability</w:t>
      </w:r>
      <w:proofErr w:type="spellEnd"/>
      <w:r>
        <w:t xml:space="preserve"> shall not disclose, publish or authorise others to publish any reports or information pertaining to the agreed contract with the Client, without prior written approval of the Client. </w:t>
      </w:r>
    </w:p>
    <w:p w14:paraId="7A4731E2" w14:textId="77777777" w:rsidR="00C364AD" w:rsidRDefault="00C364AD" w:rsidP="00C364AD">
      <w:pPr>
        <w:numPr>
          <w:ilvl w:val="0"/>
          <w:numId w:val="31"/>
        </w:numPr>
        <w:spacing w:after="5" w:line="249" w:lineRule="auto"/>
        <w:ind w:hanging="223"/>
      </w:pPr>
      <w:r>
        <w:t xml:space="preserve">Copyright </w:t>
      </w:r>
    </w:p>
    <w:p w14:paraId="1851A995" w14:textId="77777777" w:rsidR="00C364AD" w:rsidRDefault="00C364AD">
      <w:pPr>
        <w:ind w:left="-5"/>
      </w:pPr>
      <w:proofErr w:type="spellStart"/>
      <w:r>
        <w:t>Atrainability</w:t>
      </w:r>
      <w:proofErr w:type="spellEnd"/>
      <w:r>
        <w:t xml:space="preserve"> retain the copyright in any reports or manuals or other materials that might be supplied, unless specific agreement is made in writing to assign any rights to the Client. </w:t>
      </w:r>
    </w:p>
    <w:p w14:paraId="0FE383FC" w14:textId="77777777" w:rsidR="00C364AD" w:rsidRDefault="00C364AD" w:rsidP="00C364AD">
      <w:pPr>
        <w:numPr>
          <w:ilvl w:val="0"/>
          <w:numId w:val="31"/>
        </w:numPr>
        <w:spacing w:after="5" w:line="249" w:lineRule="auto"/>
        <w:ind w:hanging="223"/>
      </w:pPr>
      <w:r>
        <w:t xml:space="preserve">Replacement Representatives </w:t>
      </w:r>
    </w:p>
    <w:p w14:paraId="264B1FA2" w14:textId="77777777" w:rsidR="00C364AD" w:rsidRDefault="00C364AD">
      <w:pPr>
        <w:ind w:left="-5"/>
      </w:pPr>
      <w:r>
        <w:t xml:space="preserve">Where a specific representative is scheduled to deliver a particular piece of work and is unable to fulfil this commitment, </w:t>
      </w:r>
      <w:proofErr w:type="spellStart"/>
      <w:r>
        <w:t>Atrainability</w:t>
      </w:r>
      <w:proofErr w:type="spellEnd"/>
      <w:r>
        <w:t xml:space="preserve"> will make every effort to replace him / her with another experienced </w:t>
      </w:r>
      <w:proofErr w:type="spellStart"/>
      <w:r>
        <w:t>Atrainability</w:t>
      </w:r>
      <w:proofErr w:type="spellEnd"/>
      <w:r>
        <w:t xml:space="preserve"> representative subject to the agreement of the Client. Where representatives cannot be replaced, there will be no charge for the day involved or for any agreed re-arrangement and delivery of the original commitment. Notice Given  </w:t>
      </w:r>
    </w:p>
    <w:p w14:paraId="2B094F76" w14:textId="77777777" w:rsidR="00C364AD" w:rsidRDefault="00C364AD">
      <w:pPr>
        <w:spacing w:after="0"/>
      </w:pPr>
      <w:r>
        <w:t xml:space="preserve"> </w:t>
      </w:r>
    </w:p>
    <w:p w14:paraId="1F3A31E5" w14:textId="77777777" w:rsidR="00C364AD" w:rsidRDefault="00C364AD">
      <w:pPr>
        <w:spacing w:after="0"/>
      </w:pPr>
      <w:r>
        <w:rPr>
          <w:u w:val="single" w:color="1F4E79"/>
        </w:rPr>
        <w:t>Cancellation Postponement</w:t>
      </w:r>
      <w:r>
        <w:t xml:space="preserve"> </w:t>
      </w:r>
    </w:p>
    <w:p w14:paraId="1698D15F" w14:textId="77777777" w:rsidR="00C364AD" w:rsidRDefault="00C364AD">
      <w:pPr>
        <w:ind w:left="-5"/>
      </w:pPr>
      <w:r>
        <w:t xml:space="preserve">Less than 2 weeks 100% </w:t>
      </w:r>
    </w:p>
    <w:p w14:paraId="7FA4DF4F" w14:textId="77777777" w:rsidR="00C364AD" w:rsidRDefault="00C364AD">
      <w:pPr>
        <w:ind w:left="-5"/>
      </w:pPr>
      <w:r>
        <w:t xml:space="preserve">Between 4 &amp; 2 weeks 50% </w:t>
      </w:r>
    </w:p>
    <w:p w14:paraId="7317C392" w14:textId="77777777" w:rsidR="00C364AD" w:rsidRDefault="00C364AD">
      <w:pPr>
        <w:ind w:left="-5"/>
      </w:pPr>
      <w:r>
        <w:t>More than 4 weeks No Charge</w:t>
      </w:r>
      <w:r>
        <w:rPr>
          <w:rFonts w:ascii="Calibri" w:eastAsia="Calibri" w:hAnsi="Calibri" w:cs="Calibri"/>
          <w:b/>
        </w:rPr>
        <w:t xml:space="preserve"> </w:t>
      </w:r>
    </w:p>
    <w:p w14:paraId="71B6AB33" w14:textId="77777777" w:rsidR="00C364AD" w:rsidRDefault="00C364AD">
      <w:pPr>
        <w:spacing w:after="0"/>
      </w:pPr>
      <w:r>
        <w:rPr>
          <w:rFonts w:ascii="Calibri" w:eastAsia="Calibri" w:hAnsi="Calibri" w:cs="Calibri"/>
          <w:b/>
        </w:rPr>
        <w:t xml:space="preserve"> </w:t>
      </w:r>
    </w:p>
    <w:p w14:paraId="07D2CAC7" w14:textId="77777777" w:rsidR="00C364AD" w:rsidRDefault="00C364AD">
      <w:pPr>
        <w:spacing w:after="0"/>
      </w:pPr>
      <w:r>
        <w:t xml:space="preserve"> </w:t>
      </w:r>
    </w:p>
    <w:p w14:paraId="3CB9E286" w14:textId="77777777" w:rsidR="00C364AD" w:rsidRDefault="00C364AD">
      <w:pPr>
        <w:spacing w:after="0"/>
      </w:pPr>
      <w:r>
        <w:t xml:space="preserve"> </w:t>
      </w:r>
    </w:p>
    <w:p w14:paraId="5A08835F" w14:textId="23B119B0" w:rsidR="00184DFB" w:rsidRPr="00ED40EA" w:rsidRDefault="00184DFB" w:rsidP="002C341E">
      <w:pPr>
        <w:spacing w:line="360" w:lineRule="auto"/>
        <w:rPr>
          <w:rFonts w:ascii="Arial" w:hAnsi="Arial" w:cs="Arial"/>
        </w:rPr>
      </w:pPr>
    </w:p>
    <w:sectPr w:rsidR="00184DFB" w:rsidRPr="00ED40E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B3401" w14:textId="77777777" w:rsidR="0096199D" w:rsidRDefault="0096199D" w:rsidP="00B926C8">
      <w:pPr>
        <w:spacing w:after="0" w:line="240" w:lineRule="auto"/>
      </w:pPr>
      <w:r>
        <w:separator/>
      </w:r>
    </w:p>
  </w:endnote>
  <w:endnote w:type="continuationSeparator" w:id="0">
    <w:p w14:paraId="39A44405" w14:textId="77777777" w:rsidR="0096199D" w:rsidRDefault="0096199D" w:rsidP="00B926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altName w:val="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5875711"/>
      <w:docPartObj>
        <w:docPartGallery w:val="Page Numbers (Bottom of Page)"/>
        <w:docPartUnique/>
      </w:docPartObj>
    </w:sdtPr>
    <w:sdtEndPr>
      <w:rPr>
        <w:noProof/>
      </w:rPr>
    </w:sdtEndPr>
    <w:sdtContent>
      <w:p w14:paraId="59EC2E0C" w14:textId="663A44A8" w:rsidR="0006266D" w:rsidRDefault="000626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D10334" w14:textId="05C10BBE" w:rsidR="0096199D" w:rsidRDefault="0096199D">
    <w:pPr>
      <w:spacing w:after="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0775682"/>
      <w:docPartObj>
        <w:docPartGallery w:val="Page Numbers (Bottom of Page)"/>
        <w:docPartUnique/>
      </w:docPartObj>
    </w:sdtPr>
    <w:sdtEndPr>
      <w:rPr>
        <w:noProof/>
      </w:rPr>
    </w:sdtEndPr>
    <w:sdtContent>
      <w:p w14:paraId="76B185B0" w14:textId="4CE79BC0" w:rsidR="00AE4259" w:rsidRDefault="00AE42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F73E55" w14:textId="77777777" w:rsidR="0096199D" w:rsidRDefault="00961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1865A5" w14:textId="77777777" w:rsidR="0096199D" w:rsidRDefault="0096199D" w:rsidP="00B926C8">
      <w:pPr>
        <w:spacing w:after="0" w:line="240" w:lineRule="auto"/>
      </w:pPr>
      <w:r>
        <w:separator/>
      </w:r>
    </w:p>
  </w:footnote>
  <w:footnote w:type="continuationSeparator" w:id="0">
    <w:p w14:paraId="14D0AAFD" w14:textId="77777777" w:rsidR="0096199D" w:rsidRDefault="0096199D" w:rsidP="00B926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AA634C" w14:textId="77777777" w:rsidR="0006266D" w:rsidRDefault="0006266D" w:rsidP="0006266D">
    <w:pPr>
      <w:pStyle w:val="Header"/>
    </w:pPr>
    <w:r>
      <w:t xml:space="preserve">Student </w:t>
    </w:r>
    <w:r w:rsidRPr="00BC6E03">
      <w:rPr>
        <w:rFonts w:cstheme="minorHAnsi"/>
      </w:rPr>
      <w:t xml:space="preserve">number: </w:t>
    </w:r>
    <w:r w:rsidRPr="00BC6E03">
      <w:rPr>
        <w:rFonts w:cstheme="minorHAnsi"/>
        <w:color w:val="222222"/>
        <w:sz w:val="21"/>
        <w:szCs w:val="21"/>
        <w:shd w:val="clear" w:color="auto" w:fill="FFFFFF"/>
      </w:rPr>
      <w:t>1812494</w:t>
    </w:r>
    <w:r w:rsidRPr="00BC6E03">
      <w:rPr>
        <w:rFonts w:cstheme="minorHAnsi"/>
      </w:rPr>
      <w:ptab w:relativeTo="margin" w:alignment="center" w:leader="none"/>
    </w:r>
    <w:r>
      <w:t xml:space="preserve">  Leading Service Improvement Project</w:t>
    </w:r>
    <w:r>
      <w:ptab w:relativeTo="margin" w:alignment="right" w:leader="none"/>
    </w:r>
    <w:r>
      <w:t>Module: BMPF7058</w:t>
    </w:r>
  </w:p>
  <w:p w14:paraId="53B0617B" w14:textId="77777777" w:rsidR="0006266D" w:rsidRDefault="0006266D" w:rsidP="0006266D">
    <w:pPr>
      <w:pStyle w:val="Header"/>
    </w:pPr>
  </w:p>
  <w:p w14:paraId="5C9BE6EE" w14:textId="14A81224" w:rsidR="0096199D" w:rsidRDefault="0096199D">
    <w:pPr>
      <w:spacing w:after="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375AF" w14:textId="1C6FC751" w:rsidR="0096199D" w:rsidRDefault="0096199D" w:rsidP="00B926C8">
    <w:pPr>
      <w:pStyle w:val="Header"/>
    </w:pPr>
    <w:r>
      <w:t xml:space="preserve">Student </w:t>
    </w:r>
    <w:r w:rsidRPr="00BC6E03">
      <w:rPr>
        <w:rFonts w:cstheme="minorHAnsi"/>
      </w:rPr>
      <w:t xml:space="preserve">number: </w:t>
    </w:r>
    <w:r w:rsidRPr="00BC6E03">
      <w:rPr>
        <w:rFonts w:cstheme="minorHAnsi"/>
        <w:color w:val="222222"/>
        <w:sz w:val="21"/>
        <w:szCs w:val="21"/>
        <w:shd w:val="clear" w:color="auto" w:fill="FFFFFF"/>
      </w:rPr>
      <w:t>1812494</w:t>
    </w:r>
    <w:r w:rsidRPr="00BC6E03">
      <w:rPr>
        <w:rFonts w:cstheme="minorHAnsi"/>
      </w:rPr>
      <w:ptab w:relativeTo="margin" w:alignment="center" w:leader="none"/>
    </w:r>
    <w:r>
      <w:t xml:space="preserve">  Leading Service Improvement Project</w:t>
    </w:r>
    <w:r>
      <w:ptab w:relativeTo="margin" w:alignment="right" w:leader="none"/>
    </w:r>
    <w:r>
      <w:t>Module: BMPF7058</w:t>
    </w:r>
  </w:p>
  <w:p w14:paraId="51BCC5CE" w14:textId="77777777" w:rsidR="0096199D" w:rsidRDefault="009619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955B43E2"/>
    <w:multiLevelType w:val="hybridMultilevel"/>
    <w:tmpl w:val="22D33BA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146A5B"/>
    <w:multiLevelType w:val="hybridMultilevel"/>
    <w:tmpl w:val="DF2A0D68"/>
    <w:lvl w:ilvl="0" w:tplc="8C74B04E">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4DC56D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700805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216F1E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2EE556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81E74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87005E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ACEF5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91C309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4CB0B68"/>
    <w:multiLevelType w:val="hybridMultilevel"/>
    <w:tmpl w:val="94749ED8"/>
    <w:lvl w:ilvl="0" w:tplc="4C36266A">
      <w:start w:val="1"/>
      <w:numFmt w:val="bullet"/>
      <w:lvlText w:val="•"/>
      <w:lvlJc w:val="left"/>
      <w:pPr>
        <w:ind w:left="720"/>
      </w:pPr>
      <w:rPr>
        <w:rFonts w:ascii="Arial" w:eastAsia="Arial" w:hAnsi="Arial" w:cs="Arial"/>
        <w:b w:val="0"/>
        <w:i w:val="0"/>
        <w:strike w:val="0"/>
        <w:dstrike w:val="0"/>
        <w:color w:val="1F4E79"/>
        <w:sz w:val="22"/>
        <w:szCs w:val="22"/>
        <w:u w:val="none" w:color="000000"/>
        <w:bdr w:val="none" w:sz="0" w:space="0" w:color="auto"/>
        <w:shd w:val="clear" w:color="auto" w:fill="auto"/>
        <w:vertAlign w:val="baseline"/>
      </w:rPr>
    </w:lvl>
    <w:lvl w:ilvl="1" w:tplc="278A4A46">
      <w:start w:val="1"/>
      <w:numFmt w:val="bullet"/>
      <w:lvlText w:val="o"/>
      <w:lvlJc w:val="left"/>
      <w:pPr>
        <w:ind w:left="1440"/>
      </w:pPr>
      <w:rPr>
        <w:rFonts w:ascii="Segoe UI Symbol" w:eastAsia="Segoe UI Symbol" w:hAnsi="Segoe UI Symbol" w:cs="Segoe UI Symbol"/>
        <w:b w:val="0"/>
        <w:i w:val="0"/>
        <w:strike w:val="0"/>
        <w:dstrike w:val="0"/>
        <w:color w:val="1F4E79"/>
        <w:sz w:val="22"/>
        <w:szCs w:val="22"/>
        <w:u w:val="none" w:color="000000"/>
        <w:bdr w:val="none" w:sz="0" w:space="0" w:color="auto"/>
        <w:shd w:val="clear" w:color="auto" w:fill="auto"/>
        <w:vertAlign w:val="baseline"/>
      </w:rPr>
    </w:lvl>
    <w:lvl w:ilvl="2" w:tplc="BEC631F0">
      <w:start w:val="1"/>
      <w:numFmt w:val="bullet"/>
      <w:lvlText w:val="▪"/>
      <w:lvlJc w:val="left"/>
      <w:pPr>
        <w:ind w:left="2160"/>
      </w:pPr>
      <w:rPr>
        <w:rFonts w:ascii="Segoe UI Symbol" w:eastAsia="Segoe UI Symbol" w:hAnsi="Segoe UI Symbol" w:cs="Segoe UI Symbol"/>
        <w:b w:val="0"/>
        <w:i w:val="0"/>
        <w:strike w:val="0"/>
        <w:dstrike w:val="0"/>
        <w:color w:val="1F4E79"/>
        <w:sz w:val="22"/>
        <w:szCs w:val="22"/>
        <w:u w:val="none" w:color="000000"/>
        <w:bdr w:val="none" w:sz="0" w:space="0" w:color="auto"/>
        <w:shd w:val="clear" w:color="auto" w:fill="auto"/>
        <w:vertAlign w:val="baseline"/>
      </w:rPr>
    </w:lvl>
    <w:lvl w:ilvl="3" w:tplc="541E89A8">
      <w:start w:val="1"/>
      <w:numFmt w:val="bullet"/>
      <w:lvlText w:val="•"/>
      <w:lvlJc w:val="left"/>
      <w:pPr>
        <w:ind w:left="2880"/>
      </w:pPr>
      <w:rPr>
        <w:rFonts w:ascii="Arial" w:eastAsia="Arial" w:hAnsi="Arial" w:cs="Arial"/>
        <w:b w:val="0"/>
        <w:i w:val="0"/>
        <w:strike w:val="0"/>
        <w:dstrike w:val="0"/>
        <w:color w:val="1F4E79"/>
        <w:sz w:val="22"/>
        <w:szCs w:val="22"/>
        <w:u w:val="none" w:color="000000"/>
        <w:bdr w:val="none" w:sz="0" w:space="0" w:color="auto"/>
        <w:shd w:val="clear" w:color="auto" w:fill="auto"/>
        <w:vertAlign w:val="baseline"/>
      </w:rPr>
    </w:lvl>
    <w:lvl w:ilvl="4" w:tplc="65D40634">
      <w:start w:val="1"/>
      <w:numFmt w:val="bullet"/>
      <w:lvlText w:val="o"/>
      <w:lvlJc w:val="left"/>
      <w:pPr>
        <w:ind w:left="3600"/>
      </w:pPr>
      <w:rPr>
        <w:rFonts w:ascii="Segoe UI Symbol" w:eastAsia="Segoe UI Symbol" w:hAnsi="Segoe UI Symbol" w:cs="Segoe UI Symbol"/>
        <w:b w:val="0"/>
        <w:i w:val="0"/>
        <w:strike w:val="0"/>
        <w:dstrike w:val="0"/>
        <w:color w:val="1F4E79"/>
        <w:sz w:val="22"/>
        <w:szCs w:val="22"/>
        <w:u w:val="none" w:color="000000"/>
        <w:bdr w:val="none" w:sz="0" w:space="0" w:color="auto"/>
        <w:shd w:val="clear" w:color="auto" w:fill="auto"/>
        <w:vertAlign w:val="baseline"/>
      </w:rPr>
    </w:lvl>
    <w:lvl w:ilvl="5" w:tplc="60F4ECB2">
      <w:start w:val="1"/>
      <w:numFmt w:val="bullet"/>
      <w:lvlText w:val="▪"/>
      <w:lvlJc w:val="left"/>
      <w:pPr>
        <w:ind w:left="4320"/>
      </w:pPr>
      <w:rPr>
        <w:rFonts w:ascii="Segoe UI Symbol" w:eastAsia="Segoe UI Symbol" w:hAnsi="Segoe UI Symbol" w:cs="Segoe UI Symbol"/>
        <w:b w:val="0"/>
        <w:i w:val="0"/>
        <w:strike w:val="0"/>
        <w:dstrike w:val="0"/>
        <w:color w:val="1F4E79"/>
        <w:sz w:val="22"/>
        <w:szCs w:val="22"/>
        <w:u w:val="none" w:color="000000"/>
        <w:bdr w:val="none" w:sz="0" w:space="0" w:color="auto"/>
        <w:shd w:val="clear" w:color="auto" w:fill="auto"/>
        <w:vertAlign w:val="baseline"/>
      </w:rPr>
    </w:lvl>
    <w:lvl w:ilvl="6" w:tplc="026E943A">
      <w:start w:val="1"/>
      <w:numFmt w:val="bullet"/>
      <w:lvlText w:val="•"/>
      <w:lvlJc w:val="left"/>
      <w:pPr>
        <w:ind w:left="5040"/>
      </w:pPr>
      <w:rPr>
        <w:rFonts w:ascii="Arial" w:eastAsia="Arial" w:hAnsi="Arial" w:cs="Arial"/>
        <w:b w:val="0"/>
        <w:i w:val="0"/>
        <w:strike w:val="0"/>
        <w:dstrike w:val="0"/>
        <w:color w:val="1F4E79"/>
        <w:sz w:val="22"/>
        <w:szCs w:val="22"/>
        <w:u w:val="none" w:color="000000"/>
        <w:bdr w:val="none" w:sz="0" w:space="0" w:color="auto"/>
        <w:shd w:val="clear" w:color="auto" w:fill="auto"/>
        <w:vertAlign w:val="baseline"/>
      </w:rPr>
    </w:lvl>
    <w:lvl w:ilvl="7" w:tplc="23003F98">
      <w:start w:val="1"/>
      <w:numFmt w:val="bullet"/>
      <w:lvlText w:val="o"/>
      <w:lvlJc w:val="left"/>
      <w:pPr>
        <w:ind w:left="5760"/>
      </w:pPr>
      <w:rPr>
        <w:rFonts w:ascii="Segoe UI Symbol" w:eastAsia="Segoe UI Symbol" w:hAnsi="Segoe UI Symbol" w:cs="Segoe UI Symbol"/>
        <w:b w:val="0"/>
        <w:i w:val="0"/>
        <w:strike w:val="0"/>
        <w:dstrike w:val="0"/>
        <w:color w:val="1F4E79"/>
        <w:sz w:val="22"/>
        <w:szCs w:val="22"/>
        <w:u w:val="none" w:color="000000"/>
        <w:bdr w:val="none" w:sz="0" w:space="0" w:color="auto"/>
        <w:shd w:val="clear" w:color="auto" w:fill="auto"/>
        <w:vertAlign w:val="baseline"/>
      </w:rPr>
    </w:lvl>
    <w:lvl w:ilvl="8" w:tplc="0F2C8612">
      <w:start w:val="1"/>
      <w:numFmt w:val="bullet"/>
      <w:lvlText w:val="▪"/>
      <w:lvlJc w:val="left"/>
      <w:pPr>
        <w:ind w:left="6480"/>
      </w:pPr>
      <w:rPr>
        <w:rFonts w:ascii="Segoe UI Symbol" w:eastAsia="Segoe UI Symbol" w:hAnsi="Segoe UI Symbol" w:cs="Segoe UI Symbol"/>
        <w:b w:val="0"/>
        <w:i w:val="0"/>
        <w:strike w:val="0"/>
        <w:dstrike w:val="0"/>
        <w:color w:val="1F4E79"/>
        <w:sz w:val="22"/>
        <w:szCs w:val="22"/>
        <w:u w:val="none" w:color="000000"/>
        <w:bdr w:val="none" w:sz="0" w:space="0" w:color="auto"/>
        <w:shd w:val="clear" w:color="auto" w:fill="auto"/>
        <w:vertAlign w:val="baseline"/>
      </w:rPr>
    </w:lvl>
  </w:abstractNum>
  <w:abstractNum w:abstractNumId="3" w15:restartNumberingAfterBreak="0">
    <w:nsid w:val="05831A57"/>
    <w:multiLevelType w:val="hybridMultilevel"/>
    <w:tmpl w:val="7188CA48"/>
    <w:lvl w:ilvl="0" w:tplc="B854E6EA">
      <w:start w:val="1"/>
      <w:numFmt w:val="decimal"/>
      <w:lvlText w:val="%1."/>
      <w:lvlJc w:val="left"/>
      <w:pPr>
        <w:ind w:left="223"/>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1" w:tplc="3B383AE4">
      <w:start w:val="1"/>
      <w:numFmt w:val="lowerLetter"/>
      <w:lvlText w:val="%2"/>
      <w:lvlJc w:val="left"/>
      <w:pPr>
        <w:ind w:left="108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2" w:tplc="BF080B6A">
      <w:start w:val="1"/>
      <w:numFmt w:val="lowerRoman"/>
      <w:lvlText w:val="%3"/>
      <w:lvlJc w:val="left"/>
      <w:pPr>
        <w:ind w:left="180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3" w:tplc="48CAE30A">
      <w:start w:val="1"/>
      <w:numFmt w:val="decimal"/>
      <w:lvlText w:val="%4"/>
      <w:lvlJc w:val="left"/>
      <w:pPr>
        <w:ind w:left="252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4" w:tplc="864ED7A2">
      <w:start w:val="1"/>
      <w:numFmt w:val="lowerLetter"/>
      <w:lvlText w:val="%5"/>
      <w:lvlJc w:val="left"/>
      <w:pPr>
        <w:ind w:left="324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5" w:tplc="066A8738">
      <w:start w:val="1"/>
      <w:numFmt w:val="lowerRoman"/>
      <w:lvlText w:val="%6"/>
      <w:lvlJc w:val="left"/>
      <w:pPr>
        <w:ind w:left="396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6" w:tplc="ED56A682">
      <w:start w:val="1"/>
      <w:numFmt w:val="decimal"/>
      <w:lvlText w:val="%7"/>
      <w:lvlJc w:val="left"/>
      <w:pPr>
        <w:ind w:left="468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7" w:tplc="7A80FB14">
      <w:start w:val="1"/>
      <w:numFmt w:val="lowerLetter"/>
      <w:lvlText w:val="%8"/>
      <w:lvlJc w:val="left"/>
      <w:pPr>
        <w:ind w:left="540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lvl w:ilvl="8" w:tplc="B366DB62">
      <w:start w:val="1"/>
      <w:numFmt w:val="lowerRoman"/>
      <w:lvlText w:val="%9"/>
      <w:lvlJc w:val="left"/>
      <w:pPr>
        <w:ind w:left="6120"/>
      </w:pPr>
      <w:rPr>
        <w:rFonts w:ascii="Calibri" w:eastAsia="Calibri" w:hAnsi="Calibri" w:cs="Calibri"/>
        <w:b/>
        <w:bCs/>
        <w:i w:val="0"/>
        <w:strike w:val="0"/>
        <w:dstrike w:val="0"/>
        <w:color w:val="1F4E79"/>
        <w:sz w:val="22"/>
        <w:szCs w:val="22"/>
        <w:u w:val="none" w:color="000000"/>
        <w:bdr w:val="none" w:sz="0" w:space="0" w:color="auto"/>
        <w:shd w:val="clear" w:color="auto" w:fill="auto"/>
        <w:vertAlign w:val="baseline"/>
      </w:rPr>
    </w:lvl>
  </w:abstractNum>
  <w:abstractNum w:abstractNumId="4" w15:restartNumberingAfterBreak="0">
    <w:nsid w:val="0BDB09CA"/>
    <w:multiLevelType w:val="hybridMultilevel"/>
    <w:tmpl w:val="BF3E5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0E60E4"/>
    <w:multiLevelType w:val="hybridMultilevel"/>
    <w:tmpl w:val="B7B08EA2"/>
    <w:lvl w:ilvl="0" w:tplc="45C27F7E">
      <w:start w:val="1"/>
      <w:numFmt w:val="bullet"/>
      <w:lvlText w:val="•"/>
      <w:lvlJc w:val="left"/>
      <w:pPr>
        <w:tabs>
          <w:tab w:val="num" w:pos="720"/>
        </w:tabs>
        <w:ind w:left="720" w:hanging="360"/>
      </w:pPr>
      <w:rPr>
        <w:rFonts w:ascii="Arial" w:hAnsi="Arial" w:hint="default"/>
      </w:rPr>
    </w:lvl>
    <w:lvl w:ilvl="1" w:tplc="7D080B1C" w:tentative="1">
      <w:start w:val="1"/>
      <w:numFmt w:val="bullet"/>
      <w:lvlText w:val="•"/>
      <w:lvlJc w:val="left"/>
      <w:pPr>
        <w:tabs>
          <w:tab w:val="num" w:pos="1440"/>
        </w:tabs>
        <w:ind w:left="1440" w:hanging="360"/>
      </w:pPr>
      <w:rPr>
        <w:rFonts w:ascii="Arial" w:hAnsi="Arial" w:hint="default"/>
      </w:rPr>
    </w:lvl>
    <w:lvl w:ilvl="2" w:tplc="954CFFF4" w:tentative="1">
      <w:start w:val="1"/>
      <w:numFmt w:val="bullet"/>
      <w:lvlText w:val="•"/>
      <w:lvlJc w:val="left"/>
      <w:pPr>
        <w:tabs>
          <w:tab w:val="num" w:pos="2160"/>
        </w:tabs>
        <w:ind w:left="2160" w:hanging="360"/>
      </w:pPr>
      <w:rPr>
        <w:rFonts w:ascii="Arial" w:hAnsi="Arial" w:hint="default"/>
      </w:rPr>
    </w:lvl>
    <w:lvl w:ilvl="3" w:tplc="00A037AE" w:tentative="1">
      <w:start w:val="1"/>
      <w:numFmt w:val="bullet"/>
      <w:lvlText w:val="•"/>
      <w:lvlJc w:val="left"/>
      <w:pPr>
        <w:tabs>
          <w:tab w:val="num" w:pos="2880"/>
        </w:tabs>
        <w:ind w:left="2880" w:hanging="360"/>
      </w:pPr>
      <w:rPr>
        <w:rFonts w:ascii="Arial" w:hAnsi="Arial" w:hint="default"/>
      </w:rPr>
    </w:lvl>
    <w:lvl w:ilvl="4" w:tplc="81865898" w:tentative="1">
      <w:start w:val="1"/>
      <w:numFmt w:val="bullet"/>
      <w:lvlText w:val="•"/>
      <w:lvlJc w:val="left"/>
      <w:pPr>
        <w:tabs>
          <w:tab w:val="num" w:pos="3600"/>
        </w:tabs>
        <w:ind w:left="3600" w:hanging="360"/>
      </w:pPr>
      <w:rPr>
        <w:rFonts w:ascii="Arial" w:hAnsi="Arial" w:hint="default"/>
      </w:rPr>
    </w:lvl>
    <w:lvl w:ilvl="5" w:tplc="43C66578" w:tentative="1">
      <w:start w:val="1"/>
      <w:numFmt w:val="bullet"/>
      <w:lvlText w:val="•"/>
      <w:lvlJc w:val="left"/>
      <w:pPr>
        <w:tabs>
          <w:tab w:val="num" w:pos="4320"/>
        </w:tabs>
        <w:ind w:left="4320" w:hanging="360"/>
      </w:pPr>
      <w:rPr>
        <w:rFonts w:ascii="Arial" w:hAnsi="Arial" w:hint="default"/>
      </w:rPr>
    </w:lvl>
    <w:lvl w:ilvl="6" w:tplc="0C5EDF06" w:tentative="1">
      <w:start w:val="1"/>
      <w:numFmt w:val="bullet"/>
      <w:lvlText w:val="•"/>
      <w:lvlJc w:val="left"/>
      <w:pPr>
        <w:tabs>
          <w:tab w:val="num" w:pos="5040"/>
        </w:tabs>
        <w:ind w:left="5040" w:hanging="360"/>
      </w:pPr>
      <w:rPr>
        <w:rFonts w:ascii="Arial" w:hAnsi="Arial" w:hint="default"/>
      </w:rPr>
    </w:lvl>
    <w:lvl w:ilvl="7" w:tplc="6F92BECA" w:tentative="1">
      <w:start w:val="1"/>
      <w:numFmt w:val="bullet"/>
      <w:lvlText w:val="•"/>
      <w:lvlJc w:val="left"/>
      <w:pPr>
        <w:tabs>
          <w:tab w:val="num" w:pos="5760"/>
        </w:tabs>
        <w:ind w:left="5760" w:hanging="360"/>
      </w:pPr>
      <w:rPr>
        <w:rFonts w:ascii="Arial" w:hAnsi="Arial" w:hint="default"/>
      </w:rPr>
    </w:lvl>
    <w:lvl w:ilvl="8" w:tplc="F6D4E44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F85067D"/>
    <w:multiLevelType w:val="hybridMultilevel"/>
    <w:tmpl w:val="35E06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3F4CF6"/>
    <w:multiLevelType w:val="hybridMultilevel"/>
    <w:tmpl w:val="90A8E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BB785E"/>
    <w:multiLevelType w:val="hybridMultilevel"/>
    <w:tmpl w:val="0EBCB334"/>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5727312"/>
    <w:multiLevelType w:val="hybridMultilevel"/>
    <w:tmpl w:val="0AA80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20711A"/>
    <w:multiLevelType w:val="hybridMultilevel"/>
    <w:tmpl w:val="B1965C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E1485D"/>
    <w:multiLevelType w:val="hybridMultilevel"/>
    <w:tmpl w:val="560C8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647012"/>
    <w:multiLevelType w:val="hybridMultilevel"/>
    <w:tmpl w:val="6E9E2680"/>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3" w15:restartNumberingAfterBreak="0">
    <w:nsid w:val="2662430C"/>
    <w:multiLevelType w:val="hybridMultilevel"/>
    <w:tmpl w:val="ED4074C4"/>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272255"/>
    <w:multiLevelType w:val="hybridMultilevel"/>
    <w:tmpl w:val="62642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7229"/>
    <w:multiLevelType w:val="hybridMultilevel"/>
    <w:tmpl w:val="14A45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DB0413"/>
    <w:multiLevelType w:val="hybridMultilevel"/>
    <w:tmpl w:val="F47AAE54"/>
    <w:lvl w:ilvl="0" w:tplc="FB741434">
      <w:start w:val="1"/>
      <w:numFmt w:val="upperLetter"/>
      <w:lvlText w:val="%1."/>
      <w:lvlJc w:val="left"/>
      <w:pPr>
        <w:ind w:left="720" w:hanging="360"/>
      </w:pPr>
      <w:rPr>
        <w:rFonts w:ascii="Arial" w:eastAsiaTheme="minorHAnsi" w:hAnsi="Arial" w:cs="Arial"/>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ECD014F"/>
    <w:multiLevelType w:val="hybridMultilevel"/>
    <w:tmpl w:val="96EE8E12"/>
    <w:lvl w:ilvl="0" w:tplc="C2E6AB3C">
      <w:start w:val="1"/>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3F9D249C"/>
    <w:multiLevelType w:val="hybridMultilevel"/>
    <w:tmpl w:val="48BCC5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0605B9E"/>
    <w:multiLevelType w:val="hybridMultilevel"/>
    <w:tmpl w:val="F03A6BC6"/>
    <w:lvl w:ilvl="0" w:tplc="FF4EF584">
      <w:start w:val="1"/>
      <w:numFmt w:val="lowerRoman"/>
      <w:lvlText w:val="(%1)"/>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70EBAD4">
      <w:start w:val="1"/>
      <w:numFmt w:val="lowerLetter"/>
      <w:lvlText w:val="%2"/>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F1D05148">
      <w:start w:val="1"/>
      <w:numFmt w:val="lowerRoman"/>
      <w:lvlText w:val="%3"/>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C6AEB306">
      <w:start w:val="1"/>
      <w:numFmt w:val="decimal"/>
      <w:lvlText w:val="%4"/>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388ADB4">
      <w:start w:val="1"/>
      <w:numFmt w:val="lowerLetter"/>
      <w:lvlText w:val="%5"/>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7D4E5DA">
      <w:start w:val="1"/>
      <w:numFmt w:val="lowerRoman"/>
      <w:lvlText w:val="%6"/>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BE4500">
      <w:start w:val="1"/>
      <w:numFmt w:val="decimal"/>
      <w:lvlText w:val="%7"/>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6302F1C">
      <w:start w:val="1"/>
      <w:numFmt w:val="lowerLetter"/>
      <w:lvlText w:val="%8"/>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B1CDBE6">
      <w:start w:val="1"/>
      <w:numFmt w:val="lowerRoman"/>
      <w:lvlText w:val="%9"/>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45AD3723"/>
    <w:multiLevelType w:val="hybridMultilevel"/>
    <w:tmpl w:val="113218F8"/>
    <w:lvl w:ilvl="0" w:tplc="485E8BD8">
      <w:start w:val="1"/>
      <w:numFmt w:val="bullet"/>
      <w:lvlText w:val=""/>
      <w:lvlJc w:val="left"/>
      <w:pPr>
        <w:ind w:left="720" w:hanging="360"/>
      </w:pPr>
      <w:rPr>
        <w:rFonts w:ascii="Symbol" w:hAnsi="Symbol" w:hint="default"/>
      </w:rPr>
    </w:lvl>
    <w:lvl w:ilvl="1" w:tplc="5464DE9C">
      <w:start w:val="1"/>
      <w:numFmt w:val="bullet"/>
      <w:lvlText w:val="o"/>
      <w:lvlJc w:val="left"/>
      <w:pPr>
        <w:ind w:left="1440" w:hanging="360"/>
      </w:pPr>
      <w:rPr>
        <w:rFonts w:ascii="Courier New" w:hAnsi="Courier New" w:hint="default"/>
      </w:rPr>
    </w:lvl>
    <w:lvl w:ilvl="2" w:tplc="9322289E">
      <w:start w:val="1"/>
      <w:numFmt w:val="bullet"/>
      <w:lvlText w:val=""/>
      <w:lvlJc w:val="left"/>
      <w:pPr>
        <w:ind w:left="2160" w:hanging="360"/>
      </w:pPr>
      <w:rPr>
        <w:rFonts w:ascii="Wingdings" w:hAnsi="Wingdings" w:hint="default"/>
      </w:rPr>
    </w:lvl>
    <w:lvl w:ilvl="3" w:tplc="9B14C910">
      <w:start w:val="1"/>
      <w:numFmt w:val="bullet"/>
      <w:lvlText w:val=""/>
      <w:lvlJc w:val="left"/>
      <w:pPr>
        <w:ind w:left="2880" w:hanging="360"/>
      </w:pPr>
      <w:rPr>
        <w:rFonts w:ascii="Symbol" w:hAnsi="Symbol" w:hint="default"/>
      </w:rPr>
    </w:lvl>
    <w:lvl w:ilvl="4" w:tplc="1E0AA508">
      <w:start w:val="1"/>
      <w:numFmt w:val="bullet"/>
      <w:lvlText w:val="o"/>
      <w:lvlJc w:val="left"/>
      <w:pPr>
        <w:ind w:left="3600" w:hanging="360"/>
      </w:pPr>
      <w:rPr>
        <w:rFonts w:ascii="Courier New" w:hAnsi="Courier New" w:hint="default"/>
      </w:rPr>
    </w:lvl>
    <w:lvl w:ilvl="5" w:tplc="CC22AC82">
      <w:start w:val="1"/>
      <w:numFmt w:val="bullet"/>
      <w:lvlText w:val=""/>
      <w:lvlJc w:val="left"/>
      <w:pPr>
        <w:ind w:left="4320" w:hanging="360"/>
      </w:pPr>
      <w:rPr>
        <w:rFonts w:ascii="Wingdings" w:hAnsi="Wingdings" w:hint="default"/>
      </w:rPr>
    </w:lvl>
    <w:lvl w:ilvl="6" w:tplc="867E0486">
      <w:start w:val="1"/>
      <w:numFmt w:val="bullet"/>
      <w:lvlText w:val=""/>
      <w:lvlJc w:val="left"/>
      <w:pPr>
        <w:ind w:left="5040" w:hanging="360"/>
      </w:pPr>
      <w:rPr>
        <w:rFonts w:ascii="Symbol" w:hAnsi="Symbol" w:hint="default"/>
      </w:rPr>
    </w:lvl>
    <w:lvl w:ilvl="7" w:tplc="E88252E8">
      <w:start w:val="1"/>
      <w:numFmt w:val="bullet"/>
      <w:lvlText w:val="o"/>
      <w:lvlJc w:val="left"/>
      <w:pPr>
        <w:ind w:left="5760" w:hanging="360"/>
      </w:pPr>
      <w:rPr>
        <w:rFonts w:ascii="Courier New" w:hAnsi="Courier New" w:hint="default"/>
      </w:rPr>
    </w:lvl>
    <w:lvl w:ilvl="8" w:tplc="0BDC6CE2">
      <w:start w:val="1"/>
      <w:numFmt w:val="bullet"/>
      <w:lvlText w:val=""/>
      <w:lvlJc w:val="left"/>
      <w:pPr>
        <w:ind w:left="6480" w:hanging="360"/>
      </w:pPr>
      <w:rPr>
        <w:rFonts w:ascii="Wingdings" w:hAnsi="Wingdings" w:hint="default"/>
      </w:rPr>
    </w:lvl>
  </w:abstractNum>
  <w:abstractNum w:abstractNumId="21" w15:restartNumberingAfterBreak="0">
    <w:nsid w:val="46B30836"/>
    <w:multiLevelType w:val="hybridMultilevel"/>
    <w:tmpl w:val="8D80F500"/>
    <w:lvl w:ilvl="0" w:tplc="07D601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256C9B"/>
    <w:multiLevelType w:val="hybridMultilevel"/>
    <w:tmpl w:val="869C776C"/>
    <w:lvl w:ilvl="0" w:tplc="DB9471A2">
      <w:start w:val="1"/>
      <w:numFmt w:val="bullet"/>
      <w:lvlText w:val="•"/>
      <w:lvlJc w:val="left"/>
      <w:pPr>
        <w:tabs>
          <w:tab w:val="num" w:pos="720"/>
        </w:tabs>
        <w:ind w:left="720" w:hanging="360"/>
      </w:pPr>
      <w:rPr>
        <w:rFonts w:ascii="Arial" w:hAnsi="Arial" w:hint="default"/>
      </w:rPr>
    </w:lvl>
    <w:lvl w:ilvl="1" w:tplc="E3387964" w:tentative="1">
      <w:start w:val="1"/>
      <w:numFmt w:val="bullet"/>
      <w:lvlText w:val="•"/>
      <w:lvlJc w:val="left"/>
      <w:pPr>
        <w:tabs>
          <w:tab w:val="num" w:pos="1440"/>
        </w:tabs>
        <w:ind w:left="1440" w:hanging="360"/>
      </w:pPr>
      <w:rPr>
        <w:rFonts w:ascii="Arial" w:hAnsi="Arial" w:hint="default"/>
      </w:rPr>
    </w:lvl>
    <w:lvl w:ilvl="2" w:tplc="8B50F526" w:tentative="1">
      <w:start w:val="1"/>
      <w:numFmt w:val="bullet"/>
      <w:lvlText w:val="•"/>
      <w:lvlJc w:val="left"/>
      <w:pPr>
        <w:tabs>
          <w:tab w:val="num" w:pos="2160"/>
        </w:tabs>
        <w:ind w:left="2160" w:hanging="360"/>
      </w:pPr>
      <w:rPr>
        <w:rFonts w:ascii="Arial" w:hAnsi="Arial" w:hint="default"/>
      </w:rPr>
    </w:lvl>
    <w:lvl w:ilvl="3" w:tplc="49407004" w:tentative="1">
      <w:start w:val="1"/>
      <w:numFmt w:val="bullet"/>
      <w:lvlText w:val="•"/>
      <w:lvlJc w:val="left"/>
      <w:pPr>
        <w:tabs>
          <w:tab w:val="num" w:pos="2880"/>
        </w:tabs>
        <w:ind w:left="2880" w:hanging="360"/>
      </w:pPr>
      <w:rPr>
        <w:rFonts w:ascii="Arial" w:hAnsi="Arial" w:hint="default"/>
      </w:rPr>
    </w:lvl>
    <w:lvl w:ilvl="4" w:tplc="B6E86620" w:tentative="1">
      <w:start w:val="1"/>
      <w:numFmt w:val="bullet"/>
      <w:lvlText w:val="•"/>
      <w:lvlJc w:val="left"/>
      <w:pPr>
        <w:tabs>
          <w:tab w:val="num" w:pos="3600"/>
        </w:tabs>
        <w:ind w:left="3600" w:hanging="360"/>
      </w:pPr>
      <w:rPr>
        <w:rFonts w:ascii="Arial" w:hAnsi="Arial" w:hint="default"/>
      </w:rPr>
    </w:lvl>
    <w:lvl w:ilvl="5" w:tplc="6136A96E" w:tentative="1">
      <w:start w:val="1"/>
      <w:numFmt w:val="bullet"/>
      <w:lvlText w:val="•"/>
      <w:lvlJc w:val="left"/>
      <w:pPr>
        <w:tabs>
          <w:tab w:val="num" w:pos="4320"/>
        </w:tabs>
        <w:ind w:left="4320" w:hanging="360"/>
      </w:pPr>
      <w:rPr>
        <w:rFonts w:ascii="Arial" w:hAnsi="Arial" w:hint="default"/>
      </w:rPr>
    </w:lvl>
    <w:lvl w:ilvl="6" w:tplc="83ACE2C0" w:tentative="1">
      <w:start w:val="1"/>
      <w:numFmt w:val="bullet"/>
      <w:lvlText w:val="•"/>
      <w:lvlJc w:val="left"/>
      <w:pPr>
        <w:tabs>
          <w:tab w:val="num" w:pos="5040"/>
        </w:tabs>
        <w:ind w:left="5040" w:hanging="360"/>
      </w:pPr>
      <w:rPr>
        <w:rFonts w:ascii="Arial" w:hAnsi="Arial" w:hint="default"/>
      </w:rPr>
    </w:lvl>
    <w:lvl w:ilvl="7" w:tplc="82CA0DD6" w:tentative="1">
      <w:start w:val="1"/>
      <w:numFmt w:val="bullet"/>
      <w:lvlText w:val="•"/>
      <w:lvlJc w:val="left"/>
      <w:pPr>
        <w:tabs>
          <w:tab w:val="num" w:pos="5760"/>
        </w:tabs>
        <w:ind w:left="5760" w:hanging="360"/>
      </w:pPr>
      <w:rPr>
        <w:rFonts w:ascii="Arial" w:hAnsi="Arial" w:hint="default"/>
      </w:rPr>
    </w:lvl>
    <w:lvl w:ilvl="8" w:tplc="2512814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EE791B9"/>
    <w:multiLevelType w:val="hybridMultilevel"/>
    <w:tmpl w:val="0BDA196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52263179"/>
    <w:multiLevelType w:val="hybridMultilevel"/>
    <w:tmpl w:val="53623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3504F6"/>
    <w:multiLevelType w:val="hybridMultilevel"/>
    <w:tmpl w:val="587622F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3E654B1"/>
    <w:multiLevelType w:val="hybridMultilevel"/>
    <w:tmpl w:val="81F0491A"/>
    <w:lvl w:ilvl="0" w:tplc="C9D0AE2C">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5DFE39F8">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3D844052">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EAAA1430">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E15AD1A4">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2A36DE3C">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3FC28722">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BB62325A">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57251A4">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27" w15:restartNumberingAfterBreak="0">
    <w:nsid w:val="549359B1"/>
    <w:multiLevelType w:val="hybridMultilevel"/>
    <w:tmpl w:val="554CA704"/>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5E913D46"/>
    <w:multiLevelType w:val="hybridMultilevel"/>
    <w:tmpl w:val="D5022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70296D"/>
    <w:multiLevelType w:val="hybridMultilevel"/>
    <w:tmpl w:val="EE3886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37A1C5D"/>
    <w:multiLevelType w:val="hybridMultilevel"/>
    <w:tmpl w:val="080E58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0"/>
  </w:num>
  <w:num w:numId="3">
    <w:abstractNumId w:val="9"/>
  </w:num>
  <w:num w:numId="4">
    <w:abstractNumId w:val="25"/>
  </w:num>
  <w:num w:numId="5">
    <w:abstractNumId w:val="17"/>
  </w:num>
  <w:num w:numId="6">
    <w:abstractNumId w:val="6"/>
  </w:num>
  <w:num w:numId="7">
    <w:abstractNumId w:val="27"/>
  </w:num>
  <w:num w:numId="8">
    <w:abstractNumId w:val="28"/>
  </w:num>
  <w:num w:numId="9">
    <w:abstractNumId w:val="24"/>
  </w:num>
  <w:num w:numId="10">
    <w:abstractNumId w:val="29"/>
  </w:num>
  <w:num w:numId="11">
    <w:abstractNumId w:val="18"/>
  </w:num>
  <w:num w:numId="12">
    <w:abstractNumId w:val="21"/>
  </w:num>
  <w:num w:numId="13">
    <w:abstractNumId w:val="11"/>
  </w:num>
  <w:num w:numId="14">
    <w:abstractNumId w:val="15"/>
  </w:num>
  <w:num w:numId="15">
    <w:abstractNumId w:val="30"/>
  </w:num>
  <w:num w:numId="16">
    <w:abstractNumId w:val="16"/>
  </w:num>
  <w:num w:numId="17">
    <w:abstractNumId w:val="7"/>
  </w:num>
  <w:num w:numId="18">
    <w:abstractNumId w:val="22"/>
  </w:num>
  <w:num w:numId="19">
    <w:abstractNumId w:val="14"/>
  </w:num>
  <w:num w:numId="20">
    <w:abstractNumId w:val="4"/>
  </w:num>
  <w:num w:numId="21">
    <w:abstractNumId w:val="5"/>
  </w:num>
  <w:num w:numId="22">
    <w:abstractNumId w:val="13"/>
  </w:num>
  <w:num w:numId="23">
    <w:abstractNumId w:val="23"/>
  </w:num>
  <w:num w:numId="24">
    <w:abstractNumId w:val="0"/>
  </w:num>
  <w:num w:numId="25">
    <w:abstractNumId w:val="1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num>
  <w:num w:numId="28">
    <w:abstractNumId w:val="19"/>
  </w:num>
  <w:num w:numId="29">
    <w:abstractNumId w:val="26"/>
  </w:num>
  <w:num w:numId="30">
    <w:abstractNumId w:val="2"/>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ardiff University 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fw0teesx7wsd5zefw2755axje2zr2af2erdx&quot;&gt;Lowri EndNote Library&lt;record-ids&gt;&lt;item&gt;1&lt;/item&gt;&lt;item&gt;2&lt;/item&gt;&lt;item&gt;4&lt;/item&gt;&lt;item&gt;5&lt;/item&gt;&lt;item&gt;567&lt;/item&gt;&lt;item&gt;570&lt;/item&gt;&lt;item&gt;571&lt;/item&gt;&lt;item&gt;572&lt;/item&gt;&lt;item&gt;573&lt;/item&gt;&lt;item&gt;574&lt;/item&gt;&lt;item&gt;575&lt;/item&gt;&lt;item&gt;576&lt;/item&gt;&lt;item&gt;577&lt;/item&gt;&lt;item&gt;578&lt;/item&gt;&lt;item&gt;579&lt;/item&gt;&lt;item&gt;580&lt;/item&gt;&lt;item&gt;581&lt;/item&gt;&lt;item&gt;582&lt;/item&gt;&lt;item&gt;583&lt;/item&gt;&lt;item&gt;584&lt;/item&gt;&lt;item&gt;585&lt;/item&gt;&lt;item&gt;586&lt;/item&gt;&lt;item&gt;587&lt;/item&gt;&lt;item&gt;588&lt;/item&gt;&lt;item&gt;589&lt;/item&gt;&lt;item&gt;590&lt;/item&gt;&lt;item&gt;591&lt;/item&gt;&lt;item&gt;592&lt;/item&gt;&lt;item&gt;593&lt;/item&gt;&lt;item&gt;594&lt;/item&gt;&lt;item&gt;595&lt;/item&gt;&lt;item&gt;596&lt;/item&gt;&lt;item&gt;597&lt;/item&gt;&lt;item&gt;598&lt;/item&gt;&lt;item&gt;599&lt;/item&gt;&lt;/record-ids&gt;&lt;/item&gt;&lt;/Libraries&gt;"/>
  </w:docVars>
  <w:rsids>
    <w:rsidRoot w:val="00D5627B"/>
    <w:rsid w:val="000151D4"/>
    <w:rsid w:val="000170C6"/>
    <w:rsid w:val="00023045"/>
    <w:rsid w:val="00027504"/>
    <w:rsid w:val="00037542"/>
    <w:rsid w:val="00055D03"/>
    <w:rsid w:val="000579A4"/>
    <w:rsid w:val="0006266D"/>
    <w:rsid w:val="000716F6"/>
    <w:rsid w:val="000830E4"/>
    <w:rsid w:val="00090FA4"/>
    <w:rsid w:val="000943CB"/>
    <w:rsid w:val="000A5EE3"/>
    <w:rsid w:val="000B0E86"/>
    <w:rsid w:val="000B4A95"/>
    <w:rsid w:val="000B4D72"/>
    <w:rsid w:val="000C4992"/>
    <w:rsid w:val="000E7CD0"/>
    <w:rsid w:val="000F24CD"/>
    <w:rsid w:val="00113EF2"/>
    <w:rsid w:val="00130EDF"/>
    <w:rsid w:val="0015347C"/>
    <w:rsid w:val="00155193"/>
    <w:rsid w:val="00163E60"/>
    <w:rsid w:val="001706C3"/>
    <w:rsid w:val="00182202"/>
    <w:rsid w:val="00184DFB"/>
    <w:rsid w:val="001932A2"/>
    <w:rsid w:val="00195E03"/>
    <w:rsid w:val="0019752C"/>
    <w:rsid w:val="001C6389"/>
    <w:rsid w:val="001F0F61"/>
    <w:rsid w:val="001F2ED2"/>
    <w:rsid w:val="002008BF"/>
    <w:rsid w:val="00214D8A"/>
    <w:rsid w:val="0022272D"/>
    <w:rsid w:val="00223A79"/>
    <w:rsid w:val="0024107A"/>
    <w:rsid w:val="0024750B"/>
    <w:rsid w:val="00251BBB"/>
    <w:rsid w:val="00252D35"/>
    <w:rsid w:val="002616E4"/>
    <w:rsid w:val="00271154"/>
    <w:rsid w:val="00280670"/>
    <w:rsid w:val="00290AF9"/>
    <w:rsid w:val="002A51EE"/>
    <w:rsid w:val="002C341E"/>
    <w:rsid w:val="002C3E1A"/>
    <w:rsid w:val="002C4E53"/>
    <w:rsid w:val="002D1D5A"/>
    <w:rsid w:val="002E0D42"/>
    <w:rsid w:val="002F5A74"/>
    <w:rsid w:val="002F7B50"/>
    <w:rsid w:val="002F7D20"/>
    <w:rsid w:val="00300299"/>
    <w:rsid w:val="00302848"/>
    <w:rsid w:val="00306CE8"/>
    <w:rsid w:val="00327812"/>
    <w:rsid w:val="003376DB"/>
    <w:rsid w:val="003516B3"/>
    <w:rsid w:val="00351758"/>
    <w:rsid w:val="00372C54"/>
    <w:rsid w:val="00381D92"/>
    <w:rsid w:val="00394182"/>
    <w:rsid w:val="003C2BEF"/>
    <w:rsid w:val="003E7B98"/>
    <w:rsid w:val="003F0E6F"/>
    <w:rsid w:val="003F19FB"/>
    <w:rsid w:val="003F35EE"/>
    <w:rsid w:val="003F6CC2"/>
    <w:rsid w:val="004132DA"/>
    <w:rsid w:val="004156D4"/>
    <w:rsid w:val="00434175"/>
    <w:rsid w:val="004348EA"/>
    <w:rsid w:val="00434D92"/>
    <w:rsid w:val="004564C1"/>
    <w:rsid w:val="00466442"/>
    <w:rsid w:val="004679E2"/>
    <w:rsid w:val="00476ED5"/>
    <w:rsid w:val="004863CD"/>
    <w:rsid w:val="004A3AE3"/>
    <w:rsid w:val="004C68BC"/>
    <w:rsid w:val="004D4CA1"/>
    <w:rsid w:val="004F376F"/>
    <w:rsid w:val="00511C52"/>
    <w:rsid w:val="00511E3A"/>
    <w:rsid w:val="00514690"/>
    <w:rsid w:val="00556EF6"/>
    <w:rsid w:val="00574404"/>
    <w:rsid w:val="005779CC"/>
    <w:rsid w:val="005831D4"/>
    <w:rsid w:val="00583BFA"/>
    <w:rsid w:val="0058695C"/>
    <w:rsid w:val="005945D1"/>
    <w:rsid w:val="00596EF8"/>
    <w:rsid w:val="005A3E51"/>
    <w:rsid w:val="005B7349"/>
    <w:rsid w:val="005E1B8F"/>
    <w:rsid w:val="00601806"/>
    <w:rsid w:val="00604194"/>
    <w:rsid w:val="00607574"/>
    <w:rsid w:val="00612522"/>
    <w:rsid w:val="00625BC5"/>
    <w:rsid w:val="006345B5"/>
    <w:rsid w:val="006809E8"/>
    <w:rsid w:val="006819A5"/>
    <w:rsid w:val="006943D7"/>
    <w:rsid w:val="00695373"/>
    <w:rsid w:val="006B4164"/>
    <w:rsid w:val="006B542E"/>
    <w:rsid w:val="006F5DDE"/>
    <w:rsid w:val="00700528"/>
    <w:rsid w:val="00701123"/>
    <w:rsid w:val="00704A08"/>
    <w:rsid w:val="00713162"/>
    <w:rsid w:val="00726A57"/>
    <w:rsid w:val="00760222"/>
    <w:rsid w:val="007658A8"/>
    <w:rsid w:val="00767D27"/>
    <w:rsid w:val="00791C7C"/>
    <w:rsid w:val="007956BA"/>
    <w:rsid w:val="00796419"/>
    <w:rsid w:val="007A3AD3"/>
    <w:rsid w:val="007A726C"/>
    <w:rsid w:val="007B5001"/>
    <w:rsid w:val="007B7545"/>
    <w:rsid w:val="007D1A42"/>
    <w:rsid w:val="007D4013"/>
    <w:rsid w:val="007F0DDA"/>
    <w:rsid w:val="0080730E"/>
    <w:rsid w:val="00827302"/>
    <w:rsid w:val="0083488B"/>
    <w:rsid w:val="00834A84"/>
    <w:rsid w:val="008427A5"/>
    <w:rsid w:val="00842C74"/>
    <w:rsid w:val="00844FCE"/>
    <w:rsid w:val="00852015"/>
    <w:rsid w:val="00852A05"/>
    <w:rsid w:val="00852A2E"/>
    <w:rsid w:val="008568D9"/>
    <w:rsid w:val="00862C1B"/>
    <w:rsid w:val="00863944"/>
    <w:rsid w:val="00873323"/>
    <w:rsid w:val="00893ED6"/>
    <w:rsid w:val="008A153F"/>
    <w:rsid w:val="008B1745"/>
    <w:rsid w:val="008B6C9C"/>
    <w:rsid w:val="008C1F8E"/>
    <w:rsid w:val="008C3D69"/>
    <w:rsid w:val="008F2358"/>
    <w:rsid w:val="008F5A90"/>
    <w:rsid w:val="008F7B9E"/>
    <w:rsid w:val="00911F58"/>
    <w:rsid w:val="00915AB1"/>
    <w:rsid w:val="009221F5"/>
    <w:rsid w:val="00927DCA"/>
    <w:rsid w:val="00933346"/>
    <w:rsid w:val="00933419"/>
    <w:rsid w:val="00936C4A"/>
    <w:rsid w:val="00937F05"/>
    <w:rsid w:val="00960079"/>
    <w:rsid w:val="0096018B"/>
    <w:rsid w:val="0096199D"/>
    <w:rsid w:val="0096238C"/>
    <w:rsid w:val="00962A5E"/>
    <w:rsid w:val="00970421"/>
    <w:rsid w:val="00974D40"/>
    <w:rsid w:val="00981227"/>
    <w:rsid w:val="00985B01"/>
    <w:rsid w:val="0098703E"/>
    <w:rsid w:val="00996CE6"/>
    <w:rsid w:val="009A4075"/>
    <w:rsid w:val="009A4AB5"/>
    <w:rsid w:val="009B1403"/>
    <w:rsid w:val="009B1756"/>
    <w:rsid w:val="009C32FD"/>
    <w:rsid w:val="009D2E2E"/>
    <w:rsid w:val="009D3D0C"/>
    <w:rsid w:val="009E758F"/>
    <w:rsid w:val="009F5123"/>
    <w:rsid w:val="00A07B69"/>
    <w:rsid w:val="00A21C29"/>
    <w:rsid w:val="00A251A4"/>
    <w:rsid w:val="00A30A79"/>
    <w:rsid w:val="00A37B6D"/>
    <w:rsid w:val="00A56E56"/>
    <w:rsid w:val="00A6176A"/>
    <w:rsid w:val="00A61B1E"/>
    <w:rsid w:val="00A6314D"/>
    <w:rsid w:val="00A96F7B"/>
    <w:rsid w:val="00AA1D82"/>
    <w:rsid w:val="00AB67AF"/>
    <w:rsid w:val="00AC4A99"/>
    <w:rsid w:val="00AE4259"/>
    <w:rsid w:val="00AF366E"/>
    <w:rsid w:val="00B114EC"/>
    <w:rsid w:val="00B361F7"/>
    <w:rsid w:val="00B37E90"/>
    <w:rsid w:val="00B609F0"/>
    <w:rsid w:val="00B67834"/>
    <w:rsid w:val="00B7028A"/>
    <w:rsid w:val="00B70557"/>
    <w:rsid w:val="00B72A7F"/>
    <w:rsid w:val="00B81F54"/>
    <w:rsid w:val="00B926C8"/>
    <w:rsid w:val="00B951B8"/>
    <w:rsid w:val="00BB008F"/>
    <w:rsid w:val="00BB6326"/>
    <w:rsid w:val="00BD35ED"/>
    <w:rsid w:val="00BE5BC8"/>
    <w:rsid w:val="00BF4BCA"/>
    <w:rsid w:val="00C05547"/>
    <w:rsid w:val="00C23A84"/>
    <w:rsid w:val="00C274F0"/>
    <w:rsid w:val="00C32C80"/>
    <w:rsid w:val="00C364AD"/>
    <w:rsid w:val="00C4226B"/>
    <w:rsid w:val="00C54ADE"/>
    <w:rsid w:val="00C833ED"/>
    <w:rsid w:val="00C96FF2"/>
    <w:rsid w:val="00CA4FD7"/>
    <w:rsid w:val="00CA5597"/>
    <w:rsid w:val="00CA5F07"/>
    <w:rsid w:val="00CB22DF"/>
    <w:rsid w:val="00CC12C7"/>
    <w:rsid w:val="00CE5362"/>
    <w:rsid w:val="00CF3A5A"/>
    <w:rsid w:val="00D42E91"/>
    <w:rsid w:val="00D43B65"/>
    <w:rsid w:val="00D442B0"/>
    <w:rsid w:val="00D44EC4"/>
    <w:rsid w:val="00D5627B"/>
    <w:rsid w:val="00D9456D"/>
    <w:rsid w:val="00DA4A49"/>
    <w:rsid w:val="00DA5288"/>
    <w:rsid w:val="00DB035B"/>
    <w:rsid w:val="00DD6A66"/>
    <w:rsid w:val="00DE3E9D"/>
    <w:rsid w:val="00E00F93"/>
    <w:rsid w:val="00E038D8"/>
    <w:rsid w:val="00E0576E"/>
    <w:rsid w:val="00E2317D"/>
    <w:rsid w:val="00E234F4"/>
    <w:rsid w:val="00E26ECE"/>
    <w:rsid w:val="00E41535"/>
    <w:rsid w:val="00E65E9E"/>
    <w:rsid w:val="00E6780D"/>
    <w:rsid w:val="00E70EA9"/>
    <w:rsid w:val="00E72308"/>
    <w:rsid w:val="00E75ECC"/>
    <w:rsid w:val="00E777B6"/>
    <w:rsid w:val="00EB3F8B"/>
    <w:rsid w:val="00EC2574"/>
    <w:rsid w:val="00ED40EA"/>
    <w:rsid w:val="00ED7D48"/>
    <w:rsid w:val="00EE4DAB"/>
    <w:rsid w:val="00EE58D8"/>
    <w:rsid w:val="00F269E2"/>
    <w:rsid w:val="00F57130"/>
    <w:rsid w:val="00F607F0"/>
    <w:rsid w:val="00F61E68"/>
    <w:rsid w:val="00F653D4"/>
    <w:rsid w:val="00F65CC4"/>
    <w:rsid w:val="00F75254"/>
    <w:rsid w:val="00F805CF"/>
    <w:rsid w:val="00F80A0E"/>
    <w:rsid w:val="00F831C3"/>
    <w:rsid w:val="00F91195"/>
    <w:rsid w:val="00FA2B82"/>
    <w:rsid w:val="00FB0D7C"/>
    <w:rsid w:val="00FC32A9"/>
    <w:rsid w:val="00FC4976"/>
    <w:rsid w:val="00FD3481"/>
    <w:rsid w:val="00FD63E8"/>
    <w:rsid w:val="00FE2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D3F45A0"/>
  <w15:chartTrackingRefBased/>
  <w15:docId w15:val="{185DFE62-71F7-4926-AA95-AE0ABBC859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5627B"/>
  </w:style>
  <w:style w:type="paragraph" w:styleId="Heading1">
    <w:name w:val="heading 1"/>
    <w:next w:val="Normal"/>
    <w:link w:val="Heading1Char"/>
    <w:uiPriority w:val="9"/>
    <w:qFormat/>
    <w:rsid w:val="0096018B"/>
    <w:pPr>
      <w:keepNext/>
      <w:keepLines/>
      <w:spacing w:after="5" w:line="250" w:lineRule="auto"/>
      <w:ind w:left="10" w:right="4" w:hanging="10"/>
      <w:outlineLvl w:val="0"/>
    </w:pPr>
    <w:rPr>
      <w:rFonts w:ascii="Arial" w:eastAsia="Arial" w:hAnsi="Arial" w:cs="Arial"/>
      <w:b/>
      <w:color w:val="000000"/>
      <w:sz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27B"/>
    <w:pPr>
      <w:ind w:left="720"/>
      <w:contextualSpacing/>
    </w:pPr>
  </w:style>
  <w:style w:type="character" w:styleId="Hyperlink">
    <w:name w:val="Hyperlink"/>
    <w:basedOn w:val="DefaultParagraphFont"/>
    <w:uiPriority w:val="99"/>
    <w:unhideWhenUsed/>
    <w:rsid w:val="00D5627B"/>
    <w:rPr>
      <w:color w:val="0563C1" w:themeColor="hyperlink"/>
      <w:u w:val="single"/>
    </w:rPr>
  </w:style>
  <w:style w:type="paragraph" w:customStyle="1" w:styleId="EndNoteBibliography">
    <w:name w:val="EndNote Bibliography"/>
    <w:basedOn w:val="Normal"/>
    <w:link w:val="EndNoteBibliographyChar"/>
    <w:rsid w:val="00D5627B"/>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D5627B"/>
    <w:rPr>
      <w:rFonts w:ascii="Calibri" w:hAnsi="Calibri" w:cs="Calibri"/>
      <w:noProof/>
      <w:lang w:val="en-US"/>
    </w:rPr>
  </w:style>
  <w:style w:type="character" w:styleId="CommentReference">
    <w:name w:val="annotation reference"/>
    <w:basedOn w:val="DefaultParagraphFont"/>
    <w:uiPriority w:val="99"/>
    <w:semiHidden/>
    <w:unhideWhenUsed/>
    <w:rsid w:val="00911F58"/>
    <w:rPr>
      <w:sz w:val="16"/>
      <w:szCs w:val="16"/>
    </w:rPr>
  </w:style>
  <w:style w:type="paragraph" w:styleId="CommentText">
    <w:name w:val="annotation text"/>
    <w:basedOn w:val="Normal"/>
    <w:link w:val="CommentTextChar"/>
    <w:uiPriority w:val="99"/>
    <w:semiHidden/>
    <w:unhideWhenUsed/>
    <w:rsid w:val="00911F58"/>
    <w:pPr>
      <w:spacing w:line="240" w:lineRule="auto"/>
    </w:pPr>
    <w:rPr>
      <w:sz w:val="20"/>
      <w:szCs w:val="20"/>
    </w:rPr>
  </w:style>
  <w:style w:type="character" w:customStyle="1" w:styleId="CommentTextChar">
    <w:name w:val="Comment Text Char"/>
    <w:basedOn w:val="DefaultParagraphFont"/>
    <w:link w:val="CommentText"/>
    <w:uiPriority w:val="99"/>
    <w:semiHidden/>
    <w:rsid w:val="00911F58"/>
    <w:rPr>
      <w:sz w:val="20"/>
      <w:szCs w:val="20"/>
    </w:rPr>
  </w:style>
  <w:style w:type="paragraph" w:styleId="CommentSubject">
    <w:name w:val="annotation subject"/>
    <w:basedOn w:val="CommentText"/>
    <w:next w:val="CommentText"/>
    <w:link w:val="CommentSubjectChar"/>
    <w:uiPriority w:val="99"/>
    <w:semiHidden/>
    <w:unhideWhenUsed/>
    <w:rsid w:val="00911F58"/>
    <w:rPr>
      <w:b/>
      <w:bCs/>
    </w:rPr>
  </w:style>
  <w:style w:type="character" w:customStyle="1" w:styleId="CommentSubjectChar">
    <w:name w:val="Comment Subject Char"/>
    <w:basedOn w:val="CommentTextChar"/>
    <w:link w:val="CommentSubject"/>
    <w:uiPriority w:val="99"/>
    <w:semiHidden/>
    <w:rsid w:val="00911F58"/>
    <w:rPr>
      <w:b/>
      <w:bCs/>
      <w:sz w:val="20"/>
      <w:szCs w:val="20"/>
    </w:rPr>
  </w:style>
  <w:style w:type="paragraph" w:styleId="BalloonText">
    <w:name w:val="Balloon Text"/>
    <w:basedOn w:val="Normal"/>
    <w:link w:val="BalloonTextChar"/>
    <w:uiPriority w:val="99"/>
    <w:semiHidden/>
    <w:unhideWhenUsed/>
    <w:rsid w:val="00911F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1F58"/>
    <w:rPr>
      <w:rFonts w:ascii="Segoe UI" w:hAnsi="Segoe UI" w:cs="Segoe UI"/>
      <w:sz w:val="18"/>
      <w:szCs w:val="18"/>
    </w:rPr>
  </w:style>
  <w:style w:type="character" w:customStyle="1" w:styleId="UnresolvedMention1">
    <w:name w:val="Unresolved Mention1"/>
    <w:basedOn w:val="DefaultParagraphFont"/>
    <w:uiPriority w:val="99"/>
    <w:semiHidden/>
    <w:unhideWhenUsed/>
    <w:rsid w:val="003C2BEF"/>
    <w:rPr>
      <w:color w:val="605E5C"/>
      <w:shd w:val="clear" w:color="auto" w:fill="E1DFDD"/>
    </w:rPr>
  </w:style>
  <w:style w:type="paragraph" w:customStyle="1" w:styleId="EndNoteBibliographyTitle">
    <w:name w:val="EndNote Bibliography Title"/>
    <w:basedOn w:val="Normal"/>
    <w:link w:val="EndNoteBibliographyTitleChar"/>
    <w:rsid w:val="00DD6A66"/>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DD6A66"/>
    <w:rPr>
      <w:rFonts w:ascii="Calibri" w:hAnsi="Calibri" w:cs="Calibri"/>
      <w:noProof/>
      <w:lang w:val="en-US"/>
    </w:rPr>
  </w:style>
  <w:style w:type="paragraph" w:styleId="Header">
    <w:name w:val="header"/>
    <w:basedOn w:val="Normal"/>
    <w:link w:val="HeaderChar"/>
    <w:uiPriority w:val="99"/>
    <w:unhideWhenUsed/>
    <w:rsid w:val="00B926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26C8"/>
  </w:style>
  <w:style w:type="paragraph" w:styleId="Footer">
    <w:name w:val="footer"/>
    <w:basedOn w:val="Normal"/>
    <w:link w:val="FooterChar"/>
    <w:uiPriority w:val="99"/>
    <w:unhideWhenUsed/>
    <w:rsid w:val="00B926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26C8"/>
  </w:style>
  <w:style w:type="character" w:styleId="FollowedHyperlink">
    <w:name w:val="FollowedHyperlink"/>
    <w:basedOn w:val="DefaultParagraphFont"/>
    <w:uiPriority w:val="99"/>
    <w:semiHidden/>
    <w:unhideWhenUsed/>
    <w:rsid w:val="008427A5"/>
    <w:rPr>
      <w:color w:val="954F72" w:themeColor="followedHyperlink"/>
      <w:u w:val="single"/>
    </w:rPr>
  </w:style>
  <w:style w:type="character" w:styleId="UnresolvedMention">
    <w:name w:val="Unresolved Mention"/>
    <w:basedOn w:val="DefaultParagraphFont"/>
    <w:uiPriority w:val="99"/>
    <w:rsid w:val="002A51EE"/>
    <w:rPr>
      <w:color w:val="605E5C"/>
      <w:shd w:val="clear" w:color="auto" w:fill="E1DFDD"/>
    </w:rPr>
  </w:style>
  <w:style w:type="character" w:customStyle="1" w:styleId="st">
    <w:name w:val="st"/>
    <w:basedOn w:val="DefaultParagraphFont"/>
    <w:rsid w:val="00574404"/>
  </w:style>
  <w:style w:type="character" w:styleId="Emphasis">
    <w:name w:val="Emphasis"/>
    <w:basedOn w:val="DefaultParagraphFont"/>
    <w:uiPriority w:val="20"/>
    <w:qFormat/>
    <w:rsid w:val="00574404"/>
    <w:rPr>
      <w:i/>
      <w:iCs/>
    </w:rPr>
  </w:style>
  <w:style w:type="paragraph" w:styleId="NormalWeb">
    <w:name w:val="Normal (Web)"/>
    <w:basedOn w:val="Normal"/>
    <w:uiPriority w:val="99"/>
    <w:semiHidden/>
    <w:unhideWhenUsed/>
    <w:rsid w:val="003002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252D35"/>
    <w:pPr>
      <w:autoSpaceDE w:val="0"/>
      <w:autoSpaceDN w:val="0"/>
      <w:adjustRightInd w:val="0"/>
      <w:spacing w:after="0" w:line="240" w:lineRule="auto"/>
    </w:pPr>
    <w:rPr>
      <w:rFonts w:ascii="Calibri" w:hAnsi="Calibri" w:cs="Calibri"/>
      <w:color w:val="000000"/>
      <w:sz w:val="24"/>
      <w:szCs w:val="24"/>
    </w:rPr>
  </w:style>
  <w:style w:type="paragraph" w:styleId="BodyText">
    <w:name w:val="Body Text"/>
    <w:basedOn w:val="Normal"/>
    <w:link w:val="BodyTextChar"/>
    <w:rsid w:val="004F376F"/>
    <w:pPr>
      <w:spacing w:after="0" w:line="240" w:lineRule="auto"/>
    </w:pPr>
    <w:rPr>
      <w:rFonts w:ascii="Times New Roman" w:eastAsia="Times New Roman" w:hAnsi="Times New Roman" w:cs="Times New Roman"/>
      <w:sz w:val="28"/>
      <w:szCs w:val="24"/>
    </w:rPr>
  </w:style>
  <w:style w:type="character" w:customStyle="1" w:styleId="BodyTextChar">
    <w:name w:val="Body Text Char"/>
    <w:basedOn w:val="DefaultParagraphFont"/>
    <w:link w:val="BodyText"/>
    <w:rsid w:val="004F376F"/>
    <w:rPr>
      <w:rFonts w:ascii="Times New Roman" w:eastAsia="Times New Roman" w:hAnsi="Times New Roman" w:cs="Times New Roman"/>
      <w:sz w:val="28"/>
      <w:szCs w:val="24"/>
    </w:rPr>
  </w:style>
  <w:style w:type="character" w:customStyle="1" w:styleId="Heading1Char">
    <w:name w:val="Heading 1 Char"/>
    <w:basedOn w:val="DefaultParagraphFont"/>
    <w:link w:val="Heading1"/>
    <w:rsid w:val="0096018B"/>
    <w:rPr>
      <w:rFonts w:ascii="Arial" w:eastAsia="Arial" w:hAnsi="Arial" w:cs="Arial"/>
      <w:b/>
      <w:color w:val="000000"/>
      <w:sz w:val="24"/>
      <w:lang w:eastAsia="en-GB"/>
    </w:rPr>
  </w:style>
  <w:style w:type="table" w:customStyle="1" w:styleId="TableGrid">
    <w:name w:val="TableGrid"/>
    <w:rsid w:val="0096018B"/>
    <w:pPr>
      <w:spacing w:after="0" w:line="240" w:lineRule="auto"/>
    </w:pPr>
    <w:rPr>
      <w:rFonts w:eastAsiaTheme="minorEastAsia"/>
      <w:lang w:eastAsia="en-GB"/>
    </w:rPr>
    <w:tblPr>
      <w:tblCellMar>
        <w:top w:w="0" w:type="dxa"/>
        <w:left w:w="0" w:type="dxa"/>
        <w:bottom w:w="0" w:type="dxa"/>
        <w:right w:w="0" w:type="dxa"/>
      </w:tblCellMar>
    </w:tblPr>
  </w:style>
  <w:style w:type="paragraph" w:styleId="TOC1">
    <w:name w:val="toc 1"/>
    <w:hidden/>
    <w:rsid w:val="00C364AD"/>
    <w:pPr>
      <w:spacing w:after="86" w:line="249" w:lineRule="auto"/>
      <w:ind w:left="25" w:right="23" w:hanging="10"/>
    </w:pPr>
    <w:rPr>
      <w:rFonts w:ascii="Calibri" w:eastAsia="Calibri" w:hAnsi="Calibri" w:cs="Calibri"/>
      <w:color w:val="1F4E79"/>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66640">
      <w:bodyDiv w:val="1"/>
      <w:marLeft w:val="0"/>
      <w:marRight w:val="0"/>
      <w:marTop w:val="0"/>
      <w:marBottom w:val="0"/>
      <w:divBdr>
        <w:top w:val="none" w:sz="0" w:space="0" w:color="auto"/>
        <w:left w:val="none" w:sz="0" w:space="0" w:color="auto"/>
        <w:bottom w:val="none" w:sz="0" w:space="0" w:color="auto"/>
        <w:right w:val="none" w:sz="0" w:space="0" w:color="auto"/>
      </w:divBdr>
    </w:div>
    <w:div w:id="224688328">
      <w:bodyDiv w:val="1"/>
      <w:marLeft w:val="0"/>
      <w:marRight w:val="0"/>
      <w:marTop w:val="0"/>
      <w:marBottom w:val="0"/>
      <w:divBdr>
        <w:top w:val="none" w:sz="0" w:space="0" w:color="auto"/>
        <w:left w:val="none" w:sz="0" w:space="0" w:color="auto"/>
        <w:bottom w:val="none" w:sz="0" w:space="0" w:color="auto"/>
        <w:right w:val="none" w:sz="0" w:space="0" w:color="auto"/>
      </w:divBdr>
    </w:div>
    <w:div w:id="240136911">
      <w:bodyDiv w:val="1"/>
      <w:marLeft w:val="0"/>
      <w:marRight w:val="0"/>
      <w:marTop w:val="0"/>
      <w:marBottom w:val="0"/>
      <w:divBdr>
        <w:top w:val="none" w:sz="0" w:space="0" w:color="auto"/>
        <w:left w:val="none" w:sz="0" w:space="0" w:color="auto"/>
        <w:bottom w:val="none" w:sz="0" w:space="0" w:color="auto"/>
        <w:right w:val="none" w:sz="0" w:space="0" w:color="auto"/>
      </w:divBdr>
    </w:div>
    <w:div w:id="330723016">
      <w:bodyDiv w:val="1"/>
      <w:marLeft w:val="0"/>
      <w:marRight w:val="0"/>
      <w:marTop w:val="0"/>
      <w:marBottom w:val="0"/>
      <w:divBdr>
        <w:top w:val="none" w:sz="0" w:space="0" w:color="auto"/>
        <w:left w:val="none" w:sz="0" w:space="0" w:color="auto"/>
        <w:bottom w:val="none" w:sz="0" w:space="0" w:color="auto"/>
        <w:right w:val="none" w:sz="0" w:space="0" w:color="auto"/>
      </w:divBdr>
    </w:div>
    <w:div w:id="373191089">
      <w:bodyDiv w:val="1"/>
      <w:marLeft w:val="0"/>
      <w:marRight w:val="0"/>
      <w:marTop w:val="0"/>
      <w:marBottom w:val="0"/>
      <w:divBdr>
        <w:top w:val="none" w:sz="0" w:space="0" w:color="auto"/>
        <w:left w:val="none" w:sz="0" w:space="0" w:color="auto"/>
        <w:bottom w:val="none" w:sz="0" w:space="0" w:color="auto"/>
        <w:right w:val="none" w:sz="0" w:space="0" w:color="auto"/>
      </w:divBdr>
      <w:divsChild>
        <w:div w:id="645546551">
          <w:marLeft w:val="446"/>
          <w:marRight w:val="0"/>
          <w:marTop w:val="115"/>
          <w:marBottom w:val="0"/>
          <w:divBdr>
            <w:top w:val="none" w:sz="0" w:space="0" w:color="auto"/>
            <w:left w:val="none" w:sz="0" w:space="0" w:color="auto"/>
            <w:bottom w:val="none" w:sz="0" w:space="0" w:color="auto"/>
            <w:right w:val="none" w:sz="0" w:space="0" w:color="auto"/>
          </w:divBdr>
        </w:div>
        <w:div w:id="1234271832">
          <w:marLeft w:val="446"/>
          <w:marRight w:val="0"/>
          <w:marTop w:val="115"/>
          <w:marBottom w:val="0"/>
          <w:divBdr>
            <w:top w:val="none" w:sz="0" w:space="0" w:color="auto"/>
            <w:left w:val="none" w:sz="0" w:space="0" w:color="auto"/>
            <w:bottom w:val="none" w:sz="0" w:space="0" w:color="auto"/>
            <w:right w:val="none" w:sz="0" w:space="0" w:color="auto"/>
          </w:divBdr>
        </w:div>
        <w:div w:id="354965804">
          <w:marLeft w:val="446"/>
          <w:marRight w:val="0"/>
          <w:marTop w:val="115"/>
          <w:marBottom w:val="0"/>
          <w:divBdr>
            <w:top w:val="none" w:sz="0" w:space="0" w:color="auto"/>
            <w:left w:val="none" w:sz="0" w:space="0" w:color="auto"/>
            <w:bottom w:val="none" w:sz="0" w:space="0" w:color="auto"/>
            <w:right w:val="none" w:sz="0" w:space="0" w:color="auto"/>
          </w:divBdr>
        </w:div>
        <w:div w:id="2026707001">
          <w:marLeft w:val="446"/>
          <w:marRight w:val="0"/>
          <w:marTop w:val="115"/>
          <w:marBottom w:val="0"/>
          <w:divBdr>
            <w:top w:val="none" w:sz="0" w:space="0" w:color="auto"/>
            <w:left w:val="none" w:sz="0" w:space="0" w:color="auto"/>
            <w:bottom w:val="none" w:sz="0" w:space="0" w:color="auto"/>
            <w:right w:val="none" w:sz="0" w:space="0" w:color="auto"/>
          </w:divBdr>
        </w:div>
        <w:div w:id="1297492775">
          <w:marLeft w:val="446"/>
          <w:marRight w:val="0"/>
          <w:marTop w:val="115"/>
          <w:marBottom w:val="0"/>
          <w:divBdr>
            <w:top w:val="none" w:sz="0" w:space="0" w:color="auto"/>
            <w:left w:val="none" w:sz="0" w:space="0" w:color="auto"/>
            <w:bottom w:val="none" w:sz="0" w:space="0" w:color="auto"/>
            <w:right w:val="none" w:sz="0" w:space="0" w:color="auto"/>
          </w:divBdr>
        </w:div>
      </w:divsChild>
    </w:div>
    <w:div w:id="557321690">
      <w:bodyDiv w:val="1"/>
      <w:marLeft w:val="0"/>
      <w:marRight w:val="0"/>
      <w:marTop w:val="0"/>
      <w:marBottom w:val="0"/>
      <w:divBdr>
        <w:top w:val="none" w:sz="0" w:space="0" w:color="auto"/>
        <w:left w:val="none" w:sz="0" w:space="0" w:color="auto"/>
        <w:bottom w:val="none" w:sz="0" w:space="0" w:color="auto"/>
        <w:right w:val="none" w:sz="0" w:space="0" w:color="auto"/>
      </w:divBdr>
    </w:div>
    <w:div w:id="768547701">
      <w:bodyDiv w:val="1"/>
      <w:marLeft w:val="0"/>
      <w:marRight w:val="0"/>
      <w:marTop w:val="0"/>
      <w:marBottom w:val="0"/>
      <w:divBdr>
        <w:top w:val="none" w:sz="0" w:space="0" w:color="auto"/>
        <w:left w:val="none" w:sz="0" w:space="0" w:color="auto"/>
        <w:bottom w:val="none" w:sz="0" w:space="0" w:color="auto"/>
        <w:right w:val="none" w:sz="0" w:space="0" w:color="auto"/>
      </w:divBdr>
    </w:div>
    <w:div w:id="889465158">
      <w:bodyDiv w:val="1"/>
      <w:marLeft w:val="0"/>
      <w:marRight w:val="0"/>
      <w:marTop w:val="0"/>
      <w:marBottom w:val="0"/>
      <w:divBdr>
        <w:top w:val="none" w:sz="0" w:space="0" w:color="auto"/>
        <w:left w:val="none" w:sz="0" w:space="0" w:color="auto"/>
        <w:bottom w:val="none" w:sz="0" w:space="0" w:color="auto"/>
        <w:right w:val="none" w:sz="0" w:space="0" w:color="auto"/>
      </w:divBdr>
    </w:div>
    <w:div w:id="920943149">
      <w:bodyDiv w:val="1"/>
      <w:marLeft w:val="0"/>
      <w:marRight w:val="0"/>
      <w:marTop w:val="0"/>
      <w:marBottom w:val="0"/>
      <w:divBdr>
        <w:top w:val="none" w:sz="0" w:space="0" w:color="auto"/>
        <w:left w:val="none" w:sz="0" w:space="0" w:color="auto"/>
        <w:bottom w:val="none" w:sz="0" w:space="0" w:color="auto"/>
        <w:right w:val="none" w:sz="0" w:space="0" w:color="auto"/>
      </w:divBdr>
    </w:div>
    <w:div w:id="1745029382">
      <w:bodyDiv w:val="1"/>
      <w:marLeft w:val="0"/>
      <w:marRight w:val="0"/>
      <w:marTop w:val="0"/>
      <w:marBottom w:val="0"/>
      <w:divBdr>
        <w:top w:val="none" w:sz="0" w:space="0" w:color="auto"/>
        <w:left w:val="none" w:sz="0" w:space="0" w:color="auto"/>
        <w:bottom w:val="none" w:sz="0" w:space="0" w:color="auto"/>
        <w:right w:val="none" w:sz="0" w:space="0" w:color="auto"/>
      </w:divBdr>
    </w:div>
    <w:div w:id="2079352730">
      <w:bodyDiv w:val="1"/>
      <w:marLeft w:val="0"/>
      <w:marRight w:val="0"/>
      <w:marTop w:val="0"/>
      <w:marBottom w:val="0"/>
      <w:divBdr>
        <w:top w:val="none" w:sz="0" w:space="0" w:color="auto"/>
        <w:left w:val="none" w:sz="0" w:space="0" w:color="auto"/>
        <w:bottom w:val="none" w:sz="0" w:space="0" w:color="auto"/>
        <w:right w:val="none" w:sz="0" w:space="0" w:color="auto"/>
      </w:divBdr>
      <w:divsChild>
        <w:div w:id="322318861">
          <w:marLeft w:val="274"/>
          <w:marRight w:val="0"/>
          <w:marTop w:val="0"/>
          <w:marBottom w:val="0"/>
          <w:divBdr>
            <w:top w:val="none" w:sz="0" w:space="0" w:color="auto"/>
            <w:left w:val="none" w:sz="0" w:space="0" w:color="auto"/>
            <w:bottom w:val="none" w:sz="0" w:space="0" w:color="auto"/>
            <w:right w:val="none" w:sz="0" w:space="0" w:color="auto"/>
          </w:divBdr>
        </w:div>
        <w:div w:id="354579923">
          <w:marLeft w:val="446"/>
          <w:marRight w:val="0"/>
          <w:marTop w:val="0"/>
          <w:marBottom w:val="0"/>
          <w:divBdr>
            <w:top w:val="none" w:sz="0" w:space="0" w:color="auto"/>
            <w:left w:val="none" w:sz="0" w:space="0" w:color="auto"/>
            <w:bottom w:val="none" w:sz="0" w:space="0" w:color="auto"/>
            <w:right w:val="none" w:sz="0" w:space="0" w:color="auto"/>
          </w:divBdr>
        </w:div>
        <w:div w:id="1212036290">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rksandhumberdeanery.nhs.uk/medicine/core_medical_training/simulation" TargetMode="External"/><Relationship Id="rId13" Type="http://schemas.openxmlformats.org/officeDocument/2006/relationships/image" Target="media/image4.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hyperlink" Target="http://www.atrainability.co.uk/" TargetMode="External"/><Relationship Id="rId10" Type="http://schemas.openxmlformats.org/officeDocument/2006/relationships/image" Target="media/image1.jpe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google.com/url?sa=t&amp;rct=j&amp;q=&amp;esrc=s&amp;source=web&amp;cd=1&amp;cad=rja&amp;uact=8&amp;ved=2ahUKEwjnvIT9087kAhVNQxUIHYtXByoQFjAAegQIBBAC&amp;url=https%3A%2F%2Fheiw.nhs.wales%2Ffiles%2Fboard-papers%2Fmarch-2019%2F3-1-appendix-1-20190102-heiw-annual-plan-2019-20-draft-v12-final-board%2F&amp;usg=AOvVaw0hKxDnRKh-MbHIgvV9RXBC" TargetMode="External"/><Relationship Id="rId14" Type="http://schemas.openxmlformats.org/officeDocument/2006/relationships/hyperlink" Target="http://www.atrainability.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1A237-2A21-4BBA-98EF-277C2C871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19156</Words>
  <Characters>109192</Characters>
  <Application>Microsoft Office Word</Application>
  <DocSecurity>0</DocSecurity>
  <Lines>909</Lines>
  <Paragraphs>256</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128092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Evans (ABM - Welsh Clinical Leadership Training Fellow)</dc:creator>
  <cp:keywords/>
  <dc:description/>
  <cp:lastModifiedBy>Lowri Evans</cp:lastModifiedBy>
  <cp:revision>2</cp:revision>
  <cp:lastPrinted>2019-09-13T21:27:00Z</cp:lastPrinted>
  <dcterms:created xsi:type="dcterms:W3CDTF">2019-09-13T22:28:00Z</dcterms:created>
  <dcterms:modified xsi:type="dcterms:W3CDTF">2019-09-13T22:28:00Z</dcterms:modified>
</cp:coreProperties>
</file>