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317541" w14:textId="77777777" w:rsidR="00C03ED4" w:rsidRDefault="00C03ED4" w:rsidP="00C03ED4">
      <w:pPr>
        <w:widowControl/>
        <w:jc w:val="left"/>
        <w:rPr>
          <w:sz w:val="44"/>
          <w:szCs w:val="44"/>
        </w:rPr>
      </w:pPr>
    </w:p>
    <w:p w14:paraId="076C29FD" w14:textId="77777777" w:rsidR="00C03ED4" w:rsidRDefault="00C03ED4" w:rsidP="00C03ED4">
      <w:pPr>
        <w:widowControl/>
        <w:jc w:val="left"/>
        <w:rPr>
          <w:sz w:val="44"/>
          <w:szCs w:val="44"/>
        </w:rPr>
      </w:pPr>
    </w:p>
    <w:p w14:paraId="5B938D8D" w14:textId="77777777" w:rsidR="00C03ED4" w:rsidRDefault="00C03ED4" w:rsidP="00C03ED4">
      <w:pPr>
        <w:widowControl/>
        <w:jc w:val="left"/>
        <w:rPr>
          <w:sz w:val="44"/>
          <w:szCs w:val="44"/>
        </w:rPr>
      </w:pPr>
    </w:p>
    <w:p w14:paraId="46AA2E5E" w14:textId="77777777" w:rsidR="00C03ED4" w:rsidRDefault="00C03ED4" w:rsidP="00C03ED4">
      <w:pPr>
        <w:widowControl/>
        <w:jc w:val="left"/>
        <w:rPr>
          <w:sz w:val="44"/>
          <w:szCs w:val="44"/>
        </w:rPr>
      </w:pPr>
    </w:p>
    <w:p w14:paraId="09C1A551" w14:textId="77777777" w:rsidR="00C03ED4" w:rsidRDefault="00C03ED4" w:rsidP="00C03ED4">
      <w:pPr>
        <w:widowControl/>
        <w:jc w:val="left"/>
        <w:rPr>
          <w:sz w:val="44"/>
          <w:szCs w:val="44"/>
        </w:rPr>
      </w:pPr>
    </w:p>
    <w:p w14:paraId="64EFCDBE" w14:textId="77777777" w:rsidR="00C03ED4" w:rsidRDefault="00C03ED4" w:rsidP="00C03ED4">
      <w:pPr>
        <w:widowControl/>
        <w:jc w:val="left"/>
        <w:rPr>
          <w:sz w:val="44"/>
          <w:szCs w:val="44"/>
        </w:rPr>
      </w:pPr>
    </w:p>
    <w:p w14:paraId="5EB4F080" w14:textId="77777777" w:rsidR="00C03ED4" w:rsidRDefault="00C03ED4" w:rsidP="00C03ED4">
      <w:pPr>
        <w:widowControl/>
        <w:jc w:val="left"/>
        <w:rPr>
          <w:sz w:val="44"/>
          <w:szCs w:val="44"/>
        </w:rPr>
      </w:pPr>
    </w:p>
    <w:p w14:paraId="5E7B4FB7" w14:textId="77777777" w:rsidR="00C03ED4" w:rsidRDefault="00C03ED4" w:rsidP="00C03ED4">
      <w:pPr>
        <w:widowControl/>
        <w:jc w:val="left"/>
        <w:rPr>
          <w:sz w:val="44"/>
          <w:szCs w:val="44"/>
        </w:rPr>
      </w:pPr>
    </w:p>
    <w:p w14:paraId="3BAE0AEE" w14:textId="77777777" w:rsidR="00C03ED4" w:rsidRDefault="00C03ED4" w:rsidP="00C03ED4">
      <w:pPr>
        <w:widowControl/>
        <w:jc w:val="left"/>
        <w:rPr>
          <w:sz w:val="44"/>
          <w:szCs w:val="44"/>
        </w:rPr>
      </w:pPr>
    </w:p>
    <w:p w14:paraId="1EE61212" w14:textId="77777777" w:rsidR="00C03ED4" w:rsidRDefault="00C03ED4" w:rsidP="00C03ED4">
      <w:pPr>
        <w:widowControl/>
        <w:jc w:val="left"/>
        <w:rPr>
          <w:sz w:val="44"/>
          <w:szCs w:val="44"/>
        </w:rPr>
      </w:pPr>
    </w:p>
    <w:p w14:paraId="7B500C8F" w14:textId="77777777" w:rsidR="00C03ED4" w:rsidRDefault="00C03ED4" w:rsidP="00C03ED4">
      <w:pPr>
        <w:widowControl/>
        <w:jc w:val="left"/>
        <w:rPr>
          <w:sz w:val="44"/>
          <w:szCs w:val="44"/>
        </w:rPr>
      </w:pPr>
      <w:r>
        <w:rPr>
          <w:sz w:val="44"/>
          <w:szCs w:val="44"/>
        </w:rPr>
        <w:t xml:space="preserve">   I</w:t>
      </w:r>
      <w:r>
        <w:rPr>
          <w:rFonts w:hint="eastAsia"/>
          <w:sz w:val="44"/>
          <w:szCs w:val="44"/>
        </w:rPr>
        <w:t xml:space="preserve">nternational </w:t>
      </w:r>
      <w:r>
        <w:rPr>
          <w:sz w:val="44"/>
          <w:szCs w:val="44"/>
        </w:rPr>
        <w:t xml:space="preserve">Business </w:t>
      </w:r>
      <w:r>
        <w:rPr>
          <w:rFonts w:hint="eastAsia"/>
          <w:sz w:val="44"/>
          <w:szCs w:val="44"/>
        </w:rPr>
        <w:t xml:space="preserve">Communication </w:t>
      </w:r>
    </w:p>
    <w:p w14:paraId="48FEC9DA" w14:textId="77777777" w:rsidR="00C03ED4" w:rsidRDefault="00C03ED4">
      <w:pPr>
        <w:widowControl/>
        <w:jc w:val="left"/>
        <w:rPr>
          <w:sz w:val="44"/>
          <w:szCs w:val="44"/>
        </w:rPr>
      </w:pPr>
      <w:r>
        <w:rPr>
          <w:sz w:val="44"/>
          <w:szCs w:val="44"/>
        </w:rPr>
        <w:br w:type="page"/>
      </w:r>
    </w:p>
    <w:p w14:paraId="71928C6E" w14:textId="77777777" w:rsidR="00C03ED4" w:rsidRDefault="00C03ED4" w:rsidP="00C03ED4">
      <w:pPr>
        <w:widowControl/>
        <w:jc w:val="left"/>
        <w:rPr>
          <w:sz w:val="44"/>
          <w:szCs w:val="44"/>
        </w:rPr>
      </w:pPr>
      <w:r>
        <w:rPr>
          <w:sz w:val="44"/>
          <w:szCs w:val="44"/>
        </w:rPr>
        <w:lastRenderedPageBreak/>
        <w:t>C</w:t>
      </w:r>
      <w:r>
        <w:rPr>
          <w:rFonts w:hint="eastAsia"/>
          <w:sz w:val="44"/>
          <w:szCs w:val="44"/>
        </w:rPr>
        <w:t>ontent</w:t>
      </w:r>
    </w:p>
    <w:p w14:paraId="1E2248CE" w14:textId="77777777" w:rsidR="00C03ED4" w:rsidRDefault="00C03ED4">
      <w:pPr>
        <w:widowControl/>
        <w:jc w:val="left"/>
        <w:rPr>
          <w:sz w:val="44"/>
          <w:szCs w:val="44"/>
        </w:rPr>
      </w:pPr>
      <w:r>
        <w:rPr>
          <w:sz w:val="44"/>
          <w:szCs w:val="44"/>
        </w:rPr>
        <w:br w:type="page"/>
      </w:r>
    </w:p>
    <w:p w14:paraId="244FCF98" w14:textId="04CFEB66" w:rsidR="00C03ED4" w:rsidRDefault="00A61F9C" w:rsidP="00C03ED4">
      <w:pPr>
        <w:widowControl/>
        <w:jc w:val="left"/>
        <w:rPr>
          <w:sz w:val="44"/>
          <w:szCs w:val="44"/>
        </w:rPr>
      </w:pPr>
      <w:r>
        <w:rPr>
          <w:rFonts w:hint="eastAsia"/>
          <w:sz w:val="44"/>
          <w:szCs w:val="44"/>
        </w:rPr>
        <w:t>1.0</w:t>
      </w:r>
      <w:r w:rsidR="00C03ED4">
        <w:rPr>
          <w:sz w:val="44"/>
          <w:szCs w:val="44"/>
        </w:rPr>
        <w:t>Introduction</w:t>
      </w:r>
    </w:p>
    <w:p w14:paraId="24DBBC02" w14:textId="77777777" w:rsidR="00C03ED4" w:rsidRDefault="00C03ED4" w:rsidP="00C03ED4">
      <w:pPr>
        <w:widowControl/>
        <w:jc w:val="left"/>
        <w:rPr>
          <w:sz w:val="44"/>
          <w:szCs w:val="44"/>
        </w:rPr>
      </w:pPr>
    </w:p>
    <w:p w14:paraId="37865A2F" w14:textId="7B1D1F97" w:rsidR="00A61F9C" w:rsidRPr="00A61F9C" w:rsidRDefault="00A61F9C" w:rsidP="00C03ED4">
      <w:pPr>
        <w:widowControl/>
        <w:jc w:val="left"/>
        <w:rPr>
          <w:sz w:val="36"/>
          <w:szCs w:val="36"/>
        </w:rPr>
      </w:pPr>
      <w:r>
        <w:rPr>
          <w:rFonts w:hint="eastAsia"/>
          <w:sz w:val="36"/>
          <w:szCs w:val="36"/>
        </w:rPr>
        <w:t xml:space="preserve">1.1.1 </w:t>
      </w:r>
      <w:r>
        <w:rPr>
          <w:sz w:val="36"/>
          <w:szCs w:val="36"/>
        </w:rPr>
        <w:t>Israel</w:t>
      </w:r>
    </w:p>
    <w:p w14:paraId="1CC85EA3" w14:textId="0948606A" w:rsidR="00C03ED4" w:rsidRDefault="006F76F9" w:rsidP="006F76F9">
      <w:pPr>
        <w:widowControl/>
        <w:rPr>
          <w:sz w:val="32"/>
          <w:szCs w:val="32"/>
        </w:rPr>
      </w:pPr>
      <w:r w:rsidRPr="006F76F9">
        <w:rPr>
          <w:sz w:val="32"/>
          <w:szCs w:val="32"/>
        </w:rPr>
        <w:t xml:space="preserve">Israel began in Egypt and is located in the western part of Asia in Palestine. According to 2000 statistics, the total population of Israel is 6,259,000, of which 76.7% are Jews and 23.3% are Arabs, Druze and others. Hebrew is a national language, and Arabic is the official language, common English. Judaism is a state religion, about 85% of residents believe in Judaism, 13% believe in Islam. At present, Israel has a population of only 7.1 million, its neighboring countries are hostile countries, its perennial war keeps on, its natural resources are scarce, and its people believe in Judaism. Jews have outstanding talent in all fields. The key is that their Judaism itself inherits the spirit and history of Jews and encourages education. Therefore, Jews nationwide to popularize higher education can occupy an important position in the world. It is also such a country where the external environment is not superior and has become a hotbed of the world's enterprises. However, it is not only the war effort and the shortage of energy that the Israeli enterprises have to go beyond managing. As early as the establishment of Israel five years ago, that is, the Arab League of 22 countries started the siege of the products of Jewish enterprises in 1943. In response, Israelis concentrated their enterprise development in high-tech areas such as the Internet, telecommunications, software and computers, avoiding the high cost of long-distance shipping that common trade must pay to </w:t>
      </w:r>
      <w:r w:rsidR="00A61F9C" w:rsidRPr="006F76F9">
        <w:rPr>
          <w:sz w:val="32"/>
          <w:szCs w:val="32"/>
        </w:rPr>
        <w:t>cross-neighboring</w:t>
      </w:r>
      <w:r w:rsidRPr="006F76F9">
        <w:rPr>
          <w:sz w:val="32"/>
          <w:szCs w:val="32"/>
        </w:rPr>
        <w:t xml:space="preserve"> hostile countries. At present, Israel's top five trading countries are the United States, China, Belgium, India and the Netherlands. In China, major phone companies and equipment and software rely on Israeli products. Therefore, patriotism, sense of mission, lack of awareness and sense of disaster, as well as the bones of curiosity are all Jewish cultural traits. Israel is a parliamentary nation and its candidates run for political parties. Israel has no constitution, only the parliamentary law, the presidential law and the cabinet law and other basic laws. Economically, Israel is a hybrid and more developed. The proportion of private enterprises is larger, but the government controls the major sectors strictly, and foreign trade accounts for a large part of the national economy. In diplomacy, after the founding of the People's Republic, it has always pursued a pro-Western policy of hostility toward the Arab countries.</w:t>
      </w:r>
    </w:p>
    <w:p w14:paraId="14F2A4C2" w14:textId="77777777" w:rsidR="005C0641" w:rsidRDefault="005C0641" w:rsidP="006F76F9">
      <w:pPr>
        <w:widowControl/>
        <w:rPr>
          <w:sz w:val="32"/>
          <w:szCs w:val="32"/>
        </w:rPr>
      </w:pPr>
    </w:p>
    <w:p w14:paraId="09CF1D20" w14:textId="699CFCDC" w:rsidR="00BF0C8F" w:rsidRPr="00CB2570" w:rsidRDefault="00BF0C8F" w:rsidP="006F76F9">
      <w:pPr>
        <w:widowControl/>
        <w:rPr>
          <w:sz w:val="36"/>
          <w:szCs w:val="36"/>
        </w:rPr>
      </w:pPr>
      <w:r w:rsidRPr="00CB2570">
        <w:rPr>
          <w:sz w:val="36"/>
          <w:szCs w:val="36"/>
        </w:rPr>
        <w:t>1.1.2Britain</w:t>
      </w:r>
    </w:p>
    <w:p w14:paraId="62175B9D" w14:textId="68562786" w:rsidR="00CB2570" w:rsidRDefault="00E11583" w:rsidP="006F76F9">
      <w:pPr>
        <w:widowControl/>
        <w:rPr>
          <w:sz w:val="32"/>
          <w:szCs w:val="32"/>
        </w:rPr>
      </w:pPr>
      <w:r w:rsidRPr="00E11583">
        <w:rPr>
          <w:sz w:val="32"/>
          <w:szCs w:val="32"/>
        </w:rPr>
        <w:t xml:space="preserve">The official country name of the United Kingdom is "the United Kingdom of Great Britain and Northern Ireland," often referred to as the United Kingdom or Britain, and under this framework four regions are again included: England, Scotland, Wales And Northern Ireland. Its land area is 241,752 square kilometers, with an estimated population of 58.4 million from 1994's population information. Due to the absolute demographic and cultural superiority of England, the </w:t>
      </w:r>
      <w:r w:rsidR="00DB16EC" w:rsidRPr="00E11583">
        <w:rPr>
          <w:sz w:val="32"/>
          <w:szCs w:val="32"/>
        </w:rPr>
        <w:t>British royal family nominally ruled the entire United Kingdom</w:t>
      </w:r>
      <w:r w:rsidRPr="00E11583">
        <w:rPr>
          <w:sz w:val="32"/>
          <w:szCs w:val="32"/>
        </w:rPr>
        <w:t xml:space="preserve"> and the core of political power was decided by the London parliament. Britain is the birthplace of modern human political civilization. In the British political tradition, the awareness of rights, the supremacy of the law, the law of the king under the law, the spirit of contract is an important connotation of the civic awareness of modern society in 1215, the British feudal nobility in the struggle against John the King, signed an effective restraint on the monarch's rights, "large The United Kingdom formed a tradition of "limited royal power." The "glorious revolution" broke out in Britain in 1688; in 1689, when the King called a parliament and passed the Bill of Rights, the two principles of "king in parliament" and "king in law" formed. This means that the king must go through the parliament to rule, </w:t>
      </w:r>
      <w:r w:rsidR="00DB16EC" w:rsidRPr="00E11583">
        <w:rPr>
          <w:sz w:val="32"/>
          <w:szCs w:val="32"/>
        </w:rPr>
        <w:t>the</w:t>
      </w:r>
      <w:r w:rsidRPr="00E11583">
        <w:rPr>
          <w:sz w:val="32"/>
          <w:szCs w:val="32"/>
        </w:rPr>
        <w:t xml:space="preserve"> law is higher than the king, the king must obey the law. The key to limiting the monarchy is that parliament controls fiscal power.</w:t>
      </w:r>
    </w:p>
    <w:p w14:paraId="01A9C580" w14:textId="77777777" w:rsidR="00E11583" w:rsidRDefault="00E11583" w:rsidP="006F76F9">
      <w:pPr>
        <w:widowControl/>
        <w:rPr>
          <w:sz w:val="32"/>
          <w:szCs w:val="32"/>
        </w:rPr>
      </w:pPr>
    </w:p>
    <w:p w14:paraId="690A6CFB" w14:textId="410B04F6" w:rsidR="00E11583" w:rsidRDefault="00E11583" w:rsidP="006F76F9">
      <w:pPr>
        <w:widowControl/>
        <w:rPr>
          <w:sz w:val="36"/>
          <w:szCs w:val="36"/>
        </w:rPr>
      </w:pPr>
      <w:r>
        <w:rPr>
          <w:rFonts w:hint="eastAsia"/>
          <w:sz w:val="36"/>
          <w:szCs w:val="36"/>
        </w:rPr>
        <w:t>1.2</w:t>
      </w:r>
      <w:r>
        <w:rPr>
          <w:sz w:val="36"/>
          <w:szCs w:val="36"/>
        </w:rPr>
        <w:t>Objectives</w:t>
      </w:r>
    </w:p>
    <w:p w14:paraId="063CC324" w14:textId="77777777" w:rsidR="00DB16EC" w:rsidRPr="00DB16EC" w:rsidRDefault="00DB16EC" w:rsidP="00DB16EC">
      <w:pPr>
        <w:widowControl/>
        <w:rPr>
          <w:sz w:val="32"/>
          <w:szCs w:val="32"/>
        </w:rPr>
      </w:pPr>
      <w:r w:rsidRPr="00DB16EC">
        <w:rPr>
          <w:sz w:val="32"/>
          <w:szCs w:val="32"/>
        </w:rPr>
        <w:t>From the British perspective, his theory is used to analyze the differences between Israel and Britain</w:t>
      </w:r>
    </w:p>
    <w:p w14:paraId="6416FC5D" w14:textId="77777777" w:rsidR="00DB16EC" w:rsidRPr="00DB16EC" w:rsidRDefault="00DB16EC" w:rsidP="00DB16EC">
      <w:pPr>
        <w:widowControl/>
        <w:rPr>
          <w:sz w:val="32"/>
          <w:szCs w:val="32"/>
        </w:rPr>
      </w:pPr>
    </w:p>
    <w:p w14:paraId="3830BE8D" w14:textId="60DC7624" w:rsidR="00E11583" w:rsidRDefault="00DB16EC" w:rsidP="00DB16EC">
      <w:pPr>
        <w:widowControl/>
        <w:rPr>
          <w:sz w:val="32"/>
          <w:szCs w:val="32"/>
        </w:rPr>
      </w:pPr>
      <w:r w:rsidRPr="00DB16EC">
        <w:rPr>
          <w:sz w:val="32"/>
          <w:szCs w:val="32"/>
        </w:rPr>
        <w:t>From the perspective of Britain, to assess the challenges that Israel and Britain need to pay attention to in their business engagement</w:t>
      </w:r>
    </w:p>
    <w:p w14:paraId="68590DFF" w14:textId="77777777" w:rsidR="00F81D0B" w:rsidRDefault="00F81D0B" w:rsidP="00DB16EC">
      <w:pPr>
        <w:widowControl/>
        <w:rPr>
          <w:sz w:val="32"/>
          <w:szCs w:val="32"/>
        </w:rPr>
      </w:pPr>
    </w:p>
    <w:p w14:paraId="3B7AD910" w14:textId="2E0148E1" w:rsidR="00F81D0B" w:rsidRDefault="00F81D0B" w:rsidP="00DB16EC">
      <w:pPr>
        <w:widowControl/>
        <w:rPr>
          <w:sz w:val="44"/>
          <w:szCs w:val="44"/>
        </w:rPr>
      </w:pPr>
      <w:r>
        <w:rPr>
          <w:rFonts w:hint="eastAsia"/>
          <w:sz w:val="44"/>
          <w:szCs w:val="44"/>
        </w:rPr>
        <w:t>2.0</w:t>
      </w:r>
      <w:r w:rsidRPr="00F81D0B">
        <w:rPr>
          <w:sz w:val="28"/>
          <w:szCs w:val="28"/>
        </w:rPr>
        <w:t xml:space="preserve"> </w:t>
      </w:r>
      <w:r w:rsidRPr="00F81D0B">
        <w:rPr>
          <w:sz w:val="44"/>
          <w:szCs w:val="44"/>
        </w:rPr>
        <w:t xml:space="preserve">Definition of </w:t>
      </w:r>
      <w:r>
        <w:rPr>
          <w:sz w:val="44"/>
          <w:szCs w:val="44"/>
        </w:rPr>
        <w:t>Hofstedes’ theory</w:t>
      </w:r>
    </w:p>
    <w:p w14:paraId="0255A4E7" w14:textId="77777777" w:rsidR="00F81D0B" w:rsidRDefault="00F81D0B" w:rsidP="00DB16EC">
      <w:pPr>
        <w:widowControl/>
        <w:rPr>
          <w:sz w:val="44"/>
          <w:szCs w:val="44"/>
        </w:rPr>
      </w:pPr>
    </w:p>
    <w:p w14:paraId="2AA3D822" w14:textId="02A58DB9" w:rsidR="00F81D0B" w:rsidRDefault="00F81D0B" w:rsidP="00DB16EC">
      <w:pPr>
        <w:widowControl/>
        <w:rPr>
          <w:sz w:val="32"/>
          <w:szCs w:val="32"/>
        </w:rPr>
      </w:pPr>
      <w:r w:rsidRPr="00F81D0B">
        <w:rPr>
          <w:sz w:val="32"/>
          <w:szCs w:val="32"/>
        </w:rPr>
        <w:t xml:space="preserve">Geert </w:t>
      </w:r>
      <w:r w:rsidR="00EA3A1F">
        <w:rPr>
          <w:sz w:val="32"/>
          <w:szCs w:val="32"/>
        </w:rPr>
        <w:t>Hof</w:t>
      </w:r>
      <w:r w:rsidR="00EA3A1F" w:rsidRPr="00F81D0B">
        <w:rPr>
          <w:sz w:val="32"/>
          <w:szCs w:val="32"/>
        </w:rPr>
        <w:t>sted’s</w:t>
      </w:r>
      <w:r w:rsidRPr="00F81D0B">
        <w:rPr>
          <w:sz w:val="32"/>
          <w:szCs w:val="32"/>
        </w:rPr>
        <w:t xml:space="preserve"> view of culture is based on experimental experimentation on cultural differences. Hofstadter found through interviews and questionnaires that this discrepancy was largely related to the culture of the country where the employee was located. He described culture as "a collective process in the human mind that distinguishes one class of people from others." After several rounds of research, he summarized the cultural differences into four basic dimensions. He pointed out that all the differences can be traced back to one or more of the basic dimensions. These dimensions are: individualism / </w:t>
      </w:r>
      <w:r w:rsidR="00EA3A1F">
        <w:rPr>
          <w:sz w:val="32"/>
          <w:szCs w:val="32"/>
        </w:rPr>
        <w:t>collectivism, distance of power, masculinity / femininity</w:t>
      </w:r>
      <w:r w:rsidRPr="00F81D0B">
        <w:rPr>
          <w:sz w:val="32"/>
          <w:szCs w:val="32"/>
        </w:rPr>
        <w:t xml:space="preserve"> </w:t>
      </w:r>
      <w:r w:rsidR="00EA3A1F">
        <w:rPr>
          <w:sz w:val="32"/>
          <w:szCs w:val="32"/>
        </w:rPr>
        <w:t>society and uncertainty avoidance</w:t>
      </w:r>
      <w:r w:rsidRPr="00F81D0B">
        <w:rPr>
          <w:sz w:val="32"/>
          <w:szCs w:val="32"/>
        </w:rPr>
        <w:t>. After further research, he added the dimension of time orientation.</w:t>
      </w:r>
    </w:p>
    <w:p w14:paraId="3977D694" w14:textId="77777777" w:rsidR="00F81D0B" w:rsidRDefault="00F81D0B" w:rsidP="00DB16EC">
      <w:pPr>
        <w:widowControl/>
        <w:rPr>
          <w:sz w:val="32"/>
          <w:szCs w:val="32"/>
        </w:rPr>
      </w:pPr>
    </w:p>
    <w:p w14:paraId="456FCE26" w14:textId="3B71297E" w:rsidR="00F81D0B" w:rsidRDefault="00F81D0B" w:rsidP="00DB16EC">
      <w:pPr>
        <w:widowControl/>
        <w:rPr>
          <w:rFonts w:eastAsia="黑体" w:cs="黑体"/>
          <w:color w:val="393939"/>
          <w:kern w:val="0"/>
          <w:sz w:val="40"/>
          <w:szCs w:val="40"/>
        </w:rPr>
      </w:pPr>
      <w:r w:rsidRPr="00EA3A1F">
        <w:rPr>
          <w:sz w:val="40"/>
          <w:szCs w:val="40"/>
        </w:rPr>
        <w:t>2.1</w:t>
      </w:r>
      <w:r w:rsidR="00EA3A1F" w:rsidRPr="00EA3A1F">
        <w:rPr>
          <w:rFonts w:eastAsia="黑体" w:cs="黑体"/>
          <w:color w:val="393939"/>
          <w:kern w:val="0"/>
          <w:sz w:val="40"/>
          <w:szCs w:val="40"/>
        </w:rPr>
        <w:t xml:space="preserve"> Power Distance</w:t>
      </w:r>
    </w:p>
    <w:p w14:paraId="0E21C8DB" w14:textId="380FA3AC" w:rsidR="002F4429" w:rsidRDefault="002F4429" w:rsidP="00DB16EC">
      <w:pPr>
        <w:widowControl/>
        <w:rPr>
          <w:sz w:val="32"/>
          <w:szCs w:val="32"/>
        </w:rPr>
      </w:pPr>
      <w:r w:rsidRPr="002F4429">
        <w:rPr>
          <w:sz w:val="32"/>
          <w:szCs w:val="32"/>
        </w:rPr>
        <w:t xml:space="preserve">The </w:t>
      </w:r>
      <w:r w:rsidR="00C103E0">
        <w:rPr>
          <w:sz w:val="32"/>
          <w:szCs w:val="32"/>
        </w:rPr>
        <w:t xml:space="preserve">power </w:t>
      </w:r>
      <w:r w:rsidRPr="002F4429">
        <w:rPr>
          <w:sz w:val="32"/>
          <w:szCs w:val="32"/>
        </w:rPr>
        <w:t>distance between shows how well a society can accept the unequal distribution of rights of an organization or</w:t>
      </w:r>
      <w:r>
        <w:rPr>
          <w:sz w:val="32"/>
          <w:szCs w:val="32"/>
        </w:rPr>
        <w:t xml:space="preserve"> company among its members. This </w:t>
      </w:r>
      <w:r w:rsidRPr="002F4429">
        <w:rPr>
          <w:sz w:val="32"/>
          <w:szCs w:val="32"/>
        </w:rPr>
        <w:t xml:space="preserve">distance </w:t>
      </w:r>
      <w:r>
        <w:rPr>
          <w:sz w:val="32"/>
          <w:szCs w:val="32"/>
        </w:rPr>
        <w:t xml:space="preserve">is </w:t>
      </w:r>
      <w:r w:rsidRPr="002F4429">
        <w:rPr>
          <w:sz w:val="32"/>
          <w:szCs w:val="32"/>
        </w:rPr>
        <w:t xml:space="preserve">between the </w:t>
      </w:r>
      <w:r>
        <w:rPr>
          <w:sz w:val="32"/>
          <w:szCs w:val="32"/>
        </w:rPr>
        <w:t xml:space="preserve">power </w:t>
      </w:r>
      <w:r w:rsidRPr="002F4429">
        <w:rPr>
          <w:sz w:val="32"/>
          <w:szCs w:val="32"/>
        </w:rPr>
        <w:t>and the level. In this dimension, there is also a big difference in the meanings that each country has given to power. Some cultures place more emphasis on authority, status, seniority, age, etc., while in some cultures they are less important.</w:t>
      </w:r>
    </w:p>
    <w:p w14:paraId="2DA74CD5" w14:textId="77777777" w:rsidR="002F4429" w:rsidRDefault="002F4429" w:rsidP="00DB16EC">
      <w:pPr>
        <w:widowControl/>
        <w:rPr>
          <w:sz w:val="32"/>
          <w:szCs w:val="32"/>
        </w:rPr>
      </w:pPr>
    </w:p>
    <w:p w14:paraId="063B6186" w14:textId="1B2B1AA0" w:rsidR="002F4429" w:rsidRDefault="002F4429" w:rsidP="00DB16EC">
      <w:pPr>
        <w:widowControl/>
        <w:rPr>
          <w:sz w:val="40"/>
          <w:szCs w:val="40"/>
        </w:rPr>
      </w:pPr>
      <w:r>
        <w:rPr>
          <w:sz w:val="40"/>
          <w:szCs w:val="40"/>
        </w:rPr>
        <w:t xml:space="preserve">2.2Masculinity </w:t>
      </w:r>
      <w:r w:rsidR="00C103E0">
        <w:rPr>
          <w:sz w:val="40"/>
          <w:szCs w:val="40"/>
        </w:rPr>
        <w:t>and</w:t>
      </w:r>
      <w:r>
        <w:rPr>
          <w:sz w:val="40"/>
          <w:szCs w:val="40"/>
        </w:rPr>
        <w:t xml:space="preserve"> F</w:t>
      </w:r>
      <w:r w:rsidRPr="002F4429">
        <w:rPr>
          <w:sz w:val="40"/>
          <w:szCs w:val="40"/>
        </w:rPr>
        <w:t>emininity</w:t>
      </w:r>
    </w:p>
    <w:p w14:paraId="0C25A4AC" w14:textId="403E5572" w:rsidR="00C103E0" w:rsidRDefault="00C103E0" w:rsidP="00DB16EC">
      <w:pPr>
        <w:widowControl/>
        <w:rPr>
          <w:sz w:val="32"/>
          <w:szCs w:val="32"/>
        </w:rPr>
      </w:pPr>
      <w:r w:rsidRPr="00C103E0">
        <w:rPr>
          <w:sz w:val="32"/>
          <w:szCs w:val="32"/>
        </w:rPr>
        <w:t>Masculinity / Feminization The social dimension shows the extent to which gender determines the role of men and women in a society. Hofstadter called this "masculine" tendency based on the division of labor of gender roles into a dimension represented by masculinity or masculinity (Masculinity Dimension), which refers to the gender of the sexes in society</w:t>
      </w:r>
      <w:r>
        <w:rPr>
          <w:sz w:val="32"/>
          <w:szCs w:val="32"/>
        </w:rPr>
        <w:t xml:space="preserve">. </w:t>
      </w:r>
      <w:r w:rsidRPr="00C103E0">
        <w:rPr>
          <w:sz w:val="32"/>
          <w:szCs w:val="32"/>
        </w:rPr>
        <w:t>The roles are clearly differentiated. Men should be confident, strong, and pay attention to material achievements. Women should be humble, gentle, and pay attention to the quality of life. In contrast, the "feminine" tendency is called "feminine" or "feminine" The representative of the cultural dimension (the so-called Feminine Dimension), which refers to the social gender roles in gender overlap, both men and women showed humility, obedience, concerned about the quality of life.</w:t>
      </w:r>
    </w:p>
    <w:p w14:paraId="3260DF17" w14:textId="77777777" w:rsidR="00C103E0" w:rsidRDefault="00C103E0" w:rsidP="00DB16EC">
      <w:pPr>
        <w:widowControl/>
        <w:rPr>
          <w:sz w:val="32"/>
          <w:szCs w:val="32"/>
        </w:rPr>
      </w:pPr>
    </w:p>
    <w:p w14:paraId="495B45AE" w14:textId="37E4F35E" w:rsidR="00C103E0" w:rsidRDefault="00C103E0" w:rsidP="00DB16EC">
      <w:pPr>
        <w:widowControl/>
        <w:rPr>
          <w:sz w:val="40"/>
          <w:szCs w:val="40"/>
        </w:rPr>
      </w:pPr>
      <w:r w:rsidRPr="00C103E0">
        <w:rPr>
          <w:sz w:val="40"/>
          <w:szCs w:val="40"/>
        </w:rPr>
        <w:t xml:space="preserve">2.3 </w:t>
      </w:r>
      <w:r>
        <w:rPr>
          <w:sz w:val="40"/>
          <w:szCs w:val="40"/>
        </w:rPr>
        <w:t>Uncertainty A</w:t>
      </w:r>
      <w:r w:rsidRPr="00C103E0">
        <w:rPr>
          <w:sz w:val="40"/>
          <w:szCs w:val="40"/>
        </w:rPr>
        <w:t>voidance</w:t>
      </w:r>
    </w:p>
    <w:p w14:paraId="65591EDC" w14:textId="52C90EF1" w:rsidR="00C103E0" w:rsidRDefault="00C103E0" w:rsidP="00DB16EC">
      <w:pPr>
        <w:widowControl/>
        <w:rPr>
          <w:sz w:val="32"/>
          <w:szCs w:val="32"/>
        </w:rPr>
      </w:pPr>
      <w:r w:rsidRPr="00C103E0">
        <w:rPr>
          <w:sz w:val="32"/>
          <w:szCs w:val="32"/>
        </w:rPr>
        <w:t xml:space="preserve">Uncertainty avoidance refers to the threat organizations face when they face uncertainty and the extent to which they seek to avoid uncertainty by enacting security rules and other measures. Hofstadter believes that there </w:t>
      </w:r>
      <w:r w:rsidR="005B4A35" w:rsidRPr="00C103E0">
        <w:rPr>
          <w:sz w:val="32"/>
          <w:szCs w:val="32"/>
        </w:rPr>
        <w:t>is</w:t>
      </w:r>
      <w:r w:rsidRPr="00C103E0">
        <w:rPr>
          <w:sz w:val="32"/>
          <w:szCs w:val="32"/>
        </w:rPr>
        <w:t xml:space="preserve"> three main ways people resist this kind of uncertainty of the future: science and technology, law and religion. People use science and technology to resist the uncertainty of nature, law to resist uncertainty from other members of the community, and religion is used to defuse the irresistible death and the uncertainty of the afterlife.</w:t>
      </w:r>
    </w:p>
    <w:p w14:paraId="6B8E4538" w14:textId="77777777" w:rsidR="00C103E0" w:rsidRDefault="00C103E0" w:rsidP="00DB16EC">
      <w:pPr>
        <w:widowControl/>
        <w:rPr>
          <w:sz w:val="32"/>
          <w:szCs w:val="32"/>
        </w:rPr>
      </w:pPr>
    </w:p>
    <w:p w14:paraId="4C0258EC" w14:textId="3982A23A" w:rsidR="00C103E0" w:rsidRDefault="00C103E0" w:rsidP="00DB16EC">
      <w:pPr>
        <w:widowControl/>
        <w:rPr>
          <w:sz w:val="40"/>
          <w:szCs w:val="40"/>
        </w:rPr>
      </w:pPr>
      <w:r>
        <w:rPr>
          <w:sz w:val="40"/>
          <w:szCs w:val="40"/>
        </w:rPr>
        <w:t>2.4</w:t>
      </w:r>
      <w:r w:rsidRPr="00C103E0">
        <w:rPr>
          <w:sz w:val="40"/>
          <w:szCs w:val="40"/>
        </w:rPr>
        <w:t xml:space="preserve"> </w:t>
      </w:r>
      <w:r>
        <w:rPr>
          <w:sz w:val="40"/>
          <w:szCs w:val="40"/>
        </w:rPr>
        <w:t>I</w:t>
      </w:r>
      <w:r w:rsidRPr="00C103E0">
        <w:rPr>
          <w:sz w:val="40"/>
          <w:szCs w:val="40"/>
        </w:rPr>
        <w:t xml:space="preserve">ndividualism / </w:t>
      </w:r>
      <w:r>
        <w:rPr>
          <w:sz w:val="40"/>
          <w:szCs w:val="40"/>
        </w:rPr>
        <w:t>C</w:t>
      </w:r>
      <w:r w:rsidRPr="00C103E0">
        <w:rPr>
          <w:sz w:val="40"/>
          <w:szCs w:val="40"/>
        </w:rPr>
        <w:t>ollectivism</w:t>
      </w:r>
    </w:p>
    <w:p w14:paraId="764A341B" w14:textId="1B22398E" w:rsidR="00C103E0" w:rsidRDefault="00084548" w:rsidP="00DB16EC">
      <w:pPr>
        <w:widowControl/>
        <w:rPr>
          <w:sz w:val="32"/>
          <w:szCs w:val="32"/>
        </w:rPr>
      </w:pPr>
      <w:r w:rsidRPr="00084548">
        <w:rPr>
          <w:sz w:val="32"/>
          <w:szCs w:val="32"/>
        </w:rPr>
        <w:t>Individuals' recognition and emphasis on interpersonal relationships (the family or organization to which they belong) emphasize the relationship between individuals and groups. Corresponding to collectivism, individualism treats everyone as unique. People value their jade prices Mainly based on their achievements, status and other characteristics. Collectivism is based mainly on the people to whom it belongs. Social groups such as the family, social class, organization and team have priority over the individual.</w:t>
      </w:r>
    </w:p>
    <w:p w14:paraId="33050AD6" w14:textId="637D7DEB" w:rsidR="00456FD0" w:rsidRPr="00456FD0" w:rsidRDefault="00C103E0" w:rsidP="00DB16EC">
      <w:pPr>
        <w:widowControl/>
        <w:rPr>
          <w:sz w:val="48"/>
          <w:szCs w:val="48"/>
        </w:rPr>
      </w:pPr>
      <w:r w:rsidRPr="00456FD0">
        <w:rPr>
          <w:rFonts w:hint="eastAsia"/>
          <w:sz w:val="48"/>
          <w:szCs w:val="48"/>
        </w:rPr>
        <w:t>3.0</w:t>
      </w:r>
      <w:r w:rsidR="004834B1" w:rsidRPr="00456FD0">
        <w:rPr>
          <w:sz w:val="48"/>
          <w:szCs w:val="48"/>
        </w:rPr>
        <w:t>Main body</w:t>
      </w:r>
    </w:p>
    <w:tbl>
      <w:tblPr>
        <w:tblW w:w="0" w:type="auto"/>
        <w:tblCellMar>
          <w:left w:w="0" w:type="dxa"/>
          <w:right w:w="0" w:type="dxa"/>
        </w:tblCellMar>
        <w:tblLook w:val="0600" w:firstRow="0" w:lastRow="0" w:firstColumn="0" w:lastColumn="0" w:noHBand="1" w:noVBand="1"/>
      </w:tblPr>
      <w:tblGrid>
        <w:gridCol w:w="1764"/>
        <w:gridCol w:w="1534"/>
        <w:gridCol w:w="2108"/>
        <w:gridCol w:w="1705"/>
        <w:gridCol w:w="1477"/>
      </w:tblGrid>
      <w:tr w:rsidR="001257FE" w:rsidRPr="001257FE" w14:paraId="6153176A" w14:textId="77777777" w:rsidTr="001257FE">
        <w:trPr>
          <w:trHeight w:val="1107"/>
        </w:trPr>
        <w:tc>
          <w:tcPr>
            <w:tcW w:w="0" w:type="auto"/>
            <w:tcBorders>
              <w:top w:val="single" w:sz="18" w:space="0" w:color="000000"/>
              <w:left w:val="nil"/>
              <w:bottom w:val="single" w:sz="8" w:space="0" w:color="000000"/>
              <w:right w:val="nil"/>
            </w:tcBorders>
            <w:shd w:val="clear" w:color="auto" w:fill="auto"/>
            <w:tcMar>
              <w:top w:w="72" w:type="dxa"/>
              <w:left w:w="144" w:type="dxa"/>
              <w:bottom w:w="72" w:type="dxa"/>
              <w:right w:w="144" w:type="dxa"/>
            </w:tcMar>
            <w:hideMark/>
          </w:tcPr>
          <w:p w14:paraId="5CB523CA" w14:textId="77777777" w:rsidR="001257FE" w:rsidRDefault="00456FD0" w:rsidP="00456FD0">
            <w:pPr>
              <w:widowControl/>
              <w:spacing w:before="77"/>
              <w:jc w:val="center"/>
              <w:textAlignment w:val="baseline"/>
              <w:rPr>
                <w:rFonts w:eastAsia="宋体" w:cs="宋体"/>
                <w:color w:val="000000" w:themeColor="text1"/>
                <w:kern w:val="24"/>
              </w:rPr>
            </w:pPr>
            <w:r w:rsidRPr="00456FD0">
              <w:rPr>
                <w:rFonts w:eastAsia="宋体" w:cs="宋体"/>
                <w:color w:val="000000" w:themeColor="text1"/>
                <w:kern w:val="24"/>
              </w:rPr>
              <w:t>COUNTRY</w:t>
            </w:r>
          </w:p>
          <w:p w14:paraId="558A7FBD" w14:textId="2C2AE25D" w:rsidR="00456FD0" w:rsidRPr="00456FD0" w:rsidRDefault="00456FD0" w:rsidP="00456FD0">
            <w:pPr>
              <w:widowControl/>
              <w:spacing w:before="77"/>
              <w:jc w:val="center"/>
              <w:textAlignment w:val="baseline"/>
              <w:rPr>
                <w:rFonts w:cs="Arial"/>
                <w:kern w:val="0"/>
              </w:rPr>
            </w:pPr>
            <w:r w:rsidRPr="00456FD0">
              <w:rPr>
                <w:rFonts w:eastAsia="宋体" w:cs="宋体"/>
                <w:color w:val="000000" w:themeColor="text1"/>
                <w:kern w:val="24"/>
              </w:rPr>
              <w:t>(POWER)</w:t>
            </w:r>
          </w:p>
        </w:tc>
        <w:tc>
          <w:tcPr>
            <w:tcW w:w="0" w:type="auto"/>
            <w:tcBorders>
              <w:top w:val="single" w:sz="18" w:space="0" w:color="000000"/>
              <w:left w:val="nil"/>
              <w:bottom w:val="single" w:sz="8" w:space="0" w:color="000000"/>
              <w:right w:val="nil"/>
            </w:tcBorders>
            <w:shd w:val="clear" w:color="auto" w:fill="auto"/>
            <w:tcMar>
              <w:top w:w="72" w:type="dxa"/>
              <w:left w:w="144" w:type="dxa"/>
              <w:bottom w:w="72" w:type="dxa"/>
              <w:right w:w="144" w:type="dxa"/>
            </w:tcMar>
            <w:hideMark/>
          </w:tcPr>
          <w:p w14:paraId="3D5349A8" w14:textId="77777777" w:rsidR="00456FD0" w:rsidRPr="00456FD0" w:rsidRDefault="00456FD0" w:rsidP="00456FD0">
            <w:pPr>
              <w:widowControl/>
              <w:spacing w:before="77"/>
              <w:jc w:val="center"/>
              <w:textAlignment w:val="baseline"/>
              <w:rPr>
                <w:rFonts w:cs="Arial"/>
                <w:kern w:val="0"/>
              </w:rPr>
            </w:pPr>
            <w:r w:rsidRPr="00456FD0">
              <w:rPr>
                <w:rFonts w:eastAsia="宋体" w:cs="宋体"/>
                <w:color w:val="000000" w:themeColor="text1"/>
                <w:kern w:val="24"/>
              </w:rPr>
              <w:t>POWER DISTANCE</w:t>
            </w:r>
          </w:p>
        </w:tc>
        <w:tc>
          <w:tcPr>
            <w:tcW w:w="0" w:type="auto"/>
            <w:tcBorders>
              <w:top w:val="single" w:sz="18" w:space="0" w:color="000000"/>
              <w:left w:val="nil"/>
              <w:bottom w:val="single" w:sz="8" w:space="0" w:color="000000"/>
              <w:right w:val="nil"/>
            </w:tcBorders>
            <w:shd w:val="clear" w:color="auto" w:fill="auto"/>
            <w:tcMar>
              <w:top w:w="72" w:type="dxa"/>
              <w:left w:w="144" w:type="dxa"/>
              <w:bottom w:w="72" w:type="dxa"/>
              <w:right w:w="144" w:type="dxa"/>
            </w:tcMar>
            <w:hideMark/>
          </w:tcPr>
          <w:p w14:paraId="3F3D7D42" w14:textId="77777777" w:rsidR="00456FD0" w:rsidRPr="00456FD0" w:rsidRDefault="00456FD0" w:rsidP="00456FD0">
            <w:pPr>
              <w:widowControl/>
              <w:spacing w:before="77"/>
              <w:jc w:val="center"/>
              <w:textAlignment w:val="baseline"/>
              <w:rPr>
                <w:rFonts w:cs="Arial"/>
                <w:kern w:val="0"/>
              </w:rPr>
            </w:pPr>
            <w:r w:rsidRPr="00456FD0">
              <w:rPr>
                <w:rFonts w:eastAsia="宋体" w:cs="宋体"/>
                <w:color w:val="000000" w:themeColor="text1"/>
                <w:kern w:val="24"/>
              </w:rPr>
              <w:t>UNCENTAINTY AVOIDANCE</w:t>
            </w:r>
          </w:p>
        </w:tc>
        <w:tc>
          <w:tcPr>
            <w:tcW w:w="0" w:type="auto"/>
            <w:tcBorders>
              <w:top w:val="single" w:sz="18" w:space="0" w:color="000000"/>
              <w:left w:val="nil"/>
              <w:bottom w:val="single" w:sz="8" w:space="0" w:color="000000"/>
              <w:right w:val="nil"/>
            </w:tcBorders>
            <w:shd w:val="clear" w:color="auto" w:fill="auto"/>
            <w:tcMar>
              <w:top w:w="72" w:type="dxa"/>
              <w:left w:w="144" w:type="dxa"/>
              <w:bottom w:w="72" w:type="dxa"/>
              <w:right w:w="144" w:type="dxa"/>
            </w:tcMar>
            <w:hideMark/>
          </w:tcPr>
          <w:p w14:paraId="34FB34E7" w14:textId="77777777" w:rsidR="00456FD0" w:rsidRPr="00456FD0" w:rsidRDefault="00456FD0" w:rsidP="00456FD0">
            <w:pPr>
              <w:widowControl/>
              <w:spacing w:before="86"/>
              <w:jc w:val="center"/>
              <w:textAlignment w:val="baseline"/>
              <w:rPr>
                <w:rFonts w:cs="Arial"/>
                <w:kern w:val="0"/>
              </w:rPr>
            </w:pPr>
            <w:r w:rsidRPr="00456FD0">
              <w:rPr>
                <w:color w:val="000000" w:themeColor="text1"/>
                <w:kern w:val="24"/>
              </w:rPr>
              <w:t xml:space="preserve">Individualism </w:t>
            </w:r>
          </w:p>
        </w:tc>
        <w:tc>
          <w:tcPr>
            <w:tcW w:w="0" w:type="auto"/>
            <w:tcBorders>
              <w:top w:val="single" w:sz="18" w:space="0" w:color="000000"/>
              <w:left w:val="nil"/>
              <w:bottom w:val="single" w:sz="8" w:space="0" w:color="000000"/>
              <w:right w:val="nil"/>
            </w:tcBorders>
            <w:shd w:val="clear" w:color="auto" w:fill="auto"/>
            <w:tcMar>
              <w:top w:w="72" w:type="dxa"/>
              <w:left w:w="144" w:type="dxa"/>
              <w:bottom w:w="72" w:type="dxa"/>
              <w:right w:w="144" w:type="dxa"/>
            </w:tcMar>
            <w:hideMark/>
          </w:tcPr>
          <w:p w14:paraId="24295949" w14:textId="77777777" w:rsidR="00456FD0" w:rsidRPr="00456FD0" w:rsidRDefault="00456FD0" w:rsidP="00456FD0">
            <w:pPr>
              <w:widowControl/>
              <w:jc w:val="left"/>
              <w:rPr>
                <w:rFonts w:cs="Arial"/>
                <w:kern w:val="0"/>
              </w:rPr>
            </w:pPr>
            <w:r w:rsidRPr="00456FD0">
              <w:rPr>
                <w:color w:val="000000" w:themeColor="text1"/>
                <w:kern w:val="24"/>
              </w:rPr>
              <w:t>Masculinity</w:t>
            </w:r>
            <w:r w:rsidRPr="00456FD0">
              <w:rPr>
                <w:rFonts w:eastAsia="宋体" w:cs="宋体"/>
                <w:color w:val="000000" w:themeColor="text1"/>
                <w:kern w:val="24"/>
              </w:rPr>
              <w:t xml:space="preserve"> </w:t>
            </w:r>
          </w:p>
        </w:tc>
      </w:tr>
      <w:tr w:rsidR="001257FE" w:rsidRPr="001257FE" w14:paraId="5AA327BB" w14:textId="77777777" w:rsidTr="001257FE">
        <w:trPr>
          <w:trHeight w:val="492"/>
        </w:trPr>
        <w:tc>
          <w:tcPr>
            <w:tcW w:w="0" w:type="auto"/>
            <w:tcBorders>
              <w:top w:val="single" w:sz="8" w:space="0" w:color="000000"/>
              <w:left w:val="nil"/>
              <w:bottom w:val="nil"/>
              <w:right w:val="nil"/>
            </w:tcBorders>
            <w:shd w:val="clear" w:color="auto" w:fill="auto"/>
            <w:tcMar>
              <w:top w:w="72" w:type="dxa"/>
              <w:left w:w="144" w:type="dxa"/>
              <w:bottom w:w="72" w:type="dxa"/>
              <w:right w:w="144" w:type="dxa"/>
            </w:tcMar>
            <w:hideMark/>
          </w:tcPr>
          <w:p w14:paraId="4BB62BCD"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ENGLISH</w:t>
            </w:r>
            <w:r w:rsidRPr="00456FD0">
              <w:rPr>
                <w:rFonts w:eastAsia="宋体" w:cs="宋体"/>
                <w:color w:val="000000" w:themeColor="text1"/>
                <w:kern w:val="24"/>
              </w:rPr>
              <w:t>：</w:t>
            </w:r>
          </w:p>
        </w:tc>
        <w:tc>
          <w:tcPr>
            <w:tcW w:w="0" w:type="auto"/>
            <w:tcBorders>
              <w:top w:val="single" w:sz="8" w:space="0" w:color="000000"/>
              <w:left w:val="nil"/>
              <w:bottom w:val="nil"/>
              <w:right w:val="nil"/>
            </w:tcBorders>
            <w:shd w:val="clear" w:color="auto" w:fill="auto"/>
            <w:tcMar>
              <w:top w:w="72" w:type="dxa"/>
              <w:left w:w="144" w:type="dxa"/>
              <w:bottom w:w="72" w:type="dxa"/>
              <w:right w:w="144" w:type="dxa"/>
            </w:tcMar>
            <w:hideMark/>
          </w:tcPr>
          <w:p w14:paraId="26BB3FB3" w14:textId="77777777" w:rsidR="00456FD0" w:rsidRPr="00456FD0" w:rsidRDefault="00456FD0" w:rsidP="00456FD0">
            <w:pPr>
              <w:widowControl/>
              <w:jc w:val="left"/>
              <w:rPr>
                <w:rFonts w:eastAsia="Times New Roman" w:cs="Arial"/>
                <w:kern w:val="0"/>
              </w:rPr>
            </w:pPr>
          </w:p>
        </w:tc>
        <w:tc>
          <w:tcPr>
            <w:tcW w:w="0" w:type="auto"/>
            <w:tcBorders>
              <w:top w:val="single" w:sz="8" w:space="0" w:color="000000"/>
              <w:left w:val="nil"/>
              <w:bottom w:val="nil"/>
              <w:right w:val="nil"/>
            </w:tcBorders>
            <w:shd w:val="clear" w:color="auto" w:fill="auto"/>
            <w:tcMar>
              <w:top w:w="72" w:type="dxa"/>
              <w:left w:w="144" w:type="dxa"/>
              <w:bottom w:w="72" w:type="dxa"/>
              <w:right w:w="144" w:type="dxa"/>
            </w:tcMar>
            <w:hideMark/>
          </w:tcPr>
          <w:p w14:paraId="788782E7" w14:textId="77777777" w:rsidR="00456FD0" w:rsidRPr="00456FD0" w:rsidRDefault="00456FD0" w:rsidP="00456FD0">
            <w:pPr>
              <w:widowControl/>
              <w:jc w:val="left"/>
              <w:rPr>
                <w:rFonts w:eastAsia="Times New Roman" w:cs="Arial"/>
                <w:kern w:val="0"/>
              </w:rPr>
            </w:pPr>
          </w:p>
        </w:tc>
        <w:tc>
          <w:tcPr>
            <w:tcW w:w="0" w:type="auto"/>
            <w:tcBorders>
              <w:top w:val="single" w:sz="8" w:space="0" w:color="000000"/>
              <w:left w:val="nil"/>
              <w:bottom w:val="nil"/>
              <w:right w:val="nil"/>
            </w:tcBorders>
            <w:shd w:val="clear" w:color="auto" w:fill="auto"/>
            <w:tcMar>
              <w:top w:w="72" w:type="dxa"/>
              <w:left w:w="144" w:type="dxa"/>
              <w:bottom w:w="72" w:type="dxa"/>
              <w:right w:w="144" w:type="dxa"/>
            </w:tcMar>
            <w:hideMark/>
          </w:tcPr>
          <w:p w14:paraId="01B5BFB3" w14:textId="77777777" w:rsidR="00456FD0" w:rsidRPr="00456FD0" w:rsidRDefault="00456FD0" w:rsidP="00456FD0">
            <w:pPr>
              <w:widowControl/>
              <w:jc w:val="left"/>
              <w:rPr>
                <w:rFonts w:eastAsia="Times New Roman" w:cs="Arial"/>
                <w:kern w:val="0"/>
              </w:rPr>
            </w:pPr>
          </w:p>
        </w:tc>
        <w:tc>
          <w:tcPr>
            <w:tcW w:w="0" w:type="auto"/>
            <w:tcBorders>
              <w:top w:val="single" w:sz="8" w:space="0" w:color="000000"/>
              <w:left w:val="nil"/>
              <w:bottom w:val="nil"/>
              <w:right w:val="nil"/>
            </w:tcBorders>
            <w:shd w:val="clear" w:color="auto" w:fill="auto"/>
            <w:tcMar>
              <w:top w:w="72" w:type="dxa"/>
              <w:left w:w="144" w:type="dxa"/>
              <w:bottom w:w="72" w:type="dxa"/>
              <w:right w:w="144" w:type="dxa"/>
            </w:tcMar>
            <w:hideMark/>
          </w:tcPr>
          <w:p w14:paraId="3487D92B" w14:textId="77777777" w:rsidR="00456FD0" w:rsidRPr="00456FD0" w:rsidRDefault="00456FD0" w:rsidP="00456FD0">
            <w:pPr>
              <w:widowControl/>
              <w:jc w:val="left"/>
              <w:rPr>
                <w:rFonts w:eastAsia="Times New Roman" w:cs="Arial"/>
                <w:kern w:val="0"/>
              </w:rPr>
            </w:pPr>
          </w:p>
        </w:tc>
      </w:tr>
      <w:tr w:rsidR="001257FE" w:rsidRPr="001257FE" w14:paraId="6AEE1F07" w14:textId="77777777" w:rsidTr="001257FE">
        <w:trPr>
          <w:trHeight w:val="862"/>
        </w:trPr>
        <w:tc>
          <w:tcPr>
            <w:tcW w:w="0" w:type="auto"/>
            <w:tcBorders>
              <w:top w:val="nil"/>
              <w:left w:val="nil"/>
              <w:bottom w:val="nil"/>
              <w:right w:val="nil"/>
            </w:tcBorders>
            <w:shd w:val="clear" w:color="auto" w:fill="auto"/>
            <w:tcMar>
              <w:top w:w="72" w:type="dxa"/>
              <w:left w:w="144" w:type="dxa"/>
              <w:bottom w:w="72" w:type="dxa"/>
              <w:right w:w="144" w:type="dxa"/>
            </w:tcMar>
            <w:hideMark/>
          </w:tcPr>
          <w:p w14:paraId="40380AFF"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AUSTRALIAN</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5A69CFED" w14:textId="77777777" w:rsidR="001257FE" w:rsidRPr="001257FE" w:rsidRDefault="001257FE" w:rsidP="001257FE">
            <w:pPr>
              <w:widowControl/>
              <w:spacing w:before="86"/>
              <w:textAlignment w:val="baseline"/>
              <w:rPr>
                <w:rFonts w:eastAsia="宋体" w:cs="宋体"/>
                <w:color w:val="000000" w:themeColor="text1"/>
                <w:kern w:val="24"/>
              </w:rPr>
            </w:pPr>
          </w:p>
          <w:p w14:paraId="410ABF37" w14:textId="77777777" w:rsidR="00456FD0" w:rsidRPr="00456FD0" w:rsidRDefault="00456FD0" w:rsidP="001257FE">
            <w:pPr>
              <w:widowControl/>
              <w:spacing w:before="86"/>
              <w:textAlignment w:val="baseline"/>
              <w:rPr>
                <w:rFonts w:cs="Arial"/>
                <w:kern w:val="0"/>
              </w:rPr>
            </w:pPr>
            <w:r w:rsidRPr="00456FD0">
              <w:rPr>
                <w:rFonts w:eastAsia="宋体" w:cs="宋体"/>
                <w:color w:val="000000" w:themeColor="text1"/>
                <w:kern w:val="24"/>
              </w:rPr>
              <w:t>25</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285AA3F8" w14:textId="77777777" w:rsidR="001257FE" w:rsidRPr="001257FE" w:rsidRDefault="001257FE" w:rsidP="00456FD0">
            <w:pPr>
              <w:widowControl/>
              <w:spacing w:before="86"/>
              <w:jc w:val="center"/>
              <w:textAlignment w:val="baseline"/>
              <w:rPr>
                <w:rFonts w:eastAsia="宋体" w:cs="宋体"/>
                <w:color w:val="000000" w:themeColor="text1"/>
                <w:kern w:val="24"/>
              </w:rPr>
            </w:pPr>
          </w:p>
          <w:p w14:paraId="54566E01"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32</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38513803" w14:textId="77777777" w:rsidR="001257FE" w:rsidRPr="001257FE" w:rsidRDefault="001257FE" w:rsidP="00456FD0">
            <w:pPr>
              <w:widowControl/>
              <w:spacing w:before="86"/>
              <w:jc w:val="center"/>
              <w:textAlignment w:val="baseline"/>
              <w:rPr>
                <w:rFonts w:eastAsia="宋体" w:cs="宋体"/>
                <w:color w:val="000000" w:themeColor="text1"/>
                <w:kern w:val="24"/>
              </w:rPr>
            </w:pPr>
          </w:p>
          <w:p w14:paraId="12C71214"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98</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1EDE998B" w14:textId="77777777" w:rsidR="001257FE" w:rsidRPr="001257FE" w:rsidRDefault="001257FE" w:rsidP="00456FD0">
            <w:pPr>
              <w:widowControl/>
              <w:spacing w:before="86"/>
              <w:jc w:val="center"/>
              <w:textAlignment w:val="baseline"/>
              <w:rPr>
                <w:rFonts w:eastAsia="宋体" w:cs="宋体"/>
                <w:color w:val="000000" w:themeColor="text1"/>
                <w:kern w:val="24"/>
              </w:rPr>
            </w:pPr>
          </w:p>
          <w:p w14:paraId="7A0D4A73"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72</w:t>
            </w:r>
          </w:p>
        </w:tc>
      </w:tr>
      <w:tr w:rsidR="001257FE" w:rsidRPr="001257FE" w14:paraId="37008232"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4C29361F"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CANADA</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640E105C"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28</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A96961B"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24</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4E0946E0"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93</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54F0DAA3"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57</w:t>
            </w:r>
          </w:p>
        </w:tc>
      </w:tr>
      <w:tr w:rsidR="001257FE" w:rsidRPr="001257FE" w14:paraId="2163CD75"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298F8FFB"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UK</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3936588"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21</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48AAC19C"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12</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59D26825"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96</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77F2318C" w14:textId="69BFCD40" w:rsidR="00456FD0" w:rsidRPr="00456FD0" w:rsidRDefault="007B65FC" w:rsidP="00456FD0">
            <w:pPr>
              <w:widowControl/>
              <w:spacing w:before="86"/>
              <w:jc w:val="center"/>
              <w:textAlignment w:val="baseline"/>
              <w:rPr>
                <w:rFonts w:cs="Arial"/>
                <w:kern w:val="0"/>
              </w:rPr>
            </w:pPr>
            <w:r>
              <w:rPr>
                <w:rFonts w:eastAsia="宋体" w:cs="宋体" w:hint="eastAsia"/>
                <w:color w:val="000000" w:themeColor="text1"/>
                <w:kern w:val="24"/>
              </w:rPr>
              <w:t>34</w:t>
            </w:r>
          </w:p>
        </w:tc>
      </w:tr>
      <w:tr w:rsidR="001257FE" w:rsidRPr="001257FE" w14:paraId="17AADFEA"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0CCDD640"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USA</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4FA1196F"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30</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72599C66"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21</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72D1F687"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100</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7BEB9472"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74</w:t>
            </w:r>
          </w:p>
        </w:tc>
      </w:tr>
      <w:tr w:rsidR="001257FE" w:rsidRPr="001257FE" w14:paraId="6E9DF88E"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115CC949"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FAR EAST</w:t>
            </w:r>
            <w:r w:rsidRPr="00456FD0">
              <w:rPr>
                <w:rFonts w:eastAsia="宋体" w:cs="宋体"/>
                <w:color w:val="000000" w:themeColor="text1"/>
                <w:kern w:val="24"/>
              </w:rPr>
              <w:t>：</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2FA2AE9E" w14:textId="77777777" w:rsidR="00456FD0" w:rsidRPr="00456FD0" w:rsidRDefault="00456FD0" w:rsidP="00456FD0">
            <w:pPr>
              <w:widowControl/>
              <w:jc w:val="left"/>
              <w:rPr>
                <w:rFonts w:eastAsia="Times New Roman" w:cs="Arial"/>
                <w:kern w:val="0"/>
              </w:rPr>
            </w:pP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F11A69D" w14:textId="77777777" w:rsidR="00456FD0" w:rsidRPr="00456FD0" w:rsidRDefault="00456FD0" w:rsidP="00456FD0">
            <w:pPr>
              <w:widowControl/>
              <w:jc w:val="left"/>
              <w:rPr>
                <w:rFonts w:eastAsia="Times New Roman" w:cs="Arial"/>
                <w:kern w:val="0"/>
              </w:rPr>
            </w:pP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333185E4" w14:textId="77777777" w:rsidR="00456FD0" w:rsidRPr="00456FD0" w:rsidRDefault="00456FD0" w:rsidP="00456FD0">
            <w:pPr>
              <w:widowControl/>
              <w:jc w:val="left"/>
              <w:rPr>
                <w:rFonts w:eastAsia="Times New Roman" w:cs="Arial"/>
                <w:kern w:val="0"/>
              </w:rPr>
            </w:pP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DEA3FCB" w14:textId="77777777" w:rsidR="00456FD0" w:rsidRPr="00456FD0" w:rsidRDefault="00456FD0" w:rsidP="00456FD0">
            <w:pPr>
              <w:widowControl/>
              <w:jc w:val="left"/>
              <w:rPr>
                <w:rFonts w:eastAsia="Times New Roman" w:cs="Arial"/>
                <w:kern w:val="0"/>
              </w:rPr>
            </w:pPr>
          </w:p>
        </w:tc>
      </w:tr>
      <w:tr w:rsidR="001257FE" w:rsidRPr="001257FE" w14:paraId="6FD89341"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3D554710"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BRAZIL</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B9404D0"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75</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4889446D"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61</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5512F186"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52</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52C8790C"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51</w:t>
            </w:r>
          </w:p>
        </w:tc>
      </w:tr>
      <w:tr w:rsidR="001257FE" w:rsidRPr="001257FE" w14:paraId="64FB0FDA"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629612E8"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INDIA</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32603682"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82</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3017E61B"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17</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1FE35B39"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42</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702F6322"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43</w:t>
            </w:r>
          </w:p>
        </w:tc>
      </w:tr>
      <w:tr w:rsidR="001257FE" w:rsidRPr="001257FE" w14:paraId="767A30A2" w14:textId="77777777" w:rsidTr="001257FE">
        <w:trPr>
          <w:trHeight w:val="492"/>
        </w:trPr>
        <w:tc>
          <w:tcPr>
            <w:tcW w:w="0" w:type="auto"/>
            <w:tcBorders>
              <w:top w:val="nil"/>
              <w:left w:val="nil"/>
              <w:bottom w:val="nil"/>
              <w:right w:val="nil"/>
            </w:tcBorders>
            <w:shd w:val="clear" w:color="auto" w:fill="auto"/>
            <w:tcMar>
              <w:top w:w="72" w:type="dxa"/>
              <w:left w:w="144" w:type="dxa"/>
              <w:bottom w:w="72" w:type="dxa"/>
              <w:right w:w="144" w:type="dxa"/>
            </w:tcMar>
            <w:hideMark/>
          </w:tcPr>
          <w:p w14:paraId="0E9C0BD2"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ISRAEL</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137E20CD"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4</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68BD2413"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66</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3B1DD14F"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66</w:t>
            </w:r>
          </w:p>
        </w:tc>
        <w:tc>
          <w:tcPr>
            <w:tcW w:w="0" w:type="auto"/>
            <w:tcBorders>
              <w:top w:val="nil"/>
              <w:left w:val="nil"/>
              <w:bottom w:val="nil"/>
              <w:right w:val="nil"/>
            </w:tcBorders>
            <w:shd w:val="clear" w:color="auto" w:fill="auto"/>
            <w:tcMar>
              <w:top w:w="72" w:type="dxa"/>
              <w:left w:w="144" w:type="dxa"/>
              <w:bottom w:w="72" w:type="dxa"/>
              <w:right w:w="144" w:type="dxa"/>
            </w:tcMar>
            <w:hideMark/>
          </w:tcPr>
          <w:p w14:paraId="01F38677" w14:textId="6D518D97" w:rsidR="00456FD0" w:rsidRPr="00456FD0" w:rsidRDefault="007B65FC" w:rsidP="00456FD0">
            <w:pPr>
              <w:widowControl/>
              <w:spacing w:before="86"/>
              <w:jc w:val="center"/>
              <w:textAlignment w:val="baseline"/>
              <w:rPr>
                <w:rFonts w:cs="Arial"/>
                <w:kern w:val="0"/>
              </w:rPr>
            </w:pPr>
            <w:r>
              <w:rPr>
                <w:rFonts w:eastAsia="宋体" w:cs="宋体" w:hint="eastAsia"/>
                <w:color w:val="000000" w:themeColor="text1"/>
                <w:kern w:val="24"/>
              </w:rPr>
              <w:t>9</w:t>
            </w:r>
            <w:r w:rsidR="00456FD0" w:rsidRPr="00456FD0">
              <w:rPr>
                <w:rFonts w:eastAsia="宋体" w:cs="宋体"/>
                <w:color w:val="000000" w:themeColor="text1"/>
                <w:kern w:val="24"/>
              </w:rPr>
              <w:t>7</w:t>
            </w:r>
          </w:p>
        </w:tc>
      </w:tr>
      <w:tr w:rsidR="001257FE" w:rsidRPr="001257FE" w14:paraId="338FE9B1" w14:textId="77777777" w:rsidTr="001257FE">
        <w:trPr>
          <w:trHeight w:val="492"/>
        </w:trPr>
        <w:tc>
          <w:tcPr>
            <w:tcW w:w="0" w:type="auto"/>
            <w:tcBorders>
              <w:top w:val="nil"/>
              <w:left w:val="nil"/>
              <w:bottom w:val="single" w:sz="8" w:space="0" w:color="000000"/>
              <w:right w:val="nil"/>
            </w:tcBorders>
            <w:shd w:val="clear" w:color="auto" w:fill="auto"/>
            <w:tcMar>
              <w:top w:w="72" w:type="dxa"/>
              <w:left w:w="144" w:type="dxa"/>
              <w:bottom w:w="72" w:type="dxa"/>
              <w:right w:w="144" w:type="dxa"/>
            </w:tcMar>
            <w:hideMark/>
          </w:tcPr>
          <w:p w14:paraId="48A8B9E7" w14:textId="77777777" w:rsidR="00456FD0" w:rsidRPr="00456FD0" w:rsidRDefault="00456FD0" w:rsidP="00456FD0">
            <w:pPr>
              <w:widowControl/>
              <w:spacing w:before="86"/>
              <w:jc w:val="left"/>
              <w:textAlignment w:val="baseline"/>
              <w:rPr>
                <w:rFonts w:cs="Arial"/>
                <w:kern w:val="0"/>
              </w:rPr>
            </w:pPr>
            <w:r w:rsidRPr="00456FD0">
              <w:rPr>
                <w:rFonts w:eastAsia="宋体" w:cs="宋体"/>
                <w:color w:val="000000" w:themeColor="text1"/>
                <w:kern w:val="24"/>
              </w:rPr>
              <w:t xml:space="preserve">    JAPAN</w:t>
            </w:r>
          </w:p>
        </w:tc>
        <w:tc>
          <w:tcPr>
            <w:tcW w:w="0" w:type="auto"/>
            <w:tcBorders>
              <w:top w:val="nil"/>
              <w:left w:val="nil"/>
              <w:bottom w:val="single" w:sz="8" w:space="0" w:color="000000"/>
              <w:right w:val="nil"/>
            </w:tcBorders>
            <w:shd w:val="clear" w:color="auto" w:fill="auto"/>
            <w:tcMar>
              <w:top w:w="72" w:type="dxa"/>
              <w:left w:w="144" w:type="dxa"/>
              <w:bottom w:w="72" w:type="dxa"/>
              <w:right w:w="144" w:type="dxa"/>
            </w:tcMar>
            <w:hideMark/>
          </w:tcPr>
          <w:p w14:paraId="0BF0B7DA"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32</w:t>
            </w:r>
          </w:p>
        </w:tc>
        <w:tc>
          <w:tcPr>
            <w:tcW w:w="0" w:type="auto"/>
            <w:tcBorders>
              <w:top w:val="nil"/>
              <w:left w:val="nil"/>
              <w:bottom w:val="single" w:sz="8" w:space="0" w:color="000000"/>
              <w:right w:val="nil"/>
            </w:tcBorders>
            <w:shd w:val="clear" w:color="auto" w:fill="auto"/>
            <w:tcMar>
              <w:top w:w="72" w:type="dxa"/>
              <w:left w:w="144" w:type="dxa"/>
              <w:bottom w:w="72" w:type="dxa"/>
              <w:right w:w="144" w:type="dxa"/>
            </w:tcMar>
            <w:hideMark/>
          </w:tcPr>
          <w:p w14:paraId="2CC9CD02"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89</w:t>
            </w:r>
          </w:p>
        </w:tc>
        <w:tc>
          <w:tcPr>
            <w:tcW w:w="0" w:type="auto"/>
            <w:tcBorders>
              <w:top w:val="nil"/>
              <w:left w:val="nil"/>
              <w:bottom w:val="single" w:sz="8" w:space="0" w:color="000000"/>
              <w:right w:val="nil"/>
            </w:tcBorders>
            <w:shd w:val="clear" w:color="auto" w:fill="auto"/>
            <w:tcMar>
              <w:top w:w="72" w:type="dxa"/>
              <w:left w:w="144" w:type="dxa"/>
              <w:bottom w:w="72" w:type="dxa"/>
              <w:right w:w="144" w:type="dxa"/>
            </w:tcMar>
            <w:hideMark/>
          </w:tcPr>
          <w:p w14:paraId="54CAA303"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55</w:t>
            </w:r>
          </w:p>
        </w:tc>
        <w:tc>
          <w:tcPr>
            <w:tcW w:w="0" w:type="auto"/>
            <w:tcBorders>
              <w:top w:val="nil"/>
              <w:left w:val="nil"/>
              <w:bottom w:val="single" w:sz="8" w:space="0" w:color="000000"/>
              <w:right w:val="nil"/>
            </w:tcBorders>
            <w:shd w:val="clear" w:color="auto" w:fill="auto"/>
            <w:tcMar>
              <w:top w:w="72" w:type="dxa"/>
              <w:left w:w="144" w:type="dxa"/>
              <w:bottom w:w="72" w:type="dxa"/>
              <w:right w:w="144" w:type="dxa"/>
            </w:tcMar>
            <w:hideMark/>
          </w:tcPr>
          <w:p w14:paraId="7CDC8965" w14:textId="77777777" w:rsidR="00456FD0" w:rsidRPr="00456FD0" w:rsidRDefault="00456FD0" w:rsidP="00456FD0">
            <w:pPr>
              <w:widowControl/>
              <w:spacing w:before="86"/>
              <w:jc w:val="center"/>
              <w:textAlignment w:val="baseline"/>
              <w:rPr>
                <w:rFonts w:cs="Arial"/>
                <w:kern w:val="0"/>
              </w:rPr>
            </w:pPr>
            <w:r w:rsidRPr="00456FD0">
              <w:rPr>
                <w:rFonts w:eastAsia="宋体" w:cs="宋体"/>
                <w:color w:val="000000" w:themeColor="text1"/>
                <w:kern w:val="24"/>
              </w:rPr>
              <w:t>100</w:t>
            </w:r>
          </w:p>
        </w:tc>
      </w:tr>
    </w:tbl>
    <w:p w14:paraId="2E8DB684" w14:textId="77777777" w:rsidR="004834B1" w:rsidRDefault="004834B1" w:rsidP="00DB16EC">
      <w:pPr>
        <w:widowControl/>
        <w:rPr>
          <w:sz w:val="32"/>
          <w:szCs w:val="32"/>
        </w:rPr>
      </w:pPr>
    </w:p>
    <w:p w14:paraId="605499D4" w14:textId="28A251BA" w:rsidR="00456FD0" w:rsidRDefault="00A458E5" w:rsidP="00DB16EC">
      <w:pPr>
        <w:widowControl/>
        <w:rPr>
          <w:sz w:val="32"/>
          <w:szCs w:val="32"/>
        </w:rPr>
      </w:pPr>
      <w:r w:rsidRPr="00A458E5">
        <w:rPr>
          <w:sz w:val="32"/>
          <w:szCs w:val="32"/>
        </w:rPr>
        <w:t>As the major economic partner of EU countries, the departure of the United Kingdom from the EU will greatly affect the trade and financial operations of Israel and EU countries. The financial market panic triggered by the drastic changes in politics will also spread to Israel. For Israel, Britain's impact on leaving Europe may be more negative. What will bear the brunt will be the impact on the economic and trade relations between Israel and the European Union countries. As the major economic partner of EU countries, the departure of the United Kingdom from the EU will greatly affect the trade and financial operations of Israel and EU countries. The financial market panic triggered by the drastic changes in politics will also spread to Israel.</w:t>
      </w:r>
    </w:p>
    <w:p w14:paraId="79E8BEA1" w14:textId="77777777" w:rsidR="002B02BF" w:rsidRDefault="002B02BF" w:rsidP="00DB16EC">
      <w:pPr>
        <w:widowControl/>
        <w:rPr>
          <w:sz w:val="32"/>
          <w:szCs w:val="32"/>
        </w:rPr>
      </w:pPr>
    </w:p>
    <w:p w14:paraId="70E62F28" w14:textId="538ABFB7" w:rsidR="002B02BF" w:rsidRDefault="002B02BF" w:rsidP="00DB16EC">
      <w:pPr>
        <w:widowControl/>
        <w:rPr>
          <w:rFonts w:eastAsia="黑体" w:cs="黑体"/>
          <w:color w:val="393939"/>
          <w:kern w:val="0"/>
          <w:sz w:val="40"/>
          <w:szCs w:val="40"/>
        </w:rPr>
      </w:pPr>
      <w:r>
        <w:rPr>
          <w:sz w:val="40"/>
          <w:szCs w:val="40"/>
        </w:rPr>
        <w:t>3.1</w:t>
      </w:r>
      <w:r w:rsidRPr="002B02BF">
        <w:rPr>
          <w:rFonts w:eastAsia="黑体" w:cs="黑体"/>
          <w:color w:val="393939"/>
          <w:kern w:val="0"/>
          <w:sz w:val="40"/>
          <w:szCs w:val="40"/>
        </w:rPr>
        <w:t xml:space="preserve"> </w:t>
      </w:r>
      <w:r w:rsidRPr="00EA3A1F">
        <w:rPr>
          <w:rFonts w:eastAsia="黑体" w:cs="黑体"/>
          <w:color w:val="393939"/>
          <w:kern w:val="0"/>
          <w:sz w:val="40"/>
          <w:szCs w:val="40"/>
        </w:rPr>
        <w:t>Power Distance</w:t>
      </w:r>
    </w:p>
    <w:p w14:paraId="2AC706CD" w14:textId="77777777" w:rsidR="005B4A35" w:rsidRPr="005B4A35" w:rsidRDefault="005B4A35" w:rsidP="005B4A35">
      <w:pPr>
        <w:widowControl/>
        <w:rPr>
          <w:sz w:val="32"/>
          <w:szCs w:val="32"/>
        </w:rPr>
      </w:pPr>
      <w:r w:rsidRPr="005B4A35">
        <w:rPr>
          <w:sz w:val="32"/>
          <w:szCs w:val="32"/>
        </w:rPr>
        <w:t>Israel has many immigrants. The first immigrants came from the 1930s. So far, there are still a large number of Jewish immigrants returning every year. The immigrant culture has created an open and pluralistic social trait that is sensitive and receptive to new things. Compared with the United Kingdom, the state of Israel has not been established for 100 years and is in the process of forming a social order and is therefore not strictly regulated The hierarchy of social and cultural more equal freedom, organizational culture and social culture more flexible.</w:t>
      </w:r>
    </w:p>
    <w:p w14:paraId="0CE9AD5E" w14:textId="6338C8F2" w:rsidR="002B02BF" w:rsidRDefault="005B4A35" w:rsidP="005B4A35">
      <w:pPr>
        <w:widowControl/>
        <w:rPr>
          <w:sz w:val="32"/>
          <w:szCs w:val="32"/>
        </w:rPr>
      </w:pPr>
      <w:r w:rsidRPr="005B4A35">
        <w:rPr>
          <w:sz w:val="32"/>
          <w:szCs w:val="32"/>
        </w:rPr>
        <w:t>The power distance in B</w:t>
      </w:r>
      <w:r>
        <w:rPr>
          <w:sz w:val="32"/>
          <w:szCs w:val="32"/>
        </w:rPr>
        <w:t>ritain is small.</w:t>
      </w:r>
      <w:r>
        <w:rPr>
          <w:rFonts w:hint="eastAsia"/>
          <w:sz w:val="32"/>
          <w:szCs w:val="32"/>
        </w:rPr>
        <w:t xml:space="preserve"> </w:t>
      </w:r>
      <w:r>
        <w:rPr>
          <w:sz w:val="32"/>
          <w:szCs w:val="32"/>
        </w:rPr>
        <w:t>It</w:t>
      </w:r>
      <w:r w:rsidRPr="005B4A35">
        <w:rPr>
          <w:sz w:val="32"/>
          <w:szCs w:val="32"/>
        </w:rPr>
        <w:t xml:space="preserve"> is a country</w:t>
      </w:r>
      <w:r>
        <w:rPr>
          <w:rFonts w:hint="eastAsia"/>
          <w:sz w:val="32"/>
          <w:szCs w:val="32"/>
        </w:rPr>
        <w:t xml:space="preserve"> </w:t>
      </w:r>
      <w:r>
        <w:rPr>
          <w:sz w:val="32"/>
          <w:szCs w:val="32"/>
        </w:rPr>
        <w:t>tha</w:t>
      </w:r>
      <w:r>
        <w:rPr>
          <w:rFonts w:hint="eastAsia"/>
          <w:sz w:val="32"/>
          <w:szCs w:val="32"/>
        </w:rPr>
        <w:t xml:space="preserve">t with </w:t>
      </w:r>
      <w:r w:rsidRPr="005B4A35">
        <w:rPr>
          <w:sz w:val="32"/>
          <w:szCs w:val="32"/>
        </w:rPr>
        <w:t xml:space="preserve">gentle </w:t>
      </w:r>
      <w:r>
        <w:rPr>
          <w:rFonts w:hint="eastAsia"/>
          <w:sz w:val="32"/>
          <w:szCs w:val="32"/>
        </w:rPr>
        <w:t xml:space="preserve">in </w:t>
      </w:r>
      <w:r w:rsidRPr="005B4A35">
        <w:rPr>
          <w:sz w:val="32"/>
          <w:szCs w:val="32"/>
        </w:rPr>
        <w:t>atmosphere. In British business management, superiors and subordinates think they are equal when born. At the same time, in order to be able to more easily carry out the work, the positions can be changed regularly. For meetings, more is more than a forum for soliciting opinions, not a place for senior officials to issue orders; in the political system, because Britain is a united state, they emphasize the equal distribution of power and no</w:t>
      </w:r>
      <w:r>
        <w:rPr>
          <w:sz w:val="32"/>
          <w:szCs w:val="32"/>
        </w:rPr>
        <w:t>t the power highly concentrated</w:t>
      </w:r>
      <w:r>
        <w:rPr>
          <w:rFonts w:hint="eastAsia"/>
          <w:sz w:val="32"/>
          <w:szCs w:val="32"/>
        </w:rPr>
        <w:t>.</w:t>
      </w:r>
    </w:p>
    <w:p w14:paraId="1481C5E8" w14:textId="77777777" w:rsidR="005B4A35" w:rsidRDefault="005B4A35" w:rsidP="005B4A35">
      <w:pPr>
        <w:widowControl/>
        <w:rPr>
          <w:sz w:val="32"/>
          <w:szCs w:val="32"/>
        </w:rPr>
      </w:pPr>
    </w:p>
    <w:p w14:paraId="51920E87" w14:textId="2853D083" w:rsidR="005B4A35" w:rsidRDefault="00B821B9" w:rsidP="005B4A35">
      <w:pPr>
        <w:widowControl/>
        <w:rPr>
          <w:sz w:val="40"/>
          <w:szCs w:val="40"/>
        </w:rPr>
      </w:pPr>
      <w:r w:rsidRPr="00B821B9">
        <w:rPr>
          <w:rFonts w:hint="eastAsia"/>
          <w:sz w:val="40"/>
          <w:szCs w:val="40"/>
        </w:rPr>
        <w:t>3.2</w:t>
      </w:r>
      <w:r w:rsidRPr="00B821B9">
        <w:rPr>
          <w:sz w:val="40"/>
          <w:szCs w:val="40"/>
        </w:rPr>
        <w:t xml:space="preserve"> Uncertainty Avoidance</w:t>
      </w:r>
    </w:p>
    <w:p w14:paraId="3272F075" w14:textId="3F4C88B6" w:rsidR="00B821B9" w:rsidRDefault="00A423B3" w:rsidP="005B4A35">
      <w:pPr>
        <w:widowControl/>
        <w:rPr>
          <w:sz w:val="32"/>
          <w:szCs w:val="32"/>
        </w:rPr>
      </w:pPr>
      <w:r w:rsidRPr="00A423B3">
        <w:rPr>
          <w:sz w:val="32"/>
          <w:szCs w:val="32"/>
        </w:rPr>
        <w:t xml:space="preserve">Jewish culture and history in Israel have given rise to social tolerance for risk and failure. Historically, the Jewish people were expelled to exile all over the world after suffering, even after the founding of the People's Republic of China in a resource-deprived objective environment. Therefore, the Israeli society has to create better living conditions in an adventurous and radical manner, so that the Israeli society can understand the hard-won success and therefore allow the failure to exist. And let them stay in the business process of perseverance, never satisfied with the </w:t>
      </w:r>
      <w:r w:rsidR="00084548" w:rsidRPr="00A423B3">
        <w:rPr>
          <w:sz w:val="32"/>
          <w:szCs w:val="32"/>
        </w:rPr>
        <w:t>spirit. The</w:t>
      </w:r>
      <w:r w:rsidRPr="00A423B3">
        <w:rPr>
          <w:sz w:val="32"/>
          <w:szCs w:val="32"/>
        </w:rPr>
        <w:t xml:space="preserve"> British have a weaker uncertainty of willingness to circumvent. Do not like to avoid the risk. In some ways, they are still relatively old-fashioned, willing to carry out daily life according to the old system. In daily corporate governance, they always embody the principle of people-oriented work and emphasize equality for all so as to make the leadership pay more attention to the daily management activities. For the traditional culture, they also do not want excessive innovation and more </w:t>
      </w:r>
      <w:r w:rsidR="00EB3591" w:rsidRPr="00A423B3">
        <w:rPr>
          <w:sz w:val="32"/>
          <w:szCs w:val="32"/>
        </w:rPr>
        <w:t>it’s</w:t>
      </w:r>
      <w:r w:rsidRPr="00A423B3">
        <w:rPr>
          <w:sz w:val="32"/>
          <w:szCs w:val="32"/>
        </w:rPr>
        <w:t xml:space="preserve"> of worth.</w:t>
      </w:r>
    </w:p>
    <w:p w14:paraId="44D808CB" w14:textId="77777777" w:rsidR="00EB3591" w:rsidRDefault="00EB3591" w:rsidP="005B4A35">
      <w:pPr>
        <w:widowControl/>
        <w:rPr>
          <w:sz w:val="32"/>
          <w:szCs w:val="32"/>
        </w:rPr>
      </w:pPr>
    </w:p>
    <w:p w14:paraId="4D7645BC" w14:textId="30FD451C" w:rsidR="00EB3591" w:rsidRDefault="00EB3591" w:rsidP="00EB3591">
      <w:pPr>
        <w:widowControl/>
        <w:rPr>
          <w:sz w:val="40"/>
          <w:szCs w:val="40"/>
        </w:rPr>
      </w:pPr>
      <w:r w:rsidRPr="00EB3591">
        <w:rPr>
          <w:sz w:val="40"/>
          <w:szCs w:val="40"/>
        </w:rPr>
        <w:t>3.3Masculinity and Femininity</w:t>
      </w:r>
    </w:p>
    <w:p w14:paraId="5005A59A" w14:textId="77777777" w:rsidR="00305DCD" w:rsidRPr="00305DCD" w:rsidRDefault="00305DCD" w:rsidP="00305DCD">
      <w:pPr>
        <w:widowControl/>
        <w:rPr>
          <w:sz w:val="32"/>
          <w:szCs w:val="32"/>
        </w:rPr>
      </w:pPr>
      <w:r w:rsidRPr="00305DCD">
        <w:rPr>
          <w:sz w:val="32"/>
          <w:szCs w:val="32"/>
        </w:rPr>
        <w:t>At first, Israel was located at the junction of Asia, Africa and Europe, and the Hebrews started a nomadic life in Mesopotamia culture in the two rivers. Nomadic lifestyle reflects the male culture, with brutal, expedition, power characteristics. They also play a leading role in the business process and enjoy the satisfaction of money.</w:t>
      </w:r>
    </w:p>
    <w:p w14:paraId="2ED63A06" w14:textId="108E0002" w:rsidR="00EB3591" w:rsidRDefault="00305DCD" w:rsidP="00305DCD">
      <w:pPr>
        <w:widowControl/>
        <w:rPr>
          <w:sz w:val="32"/>
          <w:szCs w:val="32"/>
        </w:rPr>
      </w:pPr>
      <w:r w:rsidRPr="00305DCD">
        <w:rPr>
          <w:sz w:val="32"/>
          <w:szCs w:val="32"/>
        </w:rPr>
        <w:t>The United Kingdom is not biased toward a masculine country, for they have always been praised as gentlemen's country and respect for equality between men and women, not as a country that advocates masculinity. But their desire for success is also very high</w:t>
      </w:r>
      <w:r>
        <w:rPr>
          <w:sz w:val="32"/>
          <w:szCs w:val="32"/>
        </w:rPr>
        <w:t>.</w:t>
      </w:r>
      <w:r w:rsidRPr="00305DCD">
        <w:t xml:space="preserve"> </w:t>
      </w:r>
      <w:r w:rsidRPr="00305DCD">
        <w:rPr>
          <w:sz w:val="32"/>
          <w:szCs w:val="32"/>
        </w:rPr>
        <w:t>In the process of doing business, they are also partial to courteous women, but also have their bottom line</w:t>
      </w:r>
    </w:p>
    <w:p w14:paraId="6532C75F" w14:textId="77777777" w:rsidR="00305DCD" w:rsidRDefault="00305DCD" w:rsidP="00305DCD">
      <w:pPr>
        <w:widowControl/>
        <w:rPr>
          <w:sz w:val="32"/>
          <w:szCs w:val="32"/>
        </w:rPr>
      </w:pPr>
    </w:p>
    <w:p w14:paraId="681781CB" w14:textId="2769827F" w:rsidR="00305DCD" w:rsidRDefault="00305DCD" w:rsidP="00305DCD">
      <w:pPr>
        <w:widowControl/>
        <w:rPr>
          <w:sz w:val="40"/>
          <w:szCs w:val="40"/>
        </w:rPr>
      </w:pPr>
      <w:r w:rsidRPr="00305DCD">
        <w:rPr>
          <w:rFonts w:hint="eastAsia"/>
          <w:sz w:val="40"/>
          <w:szCs w:val="40"/>
        </w:rPr>
        <w:t>3.4</w:t>
      </w:r>
      <w:r w:rsidRPr="00305DCD">
        <w:rPr>
          <w:sz w:val="40"/>
          <w:szCs w:val="40"/>
        </w:rPr>
        <w:t xml:space="preserve"> Individualism / Collectivism</w:t>
      </w:r>
    </w:p>
    <w:p w14:paraId="5EB0264E" w14:textId="77777777" w:rsidR="0029309C" w:rsidRPr="0029309C" w:rsidRDefault="0029309C" w:rsidP="0029309C">
      <w:pPr>
        <w:widowControl/>
        <w:rPr>
          <w:sz w:val="32"/>
          <w:szCs w:val="32"/>
        </w:rPr>
      </w:pPr>
      <w:r w:rsidRPr="0029309C">
        <w:rPr>
          <w:sz w:val="32"/>
          <w:szCs w:val="32"/>
        </w:rPr>
        <w:t>In Israel's society, individualism and collectivism coexist. First of all, Israel has a tradition of military service. Therefore, their collectivism stems from the equal training of such forces and their mutual dependence. Secondly, the harsh living environment also enables everyone in Israeli society to coordinate and cooperate with each other. In their business process, as the case may be, both individualism and collectivism exist.</w:t>
      </w:r>
    </w:p>
    <w:p w14:paraId="32A309DF" w14:textId="26BA78B2" w:rsidR="00305DCD" w:rsidRDefault="0029309C" w:rsidP="0029309C">
      <w:pPr>
        <w:widowControl/>
        <w:rPr>
          <w:sz w:val="32"/>
          <w:szCs w:val="32"/>
        </w:rPr>
      </w:pPr>
      <w:r w:rsidRPr="0029309C">
        <w:rPr>
          <w:sz w:val="32"/>
          <w:szCs w:val="32"/>
        </w:rPr>
        <w:t>Britain is a country that emphasizes individualism. What they emphasize more is their affirmation of their own value. Usually, when a mission is received, the British are more willing to work through their own efforts than to seek help from all sides to achieve their own goals. It is precisely because of the prevalence of liberalism and individualism by the British in the progress of the industrial revolution that they can better promote social division of labor and development. In the process of business, but also highlight the individualism.</w:t>
      </w:r>
    </w:p>
    <w:p w14:paraId="2999CFCE" w14:textId="77777777" w:rsidR="002A48BC" w:rsidRDefault="002A48BC" w:rsidP="0029309C">
      <w:pPr>
        <w:widowControl/>
        <w:rPr>
          <w:sz w:val="32"/>
          <w:szCs w:val="32"/>
        </w:rPr>
      </w:pPr>
    </w:p>
    <w:p w14:paraId="0CC5CB76" w14:textId="7E617789" w:rsidR="002A48BC" w:rsidRDefault="002A48BC" w:rsidP="0029309C">
      <w:pPr>
        <w:widowControl/>
        <w:rPr>
          <w:sz w:val="40"/>
          <w:szCs w:val="40"/>
        </w:rPr>
      </w:pPr>
      <w:r w:rsidRPr="002A48BC">
        <w:rPr>
          <w:rFonts w:hint="eastAsia"/>
          <w:sz w:val="40"/>
          <w:szCs w:val="40"/>
        </w:rPr>
        <w:t>4.0</w:t>
      </w:r>
      <w:r w:rsidRPr="002A48BC">
        <w:rPr>
          <w:sz w:val="40"/>
          <w:szCs w:val="40"/>
        </w:rPr>
        <w:t xml:space="preserve"> Vigilance in the business process</w:t>
      </w:r>
    </w:p>
    <w:p w14:paraId="7C33AC0A" w14:textId="13A3CC3C" w:rsidR="002A48BC" w:rsidRDefault="00E16B97" w:rsidP="0029309C">
      <w:pPr>
        <w:widowControl/>
        <w:rPr>
          <w:sz w:val="32"/>
          <w:szCs w:val="32"/>
        </w:rPr>
      </w:pPr>
      <w:r w:rsidRPr="00E16B97">
        <w:rPr>
          <w:sz w:val="32"/>
          <w:szCs w:val="32"/>
        </w:rPr>
        <w:t>First</w:t>
      </w:r>
      <w:r w:rsidRPr="00E16B97">
        <w:rPr>
          <w:rFonts w:hint="eastAsia"/>
          <w:sz w:val="32"/>
          <w:szCs w:val="32"/>
        </w:rPr>
        <w:t>ly</w:t>
      </w:r>
      <w:r w:rsidRPr="00E16B97">
        <w:rPr>
          <w:sz w:val="32"/>
          <w:szCs w:val="32"/>
        </w:rPr>
        <w:t>, business contacts of multinational corporations need to be carefully understood to avoid some errors. In business cooperation, such as culture, customs, specific etiquette and national relations need to understand. From the British point of view, the following points need more attention</w:t>
      </w:r>
      <w:r>
        <w:rPr>
          <w:sz w:val="32"/>
          <w:szCs w:val="32"/>
        </w:rPr>
        <w:t>.</w:t>
      </w:r>
    </w:p>
    <w:p w14:paraId="0DDEC8A1" w14:textId="3E191EDF" w:rsidR="00E16B97" w:rsidRDefault="009C162F" w:rsidP="0029309C">
      <w:pPr>
        <w:widowControl/>
        <w:rPr>
          <w:sz w:val="36"/>
          <w:szCs w:val="36"/>
        </w:rPr>
      </w:pPr>
      <w:r w:rsidRPr="009C162F">
        <w:rPr>
          <w:rFonts w:hint="eastAsia"/>
          <w:sz w:val="36"/>
          <w:szCs w:val="36"/>
        </w:rPr>
        <w:t>4.1</w:t>
      </w:r>
      <w:r w:rsidRPr="009C162F">
        <w:rPr>
          <w:sz w:val="36"/>
          <w:szCs w:val="36"/>
        </w:rPr>
        <w:t xml:space="preserve"> Investment</w:t>
      </w:r>
    </w:p>
    <w:p w14:paraId="64C23557" w14:textId="79B75747" w:rsidR="009C162F" w:rsidRDefault="004C4EAD" w:rsidP="0029309C">
      <w:pPr>
        <w:widowControl/>
        <w:rPr>
          <w:sz w:val="32"/>
          <w:szCs w:val="32"/>
        </w:rPr>
      </w:pPr>
      <w:r w:rsidRPr="004C4EAD">
        <w:rPr>
          <w:sz w:val="32"/>
          <w:szCs w:val="32"/>
        </w:rPr>
        <w:t>First of all, do a good job market research; choose the right area for investment. As a developed economy, Israel has a smaller market capacity and higher labor costs, so most of its production has shifted to emerging industrialized countries. At the same time, the high value-added industries such as agriculture, medicine and high-tech industries are developing rapidly. Second</w:t>
      </w:r>
      <w:r>
        <w:rPr>
          <w:sz w:val="32"/>
          <w:szCs w:val="32"/>
        </w:rPr>
        <w:t>ly</w:t>
      </w:r>
      <w:r w:rsidRPr="004C4EAD">
        <w:rPr>
          <w:sz w:val="32"/>
          <w:szCs w:val="32"/>
        </w:rPr>
        <w:t>, adapt and strictly comply with local laws. Israel is a WTO member with a sound legal system and relatively little legal change.</w:t>
      </w:r>
    </w:p>
    <w:p w14:paraId="6CA98885" w14:textId="77777777" w:rsidR="004C4EAD" w:rsidRDefault="004C4EAD" w:rsidP="0029309C">
      <w:pPr>
        <w:widowControl/>
        <w:rPr>
          <w:sz w:val="32"/>
          <w:szCs w:val="32"/>
        </w:rPr>
      </w:pPr>
    </w:p>
    <w:p w14:paraId="3EE75339" w14:textId="0A8338BA" w:rsidR="004C4EAD" w:rsidRDefault="004C4EAD" w:rsidP="0029309C">
      <w:pPr>
        <w:widowControl/>
        <w:rPr>
          <w:sz w:val="36"/>
          <w:szCs w:val="36"/>
        </w:rPr>
      </w:pPr>
      <w:r w:rsidRPr="004C4EAD">
        <w:rPr>
          <w:rFonts w:hint="eastAsia"/>
          <w:sz w:val="36"/>
          <w:szCs w:val="36"/>
        </w:rPr>
        <w:t>4.2</w:t>
      </w:r>
      <w:r w:rsidRPr="004C4EAD">
        <w:rPr>
          <w:sz w:val="36"/>
          <w:szCs w:val="36"/>
        </w:rPr>
        <w:t xml:space="preserve"> Trade</w:t>
      </w:r>
    </w:p>
    <w:p w14:paraId="6723FDC7" w14:textId="63B4D4E5" w:rsidR="004C4EAD" w:rsidRDefault="004C4EAD" w:rsidP="0029309C">
      <w:pPr>
        <w:widowControl/>
        <w:rPr>
          <w:sz w:val="32"/>
          <w:szCs w:val="32"/>
        </w:rPr>
      </w:pPr>
      <w:r w:rsidRPr="004C4EAD">
        <w:rPr>
          <w:sz w:val="32"/>
          <w:szCs w:val="32"/>
        </w:rPr>
        <w:t>First</w:t>
      </w:r>
      <w:r w:rsidRPr="004C4EAD">
        <w:rPr>
          <w:rFonts w:hint="eastAsia"/>
          <w:sz w:val="32"/>
          <w:szCs w:val="32"/>
        </w:rPr>
        <w:t>ly</w:t>
      </w:r>
      <w:r w:rsidRPr="004C4EAD">
        <w:rPr>
          <w:sz w:val="32"/>
          <w:szCs w:val="32"/>
        </w:rPr>
        <w:t xml:space="preserve">, Israel is a high-tax country. In addition to normal government expenditures, they also have to pay high military expenditures every year. Since it’s founding, however, compared with its income, Israeli residents have been shouldering </w:t>
      </w:r>
      <w:r>
        <w:rPr>
          <w:sz w:val="32"/>
          <w:szCs w:val="32"/>
        </w:rPr>
        <w:t>the highest taxes in the world. The s</w:t>
      </w:r>
      <w:r w:rsidRPr="004C4EAD">
        <w:rPr>
          <w:sz w:val="32"/>
          <w:szCs w:val="32"/>
        </w:rPr>
        <w:t>econd</w:t>
      </w:r>
      <w:r>
        <w:rPr>
          <w:sz w:val="32"/>
          <w:szCs w:val="32"/>
        </w:rPr>
        <w:t xml:space="preserve"> is</w:t>
      </w:r>
      <w:r w:rsidRPr="004C4EAD">
        <w:rPr>
          <w:sz w:val="32"/>
          <w:szCs w:val="32"/>
        </w:rPr>
        <w:t xml:space="preserve"> the way of negotiation. Israeli businessmen are as straightforward as businessmen in other Western countries. Business negotiations tend to move quickly to the topic.</w:t>
      </w:r>
    </w:p>
    <w:p w14:paraId="45B58347" w14:textId="77777777" w:rsidR="00FD0598" w:rsidRPr="00245460" w:rsidRDefault="00FD0598" w:rsidP="0029309C">
      <w:pPr>
        <w:widowControl/>
        <w:rPr>
          <w:sz w:val="36"/>
          <w:szCs w:val="36"/>
        </w:rPr>
      </w:pPr>
    </w:p>
    <w:p w14:paraId="5F7A27AA" w14:textId="53DBE76C" w:rsidR="00FD0598" w:rsidRDefault="00FD0598" w:rsidP="0029309C">
      <w:pPr>
        <w:widowControl/>
        <w:rPr>
          <w:sz w:val="36"/>
          <w:szCs w:val="36"/>
        </w:rPr>
      </w:pPr>
      <w:r w:rsidRPr="00245460">
        <w:rPr>
          <w:sz w:val="36"/>
          <w:szCs w:val="36"/>
        </w:rPr>
        <w:t>4.3</w:t>
      </w:r>
      <w:r w:rsidR="00245460" w:rsidRPr="00245460">
        <w:rPr>
          <w:sz w:val="36"/>
          <w:szCs w:val="36"/>
        </w:rPr>
        <w:t xml:space="preserve"> Prevent investment and cooperation risks</w:t>
      </w:r>
    </w:p>
    <w:p w14:paraId="364A0994" w14:textId="37F5A08C" w:rsidR="00245460" w:rsidRDefault="009F7D82" w:rsidP="0029309C">
      <w:pPr>
        <w:widowControl/>
        <w:rPr>
          <w:sz w:val="32"/>
          <w:szCs w:val="32"/>
        </w:rPr>
      </w:pPr>
      <w:r w:rsidRPr="009F7D82">
        <w:rPr>
          <w:sz w:val="32"/>
          <w:szCs w:val="32"/>
        </w:rPr>
        <w:t>During their investment, trade, contracting projects and labor cooperation in Israel, British enterprises should pay special attention to the investigation, analysis and assessment of relevant risks in advance. In doing so, the enterprises should do well in risk aversion and management and effectively safeguard their own interests. Including credit investigation and assessment of project or trade customers and related parties, analysis and avoidance of local political risks and commercial risks, and feasibility analysis of the implementation of the project itself.</w:t>
      </w:r>
    </w:p>
    <w:p w14:paraId="651CF6CB" w14:textId="77777777" w:rsidR="009F7D82" w:rsidRDefault="009F7D82" w:rsidP="0029309C">
      <w:pPr>
        <w:widowControl/>
        <w:rPr>
          <w:sz w:val="32"/>
          <w:szCs w:val="32"/>
        </w:rPr>
      </w:pPr>
    </w:p>
    <w:p w14:paraId="2334C515" w14:textId="5D1EB335" w:rsidR="009F7D82" w:rsidRDefault="009F7D82" w:rsidP="0029309C">
      <w:pPr>
        <w:widowControl/>
        <w:rPr>
          <w:sz w:val="36"/>
          <w:szCs w:val="36"/>
        </w:rPr>
      </w:pPr>
      <w:r w:rsidRPr="009F7D82">
        <w:rPr>
          <w:sz w:val="36"/>
          <w:szCs w:val="36"/>
        </w:rPr>
        <w:t>4.4 Behavior and habits</w:t>
      </w:r>
    </w:p>
    <w:p w14:paraId="7DCDDF47" w14:textId="1F056105" w:rsidR="009F7D82" w:rsidRDefault="009F7D82" w:rsidP="0029309C">
      <w:pPr>
        <w:widowControl/>
        <w:rPr>
          <w:sz w:val="36"/>
          <w:szCs w:val="36"/>
        </w:rPr>
      </w:pPr>
      <w:r w:rsidRPr="009F7D82">
        <w:rPr>
          <w:sz w:val="36"/>
          <w:szCs w:val="36"/>
        </w:rPr>
        <w:t>For the Israelites, there is no taboo topic. Because the Israelis are relatively educated, they are rich in cultural knowledge structures. Second, there are some strictly religious Israelis whose food victory is strictly in accordance with the teachings of the law, such as meat slaughtering and cooking methods must follow Judaism. In the end, Israelis are punctual and attentive to dress decency. In business cooperation, they make adequate preparations before they meet, and they honor their contract.</w:t>
      </w:r>
    </w:p>
    <w:p w14:paraId="2C67B52A" w14:textId="3556906E" w:rsidR="009F7D82" w:rsidRDefault="009F7D82" w:rsidP="0029309C">
      <w:pPr>
        <w:widowControl/>
        <w:rPr>
          <w:sz w:val="36"/>
          <w:szCs w:val="36"/>
        </w:rPr>
      </w:pPr>
      <w:r w:rsidRPr="009F7D82">
        <w:rPr>
          <w:rFonts w:hint="eastAsia"/>
          <w:sz w:val="36"/>
          <w:szCs w:val="36"/>
        </w:rPr>
        <w:t>4.5</w:t>
      </w:r>
      <w:r w:rsidRPr="009F7D82">
        <w:rPr>
          <w:sz w:val="36"/>
          <w:szCs w:val="36"/>
        </w:rPr>
        <w:t xml:space="preserve"> Other attention</w:t>
      </w:r>
    </w:p>
    <w:p w14:paraId="54EFAE57" w14:textId="745657B7" w:rsidR="009F7D82" w:rsidRDefault="009F7D82" w:rsidP="0029309C">
      <w:pPr>
        <w:widowControl/>
        <w:rPr>
          <w:sz w:val="36"/>
          <w:szCs w:val="36"/>
        </w:rPr>
      </w:pPr>
      <w:r w:rsidRPr="009F7D82">
        <w:rPr>
          <w:sz w:val="36"/>
          <w:szCs w:val="36"/>
        </w:rPr>
        <w:t>Israel's ethnic and religious grievances are serious. British-based enterprises and personnel in Israel should exercise vigilance and caution or refrain from traveling to sensitive areas in Jerusalem.</w:t>
      </w:r>
    </w:p>
    <w:p w14:paraId="2F700E21" w14:textId="77777777" w:rsidR="009F7D82" w:rsidRDefault="009F7D82" w:rsidP="0029309C">
      <w:pPr>
        <w:widowControl/>
        <w:rPr>
          <w:sz w:val="36"/>
          <w:szCs w:val="36"/>
        </w:rPr>
      </w:pPr>
    </w:p>
    <w:p w14:paraId="78DACB32" w14:textId="1BFA01C6" w:rsidR="009F7D82" w:rsidRDefault="009F7D82" w:rsidP="0029309C">
      <w:pPr>
        <w:widowControl/>
        <w:rPr>
          <w:sz w:val="36"/>
          <w:szCs w:val="36"/>
        </w:rPr>
      </w:pPr>
      <w:r>
        <w:rPr>
          <w:rFonts w:hint="eastAsia"/>
          <w:sz w:val="36"/>
          <w:szCs w:val="36"/>
        </w:rPr>
        <w:t>5.0</w:t>
      </w:r>
      <w:r>
        <w:rPr>
          <w:sz w:val="36"/>
          <w:szCs w:val="36"/>
        </w:rPr>
        <w:t>Conclusion</w:t>
      </w:r>
    </w:p>
    <w:p w14:paraId="6122D3DB" w14:textId="79928113" w:rsidR="009F7D82" w:rsidRPr="00096097" w:rsidRDefault="00096097" w:rsidP="0029309C">
      <w:pPr>
        <w:widowControl/>
        <w:rPr>
          <w:sz w:val="32"/>
          <w:szCs w:val="32"/>
        </w:rPr>
      </w:pPr>
      <w:r w:rsidRPr="00096097">
        <w:rPr>
          <w:sz w:val="32"/>
          <w:szCs w:val="32"/>
        </w:rPr>
        <w:t>The complexity of the relationship between Britain and Israel is due to the many factors that</w:t>
      </w:r>
      <w:r w:rsidR="00D01FFF">
        <w:rPr>
          <w:sz w:val="32"/>
          <w:szCs w:val="32"/>
        </w:rPr>
        <w:t xml:space="preserve"> affect their relations.</w:t>
      </w:r>
      <w:r w:rsidR="00D01FFF">
        <w:rPr>
          <w:rFonts w:hint="eastAsia"/>
          <w:sz w:val="32"/>
          <w:szCs w:val="32"/>
        </w:rPr>
        <w:t xml:space="preserve"> It is a mainly reason that is </w:t>
      </w:r>
      <w:r w:rsidRPr="00096097">
        <w:rPr>
          <w:sz w:val="32"/>
          <w:szCs w:val="32"/>
        </w:rPr>
        <w:t>the changes in the international environment and the international situation have a direct impact on the British policy toward the Jews. Considering purely from the perspective of national interest, Britain and Judas occupy a very large proportion of the factors that affect the relations between the two countries, and finally established normal diplomatic relations with Israel after the founding of Israel. It also means that B</w:t>
      </w:r>
      <w:bookmarkStart w:id="0" w:name="_GoBack"/>
      <w:bookmarkEnd w:id="0"/>
      <w:r w:rsidRPr="00096097">
        <w:rPr>
          <w:sz w:val="32"/>
          <w:szCs w:val="32"/>
        </w:rPr>
        <w:t>ritish companies can conduct business cooperation with Israeli enterprises. From a British perspective, it is still necessary to analyze and understand Israeli culture, including history, religion, law, living habits and economy. This can also be better to carry out business cooperation between the two sides</w:t>
      </w:r>
    </w:p>
    <w:sectPr w:rsidR="009F7D82" w:rsidRPr="00096097" w:rsidSect="003C7B9E">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黑体">
    <w:panose1 w:val="02010609060101010101"/>
    <w:charset w:val="50"/>
    <w:family w:val="auto"/>
    <w:pitch w:val="variable"/>
    <w:sig w:usb0="800002BF" w:usb1="38CF7CFA" w:usb2="00000016" w:usb3="00000000" w:csb0="0004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3ED4"/>
    <w:rsid w:val="00084548"/>
    <w:rsid w:val="00096097"/>
    <w:rsid w:val="00101AE9"/>
    <w:rsid w:val="001257FE"/>
    <w:rsid w:val="001443CC"/>
    <w:rsid w:val="00245460"/>
    <w:rsid w:val="0029309C"/>
    <w:rsid w:val="002A48BC"/>
    <w:rsid w:val="002B02BF"/>
    <w:rsid w:val="002F4429"/>
    <w:rsid w:val="00305DCD"/>
    <w:rsid w:val="003C7B9E"/>
    <w:rsid w:val="00456FD0"/>
    <w:rsid w:val="004834B1"/>
    <w:rsid w:val="004C4EAD"/>
    <w:rsid w:val="005B4A35"/>
    <w:rsid w:val="005C0641"/>
    <w:rsid w:val="006F76F9"/>
    <w:rsid w:val="007B65FC"/>
    <w:rsid w:val="009B215A"/>
    <w:rsid w:val="009C162F"/>
    <w:rsid w:val="009F7D82"/>
    <w:rsid w:val="00A423B3"/>
    <w:rsid w:val="00A458E5"/>
    <w:rsid w:val="00A61F9C"/>
    <w:rsid w:val="00B821B9"/>
    <w:rsid w:val="00BF0C8F"/>
    <w:rsid w:val="00C03ED4"/>
    <w:rsid w:val="00C103E0"/>
    <w:rsid w:val="00CB2570"/>
    <w:rsid w:val="00D01FFF"/>
    <w:rsid w:val="00D460CB"/>
    <w:rsid w:val="00D53C98"/>
    <w:rsid w:val="00DB16EC"/>
    <w:rsid w:val="00E11583"/>
    <w:rsid w:val="00E16B97"/>
    <w:rsid w:val="00EA3A1F"/>
    <w:rsid w:val="00EB3591"/>
    <w:rsid w:val="00F81D0B"/>
    <w:rsid w:val="00FD05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5D086C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101AE9"/>
    <w:pPr>
      <w:widowControl/>
      <w:spacing w:before="100" w:beforeAutospacing="1" w:after="100" w:afterAutospacing="1"/>
      <w:jc w:val="left"/>
    </w:pPr>
    <w:rPr>
      <w:rFonts w:ascii="Times" w:hAnsi="Times" w:cs="Times New Roman"/>
      <w:kern w:val="0"/>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101AE9"/>
    <w:pPr>
      <w:widowControl/>
      <w:spacing w:before="100" w:beforeAutospacing="1" w:after="100" w:afterAutospacing="1"/>
      <w:jc w:val="left"/>
    </w:pPr>
    <w:rPr>
      <w:rFonts w:ascii="Times" w:hAnsi="Times" w:cs="Times New Roman"/>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3542427">
      <w:bodyDiv w:val="1"/>
      <w:marLeft w:val="0"/>
      <w:marRight w:val="0"/>
      <w:marTop w:val="0"/>
      <w:marBottom w:val="0"/>
      <w:divBdr>
        <w:top w:val="none" w:sz="0" w:space="0" w:color="auto"/>
        <w:left w:val="none" w:sz="0" w:space="0" w:color="auto"/>
        <w:bottom w:val="none" w:sz="0" w:space="0" w:color="auto"/>
        <w:right w:val="none" w:sz="0" w:space="0" w:color="auto"/>
      </w:divBdr>
    </w:div>
    <w:div w:id="562327874">
      <w:bodyDiv w:val="1"/>
      <w:marLeft w:val="0"/>
      <w:marRight w:val="0"/>
      <w:marTop w:val="0"/>
      <w:marBottom w:val="0"/>
      <w:divBdr>
        <w:top w:val="none" w:sz="0" w:space="0" w:color="auto"/>
        <w:left w:val="none" w:sz="0" w:space="0" w:color="auto"/>
        <w:bottom w:val="none" w:sz="0" w:space="0" w:color="auto"/>
        <w:right w:val="none" w:sz="0" w:space="0" w:color="auto"/>
      </w:divBdr>
    </w:div>
    <w:div w:id="1827814922">
      <w:bodyDiv w:val="1"/>
      <w:marLeft w:val="0"/>
      <w:marRight w:val="0"/>
      <w:marTop w:val="0"/>
      <w:marBottom w:val="0"/>
      <w:divBdr>
        <w:top w:val="none" w:sz="0" w:space="0" w:color="auto"/>
        <w:left w:val="none" w:sz="0" w:space="0" w:color="auto"/>
        <w:bottom w:val="none" w:sz="0" w:space="0" w:color="auto"/>
        <w:right w:val="none" w:sz="0" w:space="0" w:color="auto"/>
      </w:divBdr>
    </w:div>
    <w:div w:id="20962480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469D29-503B-AD4D-95B7-6AF3A0CAE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2427</Words>
  <Characters>13836</Characters>
  <Application>Microsoft Macintosh Word</Application>
  <DocSecurity>0</DocSecurity>
  <Lines>115</Lines>
  <Paragraphs>32</Paragraphs>
  <ScaleCrop>false</ScaleCrop>
  <Company/>
  <LinksUpToDate>false</LinksUpToDate>
  <CharactersWithSpaces>16231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凯 潘</dc:creator>
  <cp:keywords/>
  <dc:description/>
  <cp:lastModifiedBy>凯 潘</cp:lastModifiedBy>
  <cp:revision>3</cp:revision>
  <dcterms:created xsi:type="dcterms:W3CDTF">2018-01-19T12:15:00Z</dcterms:created>
  <dcterms:modified xsi:type="dcterms:W3CDTF">2018-01-19T12:16:00Z</dcterms:modified>
</cp:coreProperties>
</file>