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7E0A3" w14:textId="57815BDC" w:rsidR="008B370F" w:rsidRPr="00DE20DC" w:rsidRDefault="008B370F" w:rsidP="00DE20DC">
      <w:pPr>
        <w:spacing w:after="0" w:line="240" w:lineRule="auto"/>
        <w:ind w:left="720" w:hanging="360"/>
        <w:jc w:val="center"/>
        <w:rPr>
          <w:rFonts w:ascii="Arial" w:hAnsi="Arial" w:cs="Arial"/>
          <w:b/>
          <w:bCs/>
          <w:sz w:val="36"/>
          <w:szCs w:val="36"/>
          <w:u w:val="single"/>
        </w:rPr>
      </w:pPr>
      <w:r w:rsidRPr="00DE20DC">
        <w:rPr>
          <w:rFonts w:ascii="Arial" w:hAnsi="Arial" w:cs="Arial"/>
          <w:b/>
          <w:bCs/>
          <w:sz w:val="36"/>
          <w:szCs w:val="36"/>
          <w:u w:val="single"/>
        </w:rPr>
        <w:t>Reward for performance and contribution</w:t>
      </w:r>
    </w:p>
    <w:p w14:paraId="64D04544" w14:textId="77777777" w:rsidR="00DE20DC" w:rsidRDefault="00DE20DC" w:rsidP="00DE20DC">
      <w:pPr>
        <w:spacing w:after="0" w:line="240" w:lineRule="auto"/>
        <w:ind w:left="720" w:hanging="360"/>
        <w:jc w:val="center"/>
        <w:rPr>
          <w:rFonts w:ascii="Arial" w:hAnsi="Arial" w:cs="Arial"/>
          <w:color w:val="004147"/>
          <w:sz w:val="24"/>
          <w:szCs w:val="24"/>
        </w:rPr>
      </w:pPr>
    </w:p>
    <w:p w14:paraId="43BE31CE" w14:textId="53AC31F2" w:rsidR="00DE20DC" w:rsidRPr="00F7247C" w:rsidRDefault="00DE20DC" w:rsidP="00DE20DC">
      <w:pPr>
        <w:spacing w:after="0" w:line="240" w:lineRule="auto"/>
        <w:ind w:left="720" w:hanging="360"/>
        <w:jc w:val="center"/>
        <w:rPr>
          <w:rFonts w:ascii="Arial" w:hAnsi="Arial" w:cs="Arial"/>
          <w:sz w:val="28"/>
          <w:szCs w:val="28"/>
        </w:rPr>
      </w:pPr>
      <w:r w:rsidRPr="00F7247C">
        <w:rPr>
          <w:rFonts w:ascii="Arial" w:hAnsi="Arial" w:cs="Arial"/>
          <w:color w:val="004147"/>
          <w:sz w:val="28"/>
          <w:szCs w:val="28"/>
        </w:rPr>
        <w:t xml:space="preserve">Word Count: </w:t>
      </w:r>
      <w:r w:rsidR="00621AFC" w:rsidRPr="00F7247C">
        <w:rPr>
          <w:rFonts w:ascii="Arial" w:hAnsi="Arial" w:cs="Arial"/>
          <w:color w:val="004147"/>
          <w:sz w:val="28"/>
          <w:szCs w:val="28"/>
        </w:rPr>
        <w:t>4</w:t>
      </w:r>
      <w:r w:rsidR="00F7247C">
        <w:rPr>
          <w:rFonts w:ascii="Arial" w:hAnsi="Arial" w:cs="Arial"/>
          <w:color w:val="004147"/>
          <w:sz w:val="28"/>
          <w:szCs w:val="28"/>
        </w:rPr>
        <w:t>,</w:t>
      </w:r>
      <w:r w:rsidR="00621AFC" w:rsidRPr="00F7247C">
        <w:rPr>
          <w:rFonts w:ascii="Arial" w:hAnsi="Arial" w:cs="Arial"/>
          <w:color w:val="004147"/>
          <w:sz w:val="28"/>
          <w:szCs w:val="28"/>
        </w:rPr>
        <w:t>2</w:t>
      </w:r>
      <w:r w:rsidR="008533B3">
        <w:rPr>
          <w:rFonts w:ascii="Arial" w:hAnsi="Arial" w:cs="Arial"/>
          <w:color w:val="004147"/>
          <w:sz w:val="28"/>
          <w:szCs w:val="28"/>
        </w:rPr>
        <w:t>3</w:t>
      </w:r>
      <w:r w:rsidR="00A413F1">
        <w:rPr>
          <w:rFonts w:ascii="Arial" w:hAnsi="Arial" w:cs="Arial"/>
          <w:color w:val="004147"/>
          <w:sz w:val="28"/>
          <w:szCs w:val="28"/>
        </w:rPr>
        <w:t>3</w:t>
      </w:r>
    </w:p>
    <w:p w14:paraId="3FBE5891" w14:textId="77777777" w:rsidR="00D02200" w:rsidRPr="008B370F" w:rsidRDefault="00D02200" w:rsidP="00D02200">
      <w:pPr>
        <w:pStyle w:val="Nornal"/>
        <w:spacing w:after="0" w:line="240" w:lineRule="auto"/>
        <w:ind w:left="720"/>
        <w:rPr>
          <w:color w:val="000000"/>
          <w:sz w:val="24"/>
          <w:szCs w:val="24"/>
        </w:rPr>
      </w:pPr>
    </w:p>
    <w:p w14:paraId="0BF334F2" w14:textId="1B44F6D7" w:rsidR="002424F1" w:rsidRPr="008B370F" w:rsidRDefault="002424F1" w:rsidP="002424F1">
      <w:pPr>
        <w:pStyle w:val="Nornal"/>
        <w:numPr>
          <w:ilvl w:val="0"/>
          <w:numId w:val="1"/>
        </w:numPr>
        <w:spacing w:after="0" w:line="240" w:lineRule="auto"/>
        <w:rPr>
          <w:b/>
          <w:bCs/>
          <w:color w:val="000000"/>
          <w:sz w:val="24"/>
          <w:szCs w:val="24"/>
        </w:rPr>
      </w:pPr>
      <w:r w:rsidRPr="008B370F">
        <w:rPr>
          <w:b/>
          <w:bCs/>
          <w:sz w:val="24"/>
          <w:szCs w:val="24"/>
        </w:rPr>
        <w:t xml:space="preserve">Explain the principles of reward and its importance to organisational culture and performance management. </w:t>
      </w:r>
      <w:r w:rsidRPr="008B370F">
        <w:rPr>
          <w:b/>
          <w:bCs/>
          <w:color w:val="000000"/>
          <w:sz w:val="24"/>
          <w:szCs w:val="24"/>
        </w:rPr>
        <w:t>(AC 1.1)</w:t>
      </w:r>
    </w:p>
    <w:p w14:paraId="27BBB9FA" w14:textId="77777777" w:rsidR="00BE34F9" w:rsidRPr="008B370F" w:rsidRDefault="00BE34F9">
      <w:pPr>
        <w:rPr>
          <w:rFonts w:ascii="Arial" w:hAnsi="Arial" w:cs="Arial"/>
          <w:sz w:val="24"/>
          <w:szCs w:val="24"/>
        </w:rPr>
      </w:pPr>
    </w:p>
    <w:p w14:paraId="6EA32843" w14:textId="3854D3D0" w:rsidR="002424F1" w:rsidRPr="008B370F" w:rsidRDefault="002424F1">
      <w:pPr>
        <w:rPr>
          <w:rFonts w:ascii="Arial" w:hAnsi="Arial" w:cs="Arial"/>
          <w:sz w:val="24"/>
          <w:szCs w:val="24"/>
        </w:rPr>
      </w:pPr>
      <w:r w:rsidRPr="008B370F">
        <w:rPr>
          <w:rFonts w:ascii="Arial" w:hAnsi="Arial" w:cs="Arial"/>
          <w:sz w:val="24"/>
          <w:szCs w:val="24"/>
        </w:rPr>
        <w:t>Organisational reward refers to the forms of compensation and recognition given to employees which are vital to attracting, retaining, and engaging staff. There are different types of rewards, a well-designed reward system can have significant impact in fostering a positive culture within an organisation and driving improvements in performance. The total reward approach provides a comprehensive and holistic framework that encompasses both intrinsic and extrinsic rewards (Marin, 2021</w:t>
      </w:r>
      <w:r w:rsidR="0013208B">
        <w:rPr>
          <w:rFonts w:ascii="Arial" w:hAnsi="Arial" w:cs="Arial"/>
          <w:sz w:val="24"/>
          <w:szCs w:val="24"/>
        </w:rPr>
        <w:t>)</w:t>
      </w:r>
      <w:r w:rsidRPr="008B370F">
        <w:rPr>
          <w:rFonts w:ascii="Arial" w:hAnsi="Arial" w:cs="Arial"/>
          <w:sz w:val="24"/>
          <w:szCs w:val="24"/>
        </w:rPr>
        <w:t>. A holistic approach ensures that employees feel valued which is critical in maintaining motivation and engagement in their role</w:t>
      </w:r>
      <w:r w:rsidR="0013208B">
        <w:rPr>
          <w:rFonts w:ascii="Arial" w:hAnsi="Arial" w:cs="Arial"/>
          <w:sz w:val="24"/>
          <w:szCs w:val="24"/>
        </w:rPr>
        <w:t>, which appears to be lacking in Eco-Insulate</w:t>
      </w:r>
      <w:r w:rsidRPr="008B370F">
        <w:rPr>
          <w:rFonts w:ascii="Arial" w:hAnsi="Arial" w:cs="Arial"/>
          <w:sz w:val="24"/>
          <w:szCs w:val="24"/>
        </w:rPr>
        <w:t xml:space="preserve"> (</w:t>
      </w:r>
      <w:r w:rsidR="00603740" w:rsidRPr="008B370F">
        <w:rPr>
          <w:rFonts w:ascii="Arial" w:hAnsi="Arial" w:cs="Arial"/>
          <w:sz w:val="24"/>
          <w:szCs w:val="24"/>
        </w:rPr>
        <w:t xml:space="preserve">CIPD, 2024). </w:t>
      </w:r>
    </w:p>
    <w:p w14:paraId="74DE72E1" w14:textId="70059D1B" w:rsidR="006B2DAD" w:rsidRPr="008B370F" w:rsidRDefault="006B2DAD">
      <w:pPr>
        <w:rPr>
          <w:rFonts w:ascii="Arial" w:hAnsi="Arial" w:cs="Arial"/>
          <w:sz w:val="24"/>
          <w:szCs w:val="24"/>
        </w:rPr>
      </w:pPr>
      <w:r w:rsidRPr="008B370F">
        <w:rPr>
          <w:rFonts w:ascii="Arial" w:hAnsi="Arial" w:cs="Arial"/>
          <w:sz w:val="24"/>
          <w:szCs w:val="24"/>
        </w:rPr>
        <w:t xml:space="preserve">Competitive rewards are essential to attracting top talent </w:t>
      </w:r>
      <w:r w:rsidR="007B385E" w:rsidRPr="008B370F">
        <w:rPr>
          <w:rFonts w:ascii="Arial" w:hAnsi="Arial" w:cs="Arial"/>
          <w:sz w:val="24"/>
          <w:szCs w:val="24"/>
        </w:rPr>
        <w:t xml:space="preserve">in a competitive job landscape, </w:t>
      </w:r>
      <w:r w:rsidRPr="008B370F">
        <w:rPr>
          <w:rFonts w:ascii="Arial" w:hAnsi="Arial" w:cs="Arial"/>
          <w:sz w:val="24"/>
          <w:szCs w:val="24"/>
        </w:rPr>
        <w:t xml:space="preserve">as applicants consider the rewards offered and often </w:t>
      </w:r>
      <w:r w:rsidR="007B385E" w:rsidRPr="008B370F">
        <w:rPr>
          <w:rFonts w:ascii="Arial" w:hAnsi="Arial" w:cs="Arial"/>
          <w:sz w:val="24"/>
          <w:szCs w:val="24"/>
        </w:rPr>
        <w:t>compare</w:t>
      </w:r>
      <w:r w:rsidRPr="008B370F">
        <w:rPr>
          <w:rFonts w:ascii="Arial" w:hAnsi="Arial" w:cs="Arial"/>
          <w:sz w:val="24"/>
          <w:szCs w:val="24"/>
        </w:rPr>
        <w:t xml:space="preserve"> to other competitors</w:t>
      </w:r>
      <w:r w:rsidR="007B385E" w:rsidRPr="008B370F">
        <w:rPr>
          <w:rFonts w:ascii="Arial" w:hAnsi="Arial" w:cs="Arial"/>
          <w:sz w:val="24"/>
          <w:szCs w:val="24"/>
        </w:rPr>
        <w:t xml:space="preserve"> (CIPD, 2024)</w:t>
      </w:r>
      <w:r w:rsidRPr="008B370F">
        <w:rPr>
          <w:rFonts w:ascii="Arial" w:hAnsi="Arial" w:cs="Arial"/>
          <w:sz w:val="24"/>
          <w:szCs w:val="24"/>
        </w:rPr>
        <w:t>.</w:t>
      </w:r>
      <w:r w:rsidR="007B385E" w:rsidRPr="008B370F">
        <w:rPr>
          <w:rFonts w:ascii="Arial" w:hAnsi="Arial" w:cs="Arial"/>
          <w:sz w:val="24"/>
          <w:szCs w:val="24"/>
        </w:rPr>
        <w:t xml:space="preserve"> Comprehensive rewards package</w:t>
      </w:r>
      <w:r w:rsidR="004D3330">
        <w:rPr>
          <w:rFonts w:ascii="Arial" w:hAnsi="Arial" w:cs="Arial"/>
          <w:sz w:val="24"/>
          <w:szCs w:val="24"/>
        </w:rPr>
        <w:t>s</w:t>
      </w:r>
      <w:r w:rsidR="007B385E" w:rsidRPr="008B370F">
        <w:rPr>
          <w:rFonts w:ascii="Arial" w:hAnsi="Arial" w:cs="Arial"/>
          <w:sz w:val="24"/>
          <w:szCs w:val="24"/>
        </w:rPr>
        <w:t xml:space="preserve"> also support retention and reduces turnover, with employees feeling valued and appreciated when their effort and work is recognised and rewarded (CIPD, 2022). Improving turnover and retention impacts organisational culture as it enhances team cohesion and morale by creating stability (Mengjiao, Arshad and Yating, 2023). In turn this leads to enhanced job satisfaction, commitment, and motivation to perform</w:t>
      </w:r>
      <w:r w:rsidR="005A6CA9" w:rsidRPr="008B370F">
        <w:rPr>
          <w:rFonts w:ascii="Arial" w:hAnsi="Arial" w:cs="Arial"/>
          <w:sz w:val="24"/>
          <w:szCs w:val="24"/>
        </w:rPr>
        <w:t xml:space="preserve"> (Roos, Reale and Banning, 2021).</w:t>
      </w:r>
      <w:r w:rsidR="004201D3">
        <w:rPr>
          <w:rFonts w:ascii="Arial" w:hAnsi="Arial" w:cs="Arial"/>
          <w:sz w:val="24"/>
          <w:szCs w:val="24"/>
        </w:rPr>
        <w:t xml:space="preserve"> </w:t>
      </w:r>
    </w:p>
    <w:p w14:paraId="08F9555E" w14:textId="30036913" w:rsidR="00603740" w:rsidRPr="008B370F" w:rsidRDefault="00603740">
      <w:pPr>
        <w:rPr>
          <w:rFonts w:ascii="Arial" w:hAnsi="Arial" w:cs="Arial"/>
          <w:sz w:val="24"/>
          <w:szCs w:val="24"/>
        </w:rPr>
      </w:pPr>
      <w:r w:rsidRPr="008B370F">
        <w:rPr>
          <w:rFonts w:ascii="Arial" w:hAnsi="Arial" w:cs="Arial"/>
          <w:sz w:val="24"/>
          <w:szCs w:val="24"/>
        </w:rPr>
        <w:t xml:space="preserve">The importance of rewards to organisational culture </w:t>
      </w:r>
      <w:r w:rsidR="00033D14">
        <w:rPr>
          <w:rFonts w:ascii="Arial" w:hAnsi="Arial" w:cs="Arial"/>
          <w:sz w:val="24"/>
          <w:szCs w:val="24"/>
        </w:rPr>
        <w:t>are</w:t>
      </w:r>
      <w:r w:rsidRPr="008B370F">
        <w:rPr>
          <w:rFonts w:ascii="Arial" w:hAnsi="Arial" w:cs="Arial"/>
          <w:sz w:val="24"/>
          <w:szCs w:val="24"/>
        </w:rPr>
        <w:t xml:space="preserve"> significant, ensuring a fair and transparent reward system promotes a culture of trust and transparency.</w:t>
      </w:r>
      <w:r w:rsidR="005A6CA9" w:rsidRPr="008B370F">
        <w:rPr>
          <w:rFonts w:ascii="Arial" w:hAnsi="Arial" w:cs="Arial"/>
          <w:sz w:val="24"/>
          <w:szCs w:val="24"/>
        </w:rPr>
        <w:t xml:space="preserve"> However, </w:t>
      </w:r>
      <w:r w:rsidR="007E13F4" w:rsidRPr="008B370F">
        <w:rPr>
          <w:rFonts w:ascii="Arial" w:hAnsi="Arial" w:cs="Arial"/>
          <w:sz w:val="24"/>
          <w:szCs w:val="24"/>
        </w:rPr>
        <w:t>inconsistent,</w:t>
      </w:r>
      <w:r w:rsidR="005A6CA9" w:rsidRPr="008B370F">
        <w:rPr>
          <w:rFonts w:ascii="Arial" w:hAnsi="Arial" w:cs="Arial"/>
          <w:sz w:val="24"/>
          <w:szCs w:val="24"/>
        </w:rPr>
        <w:t xml:space="preserve"> or inequitable rewards can lead to a poor culture and impact employee engagement and performance negatively. </w:t>
      </w:r>
      <w:r w:rsidR="00646ADB">
        <w:rPr>
          <w:rFonts w:ascii="Arial" w:hAnsi="Arial" w:cs="Arial"/>
          <w:sz w:val="24"/>
          <w:szCs w:val="24"/>
        </w:rPr>
        <w:t xml:space="preserve">Eco-Insulate </w:t>
      </w:r>
      <w:r w:rsidR="008B65DD">
        <w:rPr>
          <w:rFonts w:ascii="Arial" w:hAnsi="Arial" w:cs="Arial"/>
          <w:sz w:val="24"/>
          <w:szCs w:val="24"/>
        </w:rPr>
        <w:t>offer special pension</w:t>
      </w:r>
      <w:r w:rsidR="00A570CE">
        <w:rPr>
          <w:rFonts w:ascii="Arial" w:hAnsi="Arial" w:cs="Arial"/>
          <w:sz w:val="24"/>
          <w:szCs w:val="24"/>
        </w:rPr>
        <w:t xml:space="preserve"> </w:t>
      </w:r>
      <w:r w:rsidR="008B65DD">
        <w:rPr>
          <w:rFonts w:ascii="Arial" w:hAnsi="Arial" w:cs="Arial"/>
          <w:sz w:val="24"/>
          <w:szCs w:val="24"/>
        </w:rPr>
        <w:t xml:space="preserve">schemes for senior staff, which is likely to be contributing to the poor culture and high attrition. </w:t>
      </w:r>
      <w:r w:rsidR="005A6CA9" w:rsidRPr="008B370F">
        <w:rPr>
          <w:rFonts w:ascii="Arial" w:hAnsi="Arial" w:cs="Arial"/>
          <w:sz w:val="24"/>
          <w:szCs w:val="24"/>
        </w:rPr>
        <w:t xml:space="preserve">Where employees perceive unequal distribution of rewards, resentment can increase, and evidence suggests employees who feel undervalued are less committed to their work (Harvard Business Review, 2017). </w:t>
      </w:r>
    </w:p>
    <w:p w14:paraId="02BDADA7" w14:textId="0BB72070" w:rsidR="005A6CA9" w:rsidRPr="008B370F" w:rsidRDefault="005A6CA9">
      <w:pPr>
        <w:rPr>
          <w:rFonts w:ascii="Arial" w:hAnsi="Arial" w:cs="Arial"/>
          <w:sz w:val="24"/>
          <w:szCs w:val="24"/>
        </w:rPr>
      </w:pPr>
      <w:r w:rsidRPr="008B370F">
        <w:rPr>
          <w:rFonts w:ascii="Arial" w:hAnsi="Arial" w:cs="Arial"/>
          <w:sz w:val="24"/>
          <w:szCs w:val="24"/>
        </w:rPr>
        <w:t>Inequitable rewards</w:t>
      </w:r>
      <w:r w:rsidR="00481AFF" w:rsidRPr="008B370F">
        <w:rPr>
          <w:rFonts w:ascii="Arial" w:hAnsi="Arial" w:cs="Arial"/>
          <w:sz w:val="24"/>
          <w:szCs w:val="24"/>
        </w:rPr>
        <w:t xml:space="preserve">, or the perception of it, </w:t>
      </w:r>
      <w:r w:rsidRPr="008B370F">
        <w:rPr>
          <w:rFonts w:ascii="Arial" w:hAnsi="Arial" w:cs="Arial"/>
          <w:sz w:val="24"/>
          <w:szCs w:val="24"/>
        </w:rPr>
        <w:t xml:space="preserve">can also harm team cohesion and create a poor culture within the work environment, employees are less likely to engage or work collaboratively which can result in poorer performances towards organisational objectives (Robinson and Rousseau, 1994). </w:t>
      </w:r>
      <w:r w:rsidR="00481AFF" w:rsidRPr="008B370F">
        <w:rPr>
          <w:rFonts w:ascii="Arial" w:hAnsi="Arial" w:cs="Arial"/>
          <w:sz w:val="24"/>
          <w:szCs w:val="24"/>
        </w:rPr>
        <w:t xml:space="preserve">It can lead to </w:t>
      </w:r>
      <w:r w:rsidR="00AF491F" w:rsidRPr="008B370F">
        <w:rPr>
          <w:rFonts w:ascii="Arial" w:hAnsi="Arial" w:cs="Arial"/>
          <w:sz w:val="24"/>
          <w:szCs w:val="24"/>
        </w:rPr>
        <w:t>r</w:t>
      </w:r>
      <w:r w:rsidR="003459AF" w:rsidRPr="008B370F">
        <w:rPr>
          <w:rFonts w:ascii="Arial" w:hAnsi="Arial" w:cs="Arial"/>
          <w:sz w:val="24"/>
          <w:szCs w:val="24"/>
        </w:rPr>
        <w:t>educed motivation</w:t>
      </w:r>
      <w:r w:rsidR="0098074D" w:rsidRPr="008B370F">
        <w:rPr>
          <w:rFonts w:ascii="Arial" w:hAnsi="Arial" w:cs="Arial"/>
          <w:sz w:val="24"/>
          <w:szCs w:val="24"/>
        </w:rPr>
        <w:t xml:space="preserve"> and increased turnover </w:t>
      </w:r>
      <w:r w:rsidR="00304676" w:rsidRPr="008B370F">
        <w:rPr>
          <w:rFonts w:ascii="Arial" w:hAnsi="Arial" w:cs="Arial"/>
          <w:sz w:val="24"/>
          <w:szCs w:val="24"/>
        </w:rPr>
        <w:t xml:space="preserve">which can result in </w:t>
      </w:r>
      <w:r w:rsidR="0098074D" w:rsidRPr="008B370F">
        <w:rPr>
          <w:rFonts w:ascii="Arial" w:hAnsi="Arial" w:cs="Arial"/>
          <w:sz w:val="24"/>
          <w:szCs w:val="24"/>
        </w:rPr>
        <w:t xml:space="preserve">a negative organisational culture where trust and collaboration is eroded, </w:t>
      </w:r>
      <w:r w:rsidR="00304676" w:rsidRPr="008B370F">
        <w:rPr>
          <w:rFonts w:ascii="Arial" w:hAnsi="Arial" w:cs="Arial"/>
          <w:sz w:val="24"/>
          <w:szCs w:val="24"/>
        </w:rPr>
        <w:t xml:space="preserve">where </w:t>
      </w:r>
      <w:r w:rsidR="0098074D" w:rsidRPr="008B370F">
        <w:rPr>
          <w:rFonts w:ascii="Arial" w:hAnsi="Arial" w:cs="Arial"/>
          <w:sz w:val="24"/>
          <w:szCs w:val="24"/>
        </w:rPr>
        <w:t xml:space="preserve">counterproductive behaviours </w:t>
      </w:r>
      <w:r w:rsidR="00304676" w:rsidRPr="008B370F">
        <w:rPr>
          <w:rFonts w:ascii="Arial" w:hAnsi="Arial" w:cs="Arial"/>
          <w:sz w:val="24"/>
          <w:szCs w:val="24"/>
        </w:rPr>
        <w:t xml:space="preserve">are more likely, </w:t>
      </w:r>
      <w:r w:rsidR="00F879BA" w:rsidRPr="008B370F">
        <w:rPr>
          <w:rFonts w:ascii="Arial" w:hAnsi="Arial" w:cs="Arial"/>
          <w:sz w:val="24"/>
          <w:szCs w:val="24"/>
        </w:rPr>
        <w:t>which can harm performance towards organisational goals (</w:t>
      </w:r>
      <w:r w:rsidR="00782FD9" w:rsidRPr="008B370F">
        <w:rPr>
          <w:rFonts w:ascii="Arial" w:hAnsi="Arial" w:cs="Arial"/>
          <w:sz w:val="24"/>
          <w:szCs w:val="24"/>
        </w:rPr>
        <w:t>CIPD,</w:t>
      </w:r>
      <w:r w:rsidR="00572902" w:rsidRPr="008B370F">
        <w:rPr>
          <w:rFonts w:ascii="Arial" w:hAnsi="Arial" w:cs="Arial"/>
          <w:sz w:val="24"/>
          <w:szCs w:val="24"/>
        </w:rPr>
        <w:t>2022</w:t>
      </w:r>
      <w:r w:rsidR="00F879BA" w:rsidRPr="008B370F">
        <w:rPr>
          <w:rFonts w:ascii="Arial" w:hAnsi="Arial" w:cs="Arial"/>
          <w:sz w:val="24"/>
          <w:szCs w:val="24"/>
        </w:rPr>
        <w:t xml:space="preserve">). </w:t>
      </w:r>
      <w:r w:rsidR="004C5F56" w:rsidRPr="008B370F">
        <w:rPr>
          <w:rFonts w:ascii="Arial" w:hAnsi="Arial" w:cs="Arial"/>
          <w:sz w:val="24"/>
          <w:szCs w:val="24"/>
        </w:rPr>
        <w:t>The CIPD (</w:t>
      </w:r>
      <w:r w:rsidR="00572902" w:rsidRPr="008B370F">
        <w:rPr>
          <w:rFonts w:ascii="Arial" w:hAnsi="Arial" w:cs="Arial"/>
          <w:sz w:val="24"/>
          <w:szCs w:val="24"/>
        </w:rPr>
        <w:t>2022</w:t>
      </w:r>
      <w:r w:rsidR="00BD4644" w:rsidRPr="008B370F">
        <w:rPr>
          <w:rFonts w:ascii="Arial" w:hAnsi="Arial" w:cs="Arial"/>
          <w:sz w:val="24"/>
          <w:szCs w:val="24"/>
        </w:rPr>
        <w:t>:11</w:t>
      </w:r>
      <w:r w:rsidR="004C5F56" w:rsidRPr="008B370F">
        <w:rPr>
          <w:rFonts w:ascii="Arial" w:hAnsi="Arial" w:cs="Arial"/>
          <w:sz w:val="24"/>
          <w:szCs w:val="24"/>
        </w:rPr>
        <w:t xml:space="preserve">) also note that team rewards can be more beneficial than individual rewards, which can harbour </w:t>
      </w:r>
      <w:r w:rsidR="008463E8" w:rsidRPr="008B370F">
        <w:rPr>
          <w:rFonts w:ascii="Arial" w:hAnsi="Arial" w:cs="Arial"/>
          <w:sz w:val="24"/>
          <w:szCs w:val="24"/>
        </w:rPr>
        <w:t>resentment from others in the team which harms collaborative practice</w:t>
      </w:r>
      <w:r w:rsidR="00BD4644" w:rsidRPr="008B370F">
        <w:rPr>
          <w:rFonts w:ascii="Arial" w:hAnsi="Arial" w:cs="Arial"/>
          <w:sz w:val="24"/>
          <w:szCs w:val="24"/>
        </w:rPr>
        <w:t xml:space="preserve"> and stunts performance</w:t>
      </w:r>
    </w:p>
    <w:p w14:paraId="7E8AA36E" w14:textId="6F21E8C4" w:rsidR="00BD4644" w:rsidRPr="008B370F" w:rsidRDefault="00B9021B">
      <w:pPr>
        <w:rPr>
          <w:rFonts w:ascii="Arial" w:hAnsi="Arial" w:cs="Arial"/>
          <w:sz w:val="24"/>
          <w:szCs w:val="24"/>
        </w:rPr>
      </w:pPr>
      <w:r w:rsidRPr="008B370F">
        <w:rPr>
          <w:rFonts w:ascii="Arial" w:hAnsi="Arial" w:cs="Arial"/>
          <w:sz w:val="24"/>
          <w:szCs w:val="24"/>
        </w:rPr>
        <w:lastRenderedPageBreak/>
        <w:t>A holistic total reward approach, balancing team, and individual rewards</w:t>
      </w:r>
      <w:r w:rsidR="00BD4644" w:rsidRPr="008B370F">
        <w:rPr>
          <w:rFonts w:ascii="Arial" w:hAnsi="Arial" w:cs="Arial"/>
          <w:sz w:val="24"/>
          <w:szCs w:val="24"/>
        </w:rPr>
        <w:t xml:space="preserve"> can </w:t>
      </w:r>
      <w:r w:rsidR="000C112A" w:rsidRPr="008B370F">
        <w:rPr>
          <w:rFonts w:ascii="Arial" w:hAnsi="Arial" w:cs="Arial"/>
          <w:sz w:val="24"/>
          <w:szCs w:val="24"/>
        </w:rPr>
        <w:t>positively</w:t>
      </w:r>
      <w:r w:rsidR="00BD4644" w:rsidRPr="008B370F">
        <w:rPr>
          <w:rFonts w:ascii="Arial" w:hAnsi="Arial" w:cs="Arial"/>
          <w:sz w:val="24"/>
          <w:szCs w:val="24"/>
        </w:rPr>
        <w:t xml:space="preserve"> boost organisational culture and performance. However, </w:t>
      </w:r>
      <w:r w:rsidR="003D6110" w:rsidRPr="008B370F">
        <w:rPr>
          <w:rFonts w:ascii="Arial" w:hAnsi="Arial" w:cs="Arial"/>
          <w:sz w:val="24"/>
          <w:szCs w:val="24"/>
        </w:rPr>
        <w:t xml:space="preserve">if the rewards are unfair or inequitable, it can have the opposite of the desired effect. </w:t>
      </w:r>
      <w:r w:rsidR="00E11E32" w:rsidRPr="008B370F">
        <w:rPr>
          <w:rFonts w:ascii="Arial" w:hAnsi="Arial" w:cs="Arial"/>
          <w:sz w:val="24"/>
          <w:szCs w:val="24"/>
        </w:rPr>
        <w:t xml:space="preserve">The benefits of rewards on motivation, culture and performance are clear when managed well. </w:t>
      </w:r>
    </w:p>
    <w:p w14:paraId="5BB58FE6" w14:textId="77777777" w:rsidR="002424F1" w:rsidRPr="008B370F" w:rsidRDefault="002424F1">
      <w:pPr>
        <w:rPr>
          <w:rFonts w:ascii="Arial" w:hAnsi="Arial" w:cs="Arial"/>
          <w:sz w:val="24"/>
          <w:szCs w:val="24"/>
        </w:rPr>
      </w:pPr>
    </w:p>
    <w:p w14:paraId="0988F7D5" w14:textId="70B42A8D" w:rsidR="00ED44F1" w:rsidRPr="008B370F" w:rsidRDefault="00ED44F1" w:rsidP="00ED44F1">
      <w:pPr>
        <w:pStyle w:val="Nornal"/>
        <w:numPr>
          <w:ilvl w:val="0"/>
          <w:numId w:val="1"/>
        </w:numPr>
        <w:spacing w:after="0" w:line="240" w:lineRule="auto"/>
        <w:rPr>
          <w:b/>
          <w:bCs/>
          <w:color w:val="000000"/>
          <w:sz w:val="24"/>
          <w:szCs w:val="24"/>
        </w:rPr>
      </w:pPr>
      <w:r w:rsidRPr="008B370F">
        <w:rPr>
          <w:b/>
          <w:bCs/>
          <w:color w:val="000000"/>
          <w:sz w:val="24"/>
          <w:szCs w:val="24"/>
        </w:rPr>
        <w:t xml:space="preserve">Assess the contribution of extrinsic and intrinsic rewards to improving employee contribution and sustained organisational performance. </w:t>
      </w:r>
      <w:r w:rsidRPr="008B370F">
        <w:rPr>
          <w:b/>
          <w:bCs/>
          <w:color w:val="000000" w:themeColor="text1"/>
          <w:sz w:val="24"/>
          <w:szCs w:val="24"/>
        </w:rPr>
        <w:t>(AC 1.2)</w:t>
      </w:r>
    </w:p>
    <w:p w14:paraId="76ECD6AF" w14:textId="77777777" w:rsidR="00A12C38" w:rsidRPr="008B370F" w:rsidRDefault="00A12C38">
      <w:pPr>
        <w:rPr>
          <w:rFonts w:ascii="Arial" w:hAnsi="Arial" w:cs="Arial"/>
          <w:sz w:val="24"/>
          <w:szCs w:val="24"/>
        </w:rPr>
      </w:pPr>
    </w:p>
    <w:p w14:paraId="1B18CE92" w14:textId="36B7C387" w:rsidR="00ED44F1" w:rsidRPr="008B370F" w:rsidRDefault="00AB0063">
      <w:pPr>
        <w:rPr>
          <w:rFonts w:ascii="Arial" w:hAnsi="Arial" w:cs="Arial"/>
          <w:sz w:val="24"/>
          <w:szCs w:val="24"/>
        </w:rPr>
      </w:pPr>
      <w:r w:rsidRPr="008B370F">
        <w:rPr>
          <w:rFonts w:ascii="Arial" w:hAnsi="Arial" w:cs="Arial"/>
          <w:sz w:val="24"/>
          <w:szCs w:val="24"/>
        </w:rPr>
        <w:t xml:space="preserve">Extrinsic and intrinsic rewards are crucial in enhancing employee contribution and </w:t>
      </w:r>
      <w:r w:rsidR="00BF6909" w:rsidRPr="008B370F">
        <w:rPr>
          <w:rFonts w:ascii="Arial" w:hAnsi="Arial" w:cs="Arial"/>
          <w:sz w:val="24"/>
          <w:szCs w:val="24"/>
        </w:rPr>
        <w:t xml:space="preserve">sustaining </w:t>
      </w:r>
      <w:r w:rsidR="00E5273C" w:rsidRPr="008B370F">
        <w:rPr>
          <w:rFonts w:ascii="Arial" w:hAnsi="Arial" w:cs="Arial"/>
          <w:sz w:val="24"/>
          <w:szCs w:val="24"/>
        </w:rPr>
        <w:t>organisational</w:t>
      </w:r>
      <w:r w:rsidR="00BF6909" w:rsidRPr="008B370F">
        <w:rPr>
          <w:rFonts w:ascii="Arial" w:hAnsi="Arial" w:cs="Arial"/>
          <w:sz w:val="24"/>
          <w:szCs w:val="24"/>
        </w:rPr>
        <w:t xml:space="preserve"> performance. Extrinsic rewards are </w:t>
      </w:r>
      <w:r w:rsidR="00510BFF" w:rsidRPr="008B370F">
        <w:rPr>
          <w:rFonts w:ascii="Arial" w:hAnsi="Arial" w:cs="Arial"/>
          <w:sz w:val="24"/>
          <w:szCs w:val="24"/>
        </w:rPr>
        <w:t xml:space="preserve">external and </w:t>
      </w:r>
      <w:r w:rsidR="00BF6909" w:rsidRPr="008B370F">
        <w:rPr>
          <w:rFonts w:ascii="Arial" w:hAnsi="Arial" w:cs="Arial"/>
          <w:sz w:val="24"/>
          <w:szCs w:val="24"/>
        </w:rPr>
        <w:t>tangible such as pay increases and other</w:t>
      </w:r>
      <w:r w:rsidR="002C54B4" w:rsidRPr="008B370F">
        <w:rPr>
          <w:rFonts w:ascii="Arial" w:hAnsi="Arial" w:cs="Arial"/>
          <w:sz w:val="24"/>
          <w:szCs w:val="24"/>
        </w:rPr>
        <w:t xml:space="preserve"> </w:t>
      </w:r>
      <w:r w:rsidR="008E734A" w:rsidRPr="008B370F">
        <w:rPr>
          <w:rFonts w:ascii="Arial" w:hAnsi="Arial" w:cs="Arial"/>
          <w:sz w:val="24"/>
          <w:szCs w:val="24"/>
        </w:rPr>
        <w:t>benefits such as</w:t>
      </w:r>
      <w:r w:rsidR="002C54B4" w:rsidRPr="008B370F">
        <w:rPr>
          <w:rFonts w:ascii="Arial" w:hAnsi="Arial" w:cs="Arial"/>
          <w:sz w:val="24"/>
          <w:szCs w:val="24"/>
        </w:rPr>
        <w:t xml:space="preserve"> public recognition and praise for good work. </w:t>
      </w:r>
      <w:r w:rsidR="00BF6909" w:rsidRPr="008B370F">
        <w:rPr>
          <w:rFonts w:ascii="Arial" w:hAnsi="Arial" w:cs="Arial"/>
          <w:sz w:val="24"/>
          <w:szCs w:val="24"/>
        </w:rPr>
        <w:t xml:space="preserve">Intrinsic rewards are </w:t>
      </w:r>
      <w:r w:rsidR="00510BFF" w:rsidRPr="008B370F">
        <w:rPr>
          <w:rFonts w:ascii="Arial" w:hAnsi="Arial" w:cs="Arial"/>
          <w:sz w:val="24"/>
          <w:szCs w:val="24"/>
        </w:rPr>
        <w:t>internal</w:t>
      </w:r>
      <w:r w:rsidR="008E734A" w:rsidRPr="008B370F">
        <w:rPr>
          <w:rFonts w:ascii="Arial" w:hAnsi="Arial" w:cs="Arial"/>
          <w:sz w:val="24"/>
          <w:szCs w:val="24"/>
        </w:rPr>
        <w:t>,</w:t>
      </w:r>
      <w:r w:rsidR="00510BFF" w:rsidRPr="008B370F">
        <w:rPr>
          <w:rFonts w:ascii="Arial" w:hAnsi="Arial" w:cs="Arial"/>
          <w:sz w:val="24"/>
          <w:szCs w:val="24"/>
        </w:rPr>
        <w:t xml:space="preserve"> </w:t>
      </w:r>
      <w:r w:rsidR="008E734A" w:rsidRPr="008B370F">
        <w:rPr>
          <w:rFonts w:ascii="Arial" w:hAnsi="Arial" w:cs="Arial"/>
          <w:sz w:val="24"/>
          <w:szCs w:val="24"/>
        </w:rPr>
        <w:t>intangible,</w:t>
      </w:r>
      <w:r w:rsidR="00BF6909" w:rsidRPr="008B370F">
        <w:rPr>
          <w:rFonts w:ascii="Arial" w:hAnsi="Arial" w:cs="Arial"/>
          <w:sz w:val="24"/>
          <w:szCs w:val="24"/>
        </w:rPr>
        <w:t xml:space="preserve"> and part of the role for example </w:t>
      </w:r>
      <w:r w:rsidR="00E5273C" w:rsidRPr="008B370F">
        <w:rPr>
          <w:rFonts w:ascii="Arial" w:hAnsi="Arial" w:cs="Arial"/>
          <w:sz w:val="24"/>
          <w:szCs w:val="24"/>
        </w:rPr>
        <w:t xml:space="preserve">job satisfaction, </w:t>
      </w:r>
      <w:r w:rsidR="002C54B4" w:rsidRPr="008B370F">
        <w:rPr>
          <w:rFonts w:ascii="Arial" w:hAnsi="Arial" w:cs="Arial"/>
          <w:sz w:val="24"/>
          <w:szCs w:val="24"/>
        </w:rPr>
        <w:t xml:space="preserve">personal </w:t>
      </w:r>
      <w:r w:rsidR="00E5273C" w:rsidRPr="008B370F">
        <w:rPr>
          <w:rFonts w:ascii="Arial" w:hAnsi="Arial" w:cs="Arial"/>
          <w:sz w:val="24"/>
          <w:szCs w:val="24"/>
        </w:rPr>
        <w:t xml:space="preserve">growth and development. </w:t>
      </w:r>
      <w:r w:rsidR="002C54B4" w:rsidRPr="008B370F">
        <w:rPr>
          <w:rFonts w:ascii="Arial" w:hAnsi="Arial" w:cs="Arial"/>
          <w:sz w:val="24"/>
          <w:szCs w:val="24"/>
        </w:rPr>
        <w:t xml:space="preserve">Evidence demonstrates that </w:t>
      </w:r>
      <w:r w:rsidR="00BB2373" w:rsidRPr="008B370F">
        <w:rPr>
          <w:rFonts w:ascii="Arial" w:hAnsi="Arial" w:cs="Arial"/>
          <w:sz w:val="24"/>
          <w:szCs w:val="24"/>
        </w:rPr>
        <w:t xml:space="preserve">whilst </w:t>
      </w:r>
      <w:r w:rsidR="002C54B4" w:rsidRPr="008B370F">
        <w:rPr>
          <w:rFonts w:ascii="Arial" w:hAnsi="Arial" w:cs="Arial"/>
          <w:sz w:val="24"/>
          <w:szCs w:val="24"/>
        </w:rPr>
        <w:t>extrinsic motivators</w:t>
      </w:r>
      <w:r w:rsidR="00BB2373" w:rsidRPr="008B370F">
        <w:rPr>
          <w:rFonts w:ascii="Arial" w:hAnsi="Arial" w:cs="Arial"/>
          <w:sz w:val="24"/>
          <w:szCs w:val="24"/>
        </w:rPr>
        <w:t xml:space="preserve"> can drive</w:t>
      </w:r>
      <w:r w:rsidR="00961510" w:rsidRPr="008B370F">
        <w:rPr>
          <w:rFonts w:ascii="Arial" w:hAnsi="Arial" w:cs="Arial"/>
          <w:sz w:val="24"/>
          <w:szCs w:val="24"/>
        </w:rPr>
        <w:t xml:space="preserve"> short term performance, intrinsic motivation is more</w:t>
      </w:r>
      <w:r w:rsidR="0029161C" w:rsidRPr="008B370F">
        <w:rPr>
          <w:rFonts w:ascii="Arial" w:hAnsi="Arial" w:cs="Arial"/>
          <w:sz w:val="24"/>
          <w:szCs w:val="24"/>
        </w:rPr>
        <w:t xml:space="preserve"> effective in improving</w:t>
      </w:r>
      <w:r w:rsidR="00961510" w:rsidRPr="008B370F">
        <w:rPr>
          <w:rFonts w:ascii="Arial" w:hAnsi="Arial" w:cs="Arial"/>
          <w:sz w:val="24"/>
          <w:szCs w:val="24"/>
        </w:rPr>
        <w:t xml:space="preserve"> long-term</w:t>
      </w:r>
      <w:r w:rsidR="0029161C" w:rsidRPr="008B370F">
        <w:rPr>
          <w:rFonts w:ascii="Arial" w:hAnsi="Arial" w:cs="Arial"/>
          <w:sz w:val="24"/>
          <w:szCs w:val="24"/>
        </w:rPr>
        <w:t xml:space="preserve"> employee contribution and therefore </w:t>
      </w:r>
      <w:r w:rsidR="00961510" w:rsidRPr="008B370F">
        <w:rPr>
          <w:rFonts w:ascii="Arial" w:hAnsi="Arial" w:cs="Arial"/>
          <w:sz w:val="24"/>
          <w:szCs w:val="24"/>
        </w:rPr>
        <w:t xml:space="preserve">sustained </w:t>
      </w:r>
      <w:r w:rsidR="0029161C" w:rsidRPr="008B370F">
        <w:rPr>
          <w:rFonts w:ascii="Arial" w:hAnsi="Arial" w:cs="Arial"/>
          <w:sz w:val="24"/>
          <w:szCs w:val="24"/>
        </w:rPr>
        <w:t xml:space="preserve">organisational performance </w:t>
      </w:r>
      <w:r w:rsidR="00D0169E" w:rsidRPr="008B370F">
        <w:rPr>
          <w:rFonts w:ascii="Arial" w:hAnsi="Arial" w:cs="Arial"/>
          <w:sz w:val="24"/>
          <w:szCs w:val="24"/>
        </w:rPr>
        <w:t xml:space="preserve">(Singh, 2016). </w:t>
      </w:r>
      <w:r w:rsidR="0041760F" w:rsidRPr="008B370F">
        <w:rPr>
          <w:rFonts w:ascii="Arial" w:hAnsi="Arial" w:cs="Arial"/>
          <w:sz w:val="24"/>
          <w:szCs w:val="24"/>
        </w:rPr>
        <w:t>Herzberg Two-Factor theory</w:t>
      </w:r>
      <w:r w:rsidR="00EF2504" w:rsidRPr="008B370F">
        <w:rPr>
          <w:rFonts w:ascii="Arial" w:hAnsi="Arial" w:cs="Arial"/>
          <w:sz w:val="24"/>
          <w:szCs w:val="24"/>
        </w:rPr>
        <w:t xml:space="preserve"> provides a framework to understand employee motivation and its impact on behaviours and performance. </w:t>
      </w:r>
    </w:p>
    <w:p w14:paraId="33E7C86A" w14:textId="6FE1DD06" w:rsidR="006A7A37" w:rsidRPr="008B370F" w:rsidRDefault="00EF2504">
      <w:pPr>
        <w:rPr>
          <w:rFonts w:ascii="Arial" w:hAnsi="Arial" w:cs="Arial"/>
          <w:sz w:val="24"/>
          <w:szCs w:val="24"/>
        </w:rPr>
      </w:pPr>
      <w:r w:rsidRPr="008B370F">
        <w:rPr>
          <w:rFonts w:ascii="Arial" w:hAnsi="Arial" w:cs="Arial"/>
          <w:sz w:val="24"/>
          <w:szCs w:val="24"/>
        </w:rPr>
        <w:t xml:space="preserve">In Herzberg theory, </w:t>
      </w:r>
      <w:r w:rsidR="00103FBA" w:rsidRPr="008B370F">
        <w:rPr>
          <w:rFonts w:ascii="Arial" w:hAnsi="Arial" w:cs="Arial"/>
          <w:sz w:val="24"/>
          <w:szCs w:val="24"/>
        </w:rPr>
        <w:t xml:space="preserve">motivators are intrinsic factors. </w:t>
      </w:r>
      <w:r w:rsidR="00184BF1" w:rsidRPr="008B370F">
        <w:rPr>
          <w:rFonts w:ascii="Arial" w:hAnsi="Arial" w:cs="Arial"/>
          <w:sz w:val="24"/>
          <w:szCs w:val="24"/>
        </w:rPr>
        <w:t xml:space="preserve">Intrinsic rewards </w:t>
      </w:r>
      <w:r w:rsidR="00D609E9" w:rsidRPr="008B370F">
        <w:rPr>
          <w:rFonts w:ascii="Arial" w:hAnsi="Arial" w:cs="Arial"/>
          <w:sz w:val="24"/>
          <w:szCs w:val="24"/>
        </w:rPr>
        <w:t xml:space="preserve">contribute to increased job satisfaction, employees who find their work meaningful are more likely to be committed and motivated to continue to strive for excellence </w:t>
      </w:r>
      <w:r w:rsidR="0015041F" w:rsidRPr="008B370F">
        <w:rPr>
          <w:rFonts w:ascii="Arial" w:hAnsi="Arial" w:cs="Arial"/>
          <w:sz w:val="24"/>
          <w:szCs w:val="24"/>
        </w:rPr>
        <w:t xml:space="preserve">(Rees and French, 2013). </w:t>
      </w:r>
      <w:r w:rsidR="00FE21D1" w:rsidRPr="008B370F">
        <w:rPr>
          <w:rFonts w:ascii="Arial" w:hAnsi="Arial" w:cs="Arial"/>
          <w:sz w:val="24"/>
          <w:szCs w:val="24"/>
        </w:rPr>
        <w:t xml:space="preserve">Employees who are </w:t>
      </w:r>
      <w:r w:rsidR="00DB562C" w:rsidRPr="008B370F">
        <w:rPr>
          <w:rFonts w:ascii="Arial" w:hAnsi="Arial" w:cs="Arial"/>
          <w:sz w:val="24"/>
          <w:szCs w:val="24"/>
        </w:rPr>
        <w:t>engaged intrinsically are more likely to be creative and innovative as they are driven by their work challenges, an increase in creativity and innovation leads to improved organisational performance (</w:t>
      </w:r>
      <w:r w:rsidR="0089388B" w:rsidRPr="008B370F">
        <w:rPr>
          <w:rFonts w:ascii="Arial" w:hAnsi="Arial" w:cs="Arial"/>
          <w:sz w:val="24"/>
          <w:szCs w:val="24"/>
        </w:rPr>
        <w:t>Harvard Business Review, 2023</w:t>
      </w:r>
      <w:r w:rsidR="00DB562C" w:rsidRPr="008B370F">
        <w:rPr>
          <w:rFonts w:ascii="Arial" w:hAnsi="Arial" w:cs="Arial"/>
          <w:sz w:val="24"/>
          <w:szCs w:val="24"/>
        </w:rPr>
        <w:t>).</w:t>
      </w:r>
      <w:r w:rsidR="00BF34C1" w:rsidRPr="008B370F">
        <w:rPr>
          <w:rFonts w:ascii="Arial" w:hAnsi="Arial" w:cs="Arial"/>
          <w:sz w:val="24"/>
          <w:szCs w:val="24"/>
        </w:rPr>
        <w:t xml:space="preserve"> Employees who are immersed in a workforce </w:t>
      </w:r>
      <w:r w:rsidR="00F77109" w:rsidRPr="008B370F">
        <w:rPr>
          <w:rFonts w:ascii="Arial" w:hAnsi="Arial" w:cs="Arial"/>
          <w:sz w:val="24"/>
          <w:szCs w:val="24"/>
        </w:rPr>
        <w:t>with</w:t>
      </w:r>
      <w:r w:rsidR="00BF34C1" w:rsidRPr="008B370F">
        <w:rPr>
          <w:rFonts w:ascii="Arial" w:hAnsi="Arial" w:cs="Arial"/>
          <w:sz w:val="24"/>
          <w:szCs w:val="24"/>
        </w:rPr>
        <w:t xml:space="preserve"> creativ</w:t>
      </w:r>
      <w:r w:rsidR="00F77109" w:rsidRPr="008B370F">
        <w:rPr>
          <w:rFonts w:ascii="Arial" w:hAnsi="Arial" w:cs="Arial"/>
          <w:sz w:val="24"/>
          <w:szCs w:val="24"/>
        </w:rPr>
        <w:t>ity and</w:t>
      </w:r>
      <w:r w:rsidR="00BF34C1" w:rsidRPr="008B370F">
        <w:rPr>
          <w:rFonts w:ascii="Arial" w:hAnsi="Arial" w:cs="Arial"/>
          <w:sz w:val="24"/>
          <w:szCs w:val="24"/>
        </w:rPr>
        <w:t xml:space="preserve"> high job satisfaction experience less attrition</w:t>
      </w:r>
      <w:r w:rsidR="00DB562C" w:rsidRPr="008B370F">
        <w:rPr>
          <w:rFonts w:ascii="Arial" w:hAnsi="Arial" w:cs="Arial"/>
          <w:sz w:val="24"/>
          <w:szCs w:val="24"/>
        </w:rPr>
        <w:t xml:space="preserve"> </w:t>
      </w:r>
      <w:r w:rsidR="00E425C3" w:rsidRPr="008B370F">
        <w:rPr>
          <w:rFonts w:ascii="Arial" w:hAnsi="Arial" w:cs="Arial"/>
          <w:sz w:val="24"/>
          <w:szCs w:val="24"/>
        </w:rPr>
        <w:t xml:space="preserve">around them and </w:t>
      </w:r>
      <w:r w:rsidR="00F77109" w:rsidRPr="008B370F">
        <w:rPr>
          <w:rFonts w:ascii="Arial" w:hAnsi="Arial" w:cs="Arial"/>
          <w:sz w:val="24"/>
          <w:szCs w:val="24"/>
        </w:rPr>
        <w:t xml:space="preserve">an increase in </w:t>
      </w:r>
      <w:r w:rsidR="00E425C3" w:rsidRPr="008B370F">
        <w:rPr>
          <w:rFonts w:ascii="Arial" w:hAnsi="Arial" w:cs="Arial"/>
          <w:sz w:val="24"/>
          <w:szCs w:val="24"/>
        </w:rPr>
        <w:t>a culture of trust, respect and recognition.</w:t>
      </w:r>
      <w:r w:rsidR="002768BB" w:rsidRPr="008B370F">
        <w:rPr>
          <w:rFonts w:ascii="Arial" w:hAnsi="Arial" w:cs="Arial"/>
          <w:sz w:val="24"/>
          <w:szCs w:val="24"/>
        </w:rPr>
        <w:t xml:space="preserve"> </w:t>
      </w:r>
      <w:r w:rsidR="00EF2C7F" w:rsidRPr="008B370F">
        <w:rPr>
          <w:rFonts w:ascii="Arial" w:hAnsi="Arial" w:cs="Arial"/>
          <w:sz w:val="24"/>
          <w:szCs w:val="24"/>
        </w:rPr>
        <w:t xml:space="preserve">This impacts </w:t>
      </w:r>
      <w:r w:rsidR="00F77109" w:rsidRPr="008B370F">
        <w:rPr>
          <w:rFonts w:ascii="Arial" w:hAnsi="Arial" w:cs="Arial"/>
          <w:sz w:val="24"/>
          <w:szCs w:val="24"/>
        </w:rPr>
        <w:t>organisational</w:t>
      </w:r>
      <w:r w:rsidR="00EF2C7F" w:rsidRPr="008B370F">
        <w:rPr>
          <w:rFonts w:ascii="Arial" w:hAnsi="Arial" w:cs="Arial"/>
          <w:sz w:val="24"/>
          <w:szCs w:val="24"/>
        </w:rPr>
        <w:t xml:space="preserve"> goals by retaining talent, creating stability and alignment to the common organisational goals</w:t>
      </w:r>
      <w:r w:rsidR="00F77109" w:rsidRPr="008B370F">
        <w:rPr>
          <w:rFonts w:ascii="Arial" w:hAnsi="Arial" w:cs="Arial"/>
          <w:sz w:val="24"/>
          <w:szCs w:val="24"/>
        </w:rPr>
        <w:t xml:space="preserve"> which supports overall performance (</w:t>
      </w:r>
      <w:r w:rsidR="008933BF" w:rsidRPr="008B370F">
        <w:rPr>
          <w:rFonts w:ascii="Arial" w:hAnsi="Arial" w:cs="Arial"/>
          <w:sz w:val="24"/>
          <w:szCs w:val="24"/>
        </w:rPr>
        <w:t>Heyman and Dweck, 1992</w:t>
      </w:r>
      <w:r w:rsidR="00F77109" w:rsidRPr="008B370F">
        <w:rPr>
          <w:rFonts w:ascii="Arial" w:hAnsi="Arial" w:cs="Arial"/>
          <w:sz w:val="24"/>
          <w:szCs w:val="24"/>
        </w:rPr>
        <w:t>)</w:t>
      </w:r>
      <w:r w:rsidR="008933BF" w:rsidRPr="008B370F">
        <w:rPr>
          <w:rFonts w:ascii="Arial" w:hAnsi="Arial" w:cs="Arial"/>
          <w:sz w:val="24"/>
          <w:szCs w:val="24"/>
        </w:rPr>
        <w:t>.</w:t>
      </w:r>
    </w:p>
    <w:p w14:paraId="3783A739" w14:textId="373FC7B3" w:rsidR="00CC5933" w:rsidRPr="008B370F" w:rsidRDefault="00103FBA">
      <w:pPr>
        <w:rPr>
          <w:rFonts w:ascii="Arial" w:hAnsi="Arial" w:cs="Arial"/>
          <w:sz w:val="24"/>
          <w:szCs w:val="24"/>
        </w:rPr>
      </w:pPr>
      <w:r w:rsidRPr="008B370F">
        <w:rPr>
          <w:rFonts w:ascii="Arial" w:hAnsi="Arial" w:cs="Arial"/>
          <w:sz w:val="24"/>
          <w:szCs w:val="24"/>
        </w:rPr>
        <w:t xml:space="preserve">In Herzberg theory, extrinsic factors are known as hygiene factors. </w:t>
      </w:r>
      <w:r w:rsidR="00CC5933" w:rsidRPr="008B370F">
        <w:rPr>
          <w:rFonts w:ascii="Arial" w:hAnsi="Arial" w:cs="Arial"/>
          <w:sz w:val="24"/>
          <w:szCs w:val="24"/>
        </w:rPr>
        <w:t xml:space="preserve">Extrinsic motivators arguably have an immediate impact </w:t>
      </w:r>
      <w:r w:rsidR="00CA19BD" w:rsidRPr="008B370F">
        <w:rPr>
          <w:rFonts w:ascii="Arial" w:hAnsi="Arial" w:cs="Arial"/>
          <w:sz w:val="24"/>
          <w:szCs w:val="24"/>
        </w:rPr>
        <w:t xml:space="preserve">(Armstrong, 2007) but these are often not sustained for a long period of time as they are superficial and external. </w:t>
      </w:r>
      <w:r w:rsidR="007C6CF1" w:rsidRPr="008B370F">
        <w:rPr>
          <w:rFonts w:ascii="Arial" w:hAnsi="Arial" w:cs="Arial"/>
          <w:sz w:val="24"/>
          <w:szCs w:val="24"/>
        </w:rPr>
        <w:t xml:space="preserve">Extrinsic motivators such as a financial bonus support employees to focus and work hard to achieve, which is effective for short-term measurable objectives. </w:t>
      </w:r>
      <w:r w:rsidR="00C14391" w:rsidRPr="008B370F">
        <w:rPr>
          <w:rFonts w:ascii="Arial" w:hAnsi="Arial" w:cs="Arial"/>
          <w:sz w:val="24"/>
          <w:szCs w:val="24"/>
        </w:rPr>
        <w:t>However, r</w:t>
      </w:r>
      <w:r w:rsidR="002A6581" w:rsidRPr="008B370F">
        <w:rPr>
          <w:rFonts w:ascii="Arial" w:hAnsi="Arial" w:cs="Arial"/>
          <w:sz w:val="24"/>
          <w:szCs w:val="24"/>
        </w:rPr>
        <w:t>esearch suggests the link between pay and performance can harm</w:t>
      </w:r>
      <w:r w:rsidR="00744BA6" w:rsidRPr="008B370F">
        <w:rPr>
          <w:rFonts w:ascii="Arial" w:hAnsi="Arial" w:cs="Arial"/>
          <w:sz w:val="24"/>
          <w:szCs w:val="24"/>
        </w:rPr>
        <w:t xml:space="preserve"> longer t</w:t>
      </w:r>
      <w:r w:rsidR="007D7153" w:rsidRPr="008B370F">
        <w:rPr>
          <w:rFonts w:ascii="Arial" w:hAnsi="Arial" w:cs="Arial"/>
          <w:sz w:val="24"/>
          <w:szCs w:val="24"/>
        </w:rPr>
        <w:t>erm performance</w:t>
      </w:r>
      <w:r w:rsidR="007B7154" w:rsidRPr="008B370F">
        <w:rPr>
          <w:rFonts w:ascii="Arial" w:hAnsi="Arial" w:cs="Arial"/>
          <w:sz w:val="24"/>
          <w:szCs w:val="24"/>
        </w:rPr>
        <w:t xml:space="preserve"> as employees lose focus of the value of the job and concentrate on the potential financial reward (Pink, 2009). </w:t>
      </w:r>
      <w:r w:rsidR="00026E64" w:rsidRPr="008B370F">
        <w:rPr>
          <w:rFonts w:ascii="Arial" w:hAnsi="Arial" w:cs="Arial"/>
          <w:sz w:val="24"/>
          <w:szCs w:val="24"/>
        </w:rPr>
        <w:t>Positive reinforcement through public praise, rewards such as employee of the month, can support an enhancement in employee morale and increase motivation (</w:t>
      </w:r>
      <w:r w:rsidR="00FC4EC2" w:rsidRPr="008B370F">
        <w:rPr>
          <w:rFonts w:ascii="Arial" w:hAnsi="Arial" w:cs="Arial"/>
          <w:sz w:val="24"/>
          <w:szCs w:val="24"/>
        </w:rPr>
        <w:t>Harvard Business Review, 2021</w:t>
      </w:r>
      <w:r w:rsidR="00026E64" w:rsidRPr="008B370F">
        <w:rPr>
          <w:rFonts w:ascii="Arial" w:hAnsi="Arial" w:cs="Arial"/>
          <w:sz w:val="24"/>
          <w:szCs w:val="24"/>
        </w:rPr>
        <w:t xml:space="preserve">). </w:t>
      </w:r>
      <w:r w:rsidR="00E2019F" w:rsidRPr="008B370F">
        <w:rPr>
          <w:rFonts w:ascii="Arial" w:hAnsi="Arial" w:cs="Arial"/>
          <w:sz w:val="24"/>
          <w:szCs w:val="24"/>
        </w:rPr>
        <w:t xml:space="preserve">This can </w:t>
      </w:r>
      <w:r w:rsidR="00970D81">
        <w:rPr>
          <w:rFonts w:ascii="Arial" w:hAnsi="Arial" w:cs="Arial"/>
          <w:sz w:val="24"/>
          <w:szCs w:val="24"/>
        </w:rPr>
        <w:t xml:space="preserve">help </w:t>
      </w:r>
      <w:r w:rsidR="00E2019F" w:rsidRPr="008B370F">
        <w:rPr>
          <w:rFonts w:ascii="Arial" w:hAnsi="Arial" w:cs="Arial"/>
          <w:sz w:val="24"/>
          <w:szCs w:val="24"/>
        </w:rPr>
        <w:t xml:space="preserve">organisations to shape an expected behaviour </w:t>
      </w:r>
      <w:r w:rsidR="00023362" w:rsidRPr="008B370F">
        <w:rPr>
          <w:rFonts w:ascii="Arial" w:hAnsi="Arial" w:cs="Arial"/>
          <w:sz w:val="24"/>
          <w:szCs w:val="24"/>
        </w:rPr>
        <w:t xml:space="preserve">such as improving customer service or adhering to safety </w:t>
      </w:r>
      <w:r w:rsidR="00663AA2" w:rsidRPr="008B370F">
        <w:rPr>
          <w:rFonts w:ascii="Arial" w:hAnsi="Arial" w:cs="Arial"/>
          <w:sz w:val="24"/>
          <w:szCs w:val="24"/>
        </w:rPr>
        <w:t xml:space="preserve">policies </w:t>
      </w:r>
      <w:r w:rsidR="00380EDE" w:rsidRPr="008B370F">
        <w:rPr>
          <w:rFonts w:ascii="Arial" w:hAnsi="Arial" w:cs="Arial"/>
          <w:sz w:val="24"/>
          <w:szCs w:val="24"/>
        </w:rPr>
        <w:t>when</w:t>
      </w:r>
      <w:r w:rsidR="00663AA2" w:rsidRPr="008B370F">
        <w:rPr>
          <w:rFonts w:ascii="Arial" w:hAnsi="Arial" w:cs="Arial"/>
          <w:sz w:val="24"/>
          <w:szCs w:val="24"/>
        </w:rPr>
        <w:t xml:space="preserve"> aligned to the organisational objectives</w:t>
      </w:r>
      <w:r w:rsidR="00380EDE" w:rsidRPr="008B370F">
        <w:rPr>
          <w:rFonts w:ascii="Arial" w:hAnsi="Arial" w:cs="Arial"/>
          <w:sz w:val="24"/>
          <w:szCs w:val="24"/>
        </w:rPr>
        <w:t xml:space="preserve">, which impacts overall performance. </w:t>
      </w:r>
    </w:p>
    <w:p w14:paraId="61C7D528" w14:textId="5EF4CBB5" w:rsidR="00ED44F1" w:rsidRPr="008B370F" w:rsidRDefault="009033A9">
      <w:pPr>
        <w:rPr>
          <w:rFonts w:ascii="Arial" w:hAnsi="Arial" w:cs="Arial"/>
          <w:sz w:val="24"/>
          <w:szCs w:val="24"/>
        </w:rPr>
      </w:pPr>
      <w:r w:rsidRPr="008B370F">
        <w:rPr>
          <w:rFonts w:ascii="Arial" w:hAnsi="Arial" w:cs="Arial"/>
          <w:sz w:val="24"/>
          <w:szCs w:val="24"/>
        </w:rPr>
        <w:lastRenderedPageBreak/>
        <w:t>Herzberg suggested that</w:t>
      </w:r>
      <w:r w:rsidR="005416FC" w:rsidRPr="008B370F">
        <w:rPr>
          <w:rFonts w:ascii="Arial" w:hAnsi="Arial" w:cs="Arial"/>
          <w:sz w:val="24"/>
          <w:szCs w:val="24"/>
        </w:rPr>
        <w:t xml:space="preserve"> both intrinsic and extrinsic motivators are required to enhance employee contribution and performance. </w:t>
      </w:r>
      <w:r w:rsidR="00274D97" w:rsidRPr="008B370F">
        <w:rPr>
          <w:rFonts w:ascii="Arial" w:hAnsi="Arial" w:cs="Arial"/>
          <w:sz w:val="24"/>
          <w:szCs w:val="24"/>
        </w:rPr>
        <w:t>Intrinsic factors support job satisfaction, creativity, productivity and reduced turnover. Extrinsic factors can drive short-term performance and productivity and increase compliance in line with organisational objectives. Therefore</w:t>
      </w:r>
      <w:r w:rsidR="001B1006" w:rsidRPr="008B370F">
        <w:rPr>
          <w:rFonts w:ascii="Arial" w:hAnsi="Arial" w:cs="Arial"/>
          <w:sz w:val="24"/>
          <w:szCs w:val="24"/>
        </w:rPr>
        <w:t>,</w:t>
      </w:r>
      <w:r w:rsidR="00274D97" w:rsidRPr="008B370F">
        <w:rPr>
          <w:rFonts w:ascii="Arial" w:hAnsi="Arial" w:cs="Arial"/>
          <w:sz w:val="24"/>
          <w:szCs w:val="24"/>
        </w:rPr>
        <w:t xml:space="preserve"> a holistic approach </w:t>
      </w:r>
      <w:r w:rsidR="00E05160">
        <w:rPr>
          <w:rFonts w:ascii="Arial" w:hAnsi="Arial" w:cs="Arial"/>
          <w:sz w:val="24"/>
          <w:szCs w:val="24"/>
        </w:rPr>
        <w:t xml:space="preserve">should be adopted by Eco-Insulate </w:t>
      </w:r>
      <w:r w:rsidR="00274D97" w:rsidRPr="008B370F">
        <w:rPr>
          <w:rFonts w:ascii="Arial" w:hAnsi="Arial" w:cs="Arial"/>
          <w:sz w:val="24"/>
          <w:szCs w:val="24"/>
        </w:rPr>
        <w:t>which incorporates both types</w:t>
      </w:r>
      <w:r w:rsidR="007B5FA1">
        <w:rPr>
          <w:rFonts w:ascii="Arial" w:hAnsi="Arial" w:cs="Arial"/>
          <w:sz w:val="24"/>
          <w:szCs w:val="24"/>
        </w:rPr>
        <w:t>, which</w:t>
      </w:r>
      <w:r w:rsidR="00EE38C1" w:rsidRPr="008B370F">
        <w:rPr>
          <w:rFonts w:ascii="Arial" w:hAnsi="Arial" w:cs="Arial"/>
          <w:sz w:val="24"/>
          <w:szCs w:val="24"/>
        </w:rPr>
        <w:t xml:space="preserve"> foster</w:t>
      </w:r>
      <w:r w:rsidR="007B5FA1">
        <w:rPr>
          <w:rFonts w:ascii="Arial" w:hAnsi="Arial" w:cs="Arial"/>
          <w:sz w:val="24"/>
          <w:szCs w:val="24"/>
        </w:rPr>
        <w:t>s</w:t>
      </w:r>
      <w:r w:rsidR="00EE38C1" w:rsidRPr="008B370F">
        <w:rPr>
          <w:rFonts w:ascii="Arial" w:hAnsi="Arial" w:cs="Arial"/>
          <w:sz w:val="24"/>
          <w:szCs w:val="24"/>
        </w:rPr>
        <w:t xml:space="preserve"> sustained performance</w:t>
      </w:r>
      <w:r w:rsidR="003B21D1" w:rsidRPr="008B370F">
        <w:rPr>
          <w:rFonts w:ascii="Arial" w:hAnsi="Arial" w:cs="Arial"/>
          <w:sz w:val="24"/>
          <w:szCs w:val="24"/>
        </w:rPr>
        <w:t xml:space="preserve"> (Herzberg et al., 1959). </w:t>
      </w:r>
    </w:p>
    <w:p w14:paraId="79B71A50" w14:textId="77777777" w:rsidR="00ED44F1" w:rsidRPr="008B370F" w:rsidRDefault="00ED44F1">
      <w:pPr>
        <w:rPr>
          <w:rFonts w:ascii="Arial" w:hAnsi="Arial" w:cs="Arial"/>
          <w:sz w:val="24"/>
          <w:szCs w:val="24"/>
        </w:rPr>
      </w:pPr>
    </w:p>
    <w:p w14:paraId="3E5E94F0" w14:textId="51BBBC65" w:rsidR="007F5B98" w:rsidRPr="008B370F" w:rsidRDefault="007F5B98" w:rsidP="007F5B98">
      <w:pPr>
        <w:pStyle w:val="Nornal"/>
        <w:numPr>
          <w:ilvl w:val="0"/>
          <w:numId w:val="1"/>
        </w:numPr>
        <w:spacing w:after="0" w:line="240" w:lineRule="auto"/>
        <w:rPr>
          <w:b/>
          <w:bCs/>
          <w:color w:val="000000"/>
          <w:sz w:val="24"/>
          <w:szCs w:val="24"/>
        </w:rPr>
      </w:pPr>
      <w:r w:rsidRPr="008B370F">
        <w:rPr>
          <w:b/>
          <w:bCs/>
          <w:color w:val="000000" w:themeColor="text1"/>
          <w:sz w:val="24"/>
          <w:szCs w:val="24"/>
        </w:rPr>
        <w:t>Explain the differences between types of grade and pay structures. (AC 2.1)</w:t>
      </w:r>
    </w:p>
    <w:p w14:paraId="47CA9DE7" w14:textId="77777777" w:rsidR="00ED44F1" w:rsidRPr="008B370F" w:rsidRDefault="00ED44F1">
      <w:pPr>
        <w:rPr>
          <w:rFonts w:ascii="Arial" w:hAnsi="Arial" w:cs="Arial"/>
          <w:sz w:val="24"/>
          <w:szCs w:val="24"/>
        </w:rPr>
      </w:pPr>
    </w:p>
    <w:p w14:paraId="1F0D58C5" w14:textId="5E7E131D" w:rsidR="00ED44F1" w:rsidRPr="008B370F" w:rsidRDefault="0082735E">
      <w:pPr>
        <w:rPr>
          <w:rFonts w:ascii="Arial" w:hAnsi="Arial" w:cs="Arial"/>
          <w:sz w:val="24"/>
          <w:szCs w:val="24"/>
        </w:rPr>
      </w:pPr>
      <w:r w:rsidRPr="008B370F">
        <w:rPr>
          <w:rFonts w:ascii="Arial" w:hAnsi="Arial" w:cs="Arial"/>
          <w:sz w:val="24"/>
          <w:szCs w:val="24"/>
        </w:rPr>
        <w:t>Grade and pay structures are systems used by organisations to identify employee compensation</w:t>
      </w:r>
      <w:r w:rsidR="00DE0D35" w:rsidRPr="008B370F">
        <w:rPr>
          <w:rFonts w:ascii="Arial" w:hAnsi="Arial" w:cs="Arial"/>
          <w:sz w:val="24"/>
          <w:szCs w:val="24"/>
        </w:rPr>
        <w:t>, which can be undertaken formally or informally</w:t>
      </w:r>
      <w:r w:rsidR="00EC63A5" w:rsidRPr="008B370F">
        <w:rPr>
          <w:rFonts w:ascii="Arial" w:hAnsi="Arial" w:cs="Arial"/>
          <w:sz w:val="24"/>
          <w:szCs w:val="24"/>
        </w:rPr>
        <w:t>. Grade</w:t>
      </w:r>
      <w:r w:rsidR="00872719" w:rsidRPr="008B370F">
        <w:rPr>
          <w:rFonts w:ascii="Arial" w:hAnsi="Arial" w:cs="Arial"/>
          <w:sz w:val="24"/>
          <w:szCs w:val="24"/>
        </w:rPr>
        <w:t xml:space="preserve"> structure refers to the levels within the job related to factors such as responsibilities, skill required or managerial responsibility</w:t>
      </w:r>
      <w:r w:rsidR="00704C5B" w:rsidRPr="008B370F">
        <w:rPr>
          <w:rFonts w:ascii="Arial" w:hAnsi="Arial" w:cs="Arial"/>
          <w:sz w:val="24"/>
          <w:szCs w:val="24"/>
        </w:rPr>
        <w:t xml:space="preserve"> which supports career development.</w:t>
      </w:r>
      <w:r w:rsidR="00872719" w:rsidRPr="008B370F">
        <w:rPr>
          <w:rFonts w:ascii="Arial" w:hAnsi="Arial" w:cs="Arial"/>
          <w:sz w:val="24"/>
          <w:szCs w:val="24"/>
        </w:rPr>
        <w:t xml:space="preserve"> </w:t>
      </w:r>
      <w:r w:rsidR="00AC642D" w:rsidRPr="008B370F">
        <w:rPr>
          <w:rFonts w:ascii="Arial" w:hAnsi="Arial" w:cs="Arial"/>
          <w:sz w:val="24"/>
          <w:szCs w:val="24"/>
        </w:rPr>
        <w:t>Pay structure refers to how much employees receive in compensation for the work they complete, this can be salary, bonuses or incentives</w:t>
      </w:r>
      <w:r w:rsidR="000D7AED" w:rsidRPr="008B370F">
        <w:rPr>
          <w:rFonts w:ascii="Arial" w:hAnsi="Arial" w:cs="Arial"/>
          <w:sz w:val="24"/>
          <w:szCs w:val="24"/>
        </w:rPr>
        <w:t xml:space="preserve"> which supports financial wellbeing </w:t>
      </w:r>
      <w:r w:rsidR="007D3EED" w:rsidRPr="008B370F">
        <w:rPr>
          <w:rFonts w:ascii="Arial" w:hAnsi="Arial" w:cs="Arial"/>
          <w:sz w:val="24"/>
          <w:szCs w:val="24"/>
        </w:rPr>
        <w:t xml:space="preserve">(Armstrong and Stephens, 2005). </w:t>
      </w:r>
      <w:r w:rsidR="00674800" w:rsidRPr="008B370F">
        <w:rPr>
          <w:rFonts w:ascii="Arial" w:hAnsi="Arial" w:cs="Arial"/>
          <w:sz w:val="24"/>
          <w:szCs w:val="24"/>
        </w:rPr>
        <w:t>Grade and pay structures can be merged, for example when grades have differing pay attached</w:t>
      </w:r>
      <w:r w:rsidR="00135F5F" w:rsidRPr="008B370F">
        <w:rPr>
          <w:rFonts w:ascii="Arial" w:hAnsi="Arial" w:cs="Arial"/>
          <w:sz w:val="24"/>
          <w:szCs w:val="24"/>
        </w:rPr>
        <w:t xml:space="preserve"> (Armstrong and Brown, 2001).</w:t>
      </w:r>
    </w:p>
    <w:p w14:paraId="1CECAD3E" w14:textId="28F78DB0" w:rsidR="00ED44F1" w:rsidRPr="008B370F" w:rsidRDefault="00DF1FA2">
      <w:pPr>
        <w:rPr>
          <w:rFonts w:ascii="Arial" w:hAnsi="Arial" w:cs="Arial"/>
          <w:sz w:val="24"/>
          <w:szCs w:val="24"/>
        </w:rPr>
      </w:pPr>
      <w:r w:rsidRPr="008B370F">
        <w:rPr>
          <w:rFonts w:ascii="Arial" w:hAnsi="Arial" w:cs="Arial"/>
          <w:sz w:val="24"/>
          <w:szCs w:val="24"/>
        </w:rPr>
        <w:t>Narrow</w:t>
      </w:r>
      <w:r w:rsidR="00EC63A5" w:rsidRPr="008B370F">
        <w:rPr>
          <w:rFonts w:ascii="Arial" w:hAnsi="Arial" w:cs="Arial"/>
          <w:sz w:val="24"/>
          <w:szCs w:val="24"/>
        </w:rPr>
        <w:t>-</w:t>
      </w:r>
      <w:r w:rsidRPr="008B370F">
        <w:rPr>
          <w:rFonts w:ascii="Arial" w:hAnsi="Arial" w:cs="Arial"/>
          <w:sz w:val="24"/>
          <w:szCs w:val="24"/>
        </w:rPr>
        <w:t xml:space="preserve">graded structures, usually for </w:t>
      </w:r>
      <w:r w:rsidR="003144E3" w:rsidRPr="008B370F">
        <w:rPr>
          <w:rFonts w:ascii="Arial" w:hAnsi="Arial" w:cs="Arial"/>
          <w:sz w:val="24"/>
          <w:szCs w:val="24"/>
        </w:rPr>
        <w:t xml:space="preserve">large organisations such as public sector </w:t>
      </w:r>
      <w:r w:rsidR="000F7450" w:rsidRPr="008B370F">
        <w:rPr>
          <w:rFonts w:ascii="Arial" w:hAnsi="Arial" w:cs="Arial"/>
          <w:sz w:val="24"/>
          <w:szCs w:val="24"/>
        </w:rPr>
        <w:t>organisations,</w:t>
      </w:r>
      <w:r w:rsidR="003144E3" w:rsidRPr="008B370F">
        <w:rPr>
          <w:rFonts w:ascii="Arial" w:hAnsi="Arial" w:cs="Arial"/>
          <w:sz w:val="24"/>
          <w:szCs w:val="24"/>
        </w:rPr>
        <w:t xml:space="preserve"> </w:t>
      </w:r>
      <w:r w:rsidR="0098613B" w:rsidRPr="008B370F">
        <w:rPr>
          <w:rFonts w:ascii="Arial" w:hAnsi="Arial" w:cs="Arial"/>
          <w:sz w:val="24"/>
          <w:szCs w:val="24"/>
        </w:rPr>
        <w:t>h</w:t>
      </w:r>
      <w:r w:rsidR="003144E3" w:rsidRPr="008B370F">
        <w:rPr>
          <w:rFonts w:ascii="Arial" w:hAnsi="Arial" w:cs="Arial"/>
          <w:sz w:val="24"/>
          <w:szCs w:val="24"/>
        </w:rPr>
        <w:t xml:space="preserve">ave </w:t>
      </w:r>
      <w:r w:rsidR="000F7450" w:rsidRPr="008B370F">
        <w:rPr>
          <w:rFonts w:ascii="Arial" w:hAnsi="Arial" w:cs="Arial"/>
          <w:sz w:val="24"/>
          <w:szCs w:val="24"/>
        </w:rPr>
        <w:t>several</w:t>
      </w:r>
      <w:r w:rsidR="003144E3" w:rsidRPr="008B370F">
        <w:rPr>
          <w:rFonts w:ascii="Arial" w:hAnsi="Arial" w:cs="Arial"/>
          <w:sz w:val="24"/>
          <w:szCs w:val="24"/>
        </w:rPr>
        <w:t xml:space="preserve"> grades which ha</w:t>
      </w:r>
      <w:r w:rsidR="000D7AED" w:rsidRPr="008B370F">
        <w:rPr>
          <w:rFonts w:ascii="Arial" w:hAnsi="Arial" w:cs="Arial"/>
          <w:sz w:val="24"/>
          <w:szCs w:val="24"/>
        </w:rPr>
        <w:t xml:space="preserve">ve </w:t>
      </w:r>
      <w:r w:rsidR="003144E3" w:rsidRPr="008B370F">
        <w:rPr>
          <w:rFonts w:ascii="Arial" w:hAnsi="Arial" w:cs="Arial"/>
          <w:sz w:val="24"/>
          <w:szCs w:val="24"/>
        </w:rPr>
        <w:t xml:space="preserve">incremental </w:t>
      </w:r>
      <w:r w:rsidR="000D7AED" w:rsidRPr="008B370F">
        <w:rPr>
          <w:rFonts w:ascii="Arial" w:hAnsi="Arial" w:cs="Arial"/>
          <w:sz w:val="24"/>
          <w:szCs w:val="24"/>
        </w:rPr>
        <w:t xml:space="preserve">pay </w:t>
      </w:r>
      <w:r w:rsidR="003144E3" w:rsidRPr="008B370F">
        <w:rPr>
          <w:rFonts w:ascii="Arial" w:hAnsi="Arial" w:cs="Arial"/>
          <w:sz w:val="24"/>
          <w:szCs w:val="24"/>
        </w:rPr>
        <w:t>steps attached</w:t>
      </w:r>
      <w:r w:rsidR="00D86510" w:rsidRPr="008B370F">
        <w:rPr>
          <w:rFonts w:ascii="Arial" w:hAnsi="Arial" w:cs="Arial"/>
          <w:sz w:val="24"/>
          <w:szCs w:val="24"/>
        </w:rPr>
        <w:t xml:space="preserve"> (CIPD, 2024b)</w:t>
      </w:r>
      <w:r w:rsidR="003144E3" w:rsidRPr="008B370F">
        <w:rPr>
          <w:rFonts w:ascii="Arial" w:hAnsi="Arial" w:cs="Arial"/>
          <w:sz w:val="24"/>
          <w:szCs w:val="24"/>
        </w:rPr>
        <w:t xml:space="preserve">. </w:t>
      </w:r>
      <w:r w:rsidR="00054CC6" w:rsidRPr="008B370F">
        <w:rPr>
          <w:rFonts w:ascii="Arial" w:hAnsi="Arial" w:cs="Arial"/>
          <w:sz w:val="24"/>
          <w:szCs w:val="24"/>
        </w:rPr>
        <w:t>The increments can be related to performance or time served for example. This approach allows for distinctions of responsibility levels and provides a clear career progression route</w:t>
      </w:r>
      <w:r w:rsidR="00F948E8" w:rsidRPr="008B370F">
        <w:rPr>
          <w:rFonts w:ascii="Arial" w:hAnsi="Arial" w:cs="Arial"/>
          <w:sz w:val="24"/>
          <w:szCs w:val="24"/>
        </w:rPr>
        <w:t xml:space="preserve"> promot</w:t>
      </w:r>
      <w:r w:rsidR="000D7AED" w:rsidRPr="008B370F">
        <w:rPr>
          <w:rFonts w:ascii="Arial" w:hAnsi="Arial" w:cs="Arial"/>
          <w:sz w:val="24"/>
          <w:szCs w:val="24"/>
        </w:rPr>
        <w:t>ing</w:t>
      </w:r>
      <w:r w:rsidR="00F948E8" w:rsidRPr="008B370F">
        <w:rPr>
          <w:rFonts w:ascii="Arial" w:hAnsi="Arial" w:cs="Arial"/>
          <w:sz w:val="24"/>
          <w:szCs w:val="24"/>
        </w:rPr>
        <w:t xml:space="preserve"> equity and transparency in pay</w:t>
      </w:r>
      <w:r w:rsidR="00821CD7" w:rsidRPr="008B370F">
        <w:rPr>
          <w:rFonts w:ascii="Arial" w:hAnsi="Arial" w:cs="Arial"/>
          <w:sz w:val="24"/>
          <w:szCs w:val="24"/>
        </w:rPr>
        <w:t xml:space="preserve"> (</w:t>
      </w:r>
      <w:r w:rsidR="00821CD7" w:rsidRPr="008B370F">
        <w:rPr>
          <w:rFonts w:ascii="Arial" w:hAnsi="Arial" w:cs="Arial"/>
          <w:color w:val="454545"/>
          <w:sz w:val="24"/>
          <w:szCs w:val="24"/>
          <w:shd w:val="clear" w:color="auto" w:fill="FFFFFF"/>
        </w:rPr>
        <w:t>Armstrong and Stephens, 2005)</w:t>
      </w:r>
      <w:r w:rsidR="00F948E8" w:rsidRPr="008B370F">
        <w:rPr>
          <w:rFonts w:ascii="Arial" w:hAnsi="Arial" w:cs="Arial"/>
          <w:sz w:val="24"/>
          <w:szCs w:val="24"/>
        </w:rPr>
        <w:t xml:space="preserve">. </w:t>
      </w:r>
      <w:r w:rsidR="000F7450" w:rsidRPr="008B370F">
        <w:rPr>
          <w:rFonts w:ascii="Arial" w:hAnsi="Arial" w:cs="Arial"/>
          <w:sz w:val="24"/>
          <w:szCs w:val="24"/>
        </w:rPr>
        <w:t>Broad</w:t>
      </w:r>
      <w:r w:rsidR="00EA0AEB">
        <w:rPr>
          <w:rFonts w:ascii="Arial" w:hAnsi="Arial" w:cs="Arial"/>
          <w:sz w:val="24"/>
          <w:szCs w:val="24"/>
        </w:rPr>
        <w:t>-</w:t>
      </w:r>
      <w:r w:rsidR="005F2CF1" w:rsidRPr="008B370F">
        <w:rPr>
          <w:rFonts w:ascii="Arial" w:hAnsi="Arial" w:cs="Arial"/>
          <w:sz w:val="24"/>
          <w:szCs w:val="24"/>
        </w:rPr>
        <w:t>graded</w:t>
      </w:r>
      <w:r w:rsidR="000F7450" w:rsidRPr="008B370F">
        <w:rPr>
          <w:rFonts w:ascii="Arial" w:hAnsi="Arial" w:cs="Arial"/>
          <w:sz w:val="24"/>
          <w:szCs w:val="24"/>
        </w:rPr>
        <w:t xml:space="preserve"> structures </w:t>
      </w:r>
      <w:r w:rsidR="00752804" w:rsidRPr="008B370F">
        <w:rPr>
          <w:rFonts w:ascii="Arial" w:hAnsi="Arial" w:cs="Arial"/>
          <w:sz w:val="24"/>
          <w:szCs w:val="24"/>
        </w:rPr>
        <w:t xml:space="preserve">are more commonly used in flat </w:t>
      </w:r>
      <w:r w:rsidR="00993E5D" w:rsidRPr="008B370F">
        <w:rPr>
          <w:rFonts w:ascii="Arial" w:hAnsi="Arial" w:cs="Arial"/>
          <w:sz w:val="24"/>
          <w:szCs w:val="24"/>
        </w:rPr>
        <w:t>organisations</w:t>
      </w:r>
      <w:r w:rsidR="00752804" w:rsidRPr="008B370F">
        <w:rPr>
          <w:rFonts w:ascii="Arial" w:hAnsi="Arial" w:cs="Arial"/>
          <w:sz w:val="24"/>
          <w:szCs w:val="24"/>
        </w:rPr>
        <w:t xml:space="preserve"> </w:t>
      </w:r>
      <w:r w:rsidR="00FD49AC" w:rsidRPr="008B370F">
        <w:rPr>
          <w:rFonts w:ascii="Arial" w:hAnsi="Arial" w:cs="Arial"/>
          <w:sz w:val="24"/>
          <w:szCs w:val="24"/>
        </w:rPr>
        <w:t xml:space="preserve">such as financial </w:t>
      </w:r>
      <w:r w:rsidR="00D6232F" w:rsidRPr="008B370F">
        <w:rPr>
          <w:rFonts w:ascii="Arial" w:hAnsi="Arial" w:cs="Arial"/>
          <w:sz w:val="24"/>
          <w:szCs w:val="24"/>
        </w:rPr>
        <w:t xml:space="preserve">or technology </w:t>
      </w:r>
      <w:r w:rsidR="00FD49AC" w:rsidRPr="008B370F">
        <w:rPr>
          <w:rFonts w:ascii="Arial" w:hAnsi="Arial" w:cs="Arial"/>
          <w:sz w:val="24"/>
          <w:szCs w:val="24"/>
        </w:rPr>
        <w:t xml:space="preserve">services, as they are less hierarchical and provide flexibility within the roles and responsibilities without a need to reevaluate roles regularly. </w:t>
      </w:r>
      <w:r w:rsidR="00BA700D" w:rsidRPr="008B370F">
        <w:rPr>
          <w:rFonts w:ascii="Arial" w:hAnsi="Arial" w:cs="Arial"/>
          <w:sz w:val="24"/>
          <w:szCs w:val="24"/>
        </w:rPr>
        <w:t xml:space="preserve">Broad-graded structures compress the grades into a smaller number </w:t>
      </w:r>
      <w:r w:rsidR="00371E32" w:rsidRPr="008B370F">
        <w:rPr>
          <w:rFonts w:ascii="Arial" w:hAnsi="Arial" w:cs="Arial"/>
          <w:sz w:val="24"/>
          <w:szCs w:val="24"/>
        </w:rPr>
        <w:t xml:space="preserve">which can be managed with a flexible approach </w:t>
      </w:r>
      <w:r w:rsidR="00F92AE9" w:rsidRPr="008B370F">
        <w:rPr>
          <w:rFonts w:ascii="Arial" w:hAnsi="Arial" w:cs="Arial"/>
          <w:sz w:val="24"/>
          <w:szCs w:val="24"/>
        </w:rPr>
        <w:t xml:space="preserve">to support diversity and a fast-paced business need </w:t>
      </w:r>
      <w:r w:rsidR="00371E32" w:rsidRPr="008B370F">
        <w:rPr>
          <w:rFonts w:ascii="Arial" w:hAnsi="Arial" w:cs="Arial"/>
          <w:sz w:val="24"/>
          <w:szCs w:val="24"/>
        </w:rPr>
        <w:t>(</w:t>
      </w:r>
      <w:r w:rsidR="00371E32" w:rsidRPr="008B370F">
        <w:rPr>
          <w:rFonts w:ascii="Arial" w:hAnsi="Arial" w:cs="Arial"/>
          <w:color w:val="454545"/>
          <w:sz w:val="24"/>
          <w:szCs w:val="24"/>
          <w:shd w:val="clear" w:color="auto" w:fill="FFFFFF"/>
        </w:rPr>
        <w:t>Armstrong and Stephens, 2005)</w:t>
      </w:r>
      <w:r w:rsidR="00371E32" w:rsidRPr="008B370F">
        <w:rPr>
          <w:rFonts w:ascii="Arial" w:hAnsi="Arial" w:cs="Arial"/>
          <w:sz w:val="24"/>
          <w:szCs w:val="24"/>
        </w:rPr>
        <w:t xml:space="preserve">. </w:t>
      </w:r>
    </w:p>
    <w:p w14:paraId="7E759233" w14:textId="4BA65176" w:rsidR="00EA24AD" w:rsidRPr="008B370F" w:rsidRDefault="00E57C4C" w:rsidP="00EA24AD">
      <w:pPr>
        <w:rPr>
          <w:rFonts w:ascii="Arial" w:hAnsi="Arial" w:cs="Arial"/>
          <w:sz w:val="24"/>
          <w:szCs w:val="24"/>
        </w:rPr>
      </w:pPr>
      <w:r w:rsidRPr="008B370F">
        <w:rPr>
          <w:rFonts w:ascii="Arial" w:hAnsi="Arial" w:cs="Arial"/>
          <w:sz w:val="24"/>
          <w:szCs w:val="24"/>
        </w:rPr>
        <w:t>The differences between narrow and broad</w:t>
      </w:r>
      <w:r w:rsidR="005C0B38">
        <w:rPr>
          <w:rFonts w:ascii="Arial" w:hAnsi="Arial" w:cs="Arial"/>
          <w:sz w:val="24"/>
          <w:szCs w:val="24"/>
        </w:rPr>
        <w:t>-</w:t>
      </w:r>
      <w:r w:rsidR="007514FC" w:rsidRPr="008B370F">
        <w:rPr>
          <w:rFonts w:ascii="Arial" w:hAnsi="Arial" w:cs="Arial"/>
          <w:sz w:val="24"/>
          <w:szCs w:val="24"/>
        </w:rPr>
        <w:t xml:space="preserve">graded structures are the number of bands or grades within the structure, narrow structures have more grades which provides a steady and regular progression route in comparison to broad-graded which allows progression within the grades. </w:t>
      </w:r>
      <w:r w:rsidR="00FE580C" w:rsidRPr="008B370F">
        <w:rPr>
          <w:rFonts w:ascii="Arial" w:hAnsi="Arial" w:cs="Arial"/>
          <w:sz w:val="24"/>
          <w:szCs w:val="24"/>
        </w:rPr>
        <w:t>N</w:t>
      </w:r>
      <w:r w:rsidR="003047BF" w:rsidRPr="008B370F">
        <w:rPr>
          <w:rFonts w:ascii="Arial" w:hAnsi="Arial" w:cs="Arial"/>
          <w:sz w:val="24"/>
          <w:szCs w:val="24"/>
        </w:rPr>
        <w:t xml:space="preserve">arrow structures allow for refined roles and responsibilities within jobs, while broad-graded structures offer more flexibility and can </w:t>
      </w:r>
      <w:r w:rsidR="00DC255E" w:rsidRPr="008B370F">
        <w:rPr>
          <w:rFonts w:ascii="Arial" w:hAnsi="Arial" w:cs="Arial"/>
          <w:sz w:val="24"/>
          <w:szCs w:val="24"/>
        </w:rPr>
        <w:t>adapt to the changing needs of the organisation</w:t>
      </w:r>
      <w:r w:rsidR="00C96C2B" w:rsidRPr="008B370F">
        <w:rPr>
          <w:rFonts w:ascii="Arial" w:hAnsi="Arial" w:cs="Arial"/>
          <w:sz w:val="24"/>
          <w:szCs w:val="24"/>
        </w:rPr>
        <w:t xml:space="preserve"> (DavidsonMorris, 2025)</w:t>
      </w:r>
      <w:r w:rsidR="00DC255E" w:rsidRPr="008B370F">
        <w:rPr>
          <w:rFonts w:ascii="Arial" w:hAnsi="Arial" w:cs="Arial"/>
          <w:sz w:val="24"/>
          <w:szCs w:val="24"/>
        </w:rPr>
        <w:t>.</w:t>
      </w:r>
    </w:p>
    <w:p w14:paraId="317F5D1B" w14:textId="5FF17F3E" w:rsidR="00EA24AD" w:rsidRPr="008B370F" w:rsidRDefault="00EA24AD" w:rsidP="00EA24AD">
      <w:pPr>
        <w:rPr>
          <w:rFonts w:ascii="Arial" w:hAnsi="Arial" w:cs="Arial"/>
          <w:sz w:val="24"/>
          <w:szCs w:val="24"/>
        </w:rPr>
      </w:pPr>
      <w:r w:rsidRPr="008B370F">
        <w:rPr>
          <w:rFonts w:ascii="Arial" w:hAnsi="Arial" w:cs="Arial"/>
          <w:sz w:val="24"/>
          <w:szCs w:val="24"/>
        </w:rPr>
        <w:t>Informal pay structures are less rigid and are used in dynamic organisation</w:t>
      </w:r>
      <w:r w:rsidR="000B53B0">
        <w:rPr>
          <w:rFonts w:ascii="Arial" w:hAnsi="Arial" w:cs="Arial"/>
          <w:sz w:val="24"/>
          <w:szCs w:val="24"/>
        </w:rPr>
        <w:t>s</w:t>
      </w:r>
      <w:r w:rsidRPr="008B370F">
        <w:rPr>
          <w:rFonts w:ascii="Arial" w:hAnsi="Arial" w:cs="Arial"/>
          <w:sz w:val="24"/>
          <w:szCs w:val="24"/>
        </w:rPr>
        <w:t xml:space="preserve"> which are frequently subject to change. Examples of this are spot rates and individual job grades. Spot rates are a set pay for a specific job and is not part of the formal pay progression structure. Individual job grades are like spot rates but allow a range to provide opportunity to earn more based on performance or contribution (Armstrong and Brown, 2001). </w:t>
      </w:r>
    </w:p>
    <w:p w14:paraId="4D5E4C0C" w14:textId="3E3024CE" w:rsidR="00E57C4C" w:rsidRPr="008B370F" w:rsidRDefault="00E51F7F">
      <w:pPr>
        <w:rPr>
          <w:rFonts w:ascii="Arial" w:hAnsi="Arial" w:cs="Arial"/>
          <w:sz w:val="24"/>
          <w:szCs w:val="24"/>
        </w:rPr>
      </w:pPr>
      <w:r w:rsidRPr="008B370F">
        <w:rPr>
          <w:rFonts w:ascii="Arial" w:hAnsi="Arial" w:cs="Arial"/>
          <w:sz w:val="24"/>
          <w:szCs w:val="24"/>
        </w:rPr>
        <w:lastRenderedPageBreak/>
        <w:t>Eco-insulate, as a medium</w:t>
      </w:r>
      <w:r w:rsidR="00FE580C" w:rsidRPr="008B370F">
        <w:rPr>
          <w:rFonts w:ascii="Arial" w:hAnsi="Arial" w:cs="Arial"/>
          <w:sz w:val="24"/>
          <w:szCs w:val="24"/>
        </w:rPr>
        <w:t>-</w:t>
      </w:r>
      <w:r w:rsidRPr="008B370F">
        <w:rPr>
          <w:rFonts w:ascii="Arial" w:hAnsi="Arial" w:cs="Arial"/>
          <w:sz w:val="24"/>
          <w:szCs w:val="24"/>
        </w:rPr>
        <w:t>sized private organisation, would benefit from adopting the broad-graded structure approach as it allows for flexibility in managing pay. This is particularly important for a medium</w:t>
      </w:r>
      <w:r w:rsidR="00FE580C" w:rsidRPr="008B370F">
        <w:rPr>
          <w:rFonts w:ascii="Arial" w:hAnsi="Arial" w:cs="Arial"/>
          <w:sz w:val="24"/>
          <w:szCs w:val="24"/>
        </w:rPr>
        <w:t>-</w:t>
      </w:r>
      <w:r w:rsidRPr="008B370F">
        <w:rPr>
          <w:rFonts w:ascii="Arial" w:hAnsi="Arial" w:cs="Arial"/>
          <w:sz w:val="24"/>
          <w:szCs w:val="24"/>
        </w:rPr>
        <w:t>sized business who need to adapt quickly to changes in the business landscape</w:t>
      </w:r>
      <w:r w:rsidR="00D330EB" w:rsidRPr="008B370F">
        <w:rPr>
          <w:rFonts w:ascii="Arial" w:hAnsi="Arial" w:cs="Arial"/>
          <w:sz w:val="24"/>
          <w:szCs w:val="24"/>
        </w:rPr>
        <w:t xml:space="preserve"> (Armstrong and Stephens, 2005)</w:t>
      </w:r>
      <w:r w:rsidR="00D10312" w:rsidRPr="008B370F">
        <w:rPr>
          <w:rFonts w:ascii="Arial" w:hAnsi="Arial" w:cs="Arial"/>
          <w:sz w:val="24"/>
          <w:szCs w:val="24"/>
        </w:rPr>
        <w:t xml:space="preserve">. </w:t>
      </w:r>
      <w:r w:rsidR="00FE580C" w:rsidRPr="008B370F">
        <w:rPr>
          <w:rFonts w:ascii="Arial" w:hAnsi="Arial" w:cs="Arial"/>
          <w:sz w:val="24"/>
          <w:szCs w:val="24"/>
        </w:rPr>
        <w:t>M</w:t>
      </w:r>
      <w:r w:rsidR="00D10312" w:rsidRPr="008B370F">
        <w:rPr>
          <w:rFonts w:ascii="Arial" w:hAnsi="Arial" w:cs="Arial"/>
          <w:sz w:val="24"/>
          <w:szCs w:val="24"/>
        </w:rPr>
        <w:t>edium-sized businesses like Eco-Insulate are less likely to have large HR resources and broad-graded structure</w:t>
      </w:r>
      <w:r w:rsidR="00D330EB" w:rsidRPr="008B370F">
        <w:rPr>
          <w:rFonts w:ascii="Arial" w:hAnsi="Arial" w:cs="Arial"/>
          <w:sz w:val="24"/>
          <w:szCs w:val="24"/>
        </w:rPr>
        <w:t>s</w:t>
      </w:r>
      <w:r w:rsidR="00D10312" w:rsidRPr="008B370F">
        <w:rPr>
          <w:rFonts w:ascii="Arial" w:hAnsi="Arial" w:cs="Arial"/>
          <w:sz w:val="24"/>
          <w:szCs w:val="24"/>
        </w:rPr>
        <w:t xml:space="preserve"> require less administrative </w:t>
      </w:r>
      <w:r w:rsidR="00D330EB" w:rsidRPr="008B370F">
        <w:rPr>
          <w:rFonts w:ascii="Arial" w:hAnsi="Arial" w:cs="Arial"/>
          <w:sz w:val="24"/>
          <w:szCs w:val="24"/>
        </w:rPr>
        <w:t xml:space="preserve">input as there are less grades to manage. </w:t>
      </w:r>
    </w:p>
    <w:p w14:paraId="02D7F4B6" w14:textId="77777777" w:rsidR="00EA24AD" w:rsidRPr="008B370F" w:rsidRDefault="00EA24AD">
      <w:pPr>
        <w:rPr>
          <w:rFonts w:ascii="Arial" w:hAnsi="Arial" w:cs="Arial"/>
          <w:b/>
          <w:bCs/>
          <w:sz w:val="24"/>
          <w:szCs w:val="24"/>
        </w:rPr>
      </w:pPr>
    </w:p>
    <w:p w14:paraId="7F79FDB4" w14:textId="55C96D8A" w:rsidR="009E5173" w:rsidRPr="008B370F" w:rsidRDefault="009E5173" w:rsidP="009E5173">
      <w:pPr>
        <w:pStyle w:val="Nornal"/>
        <w:numPr>
          <w:ilvl w:val="0"/>
          <w:numId w:val="1"/>
        </w:numPr>
        <w:spacing w:after="0" w:line="240" w:lineRule="auto"/>
        <w:rPr>
          <w:b/>
          <w:bCs/>
          <w:color w:val="000000"/>
          <w:sz w:val="24"/>
          <w:szCs w:val="24"/>
        </w:rPr>
      </w:pPr>
      <w:r w:rsidRPr="008B370F">
        <w:rPr>
          <w:b/>
          <w:bCs/>
          <w:color w:val="000000" w:themeColor="text1"/>
          <w:sz w:val="24"/>
          <w:szCs w:val="24"/>
        </w:rPr>
        <w:t>Explain how contingent rewards can impact individual, team and organisational performance. (AC 2.2)</w:t>
      </w:r>
    </w:p>
    <w:p w14:paraId="1DBC289F" w14:textId="77777777" w:rsidR="00EA24AD" w:rsidRPr="008B370F" w:rsidRDefault="00EA24AD">
      <w:pPr>
        <w:rPr>
          <w:rFonts w:ascii="Arial" w:hAnsi="Arial" w:cs="Arial"/>
          <w:sz w:val="24"/>
          <w:szCs w:val="24"/>
        </w:rPr>
      </w:pPr>
    </w:p>
    <w:p w14:paraId="7EA83D52" w14:textId="0467BEF5" w:rsidR="00EA24AD" w:rsidRPr="008B370F" w:rsidRDefault="00F93305">
      <w:pPr>
        <w:rPr>
          <w:rFonts w:ascii="Arial" w:hAnsi="Arial" w:cs="Arial"/>
          <w:sz w:val="24"/>
          <w:szCs w:val="24"/>
        </w:rPr>
      </w:pPr>
      <w:r w:rsidRPr="008B370F">
        <w:rPr>
          <w:rFonts w:ascii="Arial" w:hAnsi="Arial" w:cs="Arial"/>
          <w:sz w:val="24"/>
          <w:szCs w:val="24"/>
        </w:rPr>
        <w:t xml:space="preserve">Contingent rewards </w:t>
      </w:r>
      <w:r w:rsidR="00B87BF3" w:rsidRPr="008B370F">
        <w:rPr>
          <w:rFonts w:ascii="Arial" w:hAnsi="Arial" w:cs="Arial"/>
          <w:sz w:val="24"/>
          <w:szCs w:val="24"/>
        </w:rPr>
        <w:t xml:space="preserve">are related to performance or output, they can be applied to individuals, teams or </w:t>
      </w:r>
      <w:r w:rsidR="007110A5">
        <w:rPr>
          <w:rFonts w:ascii="Arial" w:hAnsi="Arial" w:cs="Arial"/>
          <w:sz w:val="24"/>
          <w:szCs w:val="24"/>
        </w:rPr>
        <w:t xml:space="preserve">whole </w:t>
      </w:r>
      <w:r w:rsidR="007110A5" w:rsidRPr="008B370F">
        <w:rPr>
          <w:rFonts w:ascii="Arial" w:hAnsi="Arial" w:cs="Arial"/>
          <w:sz w:val="24"/>
          <w:szCs w:val="24"/>
        </w:rPr>
        <w:t>organisations</w:t>
      </w:r>
      <w:r w:rsidR="00B87BF3" w:rsidRPr="008B370F">
        <w:rPr>
          <w:rFonts w:ascii="Arial" w:hAnsi="Arial" w:cs="Arial"/>
          <w:sz w:val="24"/>
          <w:szCs w:val="24"/>
        </w:rPr>
        <w:t xml:space="preserve"> (</w:t>
      </w:r>
      <w:r w:rsidR="005D14D5" w:rsidRPr="008B370F">
        <w:rPr>
          <w:rFonts w:ascii="Arial" w:hAnsi="Arial" w:cs="Arial"/>
          <w:sz w:val="24"/>
          <w:szCs w:val="24"/>
        </w:rPr>
        <w:t>Pierce and Cameron, 2002</w:t>
      </w:r>
      <w:r w:rsidR="00B87BF3" w:rsidRPr="008B370F">
        <w:rPr>
          <w:rFonts w:ascii="Arial" w:hAnsi="Arial" w:cs="Arial"/>
          <w:sz w:val="24"/>
          <w:szCs w:val="24"/>
        </w:rPr>
        <w:t xml:space="preserve">). </w:t>
      </w:r>
      <w:r w:rsidR="00EB53AF" w:rsidRPr="008B370F">
        <w:rPr>
          <w:rFonts w:ascii="Arial" w:hAnsi="Arial" w:cs="Arial"/>
          <w:sz w:val="24"/>
          <w:szCs w:val="24"/>
        </w:rPr>
        <w:t xml:space="preserve">Contingent rewards include </w:t>
      </w:r>
      <w:r w:rsidR="00E351CB" w:rsidRPr="008B370F">
        <w:rPr>
          <w:rFonts w:ascii="Arial" w:hAnsi="Arial" w:cs="Arial"/>
          <w:sz w:val="24"/>
          <w:szCs w:val="24"/>
        </w:rPr>
        <w:t>performance-related pay</w:t>
      </w:r>
      <w:r w:rsidR="000336D4" w:rsidRPr="008B370F">
        <w:rPr>
          <w:rFonts w:ascii="Arial" w:hAnsi="Arial" w:cs="Arial"/>
          <w:sz w:val="24"/>
          <w:szCs w:val="24"/>
        </w:rPr>
        <w:t>, competency-related pay and tenure-related pay</w:t>
      </w:r>
      <w:r w:rsidR="00A30774" w:rsidRPr="008B370F">
        <w:rPr>
          <w:rFonts w:ascii="Arial" w:hAnsi="Arial" w:cs="Arial"/>
          <w:sz w:val="24"/>
          <w:szCs w:val="24"/>
        </w:rPr>
        <w:t xml:space="preserve"> to name a few. </w:t>
      </w:r>
      <w:r w:rsidR="000336D4" w:rsidRPr="008B370F">
        <w:rPr>
          <w:rFonts w:ascii="Arial" w:hAnsi="Arial" w:cs="Arial"/>
          <w:sz w:val="24"/>
          <w:szCs w:val="24"/>
        </w:rPr>
        <w:t xml:space="preserve"> </w:t>
      </w:r>
    </w:p>
    <w:p w14:paraId="7F41620C" w14:textId="7C10FB60" w:rsidR="00CC565B" w:rsidRPr="008B370F" w:rsidRDefault="00CC565B">
      <w:pPr>
        <w:rPr>
          <w:rFonts w:ascii="Arial" w:hAnsi="Arial" w:cs="Arial"/>
          <w:sz w:val="24"/>
          <w:szCs w:val="24"/>
        </w:rPr>
      </w:pPr>
      <w:r w:rsidRPr="008B370F">
        <w:rPr>
          <w:rFonts w:ascii="Arial" w:hAnsi="Arial" w:cs="Arial"/>
          <w:sz w:val="24"/>
          <w:szCs w:val="24"/>
        </w:rPr>
        <w:t>Performance-related pay</w:t>
      </w:r>
      <w:r w:rsidR="00C27B8A" w:rsidRPr="008B370F">
        <w:rPr>
          <w:rFonts w:ascii="Arial" w:hAnsi="Arial" w:cs="Arial"/>
          <w:sz w:val="24"/>
          <w:szCs w:val="24"/>
        </w:rPr>
        <w:t xml:space="preserve"> is remuneration based on performance which is usually measured against objective criteria such as </w:t>
      </w:r>
      <w:r w:rsidR="008533B3">
        <w:rPr>
          <w:rFonts w:ascii="Arial" w:hAnsi="Arial" w:cs="Arial"/>
          <w:sz w:val="24"/>
          <w:szCs w:val="24"/>
        </w:rPr>
        <w:t>KPIs (Key Performance Indicators)</w:t>
      </w:r>
      <w:r w:rsidR="00C27B8A" w:rsidRPr="008B370F">
        <w:rPr>
          <w:rFonts w:ascii="Arial" w:hAnsi="Arial" w:cs="Arial"/>
          <w:sz w:val="24"/>
          <w:szCs w:val="24"/>
        </w:rPr>
        <w:t xml:space="preserve">. </w:t>
      </w:r>
      <w:r w:rsidR="00AC3A8E" w:rsidRPr="008B370F">
        <w:rPr>
          <w:rFonts w:ascii="Arial" w:hAnsi="Arial" w:cs="Arial"/>
          <w:sz w:val="24"/>
          <w:szCs w:val="24"/>
        </w:rPr>
        <w:t xml:space="preserve">Performance-related pay can boost individual motivation </w:t>
      </w:r>
      <w:r w:rsidR="009070E9" w:rsidRPr="008B370F">
        <w:rPr>
          <w:rFonts w:ascii="Arial" w:hAnsi="Arial" w:cs="Arial"/>
          <w:sz w:val="24"/>
          <w:szCs w:val="24"/>
        </w:rPr>
        <w:t xml:space="preserve">and productivity </w:t>
      </w:r>
      <w:r w:rsidR="00AC3A8E" w:rsidRPr="008B370F">
        <w:rPr>
          <w:rFonts w:ascii="Arial" w:hAnsi="Arial" w:cs="Arial"/>
          <w:sz w:val="24"/>
          <w:szCs w:val="24"/>
        </w:rPr>
        <w:t xml:space="preserve">by incentivising the employee to work hard to achieve the </w:t>
      </w:r>
      <w:r w:rsidR="00BC16AD">
        <w:rPr>
          <w:rFonts w:ascii="Arial" w:hAnsi="Arial" w:cs="Arial"/>
          <w:sz w:val="24"/>
          <w:szCs w:val="24"/>
        </w:rPr>
        <w:t>indicators</w:t>
      </w:r>
      <w:r w:rsidR="00AC3A8E" w:rsidRPr="008B370F">
        <w:rPr>
          <w:rFonts w:ascii="Arial" w:hAnsi="Arial" w:cs="Arial"/>
          <w:sz w:val="24"/>
          <w:szCs w:val="24"/>
        </w:rPr>
        <w:t xml:space="preserve"> and reap the financial benefit</w:t>
      </w:r>
      <w:r w:rsidR="009070E9" w:rsidRPr="008B370F">
        <w:rPr>
          <w:rFonts w:ascii="Arial" w:hAnsi="Arial" w:cs="Arial"/>
          <w:sz w:val="24"/>
          <w:szCs w:val="24"/>
        </w:rPr>
        <w:t xml:space="preserve"> (</w:t>
      </w:r>
      <w:r w:rsidR="00550F86" w:rsidRPr="008B370F">
        <w:rPr>
          <w:rFonts w:ascii="Arial" w:hAnsi="Arial" w:cs="Arial"/>
          <w:sz w:val="24"/>
          <w:szCs w:val="24"/>
        </w:rPr>
        <w:t>Suff, Reilly and Cox, 2007</w:t>
      </w:r>
      <w:r w:rsidR="009070E9" w:rsidRPr="008B370F">
        <w:rPr>
          <w:rFonts w:ascii="Arial" w:hAnsi="Arial" w:cs="Arial"/>
          <w:sz w:val="24"/>
          <w:szCs w:val="24"/>
        </w:rPr>
        <w:t>).</w:t>
      </w:r>
      <w:r w:rsidR="00B32145" w:rsidRPr="008B370F">
        <w:rPr>
          <w:rFonts w:ascii="Arial" w:hAnsi="Arial" w:cs="Arial"/>
          <w:sz w:val="24"/>
          <w:szCs w:val="24"/>
        </w:rPr>
        <w:t xml:space="preserve"> Performance-related pay can encourage collaborative and a collective effort to reach objectives</w:t>
      </w:r>
      <w:r w:rsidR="001F3EBA" w:rsidRPr="008B370F">
        <w:rPr>
          <w:rFonts w:ascii="Arial" w:hAnsi="Arial" w:cs="Arial"/>
          <w:sz w:val="24"/>
          <w:szCs w:val="24"/>
        </w:rPr>
        <w:t xml:space="preserve"> by fostering a shared goal (</w:t>
      </w:r>
      <w:r w:rsidR="00C143E1" w:rsidRPr="008B370F">
        <w:rPr>
          <w:rFonts w:ascii="Arial" w:hAnsi="Arial" w:cs="Arial"/>
          <w:sz w:val="24"/>
          <w:szCs w:val="24"/>
        </w:rPr>
        <w:t>Odden and Kelly, 2002</w:t>
      </w:r>
      <w:r w:rsidR="001F3EBA" w:rsidRPr="008B370F">
        <w:rPr>
          <w:rFonts w:ascii="Arial" w:hAnsi="Arial" w:cs="Arial"/>
          <w:sz w:val="24"/>
          <w:szCs w:val="24"/>
        </w:rPr>
        <w:t>)</w:t>
      </w:r>
      <w:r w:rsidR="00BC16AD">
        <w:rPr>
          <w:rFonts w:ascii="Arial" w:hAnsi="Arial" w:cs="Arial"/>
          <w:sz w:val="24"/>
          <w:szCs w:val="24"/>
        </w:rPr>
        <w:t>,</w:t>
      </w:r>
      <w:r w:rsidR="00A30774" w:rsidRPr="008B370F">
        <w:rPr>
          <w:rFonts w:ascii="Arial" w:hAnsi="Arial" w:cs="Arial"/>
          <w:sz w:val="24"/>
          <w:szCs w:val="24"/>
        </w:rPr>
        <w:t xml:space="preserve"> improving team performance</w:t>
      </w:r>
      <w:r w:rsidR="001F3EBA" w:rsidRPr="008B370F">
        <w:rPr>
          <w:rFonts w:ascii="Arial" w:hAnsi="Arial" w:cs="Arial"/>
          <w:sz w:val="24"/>
          <w:szCs w:val="24"/>
        </w:rPr>
        <w:t>. However, evidence demonstrates this can create unhealthy competition a</w:t>
      </w:r>
      <w:r w:rsidR="00D60017" w:rsidRPr="008B370F">
        <w:rPr>
          <w:rFonts w:ascii="Arial" w:hAnsi="Arial" w:cs="Arial"/>
          <w:sz w:val="24"/>
          <w:szCs w:val="24"/>
        </w:rPr>
        <w:t>nd conflict in some cases if not managed appropriately (</w:t>
      </w:r>
      <w:r w:rsidR="000B4018" w:rsidRPr="008B370F">
        <w:rPr>
          <w:rFonts w:ascii="Arial" w:hAnsi="Arial" w:cs="Arial"/>
          <w:sz w:val="24"/>
          <w:szCs w:val="24"/>
        </w:rPr>
        <w:t>Suff, Reilly and Cox, 2007</w:t>
      </w:r>
      <w:r w:rsidR="00D60017" w:rsidRPr="008B370F">
        <w:rPr>
          <w:rFonts w:ascii="Arial" w:hAnsi="Arial" w:cs="Arial"/>
          <w:sz w:val="24"/>
          <w:szCs w:val="24"/>
        </w:rPr>
        <w:t>)</w:t>
      </w:r>
      <w:r w:rsidR="00D05AC1" w:rsidRPr="008B370F">
        <w:rPr>
          <w:rFonts w:ascii="Arial" w:hAnsi="Arial" w:cs="Arial"/>
          <w:sz w:val="24"/>
          <w:szCs w:val="24"/>
        </w:rPr>
        <w:t>, which adds risk to overall team performance</w:t>
      </w:r>
      <w:r w:rsidR="00D60017" w:rsidRPr="008B370F">
        <w:rPr>
          <w:rFonts w:ascii="Arial" w:hAnsi="Arial" w:cs="Arial"/>
          <w:sz w:val="24"/>
          <w:szCs w:val="24"/>
        </w:rPr>
        <w:t xml:space="preserve">. </w:t>
      </w:r>
      <w:r w:rsidR="00666E6F" w:rsidRPr="008B370F">
        <w:rPr>
          <w:rFonts w:ascii="Arial" w:hAnsi="Arial" w:cs="Arial"/>
          <w:sz w:val="24"/>
          <w:szCs w:val="24"/>
        </w:rPr>
        <w:t xml:space="preserve">By aligning </w:t>
      </w:r>
      <w:r w:rsidR="00C91D42" w:rsidRPr="008B370F">
        <w:rPr>
          <w:rFonts w:ascii="Arial" w:hAnsi="Arial" w:cs="Arial"/>
          <w:sz w:val="24"/>
          <w:szCs w:val="24"/>
        </w:rPr>
        <w:t xml:space="preserve">performance </w:t>
      </w:r>
      <w:r w:rsidR="00666E6F" w:rsidRPr="008B370F">
        <w:rPr>
          <w:rFonts w:ascii="Arial" w:hAnsi="Arial" w:cs="Arial"/>
          <w:sz w:val="24"/>
          <w:szCs w:val="24"/>
        </w:rPr>
        <w:t>objectives with strategic organisational goals, it fosters a common goal</w:t>
      </w:r>
      <w:r w:rsidR="00B567BE" w:rsidRPr="008B370F">
        <w:rPr>
          <w:rFonts w:ascii="Arial" w:hAnsi="Arial" w:cs="Arial"/>
          <w:sz w:val="24"/>
          <w:szCs w:val="24"/>
        </w:rPr>
        <w:t xml:space="preserve"> and employees all work towards this supporting </w:t>
      </w:r>
      <w:r w:rsidR="004B39C6" w:rsidRPr="008B370F">
        <w:rPr>
          <w:rFonts w:ascii="Arial" w:hAnsi="Arial" w:cs="Arial"/>
          <w:sz w:val="24"/>
          <w:szCs w:val="24"/>
        </w:rPr>
        <w:t>organisational</w:t>
      </w:r>
      <w:r w:rsidR="00B567BE" w:rsidRPr="008B370F">
        <w:rPr>
          <w:rFonts w:ascii="Arial" w:hAnsi="Arial" w:cs="Arial"/>
          <w:sz w:val="24"/>
          <w:szCs w:val="24"/>
        </w:rPr>
        <w:t xml:space="preserve"> performance</w:t>
      </w:r>
      <w:r w:rsidR="005707FF" w:rsidRPr="008B370F">
        <w:rPr>
          <w:rFonts w:ascii="Arial" w:hAnsi="Arial" w:cs="Arial"/>
          <w:sz w:val="24"/>
          <w:szCs w:val="24"/>
        </w:rPr>
        <w:t xml:space="preserve"> (</w:t>
      </w:r>
      <w:r w:rsidR="001939A3" w:rsidRPr="008B370F">
        <w:rPr>
          <w:rFonts w:ascii="Arial" w:hAnsi="Arial" w:cs="Arial"/>
          <w:sz w:val="24"/>
          <w:szCs w:val="24"/>
        </w:rPr>
        <w:t>Hasnain, 2000)</w:t>
      </w:r>
      <w:r w:rsidR="00B567BE" w:rsidRPr="008B370F">
        <w:rPr>
          <w:rFonts w:ascii="Arial" w:hAnsi="Arial" w:cs="Arial"/>
          <w:sz w:val="24"/>
          <w:szCs w:val="24"/>
        </w:rPr>
        <w:t>. Performance-related pay can also enhance retention</w:t>
      </w:r>
      <w:r w:rsidR="00070469" w:rsidRPr="008B370F">
        <w:rPr>
          <w:rFonts w:ascii="Arial" w:hAnsi="Arial" w:cs="Arial"/>
          <w:sz w:val="24"/>
          <w:szCs w:val="24"/>
        </w:rPr>
        <w:t xml:space="preserve"> </w:t>
      </w:r>
      <w:r w:rsidR="005E17B7" w:rsidRPr="008B370F">
        <w:rPr>
          <w:rFonts w:ascii="Arial" w:hAnsi="Arial" w:cs="Arial"/>
          <w:sz w:val="24"/>
          <w:szCs w:val="24"/>
        </w:rPr>
        <w:t>(CIPD, 2024</w:t>
      </w:r>
      <w:r w:rsidR="007F0875" w:rsidRPr="008B370F">
        <w:rPr>
          <w:rFonts w:ascii="Arial" w:hAnsi="Arial" w:cs="Arial"/>
          <w:sz w:val="24"/>
          <w:szCs w:val="24"/>
        </w:rPr>
        <w:t>c</w:t>
      </w:r>
      <w:r w:rsidR="005E17B7" w:rsidRPr="008B370F">
        <w:rPr>
          <w:rFonts w:ascii="Arial" w:hAnsi="Arial" w:cs="Arial"/>
          <w:sz w:val="24"/>
          <w:szCs w:val="24"/>
        </w:rPr>
        <w:t xml:space="preserve">) </w:t>
      </w:r>
      <w:r w:rsidR="00070469" w:rsidRPr="008B370F">
        <w:rPr>
          <w:rFonts w:ascii="Arial" w:hAnsi="Arial" w:cs="Arial"/>
          <w:sz w:val="24"/>
          <w:szCs w:val="24"/>
        </w:rPr>
        <w:t>through a meritocratic approach</w:t>
      </w:r>
      <w:r w:rsidR="00D05AC1" w:rsidRPr="008B370F">
        <w:rPr>
          <w:rFonts w:ascii="Arial" w:hAnsi="Arial" w:cs="Arial"/>
          <w:sz w:val="24"/>
          <w:szCs w:val="24"/>
        </w:rPr>
        <w:t xml:space="preserve"> which improves retention and overarching organisational </w:t>
      </w:r>
      <w:r w:rsidR="001627C7" w:rsidRPr="008B370F">
        <w:rPr>
          <w:rFonts w:ascii="Arial" w:hAnsi="Arial" w:cs="Arial"/>
          <w:sz w:val="24"/>
          <w:szCs w:val="24"/>
        </w:rPr>
        <w:t>culture</w:t>
      </w:r>
      <w:r w:rsidR="00070469" w:rsidRPr="008B370F">
        <w:rPr>
          <w:rFonts w:ascii="Arial" w:hAnsi="Arial" w:cs="Arial"/>
          <w:sz w:val="24"/>
          <w:szCs w:val="24"/>
        </w:rPr>
        <w:t xml:space="preserve"> (</w:t>
      </w:r>
      <w:r w:rsidR="00222B8E" w:rsidRPr="008B370F">
        <w:rPr>
          <w:rFonts w:ascii="Arial" w:hAnsi="Arial" w:cs="Arial"/>
          <w:sz w:val="24"/>
          <w:szCs w:val="24"/>
        </w:rPr>
        <w:t>The Work Foundation,</w:t>
      </w:r>
      <w:r w:rsidR="004B39C6" w:rsidRPr="008B370F">
        <w:rPr>
          <w:rFonts w:ascii="Arial" w:hAnsi="Arial" w:cs="Arial"/>
          <w:sz w:val="24"/>
          <w:szCs w:val="24"/>
        </w:rPr>
        <w:t xml:space="preserve"> </w:t>
      </w:r>
      <w:r w:rsidR="00B26C91" w:rsidRPr="008B370F">
        <w:rPr>
          <w:rFonts w:ascii="Arial" w:hAnsi="Arial" w:cs="Arial"/>
          <w:sz w:val="24"/>
          <w:szCs w:val="24"/>
        </w:rPr>
        <w:t>N.D.</w:t>
      </w:r>
      <w:r w:rsidR="00070469" w:rsidRPr="008B370F">
        <w:rPr>
          <w:rFonts w:ascii="Arial" w:hAnsi="Arial" w:cs="Arial"/>
          <w:sz w:val="24"/>
          <w:szCs w:val="24"/>
        </w:rPr>
        <w:t xml:space="preserve">). </w:t>
      </w:r>
    </w:p>
    <w:p w14:paraId="1E0BA49A" w14:textId="466DBA48" w:rsidR="002C39F8" w:rsidRPr="008B370F" w:rsidRDefault="00D253FD">
      <w:pPr>
        <w:rPr>
          <w:rFonts w:ascii="Arial" w:hAnsi="Arial" w:cs="Arial"/>
          <w:sz w:val="24"/>
          <w:szCs w:val="24"/>
        </w:rPr>
      </w:pPr>
      <w:r w:rsidRPr="008B370F">
        <w:rPr>
          <w:rFonts w:ascii="Arial" w:hAnsi="Arial" w:cs="Arial"/>
          <w:sz w:val="24"/>
          <w:szCs w:val="24"/>
        </w:rPr>
        <w:t xml:space="preserve">Competency-related pay rewards employees based on their application of skills and behaviours </w:t>
      </w:r>
      <w:r w:rsidR="00164007" w:rsidRPr="008B370F">
        <w:rPr>
          <w:rFonts w:ascii="Arial" w:hAnsi="Arial" w:cs="Arial"/>
          <w:sz w:val="24"/>
          <w:szCs w:val="24"/>
        </w:rPr>
        <w:t xml:space="preserve">which work towards the organisational goals. </w:t>
      </w:r>
      <w:r w:rsidR="001C45F7" w:rsidRPr="008B370F">
        <w:rPr>
          <w:rFonts w:ascii="Arial" w:hAnsi="Arial" w:cs="Arial"/>
          <w:sz w:val="24"/>
          <w:szCs w:val="24"/>
        </w:rPr>
        <w:t xml:space="preserve">This is not explicitly linked to performance outcomes, </w:t>
      </w:r>
      <w:r w:rsidR="006E507F" w:rsidRPr="008B370F">
        <w:rPr>
          <w:rFonts w:ascii="Arial" w:hAnsi="Arial" w:cs="Arial"/>
          <w:sz w:val="24"/>
          <w:szCs w:val="24"/>
        </w:rPr>
        <w:t>but an encouragement to develop and enhance skills and behaviours that are valued by the organisation</w:t>
      </w:r>
      <w:r w:rsidR="0032149F" w:rsidRPr="008B370F">
        <w:rPr>
          <w:rFonts w:ascii="Arial" w:hAnsi="Arial" w:cs="Arial"/>
          <w:sz w:val="24"/>
          <w:szCs w:val="24"/>
        </w:rPr>
        <w:t xml:space="preserve"> (Neathey and Reilly, 2003)</w:t>
      </w:r>
      <w:r w:rsidR="006E507F" w:rsidRPr="008B370F">
        <w:rPr>
          <w:rFonts w:ascii="Arial" w:hAnsi="Arial" w:cs="Arial"/>
          <w:sz w:val="24"/>
          <w:szCs w:val="24"/>
        </w:rPr>
        <w:t xml:space="preserve">. </w:t>
      </w:r>
      <w:r w:rsidR="00A05C19" w:rsidRPr="008B370F">
        <w:rPr>
          <w:rFonts w:ascii="Arial" w:hAnsi="Arial" w:cs="Arial"/>
          <w:sz w:val="24"/>
          <w:szCs w:val="24"/>
        </w:rPr>
        <w:t xml:space="preserve">Armstrong (1999) argues that the word competency is casually linked to </w:t>
      </w:r>
      <w:r w:rsidR="00DB33E0" w:rsidRPr="008B370F">
        <w:rPr>
          <w:rFonts w:ascii="Arial" w:hAnsi="Arial" w:cs="Arial"/>
          <w:sz w:val="24"/>
          <w:szCs w:val="24"/>
        </w:rPr>
        <w:t xml:space="preserve">performance, drawing similarities between performance-based and competency-based rewards. </w:t>
      </w:r>
      <w:r w:rsidR="0058420F" w:rsidRPr="008B370F">
        <w:rPr>
          <w:rFonts w:ascii="Arial" w:hAnsi="Arial" w:cs="Arial"/>
          <w:sz w:val="24"/>
          <w:szCs w:val="24"/>
        </w:rPr>
        <w:t>Competency</w:t>
      </w:r>
      <w:r w:rsidR="00A41811" w:rsidRPr="008B370F">
        <w:rPr>
          <w:rFonts w:ascii="Arial" w:hAnsi="Arial" w:cs="Arial"/>
          <w:sz w:val="24"/>
          <w:szCs w:val="24"/>
        </w:rPr>
        <w:t xml:space="preserve">-based rewards encourage employees to develop and grow both personally and professionally, </w:t>
      </w:r>
      <w:r w:rsidR="00571AF5" w:rsidRPr="008B370F">
        <w:rPr>
          <w:rFonts w:ascii="Arial" w:hAnsi="Arial" w:cs="Arial"/>
          <w:sz w:val="24"/>
          <w:szCs w:val="24"/>
        </w:rPr>
        <w:t>which enhances their motivation to gain new skills and utilise them in the workplace.</w:t>
      </w:r>
      <w:r w:rsidR="00A06031" w:rsidRPr="008B370F">
        <w:rPr>
          <w:rFonts w:ascii="Arial" w:hAnsi="Arial" w:cs="Arial"/>
          <w:sz w:val="24"/>
          <w:szCs w:val="24"/>
        </w:rPr>
        <w:t xml:space="preserve"> </w:t>
      </w:r>
      <w:r w:rsidR="00CC5CDA" w:rsidRPr="008B370F">
        <w:rPr>
          <w:rFonts w:ascii="Arial" w:hAnsi="Arial" w:cs="Arial"/>
          <w:sz w:val="24"/>
          <w:szCs w:val="24"/>
        </w:rPr>
        <w:t>Competency-related rewards encourage the behaviours the organisation wants to promote, for example i</w:t>
      </w:r>
      <w:r w:rsidR="00A06031" w:rsidRPr="008B370F">
        <w:rPr>
          <w:rFonts w:ascii="Arial" w:hAnsi="Arial" w:cs="Arial"/>
          <w:sz w:val="24"/>
          <w:szCs w:val="24"/>
        </w:rPr>
        <w:t>f teamwork and collaboration is rewarded, employees are more likely to engage in this behaviour</w:t>
      </w:r>
      <w:r w:rsidR="00767183" w:rsidRPr="008B370F">
        <w:rPr>
          <w:rFonts w:ascii="Arial" w:hAnsi="Arial" w:cs="Arial"/>
          <w:sz w:val="24"/>
          <w:szCs w:val="24"/>
        </w:rPr>
        <w:t xml:space="preserve"> (CIPD, 2022)</w:t>
      </w:r>
      <w:r w:rsidR="00A06031" w:rsidRPr="008B370F">
        <w:rPr>
          <w:rFonts w:ascii="Arial" w:hAnsi="Arial" w:cs="Arial"/>
          <w:sz w:val="24"/>
          <w:szCs w:val="24"/>
        </w:rPr>
        <w:t>.</w:t>
      </w:r>
      <w:r w:rsidR="00571AF5" w:rsidRPr="008B370F">
        <w:rPr>
          <w:rFonts w:ascii="Arial" w:hAnsi="Arial" w:cs="Arial"/>
          <w:sz w:val="24"/>
          <w:szCs w:val="24"/>
        </w:rPr>
        <w:t xml:space="preserve"> There is an evidential link between</w:t>
      </w:r>
      <w:r w:rsidR="0087295D" w:rsidRPr="008B370F">
        <w:rPr>
          <w:rFonts w:ascii="Arial" w:hAnsi="Arial" w:cs="Arial"/>
          <w:sz w:val="24"/>
          <w:szCs w:val="24"/>
        </w:rPr>
        <w:t xml:space="preserve"> competency-development and job satisfaction which impacts </w:t>
      </w:r>
      <w:r w:rsidR="001627C7" w:rsidRPr="008B370F">
        <w:rPr>
          <w:rFonts w:ascii="Arial" w:hAnsi="Arial" w:cs="Arial"/>
          <w:sz w:val="24"/>
          <w:szCs w:val="24"/>
        </w:rPr>
        <w:t xml:space="preserve">individual </w:t>
      </w:r>
      <w:r w:rsidR="0087295D" w:rsidRPr="008B370F">
        <w:rPr>
          <w:rFonts w:ascii="Arial" w:hAnsi="Arial" w:cs="Arial"/>
          <w:sz w:val="24"/>
          <w:szCs w:val="24"/>
        </w:rPr>
        <w:t>performance positively (</w:t>
      </w:r>
      <w:r w:rsidR="00A241D8" w:rsidRPr="008B370F">
        <w:rPr>
          <w:rFonts w:ascii="Arial" w:hAnsi="Arial" w:cs="Arial"/>
          <w:sz w:val="24"/>
          <w:szCs w:val="24"/>
        </w:rPr>
        <w:t>Hayatullah,Triatmanto and Sumarsono, 2021</w:t>
      </w:r>
      <w:r w:rsidR="0087295D" w:rsidRPr="008B370F">
        <w:rPr>
          <w:rFonts w:ascii="Arial" w:hAnsi="Arial" w:cs="Arial"/>
          <w:sz w:val="24"/>
          <w:szCs w:val="24"/>
        </w:rPr>
        <w:t>). This reward type also supports teamwork, collaboration</w:t>
      </w:r>
      <w:r w:rsidR="00560463" w:rsidRPr="008B370F">
        <w:rPr>
          <w:rFonts w:ascii="Arial" w:hAnsi="Arial" w:cs="Arial"/>
          <w:sz w:val="24"/>
          <w:szCs w:val="24"/>
        </w:rPr>
        <w:t xml:space="preserve"> </w:t>
      </w:r>
      <w:r w:rsidR="0087295D" w:rsidRPr="008B370F">
        <w:rPr>
          <w:rFonts w:ascii="Arial" w:hAnsi="Arial" w:cs="Arial"/>
          <w:sz w:val="24"/>
          <w:szCs w:val="24"/>
        </w:rPr>
        <w:t xml:space="preserve">and </w:t>
      </w:r>
      <w:r w:rsidR="0087295D" w:rsidRPr="008B370F">
        <w:rPr>
          <w:rFonts w:ascii="Arial" w:hAnsi="Arial" w:cs="Arial"/>
          <w:sz w:val="24"/>
          <w:szCs w:val="24"/>
        </w:rPr>
        <w:lastRenderedPageBreak/>
        <w:t xml:space="preserve">a shared </w:t>
      </w:r>
      <w:r w:rsidR="00507480" w:rsidRPr="008B370F">
        <w:rPr>
          <w:rFonts w:ascii="Arial" w:hAnsi="Arial" w:cs="Arial"/>
          <w:sz w:val="24"/>
          <w:szCs w:val="24"/>
        </w:rPr>
        <w:t>goal fostering unity across teams</w:t>
      </w:r>
      <w:r w:rsidR="008157BE" w:rsidRPr="008B370F">
        <w:rPr>
          <w:rFonts w:ascii="Arial" w:hAnsi="Arial" w:cs="Arial"/>
          <w:sz w:val="24"/>
          <w:szCs w:val="24"/>
        </w:rPr>
        <w:t xml:space="preserve"> which supports</w:t>
      </w:r>
      <w:r w:rsidR="00560463" w:rsidRPr="008B370F">
        <w:rPr>
          <w:rFonts w:ascii="Arial" w:hAnsi="Arial" w:cs="Arial"/>
          <w:sz w:val="24"/>
          <w:szCs w:val="24"/>
        </w:rPr>
        <w:t xml:space="preserve"> team </w:t>
      </w:r>
      <w:r w:rsidR="008157BE" w:rsidRPr="008B370F">
        <w:rPr>
          <w:rFonts w:ascii="Arial" w:hAnsi="Arial" w:cs="Arial"/>
          <w:sz w:val="24"/>
          <w:szCs w:val="24"/>
        </w:rPr>
        <w:t>performance</w:t>
      </w:r>
      <w:r w:rsidR="0058420F" w:rsidRPr="008B370F">
        <w:rPr>
          <w:rFonts w:ascii="Arial" w:hAnsi="Arial" w:cs="Arial"/>
          <w:sz w:val="24"/>
          <w:szCs w:val="24"/>
        </w:rPr>
        <w:t xml:space="preserve"> (Reilly, 2003). </w:t>
      </w:r>
      <w:r w:rsidR="0025372B" w:rsidRPr="008B370F">
        <w:rPr>
          <w:rFonts w:ascii="Arial" w:hAnsi="Arial" w:cs="Arial"/>
          <w:sz w:val="24"/>
          <w:szCs w:val="24"/>
        </w:rPr>
        <w:t>By develop</w:t>
      </w:r>
      <w:r w:rsidR="00876342" w:rsidRPr="008B370F">
        <w:rPr>
          <w:rFonts w:ascii="Arial" w:hAnsi="Arial" w:cs="Arial"/>
          <w:sz w:val="24"/>
          <w:szCs w:val="24"/>
        </w:rPr>
        <w:t>ing</w:t>
      </w:r>
      <w:r w:rsidR="0025372B" w:rsidRPr="008B370F">
        <w:rPr>
          <w:rFonts w:ascii="Arial" w:hAnsi="Arial" w:cs="Arial"/>
          <w:sz w:val="24"/>
          <w:szCs w:val="24"/>
        </w:rPr>
        <w:t xml:space="preserve"> skills and behaviours that are essential to the </w:t>
      </w:r>
      <w:r w:rsidR="00632925" w:rsidRPr="008B370F">
        <w:rPr>
          <w:rFonts w:ascii="Arial" w:hAnsi="Arial" w:cs="Arial"/>
          <w:sz w:val="24"/>
          <w:szCs w:val="24"/>
        </w:rPr>
        <w:t>organisation’s</w:t>
      </w:r>
      <w:r w:rsidR="0025372B" w:rsidRPr="008B370F">
        <w:rPr>
          <w:rFonts w:ascii="Arial" w:hAnsi="Arial" w:cs="Arial"/>
          <w:sz w:val="24"/>
          <w:szCs w:val="24"/>
        </w:rPr>
        <w:t xml:space="preserve"> objectives, competency</w:t>
      </w:r>
      <w:r w:rsidR="00876342" w:rsidRPr="008B370F">
        <w:rPr>
          <w:rFonts w:ascii="Arial" w:hAnsi="Arial" w:cs="Arial"/>
          <w:sz w:val="24"/>
          <w:szCs w:val="24"/>
        </w:rPr>
        <w:t>-</w:t>
      </w:r>
      <w:r w:rsidR="0025372B" w:rsidRPr="008B370F">
        <w:rPr>
          <w:rFonts w:ascii="Arial" w:hAnsi="Arial" w:cs="Arial"/>
          <w:sz w:val="24"/>
          <w:szCs w:val="24"/>
        </w:rPr>
        <w:t>based pay supports objective alignment and promotes a culture of continuous professional development which improves retention and</w:t>
      </w:r>
      <w:r w:rsidR="00D96E60" w:rsidRPr="008B370F">
        <w:rPr>
          <w:rFonts w:ascii="Arial" w:hAnsi="Arial" w:cs="Arial"/>
          <w:sz w:val="24"/>
          <w:szCs w:val="24"/>
        </w:rPr>
        <w:t xml:space="preserve"> organisational performance (</w:t>
      </w:r>
      <w:r w:rsidR="00632925" w:rsidRPr="008B370F">
        <w:rPr>
          <w:rFonts w:ascii="Arial" w:hAnsi="Arial" w:cs="Arial"/>
          <w:sz w:val="24"/>
          <w:szCs w:val="24"/>
        </w:rPr>
        <w:t>Armstrong and Murlis, 2005</w:t>
      </w:r>
      <w:r w:rsidR="00D96E60" w:rsidRPr="008B370F">
        <w:rPr>
          <w:rFonts w:ascii="Arial" w:hAnsi="Arial" w:cs="Arial"/>
          <w:sz w:val="24"/>
          <w:szCs w:val="24"/>
        </w:rPr>
        <w:t>)</w:t>
      </w:r>
      <w:r w:rsidR="0025372B" w:rsidRPr="008B370F">
        <w:rPr>
          <w:rFonts w:ascii="Arial" w:hAnsi="Arial" w:cs="Arial"/>
          <w:sz w:val="24"/>
          <w:szCs w:val="24"/>
        </w:rPr>
        <w:t xml:space="preserve">. </w:t>
      </w:r>
    </w:p>
    <w:p w14:paraId="1E342F3D" w14:textId="77777777" w:rsidR="00C04303" w:rsidRPr="008B370F" w:rsidRDefault="00C04303">
      <w:pPr>
        <w:rPr>
          <w:rFonts w:ascii="Arial" w:hAnsi="Arial" w:cs="Arial"/>
          <w:sz w:val="24"/>
          <w:szCs w:val="24"/>
        </w:rPr>
      </w:pPr>
    </w:p>
    <w:p w14:paraId="2A98778A" w14:textId="46B9ED23" w:rsidR="00793D91" w:rsidRPr="008B370F" w:rsidRDefault="00793D91" w:rsidP="00793D91">
      <w:pPr>
        <w:pStyle w:val="Nornal"/>
        <w:numPr>
          <w:ilvl w:val="0"/>
          <w:numId w:val="1"/>
        </w:numPr>
        <w:spacing w:after="0" w:line="240" w:lineRule="auto"/>
        <w:rPr>
          <w:b/>
          <w:bCs/>
          <w:color w:val="000000"/>
          <w:sz w:val="24"/>
          <w:szCs w:val="24"/>
        </w:rPr>
      </w:pPr>
      <w:r w:rsidRPr="008B370F">
        <w:rPr>
          <w:b/>
          <w:bCs/>
          <w:color w:val="000000"/>
          <w:sz w:val="24"/>
          <w:szCs w:val="24"/>
        </w:rPr>
        <w:t>Explain the merits of different types of benefits offered by organisations. (AC 2.3)</w:t>
      </w:r>
    </w:p>
    <w:p w14:paraId="03338CA5" w14:textId="77777777" w:rsidR="00C04303" w:rsidRPr="008B370F" w:rsidRDefault="00C04303">
      <w:pPr>
        <w:rPr>
          <w:rFonts w:ascii="Arial" w:hAnsi="Arial" w:cs="Arial"/>
          <w:sz w:val="24"/>
          <w:szCs w:val="24"/>
        </w:rPr>
      </w:pPr>
    </w:p>
    <w:p w14:paraId="004996D0" w14:textId="48E92A26" w:rsidR="00722357" w:rsidRPr="008B370F" w:rsidRDefault="00722357">
      <w:pPr>
        <w:rPr>
          <w:rFonts w:ascii="Arial" w:hAnsi="Arial" w:cs="Arial"/>
          <w:sz w:val="24"/>
          <w:szCs w:val="24"/>
        </w:rPr>
      </w:pPr>
      <w:r w:rsidRPr="008B370F">
        <w:rPr>
          <w:rFonts w:ascii="Arial" w:hAnsi="Arial" w:cs="Arial"/>
          <w:sz w:val="24"/>
          <w:szCs w:val="24"/>
        </w:rPr>
        <w:t xml:space="preserve">There are a number of benefits organisations can offer their employees to support the overall </w:t>
      </w:r>
      <w:r w:rsidR="005B3874" w:rsidRPr="008B370F">
        <w:rPr>
          <w:rFonts w:ascii="Arial" w:hAnsi="Arial" w:cs="Arial"/>
          <w:sz w:val="24"/>
          <w:szCs w:val="24"/>
        </w:rPr>
        <w:t xml:space="preserve">remuneration, </w:t>
      </w:r>
      <w:r w:rsidR="00BD0474" w:rsidRPr="008B370F">
        <w:rPr>
          <w:rFonts w:ascii="Arial" w:hAnsi="Arial" w:cs="Arial"/>
          <w:sz w:val="24"/>
          <w:szCs w:val="24"/>
        </w:rPr>
        <w:t xml:space="preserve">financial and non-financial, </w:t>
      </w:r>
      <w:r w:rsidR="005B3874" w:rsidRPr="008B370F">
        <w:rPr>
          <w:rFonts w:ascii="Arial" w:hAnsi="Arial" w:cs="Arial"/>
          <w:sz w:val="24"/>
          <w:szCs w:val="24"/>
        </w:rPr>
        <w:t>this can include sick pay, company cars</w:t>
      </w:r>
      <w:r w:rsidR="00584F73" w:rsidRPr="008B370F">
        <w:rPr>
          <w:rFonts w:ascii="Arial" w:hAnsi="Arial" w:cs="Arial"/>
          <w:sz w:val="24"/>
          <w:szCs w:val="24"/>
        </w:rPr>
        <w:t xml:space="preserve"> and paid maternity or paternity leave </w:t>
      </w:r>
      <w:r w:rsidR="009774BC">
        <w:rPr>
          <w:rFonts w:ascii="Arial" w:hAnsi="Arial" w:cs="Arial"/>
          <w:sz w:val="24"/>
          <w:szCs w:val="24"/>
        </w:rPr>
        <w:t>as</w:t>
      </w:r>
      <w:r w:rsidR="00584F73" w:rsidRPr="008B370F">
        <w:rPr>
          <w:rFonts w:ascii="Arial" w:hAnsi="Arial" w:cs="Arial"/>
          <w:sz w:val="24"/>
          <w:szCs w:val="24"/>
        </w:rPr>
        <w:t xml:space="preserve"> example</w:t>
      </w:r>
      <w:r w:rsidR="009774BC">
        <w:rPr>
          <w:rFonts w:ascii="Arial" w:hAnsi="Arial" w:cs="Arial"/>
          <w:sz w:val="24"/>
          <w:szCs w:val="24"/>
        </w:rPr>
        <w:t>s</w:t>
      </w:r>
      <w:r w:rsidR="00584F73" w:rsidRPr="008B370F">
        <w:rPr>
          <w:rFonts w:ascii="Arial" w:hAnsi="Arial" w:cs="Arial"/>
          <w:sz w:val="24"/>
          <w:szCs w:val="24"/>
        </w:rPr>
        <w:t xml:space="preserve">. </w:t>
      </w:r>
    </w:p>
    <w:p w14:paraId="3A9B690D" w14:textId="35AE8FCF" w:rsidR="00ED44F1" w:rsidRPr="008B370F" w:rsidRDefault="00584F73">
      <w:pPr>
        <w:rPr>
          <w:rFonts w:ascii="Arial" w:hAnsi="Arial" w:cs="Arial"/>
          <w:sz w:val="24"/>
          <w:szCs w:val="24"/>
        </w:rPr>
      </w:pPr>
      <w:r w:rsidRPr="008B370F">
        <w:rPr>
          <w:rFonts w:ascii="Arial" w:hAnsi="Arial" w:cs="Arial"/>
          <w:sz w:val="24"/>
          <w:szCs w:val="24"/>
        </w:rPr>
        <w:t xml:space="preserve">An organisation like Eco-Insulate may consider sick pay as part of the benefits package for employees. </w:t>
      </w:r>
      <w:r w:rsidR="0064293F" w:rsidRPr="008B370F">
        <w:rPr>
          <w:rFonts w:ascii="Arial" w:hAnsi="Arial" w:cs="Arial"/>
          <w:sz w:val="24"/>
          <w:szCs w:val="24"/>
        </w:rPr>
        <w:t>Offering sick pay</w:t>
      </w:r>
      <w:r w:rsidR="00C642D4" w:rsidRPr="008B370F">
        <w:rPr>
          <w:rFonts w:ascii="Arial" w:hAnsi="Arial" w:cs="Arial"/>
          <w:sz w:val="24"/>
          <w:szCs w:val="24"/>
        </w:rPr>
        <w:t xml:space="preserve"> supports employees to have financial security whilst they are unwell, affording them time to focus on their health and wellbeing</w:t>
      </w:r>
      <w:r w:rsidR="000F466E" w:rsidRPr="008B370F">
        <w:rPr>
          <w:rFonts w:ascii="Arial" w:hAnsi="Arial" w:cs="Arial"/>
          <w:sz w:val="24"/>
          <w:szCs w:val="24"/>
        </w:rPr>
        <w:t xml:space="preserve"> without fear of financial repercussion (</w:t>
      </w:r>
      <w:r w:rsidR="008652BA" w:rsidRPr="008B370F">
        <w:rPr>
          <w:rFonts w:ascii="Arial" w:hAnsi="Arial" w:cs="Arial"/>
          <w:sz w:val="24"/>
          <w:szCs w:val="24"/>
        </w:rPr>
        <w:t>CIPD, 2025</w:t>
      </w:r>
      <w:r w:rsidR="000F466E" w:rsidRPr="008B370F">
        <w:rPr>
          <w:rFonts w:ascii="Arial" w:hAnsi="Arial" w:cs="Arial"/>
          <w:sz w:val="24"/>
          <w:szCs w:val="24"/>
        </w:rPr>
        <w:t xml:space="preserve">). This </w:t>
      </w:r>
      <w:r w:rsidR="00472A0B" w:rsidRPr="008B370F">
        <w:rPr>
          <w:rFonts w:ascii="Arial" w:hAnsi="Arial" w:cs="Arial"/>
          <w:sz w:val="24"/>
          <w:szCs w:val="24"/>
        </w:rPr>
        <w:t>increases overall job satisfaction across the workforce, which has positive implications on motivation and performance</w:t>
      </w:r>
      <w:r w:rsidR="007B453E" w:rsidRPr="008B370F">
        <w:rPr>
          <w:rFonts w:ascii="Arial" w:hAnsi="Arial" w:cs="Arial"/>
          <w:sz w:val="24"/>
          <w:szCs w:val="24"/>
        </w:rPr>
        <w:t xml:space="preserve">. For organisations, it reduces </w:t>
      </w:r>
      <w:r w:rsidR="009B527D" w:rsidRPr="008B370F">
        <w:rPr>
          <w:rFonts w:ascii="Arial" w:hAnsi="Arial" w:cs="Arial"/>
          <w:sz w:val="24"/>
          <w:szCs w:val="24"/>
        </w:rPr>
        <w:t>presenteeism</w:t>
      </w:r>
      <w:r w:rsidR="007B453E" w:rsidRPr="008B370F">
        <w:rPr>
          <w:rFonts w:ascii="Arial" w:hAnsi="Arial" w:cs="Arial"/>
          <w:sz w:val="24"/>
          <w:szCs w:val="24"/>
        </w:rPr>
        <w:t xml:space="preserve"> which in turn protects the remaining workforce by pre</w:t>
      </w:r>
      <w:r w:rsidR="009635C1" w:rsidRPr="008B370F">
        <w:rPr>
          <w:rFonts w:ascii="Arial" w:hAnsi="Arial" w:cs="Arial"/>
          <w:sz w:val="24"/>
          <w:szCs w:val="24"/>
        </w:rPr>
        <w:t>v</w:t>
      </w:r>
      <w:r w:rsidR="007B453E" w:rsidRPr="008B370F">
        <w:rPr>
          <w:rFonts w:ascii="Arial" w:hAnsi="Arial" w:cs="Arial"/>
          <w:sz w:val="24"/>
          <w:szCs w:val="24"/>
        </w:rPr>
        <w:t xml:space="preserve">enting the spread of illnesses </w:t>
      </w:r>
      <w:r w:rsidR="009635C1" w:rsidRPr="008B370F">
        <w:rPr>
          <w:rFonts w:ascii="Arial" w:hAnsi="Arial" w:cs="Arial"/>
          <w:sz w:val="24"/>
          <w:szCs w:val="24"/>
        </w:rPr>
        <w:t>which can impact productivity on a larger scale (</w:t>
      </w:r>
      <w:r w:rsidR="00924615" w:rsidRPr="008B370F">
        <w:rPr>
          <w:rFonts w:ascii="Arial" w:hAnsi="Arial" w:cs="Arial"/>
          <w:sz w:val="24"/>
          <w:szCs w:val="24"/>
        </w:rPr>
        <w:t>The Financial Times,</w:t>
      </w:r>
      <w:r w:rsidR="008A24F9" w:rsidRPr="008B370F">
        <w:rPr>
          <w:rFonts w:ascii="Arial" w:hAnsi="Arial" w:cs="Arial"/>
          <w:sz w:val="24"/>
          <w:szCs w:val="24"/>
        </w:rPr>
        <w:t xml:space="preserve"> 2025</w:t>
      </w:r>
      <w:r w:rsidR="009635C1" w:rsidRPr="008B370F">
        <w:rPr>
          <w:rFonts w:ascii="Arial" w:hAnsi="Arial" w:cs="Arial"/>
          <w:sz w:val="24"/>
          <w:szCs w:val="24"/>
        </w:rPr>
        <w:t>).</w:t>
      </w:r>
      <w:r w:rsidR="00142F89" w:rsidRPr="008B370F">
        <w:rPr>
          <w:rFonts w:ascii="Arial" w:hAnsi="Arial" w:cs="Arial"/>
          <w:sz w:val="24"/>
          <w:szCs w:val="24"/>
        </w:rPr>
        <w:t xml:space="preserve"> By providing paid sick leave, employees can focus on getting back to full health and performing </w:t>
      </w:r>
      <w:r w:rsidR="00F10902" w:rsidRPr="008B370F">
        <w:rPr>
          <w:rFonts w:ascii="Arial" w:hAnsi="Arial" w:cs="Arial"/>
          <w:sz w:val="24"/>
          <w:szCs w:val="24"/>
        </w:rPr>
        <w:t>efficiently and effectively.</w:t>
      </w:r>
      <w:r w:rsidR="009635C1" w:rsidRPr="008B370F">
        <w:rPr>
          <w:rFonts w:ascii="Arial" w:hAnsi="Arial" w:cs="Arial"/>
          <w:sz w:val="24"/>
          <w:szCs w:val="24"/>
        </w:rPr>
        <w:t xml:space="preserve"> For organisations offering sick pay</w:t>
      </w:r>
      <w:r w:rsidR="00656690" w:rsidRPr="008B370F">
        <w:rPr>
          <w:rFonts w:ascii="Arial" w:hAnsi="Arial" w:cs="Arial"/>
          <w:sz w:val="24"/>
          <w:szCs w:val="24"/>
        </w:rPr>
        <w:t xml:space="preserve"> enhances employee morale and loyalty as they feel valued and supported by the company which supports workforce culture, </w:t>
      </w:r>
      <w:r w:rsidR="00FB5C5D" w:rsidRPr="008B370F">
        <w:rPr>
          <w:rFonts w:ascii="Arial" w:hAnsi="Arial" w:cs="Arial"/>
          <w:sz w:val="24"/>
          <w:szCs w:val="24"/>
        </w:rPr>
        <w:t>retention,</w:t>
      </w:r>
      <w:r w:rsidR="00656690" w:rsidRPr="008B370F">
        <w:rPr>
          <w:rFonts w:ascii="Arial" w:hAnsi="Arial" w:cs="Arial"/>
          <w:sz w:val="24"/>
          <w:szCs w:val="24"/>
        </w:rPr>
        <w:t xml:space="preserve"> and public perception (</w:t>
      </w:r>
      <w:r w:rsidR="009B527D" w:rsidRPr="008B370F">
        <w:rPr>
          <w:rFonts w:ascii="Arial" w:hAnsi="Arial" w:cs="Arial"/>
          <w:sz w:val="24"/>
          <w:szCs w:val="24"/>
        </w:rPr>
        <w:t>Lee et al., 2022</w:t>
      </w:r>
      <w:r w:rsidR="00656690" w:rsidRPr="008B370F">
        <w:rPr>
          <w:rFonts w:ascii="Arial" w:hAnsi="Arial" w:cs="Arial"/>
          <w:sz w:val="24"/>
          <w:szCs w:val="24"/>
        </w:rPr>
        <w:t>).</w:t>
      </w:r>
    </w:p>
    <w:p w14:paraId="74C2150A" w14:textId="223D6C9F" w:rsidR="00F10902" w:rsidRPr="008B370F" w:rsidRDefault="00F10902">
      <w:pPr>
        <w:rPr>
          <w:rFonts w:ascii="Arial" w:hAnsi="Arial" w:cs="Arial"/>
          <w:sz w:val="24"/>
          <w:szCs w:val="24"/>
        </w:rPr>
      </w:pPr>
      <w:r w:rsidRPr="008B370F">
        <w:rPr>
          <w:rFonts w:ascii="Arial" w:hAnsi="Arial" w:cs="Arial"/>
          <w:sz w:val="24"/>
          <w:szCs w:val="24"/>
        </w:rPr>
        <w:t xml:space="preserve">Another </w:t>
      </w:r>
      <w:r w:rsidR="00A9227E" w:rsidRPr="008B370F">
        <w:rPr>
          <w:rFonts w:ascii="Arial" w:hAnsi="Arial" w:cs="Arial"/>
          <w:sz w:val="24"/>
          <w:szCs w:val="24"/>
        </w:rPr>
        <w:t>organisational</w:t>
      </w:r>
      <w:r w:rsidRPr="008B370F">
        <w:rPr>
          <w:rFonts w:ascii="Arial" w:hAnsi="Arial" w:cs="Arial"/>
          <w:sz w:val="24"/>
          <w:szCs w:val="24"/>
        </w:rPr>
        <w:t xml:space="preserve"> benefit </w:t>
      </w:r>
      <w:r w:rsidR="002D1C5C" w:rsidRPr="008B370F">
        <w:rPr>
          <w:rFonts w:ascii="Arial" w:hAnsi="Arial" w:cs="Arial"/>
          <w:sz w:val="24"/>
          <w:szCs w:val="24"/>
        </w:rPr>
        <w:t xml:space="preserve">is providing a company car, this can have several advantages for both employees and </w:t>
      </w:r>
      <w:r w:rsidR="00A9227E" w:rsidRPr="008B370F">
        <w:rPr>
          <w:rFonts w:ascii="Arial" w:hAnsi="Arial" w:cs="Arial"/>
          <w:sz w:val="24"/>
          <w:szCs w:val="24"/>
        </w:rPr>
        <w:t>organisations</w:t>
      </w:r>
      <w:r w:rsidR="002D1C5C" w:rsidRPr="008B370F">
        <w:rPr>
          <w:rFonts w:ascii="Arial" w:hAnsi="Arial" w:cs="Arial"/>
          <w:sz w:val="24"/>
          <w:szCs w:val="24"/>
        </w:rPr>
        <w:t xml:space="preserve"> like Eco-Insulate. For employees, there are significant cost savings </w:t>
      </w:r>
      <w:r w:rsidR="00A9227E" w:rsidRPr="008B370F">
        <w:rPr>
          <w:rFonts w:ascii="Arial" w:hAnsi="Arial" w:cs="Arial"/>
          <w:sz w:val="24"/>
          <w:szCs w:val="24"/>
        </w:rPr>
        <w:t xml:space="preserve">associated with company cars such as the outlay, insurance and maintenance. </w:t>
      </w:r>
      <w:r w:rsidR="00FE41D9" w:rsidRPr="008B370F">
        <w:rPr>
          <w:rFonts w:ascii="Arial" w:hAnsi="Arial" w:cs="Arial"/>
          <w:sz w:val="24"/>
          <w:szCs w:val="24"/>
        </w:rPr>
        <w:t xml:space="preserve">Particularly if their role requires regular travelling like the roles within Eco-Insulate where some employees would be required to go to customers environments. </w:t>
      </w:r>
      <w:r w:rsidR="00A9227E" w:rsidRPr="008B370F">
        <w:rPr>
          <w:rFonts w:ascii="Arial" w:hAnsi="Arial" w:cs="Arial"/>
          <w:sz w:val="24"/>
          <w:szCs w:val="24"/>
        </w:rPr>
        <w:t>This can support the financial wellbeing of employees leading to less stress and enhanced productivity and loyalty to the organisation (</w:t>
      </w:r>
      <w:r w:rsidR="00D2032A" w:rsidRPr="008B370F">
        <w:rPr>
          <w:rFonts w:ascii="Arial" w:hAnsi="Arial" w:cs="Arial"/>
          <w:sz w:val="24"/>
          <w:szCs w:val="24"/>
        </w:rPr>
        <w:t>Tund, 2013</w:t>
      </w:r>
      <w:r w:rsidR="00A9227E" w:rsidRPr="008B370F">
        <w:rPr>
          <w:rFonts w:ascii="Arial" w:hAnsi="Arial" w:cs="Arial"/>
          <w:sz w:val="24"/>
          <w:szCs w:val="24"/>
        </w:rPr>
        <w:t xml:space="preserve">). </w:t>
      </w:r>
      <w:r w:rsidR="00633C14" w:rsidRPr="008B370F">
        <w:rPr>
          <w:rFonts w:ascii="Arial" w:hAnsi="Arial" w:cs="Arial"/>
          <w:sz w:val="24"/>
          <w:szCs w:val="24"/>
        </w:rPr>
        <w:t xml:space="preserve">There are also tax implications for </w:t>
      </w:r>
      <w:r w:rsidR="00E93C76" w:rsidRPr="008B370F">
        <w:rPr>
          <w:rFonts w:ascii="Arial" w:hAnsi="Arial" w:cs="Arial"/>
          <w:sz w:val="24"/>
          <w:szCs w:val="24"/>
        </w:rPr>
        <w:t>organisations</w:t>
      </w:r>
      <w:r w:rsidR="00633C14" w:rsidRPr="008B370F">
        <w:rPr>
          <w:rFonts w:ascii="Arial" w:hAnsi="Arial" w:cs="Arial"/>
          <w:sz w:val="24"/>
          <w:szCs w:val="24"/>
        </w:rPr>
        <w:t xml:space="preserve"> like Eco-Insulate who support company cars, but benefit-in-kind regulations must be considered as part of this merit (</w:t>
      </w:r>
      <w:r w:rsidR="00A335BB">
        <w:rPr>
          <w:rFonts w:ascii="Arial" w:hAnsi="Arial" w:cs="Arial"/>
          <w:sz w:val="24"/>
          <w:szCs w:val="24"/>
        </w:rPr>
        <w:t>G</w:t>
      </w:r>
      <w:r w:rsidR="00D404C4" w:rsidRPr="008B370F">
        <w:rPr>
          <w:rFonts w:ascii="Arial" w:hAnsi="Arial" w:cs="Arial"/>
          <w:sz w:val="24"/>
          <w:szCs w:val="24"/>
        </w:rPr>
        <w:t>ov.uk, 2025</w:t>
      </w:r>
      <w:r w:rsidR="00633C14" w:rsidRPr="008B370F">
        <w:rPr>
          <w:rFonts w:ascii="Arial" w:hAnsi="Arial" w:cs="Arial"/>
          <w:sz w:val="24"/>
          <w:szCs w:val="24"/>
        </w:rPr>
        <w:t xml:space="preserve">). </w:t>
      </w:r>
    </w:p>
    <w:p w14:paraId="285321D6" w14:textId="0ECF5F29" w:rsidR="00734A95" w:rsidRPr="008B370F" w:rsidRDefault="00FB1245">
      <w:pPr>
        <w:rPr>
          <w:rFonts w:ascii="Arial" w:hAnsi="Arial" w:cs="Arial"/>
          <w:sz w:val="24"/>
          <w:szCs w:val="24"/>
        </w:rPr>
      </w:pPr>
      <w:r w:rsidRPr="008B370F">
        <w:rPr>
          <w:rFonts w:ascii="Arial" w:hAnsi="Arial" w:cs="Arial"/>
          <w:sz w:val="24"/>
          <w:szCs w:val="24"/>
        </w:rPr>
        <w:t xml:space="preserve">Taking regular breaks supports employee health and wellbeing and prevents burnout, enhanced annual leave entitlement </w:t>
      </w:r>
      <w:r w:rsidR="00040C87" w:rsidRPr="008B370F">
        <w:rPr>
          <w:rFonts w:ascii="Arial" w:hAnsi="Arial" w:cs="Arial"/>
          <w:sz w:val="24"/>
          <w:szCs w:val="24"/>
        </w:rPr>
        <w:t>allows employees to benefit from a better work-life balance. Studies demonstrate employees who take annual leave have improved job satisfaction, engagement and loyalty to the organisation (</w:t>
      </w:r>
      <w:r w:rsidR="00CD5633" w:rsidRPr="008B370F">
        <w:rPr>
          <w:rFonts w:ascii="Arial" w:hAnsi="Arial" w:cs="Arial"/>
          <w:sz w:val="24"/>
          <w:szCs w:val="24"/>
        </w:rPr>
        <w:t>Harvard Business Review, 2023</w:t>
      </w:r>
      <w:r w:rsidR="00040C87" w:rsidRPr="008B370F">
        <w:rPr>
          <w:rFonts w:ascii="Arial" w:hAnsi="Arial" w:cs="Arial"/>
          <w:sz w:val="24"/>
          <w:szCs w:val="24"/>
        </w:rPr>
        <w:t>).</w:t>
      </w:r>
      <w:r w:rsidR="003A1DB5" w:rsidRPr="008B370F">
        <w:rPr>
          <w:rFonts w:ascii="Arial" w:hAnsi="Arial" w:cs="Arial"/>
          <w:sz w:val="24"/>
          <w:szCs w:val="24"/>
        </w:rPr>
        <w:t xml:space="preserve"> This benefit </w:t>
      </w:r>
      <w:r w:rsidR="003A3FB2" w:rsidRPr="008B370F">
        <w:rPr>
          <w:rFonts w:ascii="Arial" w:hAnsi="Arial" w:cs="Arial"/>
          <w:sz w:val="24"/>
          <w:szCs w:val="24"/>
        </w:rPr>
        <w:t xml:space="preserve">also improves productivity, reduces </w:t>
      </w:r>
      <w:r w:rsidR="005F2276" w:rsidRPr="008B370F">
        <w:rPr>
          <w:rFonts w:ascii="Arial" w:hAnsi="Arial" w:cs="Arial"/>
          <w:sz w:val="24"/>
          <w:szCs w:val="24"/>
        </w:rPr>
        <w:t>absences,</w:t>
      </w:r>
      <w:r w:rsidR="003A3FB2" w:rsidRPr="008B370F">
        <w:rPr>
          <w:rFonts w:ascii="Arial" w:hAnsi="Arial" w:cs="Arial"/>
          <w:sz w:val="24"/>
          <w:szCs w:val="24"/>
        </w:rPr>
        <w:t xml:space="preserve"> and enhances creativity, benefiting the organisation </w:t>
      </w:r>
      <w:r w:rsidR="00595367" w:rsidRPr="008B370F">
        <w:rPr>
          <w:rFonts w:ascii="Arial" w:hAnsi="Arial" w:cs="Arial"/>
          <w:sz w:val="24"/>
          <w:szCs w:val="24"/>
        </w:rPr>
        <w:t xml:space="preserve">(The Conversation, 2022). </w:t>
      </w:r>
      <w:r w:rsidR="008A422A" w:rsidRPr="008B370F">
        <w:rPr>
          <w:rFonts w:ascii="Arial" w:hAnsi="Arial" w:cs="Arial"/>
          <w:sz w:val="24"/>
          <w:szCs w:val="24"/>
        </w:rPr>
        <w:t xml:space="preserve">Offering a generous annual leave benefit is also attractive for prospective employees and acts as a retention benefit to retain existing staff. This supports </w:t>
      </w:r>
      <w:r w:rsidR="00963A3A" w:rsidRPr="008B370F">
        <w:rPr>
          <w:rFonts w:ascii="Arial" w:hAnsi="Arial" w:cs="Arial"/>
          <w:sz w:val="24"/>
          <w:szCs w:val="24"/>
        </w:rPr>
        <w:t>organisational</w:t>
      </w:r>
      <w:r w:rsidR="008A422A" w:rsidRPr="008B370F">
        <w:rPr>
          <w:rFonts w:ascii="Arial" w:hAnsi="Arial" w:cs="Arial"/>
          <w:sz w:val="24"/>
          <w:szCs w:val="24"/>
        </w:rPr>
        <w:t xml:space="preserve"> </w:t>
      </w:r>
      <w:r w:rsidR="008A422A" w:rsidRPr="008B370F">
        <w:rPr>
          <w:rFonts w:ascii="Arial" w:hAnsi="Arial" w:cs="Arial"/>
          <w:sz w:val="24"/>
          <w:szCs w:val="24"/>
        </w:rPr>
        <w:lastRenderedPageBreak/>
        <w:t>culture and overall performance as retention and performance are closely linked (</w:t>
      </w:r>
      <w:r w:rsidR="00281B21" w:rsidRPr="008B370F">
        <w:rPr>
          <w:rFonts w:ascii="Arial" w:hAnsi="Arial" w:cs="Arial"/>
          <w:sz w:val="24"/>
          <w:szCs w:val="24"/>
        </w:rPr>
        <w:t>Khan, 2020</w:t>
      </w:r>
      <w:r w:rsidR="008A422A" w:rsidRPr="008B370F">
        <w:rPr>
          <w:rFonts w:ascii="Arial" w:hAnsi="Arial" w:cs="Arial"/>
          <w:sz w:val="24"/>
          <w:szCs w:val="24"/>
        </w:rPr>
        <w:t xml:space="preserve">). </w:t>
      </w:r>
    </w:p>
    <w:p w14:paraId="39383447" w14:textId="77777777" w:rsidR="00ED44F1" w:rsidRPr="008B370F" w:rsidRDefault="00ED44F1">
      <w:pPr>
        <w:rPr>
          <w:rFonts w:ascii="Arial" w:hAnsi="Arial" w:cs="Arial"/>
          <w:sz w:val="24"/>
          <w:szCs w:val="24"/>
        </w:rPr>
      </w:pPr>
    </w:p>
    <w:p w14:paraId="2493D439" w14:textId="7D360643" w:rsidR="006351DF" w:rsidRPr="008B370F" w:rsidRDefault="006351DF" w:rsidP="006351DF">
      <w:pPr>
        <w:pStyle w:val="Nornal"/>
        <w:numPr>
          <w:ilvl w:val="0"/>
          <w:numId w:val="1"/>
        </w:numPr>
        <w:spacing w:after="0" w:line="240" w:lineRule="auto"/>
        <w:rPr>
          <w:b/>
          <w:bCs/>
          <w:color w:val="000000"/>
          <w:sz w:val="24"/>
          <w:szCs w:val="24"/>
        </w:rPr>
      </w:pPr>
      <w:r w:rsidRPr="008B370F">
        <w:rPr>
          <w:b/>
          <w:bCs/>
          <w:color w:val="000000"/>
          <w:sz w:val="24"/>
          <w:szCs w:val="24"/>
        </w:rPr>
        <w:t>Explain the merits of different types of recognition schemes offered by organisations. (AC 2.4)</w:t>
      </w:r>
    </w:p>
    <w:p w14:paraId="37E9C9B9" w14:textId="77777777" w:rsidR="002F0650" w:rsidRPr="008B370F" w:rsidRDefault="002F0650">
      <w:pPr>
        <w:rPr>
          <w:rFonts w:ascii="Arial" w:hAnsi="Arial" w:cs="Arial"/>
          <w:sz w:val="24"/>
          <w:szCs w:val="24"/>
        </w:rPr>
      </w:pPr>
    </w:p>
    <w:p w14:paraId="2479C40A" w14:textId="2A86BBD0" w:rsidR="008015F3" w:rsidRPr="008B370F" w:rsidRDefault="00A03AF6">
      <w:pPr>
        <w:rPr>
          <w:rFonts w:ascii="Arial" w:hAnsi="Arial" w:cs="Arial"/>
          <w:sz w:val="24"/>
          <w:szCs w:val="24"/>
        </w:rPr>
      </w:pPr>
      <w:r w:rsidRPr="008B370F">
        <w:rPr>
          <w:rFonts w:ascii="Arial" w:hAnsi="Arial" w:cs="Arial"/>
          <w:sz w:val="24"/>
          <w:szCs w:val="24"/>
        </w:rPr>
        <w:t xml:space="preserve">Recognition schemes </w:t>
      </w:r>
      <w:r w:rsidR="002F0650" w:rsidRPr="008B370F">
        <w:rPr>
          <w:rFonts w:ascii="Arial" w:hAnsi="Arial" w:cs="Arial"/>
          <w:sz w:val="24"/>
          <w:szCs w:val="24"/>
        </w:rPr>
        <w:t>offer an acknowledgement and reward process for employees</w:t>
      </w:r>
      <w:r w:rsidR="004A3818" w:rsidRPr="008B370F">
        <w:rPr>
          <w:rFonts w:ascii="Arial" w:hAnsi="Arial" w:cs="Arial"/>
          <w:sz w:val="24"/>
          <w:szCs w:val="24"/>
        </w:rPr>
        <w:t>, these are non-monetar</w:t>
      </w:r>
      <w:r w:rsidR="00716FD4" w:rsidRPr="008B370F">
        <w:rPr>
          <w:rFonts w:ascii="Arial" w:hAnsi="Arial" w:cs="Arial"/>
          <w:sz w:val="24"/>
          <w:szCs w:val="24"/>
        </w:rPr>
        <w:t xml:space="preserve">y and usually retrospective (CIPD, 2022). </w:t>
      </w:r>
      <w:r w:rsidR="000C5F31" w:rsidRPr="008B370F">
        <w:rPr>
          <w:rFonts w:ascii="Arial" w:hAnsi="Arial" w:cs="Arial"/>
          <w:sz w:val="24"/>
          <w:szCs w:val="24"/>
        </w:rPr>
        <w:t xml:space="preserve">Evidence shows that recognition boosts morale and motivation </w:t>
      </w:r>
      <w:r w:rsidR="00ED4D73" w:rsidRPr="008B370F">
        <w:rPr>
          <w:rFonts w:ascii="Arial" w:hAnsi="Arial" w:cs="Arial"/>
          <w:sz w:val="24"/>
          <w:szCs w:val="24"/>
        </w:rPr>
        <w:t>and therefore performance</w:t>
      </w:r>
      <w:r w:rsidR="001B194F" w:rsidRPr="008B370F">
        <w:rPr>
          <w:rFonts w:ascii="Arial" w:hAnsi="Arial" w:cs="Arial"/>
          <w:sz w:val="24"/>
          <w:szCs w:val="24"/>
        </w:rPr>
        <w:t xml:space="preserve"> (O’Flaherty, Sanders and Whillans, 2021)</w:t>
      </w:r>
      <w:r w:rsidR="00ED4D73" w:rsidRPr="008B370F">
        <w:rPr>
          <w:rFonts w:ascii="Arial" w:hAnsi="Arial" w:cs="Arial"/>
          <w:sz w:val="24"/>
          <w:szCs w:val="24"/>
        </w:rPr>
        <w:t xml:space="preserve">. </w:t>
      </w:r>
      <w:r w:rsidR="009B0665" w:rsidRPr="008B370F">
        <w:rPr>
          <w:rFonts w:ascii="Arial" w:hAnsi="Arial" w:cs="Arial"/>
          <w:sz w:val="24"/>
          <w:szCs w:val="24"/>
        </w:rPr>
        <w:t>There are both formal and informal recognition schemes</w:t>
      </w:r>
      <w:r w:rsidR="002A7D5E" w:rsidRPr="008B370F">
        <w:rPr>
          <w:rFonts w:ascii="Arial" w:hAnsi="Arial" w:cs="Arial"/>
          <w:sz w:val="24"/>
          <w:szCs w:val="24"/>
        </w:rPr>
        <w:t>, formal schemes are structured and official awards</w:t>
      </w:r>
      <w:r w:rsidR="00282FA3">
        <w:rPr>
          <w:rFonts w:ascii="Arial" w:hAnsi="Arial" w:cs="Arial"/>
          <w:sz w:val="24"/>
          <w:szCs w:val="24"/>
        </w:rPr>
        <w:t>,</w:t>
      </w:r>
      <w:r w:rsidR="002A7D5E" w:rsidRPr="008B370F">
        <w:rPr>
          <w:rFonts w:ascii="Arial" w:hAnsi="Arial" w:cs="Arial"/>
          <w:sz w:val="24"/>
          <w:szCs w:val="24"/>
        </w:rPr>
        <w:t xml:space="preserve"> for example employee of the month, service awards or certificates. Informal </w:t>
      </w:r>
      <w:r w:rsidR="00EA7D5A" w:rsidRPr="008B370F">
        <w:rPr>
          <w:rFonts w:ascii="Arial" w:hAnsi="Arial" w:cs="Arial"/>
          <w:sz w:val="24"/>
          <w:szCs w:val="24"/>
        </w:rPr>
        <w:t>recognitions</w:t>
      </w:r>
      <w:r w:rsidR="002A7D5E" w:rsidRPr="008B370F">
        <w:rPr>
          <w:rFonts w:ascii="Arial" w:hAnsi="Arial" w:cs="Arial"/>
          <w:sz w:val="24"/>
          <w:szCs w:val="24"/>
        </w:rPr>
        <w:t xml:space="preserve"> are more spontaneous and personal, often very soon after the </w:t>
      </w:r>
      <w:r w:rsidR="00564A4E" w:rsidRPr="008B370F">
        <w:rPr>
          <w:rFonts w:ascii="Arial" w:hAnsi="Arial" w:cs="Arial"/>
          <w:sz w:val="24"/>
          <w:szCs w:val="24"/>
        </w:rPr>
        <w:t xml:space="preserve">event for example personal thanks, small tokens of appreciation such as a coffee voucher or public acknowledgement such as on company communication </w:t>
      </w:r>
      <w:r w:rsidR="00290AEB">
        <w:rPr>
          <w:rFonts w:ascii="Arial" w:hAnsi="Arial" w:cs="Arial"/>
          <w:sz w:val="24"/>
          <w:szCs w:val="24"/>
        </w:rPr>
        <w:t>platforms</w:t>
      </w:r>
      <w:r w:rsidR="00564A4E" w:rsidRPr="008B370F">
        <w:rPr>
          <w:rFonts w:ascii="Arial" w:hAnsi="Arial" w:cs="Arial"/>
          <w:sz w:val="24"/>
          <w:szCs w:val="24"/>
        </w:rPr>
        <w:t xml:space="preserve">. </w:t>
      </w:r>
    </w:p>
    <w:p w14:paraId="5FEDB2FD" w14:textId="7D31C9B6" w:rsidR="00564A4E" w:rsidRPr="008B370F" w:rsidRDefault="00F7034B">
      <w:pPr>
        <w:rPr>
          <w:rFonts w:ascii="Arial" w:hAnsi="Arial" w:cs="Arial"/>
          <w:sz w:val="24"/>
          <w:szCs w:val="24"/>
        </w:rPr>
      </w:pPr>
      <w:r w:rsidRPr="008B370F">
        <w:rPr>
          <w:rFonts w:ascii="Arial" w:hAnsi="Arial" w:cs="Arial"/>
          <w:sz w:val="24"/>
          <w:szCs w:val="24"/>
        </w:rPr>
        <w:t xml:space="preserve">Eco-Insulate </w:t>
      </w:r>
      <w:r w:rsidR="006010E6" w:rsidRPr="008B370F">
        <w:rPr>
          <w:rFonts w:ascii="Arial" w:hAnsi="Arial" w:cs="Arial"/>
          <w:sz w:val="24"/>
          <w:szCs w:val="24"/>
        </w:rPr>
        <w:t xml:space="preserve">should consider </w:t>
      </w:r>
      <w:r w:rsidR="00311B2A" w:rsidRPr="008B370F">
        <w:rPr>
          <w:rFonts w:ascii="Arial" w:hAnsi="Arial" w:cs="Arial"/>
          <w:sz w:val="24"/>
          <w:szCs w:val="24"/>
        </w:rPr>
        <w:t xml:space="preserve">methods such as public recognition through an employee of the month scheme </w:t>
      </w:r>
      <w:r w:rsidR="00701439" w:rsidRPr="008B370F">
        <w:rPr>
          <w:rFonts w:ascii="Arial" w:hAnsi="Arial" w:cs="Arial"/>
          <w:sz w:val="24"/>
          <w:szCs w:val="24"/>
        </w:rPr>
        <w:t>which could boost morale and raise standards across the organisation. Employee</w:t>
      </w:r>
      <w:r w:rsidR="008C4F13" w:rsidRPr="008B370F">
        <w:rPr>
          <w:rFonts w:ascii="Arial" w:hAnsi="Arial" w:cs="Arial"/>
          <w:sz w:val="24"/>
          <w:szCs w:val="24"/>
        </w:rPr>
        <w:t>-</w:t>
      </w:r>
      <w:r w:rsidR="00701439" w:rsidRPr="008B370F">
        <w:rPr>
          <w:rFonts w:ascii="Arial" w:hAnsi="Arial" w:cs="Arial"/>
          <w:sz w:val="24"/>
          <w:szCs w:val="24"/>
        </w:rPr>
        <w:t>of</w:t>
      </w:r>
      <w:r w:rsidR="008C4F13" w:rsidRPr="008B370F">
        <w:rPr>
          <w:rFonts w:ascii="Arial" w:hAnsi="Arial" w:cs="Arial"/>
          <w:sz w:val="24"/>
          <w:szCs w:val="24"/>
        </w:rPr>
        <w:t>-</w:t>
      </w:r>
      <w:r w:rsidR="00701439" w:rsidRPr="008B370F">
        <w:rPr>
          <w:rFonts w:ascii="Arial" w:hAnsi="Arial" w:cs="Arial"/>
          <w:sz w:val="24"/>
          <w:szCs w:val="24"/>
        </w:rPr>
        <w:t>the</w:t>
      </w:r>
      <w:r w:rsidR="008C4F13" w:rsidRPr="008B370F">
        <w:rPr>
          <w:rFonts w:ascii="Arial" w:hAnsi="Arial" w:cs="Arial"/>
          <w:sz w:val="24"/>
          <w:szCs w:val="24"/>
        </w:rPr>
        <w:t>-</w:t>
      </w:r>
      <w:r w:rsidR="00701439" w:rsidRPr="008B370F">
        <w:rPr>
          <w:rFonts w:ascii="Arial" w:hAnsi="Arial" w:cs="Arial"/>
          <w:sz w:val="24"/>
          <w:szCs w:val="24"/>
        </w:rPr>
        <w:t xml:space="preserve">month </w:t>
      </w:r>
      <w:r w:rsidR="006B308D" w:rsidRPr="008B370F">
        <w:rPr>
          <w:rFonts w:ascii="Arial" w:hAnsi="Arial" w:cs="Arial"/>
          <w:sz w:val="24"/>
          <w:szCs w:val="24"/>
        </w:rPr>
        <w:t xml:space="preserve">carries many merits including its consistency and fairness that all employees are evaluated against the same </w:t>
      </w:r>
      <w:r w:rsidR="005E3CAC" w:rsidRPr="008B370F">
        <w:rPr>
          <w:rFonts w:ascii="Arial" w:hAnsi="Arial" w:cs="Arial"/>
          <w:sz w:val="24"/>
          <w:szCs w:val="24"/>
        </w:rPr>
        <w:t>measurable</w:t>
      </w:r>
      <w:r w:rsidR="006B308D" w:rsidRPr="008B370F">
        <w:rPr>
          <w:rFonts w:ascii="Arial" w:hAnsi="Arial" w:cs="Arial"/>
          <w:sz w:val="24"/>
          <w:szCs w:val="24"/>
        </w:rPr>
        <w:t xml:space="preserve"> criteria, so everyone has an opportunity to gain the public recognition for their hard work</w:t>
      </w:r>
      <w:r w:rsidR="003757BA" w:rsidRPr="008B370F">
        <w:rPr>
          <w:rFonts w:ascii="Arial" w:hAnsi="Arial" w:cs="Arial"/>
          <w:sz w:val="24"/>
          <w:szCs w:val="24"/>
        </w:rPr>
        <w:t xml:space="preserve"> when clear criteria is given (Armstrong, 2005)</w:t>
      </w:r>
      <w:r w:rsidR="006B308D" w:rsidRPr="008B370F">
        <w:rPr>
          <w:rFonts w:ascii="Arial" w:hAnsi="Arial" w:cs="Arial"/>
          <w:sz w:val="24"/>
          <w:szCs w:val="24"/>
        </w:rPr>
        <w:t xml:space="preserve">. </w:t>
      </w:r>
      <w:r w:rsidR="001A4A20" w:rsidRPr="008B370F">
        <w:rPr>
          <w:rFonts w:ascii="Arial" w:hAnsi="Arial" w:cs="Arial"/>
          <w:sz w:val="24"/>
          <w:szCs w:val="24"/>
        </w:rPr>
        <w:t>It gives clear rewards for outcomes which can enhance motivation and performance</w:t>
      </w:r>
      <w:r w:rsidR="009F1B22" w:rsidRPr="008B370F">
        <w:rPr>
          <w:rFonts w:ascii="Arial" w:hAnsi="Arial" w:cs="Arial"/>
          <w:sz w:val="24"/>
          <w:szCs w:val="24"/>
        </w:rPr>
        <w:t xml:space="preserve"> (Johnson and Dickinson, 2010)</w:t>
      </w:r>
      <w:r w:rsidR="001A4A20" w:rsidRPr="008B370F">
        <w:rPr>
          <w:rFonts w:ascii="Arial" w:hAnsi="Arial" w:cs="Arial"/>
          <w:sz w:val="24"/>
          <w:szCs w:val="24"/>
        </w:rPr>
        <w:t xml:space="preserve">. This method also can support retention as staff are recognised for their </w:t>
      </w:r>
      <w:r w:rsidR="005E3CAC" w:rsidRPr="008B370F">
        <w:rPr>
          <w:rFonts w:ascii="Arial" w:hAnsi="Arial" w:cs="Arial"/>
          <w:sz w:val="24"/>
          <w:szCs w:val="24"/>
        </w:rPr>
        <w:t xml:space="preserve">work. </w:t>
      </w:r>
      <w:r w:rsidR="006D41C4" w:rsidRPr="008B370F">
        <w:rPr>
          <w:rFonts w:ascii="Arial" w:hAnsi="Arial" w:cs="Arial"/>
          <w:sz w:val="24"/>
          <w:szCs w:val="24"/>
        </w:rPr>
        <w:t xml:space="preserve">Another benefit to this recognition method is that it supports employees to understand the benchmark for excellence, and to work towards it. </w:t>
      </w:r>
      <w:r w:rsidR="00D14888" w:rsidRPr="008B370F">
        <w:rPr>
          <w:rFonts w:ascii="Arial" w:hAnsi="Arial" w:cs="Arial"/>
          <w:sz w:val="24"/>
          <w:szCs w:val="24"/>
        </w:rPr>
        <w:t>Employee-of-the-month schemes usually come with certificates which are low cost</w:t>
      </w:r>
      <w:r w:rsidR="008C4F13" w:rsidRPr="008B370F">
        <w:rPr>
          <w:rFonts w:ascii="Arial" w:hAnsi="Arial" w:cs="Arial"/>
          <w:sz w:val="24"/>
          <w:szCs w:val="24"/>
        </w:rPr>
        <w:t xml:space="preserve"> and quick to organised</w:t>
      </w:r>
      <w:r w:rsidR="00D14888" w:rsidRPr="008B370F">
        <w:rPr>
          <w:rFonts w:ascii="Arial" w:hAnsi="Arial" w:cs="Arial"/>
          <w:sz w:val="24"/>
          <w:szCs w:val="24"/>
        </w:rPr>
        <w:t xml:space="preserve">, some employers also choose to add a small voucher </w:t>
      </w:r>
      <w:r w:rsidR="008C4F13" w:rsidRPr="008B370F">
        <w:rPr>
          <w:rFonts w:ascii="Arial" w:hAnsi="Arial" w:cs="Arial"/>
          <w:sz w:val="24"/>
          <w:szCs w:val="24"/>
        </w:rPr>
        <w:t xml:space="preserve">which Eco-Insulate can consider against their budget for reward and recognition. </w:t>
      </w:r>
    </w:p>
    <w:p w14:paraId="58776D23" w14:textId="0FBF7DEA" w:rsidR="000D0DB1" w:rsidRPr="008B370F" w:rsidRDefault="000D0DB1">
      <w:pPr>
        <w:rPr>
          <w:rFonts w:ascii="Arial" w:hAnsi="Arial" w:cs="Arial"/>
          <w:sz w:val="24"/>
          <w:szCs w:val="24"/>
        </w:rPr>
      </w:pPr>
      <w:r w:rsidRPr="008B370F">
        <w:rPr>
          <w:rFonts w:ascii="Arial" w:hAnsi="Arial" w:cs="Arial"/>
          <w:sz w:val="24"/>
          <w:szCs w:val="24"/>
        </w:rPr>
        <w:t>Eco-Insulate could also consider more informal met</w:t>
      </w:r>
      <w:r w:rsidR="00EA6C66" w:rsidRPr="008B370F">
        <w:rPr>
          <w:rFonts w:ascii="Arial" w:hAnsi="Arial" w:cs="Arial"/>
          <w:sz w:val="24"/>
          <w:szCs w:val="24"/>
        </w:rPr>
        <w:t>h</w:t>
      </w:r>
      <w:r w:rsidRPr="008B370F">
        <w:rPr>
          <w:rFonts w:ascii="Arial" w:hAnsi="Arial" w:cs="Arial"/>
          <w:sz w:val="24"/>
          <w:szCs w:val="24"/>
        </w:rPr>
        <w:t xml:space="preserve">ods such as verbal </w:t>
      </w:r>
      <w:r w:rsidR="00153240" w:rsidRPr="008B370F">
        <w:rPr>
          <w:rFonts w:ascii="Arial" w:hAnsi="Arial" w:cs="Arial"/>
          <w:sz w:val="24"/>
          <w:szCs w:val="24"/>
        </w:rPr>
        <w:t>praise,</w:t>
      </w:r>
      <w:r w:rsidR="00EA6C66" w:rsidRPr="008B370F">
        <w:rPr>
          <w:rFonts w:ascii="Arial" w:hAnsi="Arial" w:cs="Arial"/>
          <w:sz w:val="24"/>
          <w:szCs w:val="24"/>
        </w:rPr>
        <w:t xml:space="preserve"> which is </w:t>
      </w:r>
      <w:r w:rsidR="0003068F">
        <w:rPr>
          <w:rFonts w:ascii="Arial" w:hAnsi="Arial" w:cs="Arial"/>
          <w:sz w:val="24"/>
          <w:szCs w:val="24"/>
        </w:rPr>
        <w:t>immediate</w:t>
      </w:r>
      <w:r w:rsidR="00EA6C66" w:rsidRPr="008B370F">
        <w:rPr>
          <w:rFonts w:ascii="Arial" w:hAnsi="Arial" w:cs="Arial"/>
          <w:sz w:val="24"/>
          <w:szCs w:val="24"/>
        </w:rPr>
        <w:t>, genuine</w:t>
      </w:r>
      <w:r w:rsidR="00663E13" w:rsidRPr="008B370F">
        <w:rPr>
          <w:rFonts w:ascii="Arial" w:hAnsi="Arial" w:cs="Arial"/>
          <w:sz w:val="24"/>
          <w:szCs w:val="24"/>
        </w:rPr>
        <w:t xml:space="preserve"> and cost-effective. Verbal praise supports recognition in the moment, </w:t>
      </w:r>
      <w:r w:rsidR="00BA3C56" w:rsidRPr="008B370F">
        <w:rPr>
          <w:rFonts w:ascii="Arial" w:hAnsi="Arial" w:cs="Arial"/>
          <w:sz w:val="24"/>
          <w:szCs w:val="24"/>
        </w:rPr>
        <w:t>its i</w:t>
      </w:r>
      <w:r w:rsidR="00153240" w:rsidRPr="008B370F">
        <w:rPr>
          <w:rFonts w:ascii="Arial" w:hAnsi="Arial" w:cs="Arial"/>
          <w:sz w:val="24"/>
          <w:szCs w:val="24"/>
        </w:rPr>
        <w:t xml:space="preserve">mmediate nature is more effective than delayed praise, research by Conroy et. al (2009) demonstrates the positive effects of immediate, behaviour specific praise and its positive effects on motivation and performance. </w:t>
      </w:r>
      <w:r w:rsidR="00F5156C" w:rsidRPr="008B370F">
        <w:rPr>
          <w:rFonts w:ascii="Arial" w:hAnsi="Arial" w:cs="Arial"/>
          <w:sz w:val="24"/>
          <w:szCs w:val="24"/>
        </w:rPr>
        <w:t>Furthermore</w:t>
      </w:r>
      <w:r w:rsidR="00B45C79" w:rsidRPr="008B370F">
        <w:rPr>
          <w:rFonts w:ascii="Arial" w:hAnsi="Arial" w:cs="Arial"/>
          <w:sz w:val="24"/>
          <w:szCs w:val="24"/>
        </w:rPr>
        <w:t>,</w:t>
      </w:r>
      <w:r w:rsidR="00F5156C" w:rsidRPr="008B370F">
        <w:rPr>
          <w:rFonts w:ascii="Arial" w:hAnsi="Arial" w:cs="Arial"/>
          <w:sz w:val="24"/>
          <w:szCs w:val="24"/>
        </w:rPr>
        <w:t xml:space="preserve"> </w:t>
      </w:r>
      <w:r w:rsidR="00B45C79" w:rsidRPr="008B370F">
        <w:rPr>
          <w:rFonts w:ascii="Arial" w:hAnsi="Arial" w:cs="Arial"/>
          <w:sz w:val="24"/>
          <w:szCs w:val="24"/>
        </w:rPr>
        <w:t>a</w:t>
      </w:r>
      <w:r w:rsidR="00F5156C" w:rsidRPr="008B370F">
        <w:rPr>
          <w:rFonts w:ascii="Arial" w:hAnsi="Arial" w:cs="Arial"/>
          <w:sz w:val="24"/>
          <w:szCs w:val="24"/>
        </w:rPr>
        <w:t xml:space="preserve"> study by </w:t>
      </w:r>
      <w:r w:rsidR="00F16012" w:rsidRPr="008B370F">
        <w:rPr>
          <w:rFonts w:ascii="Arial" w:hAnsi="Arial" w:cs="Arial"/>
          <w:sz w:val="24"/>
          <w:szCs w:val="24"/>
        </w:rPr>
        <w:t>Kerketta and Chauhan (2024)</w:t>
      </w:r>
      <w:r w:rsidR="00F16012" w:rsidRPr="008B370F">
        <w:rPr>
          <w:rFonts w:ascii="Arial" w:hAnsi="Arial" w:cs="Arial"/>
          <w:sz w:val="24"/>
          <w:szCs w:val="24"/>
        </w:rPr>
        <w:t xml:space="preserve"> recognised the impact of verbal </w:t>
      </w:r>
      <w:r w:rsidR="00B45C79" w:rsidRPr="008B370F">
        <w:rPr>
          <w:rFonts w:ascii="Arial" w:hAnsi="Arial" w:cs="Arial"/>
          <w:sz w:val="24"/>
          <w:szCs w:val="24"/>
        </w:rPr>
        <w:t xml:space="preserve">recognition </w:t>
      </w:r>
      <w:r w:rsidR="00F16012" w:rsidRPr="008B370F">
        <w:rPr>
          <w:rFonts w:ascii="Arial" w:hAnsi="Arial" w:cs="Arial"/>
          <w:sz w:val="24"/>
          <w:szCs w:val="24"/>
        </w:rPr>
        <w:t>r</w:t>
      </w:r>
      <w:r w:rsidR="00B00D52" w:rsidRPr="008B370F">
        <w:rPr>
          <w:rFonts w:ascii="Arial" w:hAnsi="Arial" w:cs="Arial"/>
          <w:sz w:val="24"/>
          <w:szCs w:val="24"/>
        </w:rPr>
        <w:t>esulted in higher reported job satisfaction and motivation as employees felt more valued and appreciated</w:t>
      </w:r>
      <w:r w:rsidR="00742E8F" w:rsidRPr="008B370F">
        <w:rPr>
          <w:rFonts w:ascii="Arial" w:hAnsi="Arial" w:cs="Arial"/>
          <w:sz w:val="24"/>
          <w:szCs w:val="24"/>
        </w:rPr>
        <w:t>. They also noted that verbal praise contributes to a supportive and positive working environment, therefore improving culture and retention.</w:t>
      </w:r>
      <w:r w:rsidR="00B45C79" w:rsidRPr="008B370F">
        <w:rPr>
          <w:rFonts w:ascii="Arial" w:hAnsi="Arial" w:cs="Arial"/>
          <w:sz w:val="24"/>
          <w:szCs w:val="24"/>
        </w:rPr>
        <w:t xml:space="preserve"> For Eco-Insulate this option is also free</w:t>
      </w:r>
      <w:r w:rsidR="00D14888" w:rsidRPr="008B370F">
        <w:rPr>
          <w:rFonts w:ascii="Arial" w:hAnsi="Arial" w:cs="Arial"/>
          <w:sz w:val="24"/>
          <w:szCs w:val="24"/>
        </w:rPr>
        <w:t xml:space="preserve"> and quick to do, saving time and money. </w:t>
      </w:r>
      <w:r w:rsidR="00742E8F" w:rsidRPr="008B370F">
        <w:rPr>
          <w:rFonts w:ascii="Arial" w:hAnsi="Arial" w:cs="Arial"/>
          <w:sz w:val="24"/>
          <w:szCs w:val="24"/>
        </w:rPr>
        <w:t xml:space="preserve"> </w:t>
      </w:r>
    </w:p>
    <w:p w14:paraId="271C5163" w14:textId="11F5F682" w:rsidR="00ED44F1" w:rsidRPr="008B370F" w:rsidRDefault="003851ED">
      <w:pPr>
        <w:rPr>
          <w:rFonts w:ascii="Arial" w:hAnsi="Arial" w:cs="Arial"/>
          <w:sz w:val="24"/>
          <w:szCs w:val="24"/>
        </w:rPr>
      </w:pPr>
      <w:r w:rsidRPr="008B370F">
        <w:rPr>
          <w:rFonts w:ascii="Arial" w:hAnsi="Arial" w:cs="Arial"/>
          <w:sz w:val="24"/>
          <w:szCs w:val="24"/>
        </w:rPr>
        <w:t>Brun and Duga</w:t>
      </w:r>
      <w:r w:rsidR="000C4C39" w:rsidRPr="008B370F">
        <w:rPr>
          <w:rFonts w:ascii="Arial" w:hAnsi="Arial" w:cs="Arial"/>
          <w:sz w:val="24"/>
          <w:szCs w:val="24"/>
        </w:rPr>
        <w:t>s</w:t>
      </w:r>
      <w:r w:rsidRPr="008B370F">
        <w:rPr>
          <w:rFonts w:ascii="Arial" w:hAnsi="Arial" w:cs="Arial"/>
          <w:sz w:val="24"/>
          <w:szCs w:val="24"/>
        </w:rPr>
        <w:t xml:space="preserve"> (2008) highlight in their research that service awards can boost employee morale and motivation as their sustained contributions are recognised and rewarded. </w:t>
      </w:r>
      <w:r w:rsidR="000C4C39" w:rsidRPr="008B370F">
        <w:rPr>
          <w:rFonts w:ascii="Arial" w:hAnsi="Arial" w:cs="Arial"/>
          <w:sz w:val="24"/>
          <w:szCs w:val="24"/>
        </w:rPr>
        <w:t xml:space="preserve">This in turn leads to higher job satisfaction, productivity and staff retention. </w:t>
      </w:r>
      <w:r w:rsidR="00FF7C87" w:rsidRPr="008B370F">
        <w:rPr>
          <w:rFonts w:ascii="Arial" w:hAnsi="Arial" w:cs="Arial"/>
          <w:sz w:val="24"/>
          <w:szCs w:val="24"/>
        </w:rPr>
        <w:t xml:space="preserve">Eco-Insulate should consider using service awards </w:t>
      </w:r>
      <w:r w:rsidR="00844772" w:rsidRPr="008B370F">
        <w:rPr>
          <w:rFonts w:ascii="Arial" w:hAnsi="Arial" w:cs="Arial"/>
          <w:sz w:val="24"/>
          <w:szCs w:val="24"/>
        </w:rPr>
        <w:t xml:space="preserve">as they enhance morale, support </w:t>
      </w:r>
      <w:r w:rsidR="00844772" w:rsidRPr="008B370F">
        <w:rPr>
          <w:rFonts w:ascii="Arial" w:hAnsi="Arial" w:cs="Arial"/>
          <w:sz w:val="24"/>
          <w:szCs w:val="24"/>
        </w:rPr>
        <w:lastRenderedPageBreak/>
        <w:t xml:space="preserve">a positive workplace culture and foster a sense of belonging and commitment among staff. Staff will feel appreciated for their commitment to the organisation </w:t>
      </w:r>
      <w:r w:rsidR="00FC23FA" w:rsidRPr="008B370F">
        <w:rPr>
          <w:rFonts w:ascii="Arial" w:hAnsi="Arial" w:cs="Arial"/>
          <w:sz w:val="24"/>
          <w:szCs w:val="24"/>
        </w:rPr>
        <w:t xml:space="preserve">and feel a sense of pride in their work. </w:t>
      </w:r>
      <w:r w:rsidR="00CD43B1" w:rsidRPr="008B370F">
        <w:rPr>
          <w:rFonts w:ascii="Arial" w:hAnsi="Arial" w:cs="Arial"/>
          <w:sz w:val="24"/>
          <w:szCs w:val="24"/>
        </w:rPr>
        <w:t xml:space="preserve">Service awards also can be low cost, with some organisations offering flowers, a badge or other small token to mark the occasion. </w:t>
      </w:r>
    </w:p>
    <w:p w14:paraId="7BCB4766" w14:textId="4B70258E" w:rsidR="008E69FE" w:rsidRPr="008B370F" w:rsidRDefault="008E69FE" w:rsidP="008E69FE">
      <w:pPr>
        <w:pStyle w:val="Nornal"/>
        <w:numPr>
          <w:ilvl w:val="0"/>
          <w:numId w:val="1"/>
        </w:numPr>
        <w:spacing w:after="0" w:line="240" w:lineRule="auto"/>
        <w:rPr>
          <w:b/>
          <w:bCs/>
          <w:color w:val="000000" w:themeColor="text1"/>
          <w:sz w:val="24"/>
          <w:szCs w:val="24"/>
        </w:rPr>
      </w:pPr>
      <w:r w:rsidRPr="008B370F">
        <w:rPr>
          <w:b/>
          <w:bCs/>
          <w:color w:val="000000" w:themeColor="text1"/>
          <w:sz w:val="24"/>
          <w:szCs w:val="24"/>
        </w:rPr>
        <w:t>Assess the business context of the reward environment. (AC 3.1)</w:t>
      </w:r>
    </w:p>
    <w:p w14:paraId="47B57535" w14:textId="77777777" w:rsidR="00994049" w:rsidRDefault="00994049">
      <w:pPr>
        <w:rPr>
          <w:rFonts w:ascii="Arial" w:hAnsi="Arial" w:cs="Arial"/>
          <w:sz w:val="24"/>
          <w:szCs w:val="24"/>
        </w:rPr>
      </w:pPr>
    </w:p>
    <w:p w14:paraId="4D641A49" w14:textId="4B4A57FF" w:rsidR="00AA4A6B" w:rsidRDefault="00542C70">
      <w:pPr>
        <w:rPr>
          <w:rFonts w:ascii="Arial" w:hAnsi="Arial" w:cs="Arial"/>
          <w:sz w:val="24"/>
          <w:szCs w:val="24"/>
        </w:rPr>
      </w:pPr>
      <w:r>
        <w:rPr>
          <w:rFonts w:ascii="Arial" w:hAnsi="Arial" w:cs="Arial"/>
          <w:sz w:val="24"/>
          <w:szCs w:val="24"/>
        </w:rPr>
        <w:t xml:space="preserve">For Eco-Insulate, </w:t>
      </w:r>
      <w:r w:rsidR="00160BAE">
        <w:rPr>
          <w:rFonts w:ascii="Arial" w:hAnsi="Arial" w:cs="Arial"/>
          <w:sz w:val="24"/>
          <w:szCs w:val="24"/>
        </w:rPr>
        <w:t>consideration of</w:t>
      </w:r>
      <w:r>
        <w:rPr>
          <w:rFonts w:ascii="Arial" w:hAnsi="Arial" w:cs="Arial"/>
          <w:sz w:val="24"/>
          <w:szCs w:val="24"/>
        </w:rPr>
        <w:t xml:space="preserve"> what motivates their employees</w:t>
      </w:r>
      <w:r w:rsidR="00DD2514">
        <w:rPr>
          <w:rFonts w:ascii="Arial" w:hAnsi="Arial" w:cs="Arial"/>
          <w:sz w:val="24"/>
          <w:szCs w:val="24"/>
        </w:rPr>
        <w:t xml:space="preserve"> </w:t>
      </w:r>
      <w:r w:rsidR="00160BAE">
        <w:rPr>
          <w:rFonts w:ascii="Arial" w:hAnsi="Arial" w:cs="Arial"/>
          <w:sz w:val="24"/>
          <w:szCs w:val="24"/>
        </w:rPr>
        <w:t xml:space="preserve">is key </w:t>
      </w:r>
      <w:r w:rsidR="00DD2514">
        <w:rPr>
          <w:rFonts w:ascii="Arial" w:hAnsi="Arial" w:cs="Arial"/>
          <w:sz w:val="24"/>
          <w:szCs w:val="24"/>
        </w:rPr>
        <w:t>to enable a greater understanding of what rewards would be most effective</w:t>
      </w:r>
      <w:r w:rsidR="00656F65">
        <w:rPr>
          <w:rFonts w:ascii="Arial" w:hAnsi="Arial" w:cs="Arial"/>
          <w:sz w:val="24"/>
          <w:szCs w:val="24"/>
        </w:rPr>
        <w:t xml:space="preserve"> and have the greatest impact. </w:t>
      </w:r>
      <w:r w:rsidR="00CA209D">
        <w:rPr>
          <w:rFonts w:ascii="Arial" w:hAnsi="Arial" w:cs="Arial"/>
          <w:sz w:val="24"/>
          <w:szCs w:val="24"/>
        </w:rPr>
        <w:t xml:space="preserve">Eco-Insulate </w:t>
      </w:r>
      <w:r w:rsidR="009165D1">
        <w:rPr>
          <w:rFonts w:ascii="Arial" w:hAnsi="Arial" w:cs="Arial"/>
          <w:sz w:val="24"/>
          <w:szCs w:val="24"/>
        </w:rPr>
        <w:t xml:space="preserve">are aware that the overall culture and performance in the organisation </w:t>
      </w:r>
      <w:r w:rsidR="000A4031">
        <w:rPr>
          <w:rFonts w:ascii="Arial" w:hAnsi="Arial" w:cs="Arial"/>
          <w:sz w:val="24"/>
          <w:szCs w:val="24"/>
        </w:rPr>
        <w:t>is</w:t>
      </w:r>
      <w:r w:rsidR="009165D1">
        <w:rPr>
          <w:rFonts w:ascii="Arial" w:hAnsi="Arial" w:cs="Arial"/>
          <w:sz w:val="24"/>
          <w:szCs w:val="24"/>
        </w:rPr>
        <w:t xml:space="preserve"> negative and that attrition is high. </w:t>
      </w:r>
      <w:r w:rsidR="008D4C29">
        <w:rPr>
          <w:rFonts w:ascii="Arial" w:hAnsi="Arial" w:cs="Arial"/>
          <w:sz w:val="24"/>
          <w:szCs w:val="24"/>
        </w:rPr>
        <w:t xml:space="preserve">It is in Eco-Insulates best interests to implement a robust reward strategy to this environment, to improve motivation, job satisfaction, loyalty and overall performance. </w:t>
      </w:r>
      <w:r w:rsidR="004609F2">
        <w:rPr>
          <w:rFonts w:ascii="Arial" w:hAnsi="Arial" w:cs="Arial"/>
          <w:sz w:val="24"/>
          <w:szCs w:val="24"/>
        </w:rPr>
        <w:t xml:space="preserve">To do so, consideration of internal and external factors that could impact the </w:t>
      </w:r>
      <w:r w:rsidR="00160BAE">
        <w:rPr>
          <w:rFonts w:ascii="Arial" w:hAnsi="Arial" w:cs="Arial"/>
          <w:sz w:val="24"/>
          <w:szCs w:val="24"/>
        </w:rPr>
        <w:t xml:space="preserve">organisations reward environment is crucial. </w:t>
      </w:r>
      <w:r w:rsidR="00B82039">
        <w:rPr>
          <w:rFonts w:ascii="Arial" w:hAnsi="Arial" w:cs="Arial"/>
          <w:sz w:val="24"/>
          <w:szCs w:val="24"/>
        </w:rPr>
        <w:t xml:space="preserve">Two </w:t>
      </w:r>
      <w:r w:rsidR="00F07848">
        <w:rPr>
          <w:rFonts w:ascii="Arial" w:hAnsi="Arial" w:cs="Arial"/>
          <w:sz w:val="24"/>
          <w:szCs w:val="24"/>
        </w:rPr>
        <w:t>strategies to identify internal and external factors are SWOT and PESTLE analysi</w:t>
      </w:r>
      <w:r w:rsidR="002B5281">
        <w:rPr>
          <w:rFonts w:ascii="Arial" w:hAnsi="Arial" w:cs="Arial"/>
          <w:sz w:val="24"/>
          <w:szCs w:val="24"/>
        </w:rPr>
        <w:t xml:space="preserve">s. </w:t>
      </w:r>
      <w:r w:rsidR="00F07848">
        <w:rPr>
          <w:rFonts w:ascii="Arial" w:hAnsi="Arial" w:cs="Arial"/>
          <w:sz w:val="24"/>
          <w:szCs w:val="24"/>
        </w:rPr>
        <w:t xml:space="preserve"> </w:t>
      </w:r>
    </w:p>
    <w:p w14:paraId="6EB5D970" w14:textId="58E70A44" w:rsidR="00EE54D6" w:rsidRDefault="00EE54D6">
      <w:pPr>
        <w:rPr>
          <w:rFonts w:ascii="Arial" w:hAnsi="Arial" w:cs="Arial"/>
          <w:sz w:val="24"/>
          <w:szCs w:val="24"/>
        </w:rPr>
      </w:pPr>
      <w:r>
        <w:rPr>
          <w:rFonts w:ascii="Arial" w:hAnsi="Arial" w:cs="Arial"/>
          <w:sz w:val="24"/>
          <w:szCs w:val="24"/>
        </w:rPr>
        <w:t xml:space="preserve">Internal factors </w:t>
      </w:r>
      <w:r w:rsidR="00156450">
        <w:rPr>
          <w:rFonts w:ascii="Arial" w:hAnsi="Arial" w:cs="Arial"/>
          <w:sz w:val="24"/>
          <w:szCs w:val="24"/>
        </w:rPr>
        <w:t xml:space="preserve">include the </w:t>
      </w:r>
      <w:r w:rsidR="00BF69C8">
        <w:rPr>
          <w:rFonts w:ascii="Arial" w:hAnsi="Arial" w:cs="Arial"/>
          <w:sz w:val="24"/>
          <w:szCs w:val="24"/>
        </w:rPr>
        <w:t>organisations</w:t>
      </w:r>
      <w:r w:rsidR="00156450">
        <w:rPr>
          <w:rFonts w:ascii="Arial" w:hAnsi="Arial" w:cs="Arial"/>
          <w:sz w:val="24"/>
          <w:szCs w:val="24"/>
        </w:rPr>
        <w:t xml:space="preserve"> </w:t>
      </w:r>
      <w:r w:rsidR="00BF69C8">
        <w:rPr>
          <w:rFonts w:ascii="Arial" w:hAnsi="Arial" w:cs="Arial"/>
          <w:sz w:val="24"/>
          <w:szCs w:val="24"/>
        </w:rPr>
        <w:t>financial performance</w:t>
      </w:r>
      <w:r w:rsidR="00EE0DA6">
        <w:rPr>
          <w:rFonts w:ascii="Arial" w:hAnsi="Arial" w:cs="Arial"/>
          <w:sz w:val="24"/>
          <w:szCs w:val="24"/>
        </w:rPr>
        <w:t>. O</w:t>
      </w:r>
      <w:r w:rsidR="007B1539">
        <w:rPr>
          <w:rFonts w:ascii="Arial" w:hAnsi="Arial" w:cs="Arial"/>
          <w:sz w:val="24"/>
          <w:szCs w:val="24"/>
        </w:rPr>
        <w:t xml:space="preserve">rganisations </w:t>
      </w:r>
      <w:r w:rsidR="00C50AF3">
        <w:rPr>
          <w:rFonts w:ascii="Arial" w:hAnsi="Arial" w:cs="Arial"/>
          <w:sz w:val="24"/>
          <w:szCs w:val="24"/>
        </w:rPr>
        <w:t xml:space="preserve">who are performing strongly will have more resources to allocate towards rewards and recognition, subsequently </w:t>
      </w:r>
      <w:r w:rsidR="00EE0DA6">
        <w:rPr>
          <w:rFonts w:ascii="Arial" w:hAnsi="Arial" w:cs="Arial"/>
          <w:sz w:val="24"/>
          <w:szCs w:val="24"/>
        </w:rPr>
        <w:t>organisations</w:t>
      </w:r>
      <w:r w:rsidR="00C50AF3">
        <w:rPr>
          <w:rFonts w:ascii="Arial" w:hAnsi="Arial" w:cs="Arial"/>
          <w:sz w:val="24"/>
          <w:szCs w:val="24"/>
        </w:rPr>
        <w:t xml:space="preserve"> who are facing financial </w:t>
      </w:r>
      <w:r w:rsidR="00EE0DA6">
        <w:rPr>
          <w:rFonts w:ascii="Arial" w:hAnsi="Arial" w:cs="Arial"/>
          <w:sz w:val="24"/>
          <w:szCs w:val="24"/>
        </w:rPr>
        <w:t>difficulties</w:t>
      </w:r>
      <w:r w:rsidR="00C50AF3">
        <w:rPr>
          <w:rFonts w:ascii="Arial" w:hAnsi="Arial" w:cs="Arial"/>
          <w:sz w:val="24"/>
          <w:szCs w:val="24"/>
        </w:rPr>
        <w:t xml:space="preserve"> will likely need to cut back on these </w:t>
      </w:r>
      <w:r w:rsidR="00EE0DA6">
        <w:rPr>
          <w:rFonts w:ascii="Arial" w:hAnsi="Arial" w:cs="Arial"/>
          <w:sz w:val="24"/>
          <w:szCs w:val="24"/>
        </w:rPr>
        <w:t>strategies</w:t>
      </w:r>
      <w:r w:rsidR="007D54DD">
        <w:rPr>
          <w:rFonts w:ascii="Arial" w:hAnsi="Arial" w:cs="Arial"/>
          <w:sz w:val="24"/>
          <w:szCs w:val="24"/>
        </w:rPr>
        <w:t xml:space="preserve"> (CIPD, 2022</w:t>
      </w:r>
      <w:r w:rsidR="00945D69">
        <w:rPr>
          <w:rFonts w:ascii="Arial" w:hAnsi="Arial" w:cs="Arial"/>
          <w:sz w:val="24"/>
          <w:szCs w:val="24"/>
        </w:rPr>
        <w:t>) or opt for low to no cost rewards and recognition</w:t>
      </w:r>
      <w:r w:rsidR="0014757A">
        <w:rPr>
          <w:rFonts w:ascii="Arial" w:hAnsi="Arial" w:cs="Arial"/>
          <w:sz w:val="24"/>
          <w:szCs w:val="24"/>
        </w:rPr>
        <w:t xml:space="preserve"> until momentum is gained and tangible business growth </w:t>
      </w:r>
      <w:r w:rsidR="008B7B26">
        <w:rPr>
          <w:rFonts w:ascii="Arial" w:hAnsi="Arial" w:cs="Arial"/>
          <w:sz w:val="24"/>
          <w:szCs w:val="24"/>
        </w:rPr>
        <w:t xml:space="preserve">is experienced. </w:t>
      </w:r>
      <w:r w:rsidR="0014757A">
        <w:rPr>
          <w:rFonts w:ascii="Arial" w:hAnsi="Arial" w:cs="Arial"/>
          <w:sz w:val="24"/>
          <w:szCs w:val="24"/>
        </w:rPr>
        <w:t xml:space="preserve"> </w:t>
      </w:r>
    </w:p>
    <w:p w14:paraId="54220A6C" w14:textId="5C405C2A" w:rsidR="004677A2" w:rsidRPr="008B370F" w:rsidRDefault="004677A2">
      <w:pPr>
        <w:rPr>
          <w:rFonts w:ascii="Arial" w:hAnsi="Arial" w:cs="Arial"/>
          <w:sz w:val="24"/>
          <w:szCs w:val="24"/>
        </w:rPr>
      </w:pPr>
      <w:r>
        <w:rPr>
          <w:rFonts w:ascii="Arial" w:hAnsi="Arial" w:cs="Arial"/>
          <w:sz w:val="24"/>
          <w:szCs w:val="24"/>
        </w:rPr>
        <w:t xml:space="preserve">Another internal factor is </w:t>
      </w:r>
      <w:r w:rsidR="00D9563E">
        <w:rPr>
          <w:rFonts w:ascii="Arial" w:hAnsi="Arial" w:cs="Arial"/>
          <w:sz w:val="24"/>
          <w:szCs w:val="24"/>
        </w:rPr>
        <w:t>strategic alignment to business goals, for Eco-Insulate they are a</w:t>
      </w:r>
      <w:r w:rsidR="004B0E26">
        <w:rPr>
          <w:rFonts w:ascii="Arial" w:hAnsi="Arial" w:cs="Arial"/>
          <w:sz w:val="24"/>
          <w:szCs w:val="24"/>
        </w:rPr>
        <w:t>n</w:t>
      </w:r>
      <w:r w:rsidR="00D9563E">
        <w:rPr>
          <w:rFonts w:ascii="Arial" w:hAnsi="Arial" w:cs="Arial"/>
          <w:sz w:val="24"/>
          <w:szCs w:val="24"/>
        </w:rPr>
        <w:t xml:space="preserve"> environmentally conscious business which promotes </w:t>
      </w:r>
      <w:r w:rsidR="004B0E26">
        <w:rPr>
          <w:rFonts w:ascii="Arial" w:hAnsi="Arial" w:cs="Arial"/>
          <w:sz w:val="24"/>
          <w:szCs w:val="24"/>
        </w:rPr>
        <w:t>eco-friendly</w:t>
      </w:r>
      <w:r w:rsidR="00EE66E3">
        <w:rPr>
          <w:rFonts w:ascii="Arial" w:hAnsi="Arial" w:cs="Arial"/>
          <w:sz w:val="24"/>
          <w:szCs w:val="24"/>
        </w:rPr>
        <w:t xml:space="preserve"> insulation</w:t>
      </w:r>
      <w:r w:rsidR="004B0E26">
        <w:rPr>
          <w:rFonts w:ascii="Arial" w:hAnsi="Arial" w:cs="Arial"/>
          <w:sz w:val="24"/>
          <w:szCs w:val="24"/>
        </w:rPr>
        <w:t xml:space="preserve"> solutions. </w:t>
      </w:r>
      <w:r w:rsidR="003104A1">
        <w:rPr>
          <w:rFonts w:ascii="Arial" w:hAnsi="Arial" w:cs="Arial"/>
          <w:sz w:val="24"/>
          <w:szCs w:val="24"/>
        </w:rPr>
        <w:t>Therefore</w:t>
      </w:r>
      <w:r w:rsidR="00945D69">
        <w:rPr>
          <w:rFonts w:ascii="Arial" w:hAnsi="Arial" w:cs="Arial"/>
          <w:sz w:val="24"/>
          <w:szCs w:val="24"/>
        </w:rPr>
        <w:t>,</w:t>
      </w:r>
      <w:r w:rsidR="003104A1">
        <w:rPr>
          <w:rFonts w:ascii="Arial" w:hAnsi="Arial" w:cs="Arial"/>
          <w:sz w:val="24"/>
          <w:szCs w:val="24"/>
        </w:rPr>
        <w:t xml:space="preserve"> rewards should be</w:t>
      </w:r>
      <w:r w:rsidR="00277E4B">
        <w:rPr>
          <w:rFonts w:ascii="Arial" w:hAnsi="Arial" w:cs="Arial"/>
          <w:sz w:val="24"/>
          <w:szCs w:val="24"/>
        </w:rPr>
        <w:t xml:space="preserve"> aligned as such</w:t>
      </w:r>
      <w:r w:rsidR="00945D69">
        <w:rPr>
          <w:rFonts w:ascii="Arial" w:hAnsi="Arial" w:cs="Arial"/>
          <w:sz w:val="24"/>
          <w:szCs w:val="24"/>
        </w:rPr>
        <w:t>,</w:t>
      </w:r>
      <w:r w:rsidR="00277E4B">
        <w:rPr>
          <w:rFonts w:ascii="Arial" w:hAnsi="Arial" w:cs="Arial"/>
          <w:sz w:val="24"/>
          <w:szCs w:val="24"/>
        </w:rPr>
        <w:t xml:space="preserve"> with the impact of the environment considered, and a promotion of sustainability in its rewards</w:t>
      </w:r>
      <w:r w:rsidR="00A8431A">
        <w:rPr>
          <w:rFonts w:ascii="Arial" w:hAnsi="Arial" w:cs="Arial"/>
          <w:sz w:val="24"/>
          <w:szCs w:val="24"/>
        </w:rPr>
        <w:t xml:space="preserve"> (Beck-Krala and Klimkiewicz, 2020)</w:t>
      </w:r>
      <w:r w:rsidR="00277E4B">
        <w:rPr>
          <w:rFonts w:ascii="Arial" w:hAnsi="Arial" w:cs="Arial"/>
          <w:sz w:val="24"/>
          <w:szCs w:val="24"/>
        </w:rPr>
        <w:t>.</w:t>
      </w:r>
      <w:r w:rsidR="00E55666">
        <w:rPr>
          <w:rFonts w:ascii="Arial" w:hAnsi="Arial" w:cs="Arial"/>
          <w:sz w:val="24"/>
          <w:szCs w:val="24"/>
        </w:rPr>
        <w:t xml:space="preserve"> </w:t>
      </w:r>
      <w:r w:rsidR="00945D69">
        <w:rPr>
          <w:rFonts w:ascii="Arial" w:hAnsi="Arial" w:cs="Arial"/>
          <w:sz w:val="24"/>
          <w:szCs w:val="24"/>
        </w:rPr>
        <w:t xml:space="preserve"> Eco-Insulate could consider </w:t>
      </w:r>
      <w:r w:rsidR="00E55666">
        <w:rPr>
          <w:rFonts w:ascii="Arial" w:hAnsi="Arial" w:cs="Arial"/>
          <w:sz w:val="24"/>
          <w:szCs w:val="24"/>
        </w:rPr>
        <w:t>incentives</w:t>
      </w:r>
      <w:r w:rsidR="00EB3CD8">
        <w:rPr>
          <w:rFonts w:ascii="Arial" w:hAnsi="Arial" w:cs="Arial"/>
          <w:sz w:val="24"/>
          <w:szCs w:val="24"/>
        </w:rPr>
        <w:t xml:space="preserve"> such as cycle-to-work schemes</w:t>
      </w:r>
      <w:r w:rsidR="004E5249">
        <w:rPr>
          <w:rFonts w:ascii="Arial" w:hAnsi="Arial" w:cs="Arial"/>
          <w:sz w:val="24"/>
          <w:szCs w:val="24"/>
        </w:rPr>
        <w:t xml:space="preserve">, public transport annual passes, or </w:t>
      </w:r>
      <w:r w:rsidR="00945D69">
        <w:rPr>
          <w:rFonts w:ascii="Arial" w:hAnsi="Arial" w:cs="Arial"/>
          <w:sz w:val="24"/>
          <w:szCs w:val="24"/>
        </w:rPr>
        <w:t>reusable water bottles</w:t>
      </w:r>
      <w:r w:rsidR="00EB3CD8">
        <w:rPr>
          <w:rFonts w:ascii="Arial" w:hAnsi="Arial" w:cs="Arial"/>
          <w:sz w:val="24"/>
          <w:szCs w:val="24"/>
        </w:rPr>
        <w:t xml:space="preserve">, or gift cards to other sustainable organisations. </w:t>
      </w:r>
      <w:r w:rsidR="00EE66E3">
        <w:rPr>
          <w:rFonts w:ascii="Arial" w:hAnsi="Arial" w:cs="Arial"/>
          <w:sz w:val="24"/>
          <w:szCs w:val="24"/>
        </w:rPr>
        <w:t xml:space="preserve">This approach could limit the breadth of </w:t>
      </w:r>
      <w:r w:rsidR="008D2708">
        <w:rPr>
          <w:rFonts w:ascii="Arial" w:hAnsi="Arial" w:cs="Arial"/>
          <w:sz w:val="24"/>
          <w:szCs w:val="24"/>
        </w:rPr>
        <w:t>reward;</w:t>
      </w:r>
      <w:r w:rsidR="00EE66E3">
        <w:rPr>
          <w:rFonts w:ascii="Arial" w:hAnsi="Arial" w:cs="Arial"/>
          <w:sz w:val="24"/>
          <w:szCs w:val="24"/>
        </w:rPr>
        <w:t xml:space="preserve"> however it is important to consider the consistent cultural value of the organisation and align with its values</w:t>
      </w:r>
      <w:r w:rsidR="00C31E03">
        <w:rPr>
          <w:rFonts w:ascii="Arial" w:hAnsi="Arial" w:cs="Arial"/>
          <w:sz w:val="24"/>
          <w:szCs w:val="24"/>
        </w:rPr>
        <w:t xml:space="preserve"> which could further motivate employees to be committed to their line of work. </w:t>
      </w:r>
    </w:p>
    <w:p w14:paraId="70979B02" w14:textId="06C846C4" w:rsidR="00E2443E" w:rsidRDefault="002E1FAA">
      <w:pPr>
        <w:rPr>
          <w:rFonts w:ascii="Arial" w:hAnsi="Arial" w:cs="Arial"/>
          <w:sz w:val="24"/>
          <w:szCs w:val="24"/>
        </w:rPr>
      </w:pPr>
      <w:r>
        <w:rPr>
          <w:rFonts w:ascii="Arial" w:hAnsi="Arial" w:cs="Arial"/>
          <w:sz w:val="24"/>
          <w:szCs w:val="24"/>
        </w:rPr>
        <w:t xml:space="preserve">External factors impacting the reward environment for Eco-Insulate include </w:t>
      </w:r>
      <w:r w:rsidR="001E06C9">
        <w:rPr>
          <w:rFonts w:ascii="Arial" w:hAnsi="Arial" w:cs="Arial"/>
          <w:sz w:val="24"/>
          <w:szCs w:val="24"/>
        </w:rPr>
        <w:t xml:space="preserve">legal and regulatory requirements. </w:t>
      </w:r>
      <w:r w:rsidR="00736C1B">
        <w:rPr>
          <w:rFonts w:ascii="Arial" w:hAnsi="Arial" w:cs="Arial"/>
          <w:sz w:val="24"/>
          <w:szCs w:val="24"/>
        </w:rPr>
        <w:t xml:space="preserve">Eco-Insulate must adhere to regulations around </w:t>
      </w:r>
      <w:r w:rsidR="00ED3ACB">
        <w:rPr>
          <w:rFonts w:ascii="Arial" w:hAnsi="Arial" w:cs="Arial"/>
          <w:sz w:val="24"/>
          <w:szCs w:val="24"/>
        </w:rPr>
        <w:t>National Minimum Wage</w:t>
      </w:r>
      <w:r w:rsidR="00736C1B">
        <w:rPr>
          <w:rFonts w:ascii="Arial" w:hAnsi="Arial" w:cs="Arial"/>
          <w:sz w:val="24"/>
          <w:szCs w:val="24"/>
        </w:rPr>
        <w:t xml:space="preserve"> laws, with increases in minimum wage </w:t>
      </w:r>
      <w:r w:rsidR="003E7AAF">
        <w:rPr>
          <w:rFonts w:ascii="Arial" w:hAnsi="Arial" w:cs="Arial"/>
          <w:sz w:val="24"/>
          <w:szCs w:val="24"/>
        </w:rPr>
        <w:t>impacting the overall financial wellbeing of the business</w:t>
      </w:r>
      <w:r w:rsidR="00C6120C">
        <w:rPr>
          <w:rFonts w:ascii="Arial" w:hAnsi="Arial" w:cs="Arial"/>
          <w:sz w:val="24"/>
          <w:szCs w:val="24"/>
        </w:rPr>
        <w:t xml:space="preserve"> (Cockett, 2024)</w:t>
      </w:r>
      <w:r w:rsidR="003E7AAF">
        <w:rPr>
          <w:rFonts w:ascii="Arial" w:hAnsi="Arial" w:cs="Arial"/>
          <w:sz w:val="24"/>
          <w:szCs w:val="24"/>
        </w:rPr>
        <w:t xml:space="preserve">. </w:t>
      </w:r>
      <w:r w:rsidR="00567576">
        <w:rPr>
          <w:rFonts w:ascii="Arial" w:hAnsi="Arial" w:cs="Arial"/>
          <w:sz w:val="24"/>
          <w:szCs w:val="24"/>
        </w:rPr>
        <w:t xml:space="preserve">National minimum wage increases occur to </w:t>
      </w:r>
      <w:r w:rsidR="009A1739">
        <w:rPr>
          <w:rFonts w:ascii="Arial" w:hAnsi="Arial" w:cs="Arial"/>
          <w:sz w:val="24"/>
          <w:szCs w:val="24"/>
        </w:rPr>
        <w:t xml:space="preserve">address cost of living </w:t>
      </w:r>
      <w:r w:rsidR="00896D6A">
        <w:rPr>
          <w:rFonts w:ascii="Arial" w:hAnsi="Arial" w:cs="Arial"/>
          <w:sz w:val="24"/>
          <w:szCs w:val="24"/>
        </w:rPr>
        <w:t>challenges and</w:t>
      </w:r>
      <w:r w:rsidR="009A1739">
        <w:rPr>
          <w:rFonts w:ascii="Arial" w:hAnsi="Arial" w:cs="Arial"/>
          <w:sz w:val="24"/>
          <w:szCs w:val="24"/>
        </w:rPr>
        <w:t xml:space="preserve"> reduce poverty in society. </w:t>
      </w:r>
      <w:r w:rsidR="006E7D9C">
        <w:rPr>
          <w:rFonts w:ascii="Arial" w:hAnsi="Arial" w:cs="Arial"/>
          <w:sz w:val="24"/>
          <w:szCs w:val="24"/>
        </w:rPr>
        <w:t>With Eco-Insulate being a medium-sized business, a raise in minimum wage increases the overall expenses for the business which can strain financial resources</w:t>
      </w:r>
      <w:r w:rsidR="00ED3D18">
        <w:rPr>
          <w:rFonts w:ascii="Arial" w:hAnsi="Arial" w:cs="Arial"/>
          <w:sz w:val="24"/>
          <w:szCs w:val="24"/>
        </w:rPr>
        <w:t xml:space="preserve"> (Riley and Rosazza Bondibene, 2015)</w:t>
      </w:r>
      <w:r w:rsidR="006E7D9C">
        <w:rPr>
          <w:rFonts w:ascii="Arial" w:hAnsi="Arial" w:cs="Arial"/>
          <w:sz w:val="24"/>
          <w:szCs w:val="24"/>
        </w:rPr>
        <w:t>. This can challenge allocated funds for rewards and recognition strategies as Eco-Insulate may need to consider budget reallocations if the minimum wage increases were not anticipated or forecasted</w:t>
      </w:r>
      <w:r w:rsidR="009200AA">
        <w:rPr>
          <w:rFonts w:ascii="Arial" w:hAnsi="Arial" w:cs="Arial"/>
          <w:sz w:val="24"/>
          <w:szCs w:val="24"/>
        </w:rPr>
        <w:t xml:space="preserve"> into financial planning</w:t>
      </w:r>
      <w:r w:rsidR="006E7D9C">
        <w:rPr>
          <w:rFonts w:ascii="Arial" w:hAnsi="Arial" w:cs="Arial"/>
          <w:sz w:val="24"/>
          <w:szCs w:val="24"/>
        </w:rPr>
        <w:t xml:space="preserve">. </w:t>
      </w:r>
      <w:r w:rsidR="00E65BDE">
        <w:rPr>
          <w:rFonts w:ascii="Arial" w:hAnsi="Arial" w:cs="Arial"/>
          <w:sz w:val="24"/>
          <w:szCs w:val="24"/>
        </w:rPr>
        <w:t xml:space="preserve">An increase in minimum wages also leads to wage compression, where there is less of gap between the high and low earners in the company, organisations often review all </w:t>
      </w:r>
      <w:r w:rsidR="00E65BDE">
        <w:rPr>
          <w:rFonts w:ascii="Arial" w:hAnsi="Arial" w:cs="Arial"/>
          <w:sz w:val="24"/>
          <w:szCs w:val="24"/>
        </w:rPr>
        <w:lastRenderedPageBreak/>
        <w:t>salaries after a minimum wage increase which can further stretch financial resource to prevent low morale</w:t>
      </w:r>
      <w:r w:rsidR="00C31E03">
        <w:rPr>
          <w:rFonts w:ascii="Arial" w:hAnsi="Arial" w:cs="Arial"/>
          <w:sz w:val="24"/>
          <w:szCs w:val="24"/>
        </w:rPr>
        <w:t xml:space="preserve"> and attrition</w:t>
      </w:r>
      <w:r w:rsidR="00E65BDE">
        <w:rPr>
          <w:rFonts w:ascii="Arial" w:hAnsi="Arial" w:cs="Arial"/>
          <w:sz w:val="24"/>
          <w:szCs w:val="24"/>
        </w:rPr>
        <w:t xml:space="preserve"> amongst the remaining </w:t>
      </w:r>
      <w:r w:rsidR="00C83755">
        <w:rPr>
          <w:rFonts w:ascii="Arial" w:hAnsi="Arial" w:cs="Arial"/>
          <w:sz w:val="24"/>
          <w:szCs w:val="24"/>
        </w:rPr>
        <w:t>workforce</w:t>
      </w:r>
      <w:r w:rsidR="00E65BDE">
        <w:rPr>
          <w:rFonts w:ascii="Arial" w:hAnsi="Arial" w:cs="Arial"/>
          <w:sz w:val="24"/>
          <w:szCs w:val="24"/>
        </w:rPr>
        <w:t xml:space="preserve">.  </w:t>
      </w:r>
    </w:p>
    <w:p w14:paraId="65F1D004" w14:textId="77777777" w:rsidR="002424F1" w:rsidRDefault="002424F1">
      <w:pPr>
        <w:rPr>
          <w:rFonts w:ascii="Arial" w:hAnsi="Arial" w:cs="Arial"/>
          <w:sz w:val="24"/>
          <w:szCs w:val="24"/>
        </w:rPr>
      </w:pPr>
    </w:p>
    <w:p w14:paraId="0E3AB491" w14:textId="77777777" w:rsidR="00D413BD" w:rsidRDefault="00D413BD">
      <w:pPr>
        <w:rPr>
          <w:rFonts w:ascii="Arial" w:hAnsi="Arial" w:cs="Arial"/>
          <w:sz w:val="24"/>
          <w:szCs w:val="24"/>
        </w:rPr>
      </w:pPr>
    </w:p>
    <w:p w14:paraId="61917FB3" w14:textId="3A725409" w:rsidR="008E2FC1" w:rsidRDefault="008E2FC1" w:rsidP="008E2FC1">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61AA766D" w14:textId="77777777" w:rsidR="00D413BD" w:rsidRDefault="00D413BD">
      <w:pPr>
        <w:rPr>
          <w:rFonts w:ascii="Arial" w:hAnsi="Arial" w:cs="Arial"/>
          <w:sz w:val="24"/>
          <w:szCs w:val="24"/>
        </w:rPr>
      </w:pPr>
    </w:p>
    <w:p w14:paraId="58D5DEB5" w14:textId="3CC0AB3B" w:rsidR="00CA23A2" w:rsidRDefault="00456061">
      <w:pPr>
        <w:rPr>
          <w:rFonts w:ascii="Arial" w:hAnsi="Arial" w:cs="Arial"/>
          <w:sz w:val="24"/>
          <w:szCs w:val="24"/>
        </w:rPr>
      </w:pPr>
      <w:r>
        <w:rPr>
          <w:rFonts w:ascii="Arial" w:hAnsi="Arial" w:cs="Arial"/>
          <w:sz w:val="24"/>
          <w:szCs w:val="24"/>
        </w:rPr>
        <w:t xml:space="preserve">Benchmarking data regarding rewards can be measured through several methods which give insight into an organisation and the impact of the reward. </w:t>
      </w:r>
    </w:p>
    <w:p w14:paraId="075D9929" w14:textId="3AF692BE" w:rsidR="00F01121" w:rsidRDefault="00F01121">
      <w:pPr>
        <w:rPr>
          <w:rFonts w:ascii="Arial" w:hAnsi="Arial" w:cs="Arial"/>
          <w:sz w:val="24"/>
          <w:szCs w:val="24"/>
        </w:rPr>
      </w:pPr>
      <w:r>
        <w:rPr>
          <w:rFonts w:ascii="Arial" w:hAnsi="Arial" w:cs="Arial"/>
          <w:sz w:val="24"/>
          <w:szCs w:val="24"/>
        </w:rPr>
        <w:t xml:space="preserve">Collecting </w:t>
      </w:r>
      <w:r w:rsidR="00E067BB">
        <w:rPr>
          <w:rFonts w:ascii="Arial" w:hAnsi="Arial" w:cs="Arial"/>
          <w:sz w:val="24"/>
          <w:szCs w:val="24"/>
        </w:rPr>
        <w:t xml:space="preserve">internal </w:t>
      </w:r>
      <w:r w:rsidR="00D602B2">
        <w:rPr>
          <w:rFonts w:ascii="Arial" w:hAnsi="Arial" w:cs="Arial"/>
          <w:sz w:val="24"/>
          <w:szCs w:val="24"/>
        </w:rPr>
        <w:t>data, such as payroll information,</w:t>
      </w:r>
      <w:r>
        <w:rPr>
          <w:rFonts w:ascii="Arial" w:hAnsi="Arial" w:cs="Arial"/>
          <w:sz w:val="24"/>
          <w:szCs w:val="24"/>
        </w:rPr>
        <w:t xml:space="preserve"> is a common approach to benchmarking data. Collation of </w:t>
      </w:r>
      <w:r w:rsidR="00D602B2">
        <w:rPr>
          <w:rFonts w:ascii="Arial" w:hAnsi="Arial" w:cs="Arial"/>
          <w:sz w:val="24"/>
          <w:szCs w:val="24"/>
        </w:rPr>
        <w:t>salary information at the different grades within the organisation</w:t>
      </w:r>
      <w:r w:rsidR="00CA733C">
        <w:rPr>
          <w:rFonts w:ascii="Arial" w:hAnsi="Arial" w:cs="Arial"/>
          <w:sz w:val="24"/>
          <w:szCs w:val="24"/>
        </w:rPr>
        <w:t xml:space="preserve">, can provide valuable insight and provide information from which to make evidence-based decision to adapt approaches to meet the needs of the workforce. </w:t>
      </w:r>
      <w:r w:rsidR="009A0F3B">
        <w:rPr>
          <w:rFonts w:ascii="Arial" w:hAnsi="Arial" w:cs="Arial"/>
          <w:sz w:val="24"/>
          <w:szCs w:val="24"/>
        </w:rPr>
        <w:t xml:space="preserve">Particularly when compared </w:t>
      </w:r>
      <w:r w:rsidR="00E067BB">
        <w:rPr>
          <w:rFonts w:ascii="Arial" w:hAnsi="Arial" w:cs="Arial"/>
          <w:sz w:val="24"/>
          <w:szCs w:val="24"/>
        </w:rPr>
        <w:t xml:space="preserve">against other </w:t>
      </w:r>
      <w:r w:rsidR="00D61723">
        <w:rPr>
          <w:rFonts w:ascii="Arial" w:hAnsi="Arial" w:cs="Arial"/>
          <w:sz w:val="24"/>
          <w:szCs w:val="24"/>
        </w:rPr>
        <w:t>comparable</w:t>
      </w:r>
      <w:r w:rsidR="00E067BB">
        <w:rPr>
          <w:rFonts w:ascii="Arial" w:hAnsi="Arial" w:cs="Arial"/>
          <w:sz w:val="24"/>
          <w:szCs w:val="24"/>
        </w:rPr>
        <w:t xml:space="preserve"> businesses</w:t>
      </w:r>
      <w:r w:rsidR="004D4169">
        <w:rPr>
          <w:rFonts w:ascii="Arial" w:hAnsi="Arial" w:cs="Arial"/>
          <w:sz w:val="24"/>
          <w:szCs w:val="24"/>
        </w:rPr>
        <w:t xml:space="preserve"> (Gruhle, 2015)</w:t>
      </w:r>
      <w:r w:rsidR="00D61723">
        <w:rPr>
          <w:rFonts w:ascii="Arial" w:hAnsi="Arial" w:cs="Arial"/>
          <w:sz w:val="24"/>
          <w:szCs w:val="24"/>
        </w:rPr>
        <w:t>. For example, Eco-Insulate as a medium sized business</w:t>
      </w:r>
      <w:r w:rsidR="00564C27">
        <w:rPr>
          <w:rFonts w:ascii="Arial" w:hAnsi="Arial" w:cs="Arial"/>
          <w:sz w:val="24"/>
          <w:szCs w:val="24"/>
        </w:rPr>
        <w:t xml:space="preserve"> </w:t>
      </w:r>
      <w:r w:rsidR="00D61723">
        <w:rPr>
          <w:rFonts w:ascii="Arial" w:hAnsi="Arial" w:cs="Arial"/>
          <w:sz w:val="24"/>
          <w:szCs w:val="24"/>
        </w:rPr>
        <w:t xml:space="preserve">could compare their employee </w:t>
      </w:r>
      <w:r w:rsidR="00D602B2">
        <w:rPr>
          <w:rFonts w:ascii="Arial" w:hAnsi="Arial" w:cs="Arial"/>
          <w:sz w:val="24"/>
          <w:szCs w:val="24"/>
        </w:rPr>
        <w:t>salaries</w:t>
      </w:r>
      <w:r w:rsidR="00D61723">
        <w:rPr>
          <w:rFonts w:ascii="Arial" w:hAnsi="Arial" w:cs="Arial"/>
          <w:sz w:val="24"/>
          <w:szCs w:val="24"/>
        </w:rPr>
        <w:t xml:space="preserve"> to another local company in the same industry of a similar size. </w:t>
      </w:r>
      <w:r w:rsidR="00323281">
        <w:rPr>
          <w:rFonts w:ascii="Arial" w:hAnsi="Arial" w:cs="Arial"/>
          <w:sz w:val="24"/>
          <w:szCs w:val="24"/>
        </w:rPr>
        <w:t xml:space="preserve">This would support Eco-Insulate to </w:t>
      </w:r>
      <w:r w:rsidR="00D602B2">
        <w:rPr>
          <w:rFonts w:ascii="Arial" w:hAnsi="Arial" w:cs="Arial"/>
          <w:sz w:val="24"/>
          <w:szCs w:val="24"/>
        </w:rPr>
        <w:t>work towards becoming competitive and generous in its reward practices and become an employer of choice</w:t>
      </w:r>
      <w:r w:rsidR="009806FB">
        <w:rPr>
          <w:rFonts w:ascii="Arial" w:hAnsi="Arial" w:cs="Arial"/>
          <w:sz w:val="24"/>
          <w:szCs w:val="24"/>
        </w:rPr>
        <w:t xml:space="preserve"> by offering similar or enhanced financial compensation</w:t>
      </w:r>
      <w:r w:rsidR="002E772B">
        <w:rPr>
          <w:rFonts w:ascii="Arial" w:hAnsi="Arial" w:cs="Arial"/>
          <w:sz w:val="24"/>
          <w:szCs w:val="24"/>
        </w:rPr>
        <w:t xml:space="preserve"> and benefits</w:t>
      </w:r>
      <w:r w:rsidR="00D602B2">
        <w:rPr>
          <w:rFonts w:ascii="Arial" w:hAnsi="Arial" w:cs="Arial"/>
          <w:sz w:val="24"/>
          <w:szCs w:val="24"/>
        </w:rPr>
        <w:t xml:space="preserve">. </w:t>
      </w:r>
      <w:r w:rsidR="00CB64D0">
        <w:rPr>
          <w:rFonts w:ascii="Arial" w:hAnsi="Arial" w:cs="Arial"/>
          <w:sz w:val="24"/>
          <w:szCs w:val="24"/>
        </w:rPr>
        <w:t xml:space="preserve">Payroll data is accurate and reflects the salaries of all staff, but it must be comprehensive and include any bonuses to support robust benchmarking. </w:t>
      </w:r>
      <w:r w:rsidR="009C3F68">
        <w:rPr>
          <w:rFonts w:ascii="Arial" w:hAnsi="Arial" w:cs="Arial"/>
          <w:sz w:val="24"/>
          <w:szCs w:val="24"/>
        </w:rPr>
        <w:t xml:space="preserve">Payroll data is reliable as </w:t>
      </w:r>
      <w:r w:rsidR="00891F30">
        <w:rPr>
          <w:rFonts w:ascii="Arial" w:hAnsi="Arial" w:cs="Arial"/>
          <w:sz w:val="24"/>
          <w:szCs w:val="24"/>
        </w:rPr>
        <w:t>real-time reporting</w:t>
      </w:r>
      <w:r w:rsidR="009C3F68">
        <w:rPr>
          <w:rFonts w:ascii="Arial" w:hAnsi="Arial" w:cs="Arial"/>
          <w:sz w:val="24"/>
          <w:szCs w:val="24"/>
        </w:rPr>
        <w:t xml:space="preserve"> occur to HMRC and other professional bodies</w:t>
      </w:r>
      <w:r w:rsidR="007F75B1">
        <w:rPr>
          <w:rFonts w:ascii="Arial" w:hAnsi="Arial" w:cs="Arial"/>
          <w:sz w:val="24"/>
          <w:szCs w:val="24"/>
        </w:rPr>
        <w:t xml:space="preserve"> (</w:t>
      </w:r>
      <w:r w:rsidR="00891F30">
        <w:rPr>
          <w:rFonts w:ascii="Arial" w:hAnsi="Arial" w:cs="Arial"/>
          <w:sz w:val="24"/>
          <w:szCs w:val="24"/>
        </w:rPr>
        <w:t>HMRC, 2016)</w:t>
      </w:r>
      <w:r w:rsidR="009C3F68">
        <w:rPr>
          <w:rFonts w:ascii="Arial" w:hAnsi="Arial" w:cs="Arial"/>
          <w:sz w:val="24"/>
          <w:szCs w:val="24"/>
        </w:rPr>
        <w:t xml:space="preserve">. </w:t>
      </w:r>
      <w:r w:rsidR="009A0F3B">
        <w:rPr>
          <w:rFonts w:ascii="Arial" w:hAnsi="Arial" w:cs="Arial"/>
          <w:sz w:val="24"/>
          <w:szCs w:val="24"/>
        </w:rPr>
        <w:t xml:space="preserve">By comparing payroll data to other similar </w:t>
      </w:r>
      <w:r w:rsidR="009806FB">
        <w:rPr>
          <w:rFonts w:ascii="Arial" w:hAnsi="Arial" w:cs="Arial"/>
          <w:sz w:val="24"/>
          <w:szCs w:val="24"/>
        </w:rPr>
        <w:t>organisations</w:t>
      </w:r>
      <w:r w:rsidR="009A0F3B">
        <w:rPr>
          <w:rFonts w:ascii="Arial" w:hAnsi="Arial" w:cs="Arial"/>
          <w:sz w:val="24"/>
          <w:szCs w:val="24"/>
        </w:rPr>
        <w:t xml:space="preserve">, this is highly applicable as it allows for direct comparison. But it is important to find industry specific, similar sized organisations to reflect the similar market conditions imposed on the organisations. </w:t>
      </w:r>
      <w:r w:rsidR="00BB1423">
        <w:rPr>
          <w:rFonts w:ascii="Arial" w:hAnsi="Arial" w:cs="Arial"/>
          <w:sz w:val="24"/>
          <w:szCs w:val="24"/>
        </w:rPr>
        <w:t xml:space="preserve"> </w:t>
      </w:r>
    </w:p>
    <w:p w14:paraId="32BF4003" w14:textId="27569615" w:rsidR="00D602B2" w:rsidRDefault="00D602B2">
      <w:pPr>
        <w:rPr>
          <w:rFonts w:ascii="Arial" w:hAnsi="Arial" w:cs="Arial"/>
          <w:sz w:val="24"/>
          <w:szCs w:val="24"/>
        </w:rPr>
      </w:pPr>
      <w:r>
        <w:rPr>
          <w:rFonts w:ascii="Arial" w:hAnsi="Arial" w:cs="Arial"/>
          <w:sz w:val="24"/>
          <w:szCs w:val="24"/>
        </w:rPr>
        <w:t xml:space="preserve">Eco-Insulate also has an opportunity to gain </w:t>
      </w:r>
      <w:r w:rsidR="00BB7370">
        <w:rPr>
          <w:rFonts w:ascii="Arial" w:hAnsi="Arial" w:cs="Arial"/>
          <w:sz w:val="24"/>
          <w:szCs w:val="24"/>
        </w:rPr>
        <w:t>reward management information</w:t>
      </w:r>
      <w:r w:rsidR="00D246FF">
        <w:rPr>
          <w:rFonts w:ascii="Arial" w:hAnsi="Arial" w:cs="Arial"/>
          <w:sz w:val="24"/>
          <w:szCs w:val="24"/>
        </w:rPr>
        <w:t xml:space="preserve"> </w:t>
      </w:r>
      <w:r w:rsidR="00D63E3A">
        <w:rPr>
          <w:rFonts w:ascii="Arial" w:hAnsi="Arial" w:cs="Arial"/>
          <w:sz w:val="24"/>
          <w:szCs w:val="24"/>
        </w:rPr>
        <w:t xml:space="preserve">from sources such as </w:t>
      </w:r>
      <w:r w:rsidR="00F16CE3">
        <w:rPr>
          <w:rFonts w:ascii="Arial" w:hAnsi="Arial" w:cs="Arial"/>
          <w:sz w:val="24"/>
          <w:szCs w:val="24"/>
        </w:rPr>
        <w:t>the CIPD reward management survey</w:t>
      </w:r>
      <w:r w:rsidR="008F641D">
        <w:rPr>
          <w:rFonts w:ascii="Arial" w:hAnsi="Arial" w:cs="Arial"/>
          <w:sz w:val="24"/>
          <w:szCs w:val="24"/>
        </w:rPr>
        <w:t xml:space="preserve"> (2022b)</w:t>
      </w:r>
      <w:r w:rsidR="0014416E">
        <w:rPr>
          <w:rFonts w:ascii="Arial" w:hAnsi="Arial" w:cs="Arial"/>
          <w:sz w:val="24"/>
          <w:szCs w:val="24"/>
        </w:rPr>
        <w:t xml:space="preserve">. Reports which look holistically at averages across the UK </w:t>
      </w:r>
      <w:r w:rsidR="00993696">
        <w:rPr>
          <w:rFonts w:ascii="Arial" w:hAnsi="Arial" w:cs="Arial"/>
          <w:sz w:val="24"/>
          <w:szCs w:val="24"/>
        </w:rPr>
        <w:t xml:space="preserve">can provide Eco-Insulate with </w:t>
      </w:r>
      <w:r w:rsidR="000156CA">
        <w:rPr>
          <w:rFonts w:ascii="Arial" w:hAnsi="Arial" w:cs="Arial"/>
          <w:sz w:val="24"/>
          <w:szCs w:val="24"/>
        </w:rPr>
        <w:t xml:space="preserve">insight into the types of benefits employers offer their staff and </w:t>
      </w:r>
      <w:r w:rsidR="00907848">
        <w:rPr>
          <w:rFonts w:ascii="Arial" w:hAnsi="Arial" w:cs="Arial"/>
          <w:sz w:val="24"/>
          <w:szCs w:val="24"/>
        </w:rPr>
        <w:t xml:space="preserve">the employee perspective on the differing benefits packages. This information can be used to assess the impact of different benefits strategies to employees and employers, allowing for cost/benefit analysis of different reward methods. </w:t>
      </w:r>
      <w:r w:rsidR="00AC71F7">
        <w:rPr>
          <w:rFonts w:ascii="Arial" w:hAnsi="Arial" w:cs="Arial"/>
          <w:sz w:val="24"/>
          <w:szCs w:val="24"/>
        </w:rPr>
        <w:t>The CIPD commissioned YouGov</w:t>
      </w:r>
      <w:r w:rsidR="002519E1">
        <w:rPr>
          <w:rFonts w:ascii="Arial" w:hAnsi="Arial" w:cs="Arial"/>
          <w:sz w:val="24"/>
          <w:szCs w:val="24"/>
        </w:rPr>
        <w:t xml:space="preserve">, who are experts in market research, </w:t>
      </w:r>
      <w:r w:rsidR="00A31EE0">
        <w:rPr>
          <w:rFonts w:ascii="Arial" w:hAnsi="Arial" w:cs="Arial"/>
          <w:sz w:val="24"/>
          <w:szCs w:val="24"/>
        </w:rPr>
        <w:t>wit</w:t>
      </w:r>
      <w:r w:rsidR="00721E5A">
        <w:rPr>
          <w:rFonts w:ascii="Arial" w:hAnsi="Arial" w:cs="Arial"/>
          <w:sz w:val="24"/>
          <w:szCs w:val="24"/>
        </w:rPr>
        <w:t xml:space="preserve">h questions designed by </w:t>
      </w:r>
      <w:r w:rsidR="00D91E8C">
        <w:rPr>
          <w:rFonts w:ascii="Arial" w:hAnsi="Arial" w:cs="Arial"/>
          <w:sz w:val="24"/>
          <w:szCs w:val="24"/>
        </w:rPr>
        <w:t>professionals</w:t>
      </w:r>
      <w:r w:rsidR="00721E5A">
        <w:rPr>
          <w:rFonts w:ascii="Arial" w:hAnsi="Arial" w:cs="Arial"/>
          <w:sz w:val="24"/>
          <w:szCs w:val="24"/>
        </w:rPr>
        <w:t xml:space="preserve"> in the field of human resource and reward management </w:t>
      </w:r>
      <w:r w:rsidR="00A572F2">
        <w:rPr>
          <w:rFonts w:ascii="Arial" w:hAnsi="Arial" w:cs="Arial"/>
          <w:sz w:val="24"/>
          <w:szCs w:val="24"/>
        </w:rPr>
        <w:t>to understand the various segments of rewards</w:t>
      </w:r>
      <w:r w:rsidR="00A31EE0">
        <w:rPr>
          <w:rFonts w:ascii="Arial" w:hAnsi="Arial" w:cs="Arial"/>
          <w:sz w:val="24"/>
          <w:szCs w:val="24"/>
        </w:rPr>
        <w:t xml:space="preserve">, providing a valid tool for benchmarking. </w:t>
      </w:r>
      <w:r w:rsidR="00721E5A">
        <w:rPr>
          <w:rFonts w:ascii="Arial" w:hAnsi="Arial" w:cs="Arial"/>
          <w:sz w:val="24"/>
          <w:szCs w:val="24"/>
        </w:rPr>
        <w:t xml:space="preserve">The CIPD conduct these surveys annually, gathering large amounts of data across different sectors which support reliability. </w:t>
      </w:r>
      <w:r w:rsidR="004E7C7B">
        <w:rPr>
          <w:rFonts w:ascii="Arial" w:hAnsi="Arial" w:cs="Arial"/>
          <w:sz w:val="24"/>
          <w:szCs w:val="24"/>
        </w:rPr>
        <w:t>The reward management surveys from the CIPD provide detailed insight across a range of industries which can be</w:t>
      </w:r>
      <w:r w:rsidR="00DB2431">
        <w:rPr>
          <w:rFonts w:ascii="Arial" w:hAnsi="Arial" w:cs="Arial"/>
          <w:sz w:val="24"/>
          <w:szCs w:val="24"/>
        </w:rPr>
        <w:t xml:space="preserve"> sliced </w:t>
      </w:r>
      <w:r w:rsidR="00570767">
        <w:rPr>
          <w:rFonts w:ascii="Arial" w:hAnsi="Arial" w:cs="Arial"/>
          <w:sz w:val="24"/>
          <w:szCs w:val="24"/>
        </w:rPr>
        <w:t>to provide</w:t>
      </w:r>
      <w:r w:rsidR="00DB2431">
        <w:rPr>
          <w:rFonts w:ascii="Arial" w:hAnsi="Arial" w:cs="Arial"/>
          <w:sz w:val="24"/>
          <w:szCs w:val="24"/>
        </w:rPr>
        <w:t xml:space="preserve"> sector-specific information which make it very applicable to benchmark across an industry. </w:t>
      </w:r>
      <w:r w:rsidR="001B5CA5">
        <w:rPr>
          <w:rFonts w:ascii="Arial" w:hAnsi="Arial" w:cs="Arial"/>
          <w:sz w:val="24"/>
          <w:szCs w:val="24"/>
        </w:rPr>
        <w:t>However</w:t>
      </w:r>
      <w:r w:rsidR="008B78D1">
        <w:rPr>
          <w:rFonts w:ascii="Arial" w:hAnsi="Arial" w:cs="Arial"/>
          <w:sz w:val="24"/>
          <w:szCs w:val="24"/>
        </w:rPr>
        <w:t>,</w:t>
      </w:r>
      <w:r w:rsidR="001B5CA5">
        <w:rPr>
          <w:rFonts w:ascii="Arial" w:hAnsi="Arial" w:cs="Arial"/>
          <w:sz w:val="24"/>
          <w:szCs w:val="24"/>
        </w:rPr>
        <w:t xml:space="preserve"> there is risk of some contextual differences across </w:t>
      </w:r>
      <w:r w:rsidR="004B1CA6">
        <w:rPr>
          <w:rFonts w:ascii="Arial" w:hAnsi="Arial" w:cs="Arial"/>
          <w:sz w:val="24"/>
          <w:szCs w:val="24"/>
        </w:rPr>
        <w:t>organisations</w:t>
      </w:r>
      <w:r w:rsidR="001B5CA5">
        <w:rPr>
          <w:rFonts w:ascii="Arial" w:hAnsi="Arial" w:cs="Arial"/>
          <w:sz w:val="24"/>
          <w:szCs w:val="24"/>
        </w:rPr>
        <w:t xml:space="preserve"> </w:t>
      </w:r>
      <w:r w:rsidR="004B1CA6">
        <w:rPr>
          <w:rFonts w:ascii="Arial" w:hAnsi="Arial" w:cs="Arial"/>
          <w:sz w:val="24"/>
          <w:szCs w:val="24"/>
        </w:rPr>
        <w:t xml:space="preserve">within the same industry which can reduce the applicability to some degree. </w:t>
      </w:r>
    </w:p>
    <w:p w14:paraId="59DD9EE8" w14:textId="2AE87F12" w:rsidR="0030241F" w:rsidRDefault="00FF3FC0">
      <w:pPr>
        <w:rPr>
          <w:rFonts w:ascii="Arial" w:hAnsi="Arial" w:cs="Arial"/>
          <w:sz w:val="24"/>
          <w:szCs w:val="24"/>
        </w:rPr>
      </w:pPr>
      <w:r>
        <w:rPr>
          <w:rFonts w:ascii="Arial" w:hAnsi="Arial" w:cs="Arial"/>
          <w:sz w:val="24"/>
          <w:szCs w:val="24"/>
        </w:rPr>
        <w:t>Finally, Eco-Insulate could also consider case-law when gaining insights into rewards.</w:t>
      </w:r>
      <w:r w:rsidR="00196B6E">
        <w:rPr>
          <w:rFonts w:ascii="Arial" w:hAnsi="Arial" w:cs="Arial"/>
          <w:sz w:val="24"/>
          <w:szCs w:val="24"/>
        </w:rPr>
        <w:t xml:space="preserve"> </w:t>
      </w:r>
      <w:r w:rsidR="006A53B3">
        <w:rPr>
          <w:rFonts w:ascii="Arial" w:hAnsi="Arial" w:cs="Arial"/>
          <w:sz w:val="24"/>
          <w:szCs w:val="24"/>
        </w:rPr>
        <w:t xml:space="preserve">Case law can support organisations to consider rewards such as pay </w:t>
      </w:r>
      <w:r w:rsidR="006A53B3">
        <w:rPr>
          <w:rFonts w:ascii="Arial" w:hAnsi="Arial" w:cs="Arial"/>
          <w:sz w:val="24"/>
          <w:szCs w:val="24"/>
        </w:rPr>
        <w:lastRenderedPageBreak/>
        <w:t>differences and understand how this could be breaching legislation such as the Equal</w:t>
      </w:r>
      <w:r w:rsidR="001A5C90">
        <w:rPr>
          <w:rFonts w:ascii="Arial" w:hAnsi="Arial" w:cs="Arial"/>
          <w:sz w:val="24"/>
          <w:szCs w:val="24"/>
        </w:rPr>
        <w:t>ity Act (2010)</w:t>
      </w:r>
      <w:r w:rsidR="00051870">
        <w:rPr>
          <w:rFonts w:ascii="Arial" w:hAnsi="Arial" w:cs="Arial"/>
          <w:sz w:val="24"/>
          <w:szCs w:val="24"/>
        </w:rPr>
        <w:t>. By using case law, Eco-Insulate could benchmark their rewards to avoid lengthy and costly legal disputes relating to pay equity for example</w:t>
      </w:r>
      <w:r w:rsidR="003439C2">
        <w:rPr>
          <w:rFonts w:ascii="Arial" w:hAnsi="Arial" w:cs="Arial"/>
          <w:sz w:val="24"/>
          <w:szCs w:val="24"/>
        </w:rPr>
        <w:t xml:space="preserve"> (Bromley v. H&amp;J Quick Ltd, 1988)</w:t>
      </w:r>
      <w:r w:rsidR="00051870">
        <w:rPr>
          <w:rFonts w:ascii="Arial" w:hAnsi="Arial" w:cs="Arial"/>
          <w:sz w:val="24"/>
          <w:szCs w:val="24"/>
        </w:rPr>
        <w:t xml:space="preserve">. </w:t>
      </w:r>
      <w:r w:rsidR="00BE3F80">
        <w:rPr>
          <w:rFonts w:ascii="Arial" w:hAnsi="Arial" w:cs="Arial"/>
          <w:sz w:val="24"/>
          <w:szCs w:val="24"/>
        </w:rPr>
        <w:t>Utilising case law provides legal precedent and judicial review, making this method reliable. Case law mostly reflect industry standards and practices, which can raise applicability when considering case law for benchmarking purposes. Case law is also valid as it provides legally recognised standards to organisations</w:t>
      </w:r>
      <w:r w:rsidR="00E70B64">
        <w:rPr>
          <w:rFonts w:ascii="Arial" w:hAnsi="Arial" w:cs="Arial"/>
          <w:sz w:val="24"/>
          <w:szCs w:val="24"/>
        </w:rPr>
        <w:t xml:space="preserve">. </w:t>
      </w:r>
    </w:p>
    <w:p w14:paraId="1EC8E4C9" w14:textId="77777777" w:rsidR="0030241F" w:rsidRDefault="0030241F">
      <w:pPr>
        <w:rPr>
          <w:rFonts w:ascii="Arial" w:hAnsi="Arial" w:cs="Arial"/>
          <w:sz w:val="24"/>
          <w:szCs w:val="24"/>
        </w:rPr>
      </w:pPr>
    </w:p>
    <w:p w14:paraId="77E032B8" w14:textId="3B93B913" w:rsidR="00D246C3" w:rsidRPr="00A07BC0" w:rsidRDefault="00D246C3" w:rsidP="00D246C3">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6EA0F405" w14:textId="77777777" w:rsidR="0030241F" w:rsidRDefault="0030241F">
      <w:pPr>
        <w:rPr>
          <w:rFonts w:ascii="Arial" w:hAnsi="Arial" w:cs="Arial"/>
          <w:sz w:val="24"/>
          <w:szCs w:val="24"/>
        </w:rPr>
      </w:pPr>
    </w:p>
    <w:p w14:paraId="10CBAD56" w14:textId="501014BB" w:rsidR="00F5404D" w:rsidRDefault="00005060">
      <w:pPr>
        <w:rPr>
          <w:rFonts w:ascii="Arial" w:hAnsi="Arial" w:cs="Arial"/>
          <w:sz w:val="24"/>
          <w:szCs w:val="24"/>
        </w:rPr>
      </w:pPr>
      <w:r>
        <w:rPr>
          <w:rFonts w:ascii="Arial" w:hAnsi="Arial" w:cs="Arial"/>
          <w:sz w:val="24"/>
          <w:szCs w:val="24"/>
        </w:rPr>
        <w:t xml:space="preserve">Job evaluation is a process used by </w:t>
      </w:r>
      <w:r w:rsidR="00FA5D67">
        <w:rPr>
          <w:rFonts w:ascii="Arial" w:hAnsi="Arial" w:cs="Arial"/>
          <w:sz w:val="24"/>
          <w:szCs w:val="24"/>
        </w:rPr>
        <w:t>organisations</w:t>
      </w:r>
      <w:r>
        <w:rPr>
          <w:rFonts w:ascii="Arial" w:hAnsi="Arial" w:cs="Arial"/>
          <w:sz w:val="24"/>
          <w:szCs w:val="24"/>
        </w:rPr>
        <w:t xml:space="preserve"> to understand the value of different roles within the company</w:t>
      </w:r>
      <w:r w:rsidR="005B5B3F">
        <w:rPr>
          <w:rFonts w:ascii="Arial" w:hAnsi="Arial" w:cs="Arial"/>
          <w:sz w:val="24"/>
          <w:szCs w:val="24"/>
        </w:rPr>
        <w:t>, it is a critical process for equity in reward structures to</w:t>
      </w:r>
      <w:r w:rsidR="00F5404D">
        <w:rPr>
          <w:rFonts w:ascii="Arial" w:hAnsi="Arial" w:cs="Arial"/>
          <w:sz w:val="24"/>
          <w:szCs w:val="24"/>
        </w:rPr>
        <w:t xml:space="preserve"> implement appropriate rewards for contributions. Job evaluation supports a hierarchy structure of roles that reflects the responsibility and skill required. There are a several approaches to job evaluation which can be </w:t>
      </w:r>
      <w:r w:rsidR="00A21652">
        <w:rPr>
          <w:rFonts w:ascii="Arial" w:hAnsi="Arial" w:cs="Arial"/>
          <w:sz w:val="24"/>
          <w:szCs w:val="24"/>
        </w:rPr>
        <w:t xml:space="preserve">filtered to formal and informal methods. Formal methods </w:t>
      </w:r>
      <w:r w:rsidR="00C70480">
        <w:rPr>
          <w:rFonts w:ascii="Arial" w:hAnsi="Arial" w:cs="Arial"/>
          <w:sz w:val="24"/>
          <w:szCs w:val="24"/>
        </w:rPr>
        <w:t>are mostly</w:t>
      </w:r>
      <w:r w:rsidR="00216DCE">
        <w:rPr>
          <w:rFonts w:ascii="Arial" w:hAnsi="Arial" w:cs="Arial"/>
          <w:sz w:val="24"/>
          <w:szCs w:val="24"/>
        </w:rPr>
        <w:t xml:space="preserve"> standardised</w:t>
      </w:r>
      <w:r w:rsidR="00541416">
        <w:rPr>
          <w:rFonts w:ascii="Arial" w:hAnsi="Arial" w:cs="Arial"/>
          <w:sz w:val="24"/>
          <w:szCs w:val="24"/>
        </w:rPr>
        <w:t xml:space="preserve">, </w:t>
      </w:r>
      <w:r w:rsidR="00143905">
        <w:rPr>
          <w:rFonts w:ascii="Arial" w:hAnsi="Arial" w:cs="Arial"/>
          <w:sz w:val="24"/>
          <w:szCs w:val="24"/>
        </w:rPr>
        <w:t>systematic</w:t>
      </w:r>
      <w:r w:rsidR="00541416">
        <w:rPr>
          <w:rFonts w:ascii="Arial" w:hAnsi="Arial" w:cs="Arial"/>
          <w:sz w:val="24"/>
          <w:szCs w:val="24"/>
        </w:rPr>
        <w:t xml:space="preserve"> </w:t>
      </w:r>
      <w:r w:rsidR="00216DCE">
        <w:rPr>
          <w:rFonts w:ascii="Arial" w:hAnsi="Arial" w:cs="Arial"/>
          <w:sz w:val="24"/>
          <w:szCs w:val="24"/>
        </w:rPr>
        <w:t>and objective measures</w:t>
      </w:r>
      <w:r w:rsidR="00541416">
        <w:rPr>
          <w:rFonts w:ascii="Arial" w:hAnsi="Arial" w:cs="Arial"/>
          <w:sz w:val="24"/>
          <w:szCs w:val="24"/>
        </w:rPr>
        <w:t>. Informal methods are more subjective</w:t>
      </w:r>
      <w:r w:rsidR="00143905">
        <w:rPr>
          <w:rFonts w:ascii="Arial" w:hAnsi="Arial" w:cs="Arial"/>
          <w:sz w:val="24"/>
          <w:szCs w:val="24"/>
        </w:rPr>
        <w:t xml:space="preserve"> and can occur simply through conversation. </w:t>
      </w:r>
    </w:p>
    <w:p w14:paraId="02FB4E2D" w14:textId="2C5C9260" w:rsidR="00143905" w:rsidRDefault="00A40034">
      <w:pPr>
        <w:rPr>
          <w:rFonts w:ascii="Arial" w:hAnsi="Arial" w:cs="Arial"/>
          <w:sz w:val="24"/>
          <w:szCs w:val="24"/>
        </w:rPr>
      </w:pPr>
      <w:r>
        <w:rPr>
          <w:rFonts w:ascii="Arial" w:hAnsi="Arial" w:cs="Arial"/>
          <w:sz w:val="24"/>
          <w:szCs w:val="24"/>
        </w:rPr>
        <w:t xml:space="preserve">Within formal approaches, there are analytical and non-analytical methods. </w:t>
      </w:r>
      <w:r w:rsidR="00FD14F1">
        <w:rPr>
          <w:rFonts w:ascii="Arial" w:hAnsi="Arial" w:cs="Arial"/>
          <w:sz w:val="24"/>
          <w:szCs w:val="24"/>
        </w:rPr>
        <w:t xml:space="preserve">Analytical methods include point-factor rating, where jobs are </w:t>
      </w:r>
      <w:r w:rsidR="00C41C8B">
        <w:rPr>
          <w:rFonts w:ascii="Arial" w:hAnsi="Arial" w:cs="Arial"/>
          <w:sz w:val="24"/>
          <w:szCs w:val="24"/>
        </w:rPr>
        <w:t xml:space="preserve">sectioned into different factors for example working conditions and responsibilities. </w:t>
      </w:r>
      <w:r w:rsidR="003650EB">
        <w:rPr>
          <w:rFonts w:ascii="Arial" w:hAnsi="Arial" w:cs="Arial"/>
          <w:sz w:val="24"/>
          <w:szCs w:val="24"/>
        </w:rPr>
        <w:t>Each factor is then scored to determine the roles value</w:t>
      </w:r>
      <w:r w:rsidR="00A21294">
        <w:rPr>
          <w:rFonts w:ascii="Arial" w:hAnsi="Arial" w:cs="Arial"/>
          <w:sz w:val="24"/>
          <w:szCs w:val="24"/>
        </w:rPr>
        <w:t>, when combined holistically it provides an overall rating of the role to determine what the compensation should be</w:t>
      </w:r>
      <w:r w:rsidR="003650EB">
        <w:rPr>
          <w:rFonts w:ascii="Arial" w:hAnsi="Arial" w:cs="Arial"/>
          <w:sz w:val="24"/>
          <w:szCs w:val="24"/>
        </w:rPr>
        <w:t>. This is an approach which objectif</w:t>
      </w:r>
      <w:r w:rsidR="00501066">
        <w:rPr>
          <w:rFonts w:ascii="Arial" w:hAnsi="Arial" w:cs="Arial"/>
          <w:sz w:val="24"/>
          <w:szCs w:val="24"/>
        </w:rPr>
        <w:t>ies role</w:t>
      </w:r>
      <w:r w:rsidR="00A21294">
        <w:rPr>
          <w:rFonts w:ascii="Arial" w:hAnsi="Arial" w:cs="Arial"/>
          <w:sz w:val="24"/>
          <w:szCs w:val="24"/>
        </w:rPr>
        <w:t>s</w:t>
      </w:r>
      <w:r w:rsidR="00501066">
        <w:rPr>
          <w:rFonts w:ascii="Arial" w:hAnsi="Arial" w:cs="Arial"/>
          <w:sz w:val="24"/>
          <w:szCs w:val="24"/>
        </w:rPr>
        <w:t xml:space="preserve"> in an equitable way</w:t>
      </w:r>
      <w:r w:rsidR="00A21294">
        <w:rPr>
          <w:rFonts w:ascii="Arial" w:hAnsi="Arial" w:cs="Arial"/>
          <w:sz w:val="24"/>
          <w:szCs w:val="24"/>
        </w:rPr>
        <w:t>,</w:t>
      </w:r>
      <w:r w:rsidR="00501066">
        <w:rPr>
          <w:rFonts w:ascii="Arial" w:hAnsi="Arial" w:cs="Arial"/>
          <w:sz w:val="24"/>
          <w:szCs w:val="24"/>
        </w:rPr>
        <w:t xml:space="preserve"> with little to no subjective opinion</w:t>
      </w:r>
      <w:r w:rsidR="00A70053">
        <w:rPr>
          <w:rFonts w:ascii="Arial" w:hAnsi="Arial" w:cs="Arial"/>
          <w:sz w:val="24"/>
          <w:szCs w:val="24"/>
        </w:rPr>
        <w:t xml:space="preserve"> (ACAS, 2014)</w:t>
      </w:r>
      <w:r w:rsidR="00501066">
        <w:rPr>
          <w:rFonts w:ascii="Arial" w:hAnsi="Arial" w:cs="Arial"/>
          <w:sz w:val="24"/>
          <w:szCs w:val="24"/>
        </w:rPr>
        <w:t xml:space="preserve">. </w:t>
      </w:r>
      <w:r w:rsidR="001A7D0F">
        <w:rPr>
          <w:rFonts w:ascii="Arial" w:hAnsi="Arial" w:cs="Arial"/>
          <w:sz w:val="24"/>
          <w:szCs w:val="24"/>
        </w:rPr>
        <w:t>This</w:t>
      </w:r>
      <w:r w:rsidR="005B5FFD">
        <w:rPr>
          <w:rFonts w:ascii="Arial" w:hAnsi="Arial" w:cs="Arial"/>
          <w:sz w:val="24"/>
          <w:szCs w:val="24"/>
        </w:rPr>
        <w:t xml:space="preserve"> method</w:t>
      </w:r>
      <w:r w:rsidR="001A7D0F">
        <w:rPr>
          <w:rFonts w:ascii="Arial" w:hAnsi="Arial" w:cs="Arial"/>
          <w:sz w:val="24"/>
          <w:szCs w:val="24"/>
        </w:rPr>
        <w:t xml:space="preserve"> is particularly important when reflecting on equal pay and employer legal requirements</w:t>
      </w:r>
      <w:r w:rsidR="005B5FFD">
        <w:rPr>
          <w:rFonts w:ascii="Arial" w:hAnsi="Arial" w:cs="Arial"/>
          <w:sz w:val="24"/>
          <w:szCs w:val="24"/>
        </w:rPr>
        <w:t xml:space="preserve">, as it can be used as evidence in </w:t>
      </w:r>
      <w:r w:rsidR="00D71B66">
        <w:rPr>
          <w:rFonts w:ascii="Arial" w:hAnsi="Arial" w:cs="Arial"/>
          <w:sz w:val="24"/>
          <w:szCs w:val="24"/>
        </w:rPr>
        <w:t>equal pay defence</w:t>
      </w:r>
      <w:r w:rsidR="004F3E9C">
        <w:rPr>
          <w:rFonts w:ascii="Arial" w:hAnsi="Arial" w:cs="Arial"/>
          <w:sz w:val="24"/>
          <w:szCs w:val="24"/>
        </w:rPr>
        <w:t xml:space="preserve"> cases. </w:t>
      </w:r>
    </w:p>
    <w:p w14:paraId="0F68CC54" w14:textId="45774188" w:rsidR="00DC273D" w:rsidRDefault="00C26ADA">
      <w:pPr>
        <w:rPr>
          <w:rFonts w:ascii="Arial" w:hAnsi="Arial" w:cs="Arial"/>
          <w:sz w:val="24"/>
          <w:szCs w:val="24"/>
        </w:rPr>
      </w:pPr>
      <w:r>
        <w:rPr>
          <w:rFonts w:ascii="Arial" w:hAnsi="Arial" w:cs="Arial"/>
          <w:sz w:val="24"/>
          <w:szCs w:val="24"/>
        </w:rPr>
        <w:t>Non-analytical methods rank jobs based on their perceived worth</w:t>
      </w:r>
      <w:r w:rsidR="00900C2A">
        <w:rPr>
          <w:rFonts w:ascii="Arial" w:hAnsi="Arial" w:cs="Arial"/>
          <w:sz w:val="24"/>
          <w:szCs w:val="24"/>
        </w:rPr>
        <w:t xml:space="preserve"> </w:t>
      </w:r>
      <w:r>
        <w:rPr>
          <w:rFonts w:ascii="Arial" w:hAnsi="Arial" w:cs="Arial"/>
          <w:sz w:val="24"/>
          <w:szCs w:val="24"/>
        </w:rPr>
        <w:t xml:space="preserve">and do not break down the role into specific factors. </w:t>
      </w:r>
      <w:r w:rsidR="004B582A">
        <w:rPr>
          <w:rFonts w:ascii="Arial" w:hAnsi="Arial" w:cs="Arial"/>
          <w:sz w:val="24"/>
          <w:szCs w:val="24"/>
        </w:rPr>
        <w:t xml:space="preserve">This is a simplistic, subjective approach, which carries risks. There are risks of inequity, unfairness in compensation </w:t>
      </w:r>
      <w:r w:rsidR="00D65077">
        <w:rPr>
          <w:rFonts w:ascii="Arial" w:hAnsi="Arial" w:cs="Arial"/>
          <w:sz w:val="24"/>
          <w:szCs w:val="24"/>
        </w:rPr>
        <w:t>and inconsistency in approach which creates a risk of potential legal action</w:t>
      </w:r>
      <w:r w:rsidR="0000120E">
        <w:rPr>
          <w:rFonts w:ascii="Arial" w:hAnsi="Arial" w:cs="Arial"/>
          <w:sz w:val="24"/>
          <w:szCs w:val="24"/>
        </w:rPr>
        <w:t xml:space="preserve"> due to the lack of rigor. </w:t>
      </w:r>
      <w:r w:rsidR="00691CB8">
        <w:rPr>
          <w:rFonts w:ascii="Arial" w:hAnsi="Arial" w:cs="Arial"/>
          <w:sz w:val="24"/>
          <w:szCs w:val="24"/>
        </w:rPr>
        <w:t xml:space="preserve">The lack of </w:t>
      </w:r>
      <w:r w:rsidR="00E72C7F">
        <w:rPr>
          <w:rFonts w:ascii="Arial" w:hAnsi="Arial" w:cs="Arial"/>
          <w:sz w:val="24"/>
          <w:szCs w:val="24"/>
        </w:rPr>
        <w:t xml:space="preserve">detailed analysis can lead to oversimplified and under-compensated roles within organisations due to perception. </w:t>
      </w:r>
      <w:r w:rsidR="006F53CD">
        <w:rPr>
          <w:rFonts w:ascii="Arial" w:hAnsi="Arial" w:cs="Arial"/>
          <w:sz w:val="24"/>
          <w:szCs w:val="24"/>
        </w:rPr>
        <w:t>There is a high risk of subjectivity which can result in inequity and inconsistency in approach.</w:t>
      </w:r>
      <w:r w:rsidR="00E62639">
        <w:rPr>
          <w:rFonts w:ascii="Arial" w:hAnsi="Arial" w:cs="Arial"/>
          <w:sz w:val="24"/>
          <w:szCs w:val="24"/>
        </w:rPr>
        <w:t xml:space="preserve"> Non-analytical approaches can lead to a</w:t>
      </w:r>
      <w:r w:rsidR="001536DA">
        <w:rPr>
          <w:rFonts w:ascii="Arial" w:hAnsi="Arial" w:cs="Arial"/>
          <w:sz w:val="24"/>
          <w:szCs w:val="24"/>
        </w:rPr>
        <w:t xml:space="preserve"> </w:t>
      </w:r>
      <w:r w:rsidR="00E62639">
        <w:rPr>
          <w:rFonts w:ascii="Arial" w:hAnsi="Arial" w:cs="Arial"/>
          <w:sz w:val="24"/>
          <w:szCs w:val="24"/>
        </w:rPr>
        <w:t xml:space="preserve">demotivated workforce </w:t>
      </w:r>
      <w:r w:rsidR="00180D0B">
        <w:rPr>
          <w:rFonts w:ascii="Arial" w:hAnsi="Arial" w:cs="Arial"/>
          <w:sz w:val="24"/>
          <w:szCs w:val="24"/>
        </w:rPr>
        <w:t xml:space="preserve">with a perception of unfairness. With Eco-Insulate, </w:t>
      </w:r>
      <w:r w:rsidR="001536DA">
        <w:rPr>
          <w:rFonts w:ascii="Arial" w:hAnsi="Arial" w:cs="Arial"/>
          <w:sz w:val="24"/>
          <w:szCs w:val="24"/>
        </w:rPr>
        <w:t>senior</w:t>
      </w:r>
      <w:r w:rsidR="00180D0B">
        <w:rPr>
          <w:rFonts w:ascii="Arial" w:hAnsi="Arial" w:cs="Arial"/>
          <w:sz w:val="24"/>
          <w:szCs w:val="24"/>
        </w:rPr>
        <w:t xml:space="preserve"> staff receive different benefits which could be contributing towards poor culture and staff morale. By adopting a formal, analytical approach, this provides a robust and objective process to measure the roles against standardised </w:t>
      </w:r>
      <w:r w:rsidR="0063338E">
        <w:rPr>
          <w:rFonts w:ascii="Arial" w:hAnsi="Arial" w:cs="Arial"/>
          <w:sz w:val="24"/>
          <w:szCs w:val="24"/>
        </w:rPr>
        <w:t xml:space="preserve">measures to validate the compensation offered. </w:t>
      </w:r>
      <w:r w:rsidR="007322D1" w:rsidRPr="007E3F9B">
        <w:rPr>
          <w:rFonts w:ascii="Arial" w:hAnsi="Arial" w:cs="Arial"/>
          <w:sz w:val="24"/>
          <w:szCs w:val="24"/>
        </w:rPr>
        <w:t xml:space="preserve">Case law examples such as </w:t>
      </w:r>
      <w:r w:rsidR="007322D1" w:rsidRPr="007E3F9B">
        <w:rPr>
          <w:rFonts w:ascii="Arial" w:hAnsi="Arial" w:cs="Arial"/>
          <w:sz w:val="24"/>
          <w:szCs w:val="24"/>
        </w:rPr>
        <w:t>Bromley v. H &amp; J Quick Ltd</w:t>
      </w:r>
      <w:r w:rsidR="007322D1" w:rsidRPr="007E3F9B">
        <w:rPr>
          <w:rFonts w:ascii="Arial" w:hAnsi="Arial" w:cs="Arial"/>
          <w:sz w:val="24"/>
          <w:szCs w:val="24"/>
        </w:rPr>
        <w:t xml:space="preserve"> (1988) demonstrate the potential cost of subjective job evaluation.</w:t>
      </w:r>
      <w:r w:rsidR="007322D1">
        <w:rPr>
          <w:rFonts w:ascii="Arial" w:hAnsi="Arial" w:cs="Arial"/>
        </w:rPr>
        <w:t xml:space="preserve"> </w:t>
      </w:r>
    </w:p>
    <w:p w14:paraId="2350A400" w14:textId="77777777" w:rsidR="00A21294" w:rsidRDefault="00A21294">
      <w:pPr>
        <w:rPr>
          <w:rFonts w:ascii="Arial" w:hAnsi="Arial" w:cs="Arial"/>
          <w:sz w:val="24"/>
          <w:szCs w:val="24"/>
        </w:rPr>
      </w:pPr>
    </w:p>
    <w:p w14:paraId="3B868C83" w14:textId="1E8385CA" w:rsidR="00501066" w:rsidRPr="00BC42F2" w:rsidRDefault="00BC42F2" w:rsidP="00BC42F2">
      <w:pPr>
        <w:pStyle w:val="ListParagraph"/>
        <w:numPr>
          <w:ilvl w:val="0"/>
          <w:numId w:val="1"/>
        </w:numPr>
        <w:rPr>
          <w:rFonts w:ascii="Arial" w:hAnsi="Arial" w:cs="Arial"/>
          <w:sz w:val="24"/>
          <w:szCs w:val="24"/>
        </w:rPr>
      </w:pPr>
      <w:r>
        <w:rPr>
          <w:rFonts w:ascii="Trebuchet MS" w:hAnsi="Trebuchet MS"/>
          <w:color w:val="000000" w:themeColor="text1"/>
        </w:rPr>
        <w:lastRenderedPageBreak/>
        <w:t xml:space="preserve"> </w:t>
      </w:r>
      <w:r w:rsidRPr="00BC42F2">
        <w:rPr>
          <w:rFonts w:ascii="Trebuchet MS" w:hAnsi="Trebuchet MS"/>
          <w:color w:val="000000" w:themeColor="text1"/>
        </w:rPr>
        <w:t>Explain the legislative requirements that impact reward practice. (AC 3.4)</w:t>
      </w:r>
    </w:p>
    <w:p w14:paraId="337DA341" w14:textId="77777777" w:rsidR="0030241F" w:rsidRDefault="0030241F">
      <w:pPr>
        <w:rPr>
          <w:rFonts w:ascii="Arial" w:hAnsi="Arial" w:cs="Arial"/>
          <w:sz w:val="24"/>
          <w:szCs w:val="24"/>
        </w:rPr>
      </w:pPr>
    </w:p>
    <w:p w14:paraId="0E4F162B" w14:textId="664C2867" w:rsidR="009A45D3" w:rsidRDefault="00C777D9">
      <w:pPr>
        <w:rPr>
          <w:rFonts w:ascii="Arial" w:hAnsi="Arial" w:cs="Arial"/>
          <w:sz w:val="24"/>
          <w:szCs w:val="24"/>
        </w:rPr>
      </w:pPr>
      <w:r>
        <w:rPr>
          <w:rFonts w:ascii="Arial" w:hAnsi="Arial" w:cs="Arial"/>
          <w:sz w:val="24"/>
          <w:szCs w:val="24"/>
        </w:rPr>
        <w:t xml:space="preserve">Legislative requirements </w:t>
      </w:r>
      <w:r w:rsidR="00B32275">
        <w:rPr>
          <w:rFonts w:ascii="Arial" w:hAnsi="Arial" w:cs="Arial"/>
          <w:sz w:val="24"/>
          <w:szCs w:val="24"/>
        </w:rPr>
        <w:t xml:space="preserve">are critical in shaping reward practices in organisations, supporting an equitable and fair approach. </w:t>
      </w:r>
      <w:r w:rsidR="0030378B">
        <w:rPr>
          <w:rFonts w:ascii="Arial" w:hAnsi="Arial" w:cs="Arial"/>
          <w:sz w:val="24"/>
          <w:szCs w:val="24"/>
        </w:rPr>
        <w:t>T</w:t>
      </w:r>
      <w:r w:rsidR="00312BBE">
        <w:rPr>
          <w:rFonts w:ascii="Arial" w:hAnsi="Arial" w:cs="Arial"/>
          <w:sz w:val="24"/>
          <w:szCs w:val="24"/>
        </w:rPr>
        <w:t>wo</w:t>
      </w:r>
      <w:r w:rsidR="0030378B">
        <w:rPr>
          <w:rFonts w:ascii="Arial" w:hAnsi="Arial" w:cs="Arial"/>
          <w:sz w:val="24"/>
          <w:szCs w:val="24"/>
        </w:rPr>
        <w:t xml:space="preserve"> key legislative requirements that impact rewards that Eco-Insulate should consider are the National Minimum Wage (NMW)</w:t>
      </w:r>
      <w:r w:rsidR="00A413F1">
        <w:rPr>
          <w:rFonts w:ascii="Arial" w:hAnsi="Arial" w:cs="Arial"/>
          <w:sz w:val="24"/>
          <w:szCs w:val="24"/>
        </w:rPr>
        <w:t xml:space="preserve"> and </w:t>
      </w:r>
      <w:r w:rsidR="007E3F9B">
        <w:rPr>
          <w:rFonts w:ascii="Arial" w:hAnsi="Arial" w:cs="Arial"/>
          <w:sz w:val="24"/>
          <w:szCs w:val="24"/>
        </w:rPr>
        <w:t>the Equality Act</w:t>
      </w:r>
      <w:r w:rsidR="00A413F1">
        <w:rPr>
          <w:rFonts w:ascii="Arial" w:hAnsi="Arial" w:cs="Arial"/>
          <w:sz w:val="24"/>
          <w:szCs w:val="24"/>
        </w:rPr>
        <w:t xml:space="preserve">. </w:t>
      </w:r>
    </w:p>
    <w:p w14:paraId="10ED6E73" w14:textId="319A5296" w:rsidR="009A45D3" w:rsidRDefault="009A45D3">
      <w:pPr>
        <w:rPr>
          <w:rFonts w:ascii="Arial" w:hAnsi="Arial" w:cs="Arial"/>
          <w:sz w:val="24"/>
          <w:szCs w:val="24"/>
        </w:rPr>
      </w:pPr>
      <w:r>
        <w:rPr>
          <w:rFonts w:ascii="Arial" w:hAnsi="Arial" w:cs="Arial"/>
          <w:sz w:val="24"/>
          <w:szCs w:val="24"/>
        </w:rPr>
        <w:t xml:space="preserve">The </w:t>
      </w:r>
      <w:r w:rsidR="002A29F2">
        <w:rPr>
          <w:rFonts w:ascii="Arial" w:hAnsi="Arial" w:cs="Arial"/>
          <w:sz w:val="24"/>
          <w:szCs w:val="24"/>
        </w:rPr>
        <w:t>NMW</w:t>
      </w:r>
      <w:r>
        <w:rPr>
          <w:rFonts w:ascii="Arial" w:hAnsi="Arial" w:cs="Arial"/>
          <w:sz w:val="24"/>
          <w:szCs w:val="24"/>
        </w:rPr>
        <w:t xml:space="preserve"> </w:t>
      </w:r>
      <w:r w:rsidR="00FD64F3">
        <w:rPr>
          <w:rFonts w:ascii="Arial" w:hAnsi="Arial" w:cs="Arial"/>
          <w:sz w:val="24"/>
          <w:szCs w:val="24"/>
        </w:rPr>
        <w:t xml:space="preserve">legislation ensures that employers </w:t>
      </w:r>
      <w:r w:rsidR="00FD75BF">
        <w:rPr>
          <w:rFonts w:ascii="Arial" w:hAnsi="Arial" w:cs="Arial"/>
          <w:sz w:val="24"/>
          <w:szCs w:val="24"/>
        </w:rPr>
        <w:t>pay their employees a minimum hourly rate</w:t>
      </w:r>
      <w:r w:rsidR="00C817B2">
        <w:rPr>
          <w:rFonts w:ascii="Arial" w:hAnsi="Arial" w:cs="Arial"/>
          <w:sz w:val="24"/>
          <w:szCs w:val="24"/>
        </w:rPr>
        <w:t xml:space="preserve"> (</w:t>
      </w:r>
      <w:r w:rsidR="0087489A">
        <w:rPr>
          <w:rFonts w:ascii="Arial" w:hAnsi="Arial" w:cs="Arial"/>
          <w:sz w:val="24"/>
          <w:szCs w:val="24"/>
        </w:rPr>
        <w:t>Gov.uk, 2024</w:t>
      </w:r>
      <w:r w:rsidR="00C817B2">
        <w:rPr>
          <w:rFonts w:ascii="Arial" w:hAnsi="Arial" w:cs="Arial"/>
          <w:sz w:val="24"/>
          <w:szCs w:val="24"/>
        </w:rPr>
        <w:t>)</w:t>
      </w:r>
      <w:r w:rsidR="00FD75BF">
        <w:rPr>
          <w:rFonts w:ascii="Arial" w:hAnsi="Arial" w:cs="Arial"/>
          <w:sz w:val="24"/>
          <w:szCs w:val="24"/>
        </w:rPr>
        <w:t xml:space="preserve">. This piece of legislation has an impact on rewards such as salary sacrifice. </w:t>
      </w:r>
      <w:r w:rsidR="00A92F35">
        <w:rPr>
          <w:rFonts w:ascii="Arial" w:hAnsi="Arial" w:cs="Arial"/>
          <w:sz w:val="24"/>
          <w:szCs w:val="24"/>
        </w:rPr>
        <w:t>The legislation dictates that the employee must be paid the minimum of N</w:t>
      </w:r>
      <w:r w:rsidR="002A29F2">
        <w:rPr>
          <w:rFonts w:ascii="Arial" w:hAnsi="Arial" w:cs="Arial"/>
          <w:sz w:val="24"/>
          <w:szCs w:val="24"/>
        </w:rPr>
        <w:t>MW</w:t>
      </w:r>
      <w:r w:rsidR="00A92F35">
        <w:rPr>
          <w:rFonts w:ascii="Arial" w:hAnsi="Arial" w:cs="Arial"/>
          <w:sz w:val="24"/>
          <w:szCs w:val="24"/>
        </w:rPr>
        <w:t xml:space="preserve">, after </w:t>
      </w:r>
      <w:r w:rsidR="008E5E3E">
        <w:rPr>
          <w:rFonts w:ascii="Arial" w:hAnsi="Arial" w:cs="Arial"/>
          <w:sz w:val="24"/>
          <w:szCs w:val="24"/>
        </w:rPr>
        <w:t xml:space="preserve">salary sacrifice. Failure to comply could mean organisations </w:t>
      </w:r>
      <w:r w:rsidR="00116670">
        <w:rPr>
          <w:rFonts w:ascii="Arial" w:hAnsi="Arial" w:cs="Arial"/>
          <w:sz w:val="24"/>
          <w:szCs w:val="24"/>
        </w:rPr>
        <w:t>may face financial penalties and legal action</w:t>
      </w:r>
      <w:r w:rsidR="00ED38DD">
        <w:rPr>
          <w:rFonts w:ascii="Arial" w:hAnsi="Arial" w:cs="Arial"/>
          <w:sz w:val="24"/>
          <w:szCs w:val="24"/>
        </w:rPr>
        <w:t xml:space="preserve"> (ACAS, 2025)</w:t>
      </w:r>
      <w:r w:rsidR="00116670">
        <w:rPr>
          <w:rFonts w:ascii="Arial" w:hAnsi="Arial" w:cs="Arial"/>
          <w:sz w:val="24"/>
          <w:szCs w:val="24"/>
        </w:rPr>
        <w:t xml:space="preserve">. </w:t>
      </w:r>
      <w:r w:rsidR="00270FE0">
        <w:rPr>
          <w:rFonts w:ascii="Arial" w:hAnsi="Arial" w:cs="Arial"/>
          <w:sz w:val="24"/>
          <w:szCs w:val="24"/>
        </w:rPr>
        <w:t xml:space="preserve">This legislation impacts lower paid workers ability to access benefits such as salary sacrifice, or other </w:t>
      </w:r>
      <w:r w:rsidR="00607B02">
        <w:rPr>
          <w:rFonts w:ascii="Arial" w:hAnsi="Arial" w:cs="Arial"/>
          <w:sz w:val="24"/>
          <w:szCs w:val="24"/>
        </w:rPr>
        <w:t xml:space="preserve">benefits which exchange salary for non-financial benefits. </w:t>
      </w:r>
      <w:r w:rsidR="00195D3C">
        <w:rPr>
          <w:rFonts w:ascii="Arial" w:hAnsi="Arial" w:cs="Arial"/>
          <w:sz w:val="24"/>
          <w:szCs w:val="24"/>
        </w:rPr>
        <w:t>Legally, the employer is not permitted to allow employees final salary to be reduced to under the NMW</w:t>
      </w:r>
      <w:r w:rsidR="00BD53FE">
        <w:rPr>
          <w:rFonts w:ascii="Arial" w:hAnsi="Arial" w:cs="Arial"/>
          <w:sz w:val="24"/>
          <w:szCs w:val="24"/>
        </w:rPr>
        <w:t xml:space="preserve"> (Gov.uk, 20</w:t>
      </w:r>
      <w:r w:rsidR="00742D26">
        <w:rPr>
          <w:rFonts w:ascii="Arial" w:hAnsi="Arial" w:cs="Arial"/>
          <w:sz w:val="24"/>
          <w:szCs w:val="24"/>
        </w:rPr>
        <w:t>21)</w:t>
      </w:r>
      <w:r w:rsidR="00195D3C">
        <w:rPr>
          <w:rFonts w:ascii="Arial" w:hAnsi="Arial" w:cs="Arial"/>
          <w:sz w:val="24"/>
          <w:szCs w:val="24"/>
        </w:rPr>
        <w:t xml:space="preserve">. </w:t>
      </w:r>
      <w:r w:rsidR="002B624B">
        <w:rPr>
          <w:rFonts w:ascii="Arial" w:hAnsi="Arial" w:cs="Arial"/>
          <w:sz w:val="24"/>
          <w:szCs w:val="24"/>
        </w:rPr>
        <w:t xml:space="preserve">As a result, some employees will not benefit from this type of reward scheme. </w:t>
      </w:r>
      <w:r w:rsidR="006878C4">
        <w:rPr>
          <w:rFonts w:ascii="Arial" w:hAnsi="Arial" w:cs="Arial"/>
          <w:sz w:val="24"/>
          <w:szCs w:val="24"/>
        </w:rPr>
        <w:t>This impacts employees as they may feel deflated and at a disadvantage compared to colleagues, as they are paid less and have less access to benefits</w:t>
      </w:r>
      <w:r w:rsidR="005F13AC">
        <w:rPr>
          <w:rFonts w:ascii="Arial" w:hAnsi="Arial" w:cs="Arial"/>
          <w:sz w:val="24"/>
          <w:szCs w:val="24"/>
        </w:rPr>
        <w:t xml:space="preserve">. This impacts commitment to the role, </w:t>
      </w:r>
      <w:r w:rsidR="00C64188">
        <w:rPr>
          <w:rFonts w:ascii="Arial" w:hAnsi="Arial" w:cs="Arial"/>
          <w:sz w:val="24"/>
          <w:szCs w:val="24"/>
        </w:rPr>
        <w:t xml:space="preserve">loyalty to the </w:t>
      </w:r>
      <w:r w:rsidR="005F13AC">
        <w:rPr>
          <w:rFonts w:ascii="Arial" w:hAnsi="Arial" w:cs="Arial"/>
          <w:sz w:val="24"/>
          <w:szCs w:val="24"/>
        </w:rPr>
        <w:t>organisation and overall performance</w:t>
      </w:r>
      <w:r w:rsidR="009C02BF">
        <w:rPr>
          <w:rFonts w:ascii="Arial" w:hAnsi="Arial" w:cs="Arial"/>
          <w:sz w:val="24"/>
          <w:szCs w:val="24"/>
        </w:rPr>
        <w:t xml:space="preserve"> (BDO, 2025)</w:t>
      </w:r>
      <w:r w:rsidR="005F13AC">
        <w:rPr>
          <w:rFonts w:ascii="Arial" w:hAnsi="Arial" w:cs="Arial"/>
          <w:sz w:val="24"/>
          <w:szCs w:val="24"/>
        </w:rPr>
        <w:t xml:space="preserve">. </w:t>
      </w:r>
      <w:r w:rsidR="0030688F">
        <w:rPr>
          <w:rFonts w:ascii="Arial" w:hAnsi="Arial" w:cs="Arial"/>
          <w:sz w:val="24"/>
          <w:szCs w:val="24"/>
        </w:rPr>
        <w:t xml:space="preserve">It would be prudent for Eco-Insulate to consider the proportion of their workforce on lower wages, and if they would be impacted by this </w:t>
      </w:r>
      <w:r w:rsidR="00C64188">
        <w:rPr>
          <w:rFonts w:ascii="Arial" w:hAnsi="Arial" w:cs="Arial"/>
          <w:sz w:val="24"/>
          <w:szCs w:val="24"/>
        </w:rPr>
        <w:t xml:space="preserve">legislation for salary sacrifice schemes if considering this as a benefit to offer. </w:t>
      </w:r>
    </w:p>
    <w:p w14:paraId="280DA08E" w14:textId="274491A8" w:rsidR="00BC42F2" w:rsidRDefault="00A85DF5">
      <w:pPr>
        <w:rPr>
          <w:rFonts w:ascii="Arial" w:hAnsi="Arial" w:cs="Arial"/>
          <w:sz w:val="24"/>
          <w:szCs w:val="24"/>
        </w:rPr>
      </w:pPr>
      <w:r>
        <w:rPr>
          <w:rFonts w:ascii="Arial" w:hAnsi="Arial" w:cs="Arial"/>
          <w:sz w:val="24"/>
          <w:szCs w:val="24"/>
        </w:rPr>
        <w:t>The Equality Act (2010) legislated that</w:t>
      </w:r>
      <w:r w:rsidR="00A13030">
        <w:rPr>
          <w:rFonts w:ascii="Arial" w:hAnsi="Arial" w:cs="Arial"/>
          <w:sz w:val="24"/>
          <w:szCs w:val="24"/>
        </w:rPr>
        <w:t xml:space="preserve"> individuals should receive equal pay for equal work regardless of </w:t>
      </w:r>
      <w:r w:rsidR="000A6E7F">
        <w:rPr>
          <w:rFonts w:ascii="Arial" w:hAnsi="Arial" w:cs="Arial"/>
          <w:sz w:val="24"/>
          <w:szCs w:val="24"/>
        </w:rPr>
        <w:t>a range of protected characteristics</w:t>
      </w:r>
      <w:r w:rsidR="00A13030">
        <w:rPr>
          <w:rFonts w:ascii="Arial" w:hAnsi="Arial" w:cs="Arial"/>
          <w:sz w:val="24"/>
          <w:szCs w:val="24"/>
        </w:rPr>
        <w:t xml:space="preserve">. </w:t>
      </w:r>
      <w:r w:rsidR="0062507D">
        <w:rPr>
          <w:rFonts w:ascii="Arial" w:hAnsi="Arial" w:cs="Arial"/>
          <w:sz w:val="24"/>
          <w:szCs w:val="24"/>
        </w:rPr>
        <w:t xml:space="preserve">This impacts reward practice as it means organisations are required to regularly audit </w:t>
      </w:r>
      <w:r w:rsidR="007330A1">
        <w:rPr>
          <w:rFonts w:ascii="Arial" w:hAnsi="Arial" w:cs="Arial"/>
          <w:sz w:val="24"/>
          <w:szCs w:val="24"/>
        </w:rPr>
        <w:t xml:space="preserve">pay, and if there are differences in pay </w:t>
      </w:r>
      <w:r w:rsidR="00152BEC">
        <w:rPr>
          <w:rFonts w:ascii="Arial" w:hAnsi="Arial" w:cs="Arial"/>
          <w:sz w:val="24"/>
          <w:szCs w:val="24"/>
        </w:rPr>
        <w:t xml:space="preserve">they must be justified and relate to factors </w:t>
      </w:r>
      <w:r w:rsidR="000A6E7F">
        <w:rPr>
          <w:rFonts w:ascii="Arial" w:hAnsi="Arial" w:cs="Arial"/>
          <w:sz w:val="24"/>
          <w:szCs w:val="24"/>
        </w:rPr>
        <w:t>such as</w:t>
      </w:r>
      <w:r w:rsidR="00152BEC">
        <w:rPr>
          <w:rFonts w:ascii="Arial" w:hAnsi="Arial" w:cs="Arial"/>
          <w:sz w:val="24"/>
          <w:szCs w:val="24"/>
        </w:rPr>
        <w:t xml:space="preserve"> performance, qualifications or experience. </w:t>
      </w:r>
      <w:r w:rsidR="00EC5085">
        <w:rPr>
          <w:rFonts w:ascii="Arial" w:hAnsi="Arial" w:cs="Arial"/>
          <w:sz w:val="24"/>
          <w:szCs w:val="24"/>
        </w:rPr>
        <w:t>The Equality Act aims to remove discriminatory practice and protects individuals against a series of characteristics including gender, disability and ethnicity</w:t>
      </w:r>
      <w:r w:rsidR="000502EC">
        <w:rPr>
          <w:rFonts w:ascii="Arial" w:hAnsi="Arial" w:cs="Arial"/>
          <w:sz w:val="24"/>
          <w:szCs w:val="24"/>
        </w:rPr>
        <w:t xml:space="preserve"> (Gov.uk, </w:t>
      </w:r>
      <w:r w:rsidR="009A6135">
        <w:rPr>
          <w:rFonts w:ascii="Arial" w:hAnsi="Arial" w:cs="Arial"/>
          <w:sz w:val="24"/>
          <w:szCs w:val="24"/>
        </w:rPr>
        <w:t>2015)</w:t>
      </w:r>
      <w:r w:rsidR="00EC5085">
        <w:rPr>
          <w:rFonts w:ascii="Arial" w:hAnsi="Arial" w:cs="Arial"/>
          <w:sz w:val="24"/>
          <w:szCs w:val="24"/>
        </w:rPr>
        <w:t xml:space="preserve">. </w:t>
      </w:r>
      <w:r w:rsidR="00D65EEF">
        <w:rPr>
          <w:rFonts w:ascii="Arial" w:hAnsi="Arial" w:cs="Arial"/>
          <w:sz w:val="24"/>
          <w:szCs w:val="24"/>
        </w:rPr>
        <w:t>Eco-Insulate need to ensure their reward practices are free from bias and ensure that all employees receive fair pay and access to benefits</w:t>
      </w:r>
      <w:r w:rsidR="00934B10">
        <w:rPr>
          <w:rFonts w:ascii="Arial" w:hAnsi="Arial" w:cs="Arial"/>
          <w:sz w:val="24"/>
          <w:szCs w:val="24"/>
        </w:rPr>
        <w:t xml:space="preserve">. Eco-Insulate may need to consider their recruitment processes and performance review processes to ensure these practices are aligned with </w:t>
      </w:r>
      <w:r w:rsidR="000B3389">
        <w:rPr>
          <w:rFonts w:ascii="Arial" w:hAnsi="Arial" w:cs="Arial"/>
          <w:sz w:val="24"/>
          <w:szCs w:val="24"/>
        </w:rPr>
        <w:t>the equality principles</w:t>
      </w:r>
      <w:r w:rsidR="00934B10">
        <w:rPr>
          <w:rFonts w:ascii="Arial" w:hAnsi="Arial" w:cs="Arial"/>
          <w:sz w:val="24"/>
          <w:szCs w:val="24"/>
        </w:rPr>
        <w:t xml:space="preserve">. </w:t>
      </w:r>
      <w:r w:rsidR="0008105E">
        <w:rPr>
          <w:rFonts w:ascii="Arial" w:hAnsi="Arial" w:cs="Arial"/>
          <w:sz w:val="24"/>
          <w:szCs w:val="24"/>
        </w:rPr>
        <w:t xml:space="preserve">By ensuring compliance to this legislation, Eco-Insulate are more likely to have employees who feel respected, fairly treated and motivated to perform to the best of their ability. </w:t>
      </w:r>
      <w:r w:rsidR="000349B3">
        <w:rPr>
          <w:rFonts w:ascii="Arial" w:hAnsi="Arial" w:cs="Arial"/>
          <w:sz w:val="24"/>
          <w:szCs w:val="24"/>
        </w:rPr>
        <w:t>The impact of non-compliance can be costly and damage the organisation through a demotivated workforce, poor culture and poor reputation</w:t>
      </w:r>
      <w:r w:rsidR="00E470C2">
        <w:rPr>
          <w:rFonts w:ascii="Arial" w:hAnsi="Arial" w:cs="Arial"/>
          <w:sz w:val="24"/>
          <w:szCs w:val="24"/>
        </w:rPr>
        <w:t xml:space="preserve"> (Hoque and Noon, 2004)</w:t>
      </w:r>
      <w:r w:rsidR="000349B3">
        <w:rPr>
          <w:rFonts w:ascii="Arial" w:hAnsi="Arial" w:cs="Arial"/>
          <w:sz w:val="24"/>
          <w:szCs w:val="24"/>
        </w:rPr>
        <w:t xml:space="preserve">. </w:t>
      </w:r>
    </w:p>
    <w:p w14:paraId="173435B8" w14:textId="77777777" w:rsidR="00BC42F2" w:rsidRDefault="00BC42F2">
      <w:pPr>
        <w:rPr>
          <w:rFonts w:ascii="Arial" w:hAnsi="Arial" w:cs="Arial"/>
          <w:sz w:val="24"/>
          <w:szCs w:val="24"/>
        </w:rPr>
      </w:pPr>
    </w:p>
    <w:p w14:paraId="03398D64" w14:textId="77777777" w:rsidR="00D413BD" w:rsidRPr="008B370F" w:rsidRDefault="00D413BD">
      <w:pPr>
        <w:rPr>
          <w:rFonts w:ascii="Arial" w:hAnsi="Arial" w:cs="Arial"/>
          <w:sz w:val="24"/>
          <w:szCs w:val="24"/>
        </w:rPr>
      </w:pPr>
    </w:p>
    <w:p w14:paraId="720DEFCC" w14:textId="77777777" w:rsidR="009F4359" w:rsidRPr="008B370F" w:rsidRDefault="002424F1">
      <w:pPr>
        <w:rPr>
          <w:rFonts w:ascii="Arial" w:hAnsi="Arial" w:cs="Arial"/>
          <w:b/>
          <w:bCs/>
          <w:color w:val="242424"/>
          <w:sz w:val="24"/>
          <w:szCs w:val="24"/>
          <w:u w:val="single"/>
          <w:shd w:val="clear" w:color="auto" w:fill="FAFAFA"/>
        </w:rPr>
      </w:pPr>
      <w:r w:rsidRPr="008B370F">
        <w:rPr>
          <w:rFonts w:ascii="Arial" w:hAnsi="Arial" w:cs="Arial"/>
          <w:b/>
          <w:bCs/>
          <w:sz w:val="24"/>
          <w:szCs w:val="24"/>
          <w:u w:val="single"/>
        </w:rPr>
        <w:t>References</w:t>
      </w:r>
      <w:r w:rsidR="009F4359" w:rsidRPr="008B370F">
        <w:rPr>
          <w:rFonts w:ascii="Arial" w:hAnsi="Arial" w:cs="Arial"/>
          <w:b/>
          <w:bCs/>
          <w:color w:val="242424"/>
          <w:sz w:val="24"/>
          <w:szCs w:val="24"/>
          <w:u w:val="single"/>
          <w:shd w:val="clear" w:color="auto" w:fill="FAFAFA"/>
        </w:rPr>
        <w:t xml:space="preserve"> </w:t>
      </w:r>
    </w:p>
    <w:p w14:paraId="3BEBFC2F" w14:textId="77777777" w:rsidR="00190D03" w:rsidRDefault="00190D03" w:rsidP="002424F1">
      <w:pPr>
        <w:rPr>
          <w:rFonts w:ascii="Arial" w:hAnsi="Arial" w:cs="Arial"/>
        </w:rPr>
      </w:pPr>
    </w:p>
    <w:p w14:paraId="15AD975A" w14:textId="4CAF1848" w:rsidR="00A70053" w:rsidRDefault="00A70053" w:rsidP="002424F1">
      <w:pPr>
        <w:rPr>
          <w:rFonts w:ascii="Arial" w:hAnsi="Arial" w:cs="Arial"/>
        </w:rPr>
      </w:pPr>
      <w:r>
        <w:rPr>
          <w:rFonts w:ascii="Arial" w:hAnsi="Arial" w:cs="Arial"/>
        </w:rPr>
        <w:t xml:space="preserve">ACAS (2014) </w:t>
      </w:r>
      <w:r w:rsidR="00C51725">
        <w:rPr>
          <w:rFonts w:ascii="Arial" w:hAnsi="Arial" w:cs="Arial"/>
          <w:i/>
          <w:iCs/>
        </w:rPr>
        <w:t xml:space="preserve">Job evaluation: considerations and risks. </w:t>
      </w:r>
      <w:r w:rsidR="00C51725">
        <w:rPr>
          <w:rFonts w:ascii="Arial" w:hAnsi="Arial" w:cs="Arial"/>
        </w:rPr>
        <w:t xml:space="preserve">Available at: </w:t>
      </w:r>
      <w:hyperlink r:id="rId5" w:history="1">
        <w:r w:rsidR="00C51725" w:rsidRPr="00C51725">
          <w:rPr>
            <w:rStyle w:val="Hyperlink"/>
            <w:rFonts w:ascii="Arial" w:hAnsi="Arial" w:cs="Arial"/>
          </w:rPr>
          <w:t>Job evaluation: considerations and risks booklet</w:t>
        </w:r>
      </w:hyperlink>
      <w:r w:rsidR="00C51725">
        <w:rPr>
          <w:rFonts w:ascii="Arial" w:hAnsi="Arial" w:cs="Arial"/>
        </w:rPr>
        <w:t xml:space="preserve"> Accessed on 25</w:t>
      </w:r>
      <w:r w:rsidR="00C51725" w:rsidRPr="00C51725">
        <w:rPr>
          <w:rFonts w:ascii="Arial" w:hAnsi="Arial" w:cs="Arial"/>
          <w:vertAlign w:val="superscript"/>
        </w:rPr>
        <w:t>th</w:t>
      </w:r>
      <w:r w:rsidR="00C51725">
        <w:rPr>
          <w:rFonts w:ascii="Arial" w:hAnsi="Arial" w:cs="Arial"/>
        </w:rPr>
        <w:t xml:space="preserve"> January 2025.</w:t>
      </w:r>
    </w:p>
    <w:p w14:paraId="7A3A303F" w14:textId="77777777" w:rsidR="00ED38DD" w:rsidRDefault="00ED38DD" w:rsidP="002424F1">
      <w:pPr>
        <w:rPr>
          <w:rFonts w:ascii="Arial" w:hAnsi="Arial" w:cs="Arial"/>
        </w:rPr>
      </w:pPr>
    </w:p>
    <w:p w14:paraId="01CFBBB1" w14:textId="3DDAD7C1" w:rsidR="00ED38DD" w:rsidRPr="00CC3C19" w:rsidRDefault="00ED38DD" w:rsidP="002424F1">
      <w:pPr>
        <w:rPr>
          <w:rFonts w:ascii="Arial" w:hAnsi="Arial" w:cs="Arial"/>
        </w:rPr>
      </w:pPr>
      <w:r>
        <w:rPr>
          <w:rFonts w:ascii="Arial" w:hAnsi="Arial" w:cs="Arial"/>
        </w:rPr>
        <w:t xml:space="preserve">ACAS (2025) </w:t>
      </w:r>
      <w:r w:rsidR="00CC3C19">
        <w:rPr>
          <w:rFonts w:ascii="Arial" w:hAnsi="Arial" w:cs="Arial"/>
          <w:i/>
          <w:iCs/>
        </w:rPr>
        <w:t xml:space="preserve">Deducations from pay and wages: making and checking deductions. </w:t>
      </w:r>
      <w:r w:rsidR="00CC3C19">
        <w:rPr>
          <w:rFonts w:ascii="Arial" w:hAnsi="Arial" w:cs="Arial"/>
        </w:rPr>
        <w:t xml:space="preserve">Available at: </w:t>
      </w:r>
      <w:hyperlink r:id="rId6" w:history="1">
        <w:r w:rsidR="00CC3C19" w:rsidRPr="00CC3C19">
          <w:rPr>
            <w:rStyle w:val="Hyperlink"/>
            <w:rFonts w:ascii="Arial" w:hAnsi="Arial" w:cs="Arial"/>
          </w:rPr>
          <w:t>Making and checking deductions - Deductions from pay and wages - Acas</w:t>
        </w:r>
      </w:hyperlink>
      <w:r w:rsidR="00CC3C19">
        <w:rPr>
          <w:rFonts w:ascii="Arial" w:hAnsi="Arial" w:cs="Arial"/>
        </w:rPr>
        <w:t xml:space="preserve"> Accessed on: 24</w:t>
      </w:r>
      <w:r w:rsidR="00CC3C19" w:rsidRPr="00CC3C19">
        <w:rPr>
          <w:rFonts w:ascii="Arial" w:hAnsi="Arial" w:cs="Arial"/>
          <w:vertAlign w:val="superscript"/>
        </w:rPr>
        <w:t>th</w:t>
      </w:r>
      <w:r w:rsidR="00CC3C19">
        <w:rPr>
          <w:rFonts w:ascii="Arial" w:hAnsi="Arial" w:cs="Arial"/>
        </w:rPr>
        <w:t xml:space="preserve"> January 2025. </w:t>
      </w:r>
    </w:p>
    <w:p w14:paraId="59CAD92D" w14:textId="77777777" w:rsidR="00C51725" w:rsidRPr="00C51725" w:rsidRDefault="00C51725" w:rsidP="002424F1">
      <w:pPr>
        <w:rPr>
          <w:rFonts w:ascii="Arial" w:hAnsi="Arial" w:cs="Arial"/>
        </w:rPr>
      </w:pPr>
    </w:p>
    <w:p w14:paraId="673661ED" w14:textId="77777777" w:rsidR="00190D03" w:rsidRDefault="00190D03" w:rsidP="002424F1">
      <w:pPr>
        <w:rPr>
          <w:rFonts w:ascii="Arial" w:hAnsi="Arial" w:cs="Arial"/>
        </w:rPr>
      </w:pPr>
      <w:r w:rsidRPr="008B370F">
        <w:rPr>
          <w:rFonts w:ascii="Arial" w:hAnsi="Arial" w:cs="Arial"/>
        </w:rPr>
        <w:t xml:space="preserve">Armstrong M (1999), </w:t>
      </w:r>
      <w:r w:rsidRPr="008B370F">
        <w:rPr>
          <w:rFonts w:ascii="Arial" w:hAnsi="Arial" w:cs="Arial"/>
          <w:i/>
          <w:iCs/>
        </w:rPr>
        <w:t>Employee Reward (2nd edn</w:t>
      </w:r>
      <w:r w:rsidRPr="008B370F">
        <w:rPr>
          <w:rFonts w:ascii="Arial" w:hAnsi="Arial" w:cs="Arial"/>
        </w:rPr>
        <w:t>)</w:t>
      </w:r>
      <w:r>
        <w:rPr>
          <w:rFonts w:ascii="Arial" w:hAnsi="Arial" w:cs="Arial"/>
        </w:rPr>
        <w:t xml:space="preserve">. </w:t>
      </w:r>
    </w:p>
    <w:p w14:paraId="052B7A7E" w14:textId="77777777" w:rsidR="00190D03" w:rsidRPr="008B370F" w:rsidRDefault="00190D03" w:rsidP="002424F1">
      <w:pPr>
        <w:rPr>
          <w:rFonts w:ascii="Arial" w:hAnsi="Arial" w:cs="Arial"/>
          <w:color w:val="2E2E2E"/>
          <w:shd w:val="clear" w:color="auto" w:fill="FFFFFF"/>
        </w:rPr>
      </w:pPr>
    </w:p>
    <w:p w14:paraId="2C57AC8C" w14:textId="77777777" w:rsidR="00190D03" w:rsidRDefault="00190D03" w:rsidP="002424F1">
      <w:pPr>
        <w:rPr>
          <w:rFonts w:ascii="Arial" w:hAnsi="Arial" w:cs="Arial"/>
        </w:rPr>
      </w:pPr>
      <w:r w:rsidRPr="008B370F">
        <w:rPr>
          <w:rFonts w:ascii="Arial" w:hAnsi="Arial" w:cs="Arial"/>
        </w:rPr>
        <w:t>Armstrong, M and Brown, D (2001) Pay: The New Dimensions, CIPD, London e-reward (2008) Survey of Grade and Pay Structures, e-reward.co.uk, Stockport</w:t>
      </w:r>
      <w:r>
        <w:rPr>
          <w:rFonts w:ascii="Arial" w:hAnsi="Arial" w:cs="Arial"/>
        </w:rPr>
        <w:t xml:space="preserve"> </w:t>
      </w:r>
    </w:p>
    <w:p w14:paraId="537AD894" w14:textId="77777777" w:rsidR="00190D03" w:rsidRPr="008B370F" w:rsidRDefault="00190D03" w:rsidP="002424F1">
      <w:pPr>
        <w:rPr>
          <w:rFonts w:ascii="Arial" w:hAnsi="Arial" w:cs="Arial"/>
        </w:rPr>
      </w:pPr>
    </w:p>
    <w:p w14:paraId="3A833C78" w14:textId="77777777" w:rsidR="00190D03" w:rsidRDefault="00190D03" w:rsidP="002424F1">
      <w:pPr>
        <w:rPr>
          <w:rFonts w:ascii="Arial" w:hAnsi="Arial" w:cs="Arial"/>
          <w:color w:val="2E2E2E"/>
          <w:shd w:val="clear" w:color="auto" w:fill="FFFFFF"/>
        </w:rPr>
      </w:pPr>
      <w:r w:rsidRPr="008B370F">
        <w:rPr>
          <w:rFonts w:ascii="Arial" w:hAnsi="Arial" w:cs="Arial"/>
          <w:color w:val="2E2E2E"/>
          <w:shd w:val="clear" w:color="auto" w:fill="FFFFFF"/>
        </w:rPr>
        <w:t xml:space="preserve">Armstrong, M and Stephens, T (2005) A Handbook of Employee Reward Management and Practice. Kogan Page. </w:t>
      </w:r>
    </w:p>
    <w:p w14:paraId="0E04384C" w14:textId="77777777" w:rsidR="00190D03" w:rsidRDefault="00190D03" w:rsidP="002424F1">
      <w:pPr>
        <w:rPr>
          <w:rFonts w:ascii="Arial" w:hAnsi="Arial" w:cs="Arial"/>
          <w:color w:val="2E2E2E"/>
          <w:shd w:val="clear" w:color="auto" w:fill="FFFFFF"/>
        </w:rPr>
      </w:pPr>
    </w:p>
    <w:p w14:paraId="57B3979E"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t>Armstrong, M. (2007) </w:t>
      </w:r>
      <w:r w:rsidRPr="008B370F">
        <w:rPr>
          <w:rStyle w:val="Emphasis"/>
          <w:rFonts w:ascii="Arial" w:hAnsi="Arial" w:cs="Arial"/>
          <w:bdr w:val="none" w:sz="0" w:space="0" w:color="auto" w:frame="1"/>
          <w:shd w:val="clear" w:color="auto" w:fill="FFFFFF"/>
        </w:rPr>
        <w:t>A Handbook of Employee Reward Management and Practice</w:t>
      </w:r>
      <w:r w:rsidRPr="008B370F">
        <w:rPr>
          <w:rFonts w:ascii="Arial" w:hAnsi="Arial" w:cs="Arial"/>
          <w:shd w:val="clear" w:color="auto" w:fill="FFFFFF"/>
        </w:rPr>
        <w:t>, 2nd edn., London, Kogan Page.</w:t>
      </w:r>
    </w:p>
    <w:p w14:paraId="6B4A4307" w14:textId="77777777" w:rsidR="00190D03" w:rsidRPr="008B370F" w:rsidRDefault="00190D03" w:rsidP="002424F1">
      <w:pPr>
        <w:rPr>
          <w:rFonts w:ascii="Arial" w:hAnsi="Arial" w:cs="Arial"/>
          <w:shd w:val="clear" w:color="auto" w:fill="FFFFFF"/>
        </w:rPr>
      </w:pPr>
    </w:p>
    <w:p w14:paraId="1FCC61F1" w14:textId="77777777" w:rsidR="00190D03" w:rsidRDefault="00190D03" w:rsidP="002424F1">
      <w:pPr>
        <w:rPr>
          <w:rFonts w:ascii="Arial" w:hAnsi="Arial" w:cs="Arial"/>
          <w:color w:val="242424"/>
          <w:shd w:val="clear" w:color="auto" w:fill="FFFFFF"/>
        </w:rPr>
      </w:pPr>
      <w:r w:rsidRPr="008B370F">
        <w:rPr>
          <w:rStyle w:val="Strong"/>
          <w:rFonts w:ascii="Arial" w:hAnsi="Arial" w:cs="Arial"/>
          <w:b w:val="0"/>
          <w:bCs w:val="0"/>
          <w:color w:val="242424"/>
          <w:shd w:val="clear" w:color="auto" w:fill="FFFFFF"/>
        </w:rPr>
        <w:t>Armstrong, M. (2012)</w:t>
      </w:r>
      <w:r w:rsidRPr="008B370F">
        <w:rPr>
          <w:rFonts w:ascii="Arial" w:hAnsi="Arial" w:cs="Arial"/>
          <w:color w:val="242424"/>
          <w:shd w:val="clear" w:color="auto" w:fill="FFFFFF"/>
        </w:rPr>
        <w:t>. </w:t>
      </w:r>
      <w:r w:rsidRPr="008B370F">
        <w:rPr>
          <w:rStyle w:val="Emphasis"/>
          <w:rFonts w:ascii="Arial" w:hAnsi="Arial" w:cs="Arial"/>
          <w:color w:val="242424"/>
          <w:shd w:val="clear" w:color="auto" w:fill="FFFFFF"/>
        </w:rPr>
        <w:t>Armstrong's Handbook of Reward Management Practice: Improving Performance through Reward</w:t>
      </w:r>
      <w:r w:rsidRPr="008B370F">
        <w:rPr>
          <w:rFonts w:ascii="Arial" w:hAnsi="Arial" w:cs="Arial"/>
          <w:color w:val="242424"/>
          <w:shd w:val="clear" w:color="auto" w:fill="FFFFFF"/>
        </w:rPr>
        <w:t>. Kogan Page.</w:t>
      </w:r>
    </w:p>
    <w:p w14:paraId="0E761A51" w14:textId="77777777" w:rsidR="00190D03" w:rsidRPr="008B370F" w:rsidRDefault="00190D03" w:rsidP="002424F1">
      <w:pPr>
        <w:rPr>
          <w:rFonts w:ascii="Arial" w:hAnsi="Arial" w:cs="Arial"/>
          <w:color w:val="242424"/>
          <w:shd w:val="clear" w:color="auto" w:fill="FFFFFF"/>
        </w:rPr>
      </w:pPr>
    </w:p>
    <w:p w14:paraId="7ED61059" w14:textId="77777777" w:rsidR="00190D03" w:rsidRDefault="00190D03" w:rsidP="002424F1">
      <w:pPr>
        <w:rPr>
          <w:rFonts w:ascii="Arial" w:hAnsi="Arial" w:cs="Arial"/>
        </w:rPr>
      </w:pPr>
      <w:r w:rsidRPr="008B370F">
        <w:rPr>
          <w:rFonts w:ascii="Arial" w:hAnsi="Arial" w:cs="Arial"/>
        </w:rPr>
        <w:t xml:space="preserve">Armstrong, M., and Murlis, H. (2005) </w:t>
      </w:r>
      <w:r w:rsidRPr="00F43CE0">
        <w:rPr>
          <w:rFonts w:ascii="Arial" w:hAnsi="Arial" w:cs="Arial"/>
          <w:i/>
          <w:iCs/>
        </w:rPr>
        <w:t>A handbook of employee reward management and practice.</w:t>
      </w:r>
      <w:r w:rsidRPr="008B370F">
        <w:rPr>
          <w:rFonts w:ascii="Arial" w:hAnsi="Arial" w:cs="Arial"/>
        </w:rPr>
        <w:t xml:space="preserve"> Kogan Page. </w:t>
      </w:r>
    </w:p>
    <w:p w14:paraId="0D54D873" w14:textId="1EEF7E0B" w:rsidR="009C02BF" w:rsidRDefault="009C02BF" w:rsidP="002424F1">
      <w:pPr>
        <w:rPr>
          <w:rFonts w:ascii="Arial" w:hAnsi="Arial" w:cs="Arial"/>
        </w:rPr>
      </w:pPr>
    </w:p>
    <w:p w14:paraId="1408418D" w14:textId="2DD7A6BB" w:rsidR="00190D03" w:rsidRDefault="009C02BF" w:rsidP="002424F1">
      <w:pPr>
        <w:rPr>
          <w:rFonts w:ascii="Arial" w:hAnsi="Arial" w:cs="Arial"/>
        </w:rPr>
      </w:pPr>
      <w:r>
        <w:rPr>
          <w:rFonts w:ascii="Arial" w:hAnsi="Arial" w:cs="Arial"/>
        </w:rPr>
        <w:t>BDO (2025)</w:t>
      </w:r>
      <w:r w:rsidR="007212E6">
        <w:rPr>
          <w:rFonts w:ascii="Arial" w:hAnsi="Arial" w:cs="Arial"/>
        </w:rPr>
        <w:t xml:space="preserve"> </w:t>
      </w:r>
      <w:r w:rsidR="007212E6">
        <w:rPr>
          <w:rFonts w:ascii="Arial" w:hAnsi="Arial" w:cs="Arial"/>
          <w:i/>
          <w:iCs/>
        </w:rPr>
        <w:t xml:space="preserve">National Minimum Wage and Salary Sacrifice – what you need to know. </w:t>
      </w:r>
      <w:r w:rsidR="007212E6">
        <w:rPr>
          <w:rFonts w:ascii="Arial" w:hAnsi="Arial" w:cs="Arial"/>
        </w:rPr>
        <w:t xml:space="preserve">Available at: </w:t>
      </w:r>
      <w:hyperlink r:id="rId7" w:history="1">
        <w:r w:rsidR="007212E6" w:rsidRPr="007212E6">
          <w:rPr>
            <w:rStyle w:val="Hyperlink"/>
            <w:rFonts w:ascii="Arial" w:hAnsi="Arial" w:cs="Arial"/>
          </w:rPr>
          <w:t>Global Employer Services Insights a National Minimum Wage – how might salary sacrifice affect this? - BDO</w:t>
        </w:r>
      </w:hyperlink>
      <w:r w:rsidR="007212E6">
        <w:rPr>
          <w:rFonts w:ascii="Arial" w:hAnsi="Arial" w:cs="Arial"/>
        </w:rPr>
        <w:t xml:space="preserve"> Accessed on 24</w:t>
      </w:r>
      <w:r w:rsidR="007212E6" w:rsidRPr="007212E6">
        <w:rPr>
          <w:rFonts w:ascii="Arial" w:hAnsi="Arial" w:cs="Arial"/>
          <w:vertAlign w:val="superscript"/>
        </w:rPr>
        <w:t>th</w:t>
      </w:r>
      <w:r w:rsidR="007212E6">
        <w:rPr>
          <w:rFonts w:ascii="Arial" w:hAnsi="Arial" w:cs="Arial"/>
        </w:rPr>
        <w:t xml:space="preserve"> January 2025. </w:t>
      </w:r>
    </w:p>
    <w:p w14:paraId="171CA0B1" w14:textId="77777777" w:rsidR="007212E6" w:rsidRPr="007212E6" w:rsidRDefault="007212E6" w:rsidP="002424F1">
      <w:pPr>
        <w:rPr>
          <w:rFonts w:ascii="Arial" w:hAnsi="Arial" w:cs="Arial"/>
        </w:rPr>
      </w:pPr>
    </w:p>
    <w:p w14:paraId="12E05A7C" w14:textId="16535733" w:rsidR="000C054D" w:rsidRDefault="000C054D" w:rsidP="002424F1">
      <w:pPr>
        <w:rPr>
          <w:rFonts w:ascii="Arial" w:hAnsi="Arial" w:cs="Arial"/>
        </w:rPr>
      </w:pPr>
      <w:r w:rsidRPr="000C054D">
        <w:rPr>
          <w:rFonts w:ascii="Arial" w:hAnsi="Arial" w:cs="Arial"/>
        </w:rPr>
        <w:t>Beck-Krala, E., &amp; Klimkiewicz, K. (2020). </w:t>
      </w:r>
      <w:r w:rsidRPr="000C054D">
        <w:rPr>
          <w:rFonts w:ascii="Arial" w:hAnsi="Arial" w:cs="Arial"/>
          <w:i/>
          <w:iCs/>
        </w:rPr>
        <w:t>Sustainable Rewards</w:t>
      </w:r>
      <w:r w:rsidRPr="000C054D">
        <w:rPr>
          <w:rFonts w:ascii="Arial" w:hAnsi="Arial" w:cs="Arial"/>
        </w:rPr>
        <w:t>. In: Encyclopedia of Sustainable Management. Springer, Cham. Available at: </w:t>
      </w:r>
      <w:hyperlink r:id="rId8" w:history="1">
        <w:r w:rsidRPr="00A375FC">
          <w:rPr>
            <w:rStyle w:val="Hyperlink"/>
            <w:rFonts w:ascii="Arial" w:hAnsi="Arial" w:cs="Arial"/>
          </w:rPr>
          <w:t>https://link.springer.com/referenceworkentry/10.1007/978-3-030-02006-4_204-1</w:t>
        </w:r>
      </w:hyperlink>
      <w:r>
        <w:rPr>
          <w:rFonts w:ascii="Arial" w:hAnsi="Arial" w:cs="Arial"/>
        </w:rPr>
        <w:t xml:space="preserve"> </w:t>
      </w:r>
      <w:r w:rsidRPr="000C054D">
        <w:rPr>
          <w:rFonts w:ascii="Arial" w:hAnsi="Arial" w:cs="Arial"/>
        </w:rPr>
        <w:t> Accessed 24 Jan. 2025.</w:t>
      </w:r>
    </w:p>
    <w:p w14:paraId="482742E7" w14:textId="77777777" w:rsidR="000C054D" w:rsidRDefault="000C054D" w:rsidP="002424F1">
      <w:pPr>
        <w:rPr>
          <w:rFonts w:ascii="Arial" w:hAnsi="Arial" w:cs="Arial"/>
        </w:rPr>
      </w:pPr>
    </w:p>
    <w:p w14:paraId="3C308DF5" w14:textId="7EABB83E" w:rsidR="003439C2" w:rsidRDefault="003439C2" w:rsidP="002424F1">
      <w:pPr>
        <w:rPr>
          <w:rFonts w:ascii="Arial" w:hAnsi="Arial" w:cs="Arial"/>
        </w:rPr>
      </w:pPr>
      <w:r w:rsidRPr="003439C2">
        <w:rPr>
          <w:rFonts w:ascii="Arial" w:hAnsi="Arial" w:cs="Arial"/>
        </w:rPr>
        <w:t>Bromley v. H &amp; J Quick Ltd [1988] 2 CMLR 468 (CA).</w:t>
      </w:r>
    </w:p>
    <w:p w14:paraId="5DE68040" w14:textId="77777777" w:rsidR="003439C2" w:rsidRPr="008B370F" w:rsidRDefault="003439C2" w:rsidP="002424F1">
      <w:pPr>
        <w:rPr>
          <w:rFonts w:ascii="Arial" w:hAnsi="Arial" w:cs="Arial"/>
        </w:rPr>
      </w:pPr>
    </w:p>
    <w:p w14:paraId="753E1034" w14:textId="77777777" w:rsidR="00190D03" w:rsidRDefault="00190D03">
      <w:pPr>
        <w:rPr>
          <w:rFonts w:ascii="Arial" w:hAnsi="Arial" w:cs="Arial"/>
          <w:color w:val="242424"/>
          <w:shd w:val="clear" w:color="auto" w:fill="FAFAFA"/>
        </w:rPr>
      </w:pPr>
      <w:r w:rsidRPr="008B370F">
        <w:rPr>
          <w:rFonts w:ascii="Arial" w:hAnsi="Arial" w:cs="Arial"/>
          <w:color w:val="242424"/>
          <w:shd w:val="clear" w:color="auto" w:fill="FAFAFA"/>
        </w:rPr>
        <w:t>Brun, J. P., &amp; Dugas, N. (2008). </w:t>
      </w:r>
      <w:r w:rsidRPr="008B370F">
        <w:rPr>
          <w:rFonts w:ascii="Arial" w:hAnsi="Arial" w:cs="Arial"/>
          <w:i/>
          <w:iCs/>
          <w:color w:val="242424"/>
          <w:shd w:val="clear" w:color="auto" w:fill="FAFAFA"/>
        </w:rPr>
        <w:t>An analysis of employee recognition: Perspectives on human resources practices</w:t>
      </w:r>
      <w:r w:rsidRPr="008B370F">
        <w:rPr>
          <w:rFonts w:ascii="Arial" w:hAnsi="Arial" w:cs="Arial"/>
          <w:color w:val="242424"/>
          <w:shd w:val="clear" w:color="auto" w:fill="FAFAFA"/>
        </w:rPr>
        <w:t>. The International Journal of Human Resource Management, 19(4), pp. 716-730.</w:t>
      </w:r>
    </w:p>
    <w:p w14:paraId="4EE00080" w14:textId="77777777" w:rsidR="00190D03" w:rsidRPr="008B370F" w:rsidRDefault="00190D03">
      <w:pPr>
        <w:rPr>
          <w:rFonts w:ascii="Arial" w:hAnsi="Arial" w:cs="Arial"/>
          <w:color w:val="242424"/>
          <w:shd w:val="clear" w:color="auto" w:fill="FAFAFA"/>
        </w:rPr>
      </w:pPr>
    </w:p>
    <w:p w14:paraId="69008E0E" w14:textId="77777777" w:rsidR="00190D03" w:rsidRDefault="00190D03" w:rsidP="002424F1">
      <w:pPr>
        <w:rPr>
          <w:rFonts w:ascii="Arial" w:hAnsi="Arial" w:cs="Arial"/>
        </w:rPr>
      </w:pPr>
      <w:r w:rsidRPr="008B370F">
        <w:rPr>
          <w:rFonts w:ascii="Arial" w:hAnsi="Arial" w:cs="Arial"/>
          <w:color w:val="242424"/>
          <w:shd w:val="clear" w:color="auto" w:fill="FFFFFF"/>
        </w:rPr>
        <w:lastRenderedPageBreak/>
        <w:t xml:space="preserve">CIPD (2022) </w:t>
      </w:r>
      <w:r w:rsidRPr="008B370F">
        <w:rPr>
          <w:rFonts w:ascii="Arial" w:hAnsi="Arial" w:cs="Arial"/>
          <w:i/>
          <w:iCs/>
          <w:color w:val="242424"/>
          <w:shd w:val="clear" w:color="auto" w:fill="FFFFFF"/>
        </w:rPr>
        <w:t xml:space="preserve">Incentives and recognition: an evidence review. </w:t>
      </w:r>
      <w:r w:rsidRPr="008B370F">
        <w:rPr>
          <w:rFonts w:ascii="Arial" w:hAnsi="Arial" w:cs="Arial"/>
          <w:color w:val="242424"/>
          <w:shd w:val="clear" w:color="auto" w:fill="FFFFFF"/>
        </w:rPr>
        <w:t xml:space="preserve">Available at: </w:t>
      </w:r>
      <w:hyperlink r:id="rId9" w:history="1">
        <w:r w:rsidRPr="008B370F">
          <w:rPr>
            <w:rStyle w:val="Hyperlink"/>
            <w:rFonts w:ascii="Arial" w:hAnsi="Arial" w:cs="Arial"/>
          </w:rPr>
          <w:t>Incentives and recognition: an evidence review. Practice summary.</w:t>
        </w:r>
      </w:hyperlink>
      <w:r w:rsidRPr="008B370F">
        <w:rPr>
          <w:rFonts w:ascii="Arial" w:hAnsi="Arial" w:cs="Arial"/>
        </w:rPr>
        <w:t xml:space="preserve">  Accessed </w:t>
      </w:r>
      <w:r>
        <w:rPr>
          <w:rFonts w:ascii="Arial" w:hAnsi="Arial" w:cs="Arial"/>
        </w:rPr>
        <w:t>on 13</w:t>
      </w:r>
      <w:r w:rsidRPr="008B370F">
        <w:rPr>
          <w:rFonts w:ascii="Arial" w:hAnsi="Arial" w:cs="Arial"/>
          <w:vertAlign w:val="superscript"/>
        </w:rPr>
        <w:t>th</w:t>
      </w:r>
      <w:r>
        <w:rPr>
          <w:rFonts w:ascii="Arial" w:hAnsi="Arial" w:cs="Arial"/>
        </w:rPr>
        <w:t xml:space="preserve"> January 2025</w:t>
      </w:r>
    </w:p>
    <w:p w14:paraId="4A84E4B3" w14:textId="77777777" w:rsidR="008F641D" w:rsidRDefault="008F641D" w:rsidP="002424F1">
      <w:pPr>
        <w:rPr>
          <w:rFonts w:ascii="Arial" w:hAnsi="Arial" w:cs="Arial"/>
        </w:rPr>
      </w:pPr>
    </w:p>
    <w:p w14:paraId="16B0B77D" w14:textId="6B75AC22" w:rsidR="008F641D" w:rsidRDefault="008F641D" w:rsidP="002424F1">
      <w:pPr>
        <w:rPr>
          <w:rFonts w:ascii="Arial" w:hAnsi="Arial" w:cs="Arial"/>
        </w:rPr>
      </w:pPr>
      <w:r>
        <w:rPr>
          <w:rFonts w:ascii="Arial" w:hAnsi="Arial" w:cs="Arial"/>
        </w:rPr>
        <w:t xml:space="preserve">CIPD (2022b) Reward Management Survey. Available at: </w:t>
      </w:r>
      <w:hyperlink r:id="rId10" w:history="1">
        <w:r w:rsidR="00993696" w:rsidRPr="00993696">
          <w:rPr>
            <w:rStyle w:val="Hyperlink"/>
            <w:rFonts w:ascii="Arial" w:hAnsi="Arial" w:cs="Arial"/>
          </w:rPr>
          <w:t>Reward Management survey 2022: Survey report</w:t>
        </w:r>
      </w:hyperlink>
      <w:r w:rsidR="00993696">
        <w:rPr>
          <w:rFonts w:ascii="Arial" w:hAnsi="Arial" w:cs="Arial"/>
        </w:rPr>
        <w:t xml:space="preserve"> Accessed: 24</w:t>
      </w:r>
      <w:r w:rsidR="00993696" w:rsidRPr="00993696">
        <w:rPr>
          <w:rFonts w:ascii="Arial" w:hAnsi="Arial" w:cs="Arial"/>
          <w:vertAlign w:val="superscript"/>
        </w:rPr>
        <w:t>th</w:t>
      </w:r>
      <w:r w:rsidR="00993696">
        <w:rPr>
          <w:rFonts w:ascii="Arial" w:hAnsi="Arial" w:cs="Arial"/>
        </w:rPr>
        <w:t xml:space="preserve"> January 2025.</w:t>
      </w:r>
    </w:p>
    <w:p w14:paraId="0314F711" w14:textId="77777777" w:rsidR="00190D03" w:rsidRPr="008B370F" w:rsidRDefault="00190D03" w:rsidP="002424F1">
      <w:pPr>
        <w:rPr>
          <w:rFonts w:ascii="Arial" w:hAnsi="Arial" w:cs="Arial"/>
        </w:rPr>
      </w:pPr>
    </w:p>
    <w:p w14:paraId="55568FF8" w14:textId="1C59959B" w:rsidR="00190D03" w:rsidRDefault="00190D03" w:rsidP="002424F1">
      <w:pPr>
        <w:rPr>
          <w:rFonts w:ascii="Arial" w:hAnsi="Arial" w:cs="Arial"/>
        </w:rPr>
      </w:pPr>
      <w:r w:rsidRPr="008B370F">
        <w:rPr>
          <w:rFonts w:ascii="Arial" w:hAnsi="Arial" w:cs="Arial"/>
          <w:color w:val="2E2E2E"/>
          <w:shd w:val="clear" w:color="auto" w:fill="FFFFFF"/>
        </w:rPr>
        <w:t xml:space="preserve">CIPD (2024) </w:t>
      </w:r>
      <w:r w:rsidRPr="008B370F">
        <w:rPr>
          <w:rFonts w:ascii="Arial" w:hAnsi="Arial" w:cs="Arial"/>
          <w:i/>
          <w:iCs/>
          <w:color w:val="2E2E2E"/>
          <w:shd w:val="clear" w:color="auto" w:fill="FFFFFF"/>
        </w:rPr>
        <w:t>Strategic reward and total reward</w:t>
      </w:r>
      <w:r w:rsidRPr="008B370F">
        <w:rPr>
          <w:rFonts w:ascii="Arial" w:hAnsi="Arial" w:cs="Arial"/>
          <w:color w:val="2E2E2E"/>
          <w:shd w:val="clear" w:color="auto" w:fill="FFFFFF"/>
        </w:rPr>
        <w:t xml:space="preserve">. Available at: </w:t>
      </w:r>
      <w:hyperlink r:id="rId11" w:anchor="approaches" w:history="1">
        <w:r w:rsidRPr="008B370F">
          <w:rPr>
            <w:rStyle w:val="Hyperlink"/>
            <w:rFonts w:ascii="Arial" w:hAnsi="Arial" w:cs="Arial"/>
          </w:rPr>
          <w:t>Strategic &amp; Total Reward | Factsheets | CIPD</w:t>
        </w:r>
      </w:hyperlink>
      <w:r w:rsidRPr="008B370F">
        <w:rPr>
          <w:rFonts w:ascii="Arial" w:hAnsi="Arial" w:cs="Arial"/>
        </w:rPr>
        <w:t xml:space="preserve"> </w:t>
      </w:r>
      <w:r>
        <w:rPr>
          <w:rFonts w:ascii="Arial" w:hAnsi="Arial" w:cs="Arial"/>
        </w:rPr>
        <w:t>A</w:t>
      </w:r>
      <w:r w:rsidRPr="008B370F">
        <w:rPr>
          <w:rFonts w:ascii="Arial" w:hAnsi="Arial" w:cs="Arial"/>
        </w:rPr>
        <w:t xml:space="preserve">ccessed </w:t>
      </w:r>
      <w:r>
        <w:rPr>
          <w:rFonts w:ascii="Arial" w:hAnsi="Arial" w:cs="Arial"/>
        </w:rPr>
        <w:t>on 13</w:t>
      </w:r>
      <w:r w:rsidRPr="008B370F">
        <w:rPr>
          <w:rFonts w:ascii="Arial" w:hAnsi="Arial" w:cs="Arial"/>
          <w:vertAlign w:val="superscript"/>
        </w:rPr>
        <w:t>th</w:t>
      </w:r>
      <w:r>
        <w:rPr>
          <w:rFonts w:ascii="Arial" w:hAnsi="Arial" w:cs="Arial"/>
        </w:rPr>
        <w:t xml:space="preserve"> January 2025</w:t>
      </w:r>
      <w:r w:rsidR="00993696">
        <w:rPr>
          <w:rFonts w:ascii="Arial" w:hAnsi="Arial" w:cs="Arial"/>
        </w:rPr>
        <w:t>.</w:t>
      </w:r>
      <w:r w:rsidRPr="008B370F">
        <w:rPr>
          <w:rFonts w:ascii="Arial" w:hAnsi="Arial" w:cs="Arial"/>
        </w:rPr>
        <w:t xml:space="preserve"> </w:t>
      </w:r>
    </w:p>
    <w:p w14:paraId="644A8546" w14:textId="77777777" w:rsidR="00190D03" w:rsidRDefault="00190D03" w:rsidP="002424F1">
      <w:pPr>
        <w:rPr>
          <w:rFonts w:ascii="Arial" w:hAnsi="Arial" w:cs="Arial"/>
        </w:rPr>
      </w:pPr>
    </w:p>
    <w:p w14:paraId="74DDF19C" w14:textId="77777777" w:rsidR="00190D03" w:rsidRDefault="00190D03" w:rsidP="002424F1">
      <w:pPr>
        <w:rPr>
          <w:rFonts w:ascii="Arial" w:hAnsi="Arial" w:cs="Arial"/>
        </w:rPr>
      </w:pPr>
      <w:r w:rsidRPr="008B370F">
        <w:rPr>
          <w:rFonts w:ascii="Arial" w:hAnsi="Arial" w:cs="Arial"/>
        </w:rPr>
        <w:t xml:space="preserve">CIPD (2024b) </w:t>
      </w:r>
      <w:r w:rsidRPr="00CB292C">
        <w:rPr>
          <w:rFonts w:ascii="Arial" w:hAnsi="Arial" w:cs="Arial"/>
          <w:i/>
          <w:iCs/>
        </w:rPr>
        <w:t>Pay Structures and Pay Progression</w:t>
      </w:r>
      <w:r w:rsidRPr="008B370F">
        <w:rPr>
          <w:rFonts w:ascii="Arial" w:hAnsi="Arial" w:cs="Arial"/>
        </w:rPr>
        <w:t xml:space="preserve">. Available at: </w:t>
      </w:r>
      <w:hyperlink r:id="rId12" w:history="1">
        <w:r w:rsidRPr="008B370F">
          <w:rPr>
            <w:rStyle w:val="Hyperlink"/>
            <w:rFonts w:ascii="Arial" w:hAnsi="Arial" w:cs="Arial"/>
          </w:rPr>
          <w:t>Pay Structures and Pay Progression | Factsheets | CIPD</w:t>
        </w:r>
      </w:hyperlink>
      <w:r w:rsidRPr="008B370F">
        <w:rPr>
          <w:rFonts w:ascii="Arial" w:hAnsi="Arial" w:cs="Arial"/>
        </w:rPr>
        <w:t xml:space="preserve"> accessed on 21</w:t>
      </w:r>
      <w:r w:rsidRPr="008B370F">
        <w:rPr>
          <w:rFonts w:ascii="Arial" w:hAnsi="Arial" w:cs="Arial"/>
          <w:vertAlign w:val="superscript"/>
        </w:rPr>
        <w:t>st</w:t>
      </w:r>
      <w:r w:rsidRPr="008B370F">
        <w:rPr>
          <w:rFonts w:ascii="Arial" w:hAnsi="Arial" w:cs="Arial"/>
        </w:rPr>
        <w:t xml:space="preserve"> January 2025. </w:t>
      </w:r>
    </w:p>
    <w:p w14:paraId="6893A0B3" w14:textId="77777777" w:rsidR="00190D03" w:rsidRPr="008B370F" w:rsidRDefault="00190D03" w:rsidP="002424F1">
      <w:pPr>
        <w:rPr>
          <w:rFonts w:ascii="Arial" w:hAnsi="Arial" w:cs="Arial"/>
        </w:rPr>
      </w:pPr>
    </w:p>
    <w:p w14:paraId="018AE9AF" w14:textId="77777777" w:rsidR="00190D03" w:rsidRDefault="00190D03" w:rsidP="002424F1">
      <w:pPr>
        <w:rPr>
          <w:rFonts w:ascii="Arial" w:hAnsi="Arial" w:cs="Arial"/>
        </w:rPr>
      </w:pPr>
      <w:r w:rsidRPr="008B370F">
        <w:rPr>
          <w:rFonts w:ascii="Arial" w:hAnsi="Arial" w:cs="Arial"/>
          <w:color w:val="2E2E2E"/>
          <w:shd w:val="clear" w:color="auto" w:fill="FFFFFF"/>
        </w:rPr>
        <w:t xml:space="preserve">CIPD (2024c) </w:t>
      </w:r>
      <w:r w:rsidRPr="008B370F">
        <w:rPr>
          <w:rFonts w:ascii="Arial" w:hAnsi="Arial" w:cs="Arial"/>
          <w:i/>
          <w:iCs/>
          <w:color w:val="2E2E2E"/>
          <w:shd w:val="clear" w:color="auto" w:fill="FFFFFF"/>
        </w:rPr>
        <w:t>Performance Related Pay.</w:t>
      </w:r>
      <w:r w:rsidRPr="008B370F">
        <w:rPr>
          <w:rFonts w:ascii="Arial" w:hAnsi="Arial" w:cs="Arial"/>
          <w:color w:val="2E2E2E"/>
          <w:shd w:val="clear" w:color="auto" w:fill="FFFFFF"/>
        </w:rPr>
        <w:t xml:space="preserve"> Available at: </w:t>
      </w:r>
      <w:hyperlink r:id="rId13" w:history="1">
        <w:r w:rsidRPr="008B370F">
          <w:rPr>
            <w:rStyle w:val="Hyperlink"/>
            <w:rFonts w:ascii="Arial" w:hAnsi="Arial" w:cs="Arial"/>
          </w:rPr>
          <w:t>Performance Related Pay | Factsheets | CIPD</w:t>
        </w:r>
      </w:hyperlink>
      <w:r w:rsidRPr="008B370F">
        <w:rPr>
          <w:rFonts w:ascii="Arial" w:hAnsi="Arial" w:cs="Arial"/>
        </w:rPr>
        <w:t xml:space="preserve"> Accessed 22</w:t>
      </w:r>
      <w:r w:rsidRPr="008B370F">
        <w:rPr>
          <w:rFonts w:ascii="Arial" w:hAnsi="Arial" w:cs="Arial"/>
          <w:vertAlign w:val="superscript"/>
        </w:rPr>
        <w:t>nd</w:t>
      </w:r>
      <w:r w:rsidRPr="008B370F">
        <w:rPr>
          <w:rFonts w:ascii="Arial" w:hAnsi="Arial" w:cs="Arial"/>
        </w:rPr>
        <w:t xml:space="preserve"> January 2025. </w:t>
      </w:r>
    </w:p>
    <w:p w14:paraId="58FF4617" w14:textId="77777777" w:rsidR="00190D03" w:rsidRPr="008B370F" w:rsidRDefault="00190D03" w:rsidP="002424F1">
      <w:pPr>
        <w:rPr>
          <w:rFonts w:ascii="Arial" w:hAnsi="Arial" w:cs="Arial"/>
        </w:rPr>
      </w:pPr>
    </w:p>
    <w:p w14:paraId="4933835D" w14:textId="77777777" w:rsidR="00190D03" w:rsidRDefault="00190D03" w:rsidP="002424F1">
      <w:pPr>
        <w:rPr>
          <w:rFonts w:ascii="Arial" w:hAnsi="Arial" w:cs="Arial"/>
        </w:rPr>
      </w:pPr>
      <w:r w:rsidRPr="008B370F">
        <w:rPr>
          <w:rFonts w:ascii="Arial" w:hAnsi="Arial" w:cs="Arial"/>
          <w:color w:val="2E2E2E"/>
          <w:shd w:val="clear" w:color="auto" w:fill="FFFFFF"/>
        </w:rPr>
        <w:t xml:space="preserve">CIPD (2025) </w:t>
      </w:r>
      <w:r w:rsidRPr="008B370F">
        <w:rPr>
          <w:rFonts w:ascii="Arial" w:hAnsi="Arial" w:cs="Arial"/>
          <w:i/>
          <w:iCs/>
          <w:color w:val="2E2E2E"/>
          <w:shd w:val="clear" w:color="auto" w:fill="FFFFFF"/>
        </w:rPr>
        <w:t>Employee health and wellbeing</w:t>
      </w:r>
      <w:r w:rsidRPr="008B370F">
        <w:rPr>
          <w:rFonts w:ascii="Arial" w:hAnsi="Arial" w:cs="Arial"/>
          <w:color w:val="2E2E2E"/>
          <w:shd w:val="clear" w:color="auto" w:fill="FFFFFF"/>
        </w:rPr>
        <w:t xml:space="preserve">. Available at: </w:t>
      </w:r>
      <w:hyperlink r:id="rId14" w:history="1">
        <w:r w:rsidRPr="008B370F">
          <w:rPr>
            <w:rStyle w:val="Hyperlink"/>
            <w:rFonts w:ascii="Arial" w:hAnsi="Arial" w:cs="Arial"/>
          </w:rPr>
          <w:t>Employee health and wellbeing | CIPD</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6DD3E848" w14:textId="77777777" w:rsidR="00190D03" w:rsidRDefault="00190D03" w:rsidP="002424F1">
      <w:pPr>
        <w:rPr>
          <w:rFonts w:ascii="Arial" w:hAnsi="Arial" w:cs="Arial"/>
        </w:rPr>
      </w:pPr>
    </w:p>
    <w:p w14:paraId="3BCFBBA5" w14:textId="55CC3500" w:rsidR="000B1891" w:rsidRDefault="000B1891" w:rsidP="002424F1">
      <w:pPr>
        <w:rPr>
          <w:rFonts w:ascii="Arial" w:hAnsi="Arial" w:cs="Arial"/>
        </w:rPr>
      </w:pPr>
      <w:r w:rsidRPr="000B1891">
        <w:rPr>
          <w:rFonts w:ascii="Arial" w:hAnsi="Arial" w:cs="Arial"/>
        </w:rPr>
        <w:t xml:space="preserve">Cockett, J. (2024) </w:t>
      </w:r>
      <w:r w:rsidRPr="000B1891">
        <w:rPr>
          <w:rFonts w:ascii="Arial" w:hAnsi="Arial" w:cs="Arial"/>
          <w:i/>
          <w:iCs/>
        </w:rPr>
        <w:t>Labour Market Outlook – Autumn 2024</w:t>
      </w:r>
      <w:r w:rsidRPr="000B1891">
        <w:rPr>
          <w:rFonts w:ascii="Arial" w:hAnsi="Arial" w:cs="Arial"/>
        </w:rPr>
        <w:t>. London: Chartered Institute of Personnel and Development</w:t>
      </w:r>
    </w:p>
    <w:p w14:paraId="774E121A" w14:textId="77777777" w:rsidR="000B1891" w:rsidRDefault="000B1891" w:rsidP="002424F1">
      <w:pPr>
        <w:rPr>
          <w:rFonts w:ascii="Arial" w:hAnsi="Arial" w:cs="Arial"/>
        </w:rPr>
      </w:pPr>
    </w:p>
    <w:p w14:paraId="0C490F6F" w14:textId="37F49C90" w:rsidR="001F50FF" w:rsidRPr="008B370F" w:rsidRDefault="00190D03" w:rsidP="001F50FF">
      <w:pPr>
        <w:rPr>
          <w:rFonts w:ascii="Arial" w:hAnsi="Arial" w:cs="Arial"/>
        </w:rPr>
      </w:pPr>
      <w:r w:rsidRPr="008B370F">
        <w:rPr>
          <w:rFonts w:ascii="Arial" w:hAnsi="Arial" w:cs="Arial"/>
        </w:rPr>
        <w:t>Conroy, M.A., Sutherland, K.S., Snyder, A.L., &amp; Marsh, S. (2009) </w:t>
      </w:r>
      <w:r w:rsidRPr="008B370F">
        <w:rPr>
          <w:rFonts w:ascii="Arial" w:hAnsi="Arial" w:cs="Arial"/>
          <w:i/>
          <w:iCs/>
        </w:rPr>
        <w:t>Classroom-based research in the field of emotional and behavioral disorders: Methodological issues and future research directions</w:t>
      </w:r>
      <w:r w:rsidRPr="008B370F">
        <w:rPr>
          <w:rFonts w:ascii="Arial" w:hAnsi="Arial" w:cs="Arial"/>
        </w:rPr>
        <w:t>. Behavioral Disorders, 34(3), pp. 223-234.</w:t>
      </w:r>
      <w:r w:rsidRPr="008B370F">
        <w:rPr>
          <w:rFonts w:ascii="Arial" w:hAnsi="Arial" w:cs="Arial"/>
        </w:rPr>
        <w:t xml:space="preserve"> </w:t>
      </w:r>
    </w:p>
    <w:p w14:paraId="584367BE" w14:textId="69E1C7AC" w:rsidR="00190D03" w:rsidRDefault="00190D03" w:rsidP="002424F1">
      <w:pPr>
        <w:rPr>
          <w:rFonts w:ascii="Arial" w:hAnsi="Arial" w:cs="Arial"/>
        </w:rPr>
      </w:pPr>
    </w:p>
    <w:p w14:paraId="406704F7" w14:textId="77777777" w:rsidR="00190D03" w:rsidRPr="008B370F" w:rsidRDefault="00190D03" w:rsidP="002424F1">
      <w:pPr>
        <w:rPr>
          <w:rFonts w:ascii="Arial" w:hAnsi="Arial" w:cs="Arial"/>
        </w:rPr>
      </w:pPr>
    </w:p>
    <w:p w14:paraId="2CEFCAFA" w14:textId="77777777" w:rsidR="00190D03" w:rsidRDefault="00190D03" w:rsidP="005522F2">
      <w:pPr>
        <w:shd w:val="clear" w:color="auto" w:fill="FAFAFA"/>
        <w:spacing w:before="100" w:beforeAutospacing="1" w:after="100" w:afterAutospacing="1" w:line="240" w:lineRule="auto"/>
        <w:rPr>
          <w:rFonts w:ascii="Arial" w:hAnsi="Arial" w:cs="Arial"/>
        </w:rPr>
      </w:pPr>
      <w:r w:rsidRPr="008B78D1">
        <w:rPr>
          <w:rFonts w:ascii="Arial" w:eastAsia="Times New Roman" w:hAnsi="Arial" w:cs="Arial"/>
          <w:color w:val="242424"/>
          <w:kern w:val="0"/>
          <w:lang w:eastAsia="en-GB"/>
          <w14:ligatures w14:val="none"/>
        </w:rPr>
        <w:t>DavidsonMorris (2025) </w:t>
      </w:r>
      <w:r w:rsidRPr="008B78D1">
        <w:rPr>
          <w:rFonts w:ascii="Arial" w:eastAsia="Times New Roman" w:hAnsi="Arial" w:cs="Arial"/>
          <w:i/>
          <w:iCs/>
          <w:color w:val="242424"/>
          <w:kern w:val="0"/>
          <w:lang w:eastAsia="en-GB"/>
          <w14:ligatures w14:val="none"/>
        </w:rPr>
        <w:t>Different Types of Pay Structures</w:t>
      </w:r>
      <w:r w:rsidRPr="008B78D1">
        <w:rPr>
          <w:rFonts w:ascii="Arial" w:eastAsia="Times New Roman" w:hAnsi="Arial" w:cs="Arial"/>
          <w:color w:val="242424"/>
          <w:kern w:val="0"/>
          <w:lang w:eastAsia="en-GB"/>
          <w14:ligatures w14:val="none"/>
        </w:rPr>
        <w:t xml:space="preserve">. Available at: </w:t>
      </w:r>
      <w:hyperlink r:id="rId15" w:history="1">
        <w:r w:rsidRPr="008B78D1">
          <w:rPr>
            <w:rStyle w:val="Hyperlink"/>
            <w:rFonts w:ascii="Arial" w:hAnsi="Arial" w:cs="Arial"/>
          </w:rPr>
          <w:t>Types of Pay Structure: Essential Guide | DavidsonMorris</w:t>
        </w:r>
      </w:hyperlink>
      <w:r w:rsidRPr="008B78D1">
        <w:rPr>
          <w:rFonts w:ascii="Arial" w:hAnsi="Arial" w:cs="Arial"/>
        </w:rPr>
        <w:t xml:space="preserve"> Accessed on 22</w:t>
      </w:r>
      <w:r w:rsidRPr="008B78D1">
        <w:rPr>
          <w:rFonts w:ascii="Arial" w:hAnsi="Arial" w:cs="Arial"/>
          <w:vertAlign w:val="superscript"/>
        </w:rPr>
        <w:t>nd</w:t>
      </w:r>
      <w:r w:rsidRPr="008B78D1">
        <w:rPr>
          <w:rFonts w:ascii="Arial" w:hAnsi="Arial" w:cs="Arial"/>
        </w:rPr>
        <w:t xml:space="preserve"> January 2025.</w:t>
      </w:r>
      <w:r w:rsidRPr="008B370F">
        <w:rPr>
          <w:rFonts w:ascii="Arial" w:hAnsi="Arial" w:cs="Arial"/>
        </w:rPr>
        <w:t xml:space="preserve"> </w:t>
      </w:r>
    </w:p>
    <w:p w14:paraId="7D37A778" w14:textId="77777777" w:rsidR="00190D03" w:rsidRDefault="00190D03" w:rsidP="005522F2">
      <w:pPr>
        <w:shd w:val="clear" w:color="auto" w:fill="FAFAFA"/>
        <w:spacing w:before="100" w:beforeAutospacing="1" w:after="100" w:afterAutospacing="1" w:line="240" w:lineRule="auto"/>
        <w:rPr>
          <w:rFonts w:ascii="Arial" w:eastAsia="Times New Roman" w:hAnsi="Arial" w:cs="Arial"/>
          <w:color w:val="242424"/>
          <w:kern w:val="0"/>
          <w:lang w:eastAsia="en-GB"/>
          <w14:ligatures w14:val="none"/>
        </w:rPr>
      </w:pPr>
    </w:p>
    <w:p w14:paraId="3BEE2FEA" w14:textId="3DF6FB4A" w:rsidR="009A6135" w:rsidRDefault="009A6135" w:rsidP="005522F2">
      <w:pPr>
        <w:shd w:val="clear" w:color="auto" w:fill="FAFAFA"/>
        <w:spacing w:before="100" w:beforeAutospacing="1" w:after="100" w:afterAutospacing="1"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 xml:space="preserve">Gov.uk (2015) </w:t>
      </w:r>
      <w:r>
        <w:rPr>
          <w:rFonts w:ascii="Arial" w:eastAsia="Times New Roman" w:hAnsi="Arial" w:cs="Arial"/>
          <w:i/>
          <w:iCs/>
          <w:color w:val="242424"/>
          <w:kern w:val="0"/>
          <w:lang w:eastAsia="en-GB"/>
          <w14:ligatures w14:val="none"/>
        </w:rPr>
        <w:t xml:space="preserve">Equality Act: 2010 Guidance. </w:t>
      </w:r>
      <w:r>
        <w:rPr>
          <w:rFonts w:ascii="Arial" w:eastAsia="Times New Roman" w:hAnsi="Arial" w:cs="Arial"/>
          <w:color w:val="242424"/>
          <w:kern w:val="0"/>
          <w:lang w:eastAsia="en-GB"/>
          <w14:ligatures w14:val="none"/>
        </w:rPr>
        <w:t>Available at:</w:t>
      </w:r>
      <w:r w:rsidRPr="009A6135">
        <w:t xml:space="preserve"> </w:t>
      </w:r>
      <w:hyperlink r:id="rId16" w:history="1">
        <w:r w:rsidRPr="009A6135">
          <w:rPr>
            <w:rStyle w:val="Hyperlink"/>
            <w:rFonts w:ascii="Arial" w:eastAsia="Times New Roman" w:hAnsi="Arial" w:cs="Arial"/>
            <w:kern w:val="0"/>
            <w:lang w:eastAsia="en-GB"/>
            <w14:ligatures w14:val="none"/>
          </w:rPr>
          <w:t>Equality Act 2010: guidance - GOV.UK</w:t>
        </w:r>
      </w:hyperlink>
      <w:r>
        <w:rPr>
          <w:rFonts w:ascii="Arial" w:eastAsia="Times New Roman" w:hAnsi="Arial" w:cs="Arial"/>
          <w:color w:val="242424"/>
          <w:kern w:val="0"/>
          <w:lang w:eastAsia="en-GB"/>
          <w14:ligatures w14:val="none"/>
        </w:rPr>
        <w:t xml:space="preserve"> Accessed on 24</w:t>
      </w:r>
      <w:r w:rsidRPr="009A6135">
        <w:rPr>
          <w:rFonts w:ascii="Arial" w:eastAsia="Times New Roman" w:hAnsi="Arial" w:cs="Arial"/>
          <w:color w:val="242424"/>
          <w:kern w:val="0"/>
          <w:vertAlign w:val="superscript"/>
          <w:lang w:eastAsia="en-GB"/>
          <w14:ligatures w14:val="none"/>
        </w:rPr>
        <w:t>th</w:t>
      </w:r>
      <w:r>
        <w:rPr>
          <w:rFonts w:ascii="Arial" w:eastAsia="Times New Roman" w:hAnsi="Arial" w:cs="Arial"/>
          <w:color w:val="242424"/>
          <w:kern w:val="0"/>
          <w:lang w:eastAsia="en-GB"/>
          <w14:ligatures w14:val="none"/>
        </w:rPr>
        <w:t xml:space="preserve"> January 2025. </w:t>
      </w:r>
    </w:p>
    <w:p w14:paraId="4119EBE2" w14:textId="77777777" w:rsidR="009A6135" w:rsidRPr="009A6135" w:rsidRDefault="009A6135" w:rsidP="005522F2">
      <w:pPr>
        <w:shd w:val="clear" w:color="auto" w:fill="FAFAFA"/>
        <w:spacing w:before="100" w:beforeAutospacing="1" w:after="100" w:afterAutospacing="1" w:line="240" w:lineRule="auto"/>
        <w:rPr>
          <w:rFonts w:ascii="Arial" w:eastAsia="Times New Roman" w:hAnsi="Arial" w:cs="Arial"/>
          <w:color w:val="242424"/>
          <w:kern w:val="0"/>
          <w:lang w:eastAsia="en-GB"/>
          <w14:ligatures w14:val="none"/>
        </w:rPr>
      </w:pPr>
    </w:p>
    <w:p w14:paraId="36D1CF20" w14:textId="4EBDED5C" w:rsidR="00742D26" w:rsidRDefault="00742D26" w:rsidP="005522F2">
      <w:pPr>
        <w:shd w:val="clear" w:color="auto" w:fill="FAFAFA"/>
        <w:spacing w:before="100" w:beforeAutospacing="1" w:after="100" w:afterAutospacing="1"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 xml:space="preserve">Gov.uk (2021) </w:t>
      </w:r>
      <w:r w:rsidRPr="00742D26">
        <w:rPr>
          <w:rFonts w:ascii="Arial" w:eastAsia="Times New Roman" w:hAnsi="Arial" w:cs="Arial"/>
          <w:i/>
          <w:iCs/>
          <w:color w:val="242424"/>
          <w:kern w:val="0"/>
          <w:lang w:eastAsia="en-GB"/>
          <w14:ligatures w14:val="none"/>
        </w:rPr>
        <w:t>Guidance: Salary Sacrifice for Employers</w:t>
      </w:r>
      <w:r>
        <w:rPr>
          <w:rFonts w:ascii="Arial" w:eastAsia="Times New Roman" w:hAnsi="Arial" w:cs="Arial"/>
          <w:color w:val="242424"/>
          <w:kern w:val="0"/>
          <w:lang w:eastAsia="en-GB"/>
          <w14:ligatures w14:val="none"/>
        </w:rPr>
        <w:t xml:space="preserve">. Available at: </w:t>
      </w:r>
      <w:hyperlink r:id="rId17" w:history="1">
        <w:r w:rsidRPr="00742D26">
          <w:rPr>
            <w:rStyle w:val="Hyperlink"/>
            <w:rFonts w:ascii="Arial" w:eastAsia="Times New Roman" w:hAnsi="Arial" w:cs="Arial"/>
            <w:kern w:val="0"/>
            <w:lang w:eastAsia="en-GB"/>
            <w14:ligatures w14:val="none"/>
          </w:rPr>
          <w:t>Salary sacrifice for employers - GOV.UK</w:t>
        </w:r>
      </w:hyperlink>
      <w:r>
        <w:rPr>
          <w:rFonts w:ascii="Arial" w:eastAsia="Times New Roman" w:hAnsi="Arial" w:cs="Arial"/>
          <w:color w:val="242424"/>
          <w:kern w:val="0"/>
          <w:lang w:eastAsia="en-GB"/>
          <w14:ligatures w14:val="none"/>
        </w:rPr>
        <w:t xml:space="preserve"> Accessed on 24</w:t>
      </w:r>
      <w:r w:rsidRPr="00742D26">
        <w:rPr>
          <w:rFonts w:ascii="Arial" w:eastAsia="Times New Roman" w:hAnsi="Arial" w:cs="Arial"/>
          <w:color w:val="242424"/>
          <w:kern w:val="0"/>
          <w:vertAlign w:val="superscript"/>
          <w:lang w:eastAsia="en-GB"/>
          <w14:ligatures w14:val="none"/>
        </w:rPr>
        <w:t>th</w:t>
      </w:r>
      <w:r>
        <w:rPr>
          <w:rFonts w:ascii="Arial" w:eastAsia="Times New Roman" w:hAnsi="Arial" w:cs="Arial"/>
          <w:color w:val="242424"/>
          <w:kern w:val="0"/>
          <w:lang w:eastAsia="en-GB"/>
          <w14:ligatures w14:val="none"/>
        </w:rPr>
        <w:t xml:space="preserve"> January 2025. </w:t>
      </w:r>
    </w:p>
    <w:p w14:paraId="268F95F6" w14:textId="6F7B5470" w:rsidR="0087489A" w:rsidRPr="0087489A" w:rsidRDefault="0087489A" w:rsidP="005522F2">
      <w:pPr>
        <w:shd w:val="clear" w:color="auto" w:fill="FAFAFA"/>
        <w:spacing w:before="100" w:beforeAutospacing="1" w:after="100" w:afterAutospacing="1"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 xml:space="preserve">Gov.uk (2024) </w:t>
      </w:r>
      <w:r>
        <w:rPr>
          <w:rFonts w:ascii="Arial" w:eastAsia="Times New Roman" w:hAnsi="Arial" w:cs="Arial"/>
          <w:i/>
          <w:iCs/>
          <w:color w:val="242424"/>
          <w:kern w:val="0"/>
          <w:lang w:eastAsia="en-GB"/>
          <w14:ligatures w14:val="none"/>
        </w:rPr>
        <w:t xml:space="preserve">Minimum wage rates 2025. </w:t>
      </w:r>
      <w:r>
        <w:rPr>
          <w:rFonts w:ascii="Arial" w:eastAsia="Times New Roman" w:hAnsi="Arial" w:cs="Arial"/>
          <w:color w:val="242424"/>
          <w:kern w:val="0"/>
          <w:lang w:eastAsia="en-GB"/>
          <w14:ligatures w14:val="none"/>
        </w:rPr>
        <w:t xml:space="preserve">Available at: </w:t>
      </w:r>
      <w:hyperlink r:id="rId18" w:history="1">
        <w:r w:rsidR="00F90308" w:rsidRPr="00F90308">
          <w:rPr>
            <w:rStyle w:val="Hyperlink"/>
            <w:rFonts w:ascii="Arial" w:eastAsia="Times New Roman" w:hAnsi="Arial" w:cs="Arial"/>
            <w:kern w:val="0"/>
            <w:lang w:eastAsia="en-GB"/>
            <w14:ligatures w14:val="none"/>
          </w:rPr>
          <w:t>Minimum wage rates for 2025 - GOV.UK</w:t>
        </w:r>
      </w:hyperlink>
      <w:r w:rsidR="00F90308">
        <w:rPr>
          <w:rFonts w:ascii="Arial" w:eastAsia="Times New Roman" w:hAnsi="Arial" w:cs="Arial"/>
          <w:color w:val="242424"/>
          <w:kern w:val="0"/>
          <w:lang w:eastAsia="en-GB"/>
          <w14:ligatures w14:val="none"/>
        </w:rPr>
        <w:t xml:space="preserve"> Accessed on 24</w:t>
      </w:r>
      <w:r w:rsidR="00F90308" w:rsidRPr="00F90308">
        <w:rPr>
          <w:rFonts w:ascii="Arial" w:eastAsia="Times New Roman" w:hAnsi="Arial" w:cs="Arial"/>
          <w:color w:val="242424"/>
          <w:kern w:val="0"/>
          <w:vertAlign w:val="superscript"/>
          <w:lang w:eastAsia="en-GB"/>
          <w14:ligatures w14:val="none"/>
        </w:rPr>
        <w:t>th</w:t>
      </w:r>
      <w:r w:rsidR="00F90308">
        <w:rPr>
          <w:rFonts w:ascii="Arial" w:eastAsia="Times New Roman" w:hAnsi="Arial" w:cs="Arial"/>
          <w:color w:val="242424"/>
          <w:kern w:val="0"/>
          <w:lang w:eastAsia="en-GB"/>
          <w14:ligatures w14:val="none"/>
        </w:rPr>
        <w:t xml:space="preserve"> January 2025. </w:t>
      </w:r>
    </w:p>
    <w:p w14:paraId="064AA254" w14:textId="77777777" w:rsidR="00190D03" w:rsidRDefault="00190D03" w:rsidP="002424F1">
      <w:pPr>
        <w:rPr>
          <w:rFonts w:ascii="Arial" w:hAnsi="Arial" w:cs="Arial"/>
        </w:rPr>
      </w:pPr>
      <w:r w:rsidRPr="008B370F">
        <w:rPr>
          <w:rFonts w:ascii="Arial" w:hAnsi="Arial" w:cs="Arial"/>
          <w:color w:val="2E2E2E"/>
          <w:shd w:val="clear" w:color="auto" w:fill="FFFFFF"/>
        </w:rPr>
        <w:lastRenderedPageBreak/>
        <w:t xml:space="preserve">Gov.uk (2025) </w:t>
      </w:r>
      <w:r w:rsidRPr="008B370F">
        <w:rPr>
          <w:rFonts w:ascii="Arial" w:hAnsi="Arial" w:cs="Arial"/>
          <w:i/>
          <w:iCs/>
          <w:color w:val="2E2E2E"/>
          <w:shd w:val="clear" w:color="auto" w:fill="FFFFFF"/>
        </w:rPr>
        <w:t>Tax on company cars</w:t>
      </w:r>
      <w:r w:rsidRPr="008B370F">
        <w:rPr>
          <w:rFonts w:ascii="Arial" w:hAnsi="Arial" w:cs="Arial"/>
          <w:color w:val="2E2E2E"/>
          <w:shd w:val="clear" w:color="auto" w:fill="FFFFFF"/>
        </w:rPr>
        <w:t xml:space="preserve">. Available at: </w:t>
      </w:r>
      <w:hyperlink r:id="rId19" w:history="1">
        <w:r w:rsidRPr="008B370F">
          <w:rPr>
            <w:rStyle w:val="Hyperlink"/>
            <w:rFonts w:ascii="Arial" w:hAnsi="Arial" w:cs="Arial"/>
          </w:rPr>
          <w:t>Tax on company benefits: Tax on company cars - GOV.UK</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20595F0F" w14:textId="77777777" w:rsidR="008B78D1" w:rsidRDefault="008B78D1" w:rsidP="002424F1">
      <w:pPr>
        <w:rPr>
          <w:rFonts w:ascii="Arial" w:hAnsi="Arial" w:cs="Arial"/>
        </w:rPr>
      </w:pPr>
    </w:p>
    <w:p w14:paraId="6A267347" w14:textId="456AE143" w:rsidR="008B78D1" w:rsidRDefault="008B78D1" w:rsidP="002424F1">
      <w:pPr>
        <w:rPr>
          <w:rFonts w:ascii="Arial" w:hAnsi="Arial" w:cs="Arial"/>
        </w:rPr>
      </w:pPr>
      <w:r w:rsidRPr="008B78D1">
        <w:rPr>
          <w:rFonts w:ascii="Arial" w:hAnsi="Arial" w:cs="Arial"/>
        </w:rPr>
        <w:t>Gruhle, T. (2015). </w:t>
      </w:r>
      <w:r w:rsidRPr="008B78D1">
        <w:rPr>
          <w:rFonts w:ascii="Arial" w:hAnsi="Arial" w:cs="Arial"/>
          <w:i/>
          <w:iCs/>
        </w:rPr>
        <w:t>Compensation and Benefits: Essentials of Benchmarking</w:t>
      </w:r>
      <w:r w:rsidRPr="008B78D1">
        <w:rPr>
          <w:rFonts w:ascii="Arial" w:hAnsi="Arial" w:cs="Arial"/>
        </w:rPr>
        <w:t>. In M. Zeuch (Ed.), </w:t>
      </w:r>
      <w:r w:rsidRPr="008B78D1">
        <w:rPr>
          <w:rFonts w:ascii="Arial" w:hAnsi="Arial" w:cs="Arial"/>
          <w:i/>
          <w:iCs/>
        </w:rPr>
        <w:t>Handbook of Human Resources Management</w:t>
      </w:r>
      <w:r w:rsidRPr="008B78D1">
        <w:rPr>
          <w:rFonts w:ascii="Arial" w:hAnsi="Arial" w:cs="Arial"/>
        </w:rPr>
        <w:t> (pp. 1-16). Springer. T</w:t>
      </w:r>
    </w:p>
    <w:p w14:paraId="0B6A175D" w14:textId="77777777" w:rsidR="00190D03" w:rsidRPr="008B370F" w:rsidRDefault="00190D03" w:rsidP="002424F1">
      <w:pPr>
        <w:rPr>
          <w:rFonts w:ascii="Arial" w:hAnsi="Arial" w:cs="Arial"/>
          <w:color w:val="2E2E2E"/>
          <w:shd w:val="clear" w:color="auto" w:fill="FFFFFF"/>
        </w:rPr>
      </w:pPr>
    </w:p>
    <w:p w14:paraId="78422B42" w14:textId="77777777" w:rsidR="00190D03" w:rsidRDefault="00190D03" w:rsidP="002424F1">
      <w:pPr>
        <w:rPr>
          <w:rFonts w:ascii="Arial" w:hAnsi="Arial" w:cs="Arial"/>
        </w:rPr>
      </w:pPr>
      <w:r w:rsidRPr="008B370F">
        <w:rPr>
          <w:rFonts w:ascii="Arial" w:hAnsi="Arial" w:cs="Arial"/>
        </w:rPr>
        <w:t xml:space="preserve">Harvard Business Review (2017) </w:t>
      </w:r>
      <w:r w:rsidRPr="008B370F">
        <w:rPr>
          <w:rFonts w:ascii="Arial" w:hAnsi="Arial" w:cs="Arial"/>
          <w:i/>
          <w:iCs/>
        </w:rPr>
        <w:t>Research: how incentive pay affects employee engagement, satisfaction and trust</w:t>
      </w:r>
      <w:r w:rsidRPr="008B370F">
        <w:rPr>
          <w:rFonts w:ascii="Arial" w:hAnsi="Arial" w:cs="Arial"/>
        </w:rPr>
        <w:t xml:space="preserve">. Available at: </w:t>
      </w:r>
      <w:hyperlink r:id="rId20" w:history="1">
        <w:r w:rsidRPr="008B370F">
          <w:rPr>
            <w:rStyle w:val="Hyperlink"/>
            <w:rFonts w:ascii="Arial" w:hAnsi="Arial" w:cs="Arial"/>
          </w:rPr>
          <w:t>Research: How Incentive Pay Affects Employee Engagement, Satisfaction, and Trust</w:t>
        </w:r>
      </w:hyperlink>
      <w:r w:rsidRPr="008B370F">
        <w:rPr>
          <w:rFonts w:ascii="Arial" w:hAnsi="Arial" w:cs="Arial"/>
        </w:rPr>
        <w:t xml:space="preserve"> </w:t>
      </w:r>
      <w:r>
        <w:rPr>
          <w:rFonts w:ascii="Arial" w:hAnsi="Arial" w:cs="Arial"/>
        </w:rPr>
        <w:t>A</w:t>
      </w:r>
      <w:r w:rsidRPr="008B370F">
        <w:rPr>
          <w:rFonts w:ascii="Arial" w:hAnsi="Arial" w:cs="Arial"/>
        </w:rPr>
        <w:t xml:space="preserve">ccessed </w:t>
      </w:r>
      <w:r>
        <w:rPr>
          <w:rFonts w:ascii="Arial" w:hAnsi="Arial" w:cs="Arial"/>
        </w:rPr>
        <w:t>on 13</w:t>
      </w:r>
      <w:r w:rsidRPr="008B370F">
        <w:rPr>
          <w:rFonts w:ascii="Arial" w:hAnsi="Arial" w:cs="Arial"/>
          <w:vertAlign w:val="superscript"/>
        </w:rPr>
        <w:t>th</w:t>
      </w:r>
      <w:r>
        <w:rPr>
          <w:rFonts w:ascii="Arial" w:hAnsi="Arial" w:cs="Arial"/>
        </w:rPr>
        <w:t xml:space="preserve"> January 2025</w:t>
      </w:r>
      <w:r w:rsidRPr="008B370F">
        <w:rPr>
          <w:rFonts w:ascii="Arial" w:hAnsi="Arial" w:cs="Arial"/>
        </w:rPr>
        <w:t xml:space="preserve"> </w:t>
      </w:r>
    </w:p>
    <w:p w14:paraId="5C176CAC" w14:textId="77777777" w:rsidR="00190D03" w:rsidRPr="008B370F" w:rsidRDefault="00190D03" w:rsidP="002424F1">
      <w:pPr>
        <w:rPr>
          <w:rFonts w:ascii="Arial" w:hAnsi="Arial" w:cs="Arial"/>
        </w:rPr>
      </w:pPr>
    </w:p>
    <w:p w14:paraId="1D826C67" w14:textId="77777777" w:rsidR="00190D03" w:rsidRDefault="00190D03" w:rsidP="002424F1">
      <w:pPr>
        <w:rPr>
          <w:rFonts w:ascii="Arial" w:hAnsi="Arial" w:cs="Arial"/>
        </w:rPr>
      </w:pPr>
      <w:r w:rsidRPr="008B370F">
        <w:rPr>
          <w:rFonts w:ascii="Arial" w:hAnsi="Arial" w:cs="Arial"/>
          <w:shd w:val="clear" w:color="auto" w:fill="FFFFFF"/>
        </w:rPr>
        <w:t xml:space="preserve">Harvard Business Review (2021) </w:t>
      </w:r>
      <w:r w:rsidRPr="00CB292C">
        <w:rPr>
          <w:rFonts w:ascii="Arial" w:hAnsi="Arial" w:cs="Arial"/>
          <w:i/>
          <w:iCs/>
          <w:shd w:val="clear" w:color="auto" w:fill="FFFFFF"/>
        </w:rPr>
        <w:t>Research: A little recognition can provide a big morale boost.</w:t>
      </w:r>
      <w:r w:rsidRPr="008B370F">
        <w:rPr>
          <w:rFonts w:ascii="Arial" w:hAnsi="Arial" w:cs="Arial"/>
          <w:shd w:val="clear" w:color="auto" w:fill="FFFFFF"/>
        </w:rPr>
        <w:t xml:space="preserve"> Available at: </w:t>
      </w:r>
      <w:hyperlink r:id="rId21" w:history="1">
        <w:r w:rsidRPr="008B370F">
          <w:rPr>
            <w:rStyle w:val="Hyperlink"/>
            <w:rFonts w:ascii="Arial" w:hAnsi="Arial" w:cs="Arial"/>
            <w:color w:val="auto"/>
          </w:rPr>
          <w:t>Research: A Little Recognition Can Provide a Big Morale Boost</w:t>
        </w:r>
      </w:hyperlink>
      <w:r w:rsidRPr="008B370F">
        <w:rPr>
          <w:rFonts w:ascii="Arial" w:hAnsi="Arial" w:cs="Arial"/>
        </w:rPr>
        <w:t xml:space="preserve"> Accessed on 21</w:t>
      </w:r>
      <w:r w:rsidRPr="008B370F">
        <w:rPr>
          <w:rFonts w:ascii="Arial" w:hAnsi="Arial" w:cs="Arial"/>
          <w:vertAlign w:val="superscript"/>
        </w:rPr>
        <w:t>st</w:t>
      </w:r>
      <w:r w:rsidRPr="008B370F">
        <w:rPr>
          <w:rFonts w:ascii="Arial" w:hAnsi="Arial" w:cs="Arial"/>
        </w:rPr>
        <w:t xml:space="preserve"> January 2025. </w:t>
      </w:r>
    </w:p>
    <w:p w14:paraId="62854A00" w14:textId="77777777" w:rsidR="00190D03" w:rsidRPr="008B370F" w:rsidRDefault="00190D03" w:rsidP="002424F1">
      <w:pPr>
        <w:rPr>
          <w:rFonts w:ascii="Arial" w:hAnsi="Arial" w:cs="Arial"/>
          <w:shd w:val="clear" w:color="auto" w:fill="FFFFFF"/>
        </w:rPr>
      </w:pPr>
    </w:p>
    <w:p w14:paraId="2F8574C6" w14:textId="77777777" w:rsidR="00190D03" w:rsidRDefault="00190D03" w:rsidP="002424F1">
      <w:pPr>
        <w:rPr>
          <w:rFonts w:ascii="Arial" w:hAnsi="Arial" w:cs="Arial"/>
        </w:rPr>
      </w:pPr>
      <w:r w:rsidRPr="008B370F">
        <w:rPr>
          <w:rFonts w:ascii="Arial" w:hAnsi="Arial" w:cs="Arial"/>
        </w:rPr>
        <w:t xml:space="preserve">Harvard Business Review (2023) </w:t>
      </w:r>
      <w:r w:rsidRPr="008B370F">
        <w:rPr>
          <w:rFonts w:ascii="Arial" w:hAnsi="Arial" w:cs="Arial"/>
          <w:i/>
          <w:iCs/>
        </w:rPr>
        <w:t>How taking a vacation improves your wellbeing</w:t>
      </w:r>
      <w:r w:rsidRPr="008B370F">
        <w:rPr>
          <w:rFonts w:ascii="Arial" w:hAnsi="Arial" w:cs="Arial"/>
        </w:rPr>
        <w:t xml:space="preserve">. Available at: </w:t>
      </w:r>
      <w:hyperlink r:id="rId22" w:history="1">
        <w:r w:rsidRPr="008B370F">
          <w:rPr>
            <w:rStyle w:val="Hyperlink"/>
            <w:rFonts w:ascii="Arial" w:hAnsi="Arial" w:cs="Arial"/>
          </w:rPr>
          <w:t>How Taking a Vacation Improves Your Well-Being</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5278F4B2" w14:textId="77777777" w:rsidR="00190D03" w:rsidRPr="008B370F" w:rsidRDefault="00190D03" w:rsidP="002424F1">
      <w:pPr>
        <w:rPr>
          <w:rFonts w:ascii="Arial" w:hAnsi="Arial" w:cs="Arial"/>
        </w:rPr>
      </w:pPr>
    </w:p>
    <w:p w14:paraId="2DDDA31A"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t xml:space="preserve">Harvard Business Review (2023) </w:t>
      </w:r>
      <w:r w:rsidRPr="005A7708">
        <w:rPr>
          <w:rFonts w:ascii="Arial" w:hAnsi="Arial" w:cs="Arial"/>
          <w:i/>
          <w:iCs/>
          <w:shd w:val="clear" w:color="auto" w:fill="FFFFFF"/>
        </w:rPr>
        <w:t>Understanding the power of intrinsic motivation</w:t>
      </w:r>
      <w:r w:rsidRPr="008B370F">
        <w:rPr>
          <w:rFonts w:ascii="Arial" w:hAnsi="Arial" w:cs="Arial"/>
          <w:shd w:val="clear" w:color="auto" w:fill="FFFFFF"/>
        </w:rPr>
        <w:t xml:space="preserve">. Available at: </w:t>
      </w:r>
      <w:hyperlink r:id="rId23" w:history="1">
        <w:r w:rsidRPr="008B370F">
          <w:rPr>
            <w:rStyle w:val="Hyperlink"/>
            <w:rFonts w:ascii="Arial" w:hAnsi="Arial" w:cs="Arial"/>
            <w:color w:val="auto"/>
          </w:rPr>
          <w:t>Understanding the Power of Intrinsic Motivation</w:t>
        </w:r>
      </w:hyperlink>
      <w:r w:rsidRPr="008B370F">
        <w:rPr>
          <w:rFonts w:ascii="Arial" w:hAnsi="Arial" w:cs="Arial"/>
          <w:shd w:val="clear" w:color="auto" w:fill="FFFFFF"/>
        </w:rPr>
        <w:t xml:space="preserve">  Accessed on: 21</w:t>
      </w:r>
      <w:r w:rsidRPr="008B370F">
        <w:rPr>
          <w:rFonts w:ascii="Arial" w:hAnsi="Arial" w:cs="Arial"/>
          <w:shd w:val="clear" w:color="auto" w:fill="FFFFFF"/>
          <w:vertAlign w:val="superscript"/>
        </w:rPr>
        <w:t>st</w:t>
      </w:r>
      <w:r w:rsidRPr="008B370F">
        <w:rPr>
          <w:rFonts w:ascii="Arial" w:hAnsi="Arial" w:cs="Arial"/>
          <w:shd w:val="clear" w:color="auto" w:fill="FFFFFF"/>
        </w:rPr>
        <w:t xml:space="preserve"> January 2025.</w:t>
      </w:r>
    </w:p>
    <w:p w14:paraId="6F95475E" w14:textId="77777777" w:rsidR="00190D03" w:rsidRPr="008B370F" w:rsidRDefault="00190D03" w:rsidP="002424F1">
      <w:pPr>
        <w:rPr>
          <w:rFonts w:ascii="Arial" w:hAnsi="Arial" w:cs="Arial"/>
          <w:shd w:val="clear" w:color="auto" w:fill="FFFFFF"/>
        </w:rPr>
      </w:pPr>
    </w:p>
    <w:p w14:paraId="2AC6E7C0" w14:textId="77777777" w:rsidR="00190D03" w:rsidRDefault="00190D03" w:rsidP="002424F1">
      <w:pPr>
        <w:rPr>
          <w:rFonts w:ascii="Arial" w:hAnsi="Arial" w:cs="Arial"/>
        </w:rPr>
      </w:pPr>
      <w:r w:rsidRPr="008B370F">
        <w:rPr>
          <w:rFonts w:ascii="Arial" w:hAnsi="Arial" w:cs="Arial"/>
        </w:rPr>
        <w:t xml:space="preserve">Hasnain, Z. (2000) </w:t>
      </w:r>
      <w:r w:rsidRPr="00F43CE0">
        <w:rPr>
          <w:rFonts w:ascii="Arial" w:hAnsi="Arial" w:cs="Arial"/>
          <w:i/>
          <w:iCs/>
        </w:rPr>
        <w:t>Performance-related pay in the public sector: a rebiew of the theory and evidence.</w:t>
      </w:r>
      <w:r w:rsidRPr="008B370F">
        <w:rPr>
          <w:rFonts w:ascii="Arial" w:hAnsi="Arial" w:cs="Arial"/>
        </w:rPr>
        <w:t xml:space="preserve"> Available at: </w:t>
      </w:r>
      <w:hyperlink r:id="rId24" w:history="1">
        <w:r w:rsidRPr="008B370F">
          <w:rPr>
            <w:rStyle w:val="Hyperlink"/>
            <w:rFonts w:ascii="Arial" w:hAnsi="Arial" w:cs="Arial"/>
          </w:rPr>
          <w:t>(PDF) Performance-related Pay in the Public Sector: A Review of Theory and Evidence</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43F4AA18" w14:textId="77777777" w:rsidR="00190D03" w:rsidRPr="008B370F" w:rsidRDefault="00190D03" w:rsidP="002424F1">
      <w:pPr>
        <w:rPr>
          <w:rFonts w:ascii="Arial" w:hAnsi="Arial" w:cs="Arial"/>
        </w:rPr>
      </w:pPr>
    </w:p>
    <w:p w14:paraId="2BB57948" w14:textId="77777777" w:rsidR="00190D03" w:rsidRDefault="00190D03" w:rsidP="002424F1">
      <w:pPr>
        <w:rPr>
          <w:rFonts w:ascii="Arial" w:hAnsi="Arial" w:cs="Arial"/>
          <w:color w:val="242424"/>
          <w:shd w:val="clear" w:color="auto" w:fill="FAFAFA"/>
        </w:rPr>
      </w:pPr>
      <w:r w:rsidRPr="008B370F">
        <w:rPr>
          <w:rFonts w:ascii="Arial" w:hAnsi="Arial" w:cs="Arial"/>
          <w:color w:val="242424"/>
          <w:shd w:val="clear" w:color="auto" w:fill="FAFAFA"/>
        </w:rPr>
        <w:t>Hayatullah, E., Triatmanto, B., &amp; Sumarsono, T. G. (2021). The Effect of Competence and Job Satisfaction on Employee Performance and Its Implications on Organizational Effectiveness. </w:t>
      </w:r>
      <w:r w:rsidRPr="008B370F">
        <w:rPr>
          <w:rStyle w:val="Emphasis"/>
          <w:rFonts w:ascii="Arial" w:hAnsi="Arial" w:cs="Arial"/>
          <w:color w:val="242424"/>
          <w:shd w:val="clear" w:color="auto" w:fill="FAFAFA"/>
        </w:rPr>
        <w:t>Journal of Research in Business and Management</w:t>
      </w:r>
      <w:r w:rsidRPr="008B370F">
        <w:rPr>
          <w:rFonts w:ascii="Arial" w:hAnsi="Arial" w:cs="Arial"/>
          <w:color w:val="242424"/>
          <w:shd w:val="clear" w:color="auto" w:fill="FAFAFA"/>
        </w:rPr>
        <w:t>, 9(8), 17-23.</w:t>
      </w:r>
    </w:p>
    <w:p w14:paraId="349D385F" w14:textId="77777777" w:rsidR="00190D03" w:rsidRPr="008B370F" w:rsidRDefault="00190D03" w:rsidP="002424F1">
      <w:pPr>
        <w:rPr>
          <w:rFonts w:ascii="Arial" w:hAnsi="Arial" w:cs="Arial"/>
          <w:color w:val="242424"/>
          <w:shd w:val="clear" w:color="auto" w:fill="FAFAFA"/>
        </w:rPr>
      </w:pPr>
    </w:p>
    <w:p w14:paraId="6BFA9266"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t xml:space="preserve">Herzberg, F., Mausner, B., and Snyderman, B. (1959) </w:t>
      </w:r>
      <w:r w:rsidRPr="00CB292C">
        <w:rPr>
          <w:rFonts w:ascii="Arial" w:hAnsi="Arial" w:cs="Arial"/>
          <w:i/>
          <w:iCs/>
          <w:shd w:val="clear" w:color="auto" w:fill="FFFFFF"/>
        </w:rPr>
        <w:t>The motivation to work.</w:t>
      </w:r>
      <w:r w:rsidRPr="008B370F">
        <w:rPr>
          <w:rFonts w:ascii="Arial" w:hAnsi="Arial" w:cs="Arial"/>
          <w:shd w:val="clear" w:color="auto" w:fill="FFFFFF"/>
        </w:rPr>
        <w:t xml:space="preserve"> New York: John Wiley &amp; Sons. </w:t>
      </w:r>
    </w:p>
    <w:p w14:paraId="20F03C09" w14:textId="77777777" w:rsidR="00190D03" w:rsidRPr="008B370F" w:rsidRDefault="00190D03" w:rsidP="002424F1">
      <w:pPr>
        <w:rPr>
          <w:rFonts w:ascii="Arial" w:hAnsi="Arial" w:cs="Arial"/>
          <w:shd w:val="clear" w:color="auto" w:fill="FFFFFF"/>
        </w:rPr>
      </w:pPr>
    </w:p>
    <w:p w14:paraId="06CF4BB1"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t xml:space="preserve">Heyman, G and Dweck, C (1992) Achievement goals and intrinsic motivation: their relation and their role in adaptive motivation. </w:t>
      </w:r>
      <w:r w:rsidRPr="00CB292C">
        <w:rPr>
          <w:rFonts w:ascii="Arial" w:hAnsi="Arial" w:cs="Arial"/>
          <w:i/>
          <w:iCs/>
          <w:shd w:val="clear" w:color="auto" w:fill="FFFFFF"/>
        </w:rPr>
        <w:t>In Motivation and Motion</w:t>
      </w:r>
      <w:r w:rsidRPr="008B370F">
        <w:rPr>
          <w:rFonts w:ascii="Arial" w:hAnsi="Arial" w:cs="Arial"/>
          <w:shd w:val="clear" w:color="auto" w:fill="FFFFFF"/>
        </w:rPr>
        <w:t>. Vol: 16, 3: 231-247  </w:t>
      </w:r>
      <w:hyperlink r:id="rId25" w:history="1">
        <w:r w:rsidRPr="008B370F">
          <w:rPr>
            <w:rStyle w:val="Hyperlink"/>
            <w:rFonts w:ascii="Arial" w:hAnsi="Arial" w:cs="Arial"/>
            <w:color w:val="auto"/>
            <w:shd w:val="clear" w:color="auto" w:fill="FFFFFF"/>
          </w:rPr>
          <w:t>https://doi.org/10.1007/BF00991653</w:t>
        </w:r>
      </w:hyperlink>
      <w:r w:rsidRPr="008B370F">
        <w:rPr>
          <w:rFonts w:ascii="Arial" w:hAnsi="Arial" w:cs="Arial"/>
          <w:shd w:val="clear" w:color="auto" w:fill="FFFFFF"/>
        </w:rPr>
        <w:t xml:space="preserve"> </w:t>
      </w:r>
      <w:hyperlink r:id="rId26" w:history="1">
        <w:r w:rsidRPr="008B370F">
          <w:rPr>
            <w:rStyle w:val="Hyperlink"/>
            <w:rFonts w:ascii="Arial" w:hAnsi="Arial" w:cs="Arial"/>
            <w:color w:val="auto"/>
          </w:rPr>
          <w:t>Achievement goals and intrinsic motivation: Their relation and their role in adaptive motivation | Motivation and Emotion</w:t>
        </w:r>
      </w:hyperlink>
      <w:r w:rsidRPr="008B370F">
        <w:rPr>
          <w:rFonts w:ascii="Arial" w:hAnsi="Arial" w:cs="Arial"/>
        </w:rPr>
        <w:t xml:space="preserve"> </w:t>
      </w:r>
      <w:r w:rsidRPr="008B370F">
        <w:rPr>
          <w:rFonts w:ascii="Arial" w:hAnsi="Arial" w:cs="Arial"/>
          <w:shd w:val="clear" w:color="auto" w:fill="FFFFFF"/>
        </w:rPr>
        <w:t xml:space="preserve"> </w:t>
      </w:r>
    </w:p>
    <w:p w14:paraId="05AE5E41" w14:textId="77777777" w:rsidR="00190D03" w:rsidRDefault="00190D03" w:rsidP="002424F1">
      <w:pPr>
        <w:rPr>
          <w:rFonts w:ascii="Arial" w:hAnsi="Arial" w:cs="Arial"/>
          <w:shd w:val="clear" w:color="auto" w:fill="FFFFFF"/>
        </w:rPr>
      </w:pPr>
    </w:p>
    <w:p w14:paraId="36118FE5" w14:textId="0C3B3B44" w:rsidR="00891F30" w:rsidRDefault="00891F30" w:rsidP="002424F1">
      <w:pPr>
        <w:rPr>
          <w:rFonts w:ascii="Arial" w:hAnsi="Arial" w:cs="Arial"/>
          <w:shd w:val="clear" w:color="auto" w:fill="FFFFFF"/>
        </w:rPr>
      </w:pPr>
      <w:r>
        <w:rPr>
          <w:rFonts w:ascii="Arial" w:hAnsi="Arial" w:cs="Arial"/>
          <w:shd w:val="clear" w:color="auto" w:fill="FFFFFF"/>
        </w:rPr>
        <w:t xml:space="preserve">HMRC (2016) </w:t>
      </w:r>
      <w:r>
        <w:rPr>
          <w:rFonts w:ascii="Arial" w:hAnsi="Arial" w:cs="Arial"/>
          <w:i/>
          <w:iCs/>
          <w:shd w:val="clear" w:color="auto" w:fill="FFFFFF"/>
        </w:rPr>
        <w:t xml:space="preserve">Managing pay as you earn in real time: challenges faced by micro-employers. </w:t>
      </w:r>
      <w:r>
        <w:rPr>
          <w:rFonts w:ascii="Arial" w:hAnsi="Arial" w:cs="Arial"/>
          <w:shd w:val="clear" w:color="auto" w:fill="FFFFFF"/>
        </w:rPr>
        <w:t xml:space="preserve">Available at: </w:t>
      </w:r>
      <w:hyperlink r:id="rId27" w:history="1">
        <w:r w:rsidRPr="00891F30">
          <w:rPr>
            <w:rStyle w:val="Hyperlink"/>
            <w:rFonts w:ascii="Arial" w:hAnsi="Arial" w:cs="Arial"/>
            <w:shd w:val="clear" w:color="auto" w:fill="FFFFFF"/>
          </w:rPr>
          <w:t>HMRC 431 PAYE processes and employer error post-RTI</w:t>
        </w:r>
      </w:hyperlink>
      <w:r>
        <w:rPr>
          <w:rFonts w:ascii="Arial" w:hAnsi="Arial" w:cs="Arial"/>
          <w:shd w:val="clear" w:color="auto" w:fill="FFFFFF"/>
        </w:rPr>
        <w:t xml:space="preserve"> Accessed on</w:t>
      </w:r>
      <w:r w:rsidR="0030241F">
        <w:rPr>
          <w:rFonts w:ascii="Arial" w:hAnsi="Arial" w:cs="Arial"/>
          <w:shd w:val="clear" w:color="auto" w:fill="FFFFFF"/>
        </w:rPr>
        <w:t xml:space="preserve"> 24</w:t>
      </w:r>
      <w:r w:rsidR="0030241F" w:rsidRPr="0030241F">
        <w:rPr>
          <w:rFonts w:ascii="Arial" w:hAnsi="Arial" w:cs="Arial"/>
          <w:shd w:val="clear" w:color="auto" w:fill="FFFFFF"/>
          <w:vertAlign w:val="superscript"/>
        </w:rPr>
        <w:t>th</w:t>
      </w:r>
      <w:r w:rsidR="0030241F">
        <w:rPr>
          <w:rFonts w:ascii="Arial" w:hAnsi="Arial" w:cs="Arial"/>
          <w:shd w:val="clear" w:color="auto" w:fill="FFFFFF"/>
        </w:rPr>
        <w:t xml:space="preserve"> January 2025. </w:t>
      </w:r>
    </w:p>
    <w:p w14:paraId="30B78F9E" w14:textId="77777777" w:rsidR="0030241F" w:rsidRDefault="0030241F" w:rsidP="002424F1">
      <w:pPr>
        <w:rPr>
          <w:rFonts w:ascii="Arial" w:hAnsi="Arial" w:cs="Arial"/>
          <w:shd w:val="clear" w:color="auto" w:fill="FFFFFF"/>
        </w:rPr>
      </w:pPr>
    </w:p>
    <w:p w14:paraId="64A53BF7" w14:textId="03AED981" w:rsidR="00A77997" w:rsidRDefault="00A77997" w:rsidP="002424F1">
      <w:pPr>
        <w:rPr>
          <w:rFonts w:ascii="Arial" w:hAnsi="Arial" w:cs="Arial"/>
          <w:shd w:val="clear" w:color="auto" w:fill="FFFFFF"/>
        </w:rPr>
      </w:pPr>
      <w:r w:rsidRPr="00A77997">
        <w:rPr>
          <w:rFonts w:ascii="Arial" w:hAnsi="Arial" w:cs="Arial"/>
          <w:shd w:val="clear" w:color="auto" w:fill="FFFFFF"/>
        </w:rPr>
        <w:t>Hoque, K., &amp; Noon, M. (2004). Equal Opportunities Policy and Practice in Britain: Evaluating the 'Empty Shell' Hypothesis. </w:t>
      </w:r>
      <w:r w:rsidRPr="00A77997">
        <w:rPr>
          <w:rFonts w:ascii="Arial" w:hAnsi="Arial" w:cs="Arial"/>
          <w:i/>
          <w:iCs/>
          <w:shd w:val="clear" w:color="auto" w:fill="FFFFFF"/>
        </w:rPr>
        <w:t>British Journal of Industrial Relations</w:t>
      </w:r>
      <w:r w:rsidRPr="00A77997">
        <w:rPr>
          <w:rFonts w:ascii="Arial" w:hAnsi="Arial" w:cs="Arial"/>
          <w:shd w:val="clear" w:color="auto" w:fill="FFFFFF"/>
        </w:rPr>
        <w:t>, 42(4), 689-716.</w:t>
      </w:r>
    </w:p>
    <w:p w14:paraId="29BBF262" w14:textId="77777777" w:rsidR="00A77997" w:rsidRPr="00891F30" w:rsidRDefault="00A77997" w:rsidP="002424F1">
      <w:pPr>
        <w:rPr>
          <w:rFonts w:ascii="Arial" w:hAnsi="Arial" w:cs="Arial"/>
          <w:shd w:val="clear" w:color="auto" w:fill="FFFFFF"/>
        </w:rPr>
      </w:pPr>
    </w:p>
    <w:p w14:paraId="599789DC" w14:textId="77777777" w:rsidR="00190D03" w:rsidRDefault="00190D03">
      <w:pPr>
        <w:rPr>
          <w:rFonts w:ascii="Arial" w:hAnsi="Arial" w:cs="Arial"/>
        </w:rPr>
      </w:pPr>
      <w:r w:rsidRPr="008B370F">
        <w:rPr>
          <w:rFonts w:ascii="Arial" w:hAnsi="Arial" w:cs="Arial"/>
        </w:rPr>
        <w:t>Johnson, D. A., &amp; Dickinson, A. M. (2010). </w:t>
      </w:r>
      <w:r w:rsidRPr="008B370F">
        <w:rPr>
          <w:rFonts w:ascii="Arial" w:hAnsi="Arial" w:cs="Arial"/>
          <w:i/>
          <w:iCs/>
        </w:rPr>
        <w:t>Employee-of-the-month programs: Do they really work?</w:t>
      </w:r>
      <w:r w:rsidRPr="008B370F">
        <w:rPr>
          <w:rFonts w:ascii="Arial" w:hAnsi="Arial" w:cs="Arial"/>
        </w:rPr>
        <w:t> Journal of Organizational Behavior Management, 30(4), pp. 308-324.</w:t>
      </w:r>
    </w:p>
    <w:p w14:paraId="1CC66273" w14:textId="77777777" w:rsidR="00190D03" w:rsidRPr="008B370F" w:rsidRDefault="00190D03">
      <w:pPr>
        <w:rPr>
          <w:rFonts w:ascii="Arial" w:hAnsi="Arial" w:cs="Arial"/>
        </w:rPr>
      </w:pPr>
    </w:p>
    <w:p w14:paraId="25909E7B" w14:textId="77777777" w:rsidR="00190D03" w:rsidRDefault="00190D03" w:rsidP="002424F1">
      <w:pPr>
        <w:rPr>
          <w:rFonts w:ascii="Arial" w:hAnsi="Arial" w:cs="Arial"/>
        </w:rPr>
      </w:pPr>
      <w:r w:rsidRPr="008B370F">
        <w:rPr>
          <w:rFonts w:ascii="Arial" w:hAnsi="Arial" w:cs="Arial"/>
          <w:color w:val="2E2E2E"/>
          <w:shd w:val="clear" w:color="auto" w:fill="FFFFFF"/>
        </w:rPr>
        <w:t>Khan, U. (20</w:t>
      </w:r>
      <w:r>
        <w:rPr>
          <w:rFonts w:ascii="Arial" w:hAnsi="Arial" w:cs="Arial"/>
          <w:color w:val="2E2E2E"/>
          <w:shd w:val="clear" w:color="auto" w:fill="FFFFFF"/>
        </w:rPr>
        <w:t>0</w:t>
      </w:r>
      <w:r w:rsidRPr="008B370F">
        <w:rPr>
          <w:rFonts w:ascii="Arial" w:hAnsi="Arial" w:cs="Arial"/>
          <w:color w:val="2E2E2E"/>
          <w:shd w:val="clear" w:color="auto" w:fill="FFFFFF"/>
        </w:rPr>
        <w:t xml:space="preserve">2) Effect of employee retention on organisational performance. </w:t>
      </w:r>
      <w:r w:rsidRPr="008B370F">
        <w:rPr>
          <w:rFonts w:ascii="Arial" w:hAnsi="Arial" w:cs="Arial"/>
          <w:i/>
          <w:iCs/>
          <w:color w:val="2E2E2E"/>
          <w:shd w:val="clear" w:color="auto" w:fill="FFFFFF"/>
        </w:rPr>
        <w:t>Journal of Entrepreneurship, Management and Innovation</w:t>
      </w:r>
      <w:r w:rsidRPr="008B370F">
        <w:rPr>
          <w:rFonts w:ascii="Arial" w:hAnsi="Arial" w:cs="Arial"/>
          <w:color w:val="2E2E2E"/>
          <w:shd w:val="clear" w:color="auto" w:fill="FFFFFF"/>
        </w:rPr>
        <w:t xml:space="preserve">. 2(1). Available at: </w:t>
      </w:r>
      <w:hyperlink r:id="rId28" w:history="1">
        <w:r w:rsidRPr="008B370F">
          <w:rPr>
            <w:rStyle w:val="Hyperlink"/>
            <w:rFonts w:ascii="Arial" w:hAnsi="Arial" w:cs="Arial"/>
          </w:rPr>
          <w:t>Effect-of-Employee-Retention-on-Organizational-Performance.pdf</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13FA63DD" w14:textId="77777777" w:rsidR="00190D03" w:rsidRDefault="00190D03" w:rsidP="002424F1">
      <w:pPr>
        <w:rPr>
          <w:rFonts w:ascii="Arial" w:hAnsi="Arial" w:cs="Arial"/>
        </w:rPr>
      </w:pPr>
    </w:p>
    <w:p w14:paraId="381C9B31" w14:textId="77777777" w:rsidR="00190D03" w:rsidRDefault="00190D03" w:rsidP="002424F1">
      <w:pPr>
        <w:rPr>
          <w:rFonts w:ascii="Arial" w:hAnsi="Arial" w:cs="Arial"/>
        </w:rPr>
      </w:pPr>
      <w:r w:rsidRPr="008B370F">
        <w:rPr>
          <w:rFonts w:ascii="Arial" w:hAnsi="Arial" w:cs="Arial"/>
          <w:color w:val="242424"/>
          <w:shd w:val="clear" w:color="auto" w:fill="FAFAFA"/>
        </w:rPr>
        <w:t>Lee et. al (2022). The paid sick leave and sickness benefits for employees. </w:t>
      </w:r>
      <w:r w:rsidRPr="008B370F">
        <w:rPr>
          <w:rStyle w:val="Emphasis"/>
          <w:rFonts w:ascii="Arial" w:hAnsi="Arial" w:cs="Arial"/>
          <w:color w:val="242424"/>
          <w:shd w:val="clear" w:color="auto" w:fill="FAFAFA"/>
        </w:rPr>
        <w:t xml:space="preserve">European Public Health Association. Available at: </w:t>
      </w:r>
      <w:hyperlink r:id="rId29" w:history="1">
        <w:r w:rsidRPr="008B370F">
          <w:rPr>
            <w:rStyle w:val="Hyperlink"/>
            <w:rFonts w:ascii="Arial" w:hAnsi="Arial" w:cs="Arial"/>
          </w:rPr>
          <w:t>paid sick leave and sickness benefits for universal health coverage: a scoping review | European Journal of Public Health | Oxford Academic</w:t>
        </w:r>
      </w:hyperlink>
      <w:r w:rsidRPr="008B370F">
        <w:rPr>
          <w:rFonts w:ascii="Arial" w:hAnsi="Arial" w:cs="Arial"/>
        </w:rPr>
        <w:t xml:space="preserve"> Accessed 22</w:t>
      </w:r>
      <w:r w:rsidRPr="008B370F">
        <w:rPr>
          <w:rFonts w:ascii="Arial" w:hAnsi="Arial" w:cs="Arial"/>
          <w:vertAlign w:val="superscript"/>
        </w:rPr>
        <w:t>nd</w:t>
      </w:r>
      <w:r w:rsidRPr="008B370F">
        <w:rPr>
          <w:rFonts w:ascii="Arial" w:hAnsi="Arial" w:cs="Arial"/>
        </w:rPr>
        <w:t xml:space="preserve"> January 2025. </w:t>
      </w:r>
    </w:p>
    <w:p w14:paraId="318092A0" w14:textId="77777777" w:rsidR="00190D03" w:rsidRPr="008B370F" w:rsidRDefault="00190D03" w:rsidP="002424F1">
      <w:pPr>
        <w:rPr>
          <w:rStyle w:val="Emphasis"/>
          <w:rFonts w:ascii="Arial" w:hAnsi="Arial" w:cs="Arial"/>
          <w:color w:val="242424"/>
          <w:shd w:val="clear" w:color="auto" w:fill="FAFAFA"/>
        </w:rPr>
      </w:pPr>
    </w:p>
    <w:p w14:paraId="3C7A7DB8" w14:textId="77777777" w:rsidR="00190D03" w:rsidRDefault="00190D03" w:rsidP="002424F1">
      <w:pPr>
        <w:rPr>
          <w:rFonts w:ascii="Arial" w:hAnsi="Arial" w:cs="Arial"/>
          <w:color w:val="2E2E2E"/>
          <w:shd w:val="clear" w:color="auto" w:fill="FFFFFF"/>
        </w:rPr>
      </w:pPr>
      <w:r w:rsidRPr="008B370F">
        <w:rPr>
          <w:rFonts w:ascii="Arial" w:hAnsi="Arial" w:cs="Arial"/>
          <w:color w:val="2E2E2E"/>
          <w:shd w:val="clear" w:color="auto" w:fill="FFFFFF"/>
        </w:rPr>
        <w:t xml:space="preserve">Marin, R (2021) " Rewards Management in Organizations: A Retrospective on what Organizations Have Set out and achieved in order to Identify Future Actions”, </w:t>
      </w:r>
      <w:r w:rsidRPr="008B370F">
        <w:rPr>
          <w:rFonts w:ascii="Arial" w:hAnsi="Arial" w:cs="Arial"/>
          <w:i/>
          <w:iCs/>
          <w:color w:val="2E2E2E"/>
          <w:shd w:val="clear" w:color="auto" w:fill="FFFFFF"/>
        </w:rPr>
        <w:t>The Journal of Organizational Management Studies</w:t>
      </w:r>
      <w:r w:rsidRPr="008B370F">
        <w:rPr>
          <w:rFonts w:ascii="Arial" w:hAnsi="Arial" w:cs="Arial"/>
          <w:color w:val="2E2E2E"/>
          <w:shd w:val="clear" w:color="auto" w:fill="FFFFFF"/>
        </w:rPr>
        <w:t xml:space="preserve">, </w:t>
      </w:r>
      <w:r>
        <w:rPr>
          <w:rFonts w:ascii="Arial" w:hAnsi="Arial" w:cs="Arial"/>
          <w:color w:val="2E2E2E"/>
          <w:shd w:val="clear" w:color="auto" w:fill="FFFFFF"/>
        </w:rPr>
        <w:t>DOI</w:t>
      </w:r>
      <w:r w:rsidRPr="008B370F">
        <w:rPr>
          <w:rFonts w:ascii="Arial" w:hAnsi="Arial" w:cs="Arial"/>
          <w:color w:val="2E2E2E"/>
          <w:shd w:val="clear" w:color="auto" w:fill="FFFFFF"/>
        </w:rPr>
        <w:t>: 10.5171/2021.642473</w:t>
      </w:r>
      <w:r>
        <w:rPr>
          <w:rFonts w:ascii="Arial" w:hAnsi="Arial" w:cs="Arial"/>
          <w:color w:val="2E2E2E"/>
          <w:shd w:val="clear" w:color="auto" w:fill="FFFFFF"/>
        </w:rPr>
        <w:t xml:space="preserve"> </w:t>
      </w:r>
      <w:r w:rsidRPr="008B370F">
        <w:rPr>
          <w:rFonts w:ascii="Arial" w:hAnsi="Arial" w:cs="Arial"/>
          <w:color w:val="2E2E2E"/>
          <w:shd w:val="clear" w:color="auto" w:fill="FFFFFF"/>
        </w:rPr>
        <w:t xml:space="preserve">  </w:t>
      </w:r>
      <w:r>
        <w:rPr>
          <w:rFonts w:ascii="Arial" w:hAnsi="Arial" w:cs="Arial"/>
          <w:color w:val="2E2E2E"/>
          <w:shd w:val="clear" w:color="auto" w:fill="FFFFFF"/>
        </w:rPr>
        <w:t xml:space="preserve"> </w:t>
      </w:r>
    </w:p>
    <w:p w14:paraId="251FEFBC" w14:textId="77777777" w:rsidR="00190D03" w:rsidRPr="008B370F" w:rsidRDefault="00190D03" w:rsidP="002424F1">
      <w:pPr>
        <w:rPr>
          <w:rFonts w:ascii="Arial" w:hAnsi="Arial" w:cs="Arial"/>
          <w:color w:val="2E2E2E"/>
          <w:shd w:val="clear" w:color="auto" w:fill="FFFFFF"/>
        </w:rPr>
      </w:pPr>
    </w:p>
    <w:p w14:paraId="3E271A87" w14:textId="77777777" w:rsidR="001F50FF" w:rsidRPr="008B370F" w:rsidRDefault="00190D03" w:rsidP="001F50FF">
      <w:pPr>
        <w:rPr>
          <w:rFonts w:ascii="Arial" w:hAnsi="Arial" w:cs="Arial"/>
        </w:rPr>
      </w:pPr>
      <w:r w:rsidRPr="008B370F">
        <w:rPr>
          <w:rFonts w:ascii="Arial" w:hAnsi="Arial" w:cs="Arial"/>
        </w:rPr>
        <w:t xml:space="preserve">Mengjiao, Z., Arshad, M., and Yating, L. (2023) The relationships between organisational culture and turnover intention: A literative review study. </w:t>
      </w:r>
      <w:r w:rsidRPr="008B370F">
        <w:rPr>
          <w:rFonts w:ascii="Arial" w:hAnsi="Arial" w:cs="Arial"/>
          <w:i/>
          <w:iCs/>
        </w:rPr>
        <w:t>International Journal of Academic Research in Economics and Management Sciences</w:t>
      </w:r>
      <w:r w:rsidRPr="008B370F">
        <w:rPr>
          <w:rFonts w:ascii="Arial" w:hAnsi="Arial" w:cs="Arial"/>
        </w:rPr>
        <w:t>. 12</w:t>
      </w:r>
      <w:r>
        <w:rPr>
          <w:rFonts w:ascii="Arial" w:hAnsi="Arial" w:cs="Arial"/>
        </w:rPr>
        <w:t>(</w:t>
      </w:r>
      <w:r w:rsidRPr="008B370F">
        <w:rPr>
          <w:rFonts w:ascii="Arial" w:hAnsi="Arial" w:cs="Arial"/>
        </w:rPr>
        <w:t>4</w:t>
      </w:r>
      <w:r>
        <w:rPr>
          <w:rFonts w:ascii="Arial" w:hAnsi="Arial" w:cs="Arial"/>
        </w:rPr>
        <w:t>)</w:t>
      </w:r>
      <w:r w:rsidRPr="008B370F">
        <w:rPr>
          <w:rFonts w:ascii="Arial" w:hAnsi="Arial" w:cs="Arial"/>
        </w:rPr>
        <w:t xml:space="preserve"> DOI:10.6007/IJAREMS/v12-i4/19450 </w:t>
      </w:r>
      <w:hyperlink r:id="rId30" w:history="1">
        <w:r w:rsidR="001F50FF" w:rsidRPr="008B370F">
          <w:rPr>
            <w:rStyle w:val="Hyperlink"/>
            <w:rFonts w:ascii="Arial" w:hAnsi="Arial" w:cs="Arial"/>
          </w:rPr>
          <w:t>the-relationship-between-organizational-culture-and-turnover-intention-a-literature-review-study.pdf</w:t>
        </w:r>
      </w:hyperlink>
      <w:r w:rsidR="001F50FF" w:rsidRPr="008B370F">
        <w:rPr>
          <w:rFonts w:ascii="Arial" w:hAnsi="Arial" w:cs="Arial"/>
        </w:rPr>
        <w:t xml:space="preserve"> </w:t>
      </w:r>
    </w:p>
    <w:p w14:paraId="16D68E42" w14:textId="5E93BB29" w:rsidR="00190D03" w:rsidRPr="008B370F" w:rsidRDefault="001F50FF" w:rsidP="002424F1">
      <w:pPr>
        <w:rPr>
          <w:rFonts w:ascii="Arial" w:hAnsi="Arial" w:cs="Arial"/>
        </w:rPr>
      </w:pPr>
      <w:r>
        <w:rPr>
          <w:rFonts w:ascii="Arial" w:hAnsi="Arial" w:cs="Arial"/>
        </w:rPr>
        <w:t xml:space="preserve"> </w:t>
      </w:r>
    </w:p>
    <w:p w14:paraId="249E7FE8" w14:textId="77777777" w:rsidR="00190D03" w:rsidRDefault="00190D03" w:rsidP="002424F1">
      <w:pPr>
        <w:rPr>
          <w:rFonts w:ascii="Arial" w:hAnsi="Arial" w:cs="Arial"/>
        </w:rPr>
      </w:pPr>
      <w:r w:rsidRPr="008B370F">
        <w:rPr>
          <w:rFonts w:ascii="Arial" w:hAnsi="Arial" w:cs="Arial"/>
        </w:rPr>
        <w:t xml:space="preserve">Neathey, F., and Reilly, P. (2002) Competency-based pay. </w:t>
      </w:r>
      <w:r w:rsidRPr="00F43CE0">
        <w:rPr>
          <w:rFonts w:ascii="Arial" w:hAnsi="Arial" w:cs="Arial"/>
          <w:i/>
          <w:iCs/>
        </w:rPr>
        <w:t>The Institute for Employment Studies. Available</w:t>
      </w:r>
      <w:r w:rsidRPr="008B370F">
        <w:rPr>
          <w:rFonts w:ascii="Arial" w:hAnsi="Arial" w:cs="Arial"/>
        </w:rPr>
        <w:t xml:space="preserve"> at: </w:t>
      </w:r>
      <w:hyperlink r:id="rId31" w:history="1">
        <w:r w:rsidRPr="008B370F">
          <w:rPr>
            <w:rStyle w:val="Hyperlink"/>
            <w:rFonts w:ascii="Arial" w:hAnsi="Arial" w:cs="Arial"/>
          </w:rPr>
          <w:t>Competency-based Pay</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13A6D136" w14:textId="77777777" w:rsidR="00190D03" w:rsidRPr="008B370F" w:rsidRDefault="00190D03" w:rsidP="002424F1">
      <w:pPr>
        <w:rPr>
          <w:rFonts w:ascii="Arial" w:hAnsi="Arial" w:cs="Arial"/>
        </w:rPr>
      </w:pPr>
    </w:p>
    <w:p w14:paraId="6F9DA6E5" w14:textId="77777777" w:rsidR="00190D03" w:rsidRDefault="00190D03" w:rsidP="002424F1">
      <w:pPr>
        <w:rPr>
          <w:rFonts w:ascii="Arial" w:hAnsi="Arial" w:cs="Arial"/>
        </w:rPr>
      </w:pPr>
      <w:r w:rsidRPr="008B370F">
        <w:rPr>
          <w:rFonts w:ascii="Arial" w:hAnsi="Arial" w:cs="Arial"/>
        </w:rPr>
        <w:t xml:space="preserve">Odden, A., and Kelly, C. (2002) School-based performance awards. </w:t>
      </w:r>
      <w:r w:rsidRPr="00F43CE0">
        <w:rPr>
          <w:rFonts w:ascii="Arial" w:hAnsi="Arial" w:cs="Arial"/>
          <w:i/>
          <w:iCs/>
        </w:rPr>
        <w:t>In Administrative issues journal: education, practice ad research</w:t>
      </w:r>
      <w:r w:rsidRPr="008B370F">
        <w:rPr>
          <w:rFonts w:ascii="Arial" w:hAnsi="Arial" w:cs="Arial"/>
        </w:rPr>
        <w:t>. 2</w:t>
      </w:r>
      <w:r>
        <w:rPr>
          <w:rFonts w:ascii="Arial" w:hAnsi="Arial" w:cs="Arial"/>
        </w:rPr>
        <w:t>(</w:t>
      </w:r>
      <w:r w:rsidRPr="008B370F">
        <w:rPr>
          <w:rFonts w:ascii="Arial" w:hAnsi="Arial" w:cs="Arial"/>
        </w:rPr>
        <w:t>2</w:t>
      </w:r>
      <w:r>
        <w:rPr>
          <w:rFonts w:ascii="Arial" w:hAnsi="Arial" w:cs="Arial"/>
        </w:rPr>
        <w:t>)</w:t>
      </w:r>
      <w:r w:rsidRPr="008B370F">
        <w:rPr>
          <w:rFonts w:ascii="Arial" w:hAnsi="Arial" w:cs="Arial"/>
        </w:rPr>
        <w:t xml:space="preserve">. DOI: 10.5929/2012.2.2.8 Available at: </w:t>
      </w:r>
      <w:hyperlink r:id="rId32" w:history="1">
        <w:r w:rsidRPr="008B370F">
          <w:rPr>
            <w:rStyle w:val="Hyperlink"/>
            <w:rFonts w:ascii="Arial" w:hAnsi="Arial" w:cs="Arial"/>
          </w:rPr>
          <w:t>EJ1056422.pdf</w:t>
        </w:r>
      </w:hyperlink>
      <w:r w:rsidRPr="008B370F">
        <w:rPr>
          <w:rFonts w:ascii="Arial" w:hAnsi="Arial" w:cs="Arial"/>
        </w:rPr>
        <w:t xml:space="preserve"> </w:t>
      </w:r>
    </w:p>
    <w:p w14:paraId="10B617FA" w14:textId="77777777" w:rsidR="00190D03" w:rsidRPr="008B370F" w:rsidRDefault="00190D03" w:rsidP="002424F1">
      <w:pPr>
        <w:rPr>
          <w:rFonts w:ascii="Arial" w:hAnsi="Arial" w:cs="Arial"/>
        </w:rPr>
      </w:pPr>
    </w:p>
    <w:p w14:paraId="0E188133" w14:textId="77777777" w:rsidR="00190D03" w:rsidRDefault="00190D03">
      <w:pPr>
        <w:rPr>
          <w:rFonts w:ascii="Arial" w:hAnsi="Arial" w:cs="Arial"/>
        </w:rPr>
      </w:pPr>
      <w:r w:rsidRPr="008B370F">
        <w:rPr>
          <w:rFonts w:ascii="Arial" w:hAnsi="Arial" w:cs="Arial"/>
        </w:rPr>
        <w:t>O'Flaherty, S., Sanders, M. T., &amp; Whillans, A. (2021). </w:t>
      </w:r>
      <w:r w:rsidRPr="008B370F">
        <w:rPr>
          <w:rFonts w:ascii="Arial" w:hAnsi="Arial" w:cs="Arial"/>
          <w:i/>
          <w:iCs/>
        </w:rPr>
        <w:t>Research: A Little Recognition Can Provide a Big Morale Boost</w:t>
      </w:r>
      <w:r w:rsidRPr="008B370F">
        <w:rPr>
          <w:rFonts w:ascii="Arial" w:hAnsi="Arial" w:cs="Arial"/>
        </w:rPr>
        <w:t>. Harvard Business Review.</w:t>
      </w:r>
    </w:p>
    <w:p w14:paraId="24166D95" w14:textId="77777777" w:rsidR="00190D03" w:rsidRPr="008B370F" w:rsidRDefault="00190D03">
      <w:pPr>
        <w:rPr>
          <w:rFonts w:ascii="Arial" w:hAnsi="Arial" w:cs="Arial"/>
        </w:rPr>
      </w:pPr>
    </w:p>
    <w:p w14:paraId="5D214B7B" w14:textId="77777777" w:rsidR="00190D03" w:rsidRDefault="00190D03" w:rsidP="002424F1">
      <w:pPr>
        <w:rPr>
          <w:rFonts w:ascii="Arial" w:hAnsi="Arial" w:cs="Arial"/>
        </w:rPr>
      </w:pPr>
      <w:r w:rsidRPr="008B370F">
        <w:rPr>
          <w:rFonts w:ascii="Arial" w:hAnsi="Arial" w:cs="Arial"/>
        </w:rPr>
        <w:t xml:space="preserve">Pierce, W and Cameron, J (2002) A summary of the effects of reward contingencies on interest and performance. </w:t>
      </w:r>
      <w:r w:rsidRPr="00CB292C">
        <w:rPr>
          <w:rFonts w:ascii="Arial" w:hAnsi="Arial" w:cs="Arial"/>
          <w:i/>
          <w:iCs/>
        </w:rPr>
        <w:t>The Behavior Analyst Today,</w:t>
      </w:r>
      <w:r w:rsidRPr="008B370F">
        <w:rPr>
          <w:rFonts w:ascii="Arial" w:hAnsi="Arial" w:cs="Arial"/>
        </w:rPr>
        <w:t xml:space="preserve"> 3 (2), 221-228. </w:t>
      </w:r>
    </w:p>
    <w:p w14:paraId="62A2B8F8" w14:textId="77777777" w:rsidR="00190D03" w:rsidRPr="008B370F" w:rsidRDefault="00190D03" w:rsidP="002424F1">
      <w:pPr>
        <w:rPr>
          <w:rFonts w:ascii="Arial" w:hAnsi="Arial" w:cs="Arial"/>
        </w:rPr>
      </w:pPr>
    </w:p>
    <w:p w14:paraId="6159923C"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lastRenderedPageBreak/>
        <w:t>Pink, D. H. (2009) Drive: </w:t>
      </w:r>
      <w:r w:rsidRPr="008B370F">
        <w:rPr>
          <w:rStyle w:val="Emphasis"/>
          <w:rFonts w:ascii="Arial" w:hAnsi="Arial" w:cs="Arial"/>
          <w:bdr w:val="none" w:sz="0" w:space="0" w:color="auto" w:frame="1"/>
          <w:shd w:val="clear" w:color="auto" w:fill="FFFFFF"/>
        </w:rPr>
        <w:t>The Surprising Truth About What Motivates Us</w:t>
      </w:r>
      <w:r w:rsidRPr="008B370F">
        <w:rPr>
          <w:rFonts w:ascii="Arial" w:hAnsi="Arial" w:cs="Arial"/>
          <w:shd w:val="clear" w:color="auto" w:fill="FFFFFF"/>
        </w:rPr>
        <w:t>, New York, Riverhead Books.</w:t>
      </w:r>
    </w:p>
    <w:p w14:paraId="458A846F" w14:textId="77777777" w:rsidR="00190D03" w:rsidRPr="008B370F" w:rsidRDefault="00190D03" w:rsidP="002424F1">
      <w:pPr>
        <w:rPr>
          <w:rFonts w:ascii="Arial" w:hAnsi="Arial" w:cs="Arial"/>
          <w:shd w:val="clear" w:color="auto" w:fill="FFFFFF"/>
        </w:rPr>
      </w:pPr>
    </w:p>
    <w:p w14:paraId="444BFEDC" w14:textId="77777777" w:rsidR="00190D03" w:rsidRDefault="00190D03" w:rsidP="002424F1">
      <w:pPr>
        <w:rPr>
          <w:rFonts w:ascii="Arial" w:hAnsi="Arial" w:cs="Arial"/>
          <w:shd w:val="clear" w:color="auto" w:fill="FFFFFF"/>
        </w:rPr>
      </w:pPr>
      <w:r w:rsidRPr="008B370F">
        <w:rPr>
          <w:rFonts w:ascii="Arial" w:hAnsi="Arial" w:cs="Arial"/>
          <w:shd w:val="clear" w:color="auto" w:fill="FFFFFF"/>
        </w:rPr>
        <w:t>Rees, G and French, R (Ed.) (2013) </w:t>
      </w:r>
      <w:r w:rsidRPr="008B370F">
        <w:rPr>
          <w:rStyle w:val="Emphasis"/>
          <w:rFonts w:ascii="Arial" w:hAnsi="Arial" w:cs="Arial"/>
          <w:bdr w:val="none" w:sz="0" w:space="0" w:color="auto" w:frame="1"/>
          <w:shd w:val="clear" w:color="auto" w:fill="FFFFFF"/>
        </w:rPr>
        <w:t>Leading, Managing and Developing People, </w:t>
      </w:r>
      <w:r w:rsidRPr="008B370F">
        <w:rPr>
          <w:rFonts w:ascii="Arial" w:hAnsi="Arial" w:cs="Arial"/>
          <w:shd w:val="clear" w:color="auto" w:fill="FFFFFF"/>
        </w:rPr>
        <w:t xml:space="preserve">Chartered Institute of Personnel and Development, London. </w:t>
      </w:r>
    </w:p>
    <w:p w14:paraId="2F32E3C0" w14:textId="77777777" w:rsidR="00190D03" w:rsidRPr="008B370F" w:rsidRDefault="00190D03" w:rsidP="002424F1">
      <w:pPr>
        <w:rPr>
          <w:rFonts w:ascii="Arial" w:hAnsi="Arial" w:cs="Arial"/>
          <w:shd w:val="clear" w:color="auto" w:fill="FFFFFF"/>
        </w:rPr>
      </w:pPr>
    </w:p>
    <w:p w14:paraId="327D0973" w14:textId="77777777" w:rsidR="00190D03" w:rsidRDefault="00190D03" w:rsidP="002424F1">
      <w:pPr>
        <w:rPr>
          <w:rFonts w:ascii="Arial" w:hAnsi="Arial" w:cs="Arial"/>
        </w:rPr>
      </w:pPr>
      <w:r w:rsidRPr="008B370F">
        <w:rPr>
          <w:rFonts w:ascii="Arial" w:hAnsi="Arial" w:cs="Arial"/>
        </w:rPr>
        <w:t xml:space="preserve">Reilly, P. (2003) </w:t>
      </w:r>
      <w:r w:rsidRPr="00F43CE0">
        <w:rPr>
          <w:rFonts w:ascii="Arial" w:hAnsi="Arial" w:cs="Arial"/>
          <w:i/>
          <w:iCs/>
        </w:rPr>
        <w:t>New Reward I – Team, Skill and Competency based pay. Institute for employment studies.</w:t>
      </w:r>
      <w:r w:rsidRPr="008B370F">
        <w:rPr>
          <w:rFonts w:ascii="Arial" w:hAnsi="Arial" w:cs="Arial"/>
        </w:rPr>
        <w:t xml:space="preserve"> Available at: </w:t>
      </w:r>
      <w:hyperlink r:id="rId33" w:history="1">
        <w:r w:rsidRPr="008B370F">
          <w:rPr>
            <w:rStyle w:val="Hyperlink"/>
            <w:rFonts w:ascii="Arial" w:hAnsi="Arial" w:cs="Arial"/>
          </w:rPr>
          <w:t>New Reward I: Team, Skill and Competency Based Pay</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20BE5AB1" w14:textId="77777777" w:rsidR="00190D03" w:rsidRPr="008B370F" w:rsidRDefault="00190D03" w:rsidP="002424F1">
      <w:pPr>
        <w:rPr>
          <w:rFonts w:ascii="Arial" w:hAnsi="Arial" w:cs="Arial"/>
        </w:rPr>
      </w:pPr>
    </w:p>
    <w:p w14:paraId="01E05E38" w14:textId="77777777" w:rsidR="00190D03" w:rsidRDefault="00190D03" w:rsidP="002424F1">
      <w:pPr>
        <w:rPr>
          <w:rFonts w:ascii="Arial" w:hAnsi="Arial" w:cs="Arial"/>
        </w:rPr>
      </w:pPr>
      <w:r w:rsidRPr="008B370F">
        <w:rPr>
          <w:rFonts w:ascii="Arial" w:hAnsi="Arial" w:cs="Arial"/>
        </w:rPr>
        <w:t xml:space="preserve">Robinson, S., and Rousseau, D. (1994) Violating the Psychological Contract: not the exception but the norm. </w:t>
      </w:r>
      <w:r w:rsidRPr="008B370F">
        <w:rPr>
          <w:rFonts w:ascii="Arial" w:hAnsi="Arial" w:cs="Arial"/>
          <w:i/>
          <w:iCs/>
        </w:rPr>
        <w:t>Journal of Organisational Behaviour.</w:t>
      </w:r>
      <w:r w:rsidRPr="008B370F">
        <w:rPr>
          <w:rFonts w:ascii="Arial" w:hAnsi="Arial" w:cs="Arial"/>
        </w:rPr>
        <w:t xml:space="preserve"> </w:t>
      </w:r>
    </w:p>
    <w:p w14:paraId="10C90A95" w14:textId="77777777" w:rsidR="001D2720" w:rsidRDefault="001D2720" w:rsidP="002424F1">
      <w:pPr>
        <w:rPr>
          <w:rFonts w:ascii="Arial" w:hAnsi="Arial" w:cs="Arial"/>
        </w:rPr>
      </w:pPr>
    </w:p>
    <w:p w14:paraId="2ED28273" w14:textId="068BAD6B" w:rsidR="00190D03" w:rsidRDefault="001D2720" w:rsidP="002424F1">
      <w:pPr>
        <w:rPr>
          <w:rFonts w:ascii="Arial" w:hAnsi="Arial" w:cs="Arial"/>
        </w:rPr>
      </w:pPr>
      <w:r w:rsidRPr="001D2720">
        <w:rPr>
          <w:rFonts w:ascii="Arial" w:hAnsi="Arial" w:cs="Arial"/>
        </w:rPr>
        <w:t>Riley, R., &amp; Rosazza Bondibene, C. (2015). </w:t>
      </w:r>
      <w:r w:rsidRPr="001D2720">
        <w:rPr>
          <w:rFonts w:ascii="Arial" w:hAnsi="Arial" w:cs="Arial"/>
          <w:i/>
          <w:iCs/>
        </w:rPr>
        <w:t>The impact of the National Minimum Wage on UK businesses</w:t>
      </w:r>
      <w:r w:rsidRPr="001D2720">
        <w:rPr>
          <w:rFonts w:ascii="Arial" w:hAnsi="Arial" w:cs="Arial"/>
        </w:rPr>
        <w:t>. National Institute of Economic and Social Research (NIESR). Available at: </w:t>
      </w:r>
      <w:hyperlink r:id="rId34" w:history="1">
        <w:r w:rsidRPr="00A375FC">
          <w:rPr>
            <w:rStyle w:val="Hyperlink"/>
            <w:rFonts w:ascii="Arial" w:hAnsi="Arial" w:cs="Arial"/>
          </w:rPr>
          <w:t>https://assets.publishing.service.gov.uk/media/5a80209fe5274a2e8ab4e573/NIESR_Riley_Rosazza_Report_2015.pdf</w:t>
        </w:r>
      </w:hyperlink>
      <w:r>
        <w:rPr>
          <w:rFonts w:ascii="Arial" w:hAnsi="Arial" w:cs="Arial"/>
        </w:rPr>
        <w:t xml:space="preserve"> </w:t>
      </w:r>
      <w:r w:rsidRPr="001D2720">
        <w:rPr>
          <w:rFonts w:ascii="Arial" w:hAnsi="Arial" w:cs="Arial"/>
        </w:rPr>
        <w:t>Accessed 24 Jan</w:t>
      </w:r>
      <w:r>
        <w:rPr>
          <w:rFonts w:ascii="Arial" w:hAnsi="Arial" w:cs="Arial"/>
        </w:rPr>
        <w:t>uary</w:t>
      </w:r>
      <w:r w:rsidRPr="001D2720">
        <w:rPr>
          <w:rFonts w:ascii="Arial" w:hAnsi="Arial" w:cs="Arial"/>
        </w:rPr>
        <w:t xml:space="preserve"> 202</w:t>
      </w:r>
      <w:r>
        <w:rPr>
          <w:rFonts w:ascii="Arial" w:hAnsi="Arial" w:cs="Arial"/>
        </w:rPr>
        <w:t>5</w:t>
      </w:r>
      <w:r w:rsidRPr="001D2720">
        <w:rPr>
          <w:rFonts w:ascii="Arial" w:hAnsi="Arial" w:cs="Arial"/>
        </w:rPr>
        <w:t>.</w:t>
      </w:r>
    </w:p>
    <w:p w14:paraId="388D2337" w14:textId="77777777" w:rsidR="001D2720" w:rsidRPr="008B370F" w:rsidRDefault="001D2720" w:rsidP="002424F1">
      <w:pPr>
        <w:rPr>
          <w:rFonts w:ascii="Arial" w:hAnsi="Arial" w:cs="Arial"/>
        </w:rPr>
      </w:pPr>
    </w:p>
    <w:p w14:paraId="178B2ADE" w14:textId="608A82DC" w:rsidR="00190D03" w:rsidRDefault="00190D03" w:rsidP="002424F1">
      <w:pPr>
        <w:rPr>
          <w:rFonts w:ascii="Arial" w:hAnsi="Arial" w:cs="Arial"/>
        </w:rPr>
      </w:pPr>
      <w:r w:rsidRPr="008B370F">
        <w:rPr>
          <w:rFonts w:ascii="Arial" w:hAnsi="Arial" w:cs="Arial"/>
        </w:rPr>
        <w:t xml:space="preserve">Roos, M., Reale, J., and Banning, F. (2021) </w:t>
      </w:r>
      <w:r w:rsidRPr="008B370F">
        <w:rPr>
          <w:rFonts w:ascii="Arial" w:hAnsi="Arial" w:cs="Arial"/>
          <w:i/>
          <w:iCs/>
        </w:rPr>
        <w:t>The effects of incentives social norms and employee values on work performance.</w:t>
      </w:r>
      <w:r w:rsidRPr="008B370F">
        <w:rPr>
          <w:rFonts w:ascii="Arial" w:hAnsi="Arial" w:cs="Arial"/>
        </w:rPr>
        <w:t xml:space="preserve"> </w:t>
      </w:r>
      <w:hyperlink r:id="rId35" w:history="1">
        <w:r w:rsidRPr="008B370F">
          <w:rPr>
            <w:rStyle w:val="Hyperlink"/>
            <w:rFonts w:ascii="Arial" w:hAnsi="Arial" w:cs="Arial"/>
          </w:rPr>
          <w:t>(PDF) The effects of incentives, social norms, and employees' values on work performance</w:t>
        </w:r>
      </w:hyperlink>
      <w:r w:rsidRPr="008B370F">
        <w:rPr>
          <w:rFonts w:ascii="Arial" w:hAnsi="Arial" w:cs="Arial"/>
        </w:rPr>
        <w:t xml:space="preserve"> Accessed </w:t>
      </w:r>
      <w:r>
        <w:rPr>
          <w:rFonts w:ascii="Arial" w:hAnsi="Arial" w:cs="Arial"/>
        </w:rPr>
        <w:t>on 13</w:t>
      </w:r>
      <w:r w:rsidRPr="00190D03">
        <w:rPr>
          <w:rFonts w:ascii="Arial" w:hAnsi="Arial" w:cs="Arial"/>
          <w:vertAlign w:val="superscript"/>
        </w:rPr>
        <w:t>th</w:t>
      </w:r>
      <w:r>
        <w:rPr>
          <w:rFonts w:ascii="Arial" w:hAnsi="Arial" w:cs="Arial"/>
        </w:rPr>
        <w:t xml:space="preserve"> January 2025.</w:t>
      </w:r>
    </w:p>
    <w:p w14:paraId="14E88F4D" w14:textId="77777777" w:rsidR="00190D03" w:rsidRPr="008B370F" w:rsidRDefault="00190D03" w:rsidP="002424F1">
      <w:pPr>
        <w:rPr>
          <w:rFonts w:ascii="Arial" w:hAnsi="Arial" w:cs="Arial"/>
        </w:rPr>
      </w:pPr>
    </w:p>
    <w:p w14:paraId="50F833AF" w14:textId="77777777" w:rsidR="00190D03" w:rsidRDefault="00190D03" w:rsidP="002424F1">
      <w:pPr>
        <w:rPr>
          <w:rFonts w:ascii="Arial" w:hAnsi="Arial" w:cs="Arial"/>
        </w:rPr>
      </w:pPr>
      <w:r w:rsidRPr="008B370F">
        <w:rPr>
          <w:rFonts w:ascii="Arial" w:hAnsi="Arial" w:cs="Arial"/>
        </w:rPr>
        <w:t xml:space="preserve">Singh, R (2016) The Impact of Intrinsic and Extrinsic Motivators on Employee Engagement in Information Organizations in </w:t>
      </w:r>
      <w:r w:rsidRPr="008B370F">
        <w:rPr>
          <w:rFonts w:ascii="Arial" w:hAnsi="Arial" w:cs="Arial"/>
          <w:i/>
          <w:iCs/>
        </w:rPr>
        <w:t xml:space="preserve">Journal </w:t>
      </w:r>
      <w:r>
        <w:rPr>
          <w:rFonts w:ascii="Arial" w:hAnsi="Arial" w:cs="Arial"/>
          <w:i/>
          <w:iCs/>
        </w:rPr>
        <w:t>o</w:t>
      </w:r>
      <w:r w:rsidRPr="008B370F">
        <w:rPr>
          <w:rFonts w:ascii="Arial" w:hAnsi="Arial" w:cs="Arial"/>
          <w:i/>
          <w:iCs/>
        </w:rPr>
        <w:t xml:space="preserve">f Education For Library And Information Science. </w:t>
      </w:r>
      <w:r w:rsidRPr="008B370F">
        <w:rPr>
          <w:rFonts w:ascii="Arial" w:hAnsi="Arial" w:cs="Arial"/>
        </w:rPr>
        <w:t xml:space="preserve">Vol. 57, No. 2. doi:10.12783/issn.2328-2967/57/2/11 </w:t>
      </w:r>
      <w:hyperlink r:id="rId36" w:history="1">
        <w:r w:rsidRPr="008B370F">
          <w:rPr>
            <w:rStyle w:val="Hyperlink"/>
            <w:rFonts w:ascii="Arial" w:hAnsi="Arial" w:cs="Arial"/>
          </w:rPr>
          <w:t>EJ1096700.pdf</w:t>
        </w:r>
      </w:hyperlink>
      <w:r w:rsidRPr="008B370F">
        <w:rPr>
          <w:rFonts w:ascii="Arial" w:hAnsi="Arial" w:cs="Arial"/>
        </w:rPr>
        <w:t xml:space="preserve"> </w:t>
      </w:r>
    </w:p>
    <w:p w14:paraId="5AAC6BDC" w14:textId="77777777" w:rsidR="00190D03" w:rsidRPr="008B370F" w:rsidRDefault="00190D03" w:rsidP="002424F1">
      <w:pPr>
        <w:rPr>
          <w:rFonts w:ascii="Arial" w:hAnsi="Arial" w:cs="Arial"/>
        </w:rPr>
      </w:pPr>
    </w:p>
    <w:p w14:paraId="5CE3916C" w14:textId="77777777" w:rsidR="00190D03" w:rsidRDefault="00190D03" w:rsidP="002424F1">
      <w:pPr>
        <w:rPr>
          <w:rFonts w:ascii="Arial" w:hAnsi="Arial" w:cs="Arial"/>
        </w:rPr>
      </w:pPr>
      <w:r w:rsidRPr="008B370F">
        <w:rPr>
          <w:rFonts w:ascii="Arial" w:hAnsi="Arial" w:cs="Arial"/>
        </w:rPr>
        <w:t xml:space="preserve">Suff, P., Reilly, P. and Cox, A. (2007) </w:t>
      </w:r>
      <w:r w:rsidRPr="008B370F">
        <w:rPr>
          <w:rFonts w:ascii="Arial" w:hAnsi="Arial" w:cs="Arial"/>
          <w:i/>
          <w:iCs/>
        </w:rPr>
        <w:t xml:space="preserve">Pay for performance: New trends in performance-related pay. </w:t>
      </w:r>
      <w:r w:rsidRPr="008B370F">
        <w:rPr>
          <w:rFonts w:ascii="Arial" w:hAnsi="Arial" w:cs="Arial"/>
        </w:rPr>
        <w:t xml:space="preserve">Institute for employment studies. Available at: </w:t>
      </w:r>
      <w:hyperlink r:id="rId37" w:history="1">
        <w:r w:rsidRPr="008B370F">
          <w:rPr>
            <w:rStyle w:val="Hyperlink"/>
            <w:rFonts w:ascii="Arial" w:hAnsi="Arial" w:cs="Arial"/>
          </w:rPr>
          <w:t>Paying for performance: new trends in performance-related pay</w:t>
        </w:r>
      </w:hyperlink>
      <w:r w:rsidRPr="008B370F">
        <w:rPr>
          <w:rFonts w:ascii="Arial" w:hAnsi="Arial" w:cs="Arial"/>
        </w:rPr>
        <w:t xml:space="preserve"> Accessed 22</w:t>
      </w:r>
      <w:r w:rsidRPr="008B370F">
        <w:rPr>
          <w:rFonts w:ascii="Arial" w:hAnsi="Arial" w:cs="Arial"/>
          <w:vertAlign w:val="superscript"/>
        </w:rPr>
        <w:t>nd</w:t>
      </w:r>
      <w:r w:rsidRPr="008B370F">
        <w:rPr>
          <w:rFonts w:ascii="Arial" w:hAnsi="Arial" w:cs="Arial"/>
        </w:rPr>
        <w:t xml:space="preserve"> January 2025. </w:t>
      </w:r>
    </w:p>
    <w:p w14:paraId="1B61A16D" w14:textId="77777777" w:rsidR="00190D03" w:rsidRPr="008B370F" w:rsidRDefault="00190D03" w:rsidP="002424F1">
      <w:pPr>
        <w:rPr>
          <w:rFonts w:ascii="Arial" w:hAnsi="Arial" w:cs="Arial"/>
        </w:rPr>
      </w:pPr>
    </w:p>
    <w:p w14:paraId="214EB5B3" w14:textId="77777777" w:rsidR="00190D03" w:rsidRDefault="00190D03" w:rsidP="002424F1">
      <w:pPr>
        <w:rPr>
          <w:rFonts w:ascii="Arial" w:hAnsi="Arial" w:cs="Arial"/>
        </w:rPr>
      </w:pPr>
      <w:r w:rsidRPr="008B370F">
        <w:rPr>
          <w:rFonts w:ascii="Arial" w:hAnsi="Arial" w:cs="Arial"/>
          <w:color w:val="2E2E2E"/>
          <w:shd w:val="clear" w:color="auto" w:fill="FFFFFF"/>
        </w:rPr>
        <w:t xml:space="preserve">The Conversation (2022) </w:t>
      </w:r>
      <w:r w:rsidRPr="008B370F">
        <w:rPr>
          <w:rFonts w:ascii="Arial" w:hAnsi="Arial" w:cs="Arial"/>
          <w:i/>
          <w:iCs/>
          <w:color w:val="2E2E2E"/>
          <w:shd w:val="clear" w:color="auto" w:fill="FFFFFF"/>
        </w:rPr>
        <w:t>Annual leave: here’s the evidence for why you should use it up – and how to make the most of it.</w:t>
      </w:r>
      <w:r w:rsidRPr="008B370F">
        <w:rPr>
          <w:rFonts w:ascii="Arial" w:hAnsi="Arial" w:cs="Arial"/>
          <w:color w:val="2E2E2E"/>
          <w:shd w:val="clear" w:color="auto" w:fill="FFFFFF"/>
        </w:rPr>
        <w:t xml:space="preserve"> Available at: </w:t>
      </w:r>
      <w:hyperlink r:id="rId38" w:history="1">
        <w:r w:rsidRPr="008B370F">
          <w:rPr>
            <w:rStyle w:val="Hyperlink"/>
            <w:rFonts w:ascii="Arial" w:hAnsi="Arial" w:cs="Arial"/>
          </w:rPr>
          <w:t>Annual leave: here’s the evidence for why you should use it up – and how to make the most of it</w:t>
        </w:r>
      </w:hyperlink>
      <w:r w:rsidRPr="008B370F">
        <w:rPr>
          <w:rFonts w:ascii="Arial" w:hAnsi="Arial" w:cs="Arial"/>
        </w:rPr>
        <w:t xml:space="preserve"> Accessed on 22</w:t>
      </w:r>
      <w:r w:rsidRPr="008B370F">
        <w:rPr>
          <w:rFonts w:ascii="Arial" w:hAnsi="Arial" w:cs="Arial"/>
          <w:vertAlign w:val="superscript"/>
        </w:rPr>
        <w:t>nd</w:t>
      </w:r>
      <w:r w:rsidRPr="008B370F">
        <w:rPr>
          <w:rFonts w:ascii="Arial" w:hAnsi="Arial" w:cs="Arial"/>
        </w:rPr>
        <w:t xml:space="preserve"> January 2025. </w:t>
      </w:r>
    </w:p>
    <w:p w14:paraId="5688F2C0" w14:textId="77777777" w:rsidR="00190D03" w:rsidRDefault="00190D03" w:rsidP="002424F1">
      <w:pPr>
        <w:rPr>
          <w:rFonts w:ascii="Arial" w:hAnsi="Arial" w:cs="Arial"/>
        </w:rPr>
      </w:pPr>
    </w:p>
    <w:p w14:paraId="639D6938" w14:textId="77777777" w:rsidR="00190D03" w:rsidRDefault="00190D03" w:rsidP="002424F1">
      <w:pPr>
        <w:rPr>
          <w:rFonts w:ascii="Arial" w:hAnsi="Arial" w:cs="Arial"/>
          <w:color w:val="2E2E2E"/>
          <w:shd w:val="clear" w:color="auto" w:fill="FFFFFF"/>
        </w:rPr>
      </w:pPr>
      <w:r w:rsidRPr="008B370F">
        <w:rPr>
          <w:rFonts w:ascii="Arial" w:hAnsi="Arial" w:cs="Arial"/>
          <w:color w:val="2E2E2E"/>
          <w:shd w:val="clear" w:color="auto" w:fill="FFFFFF"/>
        </w:rPr>
        <w:t xml:space="preserve">The Financial Times (2025) </w:t>
      </w:r>
      <w:r w:rsidRPr="008B370F">
        <w:rPr>
          <w:rFonts w:ascii="Arial" w:hAnsi="Arial" w:cs="Arial"/>
          <w:i/>
          <w:iCs/>
          <w:color w:val="2E2E2E"/>
          <w:shd w:val="clear" w:color="auto" w:fill="FFFFFF"/>
        </w:rPr>
        <w:t>Letter: Presenteeism is the hidden cost of employee sickness</w:t>
      </w:r>
      <w:r w:rsidRPr="008B370F">
        <w:rPr>
          <w:rFonts w:ascii="Arial" w:hAnsi="Arial" w:cs="Arial"/>
          <w:color w:val="2E2E2E"/>
          <w:shd w:val="clear" w:color="auto" w:fill="FFFFFF"/>
        </w:rPr>
        <w:t xml:space="preserve">. Available at: </w:t>
      </w:r>
      <w:hyperlink r:id="rId39" w:history="1">
        <w:r w:rsidRPr="008B370F">
          <w:rPr>
            <w:rStyle w:val="Hyperlink"/>
            <w:rFonts w:ascii="Arial" w:hAnsi="Arial" w:cs="Arial"/>
            <w:shd w:val="clear" w:color="auto" w:fill="FFFFFF"/>
          </w:rPr>
          <w:t>https://www.ft.com/content/4c14b2db-4508-41db-9390-cd4cf86dba04</w:t>
        </w:r>
      </w:hyperlink>
      <w:r w:rsidRPr="008B370F">
        <w:rPr>
          <w:rFonts w:ascii="Arial" w:hAnsi="Arial" w:cs="Arial"/>
          <w:color w:val="2E2E2E"/>
          <w:shd w:val="clear" w:color="auto" w:fill="FFFFFF"/>
        </w:rPr>
        <w:t xml:space="preserve"> Accessed on 22nd January 2025. </w:t>
      </w:r>
    </w:p>
    <w:p w14:paraId="4184F219" w14:textId="77777777" w:rsidR="00190D03" w:rsidRDefault="00190D03" w:rsidP="002424F1">
      <w:pPr>
        <w:rPr>
          <w:rFonts w:ascii="Arial" w:hAnsi="Arial" w:cs="Arial"/>
          <w:color w:val="2E2E2E"/>
          <w:shd w:val="clear" w:color="auto" w:fill="FFFFFF"/>
        </w:rPr>
      </w:pPr>
    </w:p>
    <w:p w14:paraId="2D1C2D6D" w14:textId="6B66039B" w:rsidR="00190D03" w:rsidRDefault="00190D03" w:rsidP="002424F1">
      <w:pPr>
        <w:rPr>
          <w:rFonts w:ascii="Arial" w:hAnsi="Arial" w:cs="Arial"/>
        </w:rPr>
      </w:pPr>
      <w:r w:rsidRPr="008B370F">
        <w:rPr>
          <w:rFonts w:ascii="Arial" w:hAnsi="Arial" w:cs="Arial"/>
        </w:rPr>
        <w:lastRenderedPageBreak/>
        <w:t xml:space="preserve">The Work Foundation (N.D.) </w:t>
      </w:r>
      <w:r w:rsidRPr="00F43CE0">
        <w:rPr>
          <w:rFonts w:ascii="Arial" w:hAnsi="Arial" w:cs="Arial"/>
          <w:i/>
          <w:iCs/>
        </w:rPr>
        <w:t>A review of the evidence on the impact, effectiveness and value for money of performance related pay in the public sector.</w:t>
      </w:r>
      <w:r w:rsidRPr="008B370F">
        <w:rPr>
          <w:rFonts w:ascii="Arial" w:hAnsi="Arial" w:cs="Arial"/>
        </w:rPr>
        <w:t xml:space="preserve"> Available at: </w:t>
      </w:r>
      <w:hyperlink r:id="rId40" w:history="1">
        <w:r w:rsidRPr="00A375FC">
          <w:rPr>
            <w:rStyle w:val="Hyperlink"/>
            <w:rFonts w:ascii="Arial" w:hAnsi="Arial" w:cs="Arial"/>
          </w:rPr>
          <w:t xml:space="preserve">https://assets.publishing.service.gov.uk/media/5a7eae92ed915d74e6225ce4/PRP_final_report_TWF_Nov_2014.pdf. </w:t>
        </w:r>
      </w:hyperlink>
      <w:r>
        <w:rPr>
          <w:rFonts w:ascii="Arial" w:hAnsi="Arial" w:cs="Arial"/>
        </w:rPr>
        <w:t>Accessed on 22</w:t>
      </w:r>
      <w:r w:rsidRPr="00190D03">
        <w:rPr>
          <w:rFonts w:ascii="Arial" w:hAnsi="Arial" w:cs="Arial"/>
          <w:vertAlign w:val="superscript"/>
        </w:rPr>
        <w:t>nd</w:t>
      </w:r>
      <w:r>
        <w:rPr>
          <w:rFonts w:ascii="Arial" w:hAnsi="Arial" w:cs="Arial"/>
        </w:rPr>
        <w:t xml:space="preserve"> January 2025. </w:t>
      </w:r>
    </w:p>
    <w:p w14:paraId="09D10C12" w14:textId="77777777" w:rsidR="00190D03" w:rsidRPr="008B370F" w:rsidRDefault="00190D03" w:rsidP="002424F1">
      <w:pPr>
        <w:rPr>
          <w:rFonts w:ascii="Arial" w:hAnsi="Arial" w:cs="Arial"/>
        </w:rPr>
      </w:pPr>
    </w:p>
    <w:p w14:paraId="6F94645D" w14:textId="77777777" w:rsidR="00190D03" w:rsidRDefault="00190D03" w:rsidP="002424F1">
      <w:pPr>
        <w:rPr>
          <w:rFonts w:ascii="Arial" w:hAnsi="Arial" w:cs="Arial"/>
          <w:color w:val="242424"/>
          <w:shd w:val="clear" w:color="auto" w:fill="FAFAFA"/>
        </w:rPr>
      </w:pPr>
      <w:r w:rsidRPr="008B370F">
        <w:rPr>
          <w:rStyle w:val="Strong"/>
          <w:rFonts w:ascii="Arial" w:hAnsi="Arial" w:cs="Arial"/>
          <w:b w:val="0"/>
          <w:bCs w:val="0"/>
          <w:color w:val="242424"/>
          <w:shd w:val="clear" w:color="auto" w:fill="FAFAFA"/>
        </w:rPr>
        <w:t>Tund, T. (2013).</w:t>
      </w:r>
      <w:r w:rsidRPr="008B370F">
        <w:rPr>
          <w:rFonts w:ascii="Arial" w:hAnsi="Arial" w:cs="Arial"/>
          <w:color w:val="242424"/>
          <w:shd w:val="clear" w:color="auto" w:fill="FAFAFA"/>
        </w:rPr>
        <w:t> "Employee's loyalty in the organization: Job satisfaction attitude and a sense of loyalty, trust with the enterprise." </w:t>
      </w:r>
      <w:r w:rsidRPr="008B370F">
        <w:rPr>
          <w:rStyle w:val="Emphasis"/>
          <w:rFonts w:ascii="Arial" w:hAnsi="Arial" w:cs="Arial"/>
          <w:color w:val="242424"/>
          <w:shd w:val="clear" w:color="auto" w:fill="FAFAFA"/>
        </w:rPr>
        <w:t>Journal of Business and Management</w:t>
      </w:r>
      <w:r w:rsidRPr="008B370F">
        <w:rPr>
          <w:rFonts w:ascii="Arial" w:hAnsi="Arial" w:cs="Arial"/>
          <w:color w:val="242424"/>
          <w:shd w:val="clear" w:color="auto" w:fill="FAFAFA"/>
        </w:rPr>
        <w:t>, 25(2), 279-289.</w:t>
      </w:r>
    </w:p>
    <w:sectPr w:rsidR="00190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0FC"/>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1C2746"/>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F53E85"/>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95462C"/>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C02ADF"/>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1E22B54"/>
    <w:multiLevelType w:val="multilevel"/>
    <w:tmpl w:val="C7C69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E65ECA"/>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94308B"/>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FBD77DD"/>
    <w:multiLevelType w:val="hybridMultilevel"/>
    <w:tmpl w:val="0DAA7344"/>
    <w:lvl w:ilvl="0" w:tplc="FFFFFFFF">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0356007">
    <w:abstractNumId w:val="4"/>
  </w:num>
  <w:num w:numId="2" w16cid:durableId="703559642">
    <w:abstractNumId w:val="7"/>
  </w:num>
  <w:num w:numId="3" w16cid:durableId="1454861686">
    <w:abstractNumId w:val="3"/>
  </w:num>
  <w:num w:numId="4" w16cid:durableId="997686479">
    <w:abstractNumId w:val="6"/>
  </w:num>
  <w:num w:numId="5" w16cid:durableId="1588226763">
    <w:abstractNumId w:val="1"/>
  </w:num>
  <w:num w:numId="6" w16cid:durableId="1209532518">
    <w:abstractNumId w:val="2"/>
  </w:num>
  <w:num w:numId="7" w16cid:durableId="956327408">
    <w:abstractNumId w:val="9"/>
  </w:num>
  <w:num w:numId="8" w16cid:durableId="1944145306">
    <w:abstractNumId w:val="8"/>
  </w:num>
  <w:num w:numId="9" w16cid:durableId="2145923808">
    <w:abstractNumId w:val="0"/>
  </w:num>
  <w:num w:numId="10" w16cid:durableId="18857527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F1"/>
    <w:rsid w:val="0000120E"/>
    <w:rsid w:val="00005060"/>
    <w:rsid w:val="000156CA"/>
    <w:rsid w:val="00021D29"/>
    <w:rsid w:val="00023362"/>
    <w:rsid w:val="00026E64"/>
    <w:rsid w:val="0003068F"/>
    <w:rsid w:val="000336D4"/>
    <w:rsid w:val="00033D14"/>
    <w:rsid w:val="000349B3"/>
    <w:rsid w:val="00040C87"/>
    <w:rsid w:val="000502EC"/>
    <w:rsid w:val="00051870"/>
    <w:rsid w:val="00054CC6"/>
    <w:rsid w:val="00070469"/>
    <w:rsid w:val="0008105E"/>
    <w:rsid w:val="000A4031"/>
    <w:rsid w:val="000A6E7F"/>
    <w:rsid w:val="000B1891"/>
    <w:rsid w:val="000B3389"/>
    <w:rsid w:val="000B4018"/>
    <w:rsid w:val="000B53B0"/>
    <w:rsid w:val="000C054D"/>
    <w:rsid w:val="000C112A"/>
    <w:rsid w:val="000C1C22"/>
    <w:rsid w:val="000C4C39"/>
    <w:rsid w:val="000C5F31"/>
    <w:rsid w:val="000D0DB1"/>
    <w:rsid w:val="000D7AED"/>
    <w:rsid w:val="000F466E"/>
    <w:rsid w:val="000F7450"/>
    <w:rsid w:val="00103FBA"/>
    <w:rsid w:val="001132E8"/>
    <w:rsid w:val="001157B0"/>
    <w:rsid w:val="00116670"/>
    <w:rsid w:val="0013208B"/>
    <w:rsid w:val="00135F5F"/>
    <w:rsid w:val="00142F89"/>
    <w:rsid w:val="00143905"/>
    <w:rsid w:val="0014416E"/>
    <w:rsid w:val="0014757A"/>
    <w:rsid w:val="0015041F"/>
    <w:rsid w:val="00152BEC"/>
    <w:rsid w:val="00153240"/>
    <w:rsid w:val="001536DA"/>
    <w:rsid w:val="00156450"/>
    <w:rsid w:val="00160BAE"/>
    <w:rsid w:val="001627C7"/>
    <w:rsid w:val="00164007"/>
    <w:rsid w:val="00180D0B"/>
    <w:rsid w:val="00184BF1"/>
    <w:rsid w:val="00190D03"/>
    <w:rsid w:val="001939A3"/>
    <w:rsid w:val="00195D3C"/>
    <w:rsid w:val="00196B6E"/>
    <w:rsid w:val="001A4A20"/>
    <w:rsid w:val="001A5C90"/>
    <w:rsid w:val="001A7D0F"/>
    <w:rsid w:val="001B1006"/>
    <w:rsid w:val="001B194F"/>
    <w:rsid w:val="001B5CA5"/>
    <w:rsid w:val="001C45F7"/>
    <w:rsid w:val="001D2720"/>
    <w:rsid w:val="001D5BAD"/>
    <w:rsid w:val="001E06C9"/>
    <w:rsid w:val="001F3EBA"/>
    <w:rsid w:val="001F50FF"/>
    <w:rsid w:val="001F57FD"/>
    <w:rsid w:val="00216DCE"/>
    <w:rsid w:val="00222B8E"/>
    <w:rsid w:val="002424F1"/>
    <w:rsid w:val="002519E1"/>
    <w:rsid w:val="0025372B"/>
    <w:rsid w:val="00257BAB"/>
    <w:rsid w:val="00270FE0"/>
    <w:rsid w:val="00274D97"/>
    <w:rsid w:val="002768BB"/>
    <w:rsid w:val="00277E4B"/>
    <w:rsid w:val="00281B21"/>
    <w:rsid w:val="00282FA3"/>
    <w:rsid w:val="00290AEB"/>
    <w:rsid w:val="0029161C"/>
    <w:rsid w:val="00296CC2"/>
    <w:rsid w:val="002A29F2"/>
    <w:rsid w:val="002A6581"/>
    <w:rsid w:val="002A7D5E"/>
    <w:rsid w:val="002B2DCC"/>
    <w:rsid w:val="002B5281"/>
    <w:rsid w:val="002B624B"/>
    <w:rsid w:val="002C39F8"/>
    <w:rsid w:val="002C54B4"/>
    <w:rsid w:val="002D1C5C"/>
    <w:rsid w:val="002D32B2"/>
    <w:rsid w:val="002E1FAA"/>
    <w:rsid w:val="002E772B"/>
    <w:rsid w:val="002F0650"/>
    <w:rsid w:val="002F4FB2"/>
    <w:rsid w:val="0030241F"/>
    <w:rsid w:val="0030378B"/>
    <w:rsid w:val="00304676"/>
    <w:rsid w:val="003047BF"/>
    <w:rsid w:val="0030688F"/>
    <w:rsid w:val="003104A1"/>
    <w:rsid w:val="00311B2A"/>
    <w:rsid w:val="00312BBE"/>
    <w:rsid w:val="003144E3"/>
    <w:rsid w:val="0032149F"/>
    <w:rsid w:val="00323281"/>
    <w:rsid w:val="00331930"/>
    <w:rsid w:val="0034195C"/>
    <w:rsid w:val="003439C2"/>
    <w:rsid w:val="003459AF"/>
    <w:rsid w:val="003650EB"/>
    <w:rsid w:val="00371E32"/>
    <w:rsid w:val="003757BA"/>
    <w:rsid w:val="00380EDE"/>
    <w:rsid w:val="003851ED"/>
    <w:rsid w:val="003A1DB5"/>
    <w:rsid w:val="003A3FB2"/>
    <w:rsid w:val="003B21D1"/>
    <w:rsid w:val="003C7B7A"/>
    <w:rsid w:val="003D6110"/>
    <w:rsid w:val="003E6EEE"/>
    <w:rsid w:val="003E7AAF"/>
    <w:rsid w:val="0041760F"/>
    <w:rsid w:val="004201D3"/>
    <w:rsid w:val="0042711E"/>
    <w:rsid w:val="0044681F"/>
    <w:rsid w:val="00456061"/>
    <w:rsid w:val="004609F2"/>
    <w:rsid w:val="00460BD1"/>
    <w:rsid w:val="004677A2"/>
    <w:rsid w:val="00472A0B"/>
    <w:rsid w:val="004778C3"/>
    <w:rsid w:val="00481AFF"/>
    <w:rsid w:val="004910F3"/>
    <w:rsid w:val="004A3818"/>
    <w:rsid w:val="004B0E26"/>
    <w:rsid w:val="004B1CA6"/>
    <w:rsid w:val="004B39C6"/>
    <w:rsid w:val="004B582A"/>
    <w:rsid w:val="004C53B3"/>
    <w:rsid w:val="004C5F56"/>
    <w:rsid w:val="004D3330"/>
    <w:rsid w:val="004D4169"/>
    <w:rsid w:val="004E5249"/>
    <w:rsid w:val="004E7C7B"/>
    <w:rsid w:val="004F3E9C"/>
    <w:rsid w:val="00501066"/>
    <w:rsid w:val="00507480"/>
    <w:rsid w:val="00510BFF"/>
    <w:rsid w:val="00522A73"/>
    <w:rsid w:val="00522B9F"/>
    <w:rsid w:val="00533AC8"/>
    <w:rsid w:val="00541416"/>
    <w:rsid w:val="005416FC"/>
    <w:rsid w:val="00542C70"/>
    <w:rsid w:val="00550F86"/>
    <w:rsid w:val="005522F2"/>
    <w:rsid w:val="00560463"/>
    <w:rsid w:val="00564A4E"/>
    <w:rsid w:val="00564C27"/>
    <w:rsid w:val="00567576"/>
    <w:rsid w:val="00570767"/>
    <w:rsid w:val="005707FF"/>
    <w:rsid w:val="00571ACE"/>
    <w:rsid w:val="00571AF5"/>
    <w:rsid w:val="00572902"/>
    <w:rsid w:val="0058420F"/>
    <w:rsid w:val="00584F73"/>
    <w:rsid w:val="005945E3"/>
    <w:rsid w:val="00595367"/>
    <w:rsid w:val="005A6CA9"/>
    <w:rsid w:val="005A7708"/>
    <w:rsid w:val="005B3874"/>
    <w:rsid w:val="005B5B3F"/>
    <w:rsid w:val="005B5FFD"/>
    <w:rsid w:val="005C0B38"/>
    <w:rsid w:val="005D14D5"/>
    <w:rsid w:val="005D16E7"/>
    <w:rsid w:val="005E17B7"/>
    <w:rsid w:val="005E3CAC"/>
    <w:rsid w:val="005F0A3F"/>
    <w:rsid w:val="005F13AC"/>
    <w:rsid w:val="005F2276"/>
    <w:rsid w:val="005F2CF1"/>
    <w:rsid w:val="006010E6"/>
    <w:rsid w:val="00603740"/>
    <w:rsid w:val="00607B02"/>
    <w:rsid w:val="00621AFC"/>
    <w:rsid w:val="006228D1"/>
    <w:rsid w:val="0062507D"/>
    <w:rsid w:val="00632925"/>
    <w:rsid w:val="0063338E"/>
    <w:rsid w:val="00633C14"/>
    <w:rsid w:val="006351DF"/>
    <w:rsid w:val="0064293F"/>
    <w:rsid w:val="00646ADB"/>
    <w:rsid w:val="00653F70"/>
    <w:rsid w:val="00656690"/>
    <w:rsid w:val="00656F65"/>
    <w:rsid w:val="00663AA2"/>
    <w:rsid w:val="00663E13"/>
    <w:rsid w:val="006650D1"/>
    <w:rsid w:val="00666E6F"/>
    <w:rsid w:val="0067398D"/>
    <w:rsid w:val="00674800"/>
    <w:rsid w:val="006878C4"/>
    <w:rsid w:val="00691CB8"/>
    <w:rsid w:val="006A53B3"/>
    <w:rsid w:val="006A7A37"/>
    <w:rsid w:val="006B2DAD"/>
    <w:rsid w:val="006B308D"/>
    <w:rsid w:val="006D41C4"/>
    <w:rsid w:val="006E507F"/>
    <w:rsid w:val="006E7D9C"/>
    <w:rsid w:val="006F53CD"/>
    <w:rsid w:val="00701439"/>
    <w:rsid w:val="00704C5B"/>
    <w:rsid w:val="007110A5"/>
    <w:rsid w:val="00716FD4"/>
    <w:rsid w:val="007212E6"/>
    <w:rsid w:val="00721E5A"/>
    <w:rsid w:val="00722357"/>
    <w:rsid w:val="007322A4"/>
    <w:rsid w:val="007322D1"/>
    <w:rsid w:val="007330A1"/>
    <w:rsid w:val="00734A95"/>
    <w:rsid w:val="00736C1B"/>
    <w:rsid w:val="007374FB"/>
    <w:rsid w:val="00742D26"/>
    <w:rsid w:val="00742E8F"/>
    <w:rsid w:val="00744BA6"/>
    <w:rsid w:val="007514FC"/>
    <w:rsid w:val="00752804"/>
    <w:rsid w:val="00765C9F"/>
    <w:rsid w:val="00767183"/>
    <w:rsid w:val="00782FD9"/>
    <w:rsid w:val="00793D91"/>
    <w:rsid w:val="007B1539"/>
    <w:rsid w:val="007B385E"/>
    <w:rsid w:val="007B453E"/>
    <w:rsid w:val="007B5FA1"/>
    <w:rsid w:val="007B7154"/>
    <w:rsid w:val="007C10E6"/>
    <w:rsid w:val="007C6CF1"/>
    <w:rsid w:val="007D3EED"/>
    <w:rsid w:val="007D54DD"/>
    <w:rsid w:val="007D7153"/>
    <w:rsid w:val="007E13F4"/>
    <w:rsid w:val="007E3F9B"/>
    <w:rsid w:val="007F0875"/>
    <w:rsid w:val="007F5B98"/>
    <w:rsid w:val="007F75B1"/>
    <w:rsid w:val="008015F3"/>
    <w:rsid w:val="008157BE"/>
    <w:rsid w:val="00821CD7"/>
    <w:rsid w:val="00824E57"/>
    <w:rsid w:val="0082735E"/>
    <w:rsid w:val="00840F8E"/>
    <w:rsid w:val="00844772"/>
    <w:rsid w:val="0084589A"/>
    <w:rsid w:val="008463E8"/>
    <w:rsid w:val="008533B3"/>
    <w:rsid w:val="0085604C"/>
    <w:rsid w:val="00856A66"/>
    <w:rsid w:val="008652BA"/>
    <w:rsid w:val="00872719"/>
    <w:rsid w:val="0087295D"/>
    <w:rsid w:val="0087489A"/>
    <w:rsid w:val="00876342"/>
    <w:rsid w:val="00891F30"/>
    <w:rsid w:val="008933BF"/>
    <w:rsid w:val="0089388B"/>
    <w:rsid w:val="00896D6A"/>
    <w:rsid w:val="00897E57"/>
    <w:rsid w:val="008A24F9"/>
    <w:rsid w:val="008A422A"/>
    <w:rsid w:val="008B370F"/>
    <w:rsid w:val="008B65DD"/>
    <w:rsid w:val="008B78D1"/>
    <w:rsid w:val="008B7B26"/>
    <w:rsid w:val="008C4F13"/>
    <w:rsid w:val="008D2708"/>
    <w:rsid w:val="008D4C29"/>
    <w:rsid w:val="008E2FC1"/>
    <w:rsid w:val="008E5E3E"/>
    <w:rsid w:val="008E69FE"/>
    <w:rsid w:val="008E734A"/>
    <w:rsid w:val="008F641D"/>
    <w:rsid w:val="00900C2A"/>
    <w:rsid w:val="009033A9"/>
    <w:rsid w:val="009070E9"/>
    <w:rsid w:val="00907848"/>
    <w:rsid w:val="009165D1"/>
    <w:rsid w:val="009200AA"/>
    <w:rsid w:val="00924615"/>
    <w:rsid w:val="00924C06"/>
    <w:rsid w:val="009272F2"/>
    <w:rsid w:val="00934B10"/>
    <w:rsid w:val="00945D69"/>
    <w:rsid w:val="00961510"/>
    <w:rsid w:val="009635C1"/>
    <w:rsid w:val="00963A3A"/>
    <w:rsid w:val="00970D81"/>
    <w:rsid w:val="009774BC"/>
    <w:rsid w:val="009806FB"/>
    <w:rsid w:val="0098074D"/>
    <w:rsid w:val="0098613B"/>
    <w:rsid w:val="00990346"/>
    <w:rsid w:val="00993696"/>
    <w:rsid w:val="00993E5D"/>
    <w:rsid w:val="00994049"/>
    <w:rsid w:val="009A0F3B"/>
    <w:rsid w:val="009A1739"/>
    <w:rsid w:val="009A45D3"/>
    <w:rsid w:val="009A6135"/>
    <w:rsid w:val="009B0665"/>
    <w:rsid w:val="009B527D"/>
    <w:rsid w:val="009C02BF"/>
    <w:rsid w:val="009C3F68"/>
    <w:rsid w:val="009E5173"/>
    <w:rsid w:val="009F1B22"/>
    <w:rsid w:val="009F4359"/>
    <w:rsid w:val="00A03AF6"/>
    <w:rsid w:val="00A05C19"/>
    <w:rsid w:val="00A06031"/>
    <w:rsid w:val="00A12C38"/>
    <w:rsid w:val="00A13030"/>
    <w:rsid w:val="00A21294"/>
    <w:rsid w:val="00A21652"/>
    <w:rsid w:val="00A241D8"/>
    <w:rsid w:val="00A2705E"/>
    <w:rsid w:val="00A30774"/>
    <w:rsid w:val="00A31EE0"/>
    <w:rsid w:val="00A335BB"/>
    <w:rsid w:val="00A40034"/>
    <w:rsid w:val="00A413F1"/>
    <w:rsid w:val="00A41811"/>
    <w:rsid w:val="00A47963"/>
    <w:rsid w:val="00A570CE"/>
    <w:rsid w:val="00A572F2"/>
    <w:rsid w:val="00A61443"/>
    <w:rsid w:val="00A70053"/>
    <w:rsid w:val="00A77997"/>
    <w:rsid w:val="00A8431A"/>
    <w:rsid w:val="00A85DF5"/>
    <w:rsid w:val="00A9227E"/>
    <w:rsid w:val="00A92F35"/>
    <w:rsid w:val="00AA4A6B"/>
    <w:rsid w:val="00AB0063"/>
    <w:rsid w:val="00AC3A8E"/>
    <w:rsid w:val="00AC642D"/>
    <w:rsid w:val="00AC71F7"/>
    <w:rsid w:val="00AF491F"/>
    <w:rsid w:val="00B00D52"/>
    <w:rsid w:val="00B110D6"/>
    <w:rsid w:val="00B26C91"/>
    <w:rsid w:val="00B32145"/>
    <w:rsid w:val="00B32275"/>
    <w:rsid w:val="00B45C79"/>
    <w:rsid w:val="00B567BE"/>
    <w:rsid w:val="00B82039"/>
    <w:rsid w:val="00B87BF3"/>
    <w:rsid w:val="00B9021B"/>
    <w:rsid w:val="00BA3C56"/>
    <w:rsid w:val="00BA700D"/>
    <w:rsid w:val="00BB1423"/>
    <w:rsid w:val="00BB15B7"/>
    <w:rsid w:val="00BB2373"/>
    <w:rsid w:val="00BB7370"/>
    <w:rsid w:val="00BC16AD"/>
    <w:rsid w:val="00BC42F2"/>
    <w:rsid w:val="00BC51E3"/>
    <w:rsid w:val="00BD0474"/>
    <w:rsid w:val="00BD4644"/>
    <w:rsid w:val="00BD53FE"/>
    <w:rsid w:val="00BE34F9"/>
    <w:rsid w:val="00BE3F80"/>
    <w:rsid w:val="00BE75A2"/>
    <w:rsid w:val="00BF131A"/>
    <w:rsid w:val="00BF34C1"/>
    <w:rsid w:val="00BF6909"/>
    <w:rsid w:val="00BF69C8"/>
    <w:rsid w:val="00C04303"/>
    <w:rsid w:val="00C14391"/>
    <w:rsid w:val="00C143E1"/>
    <w:rsid w:val="00C26ADA"/>
    <w:rsid w:val="00C27B8A"/>
    <w:rsid w:val="00C31E03"/>
    <w:rsid w:val="00C41C8B"/>
    <w:rsid w:val="00C47345"/>
    <w:rsid w:val="00C50AF3"/>
    <w:rsid w:val="00C51725"/>
    <w:rsid w:val="00C6120C"/>
    <w:rsid w:val="00C64188"/>
    <w:rsid w:val="00C642D4"/>
    <w:rsid w:val="00C70480"/>
    <w:rsid w:val="00C75281"/>
    <w:rsid w:val="00C77711"/>
    <w:rsid w:val="00C777D9"/>
    <w:rsid w:val="00C817B2"/>
    <w:rsid w:val="00C83755"/>
    <w:rsid w:val="00C91D42"/>
    <w:rsid w:val="00C96C2B"/>
    <w:rsid w:val="00CA19BD"/>
    <w:rsid w:val="00CA209D"/>
    <w:rsid w:val="00CA23A2"/>
    <w:rsid w:val="00CA733C"/>
    <w:rsid w:val="00CB292C"/>
    <w:rsid w:val="00CB64D0"/>
    <w:rsid w:val="00CC3C19"/>
    <w:rsid w:val="00CC565B"/>
    <w:rsid w:val="00CC5933"/>
    <w:rsid w:val="00CC5CDA"/>
    <w:rsid w:val="00CD14AE"/>
    <w:rsid w:val="00CD43B1"/>
    <w:rsid w:val="00CD5633"/>
    <w:rsid w:val="00D0169E"/>
    <w:rsid w:val="00D02200"/>
    <w:rsid w:val="00D05AC1"/>
    <w:rsid w:val="00D10312"/>
    <w:rsid w:val="00D14888"/>
    <w:rsid w:val="00D2032A"/>
    <w:rsid w:val="00D246C3"/>
    <w:rsid w:val="00D246FF"/>
    <w:rsid w:val="00D253FD"/>
    <w:rsid w:val="00D330EB"/>
    <w:rsid w:val="00D404C4"/>
    <w:rsid w:val="00D413BD"/>
    <w:rsid w:val="00D54023"/>
    <w:rsid w:val="00D60017"/>
    <w:rsid w:val="00D602B2"/>
    <w:rsid w:val="00D609E9"/>
    <w:rsid w:val="00D61723"/>
    <w:rsid w:val="00D6232F"/>
    <w:rsid w:val="00D63E3A"/>
    <w:rsid w:val="00D65077"/>
    <w:rsid w:val="00D65AC9"/>
    <w:rsid w:val="00D65EEF"/>
    <w:rsid w:val="00D71B66"/>
    <w:rsid w:val="00D86510"/>
    <w:rsid w:val="00D91E8C"/>
    <w:rsid w:val="00D9563E"/>
    <w:rsid w:val="00D96E60"/>
    <w:rsid w:val="00DB2431"/>
    <w:rsid w:val="00DB33E0"/>
    <w:rsid w:val="00DB562C"/>
    <w:rsid w:val="00DC255E"/>
    <w:rsid w:val="00DC273D"/>
    <w:rsid w:val="00DD2514"/>
    <w:rsid w:val="00DD6697"/>
    <w:rsid w:val="00DD6C59"/>
    <w:rsid w:val="00DE0D35"/>
    <w:rsid w:val="00DE20DC"/>
    <w:rsid w:val="00DE72DF"/>
    <w:rsid w:val="00DF1FA2"/>
    <w:rsid w:val="00E05160"/>
    <w:rsid w:val="00E067BB"/>
    <w:rsid w:val="00E11E32"/>
    <w:rsid w:val="00E2019F"/>
    <w:rsid w:val="00E2443E"/>
    <w:rsid w:val="00E351CB"/>
    <w:rsid w:val="00E425C3"/>
    <w:rsid w:val="00E470C2"/>
    <w:rsid w:val="00E51F7F"/>
    <w:rsid w:val="00E5273C"/>
    <w:rsid w:val="00E55666"/>
    <w:rsid w:val="00E57C4C"/>
    <w:rsid w:val="00E57D3D"/>
    <w:rsid w:val="00E62639"/>
    <w:rsid w:val="00E65BDE"/>
    <w:rsid w:val="00E70B64"/>
    <w:rsid w:val="00E72C7F"/>
    <w:rsid w:val="00E90758"/>
    <w:rsid w:val="00E93C76"/>
    <w:rsid w:val="00EA0AEB"/>
    <w:rsid w:val="00EA24AD"/>
    <w:rsid w:val="00EA2EF3"/>
    <w:rsid w:val="00EA6C66"/>
    <w:rsid w:val="00EA7D5A"/>
    <w:rsid w:val="00EB3CD8"/>
    <w:rsid w:val="00EB53AF"/>
    <w:rsid w:val="00EC5085"/>
    <w:rsid w:val="00EC63A5"/>
    <w:rsid w:val="00ED38DD"/>
    <w:rsid w:val="00ED3ACB"/>
    <w:rsid w:val="00ED3D18"/>
    <w:rsid w:val="00ED44F1"/>
    <w:rsid w:val="00ED4D73"/>
    <w:rsid w:val="00EE0DA6"/>
    <w:rsid w:val="00EE38C1"/>
    <w:rsid w:val="00EE54D6"/>
    <w:rsid w:val="00EE66E3"/>
    <w:rsid w:val="00EF2504"/>
    <w:rsid w:val="00EF2C7F"/>
    <w:rsid w:val="00F01121"/>
    <w:rsid w:val="00F021CB"/>
    <w:rsid w:val="00F07848"/>
    <w:rsid w:val="00F10902"/>
    <w:rsid w:val="00F16012"/>
    <w:rsid w:val="00F16CE3"/>
    <w:rsid w:val="00F2238D"/>
    <w:rsid w:val="00F43CE0"/>
    <w:rsid w:val="00F5156C"/>
    <w:rsid w:val="00F5404D"/>
    <w:rsid w:val="00F57011"/>
    <w:rsid w:val="00F7034B"/>
    <w:rsid w:val="00F7247C"/>
    <w:rsid w:val="00F77109"/>
    <w:rsid w:val="00F879BA"/>
    <w:rsid w:val="00F90308"/>
    <w:rsid w:val="00F92AE9"/>
    <w:rsid w:val="00F93305"/>
    <w:rsid w:val="00F948E8"/>
    <w:rsid w:val="00FA5D67"/>
    <w:rsid w:val="00FB1245"/>
    <w:rsid w:val="00FB4223"/>
    <w:rsid w:val="00FB5725"/>
    <w:rsid w:val="00FB5C5D"/>
    <w:rsid w:val="00FC23FA"/>
    <w:rsid w:val="00FC4EC2"/>
    <w:rsid w:val="00FD14F1"/>
    <w:rsid w:val="00FD49AC"/>
    <w:rsid w:val="00FD64F3"/>
    <w:rsid w:val="00FD75BF"/>
    <w:rsid w:val="00FD7BB1"/>
    <w:rsid w:val="00FE21D1"/>
    <w:rsid w:val="00FE41D9"/>
    <w:rsid w:val="00FE580C"/>
    <w:rsid w:val="00FF00A0"/>
    <w:rsid w:val="00FF3FC0"/>
    <w:rsid w:val="00FF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1EEF"/>
  <w15:chartTrackingRefBased/>
  <w15:docId w15:val="{DAE2E502-1944-4B90-AB16-94297281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2424F1"/>
    <w:pPr>
      <w:spacing w:line="264" w:lineRule="auto"/>
    </w:pPr>
    <w:rPr>
      <w:rFonts w:ascii="Arial" w:hAnsi="Arial" w:cs="Arial"/>
      <w:kern w:val="0"/>
      <w14:ligatures w14:val="none"/>
    </w:rPr>
  </w:style>
  <w:style w:type="character" w:customStyle="1" w:styleId="NornalChar">
    <w:name w:val="Nornal Char"/>
    <w:basedOn w:val="DefaultParagraphFont"/>
    <w:link w:val="Nornal"/>
    <w:rsid w:val="002424F1"/>
    <w:rPr>
      <w:rFonts w:ascii="Arial" w:hAnsi="Arial" w:cs="Arial"/>
      <w:kern w:val="0"/>
      <w14:ligatures w14:val="none"/>
    </w:rPr>
  </w:style>
  <w:style w:type="character" w:styleId="Hyperlink">
    <w:name w:val="Hyperlink"/>
    <w:basedOn w:val="DefaultParagraphFont"/>
    <w:uiPriority w:val="99"/>
    <w:unhideWhenUsed/>
    <w:rsid w:val="00603740"/>
    <w:rPr>
      <w:color w:val="0000FF"/>
      <w:u w:val="single"/>
    </w:rPr>
  </w:style>
  <w:style w:type="character" w:styleId="Strong">
    <w:name w:val="Strong"/>
    <w:basedOn w:val="DefaultParagraphFont"/>
    <w:uiPriority w:val="22"/>
    <w:qFormat/>
    <w:rsid w:val="006B2DAD"/>
    <w:rPr>
      <w:b/>
      <w:bCs/>
    </w:rPr>
  </w:style>
  <w:style w:type="character" w:styleId="Emphasis">
    <w:name w:val="Emphasis"/>
    <w:basedOn w:val="DefaultParagraphFont"/>
    <w:uiPriority w:val="20"/>
    <w:qFormat/>
    <w:rsid w:val="006B2DAD"/>
    <w:rPr>
      <w:i/>
      <w:iCs/>
    </w:rPr>
  </w:style>
  <w:style w:type="character" w:styleId="UnresolvedMention">
    <w:name w:val="Unresolved Mention"/>
    <w:basedOn w:val="DefaultParagraphFont"/>
    <w:uiPriority w:val="99"/>
    <w:semiHidden/>
    <w:unhideWhenUsed/>
    <w:rsid w:val="00C77711"/>
    <w:rPr>
      <w:color w:val="605E5C"/>
      <w:shd w:val="clear" w:color="auto" w:fill="E1DFDD"/>
    </w:rPr>
  </w:style>
  <w:style w:type="character" w:styleId="FollowedHyperlink">
    <w:name w:val="FollowedHyperlink"/>
    <w:basedOn w:val="DefaultParagraphFont"/>
    <w:uiPriority w:val="99"/>
    <w:semiHidden/>
    <w:unhideWhenUsed/>
    <w:rsid w:val="00B26C91"/>
    <w:rPr>
      <w:color w:val="954F72" w:themeColor="followedHyperlink"/>
      <w:u w:val="single"/>
    </w:rPr>
  </w:style>
  <w:style w:type="paragraph" w:styleId="ListParagraph">
    <w:name w:val="List Paragraph"/>
    <w:basedOn w:val="Normal"/>
    <w:uiPriority w:val="34"/>
    <w:qFormat/>
    <w:rsid w:val="00BC4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31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ay-performance-factsheet/" TargetMode="External"/><Relationship Id="rId18" Type="http://schemas.openxmlformats.org/officeDocument/2006/relationships/hyperlink" Target="https://www.gov.uk/government/publications/minimum-wage-rates-for-2025" TargetMode="External"/><Relationship Id="rId26" Type="http://schemas.openxmlformats.org/officeDocument/2006/relationships/hyperlink" Target="https://link.springer.com/article/10.1007/BF00991653" TargetMode="External"/><Relationship Id="rId39" Type="http://schemas.openxmlformats.org/officeDocument/2006/relationships/hyperlink" Target="https://www.ft.com/content/4c14b2db-4508-41db-9390-cd4cf86dba04" TargetMode="External"/><Relationship Id="rId21" Type="http://schemas.openxmlformats.org/officeDocument/2006/relationships/hyperlink" Target="https://hbr.org/2021/03/research-a-little-recognition-can-provide-a-big-morale-boost" TargetMode="External"/><Relationship Id="rId34" Type="http://schemas.openxmlformats.org/officeDocument/2006/relationships/hyperlink" Target="https://assets.publishing.service.gov.uk/media/5a80209fe5274a2e8ab4e573/NIESR_Riley_Rosazza_Report_2015.pdf" TargetMode="External"/><Relationship Id="rId42" Type="http://schemas.openxmlformats.org/officeDocument/2006/relationships/theme" Target="theme/theme1.xml"/><Relationship Id="rId7" Type="http://schemas.openxmlformats.org/officeDocument/2006/relationships/hyperlink" Target="https://www.bdo.co.uk/en-gb/insights/tax/global-employer-services/national-minimum-wage-how-might-salary-sacrifice-affect-this" TargetMode="Externa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0" Type="http://schemas.openxmlformats.org/officeDocument/2006/relationships/hyperlink" Target="https://hbr.org/2017/03/research-how-incentive-pay-affects-employee-engagement-satisfaction-and-trust" TargetMode="External"/><Relationship Id="rId29" Type="http://schemas.openxmlformats.org/officeDocument/2006/relationships/hyperlink" Target="https://academic.oup.com/eurpub/article/32/Supplement_3/ckac131.121/676622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deductions-from-pay-and-wages" TargetMode="External"/><Relationship Id="rId11" Type="http://schemas.openxmlformats.org/officeDocument/2006/relationships/hyperlink" Target="https://www.cipd.org/uk/knowledge/factsheets/strategic-total-factsheet/" TargetMode="External"/><Relationship Id="rId24" Type="http://schemas.openxmlformats.org/officeDocument/2006/relationships/hyperlink" Target="https://www.academia.edu/20717480/Performance_related_Pay_in_the_Public_Sector_A_Review_of_Theory_and_Evidence" TargetMode="External"/><Relationship Id="rId32" Type="http://schemas.openxmlformats.org/officeDocument/2006/relationships/hyperlink" Target="https://files.eric.ed.gov/fulltext/EJ1056422.pdf" TargetMode="External"/><Relationship Id="rId37" Type="http://schemas.openxmlformats.org/officeDocument/2006/relationships/hyperlink" Target="https://www.employment-studies.co.uk/system/files/resources/files/mp78.pdf" TargetMode="External"/><Relationship Id="rId40" Type="http://schemas.openxmlformats.org/officeDocument/2006/relationships/hyperlink" Target="https://assets.publishing.service.gov.uk/media/5a7eae92ed915d74e6225ce4/PRP_final_report_TWF_Nov_2014.pdf.%20" TargetMode="External"/><Relationship Id="rId5" Type="http://schemas.openxmlformats.org/officeDocument/2006/relationships/hyperlink" Target="https://www.acas.org.uk/sites/default/files/2021-03/job-evaluation-considerations-and-risks-advisory-booklet.pdf" TargetMode="External"/><Relationship Id="rId15" Type="http://schemas.openxmlformats.org/officeDocument/2006/relationships/hyperlink" Target="https://www.davidsonmorris.com/pay-structure/" TargetMode="External"/><Relationship Id="rId23" Type="http://schemas.openxmlformats.org/officeDocument/2006/relationships/hyperlink" Target="https://hbr.org/2023/03/understand-the-power-of-intrinsic-motivation" TargetMode="External"/><Relationship Id="rId28" Type="http://schemas.openxmlformats.org/officeDocument/2006/relationships/hyperlink" Target="https://www.researchgate.net/publication/355423175_Effect_of_Employee_Retention_on_Organizational_Performance/fulltext/63819f0e7b0e356feb8511aa/Effect-of-Employee-Retention-on-Organizational-Performance.pdf" TargetMode="External"/><Relationship Id="rId36" Type="http://schemas.openxmlformats.org/officeDocument/2006/relationships/hyperlink" Target="https://files.eric.ed.gov/fulltext/EJ1096700.pdf" TargetMode="External"/><Relationship Id="rId10" Type="http://schemas.openxmlformats.org/officeDocument/2006/relationships/hyperlink" Target="https://www.cipd.org/globalassets/media/knowledge/knowledge-hub/reports/reward-management-survey-2022_tcm18-108776.pdf" TargetMode="External"/><Relationship Id="rId19" Type="http://schemas.openxmlformats.org/officeDocument/2006/relationships/hyperlink" Target="https://www.gov.uk/tax-company-benefits/tax-on-company-cars" TargetMode="External"/><Relationship Id="rId31" Type="http://schemas.openxmlformats.org/officeDocument/2006/relationships/hyperlink" Target="https://www.employment-studies.co.uk/system/files/resources/files/mp25.pdf"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evidence-reviews/incentives-recognition-practice-summary_tcm18-105466.pdf" TargetMode="External"/><Relationship Id="rId14" Type="http://schemas.openxmlformats.org/officeDocument/2006/relationships/hyperlink" Target="https://www.cipd.org/uk/policy-and-insights/cipd-viewpoint/employee-health-wellbeing/" TargetMode="External"/><Relationship Id="rId22" Type="http://schemas.openxmlformats.org/officeDocument/2006/relationships/hyperlink" Target="https://hbr.org/2023/07/how-taking-a-vacation-improves-your-well-being" TargetMode="External"/><Relationship Id="rId27" Type="http://schemas.openxmlformats.org/officeDocument/2006/relationships/hyperlink" Target="https://assets.publishing.service.gov.uk/media/5a74d681e5274a59fa71555a/HMRC_Report_431_PAYEpostRTI.pdf" TargetMode="External"/><Relationship Id="rId30" Type="http://schemas.openxmlformats.org/officeDocument/2006/relationships/hyperlink" Target="https://hrmars.com/papers_submitted/19450/the-relationship-between-organizational-culture-and-turnover-intention-a-literature-review-study.pdf" TargetMode="External"/><Relationship Id="rId35" Type="http://schemas.openxmlformats.org/officeDocument/2006/relationships/hyperlink" Target="https://www.researchgate.net/publication/353053529_The_effects_of_incentives_social_norms_and_employees'_values_on_work_performance" TargetMode="External"/><Relationship Id="rId8" Type="http://schemas.openxmlformats.org/officeDocument/2006/relationships/hyperlink" Target="https://link.springer.com/referenceworkentry/10.1007/978-3-030-02006-4_204-1" TargetMode="External"/><Relationship Id="rId3" Type="http://schemas.openxmlformats.org/officeDocument/2006/relationships/settings" Target="settings.xml"/><Relationship Id="rId12" Type="http://schemas.openxmlformats.org/officeDocument/2006/relationships/hyperlink" Target="https://www.cipd.org/uk/knowledge/factsheets/pay-structures-factsheet/" TargetMode="External"/><Relationship Id="rId17" Type="http://schemas.openxmlformats.org/officeDocument/2006/relationships/hyperlink" Target="https://www.gov.uk/guidance/salary-sacrifice-and-the-effects-on-paye" TargetMode="External"/><Relationship Id="rId25" Type="http://schemas.openxmlformats.org/officeDocument/2006/relationships/hyperlink" Target="https://doi.org/10.1007/BF00991653" TargetMode="External"/><Relationship Id="rId33" Type="http://schemas.openxmlformats.org/officeDocument/2006/relationships/hyperlink" Target="https://www.employment-studies.co.uk/system/files/resources/files/403.pdf" TargetMode="External"/><Relationship Id="rId38" Type="http://schemas.openxmlformats.org/officeDocument/2006/relationships/hyperlink" Target="https://theconversation.com/annual-leave-heres-the-evidence-for-why-you-should-use-it-up-and-how-to-make-the-most-of-it-185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2424</TotalTime>
  <Pages>16</Pages>
  <Words>6650</Words>
  <Characters>37911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Steel (Hywel Dda UHB - Future Workforce Programme Manager)</dc:creator>
  <cp:keywords/>
  <dc:description/>
  <cp:lastModifiedBy>Claire Steel (Hywel Dda UHB - Future Workforce Programme Manager)</cp:lastModifiedBy>
  <cp:revision>525</cp:revision>
  <dcterms:created xsi:type="dcterms:W3CDTF">2025-01-13T13:48:00Z</dcterms:created>
  <dcterms:modified xsi:type="dcterms:W3CDTF">2025-01-24T23:11:00Z</dcterms:modified>
</cp:coreProperties>
</file>