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45E747" w14:textId="77777777" w:rsidR="00D63366" w:rsidRPr="0071517D" w:rsidRDefault="00D63366" w:rsidP="00392A57">
      <w:pPr>
        <w:pStyle w:val="Title"/>
        <w:jc w:val="center"/>
        <w:rPr>
          <w:color w:val="auto"/>
        </w:rPr>
      </w:pPr>
      <w:r w:rsidRPr="0071517D">
        <w:rPr>
          <w:rStyle w:val="Strong"/>
          <w:b/>
          <w:bCs w:val="0"/>
          <w:color w:val="auto"/>
        </w:rPr>
        <w:t>Redevelopment of the Central Metropolitan Transport Hub</w:t>
      </w:r>
    </w:p>
    <w:p w14:paraId="316AE182" w14:textId="5063AF65" w:rsidR="00482506" w:rsidRPr="00EC59E4" w:rsidRDefault="00D63366" w:rsidP="00EC59E4">
      <w:pPr>
        <w:pStyle w:val="Title"/>
        <w:jc w:val="center"/>
        <w:rPr>
          <w:color w:val="auto"/>
        </w:rPr>
      </w:pPr>
      <w:r w:rsidRPr="0071517D">
        <w:rPr>
          <w:rStyle w:val="Strong"/>
          <w:b/>
          <w:bCs w:val="0"/>
          <w:color w:val="auto"/>
        </w:rPr>
        <w:t>Delivering a Safe, Sustainable and Digitally Connected Transport Syst</w:t>
      </w:r>
      <w:r w:rsidR="00EC59E4">
        <w:rPr>
          <w:rStyle w:val="Strong"/>
          <w:b/>
          <w:bCs w:val="0"/>
          <w:color w:val="auto"/>
        </w:rPr>
        <w:t>em</w:t>
      </w:r>
    </w:p>
    <w:p w14:paraId="7DE5124B" w14:textId="77777777" w:rsidR="00290B76" w:rsidRPr="0071517D" w:rsidRDefault="00290B76" w:rsidP="00D465DA">
      <w:pPr>
        <w:rPr>
          <w:rFonts w:ascii="Trebuchet MS" w:hAnsi="Trebuchet MS"/>
        </w:rPr>
      </w:pPr>
    </w:p>
    <w:p w14:paraId="721C4D24" w14:textId="75D9531A" w:rsidR="00392A57" w:rsidRPr="0071517D" w:rsidRDefault="00392A57" w:rsidP="00D465DA">
      <w:pPr>
        <w:rPr>
          <w:rFonts w:ascii="Trebuchet MS" w:hAnsi="Trebuchet MS"/>
        </w:rPr>
      </w:pPr>
    </w:p>
    <w:p w14:paraId="42C8536A" w14:textId="23A5C11C" w:rsidR="00392A57" w:rsidRPr="00EC59E4" w:rsidRDefault="00392A57" w:rsidP="003841F6">
      <w:pPr>
        <w:ind w:left="1440"/>
        <w:rPr>
          <w:rFonts w:ascii="Trebuchet MS" w:hAnsi="Trebuchet MS"/>
          <w:b/>
          <w:bCs/>
          <w:sz w:val="32"/>
          <w:szCs w:val="32"/>
        </w:rPr>
      </w:pPr>
    </w:p>
    <w:p w14:paraId="0DB646D3" w14:textId="5B061EC4" w:rsidR="00D66567" w:rsidRPr="00EC59E4" w:rsidRDefault="00D66567" w:rsidP="003841F6">
      <w:pPr>
        <w:ind w:left="1440"/>
        <w:rPr>
          <w:rFonts w:ascii="Trebuchet MS" w:hAnsi="Trebuchet MS"/>
          <w:b/>
          <w:bCs/>
          <w:sz w:val="32"/>
          <w:szCs w:val="32"/>
        </w:rPr>
      </w:pPr>
    </w:p>
    <w:p w14:paraId="1A34F4BC" w14:textId="77777777" w:rsidR="00392A57" w:rsidRPr="00EC59E4" w:rsidRDefault="00392A57" w:rsidP="00D465DA">
      <w:pPr>
        <w:rPr>
          <w:rFonts w:ascii="Trebuchet MS" w:hAnsi="Trebuchet MS"/>
        </w:rPr>
      </w:pPr>
    </w:p>
    <w:p w14:paraId="7C9D80FF" w14:textId="77777777" w:rsidR="00C57041" w:rsidRPr="00EC59E4" w:rsidRDefault="00C57041" w:rsidP="00D465DA">
      <w:pPr>
        <w:rPr>
          <w:rFonts w:ascii="Trebuchet MS" w:hAnsi="Trebuchet MS"/>
        </w:rPr>
      </w:pPr>
    </w:p>
    <w:p w14:paraId="416AB963" w14:textId="77777777" w:rsidR="00C57041" w:rsidRPr="00EC59E4" w:rsidRDefault="00C57041" w:rsidP="00D465DA">
      <w:pPr>
        <w:rPr>
          <w:rFonts w:ascii="Trebuchet MS" w:hAnsi="Trebuchet MS"/>
        </w:rPr>
      </w:pPr>
    </w:p>
    <w:p w14:paraId="3656E375" w14:textId="77777777" w:rsidR="00C57041" w:rsidRPr="00EC59E4" w:rsidRDefault="00C57041" w:rsidP="00D465DA">
      <w:pPr>
        <w:rPr>
          <w:rFonts w:ascii="Trebuchet MS" w:hAnsi="Trebuchet MS"/>
        </w:rPr>
      </w:pPr>
    </w:p>
    <w:p w14:paraId="3E60C6D6" w14:textId="77777777" w:rsidR="00C57041" w:rsidRPr="00EC59E4" w:rsidRDefault="00C57041" w:rsidP="00D465DA">
      <w:pPr>
        <w:rPr>
          <w:rFonts w:ascii="Trebuchet MS" w:hAnsi="Trebuchet MS"/>
        </w:rPr>
      </w:pPr>
    </w:p>
    <w:p w14:paraId="21B8D696" w14:textId="77777777" w:rsidR="00C57041" w:rsidRPr="00EC59E4" w:rsidRDefault="00C57041" w:rsidP="00D465DA">
      <w:pPr>
        <w:rPr>
          <w:rFonts w:ascii="Trebuchet MS" w:hAnsi="Trebuchet MS"/>
        </w:rPr>
      </w:pPr>
    </w:p>
    <w:p w14:paraId="4B0CFFF9" w14:textId="77777777" w:rsidR="00C57041" w:rsidRPr="00EC59E4" w:rsidRDefault="00C57041" w:rsidP="00D465DA">
      <w:pPr>
        <w:rPr>
          <w:rFonts w:ascii="Trebuchet MS" w:hAnsi="Trebuchet MS"/>
        </w:rPr>
      </w:pPr>
    </w:p>
    <w:p w14:paraId="4CC4D83C" w14:textId="77777777" w:rsidR="0023708E" w:rsidRPr="00EC59E4" w:rsidRDefault="0023708E" w:rsidP="00D465DA">
      <w:pPr>
        <w:rPr>
          <w:rFonts w:ascii="Trebuchet MS" w:hAnsi="Trebuchet MS"/>
        </w:rPr>
      </w:pPr>
    </w:p>
    <w:p w14:paraId="36A85B67" w14:textId="77777777" w:rsidR="0023708E" w:rsidRPr="00EC59E4" w:rsidRDefault="0023708E" w:rsidP="00D465DA">
      <w:pPr>
        <w:rPr>
          <w:rFonts w:ascii="Trebuchet MS" w:hAnsi="Trebuchet MS"/>
        </w:rPr>
      </w:pPr>
    </w:p>
    <w:p w14:paraId="73C73D94" w14:textId="77777777" w:rsidR="0023708E" w:rsidRPr="00EC59E4" w:rsidRDefault="0023708E" w:rsidP="0015180F">
      <w:pPr>
        <w:jc w:val="center"/>
        <w:rPr>
          <w:rFonts w:ascii="Trebuchet MS" w:hAnsi="Trebuchet MS"/>
          <w:b/>
          <w:sz w:val="24"/>
        </w:rPr>
      </w:pPr>
    </w:p>
    <w:p w14:paraId="3D925BB0" w14:textId="77777777" w:rsidR="002B0712" w:rsidRPr="002D4A54" w:rsidRDefault="002B0712" w:rsidP="0015180F">
      <w:pPr>
        <w:jc w:val="center"/>
        <w:rPr>
          <w:rFonts w:ascii="Trebuchet MS" w:hAnsi="Trebuchet MS"/>
          <w:b/>
          <w:sz w:val="30"/>
          <w:lang w:val="fr-FR"/>
        </w:rPr>
      </w:pPr>
      <w:r w:rsidRPr="002D4A54">
        <w:rPr>
          <w:rStyle w:val="Strong"/>
          <w:rFonts w:ascii="Trebuchet MS" w:hAnsi="Trebuchet MS"/>
          <w:bCs w:val="0"/>
          <w:sz w:val="30"/>
          <w:lang w:val="fr-FR"/>
        </w:rPr>
        <w:t>Module</w:t>
      </w:r>
      <w:r w:rsidR="00B25CB3" w:rsidRPr="002D4A54">
        <w:rPr>
          <w:rStyle w:val="Strong"/>
          <w:rFonts w:ascii="Trebuchet MS" w:hAnsi="Trebuchet MS"/>
          <w:bCs w:val="0"/>
          <w:sz w:val="30"/>
          <w:lang w:val="fr-FR"/>
        </w:rPr>
        <w:t xml:space="preserve"> – </w:t>
      </w:r>
      <w:r w:rsidRPr="002D4A54">
        <w:rPr>
          <w:rFonts w:ascii="Trebuchet MS" w:hAnsi="Trebuchet MS"/>
          <w:b/>
          <w:sz w:val="30"/>
          <w:lang w:val="fr-FR"/>
        </w:rPr>
        <w:t>Project Management</w:t>
      </w:r>
    </w:p>
    <w:p w14:paraId="32D451C5" w14:textId="77777777" w:rsidR="00611A00" w:rsidRPr="002D4A54" w:rsidRDefault="00611A00" w:rsidP="0015180F">
      <w:pPr>
        <w:jc w:val="center"/>
        <w:rPr>
          <w:rFonts w:ascii="Trebuchet MS" w:hAnsi="Trebuchet MS"/>
          <w:b/>
          <w:sz w:val="30"/>
          <w:lang w:val="fr-FR"/>
        </w:rPr>
      </w:pPr>
      <w:r w:rsidRPr="002D4A54">
        <w:rPr>
          <w:rFonts w:ascii="Trebuchet MS" w:hAnsi="Trebuchet MS"/>
          <w:b/>
          <w:sz w:val="30"/>
          <w:lang w:val="fr-FR"/>
        </w:rPr>
        <w:t xml:space="preserve">Module Code </w:t>
      </w:r>
      <w:r w:rsidR="009E28DE" w:rsidRPr="002D4A54">
        <w:rPr>
          <w:rFonts w:ascii="Trebuchet MS" w:hAnsi="Trebuchet MS"/>
          <w:b/>
          <w:sz w:val="30"/>
          <w:lang w:val="fr-FR"/>
        </w:rPr>
        <w:t>–</w:t>
      </w:r>
      <w:r w:rsidRPr="002D4A54">
        <w:rPr>
          <w:rFonts w:ascii="Trebuchet MS" w:hAnsi="Trebuchet MS"/>
          <w:b/>
          <w:sz w:val="30"/>
          <w:lang w:val="fr-FR"/>
        </w:rPr>
        <w:t xml:space="preserve"> LCLM5003</w:t>
      </w:r>
    </w:p>
    <w:p w14:paraId="1651BC73" w14:textId="77777777" w:rsidR="002B0712" w:rsidRPr="0071517D" w:rsidRDefault="002B0712" w:rsidP="0015180F">
      <w:pPr>
        <w:jc w:val="center"/>
        <w:rPr>
          <w:rFonts w:ascii="Trebuchet MS" w:hAnsi="Trebuchet MS"/>
          <w:b/>
          <w:sz w:val="30"/>
        </w:rPr>
      </w:pPr>
      <w:r w:rsidRPr="0071517D">
        <w:rPr>
          <w:rStyle w:val="Strong"/>
          <w:rFonts w:ascii="Trebuchet MS" w:hAnsi="Trebuchet MS"/>
          <w:bCs w:val="0"/>
          <w:sz w:val="30"/>
        </w:rPr>
        <w:t>Assessment</w:t>
      </w:r>
      <w:r w:rsidR="00B25CB3" w:rsidRPr="0071517D">
        <w:rPr>
          <w:rStyle w:val="Strong"/>
          <w:rFonts w:ascii="Trebuchet MS" w:hAnsi="Trebuchet MS"/>
          <w:bCs w:val="0"/>
          <w:sz w:val="30"/>
        </w:rPr>
        <w:t xml:space="preserve"> – Reflection and </w:t>
      </w:r>
      <w:r w:rsidRPr="0071517D">
        <w:rPr>
          <w:rFonts w:ascii="Trebuchet MS" w:hAnsi="Trebuchet MS"/>
          <w:b/>
          <w:sz w:val="30"/>
        </w:rPr>
        <w:t>Project Report</w:t>
      </w:r>
    </w:p>
    <w:p w14:paraId="58B73F00" w14:textId="77777777" w:rsidR="007755BE" w:rsidRPr="0071517D" w:rsidRDefault="007755BE" w:rsidP="0015180F">
      <w:pPr>
        <w:jc w:val="center"/>
        <w:rPr>
          <w:rFonts w:ascii="Trebuchet MS" w:hAnsi="Trebuchet MS"/>
          <w:b/>
          <w:sz w:val="30"/>
        </w:rPr>
      </w:pPr>
      <w:r w:rsidRPr="0071517D">
        <w:rPr>
          <w:rFonts w:ascii="Trebuchet MS" w:hAnsi="Trebuchet MS"/>
          <w:b/>
          <w:sz w:val="30"/>
        </w:rPr>
        <w:t>Programme – BA (Hons) Leadership and Management Skills in the Workplace</w:t>
      </w:r>
    </w:p>
    <w:p w14:paraId="08F8B7D3" w14:textId="5B0FEF7F" w:rsidR="002B0712" w:rsidRPr="00C93AB3" w:rsidRDefault="002B0712" w:rsidP="0015180F">
      <w:pPr>
        <w:jc w:val="center"/>
        <w:rPr>
          <w:rFonts w:ascii="Trebuchet MS" w:hAnsi="Trebuchet MS"/>
          <w:b/>
          <w:sz w:val="30"/>
          <w:lang w:val="nl-NL"/>
        </w:rPr>
      </w:pPr>
      <w:r w:rsidRPr="00C93AB3">
        <w:rPr>
          <w:rStyle w:val="Strong"/>
          <w:rFonts w:ascii="Trebuchet MS" w:hAnsi="Trebuchet MS"/>
          <w:bCs w:val="0"/>
          <w:sz w:val="30"/>
          <w:lang w:val="nl-NL"/>
        </w:rPr>
        <w:t xml:space="preserve">Student </w:t>
      </w:r>
      <w:proofErr w:type="spellStart"/>
      <w:r w:rsidRPr="00C93AB3">
        <w:rPr>
          <w:rStyle w:val="Strong"/>
          <w:rFonts w:ascii="Trebuchet MS" w:hAnsi="Trebuchet MS"/>
          <w:bCs w:val="0"/>
          <w:sz w:val="30"/>
          <w:lang w:val="nl-NL"/>
        </w:rPr>
        <w:t>Name</w:t>
      </w:r>
      <w:r w:rsidR="00C93AB3" w:rsidRPr="00C93AB3">
        <w:rPr>
          <w:rStyle w:val="Strong"/>
          <w:rFonts w:ascii="Trebuchet MS" w:hAnsi="Trebuchet MS"/>
          <w:bCs w:val="0"/>
          <w:sz w:val="30"/>
          <w:lang w:val="nl-NL"/>
        </w:rPr>
        <w:t>:Ven</w:t>
      </w:r>
      <w:r w:rsidR="00C93AB3">
        <w:rPr>
          <w:rStyle w:val="Strong"/>
          <w:rFonts w:ascii="Trebuchet MS" w:hAnsi="Trebuchet MS"/>
          <w:bCs w:val="0"/>
          <w:sz w:val="30"/>
          <w:lang w:val="nl-NL"/>
        </w:rPr>
        <w:t>tislav</w:t>
      </w:r>
      <w:proofErr w:type="spellEnd"/>
      <w:r w:rsidR="00C93AB3">
        <w:rPr>
          <w:rStyle w:val="Strong"/>
          <w:rFonts w:ascii="Trebuchet MS" w:hAnsi="Trebuchet MS"/>
          <w:bCs w:val="0"/>
          <w:sz w:val="30"/>
          <w:lang w:val="nl-NL"/>
        </w:rPr>
        <w:t xml:space="preserve"> Karov</w:t>
      </w:r>
    </w:p>
    <w:p w14:paraId="48B0BE71" w14:textId="6A665ECF" w:rsidR="00BE0202" w:rsidRPr="00C93AB3" w:rsidRDefault="002B0712" w:rsidP="0015180F">
      <w:pPr>
        <w:jc w:val="center"/>
        <w:rPr>
          <w:rFonts w:ascii="Trebuchet MS" w:hAnsi="Trebuchet MS"/>
          <w:b/>
          <w:sz w:val="28"/>
          <w:lang w:val="nl-NL"/>
        </w:rPr>
      </w:pPr>
      <w:r w:rsidRPr="00C93AB3">
        <w:rPr>
          <w:rStyle w:val="Strong"/>
          <w:rFonts w:ascii="Trebuchet MS" w:hAnsi="Trebuchet MS"/>
          <w:bCs w:val="0"/>
          <w:sz w:val="30"/>
          <w:lang w:val="nl-NL"/>
        </w:rPr>
        <w:t>Student ID</w:t>
      </w:r>
      <w:r w:rsidR="00C93AB3">
        <w:rPr>
          <w:rStyle w:val="Strong"/>
          <w:rFonts w:ascii="Trebuchet MS" w:hAnsi="Trebuchet MS"/>
          <w:bCs w:val="0"/>
          <w:sz w:val="30"/>
          <w:lang w:val="nl-NL"/>
        </w:rPr>
        <w:t>:</w:t>
      </w:r>
      <w:r w:rsidR="00A931BE">
        <w:rPr>
          <w:rStyle w:val="Strong"/>
          <w:rFonts w:ascii="Trebuchet MS" w:hAnsi="Trebuchet MS"/>
          <w:bCs w:val="0"/>
          <w:sz w:val="30"/>
          <w:lang w:val="nl-NL"/>
        </w:rPr>
        <w:t>2321</w:t>
      </w:r>
      <w:r w:rsidR="00706DF1">
        <w:rPr>
          <w:rStyle w:val="Strong"/>
          <w:rFonts w:ascii="Trebuchet MS" w:hAnsi="Trebuchet MS"/>
          <w:bCs w:val="0"/>
          <w:sz w:val="30"/>
          <w:lang w:val="nl-NL"/>
        </w:rPr>
        <w:t>719</w:t>
      </w:r>
    </w:p>
    <w:p w14:paraId="3F86D602" w14:textId="77777777" w:rsidR="00BE0202" w:rsidRPr="00C93AB3" w:rsidRDefault="00BE0202" w:rsidP="00D465DA">
      <w:pPr>
        <w:rPr>
          <w:rFonts w:ascii="Trebuchet MS" w:hAnsi="Trebuchet MS"/>
          <w:lang w:val="nl-NL"/>
        </w:rPr>
      </w:pPr>
    </w:p>
    <w:p w14:paraId="32CCE637" w14:textId="77777777" w:rsidR="00290B76" w:rsidRPr="00C93AB3" w:rsidRDefault="00290B76">
      <w:pPr>
        <w:rPr>
          <w:rFonts w:ascii="Trebuchet MS" w:hAnsi="Trebuchet MS"/>
          <w:lang w:val="nl-NL"/>
        </w:rPr>
      </w:pPr>
    </w:p>
    <w:sdt>
      <w:sdtPr>
        <w:rPr>
          <w:rFonts w:asciiTheme="minorHAnsi" w:eastAsiaTheme="minorHAnsi" w:hAnsiTheme="minorHAnsi" w:cstheme="minorBidi"/>
          <w:color w:val="auto"/>
          <w:sz w:val="22"/>
          <w:szCs w:val="22"/>
          <w:lang w:val="en-GB"/>
        </w:rPr>
        <w:id w:val="691573224"/>
        <w:docPartObj>
          <w:docPartGallery w:val="Table of Contents"/>
          <w:docPartUnique/>
        </w:docPartObj>
      </w:sdtPr>
      <w:sdtEndPr>
        <w:rPr>
          <w:rFonts w:ascii="Trebuchet MS" w:hAnsi="Trebuchet MS"/>
          <w:b/>
          <w:bCs/>
          <w:noProof/>
          <w:sz w:val="26"/>
        </w:rPr>
      </w:sdtEndPr>
      <w:sdtContent>
        <w:p w14:paraId="79A89D80" w14:textId="77777777" w:rsidR="00A07050" w:rsidRPr="0071517D" w:rsidRDefault="00A07050">
          <w:pPr>
            <w:pStyle w:val="TOCHeading"/>
            <w:rPr>
              <w:rFonts w:ascii="Trebuchet MS" w:hAnsi="Trebuchet MS"/>
              <w:b/>
              <w:color w:val="auto"/>
              <w:sz w:val="36"/>
            </w:rPr>
          </w:pPr>
          <w:r w:rsidRPr="0071517D">
            <w:rPr>
              <w:rFonts w:ascii="Trebuchet MS" w:hAnsi="Trebuchet MS"/>
              <w:b/>
              <w:color w:val="auto"/>
              <w:sz w:val="36"/>
            </w:rPr>
            <w:t>Table of Contents</w:t>
          </w:r>
        </w:p>
        <w:p w14:paraId="474B9927" w14:textId="16686DCB" w:rsidR="0071517D" w:rsidRPr="0071517D" w:rsidRDefault="00A07050">
          <w:pPr>
            <w:pStyle w:val="TOC1"/>
            <w:tabs>
              <w:tab w:val="right" w:leader="dot" w:pos="9016"/>
            </w:tabs>
            <w:rPr>
              <w:rFonts w:eastAsiaTheme="minorEastAsia"/>
              <w:noProof/>
              <w:kern w:val="2"/>
              <w:sz w:val="24"/>
              <w:szCs w:val="24"/>
              <w:lang w:eastAsia="en-GB"/>
              <w14:ligatures w14:val="standardContextual"/>
            </w:rPr>
          </w:pPr>
          <w:r w:rsidRPr="0071517D">
            <w:rPr>
              <w:rFonts w:ascii="Trebuchet MS" w:hAnsi="Trebuchet MS"/>
              <w:b/>
              <w:bCs/>
              <w:noProof/>
              <w:sz w:val="28"/>
            </w:rPr>
            <w:fldChar w:fldCharType="begin"/>
          </w:r>
          <w:r w:rsidRPr="0071517D">
            <w:rPr>
              <w:rFonts w:ascii="Trebuchet MS" w:hAnsi="Trebuchet MS"/>
              <w:b/>
              <w:bCs/>
              <w:noProof/>
              <w:sz w:val="28"/>
            </w:rPr>
            <w:instrText xml:space="preserve"> TOC \o "1-3" \h \z \u </w:instrText>
          </w:r>
          <w:r w:rsidRPr="0071517D">
            <w:rPr>
              <w:rFonts w:ascii="Trebuchet MS" w:hAnsi="Trebuchet MS"/>
              <w:b/>
              <w:bCs/>
              <w:noProof/>
              <w:sz w:val="28"/>
            </w:rPr>
            <w:fldChar w:fldCharType="separate"/>
          </w:r>
          <w:hyperlink w:anchor="_Toc236381777" w:history="1">
            <w:r w:rsidR="0071517D" w:rsidRPr="0071517D">
              <w:rPr>
                <w:rStyle w:val="Hyperlink"/>
                <w:noProof/>
                <w:color w:val="auto"/>
              </w:rPr>
              <w:t>Reflection</w:t>
            </w:r>
            <w:r w:rsidR="0071517D" w:rsidRPr="0071517D">
              <w:rPr>
                <w:noProof/>
                <w:webHidden/>
              </w:rPr>
              <w:tab/>
            </w:r>
            <w:r w:rsidR="0071517D" w:rsidRPr="0071517D">
              <w:rPr>
                <w:noProof/>
                <w:webHidden/>
              </w:rPr>
              <w:fldChar w:fldCharType="begin"/>
            </w:r>
            <w:r w:rsidR="0071517D" w:rsidRPr="0071517D">
              <w:rPr>
                <w:noProof/>
                <w:webHidden/>
              </w:rPr>
              <w:instrText xml:space="preserve"> PAGEREF _Toc236381777 \h </w:instrText>
            </w:r>
            <w:r w:rsidR="0071517D" w:rsidRPr="0071517D">
              <w:rPr>
                <w:noProof/>
                <w:webHidden/>
              </w:rPr>
            </w:r>
            <w:r w:rsidR="0071517D" w:rsidRPr="0071517D">
              <w:rPr>
                <w:noProof/>
                <w:webHidden/>
              </w:rPr>
              <w:fldChar w:fldCharType="separate"/>
            </w:r>
            <w:r w:rsidR="0071517D" w:rsidRPr="0071517D">
              <w:rPr>
                <w:noProof/>
                <w:webHidden/>
              </w:rPr>
              <w:t>3</w:t>
            </w:r>
            <w:r w:rsidR="0071517D" w:rsidRPr="0071517D">
              <w:rPr>
                <w:noProof/>
                <w:webHidden/>
              </w:rPr>
              <w:fldChar w:fldCharType="end"/>
            </w:r>
          </w:hyperlink>
        </w:p>
        <w:p w14:paraId="3A3F3FAA" w14:textId="72C93E7C" w:rsidR="0071517D" w:rsidRPr="0071517D" w:rsidRDefault="0071517D">
          <w:pPr>
            <w:pStyle w:val="TOC2"/>
            <w:tabs>
              <w:tab w:val="right" w:leader="dot" w:pos="9016"/>
            </w:tabs>
            <w:rPr>
              <w:rFonts w:eastAsiaTheme="minorEastAsia"/>
              <w:noProof/>
              <w:kern w:val="2"/>
              <w:sz w:val="24"/>
              <w:szCs w:val="24"/>
              <w:lang w:eastAsia="en-GB"/>
              <w14:ligatures w14:val="standardContextual"/>
            </w:rPr>
          </w:pPr>
          <w:hyperlink w:anchor="_Toc236381778" w:history="1">
            <w:r w:rsidRPr="0071517D">
              <w:rPr>
                <w:rStyle w:val="Hyperlink"/>
                <w:noProof/>
                <w:color w:val="auto"/>
              </w:rPr>
              <w:t>Personal Learning Experience</w:t>
            </w:r>
            <w:r w:rsidRPr="0071517D">
              <w:rPr>
                <w:noProof/>
                <w:webHidden/>
              </w:rPr>
              <w:tab/>
            </w:r>
            <w:r w:rsidRPr="0071517D">
              <w:rPr>
                <w:noProof/>
                <w:webHidden/>
              </w:rPr>
              <w:fldChar w:fldCharType="begin"/>
            </w:r>
            <w:r w:rsidRPr="0071517D">
              <w:rPr>
                <w:noProof/>
                <w:webHidden/>
              </w:rPr>
              <w:instrText xml:space="preserve"> PAGEREF _Toc236381778 \h </w:instrText>
            </w:r>
            <w:r w:rsidRPr="0071517D">
              <w:rPr>
                <w:noProof/>
                <w:webHidden/>
              </w:rPr>
            </w:r>
            <w:r w:rsidRPr="0071517D">
              <w:rPr>
                <w:noProof/>
                <w:webHidden/>
              </w:rPr>
              <w:fldChar w:fldCharType="separate"/>
            </w:r>
            <w:r w:rsidRPr="0071517D">
              <w:rPr>
                <w:noProof/>
                <w:webHidden/>
              </w:rPr>
              <w:t>3</w:t>
            </w:r>
            <w:r w:rsidRPr="0071517D">
              <w:rPr>
                <w:noProof/>
                <w:webHidden/>
              </w:rPr>
              <w:fldChar w:fldCharType="end"/>
            </w:r>
          </w:hyperlink>
        </w:p>
        <w:p w14:paraId="277A3613" w14:textId="3BEECC3C" w:rsidR="0071517D" w:rsidRPr="0071517D" w:rsidRDefault="0071517D">
          <w:pPr>
            <w:pStyle w:val="TOC2"/>
            <w:tabs>
              <w:tab w:val="right" w:leader="dot" w:pos="9016"/>
            </w:tabs>
            <w:rPr>
              <w:rFonts w:eastAsiaTheme="minorEastAsia"/>
              <w:noProof/>
              <w:kern w:val="2"/>
              <w:sz w:val="24"/>
              <w:szCs w:val="24"/>
              <w:lang w:eastAsia="en-GB"/>
              <w14:ligatures w14:val="standardContextual"/>
            </w:rPr>
          </w:pPr>
          <w:hyperlink w:anchor="_Toc236381779" w:history="1">
            <w:r w:rsidRPr="0071517D">
              <w:rPr>
                <w:rStyle w:val="Hyperlink"/>
                <w:noProof/>
                <w:color w:val="auto"/>
              </w:rPr>
              <w:t>Gained Competencies during the Project</w:t>
            </w:r>
            <w:r w:rsidRPr="0071517D">
              <w:rPr>
                <w:noProof/>
                <w:webHidden/>
              </w:rPr>
              <w:tab/>
            </w:r>
            <w:r w:rsidRPr="0071517D">
              <w:rPr>
                <w:noProof/>
                <w:webHidden/>
              </w:rPr>
              <w:fldChar w:fldCharType="begin"/>
            </w:r>
            <w:r w:rsidRPr="0071517D">
              <w:rPr>
                <w:noProof/>
                <w:webHidden/>
              </w:rPr>
              <w:instrText xml:space="preserve"> PAGEREF _Toc236381779 \h </w:instrText>
            </w:r>
            <w:r w:rsidRPr="0071517D">
              <w:rPr>
                <w:noProof/>
                <w:webHidden/>
              </w:rPr>
            </w:r>
            <w:r w:rsidRPr="0071517D">
              <w:rPr>
                <w:noProof/>
                <w:webHidden/>
              </w:rPr>
              <w:fldChar w:fldCharType="separate"/>
            </w:r>
            <w:r w:rsidRPr="0071517D">
              <w:rPr>
                <w:noProof/>
                <w:webHidden/>
              </w:rPr>
              <w:t>3</w:t>
            </w:r>
            <w:r w:rsidRPr="0071517D">
              <w:rPr>
                <w:noProof/>
                <w:webHidden/>
              </w:rPr>
              <w:fldChar w:fldCharType="end"/>
            </w:r>
          </w:hyperlink>
        </w:p>
        <w:p w14:paraId="16793E29" w14:textId="717D4D13" w:rsidR="0071517D" w:rsidRPr="0071517D" w:rsidRDefault="0071517D">
          <w:pPr>
            <w:pStyle w:val="TOC2"/>
            <w:tabs>
              <w:tab w:val="right" w:leader="dot" w:pos="9016"/>
            </w:tabs>
            <w:rPr>
              <w:rFonts w:eastAsiaTheme="minorEastAsia"/>
              <w:noProof/>
              <w:kern w:val="2"/>
              <w:sz w:val="24"/>
              <w:szCs w:val="24"/>
              <w:lang w:eastAsia="en-GB"/>
              <w14:ligatures w14:val="standardContextual"/>
            </w:rPr>
          </w:pPr>
          <w:hyperlink w:anchor="_Toc236381780" w:history="1">
            <w:r w:rsidRPr="0071517D">
              <w:rPr>
                <w:rStyle w:val="Hyperlink"/>
                <w:noProof/>
                <w:color w:val="auto"/>
              </w:rPr>
              <w:t>Difficulties Encountered and Lessons Learned</w:t>
            </w:r>
            <w:r w:rsidRPr="0071517D">
              <w:rPr>
                <w:noProof/>
                <w:webHidden/>
              </w:rPr>
              <w:tab/>
            </w:r>
            <w:r w:rsidRPr="0071517D">
              <w:rPr>
                <w:noProof/>
                <w:webHidden/>
              </w:rPr>
              <w:fldChar w:fldCharType="begin"/>
            </w:r>
            <w:r w:rsidRPr="0071517D">
              <w:rPr>
                <w:noProof/>
                <w:webHidden/>
              </w:rPr>
              <w:instrText xml:space="preserve"> PAGEREF _Toc236381780 \h </w:instrText>
            </w:r>
            <w:r w:rsidRPr="0071517D">
              <w:rPr>
                <w:noProof/>
                <w:webHidden/>
              </w:rPr>
            </w:r>
            <w:r w:rsidRPr="0071517D">
              <w:rPr>
                <w:noProof/>
                <w:webHidden/>
              </w:rPr>
              <w:fldChar w:fldCharType="separate"/>
            </w:r>
            <w:r w:rsidRPr="0071517D">
              <w:rPr>
                <w:noProof/>
                <w:webHidden/>
              </w:rPr>
              <w:t>4</w:t>
            </w:r>
            <w:r w:rsidRPr="0071517D">
              <w:rPr>
                <w:noProof/>
                <w:webHidden/>
              </w:rPr>
              <w:fldChar w:fldCharType="end"/>
            </w:r>
          </w:hyperlink>
        </w:p>
        <w:p w14:paraId="44527AC5" w14:textId="6D26E4EF" w:rsidR="0071517D" w:rsidRPr="0071517D" w:rsidRDefault="0071517D">
          <w:pPr>
            <w:pStyle w:val="TOC2"/>
            <w:tabs>
              <w:tab w:val="right" w:leader="dot" w:pos="9016"/>
            </w:tabs>
            <w:rPr>
              <w:rFonts w:eastAsiaTheme="minorEastAsia"/>
              <w:noProof/>
              <w:kern w:val="2"/>
              <w:sz w:val="24"/>
              <w:szCs w:val="24"/>
              <w:lang w:eastAsia="en-GB"/>
              <w14:ligatures w14:val="standardContextual"/>
            </w:rPr>
          </w:pPr>
          <w:hyperlink w:anchor="_Toc236381781" w:history="1">
            <w:r w:rsidRPr="0071517D">
              <w:rPr>
                <w:rStyle w:val="Hyperlink"/>
                <w:noProof/>
                <w:color w:val="auto"/>
              </w:rPr>
              <w:t>Application of What I Learnt in Future Projects</w:t>
            </w:r>
            <w:r w:rsidRPr="0071517D">
              <w:rPr>
                <w:noProof/>
                <w:webHidden/>
              </w:rPr>
              <w:tab/>
            </w:r>
            <w:r w:rsidRPr="0071517D">
              <w:rPr>
                <w:noProof/>
                <w:webHidden/>
              </w:rPr>
              <w:fldChar w:fldCharType="begin"/>
            </w:r>
            <w:r w:rsidRPr="0071517D">
              <w:rPr>
                <w:noProof/>
                <w:webHidden/>
              </w:rPr>
              <w:instrText xml:space="preserve"> PAGEREF _Toc236381781 \h </w:instrText>
            </w:r>
            <w:r w:rsidRPr="0071517D">
              <w:rPr>
                <w:noProof/>
                <w:webHidden/>
              </w:rPr>
            </w:r>
            <w:r w:rsidRPr="0071517D">
              <w:rPr>
                <w:noProof/>
                <w:webHidden/>
              </w:rPr>
              <w:fldChar w:fldCharType="separate"/>
            </w:r>
            <w:r w:rsidRPr="0071517D">
              <w:rPr>
                <w:noProof/>
                <w:webHidden/>
              </w:rPr>
              <w:t>4</w:t>
            </w:r>
            <w:r w:rsidRPr="0071517D">
              <w:rPr>
                <w:noProof/>
                <w:webHidden/>
              </w:rPr>
              <w:fldChar w:fldCharType="end"/>
            </w:r>
          </w:hyperlink>
        </w:p>
        <w:p w14:paraId="2B3CA32C" w14:textId="786A5F24" w:rsidR="0071517D" w:rsidRPr="0071517D" w:rsidRDefault="0071517D">
          <w:pPr>
            <w:pStyle w:val="TOC1"/>
            <w:tabs>
              <w:tab w:val="right" w:leader="dot" w:pos="9016"/>
            </w:tabs>
            <w:rPr>
              <w:rFonts w:eastAsiaTheme="minorEastAsia"/>
              <w:noProof/>
              <w:kern w:val="2"/>
              <w:sz w:val="24"/>
              <w:szCs w:val="24"/>
              <w:lang w:eastAsia="en-GB"/>
              <w14:ligatures w14:val="standardContextual"/>
            </w:rPr>
          </w:pPr>
          <w:hyperlink w:anchor="_Toc236381782" w:history="1">
            <w:r w:rsidRPr="0071517D">
              <w:rPr>
                <w:rStyle w:val="Hyperlink"/>
                <w:noProof/>
                <w:color w:val="auto"/>
              </w:rPr>
              <w:t>Report</w:t>
            </w:r>
            <w:r w:rsidRPr="0071517D">
              <w:rPr>
                <w:noProof/>
                <w:webHidden/>
              </w:rPr>
              <w:tab/>
            </w:r>
            <w:r w:rsidRPr="0071517D">
              <w:rPr>
                <w:noProof/>
                <w:webHidden/>
              </w:rPr>
              <w:fldChar w:fldCharType="begin"/>
            </w:r>
            <w:r w:rsidRPr="0071517D">
              <w:rPr>
                <w:noProof/>
                <w:webHidden/>
              </w:rPr>
              <w:instrText xml:space="preserve"> PAGEREF _Toc236381782 \h </w:instrText>
            </w:r>
            <w:r w:rsidRPr="0071517D">
              <w:rPr>
                <w:noProof/>
                <w:webHidden/>
              </w:rPr>
            </w:r>
            <w:r w:rsidRPr="0071517D">
              <w:rPr>
                <w:noProof/>
                <w:webHidden/>
              </w:rPr>
              <w:fldChar w:fldCharType="separate"/>
            </w:r>
            <w:r w:rsidRPr="0071517D">
              <w:rPr>
                <w:noProof/>
                <w:webHidden/>
              </w:rPr>
              <w:t>5</w:t>
            </w:r>
            <w:r w:rsidRPr="0071517D">
              <w:rPr>
                <w:noProof/>
                <w:webHidden/>
              </w:rPr>
              <w:fldChar w:fldCharType="end"/>
            </w:r>
          </w:hyperlink>
        </w:p>
        <w:p w14:paraId="504C8D06" w14:textId="09862180" w:rsidR="0071517D" w:rsidRPr="0071517D" w:rsidRDefault="0071517D">
          <w:pPr>
            <w:pStyle w:val="TOC2"/>
            <w:tabs>
              <w:tab w:val="right" w:leader="dot" w:pos="9016"/>
            </w:tabs>
            <w:rPr>
              <w:rFonts w:eastAsiaTheme="minorEastAsia"/>
              <w:noProof/>
              <w:kern w:val="2"/>
              <w:sz w:val="24"/>
              <w:szCs w:val="24"/>
              <w:lang w:eastAsia="en-GB"/>
              <w14:ligatures w14:val="standardContextual"/>
            </w:rPr>
          </w:pPr>
          <w:hyperlink w:anchor="_Toc236381783" w:history="1">
            <w:r w:rsidRPr="0071517D">
              <w:rPr>
                <w:rStyle w:val="Hyperlink"/>
                <w:noProof/>
                <w:color w:val="auto"/>
              </w:rPr>
              <w:t>Executive Summary</w:t>
            </w:r>
            <w:r w:rsidRPr="0071517D">
              <w:rPr>
                <w:noProof/>
                <w:webHidden/>
              </w:rPr>
              <w:tab/>
            </w:r>
            <w:r w:rsidRPr="0071517D">
              <w:rPr>
                <w:noProof/>
                <w:webHidden/>
              </w:rPr>
              <w:fldChar w:fldCharType="begin"/>
            </w:r>
            <w:r w:rsidRPr="0071517D">
              <w:rPr>
                <w:noProof/>
                <w:webHidden/>
              </w:rPr>
              <w:instrText xml:space="preserve"> PAGEREF _Toc236381783 \h </w:instrText>
            </w:r>
            <w:r w:rsidRPr="0071517D">
              <w:rPr>
                <w:noProof/>
                <w:webHidden/>
              </w:rPr>
            </w:r>
            <w:r w:rsidRPr="0071517D">
              <w:rPr>
                <w:noProof/>
                <w:webHidden/>
              </w:rPr>
              <w:fldChar w:fldCharType="separate"/>
            </w:r>
            <w:r w:rsidRPr="0071517D">
              <w:rPr>
                <w:noProof/>
                <w:webHidden/>
              </w:rPr>
              <w:t>5</w:t>
            </w:r>
            <w:r w:rsidRPr="0071517D">
              <w:rPr>
                <w:noProof/>
                <w:webHidden/>
              </w:rPr>
              <w:fldChar w:fldCharType="end"/>
            </w:r>
          </w:hyperlink>
        </w:p>
        <w:p w14:paraId="23CB084E" w14:textId="0F1C315F" w:rsidR="0071517D" w:rsidRPr="0071517D" w:rsidRDefault="0071517D">
          <w:pPr>
            <w:pStyle w:val="TOC2"/>
            <w:tabs>
              <w:tab w:val="right" w:leader="dot" w:pos="9016"/>
            </w:tabs>
            <w:rPr>
              <w:rFonts w:eastAsiaTheme="minorEastAsia"/>
              <w:noProof/>
              <w:kern w:val="2"/>
              <w:sz w:val="24"/>
              <w:szCs w:val="24"/>
              <w:lang w:eastAsia="en-GB"/>
              <w14:ligatures w14:val="standardContextual"/>
            </w:rPr>
          </w:pPr>
          <w:hyperlink w:anchor="_Toc236381784" w:history="1">
            <w:r w:rsidRPr="0071517D">
              <w:rPr>
                <w:rStyle w:val="Hyperlink"/>
                <w:noProof/>
                <w:color w:val="auto"/>
              </w:rPr>
              <w:t>Introduction</w:t>
            </w:r>
            <w:r w:rsidRPr="0071517D">
              <w:rPr>
                <w:noProof/>
                <w:webHidden/>
              </w:rPr>
              <w:tab/>
            </w:r>
            <w:r w:rsidRPr="0071517D">
              <w:rPr>
                <w:noProof/>
                <w:webHidden/>
              </w:rPr>
              <w:fldChar w:fldCharType="begin"/>
            </w:r>
            <w:r w:rsidRPr="0071517D">
              <w:rPr>
                <w:noProof/>
                <w:webHidden/>
              </w:rPr>
              <w:instrText xml:space="preserve"> PAGEREF _Toc236381784 \h </w:instrText>
            </w:r>
            <w:r w:rsidRPr="0071517D">
              <w:rPr>
                <w:noProof/>
                <w:webHidden/>
              </w:rPr>
            </w:r>
            <w:r w:rsidRPr="0071517D">
              <w:rPr>
                <w:noProof/>
                <w:webHidden/>
              </w:rPr>
              <w:fldChar w:fldCharType="separate"/>
            </w:r>
            <w:r w:rsidRPr="0071517D">
              <w:rPr>
                <w:noProof/>
                <w:webHidden/>
              </w:rPr>
              <w:t>6</w:t>
            </w:r>
            <w:r w:rsidRPr="0071517D">
              <w:rPr>
                <w:noProof/>
                <w:webHidden/>
              </w:rPr>
              <w:fldChar w:fldCharType="end"/>
            </w:r>
          </w:hyperlink>
        </w:p>
        <w:p w14:paraId="3F0A6C1B" w14:textId="52601B70" w:rsidR="0071517D" w:rsidRPr="0071517D" w:rsidRDefault="0071517D">
          <w:pPr>
            <w:pStyle w:val="TOC2"/>
            <w:tabs>
              <w:tab w:val="right" w:leader="dot" w:pos="9016"/>
            </w:tabs>
            <w:rPr>
              <w:rFonts w:eastAsiaTheme="minorEastAsia"/>
              <w:noProof/>
              <w:kern w:val="2"/>
              <w:sz w:val="24"/>
              <w:szCs w:val="24"/>
              <w:lang w:eastAsia="en-GB"/>
              <w14:ligatures w14:val="standardContextual"/>
            </w:rPr>
          </w:pPr>
          <w:hyperlink w:anchor="_Toc236381785" w:history="1">
            <w:r w:rsidRPr="0071517D">
              <w:rPr>
                <w:rStyle w:val="Hyperlink"/>
                <w:noProof/>
                <w:color w:val="auto"/>
              </w:rPr>
              <w:t>Project Description</w:t>
            </w:r>
            <w:r w:rsidRPr="0071517D">
              <w:rPr>
                <w:noProof/>
                <w:webHidden/>
              </w:rPr>
              <w:tab/>
            </w:r>
            <w:r w:rsidRPr="0071517D">
              <w:rPr>
                <w:noProof/>
                <w:webHidden/>
              </w:rPr>
              <w:fldChar w:fldCharType="begin"/>
            </w:r>
            <w:r w:rsidRPr="0071517D">
              <w:rPr>
                <w:noProof/>
                <w:webHidden/>
              </w:rPr>
              <w:instrText xml:space="preserve"> PAGEREF _Toc236381785 \h </w:instrText>
            </w:r>
            <w:r w:rsidRPr="0071517D">
              <w:rPr>
                <w:noProof/>
                <w:webHidden/>
              </w:rPr>
            </w:r>
            <w:r w:rsidRPr="0071517D">
              <w:rPr>
                <w:noProof/>
                <w:webHidden/>
              </w:rPr>
              <w:fldChar w:fldCharType="separate"/>
            </w:r>
            <w:r w:rsidRPr="0071517D">
              <w:rPr>
                <w:noProof/>
                <w:webHidden/>
              </w:rPr>
              <w:t>7</w:t>
            </w:r>
            <w:r w:rsidRPr="0071517D">
              <w:rPr>
                <w:noProof/>
                <w:webHidden/>
              </w:rPr>
              <w:fldChar w:fldCharType="end"/>
            </w:r>
          </w:hyperlink>
        </w:p>
        <w:p w14:paraId="0DE22480" w14:textId="3516F470" w:rsidR="0071517D" w:rsidRPr="0071517D" w:rsidRDefault="0071517D">
          <w:pPr>
            <w:pStyle w:val="TOC3"/>
            <w:tabs>
              <w:tab w:val="right" w:leader="dot" w:pos="9016"/>
            </w:tabs>
            <w:rPr>
              <w:rFonts w:eastAsiaTheme="minorEastAsia"/>
              <w:noProof/>
              <w:kern w:val="2"/>
              <w:sz w:val="24"/>
              <w:szCs w:val="24"/>
              <w:lang w:eastAsia="en-GB"/>
              <w14:ligatures w14:val="standardContextual"/>
            </w:rPr>
          </w:pPr>
          <w:hyperlink w:anchor="_Toc236381786" w:history="1">
            <w:r w:rsidRPr="0071517D">
              <w:rPr>
                <w:rStyle w:val="Hyperlink"/>
                <w:noProof/>
                <w:color w:val="auto"/>
              </w:rPr>
              <w:t>Current Infrastructure Challenges</w:t>
            </w:r>
            <w:r w:rsidRPr="0071517D">
              <w:rPr>
                <w:noProof/>
                <w:webHidden/>
              </w:rPr>
              <w:tab/>
            </w:r>
            <w:r w:rsidRPr="0071517D">
              <w:rPr>
                <w:noProof/>
                <w:webHidden/>
              </w:rPr>
              <w:fldChar w:fldCharType="begin"/>
            </w:r>
            <w:r w:rsidRPr="0071517D">
              <w:rPr>
                <w:noProof/>
                <w:webHidden/>
              </w:rPr>
              <w:instrText xml:space="preserve"> PAGEREF _Toc236381786 \h </w:instrText>
            </w:r>
            <w:r w:rsidRPr="0071517D">
              <w:rPr>
                <w:noProof/>
                <w:webHidden/>
              </w:rPr>
            </w:r>
            <w:r w:rsidRPr="0071517D">
              <w:rPr>
                <w:noProof/>
                <w:webHidden/>
              </w:rPr>
              <w:fldChar w:fldCharType="separate"/>
            </w:r>
            <w:r w:rsidRPr="0071517D">
              <w:rPr>
                <w:noProof/>
                <w:webHidden/>
              </w:rPr>
              <w:t>7</w:t>
            </w:r>
            <w:r w:rsidRPr="0071517D">
              <w:rPr>
                <w:noProof/>
                <w:webHidden/>
              </w:rPr>
              <w:fldChar w:fldCharType="end"/>
            </w:r>
          </w:hyperlink>
        </w:p>
        <w:p w14:paraId="379EEA10" w14:textId="76F5B2A2" w:rsidR="0071517D" w:rsidRPr="0071517D" w:rsidRDefault="0071517D">
          <w:pPr>
            <w:pStyle w:val="TOC3"/>
            <w:tabs>
              <w:tab w:val="right" w:leader="dot" w:pos="9016"/>
            </w:tabs>
            <w:rPr>
              <w:rFonts w:eastAsiaTheme="minorEastAsia"/>
              <w:noProof/>
              <w:kern w:val="2"/>
              <w:sz w:val="24"/>
              <w:szCs w:val="24"/>
              <w:lang w:eastAsia="en-GB"/>
              <w14:ligatures w14:val="standardContextual"/>
            </w:rPr>
          </w:pPr>
          <w:hyperlink w:anchor="_Toc236381787" w:history="1">
            <w:r w:rsidRPr="0071517D">
              <w:rPr>
                <w:rStyle w:val="Hyperlink"/>
                <w:noProof/>
                <w:color w:val="auto"/>
              </w:rPr>
              <w:t>Project Vision</w:t>
            </w:r>
            <w:r w:rsidRPr="0071517D">
              <w:rPr>
                <w:noProof/>
                <w:webHidden/>
              </w:rPr>
              <w:tab/>
            </w:r>
            <w:r w:rsidRPr="0071517D">
              <w:rPr>
                <w:noProof/>
                <w:webHidden/>
              </w:rPr>
              <w:fldChar w:fldCharType="begin"/>
            </w:r>
            <w:r w:rsidRPr="0071517D">
              <w:rPr>
                <w:noProof/>
                <w:webHidden/>
              </w:rPr>
              <w:instrText xml:space="preserve"> PAGEREF _Toc236381787 \h </w:instrText>
            </w:r>
            <w:r w:rsidRPr="0071517D">
              <w:rPr>
                <w:noProof/>
                <w:webHidden/>
              </w:rPr>
            </w:r>
            <w:r w:rsidRPr="0071517D">
              <w:rPr>
                <w:noProof/>
                <w:webHidden/>
              </w:rPr>
              <w:fldChar w:fldCharType="separate"/>
            </w:r>
            <w:r w:rsidRPr="0071517D">
              <w:rPr>
                <w:noProof/>
                <w:webHidden/>
              </w:rPr>
              <w:t>8</w:t>
            </w:r>
            <w:r w:rsidRPr="0071517D">
              <w:rPr>
                <w:noProof/>
                <w:webHidden/>
              </w:rPr>
              <w:fldChar w:fldCharType="end"/>
            </w:r>
          </w:hyperlink>
        </w:p>
        <w:p w14:paraId="66863E0E" w14:textId="189D6F83" w:rsidR="0071517D" w:rsidRPr="0071517D" w:rsidRDefault="0071517D">
          <w:pPr>
            <w:pStyle w:val="TOC3"/>
            <w:tabs>
              <w:tab w:val="right" w:leader="dot" w:pos="9016"/>
            </w:tabs>
            <w:rPr>
              <w:rFonts w:eastAsiaTheme="minorEastAsia"/>
              <w:noProof/>
              <w:kern w:val="2"/>
              <w:sz w:val="24"/>
              <w:szCs w:val="24"/>
              <w:lang w:eastAsia="en-GB"/>
              <w14:ligatures w14:val="standardContextual"/>
            </w:rPr>
          </w:pPr>
          <w:hyperlink w:anchor="_Toc236381788" w:history="1">
            <w:r w:rsidRPr="0071517D">
              <w:rPr>
                <w:rStyle w:val="Hyperlink"/>
                <w:noProof/>
                <w:color w:val="auto"/>
              </w:rPr>
              <w:t>Strategic Contribution</w:t>
            </w:r>
            <w:r w:rsidRPr="0071517D">
              <w:rPr>
                <w:noProof/>
                <w:webHidden/>
              </w:rPr>
              <w:tab/>
            </w:r>
            <w:r w:rsidRPr="0071517D">
              <w:rPr>
                <w:noProof/>
                <w:webHidden/>
              </w:rPr>
              <w:fldChar w:fldCharType="begin"/>
            </w:r>
            <w:r w:rsidRPr="0071517D">
              <w:rPr>
                <w:noProof/>
                <w:webHidden/>
              </w:rPr>
              <w:instrText xml:space="preserve"> PAGEREF _Toc236381788 \h </w:instrText>
            </w:r>
            <w:r w:rsidRPr="0071517D">
              <w:rPr>
                <w:noProof/>
                <w:webHidden/>
              </w:rPr>
            </w:r>
            <w:r w:rsidRPr="0071517D">
              <w:rPr>
                <w:noProof/>
                <w:webHidden/>
              </w:rPr>
              <w:fldChar w:fldCharType="separate"/>
            </w:r>
            <w:r w:rsidRPr="0071517D">
              <w:rPr>
                <w:noProof/>
                <w:webHidden/>
              </w:rPr>
              <w:t>9</w:t>
            </w:r>
            <w:r w:rsidRPr="0071517D">
              <w:rPr>
                <w:noProof/>
                <w:webHidden/>
              </w:rPr>
              <w:fldChar w:fldCharType="end"/>
            </w:r>
          </w:hyperlink>
        </w:p>
        <w:p w14:paraId="47077B8C" w14:textId="3BEA9643" w:rsidR="0071517D" w:rsidRPr="0071517D" w:rsidRDefault="0071517D">
          <w:pPr>
            <w:pStyle w:val="TOC2"/>
            <w:tabs>
              <w:tab w:val="right" w:leader="dot" w:pos="9016"/>
            </w:tabs>
            <w:rPr>
              <w:rFonts w:eastAsiaTheme="minorEastAsia"/>
              <w:noProof/>
              <w:kern w:val="2"/>
              <w:sz w:val="24"/>
              <w:szCs w:val="24"/>
              <w:lang w:eastAsia="en-GB"/>
              <w14:ligatures w14:val="standardContextual"/>
            </w:rPr>
          </w:pPr>
          <w:hyperlink w:anchor="_Toc236381789" w:history="1">
            <w:r w:rsidRPr="0071517D">
              <w:rPr>
                <w:rStyle w:val="Hyperlink"/>
                <w:noProof/>
                <w:color w:val="auto"/>
              </w:rPr>
              <w:t>Project Boundaries</w:t>
            </w:r>
            <w:r w:rsidRPr="0071517D">
              <w:rPr>
                <w:noProof/>
                <w:webHidden/>
              </w:rPr>
              <w:tab/>
            </w:r>
            <w:r w:rsidRPr="0071517D">
              <w:rPr>
                <w:noProof/>
                <w:webHidden/>
              </w:rPr>
              <w:fldChar w:fldCharType="begin"/>
            </w:r>
            <w:r w:rsidRPr="0071517D">
              <w:rPr>
                <w:noProof/>
                <w:webHidden/>
              </w:rPr>
              <w:instrText xml:space="preserve"> PAGEREF _Toc236381789 \h </w:instrText>
            </w:r>
            <w:r w:rsidRPr="0071517D">
              <w:rPr>
                <w:noProof/>
                <w:webHidden/>
              </w:rPr>
            </w:r>
            <w:r w:rsidRPr="0071517D">
              <w:rPr>
                <w:noProof/>
                <w:webHidden/>
              </w:rPr>
              <w:fldChar w:fldCharType="separate"/>
            </w:r>
            <w:r w:rsidRPr="0071517D">
              <w:rPr>
                <w:noProof/>
                <w:webHidden/>
              </w:rPr>
              <w:t>10</w:t>
            </w:r>
            <w:r w:rsidRPr="0071517D">
              <w:rPr>
                <w:noProof/>
                <w:webHidden/>
              </w:rPr>
              <w:fldChar w:fldCharType="end"/>
            </w:r>
          </w:hyperlink>
        </w:p>
        <w:p w14:paraId="051B893F" w14:textId="34ABEDF9" w:rsidR="0071517D" w:rsidRPr="0071517D" w:rsidRDefault="0071517D">
          <w:pPr>
            <w:pStyle w:val="TOC3"/>
            <w:tabs>
              <w:tab w:val="right" w:leader="dot" w:pos="9016"/>
            </w:tabs>
            <w:rPr>
              <w:rFonts w:eastAsiaTheme="minorEastAsia"/>
              <w:noProof/>
              <w:kern w:val="2"/>
              <w:sz w:val="24"/>
              <w:szCs w:val="24"/>
              <w:lang w:eastAsia="en-GB"/>
              <w14:ligatures w14:val="standardContextual"/>
            </w:rPr>
          </w:pPr>
          <w:hyperlink w:anchor="_Toc236381790" w:history="1">
            <w:r w:rsidRPr="0071517D">
              <w:rPr>
                <w:rStyle w:val="Hyperlink"/>
                <w:noProof/>
                <w:color w:val="auto"/>
              </w:rPr>
              <w:t>Scope of the Redevelopment</w:t>
            </w:r>
            <w:r w:rsidRPr="0071517D">
              <w:rPr>
                <w:noProof/>
                <w:webHidden/>
              </w:rPr>
              <w:tab/>
            </w:r>
            <w:r w:rsidRPr="0071517D">
              <w:rPr>
                <w:noProof/>
                <w:webHidden/>
              </w:rPr>
              <w:fldChar w:fldCharType="begin"/>
            </w:r>
            <w:r w:rsidRPr="0071517D">
              <w:rPr>
                <w:noProof/>
                <w:webHidden/>
              </w:rPr>
              <w:instrText xml:space="preserve"> PAGEREF _Toc236381790 \h </w:instrText>
            </w:r>
            <w:r w:rsidRPr="0071517D">
              <w:rPr>
                <w:noProof/>
                <w:webHidden/>
              </w:rPr>
            </w:r>
            <w:r w:rsidRPr="0071517D">
              <w:rPr>
                <w:noProof/>
                <w:webHidden/>
              </w:rPr>
              <w:fldChar w:fldCharType="separate"/>
            </w:r>
            <w:r w:rsidRPr="0071517D">
              <w:rPr>
                <w:noProof/>
                <w:webHidden/>
              </w:rPr>
              <w:t>10</w:t>
            </w:r>
            <w:r w:rsidRPr="0071517D">
              <w:rPr>
                <w:noProof/>
                <w:webHidden/>
              </w:rPr>
              <w:fldChar w:fldCharType="end"/>
            </w:r>
          </w:hyperlink>
        </w:p>
        <w:p w14:paraId="0C6CF222" w14:textId="2971D369" w:rsidR="0071517D" w:rsidRPr="0071517D" w:rsidRDefault="0071517D">
          <w:pPr>
            <w:pStyle w:val="TOC3"/>
            <w:tabs>
              <w:tab w:val="right" w:leader="dot" w:pos="9016"/>
            </w:tabs>
            <w:rPr>
              <w:rFonts w:eastAsiaTheme="minorEastAsia"/>
              <w:noProof/>
              <w:kern w:val="2"/>
              <w:sz w:val="24"/>
              <w:szCs w:val="24"/>
              <w:lang w:eastAsia="en-GB"/>
              <w14:ligatures w14:val="standardContextual"/>
            </w:rPr>
          </w:pPr>
          <w:hyperlink w:anchor="_Toc236381791" w:history="1">
            <w:r w:rsidRPr="0071517D">
              <w:rPr>
                <w:rStyle w:val="Hyperlink"/>
                <w:noProof/>
                <w:color w:val="auto"/>
              </w:rPr>
              <w:t>Key Project Outputs</w:t>
            </w:r>
            <w:r w:rsidRPr="0071517D">
              <w:rPr>
                <w:noProof/>
                <w:webHidden/>
              </w:rPr>
              <w:tab/>
            </w:r>
            <w:r w:rsidRPr="0071517D">
              <w:rPr>
                <w:noProof/>
                <w:webHidden/>
              </w:rPr>
              <w:fldChar w:fldCharType="begin"/>
            </w:r>
            <w:r w:rsidRPr="0071517D">
              <w:rPr>
                <w:noProof/>
                <w:webHidden/>
              </w:rPr>
              <w:instrText xml:space="preserve"> PAGEREF _Toc236381791 \h </w:instrText>
            </w:r>
            <w:r w:rsidRPr="0071517D">
              <w:rPr>
                <w:noProof/>
                <w:webHidden/>
              </w:rPr>
            </w:r>
            <w:r w:rsidRPr="0071517D">
              <w:rPr>
                <w:noProof/>
                <w:webHidden/>
              </w:rPr>
              <w:fldChar w:fldCharType="separate"/>
            </w:r>
            <w:r w:rsidRPr="0071517D">
              <w:rPr>
                <w:noProof/>
                <w:webHidden/>
              </w:rPr>
              <w:t>11</w:t>
            </w:r>
            <w:r w:rsidRPr="0071517D">
              <w:rPr>
                <w:noProof/>
                <w:webHidden/>
              </w:rPr>
              <w:fldChar w:fldCharType="end"/>
            </w:r>
          </w:hyperlink>
        </w:p>
        <w:p w14:paraId="4A91B753" w14:textId="20D9590E" w:rsidR="0071517D" w:rsidRPr="0071517D" w:rsidRDefault="0071517D">
          <w:pPr>
            <w:pStyle w:val="TOC3"/>
            <w:tabs>
              <w:tab w:val="right" w:leader="dot" w:pos="9016"/>
            </w:tabs>
            <w:rPr>
              <w:rFonts w:eastAsiaTheme="minorEastAsia"/>
              <w:noProof/>
              <w:kern w:val="2"/>
              <w:sz w:val="24"/>
              <w:szCs w:val="24"/>
              <w:lang w:eastAsia="en-GB"/>
              <w14:ligatures w14:val="standardContextual"/>
            </w:rPr>
          </w:pPr>
          <w:hyperlink w:anchor="_Toc236381792" w:history="1">
            <w:r w:rsidRPr="0071517D">
              <w:rPr>
                <w:rStyle w:val="Hyperlink"/>
                <w:noProof/>
                <w:color w:val="auto"/>
              </w:rPr>
              <w:t>Project Assumptions and Constraints</w:t>
            </w:r>
            <w:r w:rsidRPr="0071517D">
              <w:rPr>
                <w:noProof/>
                <w:webHidden/>
              </w:rPr>
              <w:tab/>
            </w:r>
            <w:r w:rsidRPr="0071517D">
              <w:rPr>
                <w:noProof/>
                <w:webHidden/>
              </w:rPr>
              <w:fldChar w:fldCharType="begin"/>
            </w:r>
            <w:r w:rsidRPr="0071517D">
              <w:rPr>
                <w:noProof/>
                <w:webHidden/>
              </w:rPr>
              <w:instrText xml:space="preserve"> PAGEREF _Toc236381792 \h </w:instrText>
            </w:r>
            <w:r w:rsidRPr="0071517D">
              <w:rPr>
                <w:noProof/>
                <w:webHidden/>
              </w:rPr>
            </w:r>
            <w:r w:rsidRPr="0071517D">
              <w:rPr>
                <w:noProof/>
                <w:webHidden/>
              </w:rPr>
              <w:fldChar w:fldCharType="separate"/>
            </w:r>
            <w:r w:rsidRPr="0071517D">
              <w:rPr>
                <w:noProof/>
                <w:webHidden/>
              </w:rPr>
              <w:t>12</w:t>
            </w:r>
            <w:r w:rsidRPr="0071517D">
              <w:rPr>
                <w:noProof/>
                <w:webHidden/>
              </w:rPr>
              <w:fldChar w:fldCharType="end"/>
            </w:r>
          </w:hyperlink>
        </w:p>
        <w:p w14:paraId="5332D51A" w14:textId="4957C988" w:rsidR="0071517D" w:rsidRPr="0071517D" w:rsidRDefault="0071517D">
          <w:pPr>
            <w:pStyle w:val="TOC2"/>
            <w:tabs>
              <w:tab w:val="right" w:leader="dot" w:pos="9016"/>
            </w:tabs>
            <w:rPr>
              <w:rFonts w:eastAsiaTheme="minorEastAsia"/>
              <w:noProof/>
              <w:kern w:val="2"/>
              <w:sz w:val="24"/>
              <w:szCs w:val="24"/>
              <w:lang w:eastAsia="en-GB"/>
              <w14:ligatures w14:val="standardContextual"/>
            </w:rPr>
          </w:pPr>
          <w:hyperlink w:anchor="_Toc236381793" w:history="1">
            <w:r w:rsidRPr="0071517D">
              <w:rPr>
                <w:rStyle w:val="Hyperlink"/>
                <w:noProof/>
                <w:color w:val="auto"/>
              </w:rPr>
              <w:t>Project Work Breakdown Structure</w:t>
            </w:r>
            <w:r w:rsidRPr="0071517D">
              <w:rPr>
                <w:noProof/>
                <w:webHidden/>
              </w:rPr>
              <w:tab/>
            </w:r>
            <w:r w:rsidRPr="0071517D">
              <w:rPr>
                <w:noProof/>
                <w:webHidden/>
              </w:rPr>
              <w:fldChar w:fldCharType="begin"/>
            </w:r>
            <w:r w:rsidRPr="0071517D">
              <w:rPr>
                <w:noProof/>
                <w:webHidden/>
              </w:rPr>
              <w:instrText xml:space="preserve"> PAGEREF _Toc236381793 \h </w:instrText>
            </w:r>
            <w:r w:rsidRPr="0071517D">
              <w:rPr>
                <w:noProof/>
                <w:webHidden/>
              </w:rPr>
            </w:r>
            <w:r w:rsidRPr="0071517D">
              <w:rPr>
                <w:noProof/>
                <w:webHidden/>
              </w:rPr>
              <w:fldChar w:fldCharType="separate"/>
            </w:r>
            <w:r w:rsidRPr="0071517D">
              <w:rPr>
                <w:noProof/>
                <w:webHidden/>
              </w:rPr>
              <w:t>13</w:t>
            </w:r>
            <w:r w:rsidRPr="0071517D">
              <w:rPr>
                <w:noProof/>
                <w:webHidden/>
              </w:rPr>
              <w:fldChar w:fldCharType="end"/>
            </w:r>
          </w:hyperlink>
        </w:p>
        <w:p w14:paraId="60261A23" w14:textId="3F0D4145" w:rsidR="0071517D" w:rsidRPr="0071517D" w:rsidRDefault="0071517D">
          <w:pPr>
            <w:pStyle w:val="TOC2"/>
            <w:tabs>
              <w:tab w:val="right" w:leader="dot" w:pos="9016"/>
            </w:tabs>
            <w:rPr>
              <w:rFonts w:eastAsiaTheme="minorEastAsia"/>
              <w:noProof/>
              <w:kern w:val="2"/>
              <w:sz w:val="24"/>
              <w:szCs w:val="24"/>
              <w:lang w:eastAsia="en-GB"/>
              <w14:ligatures w14:val="standardContextual"/>
            </w:rPr>
          </w:pPr>
          <w:hyperlink w:anchor="_Toc236381794" w:history="1">
            <w:r w:rsidRPr="0071517D">
              <w:rPr>
                <w:rStyle w:val="Hyperlink"/>
                <w:noProof/>
                <w:color w:val="auto"/>
              </w:rPr>
              <w:t>Project Performance Overview</w:t>
            </w:r>
            <w:r w:rsidRPr="0071517D">
              <w:rPr>
                <w:noProof/>
                <w:webHidden/>
              </w:rPr>
              <w:tab/>
            </w:r>
            <w:r w:rsidRPr="0071517D">
              <w:rPr>
                <w:noProof/>
                <w:webHidden/>
              </w:rPr>
              <w:fldChar w:fldCharType="begin"/>
            </w:r>
            <w:r w:rsidRPr="0071517D">
              <w:rPr>
                <w:noProof/>
                <w:webHidden/>
              </w:rPr>
              <w:instrText xml:space="preserve"> PAGEREF _Toc236381794 \h </w:instrText>
            </w:r>
            <w:r w:rsidRPr="0071517D">
              <w:rPr>
                <w:noProof/>
                <w:webHidden/>
              </w:rPr>
            </w:r>
            <w:r w:rsidRPr="0071517D">
              <w:rPr>
                <w:noProof/>
                <w:webHidden/>
              </w:rPr>
              <w:fldChar w:fldCharType="separate"/>
            </w:r>
            <w:r w:rsidRPr="0071517D">
              <w:rPr>
                <w:noProof/>
                <w:webHidden/>
              </w:rPr>
              <w:t>14</w:t>
            </w:r>
            <w:r w:rsidRPr="0071517D">
              <w:rPr>
                <w:noProof/>
                <w:webHidden/>
              </w:rPr>
              <w:fldChar w:fldCharType="end"/>
            </w:r>
          </w:hyperlink>
        </w:p>
        <w:p w14:paraId="30C5ACCC" w14:textId="563092C0" w:rsidR="0071517D" w:rsidRPr="0071517D" w:rsidRDefault="0071517D">
          <w:pPr>
            <w:pStyle w:val="TOC2"/>
            <w:tabs>
              <w:tab w:val="right" w:leader="dot" w:pos="9016"/>
            </w:tabs>
            <w:rPr>
              <w:rFonts w:eastAsiaTheme="minorEastAsia"/>
              <w:noProof/>
              <w:kern w:val="2"/>
              <w:sz w:val="24"/>
              <w:szCs w:val="24"/>
              <w:lang w:eastAsia="en-GB"/>
              <w14:ligatures w14:val="standardContextual"/>
            </w:rPr>
          </w:pPr>
          <w:hyperlink w:anchor="_Toc236381795" w:history="1">
            <w:r w:rsidRPr="0071517D">
              <w:rPr>
                <w:rStyle w:val="Hyperlink"/>
                <w:noProof/>
                <w:color w:val="auto"/>
              </w:rPr>
              <w:t>Implementation Schedule</w:t>
            </w:r>
            <w:r w:rsidRPr="0071517D">
              <w:rPr>
                <w:noProof/>
                <w:webHidden/>
              </w:rPr>
              <w:tab/>
            </w:r>
            <w:r w:rsidRPr="0071517D">
              <w:rPr>
                <w:noProof/>
                <w:webHidden/>
              </w:rPr>
              <w:fldChar w:fldCharType="begin"/>
            </w:r>
            <w:r w:rsidRPr="0071517D">
              <w:rPr>
                <w:noProof/>
                <w:webHidden/>
              </w:rPr>
              <w:instrText xml:space="preserve"> PAGEREF _Toc236381795 \h </w:instrText>
            </w:r>
            <w:r w:rsidRPr="0071517D">
              <w:rPr>
                <w:noProof/>
                <w:webHidden/>
              </w:rPr>
            </w:r>
            <w:r w:rsidRPr="0071517D">
              <w:rPr>
                <w:noProof/>
                <w:webHidden/>
              </w:rPr>
              <w:fldChar w:fldCharType="separate"/>
            </w:r>
            <w:r w:rsidRPr="0071517D">
              <w:rPr>
                <w:noProof/>
                <w:webHidden/>
              </w:rPr>
              <w:t>16</w:t>
            </w:r>
            <w:r w:rsidRPr="0071517D">
              <w:rPr>
                <w:noProof/>
                <w:webHidden/>
              </w:rPr>
              <w:fldChar w:fldCharType="end"/>
            </w:r>
          </w:hyperlink>
        </w:p>
        <w:p w14:paraId="2A82E028" w14:textId="466DCEDB" w:rsidR="0071517D" w:rsidRPr="0071517D" w:rsidRDefault="0071517D">
          <w:pPr>
            <w:pStyle w:val="TOC2"/>
            <w:tabs>
              <w:tab w:val="right" w:leader="dot" w:pos="9016"/>
            </w:tabs>
            <w:rPr>
              <w:rFonts w:eastAsiaTheme="minorEastAsia"/>
              <w:noProof/>
              <w:kern w:val="2"/>
              <w:sz w:val="24"/>
              <w:szCs w:val="24"/>
              <w:lang w:eastAsia="en-GB"/>
              <w14:ligatures w14:val="standardContextual"/>
            </w:rPr>
          </w:pPr>
          <w:hyperlink w:anchor="_Toc236381796" w:history="1">
            <w:r w:rsidRPr="0071517D">
              <w:rPr>
                <w:rStyle w:val="Hyperlink"/>
                <w:noProof/>
                <w:color w:val="auto"/>
              </w:rPr>
              <w:t>Stakeholder Engagement Strategy</w:t>
            </w:r>
            <w:r w:rsidRPr="0071517D">
              <w:rPr>
                <w:noProof/>
                <w:webHidden/>
              </w:rPr>
              <w:tab/>
            </w:r>
            <w:r w:rsidRPr="0071517D">
              <w:rPr>
                <w:noProof/>
                <w:webHidden/>
              </w:rPr>
              <w:fldChar w:fldCharType="begin"/>
            </w:r>
            <w:r w:rsidRPr="0071517D">
              <w:rPr>
                <w:noProof/>
                <w:webHidden/>
              </w:rPr>
              <w:instrText xml:space="preserve"> PAGEREF _Toc236381796 \h </w:instrText>
            </w:r>
            <w:r w:rsidRPr="0071517D">
              <w:rPr>
                <w:noProof/>
                <w:webHidden/>
              </w:rPr>
            </w:r>
            <w:r w:rsidRPr="0071517D">
              <w:rPr>
                <w:noProof/>
                <w:webHidden/>
              </w:rPr>
              <w:fldChar w:fldCharType="separate"/>
            </w:r>
            <w:r w:rsidRPr="0071517D">
              <w:rPr>
                <w:noProof/>
                <w:webHidden/>
              </w:rPr>
              <w:t>17</w:t>
            </w:r>
            <w:r w:rsidRPr="0071517D">
              <w:rPr>
                <w:noProof/>
                <w:webHidden/>
              </w:rPr>
              <w:fldChar w:fldCharType="end"/>
            </w:r>
          </w:hyperlink>
        </w:p>
        <w:p w14:paraId="79DE3465" w14:textId="71E67429" w:rsidR="0071517D" w:rsidRPr="0071517D" w:rsidRDefault="0071517D">
          <w:pPr>
            <w:pStyle w:val="TOC2"/>
            <w:tabs>
              <w:tab w:val="right" w:leader="dot" w:pos="9016"/>
            </w:tabs>
            <w:rPr>
              <w:rFonts w:eastAsiaTheme="minorEastAsia"/>
              <w:noProof/>
              <w:kern w:val="2"/>
              <w:sz w:val="24"/>
              <w:szCs w:val="24"/>
              <w:lang w:eastAsia="en-GB"/>
              <w14:ligatures w14:val="standardContextual"/>
            </w:rPr>
          </w:pPr>
          <w:hyperlink w:anchor="_Toc236381797" w:history="1">
            <w:r w:rsidRPr="0071517D">
              <w:rPr>
                <w:rStyle w:val="Hyperlink"/>
                <w:noProof/>
                <w:color w:val="auto"/>
              </w:rPr>
              <w:t>Resource Planning</w:t>
            </w:r>
            <w:r w:rsidRPr="0071517D">
              <w:rPr>
                <w:noProof/>
                <w:webHidden/>
              </w:rPr>
              <w:tab/>
            </w:r>
            <w:r w:rsidRPr="0071517D">
              <w:rPr>
                <w:noProof/>
                <w:webHidden/>
              </w:rPr>
              <w:fldChar w:fldCharType="begin"/>
            </w:r>
            <w:r w:rsidRPr="0071517D">
              <w:rPr>
                <w:noProof/>
                <w:webHidden/>
              </w:rPr>
              <w:instrText xml:space="preserve"> PAGEREF _Toc236381797 \h </w:instrText>
            </w:r>
            <w:r w:rsidRPr="0071517D">
              <w:rPr>
                <w:noProof/>
                <w:webHidden/>
              </w:rPr>
            </w:r>
            <w:r w:rsidRPr="0071517D">
              <w:rPr>
                <w:noProof/>
                <w:webHidden/>
              </w:rPr>
              <w:fldChar w:fldCharType="separate"/>
            </w:r>
            <w:r w:rsidRPr="0071517D">
              <w:rPr>
                <w:noProof/>
                <w:webHidden/>
              </w:rPr>
              <w:t>18</w:t>
            </w:r>
            <w:r w:rsidRPr="0071517D">
              <w:rPr>
                <w:noProof/>
                <w:webHidden/>
              </w:rPr>
              <w:fldChar w:fldCharType="end"/>
            </w:r>
          </w:hyperlink>
        </w:p>
        <w:p w14:paraId="5C8D0D09" w14:textId="62AC892A" w:rsidR="0071517D" w:rsidRPr="0071517D" w:rsidRDefault="0071517D">
          <w:pPr>
            <w:pStyle w:val="TOC2"/>
            <w:tabs>
              <w:tab w:val="right" w:leader="dot" w:pos="9016"/>
            </w:tabs>
            <w:rPr>
              <w:rFonts w:eastAsiaTheme="minorEastAsia"/>
              <w:noProof/>
              <w:kern w:val="2"/>
              <w:sz w:val="24"/>
              <w:szCs w:val="24"/>
              <w:lang w:eastAsia="en-GB"/>
              <w14:ligatures w14:val="standardContextual"/>
            </w:rPr>
          </w:pPr>
          <w:hyperlink w:anchor="_Toc236381798" w:history="1">
            <w:r w:rsidRPr="0071517D">
              <w:rPr>
                <w:rStyle w:val="Hyperlink"/>
                <w:noProof/>
                <w:color w:val="auto"/>
              </w:rPr>
              <w:t>Project Risk Assessment</w:t>
            </w:r>
            <w:r w:rsidRPr="0071517D">
              <w:rPr>
                <w:noProof/>
                <w:webHidden/>
              </w:rPr>
              <w:tab/>
            </w:r>
            <w:r w:rsidRPr="0071517D">
              <w:rPr>
                <w:noProof/>
                <w:webHidden/>
              </w:rPr>
              <w:fldChar w:fldCharType="begin"/>
            </w:r>
            <w:r w:rsidRPr="0071517D">
              <w:rPr>
                <w:noProof/>
                <w:webHidden/>
              </w:rPr>
              <w:instrText xml:space="preserve"> PAGEREF _Toc236381798 \h </w:instrText>
            </w:r>
            <w:r w:rsidRPr="0071517D">
              <w:rPr>
                <w:noProof/>
                <w:webHidden/>
              </w:rPr>
            </w:r>
            <w:r w:rsidRPr="0071517D">
              <w:rPr>
                <w:noProof/>
                <w:webHidden/>
              </w:rPr>
              <w:fldChar w:fldCharType="separate"/>
            </w:r>
            <w:r w:rsidRPr="0071517D">
              <w:rPr>
                <w:noProof/>
                <w:webHidden/>
              </w:rPr>
              <w:t>18</w:t>
            </w:r>
            <w:r w:rsidRPr="0071517D">
              <w:rPr>
                <w:noProof/>
                <w:webHidden/>
              </w:rPr>
              <w:fldChar w:fldCharType="end"/>
            </w:r>
          </w:hyperlink>
        </w:p>
        <w:p w14:paraId="2A3A0656" w14:textId="025AE91A" w:rsidR="0071517D" w:rsidRPr="0071517D" w:rsidRDefault="0071517D">
          <w:pPr>
            <w:pStyle w:val="TOC2"/>
            <w:tabs>
              <w:tab w:val="right" w:leader="dot" w:pos="9016"/>
            </w:tabs>
            <w:rPr>
              <w:rFonts w:eastAsiaTheme="minorEastAsia"/>
              <w:noProof/>
              <w:kern w:val="2"/>
              <w:sz w:val="24"/>
              <w:szCs w:val="24"/>
              <w:lang w:eastAsia="en-GB"/>
              <w14:ligatures w14:val="standardContextual"/>
            </w:rPr>
          </w:pPr>
          <w:hyperlink w:anchor="_Toc236381799" w:history="1">
            <w:r w:rsidRPr="0071517D">
              <w:rPr>
                <w:rStyle w:val="Hyperlink"/>
                <w:noProof/>
                <w:color w:val="auto"/>
              </w:rPr>
              <w:t>Conclusion</w:t>
            </w:r>
            <w:r w:rsidRPr="0071517D">
              <w:rPr>
                <w:noProof/>
                <w:webHidden/>
              </w:rPr>
              <w:tab/>
            </w:r>
            <w:r w:rsidRPr="0071517D">
              <w:rPr>
                <w:noProof/>
                <w:webHidden/>
              </w:rPr>
              <w:fldChar w:fldCharType="begin"/>
            </w:r>
            <w:r w:rsidRPr="0071517D">
              <w:rPr>
                <w:noProof/>
                <w:webHidden/>
              </w:rPr>
              <w:instrText xml:space="preserve"> PAGEREF _Toc236381799 \h </w:instrText>
            </w:r>
            <w:r w:rsidRPr="0071517D">
              <w:rPr>
                <w:noProof/>
                <w:webHidden/>
              </w:rPr>
            </w:r>
            <w:r w:rsidRPr="0071517D">
              <w:rPr>
                <w:noProof/>
                <w:webHidden/>
              </w:rPr>
              <w:fldChar w:fldCharType="separate"/>
            </w:r>
            <w:r w:rsidRPr="0071517D">
              <w:rPr>
                <w:noProof/>
                <w:webHidden/>
              </w:rPr>
              <w:t>19</w:t>
            </w:r>
            <w:r w:rsidRPr="0071517D">
              <w:rPr>
                <w:noProof/>
                <w:webHidden/>
              </w:rPr>
              <w:fldChar w:fldCharType="end"/>
            </w:r>
          </w:hyperlink>
        </w:p>
        <w:p w14:paraId="0F11D295" w14:textId="4544E118" w:rsidR="0071517D" w:rsidRPr="0071517D" w:rsidRDefault="0071517D">
          <w:pPr>
            <w:pStyle w:val="TOC1"/>
            <w:tabs>
              <w:tab w:val="right" w:leader="dot" w:pos="9016"/>
            </w:tabs>
            <w:rPr>
              <w:rFonts w:eastAsiaTheme="minorEastAsia"/>
              <w:noProof/>
              <w:kern w:val="2"/>
              <w:sz w:val="24"/>
              <w:szCs w:val="24"/>
              <w:lang w:eastAsia="en-GB"/>
              <w14:ligatures w14:val="standardContextual"/>
            </w:rPr>
          </w:pPr>
          <w:hyperlink w:anchor="_Toc236381800" w:history="1">
            <w:r w:rsidRPr="0071517D">
              <w:rPr>
                <w:rStyle w:val="Hyperlink"/>
                <w:noProof/>
                <w:color w:val="auto"/>
              </w:rPr>
              <w:t>References</w:t>
            </w:r>
            <w:r w:rsidRPr="0071517D">
              <w:rPr>
                <w:noProof/>
                <w:webHidden/>
              </w:rPr>
              <w:tab/>
            </w:r>
            <w:r w:rsidRPr="0071517D">
              <w:rPr>
                <w:noProof/>
                <w:webHidden/>
              </w:rPr>
              <w:fldChar w:fldCharType="begin"/>
            </w:r>
            <w:r w:rsidRPr="0071517D">
              <w:rPr>
                <w:noProof/>
                <w:webHidden/>
              </w:rPr>
              <w:instrText xml:space="preserve"> PAGEREF _Toc236381800 \h </w:instrText>
            </w:r>
            <w:r w:rsidRPr="0071517D">
              <w:rPr>
                <w:noProof/>
                <w:webHidden/>
              </w:rPr>
            </w:r>
            <w:r w:rsidRPr="0071517D">
              <w:rPr>
                <w:noProof/>
                <w:webHidden/>
              </w:rPr>
              <w:fldChar w:fldCharType="separate"/>
            </w:r>
            <w:r w:rsidRPr="0071517D">
              <w:rPr>
                <w:noProof/>
                <w:webHidden/>
              </w:rPr>
              <w:t>20</w:t>
            </w:r>
            <w:r w:rsidRPr="0071517D">
              <w:rPr>
                <w:noProof/>
                <w:webHidden/>
              </w:rPr>
              <w:fldChar w:fldCharType="end"/>
            </w:r>
          </w:hyperlink>
        </w:p>
        <w:p w14:paraId="39C86097" w14:textId="582A0406" w:rsidR="0071517D" w:rsidRPr="0071517D" w:rsidRDefault="0071517D">
          <w:pPr>
            <w:pStyle w:val="TOC1"/>
            <w:tabs>
              <w:tab w:val="right" w:leader="dot" w:pos="9016"/>
            </w:tabs>
            <w:rPr>
              <w:rFonts w:eastAsiaTheme="minorEastAsia"/>
              <w:noProof/>
              <w:kern w:val="2"/>
              <w:sz w:val="24"/>
              <w:szCs w:val="24"/>
              <w:lang w:eastAsia="en-GB"/>
              <w14:ligatures w14:val="standardContextual"/>
            </w:rPr>
          </w:pPr>
          <w:hyperlink w:anchor="_Toc236381801" w:history="1">
            <w:r w:rsidRPr="0071517D">
              <w:rPr>
                <w:rStyle w:val="Hyperlink"/>
                <w:noProof/>
                <w:color w:val="auto"/>
              </w:rPr>
              <w:t>Appendix: Part A Poster</w:t>
            </w:r>
            <w:r w:rsidRPr="0071517D">
              <w:rPr>
                <w:noProof/>
                <w:webHidden/>
              </w:rPr>
              <w:tab/>
            </w:r>
            <w:r w:rsidRPr="0071517D">
              <w:rPr>
                <w:noProof/>
                <w:webHidden/>
              </w:rPr>
              <w:fldChar w:fldCharType="begin"/>
            </w:r>
            <w:r w:rsidRPr="0071517D">
              <w:rPr>
                <w:noProof/>
                <w:webHidden/>
              </w:rPr>
              <w:instrText xml:space="preserve"> PAGEREF _Toc236381801 \h </w:instrText>
            </w:r>
            <w:r w:rsidRPr="0071517D">
              <w:rPr>
                <w:noProof/>
                <w:webHidden/>
              </w:rPr>
            </w:r>
            <w:r w:rsidRPr="0071517D">
              <w:rPr>
                <w:noProof/>
                <w:webHidden/>
              </w:rPr>
              <w:fldChar w:fldCharType="separate"/>
            </w:r>
            <w:r w:rsidRPr="0071517D">
              <w:rPr>
                <w:noProof/>
                <w:webHidden/>
              </w:rPr>
              <w:t>22</w:t>
            </w:r>
            <w:r w:rsidRPr="0071517D">
              <w:rPr>
                <w:noProof/>
                <w:webHidden/>
              </w:rPr>
              <w:fldChar w:fldCharType="end"/>
            </w:r>
          </w:hyperlink>
        </w:p>
        <w:p w14:paraId="49A33E2E" w14:textId="572E5F1D" w:rsidR="00A07050" w:rsidRPr="0071517D" w:rsidRDefault="00A07050">
          <w:pPr>
            <w:rPr>
              <w:rFonts w:ascii="Trebuchet MS" w:hAnsi="Trebuchet MS"/>
              <w:b/>
              <w:sz w:val="26"/>
            </w:rPr>
          </w:pPr>
          <w:r w:rsidRPr="0071517D">
            <w:rPr>
              <w:rFonts w:ascii="Trebuchet MS" w:hAnsi="Trebuchet MS"/>
              <w:b/>
              <w:bCs/>
              <w:noProof/>
              <w:sz w:val="28"/>
            </w:rPr>
            <w:fldChar w:fldCharType="end"/>
          </w:r>
        </w:p>
      </w:sdtContent>
    </w:sdt>
    <w:p w14:paraId="16954561" w14:textId="77777777" w:rsidR="00290B76" w:rsidRPr="0071517D" w:rsidRDefault="00290B76" w:rsidP="00D465DA">
      <w:pPr>
        <w:rPr>
          <w:rFonts w:ascii="Trebuchet MS" w:hAnsi="Trebuchet MS"/>
        </w:rPr>
      </w:pPr>
    </w:p>
    <w:p w14:paraId="77934578" w14:textId="77777777" w:rsidR="00290B76" w:rsidRPr="0071517D" w:rsidRDefault="00290B76">
      <w:pPr>
        <w:rPr>
          <w:rFonts w:ascii="Trebuchet MS" w:hAnsi="Trebuchet MS"/>
        </w:rPr>
      </w:pPr>
      <w:r w:rsidRPr="0071517D">
        <w:rPr>
          <w:rFonts w:ascii="Trebuchet MS" w:hAnsi="Trebuchet MS"/>
        </w:rPr>
        <w:br w:type="page"/>
      </w:r>
    </w:p>
    <w:p w14:paraId="67DD0560" w14:textId="77777777" w:rsidR="005F532D" w:rsidRPr="0071517D" w:rsidRDefault="005F532D" w:rsidP="00373932">
      <w:pPr>
        <w:pStyle w:val="Heading1"/>
        <w:spacing w:line="360" w:lineRule="auto"/>
        <w:jc w:val="both"/>
        <w:rPr>
          <w:color w:val="auto"/>
        </w:rPr>
      </w:pPr>
      <w:bookmarkStart w:id="0" w:name="_Toc236381777"/>
      <w:r w:rsidRPr="0071517D">
        <w:rPr>
          <w:color w:val="auto"/>
        </w:rPr>
        <w:lastRenderedPageBreak/>
        <w:t>Reflection</w:t>
      </w:r>
      <w:bookmarkEnd w:id="0"/>
    </w:p>
    <w:p w14:paraId="25242C96" w14:textId="77777777" w:rsidR="005F532D" w:rsidRPr="0071517D" w:rsidRDefault="005F532D" w:rsidP="00373932">
      <w:pPr>
        <w:pStyle w:val="Heading2"/>
        <w:spacing w:line="360" w:lineRule="auto"/>
        <w:jc w:val="both"/>
        <w:rPr>
          <w:color w:val="auto"/>
        </w:rPr>
      </w:pPr>
      <w:bookmarkStart w:id="1" w:name="_Toc236381778"/>
      <w:r w:rsidRPr="0071517D">
        <w:rPr>
          <w:color w:val="auto"/>
        </w:rPr>
        <w:t>Personal Learning Experience</w:t>
      </w:r>
      <w:bookmarkEnd w:id="1"/>
    </w:p>
    <w:p w14:paraId="77CF41DE" w14:textId="77777777" w:rsidR="003E38E4" w:rsidRPr="0071517D" w:rsidRDefault="003E38E4" w:rsidP="00373932">
      <w:pPr>
        <w:spacing w:before="100" w:beforeAutospacing="1" w:after="100" w:afterAutospacing="1" w:line="360" w:lineRule="auto"/>
        <w:jc w:val="both"/>
        <w:rPr>
          <w:rFonts w:ascii="Trebuchet MS" w:eastAsia="Times New Roman" w:hAnsi="Trebuchet MS" w:cs="Times New Roman"/>
          <w:sz w:val="24"/>
          <w:szCs w:val="24"/>
          <w:lang w:eastAsia="en-GB"/>
        </w:rPr>
      </w:pPr>
      <w:r w:rsidRPr="0071517D">
        <w:rPr>
          <w:rFonts w:ascii="Trebuchet MS" w:eastAsia="Times New Roman" w:hAnsi="Trebuchet MS" w:cs="Times New Roman"/>
          <w:sz w:val="24"/>
          <w:szCs w:val="24"/>
          <w:lang w:eastAsia="en-GB"/>
        </w:rPr>
        <w:t>Making this project helped me realise that I should use proper project management principles in preparing a real infrastructure redevelopment project. In addition, the suggested redevelopment of the metropolitan transport hub implements modern transport solutions and environmental sustainability to ensure better public services. Throughout the poster preparation, I understood that providing a successful project needs proper planning before initiating the construction activities. Moreover, I learnt that for each project, there should be clear objectives, realistic expectations, and well-organised information. The design of the poster improved my understanding of different project management activities and their connection. Presenting the information into clear sections helped me improve my ability to show comprehensive ideas in a less detailed and more professional way. Effective project planning provides the base for successful project implementation and improved project objectives.</w:t>
      </w:r>
    </w:p>
    <w:p w14:paraId="651ED782" w14:textId="77777777" w:rsidR="005F532D" w:rsidRPr="0071517D" w:rsidRDefault="00EA3AEB" w:rsidP="00373932">
      <w:pPr>
        <w:pStyle w:val="Heading2"/>
        <w:spacing w:line="360" w:lineRule="auto"/>
        <w:jc w:val="both"/>
        <w:rPr>
          <w:color w:val="auto"/>
        </w:rPr>
      </w:pPr>
      <w:bookmarkStart w:id="2" w:name="_Toc236381779"/>
      <w:r w:rsidRPr="0071517D">
        <w:rPr>
          <w:color w:val="auto"/>
        </w:rPr>
        <w:t xml:space="preserve">Gained </w:t>
      </w:r>
      <w:r w:rsidR="005F532D" w:rsidRPr="0071517D">
        <w:rPr>
          <w:color w:val="auto"/>
        </w:rPr>
        <w:t xml:space="preserve">Competencies </w:t>
      </w:r>
      <w:r w:rsidRPr="0071517D">
        <w:rPr>
          <w:color w:val="auto"/>
        </w:rPr>
        <w:t>during</w:t>
      </w:r>
      <w:r w:rsidR="005F532D" w:rsidRPr="0071517D">
        <w:rPr>
          <w:color w:val="auto"/>
        </w:rPr>
        <w:t xml:space="preserve"> the Project</w:t>
      </w:r>
      <w:bookmarkEnd w:id="2"/>
    </w:p>
    <w:p w14:paraId="6B3E8BC9" w14:textId="77777777" w:rsidR="00E12C4D" w:rsidRPr="0071517D" w:rsidRDefault="00E12C4D" w:rsidP="00E12C4D">
      <w:pPr>
        <w:spacing w:before="100" w:beforeAutospacing="1" w:after="100" w:afterAutospacing="1" w:line="360" w:lineRule="auto"/>
        <w:jc w:val="both"/>
        <w:rPr>
          <w:rFonts w:ascii="Trebuchet MS" w:eastAsia="Times New Roman" w:hAnsi="Trebuchet MS" w:cs="Times New Roman"/>
          <w:sz w:val="24"/>
          <w:szCs w:val="24"/>
          <w:lang w:eastAsia="en-GB"/>
        </w:rPr>
      </w:pPr>
      <w:r w:rsidRPr="0071517D">
        <w:rPr>
          <w:rFonts w:ascii="Trebuchet MS" w:eastAsia="Times New Roman" w:hAnsi="Trebuchet MS" w:cs="Times New Roman"/>
          <w:sz w:val="24"/>
          <w:szCs w:val="24"/>
          <w:lang w:eastAsia="en-GB"/>
        </w:rPr>
        <w:t>Making this task helped me improve many project management skills. In addition, I became better at examining project objectives through the SMART approach and understood the importance of preparing a realistic project scope. Moreover, I improved my understanding of stakeholder management because I started to identify different stakeholder groups and analyse the priorities of each group, based on different communication approaches. Also, I learnt that scheduling and resource planning are important elements in ensuring the successful project delivery. The preparation of the project poster also improved my research skills because I had to seek and use relevant academic sources and present the information. Also, I improved my academic writing because I learnt how to summarise large amounts of information into brief sections. According to Schwalbe (2022), making a successful project requires efficient planning, communication, and consistent monitoring during the project lifecycle.</w:t>
      </w:r>
    </w:p>
    <w:p w14:paraId="59859DFF" w14:textId="77777777" w:rsidR="005F532D" w:rsidRPr="0071517D" w:rsidRDefault="005F532D" w:rsidP="00E12C4D">
      <w:pPr>
        <w:pStyle w:val="Heading2"/>
        <w:spacing w:line="360" w:lineRule="auto"/>
        <w:jc w:val="both"/>
        <w:rPr>
          <w:color w:val="auto"/>
        </w:rPr>
      </w:pPr>
      <w:bookmarkStart w:id="3" w:name="_Toc236381780"/>
      <w:r w:rsidRPr="0071517D">
        <w:rPr>
          <w:color w:val="auto"/>
        </w:rPr>
        <w:lastRenderedPageBreak/>
        <w:t>Difficulties Encountered and Lessons Learned</w:t>
      </w:r>
      <w:bookmarkEnd w:id="3"/>
    </w:p>
    <w:p w14:paraId="760B22C4" w14:textId="77777777" w:rsidR="00B8537B" w:rsidRPr="0071517D" w:rsidRDefault="00B8537B" w:rsidP="00E12C4D">
      <w:pPr>
        <w:spacing w:before="100" w:beforeAutospacing="1" w:after="100" w:afterAutospacing="1" w:line="360" w:lineRule="auto"/>
        <w:jc w:val="both"/>
        <w:rPr>
          <w:rFonts w:ascii="Trebuchet MS" w:eastAsia="Times New Roman" w:hAnsi="Trebuchet MS" w:cs="Times New Roman"/>
          <w:sz w:val="24"/>
          <w:szCs w:val="24"/>
          <w:lang w:eastAsia="en-GB"/>
        </w:rPr>
      </w:pPr>
      <w:r w:rsidRPr="0071517D">
        <w:rPr>
          <w:rFonts w:ascii="Trebuchet MS" w:eastAsia="Times New Roman" w:hAnsi="Trebuchet MS" w:cs="Times New Roman"/>
          <w:sz w:val="24"/>
          <w:szCs w:val="24"/>
          <w:lang w:eastAsia="en-GB"/>
        </w:rPr>
        <w:t>The most problematic part of the evaluation was creating a balance between practical limitations and sustainability objectives. Moreover, I had to consider operational disruptions, construction deadlines, environmental regulations, and budget restrictions during the following of the project's objectives. Also, deciding which information should be used was difficult due to the limited space of the poster. I also had to carefully choose the most appropriate project details in order to keep a simple and professional outlay. Therefore, I improved my critical thinking decision-making skills because I learnt how to use information regarding importance. Project managers make decision often forced by different conditions and should properly focus on competing priorities throughout the project.</w:t>
      </w:r>
    </w:p>
    <w:p w14:paraId="24419EF5" w14:textId="77777777" w:rsidR="005F532D" w:rsidRPr="0071517D" w:rsidRDefault="005F532D" w:rsidP="00DB159B">
      <w:pPr>
        <w:pStyle w:val="Heading2"/>
        <w:spacing w:line="360" w:lineRule="auto"/>
        <w:jc w:val="both"/>
        <w:rPr>
          <w:color w:val="auto"/>
        </w:rPr>
      </w:pPr>
      <w:bookmarkStart w:id="4" w:name="_Toc236381781"/>
      <w:r w:rsidRPr="0071517D">
        <w:rPr>
          <w:color w:val="auto"/>
        </w:rPr>
        <w:t>Appl</w:t>
      </w:r>
      <w:r w:rsidR="00F41C91" w:rsidRPr="0071517D">
        <w:rPr>
          <w:color w:val="auto"/>
        </w:rPr>
        <w:t xml:space="preserve">ication of What I Learnt in </w:t>
      </w:r>
      <w:r w:rsidRPr="0071517D">
        <w:rPr>
          <w:color w:val="auto"/>
        </w:rPr>
        <w:t>Future Projects</w:t>
      </w:r>
      <w:bookmarkEnd w:id="4"/>
    </w:p>
    <w:p w14:paraId="047BEA42" w14:textId="77777777" w:rsidR="003D2405" w:rsidRPr="0071517D" w:rsidRDefault="000A3447" w:rsidP="00DB159B">
      <w:pPr>
        <w:spacing w:before="100" w:beforeAutospacing="1" w:after="100" w:afterAutospacing="1" w:line="360" w:lineRule="auto"/>
        <w:jc w:val="both"/>
        <w:rPr>
          <w:rFonts w:ascii="Trebuchet MS" w:eastAsia="Times New Roman" w:hAnsi="Trebuchet MS" w:cs="Times New Roman"/>
          <w:sz w:val="24"/>
          <w:szCs w:val="24"/>
          <w:lang w:eastAsia="en-GB"/>
        </w:rPr>
      </w:pPr>
      <w:r w:rsidRPr="0071517D">
        <w:rPr>
          <w:rFonts w:ascii="Trebuchet MS" w:eastAsia="Times New Roman" w:hAnsi="Trebuchet MS" w:cs="Times New Roman"/>
          <w:sz w:val="24"/>
          <w:szCs w:val="24"/>
          <w:lang w:eastAsia="en-GB"/>
        </w:rPr>
        <w:t xml:space="preserve">If I am asked to do this project one more time, I will make a more complete implementation schedule. Also, I will include more performance indicators in order to manage the project success. </w:t>
      </w:r>
      <w:r w:rsidR="005204FB" w:rsidRPr="0071517D">
        <w:rPr>
          <w:rFonts w:ascii="Trebuchet MS" w:eastAsia="Times New Roman" w:hAnsi="Trebuchet MS" w:cs="Times New Roman"/>
          <w:sz w:val="24"/>
          <w:szCs w:val="24"/>
          <w:lang w:eastAsia="en-GB"/>
        </w:rPr>
        <w:t xml:space="preserve">Stakeholder communication is another thing that I will improve as I include better planning and more </w:t>
      </w:r>
      <w:r w:rsidR="005F532D" w:rsidRPr="0071517D">
        <w:rPr>
          <w:rFonts w:ascii="Trebuchet MS" w:eastAsia="Times New Roman" w:hAnsi="Trebuchet MS" w:cs="Times New Roman"/>
          <w:sz w:val="24"/>
          <w:szCs w:val="24"/>
          <w:lang w:eastAsia="en-GB"/>
        </w:rPr>
        <w:t>advan</w:t>
      </w:r>
      <w:r w:rsidR="005204FB" w:rsidRPr="0071517D">
        <w:rPr>
          <w:rFonts w:ascii="Trebuchet MS" w:eastAsia="Times New Roman" w:hAnsi="Trebuchet MS" w:cs="Times New Roman"/>
          <w:sz w:val="24"/>
          <w:szCs w:val="24"/>
          <w:lang w:eastAsia="en-GB"/>
        </w:rPr>
        <w:t xml:space="preserve">ced project management software in order to enhance </w:t>
      </w:r>
      <w:r w:rsidR="005F532D" w:rsidRPr="0071517D">
        <w:rPr>
          <w:rFonts w:ascii="Trebuchet MS" w:eastAsia="Times New Roman" w:hAnsi="Trebuchet MS" w:cs="Times New Roman"/>
          <w:sz w:val="24"/>
          <w:szCs w:val="24"/>
          <w:lang w:eastAsia="en-GB"/>
        </w:rPr>
        <w:t>scheduling, resource allocation</w:t>
      </w:r>
      <w:r w:rsidR="005204FB" w:rsidRPr="0071517D">
        <w:rPr>
          <w:rFonts w:ascii="Trebuchet MS" w:eastAsia="Times New Roman" w:hAnsi="Trebuchet MS" w:cs="Times New Roman"/>
          <w:sz w:val="24"/>
          <w:szCs w:val="24"/>
          <w:lang w:eastAsia="en-GB"/>
        </w:rPr>
        <w:t>,</w:t>
      </w:r>
      <w:r w:rsidR="005F532D" w:rsidRPr="0071517D">
        <w:rPr>
          <w:rFonts w:ascii="Trebuchet MS" w:eastAsia="Times New Roman" w:hAnsi="Trebuchet MS" w:cs="Times New Roman"/>
          <w:sz w:val="24"/>
          <w:szCs w:val="24"/>
          <w:lang w:eastAsia="en-GB"/>
        </w:rPr>
        <w:t xml:space="preserve"> and risk monitoring. </w:t>
      </w:r>
      <w:r w:rsidR="006B5979" w:rsidRPr="0071517D">
        <w:rPr>
          <w:rFonts w:ascii="Trebuchet MS" w:eastAsia="Times New Roman" w:hAnsi="Trebuchet MS" w:cs="Times New Roman"/>
          <w:sz w:val="24"/>
          <w:szCs w:val="24"/>
          <w:lang w:eastAsia="en-GB"/>
        </w:rPr>
        <w:t xml:space="preserve">Finishing this task helped me increase my confidence in using </w:t>
      </w:r>
      <w:r w:rsidR="005F532D" w:rsidRPr="0071517D">
        <w:rPr>
          <w:rFonts w:ascii="Trebuchet MS" w:eastAsia="Times New Roman" w:hAnsi="Trebuchet MS" w:cs="Times New Roman"/>
          <w:sz w:val="24"/>
          <w:szCs w:val="24"/>
          <w:lang w:eastAsia="en-GB"/>
        </w:rPr>
        <w:t xml:space="preserve">project management </w:t>
      </w:r>
      <w:r w:rsidR="006B5979" w:rsidRPr="0071517D">
        <w:rPr>
          <w:rFonts w:ascii="Trebuchet MS" w:eastAsia="Times New Roman" w:hAnsi="Trebuchet MS" w:cs="Times New Roman"/>
          <w:sz w:val="24"/>
          <w:szCs w:val="24"/>
          <w:lang w:eastAsia="en-GB"/>
        </w:rPr>
        <w:t xml:space="preserve">skills in real-life situations. According to Bourne (2020), consistent reflection and good </w:t>
      </w:r>
      <w:r w:rsidR="005F532D" w:rsidRPr="0071517D">
        <w:rPr>
          <w:rFonts w:ascii="Trebuchet MS" w:eastAsia="Times New Roman" w:hAnsi="Trebuchet MS" w:cs="Times New Roman"/>
          <w:sz w:val="24"/>
          <w:szCs w:val="24"/>
          <w:lang w:eastAsia="en-GB"/>
        </w:rPr>
        <w:t xml:space="preserve">stakeholder engagement </w:t>
      </w:r>
      <w:r w:rsidR="00434D19" w:rsidRPr="0071517D">
        <w:rPr>
          <w:rFonts w:ascii="Trebuchet MS" w:eastAsia="Times New Roman" w:hAnsi="Trebuchet MS" w:cs="Times New Roman"/>
          <w:sz w:val="24"/>
          <w:szCs w:val="24"/>
          <w:lang w:eastAsia="en-GB"/>
        </w:rPr>
        <w:t xml:space="preserve">ensure that project managers </w:t>
      </w:r>
      <w:r w:rsidR="00EE6029" w:rsidRPr="0071517D">
        <w:rPr>
          <w:rFonts w:ascii="Trebuchet MS" w:eastAsia="Times New Roman" w:hAnsi="Trebuchet MS" w:cs="Times New Roman"/>
          <w:sz w:val="24"/>
          <w:szCs w:val="24"/>
          <w:lang w:eastAsia="en-GB"/>
        </w:rPr>
        <w:t>improve project performance and their personal and professional growth.</w:t>
      </w:r>
    </w:p>
    <w:p w14:paraId="20D6A3DF" w14:textId="77777777" w:rsidR="00696E7E" w:rsidRPr="0071517D" w:rsidRDefault="00696E7E" w:rsidP="00DB159B">
      <w:pPr>
        <w:spacing w:before="100" w:beforeAutospacing="1" w:after="100" w:afterAutospacing="1" w:line="360" w:lineRule="auto"/>
        <w:jc w:val="both"/>
        <w:rPr>
          <w:rFonts w:ascii="Trebuchet MS" w:eastAsia="Times New Roman" w:hAnsi="Trebuchet MS" w:cs="Times New Roman"/>
          <w:sz w:val="24"/>
          <w:szCs w:val="24"/>
          <w:lang w:eastAsia="en-GB"/>
        </w:rPr>
      </w:pPr>
    </w:p>
    <w:p w14:paraId="655956D6" w14:textId="77777777" w:rsidR="00696E7E" w:rsidRPr="0071517D" w:rsidRDefault="00696E7E" w:rsidP="00DB159B">
      <w:pPr>
        <w:spacing w:before="100" w:beforeAutospacing="1" w:after="100" w:afterAutospacing="1" w:line="360" w:lineRule="auto"/>
        <w:jc w:val="both"/>
        <w:rPr>
          <w:rFonts w:ascii="Trebuchet MS" w:eastAsia="Times New Roman" w:hAnsi="Trebuchet MS" w:cs="Times New Roman"/>
          <w:sz w:val="24"/>
          <w:szCs w:val="24"/>
          <w:lang w:eastAsia="en-GB"/>
        </w:rPr>
      </w:pPr>
    </w:p>
    <w:p w14:paraId="2F652BC1" w14:textId="77777777" w:rsidR="00696E7E" w:rsidRPr="0071517D" w:rsidRDefault="00696E7E" w:rsidP="00DB159B">
      <w:pPr>
        <w:spacing w:before="100" w:beforeAutospacing="1" w:after="100" w:afterAutospacing="1" w:line="360" w:lineRule="auto"/>
        <w:jc w:val="both"/>
        <w:rPr>
          <w:rFonts w:ascii="Trebuchet MS" w:eastAsia="Times New Roman" w:hAnsi="Trebuchet MS" w:cs="Times New Roman"/>
          <w:sz w:val="24"/>
          <w:szCs w:val="24"/>
          <w:lang w:eastAsia="en-GB"/>
        </w:rPr>
      </w:pPr>
    </w:p>
    <w:p w14:paraId="574C670D" w14:textId="77777777" w:rsidR="00696E7E" w:rsidRPr="0071517D" w:rsidRDefault="00696E7E" w:rsidP="00DB159B">
      <w:pPr>
        <w:spacing w:before="100" w:beforeAutospacing="1" w:after="100" w:afterAutospacing="1" w:line="360" w:lineRule="auto"/>
        <w:jc w:val="both"/>
        <w:rPr>
          <w:rFonts w:ascii="Trebuchet MS" w:eastAsia="Times New Roman" w:hAnsi="Trebuchet MS" w:cs="Times New Roman"/>
          <w:sz w:val="24"/>
          <w:szCs w:val="24"/>
          <w:lang w:eastAsia="en-GB"/>
        </w:rPr>
      </w:pPr>
    </w:p>
    <w:p w14:paraId="291A32B1" w14:textId="77777777" w:rsidR="00696E7E" w:rsidRPr="0071517D" w:rsidRDefault="00696E7E" w:rsidP="00DB159B">
      <w:pPr>
        <w:spacing w:before="100" w:beforeAutospacing="1" w:after="100" w:afterAutospacing="1" w:line="360" w:lineRule="auto"/>
        <w:jc w:val="both"/>
        <w:rPr>
          <w:rFonts w:ascii="Trebuchet MS" w:eastAsia="Times New Roman" w:hAnsi="Trebuchet MS" w:cs="Times New Roman"/>
          <w:sz w:val="24"/>
          <w:szCs w:val="24"/>
          <w:lang w:eastAsia="en-GB"/>
        </w:rPr>
      </w:pPr>
    </w:p>
    <w:p w14:paraId="6D178963" w14:textId="77777777" w:rsidR="00696E7E" w:rsidRPr="0071517D" w:rsidRDefault="00696E7E" w:rsidP="00DA1AD3">
      <w:pPr>
        <w:pStyle w:val="Heading1"/>
        <w:spacing w:line="360" w:lineRule="auto"/>
        <w:jc w:val="both"/>
        <w:rPr>
          <w:color w:val="auto"/>
        </w:rPr>
      </w:pPr>
      <w:bookmarkStart w:id="5" w:name="_Toc236381782"/>
      <w:r w:rsidRPr="0071517D">
        <w:rPr>
          <w:color w:val="auto"/>
        </w:rPr>
        <w:lastRenderedPageBreak/>
        <w:t>Report</w:t>
      </w:r>
      <w:bookmarkEnd w:id="5"/>
    </w:p>
    <w:p w14:paraId="3AFE9A0B" w14:textId="77777777" w:rsidR="00696E7E" w:rsidRPr="0071517D" w:rsidRDefault="003D7594" w:rsidP="00DA1AD3">
      <w:pPr>
        <w:pStyle w:val="Heading2"/>
        <w:spacing w:line="360" w:lineRule="auto"/>
        <w:jc w:val="both"/>
        <w:rPr>
          <w:color w:val="auto"/>
        </w:rPr>
      </w:pPr>
      <w:bookmarkStart w:id="6" w:name="_Toc236381783"/>
      <w:r w:rsidRPr="0071517D">
        <w:rPr>
          <w:color w:val="auto"/>
        </w:rPr>
        <w:t>Executive Summary</w:t>
      </w:r>
      <w:bookmarkEnd w:id="6"/>
    </w:p>
    <w:p w14:paraId="5468743B" w14:textId="77777777" w:rsidR="00D46681" w:rsidRPr="0071517D" w:rsidRDefault="00D46681" w:rsidP="00DA1AD3">
      <w:pPr>
        <w:pStyle w:val="NormalWeb"/>
        <w:spacing w:line="360" w:lineRule="auto"/>
        <w:jc w:val="both"/>
        <w:rPr>
          <w:rFonts w:ascii="Trebuchet MS" w:hAnsi="Trebuchet MS"/>
        </w:rPr>
      </w:pPr>
      <w:r w:rsidRPr="0071517D">
        <w:rPr>
          <w:rFonts w:ascii="Trebuchet MS" w:hAnsi="Trebuchet MS"/>
        </w:rPr>
        <w:t xml:space="preserve">The report analysed the proposed redevelopment of the Central Metropolitan Transport Hub. This has happened due to the closure of the current transport facility and aims for structural deterioration, safety concerns, and high operational demands. Also, this project’s aim is to design a modern, digitally connected and eco-sustainable transport hub that provides better passenger mobility, </w:t>
      </w:r>
      <w:r w:rsidR="00255D70" w:rsidRPr="0071517D">
        <w:rPr>
          <w:rFonts w:ascii="Trebuchet MS" w:hAnsi="Trebuchet MS"/>
        </w:rPr>
        <w:t xml:space="preserve">public transport services, and improved </w:t>
      </w:r>
      <w:r w:rsidRPr="0071517D">
        <w:rPr>
          <w:rFonts w:ascii="Trebuchet MS" w:hAnsi="Trebuchet MS"/>
        </w:rPr>
        <w:t xml:space="preserve">freight coordination </w:t>
      </w:r>
      <w:r w:rsidR="00255D70" w:rsidRPr="0071517D">
        <w:rPr>
          <w:rFonts w:ascii="Trebuchet MS" w:hAnsi="Trebuchet MS"/>
        </w:rPr>
        <w:t xml:space="preserve">within the city. This report implements </w:t>
      </w:r>
      <w:r w:rsidR="00F3024F" w:rsidRPr="0071517D">
        <w:rPr>
          <w:rFonts w:ascii="Trebuchet MS" w:hAnsi="Trebuchet MS"/>
        </w:rPr>
        <w:t xml:space="preserve">well-developed project management principles in the assessment of </w:t>
      </w:r>
      <w:r w:rsidRPr="0071517D">
        <w:rPr>
          <w:rFonts w:ascii="Trebuchet MS" w:hAnsi="Trebuchet MS"/>
        </w:rPr>
        <w:t>the project's objectives, strategic contr</w:t>
      </w:r>
      <w:r w:rsidR="00F3024F" w:rsidRPr="0071517D">
        <w:rPr>
          <w:rFonts w:ascii="Trebuchet MS" w:hAnsi="Trebuchet MS"/>
        </w:rPr>
        <w:t>ibution, implementation strategy,</w:t>
      </w:r>
      <w:r w:rsidRPr="0071517D">
        <w:rPr>
          <w:rFonts w:ascii="Trebuchet MS" w:hAnsi="Trebuchet MS"/>
        </w:rPr>
        <w:t xml:space="preserve"> and </w:t>
      </w:r>
      <w:r w:rsidR="00F3024F" w:rsidRPr="0071517D">
        <w:rPr>
          <w:rFonts w:ascii="Trebuchet MS" w:hAnsi="Trebuchet MS"/>
        </w:rPr>
        <w:t xml:space="preserve">anticipated results. Moreover, it defines important management tools like scope definition, </w:t>
      </w:r>
      <w:r w:rsidRPr="0071517D">
        <w:rPr>
          <w:rFonts w:ascii="Trebuchet MS" w:hAnsi="Trebuchet MS"/>
        </w:rPr>
        <w:t xml:space="preserve">Work Breakdown Structure (WBS), Quad Chart, Gantt Chart, stakeholder management, resource </w:t>
      </w:r>
      <w:r w:rsidR="00C507FB" w:rsidRPr="0071517D">
        <w:rPr>
          <w:rFonts w:ascii="Trebuchet MS" w:hAnsi="Trebuchet MS"/>
        </w:rPr>
        <w:t xml:space="preserve">allocation and risk management. Moreover, the focus is concentrated on </w:t>
      </w:r>
      <w:r w:rsidRPr="0071517D">
        <w:rPr>
          <w:rFonts w:ascii="Trebuchet MS" w:hAnsi="Trebuchet MS"/>
        </w:rPr>
        <w:t>the integration of smart passenger information systems, online ticketing services and renewable energy technologies</w:t>
      </w:r>
      <w:r w:rsidR="00C507FB" w:rsidRPr="0071517D">
        <w:rPr>
          <w:rFonts w:ascii="Trebuchet MS" w:hAnsi="Trebuchet MS"/>
        </w:rPr>
        <w:t xml:space="preserve"> in order to improve </w:t>
      </w:r>
      <w:r w:rsidRPr="0071517D">
        <w:rPr>
          <w:rFonts w:ascii="Trebuchet MS" w:hAnsi="Trebuchet MS"/>
        </w:rPr>
        <w:t>operational eff</w:t>
      </w:r>
      <w:r w:rsidR="00C507FB" w:rsidRPr="0071517D">
        <w:rPr>
          <w:rFonts w:ascii="Trebuchet MS" w:hAnsi="Trebuchet MS"/>
        </w:rPr>
        <w:t xml:space="preserve">ectiveness. In general, the report shows that efficient stakeholder cooperation, precise planning, and consistent monitoring will ensure the </w:t>
      </w:r>
      <w:r w:rsidRPr="0071517D">
        <w:rPr>
          <w:rFonts w:ascii="Trebuchet MS" w:hAnsi="Trebuchet MS"/>
        </w:rPr>
        <w:t xml:space="preserve">successful project delivery </w:t>
      </w:r>
      <w:r w:rsidR="00C507FB" w:rsidRPr="0071517D">
        <w:rPr>
          <w:rFonts w:ascii="Trebuchet MS" w:hAnsi="Trebuchet MS"/>
        </w:rPr>
        <w:t>and create</w:t>
      </w:r>
      <w:r w:rsidRPr="0071517D">
        <w:rPr>
          <w:rFonts w:ascii="Trebuchet MS" w:hAnsi="Trebuchet MS"/>
        </w:rPr>
        <w:t xml:space="preserve"> long-term economic, environmental</w:t>
      </w:r>
      <w:r w:rsidR="00C507FB" w:rsidRPr="0071517D">
        <w:rPr>
          <w:rFonts w:ascii="Trebuchet MS" w:hAnsi="Trebuchet MS"/>
        </w:rPr>
        <w:t>,</w:t>
      </w:r>
      <w:r w:rsidRPr="0071517D">
        <w:rPr>
          <w:rFonts w:ascii="Trebuchet MS" w:hAnsi="Trebuchet MS"/>
        </w:rPr>
        <w:t xml:space="preserve"> and social </w:t>
      </w:r>
      <w:r w:rsidR="00C507FB" w:rsidRPr="0071517D">
        <w:rPr>
          <w:rFonts w:ascii="Trebuchet MS" w:hAnsi="Trebuchet MS"/>
        </w:rPr>
        <w:t>positives for the transport network of the city.</w:t>
      </w:r>
    </w:p>
    <w:p w14:paraId="463FEC47" w14:textId="77777777" w:rsidR="00104E0D" w:rsidRPr="0071517D" w:rsidRDefault="00104E0D" w:rsidP="002B368C">
      <w:pPr>
        <w:rPr>
          <w:rFonts w:ascii="Trebuchet MS" w:hAnsi="Trebuchet MS"/>
        </w:rPr>
      </w:pPr>
    </w:p>
    <w:p w14:paraId="1D582867" w14:textId="77777777" w:rsidR="00104E0D" w:rsidRPr="0071517D" w:rsidRDefault="00104E0D" w:rsidP="00B23874">
      <w:pPr>
        <w:pStyle w:val="Heading1"/>
        <w:rPr>
          <w:color w:val="auto"/>
        </w:rPr>
      </w:pPr>
      <w:r w:rsidRPr="0071517D">
        <w:rPr>
          <w:color w:val="auto"/>
        </w:rPr>
        <w:br w:type="page"/>
      </w:r>
    </w:p>
    <w:p w14:paraId="5A12AB44" w14:textId="77777777" w:rsidR="002B368C" w:rsidRPr="0071517D" w:rsidRDefault="00104E0D" w:rsidP="00D4709D">
      <w:pPr>
        <w:pStyle w:val="Heading2"/>
        <w:spacing w:line="360" w:lineRule="auto"/>
        <w:rPr>
          <w:color w:val="auto"/>
        </w:rPr>
      </w:pPr>
      <w:bookmarkStart w:id="7" w:name="_Toc236381784"/>
      <w:r w:rsidRPr="0071517D">
        <w:rPr>
          <w:color w:val="auto"/>
        </w:rPr>
        <w:lastRenderedPageBreak/>
        <w:t>Introduction</w:t>
      </w:r>
      <w:bookmarkEnd w:id="7"/>
    </w:p>
    <w:p w14:paraId="19414438" w14:textId="77777777" w:rsidR="00D10AE4" w:rsidRPr="0071517D" w:rsidRDefault="00D10AE4" w:rsidP="00D4709D">
      <w:pPr>
        <w:spacing w:before="100" w:beforeAutospacing="1" w:after="100" w:afterAutospacing="1" w:line="360" w:lineRule="auto"/>
        <w:jc w:val="both"/>
        <w:rPr>
          <w:rFonts w:ascii="Trebuchet MS" w:eastAsia="Times New Roman" w:hAnsi="Trebuchet MS" w:cs="Times New Roman"/>
          <w:sz w:val="24"/>
          <w:szCs w:val="24"/>
          <w:lang w:eastAsia="en-GB"/>
        </w:rPr>
      </w:pPr>
      <w:r w:rsidRPr="0071517D">
        <w:rPr>
          <w:rFonts w:ascii="Trebuchet MS" w:eastAsia="Times New Roman" w:hAnsi="Trebuchet MS" w:cs="Times New Roman"/>
          <w:sz w:val="24"/>
          <w:szCs w:val="24"/>
          <w:lang w:eastAsia="en-GB"/>
        </w:rPr>
        <w:t>Today, in order to support economic development, public mobility, and better movement of passengers and goods, cities implement transport infrastructure. With the expansion, transport facilities should respond to the high demand and improve sustainability, digital connectivity, and operational performance. Contemporary recreational projects need to offer accessible, environmentally responsible, and safe transport systems that satisfy the community needs. So, finishing infrastructure projects successfully requires proper planning, monitoring, coordination, and stakeholder engagement. According to Meredith, Mantel and Shafer (2021), organised project planning is crucial for organisations that want to provide better project outcomes.</w:t>
      </w:r>
    </w:p>
    <w:p w14:paraId="77E2DD20" w14:textId="77777777" w:rsidR="00D10AE4" w:rsidRPr="0071517D" w:rsidRDefault="00D10AE4" w:rsidP="00C44070">
      <w:pPr>
        <w:spacing w:before="100" w:beforeAutospacing="1" w:after="100" w:afterAutospacing="1" w:line="360" w:lineRule="auto"/>
        <w:jc w:val="both"/>
        <w:rPr>
          <w:rFonts w:ascii="Trebuchet MS" w:eastAsia="Times New Roman" w:hAnsi="Trebuchet MS" w:cs="Times New Roman"/>
          <w:sz w:val="24"/>
          <w:szCs w:val="24"/>
          <w:lang w:eastAsia="en-GB"/>
        </w:rPr>
      </w:pPr>
      <w:r w:rsidRPr="0071517D">
        <w:rPr>
          <w:rFonts w:ascii="Trebuchet MS" w:eastAsia="Times New Roman" w:hAnsi="Trebuchet MS" w:cs="Times New Roman"/>
          <w:sz w:val="24"/>
          <w:szCs w:val="24"/>
          <w:lang w:eastAsia="en-GB"/>
        </w:rPr>
        <w:t>The report analyses the suggested redevelopment of the Central Metropolitan Transport Hub based on the closure of the current facility due to various structural deterioration and safety issues. The project’s main focus is to create a modern transport hub by providing smart passenger information systems, integrated online ticketing, renewable energy technologies, and better transport services. Such improvement will enhance passenger experience, increase transport efficiency, and contribute to sustainable urban development.</w:t>
      </w:r>
    </w:p>
    <w:p w14:paraId="554A0B16" w14:textId="77777777" w:rsidR="006D1118" w:rsidRPr="0071517D" w:rsidRDefault="00D10AE4" w:rsidP="00C44070">
      <w:pPr>
        <w:spacing w:before="100" w:beforeAutospacing="1" w:after="100" w:afterAutospacing="1" w:line="360" w:lineRule="auto"/>
        <w:jc w:val="both"/>
        <w:rPr>
          <w:rFonts w:ascii="Trebuchet MS" w:eastAsia="Times New Roman" w:hAnsi="Trebuchet MS" w:cs="Times New Roman"/>
          <w:sz w:val="24"/>
          <w:szCs w:val="24"/>
          <w:lang w:eastAsia="en-GB"/>
        </w:rPr>
      </w:pPr>
      <w:r w:rsidRPr="0071517D">
        <w:rPr>
          <w:rFonts w:ascii="Trebuchet MS" w:eastAsia="Times New Roman" w:hAnsi="Trebuchet MS" w:cs="Times New Roman"/>
          <w:sz w:val="24"/>
          <w:szCs w:val="24"/>
          <w:lang w:eastAsia="en-GB"/>
        </w:rPr>
        <w:t>This report includes analysis of the project by different project management techniques like project scope, stakeholder management, scheduling, resource allocation, and risk management. Also, it examines how digital innovation can ensure better project performance and long-term value for the transport network. Pinto (2022) indicates that innovation and efficient project management ensure the possibility of successful project delivery.</w:t>
      </w:r>
    </w:p>
    <w:p w14:paraId="14982B94" w14:textId="77777777" w:rsidR="006D2392" w:rsidRPr="0071517D" w:rsidRDefault="006D2392" w:rsidP="00C44070">
      <w:pPr>
        <w:spacing w:before="100" w:beforeAutospacing="1" w:after="100" w:afterAutospacing="1" w:line="360" w:lineRule="auto"/>
        <w:jc w:val="both"/>
        <w:rPr>
          <w:rFonts w:ascii="Trebuchet MS" w:eastAsia="Times New Roman" w:hAnsi="Trebuchet MS" w:cs="Times New Roman"/>
          <w:sz w:val="24"/>
          <w:szCs w:val="24"/>
          <w:lang w:eastAsia="en-GB"/>
        </w:rPr>
      </w:pPr>
    </w:p>
    <w:p w14:paraId="2CCC856A" w14:textId="77777777" w:rsidR="006D2392" w:rsidRPr="0071517D" w:rsidRDefault="006D2392" w:rsidP="00C44070">
      <w:pPr>
        <w:spacing w:before="100" w:beforeAutospacing="1" w:after="100" w:afterAutospacing="1" w:line="360" w:lineRule="auto"/>
        <w:jc w:val="both"/>
        <w:rPr>
          <w:rFonts w:ascii="Trebuchet MS" w:eastAsia="Times New Roman" w:hAnsi="Trebuchet MS" w:cs="Times New Roman"/>
          <w:sz w:val="24"/>
          <w:szCs w:val="24"/>
          <w:lang w:eastAsia="en-GB"/>
        </w:rPr>
      </w:pPr>
    </w:p>
    <w:p w14:paraId="3D26F346" w14:textId="77777777" w:rsidR="006D2392" w:rsidRPr="0071517D" w:rsidRDefault="006D2392" w:rsidP="00C44070">
      <w:pPr>
        <w:spacing w:before="100" w:beforeAutospacing="1" w:after="100" w:afterAutospacing="1" w:line="360" w:lineRule="auto"/>
        <w:jc w:val="both"/>
        <w:rPr>
          <w:rFonts w:ascii="Trebuchet MS" w:eastAsia="Times New Roman" w:hAnsi="Trebuchet MS" w:cs="Times New Roman"/>
          <w:sz w:val="24"/>
          <w:szCs w:val="24"/>
          <w:lang w:eastAsia="en-GB"/>
        </w:rPr>
      </w:pPr>
    </w:p>
    <w:p w14:paraId="1A4F8E03" w14:textId="77777777" w:rsidR="006D2392" w:rsidRPr="0071517D" w:rsidRDefault="006D2392" w:rsidP="00C44070">
      <w:pPr>
        <w:spacing w:before="100" w:beforeAutospacing="1" w:after="100" w:afterAutospacing="1" w:line="360" w:lineRule="auto"/>
        <w:jc w:val="both"/>
        <w:rPr>
          <w:rFonts w:ascii="Trebuchet MS" w:eastAsia="Times New Roman" w:hAnsi="Trebuchet MS" w:cs="Times New Roman"/>
          <w:sz w:val="24"/>
          <w:szCs w:val="24"/>
          <w:lang w:eastAsia="en-GB"/>
        </w:rPr>
      </w:pPr>
    </w:p>
    <w:p w14:paraId="7907CACC" w14:textId="77777777" w:rsidR="00BB4660" w:rsidRPr="0071517D" w:rsidRDefault="00032756" w:rsidP="00C44070">
      <w:pPr>
        <w:spacing w:before="100" w:beforeAutospacing="1" w:after="100" w:afterAutospacing="1" w:line="360" w:lineRule="auto"/>
        <w:jc w:val="both"/>
        <w:rPr>
          <w:rFonts w:ascii="Trebuchet MS" w:hAnsi="Trebuchet MS"/>
        </w:rPr>
      </w:pPr>
      <w:r w:rsidRPr="0071517D">
        <w:rPr>
          <w:rFonts w:ascii="Trebuchet MS" w:hAnsi="Trebuchet MS"/>
        </w:rPr>
        <w:lastRenderedPageBreak/>
        <w:t>Figure 1. Digital Transformation of the Metropolitan Transport Hub</w:t>
      </w:r>
    </w:p>
    <w:p w14:paraId="3AFBFFC7" w14:textId="77777777" w:rsidR="00CD089F" w:rsidRPr="0071517D" w:rsidRDefault="00CD089F" w:rsidP="00C44070">
      <w:pPr>
        <w:spacing w:before="100" w:beforeAutospacing="1" w:after="100" w:afterAutospacing="1" w:line="360" w:lineRule="auto"/>
        <w:jc w:val="both"/>
        <w:rPr>
          <w:rFonts w:ascii="Trebuchet MS" w:eastAsia="Times New Roman" w:hAnsi="Trebuchet MS" w:cs="Times New Roman"/>
          <w:sz w:val="24"/>
          <w:szCs w:val="24"/>
          <w:lang w:eastAsia="en-GB"/>
        </w:rPr>
      </w:pPr>
      <w:r w:rsidRPr="0071517D">
        <w:rPr>
          <w:rFonts w:ascii="Trebuchet MS" w:eastAsia="Times New Roman" w:hAnsi="Trebuchet MS" w:cs="Times New Roman"/>
          <w:noProof/>
          <w:sz w:val="24"/>
          <w:szCs w:val="24"/>
          <w:lang w:eastAsia="en-GB"/>
        </w:rPr>
        <w:drawing>
          <wp:inline distT="0" distB="0" distL="0" distR="0" wp14:anchorId="6D460618" wp14:editId="3264AC9F">
            <wp:extent cx="5010407" cy="31116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010407" cy="3111660"/>
                    </a:xfrm>
                    <a:prstGeom prst="rect">
                      <a:avLst/>
                    </a:prstGeom>
                  </pic:spPr>
                </pic:pic>
              </a:graphicData>
            </a:graphic>
          </wp:inline>
        </w:drawing>
      </w:r>
    </w:p>
    <w:p w14:paraId="70903EF2" w14:textId="77777777" w:rsidR="00697E94" w:rsidRPr="0071517D" w:rsidRDefault="00697E94" w:rsidP="00C44070">
      <w:pPr>
        <w:pStyle w:val="Heading2"/>
        <w:spacing w:line="360" w:lineRule="auto"/>
        <w:jc w:val="both"/>
        <w:rPr>
          <w:color w:val="auto"/>
        </w:rPr>
      </w:pPr>
      <w:bookmarkStart w:id="8" w:name="_Toc236381785"/>
      <w:r w:rsidRPr="0071517D">
        <w:rPr>
          <w:rStyle w:val="Strong"/>
          <w:b/>
          <w:bCs/>
          <w:color w:val="auto"/>
        </w:rPr>
        <w:t>Project Description</w:t>
      </w:r>
      <w:bookmarkEnd w:id="8"/>
    </w:p>
    <w:p w14:paraId="68CBB8F5" w14:textId="77777777" w:rsidR="00697E94" w:rsidRPr="0071517D" w:rsidRDefault="00697E94" w:rsidP="00C44070">
      <w:pPr>
        <w:pStyle w:val="Heading3"/>
        <w:spacing w:line="360" w:lineRule="auto"/>
        <w:jc w:val="both"/>
        <w:rPr>
          <w:color w:val="auto"/>
        </w:rPr>
      </w:pPr>
      <w:bookmarkStart w:id="9" w:name="_Toc236381786"/>
      <w:r w:rsidRPr="0071517D">
        <w:rPr>
          <w:rStyle w:val="Strong"/>
          <w:b/>
          <w:bCs w:val="0"/>
          <w:color w:val="auto"/>
        </w:rPr>
        <w:t>Current Infrastructure Challenges</w:t>
      </w:r>
      <w:bookmarkEnd w:id="9"/>
    </w:p>
    <w:p w14:paraId="6A837055" w14:textId="77777777" w:rsidR="00055C8F" w:rsidRPr="0071517D" w:rsidRDefault="00055C8F" w:rsidP="00C44070">
      <w:pPr>
        <w:spacing w:before="100" w:beforeAutospacing="1" w:after="100" w:afterAutospacing="1" w:line="360" w:lineRule="auto"/>
        <w:jc w:val="both"/>
        <w:rPr>
          <w:rFonts w:ascii="Trebuchet MS" w:eastAsia="Times New Roman" w:hAnsi="Trebuchet MS" w:cs="Times New Roman"/>
          <w:sz w:val="24"/>
          <w:szCs w:val="24"/>
          <w:lang w:eastAsia="en-GB"/>
        </w:rPr>
      </w:pPr>
      <w:r w:rsidRPr="0071517D">
        <w:rPr>
          <w:rFonts w:ascii="Trebuchet MS" w:eastAsia="Times New Roman" w:hAnsi="Trebuchet MS" w:cs="Times New Roman"/>
          <w:sz w:val="24"/>
          <w:szCs w:val="24"/>
          <w:lang w:eastAsia="en-GB"/>
        </w:rPr>
        <w:t>The Central Metropolitan Transport Hub has been in the city for over 40 years and is considered one of the major locations for passenger and freight transport. Still, its infrastructure cannot satisfy safety, operational, and accessibility requirements. Moreover, existing structural deterioration, old facilities, and high transport demand have decreased the effectiveness of the transport network and forced regular service disruptions. Such issues impact on freight operators, local companies, and passenger that rely on transport connections. Therefore, the city needs redevelopment due to the restoration of safe and efficient transport services and better infrastructure for future growth.</w:t>
      </w:r>
    </w:p>
    <w:p w14:paraId="4F796B35" w14:textId="77777777" w:rsidR="00055C8F" w:rsidRPr="0071517D" w:rsidRDefault="00055C8F" w:rsidP="00C44070">
      <w:pPr>
        <w:spacing w:before="100" w:beforeAutospacing="1" w:after="100" w:afterAutospacing="1" w:line="360" w:lineRule="auto"/>
        <w:jc w:val="both"/>
        <w:rPr>
          <w:rFonts w:ascii="Trebuchet MS" w:eastAsia="Times New Roman" w:hAnsi="Trebuchet MS" w:cs="Times New Roman"/>
          <w:sz w:val="24"/>
          <w:szCs w:val="24"/>
          <w:lang w:eastAsia="en-GB"/>
        </w:rPr>
      </w:pPr>
      <w:r w:rsidRPr="0071517D">
        <w:rPr>
          <w:rFonts w:ascii="Trebuchet MS" w:eastAsia="Times New Roman" w:hAnsi="Trebuchet MS" w:cs="Times New Roman"/>
          <w:sz w:val="24"/>
          <w:szCs w:val="24"/>
          <w:lang w:eastAsia="en-GB"/>
        </w:rPr>
        <w:t xml:space="preserve">The suggested project provides an alternative for the old infrastructure by a modern transport hub with high digital technology and sustainable construction. In addition, the redevelopment consists of smart passenger information systems, integrated online ticketing, renewable energy installations, and better multimodal transport connections. In addition, the suggested improvements are created to provide better </w:t>
      </w:r>
      <w:r w:rsidRPr="0071517D">
        <w:rPr>
          <w:rFonts w:ascii="Trebuchet MS" w:eastAsia="Times New Roman" w:hAnsi="Trebuchet MS" w:cs="Times New Roman"/>
          <w:sz w:val="24"/>
          <w:szCs w:val="24"/>
          <w:lang w:eastAsia="en-GB"/>
        </w:rPr>
        <w:lastRenderedPageBreak/>
        <w:t>operational effectiveness, passenger experience, and freight coordination, as well as ensure long-term urban mobility. The National Infrastructure Commission (2023) states that modern transport infrastructure requires investments because it will improve economic efficiency and guarantee future urban development. In addition, the Chartered Institution of Highways &amp; Transportation (2022) indicates that transport systems that provide digital connection improve operational resilience and service quality for transport users.</w:t>
      </w:r>
    </w:p>
    <w:p w14:paraId="0012B38A" w14:textId="77777777" w:rsidR="008451AA" w:rsidRPr="0071517D" w:rsidRDefault="008451AA" w:rsidP="00C44070">
      <w:pPr>
        <w:spacing w:before="100" w:beforeAutospacing="1" w:after="100" w:afterAutospacing="1" w:line="360" w:lineRule="auto"/>
        <w:jc w:val="both"/>
        <w:rPr>
          <w:rFonts w:ascii="Trebuchet MS" w:hAnsi="Trebuchet MS"/>
          <w:sz w:val="24"/>
          <w:szCs w:val="24"/>
        </w:rPr>
      </w:pPr>
      <w:r w:rsidRPr="0071517D">
        <w:rPr>
          <w:rFonts w:ascii="Trebuchet MS" w:hAnsi="Trebuchet MS"/>
          <w:sz w:val="24"/>
          <w:szCs w:val="24"/>
        </w:rPr>
        <w:t>Figure 2. Current Challenges Driving Transport Hub Redevelopment</w:t>
      </w:r>
    </w:p>
    <w:p w14:paraId="687E5C18" w14:textId="77777777" w:rsidR="00FD614F" w:rsidRPr="0071517D" w:rsidRDefault="00FF7C90" w:rsidP="00C44070">
      <w:pPr>
        <w:spacing w:before="100" w:beforeAutospacing="1" w:after="100" w:afterAutospacing="1" w:line="360" w:lineRule="auto"/>
        <w:jc w:val="both"/>
        <w:rPr>
          <w:rFonts w:ascii="Trebuchet MS" w:hAnsi="Trebuchet MS"/>
          <w:sz w:val="24"/>
          <w:szCs w:val="24"/>
        </w:rPr>
      </w:pPr>
      <w:r w:rsidRPr="0071517D">
        <w:rPr>
          <w:rFonts w:ascii="Trebuchet MS" w:hAnsi="Trebuchet MS"/>
          <w:noProof/>
          <w:sz w:val="24"/>
          <w:szCs w:val="24"/>
        </w:rPr>
        <w:drawing>
          <wp:inline distT="0" distB="0" distL="0" distR="0" wp14:anchorId="5B3F2ACC" wp14:editId="2159C88D">
            <wp:extent cx="3067208" cy="307355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067208" cy="3073558"/>
                    </a:xfrm>
                    <a:prstGeom prst="rect">
                      <a:avLst/>
                    </a:prstGeom>
                  </pic:spPr>
                </pic:pic>
              </a:graphicData>
            </a:graphic>
          </wp:inline>
        </w:drawing>
      </w:r>
    </w:p>
    <w:p w14:paraId="529FEFF1" w14:textId="77777777" w:rsidR="00822ADC" w:rsidRPr="0071517D" w:rsidRDefault="00822ADC" w:rsidP="00C44070">
      <w:pPr>
        <w:pStyle w:val="Heading3"/>
        <w:spacing w:line="360" w:lineRule="auto"/>
        <w:jc w:val="both"/>
        <w:rPr>
          <w:color w:val="auto"/>
        </w:rPr>
      </w:pPr>
      <w:bookmarkStart w:id="10" w:name="_Toc236381787"/>
      <w:r w:rsidRPr="0071517D">
        <w:rPr>
          <w:rStyle w:val="Strong"/>
          <w:b/>
          <w:bCs w:val="0"/>
          <w:color w:val="auto"/>
        </w:rPr>
        <w:t>Project Vision</w:t>
      </w:r>
      <w:bookmarkEnd w:id="10"/>
    </w:p>
    <w:p w14:paraId="5CC4D541" w14:textId="77777777" w:rsidR="00CF4A8F" w:rsidRPr="0071517D" w:rsidRDefault="00374A22" w:rsidP="00C44070">
      <w:pPr>
        <w:spacing w:before="100" w:beforeAutospacing="1" w:after="100" w:afterAutospacing="1" w:line="360" w:lineRule="auto"/>
        <w:jc w:val="both"/>
        <w:rPr>
          <w:rFonts w:ascii="Trebuchet MS" w:eastAsia="Times New Roman" w:hAnsi="Trebuchet MS" w:cs="Times New Roman"/>
          <w:sz w:val="24"/>
          <w:szCs w:val="24"/>
          <w:lang w:eastAsia="en-GB"/>
        </w:rPr>
      </w:pPr>
      <w:r w:rsidRPr="0071517D">
        <w:rPr>
          <w:rFonts w:ascii="Trebuchet MS" w:eastAsia="Times New Roman" w:hAnsi="Trebuchet MS" w:cs="Times New Roman"/>
          <w:sz w:val="24"/>
          <w:szCs w:val="24"/>
          <w:lang w:eastAsia="en-GB"/>
        </w:rPr>
        <w:t xml:space="preserve">The project will convert the Central Metropolitan Transport Hub into a modern, safe, and digitally connected transport facility. The new redevelopment will meet the future demands by using smart passenger information systems, integrated online ticketing, renewable energy technologies, and better multimodal transport connections. Therefore, it will offer effective and reliable services. Moreover, the project will ensure sustainable urban development by decreasing environmental impact and guaranteeing accessibility for all users. Such positives will create a transport hub that provides long-term value for passengers, businesses, and the </w:t>
      </w:r>
      <w:r w:rsidRPr="0071517D">
        <w:rPr>
          <w:rFonts w:ascii="Trebuchet MS" w:eastAsia="Times New Roman" w:hAnsi="Trebuchet MS" w:cs="Times New Roman"/>
          <w:sz w:val="24"/>
          <w:szCs w:val="24"/>
          <w:lang w:eastAsia="en-GB"/>
        </w:rPr>
        <w:lastRenderedPageBreak/>
        <w:t>society. Wysocki (2022) also states that a clear project vision improves decision-making processes and ensures successful project deliver</w:t>
      </w:r>
      <w:r w:rsidR="003D36D9" w:rsidRPr="0071517D">
        <w:rPr>
          <w:rFonts w:ascii="Trebuchet MS" w:eastAsia="Times New Roman" w:hAnsi="Trebuchet MS" w:cs="Times New Roman"/>
          <w:sz w:val="24"/>
          <w:szCs w:val="24"/>
          <w:lang w:eastAsia="en-GB"/>
        </w:rPr>
        <w:t>y.</w:t>
      </w:r>
    </w:p>
    <w:p w14:paraId="0635FD40" w14:textId="77777777" w:rsidR="00CF4A8F" w:rsidRPr="0071517D" w:rsidRDefault="00CF4A8F" w:rsidP="00C44070">
      <w:pPr>
        <w:spacing w:before="100" w:beforeAutospacing="1" w:after="100" w:afterAutospacing="1" w:line="360" w:lineRule="auto"/>
        <w:jc w:val="both"/>
        <w:rPr>
          <w:rFonts w:ascii="Trebuchet MS" w:eastAsia="Times New Roman" w:hAnsi="Trebuchet MS" w:cs="Times New Roman"/>
          <w:sz w:val="24"/>
          <w:szCs w:val="24"/>
          <w:lang w:eastAsia="en-GB"/>
        </w:rPr>
      </w:pPr>
      <w:r w:rsidRPr="0071517D">
        <w:rPr>
          <w:rFonts w:ascii="Trebuchet MS" w:eastAsia="Times New Roman" w:hAnsi="Trebuchet MS" w:cs="Times New Roman"/>
          <w:sz w:val="24"/>
          <w:szCs w:val="24"/>
          <w:lang w:eastAsia="en-GB"/>
        </w:rPr>
        <w:t xml:space="preserve">Figure 3. Vision </w:t>
      </w:r>
      <w:r w:rsidR="00FD60DF" w:rsidRPr="0071517D">
        <w:rPr>
          <w:rFonts w:ascii="Trebuchet MS" w:eastAsia="Times New Roman" w:hAnsi="Trebuchet MS" w:cs="Times New Roman"/>
          <w:sz w:val="24"/>
          <w:szCs w:val="24"/>
          <w:lang w:eastAsia="en-GB"/>
        </w:rPr>
        <w:t>for a Smart and Connected Transport Hub</w:t>
      </w:r>
    </w:p>
    <w:p w14:paraId="60414389" w14:textId="77777777" w:rsidR="00CF4A8F" w:rsidRPr="0071517D" w:rsidRDefault="00CF4A8F" w:rsidP="00C44070">
      <w:pPr>
        <w:spacing w:before="100" w:beforeAutospacing="1" w:after="100" w:afterAutospacing="1" w:line="360" w:lineRule="auto"/>
        <w:jc w:val="both"/>
        <w:rPr>
          <w:rFonts w:ascii="Trebuchet MS" w:eastAsia="Times New Roman" w:hAnsi="Trebuchet MS" w:cs="Times New Roman"/>
          <w:sz w:val="24"/>
          <w:szCs w:val="24"/>
          <w:lang w:eastAsia="en-GB"/>
        </w:rPr>
      </w:pPr>
      <w:r w:rsidRPr="0071517D">
        <w:rPr>
          <w:rFonts w:ascii="Trebuchet MS" w:eastAsia="Times New Roman" w:hAnsi="Trebuchet MS" w:cs="Times New Roman"/>
          <w:noProof/>
          <w:sz w:val="24"/>
          <w:szCs w:val="24"/>
          <w:lang w:eastAsia="en-GB"/>
        </w:rPr>
        <w:drawing>
          <wp:inline distT="0" distB="0" distL="0" distR="0" wp14:anchorId="0C6F870B" wp14:editId="2D9C5EDB">
            <wp:extent cx="5016758" cy="307355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016758" cy="3073558"/>
                    </a:xfrm>
                    <a:prstGeom prst="rect">
                      <a:avLst/>
                    </a:prstGeom>
                  </pic:spPr>
                </pic:pic>
              </a:graphicData>
            </a:graphic>
          </wp:inline>
        </w:drawing>
      </w:r>
    </w:p>
    <w:p w14:paraId="42C8BCF4" w14:textId="77777777" w:rsidR="0074186F" w:rsidRPr="0071517D" w:rsidRDefault="0074186F" w:rsidP="00C44070">
      <w:pPr>
        <w:pStyle w:val="Heading3"/>
        <w:spacing w:line="360" w:lineRule="auto"/>
        <w:jc w:val="both"/>
        <w:rPr>
          <w:color w:val="auto"/>
        </w:rPr>
      </w:pPr>
      <w:bookmarkStart w:id="11" w:name="_Toc236381788"/>
      <w:r w:rsidRPr="0071517D">
        <w:rPr>
          <w:rStyle w:val="Strong"/>
          <w:b/>
          <w:bCs w:val="0"/>
          <w:color w:val="auto"/>
        </w:rPr>
        <w:t>Strategic Contribution</w:t>
      </w:r>
      <w:bookmarkEnd w:id="11"/>
    </w:p>
    <w:p w14:paraId="2A05C2D8" w14:textId="77777777" w:rsidR="00D033E0" w:rsidRPr="0071517D" w:rsidRDefault="00D033E0" w:rsidP="00C44070">
      <w:pPr>
        <w:spacing w:before="100" w:beforeAutospacing="1" w:after="100" w:afterAutospacing="1" w:line="360" w:lineRule="auto"/>
        <w:jc w:val="both"/>
        <w:rPr>
          <w:rFonts w:ascii="Trebuchet MS" w:eastAsia="Times New Roman" w:hAnsi="Trebuchet MS" w:cs="Times New Roman"/>
          <w:sz w:val="24"/>
          <w:szCs w:val="24"/>
          <w:lang w:eastAsia="en-GB"/>
        </w:rPr>
      </w:pPr>
      <w:r w:rsidRPr="0071517D">
        <w:rPr>
          <w:rFonts w:ascii="Trebuchet MS" w:eastAsia="Times New Roman" w:hAnsi="Trebuchet MS" w:cs="Times New Roman"/>
          <w:sz w:val="24"/>
          <w:szCs w:val="24"/>
          <w:lang w:eastAsia="en-GB"/>
        </w:rPr>
        <w:t>The redesign of the Central Metropolitan Transport Hub will ensure important long-term benefits for the transport network, local economy, and communities. Moreover, the project will provide a modernisation of public transport by using digital technologies and sustainable infrastructure. Therefore, it will improve service reliability and operational effectiveness. Also, smart passenger information systems and integrated online ticketing will ensure reliable and easier travelling, and better multimodal connections will motivate higher use of public transport and decrease reliance on private vehicles. Also, with these improvements, the economic development will be ensured by faster and more reliable transport for passengers and freight.</w:t>
      </w:r>
    </w:p>
    <w:p w14:paraId="3A10A904" w14:textId="77777777" w:rsidR="00D033E0" w:rsidRPr="0071517D" w:rsidRDefault="00D033E0" w:rsidP="00C44070">
      <w:pPr>
        <w:spacing w:before="100" w:beforeAutospacing="1" w:after="100" w:afterAutospacing="1" w:line="360" w:lineRule="auto"/>
        <w:jc w:val="both"/>
        <w:rPr>
          <w:rFonts w:ascii="Trebuchet MS" w:eastAsia="Times New Roman" w:hAnsi="Trebuchet MS" w:cs="Times New Roman"/>
          <w:sz w:val="24"/>
          <w:szCs w:val="24"/>
          <w:lang w:eastAsia="en-GB"/>
        </w:rPr>
      </w:pPr>
      <w:r w:rsidRPr="0071517D">
        <w:rPr>
          <w:rFonts w:ascii="Trebuchet MS" w:eastAsia="Times New Roman" w:hAnsi="Trebuchet MS" w:cs="Times New Roman"/>
          <w:sz w:val="24"/>
          <w:szCs w:val="24"/>
          <w:lang w:eastAsia="en-GB"/>
        </w:rPr>
        <w:t xml:space="preserve">The project also improves future urban development by designing infrastructure that can be adjusted to different transport demands and technological innovation. Better connectivity, accessibility, and environmental performance will improve the resilience of the transport network and ensure sustainable city development. The </w:t>
      </w:r>
      <w:r w:rsidRPr="0071517D">
        <w:rPr>
          <w:rFonts w:ascii="Trebuchet MS" w:eastAsia="Times New Roman" w:hAnsi="Trebuchet MS" w:cs="Times New Roman"/>
          <w:sz w:val="24"/>
          <w:szCs w:val="24"/>
          <w:lang w:eastAsia="en-GB"/>
        </w:rPr>
        <w:lastRenderedPageBreak/>
        <w:t>Infrastructure and Projects Authority (2023) confirms that infrastructure investment provides long-term public value and improves service delivery and economic resilience. According to Too and Weaver (2023), strategic project outcomes can be achieved by projects providing long-term benefits.</w:t>
      </w:r>
    </w:p>
    <w:p w14:paraId="2C30E269" w14:textId="77777777" w:rsidR="00331C4F" w:rsidRPr="0071517D" w:rsidRDefault="005460FE" w:rsidP="00C44070">
      <w:pPr>
        <w:spacing w:before="100" w:beforeAutospacing="1" w:after="100" w:afterAutospacing="1" w:line="360" w:lineRule="auto"/>
        <w:jc w:val="both"/>
        <w:rPr>
          <w:rFonts w:ascii="Trebuchet MS" w:hAnsi="Trebuchet MS"/>
          <w:sz w:val="24"/>
          <w:szCs w:val="24"/>
        </w:rPr>
      </w:pPr>
      <w:r w:rsidRPr="0071517D">
        <w:rPr>
          <w:rFonts w:ascii="Trebuchet MS" w:hAnsi="Trebuchet MS"/>
          <w:sz w:val="24"/>
          <w:szCs w:val="24"/>
        </w:rPr>
        <w:t>Figure 4. Strategic Contribution of the Transport Hub Development</w:t>
      </w:r>
    </w:p>
    <w:p w14:paraId="6A6A9575" w14:textId="77777777" w:rsidR="005460FE" w:rsidRPr="0071517D" w:rsidRDefault="005460FE" w:rsidP="00BB4660">
      <w:pPr>
        <w:spacing w:before="100" w:beforeAutospacing="1" w:after="100" w:afterAutospacing="1" w:line="480" w:lineRule="auto"/>
        <w:jc w:val="both"/>
        <w:rPr>
          <w:rFonts w:ascii="Trebuchet MS" w:hAnsi="Trebuchet MS"/>
          <w:sz w:val="24"/>
          <w:szCs w:val="24"/>
        </w:rPr>
      </w:pPr>
      <w:r w:rsidRPr="0071517D">
        <w:rPr>
          <w:rFonts w:ascii="Trebuchet MS" w:hAnsi="Trebuchet MS"/>
          <w:noProof/>
          <w:sz w:val="24"/>
          <w:szCs w:val="24"/>
        </w:rPr>
        <w:drawing>
          <wp:inline distT="0" distB="0" distL="0" distR="0" wp14:anchorId="62EFB154" wp14:editId="2072BF15">
            <wp:extent cx="5073911" cy="311166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073911" cy="3111660"/>
                    </a:xfrm>
                    <a:prstGeom prst="rect">
                      <a:avLst/>
                    </a:prstGeom>
                  </pic:spPr>
                </pic:pic>
              </a:graphicData>
            </a:graphic>
          </wp:inline>
        </w:drawing>
      </w:r>
    </w:p>
    <w:p w14:paraId="15F49601" w14:textId="77777777" w:rsidR="00755308" w:rsidRPr="0071517D" w:rsidRDefault="00755308" w:rsidP="002731E5">
      <w:pPr>
        <w:pStyle w:val="Heading2"/>
        <w:spacing w:line="360" w:lineRule="auto"/>
        <w:jc w:val="both"/>
        <w:rPr>
          <w:color w:val="auto"/>
        </w:rPr>
      </w:pPr>
      <w:bookmarkStart w:id="12" w:name="_Toc236381789"/>
      <w:r w:rsidRPr="0071517D">
        <w:rPr>
          <w:rStyle w:val="Strong"/>
          <w:b/>
          <w:bCs/>
          <w:color w:val="auto"/>
        </w:rPr>
        <w:t>Project Boundaries</w:t>
      </w:r>
      <w:bookmarkEnd w:id="12"/>
    </w:p>
    <w:p w14:paraId="632B5870" w14:textId="77777777" w:rsidR="00755308" w:rsidRPr="0071517D" w:rsidRDefault="00755308" w:rsidP="002731E5">
      <w:pPr>
        <w:pStyle w:val="Heading3"/>
        <w:spacing w:line="360" w:lineRule="auto"/>
        <w:jc w:val="both"/>
        <w:rPr>
          <w:color w:val="auto"/>
        </w:rPr>
      </w:pPr>
      <w:bookmarkStart w:id="13" w:name="_Toc236381790"/>
      <w:r w:rsidRPr="0071517D">
        <w:rPr>
          <w:rStyle w:val="Strong"/>
          <w:b/>
          <w:bCs w:val="0"/>
          <w:color w:val="auto"/>
        </w:rPr>
        <w:t>Scope of the Redevelopment</w:t>
      </w:r>
      <w:bookmarkEnd w:id="13"/>
    </w:p>
    <w:p w14:paraId="10ECA3BF" w14:textId="77777777" w:rsidR="00B86883" w:rsidRPr="0071517D" w:rsidRDefault="002731E5" w:rsidP="007734BA">
      <w:pPr>
        <w:spacing w:before="100" w:beforeAutospacing="1" w:after="100" w:afterAutospacing="1" w:line="360" w:lineRule="auto"/>
        <w:jc w:val="both"/>
        <w:rPr>
          <w:rFonts w:ascii="Trebuchet MS" w:eastAsia="Times New Roman" w:hAnsi="Trebuchet MS" w:cs="Times New Roman"/>
          <w:sz w:val="24"/>
          <w:szCs w:val="24"/>
          <w:lang w:eastAsia="en-GB"/>
        </w:rPr>
      </w:pPr>
      <w:r w:rsidRPr="0071517D">
        <w:rPr>
          <w:rFonts w:ascii="Trebuchet MS" w:eastAsia="Times New Roman" w:hAnsi="Trebuchet MS" w:cs="Times New Roman"/>
          <w:sz w:val="24"/>
          <w:szCs w:val="24"/>
          <w:lang w:eastAsia="en-GB"/>
        </w:rPr>
        <w:t xml:space="preserve">The suggested redevelopment emphasises replacing the current transport hub with a modern facility using digital innovation, operational efficiency, and sustainable infrastructure. Moreover, the project will destroy old structures and construct a new transport hub and installation of better passenger information systems. It will also include integrated online ticketing, renewable energy technologies, and enhanced multimodal transport connections. So, it will offer easier movement for passengers and freight. Through these developments, the project will increase transport capacity, ensure accessibility, and improve service reliability. It will also decrease the environmental impact of society. Activities like surrounding commercial developments, residential construction, and unrelated road expansion are excluded </w:t>
      </w:r>
      <w:r w:rsidRPr="0071517D">
        <w:rPr>
          <w:rFonts w:ascii="Trebuchet MS" w:eastAsia="Times New Roman" w:hAnsi="Trebuchet MS" w:cs="Times New Roman"/>
          <w:sz w:val="24"/>
          <w:szCs w:val="24"/>
          <w:lang w:eastAsia="en-GB"/>
        </w:rPr>
        <w:lastRenderedPageBreak/>
        <w:t>from focusing on project priorities and efficient resource management. The Office of Rail and Road (2023) defines that project boundaries improve governance and ensure successful infrastructure delivery. In addition, efficient scope analysis decreases uncertainty and improves project performance (British Standards Institution, 2022).</w:t>
      </w:r>
    </w:p>
    <w:p w14:paraId="61528ECE" w14:textId="77777777" w:rsidR="007734BA" w:rsidRPr="0071517D" w:rsidRDefault="007734BA" w:rsidP="007734BA">
      <w:pPr>
        <w:spacing w:before="100" w:beforeAutospacing="1" w:after="100" w:afterAutospacing="1" w:line="360" w:lineRule="auto"/>
        <w:jc w:val="both"/>
        <w:rPr>
          <w:rFonts w:ascii="Trebuchet MS" w:eastAsia="Times New Roman" w:hAnsi="Trebuchet MS" w:cs="Times New Roman"/>
          <w:sz w:val="24"/>
          <w:szCs w:val="24"/>
          <w:lang w:eastAsia="en-GB"/>
        </w:rPr>
      </w:pPr>
      <w:r w:rsidRPr="0071517D">
        <w:rPr>
          <w:rFonts w:ascii="Trebuchet MS" w:eastAsia="Times New Roman" w:hAnsi="Trebuchet MS" w:cs="Times New Roman"/>
          <w:sz w:val="24"/>
          <w:szCs w:val="24"/>
          <w:lang w:eastAsia="en-GB"/>
        </w:rPr>
        <w:t xml:space="preserve">Figure 5. </w:t>
      </w:r>
      <w:r w:rsidR="00CE42BF" w:rsidRPr="0071517D">
        <w:rPr>
          <w:rFonts w:ascii="Trebuchet MS" w:eastAsia="Times New Roman" w:hAnsi="Trebuchet MS" w:cs="Times New Roman"/>
          <w:sz w:val="24"/>
          <w:szCs w:val="24"/>
          <w:lang w:eastAsia="en-GB"/>
        </w:rPr>
        <w:t>Scope of the Smart Transport Hub Redevelopment</w:t>
      </w:r>
    </w:p>
    <w:p w14:paraId="373D6C6C" w14:textId="77777777" w:rsidR="00CE42BF" w:rsidRPr="0071517D" w:rsidRDefault="00CE42BF" w:rsidP="007734BA">
      <w:pPr>
        <w:spacing w:before="100" w:beforeAutospacing="1" w:after="100" w:afterAutospacing="1" w:line="360" w:lineRule="auto"/>
        <w:jc w:val="both"/>
        <w:rPr>
          <w:rFonts w:ascii="Trebuchet MS" w:eastAsia="Times New Roman" w:hAnsi="Trebuchet MS" w:cs="Times New Roman"/>
          <w:sz w:val="24"/>
          <w:szCs w:val="24"/>
          <w:lang w:eastAsia="en-GB"/>
        </w:rPr>
      </w:pPr>
      <w:r w:rsidRPr="0071517D">
        <w:rPr>
          <w:rFonts w:ascii="Trebuchet MS" w:eastAsia="Times New Roman" w:hAnsi="Trebuchet MS" w:cs="Times New Roman"/>
          <w:noProof/>
          <w:sz w:val="24"/>
          <w:szCs w:val="24"/>
          <w:lang w:eastAsia="en-GB"/>
        </w:rPr>
        <w:drawing>
          <wp:inline distT="0" distB="0" distL="0" distR="0" wp14:anchorId="6D193AC1" wp14:editId="7BEFEBCE">
            <wp:extent cx="4940554" cy="240042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940554" cy="2400423"/>
                    </a:xfrm>
                    <a:prstGeom prst="rect">
                      <a:avLst/>
                    </a:prstGeom>
                  </pic:spPr>
                </pic:pic>
              </a:graphicData>
            </a:graphic>
          </wp:inline>
        </w:drawing>
      </w:r>
    </w:p>
    <w:p w14:paraId="4A75412D" w14:textId="77777777" w:rsidR="00B93F30" w:rsidRPr="0071517D" w:rsidRDefault="00B93F30" w:rsidP="00E952B8">
      <w:pPr>
        <w:pStyle w:val="Heading3"/>
        <w:spacing w:line="360" w:lineRule="auto"/>
        <w:jc w:val="both"/>
        <w:rPr>
          <w:color w:val="auto"/>
        </w:rPr>
      </w:pPr>
      <w:bookmarkStart w:id="14" w:name="_Toc236381791"/>
      <w:r w:rsidRPr="0071517D">
        <w:rPr>
          <w:rStyle w:val="Strong"/>
          <w:b/>
          <w:bCs w:val="0"/>
          <w:color w:val="auto"/>
        </w:rPr>
        <w:t>Key Project Outputs</w:t>
      </w:r>
      <w:bookmarkEnd w:id="14"/>
    </w:p>
    <w:p w14:paraId="0F52424D" w14:textId="77777777" w:rsidR="004B655B" w:rsidRPr="0071517D" w:rsidRDefault="004B655B" w:rsidP="00E952B8">
      <w:pPr>
        <w:spacing w:before="100" w:beforeAutospacing="1" w:after="100" w:afterAutospacing="1" w:line="360" w:lineRule="auto"/>
        <w:jc w:val="both"/>
        <w:rPr>
          <w:rFonts w:ascii="Trebuchet MS" w:eastAsia="Times New Roman" w:hAnsi="Trebuchet MS" w:cs="Times New Roman"/>
          <w:sz w:val="24"/>
          <w:szCs w:val="24"/>
          <w:lang w:eastAsia="en-GB"/>
        </w:rPr>
      </w:pPr>
      <w:r w:rsidRPr="0071517D">
        <w:rPr>
          <w:rFonts w:ascii="Trebuchet MS" w:eastAsia="Times New Roman" w:hAnsi="Trebuchet MS" w:cs="Times New Roman"/>
          <w:sz w:val="24"/>
          <w:szCs w:val="24"/>
          <w:lang w:eastAsia="en-GB"/>
        </w:rPr>
        <w:t>In order to ensure successful delivery of the redevelopment project, digital technology, sustainable infrastructure, and improved transport services will be included. A major output will be a completely integrated transport facility with smart passenger information systems, digital display boards, and online ticketing platforms. In addition, the project will offer upgraded passenger waiting zones, accessibility features, renewable energy installations, and effective multimodal transport connections (National Audit Office, 2023).</w:t>
      </w:r>
    </w:p>
    <w:p w14:paraId="61C64D7A" w14:textId="77777777" w:rsidR="00DD69CC" w:rsidRPr="0071517D" w:rsidRDefault="004B655B" w:rsidP="003D36D9">
      <w:pPr>
        <w:spacing w:before="100" w:beforeAutospacing="1" w:after="100" w:afterAutospacing="1" w:line="360" w:lineRule="auto"/>
        <w:jc w:val="both"/>
        <w:rPr>
          <w:rFonts w:ascii="Trebuchet MS" w:eastAsia="Times New Roman" w:hAnsi="Trebuchet MS" w:cs="Times New Roman"/>
          <w:sz w:val="24"/>
          <w:szCs w:val="24"/>
          <w:lang w:eastAsia="en-GB"/>
        </w:rPr>
      </w:pPr>
      <w:r w:rsidRPr="0071517D">
        <w:rPr>
          <w:rFonts w:ascii="Trebuchet MS" w:eastAsia="Times New Roman" w:hAnsi="Trebuchet MS" w:cs="Times New Roman"/>
          <w:sz w:val="24"/>
          <w:szCs w:val="24"/>
          <w:lang w:eastAsia="en-GB"/>
        </w:rPr>
        <w:t>Moreover, the project will ensure long-term operational improvements by providing better service reliability, improved digital connectivity, and decreased environmental impact. When companies clearly define project outputs, they can better measure project performance and create value for public investment. Moreover, deliverables, which are clear and well-defined, ensure successful project implementation (Association for Project Management, 2021).</w:t>
      </w:r>
    </w:p>
    <w:p w14:paraId="0F97226E" w14:textId="77777777" w:rsidR="00DD69CC" w:rsidRPr="0071517D" w:rsidRDefault="00DD69CC" w:rsidP="004B655B">
      <w:pPr>
        <w:pStyle w:val="pdq2pgselectionanchorcontainer"/>
        <w:rPr>
          <w:rFonts w:ascii="Trebuchet MS" w:hAnsi="Trebuchet MS"/>
        </w:rPr>
      </w:pPr>
      <w:r w:rsidRPr="0071517D">
        <w:rPr>
          <w:rFonts w:ascii="Trebuchet MS" w:hAnsi="Trebuchet MS"/>
        </w:rPr>
        <w:lastRenderedPageBreak/>
        <w:t xml:space="preserve">Figure 6. </w:t>
      </w:r>
      <w:r w:rsidR="007D68D8" w:rsidRPr="0071517D">
        <w:rPr>
          <w:rFonts w:ascii="Trebuchet MS" w:hAnsi="Trebuchet MS"/>
        </w:rPr>
        <w:t>Key Outputs of Smart Transport Hub Project</w:t>
      </w:r>
    </w:p>
    <w:p w14:paraId="34109906" w14:textId="77777777" w:rsidR="007D68D8" w:rsidRPr="0071517D" w:rsidRDefault="00730EC1" w:rsidP="004B655B">
      <w:pPr>
        <w:pStyle w:val="pdq2pgselectionanchorcontainer"/>
        <w:rPr>
          <w:rFonts w:ascii="Trebuchet MS" w:hAnsi="Trebuchet MS"/>
        </w:rPr>
      </w:pPr>
      <w:r w:rsidRPr="0071517D">
        <w:rPr>
          <w:rFonts w:ascii="Trebuchet MS" w:hAnsi="Trebuchet MS"/>
          <w:noProof/>
        </w:rPr>
        <w:drawing>
          <wp:inline distT="0" distB="0" distL="0" distR="0" wp14:anchorId="3E363B0B" wp14:editId="4183DC8E">
            <wp:extent cx="5029458" cy="311166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029458" cy="3111660"/>
                    </a:xfrm>
                    <a:prstGeom prst="rect">
                      <a:avLst/>
                    </a:prstGeom>
                  </pic:spPr>
                </pic:pic>
              </a:graphicData>
            </a:graphic>
          </wp:inline>
        </w:drawing>
      </w:r>
    </w:p>
    <w:p w14:paraId="7BCB4475" w14:textId="77777777" w:rsidR="00E51EB4" w:rsidRPr="0071517D" w:rsidRDefault="00E51EB4" w:rsidP="00CD5363">
      <w:pPr>
        <w:pStyle w:val="Heading3"/>
        <w:spacing w:line="360" w:lineRule="auto"/>
        <w:jc w:val="both"/>
        <w:rPr>
          <w:color w:val="auto"/>
        </w:rPr>
      </w:pPr>
      <w:bookmarkStart w:id="15" w:name="_Toc236381792"/>
      <w:r w:rsidRPr="0071517D">
        <w:rPr>
          <w:rStyle w:val="Strong"/>
          <w:b/>
          <w:bCs w:val="0"/>
          <w:color w:val="auto"/>
        </w:rPr>
        <w:t>Project Assumptions and Constraints</w:t>
      </w:r>
      <w:bookmarkEnd w:id="15"/>
    </w:p>
    <w:p w14:paraId="400E2F12" w14:textId="77777777" w:rsidR="00CD5363" w:rsidRPr="0071517D" w:rsidRDefault="00CD5363" w:rsidP="00CD5363">
      <w:pPr>
        <w:spacing w:before="100" w:beforeAutospacing="1" w:after="100" w:afterAutospacing="1" w:line="360" w:lineRule="auto"/>
        <w:jc w:val="both"/>
        <w:rPr>
          <w:rFonts w:ascii="Trebuchet MS" w:eastAsia="Times New Roman" w:hAnsi="Trebuchet MS" w:cs="Times New Roman"/>
          <w:sz w:val="24"/>
          <w:szCs w:val="24"/>
          <w:lang w:eastAsia="en-GB"/>
        </w:rPr>
      </w:pPr>
      <w:r w:rsidRPr="0071517D">
        <w:rPr>
          <w:rFonts w:ascii="Trebuchet MS" w:eastAsia="Times New Roman" w:hAnsi="Trebuchet MS" w:cs="Times New Roman"/>
          <w:sz w:val="24"/>
          <w:szCs w:val="24"/>
          <w:lang w:eastAsia="en-GB"/>
        </w:rPr>
        <w:t>The implementation of the redevelopment project relies on main assumptions and operational constraints. In addition, sufficient project funding should be available during the entire construction period, and planning permission, environmental approvals, and stakeholder support will also be available before the construction starts. In addition, the project assumes that digital technologies, specialist construction materials, and renewable energy systems can be used when required during the project lifecycle (Association for Project Management, 2022).</w:t>
      </w:r>
    </w:p>
    <w:p w14:paraId="7B309509" w14:textId="77777777" w:rsidR="00CD5363" w:rsidRPr="0071517D" w:rsidRDefault="00CD5363" w:rsidP="00CD5363">
      <w:pPr>
        <w:spacing w:before="100" w:beforeAutospacing="1" w:after="100" w:afterAutospacing="1" w:line="360" w:lineRule="auto"/>
        <w:jc w:val="both"/>
        <w:rPr>
          <w:rFonts w:ascii="Trebuchet MS" w:eastAsia="Times New Roman" w:hAnsi="Trebuchet MS" w:cs="Times New Roman"/>
          <w:sz w:val="24"/>
          <w:szCs w:val="24"/>
          <w:lang w:eastAsia="en-GB"/>
        </w:rPr>
      </w:pPr>
      <w:r w:rsidRPr="0071517D">
        <w:rPr>
          <w:rFonts w:ascii="Trebuchet MS" w:eastAsia="Times New Roman" w:hAnsi="Trebuchet MS" w:cs="Times New Roman"/>
          <w:sz w:val="24"/>
          <w:szCs w:val="24"/>
          <w:lang w:eastAsia="en-GB"/>
        </w:rPr>
        <w:t>However, the project also has many limitations. For instance, strict delivery deadlines, budget, compliance with UK safety, and supply chain disruptions can impact project progress. In addition, temporary disruption to transport services in the construction period can impact on passenger satisfaction and business operations. Knowing project limitations improves a manager's decision-making and control over resources and planned objectives (Lock, 2020).</w:t>
      </w:r>
    </w:p>
    <w:p w14:paraId="11D26FC3" w14:textId="77777777" w:rsidR="00437B57" w:rsidRPr="0071517D" w:rsidRDefault="00437B57" w:rsidP="00CD5363">
      <w:pPr>
        <w:spacing w:before="100" w:beforeAutospacing="1" w:after="100" w:afterAutospacing="1" w:line="360" w:lineRule="auto"/>
        <w:jc w:val="both"/>
        <w:rPr>
          <w:rFonts w:ascii="Trebuchet MS" w:eastAsia="Times New Roman" w:hAnsi="Trebuchet MS" w:cs="Times New Roman"/>
          <w:sz w:val="24"/>
          <w:szCs w:val="24"/>
          <w:lang w:eastAsia="en-GB"/>
        </w:rPr>
      </w:pPr>
    </w:p>
    <w:p w14:paraId="5116381F" w14:textId="77777777" w:rsidR="00437B57" w:rsidRPr="0071517D" w:rsidRDefault="00437B57" w:rsidP="00CD5363">
      <w:pPr>
        <w:spacing w:before="100" w:beforeAutospacing="1" w:after="100" w:afterAutospacing="1" w:line="360" w:lineRule="auto"/>
        <w:jc w:val="both"/>
        <w:rPr>
          <w:rFonts w:ascii="Trebuchet MS" w:eastAsia="Times New Roman" w:hAnsi="Trebuchet MS" w:cs="Times New Roman"/>
          <w:sz w:val="24"/>
          <w:szCs w:val="24"/>
          <w:lang w:eastAsia="en-GB"/>
        </w:rPr>
      </w:pPr>
    </w:p>
    <w:p w14:paraId="5C73E483" w14:textId="77777777" w:rsidR="009F6CAD" w:rsidRPr="0071517D" w:rsidRDefault="00437B57" w:rsidP="009F6CAD">
      <w:pPr>
        <w:spacing w:before="100" w:beforeAutospacing="1" w:after="100" w:afterAutospacing="1" w:line="360" w:lineRule="auto"/>
        <w:jc w:val="both"/>
        <w:rPr>
          <w:rFonts w:ascii="Trebuchet MS" w:eastAsia="Times New Roman" w:hAnsi="Trebuchet MS" w:cs="Times New Roman"/>
          <w:sz w:val="24"/>
          <w:szCs w:val="24"/>
          <w:lang w:eastAsia="en-GB"/>
        </w:rPr>
      </w:pPr>
      <w:r w:rsidRPr="0071517D">
        <w:rPr>
          <w:rFonts w:ascii="Trebuchet MS" w:eastAsia="Times New Roman" w:hAnsi="Trebuchet MS" w:cs="Times New Roman"/>
          <w:sz w:val="24"/>
          <w:szCs w:val="24"/>
          <w:lang w:eastAsia="en-GB"/>
        </w:rPr>
        <w:lastRenderedPageBreak/>
        <w:t>Figure 7. Project Assumptions and Constraints</w:t>
      </w:r>
    </w:p>
    <w:p w14:paraId="65125AF7" w14:textId="77777777" w:rsidR="009F6CAD" w:rsidRPr="0071517D" w:rsidRDefault="00BF1C60" w:rsidP="009F6CAD">
      <w:pPr>
        <w:spacing w:before="100" w:beforeAutospacing="1" w:after="100" w:afterAutospacing="1" w:line="360" w:lineRule="auto"/>
        <w:jc w:val="both"/>
        <w:rPr>
          <w:rFonts w:ascii="Trebuchet MS" w:eastAsia="Times New Roman" w:hAnsi="Trebuchet MS" w:cs="Times New Roman"/>
          <w:sz w:val="24"/>
          <w:szCs w:val="24"/>
          <w:lang w:eastAsia="en-GB"/>
        </w:rPr>
      </w:pPr>
      <w:r w:rsidRPr="0071517D">
        <w:rPr>
          <w:rFonts w:ascii="Trebuchet MS" w:eastAsia="Times New Roman" w:hAnsi="Trebuchet MS" w:cs="Times New Roman"/>
          <w:noProof/>
          <w:sz w:val="24"/>
          <w:szCs w:val="24"/>
          <w:lang w:eastAsia="en-GB"/>
        </w:rPr>
        <w:drawing>
          <wp:inline distT="0" distB="0" distL="0" distR="0" wp14:anchorId="7AB0F8F7" wp14:editId="724C2393">
            <wp:extent cx="4858000" cy="305450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858000" cy="3054507"/>
                    </a:xfrm>
                    <a:prstGeom prst="rect">
                      <a:avLst/>
                    </a:prstGeom>
                  </pic:spPr>
                </pic:pic>
              </a:graphicData>
            </a:graphic>
          </wp:inline>
        </w:drawing>
      </w:r>
    </w:p>
    <w:p w14:paraId="0C38ACB8" w14:textId="77777777" w:rsidR="00600717" w:rsidRPr="0071517D" w:rsidRDefault="00600717" w:rsidP="00083D0C">
      <w:pPr>
        <w:pStyle w:val="Heading2"/>
        <w:spacing w:line="360" w:lineRule="auto"/>
        <w:jc w:val="both"/>
        <w:rPr>
          <w:color w:val="auto"/>
        </w:rPr>
      </w:pPr>
      <w:bookmarkStart w:id="16" w:name="_Toc236381793"/>
      <w:r w:rsidRPr="0071517D">
        <w:rPr>
          <w:rStyle w:val="Strong"/>
          <w:b/>
          <w:bCs/>
          <w:color w:val="auto"/>
        </w:rPr>
        <w:t>Project Work Breakdown Structure</w:t>
      </w:r>
      <w:bookmarkEnd w:id="16"/>
    </w:p>
    <w:p w14:paraId="7546D366" w14:textId="77777777" w:rsidR="00083D0C" w:rsidRPr="0071517D" w:rsidRDefault="00083D0C" w:rsidP="00083D0C">
      <w:pPr>
        <w:spacing w:before="100" w:beforeAutospacing="1" w:after="100" w:afterAutospacing="1" w:line="360" w:lineRule="auto"/>
        <w:jc w:val="both"/>
        <w:rPr>
          <w:rFonts w:ascii="Trebuchet MS" w:eastAsia="Times New Roman" w:hAnsi="Trebuchet MS" w:cs="Times New Roman"/>
          <w:sz w:val="24"/>
          <w:szCs w:val="24"/>
          <w:lang w:eastAsia="en-GB"/>
        </w:rPr>
      </w:pPr>
      <w:r w:rsidRPr="0071517D">
        <w:rPr>
          <w:rFonts w:ascii="Trebuchet MS" w:eastAsia="Times New Roman" w:hAnsi="Trebuchet MS" w:cs="Times New Roman"/>
          <w:sz w:val="24"/>
          <w:szCs w:val="24"/>
          <w:lang w:eastAsia="en-GB"/>
        </w:rPr>
        <w:t>The Work Breakdown Structure (WBS) is considered an important project management tool, which helps complex projects to be divided into smaller and manageable work parts. In addition, this organised method improves management of responsibilities, activities, and monitoring progress during the project. The separation of redevelopment into clearly defined phases will improve coordination and resource control and decrease the probability of delays. Moreover, a good WBS helps organisations improve communication as each stakeholder understand all activities demanded to achieve each project objective. Breaking a project into smaller components improves performance monitoring, planning, and scheduling (Meredith, Mantel, and Shafer, 2021).</w:t>
      </w:r>
    </w:p>
    <w:p w14:paraId="3928F7FA" w14:textId="77777777" w:rsidR="00083D0C" w:rsidRPr="0071517D" w:rsidRDefault="00083D0C" w:rsidP="00083D0C">
      <w:pPr>
        <w:spacing w:before="100" w:beforeAutospacing="1" w:after="100" w:afterAutospacing="1" w:line="360" w:lineRule="auto"/>
        <w:jc w:val="both"/>
        <w:rPr>
          <w:rFonts w:ascii="Trebuchet MS" w:eastAsia="Times New Roman" w:hAnsi="Trebuchet MS" w:cs="Times New Roman"/>
          <w:sz w:val="24"/>
          <w:szCs w:val="24"/>
          <w:lang w:eastAsia="en-GB"/>
        </w:rPr>
      </w:pPr>
      <w:r w:rsidRPr="0071517D">
        <w:rPr>
          <w:rFonts w:ascii="Trebuchet MS" w:eastAsia="Times New Roman" w:hAnsi="Trebuchet MS" w:cs="Times New Roman"/>
          <w:sz w:val="24"/>
          <w:szCs w:val="24"/>
          <w:lang w:eastAsia="en-GB"/>
        </w:rPr>
        <w:t>The WBS consists of five key phases:</w:t>
      </w:r>
    </w:p>
    <w:p w14:paraId="73BDF87A" w14:textId="77777777" w:rsidR="00295353" w:rsidRPr="0071517D" w:rsidRDefault="00295353" w:rsidP="00295353">
      <w:pPr>
        <w:pStyle w:val="ListParagraph"/>
        <w:numPr>
          <w:ilvl w:val="0"/>
          <w:numId w:val="3"/>
        </w:numPr>
        <w:spacing w:before="100" w:beforeAutospacing="1" w:after="100" w:afterAutospacing="1" w:line="360" w:lineRule="auto"/>
        <w:jc w:val="both"/>
        <w:rPr>
          <w:rFonts w:ascii="Trebuchet MS" w:eastAsia="Times New Roman" w:hAnsi="Trebuchet MS" w:cs="Times New Roman"/>
          <w:sz w:val="24"/>
          <w:szCs w:val="24"/>
          <w:lang w:eastAsia="en-GB"/>
        </w:rPr>
      </w:pPr>
      <w:r w:rsidRPr="0071517D">
        <w:rPr>
          <w:rFonts w:ascii="Trebuchet MS" w:eastAsia="Times New Roman" w:hAnsi="Trebuchet MS" w:cs="Times New Roman"/>
          <w:sz w:val="24"/>
          <w:szCs w:val="24"/>
          <w:lang w:eastAsia="en-GB"/>
        </w:rPr>
        <w:t>Project initiation</w:t>
      </w:r>
    </w:p>
    <w:p w14:paraId="59F2452C" w14:textId="77777777" w:rsidR="00295353" w:rsidRPr="0071517D" w:rsidRDefault="00295353" w:rsidP="00083D0C">
      <w:pPr>
        <w:pStyle w:val="ListParagraph"/>
        <w:numPr>
          <w:ilvl w:val="0"/>
          <w:numId w:val="3"/>
        </w:numPr>
        <w:spacing w:before="100" w:beforeAutospacing="1" w:after="100" w:afterAutospacing="1" w:line="360" w:lineRule="auto"/>
        <w:jc w:val="both"/>
        <w:rPr>
          <w:rFonts w:ascii="Trebuchet MS" w:eastAsia="Times New Roman" w:hAnsi="Trebuchet MS" w:cs="Times New Roman"/>
          <w:sz w:val="24"/>
          <w:szCs w:val="24"/>
          <w:lang w:eastAsia="en-GB"/>
        </w:rPr>
      </w:pPr>
      <w:r w:rsidRPr="0071517D">
        <w:rPr>
          <w:rFonts w:ascii="Trebuchet MS" w:eastAsia="Times New Roman" w:hAnsi="Trebuchet MS" w:cs="Times New Roman"/>
          <w:sz w:val="24"/>
          <w:szCs w:val="24"/>
          <w:lang w:eastAsia="en-GB"/>
        </w:rPr>
        <w:t>D</w:t>
      </w:r>
      <w:r w:rsidR="00083D0C" w:rsidRPr="0071517D">
        <w:rPr>
          <w:rFonts w:ascii="Trebuchet MS" w:eastAsia="Times New Roman" w:hAnsi="Trebuchet MS" w:cs="Times New Roman"/>
          <w:sz w:val="24"/>
          <w:szCs w:val="24"/>
          <w:lang w:eastAsia="en-GB"/>
        </w:rPr>
        <w:t>etailed design</w:t>
      </w:r>
    </w:p>
    <w:p w14:paraId="3E5495B5" w14:textId="77777777" w:rsidR="00295353" w:rsidRPr="0071517D" w:rsidRDefault="00295353" w:rsidP="00083D0C">
      <w:pPr>
        <w:pStyle w:val="ListParagraph"/>
        <w:numPr>
          <w:ilvl w:val="0"/>
          <w:numId w:val="3"/>
        </w:numPr>
        <w:spacing w:before="100" w:beforeAutospacing="1" w:after="100" w:afterAutospacing="1" w:line="360" w:lineRule="auto"/>
        <w:jc w:val="both"/>
        <w:rPr>
          <w:rFonts w:ascii="Trebuchet MS" w:eastAsia="Times New Roman" w:hAnsi="Trebuchet MS" w:cs="Times New Roman"/>
          <w:sz w:val="24"/>
          <w:szCs w:val="24"/>
          <w:lang w:eastAsia="en-GB"/>
        </w:rPr>
      </w:pPr>
      <w:r w:rsidRPr="0071517D">
        <w:rPr>
          <w:rFonts w:ascii="Trebuchet MS" w:eastAsia="Times New Roman" w:hAnsi="Trebuchet MS" w:cs="Times New Roman"/>
          <w:sz w:val="24"/>
          <w:szCs w:val="24"/>
          <w:lang w:eastAsia="en-GB"/>
        </w:rPr>
        <w:t>P</w:t>
      </w:r>
      <w:r w:rsidR="00083D0C" w:rsidRPr="0071517D">
        <w:rPr>
          <w:rFonts w:ascii="Trebuchet MS" w:eastAsia="Times New Roman" w:hAnsi="Trebuchet MS" w:cs="Times New Roman"/>
          <w:sz w:val="24"/>
          <w:szCs w:val="24"/>
          <w:lang w:eastAsia="en-GB"/>
        </w:rPr>
        <w:t>rocurement and preparation</w:t>
      </w:r>
    </w:p>
    <w:p w14:paraId="4E0009BC" w14:textId="77777777" w:rsidR="00295353" w:rsidRPr="0071517D" w:rsidRDefault="00083D0C" w:rsidP="00083D0C">
      <w:pPr>
        <w:pStyle w:val="ListParagraph"/>
        <w:numPr>
          <w:ilvl w:val="0"/>
          <w:numId w:val="3"/>
        </w:numPr>
        <w:spacing w:before="100" w:beforeAutospacing="1" w:after="100" w:afterAutospacing="1" w:line="360" w:lineRule="auto"/>
        <w:jc w:val="both"/>
        <w:rPr>
          <w:rFonts w:ascii="Trebuchet MS" w:eastAsia="Times New Roman" w:hAnsi="Trebuchet MS" w:cs="Times New Roman"/>
          <w:sz w:val="24"/>
          <w:szCs w:val="24"/>
          <w:lang w:eastAsia="en-GB"/>
        </w:rPr>
      </w:pPr>
      <w:r w:rsidRPr="0071517D">
        <w:rPr>
          <w:rFonts w:ascii="Trebuchet MS" w:eastAsia="Times New Roman" w:hAnsi="Trebuchet MS" w:cs="Times New Roman"/>
          <w:sz w:val="24"/>
          <w:szCs w:val="24"/>
          <w:lang w:eastAsia="en-GB"/>
        </w:rPr>
        <w:t>Construction and digital system implementation</w:t>
      </w:r>
    </w:p>
    <w:p w14:paraId="728247FC" w14:textId="77777777" w:rsidR="00083D0C" w:rsidRPr="0071517D" w:rsidRDefault="00083D0C" w:rsidP="00083D0C">
      <w:pPr>
        <w:pStyle w:val="ListParagraph"/>
        <w:numPr>
          <w:ilvl w:val="0"/>
          <w:numId w:val="3"/>
        </w:numPr>
        <w:spacing w:before="100" w:beforeAutospacing="1" w:after="100" w:afterAutospacing="1" w:line="360" w:lineRule="auto"/>
        <w:jc w:val="both"/>
        <w:rPr>
          <w:rFonts w:ascii="Trebuchet MS" w:eastAsia="Times New Roman" w:hAnsi="Trebuchet MS" w:cs="Times New Roman"/>
          <w:sz w:val="24"/>
          <w:szCs w:val="24"/>
          <w:lang w:eastAsia="en-GB"/>
        </w:rPr>
      </w:pPr>
      <w:r w:rsidRPr="0071517D">
        <w:rPr>
          <w:rFonts w:ascii="Trebuchet MS" w:eastAsia="Times New Roman" w:hAnsi="Trebuchet MS" w:cs="Times New Roman"/>
          <w:sz w:val="24"/>
          <w:szCs w:val="24"/>
          <w:lang w:eastAsia="en-GB"/>
        </w:rPr>
        <w:t>Final testing with project handover.</w:t>
      </w:r>
    </w:p>
    <w:p w14:paraId="0B1094D2" w14:textId="77777777" w:rsidR="00083D0C" w:rsidRPr="0071517D" w:rsidRDefault="00083D0C" w:rsidP="00083D0C">
      <w:pPr>
        <w:spacing w:before="100" w:beforeAutospacing="1" w:after="100" w:afterAutospacing="1" w:line="360" w:lineRule="auto"/>
        <w:jc w:val="both"/>
        <w:rPr>
          <w:rFonts w:ascii="Trebuchet MS" w:eastAsia="Times New Roman" w:hAnsi="Trebuchet MS" w:cs="Times New Roman"/>
          <w:sz w:val="24"/>
          <w:szCs w:val="24"/>
          <w:lang w:eastAsia="en-GB"/>
        </w:rPr>
      </w:pPr>
      <w:r w:rsidRPr="0071517D">
        <w:rPr>
          <w:rFonts w:ascii="Trebuchet MS" w:eastAsia="Times New Roman" w:hAnsi="Trebuchet MS" w:cs="Times New Roman"/>
          <w:sz w:val="24"/>
          <w:szCs w:val="24"/>
          <w:lang w:eastAsia="en-GB"/>
        </w:rPr>
        <w:lastRenderedPageBreak/>
        <w:t>Every stage consists of certain activities that improve a project’s safety, digital connection, and environmental sustainability. Moreover, such organised organisation ensures better resource planning, higher progress tracking, and helps management indicate potential issues to be identified before they influence on the project schedule. Wysocki (2022) indicates that a well-developed WBS ensures better project control and provides delivery by efficient work organisation.</w:t>
      </w:r>
    </w:p>
    <w:p w14:paraId="162A02F3" w14:textId="77777777" w:rsidR="00BF1C60" w:rsidRPr="0071517D" w:rsidRDefault="009020CE" w:rsidP="00083D0C">
      <w:pPr>
        <w:pStyle w:val="NormalWeb"/>
        <w:rPr>
          <w:rFonts w:ascii="Trebuchet MS" w:hAnsi="Trebuchet MS"/>
        </w:rPr>
      </w:pPr>
      <w:r w:rsidRPr="0071517D">
        <w:rPr>
          <w:rFonts w:ascii="Trebuchet MS" w:hAnsi="Trebuchet MS"/>
        </w:rPr>
        <w:t>Figure 8. WBS of the Project</w:t>
      </w:r>
    </w:p>
    <w:p w14:paraId="64BFE2C4" w14:textId="77777777" w:rsidR="009020CE" w:rsidRPr="0071517D" w:rsidRDefault="00DD1085" w:rsidP="00D50AC9">
      <w:pPr>
        <w:pStyle w:val="NormalWeb"/>
        <w:spacing w:line="360" w:lineRule="auto"/>
        <w:jc w:val="both"/>
        <w:rPr>
          <w:rFonts w:ascii="Trebuchet MS" w:hAnsi="Trebuchet MS"/>
        </w:rPr>
      </w:pPr>
      <w:r w:rsidRPr="0071517D">
        <w:rPr>
          <w:rFonts w:ascii="Trebuchet MS" w:hAnsi="Trebuchet MS"/>
          <w:noProof/>
        </w:rPr>
        <w:drawing>
          <wp:inline distT="0" distB="0" distL="0" distR="0" wp14:anchorId="6DFDA461" wp14:editId="3697FF52">
            <wp:extent cx="4991357" cy="3130711"/>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991357" cy="3130711"/>
                    </a:xfrm>
                    <a:prstGeom prst="rect">
                      <a:avLst/>
                    </a:prstGeom>
                  </pic:spPr>
                </pic:pic>
              </a:graphicData>
            </a:graphic>
          </wp:inline>
        </w:drawing>
      </w:r>
    </w:p>
    <w:p w14:paraId="306B65C7" w14:textId="77777777" w:rsidR="00FA461C" w:rsidRPr="0071517D" w:rsidRDefault="00FA461C" w:rsidP="00D50AC9">
      <w:pPr>
        <w:pStyle w:val="Heading2"/>
        <w:spacing w:line="360" w:lineRule="auto"/>
        <w:jc w:val="both"/>
        <w:rPr>
          <w:color w:val="auto"/>
        </w:rPr>
      </w:pPr>
      <w:bookmarkStart w:id="17" w:name="_Toc236381794"/>
      <w:r w:rsidRPr="0071517D">
        <w:rPr>
          <w:rStyle w:val="Strong"/>
          <w:b/>
          <w:bCs/>
          <w:color w:val="auto"/>
        </w:rPr>
        <w:t>Project Performance Overview</w:t>
      </w:r>
      <w:bookmarkEnd w:id="17"/>
    </w:p>
    <w:p w14:paraId="232C3E57" w14:textId="77777777" w:rsidR="00D50AC9" w:rsidRPr="0071517D" w:rsidRDefault="00D50AC9" w:rsidP="00D50AC9">
      <w:pPr>
        <w:pStyle w:val="NormalWeb"/>
        <w:spacing w:line="360" w:lineRule="auto"/>
        <w:jc w:val="both"/>
        <w:rPr>
          <w:rFonts w:ascii="Trebuchet MS" w:hAnsi="Trebuchet MS"/>
        </w:rPr>
      </w:pPr>
      <w:r w:rsidRPr="0071517D">
        <w:rPr>
          <w:rFonts w:ascii="Trebuchet MS" w:hAnsi="Trebuchet MS"/>
        </w:rPr>
        <w:t>Organisations use a Quad Chart because it is an important project management tool that offers a brief overview of the project's key performance areas. Moreover, it shows crucial information about expected benefits, project objectives, main risks, and implementation milestones in a single visual diagram. This strategy helps the project manager and stakeholders analyse and review project priorities more rapidly and supervise general progress during the project implementation. In addition, the Quad Chart ensures better communication due to the difficult information. Pinto (2022) states that visual project management tools provide better communication, improve decision-making processes, and ensure better coordination between project teams and stakeholders.</w:t>
      </w:r>
    </w:p>
    <w:p w14:paraId="7360482C" w14:textId="77777777" w:rsidR="00DD1085" w:rsidRPr="0071517D" w:rsidRDefault="00D50AC9" w:rsidP="00EE3250">
      <w:pPr>
        <w:pStyle w:val="NormalWeb"/>
        <w:spacing w:line="360" w:lineRule="auto"/>
        <w:jc w:val="both"/>
        <w:rPr>
          <w:rFonts w:ascii="Trebuchet MS" w:hAnsi="Trebuchet MS"/>
        </w:rPr>
      </w:pPr>
      <w:r w:rsidRPr="0071517D">
        <w:rPr>
          <w:rFonts w:ascii="Trebuchet MS" w:hAnsi="Trebuchet MS"/>
        </w:rPr>
        <w:lastRenderedPageBreak/>
        <w:t>The Quad Chart of the redevelopment of the Central Metropolitan Transport Hub shows a clear overview of the project's strategic objectives, expected outcomes, implementation schedule, and main risks. It also focuses on the delivery of a digitally connected transport hub with integrated smart passenger information systems, online ticketing, and sustainable infrastructure. It also ensures control over quality, project costs, and schedule. In addition, the summary helps project managers see possible issues earlier and assess the project performance during the implementation. Infrastructure and Projects Authority (2023) indicate that brief performance reporting helps organisations make better decisions and improve governance when initiating key public infrastructure projects.</w:t>
      </w:r>
    </w:p>
    <w:p w14:paraId="4FBDC582" w14:textId="77777777" w:rsidR="00F60133" w:rsidRPr="0071517D" w:rsidRDefault="00F60133" w:rsidP="00EE3250">
      <w:pPr>
        <w:pStyle w:val="NormalWeb"/>
        <w:spacing w:line="360" w:lineRule="auto"/>
        <w:jc w:val="both"/>
        <w:rPr>
          <w:rFonts w:ascii="Trebuchet MS" w:hAnsi="Trebuchet MS"/>
        </w:rPr>
      </w:pPr>
      <w:r w:rsidRPr="0071517D">
        <w:rPr>
          <w:rFonts w:ascii="Trebuchet MS" w:hAnsi="Trebuchet MS"/>
        </w:rPr>
        <w:t xml:space="preserve">Figure 9. </w:t>
      </w:r>
      <w:r w:rsidR="006512BF" w:rsidRPr="0071517D">
        <w:rPr>
          <w:rFonts w:ascii="Trebuchet MS" w:hAnsi="Trebuchet MS"/>
        </w:rPr>
        <w:t xml:space="preserve">Project Performance Overview – </w:t>
      </w:r>
      <w:r w:rsidRPr="0071517D">
        <w:rPr>
          <w:rFonts w:ascii="Trebuchet MS" w:hAnsi="Trebuchet MS"/>
        </w:rPr>
        <w:t>Q</w:t>
      </w:r>
      <w:r w:rsidR="006512BF" w:rsidRPr="0071517D">
        <w:rPr>
          <w:rFonts w:ascii="Trebuchet MS" w:hAnsi="Trebuchet MS"/>
        </w:rPr>
        <w:t>uad Chart</w:t>
      </w:r>
    </w:p>
    <w:p w14:paraId="3E4EDA14" w14:textId="77777777" w:rsidR="006512BF" w:rsidRPr="0071517D" w:rsidRDefault="00357ACB" w:rsidP="00EE3250">
      <w:pPr>
        <w:pStyle w:val="NormalWeb"/>
        <w:spacing w:line="360" w:lineRule="auto"/>
        <w:jc w:val="both"/>
        <w:rPr>
          <w:rFonts w:ascii="Trebuchet MS" w:hAnsi="Trebuchet MS"/>
        </w:rPr>
      </w:pPr>
      <w:r w:rsidRPr="0071517D">
        <w:rPr>
          <w:rFonts w:ascii="Trebuchet MS" w:hAnsi="Trebuchet MS"/>
          <w:noProof/>
        </w:rPr>
        <w:drawing>
          <wp:inline distT="0" distB="0" distL="0" distR="0" wp14:anchorId="002ABDCA" wp14:editId="02BFAF6D">
            <wp:extent cx="3949903" cy="301640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949903" cy="3016405"/>
                    </a:xfrm>
                    <a:prstGeom prst="rect">
                      <a:avLst/>
                    </a:prstGeom>
                  </pic:spPr>
                </pic:pic>
              </a:graphicData>
            </a:graphic>
          </wp:inline>
        </w:drawing>
      </w:r>
    </w:p>
    <w:p w14:paraId="72110089" w14:textId="77777777" w:rsidR="0077660F" w:rsidRPr="0071517D" w:rsidRDefault="0077660F" w:rsidP="00EE3250">
      <w:pPr>
        <w:pStyle w:val="NormalWeb"/>
        <w:spacing w:line="360" w:lineRule="auto"/>
        <w:jc w:val="both"/>
        <w:rPr>
          <w:rFonts w:ascii="Trebuchet MS" w:hAnsi="Trebuchet MS"/>
        </w:rPr>
      </w:pPr>
    </w:p>
    <w:p w14:paraId="114E8EB8" w14:textId="77777777" w:rsidR="0077660F" w:rsidRPr="0071517D" w:rsidRDefault="0077660F" w:rsidP="00EE3250">
      <w:pPr>
        <w:pStyle w:val="NormalWeb"/>
        <w:spacing w:line="360" w:lineRule="auto"/>
        <w:jc w:val="both"/>
        <w:rPr>
          <w:rFonts w:ascii="Trebuchet MS" w:hAnsi="Trebuchet MS"/>
        </w:rPr>
      </w:pPr>
    </w:p>
    <w:p w14:paraId="0DC5E191" w14:textId="77777777" w:rsidR="0077660F" w:rsidRPr="0071517D" w:rsidRDefault="0077660F" w:rsidP="00EE3250">
      <w:pPr>
        <w:pStyle w:val="NormalWeb"/>
        <w:spacing w:line="360" w:lineRule="auto"/>
        <w:jc w:val="both"/>
        <w:rPr>
          <w:rFonts w:ascii="Trebuchet MS" w:hAnsi="Trebuchet MS"/>
        </w:rPr>
      </w:pPr>
    </w:p>
    <w:p w14:paraId="7B6B3E68" w14:textId="77777777" w:rsidR="0077660F" w:rsidRPr="0071517D" w:rsidRDefault="0077660F" w:rsidP="00EE3250">
      <w:pPr>
        <w:pStyle w:val="NormalWeb"/>
        <w:spacing w:line="360" w:lineRule="auto"/>
        <w:jc w:val="both"/>
        <w:rPr>
          <w:rFonts w:ascii="Trebuchet MS" w:hAnsi="Trebuchet MS"/>
        </w:rPr>
      </w:pPr>
    </w:p>
    <w:p w14:paraId="5C46079A" w14:textId="77777777" w:rsidR="0077660F" w:rsidRPr="0071517D" w:rsidRDefault="0077660F" w:rsidP="00EE3250">
      <w:pPr>
        <w:pStyle w:val="NormalWeb"/>
        <w:spacing w:line="360" w:lineRule="auto"/>
        <w:jc w:val="both"/>
        <w:rPr>
          <w:rFonts w:ascii="Trebuchet MS" w:hAnsi="Trebuchet MS"/>
        </w:rPr>
      </w:pPr>
    </w:p>
    <w:p w14:paraId="059E8779" w14:textId="77777777" w:rsidR="0077660F" w:rsidRPr="0071517D" w:rsidRDefault="0077660F" w:rsidP="00EE3250">
      <w:pPr>
        <w:pStyle w:val="NormalWeb"/>
        <w:spacing w:line="360" w:lineRule="auto"/>
        <w:jc w:val="both"/>
        <w:rPr>
          <w:rFonts w:ascii="Trebuchet MS" w:hAnsi="Trebuchet MS"/>
        </w:rPr>
      </w:pPr>
    </w:p>
    <w:p w14:paraId="2DBFEF58" w14:textId="77777777" w:rsidR="004678A2" w:rsidRPr="0071517D" w:rsidRDefault="004678A2" w:rsidP="00EE3250">
      <w:pPr>
        <w:pStyle w:val="NormalWeb"/>
        <w:spacing w:line="360" w:lineRule="auto"/>
        <w:jc w:val="both"/>
        <w:rPr>
          <w:rFonts w:ascii="Trebuchet MS" w:hAnsi="Trebuchet MS"/>
        </w:rPr>
      </w:pPr>
      <w:r w:rsidRPr="0071517D">
        <w:rPr>
          <w:rFonts w:ascii="Trebuchet MS" w:hAnsi="Trebuchet MS"/>
        </w:rPr>
        <w:t>Figure 10. Gantt Chart</w:t>
      </w:r>
    </w:p>
    <w:p w14:paraId="374DDA43" w14:textId="77777777" w:rsidR="004678A2" w:rsidRPr="0071517D" w:rsidRDefault="004678A2" w:rsidP="00EE3250">
      <w:pPr>
        <w:pStyle w:val="NormalWeb"/>
        <w:spacing w:line="360" w:lineRule="auto"/>
        <w:jc w:val="both"/>
        <w:rPr>
          <w:rFonts w:ascii="Trebuchet MS" w:hAnsi="Trebuchet MS"/>
        </w:rPr>
      </w:pPr>
      <w:r w:rsidRPr="0071517D">
        <w:rPr>
          <w:rFonts w:ascii="Trebuchet MS" w:hAnsi="Trebuchet MS"/>
          <w:noProof/>
        </w:rPr>
        <w:drawing>
          <wp:inline distT="0" distB="0" distL="0" distR="0" wp14:anchorId="0EB98F31" wp14:editId="7FB6FB30">
            <wp:extent cx="5131064" cy="3048157"/>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131064" cy="3048157"/>
                    </a:xfrm>
                    <a:prstGeom prst="rect">
                      <a:avLst/>
                    </a:prstGeom>
                  </pic:spPr>
                </pic:pic>
              </a:graphicData>
            </a:graphic>
          </wp:inline>
        </w:drawing>
      </w:r>
    </w:p>
    <w:p w14:paraId="40BB0745" w14:textId="77777777" w:rsidR="00AF4D7E" w:rsidRPr="0071517D" w:rsidRDefault="00AF4D7E" w:rsidP="00EE3250">
      <w:pPr>
        <w:pStyle w:val="Heading2"/>
        <w:spacing w:line="360" w:lineRule="auto"/>
        <w:jc w:val="both"/>
        <w:rPr>
          <w:color w:val="auto"/>
        </w:rPr>
      </w:pPr>
      <w:bookmarkStart w:id="18" w:name="_Toc236381795"/>
      <w:r w:rsidRPr="0071517D">
        <w:rPr>
          <w:rStyle w:val="Strong"/>
          <w:b/>
          <w:bCs/>
          <w:color w:val="auto"/>
        </w:rPr>
        <w:t>Implementation Schedule</w:t>
      </w:r>
      <w:bookmarkEnd w:id="18"/>
    </w:p>
    <w:p w14:paraId="6212AE1E" w14:textId="77777777" w:rsidR="00EE3250" w:rsidRPr="0071517D" w:rsidRDefault="00EE3250" w:rsidP="00EE3250">
      <w:pPr>
        <w:pStyle w:val="NormalWeb"/>
        <w:spacing w:line="360" w:lineRule="auto"/>
        <w:jc w:val="both"/>
        <w:rPr>
          <w:rFonts w:ascii="Trebuchet MS" w:hAnsi="Trebuchet MS"/>
        </w:rPr>
      </w:pPr>
      <w:r w:rsidRPr="0071517D">
        <w:rPr>
          <w:rFonts w:ascii="Trebuchet MS" w:hAnsi="Trebuchet MS"/>
        </w:rPr>
        <w:t>The implementation schedule is a structured timeline that shows all project activities in logical phases. It also guarantees that all work is completed in the correct timeline. In addition, when the schedule is planned, the project team coordinates resources, monitors progress, and predicts delays before they impact the project. Moreover, it ensures that stakeholders are aware of all important activities and milestones. In large infrastructure projects, a realistic schedule is very important, due to the technology installation processes and testing activities that rely on one another. Harris (2020) state that that efficient project scheduling can improve coordination and allow manager react rapidly and efficiently to different project conditions.</w:t>
      </w:r>
    </w:p>
    <w:p w14:paraId="01AE9CC1" w14:textId="77777777" w:rsidR="00047FFD" w:rsidRPr="0071517D" w:rsidRDefault="00EE3250" w:rsidP="009D3EF7">
      <w:pPr>
        <w:pStyle w:val="NormalWeb"/>
        <w:spacing w:line="360" w:lineRule="auto"/>
        <w:jc w:val="both"/>
        <w:rPr>
          <w:rFonts w:ascii="Trebuchet MS" w:hAnsi="Trebuchet MS"/>
        </w:rPr>
      </w:pPr>
      <w:r w:rsidRPr="0071517D">
        <w:rPr>
          <w:rFonts w:ascii="Trebuchet MS" w:hAnsi="Trebuchet MS"/>
        </w:rPr>
        <w:t xml:space="preserve">Also, the redevelopment of the Central Metropolitan Transport Hub consists of five key phases – project initiation, detailed design, procurement and preparation, construction with digital system integration, and final testing – followed by project delivery. All phases have milestones that help project performance to be outlined before the initiation of the next phase. Having a staged approach, helps companies </w:t>
      </w:r>
      <w:r w:rsidRPr="0071517D">
        <w:rPr>
          <w:rFonts w:ascii="Trebuchet MS" w:hAnsi="Trebuchet MS"/>
        </w:rPr>
        <w:lastRenderedPageBreak/>
        <w:t>decrease implementation risks, improve quality control, provides a better introduction of smart transport technologies. Structured scheduling and milestone checking improve project control and management and ensure the successful delivery of complex projects. (ISO 21502, 2020).</w:t>
      </w:r>
    </w:p>
    <w:p w14:paraId="22C04226" w14:textId="77777777" w:rsidR="009D3EF7" w:rsidRPr="0071517D" w:rsidRDefault="009D3EF7" w:rsidP="009D3EF7">
      <w:pPr>
        <w:pStyle w:val="NormalWeb"/>
        <w:spacing w:line="360" w:lineRule="auto"/>
        <w:jc w:val="both"/>
        <w:rPr>
          <w:rFonts w:ascii="Trebuchet MS" w:hAnsi="Trebuchet MS"/>
        </w:rPr>
      </w:pPr>
      <w:r w:rsidRPr="0071517D">
        <w:rPr>
          <w:rFonts w:ascii="Trebuchet MS" w:hAnsi="Trebuchet MS"/>
        </w:rPr>
        <w:t>Figure 1</w:t>
      </w:r>
      <w:r w:rsidR="005B6E3D" w:rsidRPr="0071517D">
        <w:rPr>
          <w:rFonts w:ascii="Trebuchet MS" w:hAnsi="Trebuchet MS"/>
        </w:rPr>
        <w:t>1</w:t>
      </w:r>
      <w:r w:rsidRPr="0071517D">
        <w:rPr>
          <w:rFonts w:ascii="Trebuchet MS" w:hAnsi="Trebuchet MS"/>
        </w:rPr>
        <w:t>.</w:t>
      </w:r>
      <w:r w:rsidR="00A8495E" w:rsidRPr="0071517D">
        <w:rPr>
          <w:rFonts w:ascii="Trebuchet MS" w:hAnsi="Trebuchet MS"/>
        </w:rPr>
        <w:t xml:space="preserve"> </w:t>
      </w:r>
      <w:r w:rsidR="00A5641D" w:rsidRPr="0071517D">
        <w:rPr>
          <w:rFonts w:ascii="Trebuchet MS" w:hAnsi="Trebuchet MS"/>
        </w:rPr>
        <w:t>Implementation Schedule for the Smart Transport Hub Redevelopment</w:t>
      </w:r>
    </w:p>
    <w:p w14:paraId="44B681D3" w14:textId="77777777" w:rsidR="00A5641D" w:rsidRPr="0071517D" w:rsidRDefault="00A5641D" w:rsidP="00477410">
      <w:pPr>
        <w:pStyle w:val="NormalWeb"/>
        <w:spacing w:line="360" w:lineRule="auto"/>
        <w:jc w:val="both"/>
        <w:rPr>
          <w:rFonts w:ascii="Trebuchet MS" w:hAnsi="Trebuchet MS"/>
        </w:rPr>
      </w:pPr>
      <w:r w:rsidRPr="0071517D">
        <w:rPr>
          <w:rFonts w:ascii="Trebuchet MS" w:hAnsi="Trebuchet MS"/>
          <w:noProof/>
        </w:rPr>
        <w:drawing>
          <wp:inline distT="0" distB="0" distL="0" distR="0" wp14:anchorId="29CF6DCB" wp14:editId="15B3BEAB">
            <wp:extent cx="5054860" cy="2692538"/>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054860" cy="2692538"/>
                    </a:xfrm>
                    <a:prstGeom prst="rect">
                      <a:avLst/>
                    </a:prstGeom>
                  </pic:spPr>
                </pic:pic>
              </a:graphicData>
            </a:graphic>
          </wp:inline>
        </w:drawing>
      </w:r>
    </w:p>
    <w:p w14:paraId="289F5A37" w14:textId="77777777" w:rsidR="007E2547" w:rsidRPr="0071517D" w:rsidRDefault="007E2547" w:rsidP="009D09D4">
      <w:pPr>
        <w:pStyle w:val="Heading2"/>
        <w:rPr>
          <w:color w:val="auto"/>
        </w:rPr>
      </w:pPr>
      <w:bookmarkStart w:id="19" w:name="_Toc236381796"/>
      <w:r w:rsidRPr="0071517D">
        <w:rPr>
          <w:rStyle w:val="Strong"/>
          <w:b/>
          <w:bCs/>
          <w:color w:val="auto"/>
        </w:rPr>
        <w:t>Stakeholder Engagement Strategy</w:t>
      </w:r>
      <w:bookmarkEnd w:id="19"/>
    </w:p>
    <w:p w14:paraId="0454AC4D" w14:textId="77777777" w:rsidR="00477410" w:rsidRPr="0071517D" w:rsidRDefault="00477410" w:rsidP="00477410">
      <w:pPr>
        <w:pStyle w:val="NormalWeb"/>
        <w:spacing w:line="360" w:lineRule="auto"/>
        <w:jc w:val="both"/>
        <w:rPr>
          <w:rFonts w:ascii="Trebuchet MS" w:hAnsi="Trebuchet MS"/>
        </w:rPr>
      </w:pPr>
      <w:r w:rsidRPr="0071517D">
        <w:rPr>
          <w:rFonts w:ascii="Trebuchet MS" w:hAnsi="Trebuchet MS"/>
        </w:rPr>
        <w:t>The successful delivery of the sustainable transport hub redevelopment relies on communication between all stakeholders during the project implementation. Also, local authorities, contractors, suppliers, passengers, local companies, and environmental organisations are included in the project. Such large stakeholder groups demand different expectations and have different levels of influence. Therefore, communication methods should be applied to their necessities. Ensuring regular project meetings, community consultations, monthly progress reports, and digital communication platforms will improve transparency and motivate collaboration. Stakeholder engagement helps managers to identify concerns before they arise as key project problems.</w:t>
      </w:r>
    </w:p>
    <w:p w14:paraId="3F62C1EA" w14:textId="77777777" w:rsidR="00477410" w:rsidRPr="0071517D" w:rsidRDefault="00477410" w:rsidP="00A40CB8">
      <w:pPr>
        <w:pStyle w:val="NormalWeb"/>
        <w:spacing w:line="360" w:lineRule="auto"/>
        <w:jc w:val="both"/>
        <w:rPr>
          <w:rFonts w:ascii="Trebuchet MS" w:hAnsi="Trebuchet MS"/>
        </w:rPr>
      </w:pPr>
      <w:r w:rsidRPr="0071517D">
        <w:rPr>
          <w:rFonts w:ascii="Trebuchet MS" w:hAnsi="Trebuchet MS"/>
        </w:rPr>
        <w:t xml:space="preserve">Keeping positive relationships ensures that management will make more rapid decisions and show higher confidence in the redevelopment project. Consistent involvement will also decrease resistance to change and raise the public acceptance </w:t>
      </w:r>
      <w:r w:rsidRPr="0071517D">
        <w:rPr>
          <w:rFonts w:ascii="Trebuchet MS" w:hAnsi="Trebuchet MS"/>
        </w:rPr>
        <w:lastRenderedPageBreak/>
        <w:t>and approval of temporary construction disruption. Eskerod and Jepsen (2020) state that better communication improves collaborations and ensures successful project outcomes.</w:t>
      </w:r>
    </w:p>
    <w:p w14:paraId="4AB613D6" w14:textId="77777777" w:rsidR="00A16C31" w:rsidRPr="0071517D" w:rsidRDefault="007E2547" w:rsidP="009D09D4">
      <w:pPr>
        <w:pStyle w:val="Heading2"/>
        <w:rPr>
          <w:color w:val="auto"/>
        </w:rPr>
      </w:pPr>
      <w:bookmarkStart w:id="20" w:name="_Toc236381797"/>
      <w:r w:rsidRPr="0071517D">
        <w:rPr>
          <w:rStyle w:val="Strong"/>
          <w:b/>
          <w:bCs/>
          <w:color w:val="auto"/>
        </w:rPr>
        <w:t>Resource Planning</w:t>
      </w:r>
      <w:bookmarkEnd w:id="20"/>
    </w:p>
    <w:p w14:paraId="4623CCD0" w14:textId="77777777" w:rsidR="00A40CB8" w:rsidRPr="0071517D" w:rsidRDefault="00A40CB8" w:rsidP="00A40CB8">
      <w:pPr>
        <w:pStyle w:val="NormalWeb"/>
        <w:spacing w:line="360" w:lineRule="auto"/>
        <w:jc w:val="both"/>
        <w:rPr>
          <w:rFonts w:ascii="Trebuchet MS" w:hAnsi="Trebuchet MS"/>
        </w:rPr>
      </w:pPr>
      <w:r w:rsidRPr="0071517D">
        <w:rPr>
          <w:rFonts w:ascii="Trebuchet MS" w:hAnsi="Trebuchet MS"/>
        </w:rPr>
        <w:t>Efficient resource planning helps managers identify the people, equipment, materials and financial resources for each phase of the project. In addition, the redevelopment of the infrastructure is a lager project and requires engineers, architects, constructions workers, project managers, environmental specialists, and information technology experts. These people will provide physical infrastructure and the digital transport systems. Also, renewable energy technologies, construction equipment, and sustainable building material should be available based on the implementation schedule in order to avoid unexpected delays.</w:t>
      </w:r>
    </w:p>
    <w:p w14:paraId="667519C2" w14:textId="77777777" w:rsidR="00A40CB8" w:rsidRPr="0071517D" w:rsidRDefault="00A40CB8" w:rsidP="00A40CB8">
      <w:pPr>
        <w:pStyle w:val="NormalWeb"/>
        <w:spacing w:line="360" w:lineRule="auto"/>
        <w:jc w:val="both"/>
        <w:rPr>
          <w:rFonts w:ascii="Trebuchet MS" w:hAnsi="Trebuchet MS"/>
        </w:rPr>
      </w:pPr>
      <w:r w:rsidRPr="0071517D">
        <w:rPr>
          <w:rFonts w:ascii="Trebuchet MS" w:hAnsi="Trebuchet MS"/>
        </w:rPr>
        <w:t>Moreover, financial planning is also crucial, as public infrastructure projects required major investment for many years. Also, labour costs, material prices, and contractor performance should be reviewed regularly in order to maintain budget control and increase project quality. Flexibility of resource planning is also crucial because additional resources can be allocated when unexpected challenges are faced during construction. AACE International (2020) states that efficient resource planning helps companies improve productivity and cost performance during the project lifecycle. In addition, careful material planning and workforce provide better construction outcomes and decrease the possibility of project delays (CIOB, 2022).</w:t>
      </w:r>
    </w:p>
    <w:p w14:paraId="356A0B48" w14:textId="77777777" w:rsidR="007E2547" w:rsidRPr="0071517D" w:rsidRDefault="007E2547" w:rsidP="009D09D4">
      <w:pPr>
        <w:pStyle w:val="Heading2"/>
        <w:rPr>
          <w:color w:val="auto"/>
        </w:rPr>
      </w:pPr>
      <w:bookmarkStart w:id="21" w:name="_Toc236381798"/>
      <w:r w:rsidRPr="0071517D">
        <w:rPr>
          <w:rStyle w:val="Strong"/>
          <w:b/>
          <w:bCs/>
          <w:color w:val="auto"/>
        </w:rPr>
        <w:t>Project Risk Assessment</w:t>
      </w:r>
      <w:bookmarkEnd w:id="21"/>
    </w:p>
    <w:p w14:paraId="403FA0E6" w14:textId="77777777" w:rsidR="00AE5786" w:rsidRPr="0071517D" w:rsidRDefault="00AE5786" w:rsidP="00A40CB8">
      <w:pPr>
        <w:pStyle w:val="NormalWeb"/>
        <w:spacing w:line="360" w:lineRule="auto"/>
        <w:jc w:val="both"/>
        <w:rPr>
          <w:rFonts w:ascii="Trebuchet MS" w:hAnsi="Trebuchet MS"/>
        </w:rPr>
      </w:pPr>
      <w:r w:rsidRPr="0071517D">
        <w:rPr>
          <w:rFonts w:ascii="Trebuchet MS" w:hAnsi="Trebuchet MS"/>
        </w:rPr>
        <w:t>There are many risks that the redevelopment project can face, which can impact quality, schedule, costs, and operational performance. Such risks can be inflation in material prices, supply chain disruptions, construction delays, different weather conditions, cyber threats influencing digital transport systems, and uncertain environmental regulations. Recognising these issues in advance can help the project team be equipped with the required tools and mitigate the risks before problems arise and affect the project.</w:t>
      </w:r>
    </w:p>
    <w:p w14:paraId="640C65EE" w14:textId="77777777" w:rsidR="00AE5786" w:rsidRPr="0071517D" w:rsidRDefault="00AE5786" w:rsidP="00A25DEB">
      <w:pPr>
        <w:pStyle w:val="NormalWeb"/>
        <w:spacing w:line="360" w:lineRule="auto"/>
        <w:jc w:val="both"/>
        <w:rPr>
          <w:rFonts w:ascii="Trebuchet MS" w:hAnsi="Trebuchet MS"/>
        </w:rPr>
      </w:pPr>
      <w:r w:rsidRPr="0071517D">
        <w:rPr>
          <w:rFonts w:ascii="Trebuchet MS" w:hAnsi="Trebuchet MS"/>
        </w:rPr>
        <w:lastRenderedPageBreak/>
        <w:t>In addition, the company can consider risk responses like regular progress reviews, contingency budgets, alternative suppliers, strict health and safety procedures, cybersecurity controls, and consistent monitoring of project performance. Keeping an updated risk register allows project managers to evaluate different risk levels during the project lifecycle and react rapidly when needed. Consistent review also help managers make better decisions about project resilience during the implementation processes. Hillson (2023) states that risk management can improve project performance when initiated by decreasing uncertainty and improving organisational readiness. The National Infrastructure Commission (2023) also underlines the importance of resilience planning and how it helps managers provide reliable and sustainable infrastructure projects.</w:t>
      </w:r>
    </w:p>
    <w:p w14:paraId="4AAF3526" w14:textId="77777777" w:rsidR="007E2547" w:rsidRPr="0071517D" w:rsidRDefault="007E2547" w:rsidP="00D23E96">
      <w:pPr>
        <w:pStyle w:val="Heading2"/>
        <w:spacing w:line="360" w:lineRule="auto"/>
        <w:jc w:val="both"/>
        <w:rPr>
          <w:color w:val="auto"/>
        </w:rPr>
      </w:pPr>
      <w:bookmarkStart w:id="22" w:name="_Toc236381799"/>
      <w:r w:rsidRPr="0071517D">
        <w:rPr>
          <w:rStyle w:val="Strong"/>
          <w:b/>
          <w:bCs/>
          <w:color w:val="auto"/>
        </w:rPr>
        <w:t>Conclusion</w:t>
      </w:r>
      <w:bookmarkEnd w:id="22"/>
    </w:p>
    <w:p w14:paraId="3E96DCE7" w14:textId="77777777" w:rsidR="00F74703" w:rsidRPr="0071517D" w:rsidRDefault="00CE1C20" w:rsidP="00D23E96">
      <w:pPr>
        <w:pStyle w:val="NormalWeb"/>
        <w:spacing w:line="360" w:lineRule="auto"/>
        <w:jc w:val="both"/>
        <w:rPr>
          <w:rFonts w:ascii="Trebuchet MS" w:hAnsi="Trebuchet MS"/>
        </w:rPr>
      </w:pPr>
      <w:r w:rsidRPr="0071517D">
        <w:rPr>
          <w:rFonts w:ascii="Trebuchet MS" w:hAnsi="Trebuchet MS"/>
        </w:rPr>
        <w:t xml:space="preserve">The suggested </w:t>
      </w:r>
      <w:r w:rsidR="007E2547" w:rsidRPr="0071517D">
        <w:rPr>
          <w:rFonts w:ascii="Trebuchet MS" w:hAnsi="Trebuchet MS"/>
        </w:rPr>
        <w:t xml:space="preserve">redevelopment of the metropolitan transport hub </w:t>
      </w:r>
      <w:r w:rsidRPr="0071517D">
        <w:rPr>
          <w:rFonts w:ascii="Trebuchet MS" w:hAnsi="Trebuchet MS"/>
        </w:rPr>
        <w:t xml:space="preserve">shows that effective </w:t>
      </w:r>
      <w:r w:rsidR="007E2547" w:rsidRPr="0071517D">
        <w:rPr>
          <w:rFonts w:ascii="Trebuchet MS" w:hAnsi="Trebuchet MS"/>
        </w:rPr>
        <w:t>project management c</w:t>
      </w:r>
      <w:r w:rsidRPr="0071517D">
        <w:rPr>
          <w:rFonts w:ascii="Trebuchet MS" w:hAnsi="Trebuchet MS"/>
        </w:rPr>
        <w:t xml:space="preserve">an guarantee </w:t>
      </w:r>
      <w:r w:rsidR="007E2547" w:rsidRPr="0071517D">
        <w:rPr>
          <w:rFonts w:ascii="Trebuchet MS" w:hAnsi="Trebuchet MS"/>
        </w:rPr>
        <w:t>sustaina</w:t>
      </w:r>
      <w:r w:rsidRPr="0071517D">
        <w:rPr>
          <w:rFonts w:ascii="Trebuchet MS" w:hAnsi="Trebuchet MS"/>
        </w:rPr>
        <w:t xml:space="preserve">ble infrastructure development and fulfil </w:t>
      </w:r>
      <w:r w:rsidR="007E2547" w:rsidRPr="0071517D">
        <w:rPr>
          <w:rFonts w:ascii="Trebuchet MS" w:hAnsi="Trebuchet MS"/>
        </w:rPr>
        <w:t>future transport demands</w:t>
      </w:r>
      <w:r w:rsidRPr="0071517D">
        <w:rPr>
          <w:rFonts w:ascii="Trebuchet MS" w:hAnsi="Trebuchet MS"/>
        </w:rPr>
        <w:t xml:space="preserve"> of a city</w:t>
      </w:r>
      <w:r w:rsidR="007E2547" w:rsidRPr="0071517D">
        <w:rPr>
          <w:rFonts w:ascii="Trebuchet MS" w:hAnsi="Trebuchet MS"/>
        </w:rPr>
        <w:t xml:space="preserve">. </w:t>
      </w:r>
      <w:r w:rsidRPr="0071517D">
        <w:rPr>
          <w:rFonts w:ascii="Trebuchet MS" w:hAnsi="Trebuchet MS"/>
        </w:rPr>
        <w:t xml:space="preserve">Moreover, this report analysed </w:t>
      </w:r>
      <w:r w:rsidR="007E2547" w:rsidRPr="0071517D">
        <w:rPr>
          <w:rFonts w:ascii="Trebuchet MS" w:hAnsi="Trebuchet MS"/>
        </w:rPr>
        <w:t>the project objectives, scope, implementation approach</w:t>
      </w:r>
      <w:r w:rsidRPr="0071517D">
        <w:rPr>
          <w:rFonts w:ascii="Trebuchet MS" w:hAnsi="Trebuchet MS"/>
        </w:rPr>
        <w:t>,</w:t>
      </w:r>
      <w:r w:rsidR="007E2547" w:rsidRPr="0071517D">
        <w:rPr>
          <w:rFonts w:ascii="Trebuchet MS" w:hAnsi="Trebuchet MS"/>
        </w:rPr>
        <w:t xml:space="preserve"> and management tools </w:t>
      </w:r>
      <w:r w:rsidRPr="0071517D">
        <w:rPr>
          <w:rFonts w:ascii="Trebuchet MS" w:hAnsi="Trebuchet MS"/>
        </w:rPr>
        <w:t xml:space="preserve">demanded for a </w:t>
      </w:r>
      <w:r w:rsidR="007E2547" w:rsidRPr="0071517D">
        <w:rPr>
          <w:rFonts w:ascii="Trebuchet MS" w:hAnsi="Trebuchet MS"/>
        </w:rPr>
        <w:t xml:space="preserve">successful </w:t>
      </w:r>
      <w:r w:rsidRPr="0071517D">
        <w:rPr>
          <w:rFonts w:ascii="Trebuchet MS" w:hAnsi="Trebuchet MS"/>
        </w:rPr>
        <w:t xml:space="preserve">project </w:t>
      </w:r>
      <w:r w:rsidR="007E2547" w:rsidRPr="0071517D">
        <w:rPr>
          <w:rFonts w:ascii="Trebuchet MS" w:hAnsi="Trebuchet MS"/>
        </w:rPr>
        <w:t>delivery.</w:t>
      </w:r>
      <w:r w:rsidRPr="0071517D">
        <w:rPr>
          <w:rFonts w:ascii="Trebuchet MS" w:hAnsi="Trebuchet MS"/>
        </w:rPr>
        <w:t xml:space="preserve"> In addition, it focused on </w:t>
      </w:r>
      <w:r w:rsidR="007E2547" w:rsidRPr="0071517D">
        <w:rPr>
          <w:rFonts w:ascii="Trebuchet MS" w:hAnsi="Trebuchet MS"/>
        </w:rPr>
        <w:t>stakeholder engagement, resource planning</w:t>
      </w:r>
      <w:r w:rsidRPr="0071517D">
        <w:rPr>
          <w:rFonts w:ascii="Trebuchet MS" w:hAnsi="Trebuchet MS"/>
        </w:rPr>
        <w:t>,</w:t>
      </w:r>
      <w:r w:rsidR="007E2547" w:rsidRPr="0071517D">
        <w:rPr>
          <w:rFonts w:ascii="Trebuchet MS" w:hAnsi="Trebuchet MS"/>
        </w:rPr>
        <w:t xml:space="preserve"> and </w:t>
      </w:r>
      <w:r w:rsidRPr="0071517D">
        <w:rPr>
          <w:rFonts w:ascii="Trebuchet MS" w:hAnsi="Trebuchet MS"/>
        </w:rPr>
        <w:t xml:space="preserve">consistent </w:t>
      </w:r>
      <w:r w:rsidR="007E2547" w:rsidRPr="0071517D">
        <w:rPr>
          <w:rFonts w:ascii="Trebuchet MS" w:hAnsi="Trebuchet MS"/>
        </w:rPr>
        <w:t xml:space="preserve">risk assessment in </w:t>
      </w:r>
      <w:r w:rsidRPr="0071517D">
        <w:rPr>
          <w:rFonts w:ascii="Trebuchet MS" w:hAnsi="Trebuchet MS"/>
        </w:rPr>
        <w:t>order to guarantee achieving the project successfully</w:t>
      </w:r>
      <w:r w:rsidR="007E2547" w:rsidRPr="0071517D">
        <w:rPr>
          <w:rFonts w:ascii="Trebuchet MS" w:hAnsi="Trebuchet MS"/>
        </w:rPr>
        <w:t xml:space="preserve">. </w:t>
      </w:r>
      <w:r w:rsidRPr="0071517D">
        <w:rPr>
          <w:rFonts w:ascii="Trebuchet MS" w:hAnsi="Trebuchet MS"/>
        </w:rPr>
        <w:t xml:space="preserve">By careful planning, </w:t>
      </w:r>
      <w:r w:rsidR="007E2547" w:rsidRPr="0071517D">
        <w:rPr>
          <w:rFonts w:ascii="Trebuchet MS" w:hAnsi="Trebuchet MS"/>
        </w:rPr>
        <w:t>sustainabl</w:t>
      </w:r>
      <w:r w:rsidRPr="0071517D">
        <w:rPr>
          <w:rFonts w:ascii="Trebuchet MS" w:hAnsi="Trebuchet MS"/>
        </w:rPr>
        <w:t>e construction activities,</w:t>
      </w:r>
      <w:r w:rsidR="007E2547" w:rsidRPr="0071517D">
        <w:rPr>
          <w:rFonts w:ascii="Trebuchet MS" w:hAnsi="Trebuchet MS"/>
        </w:rPr>
        <w:t xml:space="preserve"> and digital innovation, the redevelopment </w:t>
      </w:r>
      <w:r w:rsidRPr="0071517D">
        <w:rPr>
          <w:rFonts w:ascii="Trebuchet MS" w:hAnsi="Trebuchet MS"/>
        </w:rPr>
        <w:t xml:space="preserve">will improve </w:t>
      </w:r>
      <w:r w:rsidR="007E2547" w:rsidRPr="0071517D">
        <w:rPr>
          <w:rFonts w:ascii="Trebuchet MS" w:hAnsi="Trebuchet MS"/>
        </w:rPr>
        <w:t xml:space="preserve">passenger experience, </w:t>
      </w:r>
      <w:r w:rsidRPr="0071517D">
        <w:rPr>
          <w:rFonts w:ascii="Trebuchet MS" w:hAnsi="Trebuchet MS"/>
        </w:rPr>
        <w:t xml:space="preserve">increase </w:t>
      </w:r>
      <w:r w:rsidR="007E2547" w:rsidRPr="0071517D">
        <w:rPr>
          <w:rFonts w:ascii="Trebuchet MS" w:hAnsi="Trebuchet MS"/>
        </w:rPr>
        <w:t>environmental performance</w:t>
      </w:r>
      <w:r w:rsidRPr="0071517D">
        <w:rPr>
          <w:rFonts w:ascii="Trebuchet MS" w:hAnsi="Trebuchet MS"/>
        </w:rPr>
        <w:t xml:space="preserve">, and ensure </w:t>
      </w:r>
      <w:r w:rsidR="007E2547" w:rsidRPr="0071517D">
        <w:rPr>
          <w:rFonts w:ascii="Trebuchet MS" w:hAnsi="Trebuchet MS"/>
        </w:rPr>
        <w:t xml:space="preserve">long-term economic growth. </w:t>
      </w:r>
      <w:r w:rsidRPr="0071517D">
        <w:rPr>
          <w:rFonts w:ascii="Trebuchet MS" w:hAnsi="Trebuchet MS"/>
        </w:rPr>
        <w:t xml:space="preserve">In general, the project is an important </w:t>
      </w:r>
      <w:r w:rsidR="007E2547" w:rsidRPr="0071517D">
        <w:rPr>
          <w:rFonts w:ascii="Trebuchet MS" w:hAnsi="Trebuchet MS"/>
        </w:rPr>
        <w:t xml:space="preserve">practical example </w:t>
      </w:r>
      <w:r w:rsidRPr="0071517D">
        <w:rPr>
          <w:rFonts w:ascii="Trebuchet MS" w:hAnsi="Trebuchet MS"/>
        </w:rPr>
        <w:t xml:space="preserve">that organisations can provide resilient and better </w:t>
      </w:r>
      <w:r w:rsidR="007E2547" w:rsidRPr="0071517D">
        <w:rPr>
          <w:rFonts w:ascii="Trebuchet MS" w:hAnsi="Trebuchet MS"/>
        </w:rPr>
        <w:t>transport infrastructure for modern cities.</w:t>
      </w:r>
    </w:p>
    <w:p w14:paraId="3CA56B8D" w14:textId="77777777" w:rsidR="009B4BDE" w:rsidRPr="0071517D" w:rsidRDefault="009B4BDE" w:rsidP="00D23E96">
      <w:pPr>
        <w:pStyle w:val="NormalWeb"/>
        <w:spacing w:line="360" w:lineRule="auto"/>
        <w:jc w:val="both"/>
        <w:rPr>
          <w:rFonts w:ascii="Trebuchet MS" w:hAnsi="Trebuchet MS"/>
        </w:rPr>
      </w:pPr>
    </w:p>
    <w:p w14:paraId="311BCDB3" w14:textId="77777777" w:rsidR="009B4BDE" w:rsidRPr="0071517D" w:rsidRDefault="009B4BDE" w:rsidP="00D23E96">
      <w:pPr>
        <w:pStyle w:val="NormalWeb"/>
        <w:spacing w:line="360" w:lineRule="auto"/>
        <w:jc w:val="both"/>
        <w:rPr>
          <w:rFonts w:ascii="Trebuchet MS" w:hAnsi="Trebuchet MS"/>
        </w:rPr>
      </w:pPr>
    </w:p>
    <w:p w14:paraId="12AF1ED4" w14:textId="77777777" w:rsidR="00E95F0A" w:rsidRPr="0071517D" w:rsidRDefault="00E95F0A" w:rsidP="00D23E96">
      <w:pPr>
        <w:pStyle w:val="NormalWeb"/>
        <w:spacing w:line="360" w:lineRule="auto"/>
        <w:jc w:val="both"/>
        <w:rPr>
          <w:rFonts w:ascii="Trebuchet MS" w:hAnsi="Trebuchet MS"/>
        </w:rPr>
      </w:pPr>
    </w:p>
    <w:p w14:paraId="633E537A" w14:textId="77777777" w:rsidR="00E95F0A" w:rsidRPr="0071517D" w:rsidRDefault="00E95F0A" w:rsidP="00D23E96">
      <w:pPr>
        <w:pStyle w:val="NormalWeb"/>
        <w:spacing w:line="360" w:lineRule="auto"/>
        <w:jc w:val="both"/>
        <w:rPr>
          <w:rFonts w:ascii="Trebuchet MS" w:hAnsi="Trebuchet MS"/>
        </w:rPr>
      </w:pPr>
    </w:p>
    <w:p w14:paraId="69154C74" w14:textId="77777777" w:rsidR="00F74703" w:rsidRPr="0071517D" w:rsidRDefault="00F74703" w:rsidP="004F0F07">
      <w:pPr>
        <w:pStyle w:val="Heading1"/>
        <w:spacing w:line="360" w:lineRule="auto"/>
        <w:rPr>
          <w:color w:val="auto"/>
        </w:rPr>
      </w:pPr>
      <w:bookmarkStart w:id="23" w:name="_Toc236381800"/>
      <w:r w:rsidRPr="0071517D">
        <w:rPr>
          <w:color w:val="auto"/>
        </w:rPr>
        <w:lastRenderedPageBreak/>
        <w:t>References</w:t>
      </w:r>
      <w:bookmarkEnd w:id="23"/>
    </w:p>
    <w:p w14:paraId="7122F5E0" w14:textId="77777777" w:rsidR="00F74703" w:rsidRPr="0071517D" w:rsidRDefault="00F74703" w:rsidP="004F0F07">
      <w:pPr>
        <w:pStyle w:val="pdq2pgselectionanchorcontainer"/>
        <w:spacing w:line="360" w:lineRule="auto"/>
        <w:rPr>
          <w:rFonts w:ascii="Trebuchet MS" w:hAnsi="Trebuchet MS"/>
        </w:rPr>
      </w:pPr>
      <w:r w:rsidRPr="0071517D">
        <w:rPr>
          <w:rFonts w:ascii="Trebuchet MS" w:hAnsi="Trebuchet MS"/>
        </w:rPr>
        <w:t xml:space="preserve">AACE International (2020) </w:t>
      </w:r>
      <w:r w:rsidRPr="0071517D">
        <w:rPr>
          <w:rStyle w:val="Emphasis"/>
          <w:rFonts w:ascii="Trebuchet MS" w:hAnsi="Trebuchet MS"/>
        </w:rPr>
        <w:t>Total Cost Management Framework: An Integrated Approach to Portfolio, Program, and Project Management</w:t>
      </w:r>
      <w:r w:rsidRPr="0071517D">
        <w:rPr>
          <w:rFonts w:ascii="Trebuchet MS" w:hAnsi="Trebuchet MS"/>
        </w:rPr>
        <w:t>. 2nd edn. Morgantown, WV: AACE International.</w:t>
      </w:r>
    </w:p>
    <w:p w14:paraId="653F7641" w14:textId="77777777" w:rsidR="00F74703" w:rsidRPr="0071517D" w:rsidRDefault="00F74703" w:rsidP="00F74703">
      <w:pPr>
        <w:pStyle w:val="NormalWeb"/>
        <w:spacing w:line="360" w:lineRule="auto"/>
        <w:rPr>
          <w:rFonts w:ascii="Trebuchet MS" w:hAnsi="Trebuchet MS"/>
        </w:rPr>
      </w:pPr>
      <w:r w:rsidRPr="0071517D">
        <w:rPr>
          <w:rFonts w:ascii="Trebuchet MS" w:hAnsi="Trebuchet MS"/>
        </w:rPr>
        <w:t xml:space="preserve">Association for Project Management (2021) </w:t>
      </w:r>
      <w:r w:rsidRPr="0071517D">
        <w:rPr>
          <w:rStyle w:val="Emphasis"/>
          <w:rFonts w:ascii="Trebuchet MS" w:hAnsi="Trebuchet MS"/>
        </w:rPr>
        <w:t>APM Body of Knowledge</w:t>
      </w:r>
      <w:r w:rsidRPr="0071517D">
        <w:rPr>
          <w:rFonts w:ascii="Trebuchet MS" w:hAnsi="Trebuchet MS"/>
        </w:rPr>
        <w:t>. 7th edn. Princes Risborough: Association for Project Management.</w:t>
      </w:r>
    </w:p>
    <w:p w14:paraId="4EA87A66" w14:textId="77777777" w:rsidR="00F74703" w:rsidRPr="0071517D" w:rsidRDefault="00F74703" w:rsidP="00F74703">
      <w:pPr>
        <w:pStyle w:val="NormalWeb"/>
        <w:spacing w:line="360" w:lineRule="auto"/>
        <w:rPr>
          <w:rFonts w:ascii="Trebuchet MS" w:hAnsi="Trebuchet MS"/>
        </w:rPr>
      </w:pPr>
      <w:r w:rsidRPr="0071517D">
        <w:rPr>
          <w:rFonts w:ascii="Trebuchet MS" w:hAnsi="Trebuchet MS"/>
        </w:rPr>
        <w:t xml:space="preserve">Association for Project Management (2022) </w:t>
      </w:r>
      <w:r w:rsidRPr="0071517D">
        <w:rPr>
          <w:rStyle w:val="Emphasis"/>
          <w:rFonts w:ascii="Trebuchet MS" w:hAnsi="Trebuchet MS"/>
        </w:rPr>
        <w:t>Project Fundamentals Qualification Study Guide</w:t>
      </w:r>
      <w:r w:rsidRPr="0071517D">
        <w:rPr>
          <w:rFonts w:ascii="Trebuchet MS" w:hAnsi="Trebuchet MS"/>
        </w:rPr>
        <w:t>. 3rd edn. Princes Risborough: Association for Project Management.</w:t>
      </w:r>
    </w:p>
    <w:p w14:paraId="306C6C47" w14:textId="77777777" w:rsidR="00F74703" w:rsidRPr="0071517D" w:rsidRDefault="00F74703" w:rsidP="00F74703">
      <w:pPr>
        <w:pStyle w:val="NormalWeb"/>
        <w:spacing w:line="360" w:lineRule="auto"/>
        <w:rPr>
          <w:rFonts w:ascii="Trebuchet MS" w:hAnsi="Trebuchet MS"/>
        </w:rPr>
      </w:pPr>
      <w:r w:rsidRPr="0071517D">
        <w:rPr>
          <w:rFonts w:ascii="Trebuchet MS" w:hAnsi="Trebuchet MS"/>
        </w:rPr>
        <w:t xml:space="preserve">Bourne, L. (2020) </w:t>
      </w:r>
      <w:r w:rsidRPr="0071517D">
        <w:rPr>
          <w:rStyle w:val="Emphasis"/>
          <w:rFonts w:ascii="Trebuchet MS" w:hAnsi="Trebuchet MS"/>
        </w:rPr>
        <w:t>Stakeholder Relationship Management: A Maturity Model for Organisational Implementation</w:t>
      </w:r>
      <w:r w:rsidRPr="0071517D">
        <w:rPr>
          <w:rFonts w:ascii="Trebuchet MS" w:hAnsi="Trebuchet MS"/>
        </w:rPr>
        <w:t>. London: Routledge.</w:t>
      </w:r>
    </w:p>
    <w:p w14:paraId="4A82B5BC" w14:textId="77777777" w:rsidR="00F74703" w:rsidRPr="0071517D" w:rsidRDefault="00F74703" w:rsidP="00F74703">
      <w:pPr>
        <w:pStyle w:val="NormalWeb"/>
        <w:spacing w:line="360" w:lineRule="auto"/>
        <w:rPr>
          <w:rFonts w:ascii="Trebuchet MS" w:hAnsi="Trebuchet MS"/>
        </w:rPr>
      </w:pPr>
      <w:r w:rsidRPr="0071517D">
        <w:rPr>
          <w:rFonts w:ascii="Trebuchet MS" w:hAnsi="Trebuchet MS"/>
        </w:rPr>
        <w:t xml:space="preserve">British Standards Institution (2022) </w:t>
      </w:r>
      <w:r w:rsidRPr="0071517D">
        <w:rPr>
          <w:rStyle w:val="Emphasis"/>
          <w:rFonts w:ascii="Trebuchet MS" w:hAnsi="Trebuchet MS"/>
        </w:rPr>
        <w:t>BS 6079-1:2022 Project Management – Principles and Guidance for the Management of Projects</w:t>
      </w:r>
      <w:r w:rsidRPr="0071517D">
        <w:rPr>
          <w:rFonts w:ascii="Trebuchet MS" w:hAnsi="Trebuchet MS"/>
        </w:rPr>
        <w:t>. London: BSI.</w:t>
      </w:r>
    </w:p>
    <w:p w14:paraId="1382D440" w14:textId="77777777" w:rsidR="00F74703" w:rsidRPr="0071517D" w:rsidRDefault="00F74703" w:rsidP="00F74703">
      <w:pPr>
        <w:pStyle w:val="NormalWeb"/>
        <w:spacing w:line="360" w:lineRule="auto"/>
        <w:rPr>
          <w:rFonts w:ascii="Trebuchet MS" w:hAnsi="Trebuchet MS"/>
        </w:rPr>
      </w:pPr>
      <w:r w:rsidRPr="0071517D">
        <w:rPr>
          <w:rFonts w:ascii="Trebuchet MS" w:hAnsi="Trebuchet MS"/>
        </w:rPr>
        <w:t xml:space="preserve">Chartered Institution of Highways &amp; Transportation (2022) </w:t>
      </w:r>
      <w:r w:rsidRPr="0071517D">
        <w:rPr>
          <w:rStyle w:val="Emphasis"/>
          <w:rFonts w:ascii="Trebuchet MS" w:hAnsi="Trebuchet MS"/>
        </w:rPr>
        <w:t>Better Planning, Better Transport, Better Places</w:t>
      </w:r>
      <w:r w:rsidRPr="0071517D">
        <w:rPr>
          <w:rFonts w:ascii="Trebuchet MS" w:hAnsi="Trebuchet MS"/>
        </w:rPr>
        <w:t>. London: CIHT.</w:t>
      </w:r>
    </w:p>
    <w:p w14:paraId="1D1564C2" w14:textId="77777777" w:rsidR="00F74703" w:rsidRPr="0071517D" w:rsidRDefault="00F74703" w:rsidP="00F74703">
      <w:pPr>
        <w:pStyle w:val="NormalWeb"/>
        <w:spacing w:line="360" w:lineRule="auto"/>
        <w:rPr>
          <w:rFonts w:ascii="Trebuchet MS" w:hAnsi="Trebuchet MS"/>
        </w:rPr>
      </w:pPr>
      <w:r w:rsidRPr="0071517D">
        <w:rPr>
          <w:rFonts w:ascii="Trebuchet MS" w:hAnsi="Trebuchet MS"/>
        </w:rPr>
        <w:t xml:space="preserve">Chartered Institute of Building (CIOB) (2022) </w:t>
      </w:r>
      <w:r w:rsidRPr="0071517D">
        <w:rPr>
          <w:rStyle w:val="Emphasis"/>
          <w:rFonts w:ascii="Trebuchet MS" w:hAnsi="Trebuchet MS"/>
        </w:rPr>
        <w:t>Code of Practice for Project Management for Construction and Development</w:t>
      </w:r>
      <w:r w:rsidRPr="0071517D">
        <w:rPr>
          <w:rFonts w:ascii="Trebuchet MS" w:hAnsi="Trebuchet MS"/>
        </w:rPr>
        <w:t>. 5th edn. Chichester: Wiley-Blackwell.</w:t>
      </w:r>
    </w:p>
    <w:p w14:paraId="58C72138" w14:textId="77777777" w:rsidR="00F74703" w:rsidRPr="0071517D" w:rsidRDefault="00F74703" w:rsidP="00F74703">
      <w:pPr>
        <w:pStyle w:val="NormalWeb"/>
        <w:spacing w:line="360" w:lineRule="auto"/>
        <w:rPr>
          <w:rFonts w:ascii="Trebuchet MS" w:hAnsi="Trebuchet MS"/>
        </w:rPr>
      </w:pPr>
      <w:r w:rsidRPr="0071517D">
        <w:rPr>
          <w:rFonts w:ascii="Trebuchet MS" w:hAnsi="Trebuchet MS"/>
        </w:rPr>
        <w:t xml:space="preserve">Eskerod, P. and Jepsen, A.L. (2020) </w:t>
      </w:r>
      <w:r w:rsidRPr="0071517D">
        <w:rPr>
          <w:rStyle w:val="Emphasis"/>
          <w:rFonts w:ascii="Trebuchet MS" w:hAnsi="Trebuchet MS"/>
        </w:rPr>
        <w:t>Project Stakeholder Management</w:t>
      </w:r>
      <w:r w:rsidRPr="0071517D">
        <w:rPr>
          <w:rFonts w:ascii="Trebuchet MS" w:hAnsi="Trebuchet MS"/>
        </w:rPr>
        <w:t>. 2nd edn. London: Routledge.</w:t>
      </w:r>
    </w:p>
    <w:p w14:paraId="6A524AC4" w14:textId="77777777" w:rsidR="00F74703" w:rsidRPr="0071517D" w:rsidRDefault="00F74703" w:rsidP="00F74703">
      <w:pPr>
        <w:pStyle w:val="NormalWeb"/>
        <w:spacing w:line="360" w:lineRule="auto"/>
        <w:rPr>
          <w:rFonts w:ascii="Trebuchet MS" w:hAnsi="Trebuchet MS"/>
        </w:rPr>
      </w:pPr>
      <w:r w:rsidRPr="0071517D">
        <w:rPr>
          <w:rFonts w:ascii="Trebuchet MS" w:hAnsi="Trebuchet MS"/>
        </w:rPr>
        <w:t xml:space="preserve">Harris, F. (2020) </w:t>
      </w:r>
      <w:r w:rsidRPr="0071517D">
        <w:rPr>
          <w:rStyle w:val="Emphasis"/>
          <w:rFonts w:ascii="Trebuchet MS" w:hAnsi="Trebuchet MS"/>
        </w:rPr>
        <w:t>Modern Construction Management</w:t>
      </w:r>
      <w:r w:rsidRPr="0071517D">
        <w:rPr>
          <w:rFonts w:ascii="Trebuchet MS" w:hAnsi="Trebuchet MS"/>
        </w:rPr>
        <w:t>. 8th edn. Chichester: Wiley-Blackwell.</w:t>
      </w:r>
    </w:p>
    <w:p w14:paraId="720B30D8" w14:textId="77777777" w:rsidR="00F74703" w:rsidRPr="0071517D" w:rsidRDefault="00F74703" w:rsidP="00F74703">
      <w:pPr>
        <w:pStyle w:val="NormalWeb"/>
        <w:spacing w:line="360" w:lineRule="auto"/>
        <w:rPr>
          <w:rFonts w:ascii="Trebuchet MS" w:hAnsi="Trebuchet MS"/>
        </w:rPr>
      </w:pPr>
      <w:r w:rsidRPr="0071517D">
        <w:rPr>
          <w:rFonts w:ascii="Trebuchet MS" w:hAnsi="Trebuchet MS"/>
        </w:rPr>
        <w:t xml:space="preserve">Hillson, D. (2023) </w:t>
      </w:r>
      <w:r w:rsidRPr="0071517D">
        <w:rPr>
          <w:rStyle w:val="Emphasis"/>
          <w:rFonts w:ascii="Trebuchet MS" w:hAnsi="Trebuchet MS"/>
        </w:rPr>
        <w:t>The Risk Management Handbook</w:t>
      </w:r>
      <w:r w:rsidRPr="0071517D">
        <w:rPr>
          <w:rFonts w:ascii="Trebuchet MS" w:hAnsi="Trebuchet MS"/>
        </w:rPr>
        <w:t>. 2nd edn. London: Kogan Page.</w:t>
      </w:r>
    </w:p>
    <w:p w14:paraId="325DC109" w14:textId="77777777" w:rsidR="00F74703" w:rsidRPr="0071517D" w:rsidRDefault="00F74703" w:rsidP="00F74703">
      <w:pPr>
        <w:pStyle w:val="NormalWeb"/>
        <w:spacing w:line="360" w:lineRule="auto"/>
        <w:rPr>
          <w:rFonts w:ascii="Trebuchet MS" w:hAnsi="Trebuchet MS"/>
        </w:rPr>
      </w:pPr>
      <w:r w:rsidRPr="0071517D">
        <w:rPr>
          <w:rFonts w:ascii="Trebuchet MS" w:hAnsi="Trebuchet MS"/>
        </w:rPr>
        <w:t xml:space="preserve">Infrastructure and Projects Authority (2023) </w:t>
      </w:r>
      <w:r w:rsidRPr="0071517D">
        <w:rPr>
          <w:rStyle w:val="Emphasis"/>
          <w:rFonts w:ascii="Trebuchet MS" w:hAnsi="Trebuchet MS"/>
        </w:rPr>
        <w:t>Annual Report and Accounts 2022–23</w:t>
      </w:r>
      <w:r w:rsidRPr="0071517D">
        <w:rPr>
          <w:rFonts w:ascii="Trebuchet MS" w:hAnsi="Trebuchet MS"/>
        </w:rPr>
        <w:t>. London: HM Government.</w:t>
      </w:r>
    </w:p>
    <w:p w14:paraId="51C345C5" w14:textId="77777777" w:rsidR="00F74703" w:rsidRPr="0071517D" w:rsidRDefault="00F74703" w:rsidP="00F74703">
      <w:pPr>
        <w:pStyle w:val="NormalWeb"/>
        <w:spacing w:line="360" w:lineRule="auto"/>
        <w:rPr>
          <w:rFonts w:ascii="Trebuchet MS" w:hAnsi="Trebuchet MS"/>
        </w:rPr>
      </w:pPr>
      <w:r w:rsidRPr="0071517D">
        <w:rPr>
          <w:rFonts w:ascii="Trebuchet MS" w:hAnsi="Trebuchet MS"/>
        </w:rPr>
        <w:lastRenderedPageBreak/>
        <w:t xml:space="preserve">International Organization for Standardization (ISO) (2020) </w:t>
      </w:r>
      <w:r w:rsidRPr="0071517D">
        <w:rPr>
          <w:rStyle w:val="Emphasis"/>
          <w:rFonts w:ascii="Trebuchet MS" w:hAnsi="Trebuchet MS"/>
        </w:rPr>
        <w:t>ISO 21502:2020 Project, Programme and Portfolio Management – Guidance on Project Management</w:t>
      </w:r>
      <w:r w:rsidRPr="0071517D">
        <w:rPr>
          <w:rFonts w:ascii="Trebuchet MS" w:hAnsi="Trebuchet MS"/>
        </w:rPr>
        <w:t>. Geneva: ISO.</w:t>
      </w:r>
    </w:p>
    <w:p w14:paraId="4B5865B1" w14:textId="77777777" w:rsidR="00F74703" w:rsidRPr="0071517D" w:rsidRDefault="00F74703" w:rsidP="00F74703">
      <w:pPr>
        <w:pStyle w:val="NormalWeb"/>
        <w:spacing w:line="360" w:lineRule="auto"/>
        <w:rPr>
          <w:rFonts w:ascii="Trebuchet MS" w:hAnsi="Trebuchet MS"/>
        </w:rPr>
      </w:pPr>
      <w:r w:rsidRPr="0071517D">
        <w:rPr>
          <w:rFonts w:ascii="Trebuchet MS" w:hAnsi="Trebuchet MS"/>
        </w:rPr>
        <w:t xml:space="preserve">Lock, D. (2020) </w:t>
      </w:r>
      <w:r w:rsidRPr="0071517D">
        <w:rPr>
          <w:rStyle w:val="Emphasis"/>
          <w:rFonts w:ascii="Trebuchet MS" w:hAnsi="Trebuchet MS"/>
        </w:rPr>
        <w:t>Project Management</w:t>
      </w:r>
      <w:r w:rsidRPr="0071517D">
        <w:rPr>
          <w:rFonts w:ascii="Trebuchet MS" w:hAnsi="Trebuchet MS"/>
        </w:rPr>
        <w:t>. 11th edn. London: Routledge.</w:t>
      </w:r>
    </w:p>
    <w:p w14:paraId="194209F3" w14:textId="77777777" w:rsidR="00F74703" w:rsidRPr="0071517D" w:rsidRDefault="00F74703" w:rsidP="00F74703">
      <w:pPr>
        <w:pStyle w:val="NormalWeb"/>
        <w:spacing w:line="360" w:lineRule="auto"/>
        <w:rPr>
          <w:rFonts w:ascii="Trebuchet MS" w:hAnsi="Trebuchet MS"/>
        </w:rPr>
      </w:pPr>
      <w:r w:rsidRPr="0071517D">
        <w:rPr>
          <w:rFonts w:ascii="Trebuchet MS" w:hAnsi="Trebuchet MS"/>
        </w:rPr>
        <w:t xml:space="preserve">Meredith, J.R., Mantel, S.J. and Shafer, S.M. (2021) </w:t>
      </w:r>
      <w:r w:rsidRPr="0071517D">
        <w:rPr>
          <w:rStyle w:val="Emphasis"/>
          <w:rFonts w:ascii="Trebuchet MS" w:hAnsi="Trebuchet MS"/>
        </w:rPr>
        <w:t>Project Management: A Managerial Approach</w:t>
      </w:r>
      <w:r w:rsidRPr="0071517D">
        <w:rPr>
          <w:rFonts w:ascii="Trebuchet MS" w:hAnsi="Trebuchet MS"/>
        </w:rPr>
        <w:t>. 10th edn. Hoboken, NJ: John Wiley &amp; Sons.</w:t>
      </w:r>
    </w:p>
    <w:p w14:paraId="1584702B" w14:textId="77777777" w:rsidR="00F74703" w:rsidRPr="0071517D" w:rsidRDefault="00F74703" w:rsidP="00F74703">
      <w:pPr>
        <w:pStyle w:val="NormalWeb"/>
        <w:spacing w:line="360" w:lineRule="auto"/>
        <w:rPr>
          <w:rFonts w:ascii="Trebuchet MS" w:hAnsi="Trebuchet MS"/>
        </w:rPr>
      </w:pPr>
      <w:r w:rsidRPr="0071517D">
        <w:rPr>
          <w:rFonts w:ascii="Trebuchet MS" w:hAnsi="Trebuchet MS"/>
        </w:rPr>
        <w:t xml:space="preserve">National Audit Office (2023) </w:t>
      </w:r>
      <w:r w:rsidRPr="0071517D">
        <w:rPr>
          <w:rStyle w:val="Emphasis"/>
          <w:rFonts w:ascii="Trebuchet MS" w:hAnsi="Trebuchet MS"/>
        </w:rPr>
        <w:t>Lessons Learned: Delivering Major Government Infrastructure Projects</w:t>
      </w:r>
      <w:r w:rsidRPr="0071517D">
        <w:rPr>
          <w:rFonts w:ascii="Trebuchet MS" w:hAnsi="Trebuchet MS"/>
        </w:rPr>
        <w:t>. London: National Audit Office.</w:t>
      </w:r>
    </w:p>
    <w:p w14:paraId="14CFE0A4" w14:textId="77777777" w:rsidR="00F74703" w:rsidRPr="0071517D" w:rsidRDefault="00F74703" w:rsidP="00F74703">
      <w:pPr>
        <w:pStyle w:val="NormalWeb"/>
        <w:spacing w:line="360" w:lineRule="auto"/>
        <w:rPr>
          <w:rFonts w:ascii="Trebuchet MS" w:hAnsi="Trebuchet MS"/>
        </w:rPr>
      </w:pPr>
      <w:r w:rsidRPr="0071517D">
        <w:rPr>
          <w:rFonts w:ascii="Trebuchet MS" w:hAnsi="Trebuchet MS"/>
        </w:rPr>
        <w:t xml:space="preserve">National Infrastructure Commission (2023) </w:t>
      </w:r>
      <w:r w:rsidRPr="0071517D">
        <w:rPr>
          <w:rStyle w:val="Emphasis"/>
          <w:rFonts w:ascii="Trebuchet MS" w:hAnsi="Trebuchet MS"/>
        </w:rPr>
        <w:t>Annual Monitoring Report 2023</w:t>
      </w:r>
      <w:r w:rsidRPr="0071517D">
        <w:rPr>
          <w:rFonts w:ascii="Trebuchet MS" w:hAnsi="Trebuchet MS"/>
        </w:rPr>
        <w:t>. London: National Infrastructure Commission.</w:t>
      </w:r>
    </w:p>
    <w:p w14:paraId="05E99DD7" w14:textId="77777777" w:rsidR="00F74703" w:rsidRPr="0071517D" w:rsidRDefault="00F74703" w:rsidP="00F74703">
      <w:pPr>
        <w:pStyle w:val="NormalWeb"/>
        <w:spacing w:line="360" w:lineRule="auto"/>
        <w:rPr>
          <w:rFonts w:ascii="Trebuchet MS" w:hAnsi="Trebuchet MS"/>
        </w:rPr>
      </w:pPr>
      <w:r w:rsidRPr="0071517D">
        <w:rPr>
          <w:rFonts w:ascii="Trebuchet MS" w:hAnsi="Trebuchet MS"/>
        </w:rPr>
        <w:t xml:space="preserve">Office of Rail and Road (2023) </w:t>
      </w:r>
      <w:r w:rsidRPr="0071517D">
        <w:rPr>
          <w:rStyle w:val="Emphasis"/>
          <w:rFonts w:ascii="Trebuchet MS" w:hAnsi="Trebuchet MS"/>
        </w:rPr>
        <w:t>Annual Report and Accounts 2022–23</w:t>
      </w:r>
      <w:r w:rsidRPr="0071517D">
        <w:rPr>
          <w:rFonts w:ascii="Trebuchet MS" w:hAnsi="Trebuchet MS"/>
        </w:rPr>
        <w:t>. London: Office of Rail and Road.</w:t>
      </w:r>
    </w:p>
    <w:p w14:paraId="6E5905AA" w14:textId="77777777" w:rsidR="00F74703" w:rsidRPr="0071517D" w:rsidRDefault="00F74703" w:rsidP="00F74703">
      <w:pPr>
        <w:pStyle w:val="NormalWeb"/>
        <w:spacing w:line="360" w:lineRule="auto"/>
        <w:rPr>
          <w:rFonts w:ascii="Trebuchet MS" w:hAnsi="Trebuchet MS"/>
        </w:rPr>
      </w:pPr>
      <w:r w:rsidRPr="0071517D">
        <w:rPr>
          <w:rFonts w:ascii="Trebuchet MS" w:hAnsi="Trebuchet MS"/>
        </w:rPr>
        <w:t xml:space="preserve">Pinto, J.K. (2022) </w:t>
      </w:r>
      <w:r w:rsidRPr="0071517D">
        <w:rPr>
          <w:rStyle w:val="Emphasis"/>
          <w:rFonts w:ascii="Trebuchet MS" w:hAnsi="Trebuchet MS"/>
        </w:rPr>
        <w:t>Project Management: Achieving Competitive Advantage</w:t>
      </w:r>
      <w:r w:rsidRPr="0071517D">
        <w:rPr>
          <w:rFonts w:ascii="Trebuchet MS" w:hAnsi="Trebuchet MS"/>
        </w:rPr>
        <w:t>. 6th edn. Harlow: Pearson.</w:t>
      </w:r>
    </w:p>
    <w:p w14:paraId="683B2C50" w14:textId="77777777" w:rsidR="00F74703" w:rsidRPr="0071517D" w:rsidRDefault="00F74703" w:rsidP="00F74703">
      <w:pPr>
        <w:pStyle w:val="NormalWeb"/>
        <w:spacing w:line="360" w:lineRule="auto"/>
        <w:rPr>
          <w:rFonts w:ascii="Trebuchet MS" w:hAnsi="Trebuchet MS"/>
        </w:rPr>
      </w:pPr>
      <w:r w:rsidRPr="0071517D">
        <w:rPr>
          <w:rFonts w:ascii="Trebuchet MS" w:hAnsi="Trebuchet MS"/>
        </w:rPr>
        <w:t xml:space="preserve">Schwalbe, K. (2022) </w:t>
      </w:r>
      <w:r w:rsidRPr="0071517D">
        <w:rPr>
          <w:rStyle w:val="Emphasis"/>
          <w:rFonts w:ascii="Trebuchet MS" w:hAnsi="Trebuchet MS"/>
        </w:rPr>
        <w:t>Information Technology Project Management</w:t>
      </w:r>
      <w:r w:rsidRPr="0071517D">
        <w:rPr>
          <w:rFonts w:ascii="Trebuchet MS" w:hAnsi="Trebuchet MS"/>
        </w:rPr>
        <w:t>. 10th edn. Boston, MA: Cengage Learning.</w:t>
      </w:r>
    </w:p>
    <w:p w14:paraId="411FE615" w14:textId="77777777" w:rsidR="00F74703" w:rsidRPr="0071517D" w:rsidRDefault="00F74703" w:rsidP="00F74703">
      <w:pPr>
        <w:pStyle w:val="NormalWeb"/>
        <w:spacing w:line="360" w:lineRule="auto"/>
        <w:rPr>
          <w:rFonts w:ascii="Trebuchet MS" w:hAnsi="Trebuchet MS"/>
        </w:rPr>
      </w:pPr>
      <w:r w:rsidRPr="0071517D">
        <w:rPr>
          <w:rFonts w:ascii="Trebuchet MS" w:hAnsi="Trebuchet MS"/>
        </w:rPr>
        <w:t xml:space="preserve">Too, E.G. and Weaver, P. (2023) ‘The management of project management: A conceptual framework for project governance’, </w:t>
      </w:r>
      <w:r w:rsidRPr="0071517D">
        <w:rPr>
          <w:rStyle w:val="Emphasis"/>
          <w:rFonts w:ascii="Trebuchet MS" w:hAnsi="Trebuchet MS"/>
        </w:rPr>
        <w:t>International Journal of Project Management</w:t>
      </w:r>
      <w:r w:rsidRPr="0071517D">
        <w:rPr>
          <w:rFonts w:ascii="Trebuchet MS" w:hAnsi="Trebuchet MS"/>
        </w:rPr>
        <w:t>, 41(2), pp. 102–116.</w:t>
      </w:r>
    </w:p>
    <w:p w14:paraId="7FCA987B" w14:textId="77777777" w:rsidR="00F74703" w:rsidRPr="0071517D" w:rsidRDefault="00F74703" w:rsidP="00F74703">
      <w:pPr>
        <w:pStyle w:val="NormalWeb"/>
        <w:spacing w:line="360" w:lineRule="auto"/>
        <w:rPr>
          <w:rFonts w:ascii="Trebuchet MS" w:hAnsi="Trebuchet MS"/>
        </w:rPr>
      </w:pPr>
      <w:r w:rsidRPr="0071517D">
        <w:rPr>
          <w:rFonts w:ascii="Trebuchet MS" w:hAnsi="Trebuchet MS"/>
        </w:rPr>
        <w:t xml:space="preserve">Wysocki, R.K. (2022) </w:t>
      </w:r>
      <w:r w:rsidRPr="0071517D">
        <w:rPr>
          <w:rStyle w:val="Emphasis"/>
          <w:rFonts w:ascii="Trebuchet MS" w:hAnsi="Trebuchet MS"/>
        </w:rPr>
        <w:t>Effective Project Management: Traditional, Agile, Extreme and Hybrid</w:t>
      </w:r>
      <w:r w:rsidRPr="0071517D">
        <w:rPr>
          <w:rFonts w:ascii="Trebuchet MS" w:hAnsi="Trebuchet MS"/>
        </w:rPr>
        <w:t>. 9th edn. Indianapolis, IN: Wiley.</w:t>
      </w:r>
    </w:p>
    <w:p w14:paraId="1A489342" w14:textId="77777777" w:rsidR="00F74703" w:rsidRPr="0071517D" w:rsidRDefault="00F74703" w:rsidP="00D23E96">
      <w:pPr>
        <w:pStyle w:val="NormalWeb"/>
        <w:spacing w:line="360" w:lineRule="auto"/>
        <w:jc w:val="both"/>
        <w:rPr>
          <w:rFonts w:ascii="Trebuchet MS" w:hAnsi="Trebuchet MS"/>
        </w:rPr>
      </w:pPr>
    </w:p>
    <w:p w14:paraId="031A1A44" w14:textId="77777777" w:rsidR="0071517D" w:rsidRPr="0071517D" w:rsidRDefault="0071517D" w:rsidP="00D23E96">
      <w:pPr>
        <w:pStyle w:val="NormalWeb"/>
        <w:spacing w:line="360" w:lineRule="auto"/>
        <w:jc w:val="both"/>
        <w:rPr>
          <w:rFonts w:ascii="Trebuchet MS" w:hAnsi="Trebuchet MS"/>
        </w:rPr>
      </w:pPr>
    </w:p>
    <w:p w14:paraId="74B8DFB1" w14:textId="77777777" w:rsidR="0071517D" w:rsidRPr="0071517D" w:rsidRDefault="0071517D" w:rsidP="00D23E96">
      <w:pPr>
        <w:pStyle w:val="NormalWeb"/>
        <w:spacing w:line="360" w:lineRule="auto"/>
        <w:jc w:val="both"/>
        <w:rPr>
          <w:rFonts w:ascii="Trebuchet MS" w:hAnsi="Trebuchet MS"/>
        </w:rPr>
      </w:pPr>
    </w:p>
    <w:p w14:paraId="3BA59BC6" w14:textId="1E756F68" w:rsidR="0071517D" w:rsidRPr="0071517D" w:rsidRDefault="0071517D" w:rsidP="0071517D">
      <w:pPr>
        <w:pStyle w:val="Heading1"/>
        <w:spacing w:line="360" w:lineRule="auto"/>
        <w:rPr>
          <w:color w:val="auto"/>
        </w:rPr>
      </w:pPr>
      <w:bookmarkStart w:id="24" w:name="_Toc236381801"/>
      <w:r w:rsidRPr="0071517D">
        <w:rPr>
          <w:color w:val="auto"/>
        </w:rPr>
        <w:lastRenderedPageBreak/>
        <w:t>Appendix: Part A Poster</w:t>
      </w:r>
      <w:bookmarkEnd w:id="24"/>
    </w:p>
    <w:p w14:paraId="55B7733D" w14:textId="15C4BCDE" w:rsidR="0071517D" w:rsidRPr="0071517D" w:rsidRDefault="0071517D" w:rsidP="00D23E96">
      <w:pPr>
        <w:pStyle w:val="NormalWeb"/>
        <w:spacing w:line="360" w:lineRule="auto"/>
        <w:jc w:val="both"/>
        <w:rPr>
          <w:rFonts w:ascii="Trebuchet MS" w:hAnsi="Trebuchet MS"/>
        </w:rPr>
      </w:pPr>
      <w:r w:rsidRPr="0071517D">
        <w:rPr>
          <w:rFonts w:ascii="Trebuchet MS" w:hAnsi="Trebuchet MS"/>
          <w:noProof/>
        </w:rPr>
        <w:drawing>
          <wp:inline distT="0" distB="0" distL="0" distR="0" wp14:anchorId="378E44A6" wp14:editId="404E321D">
            <wp:extent cx="5731510" cy="4051935"/>
            <wp:effectExtent l="0" t="0" r="254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4051935"/>
                    </a:xfrm>
                    <a:prstGeom prst="rect">
                      <a:avLst/>
                    </a:prstGeom>
                  </pic:spPr>
                </pic:pic>
              </a:graphicData>
            </a:graphic>
          </wp:inline>
        </w:drawing>
      </w:r>
    </w:p>
    <w:p w14:paraId="3F8064BE" w14:textId="77777777" w:rsidR="0071517D" w:rsidRPr="0071517D" w:rsidRDefault="0071517D" w:rsidP="00D23E96">
      <w:pPr>
        <w:pStyle w:val="NormalWeb"/>
        <w:spacing w:line="360" w:lineRule="auto"/>
        <w:jc w:val="both"/>
        <w:rPr>
          <w:rFonts w:ascii="Trebuchet MS" w:hAnsi="Trebuchet MS"/>
        </w:rPr>
      </w:pPr>
    </w:p>
    <w:sectPr w:rsidR="0071517D" w:rsidRPr="0071517D">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8EE340" w14:textId="77777777" w:rsidR="00031545" w:rsidRDefault="00031545" w:rsidP="008F1B0D">
      <w:pPr>
        <w:spacing w:after="0" w:line="240" w:lineRule="auto"/>
      </w:pPr>
      <w:r>
        <w:separator/>
      </w:r>
    </w:p>
  </w:endnote>
  <w:endnote w:type="continuationSeparator" w:id="0">
    <w:p w14:paraId="03F289F6" w14:textId="77777777" w:rsidR="00031545" w:rsidRDefault="00031545" w:rsidP="008F1B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3269DC" w14:textId="77777777" w:rsidR="00031545" w:rsidRDefault="00031545" w:rsidP="008F1B0D">
      <w:pPr>
        <w:spacing w:after="0" w:line="240" w:lineRule="auto"/>
      </w:pPr>
      <w:r>
        <w:separator/>
      </w:r>
    </w:p>
  </w:footnote>
  <w:footnote w:type="continuationSeparator" w:id="0">
    <w:p w14:paraId="50A6E2C4" w14:textId="77777777" w:rsidR="00031545" w:rsidRDefault="00031545" w:rsidP="008F1B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pPr w:leftFromText="187" w:rightFromText="187" w:vertAnchor="page" w:horzAnchor="margin" w:tblpXSpec="center" w:tblpYSpec="top"/>
      <w:tblW w:w="5000" w:type="pct"/>
      <w:tblLayout w:type="fixed"/>
      <w:tblLook w:val="04A0" w:firstRow="1" w:lastRow="0" w:firstColumn="1" w:lastColumn="0" w:noHBand="0" w:noVBand="1"/>
    </w:tblPr>
    <w:tblGrid>
      <w:gridCol w:w="1805"/>
      <w:gridCol w:w="7221"/>
    </w:tblGrid>
    <w:sdt>
      <w:sdtPr>
        <w:rPr>
          <w:b/>
          <w:sz w:val="34"/>
        </w:rPr>
        <w:id w:val="-476223526"/>
        <w:docPartObj>
          <w:docPartGallery w:val="Page Numbers (Top of Page)"/>
          <w:docPartUnique/>
        </w:docPartObj>
      </w:sdtPr>
      <w:sdtEndPr>
        <w:rPr>
          <w:rFonts w:asciiTheme="majorHAnsi" w:eastAsiaTheme="majorEastAsia" w:hAnsiTheme="majorHAnsi" w:cstheme="majorBidi"/>
          <w:sz w:val="40"/>
          <w:szCs w:val="28"/>
        </w:rPr>
      </w:sdtEndPr>
      <w:sdtContent>
        <w:tr w:rsidR="008F1B0D" w:rsidRPr="008F1B0D" w14:paraId="1D3E77AF" w14:textId="77777777">
          <w:trPr>
            <w:trHeight w:val="1080"/>
          </w:trPr>
          <w:tc>
            <w:tcPr>
              <w:tcW w:w="1000" w:type="pct"/>
              <w:tcBorders>
                <w:right w:val="triple" w:sz="4" w:space="0" w:color="5B9BD5" w:themeColor="accent1"/>
              </w:tcBorders>
              <w:vAlign w:val="bottom"/>
            </w:tcPr>
            <w:p w14:paraId="2A9C2BF3" w14:textId="77777777" w:rsidR="008F1B0D" w:rsidRPr="008F1B0D" w:rsidRDefault="008F1B0D">
              <w:pPr>
                <w:pStyle w:val="NoSpacing"/>
                <w:jc w:val="right"/>
                <w:rPr>
                  <w:rFonts w:asciiTheme="majorHAnsi" w:eastAsiaTheme="majorEastAsia" w:hAnsiTheme="majorHAnsi" w:cstheme="majorBidi"/>
                  <w:b/>
                  <w:sz w:val="32"/>
                  <w:szCs w:val="20"/>
                </w:rPr>
              </w:pPr>
              <w:r w:rsidRPr="008F1B0D">
                <w:rPr>
                  <w:b/>
                  <w:sz w:val="34"/>
                </w:rPr>
                <w:fldChar w:fldCharType="begin"/>
              </w:r>
              <w:r w:rsidRPr="008F1B0D">
                <w:rPr>
                  <w:b/>
                  <w:sz w:val="34"/>
                </w:rPr>
                <w:instrText xml:space="preserve"> PAGE    \* MERGEFORMAT </w:instrText>
              </w:r>
              <w:r w:rsidRPr="008F1B0D">
                <w:rPr>
                  <w:b/>
                  <w:sz w:val="34"/>
                </w:rPr>
                <w:fldChar w:fldCharType="separate"/>
              </w:r>
              <w:r w:rsidR="004B3B51">
                <w:rPr>
                  <w:b/>
                  <w:noProof/>
                  <w:sz w:val="34"/>
                </w:rPr>
                <w:t>3</w:t>
              </w:r>
              <w:r w:rsidRPr="008F1B0D">
                <w:rPr>
                  <w:b/>
                  <w:noProof/>
                  <w:sz w:val="34"/>
                </w:rPr>
                <w:fldChar w:fldCharType="end"/>
              </w:r>
            </w:p>
          </w:tc>
          <w:tc>
            <w:tcPr>
              <w:tcW w:w="4000" w:type="pct"/>
              <w:tcBorders>
                <w:left w:val="triple" w:sz="4" w:space="0" w:color="5B9BD5" w:themeColor="accent1"/>
              </w:tcBorders>
              <w:vAlign w:val="bottom"/>
            </w:tcPr>
            <w:p w14:paraId="444EC73E" w14:textId="77777777" w:rsidR="008F1B0D" w:rsidRPr="008F1B0D" w:rsidRDefault="008F1B0D">
              <w:pPr>
                <w:pStyle w:val="NoSpacing"/>
                <w:rPr>
                  <w:rFonts w:asciiTheme="majorHAnsi" w:eastAsiaTheme="majorEastAsia" w:hAnsiTheme="majorHAnsi" w:cstheme="majorBidi"/>
                  <w:b/>
                  <w:sz w:val="40"/>
                  <w:szCs w:val="28"/>
                </w:rPr>
              </w:pPr>
            </w:p>
          </w:tc>
        </w:tr>
      </w:sdtContent>
    </w:sdt>
  </w:tbl>
  <w:p w14:paraId="0082261B" w14:textId="77777777" w:rsidR="008F1B0D" w:rsidRPr="008F1B0D" w:rsidRDefault="008F1B0D" w:rsidP="00B475E6">
    <w:pPr>
      <w:pStyle w:val="Header"/>
      <w:rPr>
        <w:b/>
        <w:sz w:val="3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401FE2"/>
    <w:multiLevelType w:val="hybridMultilevel"/>
    <w:tmpl w:val="B576E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D26CAB"/>
    <w:multiLevelType w:val="hybridMultilevel"/>
    <w:tmpl w:val="DADCDC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5F06E8"/>
    <w:multiLevelType w:val="multilevel"/>
    <w:tmpl w:val="50EE4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3AD6963"/>
    <w:multiLevelType w:val="hybridMultilevel"/>
    <w:tmpl w:val="F8F434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20062507">
    <w:abstractNumId w:val="2"/>
  </w:num>
  <w:num w:numId="2" w16cid:durableId="916210652">
    <w:abstractNumId w:val="1"/>
  </w:num>
  <w:num w:numId="3" w16cid:durableId="1092361950">
    <w:abstractNumId w:val="3"/>
  </w:num>
  <w:num w:numId="4" w16cid:durableId="1622851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532D"/>
    <w:rsid w:val="000045EB"/>
    <w:rsid w:val="00014DD9"/>
    <w:rsid w:val="00024BA0"/>
    <w:rsid w:val="00031545"/>
    <w:rsid w:val="00032756"/>
    <w:rsid w:val="0003584B"/>
    <w:rsid w:val="00043740"/>
    <w:rsid w:val="00047FFD"/>
    <w:rsid w:val="0005205D"/>
    <w:rsid w:val="00055C8F"/>
    <w:rsid w:val="00057A2B"/>
    <w:rsid w:val="000626CE"/>
    <w:rsid w:val="00083D0C"/>
    <w:rsid w:val="000953FC"/>
    <w:rsid w:val="00095C28"/>
    <w:rsid w:val="0009775C"/>
    <w:rsid w:val="000A3447"/>
    <w:rsid w:val="000A6286"/>
    <w:rsid w:val="000C31E3"/>
    <w:rsid w:val="00104E0D"/>
    <w:rsid w:val="001110A4"/>
    <w:rsid w:val="001178F3"/>
    <w:rsid w:val="00122463"/>
    <w:rsid w:val="00126538"/>
    <w:rsid w:val="00127DD0"/>
    <w:rsid w:val="00141A21"/>
    <w:rsid w:val="0015180F"/>
    <w:rsid w:val="00172E7D"/>
    <w:rsid w:val="00184FCB"/>
    <w:rsid w:val="001A4FFD"/>
    <w:rsid w:val="001C5AAA"/>
    <w:rsid w:val="001F03FD"/>
    <w:rsid w:val="001F0D92"/>
    <w:rsid w:val="001F11A0"/>
    <w:rsid w:val="001F4283"/>
    <w:rsid w:val="001F5BD0"/>
    <w:rsid w:val="002163EA"/>
    <w:rsid w:val="00217E28"/>
    <w:rsid w:val="00222C3F"/>
    <w:rsid w:val="0023708E"/>
    <w:rsid w:val="00243492"/>
    <w:rsid w:val="002458FE"/>
    <w:rsid w:val="00255D70"/>
    <w:rsid w:val="00266B00"/>
    <w:rsid w:val="00267AFB"/>
    <w:rsid w:val="002731E5"/>
    <w:rsid w:val="00273B41"/>
    <w:rsid w:val="00290B76"/>
    <w:rsid w:val="00295353"/>
    <w:rsid w:val="002A0F95"/>
    <w:rsid w:val="002B0712"/>
    <w:rsid w:val="002B1931"/>
    <w:rsid w:val="002B368C"/>
    <w:rsid w:val="002D2514"/>
    <w:rsid w:val="002D4A54"/>
    <w:rsid w:val="002E2B35"/>
    <w:rsid w:val="003171A2"/>
    <w:rsid w:val="00331C4F"/>
    <w:rsid w:val="0033786F"/>
    <w:rsid w:val="003429DD"/>
    <w:rsid w:val="00357ACB"/>
    <w:rsid w:val="00373932"/>
    <w:rsid w:val="00374A22"/>
    <w:rsid w:val="00375A01"/>
    <w:rsid w:val="00384145"/>
    <w:rsid w:val="003841F6"/>
    <w:rsid w:val="003864BA"/>
    <w:rsid w:val="00392A57"/>
    <w:rsid w:val="003A1785"/>
    <w:rsid w:val="003A3BE0"/>
    <w:rsid w:val="003B1343"/>
    <w:rsid w:val="003C4A37"/>
    <w:rsid w:val="003D2405"/>
    <w:rsid w:val="003D36D9"/>
    <w:rsid w:val="003D7594"/>
    <w:rsid w:val="003E38E4"/>
    <w:rsid w:val="003F0C15"/>
    <w:rsid w:val="003F499A"/>
    <w:rsid w:val="00426244"/>
    <w:rsid w:val="00431C4F"/>
    <w:rsid w:val="00434D19"/>
    <w:rsid w:val="00437B57"/>
    <w:rsid w:val="004409DF"/>
    <w:rsid w:val="00465CDE"/>
    <w:rsid w:val="004678A2"/>
    <w:rsid w:val="00472733"/>
    <w:rsid w:val="00477410"/>
    <w:rsid w:val="00482506"/>
    <w:rsid w:val="00492F80"/>
    <w:rsid w:val="004A63B1"/>
    <w:rsid w:val="004B07A7"/>
    <w:rsid w:val="004B30F4"/>
    <w:rsid w:val="004B3B51"/>
    <w:rsid w:val="004B4A7C"/>
    <w:rsid w:val="004B655B"/>
    <w:rsid w:val="004C2136"/>
    <w:rsid w:val="004D7AA0"/>
    <w:rsid w:val="004F0F07"/>
    <w:rsid w:val="004F30E5"/>
    <w:rsid w:val="004F6493"/>
    <w:rsid w:val="00507332"/>
    <w:rsid w:val="005127FB"/>
    <w:rsid w:val="005204FB"/>
    <w:rsid w:val="005211E0"/>
    <w:rsid w:val="00526A9D"/>
    <w:rsid w:val="005460FE"/>
    <w:rsid w:val="00581FA2"/>
    <w:rsid w:val="005873AF"/>
    <w:rsid w:val="00590FE8"/>
    <w:rsid w:val="005A241B"/>
    <w:rsid w:val="005B3853"/>
    <w:rsid w:val="005B5084"/>
    <w:rsid w:val="005B6E3D"/>
    <w:rsid w:val="005D527E"/>
    <w:rsid w:val="005F532D"/>
    <w:rsid w:val="00600717"/>
    <w:rsid w:val="006032AF"/>
    <w:rsid w:val="00611A00"/>
    <w:rsid w:val="00621826"/>
    <w:rsid w:val="0063659E"/>
    <w:rsid w:val="006512BF"/>
    <w:rsid w:val="006571C6"/>
    <w:rsid w:val="006647D9"/>
    <w:rsid w:val="00670F24"/>
    <w:rsid w:val="00696E7E"/>
    <w:rsid w:val="00697E94"/>
    <w:rsid w:val="006B5979"/>
    <w:rsid w:val="006D0DA2"/>
    <w:rsid w:val="006D1118"/>
    <w:rsid w:val="006D2392"/>
    <w:rsid w:val="006E6A82"/>
    <w:rsid w:val="006F686E"/>
    <w:rsid w:val="00706DF1"/>
    <w:rsid w:val="0071517D"/>
    <w:rsid w:val="007168CE"/>
    <w:rsid w:val="00725B3F"/>
    <w:rsid w:val="00730EC1"/>
    <w:rsid w:val="0074186F"/>
    <w:rsid w:val="00747A92"/>
    <w:rsid w:val="00750CF3"/>
    <w:rsid w:val="00755308"/>
    <w:rsid w:val="00755724"/>
    <w:rsid w:val="00762756"/>
    <w:rsid w:val="007734BA"/>
    <w:rsid w:val="00773546"/>
    <w:rsid w:val="007755BE"/>
    <w:rsid w:val="0077660F"/>
    <w:rsid w:val="00786148"/>
    <w:rsid w:val="00787BD5"/>
    <w:rsid w:val="007922A2"/>
    <w:rsid w:val="007A062A"/>
    <w:rsid w:val="007B4A38"/>
    <w:rsid w:val="007B5056"/>
    <w:rsid w:val="007C071E"/>
    <w:rsid w:val="007C4B6D"/>
    <w:rsid w:val="007D68D8"/>
    <w:rsid w:val="007D722C"/>
    <w:rsid w:val="007E2547"/>
    <w:rsid w:val="00802990"/>
    <w:rsid w:val="0082032D"/>
    <w:rsid w:val="00822ADC"/>
    <w:rsid w:val="00827E34"/>
    <w:rsid w:val="008451AA"/>
    <w:rsid w:val="00865A93"/>
    <w:rsid w:val="00875355"/>
    <w:rsid w:val="00887F06"/>
    <w:rsid w:val="008C0756"/>
    <w:rsid w:val="008C3FFF"/>
    <w:rsid w:val="008E47B8"/>
    <w:rsid w:val="008E569D"/>
    <w:rsid w:val="008F1B0D"/>
    <w:rsid w:val="009020CE"/>
    <w:rsid w:val="009027C0"/>
    <w:rsid w:val="00923952"/>
    <w:rsid w:val="00936129"/>
    <w:rsid w:val="00937C3E"/>
    <w:rsid w:val="009415FC"/>
    <w:rsid w:val="00965ACA"/>
    <w:rsid w:val="00983D49"/>
    <w:rsid w:val="0099578E"/>
    <w:rsid w:val="009A5A5F"/>
    <w:rsid w:val="009B22DD"/>
    <w:rsid w:val="009B4BDE"/>
    <w:rsid w:val="009B56A0"/>
    <w:rsid w:val="009D09D4"/>
    <w:rsid w:val="009D3EF7"/>
    <w:rsid w:val="009D78A3"/>
    <w:rsid w:val="009E28DE"/>
    <w:rsid w:val="009F1150"/>
    <w:rsid w:val="009F6CAD"/>
    <w:rsid w:val="00A07050"/>
    <w:rsid w:val="00A079FE"/>
    <w:rsid w:val="00A16C31"/>
    <w:rsid w:val="00A25DEB"/>
    <w:rsid w:val="00A355C4"/>
    <w:rsid w:val="00A40CB8"/>
    <w:rsid w:val="00A46144"/>
    <w:rsid w:val="00A50482"/>
    <w:rsid w:val="00A53849"/>
    <w:rsid w:val="00A5641D"/>
    <w:rsid w:val="00A75D4C"/>
    <w:rsid w:val="00A8495E"/>
    <w:rsid w:val="00A84FB5"/>
    <w:rsid w:val="00A931BE"/>
    <w:rsid w:val="00AA5FD7"/>
    <w:rsid w:val="00AC07EE"/>
    <w:rsid w:val="00AC5F5E"/>
    <w:rsid w:val="00AC7F81"/>
    <w:rsid w:val="00AD2DD5"/>
    <w:rsid w:val="00AD688D"/>
    <w:rsid w:val="00AE5786"/>
    <w:rsid w:val="00AF4D7E"/>
    <w:rsid w:val="00B07AE7"/>
    <w:rsid w:val="00B1459B"/>
    <w:rsid w:val="00B23874"/>
    <w:rsid w:val="00B25CB3"/>
    <w:rsid w:val="00B41C40"/>
    <w:rsid w:val="00B475E6"/>
    <w:rsid w:val="00B55EEF"/>
    <w:rsid w:val="00B8537B"/>
    <w:rsid w:val="00B86883"/>
    <w:rsid w:val="00B93F30"/>
    <w:rsid w:val="00BA3621"/>
    <w:rsid w:val="00BA7B92"/>
    <w:rsid w:val="00BB4660"/>
    <w:rsid w:val="00BE0202"/>
    <w:rsid w:val="00BF1C60"/>
    <w:rsid w:val="00BF76EE"/>
    <w:rsid w:val="00C11BAB"/>
    <w:rsid w:val="00C2024E"/>
    <w:rsid w:val="00C31253"/>
    <w:rsid w:val="00C44070"/>
    <w:rsid w:val="00C507FB"/>
    <w:rsid w:val="00C51DB5"/>
    <w:rsid w:val="00C55D06"/>
    <w:rsid w:val="00C56FB7"/>
    <w:rsid w:val="00C57041"/>
    <w:rsid w:val="00C608C1"/>
    <w:rsid w:val="00C66D65"/>
    <w:rsid w:val="00C73D91"/>
    <w:rsid w:val="00C87A75"/>
    <w:rsid w:val="00C93AB3"/>
    <w:rsid w:val="00CB2C9E"/>
    <w:rsid w:val="00CB7820"/>
    <w:rsid w:val="00CD089F"/>
    <w:rsid w:val="00CD5363"/>
    <w:rsid w:val="00CD7CC8"/>
    <w:rsid w:val="00CE0100"/>
    <w:rsid w:val="00CE1C20"/>
    <w:rsid w:val="00CE42BF"/>
    <w:rsid w:val="00CE6605"/>
    <w:rsid w:val="00CF4A8F"/>
    <w:rsid w:val="00D033E0"/>
    <w:rsid w:val="00D10AE4"/>
    <w:rsid w:val="00D11208"/>
    <w:rsid w:val="00D213C8"/>
    <w:rsid w:val="00D23E96"/>
    <w:rsid w:val="00D266EA"/>
    <w:rsid w:val="00D465DA"/>
    <w:rsid w:val="00D46681"/>
    <w:rsid w:val="00D4709D"/>
    <w:rsid w:val="00D50AC9"/>
    <w:rsid w:val="00D63366"/>
    <w:rsid w:val="00D66567"/>
    <w:rsid w:val="00D766F8"/>
    <w:rsid w:val="00D95628"/>
    <w:rsid w:val="00DA1AD3"/>
    <w:rsid w:val="00DB159B"/>
    <w:rsid w:val="00DC018C"/>
    <w:rsid w:val="00DC1E26"/>
    <w:rsid w:val="00DC6EF0"/>
    <w:rsid w:val="00DD1085"/>
    <w:rsid w:val="00DD6738"/>
    <w:rsid w:val="00DD69CC"/>
    <w:rsid w:val="00DE0711"/>
    <w:rsid w:val="00DE5EA2"/>
    <w:rsid w:val="00E11418"/>
    <w:rsid w:val="00E12C4D"/>
    <w:rsid w:val="00E12DB3"/>
    <w:rsid w:val="00E230E6"/>
    <w:rsid w:val="00E45761"/>
    <w:rsid w:val="00E51EB4"/>
    <w:rsid w:val="00E61225"/>
    <w:rsid w:val="00E82052"/>
    <w:rsid w:val="00E82FC3"/>
    <w:rsid w:val="00E83390"/>
    <w:rsid w:val="00E952B8"/>
    <w:rsid w:val="00E95F0A"/>
    <w:rsid w:val="00EA3AEB"/>
    <w:rsid w:val="00EA4E9B"/>
    <w:rsid w:val="00EB0281"/>
    <w:rsid w:val="00EC5272"/>
    <w:rsid w:val="00EC59E4"/>
    <w:rsid w:val="00ED1F84"/>
    <w:rsid w:val="00EE14D5"/>
    <w:rsid w:val="00EE3250"/>
    <w:rsid w:val="00EE6029"/>
    <w:rsid w:val="00EF2BB0"/>
    <w:rsid w:val="00EF3FB8"/>
    <w:rsid w:val="00F0513F"/>
    <w:rsid w:val="00F23050"/>
    <w:rsid w:val="00F3024F"/>
    <w:rsid w:val="00F41077"/>
    <w:rsid w:val="00F41C91"/>
    <w:rsid w:val="00F456C4"/>
    <w:rsid w:val="00F55CC6"/>
    <w:rsid w:val="00F60133"/>
    <w:rsid w:val="00F62652"/>
    <w:rsid w:val="00F74703"/>
    <w:rsid w:val="00F82A3A"/>
    <w:rsid w:val="00F8696A"/>
    <w:rsid w:val="00F87A6E"/>
    <w:rsid w:val="00F921FD"/>
    <w:rsid w:val="00F95201"/>
    <w:rsid w:val="00FA461C"/>
    <w:rsid w:val="00FA5191"/>
    <w:rsid w:val="00FB36D9"/>
    <w:rsid w:val="00FB57E5"/>
    <w:rsid w:val="00FB6070"/>
    <w:rsid w:val="00FC1356"/>
    <w:rsid w:val="00FD60DF"/>
    <w:rsid w:val="00FD614F"/>
    <w:rsid w:val="00FF7C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3798D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56FB7"/>
    <w:pPr>
      <w:spacing w:before="100" w:beforeAutospacing="1" w:after="100" w:afterAutospacing="1" w:line="240" w:lineRule="auto"/>
      <w:outlineLvl w:val="0"/>
    </w:pPr>
    <w:rPr>
      <w:rFonts w:ascii="Trebuchet MS" w:eastAsia="Times New Roman" w:hAnsi="Trebuchet MS" w:cs="Times New Roman"/>
      <w:b/>
      <w:bCs/>
      <w:color w:val="000000" w:themeColor="text1"/>
      <w:kern w:val="36"/>
      <w:sz w:val="36"/>
      <w:szCs w:val="48"/>
      <w:lang w:eastAsia="en-GB"/>
    </w:rPr>
  </w:style>
  <w:style w:type="paragraph" w:styleId="Heading2">
    <w:name w:val="heading 2"/>
    <w:basedOn w:val="Normal"/>
    <w:link w:val="Heading2Char"/>
    <w:uiPriority w:val="9"/>
    <w:qFormat/>
    <w:rsid w:val="00C56FB7"/>
    <w:pPr>
      <w:spacing w:before="100" w:beforeAutospacing="1" w:after="100" w:afterAutospacing="1" w:line="240" w:lineRule="auto"/>
      <w:outlineLvl w:val="1"/>
    </w:pPr>
    <w:rPr>
      <w:rFonts w:ascii="Trebuchet MS" w:eastAsia="Times New Roman" w:hAnsi="Trebuchet MS" w:cs="Times New Roman"/>
      <w:b/>
      <w:bCs/>
      <w:color w:val="000000" w:themeColor="text1"/>
      <w:sz w:val="32"/>
      <w:szCs w:val="36"/>
      <w:lang w:eastAsia="en-GB"/>
    </w:rPr>
  </w:style>
  <w:style w:type="paragraph" w:styleId="Heading3">
    <w:name w:val="heading 3"/>
    <w:basedOn w:val="Normal"/>
    <w:next w:val="Normal"/>
    <w:link w:val="Heading3Char"/>
    <w:uiPriority w:val="9"/>
    <w:unhideWhenUsed/>
    <w:qFormat/>
    <w:rsid w:val="00C56FB7"/>
    <w:pPr>
      <w:keepNext/>
      <w:keepLines/>
      <w:spacing w:before="40" w:after="0"/>
      <w:outlineLvl w:val="2"/>
    </w:pPr>
    <w:rPr>
      <w:rFonts w:ascii="Trebuchet MS" w:eastAsiaTheme="majorEastAsia" w:hAnsi="Trebuchet MS" w:cstheme="majorBidi"/>
      <w:b/>
      <w:color w:val="000000" w:themeColor="text1"/>
      <w:sz w:val="30"/>
      <w:szCs w:val="24"/>
    </w:rPr>
  </w:style>
  <w:style w:type="paragraph" w:styleId="Heading4">
    <w:name w:val="heading 4"/>
    <w:basedOn w:val="Normal"/>
    <w:next w:val="Normal"/>
    <w:link w:val="Heading4Char"/>
    <w:uiPriority w:val="9"/>
    <w:semiHidden/>
    <w:unhideWhenUsed/>
    <w:qFormat/>
    <w:rsid w:val="00C56FB7"/>
    <w:pPr>
      <w:keepNext/>
      <w:keepLines/>
      <w:spacing w:before="40" w:after="0"/>
      <w:outlineLvl w:val="3"/>
    </w:pPr>
    <w:rPr>
      <w:rFonts w:ascii="Trebuchet MS" w:eastAsiaTheme="majorEastAsia" w:hAnsi="Trebuchet MS" w:cstheme="majorBidi"/>
      <w:b/>
      <w:iCs/>
      <w:color w:val="000000" w:themeColor="text1"/>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FB7"/>
    <w:rPr>
      <w:rFonts w:ascii="Trebuchet MS" w:eastAsia="Times New Roman" w:hAnsi="Trebuchet MS" w:cs="Times New Roman"/>
      <w:b/>
      <w:bCs/>
      <w:color w:val="000000" w:themeColor="text1"/>
      <w:kern w:val="36"/>
      <w:sz w:val="36"/>
      <w:szCs w:val="48"/>
      <w:lang w:eastAsia="en-GB"/>
    </w:rPr>
  </w:style>
  <w:style w:type="character" w:customStyle="1" w:styleId="Heading2Char">
    <w:name w:val="Heading 2 Char"/>
    <w:basedOn w:val="DefaultParagraphFont"/>
    <w:link w:val="Heading2"/>
    <w:uiPriority w:val="9"/>
    <w:rsid w:val="00C56FB7"/>
    <w:rPr>
      <w:rFonts w:ascii="Trebuchet MS" w:eastAsia="Times New Roman" w:hAnsi="Trebuchet MS" w:cs="Times New Roman"/>
      <w:b/>
      <w:bCs/>
      <w:color w:val="000000" w:themeColor="text1"/>
      <w:sz w:val="32"/>
      <w:szCs w:val="36"/>
      <w:lang w:eastAsia="en-GB"/>
    </w:rPr>
  </w:style>
  <w:style w:type="paragraph" w:styleId="NormalWeb">
    <w:name w:val="Normal (Web)"/>
    <w:basedOn w:val="Normal"/>
    <w:uiPriority w:val="99"/>
    <w:unhideWhenUsed/>
    <w:rsid w:val="005F53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F532D"/>
    <w:rPr>
      <w:b/>
      <w:bCs/>
    </w:rPr>
  </w:style>
  <w:style w:type="character" w:customStyle="1" w:styleId="Heading3Char">
    <w:name w:val="Heading 3 Char"/>
    <w:basedOn w:val="DefaultParagraphFont"/>
    <w:link w:val="Heading3"/>
    <w:uiPriority w:val="9"/>
    <w:rsid w:val="00C56FB7"/>
    <w:rPr>
      <w:rFonts w:ascii="Trebuchet MS" w:eastAsiaTheme="majorEastAsia" w:hAnsi="Trebuchet MS" w:cstheme="majorBidi"/>
      <w:b/>
      <w:color w:val="000000" w:themeColor="text1"/>
      <w:sz w:val="30"/>
      <w:szCs w:val="24"/>
    </w:rPr>
  </w:style>
  <w:style w:type="character" w:customStyle="1" w:styleId="Heading4Char">
    <w:name w:val="Heading 4 Char"/>
    <w:basedOn w:val="DefaultParagraphFont"/>
    <w:link w:val="Heading4"/>
    <w:uiPriority w:val="9"/>
    <w:semiHidden/>
    <w:rsid w:val="00C56FB7"/>
    <w:rPr>
      <w:rFonts w:ascii="Trebuchet MS" w:eastAsiaTheme="majorEastAsia" w:hAnsi="Trebuchet MS" w:cstheme="majorBidi"/>
      <w:b/>
      <w:iCs/>
      <w:color w:val="000000" w:themeColor="text1"/>
      <w:sz w:val="26"/>
    </w:rPr>
  </w:style>
  <w:style w:type="paragraph" w:styleId="Header">
    <w:name w:val="header"/>
    <w:basedOn w:val="Normal"/>
    <w:link w:val="HeaderChar"/>
    <w:uiPriority w:val="99"/>
    <w:unhideWhenUsed/>
    <w:rsid w:val="008F1B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1B0D"/>
  </w:style>
  <w:style w:type="paragraph" w:styleId="Footer">
    <w:name w:val="footer"/>
    <w:basedOn w:val="Normal"/>
    <w:link w:val="FooterChar"/>
    <w:uiPriority w:val="99"/>
    <w:unhideWhenUsed/>
    <w:rsid w:val="008F1B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1B0D"/>
  </w:style>
  <w:style w:type="paragraph" w:styleId="NoSpacing">
    <w:name w:val="No Spacing"/>
    <w:link w:val="NoSpacingChar"/>
    <w:uiPriority w:val="1"/>
    <w:qFormat/>
    <w:rsid w:val="008F1B0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F1B0D"/>
    <w:rPr>
      <w:rFonts w:eastAsiaTheme="minorEastAsia"/>
      <w:lang w:val="en-US"/>
    </w:rPr>
  </w:style>
  <w:style w:type="character" w:styleId="Emphasis">
    <w:name w:val="Emphasis"/>
    <w:basedOn w:val="DefaultParagraphFont"/>
    <w:uiPriority w:val="20"/>
    <w:qFormat/>
    <w:rsid w:val="00D46681"/>
    <w:rPr>
      <w:i/>
      <w:iCs/>
    </w:rPr>
  </w:style>
  <w:style w:type="paragraph" w:customStyle="1" w:styleId="pdq2pgselectionanchorcontainer">
    <w:name w:val="pdq2pg_selectionanchorcontainer"/>
    <w:basedOn w:val="Normal"/>
    <w:rsid w:val="0012246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95353"/>
    <w:pPr>
      <w:ind w:left="720"/>
      <w:contextualSpacing/>
    </w:pPr>
  </w:style>
  <w:style w:type="paragraph" w:styleId="TOCHeading">
    <w:name w:val="TOC Heading"/>
    <w:basedOn w:val="Heading1"/>
    <w:next w:val="Normal"/>
    <w:uiPriority w:val="39"/>
    <w:unhideWhenUsed/>
    <w:qFormat/>
    <w:rsid w:val="00A07050"/>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A07050"/>
    <w:pPr>
      <w:spacing w:after="100"/>
    </w:pPr>
  </w:style>
  <w:style w:type="paragraph" w:styleId="TOC2">
    <w:name w:val="toc 2"/>
    <w:basedOn w:val="Normal"/>
    <w:next w:val="Normal"/>
    <w:autoRedefine/>
    <w:uiPriority w:val="39"/>
    <w:unhideWhenUsed/>
    <w:rsid w:val="00A07050"/>
    <w:pPr>
      <w:spacing w:after="100"/>
      <w:ind w:left="220"/>
    </w:pPr>
  </w:style>
  <w:style w:type="paragraph" w:styleId="TOC3">
    <w:name w:val="toc 3"/>
    <w:basedOn w:val="Normal"/>
    <w:next w:val="Normal"/>
    <w:autoRedefine/>
    <w:uiPriority w:val="39"/>
    <w:unhideWhenUsed/>
    <w:rsid w:val="00A07050"/>
    <w:pPr>
      <w:spacing w:after="100"/>
      <w:ind w:left="440"/>
    </w:pPr>
  </w:style>
  <w:style w:type="character" w:styleId="Hyperlink">
    <w:name w:val="Hyperlink"/>
    <w:basedOn w:val="DefaultParagraphFont"/>
    <w:uiPriority w:val="99"/>
    <w:unhideWhenUsed/>
    <w:rsid w:val="00A07050"/>
    <w:rPr>
      <w:color w:val="0563C1" w:themeColor="hyperlink"/>
      <w:u w:val="single"/>
    </w:rPr>
  </w:style>
  <w:style w:type="paragraph" w:styleId="Title">
    <w:name w:val="Title"/>
    <w:basedOn w:val="Normal"/>
    <w:next w:val="Normal"/>
    <w:link w:val="TitleChar"/>
    <w:uiPriority w:val="10"/>
    <w:qFormat/>
    <w:rsid w:val="00EE14D5"/>
    <w:pPr>
      <w:spacing w:after="0" w:line="240" w:lineRule="auto"/>
      <w:contextualSpacing/>
    </w:pPr>
    <w:rPr>
      <w:rFonts w:ascii="Trebuchet MS" w:eastAsiaTheme="majorEastAsia" w:hAnsi="Trebuchet MS" w:cstheme="majorBidi"/>
      <w:b/>
      <w:color w:val="000000" w:themeColor="text1"/>
      <w:spacing w:val="-10"/>
      <w:kern w:val="28"/>
      <w:sz w:val="56"/>
      <w:szCs w:val="56"/>
    </w:rPr>
  </w:style>
  <w:style w:type="character" w:customStyle="1" w:styleId="TitleChar">
    <w:name w:val="Title Char"/>
    <w:basedOn w:val="DefaultParagraphFont"/>
    <w:link w:val="Title"/>
    <w:uiPriority w:val="10"/>
    <w:rsid w:val="00EE14D5"/>
    <w:rPr>
      <w:rFonts w:ascii="Trebuchet MS" w:eastAsiaTheme="majorEastAsia" w:hAnsi="Trebuchet MS" w:cstheme="majorBidi"/>
      <w:b/>
      <w:color w:val="000000" w:themeColor="text1"/>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331964">
      <w:bodyDiv w:val="1"/>
      <w:marLeft w:val="0"/>
      <w:marRight w:val="0"/>
      <w:marTop w:val="0"/>
      <w:marBottom w:val="0"/>
      <w:divBdr>
        <w:top w:val="none" w:sz="0" w:space="0" w:color="auto"/>
        <w:left w:val="none" w:sz="0" w:space="0" w:color="auto"/>
        <w:bottom w:val="none" w:sz="0" w:space="0" w:color="auto"/>
        <w:right w:val="none" w:sz="0" w:space="0" w:color="auto"/>
      </w:divBdr>
    </w:div>
    <w:div w:id="183440072">
      <w:bodyDiv w:val="1"/>
      <w:marLeft w:val="0"/>
      <w:marRight w:val="0"/>
      <w:marTop w:val="0"/>
      <w:marBottom w:val="0"/>
      <w:divBdr>
        <w:top w:val="none" w:sz="0" w:space="0" w:color="auto"/>
        <w:left w:val="none" w:sz="0" w:space="0" w:color="auto"/>
        <w:bottom w:val="none" w:sz="0" w:space="0" w:color="auto"/>
        <w:right w:val="none" w:sz="0" w:space="0" w:color="auto"/>
      </w:divBdr>
    </w:div>
    <w:div w:id="193689473">
      <w:bodyDiv w:val="1"/>
      <w:marLeft w:val="0"/>
      <w:marRight w:val="0"/>
      <w:marTop w:val="0"/>
      <w:marBottom w:val="0"/>
      <w:divBdr>
        <w:top w:val="none" w:sz="0" w:space="0" w:color="auto"/>
        <w:left w:val="none" w:sz="0" w:space="0" w:color="auto"/>
        <w:bottom w:val="none" w:sz="0" w:space="0" w:color="auto"/>
        <w:right w:val="none" w:sz="0" w:space="0" w:color="auto"/>
      </w:divBdr>
    </w:div>
    <w:div w:id="270862845">
      <w:bodyDiv w:val="1"/>
      <w:marLeft w:val="0"/>
      <w:marRight w:val="0"/>
      <w:marTop w:val="0"/>
      <w:marBottom w:val="0"/>
      <w:divBdr>
        <w:top w:val="none" w:sz="0" w:space="0" w:color="auto"/>
        <w:left w:val="none" w:sz="0" w:space="0" w:color="auto"/>
        <w:bottom w:val="none" w:sz="0" w:space="0" w:color="auto"/>
        <w:right w:val="none" w:sz="0" w:space="0" w:color="auto"/>
      </w:divBdr>
    </w:div>
    <w:div w:id="293945462">
      <w:bodyDiv w:val="1"/>
      <w:marLeft w:val="0"/>
      <w:marRight w:val="0"/>
      <w:marTop w:val="0"/>
      <w:marBottom w:val="0"/>
      <w:divBdr>
        <w:top w:val="none" w:sz="0" w:space="0" w:color="auto"/>
        <w:left w:val="none" w:sz="0" w:space="0" w:color="auto"/>
        <w:bottom w:val="none" w:sz="0" w:space="0" w:color="auto"/>
        <w:right w:val="none" w:sz="0" w:space="0" w:color="auto"/>
      </w:divBdr>
    </w:div>
    <w:div w:id="409234526">
      <w:bodyDiv w:val="1"/>
      <w:marLeft w:val="0"/>
      <w:marRight w:val="0"/>
      <w:marTop w:val="0"/>
      <w:marBottom w:val="0"/>
      <w:divBdr>
        <w:top w:val="none" w:sz="0" w:space="0" w:color="auto"/>
        <w:left w:val="none" w:sz="0" w:space="0" w:color="auto"/>
        <w:bottom w:val="none" w:sz="0" w:space="0" w:color="auto"/>
        <w:right w:val="none" w:sz="0" w:space="0" w:color="auto"/>
      </w:divBdr>
    </w:div>
    <w:div w:id="489907280">
      <w:bodyDiv w:val="1"/>
      <w:marLeft w:val="0"/>
      <w:marRight w:val="0"/>
      <w:marTop w:val="0"/>
      <w:marBottom w:val="0"/>
      <w:divBdr>
        <w:top w:val="none" w:sz="0" w:space="0" w:color="auto"/>
        <w:left w:val="none" w:sz="0" w:space="0" w:color="auto"/>
        <w:bottom w:val="none" w:sz="0" w:space="0" w:color="auto"/>
        <w:right w:val="none" w:sz="0" w:space="0" w:color="auto"/>
      </w:divBdr>
    </w:div>
    <w:div w:id="505751400">
      <w:bodyDiv w:val="1"/>
      <w:marLeft w:val="0"/>
      <w:marRight w:val="0"/>
      <w:marTop w:val="0"/>
      <w:marBottom w:val="0"/>
      <w:divBdr>
        <w:top w:val="none" w:sz="0" w:space="0" w:color="auto"/>
        <w:left w:val="none" w:sz="0" w:space="0" w:color="auto"/>
        <w:bottom w:val="none" w:sz="0" w:space="0" w:color="auto"/>
        <w:right w:val="none" w:sz="0" w:space="0" w:color="auto"/>
      </w:divBdr>
    </w:div>
    <w:div w:id="531109526">
      <w:bodyDiv w:val="1"/>
      <w:marLeft w:val="0"/>
      <w:marRight w:val="0"/>
      <w:marTop w:val="0"/>
      <w:marBottom w:val="0"/>
      <w:divBdr>
        <w:top w:val="none" w:sz="0" w:space="0" w:color="auto"/>
        <w:left w:val="none" w:sz="0" w:space="0" w:color="auto"/>
        <w:bottom w:val="none" w:sz="0" w:space="0" w:color="auto"/>
        <w:right w:val="none" w:sz="0" w:space="0" w:color="auto"/>
      </w:divBdr>
    </w:div>
    <w:div w:id="537010511">
      <w:bodyDiv w:val="1"/>
      <w:marLeft w:val="0"/>
      <w:marRight w:val="0"/>
      <w:marTop w:val="0"/>
      <w:marBottom w:val="0"/>
      <w:divBdr>
        <w:top w:val="none" w:sz="0" w:space="0" w:color="auto"/>
        <w:left w:val="none" w:sz="0" w:space="0" w:color="auto"/>
        <w:bottom w:val="none" w:sz="0" w:space="0" w:color="auto"/>
        <w:right w:val="none" w:sz="0" w:space="0" w:color="auto"/>
      </w:divBdr>
    </w:div>
    <w:div w:id="650139013">
      <w:bodyDiv w:val="1"/>
      <w:marLeft w:val="0"/>
      <w:marRight w:val="0"/>
      <w:marTop w:val="0"/>
      <w:marBottom w:val="0"/>
      <w:divBdr>
        <w:top w:val="none" w:sz="0" w:space="0" w:color="auto"/>
        <w:left w:val="none" w:sz="0" w:space="0" w:color="auto"/>
        <w:bottom w:val="none" w:sz="0" w:space="0" w:color="auto"/>
        <w:right w:val="none" w:sz="0" w:space="0" w:color="auto"/>
      </w:divBdr>
    </w:div>
    <w:div w:id="650213142">
      <w:bodyDiv w:val="1"/>
      <w:marLeft w:val="0"/>
      <w:marRight w:val="0"/>
      <w:marTop w:val="0"/>
      <w:marBottom w:val="0"/>
      <w:divBdr>
        <w:top w:val="none" w:sz="0" w:space="0" w:color="auto"/>
        <w:left w:val="none" w:sz="0" w:space="0" w:color="auto"/>
        <w:bottom w:val="none" w:sz="0" w:space="0" w:color="auto"/>
        <w:right w:val="none" w:sz="0" w:space="0" w:color="auto"/>
      </w:divBdr>
    </w:div>
    <w:div w:id="662976201">
      <w:bodyDiv w:val="1"/>
      <w:marLeft w:val="0"/>
      <w:marRight w:val="0"/>
      <w:marTop w:val="0"/>
      <w:marBottom w:val="0"/>
      <w:divBdr>
        <w:top w:val="none" w:sz="0" w:space="0" w:color="auto"/>
        <w:left w:val="none" w:sz="0" w:space="0" w:color="auto"/>
        <w:bottom w:val="none" w:sz="0" w:space="0" w:color="auto"/>
        <w:right w:val="none" w:sz="0" w:space="0" w:color="auto"/>
      </w:divBdr>
    </w:div>
    <w:div w:id="736512604">
      <w:bodyDiv w:val="1"/>
      <w:marLeft w:val="0"/>
      <w:marRight w:val="0"/>
      <w:marTop w:val="0"/>
      <w:marBottom w:val="0"/>
      <w:divBdr>
        <w:top w:val="none" w:sz="0" w:space="0" w:color="auto"/>
        <w:left w:val="none" w:sz="0" w:space="0" w:color="auto"/>
        <w:bottom w:val="none" w:sz="0" w:space="0" w:color="auto"/>
        <w:right w:val="none" w:sz="0" w:space="0" w:color="auto"/>
      </w:divBdr>
    </w:div>
    <w:div w:id="789978983">
      <w:bodyDiv w:val="1"/>
      <w:marLeft w:val="0"/>
      <w:marRight w:val="0"/>
      <w:marTop w:val="0"/>
      <w:marBottom w:val="0"/>
      <w:divBdr>
        <w:top w:val="none" w:sz="0" w:space="0" w:color="auto"/>
        <w:left w:val="none" w:sz="0" w:space="0" w:color="auto"/>
        <w:bottom w:val="none" w:sz="0" w:space="0" w:color="auto"/>
        <w:right w:val="none" w:sz="0" w:space="0" w:color="auto"/>
      </w:divBdr>
    </w:div>
    <w:div w:id="828592251">
      <w:bodyDiv w:val="1"/>
      <w:marLeft w:val="0"/>
      <w:marRight w:val="0"/>
      <w:marTop w:val="0"/>
      <w:marBottom w:val="0"/>
      <w:divBdr>
        <w:top w:val="none" w:sz="0" w:space="0" w:color="auto"/>
        <w:left w:val="none" w:sz="0" w:space="0" w:color="auto"/>
        <w:bottom w:val="none" w:sz="0" w:space="0" w:color="auto"/>
        <w:right w:val="none" w:sz="0" w:space="0" w:color="auto"/>
      </w:divBdr>
    </w:div>
    <w:div w:id="834957637">
      <w:bodyDiv w:val="1"/>
      <w:marLeft w:val="0"/>
      <w:marRight w:val="0"/>
      <w:marTop w:val="0"/>
      <w:marBottom w:val="0"/>
      <w:divBdr>
        <w:top w:val="none" w:sz="0" w:space="0" w:color="auto"/>
        <w:left w:val="none" w:sz="0" w:space="0" w:color="auto"/>
        <w:bottom w:val="none" w:sz="0" w:space="0" w:color="auto"/>
        <w:right w:val="none" w:sz="0" w:space="0" w:color="auto"/>
      </w:divBdr>
    </w:div>
    <w:div w:id="855507141">
      <w:bodyDiv w:val="1"/>
      <w:marLeft w:val="0"/>
      <w:marRight w:val="0"/>
      <w:marTop w:val="0"/>
      <w:marBottom w:val="0"/>
      <w:divBdr>
        <w:top w:val="none" w:sz="0" w:space="0" w:color="auto"/>
        <w:left w:val="none" w:sz="0" w:space="0" w:color="auto"/>
        <w:bottom w:val="none" w:sz="0" w:space="0" w:color="auto"/>
        <w:right w:val="none" w:sz="0" w:space="0" w:color="auto"/>
      </w:divBdr>
    </w:div>
    <w:div w:id="1006060937">
      <w:bodyDiv w:val="1"/>
      <w:marLeft w:val="0"/>
      <w:marRight w:val="0"/>
      <w:marTop w:val="0"/>
      <w:marBottom w:val="0"/>
      <w:divBdr>
        <w:top w:val="none" w:sz="0" w:space="0" w:color="auto"/>
        <w:left w:val="none" w:sz="0" w:space="0" w:color="auto"/>
        <w:bottom w:val="none" w:sz="0" w:space="0" w:color="auto"/>
        <w:right w:val="none" w:sz="0" w:space="0" w:color="auto"/>
      </w:divBdr>
    </w:div>
    <w:div w:id="1071388689">
      <w:bodyDiv w:val="1"/>
      <w:marLeft w:val="0"/>
      <w:marRight w:val="0"/>
      <w:marTop w:val="0"/>
      <w:marBottom w:val="0"/>
      <w:divBdr>
        <w:top w:val="none" w:sz="0" w:space="0" w:color="auto"/>
        <w:left w:val="none" w:sz="0" w:space="0" w:color="auto"/>
        <w:bottom w:val="none" w:sz="0" w:space="0" w:color="auto"/>
        <w:right w:val="none" w:sz="0" w:space="0" w:color="auto"/>
      </w:divBdr>
    </w:div>
    <w:div w:id="1167211376">
      <w:bodyDiv w:val="1"/>
      <w:marLeft w:val="0"/>
      <w:marRight w:val="0"/>
      <w:marTop w:val="0"/>
      <w:marBottom w:val="0"/>
      <w:divBdr>
        <w:top w:val="none" w:sz="0" w:space="0" w:color="auto"/>
        <w:left w:val="none" w:sz="0" w:space="0" w:color="auto"/>
        <w:bottom w:val="none" w:sz="0" w:space="0" w:color="auto"/>
        <w:right w:val="none" w:sz="0" w:space="0" w:color="auto"/>
      </w:divBdr>
    </w:div>
    <w:div w:id="1206452681">
      <w:bodyDiv w:val="1"/>
      <w:marLeft w:val="0"/>
      <w:marRight w:val="0"/>
      <w:marTop w:val="0"/>
      <w:marBottom w:val="0"/>
      <w:divBdr>
        <w:top w:val="none" w:sz="0" w:space="0" w:color="auto"/>
        <w:left w:val="none" w:sz="0" w:space="0" w:color="auto"/>
        <w:bottom w:val="none" w:sz="0" w:space="0" w:color="auto"/>
        <w:right w:val="none" w:sz="0" w:space="0" w:color="auto"/>
      </w:divBdr>
    </w:div>
    <w:div w:id="1321957410">
      <w:bodyDiv w:val="1"/>
      <w:marLeft w:val="0"/>
      <w:marRight w:val="0"/>
      <w:marTop w:val="0"/>
      <w:marBottom w:val="0"/>
      <w:divBdr>
        <w:top w:val="none" w:sz="0" w:space="0" w:color="auto"/>
        <w:left w:val="none" w:sz="0" w:space="0" w:color="auto"/>
        <w:bottom w:val="none" w:sz="0" w:space="0" w:color="auto"/>
        <w:right w:val="none" w:sz="0" w:space="0" w:color="auto"/>
      </w:divBdr>
    </w:div>
    <w:div w:id="1323462815">
      <w:bodyDiv w:val="1"/>
      <w:marLeft w:val="0"/>
      <w:marRight w:val="0"/>
      <w:marTop w:val="0"/>
      <w:marBottom w:val="0"/>
      <w:divBdr>
        <w:top w:val="none" w:sz="0" w:space="0" w:color="auto"/>
        <w:left w:val="none" w:sz="0" w:space="0" w:color="auto"/>
        <w:bottom w:val="none" w:sz="0" w:space="0" w:color="auto"/>
        <w:right w:val="none" w:sz="0" w:space="0" w:color="auto"/>
      </w:divBdr>
    </w:div>
    <w:div w:id="1619294457">
      <w:bodyDiv w:val="1"/>
      <w:marLeft w:val="0"/>
      <w:marRight w:val="0"/>
      <w:marTop w:val="0"/>
      <w:marBottom w:val="0"/>
      <w:divBdr>
        <w:top w:val="none" w:sz="0" w:space="0" w:color="auto"/>
        <w:left w:val="none" w:sz="0" w:space="0" w:color="auto"/>
        <w:bottom w:val="none" w:sz="0" w:space="0" w:color="auto"/>
        <w:right w:val="none" w:sz="0" w:space="0" w:color="auto"/>
      </w:divBdr>
    </w:div>
    <w:div w:id="1721518226">
      <w:bodyDiv w:val="1"/>
      <w:marLeft w:val="0"/>
      <w:marRight w:val="0"/>
      <w:marTop w:val="0"/>
      <w:marBottom w:val="0"/>
      <w:divBdr>
        <w:top w:val="none" w:sz="0" w:space="0" w:color="auto"/>
        <w:left w:val="none" w:sz="0" w:space="0" w:color="auto"/>
        <w:bottom w:val="none" w:sz="0" w:space="0" w:color="auto"/>
        <w:right w:val="none" w:sz="0" w:space="0" w:color="auto"/>
      </w:divBdr>
    </w:div>
    <w:div w:id="1734423326">
      <w:bodyDiv w:val="1"/>
      <w:marLeft w:val="0"/>
      <w:marRight w:val="0"/>
      <w:marTop w:val="0"/>
      <w:marBottom w:val="0"/>
      <w:divBdr>
        <w:top w:val="none" w:sz="0" w:space="0" w:color="auto"/>
        <w:left w:val="none" w:sz="0" w:space="0" w:color="auto"/>
        <w:bottom w:val="none" w:sz="0" w:space="0" w:color="auto"/>
        <w:right w:val="none" w:sz="0" w:space="0" w:color="auto"/>
      </w:divBdr>
    </w:div>
    <w:div w:id="1798404753">
      <w:bodyDiv w:val="1"/>
      <w:marLeft w:val="0"/>
      <w:marRight w:val="0"/>
      <w:marTop w:val="0"/>
      <w:marBottom w:val="0"/>
      <w:divBdr>
        <w:top w:val="none" w:sz="0" w:space="0" w:color="auto"/>
        <w:left w:val="none" w:sz="0" w:space="0" w:color="auto"/>
        <w:bottom w:val="none" w:sz="0" w:space="0" w:color="auto"/>
        <w:right w:val="none" w:sz="0" w:space="0" w:color="auto"/>
      </w:divBdr>
    </w:div>
    <w:div w:id="1823232658">
      <w:bodyDiv w:val="1"/>
      <w:marLeft w:val="0"/>
      <w:marRight w:val="0"/>
      <w:marTop w:val="0"/>
      <w:marBottom w:val="0"/>
      <w:divBdr>
        <w:top w:val="none" w:sz="0" w:space="0" w:color="auto"/>
        <w:left w:val="none" w:sz="0" w:space="0" w:color="auto"/>
        <w:bottom w:val="none" w:sz="0" w:space="0" w:color="auto"/>
        <w:right w:val="none" w:sz="0" w:space="0" w:color="auto"/>
      </w:divBdr>
    </w:div>
    <w:div w:id="1851214460">
      <w:bodyDiv w:val="1"/>
      <w:marLeft w:val="0"/>
      <w:marRight w:val="0"/>
      <w:marTop w:val="0"/>
      <w:marBottom w:val="0"/>
      <w:divBdr>
        <w:top w:val="none" w:sz="0" w:space="0" w:color="auto"/>
        <w:left w:val="none" w:sz="0" w:space="0" w:color="auto"/>
        <w:bottom w:val="none" w:sz="0" w:space="0" w:color="auto"/>
        <w:right w:val="none" w:sz="0" w:space="0" w:color="auto"/>
      </w:divBdr>
    </w:div>
    <w:div w:id="2006474689">
      <w:bodyDiv w:val="1"/>
      <w:marLeft w:val="0"/>
      <w:marRight w:val="0"/>
      <w:marTop w:val="0"/>
      <w:marBottom w:val="0"/>
      <w:divBdr>
        <w:top w:val="none" w:sz="0" w:space="0" w:color="auto"/>
        <w:left w:val="none" w:sz="0" w:space="0" w:color="auto"/>
        <w:bottom w:val="none" w:sz="0" w:space="0" w:color="auto"/>
        <w:right w:val="none" w:sz="0" w:space="0" w:color="auto"/>
      </w:divBdr>
    </w:div>
    <w:div w:id="2065327820">
      <w:bodyDiv w:val="1"/>
      <w:marLeft w:val="0"/>
      <w:marRight w:val="0"/>
      <w:marTop w:val="0"/>
      <w:marBottom w:val="0"/>
      <w:divBdr>
        <w:top w:val="none" w:sz="0" w:space="0" w:color="auto"/>
        <w:left w:val="none" w:sz="0" w:space="0" w:color="auto"/>
        <w:bottom w:val="none" w:sz="0" w:space="0" w:color="auto"/>
        <w:right w:val="none" w:sz="0" w:space="0" w:color="auto"/>
      </w:divBdr>
    </w:div>
    <w:div w:id="2071464468">
      <w:bodyDiv w:val="1"/>
      <w:marLeft w:val="0"/>
      <w:marRight w:val="0"/>
      <w:marTop w:val="0"/>
      <w:marBottom w:val="0"/>
      <w:divBdr>
        <w:top w:val="none" w:sz="0" w:space="0" w:color="auto"/>
        <w:left w:val="none" w:sz="0" w:space="0" w:color="auto"/>
        <w:bottom w:val="none" w:sz="0" w:space="0" w:color="auto"/>
        <w:right w:val="none" w:sz="0" w:space="0" w:color="auto"/>
      </w:divBdr>
    </w:div>
    <w:div w:id="2082866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C6151-4B9D-4505-93E1-5C5D995478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4341</Words>
  <Characters>24749</Characters>
  <Application>Microsoft Office Word</Application>
  <DocSecurity>0</DocSecurity>
  <Lines>206</Lines>
  <Paragraphs>58</Paragraphs>
  <ScaleCrop>false</ScaleCrop>
  <Company/>
  <LinksUpToDate>false</LinksUpToDate>
  <CharactersWithSpaces>29032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2026-07-31T06:17:00Z</dcterms:created>
  <dcterms:modified xsi:type="dcterms:W3CDTF">2026-08-06T15:01:00Z</dcterms:modified>
</cp:coreProperties>
</file>