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01CCAD" w14:textId="77777777" w:rsidR="00886596" w:rsidRPr="00775810" w:rsidRDefault="00886596" w:rsidP="00546993">
      <w:pPr>
        <w:spacing w:line="480" w:lineRule="auto"/>
        <w:rPr>
          <w:rFonts w:ascii="Times New Roman" w:hAnsi="Times New Roman" w:cs="Times New Roman"/>
          <w:sz w:val="28"/>
          <w:szCs w:val="28"/>
        </w:rPr>
      </w:pPr>
    </w:p>
    <w:p w14:paraId="7C15E7B4" w14:textId="77777777" w:rsidR="00886596" w:rsidRPr="00775810" w:rsidRDefault="00886596" w:rsidP="00546993">
      <w:pPr>
        <w:spacing w:line="480" w:lineRule="auto"/>
        <w:rPr>
          <w:rFonts w:ascii="Times New Roman" w:hAnsi="Times New Roman" w:cs="Times New Roman"/>
          <w:sz w:val="28"/>
          <w:szCs w:val="28"/>
        </w:rPr>
      </w:pPr>
    </w:p>
    <w:p w14:paraId="6F66E2F1" w14:textId="77777777" w:rsidR="00886596" w:rsidRPr="00775810" w:rsidRDefault="00886596" w:rsidP="00546993">
      <w:pPr>
        <w:spacing w:line="480" w:lineRule="auto"/>
        <w:rPr>
          <w:rFonts w:ascii="Times New Roman" w:hAnsi="Times New Roman" w:cs="Times New Roman"/>
          <w:sz w:val="28"/>
          <w:szCs w:val="28"/>
        </w:rPr>
      </w:pPr>
    </w:p>
    <w:p w14:paraId="591D2FCF" w14:textId="77777777" w:rsidR="00886596" w:rsidRPr="00775810" w:rsidRDefault="00886596" w:rsidP="00546993">
      <w:pPr>
        <w:spacing w:line="480" w:lineRule="auto"/>
        <w:rPr>
          <w:rFonts w:ascii="Times New Roman" w:hAnsi="Times New Roman" w:cs="Times New Roman"/>
          <w:sz w:val="28"/>
          <w:szCs w:val="28"/>
        </w:rPr>
      </w:pPr>
      <w:bookmarkStart w:id="0" w:name="_GoBack"/>
    </w:p>
    <w:bookmarkEnd w:id="0"/>
    <w:p w14:paraId="4FC00691" w14:textId="77777777" w:rsidR="00886596" w:rsidRPr="00775810" w:rsidRDefault="00886596" w:rsidP="00546993">
      <w:pPr>
        <w:spacing w:line="480" w:lineRule="auto"/>
        <w:rPr>
          <w:rFonts w:ascii="Times New Roman" w:hAnsi="Times New Roman" w:cs="Times New Roman"/>
          <w:sz w:val="28"/>
          <w:szCs w:val="28"/>
        </w:rPr>
      </w:pPr>
    </w:p>
    <w:sdt>
      <w:sdtPr>
        <w:rPr>
          <w:rFonts w:ascii="Times New Roman" w:hAnsi="Times New Roman" w:cs="Times New Roman"/>
          <w:b/>
          <w:caps/>
          <w:color w:val="000000" w:themeColor="text1"/>
          <w:sz w:val="28"/>
          <w:szCs w:val="28"/>
        </w:rPr>
        <w:alias w:val="Title"/>
        <w:tag w:val=""/>
        <w:id w:val="-345639688"/>
        <w:placeholder>
          <w:docPart w:val="8BA81CEA765749D895689DC7C380867D"/>
        </w:placeholder>
        <w:dataBinding w:prefixMappings="xmlns:ns0='http://purl.org/dc/elements/1.1/' xmlns:ns1='http://schemas.openxmlformats.org/package/2006/metadata/core-properties' " w:xpath="/ns1:coreProperties[1]/ns0:title[1]" w:storeItemID="{6C3C8BC8-F283-45AE-878A-BAB7291924A1}"/>
        <w:text/>
      </w:sdtPr>
      <w:sdtContent>
        <w:p w14:paraId="14C8D7DF" w14:textId="77777777" w:rsidR="00886596" w:rsidRPr="00775810" w:rsidRDefault="00775810" w:rsidP="00546993">
          <w:pPr>
            <w:spacing w:line="480" w:lineRule="auto"/>
            <w:jc w:val="center"/>
            <w:rPr>
              <w:rFonts w:ascii="Times New Roman" w:hAnsi="Times New Roman" w:cs="Times New Roman"/>
              <w:b/>
              <w:caps/>
              <w:color w:val="000000" w:themeColor="text1"/>
              <w:sz w:val="28"/>
              <w:szCs w:val="28"/>
            </w:rPr>
          </w:pPr>
          <w:r w:rsidRPr="00775810">
            <w:rPr>
              <w:rFonts w:ascii="Times New Roman" w:hAnsi="Times New Roman" w:cs="Times New Roman"/>
              <w:b/>
              <w:caps/>
              <w:color w:val="000000" w:themeColor="text1"/>
              <w:sz w:val="28"/>
              <w:szCs w:val="28"/>
            </w:rPr>
            <w:t>Critically discuss, citing empirical psychological research and giving real-world examples, the role of alexithymia in mental health problems</w:t>
          </w:r>
        </w:p>
      </w:sdtContent>
    </w:sdt>
    <w:p w14:paraId="780E4EC4" w14:textId="77777777" w:rsidR="00F706E8" w:rsidRPr="00775810" w:rsidRDefault="00F706E8" w:rsidP="00546993">
      <w:pPr>
        <w:spacing w:line="480" w:lineRule="auto"/>
        <w:jc w:val="center"/>
        <w:rPr>
          <w:rFonts w:ascii="Times New Roman" w:hAnsi="Times New Roman" w:cs="Times New Roman"/>
          <w:sz w:val="28"/>
          <w:szCs w:val="28"/>
        </w:rPr>
      </w:pPr>
    </w:p>
    <w:p w14:paraId="57F09D5A" w14:textId="77777777" w:rsidR="00F706E8" w:rsidRPr="00775810" w:rsidRDefault="00F706E8" w:rsidP="00546993">
      <w:pPr>
        <w:spacing w:line="480" w:lineRule="auto"/>
        <w:jc w:val="center"/>
        <w:rPr>
          <w:rFonts w:ascii="Times New Roman" w:hAnsi="Times New Roman" w:cs="Times New Roman"/>
          <w:sz w:val="28"/>
          <w:szCs w:val="28"/>
        </w:rPr>
      </w:pPr>
    </w:p>
    <w:p w14:paraId="44D1721E" w14:textId="77777777" w:rsidR="00F706E8" w:rsidRPr="00775810" w:rsidRDefault="00F706E8" w:rsidP="00546993">
      <w:pPr>
        <w:spacing w:line="480" w:lineRule="auto"/>
        <w:jc w:val="center"/>
        <w:rPr>
          <w:rFonts w:ascii="Times New Roman" w:hAnsi="Times New Roman" w:cs="Times New Roman"/>
          <w:sz w:val="28"/>
          <w:szCs w:val="28"/>
        </w:rPr>
      </w:pPr>
    </w:p>
    <w:p w14:paraId="3213BC5F" w14:textId="77777777" w:rsidR="00F706E8" w:rsidRPr="00775810" w:rsidRDefault="00F706E8" w:rsidP="00546993">
      <w:pPr>
        <w:spacing w:line="480" w:lineRule="auto"/>
        <w:jc w:val="center"/>
        <w:rPr>
          <w:rFonts w:ascii="Times New Roman" w:hAnsi="Times New Roman" w:cs="Times New Roman"/>
          <w:sz w:val="28"/>
          <w:szCs w:val="28"/>
        </w:rPr>
      </w:pPr>
    </w:p>
    <w:p w14:paraId="3A2E4953" w14:textId="77777777" w:rsidR="00FA5441" w:rsidRPr="00775810" w:rsidRDefault="00FA5441" w:rsidP="00546993">
      <w:pPr>
        <w:spacing w:line="480" w:lineRule="auto"/>
        <w:jc w:val="center"/>
        <w:rPr>
          <w:rFonts w:ascii="Times New Roman" w:hAnsi="Times New Roman" w:cs="Times New Roman"/>
          <w:sz w:val="28"/>
          <w:szCs w:val="28"/>
        </w:rPr>
      </w:pPr>
    </w:p>
    <w:p w14:paraId="1CBFD391" w14:textId="77777777" w:rsidR="00FA5441" w:rsidRPr="00775810" w:rsidRDefault="00FA5441" w:rsidP="00546993">
      <w:pPr>
        <w:spacing w:line="480" w:lineRule="auto"/>
        <w:jc w:val="center"/>
        <w:rPr>
          <w:rFonts w:ascii="Times New Roman" w:hAnsi="Times New Roman" w:cs="Times New Roman"/>
          <w:sz w:val="28"/>
          <w:szCs w:val="28"/>
        </w:rPr>
      </w:pPr>
    </w:p>
    <w:p w14:paraId="0624100F" w14:textId="77777777" w:rsidR="00FA5441" w:rsidRPr="00775810" w:rsidRDefault="00FA5441" w:rsidP="00546993">
      <w:pPr>
        <w:spacing w:line="480" w:lineRule="auto"/>
        <w:jc w:val="center"/>
        <w:rPr>
          <w:rFonts w:ascii="Times New Roman" w:hAnsi="Times New Roman" w:cs="Times New Roman"/>
          <w:sz w:val="28"/>
          <w:szCs w:val="28"/>
        </w:rPr>
      </w:pPr>
    </w:p>
    <w:p w14:paraId="3088D3A3" w14:textId="77777777" w:rsidR="00F706E8" w:rsidRPr="00775810" w:rsidRDefault="00F706E8" w:rsidP="00546993">
      <w:pPr>
        <w:spacing w:line="480" w:lineRule="auto"/>
        <w:jc w:val="center"/>
        <w:rPr>
          <w:rFonts w:ascii="Times New Roman" w:hAnsi="Times New Roman" w:cs="Times New Roman"/>
          <w:sz w:val="28"/>
          <w:szCs w:val="28"/>
        </w:rPr>
      </w:pPr>
    </w:p>
    <w:p w14:paraId="18F40A15" w14:textId="41C4AD84" w:rsidR="00431BD2" w:rsidRPr="00546993" w:rsidRDefault="00775810" w:rsidP="00546993">
      <w:pPr>
        <w:spacing w:line="480" w:lineRule="auto"/>
        <w:ind w:firstLine="720"/>
        <w:rPr>
          <w:rFonts w:ascii="Times New Roman" w:hAnsi="Times New Roman" w:cs="Times New Roman"/>
          <w:color w:val="2E74B5"/>
          <w:sz w:val="24"/>
          <w:szCs w:val="24"/>
        </w:rPr>
      </w:pPr>
      <w:bookmarkStart w:id="1" w:name="_MV3BS_1"/>
      <w:r w:rsidRPr="00546993">
        <w:rPr>
          <w:rFonts w:ascii="Times New Roman" w:hAnsi="Times New Roman" w:cs="Times New Roman"/>
          <w:sz w:val="24"/>
          <w:szCs w:val="24"/>
        </w:rPr>
        <w:lastRenderedPageBreak/>
        <w:t xml:space="preserve">To </w:t>
      </w:r>
      <w:r w:rsidR="00B80C1C" w:rsidRPr="00546993">
        <w:rPr>
          <w:rFonts w:ascii="Times New Roman" w:hAnsi="Times New Roman" w:cs="Times New Roman"/>
          <w:sz w:val="24"/>
          <w:szCs w:val="24"/>
        </w:rPr>
        <w:t>assist in critically discussing the role of alexithymia in mental health problems, using empirical psychological research and giving real-world examples, it will be necessary to firstly define alexithymia, secondly, what are mental health problems</w:t>
      </w:r>
      <w:r w:rsidR="00AC4CAB">
        <w:rPr>
          <w:rFonts w:ascii="Times New Roman" w:hAnsi="Times New Roman" w:cs="Times New Roman"/>
          <w:sz w:val="24"/>
          <w:szCs w:val="24"/>
        </w:rPr>
        <w:t xml:space="preserve">, and thirdly what is meant by somatic symptom disorder (SSD). </w:t>
      </w:r>
      <w:r w:rsidR="00B80C1C" w:rsidRPr="00546993">
        <w:rPr>
          <w:rFonts w:ascii="Times New Roman" w:hAnsi="Times New Roman" w:cs="Times New Roman"/>
          <w:sz w:val="24"/>
          <w:szCs w:val="24"/>
        </w:rPr>
        <w:t>This will then make it feasible to show how alexithymia can</w:t>
      </w:r>
      <w:r w:rsidR="00AC4CAB">
        <w:rPr>
          <w:rFonts w:ascii="Times New Roman" w:hAnsi="Times New Roman" w:cs="Times New Roman"/>
          <w:sz w:val="24"/>
          <w:szCs w:val="24"/>
        </w:rPr>
        <w:t xml:space="preserve"> not only</w:t>
      </w:r>
      <w:r w:rsidR="00B80C1C" w:rsidRPr="00546993">
        <w:rPr>
          <w:rFonts w:ascii="Times New Roman" w:hAnsi="Times New Roman" w:cs="Times New Roman"/>
          <w:sz w:val="24"/>
          <w:szCs w:val="24"/>
        </w:rPr>
        <w:t xml:space="preserve"> affect individuals with mental health </w:t>
      </w:r>
      <w:r w:rsidR="000970E4" w:rsidRPr="00546993">
        <w:rPr>
          <w:rFonts w:ascii="Times New Roman" w:hAnsi="Times New Roman" w:cs="Times New Roman"/>
          <w:sz w:val="24"/>
          <w:szCs w:val="24"/>
        </w:rPr>
        <w:t>problems</w:t>
      </w:r>
      <w:r w:rsidR="000970E4">
        <w:rPr>
          <w:rFonts w:ascii="Times New Roman" w:hAnsi="Times New Roman" w:cs="Times New Roman"/>
          <w:sz w:val="24"/>
          <w:szCs w:val="24"/>
        </w:rPr>
        <w:t xml:space="preserve"> but</w:t>
      </w:r>
      <w:r w:rsidR="00AC4CAB">
        <w:rPr>
          <w:rFonts w:ascii="Times New Roman" w:hAnsi="Times New Roman" w:cs="Times New Roman"/>
          <w:sz w:val="24"/>
          <w:szCs w:val="24"/>
        </w:rPr>
        <w:t xml:space="preserve"> prevent them from receiving correct treatments</w:t>
      </w:r>
      <w:r w:rsidR="00B80C1C" w:rsidRPr="00546993">
        <w:rPr>
          <w:rFonts w:ascii="Times New Roman" w:hAnsi="Times New Roman" w:cs="Times New Roman"/>
          <w:sz w:val="24"/>
          <w:szCs w:val="24"/>
        </w:rPr>
        <w:t>.</w:t>
      </w:r>
    </w:p>
    <w:p w14:paraId="0592FF30" w14:textId="6BA83DBB" w:rsidR="00431BD2" w:rsidRPr="00546993" w:rsidRDefault="00B80C1C" w:rsidP="00546993">
      <w:pPr>
        <w:spacing w:line="480" w:lineRule="auto"/>
        <w:ind w:firstLine="720"/>
        <w:rPr>
          <w:rFonts w:ascii="Times New Roman" w:hAnsi="Times New Roman" w:cs="Times New Roman"/>
          <w:color w:val="000000" w:themeColor="text1"/>
          <w:sz w:val="24"/>
          <w:szCs w:val="24"/>
        </w:rPr>
      </w:pPr>
      <w:bookmarkStart w:id="2" w:name="_MV3BS_2"/>
      <w:bookmarkEnd w:id="1"/>
      <w:r w:rsidRPr="00546993">
        <w:rPr>
          <w:rFonts w:ascii="Times New Roman" w:hAnsi="Times New Roman" w:cs="Times New Roman"/>
          <w:color w:val="000000" w:themeColor="text1"/>
          <w:sz w:val="24"/>
          <w:szCs w:val="24"/>
        </w:rPr>
        <w:t xml:space="preserve">Alexithymia is, according to </w:t>
      </w:r>
      <w:sdt>
        <w:sdtPr>
          <w:rPr>
            <w:rFonts w:ascii="Times New Roman" w:hAnsi="Times New Roman" w:cs="Times New Roman"/>
            <w:color w:val="000000" w:themeColor="text1"/>
            <w:sz w:val="24"/>
            <w:szCs w:val="24"/>
          </w:rPr>
          <w:id w:val="-1444985551"/>
          <w:citation/>
        </w:sdtPr>
        <w:sdtContent>
          <w:r w:rsidR="00970BF4" w:rsidRPr="00546993">
            <w:rPr>
              <w:rFonts w:ascii="Times New Roman" w:hAnsi="Times New Roman" w:cs="Times New Roman"/>
              <w:color w:val="000000" w:themeColor="text1"/>
              <w:sz w:val="24"/>
              <w:szCs w:val="24"/>
            </w:rPr>
            <w:fldChar w:fldCharType="begin"/>
          </w:r>
          <w:r w:rsidR="00970BF4" w:rsidRPr="00546993">
            <w:rPr>
              <w:rFonts w:ascii="Times New Roman" w:hAnsi="Times New Roman" w:cs="Times New Roman"/>
              <w:color w:val="000000" w:themeColor="text1"/>
              <w:sz w:val="24"/>
              <w:szCs w:val="24"/>
            </w:rPr>
            <w:instrText xml:space="preserve"> CITATION Col15 \l 2057 </w:instrText>
          </w:r>
          <w:r w:rsidR="00970BF4" w:rsidRPr="00546993">
            <w:rPr>
              <w:rFonts w:ascii="Times New Roman" w:hAnsi="Times New Roman" w:cs="Times New Roman"/>
              <w:color w:val="000000" w:themeColor="text1"/>
              <w:sz w:val="24"/>
              <w:szCs w:val="24"/>
            </w:rPr>
            <w:fldChar w:fldCharType="separate"/>
          </w:r>
          <w:r w:rsidR="00970BF4" w:rsidRPr="00546993">
            <w:rPr>
              <w:rFonts w:ascii="Times New Roman" w:hAnsi="Times New Roman" w:cs="Times New Roman"/>
              <w:noProof/>
              <w:color w:val="000000" w:themeColor="text1"/>
              <w:sz w:val="24"/>
              <w:szCs w:val="24"/>
            </w:rPr>
            <w:t>(Colman, 2015)</w:t>
          </w:r>
          <w:r w:rsidR="00970BF4" w:rsidRPr="00546993">
            <w:rPr>
              <w:rFonts w:ascii="Times New Roman" w:hAnsi="Times New Roman" w:cs="Times New Roman"/>
              <w:color w:val="000000" w:themeColor="text1"/>
              <w:sz w:val="24"/>
              <w:szCs w:val="24"/>
            </w:rPr>
            <w:fldChar w:fldCharType="end"/>
          </w:r>
        </w:sdtContent>
      </w:sdt>
      <w:r w:rsidR="00CD3B91" w:rsidRPr="00546993">
        <w:rPr>
          <w:rFonts w:ascii="Times New Roman" w:hAnsi="Times New Roman" w:cs="Times New Roman"/>
          <w:color w:val="000000" w:themeColor="text1"/>
          <w:sz w:val="24"/>
          <w:szCs w:val="24"/>
        </w:rPr>
        <w:t>, the inability of an individual to either recognize or describe their feelings</w:t>
      </w:r>
      <w:r w:rsidR="00354192">
        <w:rPr>
          <w:rFonts w:ascii="Times New Roman" w:hAnsi="Times New Roman" w:cs="Times New Roman"/>
          <w:color w:val="000000" w:themeColor="text1"/>
          <w:sz w:val="24"/>
          <w:szCs w:val="24"/>
        </w:rPr>
        <w:t xml:space="preserve"> or emotions. And emotions, according to </w:t>
      </w:r>
      <w:sdt>
        <w:sdtPr>
          <w:rPr>
            <w:rFonts w:ascii="Times New Roman" w:hAnsi="Times New Roman" w:cs="Times New Roman"/>
            <w:color w:val="000000" w:themeColor="text1"/>
            <w:sz w:val="24"/>
            <w:szCs w:val="24"/>
          </w:rPr>
          <w:id w:val="-964197001"/>
          <w:citation/>
        </w:sdtPr>
        <w:sdtContent>
          <w:r w:rsidR="00354192">
            <w:rPr>
              <w:rFonts w:ascii="Times New Roman" w:hAnsi="Times New Roman" w:cs="Times New Roman"/>
              <w:color w:val="000000" w:themeColor="text1"/>
              <w:sz w:val="24"/>
              <w:szCs w:val="24"/>
            </w:rPr>
            <w:fldChar w:fldCharType="begin"/>
          </w:r>
          <w:r w:rsidR="00354192">
            <w:rPr>
              <w:rFonts w:ascii="Times New Roman" w:hAnsi="Times New Roman" w:cs="Times New Roman"/>
              <w:color w:val="000000" w:themeColor="text1"/>
              <w:sz w:val="24"/>
              <w:szCs w:val="24"/>
            </w:rPr>
            <w:instrText xml:space="preserve"> CITATION Iza09 \l 2057 </w:instrText>
          </w:r>
          <w:r w:rsidR="00354192">
            <w:rPr>
              <w:rFonts w:ascii="Times New Roman" w:hAnsi="Times New Roman" w:cs="Times New Roman"/>
              <w:color w:val="000000" w:themeColor="text1"/>
              <w:sz w:val="24"/>
              <w:szCs w:val="24"/>
            </w:rPr>
            <w:fldChar w:fldCharType="separate"/>
          </w:r>
          <w:r w:rsidR="00354192" w:rsidRPr="00354192">
            <w:rPr>
              <w:rFonts w:ascii="Times New Roman" w:hAnsi="Times New Roman" w:cs="Times New Roman"/>
              <w:noProof/>
              <w:color w:val="000000" w:themeColor="text1"/>
              <w:sz w:val="24"/>
              <w:szCs w:val="24"/>
            </w:rPr>
            <w:t>(Izard, 2009)</w:t>
          </w:r>
          <w:r w:rsidR="00354192">
            <w:rPr>
              <w:rFonts w:ascii="Times New Roman" w:hAnsi="Times New Roman" w:cs="Times New Roman"/>
              <w:color w:val="000000" w:themeColor="text1"/>
              <w:sz w:val="24"/>
              <w:szCs w:val="24"/>
            </w:rPr>
            <w:fldChar w:fldCharType="end"/>
          </w:r>
        </w:sdtContent>
      </w:sdt>
      <w:r w:rsidR="00354192">
        <w:rPr>
          <w:rFonts w:ascii="Times New Roman" w:hAnsi="Times New Roman" w:cs="Times New Roman"/>
          <w:color w:val="000000" w:themeColor="text1"/>
          <w:sz w:val="24"/>
          <w:szCs w:val="24"/>
        </w:rPr>
        <w:t>, are a neurobiological activity phase and are highlighted by emotion schemas.</w:t>
      </w:r>
      <w:r w:rsidR="00CD3B91" w:rsidRPr="00546993">
        <w:rPr>
          <w:rFonts w:ascii="Times New Roman" w:hAnsi="Times New Roman" w:cs="Times New Roman"/>
          <w:color w:val="000000" w:themeColor="text1"/>
          <w:sz w:val="24"/>
          <w:szCs w:val="24"/>
        </w:rPr>
        <w:t xml:space="preserve"> Fujiwara </w:t>
      </w:r>
      <w:sdt>
        <w:sdtPr>
          <w:rPr>
            <w:rFonts w:ascii="Times New Roman" w:hAnsi="Times New Roman" w:cs="Times New Roman"/>
            <w:color w:val="000000" w:themeColor="text1"/>
            <w:sz w:val="24"/>
            <w:szCs w:val="24"/>
          </w:rPr>
          <w:id w:val="1277597610"/>
          <w:citation/>
        </w:sdtPr>
        <w:sdtContent>
          <w:r w:rsidR="00CD3B91" w:rsidRPr="00546993">
            <w:rPr>
              <w:rFonts w:ascii="Times New Roman" w:hAnsi="Times New Roman" w:cs="Times New Roman"/>
              <w:color w:val="000000" w:themeColor="text1"/>
              <w:sz w:val="24"/>
              <w:szCs w:val="24"/>
            </w:rPr>
            <w:fldChar w:fldCharType="begin"/>
          </w:r>
          <w:r w:rsidR="00CD3B91" w:rsidRPr="00546993">
            <w:rPr>
              <w:rFonts w:ascii="Times New Roman" w:hAnsi="Times New Roman" w:cs="Times New Roman"/>
              <w:color w:val="000000" w:themeColor="text1"/>
              <w:sz w:val="24"/>
              <w:szCs w:val="24"/>
            </w:rPr>
            <w:instrText xml:space="preserve">CITATION Fuj18 \n  \t  \l 2057 </w:instrText>
          </w:r>
          <w:r w:rsidR="00CD3B91" w:rsidRPr="00546993">
            <w:rPr>
              <w:rFonts w:ascii="Times New Roman" w:hAnsi="Times New Roman" w:cs="Times New Roman"/>
              <w:color w:val="000000" w:themeColor="text1"/>
              <w:sz w:val="24"/>
              <w:szCs w:val="24"/>
            </w:rPr>
            <w:fldChar w:fldCharType="separate"/>
          </w:r>
          <w:r w:rsidR="00CD3B91" w:rsidRPr="00546993">
            <w:rPr>
              <w:rFonts w:ascii="Times New Roman" w:hAnsi="Times New Roman" w:cs="Times New Roman"/>
              <w:noProof/>
              <w:color w:val="000000" w:themeColor="text1"/>
              <w:sz w:val="24"/>
              <w:szCs w:val="24"/>
            </w:rPr>
            <w:t>(2018)</w:t>
          </w:r>
          <w:r w:rsidR="00CD3B91" w:rsidRPr="00546993">
            <w:rPr>
              <w:rFonts w:ascii="Times New Roman" w:hAnsi="Times New Roman" w:cs="Times New Roman"/>
              <w:color w:val="000000" w:themeColor="text1"/>
              <w:sz w:val="24"/>
              <w:szCs w:val="24"/>
            </w:rPr>
            <w:fldChar w:fldCharType="end"/>
          </w:r>
        </w:sdtContent>
      </w:sdt>
      <w:r w:rsidR="00CD3B91" w:rsidRPr="00546993">
        <w:rPr>
          <w:rFonts w:ascii="Times New Roman" w:hAnsi="Times New Roman" w:cs="Times New Roman"/>
          <w:color w:val="000000" w:themeColor="text1"/>
          <w:sz w:val="24"/>
          <w:szCs w:val="24"/>
        </w:rPr>
        <w:t xml:space="preserve">, further adds that </w:t>
      </w:r>
      <w:r w:rsidR="00354192">
        <w:rPr>
          <w:rFonts w:ascii="Times New Roman" w:hAnsi="Times New Roman" w:cs="Times New Roman"/>
          <w:color w:val="000000" w:themeColor="text1"/>
          <w:sz w:val="24"/>
          <w:szCs w:val="24"/>
        </w:rPr>
        <w:t>alexithymia</w:t>
      </w:r>
      <w:r w:rsidR="00CD3B91" w:rsidRPr="00546993">
        <w:rPr>
          <w:rFonts w:ascii="Times New Roman" w:hAnsi="Times New Roman" w:cs="Times New Roman"/>
          <w:color w:val="000000" w:themeColor="text1"/>
          <w:sz w:val="24"/>
          <w:szCs w:val="24"/>
        </w:rPr>
        <w:t xml:space="preserve"> has a high comorbidity with many mental health conditions.</w:t>
      </w:r>
      <w:r w:rsidR="004A0314" w:rsidRPr="00546993">
        <w:rPr>
          <w:rFonts w:ascii="Times New Roman" w:hAnsi="Times New Roman" w:cs="Times New Roman"/>
          <w:color w:val="000000" w:themeColor="text1"/>
          <w:sz w:val="24"/>
          <w:szCs w:val="24"/>
        </w:rPr>
        <w:t xml:space="preserve"> The term alexithymia</w:t>
      </w:r>
      <w:r w:rsidR="008F3451" w:rsidRPr="00546993">
        <w:rPr>
          <w:rFonts w:ascii="Times New Roman" w:hAnsi="Times New Roman" w:cs="Times New Roman"/>
          <w:color w:val="000000" w:themeColor="text1"/>
          <w:sz w:val="24"/>
          <w:szCs w:val="24"/>
        </w:rPr>
        <w:t xml:space="preserve"> means </w:t>
      </w:r>
      <w:r w:rsidR="008F3451" w:rsidRPr="00546993">
        <w:rPr>
          <w:rFonts w:ascii="Times New Roman" w:hAnsi="Times New Roman" w:cs="Times New Roman"/>
          <w:noProof/>
          <w:color w:val="000000" w:themeColor="text1"/>
          <w:sz w:val="24"/>
          <w:szCs w:val="24"/>
        </w:rPr>
        <w:t>literally “no words for mood,”</w:t>
      </w:r>
      <w:sdt>
        <w:sdtPr>
          <w:rPr>
            <w:rFonts w:ascii="Times New Roman" w:hAnsi="Times New Roman" w:cs="Times New Roman"/>
            <w:noProof/>
            <w:color w:val="000000" w:themeColor="text1"/>
            <w:sz w:val="24"/>
            <w:szCs w:val="24"/>
          </w:rPr>
          <w:id w:val="1311138178"/>
          <w:citation/>
        </w:sdtPr>
        <w:sdtContent>
          <w:r w:rsidR="008F3451" w:rsidRPr="00546993">
            <w:rPr>
              <w:rFonts w:ascii="Times New Roman" w:hAnsi="Times New Roman" w:cs="Times New Roman"/>
              <w:noProof/>
              <w:color w:val="000000" w:themeColor="text1"/>
              <w:sz w:val="24"/>
              <w:szCs w:val="24"/>
            </w:rPr>
            <w:fldChar w:fldCharType="begin"/>
          </w:r>
          <w:r w:rsidR="008F3451" w:rsidRPr="00546993">
            <w:rPr>
              <w:rFonts w:ascii="Times New Roman" w:hAnsi="Times New Roman" w:cs="Times New Roman"/>
              <w:noProof/>
              <w:color w:val="000000" w:themeColor="text1"/>
              <w:sz w:val="24"/>
              <w:szCs w:val="24"/>
            </w:rPr>
            <w:instrText xml:space="preserve">CITATION Ban01 \p 235 \t  \l 2057 </w:instrText>
          </w:r>
          <w:r w:rsidR="008F3451" w:rsidRPr="00546993">
            <w:rPr>
              <w:rFonts w:ascii="Times New Roman" w:hAnsi="Times New Roman" w:cs="Times New Roman"/>
              <w:noProof/>
              <w:color w:val="000000" w:themeColor="text1"/>
              <w:sz w:val="24"/>
              <w:szCs w:val="24"/>
            </w:rPr>
            <w:fldChar w:fldCharType="separate"/>
          </w:r>
          <w:r w:rsidR="008F3451" w:rsidRPr="00546993">
            <w:rPr>
              <w:rFonts w:ascii="Times New Roman" w:hAnsi="Times New Roman" w:cs="Times New Roman"/>
              <w:noProof/>
              <w:color w:val="000000" w:themeColor="text1"/>
              <w:sz w:val="24"/>
              <w:szCs w:val="24"/>
            </w:rPr>
            <w:t xml:space="preserve"> (Bankier, Aigner, &amp; Bach, 2001, p. 235)</w:t>
          </w:r>
          <w:r w:rsidR="008F3451" w:rsidRPr="00546993">
            <w:rPr>
              <w:rFonts w:ascii="Times New Roman" w:hAnsi="Times New Roman" w:cs="Times New Roman"/>
              <w:noProof/>
              <w:color w:val="000000" w:themeColor="text1"/>
              <w:sz w:val="24"/>
              <w:szCs w:val="24"/>
            </w:rPr>
            <w:fldChar w:fldCharType="end"/>
          </w:r>
        </w:sdtContent>
      </w:sdt>
      <w:r w:rsidR="008F3451" w:rsidRPr="00546993">
        <w:rPr>
          <w:rFonts w:ascii="Times New Roman" w:hAnsi="Times New Roman" w:cs="Times New Roman"/>
          <w:noProof/>
          <w:color w:val="000000" w:themeColor="text1"/>
          <w:sz w:val="24"/>
          <w:szCs w:val="24"/>
        </w:rPr>
        <w:t xml:space="preserve">. </w:t>
      </w:r>
      <w:bookmarkStart w:id="3" w:name="_MV3BS_3"/>
      <w:bookmarkEnd w:id="2"/>
      <w:r w:rsidR="0082582A" w:rsidRPr="00546993">
        <w:rPr>
          <w:rFonts w:ascii="Times New Roman" w:hAnsi="Times New Roman" w:cs="Times New Roman"/>
          <w:noProof/>
          <w:color w:val="000000" w:themeColor="text1"/>
          <w:sz w:val="24"/>
          <w:szCs w:val="24"/>
        </w:rPr>
        <w:t xml:space="preserve">Alexithymia itself is not a mental health problem, but rather a personality trait or characteristic </w:t>
      </w:r>
      <w:sdt>
        <w:sdtPr>
          <w:rPr>
            <w:rFonts w:ascii="Times New Roman" w:hAnsi="Times New Roman" w:cs="Times New Roman"/>
            <w:noProof/>
            <w:color w:val="000000" w:themeColor="text1"/>
            <w:sz w:val="24"/>
            <w:szCs w:val="24"/>
          </w:rPr>
          <w:id w:val="1241454506"/>
          <w:citation/>
        </w:sdtPr>
        <w:sdtContent>
          <w:r w:rsidR="0082582A" w:rsidRPr="00546993">
            <w:rPr>
              <w:rFonts w:ascii="Times New Roman" w:hAnsi="Times New Roman" w:cs="Times New Roman"/>
              <w:noProof/>
              <w:color w:val="000000" w:themeColor="text1"/>
              <w:sz w:val="24"/>
              <w:szCs w:val="24"/>
            </w:rPr>
            <w:fldChar w:fldCharType="begin"/>
          </w:r>
          <w:r w:rsidR="0082582A" w:rsidRPr="00546993">
            <w:rPr>
              <w:rFonts w:ascii="Times New Roman" w:hAnsi="Times New Roman" w:cs="Times New Roman"/>
              <w:noProof/>
              <w:color w:val="000000" w:themeColor="text1"/>
              <w:sz w:val="24"/>
              <w:szCs w:val="24"/>
            </w:rPr>
            <w:instrText xml:space="preserve"> CITATION Hes08 \l 2057 </w:instrText>
          </w:r>
          <w:r w:rsidR="0082582A" w:rsidRPr="00546993">
            <w:rPr>
              <w:rFonts w:ascii="Times New Roman" w:hAnsi="Times New Roman" w:cs="Times New Roman"/>
              <w:noProof/>
              <w:color w:val="000000" w:themeColor="text1"/>
              <w:sz w:val="24"/>
              <w:szCs w:val="24"/>
            </w:rPr>
            <w:fldChar w:fldCharType="separate"/>
          </w:r>
          <w:r w:rsidR="0082582A" w:rsidRPr="00546993">
            <w:rPr>
              <w:rFonts w:ascii="Times New Roman" w:hAnsi="Times New Roman" w:cs="Times New Roman"/>
              <w:noProof/>
              <w:color w:val="000000" w:themeColor="text1"/>
              <w:sz w:val="24"/>
              <w:szCs w:val="24"/>
            </w:rPr>
            <w:t>(Hesse &amp; Floyd, 2008)</w:t>
          </w:r>
          <w:r w:rsidR="0082582A" w:rsidRPr="00546993">
            <w:rPr>
              <w:rFonts w:ascii="Times New Roman" w:hAnsi="Times New Roman" w:cs="Times New Roman"/>
              <w:noProof/>
              <w:color w:val="000000" w:themeColor="text1"/>
              <w:sz w:val="24"/>
              <w:szCs w:val="24"/>
            </w:rPr>
            <w:fldChar w:fldCharType="end"/>
          </w:r>
        </w:sdtContent>
      </w:sdt>
      <w:r w:rsidR="0082582A" w:rsidRPr="00546993">
        <w:rPr>
          <w:rFonts w:ascii="Times New Roman" w:hAnsi="Times New Roman" w:cs="Times New Roman"/>
          <w:noProof/>
          <w:color w:val="000000" w:themeColor="text1"/>
          <w:sz w:val="24"/>
          <w:szCs w:val="24"/>
        </w:rPr>
        <w:t>, the individuals with this trait have little or no imagination and have a very concrete way of thinking</w:t>
      </w:r>
      <w:r w:rsidR="008C5015">
        <w:rPr>
          <w:rFonts w:ascii="Times New Roman" w:hAnsi="Times New Roman" w:cs="Times New Roman"/>
          <w:noProof/>
          <w:color w:val="000000" w:themeColor="text1"/>
          <w:sz w:val="24"/>
          <w:szCs w:val="24"/>
        </w:rPr>
        <w:t>, such as those diagnosed with an autistic spectrum disorder.</w:t>
      </w:r>
      <w:r w:rsidR="000970E4">
        <w:rPr>
          <w:rFonts w:ascii="Times New Roman" w:hAnsi="Times New Roman" w:cs="Times New Roman"/>
          <w:noProof/>
          <w:color w:val="000000" w:themeColor="text1"/>
          <w:sz w:val="24"/>
          <w:szCs w:val="24"/>
        </w:rPr>
        <w:t xml:space="preserve"> The alexithymia construct, according to </w:t>
      </w:r>
      <w:r w:rsidR="000970E4" w:rsidRPr="000970E4">
        <w:rPr>
          <w:rFonts w:ascii="Times New Roman" w:hAnsi="Times New Roman" w:cs="Times New Roman"/>
          <w:noProof/>
          <w:color w:val="000000" w:themeColor="text1"/>
          <w:sz w:val="24"/>
          <w:szCs w:val="24"/>
        </w:rPr>
        <w:t>Lumley, Neely, &amp; Burger</w:t>
      </w:r>
      <w:sdt>
        <w:sdtPr>
          <w:rPr>
            <w:rFonts w:ascii="Times New Roman" w:hAnsi="Times New Roman" w:cs="Times New Roman"/>
            <w:noProof/>
            <w:color w:val="000000" w:themeColor="text1"/>
            <w:sz w:val="24"/>
            <w:szCs w:val="24"/>
          </w:rPr>
          <w:id w:val="-1094626744"/>
          <w:citation/>
        </w:sdtPr>
        <w:sdtContent>
          <w:r w:rsidR="000970E4">
            <w:rPr>
              <w:rFonts w:ascii="Times New Roman" w:hAnsi="Times New Roman" w:cs="Times New Roman"/>
              <w:noProof/>
              <w:color w:val="000000" w:themeColor="text1"/>
              <w:sz w:val="24"/>
              <w:szCs w:val="24"/>
            </w:rPr>
            <w:fldChar w:fldCharType="begin"/>
          </w:r>
          <w:r w:rsidR="002E5218">
            <w:rPr>
              <w:rFonts w:ascii="Times New Roman" w:hAnsi="Times New Roman" w:cs="Times New Roman"/>
              <w:noProof/>
              <w:color w:val="000000" w:themeColor="text1"/>
              <w:sz w:val="24"/>
              <w:szCs w:val="24"/>
            </w:rPr>
            <w:instrText xml:space="preserve">CITATION Lum07 \n  \t  \l 2057 </w:instrText>
          </w:r>
          <w:r w:rsidR="000970E4">
            <w:rPr>
              <w:rFonts w:ascii="Times New Roman" w:hAnsi="Times New Roman" w:cs="Times New Roman"/>
              <w:noProof/>
              <w:color w:val="000000" w:themeColor="text1"/>
              <w:sz w:val="24"/>
              <w:szCs w:val="24"/>
            </w:rPr>
            <w:fldChar w:fldCharType="separate"/>
          </w:r>
          <w:r w:rsidR="002E5218">
            <w:rPr>
              <w:rFonts w:ascii="Times New Roman" w:hAnsi="Times New Roman" w:cs="Times New Roman"/>
              <w:noProof/>
              <w:color w:val="000000" w:themeColor="text1"/>
              <w:sz w:val="24"/>
              <w:szCs w:val="24"/>
            </w:rPr>
            <w:t xml:space="preserve"> </w:t>
          </w:r>
          <w:r w:rsidR="002E5218" w:rsidRPr="002E5218">
            <w:rPr>
              <w:rFonts w:ascii="Times New Roman" w:hAnsi="Times New Roman" w:cs="Times New Roman"/>
              <w:noProof/>
              <w:color w:val="000000" w:themeColor="text1"/>
              <w:sz w:val="24"/>
              <w:szCs w:val="24"/>
            </w:rPr>
            <w:t>(2007)</w:t>
          </w:r>
          <w:r w:rsidR="000970E4">
            <w:rPr>
              <w:rFonts w:ascii="Times New Roman" w:hAnsi="Times New Roman" w:cs="Times New Roman"/>
              <w:noProof/>
              <w:color w:val="000000" w:themeColor="text1"/>
              <w:sz w:val="24"/>
              <w:szCs w:val="24"/>
            </w:rPr>
            <w:fldChar w:fldCharType="end"/>
          </w:r>
        </w:sdtContent>
      </w:sdt>
      <w:r w:rsidR="002E5218">
        <w:rPr>
          <w:rFonts w:ascii="Times New Roman" w:hAnsi="Times New Roman" w:cs="Times New Roman"/>
          <w:noProof/>
          <w:color w:val="000000" w:themeColor="text1"/>
          <w:sz w:val="24"/>
          <w:szCs w:val="24"/>
        </w:rPr>
        <w:t xml:space="preserve">, is characterised by a difficulty in nnot only identifying, but describing feelings. Also, externally oriented thinking and limited capacity for imagination </w:t>
      </w:r>
      <w:sdt>
        <w:sdtPr>
          <w:rPr>
            <w:rFonts w:ascii="Times New Roman" w:hAnsi="Times New Roman" w:cs="Times New Roman"/>
            <w:noProof/>
            <w:color w:val="000000" w:themeColor="text1"/>
            <w:sz w:val="24"/>
            <w:szCs w:val="24"/>
          </w:rPr>
          <w:id w:val="2084792053"/>
          <w:citation/>
        </w:sdtPr>
        <w:sdtContent>
          <w:r w:rsidR="002E5218">
            <w:rPr>
              <w:rFonts w:ascii="Times New Roman" w:hAnsi="Times New Roman" w:cs="Times New Roman"/>
              <w:noProof/>
              <w:color w:val="000000" w:themeColor="text1"/>
              <w:sz w:val="24"/>
              <w:szCs w:val="24"/>
            </w:rPr>
            <w:fldChar w:fldCharType="begin"/>
          </w:r>
          <w:r w:rsidR="002E5218">
            <w:rPr>
              <w:rFonts w:ascii="Times New Roman" w:hAnsi="Times New Roman" w:cs="Times New Roman"/>
              <w:noProof/>
              <w:color w:val="000000" w:themeColor="text1"/>
              <w:sz w:val="24"/>
              <w:szCs w:val="24"/>
            </w:rPr>
            <w:instrText xml:space="preserve"> CITATION Lum07 \l 2057 </w:instrText>
          </w:r>
          <w:r w:rsidR="002E5218">
            <w:rPr>
              <w:rFonts w:ascii="Times New Roman" w:hAnsi="Times New Roman" w:cs="Times New Roman"/>
              <w:noProof/>
              <w:color w:val="000000" w:themeColor="text1"/>
              <w:sz w:val="24"/>
              <w:szCs w:val="24"/>
            </w:rPr>
            <w:fldChar w:fldCharType="separate"/>
          </w:r>
          <w:r w:rsidR="002E5218" w:rsidRPr="002E5218">
            <w:rPr>
              <w:rFonts w:ascii="Times New Roman" w:hAnsi="Times New Roman" w:cs="Times New Roman"/>
              <w:noProof/>
              <w:color w:val="000000" w:themeColor="text1"/>
              <w:sz w:val="24"/>
              <w:szCs w:val="24"/>
            </w:rPr>
            <w:t>(Lumley, Neely, &amp; Burger, 2007)</w:t>
          </w:r>
          <w:r w:rsidR="002E5218">
            <w:rPr>
              <w:rFonts w:ascii="Times New Roman" w:hAnsi="Times New Roman" w:cs="Times New Roman"/>
              <w:noProof/>
              <w:color w:val="000000" w:themeColor="text1"/>
              <w:sz w:val="24"/>
              <w:szCs w:val="24"/>
            </w:rPr>
            <w:fldChar w:fldCharType="end"/>
          </w:r>
        </w:sdtContent>
      </w:sdt>
    </w:p>
    <w:p w14:paraId="22A4EBF9" w14:textId="1C741416" w:rsidR="00431BD2" w:rsidRDefault="0082582A" w:rsidP="00546993">
      <w:pPr>
        <w:spacing w:line="480" w:lineRule="auto"/>
        <w:ind w:firstLine="720"/>
        <w:rPr>
          <w:rFonts w:ascii="Times New Roman" w:hAnsi="Times New Roman" w:cs="Times New Roman"/>
          <w:color w:val="000000" w:themeColor="text1"/>
          <w:sz w:val="24"/>
          <w:szCs w:val="24"/>
        </w:rPr>
      </w:pPr>
      <w:bookmarkStart w:id="4" w:name="_MV3BS_7"/>
      <w:bookmarkEnd w:id="3"/>
      <w:r w:rsidRPr="00546993">
        <w:rPr>
          <w:rFonts w:ascii="Times New Roman" w:hAnsi="Times New Roman" w:cs="Times New Roman"/>
          <w:color w:val="000000" w:themeColor="text1"/>
          <w:sz w:val="24"/>
          <w:szCs w:val="24"/>
        </w:rPr>
        <w:t>Good mental health is</w:t>
      </w:r>
      <w:r w:rsidR="00AD7970">
        <w:rPr>
          <w:rFonts w:ascii="Times New Roman" w:hAnsi="Times New Roman" w:cs="Times New Roman"/>
          <w:color w:val="000000" w:themeColor="text1"/>
          <w:sz w:val="24"/>
          <w:szCs w:val="24"/>
        </w:rPr>
        <w:t>,</w:t>
      </w:r>
      <w:r w:rsidRPr="00546993">
        <w:rPr>
          <w:rFonts w:ascii="Times New Roman" w:hAnsi="Times New Roman" w:cs="Times New Roman"/>
          <w:color w:val="000000" w:themeColor="text1"/>
          <w:sz w:val="24"/>
          <w:szCs w:val="24"/>
        </w:rPr>
        <w:t xml:space="preserve"> according to the World Health Organization</w:t>
      </w:r>
      <w:r w:rsidR="0025261C">
        <w:rPr>
          <w:rFonts w:ascii="Times New Roman" w:hAnsi="Times New Roman" w:cs="Times New Roman"/>
          <w:color w:val="000000" w:themeColor="text1"/>
          <w:sz w:val="24"/>
          <w:szCs w:val="24"/>
        </w:rPr>
        <w:t>,</w:t>
      </w:r>
      <w:r w:rsidRPr="00546993">
        <w:rPr>
          <w:rFonts w:ascii="Times New Roman" w:hAnsi="Times New Roman" w:cs="Times New Roman"/>
          <w:color w:val="000000" w:themeColor="text1"/>
          <w:sz w:val="24"/>
          <w:szCs w:val="24"/>
        </w:rPr>
        <w:t xml:space="preserve"> both the mental and psychological </w:t>
      </w:r>
      <w:r w:rsidR="00F11C25" w:rsidRPr="00546993">
        <w:rPr>
          <w:rFonts w:ascii="Times New Roman" w:hAnsi="Times New Roman" w:cs="Times New Roman"/>
          <w:color w:val="000000" w:themeColor="text1"/>
          <w:sz w:val="24"/>
          <w:szCs w:val="24"/>
        </w:rPr>
        <w:t>well-being</w:t>
      </w:r>
      <w:r w:rsidRPr="00546993">
        <w:rPr>
          <w:rFonts w:ascii="Times New Roman" w:hAnsi="Times New Roman" w:cs="Times New Roman"/>
          <w:color w:val="000000" w:themeColor="text1"/>
          <w:sz w:val="24"/>
          <w:szCs w:val="24"/>
        </w:rPr>
        <w:t xml:space="preserve"> of an individual</w:t>
      </w:r>
      <w:r w:rsidR="008C5015">
        <w:rPr>
          <w:rFonts w:ascii="Times New Roman" w:hAnsi="Times New Roman" w:cs="Times New Roman"/>
          <w:color w:val="000000" w:themeColor="text1"/>
          <w:sz w:val="24"/>
          <w:szCs w:val="24"/>
        </w:rPr>
        <w:t>, which affects the psychological well-being, thus exacerbating mental health problems.</w:t>
      </w:r>
      <w:r w:rsidRPr="00546993">
        <w:rPr>
          <w:rFonts w:ascii="Times New Roman" w:hAnsi="Times New Roman" w:cs="Times New Roman"/>
          <w:color w:val="000000" w:themeColor="text1"/>
          <w:sz w:val="24"/>
          <w:szCs w:val="24"/>
        </w:rPr>
        <w:t xml:space="preserve"> Thus, a mental health problem is anything contrary to this, for example, depression, eating disorders, substance abuse and </w:t>
      </w:r>
      <w:r w:rsidR="00546993" w:rsidRPr="00546993">
        <w:rPr>
          <w:rFonts w:ascii="Times New Roman" w:hAnsi="Times New Roman" w:cs="Times New Roman"/>
          <w:color w:val="000000" w:themeColor="text1"/>
          <w:sz w:val="24"/>
          <w:szCs w:val="24"/>
        </w:rPr>
        <w:t>post-traumatic stress disorder (PTSD).</w:t>
      </w:r>
      <w:r w:rsidR="00546993">
        <w:rPr>
          <w:rFonts w:ascii="Times New Roman" w:hAnsi="Times New Roman" w:cs="Times New Roman"/>
          <w:color w:val="000000" w:themeColor="text1"/>
          <w:sz w:val="24"/>
          <w:szCs w:val="24"/>
        </w:rPr>
        <w:t xml:space="preserve"> </w:t>
      </w:r>
    </w:p>
    <w:p w14:paraId="2C33444B" w14:textId="68C8C10D" w:rsidR="00AC4CAB" w:rsidRDefault="00112182" w:rsidP="00546993">
      <w:pPr>
        <w:spacing w:line="48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Somatic system disorder</w:t>
      </w:r>
      <w:r w:rsidR="00AC4CAB">
        <w:rPr>
          <w:rFonts w:ascii="Times New Roman" w:hAnsi="Times New Roman" w:cs="Times New Roman"/>
          <w:color w:val="000000" w:themeColor="text1"/>
          <w:sz w:val="24"/>
          <w:szCs w:val="24"/>
        </w:rPr>
        <w:t xml:space="preserve"> is where an individual has a significant focus on physical pain, shortness of breath or weakness</w:t>
      </w:r>
      <w:r>
        <w:rPr>
          <w:rFonts w:ascii="Times New Roman" w:hAnsi="Times New Roman" w:cs="Times New Roman"/>
          <w:color w:val="000000" w:themeColor="text1"/>
          <w:sz w:val="24"/>
          <w:szCs w:val="24"/>
        </w:rPr>
        <w:t>. These symptoms are physically real for the individual although there may be no medical diagnosis for them</w:t>
      </w:r>
      <w:r w:rsidR="000970E4">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448550817"/>
          <w:citation/>
        </w:sdtPr>
        <w:sdtContent>
          <w:r w:rsidR="000970E4">
            <w:rPr>
              <w:rFonts w:ascii="Times New Roman" w:hAnsi="Times New Roman" w:cs="Times New Roman"/>
              <w:color w:val="000000" w:themeColor="text1"/>
              <w:sz w:val="24"/>
              <w:szCs w:val="24"/>
            </w:rPr>
            <w:fldChar w:fldCharType="begin"/>
          </w:r>
          <w:r w:rsidR="000970E4">
            <w:rPr>
              <w:rFonts w:ascii="Times New Roman" w:hAnsi="Times New Roman" w:cs="Times New Roman"/>
              <w:color w:val="000000" w:themeColor="text1"/>
              <w:sz w:val="24"/>
              <w:szCs w:val="24"/>
            </w:rPr>
            <w:instrText xml:space="preserve"> CITATION Lip88 \l 2057 </w:instrText>
          </w:r>
          <w:r w:rsidR="000970E4">
            <w:rPr>
              <w:rFonts w:ascii="Times New Roman" w:hAnsi="Times New Roman" w:cs="Times New Roman"/>
              <w:color w:val="000000" w:themeColor="text1"/>
              <w:sz w:val="24"/>
              <w:szCs w:val="24"/>
            </w:rPr>
            <w:fldChar w:fldCharType="separate"/>
          </w:r>
          <w:r w:rsidR="000970E4" w:rsidRPr="000970E4">
            <w:rPr>
              <w:rFonts w:ascii="Times New Roman" w:hAnsi="Times New Roman" w:cs="Times New Roman"/>
              <w:noProof/>
              <w:color w:val="000000" w:themeColor="text1"/>
              <w:sz w:val="24"/>
              <w:szCs w:val="24"/>
            </w:rPr>
            <w:t>(Lipowski, 1988)</w:t>
          </w:r>
          <w:r w:rsidR="000970E4">
            <w:rPr>
              <w:rFonts w:ascii="Times New Roman" w:hAnsi="Times New Roman" w:cs="Times New Roman"/>
              <w:color w:val="000000" w:themeColor="text1"/>
              <w:sz w:val="24"/>
              <w:szCs w:val="24"/>
            </w:rPr>
            <w:fldChar w:fldCharType="end"/>
          </w:r>
        </w:sdtContent>
      </w:sdt>
      <w:r w:rsidR="000970E4">
        <w:rPr>
          <w:rFonts w:ascii="Times New Roman" w:hAnsi="Times New Roman" w:cs="Times New Roman"/>
          <w:color w:val="000000" w:themeColor="text1"/>
          <w:sz w:val="24"/>
          <w:szCs w:val="24"/>
        </w:rPr>
        <w:t>.</w:t>
      </w:r>
      <w:r w:rsidR="002E5218">
        <w:rPr>
          <w:rFonts w:ascii="Times New Roman" w:hAnsi="Times New Roman" w:cs="Times New Roman"/>
          <w:color w:val="000000" w:themeColor="text1"/>
          <w:sz w:val="24"/>
          <w:szCs w:val="24"/>
        </w:rPr>
        <w:t xml:space="preserve"> This heightened physiological arousal leads to the reporting of physical rather than psychological symptoms </w:t>
      </w:r>
      <w:sdt>
        <w:sdtPr>
          <w:rPr>
            <w:rFonts w:ascii="Times New Roman" w:hAnsi="Times New Roman" w:cs="Times New Roman"/>
            <w:color w:val="000000" w:themeColor="text1"/>
            <w:sz w:val="24"/>
            <w:szCs w:val="24"/>
          </w:rPr>
          <w:id w:val="1599523521"/>
          <w:citation/>
        </w:sdtPr>
        <w:sdtContent>
          <w:r w:rsidR="002E5218">
            <w:rPr>
              <w:rFonts w:ascii="Times New Roman" w:hAnsi="Times New Roman" w:cs="Times New Roman"/>
              <w:color w:val="000000" w:themeColor="text1"/>
              <w:sz w:val="24"/>
              <w:szCs w:val="24"/>
            </w:rPr>
            <w:fldChar w:fldCharType="begin"/>
          </w:r>
          <w:r w:rsidR="002E5218">
            <w:rPr>
              <w:rFonts w:ascii="Times New Roman" w:hAnsi="Times New Roman" w:cs="Times New Roman"/>
              <w:color w:val="000000" w:themeColor="text1"/>
              <w:sz w:val="24"/>
              <w:szCs w:val="24"/>
            </w:rPr>
            <w:instrText xml:space="preserve"> CITATION Lum07 \l 2057 </w:instrText>
          </w:r>
          <w:r w:rsidR="002E5218">
            <w:rPr>
              <w:rFonts w:ascii="Times New Roman" w:hAnsi="Times New Roman" w:cs="Times New Roman"/>
              <w:color w:val="000000" w:themeColor="text1"/>
              <w:sz w:val="24"/>
              <w:szCs w:val="24"/>
            </w:rPr>
            <w:fldChar w:fldCharType="separate"/>
          </w:r>
          <w:r w:rsidR="002E5218" w:rsidRPr="002E5218">
            <w:rPr>
              <w:rFonts w:ascii="Times New Roman" w:hAnsi="Times New Roman" w:cs="Times New Roman"/>
              <w:noProof/>
              <w:color w:val="000000" w:themeColor="text1"/>
              <w:sz w:val="24"/>
              <w:szCs w:val="24"/>
            </w:rPr>
            <w:t>(Lumley, Neely, &amp; Burger, 2007)</w:t>
          </w:r>
          <w:r w:rsidR="002E5218">
            <w:rPr>
              <w:rFonts w:ascii="Times New Roman" w:hAnsi="Times New Roman" w:cs="Times New Roman"/>
              <w:color w:val="000000" w:themeColor="text1"/>
              <w:sz w:val="24"/>
              <w:szCs w:val="24"/>
            </w:rPr>
            <w:fldChar w:fldCharType="end"/>
          </w:r>
        </w:sdtContent>
      </w:sdt>
      <w:r w:rsidR="002E5218">
        <w:rPr>
          <w:rFonts w:ascii="Times New Roman" w:hAnsi="Times New Roman" w:cs="Times New Roman"/>
          <w:color w:val="000000" w:themeColor="text1"/>
          <w:sz w:val="24"/>
          <w:szCs w:val="24"/>
        </w:rPr>
        <w:t>.</w:t>
      </w:r>
      <w:r w:rsidR="003C2CC1">
        <w:rPr>
          <w:rFonts w:ascii="Times New Roman" w:hAnsi="Times New Roman" w:cs="Times New Roman"/>
          <w:color w:val="000000" w:themeColor="text1"/>
          <w:sz w:val="24"/>
          <w:szCs w:val="24"/>
        </w:rPr>
        <w:t xml:space="preserve"> </w:t>
      </w:r>
    </w:p>
    <w:p w14:paraId="082BA4F0" w14:textId="5D761E22" w:rsidR="001104D0" w:rsidRDefault="00546993" w:rsidP="000213F3">
      <w:pPr>
        <w:spacing w:line="48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main problem for individuals with alexithymia is that as they have difficulty in explaining and understanding how their bodies are working</w:t>
      </w:r>
      <w:r w:rsidR="008C5015">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they are sometimes the last to know if they have a condition, even a physical one</w:t>
      </w:r>
      <w:r w:rsidR="008C5015">
        <w:rPr>
          <w:rFonts w:ascii="Times New Roman" w:hAnsi="Times New Roman" w:cs="Times New Roman"/>
          <w:color w:val="000000" w:themeColor="text1"/>
          <w:sz w:val="24"/>
          <w:szCs w:val="24"/>
        </w:rPr>
        <w:t>. For</w:t>
      </w:r>
      <w:r w:rsidR="0025261C">
        <w:rPr>
          <w:rFonts w:ascii="Times New Roman" w:hAnsi="Times New Roman" w:cs="Times New Roman"/>
          <w:color w:val="000000" w:themeColor="text1"/>
          <w:sz w:val="24"/>
          <w:szCs w:val="24"/>
        </w:rPr>
        <w:t xml:space="preserve"> example, in Turkey, </w:t>
      </w:r>
      <w:r w:rsidR="00AD7970">
        <w:rPr>
          <w:rFonts w:ascii="Times New Roman" w:hAnsi="Times New Roman" w:cs="Times New Roman"/>
          <w:color w:val="000000" w:themeColor="text1"/>
          <w:sz w:val="24"/>
          <w:szCs w:val="24"/>
        </w:rPr>
        <w:t>a study concluded that</w:t>
      </w:r>
      <w:r>
        <w:rPr>
          <w:rFonts w:ascii="Times New Roman" w:hAnsi="Times New Roman" w:cs="Times New Roman"/>
          <w:color w:val="000000" w:themeColor="text1"/>
          <w:sz w:val="24"/>
          <w:szCs w:val="24"/>
        </w:rPr>
        <w:t xml:space="preserve"> acute myocardial infarction</w:t>
      </w:r>
      <w:r w:rsidR="0025261C">
        <w:rPr>
          <w:rFonts w:ascii="Times New Roman" w:hAnsi="Times New Roman" w:cs="Times New Roman"/>
          <w:color w:val="000000" w:themeColor="text1"/>
          <w:sz w:val="24"/>
          <w:szCs w:val="24"/>
        </w:rPr>
        <w:t>s were left undiagnosed as alexithymic individuals reported</w:t>
      </w:r>
      <w:r>
        <w:rPr>
          <w:rFonts w:ascii="Times New Roman" w:hAnsi="Times New Roman" w:cs="Times New Roman"/>
          <w:color w:val="000000" w:themeColor="text1"/>
          <w:sz w:val="24"/>
          <w:szCs w:val="24"/>
        </w:rPr>
        <w:t>, just feel</w:t>
      </w:r>
      <w:r w:rsidR="0025261C">
        <w:rPr>
          <w:rFonts w:ascii="Times New Roman" w:hAnsi="Times New Roman" w:cs="Times New Roman"/>
          <w:color w:val="000000" w:themeColor="text1"/>
          <w:sz w:val="24"/>
          <w:szCs w:val="24"/>
        </w:rPr>
        <w:t>ing</w:t>
      </w:r>
      <w:r>
        <w:rPr>
          <w:rFonts w:ascii="Times New Roman" w:hAnsi="Times New Roman" w:cs="Times New Roman"/>
          <w:color w:val="000000" w:themeColor="text1"/>
          <w:sz w:val="24"/>
          <w:szCs w:val="24"/>
        </w:rPr>
        <w:t xml:space="preserve"> a pain so </w:t>
      </w:r>
      <w:r w:rsidR="0025261C">
        <w:rPr>
          <w:rFonts w:ascii="Times New Roman" w:hAnsi="Times New Roman" w:cs="Times New Roman"/>
          <w:color w:val="000000" w:themeColor="text1"/>
          <w:sz w:val="24"/>
          <w:szCs w:val="24"/>
        </w:rPr>
        <w:t xml:space="preserve">they </w:t>
      </w:r>
      <w:r>
        <w:rPr>
          <w:rFonts w:ascii="Times New Roman" w:hAnsi="Times New Roman" w:cs="Times New Roman"/>
          <w:color w:val="000000" w:themeColor="text1"/>
          <w:sz w:val="24"/>
          <w:szCs w:val="24"/>
        </w:rPr>
        <w:t>rest</w:t>
      </w:r>
      <w:r w:rsidR="0025261C">
        <w:rPr>
          <w:rFonts w:ascii="Times New Roman" w:hAnsi="Times New Roman" w:cs="Times New Roman"/>
          <w:color w:val="000000" w:themeColor="text1"/>
          <w:sz w:val="24"/>
          <w:szCs w:val="24"/>
        </w:rPr>
        <w:t>ed</w:t>
      </w:r>
      <w:r>
        <w:rPr>
          <w:rFonts w:ascii="Times New Roman" w:hAnsi="Times New Roman" w:cs="Times New Roman"/>
          <w:color w:val="000000" w:themeColor="text1"/>
          <w:sz w:val="24"/>
          <w:szCs w:val="24"/>
        </w:rPr>
        <w:t xml:space="preserve"> until </w:t>
      </w:r>
      <w:r w:rsidR="0025261C">
        <w:rPr>
          <w:rFonts w:ascii="Times New Roman" w:hAnsi="Times New Roman" w:cs="Times New Roman"/>
          <w:color w:val="000000" w:themeColor="text1"/>
          <w:sz w:val="24"/>
          <w:szCs w:val="24"/>
        </w:rPr>
        <w:t xml:space="preserve">the pain </w:t>
      </w:r>
      <w:r>
        <w:rPr>
          <w:rFonts w:ascii="Times New Roman" w:hAnsi="Times New Roman" w:cs="Times New Roman"/>
          <w:color w:val="000000" w:themeColor="text1"/>
          <w:sz w:val="24"/>
          <w:szCs w:val="24"/>
        </w:rPr>
        <w:t>subside</w:t>
      </w:r>
      <w:r w:rsidR="0025261C">
        <w:rPr>
          <w:rFonts w:ascii="Times New Roman" w:hAnsi="Times New Roman" w:cs="Times New Roman"/>
          <w:color w:val="000000" w:themeColor="text1"/>
          <w:sz w:val="24"/>
          <w:szCs w:val="24"/>
        </w:rPr>
        <w:t>d</w:t>
      </w:r>
      <w:sdt>
        <w:sdtPr>
          <w:rPr>
            <w:rFonts w:ascii="Times New Roman" w:hAnsi="Times New Roman" w:cs="Times New Roman"/>
            <w:color w:val="000000" w:themeColor="text1"/>
            <w:sz w:val="24"/>
            <w:szCs w:val="24"/>
          </w:rPr>
          <w:id w:val="215244465"/>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Koc17 \l 2057 </w:instrText>
          </w:r>
          <w:r>
            <w:rPr>
              <w:rFonts w:ascii="Times New Roman" w:hAnsi="Times New Roman" w:cs="Times New Roman"/>
              <w:color w:val="000000" w:themeColor="text1"/>
              <w:sz w:val="24"/>
              <w:szCs w:val="24"/>
            </w:rPr>
            <w:fldChar w:fldCharType="separate"/>
          </w:r>
          <w:r>
            <w:rPr>
              <w:rFonts w:ascii="Times New Roman" w:hAnsi="Times New Roman" w:cs="Times New Roman"/>
              <w:noProof/>
              <w:color w:val="000000" w:themeColor="text1"/>
              <w:sz w:val="24"/>
              <w:szCs w:val="24"/>
            </w:rPr>
            <w:t xml:space="preserve"> </w:t>
          </w:r>
          <w:r w:rsidRPr="00546993">
            <w:rPr>
              <w:rFonts w:ascii="Times New Roman" w:hAnsi="Times New Roman" w:cs="Times New Roman"/>
              <w:noProof/>
              <w:color w:val="000000" w:themeColor="text1"/>
              <w:sz w:val="24"/>
              <w:szCs w:val="24"/>
            </w:rPr>
            <w:t>(Koc, Durna, &amp; Akin, 2017)</w:t>
          </w:r>
          <w:r>
            <w:rPr>
              <w:rFonts w:ascii="Times New Roman" w:hAnsi="Times New Roman" w:cs="Times New Roman"/>
              <w:color w:val="000000" w:themeColor="text1"/>
              <w:sz w:val="24"/>
              <w:szCs w:val="24"/>
            </w:rPr>
            <w:fldChar w:fldCharType="end"/>
          </w:r>
        </w:sdtContent>
      </w:sdt>
      <w:r w:rsidR="0025261C">
        <w:rPr>
          <w:rFonts w:ascii="Times New Roman" w:hAnsi="Times New Roman" w:cs="Times New Roman"/>
          <w:color w:val="000000" w:themeColor="text1"/>
          <w:sz w:val="24"/>
          <w:szCs w:val="24"/>
        </w:rPr>
        <w:t>.</w:t>
      </w:r>
      <w:r w:rsidR="0077118F">
        <w:rPr>
          <w:rFonts w:ascii="Times New Roman" w:hAnsi="Times New Roman" w:cs="Times New Roman"/>
          <w:color w:val="000000" w:themeColor="text1"/>
          <w:sz w:val="24"/>
          <w:szCs w:val="24"/>
        </w:rPr>
        <w:tab/>
      </w:r>
    </w:p>
    <w:p w14:paraId="2B215B88" w14:textId="5F551B48" w:rsidR="0025261C" w:rsidRDefault="0077118F" w:rsidP="00897B5C">
      <w:pPr>
        <w:spacing w:line="480" w:lineRule="auto"/>
        <w:ind w:firstLine="720"/>
        <w:rPr>
          <w:rFonts w:ascii="Times New Roman" w:hAnsi="Times New Roman" w:cs="Times New Roman"/>
          <w:color w:val="000000" w:themeColor="text1"/>
          <w:sz w:val="24"/>
          <w:szCs w:val="24"/>
        </w:rPr>
      </w:pPr>
      <w:r w:rsidRPr="0077118F">
        <w:rPr>
          <w:rFonts w:ascii="Times New Roman" w:hAnsi="Times New Roman" w:cs="Times New Roman"/>
          <w:noProof/>
          <w:color w:val="000000" w:themeColor="text1"/>
          <w:sz w:val="24"/>
          <w:szCs w:val="24"/>
        </w:rPr>
        <w:t>Zakiei, et al.,</w:t>
      </w:r>
      <w:sdt>
        <w:sdtPr>
          <w:rPr>
            <w:rFonts w:ascii="Times New Roman" w:hAnsi="Times New Roman" w:cs="Times New Roman"/>
            <w:color w:val="000000" w:themeColor="text1"/>
            <w:sz w:val="24"/>
            <w:szCs w:val="24"/>
          </w:rPr>
          <w:id w:val="1076162332"/>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CITATION Zak17 \n  \t  \l 2057 </w:instrText>
          </w:r>
          <w:r>
            <w:rPr>
              <w:rFonts w:ascii="Times New Roman" w:hAnsi="Times New Roman" w:cs="Times New Roman"/>
              <w:color w:val="000000" w:themeColor="text1"/>
              <w:sz w:val="24"/>
              <w:szCs w:val="24"/>
            </w:rPr>
            <w:fldChar w:fldCharType="separate"/>
          </w:r>
          <w:r>
            <w:rPr>
              <w:rFonts w:ascii="Times New Roman" w:hAnsi="Times New Roman" w:cs="Times New Roman"/>
              <w:noProof/>
              <w:color w:val="000000" w:themeColor="text1"/>
              <w:sz w:val="24"/>
              <w:szCs w:val="24"/>
            </w:rPr>
            <w:t xml:space="preserve"> </w:t>
          </w:r>
          <w:r w:rsidRPr="0077118F">
            <w:rPr>
              <w:rFonts w:ascii="Times New Roman" w:hAnsi="Times New Roman" w:cs="Times New Roman"/>
              <w:noProof/>
              <w:color w:val="000000" w:themeColor="text1"/>
              <w:sz w:val="24"/>
              <w:szCs w:val="24"/>
            </w:rPr>
            <w:t>(2017)</w:t>
          </w:r>
          <w:r>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 xml:space="preserve"> looked at the relationship of perceived stress, alexithymia and mental health problems with a risk of psychiatric disorders. Zakiei, et al., (2017) </w:t>
      </w:r>
      <w:r w:rsidR="001D05BD">
        <w:rPr>
          <w:rFonts w:ascii="Times New Roman" w:hAnsi="Times New Roman" w:cs="Times New Roman"/>
          <w:color w:val="000000" w:themeColor="text1"/>
          <w:sz w:val="24"/>
          <w:szCs w:val="24"/>
        </w:rPr>
        <w:t>established that the</w:t>
      </w:r>
      <w:r>
        <w:rPr>
          <w:rFonts w:ascii="Times New Roman" w:hAnsi="Times New Roman" w:cs="Times New Roman"/>
          <w:color w:val="000000" w:themeColor="text1"/>
          <w:sz w:val="24"/>
          <w:szCs w:val="24"/>
        </w:rPr>
        <w:t>re was a significant</w:t>
      </w:r>
      <w:r w:rsidR="001D05BD">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positive result in the relationship between perceived stress, alexithymia and risk of psychiatric disorder. </w:t>
      </w:r>
      <w:r w:rsidR="001D05BD">
        <w:rPr>
          <w:rFonts w:ascii="Times New Roman" w:hAnsi="Times New Roman" w:cs="Times New Roman"/>
          <w:color w:val="000000" w:themeColor="text1"/>
          <w:sz w:val="24"/>
          <w:szCs w:val="24"/>
        </w:rPr>
        <w:t>The results Zakiei, et al., (2017) reported that their findings were consistent with previous studies which showed a reduction in alexithymia reduced symptoms of depression and other mental disorders.</w:t>
      </w:r>
      <w:r w:rsidR="00AD7970">
        <w:rPr>
          <w:rFonts w:ascii="Times New Roman" w:hAnsi="Times New Roman" w:cs="Times New Roman"/>
          <w:color w:val="000000" w:themeColor="text1"/>
          <w:sz w:val="24"/>
          <w:szCs w:val="24"/>
        </w:rPr>
        <w:t xml:space="preserve"> Zakiei, et al., (2017) further explained a stronger link between alexithymia and anxiety, than alexithymia and depression. Zakiei, et al., </w:t>
      </w:r>
      <w:r w:rsidR="008C5015">
        <w:rPr>
          <w:rFonts w:ascii="Times New Roman" w:hAnsi="Times New Roman" w:cs="Times New Roman"/>
          <w:color w:val="000000" w:themeColor="text1"/>
          <w:sz w:val="24"/>
          <w:szCs w:val="24"/>
        </w:rPr>
        <w:t xml:space="preserve">(2017) </w:t>
      </w:r>
      <w:r w:rsidR="00AD7970">
        <w:rPr>
          <w:rFonts w:ascii="Times New Roman" w:hAnsi="Times New Roman" w:cs="Times New Roman"/>
          <w:color w:val="000000" w:themeColor="text1"/>
          <w:sz w:val="24"/>
          <w:szCs w:val="24"/>
        </w:rPr>
        <w:t xml:space="preserve">concluded that the more alexithymia an individual had would </w:t>
      </w:r>
      <w:r w:rsidR="008C5015">
        <w:rPr>
          <w:rFonts w:ascii="Times New Roman" w:hAnsi="Times New Roman" w:cs="Times New Roman"/>
          <w:color w:val="000000" w:themeColor="text1"/>
          <w:sz w:val="24"/>
          <w:szCs w:val="24"/>
        </w:rPr>
        <w:t xml:space="preserve">exacerbate the </w:t>
      </w:r>
      <w:r w:rsidR="00AD7970">
        <w:rPr>
          <w:rFonts w:ascii="Times New Roman" w:hAnsi="Times New Roman" w:cs="Times New Roman"/>
          <w:color w:val="000000" w:themeColor="text1"/>
          <w:sz w:val="24"/>
          <w:szCs w:val="24"/>
        </w:rPr>
        <w:t>perceive</w:t>
      </w:r>
      <w:r w:rsidR="008C5015">
        <w:rPr>
          <w:rFonts w:ascii="Times New Roman" w:hAnsi="Times New Roman" w:cs="Times New Roman"/>
          <w:color w:val="000000" w:themeColor="text1"/>
          <w:sz w:val="24"/>
          <w:szCs w:val="24"/>
        </w:rPr>
        <w:t>d</w:t>
      </w:r>
      <w:r w:rsidR="00AD7970">
        <w:rPr>
          <w:rFonts w:ascii="Times New Roman" w:hAnsi="Times New Roman" w:cs="Times New Roman"/>
          <w:color w:val="000000" w:themeColor="text1"/>
          <w:sz w:val="24"/>
          <w:szCs w:val="24"/>
        </w:rPr>
        <w:t xml:space="preserve"> stress and experiential avoidance would </w:t>
      </w:r>
      <w:r w:rsidR="008C5015">
        <w:rPr>
          <w:rFonts w:ascii="Times New Roman" w:hAnsi="Times New Roman" w:cs="Times New Roman"/>
          <w:color w:val="000000" w:themeColor="text1"/>
          <w:sz w:val="24"/>
          <w:szCs w:val="24"/>
        </w:rPr>
        <w:t>experience</w:t>
      </w:r>
      <w:r w:rsidR="00AD7970">
        <w:rPr>
          <w:rFonts w:ascii="Times New Roman" w:hAnsi="Times New Roman" w:cs="Times New Roman"/>
          <w:color w:val="000000" w:themeColor="text1"/>
          <w:sz w:val="24"/>
          <w:szCs w:val="24"/>
        </w:rPr>
        <w:t xml:space="preserve"> more depress</w:t>
      </w:r>
      <w:r w:rsidR="00230A14">
        <w:rPr>
          <w:rFonts w:ascii="Times New Roman" w:hAnsi="Times New Roman" w:cs="Times New Roman"/>
          <w:color w:val="000000" w:themeColor="text1"/>
          <w:sz w:val="24"/>
          <w:szCs w:val="24"/>
        </w:rPr>
        <w:t>ion</w:t>
      </w:r>
      <w:r w:rsidR="00AD7970">
        <w:rPr>
          <w:rFonts w:ascii="Times New Roman" w:hAnsi="Times New Roman" w:cs="Times New Roman"/>
          <w:color w:val="000000" w:themeColor="text1"/>
          <w:sz w:val="24"/>
          <w:szCs w:val="24"/>
        </w:rPr>
        <w:t>, social dysfunction, anxiety and somatic problems</w:t>
      </w:r>
      <w:r w:rsidR="00230A14">
        <w:rPr>
          <w:rFonts w:ascii="Times New Roman" w:hAnsi="Times New Roman" w:cs="Times New Roman"/>
          <w:color w:val="000000" w:themeColor="text1"/>
          <w:sz w:val="24"/>
          <w:szCs w:val="24"/>
        </w:rPr>
        <w:t xml:space="preserve"> and</w:t>
      </w:r>
      <w:r w:rsidR="008C5015">
        <w:rPr>
          <w:rFonts w:ascii="Times New Roman" w:hAnsi="Times New Roman" w:cs="Times New Roman"/>
          <w:color w:val="000000" w:themeColor="text1"/>
          <w:sz w:val="24"/>
          <w:szCs w:val="24"/>
        </w:rPr>
        <w:t xml:space="preserve"> the belief</w:t>
      </w:r>
      <w:r w:rsidR="00230A14">
        <w:rPr>
          <w:rFonts w:ascii="Times New Roman" w:hAnsi="Times New Roman" w:cs="Times New Roman"/>
          <w:color w:val="000000" w:themeColor="text1"/>
          <w:sz w:val="24"/>
          <w:szCs w:val="24"/>
        </w:rPr>
        <w:t xml:space="preserve"> that when treating mental disorders</w:t>
      </w:r>
      <w:r w:rsidR="00AC4CAB">
        <w:rPr>
          <w:rFonts w:ascii="Times New Roman" w:hAnsi="Times New Roman" w:cs="Times New Roman"/>
          <w:color w:val="000000" w:themeColor="text1"/>
          <w:sz w:val="24"/>
          <w:szCs w:val="24"/>
        </w:rPr>
        <w:t>,</w:t>
      </w:r>
      <w:r w:rsidR="00230A14">
        <w:rPr>
          <w:rFonts w:ascii="Times New Roman" w:hAnsi="Times New Roman" w:cs="Times New Roman"/>
          <w:color w:val="000000" w:themeColor="text1"/>
          <w:sz w:val="24"/>
          <w:szCs w:val="24"/>
        </w:rPr>
        <w:t xml:space="preserve"> in </w:t>
      </w:r>
      <w:r w:rsidR="00AC4CAB">
        <w:rPr>
          <w:rFonts w:ascii="Times New Roman" w:hAnsi="Times New Roman" w:cs="Times New Roman"/>
          <w:color w:val="000000" w:themeColor="text1"/>
          <w:sz w:val="24"/>
          <w:szCs w:val="24"/>
        </w:rPr>
        <w:t xml:space="preserve">an </w:t>
      </w:r>
      <w:r w:rsidR="00230A14">
        <w:rPr>
          <w:rFonts w:ascii="Times New Roman" w:hAnsi="Times New Roman" w:cs="Times New Roman"/>
          <w:color w:val="000000" w:themeColor="text1"/>
          <w:sz w:val="24"/>
          <w:szCs w:val="24"/>
        </w:rPr>
        <w:t>individuals</w:t>
      </w:r>
      <w:r w:rsidR="00AC4CAB">
        <w:rPr>
          <w:rFonts w:ascii="Times New Roman" w:hAnsi="Times New Roman" w:cs="Times New Roman"/>
          <w:color w:val="000000" w:themeColor="text1"/>
          <w:sz w:val="24"/>
          <w:szCs w:val="24"/>
        </w:rPr>
        <w:t>’ ability to express</w:t>
      </w:r>
      <w:r w:rsidR="00230A14">
        <w:rPr>
          <w:rFonts w:ascii="Times New Roman" w:hAnsi="Times New Roman" w:cs="Times New Roman"/>
          <w:color w:val="000000" w:themeColor="text1"/>
          <w:sz w:val="24"/>
          <w:szCs w:val="24"/>
        </w:rPr>
        <w:t xml:space="preserve"> and describe feelings, should be taken into consideration.</w:t>
      </w:r>
      <w:bookmarkEnd w:id="4"/>
    </w:p>
    <w:p w14:paraId="347E378E" w14:textId="17C85D12" w:rsidR="00897B5C" w:rsidRDefault="00897B5C" w:rsidP="00897B5C">
      <w:pPr>
        <w:spacing w:line="48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Alexithymic characteristics have, as previously stated, been investigated and linked to individual patients with differing psychiatric disorders </w:t>
      </w:r>
      <w:sdt>
        <w:sdtPr>
          <w:rPr>
            <w:rFonts w:ascii="Times New Roman" w:hAnsi="Times New Roman" w:cs="Times New Roman"/>
            <w:color w:val="000000" w:themeColor="text1"/>
            <w:sz w:val="24"/>
            <w:szCs w:val="24"/>
          </w:rPr>
          <w:id w:val="-384573294"/>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Ban01 \l 2057 </w:instrText>
          </w:r>
          <w:r>
            <w:rPr>
              <w:rFonts w:ascii="Times New Roman" w:hAnsi="Times New Roman" w:cs="Times New Roman"/>
              <w:color w:val="000000" w:themeColor="text1"/>
              <w:sz w:val="24"/>
              <w:szCs w:val="24"/>
            </w:rPr>
            <w:fldChar w:fldCharType="separate"/>
          </w:r>
          <w:r w:rsidRPr="00897B5C">
            <w:rPr>
              <w:rFonts w:ascii="Times New Roman" w:hAnsi="Times New Roman" w:cs="Times New Roman"/>
              <w:noProof/>
              <w:color w:val="000000" w:themeColor="text1"/>
              <w:sz w:val="24"/>
              <w:szCs w:val="24"/>
            </w:rPr>
            <w:t>(Bankier, Aigner, &amp; Bach, 2001)</w:t>
          </w:r>
          <w:r>
            <w:rPr>
              <w:rFonts w:ascii="Times New Roman" w:hAnsi="Times New Roman" w:cs="Times New Roman"/>
              <w:color w:val="000000" w:themeColor="text1"/>
              <w:sz w:val="24"/>
              <w:szCs w:val="24"/>
            </w:rPr>
            <w:fldChar w:fldCharType="end"/>
          </w:r>
        </w:sdtContent>
      </w:sdt>
      <w:r w:rsidR="00AC4CAB">
        <w:rPr>
          <w:rFonts w:ascii="Times New Roman" w:hAnsi="Times New Roman" w:cs="Times New Roman"/>
          <w:color w:val="000000" w:themeColor="text1"/>
          <w:sz w:val="24"/>
          <w:szCs w:val="24"/>
        </w:rPr>
        <w:t>. Th</w:t>
      </w:r>
      <w:r>
        <w:rPr>
          <w:rFonts w:ascii="Times New Roman" w:hAnsi="Times New Roman" w:cs="Times New Roman"/>
          <w:color w:val="000000" w:themeColor="text1"/>
          <w:sz w:val="24"/>
          <w:szCs w:val="24"/>
        </w:rPr>
        <w:t xml:space="preserve">ese include </w:t>
      </w:r>
      <w:r w:rsidR="00A96D28">
        <w:rPr>
          <w:rFonts w:ascii="Times New Roman" w:hAnsi="Times New Roman" w:cs="Times New Roman"/>
          <w:color w:val="000000" w:themeColor="text1"/>
          <w:sz w:val="24"/>
          <w:szCs w:val="24"/>
        </w:rPr>
        <w:t xml:space="preserve">previous studies in substance abuse, post-traumatic stress syndrome, anxiety disorders, obsessive-compulsive disorder and depression, and that individuals with </w:t>
      </w:r>
      <w:r w:rsidR="00AC4CAB">
        <w:rPr>
          <w:rFonts w:ascii="Times New Roman" w:hAnsi="Times New Roman" w:cs="Times New Roman"/>
          <w:color w:val="000000" w:themeColor="text1"/>
          <w:sz w:val="24"/>
          <w:szCs w:val="24"/>
        </w:rPr>
        <w:t>alexithymia, also</w:t>
      </w:r>
      <w:r w:rsidR="00A96D28">
        <w:rPr>
          <w:rFonts w:ascii="Times New Roman" w:hAnsi="Times New Roman" w:cs="Times New Roman"/>
          <w:color w:val="000000" w:themeColor="text1"/>
          <w:sz w:val="24"/>
          <w:szCs w:val="24"/>
        </w:rPr>
        <w:t xml:space="preserve"> have a high level of somatic symptoms disorder (SSD), (previously known as somatoform disorder). </w:t>
      </w:r>
      <w:r w:rsidR="00A96D28" w:rsidRPr="00A96D28">
        <w:rPr>
          <w:rFonts w:ascii="Times New Roman" w:hAnsi="Times New Roman" w:cs="Times New Roman"/>
          <w:noProof/>
          <w:color w:val="000000" w:themeColor="text1"/>
          <w:sz w:val="24"/>
          <w:szCs w:val="24"/>
        </w:rPr>
        <w:t>Bankier, Aigner, &amp; Bach</w:t>
      </w:r>
      <w:sdt>
        <w:sdtPr>
          <w:rPr>
            <w:rFonts w:ascii="Times New Roman" w:hAnsi="Times New Roman" w:cs="Times New Roman"/>
            <w:color w:val="000000" w:themeColor="text1"/>
            <w:sz w:val="24"/>
            <w:szCs w:val="24"/>
          </w:rPr>
          <w:id w:val="-667707213"/>
          <w:citation/>
        </w:sdtPr>
        <w:sdtContent>
          <w:r w:rsidR="00A96D28">
            <w:rPr>
              <w:rFonts w:ascii="Times New Roman" w:hAnsi="Times New Roman" w:cs="Times New Roman"/>
              <w:color w:val="000000" w:themeColor="text1"/>
              <w:sz w:val="24"/>
              <w:szCs w:val="24"/>
            </w:rPr>
            <w:fldChar w:fldCharType="begin"/>
          </w:r>
          <w:r w:rsidR="00A96D28">
            <w:rPr>
              <w:rFonts w:ascii="Times New Roman" w:hAnsi="Times New Roman" w:cs="Times New Roman"/>
              <w:color w:val="000000" w:themeColor="text1"/>
              <w:sz w:val="24"/>
              <w:szCs w:val="24"/>
            </w:rPr>
            <w:instrText xml:space="preserve">CITATION Ban01 \n  \t  \l 2057 </w:instrText>
          </w:r>
          <w:r w:rsidR="00A96D28">
            <w:rPr>
              <w:rFonts w:ascii="Times New Roman" w:hAnsi="Times New Roman" w:cs="Times New Roman"/>
              <w:color w:val="000000" w:themeColor="text1"/>
              <w:sz w:val="24"/>
              <w:szCs w:val="24"/>
            </w:rPr>
            <w:fldChar w:fldCharType="separate"/>
          </w:r>
          <w:r w:rsidR="00A96D28">
            <w:rPr>
              <w:rFonts w:ascii="Times New Roman" w:hAnsi="Times New Roman" w:cs="Times New Roman"/>
              <w:noProof/>
              <w:color w:val="000000" w:themeColor="text1"/>
              <w:sz w:val="24"/>
              <w:szCs w:val="24"/>
            </w:rPr>
            <w:t xml:space="preserve"> </w:t>
          </w:r>
          <w:r w:rsidR="00A96D28" w:rsidRPr="00A96D28">
            <w:rPr>
              <w:rFonts w:ascii="Times New Roman" w:hAnsi="Times New Roman" w:cs="Times New Roman"/>
              <w:noProof/>
              <w:color w:val="000000" w:themeColor="text1"/>
              <w:sz w:val="24"/>
              <w:szCs w:val="24"/>
            </w:rPr>
            <w:t>(2001)</w:t>
          </w:r>
          <w:r w:rsidR="00A96D28">
            <w:rPr>
              <w:rFonts w:ascii="Times New Roman" w:hAnsi="Times New Roman" w:cs="Times New Roman"/>
              <w:color w:val="000000" w:themeColor="text1"/>
              <w:sz w:val="24"/>
              <w:szCs w:val="24"/>
            </w:rPr>
            <w:fldChar w:fldCharType="end"/>
          </w:r>
        </w:sdtContent>
      </w:sdt>
      <w:r w:rsidR="00A96D28">
        <w:rPr>
          <w:rFonts w:ascii="Times New Roman" w:hAnsi="Times New Roman" w:cs="Times New Roman"/>
          <w:color w:val="000000" w:themeColor="text1"/>
          <w:sz w:val="24"/>
          <w:szCs w:val="24"/>
        </w:rPr>
        <w:t xml:space="preserve"> explained that their data suggested that an individual with alexithymia had a greatly reduced awareness of their </w:t>
      </w:r>
      <w:r w:rsidR="00C2767D">
        <w:rPr>
          <w:rFonts w:ascii="Times New Roman" w:hAnsi="Times New Roman" w:cs="Times New Roman"/>
          <w:color w:val="000000" w:themeColor="text1"/>
          <w:sz w:val="24"/>
          <w:szCs w:val="24"/>
        </w:rPr>
        <w:t>feelings</w:t>
      </w:r>
      <w:r w:rsidR="00A96D28">
        <w:rPr>
          <w:rFonts w:ascii="Times New Roman" w:hAnsi="Times New Roman" w:cs="Times New Roman"/>
          <w:color w:val="000000" w:themeColor="text1"/>
          <w:sz w:val="24"/>
          <w:szCs w:val="24"/>
        </w:rPr>
        <w:t xml:space="preserve"> </w:t>
      </w:r>
      <w:r w:rsidR="00C2767D">
        <w:rPr>
          <w:rFonts w:ascii="Times New Roman" w:hAnsi="Times New Roman" w:cs="Times New Roman"/>
          <w:color w:val="000000" w:themeColor="text1"/>
          <w:sz w:val="24"/>
          <w:szCs w:val="24"/>
        </w:rPr>
        <w:t>and a reduced ability to then communicate those feelings to others. Although Bankier, Aigner, &amp; Bach (2001) explain that their findings were limited to consecutive patients being admitted to a behavioural therapy ward, thus making generali</w:t>
      </w:r>
      <w:r w:rsidR="002E5218">
        <w:rPr>
          <w:rFonts w:ascii="Times New Roman" w:hAnsi="Times New Roman" w:cs="Times New Roman"/>
          <w:color w:val="000000" w:themeColor="text1"/>
          <w:sz w:val="24"/>
          <w:szCs w:val="24"/>
        </w:rPr>
        <w:t>s</w:t>
      </w:r>
      <w:r w:rsidR="00C2767D">
        <w:rPr>
          <w:rFonts w:ascii="Times New Roman" w:hAnsi="Times New Roman" w:cs="Times New Roman"/>
          <w:color w:val="000000" w:themeColor="text1"/>
          <w:sz w:val="24"/>
          <w:szCs w:val="24"/>
        </w:rPr>
        <w:t>ation limited.</w:t>
      </w:r>
      <w:r w:rsidR="002E5218">
        <w:rPr>
          <w:rFonts w:ascii="Times New Roman" w:hAnsi="Times New Roman" w:cs="Times New Roman"/>
          <w:color w:val="000000" w:themeColor="text1"/>
          <w:sz w:val="24"/>
          <w:szCs w:val="24"/>
        </w:rPr>
        <w:t xml:space="preserve"> </w:t>
      </w:r>
    </w:p>
    <w:p w14:paraId="17ACED6E" w14:textId="40E95679" w:rsidR="006A1DFB" w:rsidRDefault="006A1DFB" w:rsidP="00897B5C">
      <w:pPr>
        <w:spacing w:line="48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When individuals with alexithymia attempt to seek treatment, it is usually through somatosensory amplification </w:t>
      </w:r>
      <w:sdt>
        <w:sdtPr>
          <w:rPr>
            <w:rFonts w:ascii="Times New Roman" w:hAnsi="Times New Roman" w:cs="Times New Roman"/>
            <w:color w:val="000000" w:themeColor="text1"/>
            <w:sz w:val="24"/>
            <w:szCs w:val="24"/>
          </w:rPr>
          <w:id w:val="955842573"/>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Kum18 \l 2057 </w:instrText>
          </w:r>
          <w:r>
            <w:rPr>
              <w:rFonts w:ascii="Times New Roman" w:hAnsi="Times New Roman" w:cs="Times New Roman"/>
              <w:color w:val="000000" w:themeColor="text1"/>
              <w:sz w:val="24"/>
              <w:szCs w:val="24"/>
            </w:rPr>
            <w:fldChar w:fldCharType="separate"/>
          </w:r>
          <w:r w:rsidRPr="006A1DFB">
            <w:rPr>
              <w:rFonts w:ascii="Times New Roman" w:hAnsi="Times New Roman" w:cs="Times New Roman"/>
              <w:noProof/>
              <w:color w:val="000000" w:themeColor="text1"/>
              <w:sz w:val="24"/>
              <w:szCs w:val="24"/>
            </w:rPr>
            <w:t>(Kumar, Avasthi, &amp; Grover, 2018)</w:t>
          </w:r>
          <w:r>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 xml:space="preserve">, Somatosensory amplification </w:t>
      </w:r>
      <w:r w:rsidR="001607A0">
        <w:rPr>
          <w:rFonts w:ascii="Times New Roman" w:hAnsi="Times New Roman" w:cs="Times New Roman"/>
          <w:color w:val="000000" w:themeColor="text1"/>
          <w:sz w:val="24"/>
          <w:szCs w:val="24"/>
        </w:rPr>
        <w:t xml:space="preserve">is the tendency to experience intense, noxious and disturbing somatic sensations </w:t>
      </w:r>
      <w:sdt>
        <w:sdtPr>
          <w:rPr>
            <w:rFonts w:ascii="Times New Roman" w:hAnsi="Times New Roman" w:cs="Times New Roman"/>
            <w:color w:val="000000" w:themeColor="text1"/>
            <w:sz w:val="24"/>
            <w:szCs w:val="24"/>
          </w:rPr>
          <w:id w:val="-1203395656"/>
          <w:citation/>
        </w:sdtPr>
        <w:sdtContent>
          <w:r w:rsidR="001607A0">
            <w:rPr>
              <w:rFonts w:ascii="Times New Roman" w:hAnsi="Times New Roman" w:cs="Times New Roman"/>
              <w:color w:val="000000" w:themeColor="text1"/>
              <w:sz w:val="24"/>
              <w:szCs w:val="24"/>
            </w:rPr>
            <w:fldChar w:fldCharType="begin"/>
          </w:r>
          <w:r w:rsidR="001607A0">
            <w:rPr>
              <w:color w:val="000000"/>
            </w:rPr>
            <w:instrText xml:space="preserve"> CITATION Nak07 \l 2057 </w:instrText>
          </w:r>
          <w:r w:rsidR="001607A0">
            <w:rPr>
              <w:rFonts w:ascii="Times New Roman" w:hAnsi="Times New Roman" w:cs="Times New Roman"/>
              <w:color w:val="000000" w:themeColor="text1"/>
              <w:sz w:val="24"/>
              <w:szCs w:val="24"/>
            </w:rPr>
            <w:fldChar w:fldCharType="separate"/>
          </w:r>
          <w:r w:rsidR="001607A0" w:rsidRPr="001607A0">
            <w:rPr>
              <w:noProof/>
              <w:color w:val="000000"/>
            </w:rPr>
            <w:t>(Nakao &amp; Barsky, 2007)</w:t>
          </w:r>
          <w:r w:rsidR="001607A0">
            <w:rPr>
              <w:rFonts w:ascii="Times New Roman" w:hAnsi="Times New Roman" w:cs="Times New Roman"/>
              <w:color w:val="000000" w:themeColor="text1"/>
              <w:sz w:val="24"/>
              <w:szCs w:val="24"/>
            </w:rPr>
            <w:fldChar w:fldCharType="end"/>
          </w:r>
        </w:sdtContent>
      </w:sdt>
      <w:r w:rsidR="00625E6D">
        <w:rPr>
          <w:rFonts w:ascii="Times New Roman" w:hAnsi="Times New Roman" w:cs="Times New Roman"/>
          <w:color w:val="000000" w:themeColor="text1"/>
          <w:sz w:val="24"/>
          <w:szCs w:val="24"/>
        </w:rPr>
        <w:t xml:space="preserve">. Kumar, Avasthi, &amp; Grover </w:t>
      </w:r>
      <w:sdt>
        <w:sdtPr>
          <w:rPr>
            <w:rFonts w:ascii="Times New Roman" w:hAnsi="Times New Roman" w:cs="Times New Roman"/>
            <w:color w:val="000000" w:themeColor="text1"/>
            <w:sz w:val="24"/>
            <w:szCs w:val="24"/>
          </w:rPr>
          <w:id w:val="-988858816"/>
          <w:citation/>
        </w:sdtPr>
        <w:sdtContent>
          <w:r w:rsidR="00625E6D">
            <w:rPr>
              <w:rFonts w:ascii="Times New Roman" w:hAnsi="Times New Roman" w:cs="Times New Roman"/>
              <w:color w:val="000000" w:themeColor="text1"/>
              <w:sz w:val="24"/>
              <w:szCs w:val="24"/>
            </w:rPr>
            <w:fldChar w:fldCharType="begin"/>
          </w:r>
          <w:r w:rsidR="00625E6D">
            <w:rPr>
              <w:rFonts w:ascii="Times New Roman" w:hAnsi="Times New Roman" w:cs="Times New Roman"/>
              <w:color w:val="000000" w:themeColor="text1"/>
              <w:sz w:val="24"/>
              <w:szCs w:val="24"/>
            </w:rPr>
            <w:instrText xml:space="preserve">CITATION Kum18 \n  \t  \l 2057 </w:instrText>
          </w:r>
          <w:r w:rsidR="00625E6D">
            <w:rPr>
              <w:rFonts w:ascii="Times New Roman" w:hAnsi="Times New Roman" w:cs="Times New Roman"/>
              <w:color w:val="000000" w:themeColor="text1"/>
              <w:sz w:val="24"/>
              <w:szCs w:val="24"/>
            </w:rPr>
            <w:fldChar w:fldCharType="separate"/>
          </w:r>
          <w:r w:rsidR="00625E6D" w:rsidRPr="00625E6D">
            <w:rPr>
              <w:rFonts w:ascii="Times New Roman" w:hAnsi="Times New Roman" w:cs="Times New Roman"/>
              <w:noProof/>
              <w:color w:val="000000" w:themeColor="text1"/>
              <w:sz w:val="24"/>
              <w:szCs w:val="24"/>
            </w:rPr>
            <w:t>(2018)</w:t>
          </w:r>
          <w:r w:rsidR="00625E6D">
            <w:rPr>
              <w:rFonts w:ascii="Times New Roman" w:hAnsi="Times New Roman" w:cs="Times New Roman"/>
              <w:color w:val="000000" w:themeColor="text1"/>
              <w:sz w:val="24"/>
              <w:szCs w:val="24"/>
            </w:rPr>
            <w:fldChar w:fldCharType="end"/>
          </w:r>
        </w:sdtContent>
      </w:sdt>
      <w:r w:rsidR="00625E6D">
        <w:rPr>
          <w:rFonts w:ascii="Times New Roman" w:hAnsi="Times New Roman" w:cs="Times New Roman"/>
          <w:color w:val="000000" w:themeColor="text1"/>
          <w:sz w:val="24"/>
          <w:szCs w:val="24"/>
        </w:rPr>
        <w:t>, explain</w:t>
      </w:r>
      <w:r w:rsidR="00112182">
        <w:rPr>
          <w:rFonts w:ascii="Times New Roman" w:hAnsi="Times New Roman" w:cs="Times New Roman"/>
          <w:color w:val="000000" w:themeColor="text1"/>
          <w:sz w:val="24"/>
          <w:szCs w:val="24"/>
        </w:rPr>
        <w:t>ing</w:t>
      </w:r>
      <w:r w:rsidR="00625E6D">
        <w:rPr>
          <w:rFonts w:ascii="Times New Roman" w:hAnsi="Times New Roman" w:cs="Times New Roman"/>
          <w:color w:val="000000" w:themeColor="text1"/>
          <w:sz w:val="24"/>
          <w:szCs w:val="24"/>
        </w:rPr>
        <w:t xml:space="preserve"> that general anxiety disorder in the diagnostic and statistical manual of mental disorders, has over successive editions, been redefined as a more psychological problem than somatic.</w:t>
      </w:r>
      <w:r w:rsidR="007F233C">
        <w:rPr>
          <w:rFonts w:ascii="Times New Roman" w:hAnsi="Times New Roman" w:cs="Times New Roman"/>
          <w:color w:val="000000" w:themeColor="text1"/>
          <w:sz w:val="24"/>
          <w:szCs w:val="24"/>
        </w:rPr>
        <w:t xml:space="preserve"> Another condition that is linked with alexithymia and of concern to individuals is that of health anxiety</w:t>
      </w:r>
      <w:r w:rsidR="00354192">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435206110"/>
          <w:citation/>
        </w:sdtPr>
        <w:sdtContent>
          <w:r w:rsidR="00625E6D">
            <w:rPr>
              <w:rFonts w:ascii="Times New Roman" w:hAnsi="Times New Roman" w:cs="Times New Roman"/>
              <w:color w:val="000000" w:themeColor="text1"/>
              <w:sz w:val="24"/>
              <w:szCs w:val="24"/>
            </w:rPr>
            <w:fldChar w:fldCharType="begin"/>
          </w:r>
          <w:r w:rsidR="00625E6D">
            <w:rPr>
              <w:rFonts w:ascii="Times New Roman" w:hAnsi="Times New Roman" w:cs="Times New Roman"/>
              <w:color w:val="000000" w:themeColor="text1"/>
              <w:sz w:val="24"/>
              <w:szCs w:val="24"/>
            </w:rPr>
            <w:instrText xml:space="preserve"> CITATION Kum18 \l 2057 </w:instrText>
          </w:r>
          <w:r w:rsidR="00625E6D">
            <w:rPr>
              <w:rFonts w:ascii="Times New Roman" w:hAnsi="Times New Roman" w:cs="Times New Roman"/>
              <w:color w:val="000000" w:themeColor="text1"/>
              <w:sz w:val="24"/>
              <w:szCs w:val="24"/>
            </w:rPr>
            <w:fldChar w:fldCharType="separate"/>
          </w:r>
          <w:r w:rsidR="00625E6D" w:rsidRPr="00625E6D">
            <w:rPr>
              <w:rFonts w:ascii="Times New Roman" w:hAnsi="Times New Roman" w:cs="Times New Roman"/>
              <w:noProof/>
              <w:color w:val="000000" w:themeColor="text1"/>
              <w:sz w:val="24"/>
              <w:szCs w:val="24"/>
            </w:rPr>
            <w:t>(Kumar, Avasthi, &amp; Grover, 2018)</w:t>
          </w:r>
          <w:r w:rsidR="00625E6D">
            <w:rPr>
              <w:rFonts w:ascii="Times New Roman" w:hAnsi="Times New Roman" w:cs="Times New Roman"/>
              <w:color w:val="000000" w:themeColor="text1"/>
              <w:sz w:val="24"/>
              <w:szCs w:val="24"/>
            </w:rPr>
            <w:fldChar w:fldCharType="end"/>
          </w:r>
        </w:sdtContent>
      </w:sdt>
      <w:r w:rsidR="00625E6D">
        <w:rPr>
          <w:rFonts w:ascii="Times New Roman" w:hAnsi="Times New Roman" w:cs="Times New Roman"/>
          <w:color w:val="000000" w:themeColor="text1"/>
          <w:sz w:val="24"/>
          <w:szCs w:val="24"/>
        </w:rPr>
        <w:t>, which is</w:t>
      </w:r>
      <w:r w:rsidR="00354192">
        <w:rPr>
          <w:rFonts w:ascii="Times New Roman" w:hAnsi="Times New Roman" w:cs="Times New Roman"/>
          <w:color w:val="000000" w:themeColor="text1"/>
          <w:sz w:val="24"/>
          <w:szCs w:val="24"/>
        </w:rPr>
        <w:t xml:space="preserve"> also known as hypochondria, this therefore, is of no assistance in individuals with alexithymia in coming forward to try and get treatment.</w:t>
      </w:r>
    </w:p>
    <w:p w14:paraId="52EE6DA1" w14:textId="0A3D0860" w:rsidR="00354192" w:rsidRDefault="000B1D6E" w:rsidP="00897B5C">
      <w:pPr>
        <w:spacing w:line="48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To enable divulging the emotions and feelings that an individual has, the use of language is the most common method for symbolisation </w:t>
      </w:r>
      <w:sdt>
        <w:sdtPr>
          <w:rPr>
            <w:rFonts w:ascii="Times New Roman" w:hAnsi="Times New Roman" w:cs="Times New Roman"/>
            <w:color w:val="000000" w:themeColor="text1"/>
            <w:sz w:val="24"/>
            <w:szCs w:val="24"/>
          </w:rPr>
          <w:id w:val="1704216351"/>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Iza09 \l 2057 </w:instrText>
          </w:r>
          <w:r>
            <w:rPr>
              <w:rFonts w:ascii="Times New Roman" w:hAnsi="Times New Roman" w:cs="Times New Roman"/>
              <w:color w:val="000000" w:themeColor="text1"/>
              <w:sz w:val="24"/>
              <w:szCs w:val="24"/>
            </w:rPr>
            <w:fldChar w:fldCharType="separate"/>
          </w:r>
          <w:r w:rsidRPr="000B1D6E">
            <w:rPr>
              <w:rFonts w:ascii="Times New Roman" w:hAnsi="Times New Roman" w:cs="Times New Roman"/>
              <w:noProof/>
              <w:color w:val="000000" w:themeColor="text1"/>
              <w:sz w:val="24"/>
              <w:szCs w:val="24"/>
            </w:rPr>
            <w:t>(Izard, 2009)</w:t>
          </w:r>
          <w:r>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 and as alexithymic individuals do not have this ability to express verbally their feelings and emotions, this too hinders them when attempting to get help for mental health problems.</w:t>
      </w:r>
    </w:p>
    <w:p w14:paraId="62770DA2" w14:textId="6F63F6FB" w:rsidR="000B1D6E" w:rsidRDefault="000B1D6E" w:rsidP="00897B5C">
      <w:pPr>
        <w:spacing w:line="48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Although Izard </w:t>
      </w:r>
      <w:sdt>
        <w:sdtPr>
          <w:rPr>
            <w:rFonts w:ascii="Times New Roman" w:hAnsi="Times New Roman" w:cs="Times New Roman"/>
            <w:color w:val="000000" w:themeColor="text1"/>
            <w:sz w:val="24"/>
            <w:szCs w:val="24"/>
          </w:rPr>
          <w:id w:val="-1617983151"/>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CITATION Iza09 \n  \t  \l 2057 </w:instrText>
          </w:r>
          <w:r>
            <w:rPr>
              <w:rFonts w:ascii="Times New Roman" w:hAnsi="Times New Roman" w:cs="Times New Roman"/>
              <w:color w:val="000000" w:themeColor="text1"/>
              <w:sz w:val="24"/>
              <w:szCs w:val="24"/>
            </w:rPr>
            <w:fldChar w:fldCharType="separate"/>
          </w:r>
          <w:r w:rsidRPr="000B1D6E">
            <w:rPr>
              <w:rFonts w:ascii="Times New Roman" w:hAnsi="Times New Roman" w:cs="Times New Roman"/>
              <w:noProof/>
              <w:color w:val="000000" w:themeColor="text1"/>
              <w:sz w:val="24"/>
              <w:szCs w:val="24"/>
            </w:rPr>
            <w:t>(2009)</w:t>
          </w:r>
          <w:r>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 explains that emotion feelings are a phase of neurobiological activity that are one of the main motivations for human behaviour, and that it is important to symbolise and express these in language,</w:t>
      </w:r>
      <w:r w:rsidR="00E1670F">
        <w:rPr>
          <w:rFonts w:ascii="Times New Roman" w:hAnsi="Times New Roman" w:cs="Times New Roman"/>
          <w:color w:val="000000" w:themeColor="text1"/>
          <w:sz w:val="24"/>
          <w:szCs w:val="24"/>
        </w:rPr>
        <w:t xml:space="preserve"> </w:t>
      </w:r>
      <w:r w:rsidR="00112182">
        <w:rPr>
          <w:rFonts w:ascii="Times New Roman" w:hAnsi="Times New Roman" w:cs="Times New Roman"/>
          <w:color w:val="000000" w:themeColor="text1"/>
          <w:sz w:val="24"/>
          <w:szCs w:val="24"/>
        </w:rPr>
        <w:t xml:space="preserve">and </w:t>
      </w:r>
      <w:r w:rsidR="00E1670F">
        <w:rPr>
          <w:rFonts w:ascii="Times New Roman" w:hAnsi="Times New Roman" w:cs="Times New Roman"/>
          <w:color w:val="000000" w:themeColor="text1"/>
          <w:sz w:val="24"/>
          <w:szCs w:val="24"/>
        </w:rPr>
        <w:t>f</w:t>
      </w:r>
      <w:r w:rsidR="00F11C25">
        <w:rPr>
          <w:rFonts w:ascii="Times New Roman" w:hAnsi="Times New Roman" w:cs="Times New Roman"/>
          <w:color w:val="000000" w:themeColor="text1"/>
          <w:sz w:val="24"/>
          <w:szCs w:val="24"/>
        </w:rPr>
        <w:t>urther adds that</w:t>
      </w:r>
      <w:r>
        <w:rPr>
          <w:rFonts w:ascii="Times New Roman" w:hAnsi="Times New Roman" w:cs="Times New Roman"/>
          <w:color w:val="000000" w:themeColor="text1"/>
          <w:sz w:val="24"/>
          <w:szCs w:val="24"/>
        </w:rPr>
        <w:t xml:space="preserve"> the term emotion is multifaceted and therefore has no scientific definition and is therefore an unqualified term.</w:t>
      </w:r>
      <w:r w:rsidR="00E10577">
        <w:rPr>
          <w:rFonts w:ascii="Times New Roman" w:hAnsi="Times New Roman" w:cs="Times New Roman"/>
          <w:color w:val="000000" w:themeColor="text1"/>
          <w:sz w:val="24"/>
          <w:szCs w:val="24"/>
        </w:rPr>
        <w:t xml:space="preserve"> </w:t>
      </w:r>
    </w:p>
    <w:p w14:paraId="747D81A8" w14:textId="161E948B" w:rsidR="00CC04FD" w:rsidRDefault="00546DB0" w:rsidP="00897B5C">
      <w:pPr>
        <w:spacing w:line="48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Alexithymia is, according to </w:t>
      </w:r>
      <w:r w:rsidR="000859E2" w:rsidRPr="000859E2">
        <w:rPr>
          <w:rFonts w:ascii="Times New Roman" w:hAnsi="Times New Roman" w:cs="Times New Roman"/>
          <w:noProof/>
          <w:color w:val="000000" w:themeColor="text1"/>
          <w:sz w:val="24"/>
          <w:szCs w:val="24"/>
        </w:rPr>
        <w:t>Starita &amp; di Pellegrino</w:t>
      </w:r>
      <w:r w:rsidR="000859E2">
        <w:rPr>
          <w:rFonts w:ascii="Times New Roman" w:hAnsi="Times New Roman" w:cs="Times New Roman"/>
          <w:noProof/>
          <w:color w:val="000000" w:themeColor="text1"/>
          <w:sz w:val="24"/>
          <w:szCs w:val="24"/>
        </w:rPr>
        <w:t>,</w:t>
      </w:r>
      <w:sdt>
        <w:sdtPr>
          <w:rPr>
            <w:rFonts w:ascii="Times New Roman" w:hAnsi="Times New Roman" w:cs="Times New Roman"/>
            <w:color w:val="000000" w:themeColor="text1"/>
            <w:sz w:val="24"/>
            <w:szCs w:val="24"/>
          </w:rPr>
          <w:id w:val="1566997140"/>
          <w:citation/>
        </w:sdtPr>
        <w:sdtContent>
          <w:r w:rsidR="000859E2">
            <w:rPr>
              <w:rFonts w:ascii="Times New Roman" w:hAnsi="Times New Roman" w:cs="Times New Roman"/>
              <w:color w:val="000000" w:themeColor="text1"/>
              <w:sz w:val="24"/>
              <w:szCs w:val="24"/>
            </w:rPr>
            <w:fldChar w:fldCharType="begin"/>
          </w:r>
          <w:r w:rsidR="000859E2">
            <w:rPr>
              <w:rFonts w:ascii="Times New Roman" w:hAnsi="Times New Roman" w:cs="Times New Roman"/>
              <w:color w:val="000000" w:themeColor="text1"/>
              <w:sz w:val="24"/>
              <w:szCs w:val="24"/>
            </w:rPr>
            <w:instrText xml:space="preserve">CITATION Sta18 \n  \t  \l 2057 </w:instrText>
          </w:r>
          <w:r w:rsidR="000859E2">
            <w:rPr>
              <w:rFonts w:ascii="Times New Roman" w:hAnsi="Times New Roman" w:cs="Times New Roman"/>
              <w:color w:val="000000" w:themeColor="text1"/>
              <w:sz w:val="24"/>
              <w:szCs w:val="24"/>
            </w:rPr>
            <w:fldChar w:fldCharType="separate"/>
          </w:r>
          <w:r w:rsidR="000859E2">
            <w:rPr>
              <w:rFonts w:ascii="Times New Roman" w:hAnsi="Times New Roman" w:cs="Times New Roman"/>
              <w:noProof/>
              <w:color w:val="000000" w:themeColor="text1"/>
              <w:sz w:val="24"/>
              <w:szCs w:val="24"/>
            </w:rPr>
            <w:t xml:space="preserve"> </w:t>
          </w:r>
          <w:r w:rsidR="000859E2" w:rsidRPr="000859E2">
            <w:rPr>
              <w:rFonts w:ascii="Times New Roman" w:hAnsi="Times New Roman" w:cs="Times New Roman"/>
              <w:noProof/>
              <w:color w:val="000000" w:themeColor="text1"/>
              <w:sz w:val="24"/>
              <w:szCs w:val="24"/>
            </w:rPr>
            <w:t>(2018)</w:t>
          </w:r>
          <w:r w:rsidR="000859E2">
            <w:rPr>
              <w:rFonts w:ascii="Times New Roman" w:hAnsi="Times New Roman" w:cs="Times New Roman"/>
              <w:color w:val="000000" w:themeColor="text1"/>
              <w:sz w:val="24"/>
              <w:szCs w:val="24"/>
            </w:rPr>
            <w:fldChar w:fldCharType="end"/>
          </w:r>
        </w:sdtContent>
      </w:sdt>
      <w:r w:rsidR="000859E2">
        <w:rPr>
          <w:rFonts w:ascii="Times New Roman" w:hAnsi="Times New Roman" w:cs="Times New Roman"/>
          <w:color w:val="000000" w:themeColor="text1"/>
          <w:sz w:val="24"/>
          <w:szCs w:val="24"/>
        </w:rPr>
        <w:t>, is related to an impairment during instrumental learning that does not place a value on aversively motivated actions. This can lead to the inability to construct internal representations or schemas for emotional events, that, Starita &amp; di Pellegrino (2018), explain assist an individual in being biologically prepared to respond to emotional stimuli, therefore, being able to predict and have a correct emotional response to events. Without these schemas</w:t>
      </w:r>
      <w:r w:rsidR="000970E4">
        <w:rPr>
          <w:rFonts w:ascii="Times New Roman" w:hAnsi="Times New Roman" w:cs="Times New Roman"/>
          <w:color w:val="000000" w:themeColor="text1"/>
          <w:sz w:val="24"/>
          <w:szCs w:val="24"/>
        </w:rPr>
        <w:t xml:space="preserve"> (an internal predisposition formulated through rehearsal and practice)</w:t>
      </w:r>
      <w:r w:rsidR="000859E2">
        <w:rPr>
          <w:rFonts w:ascii="Times New Roman" w:hAnsi="Times New Roman" w:cs="Times New Roman"/>
          <w:color w:val="000000" w:themeColor="text1"/>
          <w:sz w:val="24"/>
          <w:szCs w:val="24"/>
        </w:rPr>
        <w:t xml:space="preserve"> those with alexithymia may well expect different results from the same reactionary behaviour, rather than being prepared </w:t>
      </w:r>
      <w:sdt>
        <w:sdtPr>
          <w:rPr>
            <w:rFonts w:ascii="Times New Roman" w:hAnsi="Times New Roman" w:cs="Times New Roman"/>
            <w:color w:val="000000" w:themeColor="text1"/>
            <w:sz w:val="24"/>
            <w:szCs w:val="24"/>
          </w:rPr>
          <w:id w:val="49806338"/>
          <w:citation/>
        </w:sdtPr>
        <w:sdtContent>
          <w:r w:rsidR="00FB15D1">
            <w:rPr>
              <w:rFonts w:ascii="Times New Roman" w:hAnsi="Times New Roman" w:cs="Times New Roman"/>
              <w:color w:val="000000" w:themeColor="text1"/>
              <w:sz w:val="24"/>
              <w:szCs w:val="24"/>
            </w:rPr>
            <w:fldChar w:fldCharType="begin"/>
          </w:r>
          <w:r w:rsidR="00FB15D1">
            <w:rPr>
              <w:rFonts w:ascii="Times New Roman" w:hAnsi="Times New Roman" w:cs="Times New Roman"/>
              <w:color w:val="000000" w:themeColor="text1"/>
              <w:sz w:val="24"/>
              <w:szCs w:val="24"/>
            </w:rPr>
            <w:instrText xml:space="preserve"> CITATION Sta18 \l 2057 </w:instrText>
          </w:r>
          <w:r w:rsidR="00FB15D1">
            <w:rPr>
              <w:rFonts w:ascii="Times New Roman" w:hAnsi="Times New Roman" w:cs="Times New Roman"/>
              <w:color w:val="000000" w:themeColor="text1"/>
              <w:sz w:val="24"/>
              <w:szCs w:val="24"/>
            </w:rPr>
            <w:fldChar w:fldCharType="separate"/>
          </w:r>
          <w:r w:rsidR="00FB15D1" w:rsidRPr="00FB15D1">
            <w:rPr>
              <w:rFonts w:ascii="Times New Roman" w:hAnsi="Times New Roman" w:cs="Times New Roman"/>
              <w:noProof/>
              <w:color w:val="000000" w:themeColor="text1"/>
              <w:sz w:val="24"/>
              <w:szCs w:val="24"/>
            </w:rPr>
            <w:t>(Starita &amp; di Pellegrino, 2018)</w:t>
          </w:r>
          <w:r w:rsidR="00FB15D1">
            <w:rPr>
              <w:rFonts w:ascii="Times New Roman" w:hAnsi="Times New Roman" w:cs="Times New Roman"/>
              <w:color w:val="000000" w:themeColor="text1"/>
              <w:sz w:val="24"/>
              <w:szCs w:val="24"/>
            </w:rPr>
            <w:fldChar w:fldCharType="end"/>
          </w:r>
        </w:sdtContent>
      </w:sdt>
      <w:r w:rsidR="00FB15D1">
        <w:rPr>
          <w:rFonts w:ascii="Times New Roman" w:hAnsi="Times New Roman" w:cs="Times New Roman"/>
          <w:color w:val="000000" w:themeColor="text1"/>
          <w:sz w:val="24"/>
          <w:szCs w:val="24"/>
        </w:rPr>
        <w:t xml:space="preserve">. This can lead to many individuals suffering from mental health problems, trying to cope with strange and confusing emotional perceptions </w:t>
      </w:r>
      <w:sdt>
        <w:sdtPr>
          <w:rPr>
            <w:rFonts w:ascii="Times New Roman" w:hAnsi="Times New Roman" w:cs="Times New Roman"/>
            <w:color w:val="000000" w:themeColor="text1"/>
            <w:sz w:val="24"/>
            <w:szCs w:val="24"/>
          </w:rPr>
          <w:id w:val="2065981412"/>
          <w:citation/>
        </w:sdtPr>
        <w:sdtContent>
          <w:r w:rsidR="00FB15D1">
            <w:rPr>
              <w:rFonts w:ascii="Times New Roman" w:hAnsi="Times New Roman" w:cs="Times New Roman"/>
              <w:color w:val="000000" w:themeColor="text1"/>
              <w:sz w:val="24"/>
              <w:szCs w:val="24"/>
            </w:rPr>
            <w:fldChar w:fldCharType="begin"/>
          </w:r>
          <w:r w:rsidR="00FB15D1">
            <w:rPr>
              <w:rFonts w:ascii="Times New Roman" w:hAnsi="Times New Roman" w:cs="Times New Roman"/>
              <w:color w:val="000000" w:themeColor="text1"/>
              <w:sz w:val="24"/>
              <w:szCs w:val="24"/>
            </w:rPr>
            <w:instrText xml:space="preserve"> CITATION Gra04 \l 2057 </w:instrText>
          </w:r>
          <w:r w:rsidR="00FB15D1">
            <w:rPr>
              <w:rFonts w:ascii="Times New Roman" w:hAnsi="Times New Roman" w:cs="Times New Roman"/>
              <w:color w:val="000000" w:themeColor="text1"/>
              <w:sz w:val="24"/>
              <w:szCs w:val="24"/>
            </w:rPr>
            <w:fldChar w:fldCharType="separate"/>
          </w:r>
          <w:r w:rsidR="00FB15D1" w:rsidRPr="00FB15D1">
            <w:rPr>
              <w:rFonts w:ascii="Times New Roman" w:hAnsi="Times New Roman" w:cs="Times New Roman"/>
              <w:noProof/>
              <w:color w:val="000000" w:themeColor="text1"/>
              <w:sz w:val="24"/>
              <w:szCs w:val="24"/>
            </w:rPr>
            <w:t>(Grabe, Spitzer, &amp; Freyberger, 2004)</w:t>
          </w:r>
          <w:r w:rsidR="00FB15D1">
            <w:rPr>
              <w:rFonts w:ascii="Times New Roman" w:hAnsi="Times New Roman" w:cs="Times New Roman"/>
              <w:color w:val="000000" w:themeColor="text1"/>
              <w:sz w:val="24"/>
              <w:szCs w:val="24"/>
            </w:rPr>
            <w:fldChar w:fldCharType="end"/>
          </w:r>
        </w:sdtContent>
      </w:sdt>
      <w:r w:rsidR="00FB15D1">
        <w:rPr>
          <w:rFonts w:ascii="Times New Roman" w:hAnsi="Times New Roman" w:cs="Times New Roman"/>
          <w:color w:val="000000" w:themeColor="text1"/>
          <w:sz w:val="24"/>
          <w:szCs w:val="24"/>
        </w:rPr>
        <w:t xml:space="preserve">, which cannot be vocalised </w:t>
      </w:r>
      <w:sdt>
        <w:sdtPr>
          <w:rPr>
            <w:rFonts w:ascii="Times New Roman" w:hAnsi="Times New Roman" w:cs="Times New Roman"/>
            <w:color w:val="000000" w:themeColor="text1"/>
            <w:sz w:val="24"/>
            <w:szCs w:val="24"/>
          </w:rPr>
          <w:id w:val="68944308"/>
          <w:citation/>
        </w:sdtPr>
        <w:sdtContent>
          <w:r w:rsidR="00FB15D1">
            <w:rPr>
              <w:rFonts w:ascii="Times New Roman" w:hAnsi="Times New Roman" w:cs="Times New Roman"/>
              <w:color w:val="000000" w:themeColor="text1"/>
              <w:sz w:val="24"/>
              <w:szCs w:val="24"/>
            </w:rPr>
            <w:fldChar w:fldCharType="begin"/>
          </w:r>
          <w:r w:rsidR="00FB15D1">
            <w:rPr>
              <w:rFonts w:ascii="Times New Roman" w:hAnsi="Times New Roman" w:cs="Times New Roman"/>
              <w:color w:val="000000" w:themeColor="text1"/>
              <w:sz w:val="24"/>
              <w:szCs w:val="24"/>
            </w:rPr>
            <w:instrText xml:space="preserve"> CITATION Iza09 \l 2057 </w:instrText>
          </w:r>
          <w:r w:rsidR="00FB15D1">
            <w:rPr>
              <w:rFonts w:ascii="Times New Roman" w:hAnsi="Times New Roman" w:cs="Times New Roman"/>
              <w:color w:val="000000" w:themeColor="text1"/>
              <w:sz w:val="24"/>
              <w:szCs w:val="24"/>
            </w:rPr>
            <w:fldChar w:fldCharType="separate"/>
          </w:r>
          <w:r w:rsidR="00FB15D1" w:rsidRPr="00FB15D1">
            <w:rPr>
              <w:rFonts w:ascii="Times New Roman" w:hAnsi="Times New Roman" w:cs="Times New Roman"/>
              <w:noProof/>
              <w:color w:val="000000" w:themeColor="text1"/>
              <w:sz w:val="24"/>
              <w:szCs w:val="24"/>
            </w:rPr>
            <w:t>(Izard, 2009)</w:t>
          </w:r>
          <w:r w:rsidR="00FB15D1">
            <w:rPr>
              <w:rFonts w:ascii="Times New Roman" w:hAnsi="Times New Roman" w:cs="Times New Roman"/>
              <w:color w:val="000000" w:themeColor="text1"/>
              <w:sz w:val="24"/>
              <w:szCs w:val="24"/>
            </w:rPr>
            <w:fldChar w:fldCharType="end"/>
          </w:r>
        </w:sdtContent>
      </w:sdt>
      <w:r w:rsidR="00FB15D1">
        <w:rPr>
          <w:rFonts w:ascii="Times New Roman" w:hAnsi="Times New Roman" w:cs="Times New Roman"/>
          <w:color w:val="000000" w:themeColor="text1"/>
          <w:sz w:val="24"/>
          <w:szCs w:val="24"/>
        </w:rPr>
        <w:t xml:space="preserve">, thus leading to what may be considered irrational behaviour </w:t>
      </w:r>
      <w:sdt>
        <w:sdtPr>
          <w:rPr>
            <w:rFonts w:ascii="Times New Roman" w:hAnsi="Times New Roman" w:cs="Times New Roman"/>
            <w:color w:val="000000" w:themeColor="text1"/>
            <w:sz w:val="24"/>
            <w:szCs w:val="24"/>
          </w:rPr>
          <w:id w:val="-662858955"/>
          <w:citation/>
        </w:sdtPr>
        <w:sdtContent>
          <w:r w:rsidR="00FB15D1">
            <w:rPr>
              <w:rFonts w:ascii="Times New Roman" w:hAnsi="Times New Roman" w:cs="Times New Roman"/>
              <w:color w:val="000000" w:themeColor="text1"/>
              <w:sz w:val="24"/>
              <w:szCs w:val="24"/>
            </w:rPr>
            <w:fldChar w:fldCharType="begin"/>
          </w:r>
          <w:r w:rsidR="00FB15D1">
            <w:rPr>
              <w:rFonts w:ascii="Times New Roman" w:hAnsi="Times New Roman" w:cs="Times New Roman"/>
              <w:color w:val="000000" w:themeColor="text1"/>
              <w:sz w:val="24"/>
              <w:szCs w:val="24"/>
            </w:rPr>
            <w:instrText xml:space="preserve"> CITATION Gra04 \l 2057 </w:instrText>
          </w:r>
          <w:r w:rsidR="00FB15D1">
            <w:rPr>
              <w:rFonts w:ascii="Times New Roman" w:hAnsi="Times New Roman" w:cs="Times New Roman"/>
              <w:color w:val="000000" w:themeColor="text1"/>
              <w:sz w:val="24"/>
              <w:szCs w:val="24"/>
            </w:rPr>
            <w:fldChar w:fldCharType="separate"/>
          </w:r>
          <w:r w:rsidR="00FB15D1" w:rsidRPr="00FB15D1">
            <w:rPr>
              <w:rFonts w:ascii="Times New Roman" w:hAnsi="Times New Roman" w:cs="Times New Roman"/>
              <w:noProof/>
              <w:color w:val="000000" w:themeColor="text1"/>
              <w:sz w:val="24"/>
              <w:szCs w:val="24"/>
            </w:rPr>
            <w:t>(Grabe, Spitzer, &amp; Freyberger, 2004)</w:t>
          </w:r>
          <w:r w:rsidR="00FB15D1">
            <w:rPr>
              <w:rFonts w:ascii="Times New Roman" w:hAnsi="Times New Roman" w:cs="Times New Roman"/>
              <w:color w:val="000000" w:themeColor="text1"/>
              <w:sz w:val="24"/>
              <w:szCs w:val="24"/>
            </w:rPr>
            <w:fldChar w:fldCharType="end"/>
          </w:r>
        </w:sdtContent>
      </w:sdt>
      <w:r w:rsidR="00FB15D1">
        <w:rPr>
          <w:rFonts w:ascii="Times New Roman" w:hAnsi="Times New Roman" w:cs="Times New Roman"/>
          <w:color w:val="000000" w:themeColor="text1"/>
          <w:sz w:val="24"/>
          <w:szCs w:val="24"/>
        </w:rPr>
        <w:t>.</w:t>
      </w:r>
    </w:p>
    <w:p w14:paraId="077A4E38" w14:textId="61ABCE76" w:rsidR="00790FF8" w:rsidRDefault="00790FF8" w:rsidP="00897B5C">
      <w:pPr>
        <w:spacing w:line="48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It has been speculated that those individuals on the autistic spectrum have problems relating to alexithymia, </w:t>
      </w:r>
      <w:r w:rsidRPr="00790FF8">
        <w:rPr>
          <w:rFonts w:ascii="Times New Roman" w:hAnsi="Times New Roman" w:cs="Times New Roman"/>
          <w:noProof/>
          <w:color w:val="000000" w:themeColor="text1"/>
          <w:sz w:val="24"/>
          <w:szCs w:val="24"/>
        </w:rPr>
        <w:t>Fietz, Valencia, &amp; Silani</w:t>
      </w:r>
      <w:r>
        <w:rPr>
          <w:rFonts w:ascii="Times New Roman" w:hAnsi="Times New Roman" w:cs="Times New Roman"/>
          <w:noProof/>
          <w:color w:val="000000" w:themeColor="text1"/>
          <w:sz w:val="24"/>
          <w:szCs w:val="24"/>
        </w:rPr>
        <w:t>,</w:t>
      </w:r>
      <w:sdt>
        <w:sdtPr>
          <w:rPr>
            <w:rFonts w:ascii="Times New Roman" w:hAnsi="Times New Roman" w:cs="Times New Roman"/>
            <w:color w:val="000000" w:themeColor="text1"/>
            <w:sz w:val="24"/>
            <w:szCs w:val="24"/>
          </w:rPr>
          <w:id w:val="970175856"/>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CITATION Fie18 \n  \t  \l 2057 </w:instrText>
          </w:r>
          <w:r>
            <w:rPr>
              <w:rFonts w:ascii="Times New Roman" w:hAnsi="Times New Roman" w:cs="Times New Roman"/>
              <w:color w:val="000000" w:themeColor="text1"/>
              <w:sz w:val="24"/>
              <w:szCs w:val="24"/>
            </w:rPr>
            <w:fldChar w:fldCharType="separate"/>
          </w:r>
          <w:r>
            <w:rPr>
              <w:rFonts w:ascii="Times New Roman" w:hAnsi="Times New Roman" w:cs="Times New Roman"/>
              <w:noProof/>
              <w:color w:val="000000" w:themeColor="text1"/>
              <w:sz w:val="24"/>
              <w:szCs w:val="24"/>
            </w:rPr>
            <w:t xml:space="preserve"> </w:t>
          </w:r>
          <w:r w:rsidRPr="00790FF8">
            <w:rPr>
              <w:rFonts w:ascii="Times New Roman" w:hAnsi="Times New Roman" w:cs="Times New Roman"/>
              <w:noProof/>
              <w:color w:val="000000" w:themeColor="text1"/>
              <w:sz w:val="24"/>
              <w:szCs w:val="24"/>
            </w:rPr>
            <w:t>(2018)</w:t>
          </w:r>
          <w:r>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 xml:space="preserve"> investigated if there was anything in either autism or alexithymia that would better predict traits relating to depression, anxiety found that </w:t>
      </w:r>
      <w:r w:rsidR="004724E4">
        <w:rPr>
          <w:rFonts w:ascii="Times New Roman" w:hAnsi="Times New Roman" w:cs="Times New Roman"/>
          <w:color w:val="000000" w:themeColor="text1"/>
          <w:sz w:val="24"/>
          <w:szCs w:val="24"/>
        </w:rPr>
        <w:t>in the general population, excluding people currently under psychological treatment, high levels of individuals with undiagnosed stress and depression, and that although stress, depression and anxiety are associate with autistic traits, the better predictor is alexithymia.</w:t>
      </w:r>
    </w:p>
    <w:p w14:paraId="171C79D5" w14:textId="097B656D" w:rsidR="007C0E36" w:rsidRDefault="007C0E36" w:rsidP="00897B5C">
      <w:pPr>
        <w:spacing w:line="480" w:lineRule="auto"/>
        <w:ind w:firstLine="720"/>
        <w:rPr>
          <w:rFonts w:ascii="Times New Roman" w:hAnsi="Times New Roman" w:cs="Times New Roman"/>
          <w:color w:val="000000" w:themeColor="text1"/>
          <w:sz w:val="24"/>
          <w:szCs w:val="24"/>
        </w:rPr>
      </w:pPr>
      <w:r w:rsidRPr="007C0E36">
        <w:rPr>
          <w:rFonts w:ascii="Times New Roman" w:hAnsi="Times New Roman" w:cs="Times New Roman"/>
          <w:noProof/>
          <w:color w:val="000000" w:themeColor="text1"/>
          <w:sz w:val="24"/>
          <w:szCs w:val="24"/>
        </w:rPr>
        <w:lastRenderedPageBreak/>
        <w:t>Banzhaf, et al.</w:t>
      </w:r>
      <w:sdt>
        <w:sdtPr>
          <w:rPr>
            <w:rFonts w:ascii="Times New Roman" w:hAnsi="Times New Roman" w:cs="Times New Roman"/>
            <w:color w:val="000000" w:themeColor="text1"/>
            <w:sz w:val="24"/>
            <w:szCs w:val="24"/>
          </w:rPr>
          <w:id w:val="-1637097736"/>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CITATION Ban18 \n  \t  \l 2057 </w:instrText>
          </w:r>
          <w:r>
            <w:rPr>
              <w:rFonts w:ascii="Times New Roman" w:hAnsi="Times New Roman" w:cs="Times New Roman"/>
              <w:color w:val="000000" w:themeColor="text1"/>
              <w:sz w:val="24"/>
              <w:szCs w:val="24"/>
            </w:rPr>
            <w:fldChar w:fldCharType="separate"/>
          </w:r>
          <w:r>
            <w:rPr>
              <w:rFonts w:ascii="Times New Roman" w:hAnsi="Times New Roman" w:cs="Times New Roman"/>
              <w:noProof/>
              <w:color w:val="000000" w:themeColor="text1"/>
              <w:sz w:val="24"/>
              <w:szCs w:val="24"/>
            </w:rPr>
            <w:t xml:space="preserve"> </w:t>
          </w:r>
          <w:r w:rsidRPr="007C0E36">
            <w:rPr>
              <w:rFonts w:ascii="Times New Roman" w:hAnsi="Times New Roman" w:cs="Times New Roman"/>
              <w:noProof/>
              <w:color w:val="000000" w:themeColor="text1"/>
              <w:sz w:val="24"/>
              <w:szCs w:val="24"/>
            </w:rPr>
            <w:t>(2018)</w:t>
          </w:r>
          <w:r>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 explained that major</w:t>
      </w:r>
      <w:r w:rsidR="00BB0A9F">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depressive</w:t>
      </w:r>
      <w:r w:rsidR="00BB0A9F">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disorder (MDD) along with alexithymia have an association with deficits in empathy, Banzhaf, et al. (2018) wanted to see if there was a </w:t>
      </w:r>
      <w:r w:rsidR="009269F9">
        <w:rPr>
          <w:rFonts w:ascii="Times New Roman" w:hAnsi="Times New Roman" w:cs="Times New Roman"/>
          <w:color w:val="000000" w:themeColor="text1"/>
          <w:sz w:val="24"/>
          <w:szCs w:val="24"/>
        </w:rPr>
        <w:t xml:space="preserve">specific </w:t>
      </w:r>
      <w:r>
        <w:rPr>
          <w:rFonts w:ascii="Times New Roman" w:hAnsi="Times New Roman" w:cs="Times New Roman"/>
          <w:color w:val="000000" w:themeColor="text1"/>
          <w:sz w:val="24"/>
          <w:szCs w:val="24"/>
        </w:rPr>
        <w:t>link between cognitive (perspective taking) and emotional trait (empathic concern) and state empathy were affected by depression and alexithymia.</w:t>
      </w:r>
      <w:r w:rsidR="003C2CC1">
        <w:rPr>
          <w:rFonts w:ascii="Times New Roman" w:hAnsi="Times New Roman" w:cs="Times New Roman"/>
          <w:color w:val="000000" w:themeColor="text1"/>
          <w:sz w:val="24"/>
          <w:szCs w:val="24"/>
        </w:rPr>
        <w:t xml:space="preserve"> One thing that came to light was that known problems of emotion regulation with depressed patients may also contribute to personal distress when in the presence of the suffering of others, this is due to the inability to identify, differentiate and regulate the evoked feelings. </w:t>
      </w:r>
      <w:sdt>
        <w:sdtPr>
          <w:rPr>
            <w:rFonts w:ascii="Times New Roman" w:hAnsi="Times New Roman" w:cs="Times New Roman"/>
            <w:color w:val="000000" w:themeColor="text1"/>
            <w:sz w:val="24"/>
            <w:szCs w:val="24"/>
          </w:rPr>
          <w:id w:val="532703714"/>
          <w:citation/>
        </w:sdtPr>
        <w:sdtContent>
          <w:r w:rsidR="003C2CC1">
            <w:rPr>
              <w:rFonts w:ascii="Times New Roman" w:hAnsi="Times New Roman" w:cs="Times New Roman"/>
              <w:color w:val="000000" w:themeColor="text1"/>
              <w:sz w:val="24"/>
              <w:szCs w:val="24"/>
            </w:rPr>
            <w:fldChar w:fldCharType="begin"/>
          </w:r>
          <w:r w:rsidR="003C2CC1">
            <w:rPr>
              <w:rFonts w:ascii="Times New Roman" w:hAnsi="Times New Roman" w:cs="Times New Roman"/>
              <w:color w:val="000000" w:themeColor="text1"/>
              <w:sz w:val="24"/>
              <w:szCs w:val="24"/>
            </w:rPr>
            <w:instrText xml:space="preserve"> CITATION Ban18 \l 2057 </w:instrText>
          </w:r>
          <w:r w:rsidR="003C2CC1">
            <w:rPr>
              <w:rFonts w:ascii="Times New Roman" w:hAnsi="Times New Roman" w:cs="Times New Roman"/>
              <w:color w:val="000000" w:themeColor="text1"/>
              <w:sz w:val="24"/>
              <w:szCs w:val="24"/>
            </w:rPr>
            <w:fldChar w:fldCharType="separate"/>
          </w:r>
          <w:r w:rsidR="003C2CC1" w:rsidRPr="003C2CC1">
            <w:rPr>
              <w:rFonts w:ascii="Times New Roman" w:hAnsi="Times New Roman" w:cs="Times New Roman"/>
              <w:noProof/>
              <w:color w:val="000000" w:themeColor="text1"/>
              <w:sz w:val="24"/>
              <w:szCs w:val="24"/>
            </w:rPr>
            <w:t>(Banzhaf, et al., 2018)</w:t>
          </w:r>
          <w:r w:rsidR="003C2CC1">
            <w:rPr>
              <w:rFonts w:ascii="Times New Roman" w:hAnsi="Times New Roman" w:cs="Times New Roman"/>
              <w:color w:val="000000" w:themeColor="text1"/>
              <w:sz w:val="24"/>
              <w:szCs w:val="24"/>
            </w:rPr>
            <w:fldChar w:fldCharType="end"/>
          </w:r>
        </w:sdtContent>
      </w:sdt>
      <w:r w:rsidR="003C2CC1">
        <w:rPr>
          <w:rFonts w:ascii="Times New Roman" w:hAnsi="Times New Roman" w:cs="Times New Roman"/>
          <w:color w:val="000000" w:themeColor="text1"/>
          <w:sz w:val="24"/>
          <w:szCs w:val="24"/>
        </w:rPr>
        <w:t xml:space="preserve"> also found that there was a significant effect with alexithymia on personal distress with depressed people. This result they hypothesised was due to the known emotion regulation problems</w:t>
      </w:r>
      <w:sdt>
        <w:sdtPr>
          <w:rPr>
            <w:rFonts w:ascii="Times New Roman" w:hAnsi="Times New Roman" w:cs="Times New Roman"/>
            <w:color w:val="000000" w:themeColor="text1"/>
            <w:sz w:val="24"/>
            <w:szCs w:val="24"/>
          </w:rPr>
          <w:id w:val="-1339770038"/>
          <w:citation/>
        </w:sdtPr>
        <w:sdtContent>
          <w:r w:rsidR="003C2CC1">
            <w:rPr>
              <w:rFonts w:ascii="Times New Roman" w:hAnsi="Times New Roman" w:cs="Times New Roman"/>
              <w:color w:val="000000" w:themeColor="text1"/>
              <w:sz w:val="24"/>
              <w:szCs w:val="24"/>
            </w:rPr>
            <w:fldChar w:fldCharType="begin"/>
          </w:r>
          <w:r w:rsidR="003C2CC1">
            <w:rPr>
              <w:rFonts w:ascii="Times New Roman" w:hAnsi="Times New Roman" w:cs="Times New Roman"/>
              <w:color w:val="000000" w:themeColor="text1"/>
              <w:sz w:val="24"/>
              <w:szCs w:val="24"/>
            </w:rPr>
            <w:instrText xml:space="preserve"> CITATION Ban18 \l 2057 </w:instrText>
          </w:r>
          <w:r w:rsidR="003C2CC1">
            <w:rPr>
              <w:rFonts w:ascii="Times New Roman" w:hAnsi="Times New Roman" w:cs="Times New Roman"/>
              <w:color w:val="000000" w:themeColor="text1"/>
              <w:sz w:val="24"/>
              <w:szCs w:val="24"/>
            </w:rPr>
            <w:fldChar w:fldCharType="separate"/>
          </w:r>
          <w:r w:rsidR="003C2CC1">
            <w:rPr>
              <w:rFonts w:ascii="Times New Roman" w:hAnsi="Times New Roman" w:cs="Times New Roman"/>
              <w:noProof/>
              <w:color w:val="000000" w:themeColor="text1"/>
              <w:sz w:val="24"/>
              <w:szCs w:val="24"/>
            </w:rPr>
            <w:t xml:space="preserve"> </w:t>
          </w:r>
          <w:r w:rsidR="003C2CC1" w:rsidRPr="003C2CC1">
            <w:rPr>
              <w:rFonts w:ascii="Times New Roman" w:hAnsi="Times New Roman" w:cs="Times New Roman"/>
              <w:noProof/>
              <w:color w:val="000000" w:themeColor="text1"/>
              <w:sz w:val="24"/>
              <w:szCs w:val="24"/>
            </w:rPr>
            <w:t>(Banzhaf, et al., 2018)</w:t>
          </w:r>
          <w:r w:rsidR="003C2CC1">
            <w:rPr>
              <w:rFonts w:ascii="Times New Roman" w:hAnsi="Times New Roman" w:cs="Times New Roman"/>
              <w:color w:val="000000" w:themeColor="text1"/>
              <w:sz w:val="24"/>
              <w:szCs w:val="24"/>
            </w:rPr>
            <w:fldChar w:fldCharType="end"/>
          </w:r>
        </w:sdtContent>
      </w:sdt>
      <w:r w:rsidR="003C2CC1">
        <w:rPr>
          <w:rFonts w:ascii="Times New Roman" w:hAnsi="Times New Roman" w:cs="Times New Roman"/>
          <w:color w:val="000000" w:themeColor="text1"/>
          <w:sz w:val="24"/>
          <w:szCs w:val="24"/>
        </w:rPr>
        <w:t>.</w:t>
      </w:r>
    </w:p>
    <w:p w14:paraId="6E8E42A2" w14:textId="46E5A051" w:rsidR="003C2CC1" w:rsidRDefault="003C2CC1" w:rsidP="003C2CC1">
      <w:pPr>
        <w:spacing w:line="48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clinical relevance of the findings in the study of Banzhaf, et al. (2018) are considerable, as it shows that </w:t>
      </w:r>
      <w:r w:rsidR="00BB0A9F">
        <w:rPr>
          <w:rFonts w:ascii="Times New Roman" w:hAnsi="Times New Roman" w:cs="Times New Roman"/>
          <w:color w:val="000000" w:themeColor="text1"/>
          <w:sz w:val="24"/>
          <w:szCs w:val="24"/>
        </w:rPr>
        <w:t>individuals</w:t>
      </w:r>
      <w:r>
        <w:rPr>
          <w:rFonts w:ascii="Times New Roman" w:hAnsi="Times New Roman" w:cs="Times New Roman"/>
          <w:color w:val="000000" w:themeColor="text1"/>
          <w:sz w:val="24"/>
          <w:szCs w:val="24"/>
        </w:rPr>
        <w:t xml:space="preserve"> </w:t>
      </w:r>
      <w:r w:rsidR="00BB0A9F">
        <w:rPr>
          <w:rFonts w:ascii="Times New Roman" w:hAnsi="Times New Roman" w:cs="Times New Roman"/>
          <w:color w:val="000000" w:themeColor="text1"/>
          <w:sz w:val="24"/>
          <w:szCs w:val="24"/>
        </w:rPr>
        <w:t>with major depressive disorder have empathic deficits only when attribution is due concurrent alexithymia, therefore, to further improve treatment for major depressive disorder would need to focus on “</w:t>
      </w:r>
      <w:r w:rsidR="00BB0A9F" w:rsidRPr="00BB0A9F">
        <w:rPr>
          <w:rFonts w:ascii="Times New Roman" w:hAnsi="Times New Roman" w:cs="Times New Roman"/>
          <w:color w:val="000000" w:themeColor="text1"/>
          <w:sz w:val="24"/>
          <w:szCs w:val="24"/>
        </w:rPr>
        <w:t>increasing rudimentary emotional awareness and emotion regulation</w:t>
      </w:r>
      <w:r w:rsidR="00BB0A9F">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937700339"/>
          <w:citation/>
        </w:sdtPr>
        <w:sdtContent>
          <w:r w:rsidR="009269F9">
            <w:rPr>
              <w:rFonts w:ascii="Times New Roman" w:hAnsi="Times New Roman" w:cs="Times New Roman"/>
              <w:color w:val="000000" w:themeColor="text1"/>
              <w:sz w:val="24"/>
              <w:szCs w:val="24"/>
            </w:rPr>
            <w:fldChar w:fldCharType="begin"/>
          </w:r>
          <w:r w:rsidR="009269F9">
            <w:rPr>
              <w:rFonts w:ascii="Times New Roman" w:hAnsi="Times New Roman" w:cs="Times New Roman"/>
              <w:color w:val="000000" w:themeColor="text1"/>
              <w:sz w:val="24"/>
              <w:szCs w:val="24"/>
            </w:rPr>
            <w:instrText xml:space="preserve">CITATION Ban18 \p 635 \t  \l 2057 </w:instrText>
          </w:r>
          <w:r w:rsidR="009269F9">
            <w:rPr>
              <w:rFonts w:ascii="Times New Roman" w:hAnsi="Times New Roman" w:cs="Times New Roman"/>
              <w:color w:val="000000" w:themeColor="text1"/>
              <w:sz w:val="24"/>
              <w:szCs w:val="24"/>
            </w:rPr>
            <w:fldChar w:fldCharType="separate"/>
          </w:r>
          <w:r w:rsidR="009269F9" w:rsidRPr="009269F9">
            <w:rPr>
              <w:rFonts w:ascii="Times New Roman" w:hAnsi="Times New Roman" w:cs="Times New Roman"/>
              <w:noProof/>
              <w:color w:val="000000" w:themeColor="text1"/>
              <w:sz w:val="24"/>
              <w:szCs w:val="24"/>
            </w:rPr>
            <w:t>(Banzhaf, et al., 2018, p. 635)</w:t>
          </w:r>
          <w:r w:rsidR="009269F9">
            <w:rPr>
              <w:rFonts w:ascii="Times New Roman" w:hAnsi="Times New Roman" w:cs="Times New Roman"/>
              <w:color w:val="000000" w:themeColor="text1"/>
              <w:sz w:val="24"/>
              <w:szCs w:val="24"/>
            </w:rPr>
            <w:fldChar w:fldCharType="end"/>
          </w:r>
        </w:sdtContent>
      </w:sdt>
    </w:p>
    <w:p w14:paraId="753ADF1D" w14:textId="77777777" w:rsidR="003C2CC1" w:rsidRDefault="003C2CC1" w:rsidP="00897B5C">
      <w:pPr>
        <w:spacing w:line="480" w:lineRule="auto"/>
        <w:ind w:firstLine="720"/>
        <w:rPr>
          <w:rFonts w:ascii="Times New Roman" w:hAnsi="Times New Roman" w:cs="Times New Roman"/>
          <w:color w:val="000000" w:themeColor="text1"/>
          <w:sz w:val="24"/>
          <w:szCs w:val="24"/>
        </w:rPr>
      </w:pPr>
    </w:p>
    <w:p w14:paraId="76178778" w14:textId="6364C6C5" w:rsidR="00EA60A3" w:rsidRDefault="004724E4" w:rsidP="00897B5C">
      <w:pPr>
        <w:spacing w:line="480" w:lineRule="auto"/>
        <w:ind w:firstLine="720"/>
        <w:rPr>
          <w:rFonts w:ascii="Times New Roman" w:hAnsi="Times New Roman" w:cs="Times New Roman"/>
          <w:color w:val="000000" w:themeColor="text1"/>
          <w:sz w:val="24"/>
          <w:szCs w:val="24"/>
        </w:rPr>
      </w:pPr>
      <w:proofErr w:type="gramStart"/>
      <w:r>
        <w:rPr>
          <w:rFonts w:ascii="Times New Roman" w:hAnsi="Times New Roman" w:cs="Times New Roman"/>
          <w:color w:val="000000" w:themeColor="text1"/>
          <w:sz w:val="24"/>
          <w:szCs w:val="24"/>
        </w:rPr>
        <w:t>In an attempt to</w:t>
      </w:r>
      <w:proofErr w:type="gramEnd"/>
      <w:r>
        <w:rPr>
          <w:rFonts w:ascii="Times New Roman" w:hAnsi="Times New Roman" w:cs="Times New Roman"/>
          <w:color w:val="000000" w:themeColor="text1"/>
          <w:sz w:val="24"/>
          <w:szCs w:val="24"/>
        </w:rPr>
        <w:t xml:space="preserve"> answer the question posed in the title, this assignment has looked at definitions for alexithymia and mental health problems. Then progressed to show how empirical psychological research is showing alexithymia is a large hurdle in individuals turning for help with mental health problems, as if, previously stated, not aware that they have a problem with a feeling that is or is not there, they will not consider getting help. The comorbidity of Alexithymia and several mental health issues make it difficult in the current financial climate for general </w:t>
      </w:r>
      <w:r>
        <w:rPr>
          <w:rFonts w:ascii="Times New Roman" w:hAnsi="Times New Roman" w:cs="Times New Roman"/>
          <w:color w:val="000000" w:themeColor="text1"/>
          <w:sz w:val="24"/>
          <w:szCs w:val="24"/>
        </w:rPr>
        <w:lastRenderedPageBreak/>
        <w:t xml:space="preserve">practitioners to refer patients for alexithymia testing. If </w:t>
      </w:r>
      <w:r w:rsidR="00DB5074">
        <w:rPr>
          <w:rFonts w:ascii="Times New Roman" w:hAnsi="Times New Roman" w:cs="Times New Roman"/>
          <w:color w:val="000000" w:themeColor="text1"/>
          <w:sz w:val="24"/>
          <w:szCs w:val="24"/>
        </w:rPr>
        <w:t xml:space="preserve">all individuals presenting with somatic and physiological problems were screened for alexithymia, doctors could then be in a better position to treat individuals, as if they score high on the alexithymia scale, the doctor </w:t>
      </w:r>
      <w:r w:rsidR="009269F9">
        <w:rPr>
          <w:rFonts w:ascii="Times New Roman" w:hAnsi="Times New Roman" w:cs="Times New Roman"/>
          <w:color w:val="000000" w:themeColor="text1"/>
          <w:sz w:val="24"/>
          <w:szCs w:val="24"/>
        </w:rPr>
        <w:t>should therefore, be more inclined to thinking</w:t>
      </w:r>
      <w:r w:rsidR="00DB5074">
        <w:rPr>
          <w:rFonts w:ascii="Times New Roman" w:hAnsi="Times New Roman" w:cs="Times New Roman"/>
          <w:color w:val="000000" w:themeColor="text1"/>
          <w:sz w:val="24"/>
          <w:szCs w:val="24"/>
        </w:rPr>
        <w:t xml:space="preserve"> that the physiological pain, may only be psychosomatic</w:t>
      </w:r>
      <w:r w:rsidR="009269F9">
        <w:rPr>
          <w:rFonts w:ascii="Times New Roman" w:hAnsi="Times New Roman" w:cs="Times New Roman"/>
          <w:color w:val="000000" w:themeColor="text1"/>
          <w:sz w:val="24"/>
          <w:szCs w:val="24"/>
        </w:rPr>
        <w:t xml:space="preserve"> and </w:t>
      </w:r>
      <w:r w:rsidR="00DB5074">
        <w:rPr>
          <w:rFonts w:ascii="Times New Roman" w:hAnsi="Times New Roman" w:cs="Times New Roman"/>
          <w:color w:val="000000" w:themeColor="text1"/>
          <w:sz w:val="24"/>
          <w:szCs w:val="24"/>
        </w:rPr>
        <w:t xml:space="preserve">therefore referring them </w:t>
      </w:r>
      <w:r w:rsidR="009269F9">
        <w:rPr>
          <w:rFonts w:ascii="Times New Roman" w:hAnsi="Times New Roman" w:cs="Times New Roman"/>
          <w:color w:val="000000" w:themeColor="text1"/>
          <w:sz w:val="24"/>
          <w:szCs w:val="24"/>
        </w:rPr>
        <w:t>to mental health experts earlier</w:t>
      </w:r>
      <w:r w:rsidR="00DB5074">
        <w:rPr>
          <w:rFonts w:ascii="Times New Roman" w:hAnsi="Times New Roman" w:cs="Times New Roman"/>
          <w:color w:val="000000" w:themeColor="text1"/>
          <w:sz w:val="24"/>
          <w:szCs w:val="24"/>
        </w:rPr>
        <w:t>, to expedite a better treatment and outcome for the individual.</w:t>
      </w:r>
    </w:p>
    <w:p w14:paraId="2FED3218" w14:textId="0AB34A5D" w:rsidR="0031697B" w:rsidRDefault="0031697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sdt>
      <w:sdtPr>
        <w:id w:val="1201125593"/>
        <w:docPartObj>
          <w:docPartGallery w:val="Bibliographies"/>
          <w:docPartUnique/>
        </w:docPartObj>
      </w:sdtPr>
      <w:sdtEndPr>
        <w:rPr>
          <w:b/>
          <w:bCs/>
        </w:rPr>
      </w:sdtEndPr>
      <w:sdtContent>
        <w:p w14:paraId="64CCF0F2" w14:textId="057244A3" w:rsidR="0031697B" w:rsidRPr="0031697B" w:rsidRDefault="0031697B" w:rsidP="0031697B">
          <w:pPr>
            <w:jc w:val="center"/>
            <w:rPr>
              <w:color w:val="000000" w:themeColor="text1"/>
              <w:sz w:val="24"/>
              <w:szCs w:val="24"/>
            </w:rPr>
          </w:pPr>
          <w:r w:rsidRPr="0031697B">
            <w:rPr>
              <w:sz w:val="24"/>
              <w:szCs w:val="24"/>
            </w:rPr>
            <w:t>References</w:t>
          </w:r>
        </w:p>
        <w:p w14:paraId="07C53EBC" w14:textId="77777777" w:rsidR="0031697B" w:rsidRDefault="0031697B" w:rsidP="0031697B">
          <w:pPr>
            <w:pStyle w:val="Bibliography"/>
            <w:ind w:left="720" w:hanging="720"/>
            <w:rPr>
              <w:noProof/>
              <w:sz w:val="24"/>
              <w:szCs w:val="24"/>
            </w:rPr>
          </w:pPr>
          <w:r>
            <w:fldChar w:fldCharType="begin"/>
          </w:r>
          <w:r>
            <w:instrText xml:space="preserve"> BIBLIOGRAPHY </w:instrText>
          </w:r>
          <w:r>
            <w:fldChar w:fldCharType="separate"/>
          </w:r>
          <w:r>
            <w:rPr>
              <w:noProof/>
            </w:rPr>
            <w:t xml:space="preserve">Bankier, B., Aigner, M., &amp; Bach, M. (2001). Alexithymia in DSM-IV Disorder Comparative Evaluation of Somatoform Disorder, Panic Disorder, Obsessive-Compulsive Disorder, and Depression. </w:t>
          </w:r>
          <w:r>
            <w:rPr>
              <w:i/>
              <w:iCs/>
              <w:noProof/>
            </w:rPr>
            <w:t>Psychosomatics, 42</w:t>
          </w:r>
          <w:r>
            <w:rPr>
              <w:noProof/>
            </w:rPr>
            <w:t>(3), 235-240.</w:t>
          </w:r>
        </w:p>
        <w:p w14:paraId="35045D4F" w14:textId="1AC43361" w:rsidR="0031697B" w:rsidRDefault="0031697B" w:rsidP="0031697B">
          <w:pPr>
            <w:pStyle w:val="Bibliography"/>
            <w:ind w:left="720" w:hanging="720"/>
            <w:rPr>
              <w:noProof/>
            </w:rPr>
          </w:pPr>
          <w:r>
            <w:rPr>
              <w:noProof/>
            </w:rPr>
            <w:t xml:space="preserve">Banzhaf, C., Hoffmann, F., Kanske, P., Fan, Y., Walter, H., Spengler, S., . . . Bermpohl, F. (2018). Interacting and dissociable eﬀects of alexithymia and depression on empath. </w:t>
          </w:r>
          <w:r>
            <w:rPr>
              <w:i/>
              <w:iCs/>
              <w:noProof/>
            </w:rPr>
            <w:t>Psychiatry Research, 270</w:t>
          </w:r>
          <w:r>
            <w:rPr>
              <w:noProof/>
            </w:rPr>
            <w:t>(2018), 631-638. doi:10.1016/j.psychres.2018.10.045</w:t>
          </w:r>
        </w:p>
        <w:p w14:paraId="037C5D38" w14:textId="77777777" w:rsidR="0031697B" w:rsidRDefault="0031697B" w:rsidP="0031697B">
          <w:pPr>
            <w:pStyle w:val="Bibliography"/>
            <w:ind w:left="720" w:hanging="720"/>
            <w:rPr>
              <w:noProof/>
            </w:rPr>
          </w:pPr>
          <w:r>
            <w:rPr>
              <w:noProof/>
            </w:rPr>
            <w:t xml:space="preserve">Colman, A. M. (2015). </w:t>
          </w:r>
          <w:r>
            <w:rPr>
              <w:i/>
              <w:iCs/>
              <w:noProof/>
            </w:rPr>
            <w:t>A dictionary of Psychology</w:t>
          </w:r>
          <w:r>
            <w:rPr>
              <w:noProof/>
            </w:rPr>
            <w:t xml:space="preserve"> (4th ed.). Oxford, UK: Oxford University Press.</w:t>
          </w:r>
        </w:p>
        <w:p w14:paraId="0448818F" w14:textId="77777777" w:rsidR="0031697B" w:rsidRDefault="0031697B" w:rsidP="0031697B">
          <w:pPr>
            <w:pStyle w:val="Bibliography"/>
            <w:ind w:left="720" w:hanging="720"/>
            <w:rPr>
              <w:noProof/>
            </w:rPr>
          </w:pPr>
          <w:r>
            <w:rPr>
              <w:noProof/>
            </w:rPr>
            <w:t xml:space="preserve">Fietz, J., Valencia, N., &amp; Silani, G. (2018). Alexithymia and autistic traits as possible predictors for traits related to depression, anxiety, and stress: A multivariate statistical approach. </w:t>
          </w:r>
          <w:r>
            <w:rPr>
              <w:i/>
              <w:iCs/>
              <w:noProof/>
            </w:rPr>
            <w:t>Journal of Evaluation in Clinical Practice, 2018</w:t>
          </w:r>
          <w:r>
            <w:rPr>
              <w:noProof/>
            </w:rPr>
            <w:t>(24), 901-908. doi:10.1111/jep.12961</w:t>
          </w:r>
        </w:p>
        <w:p w14:paraId="6C9EFEA6" w14:textId="77777777" w:rsidR="0031697B" w:rsidRDefault="0031697B" w:rsidP="0031697B">
          <w:pPr>
            <w:pStyle w:val="Bibliography"/>
            <w:ind w:left="720" w:hanging="720"/>
            <w:rPr>
              <w:noProof/>
            </w:rPr>
          </w:pPr>
          <w:r>
            <w:rPr>
              <w:noProof/>
            </w:rPr>
            <w:t xml:space="preserve">Fujiwara, E. (2018). Looking at the Eyes Interferes With Facial Emotion Recognition in Alexithymia. </w:t>
          </w:r>
          <w:r>
            <w:rPr>
              <w:i/>
              <w:iCs/>
              <w:noProof/>
            </w:rPr>
            <w:t>Journal of Abnormal Psychology, 7</w:t>
          </w:r>
          <w:r>
            <w:rPr>
              <w:noProof/>
            </w:rPr>
            <w:t>(6), 51-577. doi:10.1037/abn0000361</w:t>
          </w:r>
        </w:p>
        <w:p w14:paraId="2A9C0CE2" w14:textId="77777777" w:rsidR="0031697B" w:rsidRDefault="0031697B" w:rsidP="0031697B">
          <w:pPr>
            <w:pStyle w:val="Bibliography"/>
            <w:ind w:left="720" w:hanging="720"/>
            <w:rPr>
              <w:noProof/>
            </w:rPr>
          </w:pPr>
          <w:r>
            <w:rPr>
              <w:noProof/>
            </w:rPr>
            <w:t xml:space="preserve">Grabe, H. J., Spitzer, C., &amp; Freyberger, H. J. (2004). Alexithymia and Personality in Reation to Dimensions of Psychopathology. </w:t>
          </w:r>
          <w:r>
            <w:rPr>
              <w:i/>
              <w:iCs/>
              <w:noProof/>
            </w:rPr>
            <w:t>American Journal of Psychiatry, 161</w:t>
          </w:r>
          <w:r>
            <w:rPr>
              <w:noProof/>
            </w:rPr>
            <w:t>, 1299-1301.</w:t>
          </w:r>
        </w:p>
        <w:p w14:paraId="3FA70734" w14:textId="77777777" w:rsidR="0031697B" w:rsidRDefault="0031697B" w:rsidP="0031697B">
          <w:pPr>
            <w:pStyle w:val="Bibliography"/>
            <w:ind w:left="720" w:hanging="720"/>
            <w:rPr>
              <w:noProof/>
            </w:rPr>
          </w:pPr>
          <w:r>
            <w:rPr>
              <w:noProof/>
            </w:rPr>
            <w:t xml:space="preserve">Hesse, C., &amp; Floyd, K. (2008). Affectionate experience mediates the effects of alexithymia on mental health and interpersonal relationships. </w:t>
          </w:r>
          <w:r>
            <w:rPr>
              <w:i/>
              <w:iCs/>
              <w:noProof/>
            </w:rPr>
            <w:t>Journal of Social and Personal Relationships , 25</w:t>
          </w:r>
          <w:r>
            <w:rPr>
              <w:noProof/>
            </w:rPr>
            <w:t xml:space="preserve">(5), 793-810. doi:10.1177/0265407508096696 </w:t>
          </w:r>
        </w:p>
        <w:p w14:paraId="05CC2C36" w14:textId="77777777" w:rsidR="0031697B" w:rsidRDefault="0031697B" w:rsidP="0031697B">
          <w:pPr>
            <w:pStyle w:val="Bibliography"/>
            <w:ind w:left="720" w:hanging="720"/>
            <w:rPr>
              <w:noProof/>
            </w:rPr>
          </w:pPr>
          <w:r>
            <w:rPr>
              <w:noProof/>
            </w:rPr>
            <w:t xml:space="preserve">Izard, C. E. (2009). Emotion Theory and Research: Highlights, Unanswered Questions, and Emerging Issues. </w:t>
          </w:r>
          <w:r>
            <w:rPr>
              <w:i/>
              <w:iCs/>
              <w:noProof/>
            </w:rPr>
            <w:t>Annual Review of Psychology, 2009</w:t>
          </w:r>
          <w:r>
            <w:rPr>
              <w:noProof/>
            </w:rPr>
            <w:t>(60), 1-25. doi:10.1146/annurev.psych.60.110707.163539</w:t>
          </w:r>
        </w:p>
        <w:p w14:paraId="04C8D0B0" w14:textId="77777777" w:rsidR="0031697B" w:rsidRDefault="0031697B" w:rsidP="0031697B">
          <w:pPr>
            <w:pStyle w:val="Bibliography"/>
            <w:ind w:left="720" w:hanging="720"/>
            <w:rPr>
              <w:noProof/>
            </w:rPr>
          </w:pPr>
          <w:r>
            <w:rPr>
              <w:noProof/>
            </w:rPr>
            <w:t xml:space="preserve">Koc, S., Durna, Z., &amp; Akin, S. (2017). Interpretation of symptoms as a cause fo delays in patients with acute myocardial infarction, Istanbul, Turkey. </w:t>
          </w:r>
          <w:r>
            <w:rPr>
              <w:i/>
              <w:iCs/>
              <w:noProof/>
            </w:rPr>
            <w:t>Eatern Mediterranean Health Journal, 23</w:t>
          </w:r>
          <w:r>
            <w:rPr>
              <w:noProof/>
            </w:rPr>
            <w:t>(4), 287-294.</w:t>
          </w:r>
        </w:p>
        <w:p w14:paraId="26FAA4D7" w14:textId="77777777" w:rsidR="0031697B" w:rsidRDefault="0031697B" w:rsidP="0031697B">
          <w:pPr>
            <w:pStyle w:val="Bibliography"/>
            <w:ind w:left="720" w:hanging="720"/>
            <w:rPr>
              <w:noProof/>
            </w:rPr>
          </w:pPr>
          <w:r>
            <w:rPr>
              <w:noProof/>
            </w:rPr>
            <w:t xml:space="preserve">Kumar, V., Avasthi, A., &amp; Grover, S. (2018). Somatosensory amplification, health anxiety, and alexithymia in generalized anxiety disorder. </w:t>
          </w:r>
          <w:r>
            <w:rPr>
              <w:i/>
              <w:iCs/>
              <w:noProof/>
            </w:rPr>
            <w:t>Industrial Psychiatry Journal, 2018</w:t>
          </w:r>
          <w:r>
            <w:rPr>
              <w:noProof/>
            </w:rPr>
            <w:t>(27), 47-52. doi:10.4103/ipj.ipj_72_17</w:t>
          </w:r>
        </w:p>
        <w:p w14:paraId="789288B8" w14:textId="77777777" w:rsidR="0031697B" w:rsidRDefault="0031697B" w:rsidP="0031697B">
          <w:pPr>
            <w:pStyle w:val="Bibliography"/>
            <w:ind w:left="720" w:hanging="720"/>
            <w:rPr>
              <w:noProof/>
            </w:rPr>
          </w:pPr>
          <w:r>
            <w:rPr>
              <w:noProof/>
            </w:rPr>
            <w:t xml:space="preserve">Lipowski, Z. J. (1988). Somatization: The Concept and Its Clinical Application. </w:t>
          </w:r>
          <w:r>
            <w:rPr>
              <w:i/>
              <w:iCs/>
              <w:noProof/>
            </w:rPr>
            <w:t>American Journal of Psychiatry, 1988</w:t>
          </w:r>
          <w:r>
            <w:rPr>
              <w:noProof/>
            </w:rPr>
            <w:t>(145), 1358-1368. doi:10.1.1.469.4798&amp;rep=rep1&amp;type=pdf</w:t>
          </w:r>
        </w:p>
        <w:p w14:paraId="2893F906" w14:textId="77777777" w:rsidR="0031697B" w:rsidRDefault="0031697B" w:rsidP="0031697B">
          <w:pPr>
            <w:pStyle w:val="Bibliography"/>
            <w:ind w:left="720" w:hanging="720"/>
            <w:rPr>
              <w:noProof/>
            </w:rPr>
          </w:pPr>
          <w:r>
            <w:rPr>
              <w:noProof/>
            </w:rPr>
            <w:t xml:space="preserve">Lumley, M. A., Neely, L. C., &amp; Burger, A. J. (2007). The Assessment of Alexithymia in Medical Settings: Implications for Understanding and Treating Health Problems. </w:t>
          </w:r>
          <w:r>
            <w:rPr>
              <w:i/>
              <w:iCs/>
              <w:noProof/>
            </w:rPr>
            <w:t>Journal of Personality Assessment, 89</w:t>
          </w:r>
          <w:r>
            <w:rPr>
              <w:noProof/>
            </w:rPr>
            <w:t>(3), 230-246. doi:10.1080/00223890701629698</w:t>
          </w:r>
        </w:p>
        <w:p w14:paraId="4FC53086" w14:textId="77777777" w:rsidR="0031697B" w:rsidRDefault="0031697B" w:rsidP="0031697B">
          <w:pPr>
            <w:pStyle w:val="Bibliography"/>
            <w:ind w:left="720" w:hanging="720"/>
            <w:rPr>
              <w:noProof/>
            </w:rPr>
          </w:pPr>
          <w:r>
            <w:rPr>
              <w:noProof/>
            </w:rPr>
            <w:lastRenderedPageBreak/>
            <w:t xml:space="preserve">Nakao, M., &amp; Barsky, A. J. (2007). Clinical application of somatosensory amplification in psychosomatic medicine. </w:t>
          </w:r>
          <w:r>
            <w:rPr>
              <w:i/>
              <w:iCs/>
              <w:noProof/>
            </w:rPr>
            <w:t>BioPsychoSocial medicine., 2007</w:t>
          </w:r>
          <w:r>
            <w:rPr>
              <w:noProof/>
            </w:rPr>
            <w:t>(1), 17. doi:10.1186/1751-0759-1-17</w:t>
          </w:r>
        </w:p>
        <w:p w14:paraId="1FAF6089" w14:textId="77777777" w:rsidR="0031697B" w:rsidRDefault="0031697B" w:rsidP="0031697B">
          <w:pPr>
            <w:pStyle w:val="Bibliography"/>
            <w:ind w:left="720" w:hanging="720"/>
            <w:rPr>
              <w:noProof/>
            </w:rPr>
          </w:pPr>
          <w:r>
            <w:rPr>
              <w:noProof/>
            </w:rPr>
            <w:t xml:space="preserve">Starita, F., &amp; di Pellegrino, G. (2018). Alexithymia and the Reduced Ability to Represent the Value of Aversively Motivated actions. </w:t>
          </w:r>
          <w:r>
            <w:rPr>
              <w:i/>
              <w:iCs/>
              <w:noProof/>
            </w:rPr>
            <w:t>Frontiers in Psychology, 9</w:t>
          </w:r>
          <w:r>
            <w:rPr>
              <w:noProof/>
            </w:rPr>
            <w:t>. doi:10.3389/fpsyg.2018.02587</w:t>
          </w:r>
        </w:p>
        <w:p w14:paraId="604C083F" w14:textId="77777777" w:rsidR="0031697B" w:rsidRDefault="0031697B" w:rsidP="0031697B">
          <w:pPr>
            <w:pStyle w:val="Bibliography"/>
            <w:ind w:left="720" w:hanging="720"/>
            <w:rPr>
              <w:noProof/>
            </w:rPr>
          </w:pPr>
          <w:r>
            <w:rPr>
              <w:noProof/>
            </w:rPr>
            <w:t xml:space="preserve">Zakiei, A., Ghasemi, S. R., Gilan, N. R., Reshadat, S., Shraifi, K., &amp; Mohammadi, O. (2017). Mediator role of experiential avoidance in relationship of perceived stress and alexithymia with mental health. </w:t>
          </w:r>
          <w:r>
            <w:rPr>
              <w:i/>
              <w:iCs/>
              <w:noProof/>
            </w:rPr>
            <w:t>Eastern Mediterranean Health Journal, 23</w:t>
          </w:r>
          <w:r>
            <w:rPr>
              <w:noProof/>
            </w:rPr>
            <w:t>(5), 335-341.</w:t>
          </w:r>
        </w:p>
        <w:p w14:paraId="254467C1" w14:textId="51C478B3" w:rsidR="0031697B" w:rsidRDefault="0031697B" w:rsidP="0031697B">
          <w:r>
            <w:rPr>
              <w:b/>
              <w:bCs/>
            </w:rPr>
            <w:fldChar w:fldCharType="end"/>
          </w:r>
        </w:p>
      </w:sdtContent>
    </w:sdt>
    <w:p w14:paraId="1B389586" w14:textId="77777777" w:rsidR="00EA60A3" w:rsidRPr="00C2767D" w:rsidRDefault="00EA60A3" w:rsidP="00897B5C">
      <w:pPr>
        <w:spacing w:line="480" w:lineRule="auto"/>
        <w:ind w:firstLine="720"/>
        <w:rPr>
          <w:rFonts w:ascii="Times New Roman" w:hAnsi="Times New Roman" w:cs="Times New Roman"/>
          <w:color w:val="000000" w:themeColor="text1"/>
          <w:sz w:val="24"/>
          <w:szCs w:val="24"/>
        </w:rPr>
      </w:pPr>
    </w:p>
    <w:sectPr w:rsidR="00EA60A3" w:rsidRPr="00C2767D" w:rsidSect="0031697B">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A0D84C" w14:textId="77777777" w:rsidR="0049624B" w:rsidRDefault="0049624B" w:rsidP="00C85CF0">
      <w:pPr>
        <w:spacing w:after="0" w:line="240" w:lineRule="auto"/>
      </w:pPr>
      <w:r>
        <w:separator/>
      </w:r>
    </w:p>
  </w:endnote>
  <w:endnote w:type="continuationSeparator" w:id="0">
    <w:p w14:paraId="0BF8003A" w14:textId="77777777" w:rsidR="0049624B" w:rsidRDefault="0049624B" w:rsidP="00C85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2792984"/>
      <w:docPartObj>
        <w:docPartGallery w:val="Page Numbers (Bottom of Page)"/>
        <w:docPartUnique/>
      </w:docPartObj>
    </w:sdtPr>
    <w:sdtEndPr>
      <w:rPr>
        <w:noProof/>
      </w:rPr>
    </w:sdtEndPr>
    <w:sdtContent>
      <w:p w14:paraId="161581B1" w14:textId="40C344AE" w:rsidR="0031697B" w:rsidRDefault="0031697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CFED7E" w14:textId="2B1A4C43" w:rsidR="00BB0A9F" w:rsidRDefault="00BB0A9F" w:rsidP="007657C6">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490DA4" w14:textId="77777777" w:rsidR="0049624B" w:rsidRDefault="0049624B" w:rsidP="00C85CF0">
      <w:pPr>
        <w:spacing w:after="0" w:line="240" w:lineRule="auto"/>
      </w:pPr>
      <w:r>
        <w:separator/>
      </w:r>
    </w:p>
  </w:footnote>
  <w:footnote w:type="continuationSeparator" w:id="0">
    <w:p w14:paraId="351CA571" w14:textId="77777777" w:rsidR="0049624B" w:rsidRDefault="0049624B" w:rsidP="00C85C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87956A" w14:textId="5EABFDB9" w:rsidR="009269F9" w:rsidRDefault="009269F9">
    <w:pPr>
      <w:pStyle w:val="Header"/>
    </w:pPr>
    <w:r>
      <w:t>Alexithymia in mental health problems</w:t>
    </w:r>
  </w:p>
  <w:p w14:paraId="07319D05" w14:textId="77777777" w:rsidR="009269F9" w:rsidRDefault="009269F9">
    <w:pPr>
      <w:pStyle w:val="Header"/>
    </w:pPr>
  </w:p>
  <w:p w14:paraId="683ACE26" w14:textId="77777777" w:rsidR="009269F9" w:rsidRDefault="009269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D6428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0DE4708"/>
    <w:multiLevelType w:val="hybridMultilevel"/>
    <w:tmpl w:val="F3BABD3E"/>
    <w:lvl w:ilvl="0" w:tplc="8CA4D3A0">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8AD63C3"/>
    <w:multiLevelType w:val="multilevel"/>
    <w:tmpl w:val="92E8453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54656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69041695"/>
    <w:multiLevelType w:val="hybridMultilevel"/>
    <w:tmpl w:val="2A74EF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2"/>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73D2"/>
    <w:rsid w:val="000213F3"/>
    <w:rsid w:val="000453E3"/>
    <w:rsid w:val="000531BB"/>
    <w:rsid w:val="000600E6"/>
    <w:rsid w:val="000859E2"/>
    <w:rsid w:val="000970E4"/>
    <w:rsid w:val="000B1D6E"/>
    <w:rsid w:val="001104D0"/>
    <w:rsid w:val="00110819"/>
    <w:rsid w:val="00112182"/>
    <w:rsid w:val="0013486A"/>
    <w:rsid w:val="001607A0"/>
    <w:rsid w:val="00186491"/>
    <w:rsid w:val="001B62C2"/>
    <w:rsid w:val="001D05BD"/>
    <w:rsid w:val="001E0B0F"/>
    <w:rsid w:val="0022057B"/>
    <w:rsid w:val="00230A14"/>
    <w:rsid w:val="0025261C"/>
    <w:rsid w:val="002E5218"/>
    <w:rsid w:val="0031697B"/>
    <w:rsid w:val="0032178A"/>
    <w:rsid w:val="00354192"/>
    <w:rsid w:val="003C0A7D"/>
    <w:rsid w:val="003C2CC1"/>
    <w:rsid w:val="004214E0"/>
    <w:rsid w:val="00431BD2"/>
    <w:rsid w:val="004724E4"/>
    <w:rsid w:val="0049624B"/>
    <w:rsid w:val="004A0314"/>
    <w:rsid w:val="0051774C"/>
    <w:rsid w:val="00546993"/>
    <w:rsid w:val="00546DB0"/>
    <w:rsid w:val="00596FA9"/>
    <w:rsid w:val="00611B0D"/>
    <w:rsid w:val="00625E6D"/>
    <w:rsid w:val="00663387"/>
    <w:rsid w:val="006764D7"/>
    <w:rsid w:val="006A1DFB"/>
    <w:rsid w:val="00700A71"/>
    <w:rsid w:val="007657C6"/>
    <w:rsid w:val="0077118F"/>
    <w:rsid w:val="00775810"/>
    <w:rsid w:val="007848D8"/>
    <w:rsid w:val="00790FF8"/>
    <w:rsid w:val="007A12A3"/>
    <w:rsid w:val="007A7ED2"/>
    <w:rsid w:val="007C0E36"/>
    <w:rsid w:val="007F233C"/>
    <w:rsid w:val="0082582A"/>
    <w:rsid w:val="008544B2"/>
    <w:rsid w:val="00856B74"/>
    <w:rsid w:val="0086199E"/>
    <w:rsid w:val="00886596"/>
    <w:rsid w:val="00897B5C"/>
    <w:rsid w:val="008C5015"/>
    <w:rsid w:val="008F3451"/>
    <w:rsid w:val="009269F9"/>
    <w:rsid w:val="00970BF4"/>
    <w:rsid w:val="00A70546"/>
    <w:rsid w:val="00A91DA1"/>
    <w:rsid w:val="00A96D28"/>
    <w:rsid w:val="00AB2AA1"/>
    <w:rsid w:val="00AB6B40"/>
    <w:rsid w:val="00AC4CAB"/>
    <w:rsid w:val="00AD7970"/>
    <w:rsid w:val="00AE5846"/>
    <w:rsid w:val="00B13B29"/>
    <w:rsid w:val="00B173D2"/>
    <w:rsid w:val="00B27214"/>
    <w:rsid w:val="00B80C1C"/>
    <w:rsid w:val="00BA69E4"/>
    <w:rsid w:val="00BB0A9F"/>
    <w:rsid w:val="00BB1C66"/>
    <w:rsid w:val="00BE1118"/>
    <w:rsid w:val="00C2767D"/>
    <w:rsid w:val="00C53DDD"/>
    <w:rsid w:val="00C85CF0"/>
    <w:rsid w:val="00CC04FD"/>
    <w:rsid w:val="00CD3B91"/>
    <w:rsid w:val="00CF7939"/>
    <w:rsid w:val="00D20AF9"/>
    <w:rsid w:val="00D25274"/>
    <w:rsid w:val="00D35A83"/>
    <w:rsid w:val="00D719FF"/>
    <w:rsid w:val="00DB36E4"/>
    <w:rsid w:val="00DB4628"/>
    <w:rsid w:val="00DB5074"/>
    <w:rsid w:val="00E10577"/>
    <w:rsid w:val="00E1670F"/>
    <w:rsid w:val="00E64889"/>
    <w:rsid w:val="00EA60A3"/>
    <w:rsid w:val="00F11C25"/>
    <w:rsid w:val="00F706E8"/>
    <w:rsid w:val="00F823B2"/>
    <w:rsid w:val="00F940C3"/>
    <w:rsid w:val="00FA5441"/>
    <w:rsid w:val="00FB15D1"/>
    <w:rsid w:val="00FF2C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627F62"/>
  <w15:chartTrackingRefBased/>
  <w15:docId w15:val="{7921CCFE-7E2A-4F90-99C2-22273B1902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86491"/>
    <w:rPr>
      <w:sz w:val="22"/>
      <w:lang w:val="en-GB"/>
    </w:rPr>
  </w:style>
  <w:style w:type="paragraph" w:styleId="Heading1">
    <w:name w:val="heading 1"/>
    <w:basedOn w:val="Normal"/>
    <w:next w:val="Normal"/>
    <w:link w:val="Heading1Char"/>
    <w:autoRedefine/>
    <w:uiPriority w:val="9"/>
    <w:qFormat/>
    <w:rsid w:val="00B173D2"/>
    <w:pPr>
      <w:numPr>
        <w:numId w:val="5"/>
      </w:numPr>
      <w:pBdr>
        <w:bottom w:val="single" w:sz="4" w:space="1" w:color="auto"/>
      </w:pBdr>
      <w:spacing w:before="160"/>
      <w:outlineLvl w:val="0"/>
    </w:pPr>
    <w:rPr>
      <w:rFonts w:cs="Arial"/>
      <w:b/>
      <w:caps/>
      <w:color w:val="2E74B5"/>
      <w:sz w:val="28"/>
      <w:szCs w:val="28"/>
    </w:rPr>
  </w:style>
  <w:style w:type="paragraph" w:styleId="Heading2">
    <w:name w:val="heading 2"/>
    <w:basedOn w:val="Normal"/>
    <w:next w:val="Normal"/>
    <w:link w:val="Heading2Char"/>
    <w:autoRedefine/>
    <w:uiPriority w:val="9"/>
    <w:unhideWhenUsed/>
    <w:qFormat/>
    <w:rsid w:val="00B173D2"/>
    <w:pPr>
      <w:numPr>
        <w:ilvl w:val="1"/>
        <w:numId w:val="5"/>
      </w:numPr>
      <w:pBdr>
        <w:bottom w:val="single" w:sz="4" w:space="1" w:color="auto"/>
      </w:pBdr>
      <w:spacing w:before="160"/>
      <w:outlineLvl w:val="1"/>
    </w:pPr>
    <w:rPr>
      <w:rFonts w:cs="Arial"/>
      <w:b/>
      <w:caps/>
      <w:color w:val="2E74B5"/>
      <w:sz w:val="27"/>
      <w:szCs w:val="27"/>
    </w:rPr>
  </w:style>
  <w:style w:type="paragraph" w:styleId="Heading3">
    <w:name w:val="heading 3"/>
    <w:basedOn w:val="Heading2"/>
    <w:next w:val="Normal"/>
    <w:link w:val="Heading3Char"/>
    <w:autoRedefine/>
    <w:uiPriority w:val="9"/>
    <w:unhideWhenUsed/>
    <w:qFormat/>
    <w:rsid w:val="00B173D2"/>
    <w:pPr>
      <w:numPr>
        <w:ilvl w:val="2"/>
      </w:numPr>
      <w:outlineLvl w:val="2"/>
    </w:pPr>
    <w:rPr>
      <w:sz w:val="26"/>
    </w:rPr>
  </w:style>
  <w:style w:type="paragraph" w:styleId="Heading4">
    <w:name w:val="heading 4"/>
    <w:basedOn w:val="Heading2"/>
    <w:next w:val="Normal"/>
    <w:link w:val="Heading4Char"/>
    <w:autoRedefine/>
    <w:uiPriority w:val="9"/>
    <w:unhideWhenUsed/>
    <w:qFormat/>
    <w:rsid w:val="00B173D2"/>
    <w:pPr>
      <w:numPr>
        <w:ilvl w:val="3"/>
      </w:numPr>
      <w:outlineLvl w:val="3"/>
    </w:pPr>
    <w:rPr>
      <w:sz w:val="25"/>
    </w:rPr>
  </w:style>
  <w:style w:type="paragraph" w:styleId="Heading5">
    <w:name w:val="heading 5"/>
    <w:basedOn w:val="Heading2"/>
    <w:next w:val="Normal"/>
    <w:link w:val="Heading5Char"/>
    <w:autoRedefine/>
    <w:uiPriority w:val="9"/>
    <w:unhideWhenUsed/>
    <w:qFormat/>
    <w:rsid w:val="00B173D2"/>
    <w:pPr>
      <w:numPr>
        <w:ilvl w:val="4"/>
      </w:numPr>
      <w:outlineLvl w:val="4"/>
    </w:pPr>
    <w:rPr>
      <w:sz w:val="24"/>
    </w:rPr>
  </w:style>
  <w:style w:type="paragraph" w:styleId="Heading6">
    <w:name w:val="heading 6"/>
    <w:basedOn w:val="Heading2"/>
    <w:next w:val="Normal"/>
    <w:link w:val="Heading6Char"/>
    <w:autoRedefine/>
    <w:uiPriority w:val="9"/>
    <w:unhideWhenUsed/>
    <w:qFormat/>
    <w:rsid w:val="00B173D2"/>
    <w:pPr>
      <w:numPr>
        <w:ilvl w:val="5"/>
      </w:numPr>
      <w:outlineLvl w:val="5"/>
    </w:pPr>
    <w:rPr>
      <w:sz w:val="23"/>
    </w:rPr>
  </w:style>
  <w:style w:type="paragraph" w:styleId="Heading7">
    <w:name w:val="heading 7"/>
    <w:basedOn w:val="Normal"/>
    <w:next w:val="Normal"/>
    <w:link w:val="Heading7Char"/>
    <w:autoRedefine/>
    <w:uiPriority w:val="9"/>
    <w:semiHidden/>
    <w:unhideWhenUsed/>
    <w:qFormat/>
    <w:rsid w:val="00B173D2"/>
    <w:pPr>
      <w:keepNext/>
      <w:keepLines/>
      <w:numPr>
        <w:ilvl w:val="6"/>
        <w:numId w:val="5"/>
      </w:numPr>
      <w:pBdr>
        <w:bottom w:val="single" w:sz="4" w:space="1" w:color="auto"/>
      </w:pBdr>
      <w:spacing w:before="160"/>
      <w:outlineLvl w:val="6"/>
    </w:pPr>
    <w:rPr>
      <w:rFonts w:ascii="Calibri" w:eastAsiaTheme="majorEastAsia" w:hAnsi="Calibri" w:cstheme="majorBidi"/>
      <w:b/>
      <w:caps/>
      <w:color w:val="2E74B5"/>
      <w:szCs w:val="24"/>
    </w:rPr>
  </w:style>
  <w:style w:type="paragraph" w:styleId="Heading8">
    <w:name w:val="heading 8"/>
    <w:basedOn w:val="Normal"/>
    <w:next w:val="Normal"/>
    <w:link w:val="Heading8Char"/>
    <w:uiPriority w:val="9"/>
    <w:semiHidden/>
    <w:unhideWhenUsed/>
    <w:qFormat/>
    <w:rsid w:val="00C85CF0"/>
    <w:pPr>
      <w:keepNext/>
      <w:keepLines/>
      <w:numPr>
        <w:ilvl w:val="7"/>
        <w:numId w:val="5"/>
      </w:numPr>
      <w:spacing w:before="40" w:after="0"/>
      <w:outlineLvl w:val="7"/>
    </w:pPr>
    <w:rPr>
      <w:rFonts w:asciiTheme="majorHAnsi" w:eastAsiaTheme="majorEastAsia" w:hAnsiTheme="majorHAnsi" w:cstheme="majorBidi"/>
      <w:i/>
      <w:iCs/>
      <w:szCs w:val="22"/>
    </w:rPr>
  </w:style>
  <w:style w:type="paragraph" w:styleId="Heading9">
    <w:name w:val="heading 9"/>
    <w:basedOn w:val="Normal"/>
    <w:next w:val="Normal"/>
    <w:link w:val="Heading9Char"/>
    <w:uiPriority w:val="9"/>
    <w:semiHidden/>
    <w:unhideWhenUsed/>
    <w:qFormat/>
    <w:rsid w:val="00C85CF0"/>
    <w:pPr>
      <w:keepNext/>
      <w:keepLines/>
      <w:numPr>
        <w:ilvl w:val="8"/>
        <w:numId w:val="5"/>
      </w:numPr>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C85CF0"/>
    <w:pPr>
      <w:spacing w:after="0" w:line="240" w:lineRule="auto"/>
    </w:pPr>
  </w:style>
  <w:style w:type="character" w:customStyle="1" w:styleId="NoSpacingChar">
    <w:name w:val="No Spacing Char"/>
    <w:basedOn w:val="DefaultParagraphFont"/>
    <w:link w:val="NoSpacing"/>
    <w:uiPriority w:val="1"/>
    <w:rsid w:val="00C85CF0"/>
  </w:style>
  <w:style w:type="character" w:customStyle="1" w:styleId="Heading1Char">
    <w:name w:val="Heading 1 Char"/>
    <w:basedOn w:val="DefaultParagraphFont"/>
    <w:link w:val="Heading1"/>
    <w:uiPriority w:val="9"/>
    <w:rsid w:val="00B173D2"/>
    <w:rPr>
      <w:rFonts w:cs="Arial"/>
      <w:b/>
      <w:caps/>
      <w:color w:val="2E74B5"/>
      <w:sz w:val="28"/>
      <w:szCs w:val="28"/>
    </w:rPr>
  </w:style>
  <w:style w:type="paragraph" w:styleId="TOCHeading">
    <w:name w:val="TOC Heading"/>
    <w:basedOn w:val="Heading1"/>
    <w:next w:val="Normal"/>
    <w:uiPriority w:val="39"/>
    <w:unhideWhenUsed/>
    <w:qFormat/>
    <w:rsid w:val="00663387"/>
    <w:pPr>
      <w:numPr>
        <w:numId w:val="0"/>
      </w:numPr>
      <w:outlineLvl w:val="9"/>
    </w:pPr>
  </w:style>
  <w:style w:type="paragraph" w:styleId="TOC2">
    <w:name w:val="toc 2"/>
    <w:basedOn w:val="Normal"/>
    <w:next w:val="Normal"/>
    <w:autoRedefine/>
    <w:uiPriority w:val="39"/>
    <w:unhideWhenUsed/>
    <w:rsid w:val="007A12A3"/>
    <w:pPr>
      <w:tabs>
        <w:tab w:val="right" w:leader="dot" w:pos="9350"/>
      </w:tabs>
      <w:spacing w:after="100"/>
    </w:pPr>
    <w:rPr>
      <w:rFonts w:cs="Times New Roman"/>
    </w:rPr>
  </w:style>
  <w:style w:type="paragraph" w:styleId="TOC1">
    <w:name w:val="toc 1"/>
    <w:basedOn w:val="Normal"/>
    <w:next w:val="Normal"/>
    <w:autoRedefine/>
    <w:uiPriority w:val="39"/>
    <w:unhideWhenUsed/>
    <w:rsid w:val="00B173D2"/>
    <w:pPr>
      <w:tabs>
        <w:tab w:val="left" w:pos="1320"/>
        <w:tab w:val="right" w:leader="dot" w:pos="9350"/>
      </w:tabs>
      <w:spacing w:after="100"/>
    </w:pPr>
    <w:rPr>
      <w:rFonts w:cs="Times New Roman"/>
      <w:b/>
    </w:rPr>
  </w:style>
  <w:style w:type="paragraph" w:styleId="TOC3">
    <w:name w:val="toc 3"/>
    <w:basedOn w:val="Normal"/>
    <w:next w:val="Normal"/>
    <w:autoRedefine/>
    <w:uiPriority w:val="39"/>
    <w:unhideWhenUsed/>
    <w:rsid w:val="007A12A3"/>
    <w:pPr>
      <w:tabs>
        <w:tab w:val="right" w:leader="dot" w:pos="9350"/>
      </w:tabs>
      <w:spacing w:after="100"/>
    </w:pPr>
    <w:rPr>
      <w:rFonts w:cs="Times New Roman"/>
    </w:rPr>
  </w:style>
  <w:style w:type="character" w:customStyle="1" w:styleId="Heading2Char">
    <w:name w:val="Heading 2 Char"/>
    <w:basedOn w:val="DefaultParagraphFont"/>
    <w:link w:val="Heading2"/>
    <w:uiPriority w:val="9"/>
    <w:rsid w:val="00B173D2"/>
    <w:rPr>
      <w:rFonts w:cs="Arial"/>
      <w:b/>
      <w:caps/>
      <w:color w:val="2E74B5"/>
      <w:sz w:val="27"/>
      <w:szCs w:val="27"/>
    </w:rPr>
  </w:style>
  <w:style w:type="character" w:customStyle="1" w:styleId="Heading3Char">
    <w:name w:val="Heading 3 Char"/>
    <w:basedOn w:val="DefaultParagraphFont"/>
    <w:link w:val="Heading3"/>
    <w:uiPriority w:val="9"/>
    <w:rsid w:val="00B173D2"/>
    <w:rPr>
      <w:rFonts w:cs="Arial"/>
      <w:b/>
      <w:caps/>
      <w:color w:val="2E74B5"/>
      <w:sz w:val="26"/>
      <w:szCs w:val="27"/>
    </w:rPr>
  </w:style>
  <w:style w:type="character" w:customStyle="1" w:styleId="Heading4Char">
    <w:name w:val="Heading 4 Char"/>
    <w:basedOn w:val="DefaultParagraphFont"/>
    <w:link w:val="Heading4"/>
    <w:uiPriority w:val="9"/>
    <w:rsid w:val="00B173D2"/>
    <w:rPr>
      <w:rFonts w:cs="Arial"/>
      <w:b/>
      <w:caps/>
      <w:color w:val="2E74B5"/>
      <w:sz w:val="25"/>
      <w:szCs w:val="27"/>
    </w:rPr>
  </w:style>
  <w:style w:type="character" w:customStyle="1" w:styleId="Heading5Char">
    <w:name w:val="Heading 5 Char"/>
    <w:basedOn w:val="DefaultParagraphFont"/>
    <w:link w:val="Heading5"/>
    <w:uiPriority w:val="9"/>
    <w:rsid w:val="00B173D2"/>
    <w:rPr>
      <w:rFonts w:cs="Arial"/>
      <w:b/>
      <w:caps/>
      <w:color w:val="2E74B5"/>
      <w:sz w:val="24"/>
      <w:szCs w:val="27"/>
    </w:rPr>
  </w:style>
  <w:style w:type="character" w:customStyle="1" w:styleId="Heading6Char">
    <w:name w:val="Heading 6 Char"/>
    <w:basedOn w:val="DefaultParagraphFont"/>
    <w:link w:val="Heading6"/>
    <w:uiPriority w:val="9"/>
    <w:rsid w:val="00B173D2"/>
    <w:rPr>
      <w:rFonts w:cs="Arial"/>
      <w:b/>
      <w:caps/>
      <w:color w:val="2E74B5"/>
      <w:sz w:val="23"/>
      <w:szCs w:val="27"/>
    </w:rPr>
  </w:style>
  <w:style w:type="character" w:customStyle="1" w:styleId="Heading7Char">
    <w:name w:val="Heading 7 Char"/>
    <w:basedOn w:val="DefaultParagraphFont"/>
    <w:link w:val="Heading7"/>
    <w:uiPriority w:val="9"/>
    <w:semiHidden/>
    <w:rsid w:val="00B173D2"/>
    <w:rPr>
      <w:rFonts w:ascii="Calibri" w:eastAsiaTheme="majorEastAsia" w:hAnsi="Calibri" w:cstheme="majorBidi"/>
      <w:b/>
      <w:caps/>
      <w:color w:val="2E74B5"/>
      <w:sz w:val="22"/>
      <w:szCs w:val="24"/>
    </w:rPr>
  </w:style>
  <w:style w:type="character" w:customStyle="1" w:styleId="Heading8Char">
    <w:name w:val="Heading 8 Char"/>
    <w:basedOn w:val="DefaultParagraphFont"/>
    <w:link w:val="Heading8"/>
    <w:uiPriority w:val="9"/>
    <w:semiHidden/>
    <w:rsid w:val="00C85CF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semiHidden/>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D35A83"/>
    <w:pPr>
      <w:pBdr>
        <w:bottom w:val="single" w:sz="4" w:space="1" w:color="auto"/>
      </w:pBdr>
    </w:pPr>
    <w:rPr>
      <w:rFonts w:ascii="Arial" w:hAnsi="Arial" w:cs="Arial"/>
      <w:b/>
      <w:caps/>
      <w:color w:val="2E74B5"/>
      <w:sz w:val="40"/>
      <w:szCs w:val="40"/>
    </w:rPr>
  </w:style>
  <w:style w:type="character" w:customStyle="1" w:styleId="TitleChar">
    <w:name w:val="Title Char"/>
    <w:basedOn w:val="DefaultParagraphFont"/>
    <w:link w:val="Title"/>
    <w:uiPriority w:val="10"/>
    <w:rsid w:val="00D35A83"/>
    <w:rPr>
      <w:rFonts w:ascii="Arial" w:hAnsi="Arial" w:cs="Arial"/>
      <w:b/>
      <w:caps/>
      <w:color w:val="2E74B5"/>
      <w:sz w:val="40"/>
      <w:szCs w:val="40"/>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7A12A3"/>
    <w:pPr>
      <w:tabs>
        <w:tab w:val="right" w:leader="dot" w:pos="9350"/>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paragraph" w:styleId="Bibliography">
    <w:name w:val="Bibliography"/>
    <w:basedOn w:val="Normal"/>
    <w:next w:val="Normal"/>
    <w:uiPriority w:val="37"/>
    <w:unhideWhenUsed/>
    <w:rsid w:val="003169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27698">
      <w:bodyDiv w:val="1"/>
      <w:marLeft w:val="0"/>
      <w:marRight w:val="0"/>
      <w:marTop w:val="0"/>
      <w:marBottom w:val="0"/>
      <w:divBdr>
        <w:top w:val="none" w:sz="0" w:space="0" w:color="auto"/>
        <w:left w:val="none" w:sz="0" w:space="0" w:color="auto"/>
        <w:bottom w:val="none" w:sz="0" w:space="0" w:color="auto"/>
        <w:right w:val="none" w:sz="0" w:space="0" w:color="auto"/>
      </w:divBdr>
    </w:div>
    <w:div w:id="39208920">
      <w:bodyDiv w:val="1"/>
      <w:marLeft w:val="0"/>
      <w:marRight w:val="0"/>
      <w:marTop w:val="0"/>
      <w:marBottom w:val="0"/>
      <w:divBdr>
        <w:top w:val="none" w:sz="0" w:space="0" w:color="auto"/>
        <w:left w:val="none" w:sz="0" w:space="0" w:color="auto"/>
        <w:bottom w:val="none" w:sz="0" w:space="0" w:color="auto"/>
        <w:right w:val="none" w:sz="0" w:space="0" w:color="auto"/>
      </w:divBdr>
    </w:div>
    <w:div w:id="63188654">
      <w:bodyDiv w:val="1"/>
      <w:marLeft w:val="0"/>
      <w:marRight w:val="0"/>
      <w:marTop w:val="0"/>
      <w:marBottom w:val="0"/>
      <w:divBdr>
        <w:top w:val="none" w:sz="0" w:space="0" w:color="auto"/>
        <w:left w:val="none" w:sz="0" w:space="0" w:color="auto"/>
        <w:bottom w:val="none" w:sz="0" w:space="0" w:color="auto"/>
        <w:right w:val="none" w:sz="0" w:space="0" w:color="auto"/>
      </w:divBdr>
    </w:div>
    <w:div w:id="120921054">
      <w:bodyDiv w:val="1"/>
      <w:marLeft w:val="0"/>
      <w:marRight w:val="0"/>
      <w:marTop w:val="0"/>
      <w:marBottom w:val="0"/>
      <w:divBdr>
        <w:top w:val="none" w:sz="0" w:space="0" w:color="auto"/>
        <w:left w:val="none" w:sz="0" w:space="0" w:color="auto"/>
        <w:bottom w:val="none" w:sz="0" w:space="0" w:color="auto"/>
        <w:right w:val="none" w:sz="0" w:space="0" w:color="auto"/>
      </w:divBdr>
    </w:div>
    <w:div w:id="182131861">
      <w:bodyDiv w:val="1"/>
      <w:marLeft w:val="0"/>
      <w:marRight w:val="0"/>
      <w:marTop w:val="0"/>
      <w:marBottom w:val="0"/>
      <w:divBdr>
        <w:top w:val="none" w:sz="0" w:space="0" w:color="auto"/>
        <w:left w:val="none" w:sz="0" w:space="0" w:color="auto"/>
        <w:bottom w:val="none" w:sz="0" w:space="0" w:color="auto"/>
        <w:right w:val="none" w:sz="0" w:space="0" w:color="auto"/>
      </w:divBdr>
    </w:div>
    <w:div w:id="185413872">
      <w:bodyDiv w:val="1"/>
      <w:marLeft w:val="0"/>
      <w:marRight w:val="0"/>
      <w:marTop w:val="0"/>
      <w:marBottom w:val="0"/>
      <w:divBdr>
        <w:top w:val="none" w:sz="0" w:space="0" w:color="auto"/>
        <w:left w:val="none" w:sz="0" w:space="0" w:color="auto"/>
        <w:bottom w:val="none" w:sz="0" w:space="0" w:color="auto"/>
        <w:right w:val="none" w:sz="0" w:space="0" w:color="auto"/>
      </w:divBdr>
    </w:div>
    <w:div w:id="206531926">
      <w:bodyDiv w:val="1"/>
      <w:marLeft w:val="0"/>
      <w:marRight w:val="0"/>
      <w:marTop w:val="0"/>
      <w:marBottom w:val="0"/>
      <w:divBdr>
        <w:top w:val="none" w:sz="0" w:space="0" w:color="auto"/>
        <w:left w:val="none" w:sz="0" w:space="0" w:color="auto"/>
        <w:bottom w:val="none" w:sz="0" w:space="0" w:color="auto"/>
        <w:right w:val="none" w:sz="0" w:space="0" w:color="auto"/>
      </w:divBdr>
    </w:div>
    <w:div w:id="215892127">
      <w:bodyDiv w:val="1"/>
      <w:marLeft w:val="0"/>
      <w:marRight w:val="0"/>
      <w:marTop w:val="0"/>
      <w:marBottom w:val="0"/>
      <w:divBdr>
        <w:top w:val="none" w:sz="0" w:space="0" w:color="auto"/>
        <w:left w:val="none" w:sz="0" w:space="0" w:color="auto"/>
        <w:bottom w:val="none" w:sz="0" w:space="0" w:color="auto"/>
        <w:right w:val="none" w:sz="0" w:space="0" w:color="auto"/>
      </w:divBdr>
    </w:div>
    <w:div w:id="230122942">
      <w:bodyDiv w:val="1"/>
      <w:marLeft w:val="0"/>
      <w:marRight w:val="0"/>
      <w:marTop w:val="0"/>
      <w:marBottom w:val="0"/>
      <w:divBdr>
        <w:top w:val="none" w:sz="0" w:space="0" w:color="auto"/>
        <w:left w:val="none" w:sz="0" w:space="0" w:color="auto"/>
        <w:bottom w:val="none" w:sz="0" w:space="0" w:color="auto"/>
        <w:right w:val="none" w:sz="0" w:space="0" w:color="auto"/>
      </w:divBdr>
    </w:div>
    <w:div w:id="268126558">
      <w:bodyDiv w:val="1"/>
      <w:marLeft w:val="0"/>
      <w:marRight w:val="0"/>
      <w:marTop w:val="0"/>
      <w:marBottom w:val="0"/>
      <w:divBdr>
        <w:top w:val="none" w:sz="0" w:space="0" w:color="auto"/>
        <w:left w:val="none" w:sz="0" w:space="0" w:color="auto"/>
        <w:bottom w:val="none" w:sz="0" w:space="0" w:color="auto"/>
        <w:right w:val="none" w:sz="0" w:space="0" w:color="auto"/>
      </w:divBdr>
    </w:div>
    <w:div w:id="286088767">
      <w:bodyDiv w:val="1"/>
      <w:marLeft w:val="0"/>
      <w:marRight w:val="0"/>
      <w:marTop w:val="0"/>
      <w:marBottom w:val="0"/>
      <w:divBdr>
        <w:top w:val="none" w:sz="0" w:space="0" w:color="auto"/>
        <w:left w:val="none" w:sz="0" w:space="0" w:color="auto"/>
        <w:bottom w:val="none" w:sz="0" w:space="0" w:color="auto"/>
        <w:right w:val="none" w:sz="0" w:space="0" w:color="auto"/>
      </w:divBdr>
    </w:div>
    <w:div w:id="305398214">
      <w:bodyDiv w:val="1"/>
      <w:marLeft w:val="0"/>
      <w:marRight w:val="0"/>
      <w:marTop w:val="0"/>
      <w:marBottom w:val="0"/>
      <w:divBdr>
        <w:top w:val="none" w:sz="0" w:space="0" w:color="auto"/>
        <w:left w:val="none" w:sz="0" w:space="0" w:color="auto"/>
        <w:bottom w:val="none" w:sz="0" w:space="0" w:color="auto"/>
        <w:right w:val="none" w:sz="0" w:space="0" w:color="auto"/>
      </w:divBdr>
    </w:div>
    <w:div w:id="313145635">
      <w:bodyDiv w:val="1"/>
      <w:marLeft w:val="0"/>
      <w:marRight w:val="0"/>
      <w:marTop w:val="0"/>
      <w:marBottom w:val="0"/>
      <w:divBdr>
        <w:top w:val="none" w:sz="0" w:space="0" w:color="auto"/>
        <w:left w:val="none" w:sz="0" w:space="0" w:color="auto"/>
        <w:bottom w:val="none" w:sz="0" w:space="0" w:color="auto"/>
        <w:right w:val="none" w:sz="0" w:space="0" w:color="auto"/>
      </w:divBdr>
    </w:div>
    <w:div w:id="313337493">
      <w:bodyDiv w:val="1"/>
      <w:marLeft w:val="0"/>
      <w:marRight w:val="0"/>
      <w:marTop w:val="0"/>
      <w:marBottom w:val="0"/>
      <w:divBdr>
        <w:top w:val="none" w:sz="0" w:space="0" w:color="auto"/>
        <w:left w:val="none" w:sz="0" w:space="0" w:color="auto"/>
        <w:bottom w:val="none" w:sz="0" w:space="0" w:color="auto"/>
        <w:right w:val="none" w:sz="0" w:space="0" w:color="auto"/>
      </w:divBdr>
    </w:div>
    <w:div w:id="320695344">
      <w:bodyDiv w:val="1"/>
      <w:marLeft w:val="0"/>
      <w:marRight w:val="0"/>
      <w:marTop w:val="0"/>
      <w:marBottom w:val="0"/>
      <w:divBdr>
        <w:top w:val="none" w:sz="0" w:space="0" w:color="auto"/>
        <w:left w:val="none" w:sz="0" w:space="0" w:color="auto"/>
        <w:bottom w:val="none" w:sz="0" w:space="0" w:color="auto"/>
        <w:right w:val="none" w:sz="0" w:space="0" w:color="auto"/>
      </w:divBdr>
    </w:div>
    <w:div w:id="332530906">
      <w:bodyDiv w:val="1"/>
      <w:marLeft w:val="0"/>
      <w:marRight w:val="0"/>
      <w:marTop w:val="0"/>
      <w:marBottom w:val="0"/>
      <w:divBdr>
        <w:top w:val="none" w:sz="0" w:space="0" w:color="auto"/>
        <w:left w:val="none" w:sz="0" w:space="0" w:color="auto"/>
        <w:bottom w:val="none" w:sz="0" w:space="0" w:color="auto"/>
        <w:right w:val="none" w:sz="0" w:space="0" w:color="auto"/>
      </w:divBdr>
    </w:div>
    <w:div w:id="340085696">
      <w:bodyDiv w:val="1"/>
      <w:marLeft w:val="0"/>
      <w:marRight w:val="0"/>
      <w:marTop w:val="0"/>
      <w:marBottom w:val="0"/>
      <w:divBdr>
        <w:top w:val="none" w:sz="0" w:space="0" w:color="auto"/>
        <w:left w:val="none" w:sz="0" w:space="0" w:color="auto"/>
        <w:bottom w:val="none" w:sz="0" w:space="0" w:color="auto"/>
        <w:right w:val="none" w:sz="0" w:space="0" w:color="auto"/>
      </w:divBdr>
    </w:div>
    <w:div w:id="445003547">
      <w:bodyDiv w:val="1"/>
      <w:marLeft w:val="0"/>
      <w:marRight w:val="0"/>
      <w:marTop w:val="0"/>
      <w:marBottom w:val="0"/>
      <w:divBdr>
        <w:top w:val="none" w:sz="0" w:space="0" w:color="auto"/>
        <w:left w:val="none" w:sz="0" w:space="0" w:color="auto"/>
        <w:bottom w:val="none" w:sz="0" w:space="0" w:color="auto"/>
        <w:right w:val="none" w:sz="0" w:space="0" w:color="auto"/>
      </w:divBdr>
    </w:div>
    <w:div w:id="471295877">
      <w:bodyDiv w:val="1"/>
      <w:marLeft w:val="0"/>
      <w:marRight w:val="0"/>
      <w:marTop w:val="0"/>
      <w:marBottom w:val="0"/>
      <w:divBdr>
        <w:top w:val="none" w:sz="0" w:space="0" w:color="auto"/>
        <w:left w:val="none" w:sz="0" w:space="0" w:color="auto"/>
        <w:bottom w:val="none" w:sz="0" w:space="0" w:color="auto"/>
        <w:right w:val="none" w:sz="0" w:space="0" w:color="auto"/>
      </w:divBdr>
    </w:div>
    <w:div w:id="553925522">
      <w:bodyDiv w:val="1"/>
      <w:marLeft w:val="0"/>
      <w:marRight w:val="0"/>
      <w:marTop w:val="0"/>
      <w:marBottom w:val="0"/>
      <w:divBdr>
        <w:top w:val="none" w:sz="0" w:space="0" w:color="auto"/>
        <w:left w:val="none" w:sz="0" w:space="0" w:color="auto"/>
        <w:bottom w:val="none" w:sz="0" w:space="0" w:color="auto"/>
        <w:right w:val="none" w:sz="0" w:space="0" w:color="auto"/>
      </w:divBdr>
    </w:div>
    <w:div w:id="558396486">
      <w:bodyDiv w:val="1"/>
      <w:marLeft w:val="0"/>
      <w:marRight w:val="0"/>
      <w:marTop w:val="0"/>
      <w:marBottom w:val="0"/>
      <w:divBdr>
        <w:top w:val="none" w:sz="0" w:space="0" w:color="auto"/>
        <w:left w:val="none" w:sz="0" w:space="0" w:color="auto"/>
        <w:bottom w:val="none" w:sz="0" w:space="0" w:color="auto"/>
        <w:right w:val="none" w:sz="0" w:space="0" w:color="auto"/>
      </w:divBdr>
    </w:div>
    <w:div w:id="581139139">
      <w:bodyDiv w:val="1"/>
      <w:marLeft w:val="0"/>
      <w:marRight w:val="0"/>
      <w:marTop w:val="0"/>
      <w:marBottom w:val="0"/>
      <w:divBdr>
        <w:top w:val="none" w:sz="0" w:space="0" w:color="auto"/>
        <w:left w:val="none" w:sz="0" w:space="0" w:color="auto"/>
        <w:bottom w:val="none" w:sz="0" w:space="0" w:color="auto"/>
        <w:right w:val="none" w:sz="0" w:space="0" w:color="auto"/>
      </w:divBdr>
    </w:div>
    <w:div w:id="599485784">
      <w:bodyDiv w:val="1"/>
      <w:marLeft w:val="0"/>
      <w:marRight w:val="0"/>
      <w:marTop w:val="0"/>
      <w:marBottom w:val="0"/>
      <w:divBdr>
        <w:top w:val="none" w:sz="0" w:space="0" w:color="auto"/>
        <w:left w:val="none" w:sz="0" w:space="0" w:color="auto"/>
        <w:bottom w:val="none" w:sz="0" w:space="0" w:color="auto"/>
        <w:right w:val="none" w:sz="0" w:space="0" w:color="auto"/>
      </w:divBdr>
    </w:div>
    <w:div w:id="625935066">
      <w:bodyDiv w:val="1"/>
      <w:marLeft w:val="0"/>
      <w:marRight w:val="0"/>
      <w:marTop w:val="0"/>
      <w:marBottom w:val="0"/>
      <w:divBdr>
        <w:top w:val="none" w:sz="0" w:space="0" w:color="auto"/>
        <w:left w:val="none" w:sz="0" w:space="0" w:color="auto"/>
        <w:bottom w:val="none" w:sz="0" w:space="0" w:color="auto"/>
        <w:right w:val="none" w:sz="0" w:space="0" w:color="auto"/>
      </w:divBdr>
    </w:div>
    <w:div w:id="627972606">
      <w:bodyDiv w:val="1"/>
      <w:marLeft w:val="0"/>
      <w:marRight w:val="0"/>
      <w:marTop w:val="0"/>
      <w:marBottom w:val="0"/>
      <w:divBdr>
        <w:top w:val="none" w:sz="0" w:space="0" w:color="auto"/>
        <w:left w:val="none" w:sz="0" w:space="0" w:color="auto"/>
        <w:bottom w:val="none" w:sz="0" w:space="0" w:color="auto"/>
        <w:right w:val="none" w:sz="0" w:space="0" w:color="auto"/>
      </w:divBdr>
    </w:div>
    <w:div w:id="711999778">
      <w:bodyDiv w:val="1"/>
      <w:marLeft w:val="0"/>
      <w:marRight w:val="0"/>
      <w:marTop w:val="0"/>
      <w:marBottom w:val="0"/>
      <w:divBdr>
        <w:top w:val="none" w:sz="0" w:space="0" w:color="auto"/>
        <w:left w:val="none" w:sz="0" w:space="0" w:color="auto"/>
        <w:bottom w:val="none" w:sz="0" w:space="0" w:color="auto"/>
        <w:right w:val="none" w:sz="0" w:space="0" w:color="auto"/>
      </w:divBdr>
    </w:div>
    <w:div w:id="713653397">
      <w:bodyDiv w:val="1"/>
      <w:marLeft w:val="0"/>
      <w:marRight w:val="0"/>
      <w:marTop w:val="0"/>
      <w:marBottom w:val="0"/>
      <w:divBdr>
        <w:top w:val="none" w:sz="0" w:space="0" w:color="auto"/>
        <w:left w:val="none" w:sz="0" w:space="0" w:color="auto"/>
        <w:bottom w:val="none" w:sz="0" w:space="0" w:color="auto"/>
        <w:right w:val="none" w:sz="0" w:space="0" w:color="auto"/>
      </w:divBdr>
    </w:div>
    <w:div w:id="776481267">
      <w:bodyDiv w:val="1"/>
      <w:marLeft w:val="0"/>
      <w:marRight w:val="0"/>
      <w:marTop w:val="0"/>
      <w:marBottom w:val="0"/>
      <w:divBdr>
        <w:top w:val="none" w:sz="0" w:space="0" w:color="auto"/>
        <w:left w:val="none" w:sz="0" w:space="0" w:color="auto"/>
        <w:bottom w:val="none" w:sz="0" w:space="0" w:color="auto"/>
        <w:right w:val="none" w:sz="0" w:space="0" w:color="auto"/>
      </w:divBdr>
    </w:div>
    <w:div w:id="800803252">
      <w:bodyDiv w:val="1"/>
      <w:marLeft w:val="0"/>
      <w:marRight w:val="0"/>
      <w:marTop w:val="0"/>
      <w:marBottom w:val="0"/>
      <w:divBdr>
        <w:top w:val="none" w:sz="0" w:space="0" w:color="auto"/>
        <w:left w:val="none" w:sz="0" w:space="0" w:color="auto"/>
        <w:bottom w:val="none" w:sz="0" w:space="0" w:color="auto"/>
        <w:right w:val="none" w:sz="0" w:space="0" w:color="auto"/>
      </w:divBdr>
    </w:div>
    <w:div w:id="855190243">
      <w:bodyDiv w:val="1"/>
      <w:marLeft w:val="0"/>
      <w:marRight w:val="0"/>
      <w:marTop w:val="0"/>
      <w:marBottom w:val="0"/>
      <w:divBdr>
        <w:top w:val="none" w:sz="0" w:space="0" w:color="auto"/>
        <w:left w:val="none" w:sz="0" w:space="0" w:color="auto"/>
        <w:bottom w:val="none" w:sz="0" w:space="0" w:color="auto"/>
        <w:right w:val="none" w:sz="0" w:space="0" w:color="auto"/>
      </w:divBdr>
    </w:div>
    <w:div w:id="872960774">
      <w:bodyDiv w:val="1"/>
      <w:marLeft w:val="0"/>
      <w:marRight w:val="0"/>
      <w:marTop w:val="0"/>
      <w:marBottom w:val="0"/>
      <w:divBdr>
        <w:top w:val="none" w:sz="0" w:space="0" w:color="auto"/>
        <w:left w:val="none" w:sz="0" w:space="0" w:color="auto"/>
        <w:bottom w:val="none" w:sz="0" w:space="0" w:color="auto"/>
        <w:right w:val="none" w:sz="0" w:space="0" w:color="auto"/>
      </w:divBdr>
    </w:div>
    <w:div w:id="964963306">
      <w:bodyDiv w:val="1"/>
      <w:marLeft w:val="0"/>
      <w:marRight w:val="0"/>
      <w:marTop w:val="0"/>
      <w:marBottom w:val="0"/>
      <w:divBdr>
        <w:top w:val="none" w:sz="0" w:space="0" w:color="auto"/>
        <w:left w:val="none" w:sz="0" w:space="0" w:color="auto"/>
        <w:bottom w:val="none" w:sz="0" w:space="0" w:color="auto"/>
        <w:right w:val="none" w:sz="0" w:space="0" w:color="auto"/>
      </w:divBdr>
    </w:div>
    <w:div w:id="971909437">
      <w:bodyDiv w:val="1"/>
      <w:marLeft w:val="0"/>
      <w:marRight w:val="0"/>
      <w:marTop w:val="0"/>
      <w:marBottom w:val="0"/>
      <w:divBdr>
        <w:top w:val="none" w:sz="0" w:space="0" w:color="auto"/>
        <w:left w:val="none" w:sz="0" w:space="0" w:color="auto"/>
        <w:bottom w:val="none" w:sz="0" w:space="0" w:color="auto"/>
        <w:right w:val="none" w:sz="0" w:space="0" w:color="auto"/>
      </w:divBdr>
    </w:div>
    <w:div w:id="979918566">
      <w:bodyDiv w:val="1"/>
      <w:marLeft w:val="0"/>
      <w:marRight w:val="0"/>
      <w:marTop w:val="0"/>
      <w:marBottom w:val="0"/>
      <w:divBdr>
        <w:top w:val="none" w:sz="0" w:space="0" w:color="auto"/>
        <w:left w:val="none" w:sz="0" w:space="0" w:color="auto"/>
        <w:bottom w:val="none" w:sz="0" w:space="0" w:color="auto"/>
        <w:right w:val="none" w:sz="0" w:space="0" w:color="auto"/>
      </w:divBdr>
    </w:div>
    <w:div w:id="992949826">
      <w:bodyDiv w:val="1"/>
      <w:marLeft w:val="0"/>
      <w:marRight w:val="0"/>
      <w:marTop w:val="0"/>
      <w:marBottom w:val="0"/>
      <w:divBdr>
        <w:top w:val="none" w:sz="0" w:space="0" w:color="auto"/>
        <w:left w:val="none" w:sz="0" w:space="0" w:color="auto"/>
        <w:bottom w:val="none" w:sz="0" w:space="0" w:color="auto"/>
        <w:right w:val="none" w:sz="0" w:space="0" w:color="auto"/>
      </w:divBdr>
    </w:div>
    <w:div w:id="1036926693">
      <w:bodyDiv w:val="1"/>
      <w:marLeft w:val="0"/>
      <w:marRight w:val="0"/>
      <w:marTop w:val="0"/>
      <w:marBottom w:val="0"/>
      <w:divBdr>
        <w:top w:val="none" w:sz="0" w:space="0" w:color="auto"/>
        <w:left w:val="none" w:sz="0" w:space="0" w:color="auto"/>
        <w:bottom w:val="none" w:sz="0" w:space="0" w:color="auto"/>
        <w:right w:val="none" w:sz="0" w:space="0" w:color="auto"/>
      </w:divBdr>
    </w:div>
    <w:div w:id="1070687128">
      <w:bodyDiv w:val="1"/>
      <w:marLeft w:val="0"/>
      <w:marRight w:val="0"/>
      <w:marTop w:val="0"/>
      <w:marBottom w:val="0"/>
      <w:divBdr>
        <w:top w:val="none" w:sz="0" w:space="0" w:color="auto"/>
        <w:left w:val="none" w:sz="0" w:space="0" w:color="auto"/>
        <w:bottom w:val="none" w:sz="0" w:space="0" w:color="auto"/>
        <w:right w:val="none" w:sz="0" w:space="0" w:color="auto"/>
      </w:divBdr>
    </w:div>
    <w:div w:id="1087535297">
      <w:bodyDiv w:val="1"/>
      <w:marLeft w:val="0"/>
      <w:marRight w:val="0"/>
      <w:marTop w:val="0"/>
      <w:marBottom w:val="0"/>
      <w:divBdr>
        <w:top w:val="none" w:sz="0" w:space="0" w:color="auto"/>
        <w:left w:val="none" w:sz="0" w:space="0" w:color="auto"/>
        <w:bottom w:val="none" w:sz="0" w:space="0" w:color="auto"/>
        <w:right w:val="none" w:sz="0" w:space="0" w:color="auto"/>
      </w:divBdr>
    </w:div>
    <w:div w:id="1097600876">
      <w:bodyDiv w:val="1"/>
      <w:marLeft w:val="0"/>
      <w:marRight w:val="0"/>
      <w:marTop w:val="0"/>
      <w:marBottom w:val="0"/>
      <w:divBdr>
        <w:top w:val="none" w:sz="0" w:space="0" w:color="auto"/>
        <w:left w:val="none" w:sz="0" w:space="0" w:color="auto"/>
        <w:bottom w:val="none" w:sz="0" w:space="0" w:color="auto"/>
        <w:right w:val="none" w:sz="0" w:space="0" w:color="auto"/>
      </w:divBdr>
    </w:div>
    <w:div w:id="1147166185">
      <w:bodyDiv w:val="1"/>
      <w:marLeft w:val="0"/>
      <w:marRight w:val="0"/>
      <w:marTop w:val="0"/>
      <w:marBottom w:val="0"/>
      <w:divBdr>
        <w:top w:val="none" w:sz="0" w:space="0" w:color="auto"/>
        <w:left w:val="none" w:sz="0" w:space="0" w:color="auto"/>
        <w:bottom w:val="none" w:sz="0" w:space="0" w:color="auto"/>
        <w:right w:val="none" w:sz="0" w:space="0" w:color="auto"/>
      </w:divBdr>
    </w:div>
    <w:div w:id="1164780417">
      <w:bodyDiv w:val="1"/>
      <w:marLeft w:val="0"/>
      <w:marRight w:val="0"/>
      <w:marTop w:val="0"/>
      <w:marBottom w:val="0"/>
      <w:divBdr>
        <w:top w:val="none" w:sz="0" w:space="0" w:color="auto"/>
        <w:left w:val="none" w:sz="0" w:space="0" w:color="auto"/>
        <w:bottom w:val="none" w:sz="0" w:space="0" w:color="auto"/>
        <w:right w:val="none" w:sz="0" w:space="0" w:color="auto"/>
      </w:divBdr>
    </w:div>
    <w:div w:id="1177503842">
      <w:bodyDiv w:val="1"/>
      <w:marLeft w:val="0"/>
      <w:marRight w:val="0"/>
      <w:marTop w:val="0"/>
      <w:marBottom w:val="0"/>
      <w:divBdr>
        <w:top w:val="none" w:sz="0" w:space="0" w:color="auto"/>
        <w:left w:val="none" w:sz="0" w:space="0" w:color="auto"/>
        <w:bottom w:val="none" w:sz="0" w:space="0" w:color="auto"/>
        <w:right w:val="none" w:sz="0" w:space="0" w:color="auto"/>
      </w:divBdr>
    </w:div>
    <w:div w:id="1199011058">
      <w:bodyDiv w:val="1"/>
      <w:marLeft w:val="0"/>
      <w:marRight w:val="0"/>
      <w:marTop w:val="0"/>
      <w:marBottom w:val="0"/>
      <w:divBdr>
        <w:top w:val="none" w:sz="0" w:space="0" w:color="auto"/>
        <w:left w:val="none" w:sz="0" w:space="0" w:color="auto"/>
        <w:bottom w:val="none" w:sz="0" w:space="0" w:color="auto"/>
        <w:right w:val="none" w:sz="0" w:space="0" w:color="auto"/>
      </w:divBdr>
    </w:div>
    <w:div w:id="1208568571">
      <w:bodyDiv w:val="1"/>
      <w:marLeft w:val="0"/>
      <w:marRight w:val="0"/>
      <w:marTop w:val="0"/>
      <w:marBottom w:val="0"/>
      <w:divBdr>
        <w:top w:val="none" w:sz="0" w:space="0" w:color="auto"/>
        <w:left w:val="none" w:sz="0" w:space="0" w:color="auto"/>
        <w:bottom w:val="none" w:sz="0" w:space="0" w:color="auto"/>
        <w:right w:val="none" w:sz="0" w:space="0" w:color="auto"/>
      </w:divBdr>
    </w:div>
    <w:div w:id="1223100960">
      <w:bodyDiv w:val="1"/>
      <w:marLeft w:val="0"/>
      <w:marRight w:val="0"/>
      <w:marTop w:val="0"/>
      <w:marBottom w:val="0"/>
      <w:divBdr>
        <w:top w:val="none" w:sz="0" w:space="0" w:color="auto"/>
        <w:left w:val="none" w:sz="0" w:space="0" w:color="auto"/>
        <w:bottom w:val="none" w:sz="0" w:space="0" w:color="auto"/>
        <w:right w:val="none" w:sz="0" w:space="0" w:color="auto"/>
      </w:divBdr>
    </w:div>
    <w:div w:id="1236015382">
      <w:bodyDiv w:val="1"/>
      <w:marLeft w:val="0"/>
      <w:marRight w:val="0"/>
      <w:marTop w:val="0"/>
      <w:marBottom w:val="0"/>
      <w:divBdr>
        <w:top w:val="none" w:sz="0" w:space="0" w:color="auto"/>
        <w:left w:val="none" w:sz="0" w:space="0" w:color="auto"/>
        <w:bottom w:val="none" w:sz="0" w:space="0" w:color="auto"/>
        <w:right w:val="none" w:sz="0" w:space="0" w:color="auto"/>
      </w:divBdr>
    </w:div>
    <w:div w:id="1280067406">
      <w:bodyDiv w:val="1"/>
      <w:marLeft w:val="0"/>
      <w:marRight w:val="0"/>
      <w:marTop w:val="0"/>
      <w:marBottom w:val="0"/>
      <w:divBdr>
        <w:top w:val="none" w:sz="0" w:space="0" w:color="auto"/>
        <w:left w:val="none" w:sz="0" w:space="0" w:color="auto"/>
        <w:bottom w:val="none" w:sz="0" w:space="0" w:color="auto"/>
        <w:right w:val="none" w:sz="0" w:space="0" w:color="auto"/>
      </w:divBdr>
    </w:div>
    <w:div w:id="1316646834">
      <w:bodyDiv w:val="1"/>
      <w:marLeft w:val="0"/>
      <w:marRight w:val="0"/>
      <w:marTop w:val="0"/>
      <w:marBottom w:val="0"/>
      <w:divBdr>
        <w:top w:val="none" w:sz="0" w:space="0" w:color="auto"/>
        <w:left w:val="none" w:sz="0" w:space="0" w:color="auto"/>
        <w:bottom w:val="none" w:sz="0" w:space="0" w:color="auto"/>
        <w:right w:val="none" w:sz="0" w:space="0" w:color="auto"/>
      </w:divBdr>
    </w:div>
    <w:div w:id="1341735723">
      <w:bodyDiv w:val="1"/>
      <w:marLeft w:val="0"/>
      <w:marRight w:val="0"/>
      <w:marTop w:val="0"/>
      <w:marBottom w:val="0"/>
      <w:divBdr>
        <w:top w:val="none" w:sz="0" w:space="0" w:color="auto"/>
        <w:left w:val="none" w:sz="0" w:space="0" w:color="auto"/>
        <w:bottom w:val="none" w:sz="0" w:space="0" w:color="auto"/>
        <w:right w:val="none" w:sz="0" w:space="0" w:color="auto"/>
      </w:divBdr>
    </w:div>
    <w:div w:id="1351302052">
      <w:bodyDiv w:val="1"/>
      <w:marLeft w:val="0"/>
      <w:marRight w:val="0"/>
      <w:marTop w:val="0"/>
      <w:marBottom w:val="0"/>
      <w:divBdr>
        <w:top w:val="none" w:sz="0" w:space="0" w:color="auto"/>
        <w:left w:val="none" w:sz="0" w:space="0" w:color="auto"/>
        <w:bottom w:val="none" w:sz="0" w:space="0" w:color="auto"/>
        <w:right w:val="none" w:sz="0" w:space="0" w:color="auto"/>
      </w:divBdr>
    </w:div>
    <w:div w:id="1374619730">
      <w:bodyDiv w:val="1"/>
      <w:marLeft w:val="0"/>
      <w:marRight w:val="0"/>
      <w:marTop w:val="0"/>
      <w:marBottom w:val="0"/>
      <w:divBdr>
        <w:top w:val="none" w:sz="0" w:space="0" w:color="auto"/>
        <w:left w:val="none" w:sz="0" w:space="0" w:color="auto"/>
        <w:bottom w:val="none" w:sz="0" w:space="0" w:color="auto"/>
        <w:right w:val="none" w:sz="0" w:space="0" w:color="auto"/>
      </w:divBdr>
    </w:div>
    <w:div w:id="1407872718">
      <w:bodyDiv w:val="1"/>
      <w:marLeft w:val="0"/>
      <w:marRight w:val="0"/>
      <w:marTop w:val="0"/>
      <w:marBottom w:val="0"/>
      <w:divBdr>
        <w:top w:val="none" w:sz="0" w:space="0" w:color="auto"/>
        <w:left w:val="none" w:sz="0" w:space="0" w:color="auto"/>
        <w:bottom w:val="none" w:sz="0" w:space="0" w:color="auto"/>
        <w:right w:val="none" w:sz="0" w:space="0" w:color="auto"/>
      </w:divBdr>
    </w:div>
    <w:div w:id="1456681374">
      <w:bodyDiv w:val="1"/>
      <w:marLeft w:val="0"/>
      <w:marRight w:val="0"/>
      <w:marTop w:val="0"/>
      <w:marBottom w:val="0"/>
      <w:divBdr>
        <w:top w:val="none" w:sz="0" w:space="0" w:color="auto"/>
        <w:left w:val="none" w:sz="0" w:space="0" w:color="auto"/>
        <w:bottom w:val="none" w:sz="0" w:space="0" w:color="auto"/>
        <w:right w:val="none" w:sz="0" w:space="0" w:color="auto"/>
      </w:divBdr>
    </w:div>
    <w:div w:id="1483082692">
      <w:bodyDiv w:val="1"/>
      <w:marLeft w:val="0"/>
      <w:marRight w:val="0"/>
      <w:marTop w:val="0"/>
      <w:marBottom w:val="0"/>
      <w:divBdr>
        <w:top w:val="none" w:sz="0" w:space="0" w:color="auto"/>
        <w:left w:val="none" w:sz="0" w:space="0" w:color="auto"/>
        <w:bottom w:val="none" w:sz="0" w:space="0" w:color="auto"/>
        <w:right w:val="none" w:sz="0" w:space="0" w:color="auto"/>
      </w:divBdr>
    </w:div>
    <w:div w:id="1485972417">
      <w:bodyDiv w:val="1"/>
      <w:marLeft w:val="0"/>
      <w:marRight w:val="0"/>
      <w:marTop w:val="0"/>
      <w:marBottom w:val="0"/>
      <w:divBdr>
        <w:top w:val="none" w:sz="0" w:space="0" w:color="auto"/>
        <w:left w:val="none" w:sz="0" w:space="0" w:color="auto"/>
        <w:bottom w:val="none" w:sz="0" w:space="0" w:color="auto"/>
        <w:right w:val="none" w:sz="0" w:space="0" w:color="auto"/>
      </w:divBdr>
    </w:div>
    <w:div w:id="1496067349">
      <w:bodyDiv w:val="1"/>
      <w:marLeft w:val="0"/>
      <w:marRight w:val="0"/>
      <w:marTop w:val="0"/>
      <w:marBottom w:val="0"/>
      <w:divBdr>
        <w:top w:val="none" w:sz="0" w:space="0" w:color="auto"/>
        <w:left w:val="none" w:sz="0" w:space="0" w:color="auto"/>
        <w:bottom w:val="none" w:sz="0" w:space="0" w:color="auto"/>
        <w:right w:val="none" w:sz="0" w:space="0" w:color="auto"/>
      </w:divBdr>
    </w:div>
    <w:div w:id="1514412640">
      <w:bodyDiv w:val="1"/>
      <w:marLeft w:val="0"/>
      <w:marRight w:val="0"/>
      <w:marTop w:val="0"/>
      <w:marBottom w:val="0"/>
      <w:divBdr>
        <w:top w:val="none" w:sz="0" w:space="0" w:color="auto"/>
        <w:left w:val="none" w:sz="0" w:space="0" w:color="auto"/>
        <w:bottom w:val="none" w:sz="0" w:space="0" w:color="auto"/>
        <w:right w:val="none" w:sz="0" w:space="0" w:color="auto"/>
      </w:divBdr>
    </w:div>
    <w:div w:id="1520970638">
      <w:bodyDiv w:val="1"/>
      <w:marLeft w:val="0"/>
      <w:marRight w:val="0"/>
      <w:marTop w:val="0"/>
      <w:marBottom w:val="0"/>
      <w:divBdr>
        <w:top w:val="none" w:sz="0" w:space="0" w:color="auto"/>
        <w:left w:val="none" w:sz="0" w:space="0" w:color="auto"/>
        <w:bottom w:val="none" w:sz="0" w:space="0" w:color="auto"/>
        <w:right w:val="none" w:sz="0" w:space="0" w:color="auto"/>
      </w:divBdr>
    </w:div>
    <w:div w:id="1555461964">
      <w:bodyDiv w:val="1"/>
      <w:marLeft w:val="0"/>
      <w:marRight w:val="0"/>
      <w:marTop w:val="0"/>
      <w:marBottom w:val="0"/>
      <w:divBdr>
        <w:top w:val="none" w:sz="0" w:space="0" w:color="auto"/>
        <w:left w:val="none" w:sz="0" w:space="0" w:color="auto"/>
        <w:bottom w:val="none" w:sz="0" w:space="0" w:color="auto"/>
        <w:right w:val="none" w:sz="0" w:space="0" w:color="auto"/>
      </w:divBdr>
    </w:div>
    <w:div w:id="1585065089">
      <w:bodyDiv w:val="1"/>
      <w:marLeft w:val="0"/>
      <w:marRight w:val="0"/>
      <w:marTop w:val="0"/>
      <w:marBottom w:val="0"/>
      <w:divBdr>
        <w:top w:val="none" w:sz="0" w:space="0" w:color="auto"/>
        <w:left w:val="none" w:sz="0" w:space="0" w:color="auto"/>
        <w:bottom w:val="none" w:sz="0" w:space="0" w:color="auto"/>
        <w:right w:val="none" w:sz="0" w:space="0" w:color="auto"/>
      </w:divBdr>
    </w:div>
    <w:div w:id="1633173797">
      <w:bodyDiv w:val="1"/>
      <w:marLeft w:val="0"/>
      <w:marRight w:val="0"/>
      <w:marTop w:val="0"/>
      <w:marBottom w:val="0"/>
      <w:divBdr>
        <w:top w:val="none" w:sz="0" w:space="0" w:color="auto"/>
        <w:left w:val="none" w:sz="0" w:space="0" w:color="auto"/>
        <w:bottom w:val="none" w:sz="0" w:space="0" w:color="auto"/>
        <w:right w:val="none" w:sz="0" w:space="0" w:color="auto"/>
      </w:divBdr>
    </w:div>
    <w:div w:id="1738700649">
      <w:bodyDiv w:val="1"/>
      <w:marLeft w:val="0"/>
      <w:marRight w:val="0"/>
      <w:marTop w:val="0"/>
      <w:marBottom w:val="0"/>
      <w:divBdr>
        <w:top w:val="none" w:sz="0" w:space="0" w:color="auto"/>
        <w:left w:val="none" w:sz="0" w:space="0" w:color="auto"/>
        <w:bottom w:val="none" w:sz="0" w:space="0" w:color="auto"/>
        <w:right w:val="none" w:sz="0" w:space="0" w:color="auto"/>
      </w:divBdr>
    </w:div>
    <w:div w:id="1756392767">
      <w:bodyDiv w:val="1"/>
      <w:marLeft w:val="0"/>
      <w:marRight w:val="0"/>
      <w:marTop w:val="0"/>
      <w:marBottom w:val="0"/>
      <w:divBdr>
        <w:top w:val="none" w:sz="0" w:space="0" w:color="auto"/>
        <w:left w:val="none" w:sz="0" w:space="0" w:color="auto"/>
        <w:bottom w:val="none" w:sz="0" w:space="0" w:color="auto"/>
        <w:right w:val="none" w:sz="0" w:space="0" w:color="auto"/>
      </w:divBdr>
    </w:div>
    <w:div w:id="1785223346">
      <w:bodyDiv w:val="1"/>
      <w:marLeft w:val="0"/>
      <w:marRight w:val="0"/>
      <w:marTop w:val="0"/>
      <w:marBottom w:val="0"/>
      <w:divBdr>
        <w:top w:val="none" w:sz="0" w:space="0" w:color="auto"/>
        <w:left w:val="none" w:sz="0" w:space="0" w:color="auto"/>
        <w:bottom w:val="none" w:sz="0" w:space="0" w:color="auto"/>
        <w:right w:val="none" w:sz="0" w:space="0" w:color="auto"/>
      </w:divBdr>
    </w:div>
    <w:div w:id="1800875676">
      <w:bodyDiv w:val="1"/>
      <w:marLeft w:val="0"/>
      <w:marRight w:val="0"/>
      <w:marTop w:val="0"/>
      <w:marBottom w:val="0"/>
      <w:divBdr>
        <w:top w:val="none" w:sz="0" w:space="0" w:color="auto"/>
        <w:left w:val="none" w:sz="0" w:space="0" w:color="auto"/>
        <w:bottom w:val="none" w:sz="0" w:space="0" w:color="auto"/>
        <w:right w:val="none" w:sz="0" w:space="0" w:color="auto"/>
      </w:divBdr>
    </w:div>
    <w:div w:id="1805465746">
      <w:bodyDiv w:val="1"/>
      <w:marLeft w:val="0"/>
      <w:marRight w:val="0"/>
      <w:marTop w:val="0"/>
      <w:marBottom w:val="0"/>
      <w:divBdr>
        <w:top w:val="none" w:sz="0" w:space="0" w:color="auto"/>
        <w:left w:val="none" w:sz="0" w:space="0" w:color="auto"/>
        <w:bottom w:val="none" w:sz="0" w:space="0" w:color="auto"/>
        <w:right w:val="none" w:sz="0" w:space="0" w:color="auto"/>
      </w:divBdr>
    </w:div>
    <w:div w:id="1818178656">
      <w:bodyDiv w:val="1"/>
      <w:marLeft w:val="0"/>
      <w:marRight w:val="0"/>
      <w:marTop w:val="0"/>
      <w:marBottom w:val="0"/>
      <w:divBdr>
        <w:top w:val="none" w:sz="0" w:space="0" w:color="auto"/>
        <w:left w:val="none" w:sz="0" w:space="0" w:color="auto"/>
        <w:bottom w:val="none" w:sz="0" w:space="0" w:color="auto"/>
        <w:right w:val="none" w:sz="0" w:space="0" w:color="auto"/>
      </w:divBdr>
    </w:div>
    <w:div w:id="1822845900">
      <w:bodyDiv w:val="1"/>
      <w:marLeft w:val="0"/>
      <w:marRight w:val="0"/>
      <w:marTop w:val="0"/>
      <w:marBottom w:val="0"/>
      <w:divBdr>
        <w:top w:val="none" w:sz="0" w:space="0" w:color="auto"/>
        <w:left w:val="none" w:sz="0" w:space="0" w:color="auto"/>
        <w:bottom w:val="none" w:sz="0" w:space="0" w:color="auto"/>
        <w:right w:val="none" w:sz="0" w:space="0" w:color="auto"/>
      </w:divBdr>
    </w:div>
    <w:div w:id="1823423406">
      <w:bodyDiv w:val="1"/>
      <w:marLeft w:val="0"/>
      <w:marRight w:val="0"/>
      <w:marTop w:val="0"/>
      <w:marBottom w:val="0"/>
      <w:divBdr>
        <w:top w:val="none" w:sz="0" w:space="0" w:color="auto"/>
        <w:left w:val="none" w:sz="0" w:space="0" w:color="auto"/>
        <w:bottom w:val="none" w:sz="0" w:space="0" w:color="auto"/>
        <w:right w:val="none" w:sz="0" w:space="0" w:color="auto"/>
      </w:divBdr>
    </w:div>
    <w:div w:id="1937247337">
      <w:bodyDiv w:val="1"/>
      <w:marLeft w:val="0"/>
      <w:marRight w:val="0"/>
      <w:marTop w:val="0"/>
      <w:marBottom w:val="0"/>
      <w:divBdr>
        <w:top w:val="none" w:sz="0" w:space="0" w:color="auto"/>
        <w:left w:val="none" w:sz="0" w:space="0" w:color="auto"/>
        <w:bottom w:val="none" w:sz="0" w:space="0" w:color="auto"/>
        <w:right w:val="none" w:sz="0" w:space="0" w:color="auto"/>
      </w:divBdr>
    </w:div>
    <w:div w:id="1952322717">
      <w:bodyDiv w:val="1"/>
      <w:marLeft w:val="0"/>
      <w:marRight w:val="0"/>
      <w:marTop w:val="0"/>
      <w:marBottom w:val="0"/>
      <w:divBdr>
        <w:top w:val="none" w:sz="0" w:space="0" w:color="auto"/>
        <w:left w:val="none" w:sz="0" w:space="0" w:color="auto"/>
        <w:bottom w:val="none" w:sz="0" w:space="0" w:color="auto"/>
        <w:right w:val="none" w:sz="0" w:space="0" w:color="auto"/>
      </w:divBdr>
    </w:div>
    <w:div w:id="1959532875">
      <w:bodyDiv w:val="1"/>
      <w:marLeft w:val="0"/>
      <w:marRight w:val="0"/>
      <w:marTop w:val="0"/>
      <w:marBottom w:val="0"/>
      <w:divBdr>
        <w:top w:val="none" w:sz="0" w:space="0" w:color="auto"/>
        <w:left w:val="none" w:sz="0" w:space="0" w:color="auto"/>
        <w:bottom w:val="none" w:sz="0" w:space="0" w:color="auto"/>
        <w:right w:val="none" w:sz="0" w:space="0" w:color="auto"/>
      </w:divBdr>
    </w:div>
    <w:div w:id="2031485979">
      <w:bodyDiv w:val="1"/>
      <w:marLeft w:val="0"/>
      <w:marRight w:val="0"/>
      <w:marTop w:val="0"/>
      <w:marBottom w:val="0"/>
      <w:divBdr>
        <w:top w:val="none" w:sz="0" w:space="0" w:color="auto"/>
        <w:left w:val="none" w:sz="0" w:space="0" w:color="auto"/>
        <w:bottom w:val="none" w:sz="0" w:space="0" w:color="auto"/>
        <w:right w:val="none" w:sz="0" w:space="0" w:color="auto"/>
      </w:divBdr>
    </w:div>
    <w:div w:id="2114858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BA81CEA765749D895689DC7C380867D"/>
        <w:category>
          <w:name w:val="General"/>
          <w:gallery w:val="placeholder"/>
        </w:category>
        <w:types>
          <w:type w:val="bbPlcHdr"/>
        </w:types>
        <w:behaviors>
          <w:behavior w:val="content"/>
        </w:behaviors>
        <w:guid w:val="{0801B9F0-8FFB-4E5E-8CFD-F4072DA33DDC}"/>
      </w:docPartPr>
      <w:docPartBody>
        <w:p w:rsidR="009B50F0" w:rsidRDefault="005A20A1">
          <w:pPr>
            <w:pStyle w:val="8BA81CEA765749D895689DC7C380867D"/>
          </w:pPr>
          <w:r w:rsidRPr="00DB6BAB">
            <w:rPr>
              <w:rStyle w:val="PlaceholderText"/>
            </w:rPr>
            <w:t>Critically discuss, citing empirical psychological research and giving real-world examples, the role of alexithymia in mental health problems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20A1"/>
    <w:rsid w:val="005A20A1"/>
    <w:rsid w:val="009B50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8BA81CEA765749D895689DC7C380867D">
    <w:name w:val="8BA81CEA765749D895689DC7C380867D"/>
  </w:style>
  <w:style w:type="paragraph" w:customStyle="1" w:styleId="323DEC42D4A44756BCAAAB5CDEA456D8">
    <w:name w:val="323DEC42D4A44756BCAAAB5CDEA456D8"/>
    <w:rsid w:val="009B50F0"/>
    <w:rPr>
      <w:lang w:val="en-GB"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Col15</b:Tag>
    <b:SourceType>Book</b:SourceType>
    <b:Guid>{C8ACCBCB-6085-46DA-B7FF-4ECD302ED2C6}</b:Guid>
    <b:Title>A dictionary of Psychology</b:Title>
    <b:Year>2015</b:Year>
    <b:City>Oxford</b:City>
    <b:Publisher>Oxford University Press</b:Publisher>
    <b:Author>
      <b:Author>
        <b:NameList>
          <b:Person>
            <b:Last>Colman</b:Last>
            <b:Middle>M</b:Middle>
            <b:First>Andrew</b:First>
          </b:Person>
        </b:NameList>
      </b:Author>
    </b:Author>
    <b:CountryRegion>UK</b:CountryRegion>
    <b:Edition>4th</b:Edition>
    <b:RefOrder>1</b:RefOrder>
  </b:Source>
  <b:Source>
    <b:Tag>Koc17</b:Tag>
    <b:SourceType>JournalArticle</b:SourceType>
    <b:Guid>{6E693803-062E-4D23-AFE0-85DA444B38A8}</b:Guid>
    <b:Title>Interpretation of symptoms as a cause fo delays in patients with acute myocardial infarction, Istanbul, Turkey</b:Title>
    <b:JournalName>Eatern Mediterranean Health Journal</b:JournalName>
    <b:Year>2017</b:Year>
    <b:Pages>287-294</b:Pages>
    <b:Author>
      <b:Author>
        <b:NameList>
          <b:Person>
            <b:Last>Koc</b:Last>
            <b:First>Sema</b:First>
          </b:Person>
          <b:Person>
            <b:Last>Durna</b:Last>
            <b:First>Zehra</b:First>
          </b:Person>
          <b:Person>
            <b:Last>Akin</b:Last>
            <b:First>Semiha</b:First>
          </b:Person>
        </b:NameList>
      </b:Author>
    </b:Author>
    <b:Volume>23</b:Volume>
    <b:Issue>4</b:Issue>
    <b:RefOrder>8</b:RefOrder>
  </b:Source>
  <b:Source>
    <b:Tag>Zak17</b:Tag>
    <b:SourceType>JournalArticle</b:SourceType>
    <b:Guid>{E9D29504-8700-4D6C-A52D-7338C12EF378}</b:Guid>
    <b:Title>Mediator role of experiential avoidance in relationship of perceived stress and alexithymia with mental health</b:Title>
    <b:JournalName>Eastern Mediterranean Health Journal</b:JournalName>
    <b:Year>2017</b:Year>
    <b:Pages>335-341</b:Pages>
    <b:Author>
      <b:Author>
        <b:NameList>
          <b:Person>
            <b:Last>Zakiei</b:Last>
            <b:First>Ali</b:First>
          </b:Person>
          <b:Person>
            <b:Last>Ghasemi</b:Last>
            <b:Middle>Ramin</b:Middle>
            <b:First>Seyed</b:First>
          </b:Person>
          <b:Person>
            <b:Last>Gilan</b:Last>
            <b:Middle>Rajabi</b:Middle>
            <b:First>Nader</b:First>
          </b:Person>
          <b:Person>
            <b:Last>Reshadat</b:Last>
            <b:First>Sohyla</b:First>
          </b:Person>
          <b:Person>
            <b:Last>Shraifi</b:Last>
            <b:First>Kasra</b:First>
          </b:Person>
          <b:Person>
            <b:Last>Mohammadi</b:Last>
            <b:First>Omid</b:First>
          </b:Person>
        </b:NameList>
      </b:Author>
    </b:Author>
    <b:Volume>23</b:Volume>
    <b:Issue>5</b:Issue>
    <b:RefOrder>9</b:RefOrder>
  </b:Source>
  <b:Source>
    <b:Tag>Iza09</b:Tag>
    <b:SourceType>JournalArticle</b:SourceType>
    <b:Guid>{9805D94D-AFD9-4D83-9B18-2E8E141BEDAA}</b:Guid>
    <b:Title>Emotion Theory and Research: Highlights, Unanswered Questions, and Emerging Issues</b:Title>
    <b:JournalName>Annual Review of Psychology</b:JournalName>
    <b:Year>2009</b:Year>
    <b:Pages>1-25</b:Pages>
    <b:Author>
      <b:Author>
        <b:NameList>
          <b:Person>
            <b:Last>Izard</b:Last>
            <b:Middle>E</b:Middle>
            <b:First>Caroll</b:First>
          </b:Person>
        </b:NameList>
      </b:Author>
    </b:Author>
    <b:Volume>2009</b:Volume>
    <b:Issue>60</b:Issue>
    <b:DOI>10.1146/annurev.psych.60.110707.163539</b:DOI>
    <b:RefOrder>2</b:RefOrder>
  </b:Source>
  <b:Source>
    <b:Tag>Smi19</b:Tag>
    <b:SourceType>JournalArticle</b:SourceType>
    <b:Guid>{AD55ED42-63DB-49BD-A573-11AB069E6EE0}</b:Guid>
    <b:Title>The importance of identifying underlying process abnormalities in alexithymia: Implications of the three-process model and a single case study illustratio</b:Title>
    <b:JournalName>Consciousness and cognition</b:JournalName>
    <b:Year>2019</b:Year>
    <b:Pages>33-46</b:Pages>
    <b:Author>
      <b:Author>
        <b:NameList>
          <b:Person>
            <b:Last>Smith</b:Last>
            <b:First>Ryan</b:First>
          </b:Person>
          <b:Person>
            <b:Last>Katszniak</b:Last>
            <b:Middle>W</b:Middle>
            <b:First>Alfred</b:First>
          </b:Person>
          <b:Person>
            <b:Last>Katsanis</b:Last>
            <b:First>Joanna</b:First>
          </b:Person>
          <b:Person>
            <b:Last>Lane</b:Last>
            <b:Middle>D</b:Middle>
            <b:First>Richard</b:First>
          </b:Person>
          <b:Person>
            <b:Last>Nielsen</b:Last>
            <b:First>Lisbeth</b:First>
          </b:Person>
        </b:NameList>
      </b:Author>
    </b:Author>
    <b:Volume>68</b:Volume>
    <b:DOI>10.1016/j.concog.2018.12.004</b:DOI>
    <b:RefOrder>16</b:RefOrder>
  </b:Source>
  <b:Source>
    <b:Tag>Sul14</b:Tag>
    <b:SourceType>JournalArticle</b:SourceType>
    <b:Guid>{F13731D7-4E23-41C7-8F7C-935FEB37D362}</b:Guid>
    <b:Title>Masculinity, alexithymia, and fear of intimacy as predictors of UK men's attitudes towards seeking professional psychological help</b:Title>
    <b:JournalName>British Journal of Health Psychology</b:JournalName>
    <b:Year>2014</b:Year>
    <b:Pages>194-211</b:Pages>
    <b:Volume>2015</b:Volume>
    <b:Issue>20</b:Issue>
    <b:DOI>10.1111/bjhp.12089</b:DOI>
    <b:Author>
      <b:Author>
        <b:NameList>
          <b:Person>
            <b:Last>Sullivan</b:Last>
            <b:First>Luke</b:First>
          </b:Person>
          <b:Person>
            <b:Last>Camic</b:Last>
            <b:Middle>M</b:Middle>
            <b:First>Paul</b:First>
          </b:Person>
          <b:Person>
            <b:Last>Brown</b:Last>
            <b:Middle>S. L.</b:Middle>
            <b:First>June</b:First>
          </b:Person>
        </b:NameList>
      </b:Author>
    </b:Author>
    <b:RefOrder>17</b:RefOrder>
  </b:Source>
  <b:Source>
    <b:Tag>Gra04</b:Tag>
    <b:SourceType>JournalArticle</b:SourceType>
    <b:Guid>{36788A7D-5407-4999-8B6E-7BF12A6DC54E}</b:Guid>
    <b:Title>Alexithymia and Personality in Reation to Dimensions of Psychopathology</b:Title>
    <b:JournalName>American Journal of Psychiatry</b:JournalName>
    <b:Year>2004</b:Year>
    <b:Pages>1299-1301</b:Pages>
    <b:Author>
      <b:Author>
        <b:NameList>
          <b:Person>
            <b:Last>Grabe</b:Last>
            <b:Middle>Joergen</b:Middle>
            <b:First>Hans</b:First>
          </b:Person>
          <b:Person>
            <b:Last>Spitzer</b:Last>
            <b:First>Carsten</b:First>
          </b:Person>
          <b:Person>
            <b:Last>Freyberger</b:Last>
            <b:Middle>Juergen</b:Middle>
            <b:First>Harald</b:First>
          </b:Person>
        </b:NameList>
      </b:Author>
    </b:Author>
    <b:Volume>161</b:Volume>
    <b:RefOrder>13</b:RefOrder>
  </b:Source>
  <b:Source>
    <b:Tag>deV18</b:Tag>
    <b:SourceType>JournalArticle</b:SourceType>
    <b:Guid>{1DA9E9E6-6BAA-4ECF-B605-AF50B61222DB}</b:Guid>
    <b:Title>Alexithymia has no clinically relevant association with outcome of multimodal treatment tailored to needs of patients suffering from somatic symptom and related disorders : A clinical prospective study</b:Title>
    <b:JournalName>Frontiers in Psychiatry</b:JournalName>
    <b:Year>2018</b:Year>
    <b:Pages>1-11</b:Pages>
    <b:DOI>10.3389/fpsyt.2018.00292</b:DOI>
    <b:Author>
      <b:Author>
        <b:NameList>
          <b:Person>
            <b:Last>de Vroege</b:Last>
            <b:First>Lars</b:First>
          </b:Person>
          <b:Person>
            <b:Last>Emons</b:Last>
            <b:Middle>H. M.</b:Middle>
            <b:First>Wilco</b:First>
          </b:Person>
          <b:Person>
            <b:Last>Sijtsma</b:Last>
            <b:First>Klaas</b:First>
          </b:Person>
          <b:Person>
            <b:Last>van der Feltz-Cornelis</b:Last>
            <b:Middle>M</b:Middle>
            <b:First>Christina</b:First>
          </b:Person>
        </b:NameList>
      </b:Author>
    </b:Author>
    <b:Volume>9</b:Volume>
    <b:Issue>292</b:Issue>
    <b:RefOrder>18</b:RefOrder>
  </b:Source>
  <b:Source>
    <b:Tag>Fie18</b:Tag>
    <b:SourceType>JournalArticle</b:SourceType>
    <b:Guid>{60223EBE-327F-4959-B294-5E69182E59DF}</b:Guid>
    <b:Title>Alexithymia and autistic traits as possible predictors for traits related to depression, anxiety, and stress: A multivariate statistical approach</b:Title>
    <b:JournalName>Journal of Evaluation in Clinical Practice</b:JournalName>
    <b:Year>2018</b:Year>
    <b:Pages>901-908</b:Pages>
    <b:Author>
      <b:Author>
        <b:NameList>
          <b:Person>
            <b:Last>Fietz</b:Last>
            <b:First>Julia</b:First>
          </b:Person>
          <b:Person>
            <b:Last>Valencia</b:Last>
            <b:First>Noel</b:First>
          </b:Person>
          <b:Person>
            <b:Last>Silani</b:Last>
            <b:First>Giorgia</b:First>
          </b:Person>
        </b:NameList>
      </b:Author>
    </b:Author>
    <b:Volume>2018</b:Volume>
    <b:Issue>24</b:Issue>
    <b:DOI>10.1111/jep.12961</b:DOI>
    <b:RefOrder>14</b:RefOrder>
  </b:Source>
  <b:Source>
    <b:Tag>Zen18</b:Tag>
    <b:SourceType>JournalArticle</b:SourceType>
    <b:Guid>{336927DA-45F1-44B8-AB91-B887C07ACA63}</b:Guid>
    <b:Title>Post-traumatic stress and relationships to coping and alexithymia in patients with psychogenic non-epileptic seizures</b:Title>
    <b:JournalName>Seizure - European Journal of Epilepsy</b:JournalName>
    <b:Year>2018</b:Year>
    <b:Pages>70-75</b:Pages>
    <b:Volume>57</b:Volume>
    <b:Issue>2018</b:Issue>
    <b:DOI>10.1016/j.seizure.2018.03.011</b:DOI>
    <b:Author>
      <b:Author>
        <b:NameList>
          <b:Person>
            <b:Last>Zeng</b:Last>
            <b:First>Ruifan</b:First>
          </b:Person>
          <b:Person>
            <b:Last>Myers</b:Last>
            <b:First>Lorna</b:First>
          </b:Person>
          <b:Person>
            <b:Last>Lancman</b:Last>
            <b:First>Marcelo</b:First>
          </b:Person>
        </b:NameList>
      </b:Author>
    </b:Author>
    <b:RefOrder>19</b:RefOrder>
  </b:Source>
  <b:Source>
    <b:Tag>Kum18</b:Tag>
    <b:SourceType>JournalArticle</b:SourceType>
    <b:Guid>{70727314-D1DD-43EA-9288-B6B8BAF8BA78}</b:Guid>
    <b:Title>Somatosensory amplification, health anxiety, and alexithymia in generalized anxiety disorder</b:Title>
    <b:JournalName>Industrial Psychiatry Journal</b:JournalName>
    <b:Year>2018</b:Year>
    <b:Pages>47-52</b:Pages>
    <b:Author>
      <b:Author>
        <b:NameList>
          <b:Person>
            <b:Last>Kumar</b:Last>
            <b:First>Vijaya</b:First>
          </b:Person>
          <b:Person>
            <b:Last>Avasthi</b:Last>
            <b:First>Ajit</b:First>
          </b:Person>
          <b:Person>
            <b:Last>Grover</b:Last>
            <b:First>Sandeep</b:First>
          </b:Person>
        </b:NameList>
      </b:Author>
    </b:Author>
    <b:Volume>2018</b:Volume>
    <b:Issue>27</b:Issue>
    <b:DOI>10.4103/ipj.ipj_72_17</b:DOI>
    <b:RefOrder>10</b:RefOrder>
  </b:Source>
  <b:Source>
    <b:Tag>Fuj18</b:Tag>
    <b:SourceType>JournalArticle</b:SourceType>
    <b:Guid>{420F8FDE-E528-4487-903F-25D77871B23D}</b:Guid>
    <b:Title>Looking at the Eyes Interferes With Facial Emotion Recognition in Alexithymia</b:Title>
    <b:JournalName>Journal of Abnormal Psychology</b:JournalName>
    <b:Year>2018</b:Year>
    <b:Pages>51-577</b:Pages>
    <b:Author>
      <b:Author>
        <b:NameList>
          <b:Person>
            <b:Last>Fujiwara</b:Last>
            <b:First>Esther</b:First>
          </b:Person>
        </b:NameList>
      </b:Author>
    </b:Author>
    <b:Volume>7</b:Volume>
    <b:Issue>6</b:Issue>
    <b:DOI>10.1037/abn0000361</b:DOI>
    <b:RefOrder>3</b:RefOrder>
  </b:Source>
  <b:Source>
    <b:Tag>Ban01</b:Tag>
    <b:SourceType>JournalArticle</b:SourceType>
    <b:Guid>{4AFF9A70-EAFB-4D44-9DAA-86A7C710816C}</b:Guid>
    <b:Title>Alexithymia in DSM-IV Disorder Comparative Evaluation of Somatoform Disorder, Panic Disorder, Obsessive-Compulsive Disorder, and Depression</b:Title>
    <b:JournalName>Psychosomatics</b:JournalName>
    <b:Year>2001</b:Year>
    <b:Pages>235-240</b:Pages>
    <b:Author>
      <b:Author>
        <b:NameList>
          <b:Person>
            <b:Last>Bankier</b:Last>
            <b:First>Bettina</b:First>
          </b:Person>
          <b:Person>
            <b:Last>Aigner</b:Last>
            <b:First>Martin</b:First>
          </b:Person>
          <b:Person>
            <b:Last>Bach</b:Last>
            <b:First>Michael</b:First>
          </b:Person>
        </b:NameList>
      </b:Author>
    </b:Author>
    <b:Volume>42</b:Volume>
    <b:Issue>3</b:Issue>
    <b:RefOrder>4</b:RefOrder>
  </b:Source>
  <b:Source>
    <b:Tag>Hes08</b:Tag>
    <b:SourceType>JournalArticle</b:SourceType>
    <b:Guid>{61259EE2-F244-46CD-A3BD-291CE218C570}</b:Guid>
    <b:Title>Affectionate experience mediates the effects of alexithymia on mental health and interpersonal relationships</b:Title>
    <b:JournalName>Journal of Social and Personal Relationships </b:JournalName>
    <b:Year>2008</b:Year>
    <b:Pages>793-810</b:Pages>
    <b:Author>
      <b:Author>
        <b:NameList>
          <b:Person>
            <b:Last>Hesse</b:Last>
            <b:First>Colin</b:First>
          </b:Person>
          <b:Person>
            <b:Last>Floyd</b:Last>
            <b:First>Kory</b:First>
          </b:Person>
        </b:NameList>
      </b:Author>
    </b:Author>
    <b:Volume>25</b:Volume>
    <b:Issue>5</b:Issue>
    <b:DOI>10.1177/0265407508096696 </b:DOI>
    <b:RefOrder>5</b:RefOrder>
  </b:Source>
  <b:Source>
    <b:Tag>Nak07</b:Tag>
    <b:SourceType>JournalArticle</b:SourceType>
    <b:Guid>{6DFF115D-EEE1-48F3-B390-6CAD7C1CA773}</b:Guid>
    <b:Title>Clinical application of somatosensory amplification in psychosomatic medicine</b:Title>
    <b:JournalName>BioPsychoSocial medicine.</b:JournalName>
    <b:Year>2007</b:Year>
    <b:Pages>17</b:Pages>
    <b:Author>
      <b:Author>
        <b:NameList>
          <b:Person>
            <b:Last>Nakao</b:Last>
            <b:First>Mutsuhiro</b:First>
          </b:Person>
          <b:Person>
            <b:Last>Barsky</b:Last>
            <b:Middle>J</b:Middle>
            <b:First>Arthur</b:First>
          </b:Person>
        </b:NameList>
      </b:Author>
    </b:Author>
    <b:Volume>2007</b:Volume>
    <b:Issue>1</b:Issue>
    <b:DOI>10.1186/1751-0759-1-17</b:DOI>
    <b:RefOrder>11</b:RefOrder>
  </b:Source>
  <b:Source>
    <b:Tag>Sta18</b:Tag>
    <b:SourceType>JournalArticle</b:SourceType>
    <b:Guid>{190F5C58-0D7D-4CEA-8C6D-03BBFD264270}</b:Guid>
    <b:Title>Alexithymia and the Reduced Ability to Represent the Value of Aversively Motivated actions</b:Title>
    <b:JournalName>Frontiers in Psychology</b:JournalName>
    <b:Year>2018</b:Year>
    <b:Author>
      <b:Author>
        <b:NameList>
          <b:Person>
            <b:Last>Starita</b:Last>
            <b:First>Francesca</b:First>
          </b:Person>
          <b:Person>
            <b:Last>di Pellegrino</b:Last>
            <b:First>Giuseppe</b:First>
          </b:Person>
        </b:NameList>
      </b:Author>
    </b:Author>
    <b:Volume>9</b:Volume>
    <b:YearAccessed>2019</b:YearAccessed>
    <b:MonthAccessed>January</b:MonthAccessed>
    <b:DayAccessed>16</b:DayAccessed>
    <b:DOI>10.3389/fpsyg.2018.02587</b:DOI>
    <b:RefOrder>12</b:RefOrder>
  </b:Source>
  <b:Source>
    <b:Tag>Sam13</b:Tag>
    <b:SourceType>JournalArticle</b:SourceType>
    <b:Guid>{3775FB53-DDF5-4181-AC3F-BA1186A64BBA}</b:Guid>
    <b:Title>Four decades of research on alexithymia: moving toward clinical applications</b:Title>
    <b:JournalName>Frontiers in Psychology</b:JournalName>
    <b:Year>2013</b:Year>
    <b:Pages>1-4</b:Pages>
    <b:Author>
      <b:Author>
        <b:NameList>
          <b:Person>
            <b:Last>Samur</b:Last>
            <b:First>Dalya</b:First>
          </b:Person>
          <b:Person>
            <b:Last>Tops</b:Last>
            <b:First>Mattie</b:First>
          </b:Person>
          <b:Person>
            <b:Last>Schlinkert</b:Last>
            <b:First>Caroline</b:First>
          </b:Person>
          <b:Person>
            <b:Last>Quirin</b:Last>
            <b:First>Markus</b:First>
          </b:Person>
          <b:Person>
            <b:Last>Cuijpers</b:Last>
            <b:First>Pim</b:First>
          </b:Person>
          <b:Person>
            <b:Last>Koole</b:Last>
            <b:Middle>L</b:Middle>
            <b:First>Sander</b:First>
          </b:Person>
        </b:NameList>
      </b:Author>
    </b:Author>
    <b:Volume>4</b:Volume>
    <b:Issue>861</b:Issue>
    <b:DOI>10.3389/fpsyg.2013.00861</b:DOI>
    <b:RefOrder>20</b:RefOrder>
  </b:Source>
  <b:Source>
    <b:Tag>Lum07</b:Tag>
    <b:SourceType>JournalArticle</b:SourceType>
    <b:Guid>{A56F175A-581C-4ADB-B59A-4303E5EE3CEF}</b:Guid>
    <b:Title>The Assessment of Alexithymia in Medical Settings: Implications for Understanding and Treating Health Problems</b:Title>
    <b:JournalName>Journal of Personality Assessment</b:JournalName>
    <b:Year>2007</b:Year>
    <b:Pages>230-246</b:Pages>
    <b:Author>
      <b:Author>
        <b:NameList>
          <b:Person>
            <b:Last>Lumley</b:Last>
            <b:Middle>A</b:Middle>
            <b:First>Mark</b:First>
          </b:Person>
          <b:Person>
            <b:Last>Neely</b:Last>
            <b:Middle>C</b:Middle>
            <b:First>Lynn</b:First>
          </b:Person>
          <b:Person>
            <b:Last>Burger</b:Last>
            <b:Middle>J</b:Middle>
            <b:First>Amanda</b:First>
          </b:Person>
        </b:NameList>
      </b:Author>
    </b:Author>
    <b:Volume>89</b:Volume>
    <b:Issue>3</b:Issue>
    <b:DOI>10.1080/00223890701629698</b:DOI>
    <b:RefOrder>6</b:RefOrder>
  </b:Source>
  <b:Source>
    <b:Tag>Lip88</b:Tag>
    <b:SourceType>JournalArticle</b:SourceType>
    <b:Guid>{B22B6EB1-CAF5-425B-AA2C-E8286AFD6B54}</b:Guid>
    <b:Title>Somatization: The Concept and Its Clinical Application</b:Title>
    <b:JournalName>American Journal of Psychiatry</b:JournalName>
    <b:Year>1988</b:Year>
    <b:Pages>1358-1368</b:Pages>
    <b:Author>
      <b:Author>
        <b:NameList>
          <b:Person>
            <b:Last>Lipowski</b:Last>
            <b:Middle>J</b:Middle>
            <b:First>Z</b:First>
          </b:Person>
        </b:NameList>
      </b:Author>
    </b:Author>
    <b:Volume>1988</b:Volume>
    <b:Issue>145</b:Issue>
    <b:DOI>10.1.1.469.4798&amp;rep=rep1&amp;type=pdf</b:DOI>
    <b:RefOrder>7</b:RefOrder>
  </b:Source>
  <b:Source>
    <b:Tag>Ban18</b:Tag>
    <b:SourceType>JournalArticle</b:SourceType>
    <b:Guid>{4B9D9E59-25A8-4BFC-890B-8D4C1B3465BE}</b:Guid>
    <b:Title>Interacting and dissociable eﬀects of alexithymia and depression on empath</b:Title>
    <b:Year>2018</b:Year>
    <b:JournalName>Psychiatry Research</b:JournalName>
    <b:Pages>631-638</b:Pages>
    <b:Volume>270</b:Volume>
    <b:Issue>2018</b:Issue>
    <b:DOI>10.1016/j.psychres.2018.10.045</b:DOI>
    <b:Author>
      <b:Author>
        <b:NameList>
          <b:Person>
            <b:Last>Banzhaf</b:Last>
            <b:First>Christian</b:First>
          </b:Person>
          <b:Person>
            <b:Last>Hoffmann</b:Last>
            <b:First>Ferdinand</b:First>
          </b:Person>
          <b:Person>
            <b:Last>Kanske</b:Last>
            <b:First>Philipp</b:First>
          </b:Person>
          <b:Person>
            <b:Last>Fan</b:Last>
            <b:First>Yan</b:First>
          </b:Person>
          <b:Person>
            <b:Last>Walter</b:Last>
            <b:First>Henrik</b:First>
          </b:Person>
          <b:Person>
            <b:Last>Spengler</b:Last>
            <b:First>Stephanie</b:First>
          </b:Person>
          <b:Person>
            <b:Last>Schreiter</b:Last>
            <b:First>Stefanie</b:First>
          </b:Person>
          <b:Person>
            <b:Last>Singer</b:Last>
            <b:First>Tania</b:First>
          </b:Person>
          <b:Person>
            <b:Last>Bermpohl</b:Last>
            <b:First>Felix</b:First>
          </b:Person>
        </b:NameList>
      </b:Author>
    </b:Author>
    <b:RefOrder>15</b:RefOrder>
  </b:Source>
</b:Sources>
</file>

<file path=customXml/itemProps1.xml><?xml version="1.0" encoding="utf-8"?>
<ds:datastoreItem xmlns:ds="http://schemas.openxmlformats.org/officeDocument/2006/customXml" ds:itemID="{86C69AAD-39A2-4FD8-AC88-9A02DC4A56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1141</TotalTime>
  <Pages>9</Pages>
  <Words>2129</Words>
  <Characters>12138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Critically discuss, citing empirical psychological research and giving real-world examples, the role of alexithymia in mental health problems</vt:lpstr>
    </vt:vector>
  </TitlesOfParts>
  <Manager/>
  <Company/>
  <LinksUpToDate>false</LinksUpToDate>
  <CharactersWithSpaces>14239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discuss, citing empirical psychological research and giving real-world examples, the role of alexithymia in mental health problems</dc:title>
  <dc:subject/>
  <dc:creator>Student</dc:creator>
  <cp:keywords/>
  <dc:description/>
  <cp:lastModifiedBy>Sean Morgan (0851699)</cp:lastModifiedBy>
  <cp:revision>7</cp:revision>
  <cp:lastPrinted>2019-01-18T13:19:00Z</cp:lastPrinted>
  <dcterms:created xsi:type="dcterms:W3CDTF">2019-01-17T21:07:00Z</dcterms:created>
  <dcterms:modified xsi:type="dcterms:W3CDTF">2019-01-18T16:07:00Z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ies>
</file>