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5F805" w14:textId="38B61999" w:rsidR="00F234D7" w:rsidRDefault="00F234D7" w:rsidP="00F234D7">
      <w:pPr>
        <w:jc w:val="center"/>
      </w:pPr>
    </w:p>
    <w:p w14:paraId="7B9BB49E" w14:textId="19F55ADC" w:rsidR="00F234D7" w:rsidRDefault="001F1711" w:rsidP="00F234D7">
      <w:pPr>
        <w:jc w:val="center"/>
      </w:pPr>
      <w:bookmarkStart w:id="0" w:name="_Hlk211078350"/>
      <w:bookmarkEnd w:id="0"/>
      <w:r>
        <w:rPr>
          <w:noProof/>
        </w:rPr>
        <w:drawing>
          <wp:inline distT="0" distB="0" distL="0" distR="0" wp14:anchorId="74AB70F3" wp14:editId="33710E0F">
            <wp:extent cx="4508771" cy="1809750"/>
            <wp:effectExtent l="0" t="0" r="6350" b="0"/>
            <wp:docPr id="405708618" name="Picture 1" descr="A couple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08618" name="Picture 1" descr="A couple of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553345" cy="1827641"/>
                    </a:xfrm>
                    <a:prstGeom prst="rect">
                      <a:avLst/>
                    </a:prstGeom>
                  </pic:spPr>
                </pic:pic>
              </a:graphicData>
            </a:graphic>
          </wp:inline>
        </w:drawing>
      </w:r>
    </w:p>
    <w:p w14:paraId="3374B349" w14:textId="77777777" w:rsidR="00F234D7" w:rsidRDefault="00F234D7" w:rsidP="00F234D7">
      <w:pPr>
        <w:jc w:val="center"/>
      </w:pPr>
    </w:p>
    <w:p w14:paraId="2AEDF978" w14:textId="77777777" w:rsidR="00CF7E88" w:rsidRDefault="00CF7E88" w:rsidP="00F234D7">
      <w:pPr>
        <w:jc w:val="center"/>
      </w:pPr>
    </w:p>
    <w:p w14:paraId="12245A68" w14:textId="40856656" w:rsidR="00F234D7" w:rsidRDefault="00F234D7" w:rsidP="00F234D7">
      <w:pPr>
        <w:jc w:val="center"/>
        <w:rPr>
          <w:rFonts w:ascii="Arial" w:hAnsi="Arial" w:cs="Arial"/>
          <w:b/>
          <w:bCs/>
          <w:sz w:val="36"/>
          <w:szCs w:val="36"/>
        </w:rPr>
      </w:pPr>
      <w:r w:rsidRPr="00F234D7">
        <w:rPr>
          <w:rFonts w:ascii="Arial" w:hAnsi="Arial" w:cs="Arial"/>
          <w:b/>
          <w:bCs/>
          <w:sz w:val="36"/>
          <w:szCs w:val="36"/>
        </w:rPr>
        <w:t>P</w:t>
      </w:r>
      <w:r>
        <w:rPr>
          <w:rFonts w:ascii="Arial" w:hAnsi="Arial" w:cs="Arial"/>
          <w:b/>
          <w:bCs/>
          <w:sz w:val="36"/>
          <w:szCs w:val="36"/>
        </w:rPr>
        <w:t>rogramme: Master of Business Administration</w:t>
      </w:r>
    </w:p>
    <w:p w14:paraId="0609A4B7" w14:textId="67E203F4" w:rsidR="00F234D7" w:rsidRDefault="00F234D7" w:rsidP="00F234D7">
      <w:pPr>
        <w:jc w:val="center"/>
        <w:rPr>
          <w:rFonts w:ascii="Arial" w:hAnsi="Arial" w:cs="Arial"/>
          <w:b/>
          <w:bCs/>
          <w:sz w:val="36"/>
          <w:szCs w:val="36"/>
        </w:rPr>
      </w:pPr>
      <w:r>
        <w:rPr>
          <w:rFonts w:ascii="Arial" w:hAnsi="Arial" w:cs="Arial"/>
          <w:b/>
          <w:bCs/>
          <w:sz w:val="36"/>
          <w:szCs w:val="36"/>
        </w:rPr>
        <w:t xml:space="preserve">Module: Human Capital Management </w:t>
      </w:r>
    </w:p>
    <w:p w14:paraId="002027D2" w14:textId="1C274324" w:rsidR="00F234D7" w:rsidRDefault="00F234D7" w:rsidP="00F234D7">
      <w:pPr>
        <w:jc w:val="center"/>
        <w:rPr>
          <w:rFonts w:ascii="Arial" w:hAnsi="Arial" w:cs="Arial"/>
          <w:b/>
          <w:bCs/>
          <w:sz w:val="36"/>
          <w:szCs w:val="36"/>
        </w:rPr>
      </w:pPr>
      <w:r>
        <w:rPr>
          <w:rFonts w:ascii="Arial" w:hAnsi="Arial" w:cs="Arial"/>
          <w:b/>
          <w:bCs/>
          <w:sz w:val="36"/>
          <w:szCs w:val="36"/>
        </w:rPr>
        <w:t xml:space="preserve">Module code:  </w:t>
      </w:r>
      <w:r w:rsidR="00ED50CD">
        <w:rPr>
          <w:rFonts w:ascii="Arial" w:hAnsi="Arial" w:cs="Arial"/>
          <w:b/>
          <w:bCs/>
          <w:sz w:val="36"/>
          <w:szCs w:val="36"/>
        </w:rPr>
        <w:t>LCMB7023</w:t>
      </w:r>
    </w:p>
    <w:p w14:paraId="334670E6" w14:textId="77777777" w:rsidR="00CF7E88" w:rsidRDefault="00CF7E88" w:rsidP="00F234D7">
      <w:pPr>
        <w:jc w:val="center"/>
        <w:rPr>
          <w:rFonts w:ascii="Arial" w:hAnsi="Arial" w:cs="Arial"/>
          <w:b/>
          <w:bCs/>
          <w:sz w:val="36"/>
          <w:szCs w:val="36"/>
        </w:rPr>
      </w:pPr>
    </w:p>
    <w:p w14:paraId="761DB47A" w14:textId="52CA4668" w:rsidR="005B357C" w:rsidRDefault="00261505" w:rsidP="001F1711">
      <w:pPr>
        <w:jc w:val="center"/>
        <w:rPr>
          <w:rFonts w:ascii="Arial" w:hAnsi="Arial" w:cs="Arial"/>
          <w:b/>
          <w:bCs/>
          <w:sz w:val="36"/>
          <w:szCs w:val="36"/>
        </w:rPr>
      </w:pPr>
      <w:r>
        <w:rPr>
          <w:rFonts w:ascii="Arial" w:hAnsi="Arial" w:cs="Arial"/>
          <w:b/>
          <w:bCs/>
          <w:sz w:val="36"/>
          <w:szCs w:val="36"/>
        </w:rPr>
        <w:t>Title:</w:t>
      </w:r>
      <w:r w:rsidR="001F1711">
        <w:rPr>
          <w:rFonts w:ascii="Arial" w:hAnsi="Arial" w:cs="Arial"/>
          <w:b/>
          <w:bCs/>
          <w:sz w:val="36"/>
          <w:szCs w:val="36"/>
        </w:rPr>
        <w:t xml:space="preserve"> The influence of national and international labour markets on HRM and IHRM strategies.</w:t>
      </w:r>
    </w:p>
    <w:p w14:paraId="31D95123" w14:textId="62367433" w:rsidR="007D7BBC" w:rsidRDefault="007D7BBC" w:rsidP="00F234D7">
      <w:pPr>
        <w:jc w:val="center"/>
        <w:rPr>
          <w:rFonts w:ascii="Arial" w:hAnsi="Arial" w:cs="Arial"/>
          <w:b/>
          <w:bCs/>
          <w:sz w:val="36"/>
          <w:szCs w:val="36"/>
        </w:rPr>
      </w:pPr>
      <w:r>
        <w:rPr>
          <w:rFonts w:ascii="Arial" w:hAnsi="Arial" w:cs="Arial"/>
          <w:b/>
          <w:bCs/>
          <w:sz w:val="36"/>
          <w:szCs w:val="36"/>
        </w:rPr>
        <w:t>Lecturer: Dr. E</w:t>
      </w:r>
      <w:r w:rsidR="001E2342">
        <w:rPr>
          <w:rFonts w:ascii="Arial" w:hAnsi="Arial" w:cs="Arial"/>
          <w:b/>
          <w:bCs/>
          <w:sz w:val="36"/>
          <w:szCs w:val="36"/>
        </w:rPr>
        <w:t>jike Robert</w:t>
      </w:r>
      <w:r w:rsidR="00AF0B3F">
        <w:rPr>
          <w:rFonts w:ascii="Arial" w:hAnsi="Arial" w:cs="Arial"/>
          <w:b/>
          <w:bCs/>
          <w:sz w:val="36"/>
          <w:szCs w:val="36"/>
        </w:rPr>
        <w:t xml:space="preserve"> Udeogu</w:t>
      </w:r>
    </w:p>
    <w:p w14:paraId="5DE7054B" w14:textId="5224B6A8" w:rsidR="00AF0B3F" w:rsidRDefault="00AF0B3F" w:rsidP="00F234D7">
      <w:pPr>
        <w:jc w:val="center"/>
        <w:rPr>
          <w:rFonts w:ascii="Arial" w:hAnsi="Arial" w:cs="Arial"/>
          <w:b/>
          <w:bCs/>
          <w:sz w:val="36"/>
          <w:szCs w:val="36"/>
        </w:rPr>
      </w:pPr>
      <w:r>
        <w:rPr>
          <w:rFonts w:ascii="Arial" w:hAnsi="Arial" w:cs="Arial"/>
          <w:b/>
          <w:bCs/>
          <w:sz w:val="36"/>
          <w:szCs w:val="36"/>
        </w:rPr>
        <w:t>Student Name: Vaishnavi Vasantrao Patil</w:t>
      </w:r>
    </w:p>
    <w:p w14:paraId="0201BA72" w14:textId="1F950929" w:rsidR="00AF0B3F" w:rsidRDefault="00AF0B3F" w:rsidP="00F234D7">
      <w:pPr>
        <w:jc w:val="center"/>
        <w:rPr>
          <w:rFonts w:ascii="Arial" w:hAnsi="Arial" w:cs="Arial"/>
          <w:b/>
          <w:bCs/>
          <w:sz w:val="36"/>
          <w:szCs w:val="36"/>
        </w:rPr>
      </w:pPr>
      <w:r>
        <w:rPr>
          <w:rFonts w:ascii="Arial" w:hAnsi="Arial" w:cs="Arial"/>
          <w:b/>
          <w:bCs/>
          <w:sz w:val="36"/>
          <w:szCs w:val="36"/>
        </w:rPr>
        <w:t xml:space="preserve">Student ID: </w:t>
      </w:r>
      <w:r w:rsidR="00B5258B">
        <w:rPr>
          <w:rFonts w:ascii="Arial" w:hAnsi="Arial" w:cs="Arial"/>
          <w:b/>
          <w:bCs/>
          <w:sz w:val="36"/>
          <w:szCs w:val="36"/>
        </w:rPr>
        <w:t>2504969</w:t>
      </w:r>
    </w:p>
    <w:p w14:paraId="006CFD6B" w14:textId="14BCFF32" w:rsidR="00B5258B" w:rsidRDefault="00B5258B" w:rsidP="001F1711">
      <w:pPr>
        <w:jc w:val="center"/>
        <w:rPr>
          <w:rFonts w:ascii="Arial" w:hAnsi="Arial" w:cs="Arial"/>
          <w:b/>
          <w:bCs/>
          <w:sz w:val="36"/>
          <w:szCs w:val="36"/>
        </w:rPr>
      </w:pPr>
      <w:r>
        <w:rPr>
          <w:rFonts w:ascii="Arial" w:hAnsi="Arial" w:cs="Arial"/>
          <w:b/>
          <w:bCs/>
          <w:sz w:val="36"/>
          <w:szCs w:val="36"/>
        </w:rPr>
        <w:t>Submission Date:</w:t>
      </w:r>
      <w:r w:rsidR="001F1711">
        <w:rPr>
          <w:rFonts w:ascii="Arial" w:hAnsi="Arial" w:cs="Arial"/>
          <w:b/>
          <w:bCs/>
          <w:sz w:val="36"/>
          <w:szCs w:val="36"/>
        </w:rPr>
        <w:t xml:space="preserve"> 17</w:t>
      </w:r>
      <w:r w:rsidR="001F1711" w:rsidRPr="001F1711">
        <w:rPr>
          <w:rFonts w:ascii="Arial" w:hAnsi="Arial" w:cs="Arial"/>
          <w:b/>
          <w:bCs/>
          <w:sz w:val="36"/>
          <w:szCs w:val="36"/>
          <w:vertAlign w:val="superscript"/>
        </w:rPr>
        <w:t>th</w:t>
      </w:r>
      <w:r w:rsidR="001F1711">
        <w:rPr>
          <w:rFonts w:ascii="Arial" w:hAnsi="Arial" w:cs="Arial"/>
          <w:b/>
          <w:bCs/>
          <w:sz w:val="36"/>
          <w:szCs w:val="36"/>
        </w:rPr>
        <w:t xml:space="preserve"> October 2025</w:t>
      </w:r>
    </w:p>
    <w:p w14:paraId="789EDD07" w14:textId="77777777" w:rsidR="00421E95" w:rsidRDefault="00421E95" w:rsidP="00F234D7">
      <w:pPr>
        <w:jc w:val="center"/>
        <w:rPr>
          <w:rFonts w:ascii="Arial" w:hAnsi="Arial" w:cs="Arial"/>
          <w:b/>
          <w:bCs/>
          <w:sz w:val="36"/>
          <w:szCs w:val="36"/>
        </w:rPr>
      </w:pPr>
    </w:p>
    <w:p w14:paraId="75B72BA4" w14:textId="77777777" w:rsidR="00421E95" w:rsidRDefault="00421E95" w:rsidP="00041881">
      <w:pPr>
        <w:rPr>
          <w:rFonts w:ascii="Arial" w:hAnsi="Arial" w:cs="Arial"/>
          <w:b/>
          <w:bCs/>
          <w:sz w:val="36"/>
          <w:szCs w:val="36"/>
        </w:rPr>
      </w:pPr>
    </w:p>
    <w:p w14:paraId="4807D645" w14:textId="77777777" w:rsidR="00421E95" w:rsidRDefault="00421E95" w:rsidP="00F234D7">
      <w:pPr>
        <w:jc w:val="center"/>
        <w:rPr>
          <w:rFonts w:ascii="Arial" w:hAnsi="Arial" w:cs="Arial"/>
          <w:b/>
          <w:bCs/>
          <w:sz w:val="36"/>
          <w:szCs w:val="36"/>
        </w:rPr>
      </w:pPr>
    </w:p>
    <w:p w14:paraId="24A74E5C" w14:textId="77777777" w:rsidR="00894342" w:rsidRDefault="00894342" w:rsidP="0038770E">
      <w:pPr>
        <w:jc w:val="both"/>
        <w:rPr>
          <w:rFonts w:ascii="Arial" w:hAnsi="Arial" w:cs="Arial"/>
          <w:b/>
          <w:bCs/>
          <w:sz w:val="36"/>
          <w:szCs w:val="36"/>
        </w:rPr>
      </w:pPr>
    </w:p>
    <w:sdt>
      <w:sdtPr>
        <w:rPr>
          <w:rFonts w:asciiTheme="minorHAnsi" w:eastAsiaTheme="minorHAnsi" w:hAnsiTheme="minorHAnsi" w:cstheme="minorBidi"/>
          <w:color w:val="auto"/>
          <w:kern w:val="2"/>
          <w:sz w:val="24"/>
          <w:szCs w:val="24"/>
          <w:lang w:val="en-IN"/>
          <w14:ligatures w14:val="standardContextual"/>
        </w:rPr>
        <w:id w:val="1183240234"/>
        <w:docPartObj>
          <w:docPartGallery w:val="Table of Contents"/>
          <w:docPartUnique/>
        </w:docPartObj>
      </w:sdtPr>
      <w:sdtEndPr>
        <w:rPr>
          <w:b/>
          <w:bCs/>
          <w:noProof/>
        </w:rPr>
      </w:sdtEndPr>
      <w:sdtContent>
        <w:p w14:paraId="073F0412" w14:textId="050DA66F" w:rsidR="00CF7E88" w:rsidRPr="0038770E" w:rsidRDefault="00CF7E88" w:rsidP="0038770E">
          <w:pPr>
            <w:pStyle w:val="TOCHeading"/>
            <w:spacing w:line="360" w:lineRule="auto"/>
            <w:jc w:val="both"/>
            <w:rPr>
              <w:rFonts w:ascii="Arial" w:hAnsi="Arial" w:cs="Arial"/>
              <w:sz w:val="36"/>
              <w:szCs w:val="36"/>
            </w:rPr>
          </w:pPr>
          <w:r w:rsidRPr="0038770E">
            <w:rPr>
              <w:rFonts w:ascii="Arial" w:hAnsi="Arial" w:cs="Arial"/>
              <w:sz w:val="36"/>
              <w:szCs w:val="36"/>
            </w:rPr>
            <w:t>Table of Contents</w:t>
          </w:r>
        </w:p>
        <w:p w14:paraId="72215D64" w14:textId="0AC98441" w:rsidR="0038770E" w:rsidRPr="0038770E" w:rsidRDefault="00CF7E88" w:rsidP="0038770E">
          <w:pPr>
            <w:pStyle w:val="TOC2"/>
            <w:tabs>
              <w:tab w:val="right" w:leader="dot" w:pos="9016"/>
            </w:tabs>
            <w:spacing w:line="360" w:lineRule="auto"/>
            <w:jc w:val="both"/>
            <w:rPr>
              <w:rFonts w:ascii="Arial" w:hAnsi="Arial" w:cs="Arial"/>
              <w:noProof/>
              <w:kern w:val="2"/>
              <w:sz w:val="32"/>
              <w:szCs w:val="32"/>
              <w:lang w:val="en-GB" w:eastAsia="en-GB"/>
              <w14:ligatures w14:val="standardContextual"/>
            </w:rPr>
          </w:pPr>
          <w:r w:rsidRPr="0038770E">
            <w:rPr>
              <w:rFonts w:ascii="Arial" w:hAnsi="Arial" w:cs="Arial"/>
              <w:sz w:val="32"/>
              <w:szCs w:val="32"/>
            </w:rPr>
            <w:fldChar w:fldCharType="begin"/>
          </w:r>
          <w:r w:rsidRPr="0038770E">
            <w:rPr>
              <w:rFonts w:ascii="Arial" w:hAnsi="Arial" w:cs="Arial"/>
              <w:sz w:val="32"/>
              <w:szCs w:val="32"/>
            </w:rPr>
            <w:instrText xml:space="preserve"> TOC \o "1-3" \h \z \u </w:instrText>
          </w:r>
          <w:r w:rsidRPr="0038770E">
            <w:rPr>
              <w:rFonts w:ascii="Arial" w:hAnsi="Arial" w:cs="Arial"/>
              <w:sz w:val="32"/>
              <w:szCs w:val="32"/>
            </w:rPr>
            <w:fldChar w:fldCharType="separate"/>
          </w:r>
          <w:hyperlink w:anchor="_Toc211084027" w:history="1">
            <w:r w:rsidR="0038770E" w:rsidRPr="0038770E">
              <w:rPr>
                <w:rStyle w:val="Hyperlink"/>
                <w:rFonts w:ascii="Arial" w:hAnsi="Arial" w:cs="Arial"/>
                <w:noProof/>
                <w:sz w:val="32"/>
                <w:szCs w:val="32"/>
              </w:rPr>
              <w:t>1.Introduction</w:t>
            </w:r>
            <w:r w:rsidR="0038770E" w:rsidRPr="0038770E">
              <w:rPr>
                <w:rFonts w:ascii="Arial" w:hAnsi="Arial" w:cs="Arial"/>
                <w:noProof/>
                <w:webHidden/>
                <w:sz w:val="32"/>
                <w:szCs w:val="32"/>
              </w:rPr>
              <w:tab/>
            </w:r>
            <w:r w:rsidR="0038770E" w:rsidRPr="0038770E">
              <w:rPr>
                <w:rFonts w:ascii="Arial" w:hAnsi="Arial" w:cs="Arial"/>
                <w:noProof/>
                <w:webHidden/>
                <w:sz w:val="32"/>
                <w:szCs w:val="32"/>
              </w:rPr>
              <w:fldChar w:fldCharType="begin"/>
            </w:r>
            <w:r w:rsidR="0038770E" w:rsidRPr="0038770E">
              <w:rPr>
                <w:rFonts w:ascii="Arial" w:hAnsi="Arial" w:cs="Arial"/>
                <w:noProof/>
                <w:webHidden/>
                <w:sz w:val="32"/>
                <w:szCs w:val="32"/>
              </w:rPr>
              <w:instrText xml:space="preserve"> PAGEREF _Toc211084027 \h </w:instrText>
            </w:r>
            <w:r w:rsidR="0038770E" w:rsidRPr="0038770E">
              <w:rPr>
                <w:rFonts w:ascii="Arial" w:hAnsi="Arial" w:cs="Arial"/>
                <w:noProof/>
                <w:webHidden/>
                <w:sz w:val="32"/>
                <w:szCs w:val="32"/>
              </w:rPr>
            </w:r>
            <w:r w:rsidR="0038770E" w:rsidRPr="0038770E">
              <w:rPr>
                <w:rFonts w:ascii="Arial" w:hAnsi="Arial" w:cs="Arial"/>
                <w:noProof/>
                <w:webHidden/>
                <w:sz w:val="32"/>
                <w:szCs w:val="32"/>
              </w:rPr>
              <w:fldChar w:fldCharType="separate"/>
            </w:r>
            <w:r w:rsidR="0038770E" w:rsidRPr="0038770E">
              <w:rPr>
                <w:rFonts w:ascii="Arial" w:hAnsi="Arial" w:cs="Arial"/>
                <w:noProof/>
                <w:webHidden/>
                <w:sz w:val="32"/>
                <w:szCs w:val="32"/>
              </w:rPr>
              <w:t>3</w:t>
            </w:r>
            <w:r w:rsidR="0038770E" w:rsidRPr="0038770E">
              <w:rPr>
                <w:rFonts w:ascii="Arial" w:hAnsi="Arial" w:cs="Arial"/>
                <w:noProof/>
                <w:webHidden/>
                <w:sz w:val="32"/>
                <w:szCs w:val="32"/>
              </w:rPr>
              <w:fldChar w:fldCharType="end"/>
            </w:r>
          </w:hyperlink>
        </w:p>
        <w:p w14:paraId="0508BF51" w14:textId="001BB617" w:rsidR="0038770E" w:rsidRPr="0038770E" w:rsidRDefault="0038770E" w:rsidP="0038770E">
          <w:pPr>
            <w:pStyle w:val="TOC2"/>
            <w:tabs>
              <w:tab w:val="right" w:leader="dot" w:pos="9016"/>
            </w:tabs>
            <w:spacing w:line="360" w:lineRule="auto"/>
            <w:jc w:val="both"/>
            <w:rPr>
              <w:rFonts w:ascii="Arial" w:hAnsi="Arial" w:cs="Arial"/>
              <w:noProof/>
              <w:kern w:val="2"/>
              <w:sz w:val="32"/>
              <w:szCs w:val="32"/>
              <w:lang w:val="en-GB" w:eastAsia="en-GB"/>
              <w14:ligatures w14:val="standardContextual"/>
            </w:rPr>
          </w:pPr>
          <w:hyperlink w:anchor="_Toc211084028" w:history="1">
            <w:r w:rsidRPr="0038770E">
              <w:rPr>
                <w:rStyle w:val="Hyperlink"/>
                <w:rFonts w:ascii="Arial" w:hAnsi="Arial" w:cs="Arial"/>
                <w:noProof/>
                <w:sz w:val="32"/>
                <w:szCs w:val="32"/>
              </w:rPr>
              <w:t>2.Technological Advancements and Labour Markets</w:t>
            </w:r>
            <w:r w:rsidRPr="0038770E">
              <w:rPr>
                <w:rFonts w:ascii="Arial" w:hAnsi="Arial" w:cs="Arial"/>
                <w:noProof/>
                <w:webHidden/>
                <w:sz w:val="32"/>
                <w:szCs w:val="32"/>
              </w:rPr>
              <w:tab/>
            </w:r>
            <w:r w:rsidRPr="0038770E">
              <w:rPr>
                <w:rFonts w:ascii="Arial" w:hAnsi="Arial" w:cs="Arial"/>
                <w:noProof/>
                <w:webHidden/>
                <w:sz w:val="32"/>
                <w:szCs w:val="32"/>
              </w:rPr>
              <w:fldChar w:fldCharType="begin"/>
            </w:r>
            <w:r w:rsidRPr="0038770E">
              <w:rPr>
                <w:rFonts w:ascii="Arial" w:hAnsi="Arial" w:cs="Arial"/>
                <w:noProof/>
                <w:webHidden/>
                <w:sz w:val="32"/>
                <w:szCs w:val="32"/>
              </w:rPr>
              <w:instrText xml:space="preserve"> PAGEREF _Toc211084028 \h </w:instrText>
            </w:r>
            <w:r w:rsidRPr="0038770E">
              <w:rPr>
                <w:rFonts w:ascii="Arial" w:hAnsi="Arial" w:cs="Arial"/>
                <w:noProof/>
                <w:webHidden/>
                <w:sz w:val="32"/>
                <w:szCs w:val="32"/>
              </w:rPr>
            </w:r>
            <w:r w:rsidRPr="0038770E">
              <w:rPr>
                <w:rFonts w:ascii="Arial" w:hAnsi="Arial" w:cs="Arial"/>
                <w:noProof/>
                <w:webHidden/>
                <w:sz w:val="32"/>
                <w:szCs w:val="32"/>
              </w:rPr>
              <w:fldChar w:fldCharType="separate"/>
            </w:r>
            <w:r w:rsidRPr="0038770E">
              <w:rPr>
                <w:rFonts w:ascii="Arial" w:hAnsi="Arial" w:cs="Arial"/>
                <w:noProof/>
                <w:webHidden/>
                <w:sz w:val="32"/>
                <w:szCs w:val="32"/>
              </w:rPr>
              <w:t>3</w:t>
            </w:r>
            <w:r w:rsidRPr="0038770E">
              <w:rPr>
                <w:rFonts w:ascii="Arial" w:hAnsi="Arial" w:cs="Arial"/>
                <w:noProof/>
                <w:webHidden/>
                <w:sz w:val="32"/>
                <w:szCs w:val="32"/>
              </w:rPr>
              <w:fldChar w:fldCharType="end"/>
            </w:r>
          </w:hyperlink>
        </w:p>
        <w:p w14:paraId="3BA02ED0" w14:textId="26B9EEDF" w:rsidR="0038770E" w:rsidRPr="0038770E" w:rsidRDefault="0038770E" w:rsidP="0038770E">
          <w:pPr>
            <w:pStyle w:val="TOC2"/>
            <w:tabs>
              <w:tab w:val="right" w:leader="dot" w:pos="9016"/>
            </w:tabs>
            <w:spacing w:line="360" w:lineRule="auto"/>
            <w:jc w:val="both"/>
            <w:rPr>
              <w:rFonts w:ascii="Arial" w:hAnsi="Arial" w:cs="Arial"/>
              <w:noProof/>
              <w:kern w:val="2"/>
              <w:sz w:val="32"/>
              <w:szCs w:val="32"/>
              <w:lang w:val="en-GB" w:eastAsia="en-GB"/>
              <w14:ligatures w14:val="standardContextual"/>
            </w:rPr>
          </w:pPr>
          <w:hyperlink w:anchor="_Toc211084029" w:history="1">
            <w:r w:rsidRPr="0038770E">
              <w:rPr>
                <w:rStyle w:val="Hyperlink"/>
                <w:rFonts w:ascii="Arial" w:hAnsi="Arial" w:cs="Arial"/>
                <w:noProof/>
                <w:sz w:val="32"/>
                <w:szCs w:val="32"/>
              </w:rPr>
              <w:t>3.Demographic and Geopolitical Factor:</w:t>
            </w:r>
            <w:r w:rsidRPr="0038770E">
              <w:rPr>
                <w:rFonts w:ascii="Arial" w:hAnsi="Arial" w:cs="Arial"/>
                <w:noProof/>
                <w:webHidden/>
                <w:sz w:val="32"/>
                <w:szCs w:val="32"/>
              </w:rPr>
              <w:tab/>
            </w:r>
            <w:r w:rsidRPr="0038770E">
              <w:rPr>
                <w:rFonts w:ascii="Arial" w:hAnsi="Arial" w:cs="Arial"/>
                <w:noProof/>
                <w:webHidden/>
                <w:sz w:val="32"/>
                <w:szCs w:val="32"/>
              </w:rPr>
              <w:fldChar w:fldCharType="begin"/>
            </w:r>
            <w:r w:rsidRPr="0038770E">
              <w:rPr>
                <w:rFonts w:ascii="Arial" w:hAnsi="Arial" w:cs="Arial"/>
                <w:noProof/>
                <w:webHidden/>
                <w:sz w:val="32"/>
                <w:szCs w:val="32"/>
              </w:rPr>
              <w:instrText xml:space="preserve"> PAGEREF _Toc211084029 \h </w:instrText>
            </w:r>
            <w:r w:rsidRPr="0038770E">
              <w:rPr>
                <w:rFonts w:ascii="Arial" w:hAnsi="Arial" w:cs="Arial"/>
                <w:noProof/>
                <w:webHidden/>
                <w:sz w:val="32"/>
                <w:szCs w:val="32"/>
              </w:rPr>
            </w:r>
            <w:r w:rsidRPr="0038770E">
              <w:rPr>
                <w:rFonts w:ascii="Arial" w:hAnsi="Arial" w:cs="Arial"/>
                <w:noProof/>
                <w:webHidden/>
                <w:sz w:val="32"/>
                <w:szCs w:val="32"/>
              </w:rPr>
              <w:fldChar w:fldCharType="separate"/>
            </w:r>
            <w:r w:rsidRPr="0038770E">
              <w:rPr>
                <w:rFonts w:ascii="Arial" w:hAnsi="Arial" w:cs="Arial"/>
                <w:noProof/>
                <w:webHidden/>
                <w:sz w:val="32"/>
                <w:szCs w:val="32"/>
              </w:rPr>
              <w:t>5</w:t>
            </w:r>
            <w:r w:rsidRPr="0038770E">
              <w:rPr>
                <w:rFonts w:ascii="Arial" w:hAnsi="Arial" w:cs="Arial"/>
                <w:noProof/>
                <w:webHidden/>
                <w:sz w:val="32"/>
                <w:szCs w:val="32"/>
              </w:rPr>
              <w:fldChar w:fldCharType="end"/>
            </w:r>
          </w:hyperlink>
        </w:p>
        <w:p w14:paraId="0B30B7BC" w14:textId="263B3536" w:rsidR="0038770E" w:rsidRPr="0038770E" w:rsidRDefault="0038770E" w:rsidP="0038770E">
          <w:pPr>
            <w:pStyle w:val="TOC2"/>
            <w:tabs>
              <w:tab w:val="right" w:leader="dot" w:pos="9016"/>
            </w:tabs>
            <w:spacing w:line="360" w:lineRule="auto"/>
            <w:jc w:val="both"/>
            <w:rPr>
              <w:rFonts w:ascii="Arial" w:hAnsi="Arial" w:cs="Arial"/>
              <w:noProof/>
              <w:kern w:val="2"/>
              <w:sz w:val="32"/>
              <w:szCs w:val="32"/>
              <w:lang w:val="en-GB" w:eastAsia="en-GB"/>
              <w14:ligatures w14:val="standardContextual"/>
            </w:rPr>
          </w:pPr>
          <w:hyperlink w:anchor="_Toc211084030" w:history="1">
            <w:r w:rsidRPr="0038770E">
              <w:rPr>
                <w:rStyle w:val="Hyperlink"/>
                <w:rFonts w:ascii="Arial" w:hAnsi="Arial" w:cs="Arial"/>
                <w:noProof/>
                <w:sz w:val="32"/>
                <w:szCs w:val="32"/>
              </w:rPr>
              <w:t>4.Addressing Skills Gaps and Talent Shortage:</w:t>
            </w:r>
            <w:r w:rsidRPr="0038770E">
              <w:rPr>
                <w:rFonts w:ascii="Arial" w:hAnsi="Arial" w:cs="Arial"/>
                <w:noProof/>
                <w:webHidden/>
                <w:sz w:val="32"/>
                <w:szCs w:val="32"/>
              </w:rPr>
              <w:tab/>
            </w:r>
            <w:r w:rsidRPr="0038770E">
              <w:rPr>
                <w:rFonts w:ascii="Arial" w:hAnsi="Arial" w:cs="Arial"/>
                <w:noProof/>
                <w:webHidden/>
                <w:sz w:val="32"/>
                <w:szCs w:val="32"/>
              </w:rPr>
              <w:fldChar w:fldCharType="begin"/>
            </w:r>
            <w:r w:rsidRPr="0038770E">
              <w:rPr>
                <w:rFonts w:ascii="Arial" w:hAnsi="Arial" w:cs="Arial"/>
                <w:noProof/>
                <w:webHidden/>
                <w:sz w:val="32"/>
                <w:szCs w:val="32"/>
              </w:rPr>
              <w:instrText xml:space="preserve"> PAGEREF _Toc211084030 \h </w:instrText>
            </w:r>
            <w:r w:rsidRPr="0038770E">
              <w:rPr>
                <w:rFonts w:ascii="Arial" w:hAnsi="Arial" w:cs="Arial"/>
                <w:noProof/>
                <w:webHidden/>
                <w:sz w:val="32"/>
                <w:szCs w:val="32"/>
              </w:rPr>
            </w:r>
            <w:r w:rsidRPr="0038770E">
              <w:rPr>
                <w:rFonts w:ascii="Arial" w:hAnsi="Arial" w:cs="Arial"/>
                <w:noProof/>
                <w:webHidden/>
                <w:sz w:val="32"/>
                <w:szCs w:val="32"/>
              </w:rPr>
              <w:fldChar w:fldCharType="separate"/>
            </w:r>
            <w:r w:rsidRPr="0038770E">
              <w:rPr>
                <w:rFonts w:ascii="Arial" w:hAnsi="Arial" w:cs="Arial"/>
                <w:noProof/>
                <w:webHidden/>
                <w:sz w:val="32"/>
                <w:szCs w:val="32"/>
              </w:rPr>
              <w:t>6</w:t>
            </w:r>
            <w:r w:rsidRPr="0038770E">
              <w:rPr>
                <w:rFonts w:ascii="Arial" w:hAnsi="Arial" w:cs="Arial"/>
                <w:noProof/>
                <w:webHidden/>
                <w:sz w:val="32"/>
                <w:szCs w:val="32"/>
              </w:rPr>
              <w:fldChar w:fldCharType="end"/>
            </w:r>
          </w:hyperlink>
        </w:p>
        <w:p w14:paraId="6705566D" w14:textId="73E07489" w:rsidR="0038770E" w:rsidRPr="0038770E" w:rsidRDefault="0038770E" w:rsidP="0038770E">
          <w:pPr>
            <w:pStyle w:val="TOC2"/>
            <w:tabs>
              <w:tab w:val="right" w:leader="dot" w:pos="9016"/>
            </w:tabs>
            <w:spacing w:line="360" w:lineRule="auto"/>
            <w:jc w:val="both"/>
            <w:rPr>
              <w:rFonts w:ascii="Arial" w:hAnsi="Arial" w:cs="Arial"/>
              <w:noProof/>
              <w:kern w:val="2"/>
              <w:sz w:val="32"/>
              <w:szCs w:val="32"/>
              <w:lang w:val="en-GB" w:eastAsia="en-GB"/>
              <w14:ligatures w14:val="standardContextual"/>
            </w:rPr>
          </w:pPr>
          <w:hyperlink w:anchor="_Toc211084031" w:history="1">
            <w:r w:rsidRPr="0038770E">
              <w:rPr>
                <w:rStyle w:val="Hyperlink"/>
                <w:rFonts w:ascii="Arial" w:hAnsi="Arial" w:cs="Arial"/>
                <w:noProof/>
                <w:sz w:val="32"/>
                <w:szCs w:val="32"/>
              </w:rPr>
              <w:t>5. Capabilities in an International context</w:t>
            </w:r>
            <w:r w:rsidRPr="0038770E">
              <w:rPr>
                <w:rFonts w:ascii="Arial" w:hAnsi="Arial" w:cs="Arial"/>
                <w:noProof/>
                <w:webHidden/>
                <w:sz w:val="32"/>
                <w:szCs w:val="32"/>
              </w:rPr>
              <w:tab/>
            </w:r>
            <w:r w:rsidRPr="0038770E">
              <w:rPr>
                <w:rFonts w:ascii="Arial" w:hAnsi="Arial" w:cs="Arial"/>
                <w:noProof/>
                <w:webHidden/>
                <w:sz w:val="32"/>
                <w:szCs w:val="32"/>
              </w:rPr>
              <w:fldChar w:fldCharType="begin"/>
            </w:r>
            <w:r w:rsidRPr="0038770E">
              <w:rPr>
                <w:rFonts w:ascii="Arial" w:hAnsi="Arial" w:cs="Arial"/>
                <w:noProof/>
                <w:webHidden/>
                <w:sz w:val="32"/>
                <w:szCs w:val="32"/>
              </w:rPr>
              <w:instrText xml:space="preserve"> PAGEREF _Toc211084031 \h </w:instrText>
            </w:r>
            <w:r w:rsidRPr="0038770E">
              <w:rPr>
                <w:rFonts w:ascii="Arial" w:hAnsi="Arial" w:cs="Arial"/>
                <w:noProof/>
                <w:webHidden/>
                <w:sz w:val="32"/>
                <w:szCs w:val="32"/>
              </w:rPr>
            </w:r>
            <w:r w:rsidRPr="0038770E">
              <w:rPr>
                <w:rFonts w:ascii="Arial" w:hAnsi="Arial" w:cs="Arial"/>
                <w:noProof/>
                <w:webHidden/>
                <w:sz w:val="32"/>
                <w:szCs w:val="32"/>
              </w:rPr>
              <w:fldChar w:fldCharType="separate"/>
            </w:r>
            <w:r w:rsidRPr="0038770E">
              <w:rPr>
                <w:rFonts w:ascii="Arial" w:hAnsi="Arial" w:cs="Arial"/>
                <w:noProof/>
                <w:webHidden/>
                <w:sz w:val="32"/>
                <w:szCs w:val="32"/>
              </w:rPr>
              <w:t>8</w:t>
            </w:r>
            <w:r w:rsidRPr="0038770E">
              <w:rPr>
                <w:rFonts w:ascii="Arial" w:hAnsi="Arial" w:cs="Arial"/>
                <w:noProof/>
                <w:webHidden/>
                <w:sz w:val="32"/>
                <w:szCs w:val="32"/>
              </w:rPr>
              <w:fldChar w:fldCharType="end"/>
            </w:r>
          </w:hyperlink>
        </w:p>
        <w:p w14:paraId="52D1771A" w14:textId="2B992F64" w:rsidR="0038770E" w:rsidRPr="0038770E" w:rsidRDefault="0038770E" w:rsidP="0038770E">
          <w:pPr>
            <w:pStyle w:val="TOC2"/>
            <w:tabs>
              <w:tab w:val="right" w:leader="dot" w:pos="9016"/>
            </w:tabs>
            <w:spacing w:line="360" w:lineRule="auto"/>
            <w:jc w:val="both"/>
            <w:rPr>
              <w:rFonts w:ascii="Arial" w:hAnsi="Arial" w:cs="Arial"/>
              <w:noProof/>
              <w:kern w:val="2"/>
              <w:sz w:val="32"/>
              <w:szCs w:val="32"/>
              <w:lang w:val="en-GB" w:eastAsia="en-GB"/>
              <w14:ligatures w14:val="standardContextual"/>
            </w:rPr>
          </w:pPr>
          <w:hyperlink w:anchor="_Toc211084032" w:history="1">
            <w:r w:rsidRPr="0038770E">
              <w:rPr>
                <w:rStyle w:val="Hyperlink"/>
                <w:rFonts w:ascii="Arial" w:hAnsi="Arial" w:cs="Arial"/>
                <w:noProof/>
                <w:sz w:val="32"/>
                <w:szCs w:val="32"/>
              </w:rPr>
              <w:t>6. Conclusion</w:t>
            </w:r>
            <w:r w:rsidRPr="0038770E">
              <w:rPr>
                <w:rFonts w:ascii="Arial" w:hAnsi="Arial" w:cs="Arial"/>
                <w:noProof/>
                <w:webHidden/>
                <w:sz w:val="32"/>
                <w:szCs w:val="32"/>
              </w:rPr>
              <w:tab/>
            </w:r>
            <w:r w:rsidRPr="0038770E">
              <w:rPr>
                <w:rFonts w:ascii="Arial" w:hAnsi="Arial" w:cs="Arial"/>
                <w:noProof/>
                <w:webHidden/>
                <w:sz w:val="32"/>
                <w:szCs w:val="32"/>
              </w:rPr>
              <w:fldChar w:fldCharType="begin"/>
            </w:r>
            <w:r w:rsidRPr="0038770E">
              <w:rPr>
                <w:rFonts w:ascii="Arial" w:hAnsi="Arial" w:cs="Arial"/>
                <w:noProof/>
                <w:webHidden/>
                <w:sz w:val="32"/>
                <w:szCs w:val="32"/>
              </w:rPr>
              <w:instrText xml:space="preserve"> PAGEREF _Toc211084032 \h </w:instrText>
            </w:r>
            <w:r w:rsidRPr="0038770E">
              <w:rPr>
                <w:rFonts w:ascii="Arial" w:hAnsi="Arial" w:cs="Arial"/>
                <w:noProof/>
                <w:webHidden/>
                <w:sz w:val="32"/>
                <w:szCs w:val="32"/>
              </w:rPr>
            </w:r>
            <w:r w:rsidRPr="0038770E">
              <w:rPr>
                <w:rFonts w:ascii="Arial" w:hAnsi="Arial" w:cs="Arial"/>
                <w:noProof/>
                <w:webHidden/>
                <w:sz w:val="32"/>
                <w:szCs w:val="32"/>
              </w:rPr>
              <w:fldChar w:fldCharType="separate"/>
            </w:r>
            <w:r w:rsidRPr="0038770E">
              <w:rPr>
                <w:rFonts w:ascii="Arial" w:hAnsi="Arial" w:cs="Arial"/>
                <w:noProof/>
                <w:webHidden/>
                <w:sz w:val="32"/>
                <w:szCs w:val="32"/>
              </w:rPr>
              <w:t>9</w:t>
            </w:r>
            <w:r w:rsidRPr="0038770E">
              <w:rPr>
                <w:rFonts w:ascii="Arial" w:hAnsi="Arial" w:cs="Arial"/>
                <w:noProof/>
                <w:webHidden/>
                <w:sz w:val="32"/>
                <w:szCs w:val="32"/>
              </w:rPr>
              <w:fldChar w:fldCharType="end"/>
            </w:r>
          </w:hyperlink>
        </w:p>
        <w:p w14:paraId="48D302AD" w14:textId="0B21ECA9" w:rsidR="0038770E" w:rsidRPr="0038770E" w:rsidRDefault="0038770E" w:rsidP="0038770E">
          <w:pPr>
            <w:pStyle w:val="TOC1"/>
            <w:tabs>
              <w:tab w:val="right" w:leader="dot" w:pos="9016"/>
            </w:tabs>
            <w:spacing w:line="360" w:lineRule="auto"/>
            <w:jc w:val="both"/>
            <w:rPr>
              <w:rFonts w:ascii="Arial" w:hAnsi="Arial" w:cs="Arial"/>
              <w:noProof/>
              <w:kern w:val="2"/>
              <w:sz w:val="32"/>
              <w:szCs w:val="32"/>
              <w:lang w:val="en-GB" w:eastAsia="en-GB"/>
              <w14:ligatures w14:val="standardContextual"/>
            </w:rPr>
          </w:pPr>
          <w:hyperlink w:anchor="_Toc211084033" w:history="1">
            <w:r w:rsidRPr="0038770E">
              <w:rPr>
                <w:rStyle w:val="Hyperlink"/>
                <w:rFonts w:ascii="Arial" w:hAnsi="Arial" w:cs="Arial"/>
                <w:noProof/>
                <w:sz w:val="32"/>
                <w:szCs w:val="32"/>
              </w:rPr>
              <w:t>7.References</w:t>
            </w:r>
            <w:r w:rsidRPr="0038770E">
              <w:rPr>
                <w:rFonts w:ascii="Arial" w:hAnsi="Arial" w:cs="Arial"/>
                <w:noProof/>
                <w:webHidden/>
                <w:sz w:val="32"/>
                <w:szCs w:val="32"/>
              </w:rPr>
              <w:tab/>
            </w:r>
            <w:r w:rsidRPr="0038770E">
              <w:rPr>
                <w:rFonts w:ascii="Arial" w:hAnsi="Arial" w:cs="Arial"/>
                <w:noProof/>
                <w:webHidden/>
                <w:sz w:val="32"/>
                <w:szCs w:val="32"/>
              </w:rPr>
              <w:fldChar w:fldCharType="begin"/>
            </w:r>
            <w:r w:rsidRPr="0038770E">
              <w:rPr>
                <w:rFonts w:ascii="Arial" w:hAnsi="Arial" w:cs="Arial"/>
                <w:noProof/>
                <w:webHidden/>
                <w:sz w:val="32"/>
                <w:szCs w:val="32"/>
              </w:rPr>
              <w:instrText xml:space="preserve"> PAGEREF _Toc211084033 \h </w:instrText>
            </w:r>
            <w:r w:rsidRPr="0038770E">
              <w:rPr>
                <w:rFonts w:ascii="Arial" w:hAnsi="Arial" w:cs="Arial"/>
                <w:noProof/>
                <w:webHidden/>
                <w:sz w:val="32"/>
                <w:szCs w:val="32"/>
              </w:rPr>
            </w:r>
            <w:r w:rsidRPr="0038770E">
              <w:rPr>
                <w:rFonts w:ascii="Arial" w:hAnsi="Arial" w:cs="Arial"/>
                <w:noProof/>
                <w:webHidden/>
                <w:sz w:val="32"/>
                <w:szCs w:val="32"/>
              </w:rPr>
              <w:fldChar w:fldCharType="separate"/>
            </w:r>
            <w:r w:rsidRPr="0038770E">
              <w:rPr>
                <w:rFonts w:ascii="Arial" w:hAnsi="Arial" w:cs="Arial"/>
                <w:noProof/>
                <w:webHidden/>
                <w:sz w:val="32"/>
                <w:szCs w:val="32"/>
              </w:rPr>
              <w:t>10</w:t>
            </w:r>
            <w:r w:rsidRPr="0038770E">
              <w:rPr>
                <w:rFonts w:ascii="Arial" w:hAnsi="Arial" w:cs="Arial"/>
                <w:noProof/>
                <w:webHidden/>
                <w:sz w:val="32"/>
                <w:szCs w:val="32"/>
              </w:rPr>
              <w:fldChar w:fldCharType="end"/>
            </w:r>
          </w:hyperlink>
        </w:p>
        <w:p w14:paraId="178BEB1A" w14:textId="621A85B5" w:rsidR="00CF7E88" w:rsidRDefault="00CF7E88" w:rsidP="0038770E">
          <w:pPr>
            <w:spacing w:line="360" w:lineRule="auto"/>
            <w:jc w:val="both"/>
          </w:pPr>
          <w:r w:rsidRPr="0038770E">
            <w:rPr>
              <w:rFonts w:ascii="Arial" w:hAnsi="Arial" w:cs="Arial"/>
              <w:b/>
              <w:bCs/>
              <w:noProof/>
              <w:sz w:val="32"/>
              <w:szCs w:val="32"/>
            </w:rPr>
            <w:fldChar w:fldCharType="end"/>
          </w:r>
        </w:p>
      </w:sdtContent>
    </w:sdt>
    <w:p w14:paraId="64FFF84B" w14:textId="77777777" w:rsidR="00894342" w:rsidRDefault="00894342" w:rsidP="00F234D7">
      <w:pPr>
        <w:jc w:val="center"/>
        <w:rPr>
          <w:rFonts w:ascii="Arial" w:hAnsi="Arial" w:cs="Arial"/>
          <w:b/>
          <w:bCs/>
          <w:sz w:val="36"/>
          <w:szCs w:val="36"/>
        </w:rPr>
      </w:pPr>
    </w:p>
    <w:p w14:paraId="59FADABC" w14:textId="77777777" w:rsidR="00894342" w:rsidRDefault="00894342" w:rsidP="00F234D7">
      <w:pPr>
        <w:jc w:val="center"/>
        <w:rPr>
          <w:rFonts w:ascii="Arial" w:hAnsi="Arial" w:cs="Arial"/>
          <w:b/>
          <w:bCs/>
          <w:sz w:val="36"/>
          <w:szCs w:val="36"/>
        </w:rPr>
      </w:pPr>
    </w:p>
    <w:p w14:paraId="72B34778" w14:textId="77777777" w:rsidR="00894342" w:rsidRDefault="00894342" w:rsidP="00E20BFF">
      <w:pPr>
        <w:rPr>
          <w:rFonts w:ascii="Arial" w:hAnsi="Arial" w:cs="Arial"/>
          <w:b/>
          <w:bCs/>
          <w:sz w:val="36"/>
          <w:szCs w:val="36"/>
        </w:rPr>
      </w:pPr>
    </w:p>
    <w:p w14:paraId="70A3E8DD" w14:textId="77777777" w:rsidR="0038770E" w:rsidRDefault="0038770E" w:rsidP="00E20BFF">
      <w:pPr>
        <w:rPr>
          <w:rFonts w:ascii="Arial" w:hAnsi="Arial" w:cs="Arial"/>
          <w:b/>
          <w:bCs/>
          <w:sz w:val="36"/>
          <w:szCs w:val="36"/>
        </w:rPr>
      </w:pPr>
    </w:p>
    <w:p w14:paraId="5CFD4A5D" w14:textId="77777777" w:rsidR="0038770E" w:rsidRDefault="0038770E" w:rsidP="00E20BFF">
      <w:pPr>
        <w:rPr>
          <w:rFonts w:ascii="Arial" w:hAnsi="Arial" w:cs="Arial"/>
          <w:b/>
          <w:bCs/>
          <w:sz w:val="36"/>
          <w:szCs w:val="36"/>
        </w:rPr>
      </w:pPr>
    </w:p>
    <w:p w14:paraId="4FABB816" w14:textId="77777777" w:rsidR="0038770E" w:rsidRDefault="0038770E" w:rsidP="00E20BFF">
      <w:pPr>
        <w:rPr>
          <w:rFonts w:ascii="Arial" w:hAnsi="Arial" w:cs="Arial"/>
          <w:b/>
          <w:bCs/>
          <w:sz w:val="36"/>
          <w:szCs w:val="36"/>
        </w:rPr>
      </w:pPr>
    </w:p>
    <w:p w14:paraId="61C70F4E" w14:textId="77777777" w:rsidR="0038770E" w:rsidRDefault="0038770E" w:rsidP="00E20BFF">
      <w:pPr>
        <w:rPr>
          <w:rFonts w:ascii="Arial" w:hAnsi="Arial" w:cs="Arial"/>
          <w:b/>
          <w:bCs/>
          <w:sz w:val="36"/>
          <w:szCs w:val="36"/>
        </w:rPr>
      </w:pPr>
    </w:p>
    <w:p w14:paraId="71C1043E" w14:textId="77777777" w:rsidR="0038770E" w:rsidRDefault="0038770E" w:rsidP="00E20BFF">
      <w:pPr>
        <w:rPr>
          <w:rFonts w:ascii="Arial" w:hAnsi="Arial" w:cs="Arial"/>
          <w:b/>
          <w:bCs/>
          <w:sz w:val="36"/>
          <w:szCs w:val="36"/>
        </w:rPr>
      </w:pPr>
    </w:p>
    <w:p w14:paraId="7596078F" w14:textId="77777777" w:rsidR="0038770E" w:rsidRDefault="0038770E" w:rsidP="00E20BFF">
      <w:pPr>
        <w:rPr>
          <w:rFonts w:ascii="Arial" w:hAnsi="Arial" w:cs="Arial"/>
          <w:b/>
          <w:bCs/>
          <w:sz w:val="36"/>
          <w:szCs w:val="36"/>
        </w:rPr>
      </w:pPr>
    </w:p>
    <w:p w14:paraId="694120F3" w14:textId="77777777" w:rsidR="0038770E" w:rsidRDefault="0038770E" w:rsidP="00E20BFF">
      <w:pPr>
        <w:rPr>
          <w:rFonts w:ascii="Arial" w:hAnsi="Arial" w:cs="Arial"/>
          <w:b/>
          <w:bCs/>
          <w:sz w:val="36"/>
          <w:szCs w:val="36"/>
        </w:rPr>
      </w:pPr>
    </w:p>
    <w:p w14:paraId="424993DD" w14:textId="77777777" w:rsidR="0038770E" w:rsidRDefault="0038770E" w:rsidP="00E20BFF">
      <w:pPr>
        <w:rPr>
          <w:rFonts w:ascii="Arial" w:hAnsi="Arial" w:cs="Arial"/>
          <w:b/>
          <w:bCs/>
          <w:sz w:val="36"/>
          <w:szCs w:val="36"/>
        </w:rPr>
      </w:pPr>
    </w:p>
    <w:p w14:paraId="0FAC0830" w14:textId="77777777" w:rsidR="0038770E" w:rsidRDefault="0038770E" w:rsidP="00E20BFF">
      <w:pPr>
        <w:rPr>
          <w:rFonts w:ascii="Arial" w:hAnsi="Arial" w:cs="Arial"/>
          <w:b/>
          <w:bCs/>
          <w:sz w:val="36"/>
          <w:szCs w:val="36"/>
        </w:rPr>
      </w:pPr>
    </w:p>
    <w:p w14:paraId="7D2C0001" w14:textId="77777777" w:rsidR="0038770E" w:rsidRDefault="0038770E" w:rsidP="00E20BFF">
      <w:pPr>
        <w:rPr>
          <w:rFonts w:ascii="Arial" w:hAnsi="Arial" w:cs="Arial"/>
          <w:b/>
          <w:bCs/>
          <w:sz w:val="36"/>
          <w:szCs w:val="36"/>
        </w:rPr>
      </w:pPr>
    </w:p>
    <w:p w14:paraId="713B5919" w14:textId="0EB61B64" w:rsidR="00894342" w:rsidRPr="0023781F" w:rsidRDefault="00F92761" w:rsidP="0023781F">
      <w:pPr>
        <w:pStyle w:val="Heading2"/>
        <w:rPr>
          <w:rFonts w:ascii="Arial" w:hAnsi="Arial" w:cs="Arial"/>
        </w:rPr>
      </w:pPr>
      <w:bookmarkStart w:id="1" w:name="_Toc211084027"/>
      <w:r w:rsidRPr="0023781F">
        <w:rPr>
          <w:rFonts w:ascii="Arial" w:hAnsi="Arial" w:cs="Arial"/>
        </w:rPr>
        <w:lastRenderedPageBreak/>
        <w:t>1.</w:t>
      </w:r>
      <w:r w:rsidR="00227EE5" w:rsidRPr="0023781F">
        <w:rPr>
          <w:rFonts w:ascii="Arial" w:hAnsi="Arial" w:cs="Arial"/>
        </w:rPr>
        <w:t>Introduction</w:t>
      </w:r>
      <w:bookmarkEnd w:id="1"/>
    </w:p>
    <w:p w14:paraId="17D2FBFD" w14:textId="7225FA2C" w:rsidR="00A155C4" w:rsidRPr="00E30E9A" w:rsidRDefault="00A155C4" w:rsidP="0023781F">
      <w:pPr>
        <w:spacing w:line="360" w:lineRule="auto"/>
        <w:jc w:val="both"/>
        <w:rPr>
          <w:rFonts w:ascii="Arial" w:hAnsi="Arial" w:cs="Arial"/>
        </w:rPr>
      </w:pPr>
      <w:r w:rsidRPr="00E30E9A">
        <w:rPr>
          <w:rFonts w:ascii="Arial" w:hAnsi="Arial" w:cs="Arial"/>
        </w:rPr>
        <w:t xml:space="preserve">Human capital management (HCM) is the strategic approach to recruiting, developing, retaining, and maximizing an organization's workforce </w:t>
      </w:r>
      <w:r w:rsidR="0023781F" w:rsidRPr="00E30E9A">
        <w:rPr>
          <w:rFonts w:ascii="Arial" w:hAnsi="Arial" w:cs="Arial"/>
        </w:rPr>
        <w:t>to</w:t>
      </w:r>
      <w:r w:rsidRPr="00E30E9A">
        <w:rPr>
          <w:rFonts w:ascii="Arial" w:hAnsi="Arial" w:cs="Arial"/>
        </w:rPr>
        <w:t xml:space="preserve"> achieve long-term business success. HCM emphasizes people as assets whose skills, knowledge, and creativity can generate long-term competitive advantage, which is different from traditional personnel management. Companies that employ effective human capital management (HCM) techniques, such as succession planning, employee learning, and diversity initiatives, are better equipped to align human resources with strategic goals, which improves organizational performance, claims </w:t>
      </w:r>
      <w:sdt>
        <w:sdtPr>
          <w:rPr>
            <w:rFonts w:ascii="Arial" w:hAnsi="Arial" w:cs="Arial"/>
          </w:rPr>
          <w:id w:val="-153308721"/>
          <w:citation/>
        </w:sdtPr>
        <w:sdtContent>
          <w:r w:rsidR="00F27366" w:rsidRPr="00E30E9A">
            <w:rPr>
              <w:rFonts w:ascii="Arial" w:hAnsi="Arial" w:cs="Arial"/>
            </w:rPr>
            <w:fldChar w:fldCharType="begin"/>
          </w:r>
          <w:r w:rsidR="00F27366" w:rsidRPr="00E30E9A">
            <w:rPr>
              <w:rFonts w:ascii="Arial" w:hAnsi="Arial" w:cs="Arial"/>
              <w:lang w:val="en-GB"/>
            </w:rPr>
            <w:instrText xml:space="preserve"> CITATION Tuc18 \l 2057 </w:instrText>
          </w:r>
          <w:r w:rsidR="00F27366" w:rsidRPr="00E30E9A">
            <w:rPr>
              <w:rFonts w:ascii="Arial" w:hAnsi="Arial" w:cs="Arial"/>
            </w:rPr>
            <w:fldChar w:fldCharType="separate"/>
          </w:r>
          <w:r w:rsidR="00B259D6" w:rsidRPr="00E30E9A">
            <w:rPr>
              <w:rFonts w:ascii="Arial" w:hAnsi="Arial" w:cs="Arial"/>
              <w:noProof/>
              <w:lang w:val="en-GB"/>
            </w:rPr>
            <w:t>(Tucker, 2018)</w:t>
          </w:r>
          <w:r w:rsidR="00F27366" w:rsidRPr="00E30E9A">
            <w:rPr>
              <w:rFonts w:ascii="Arial" w:hAnsi="Arial" w:cs="Arial"/>
            </w:rPr>
            <w:fldChar w:fldCharType="end"/>
          </w:r>
        </w:sdtContent>
      </w:sdt>
      <w:r w:rsidRPr="00E30E9A">
        <w:rPr>
          <w:rFonts w:ascii="Arial" w:hAnsi="Arial" w:cs="Arial"/>
        </w:rPr>
        <w:t>. In today's fast-paced business environment, human capital management is evolving from a simple administrative function to a driving force behind creativity, adaptability, and resilience.</w:t>
      </w:r>
    </w:p>
    <w:p w14:paraId="4B5DB064" w14:textId="0021F71F" w:rsidR="00B532CC" w:rsidRPr="00E30E9A" w:rsidRDefault="006222C4" w:rsidP="0023781F">
      <w:pPr>
        <w:spacing w:line="360" w:lineRule="auto"/>
        <w:jc w:val="both"/>
        <w:rPr>
          <w:rFonts w:ascii="Arial" w:hAnsi="Arial" w:cs="Arial"/>
        </w:rPr>
      </w:pPr>
      <w:r w:rsidRPr="00E30E9A">
        <w:rPr>
          <w:rFonts w:ascii="Arial" w:hAnsi="Arial" w:cs="Arial"/>
        </w:rPr>
        <w:t xml:space="preserve">The global </w:t>
      </w:r>
      <w:r w:rsidR="008C46B2" w:rsidRPr="00E30E9A">
        <w:rPr>
          <w:rFonts w:ascii="Arial" w:hAnsi="Arial" w:cs="Arial"/>
        </w:rPr>
        <w:t>labour</w:t>
      </w:r>
      <w:r w:rsidRPr="00E30E9A">
        <w:rPr>
          <w:rFonts w:ascii="Arial" w:hAnsi="Arial" w:cs="Arial"/>
        </w:rPr>
        <w:t xml:space="preserve"> market is being significantly impacted by demographic changes, technological advancements, and geopolitical unpredictability. Rapid integration of digital platforms, automation, and artificial intelligence (AI) is altering the demand for skills and creating new job categories </w:t>
      </w:r>
      <w:sdt>
        <w:sdtPr>
          <w:rPr>
            <w:rFonts w:ascii="Arial" w:hAnsi="Arial" w:cs="Arial"/>
          </w:rPr>
          <w:id w:val="184409690"/>
          <w:citation/>
        </w:sdtPr>
        <w:sdtContent>
          <w:r w:rsidR="00904774" w:rsidRPr="00E30E9A">
            <w:rPr>
              <w:rFonts w:ascii="Arial" w:hAnsi="Arial" w:cs="Arial"/>
            </w:rPr>
            <w:fldChar w:fldCharType="begin"/>
          </w:r>
          <w:r w:rsidR="00904774" w:rsidRPr="00E30E9A">
            <w:rPr>
              <w:rFonts w:ascii="Arial" w:hAnsi="Arial" w:cs="Arial"/>
              <w:lang w:val="en-GB"/>
            </w:rPr>
            <w:instrText xml:space="preserve"> CITATION Šta25 \l 2057 </w:instrText>
          </w:r>
          <w:r w:rsidR="00904774" w:rsidRPr="00E30E9A">
            <w:rPr>
              <w:rFonts w:ascii="Arial" w:hAnsi="Arial" w:cs="Arial"/>
            </w:rPr>
            <w:fldChar w:fldCharType="separate"/>
          </w:r>
          <w:r w:rsidR="00B259D6" w:rsidRPr="00E30E9A">
            <w:rPr>
              <w:rFonts w:ascii="Arial" w:hAnsi="Arial" w:cs="Arial"/>
              <w:noProof/>
              <w:lang w:val="en-GB"/>
            </w:rPr>
            <w:t>(Štaffenová, 2025)</w:t>
          </w:r>
          <w:r w:rsidR="00904774" w:rsidRPr="00E30E9A">
            <w:rPr>
              <w:rFonts w:ascii="Arial" w:hAnsi="Arial" w:cs="Arial"/>
            </w:rPr>
            <w:fldChar w:fldCharType="end"/>
          </w:r>
        </w:sdtContent>
      </w:sdt>
      <w:r w:rsidRPr="00E30E9A">
        <w:rPr>
          <w:rFonts w:ascii="Arial" w:hAnsi="Arial" w:cs="Arial"/>
        </w:rPr>
        <w:t>. Concurrently, the dynamics of the</w:t>
      </w:r>
      <w:r w:rsidR="007372D7" w:rsidRPr="00E30E9A">
        <w:rPr>
          <w:rFonts w:ascii="Arial" w:hAnsi="Arial" w:cs="Arial"/>
        </w:rPr>
        <w:t xml:space="preserve"> </w:t>
      </w:r>
      <w:r w:rsidR="008C46B2" w:rsidRPr="00E30E9A">
        <w:rPr>
          <w:rFonts w:ascii="Arial" w:hAnsi="Arial" w:cs="Arial"/>
        </w:rPr>
        <w:t>labour</w:t>
      </w:r>
      <w:r w:rsidRPr="00E30E9A">
        <w:rPr>
          <w:rFonts w:ascii="Arial" w:hAnsi="Arial" w:cs="Arial"/>
        </w:rPr>
        <w:t xml:space="preserve"> supply and employee expectations are shifting due to demographic shifts, such as the aging of populations in developed countries and the arrival of Generation Z in the workforce </w:t>
      </w:r>
      <w:sdt>
        <w:sdtPr>
          <w:rPr>
            <w:rFonts w:ascii="Arial" w:hAnsi="Arial" w:cs="Arial"/>
          </w:rPr>
          <w:id w:val="-1648584304"/>
          <w:citation/>
        </w:sdtPr>
        <w:sdtContent>
          <w:r w:rsidR="00904774" w:rsidRPr="00E30E9A">
            <w:rPr>
              <w:rFonts w:ascii="Arial" w:hAnsi="Arial" w:cs="Arial"/>
            </w:rPr>
            <w:fldChar w:fldCharType="begin"/>
          </w:r>
          <w:r w:rsidR="00904774" w:rsidRPr="00E30E9A">
            <w:rPr>
              <w:rFonts w:ascii="Arial" w:hAnsi="Arial" w:cs="Arial"/>
              <w:lang w:val="en-GB"/>
            </w:rPr>
            <w:instrText xml:space="preserve"> CITATION Sne23 \l 2057 </w:instrText>
          </w:r>
          <w:r w:rsidR="00904774" w:rsidRPr="00E30E9A">
            <w:rPr>
              <w:rFonts w:ascii="Arial" w:hAnsi="Arial" w:cs="Arial"/>
            </w:rPr>
            <w:fldChar w:fldCharType="separate"/>
          </w:r>
          <w:r w:rsidR="00B259D6" w:rsidRPr="00E30E9A">
            <w:rPr>
              <w:rFonts w:ascii="Arial" w:hAnsi="Arial" w:cs="Arial"/>
              <w:noProof/>
              <w:lang w:val="en-GB"/>
            </w:rPr>
            <w:t>(Snell, 2023)</w:t>
          </w:r>
          <w:r w:rsidR="00904774" w:rsidRPr="00E30E9A">
            <w:rPr>
              <w:rFonts w:ascii="Arial" w:hAnsi="Arial" w:cs="Arial"/>
            </w:rPr>
            <w:fldChar w:fldCharType="end"/>
          </w:r>
        </w:sdtContent>
      </w:sdt>
      <w:r w:rsidRPr="00E30E9A">
        <w:rPr>
          <w:rFonts w:ascii="Arial" w:hAnsi="Arial" w:cs="Arial"/>
        </w:rPr>
        <w:t>. Furthermore,</w:t>
      </w:r>
      <w:r w:rsidR="00886F94" w:rsidRPr="00E30E9A">
        <w:rPr>
          <w:rFonts w:ascii="Arial" w:hAnsi="Arial" w:cs="Arial"/>
        </w:rPr>
        <w:t xml:space="preserve"> </w:t>
      </w:r>
      <w:r w:rsidR="008C46B2" w:rsidRPr="00E30E9A">
        <w:rPr>
          <w:rFonts w:ascii="Arial" w:hAnsi="Arial" w:cs="Arial"/>
        </w:rPr>
        <w:t>labour</w:t>
      </w:r>
      <w:r w:rsidRPr="00E30E9A">
        <w:rPr>
          <w:rFonts w:ascii="Arial" w:hAnsi="Arial" w:cs="Arial"/>
        </w:rPr>
        <w:t xml:space="preserve"> mobility and cross-border talent management have become more challenging due to geopolitical upheavals like Brexit, trade disputes, and regional conflicts </w:t>
      </w:r>
      <w:sdt>
        <w:sdtPr>
          <w:rPr>
            <w:rFonts w:ascii="Arial" w:hAnsi="Arial" w:cs="Arial"/>
          </w:rPr>
          <w:id w:val="-1533952411"/>
          <w:citation/>
        </w:sdtPr>
        <w:sdtContent>
          <w:r w:rsidR="00904774" w:rsidRPr="00E30E9A">
            <w:rPr>
              <w:rFonts w:ascii="Arial" w:hAnsi="Arial" w:cs="Arial"/>
            </w:rPr>
            <w:fldChar w:fldCharType="begin"/>
          </w:r>
          <w:r w:rsidR="00904774" w:rsidRPr="00E30E9A">
            <w:rPr>
              <w:rFonts w:ascii="Arial" w:hAnsi="Arial" w:cs="Arial"/>
              <w:lang w:val="en-GB"/>
            </w:rPr>
            <w:instrText xml:space="preserve"> CITATION Int24 \l 2057 </w:instrText>
          </w:r>
          <w:r w:rsidR="00904774" w:rsidRPr="00E30E9A">
            <w:rPr>
              <w:rFonts w:ascii="Arial" w:hAnsi="Arial" w:cs="Arial"/>
            </w:rPr>
            <w:fldChar w:fldCharType="separate"/>
          </w:r>
          <w:r w:rsidR="00B259D6" w:rsidRPr="00E30E9A">
            <w:rPr>
              <w:rFonts w:ascii="Arial" w:hAnsi="Arial" w:cs="Arial"/>
              <w:noProof/>
              <w:lang w:val="en-GB"/>
            </w:rPr>
            <w:t>(Review, 2024)</w:t>
          </w:r>
          <w:r w:rsidR="00904774" w:rsidRPr="00E30E9A">
            <w:rPr>
              <w:rFonts w:ascii="Arial" w:hAnsi="Arial" w:cs="Arial"/>
            </w:rPr>
            <w:fldChar w:fldCharType="end"/>
          </w:r>
        </w:sdtContent>
      </w:sdt>
      <w:r w:rsidRPr="00E30E9A">
        <w:rPr>
          <w:rFonts w:ascii="Arial" w:hAnsi="Arial" w:cs="Arial"/>
        </w:rPr>
        <w:t>. When combined, these factors emphasize the need for flexible, evidence-based, and globally oriented HRM and IHRM programs.</w:t>
      </w:r>
    </w:p>
    <w:p w14:paraId="10C4490A" w14:textId="599115BC" w:rsidR="00041881" w:rsidRPr="00E30E9A" w:rsidRDefault="00AA6CB6" w:rsidP="0023781F">
      <w:pPr>
        <w:spacing w:line="360" w:lineRule="auto"/>
        <w:jc w:val="both"/>
        <w:rPr>
          <w:rFonts w:ascii="Arial" w:hAnsi="Arial" w:cs="Arial"/>
        </w:rPr>
      </w:pPr>
      <w:r w:rsidRPr="00E30E9A">
        <w:rPr>
          <w:rFonts w:ascii="Arial" w:hAnsi="Arial" w:cs="Arial"/>
        </w:rPr>
        <w:t xml:space="preserve">The goal of this paper is to critically examine how demographic, technological, and geopolitical factors influence HRM and IHRM strategies in contemporary </w:t>
      </w:r>
      <w:r w:rsidR="000E4D8B" w:rsidRPr="00E30E9A">
        <w:rPr>
          <w:rFonts w:ascii="Arial" w:hAnsi="Arial" w:cs="Arial"/>
        </w:rPr>
        <w:t>labour</w:t>
      </w:r>
      <w:r w:rsidRPr="00E30E9A">
        <w:rPr>
          <w:rFonts w:ascii="Arial" w:hAnsi="Arial" w:cs="Arial"/>
        </w:rPr>
        <w:t xml:space="preserve"> markets. It will also evaluate organizational approaches to address persistent skills shortages in critical industries and </w:t>
      </w:r>
      <w:r w:rsidR="00DB606B" w:rsidRPr="00E30E9A">
        <w:rPr>
          <w:rFonts w:ascii="Arial" w:hAnsi="Arial" w:cs="Arial"/>
        </w:rPr>
        <w:t>consider</w:t>
      </w:r>
      <w:r w:rsidRPr="00E30E9A">
        <w:rPr>
          <w:rFonts w:ascii="Arial" w:hAnsi="Arial" w:cs="Arial"/>
        </w:rPr>
        <w:t xml:space="preserve"> </w:t>
      </w:r>
      <w:r w:rsidR="00DB606B" w:rsidRPr="00E30E9A">
        <w:rPr>
          <w:rFonts w:ascii="Arial" w:hAnsi="Arial" w:cs="Arial"/>
        </w:rPr>
        <w:t>everyone’s</w:t>
      </w:r>
      <w:r w:rsidRPr="00E30E9A">
        <w:rPr>
          <w:rFonts w:ascii="Arial" w:hAnsi="Arial" w:cs="Arial"/>
        </w:rPr>
        <w:t xml:space="preserve"> readiness to work in a technologically sophisticated, globalized workplace. The paper uses current research and labo</w:t>
      </w:r>
      <w:r w:rsidR="00E20BFF" w:rsidRPr="00E30E9A">
        <w:rPr>
          <w:rFonts w:ascii="Arial" w:hAnsi="Arial" w:cs="Arial"/>
        </w:rPr>
        <w:t>u</w:t>
      </w:r>
      <w:r w:rsidRPr="00E30E9A">
        <w:rPr>
          <w:rFonts w:ascii="Arial" w:hAnsi="Arial" w:cs="Arial"/>
        </w:rPr>
        <w:t>r</w:t>
      </w:r>
      <w:r w:rsidR="00886F94" w:rsidRPr="00E30E9A">
        <w:rPr>
          <w:rFonts w:ascii="Arial" w:hAnsi="Arial" w:cs="Arial"/>
        </w:rPr>
        <w:t xml:space="preserve"> </w:t>
      </w:r>
      <w:r w:rsidRPr="00E30E9A">
        <w:rPr>
          <w:rFonts w:ascii="Arial" w:hAnsi="Arial" w:cs="Arial"/>
        </w:rPr>
        <w:t xml:space="preserve">market facts to offer both personal reflection and analytical insights </w:t>
      </w:r>
      <w:r w:rsidR="00886F94" w:rsidRPr="00E30E9A">
        <w:rPr>
          <w:rFonts w:ascii="Arial" w:hAnsi="Arial" w:cs="Arial"/>
        </w:rPr>
        <w:t>(</w:t>
      </w:r>
      <w:r w:rsidR="000E4D8B" w:rsidRPr="00E30E9A">
        <w:rPr>
          <w:rFonts w:ascii="Arial" w:hAnsi="Arial" w:cs="Arial"/>
        </w:rPr>
        <w:t>Labour</w:t>
      </w:r>
      <w:r w:rsidRPr="00E30E9A">
        <w:rPr>
          <w:rFonts w:ascii="Arial" w:hAnsi="Arial" w:cs="Arial"/>
        </w:rPr>
        <w:t xml:space="preserve"> Market Dynamics, 2024).</w:t>
      </w:r>
    </w:p>
    <w:p w14:paraId="3E02E547" w14:textId="77777777" w:rsidR="0038770E" w:rsidRDefault="0038770E" w:rsidP="0023781F">
      <w:pPr>
        <w:spacing w:line="360" w:lineRule="auto"/>
        <w:jc w:val="both"/>
        <w:rPr>
          <w:rFonts w:ascii="Arial" w:hAnsi="Arial" w:cs="Arial"/>
          <w:sz w:val="22"/>
          <w:szCs w:val="22"/>
        </w:rPr>
      </w:pPr>
    </w:p>
    <w:p w14:paraId="29D72E0E" w14:textId="5D9EFE32" w:rsidR="001F48E1" w:rsidRPr="0023781F" w:rsidRDefault="00A96FA4" w:rsidP="0023781F">
      <w:pPr>
        <w:pStyle w:val="Heading2"/>
        <w:rPr>
          <w:rFonts w:ascii="Arial" w:hAnsi="Arial" w:cs="Arial"/>
        </w:rPr>
      </w:pPr>
      <w:bookmarkStart w:id="2" w:name="_Toc211084028"/>
      <w:r w:rsidRPr="0023781F">
        <w:rPr>
          <w:rFonts w:ascii="Arial" w:hAnsi="Arial" w:cs="Arial"/>
        </w:rPr>
        <w:lastRenderedPageBreak/>
        <w:t>2.</w:t>
      </w:r>
      <w:r w:rsidR="001F48E1" w:rsidRPr="0023781F">
        <w:rPr>
          <w:rFonts w:ascii="Arial" w:hAnsi="Arial" w:cs="Arial"/>
        </w:rPr>
        <w:t>Technological Advancements and Labour Markets</w:t>
      </w:r>
      <w:bookmarkEnd w:id="2"/>
    </w:p>
    <w:p w14:paraId="36F9D7C3" w14:textId="18277848" w:rsidR="001F48E1" w:rsidRPr="00E30E9A" w:rsidRDefault="00250244" w:rsidP="0023781F">
      <w:pPr>
        <w:spacing w:line="360" w:lineRule="auto"/>
        <w:jc w:val="both"/>
        <w:rPr>
          <w:rFonts w:ascii="Arial" w:hAnsi="Arial" w:cs="Arial"/>
        </w:rPr>
      </w:pPr>
      <w:r w:rsidRPr="00E30E9A">
        <w:rPr>
          <w:rFonts w:ascii="Arial" w:hAnsi="Arial" w:cs="Arial"/>
        </w:rPr>
        <w:t>Technological innovation is one of the key elements affecting contemporary labo</w:t>
      </w:r>
      <w:r w:rsidR="001D2EC7" w:rsidRPr="00E30E9A">
        <w:rPr>
          <w:rFonts w:ascii="Arial" w:hAnsi="Arial" w:cs="Arial"/>
        </w:rPr>
        <w:t>u</w:t>
      </w:r>
      <w:r w:rsidRPr="00E30E9A">
        <w:rPr>
          <w:rFonts w:ascii="Arial" w:hAnsi="Arial" w:cs="Arial"/>
        </w:rPr>
        <w:t>r</w:t>
      </w:r>
      <w:r w:rsidR="001D2EC7" w:rsidRPr="00E30E9A">
        <w:rPr>
          <w:rFonts w:ascii="Arial" w:hAnsi="Arial" w:cs="Arial"/>
        </w:rPr>
        <w:t xml:space="preserve"> </w:t>
      </w:r>
      <w:r w:rsidRPr="00E30E9A">
        <w:rPr>
          <w:rFonts w:ascii="Arial" w:hAnsi="Arial" w:cs="Arial"/>
        </w:rPr>
        <w:t>markets, particularly in the fields of automation, digital platforms, remote work, and artificial intelligence (AI). As a result of these developments, organizational structures, talent needs, and HR strategies are evolving across industries.</w:t>
      </w:r>
    </w:p>
    <w:p w14:paraId="726D7F7E" w14:textId="250E3FB7" w:rsidR="008C1425" w:rsidRPr="00E30E9A" w:rsidRDefault="008C1425" w:rsidP="0023781F">
      <w:pPr>
        <w:spacing w:line="360" w:lineRule="auto"/>
        <w:jc w:val="both"/>
        <w:rPr>
          <w:rFonts w:ascii="Arial" w:hAnsi="Arial" w:cs="Arial"/>
        </w:rPr>
      </w:pPr>
      <w:r w:rsidRPr="00E30E9A">
        <w:rPr>
          <w:rFonts w:ascii="Arial" w:hAnsi="Arial" w:cs="Arial"/>
        </w:rPr>
        <w:t xml:space="preserve">These days, workforce planning, personnel management, and predictive analytics all depend on artificial intelligence. AI, according to </w:t>
      </w:r>
      <w:sdt>
        <w:sdtPr>
          <w:rPr>
            <w:rFonts w:ascii="Arial" w:hAnsi="Arial" w:cs="Arial"/>
          </w:rPr>
          <w:id w:val="1745602190"/>
          <w:citation/>
        </w:sdtPr>
        <w:sdtContent>
          <w:r w:rsidR="00BC5826" w:rsidRPr="00E30E9A">
            <w:rPr>
              <w:rFonts w:ascii="Arial" w:hAnsi="Arial" w:cs="Arial"/>
            </w:rPr>
            <w:fldChar w:fldCharType="begin"/>
          </w:r>
          <w:r w:rsidR="00BC5826" w:rsidRPr="00E30E9A">
            <w:rPr>
              <w:rFonts w:ascii="Arial" w:hAnsi="Arial" w:cs="Arial"/>
              <w:lang w:val="en-GB"/>
            </w:rPr>
            <w:instrText xml:space="preserve"> CITATION Bos25 \l 2057 </w:instrText>
          </w:r>
          <w:r w:rsidR="00BC5826" w:rsidRPr="00E30E9A">
            <w:rPr>
              <w:rFonts w:ascii="Arial" w:hAnsi="Arial" w:cs="Arial"/>
            </w:rPr>
            <w:fldChar w:fldCharType="separate"/>
          </w:r>
          <w:r w:rsidR="00B259D6" w:rsidRPr="00E30E9A">
            <w:rPr>
              <w:rFonts w:ascii="Arial" w:hAnsi="Arial" w:cs="Arial"/>
              <w:noProof/>
              <w:lang w:val="en-GB"/>
            </w:rPr>
            <w:t>(Bositkhanova, 2025)</w:t>
          </w:r>
          <w:r w:rsidR="00BC5826" w:rsidRPr="00E30E9A">
            <w:rPr>
              <w:rFonts w:ascii="Arial" w:hAnsi="Arial" w:cs="Arial"/>
            </w:rPr>
            <w:fldChar w:fldCharType="end"/>
          </w:r>
        </w:sdtContent>
      </w:sdt>
      <w:r w:rsidRPr="00E30E9A">
        <w:rPr>
          <w:rFonts w:ascii="Arial" w:hAnsi="Arial" w:cs="Arial"/>
        </w:rPr>
        <w:t xml:space="preserve">, aids businesses in more objective and efficient workforce planning as well as better strategic decision-making. To estimate staff attrition and talent shortages, for example, HR managers can use predictive analytics technologies to develop targeted interventions for retention and development </w:t>
      </w:r>
      <w:sdt>
        <w:sdtPr>
          <w:rPr>
            <w:rFonts w:ascii="Arial" w:hAnsi="Arial" w:cs="Arial"/>
          </w:rPr>
          <w:id w:val="1101758673"/>
          <w:citation/>
        </w:sdtPr>
        <w:sdtContent>
          <w:r w:rsidR="00BC5826" w:rsidRPr="00E30E9A">
            <w:rPr>
              <w:rFonts w:ascii="Arial" w:hAnsi="Arial" w:cs="Arial"/>
            </w:rPr>
            <w:fldChar w:fldCharType="begin"/>
          </w:r>
          <w:r w:rsidR="00BC5826" w:rsidRPr="00E30E9A">
            <w:rPr>
              <w:rFonts w:ascii="Arial" w:hAnsi="Arial" w:cs="Arial"/>
              <w:lang w:val="en-GB"/>
            </w:rPr>
            <w:instrText xml:space="preserve"> CITATION Pop25 \l 2057 </w:instrText>
          </w:r>
          <w:r w:rsidR="00BC5826" w:rsidRPr="00E30E9A">
            <w:rPr>
              <w:rFonts w:ascii="Arial" w:hAnsi="Arial" w:cs="Arial"/>
            </w:rPr>
            <w:fldChar w:fldCharType="separate"/>
          </w:r>
          <w:r w:rsidR="00B259D6" w:rsidRPr="00E30E9A">
            <w:rPr>
              <w:rFonts w:ascii="Arial" w:hAnsi="Arial" w:cs="Arial"/>
              <w:noProof/>
              <w:lang w:val="en-GB"/>
            </w:rPr>
            <w:t>(Popescu, 2025)</w:t>
          </w:r>
          <w:r w:rsidR="00BC5826" w:rsidRPr="00E30E9A">
            <w:rPr>
              <w:rFonts w:ascii="Arial" w:hAnsi="Arial" w:cs="Arial"/>
            </w:rPr>
            <w:fldChar w:fldCharType="end"/>
          </w:r>
        </w:sdtContent>
      </w:sdt>
      <w:r w:rsidRPr="00E30E9A">
        <w:rPr>
          <w:rFonts w:ascii="Arial" w:hAnsi="Arial" w:cs="Arial"/>
        </w:rPr>
        <w:t>Accenture's use of AI-driven recruitment platforms to screen a large number of applications has shown the strategic value of digital innovation in HR processes by reducing bias and raising hiring standards.</w:t>
      </w:r>
    </w:p>
    <w:p w14:paraId="0DE65661" w14:textId="7454B57B" w:rsidR="00677110" w:rsidRPr="00E30E9A" w:rsidRDefault="00677110" w:rsidP="0023781F">
      <w:pPr>
        <w:spacing w:line="360" w:lineRule="auto"/>
        <w:jc w:val="both"/>
        <w:rPr>
          <w:rFonts w:ascii="Arial" w:hAnsi="Arial" w:cs="Arial"/>
        </w:rPr>
      </w:pPr>
      <w:r w:rsidRPr="00E30E9A">
        <w:rPr>
          <w:rFonts w:ascii="Arial" w:hAnsi="Arial" w:cs="Arial"/>
        </w:rPr>
        <w:t>Additionally, labo</w:t>
      </w:r>
      <w:r w:rsidR="001D2EC7" w:rsidRPr="00E30E9A">
        <w:rPr>
          <w:rFonts w:ascii="Arial" w:hAnsi="Arial" w:cs="Arial"/>
        </w:rPr>
        <w:t>u</w:t>
      </w:r>
      <w:r w:rsidRPr="00E30E9A">
        <w:rPr>
          <w:rFonts w:ascii="Arial" w:hAnsi="Arial" w:cs="Arial"/>
        </w:rPr>
        <w:t xml:space="preserve">r markets are changing due to automation and robotics, especially in manufacturing and logistics. </w:t>
      </w:r>
      <w:r w:rsidR="00D95298" w:rsidRPr="00E30E9A">
        <w:rPr>
          <w:rFonts w:ascii="Arial" w:hAnsi="Arial" w:cs="Arial"/>
        </w:rPr>
        <w:t>To</w:t>
      </w:r>
      <w:r w:rsidRPr="00E30E9A">
        <w:rPr>
          <w:rFonts w:ascii="Arial" w:hAnsi="Arial" w:cs="Arial"/>
        </w:rPr>
        <w:t xml:space="preserve"> reduce job instability, promote trust, and retrain employees for hybrid workplaces, </w:t>
      </w:r>
      <w:sdt>
        <w:sdtPr>
          <w:rPr>
            <w:rFonts w:ascii="Arial" w:hAnsi="Arial" w:cs="Arial"/>
          </w:rPr>
          <w:id w:val="482588486"/>
          <w:citation/>
        </w:sdtPr>
        <w:sdtContent>
          <w:r w:rsidR="00BC5826" w:rsidRPr="00E30E9A">
            <w:rPr>
              <w:rFonts w:ascii="Arial" w:hAnsi="Arial" w:cs="Arial"/>
            </w:rPr>
            <w:fldChar w:fldCharType="begin"/>
          </w:r>
          <w:r w:rsidR="00BC5826" w:rsidRPr="00E30E9A">
            <w:rPr>
              <w:rFonts w:ascii="Arial" w:hAnsi="Arial" w:cs="Arial"/>
              <w:lang w:val="en-GB"/>
            </w:rPr>
            <w:instrText xml:space="preserve"> CITATION Ars22 \l 2057 </w:instrText>
          </w:r>
          <w:r w:rsidR="00BC5826" w:rsidRPr="00E30E9A">
            <w:rPr>
              <w:rFonts w:ascii="Arial" w:hAnsi="Arial" w:cs="Arial"/>
            </w:rPr>
            <w:fldChar w:fldCharType="separate"/>
          </w:r>
          <w:r w:rsidR="00B259D6" w:rsidRPr="00E30E9A">
            <w:rPr>
              <w:rFonts w:ascii="Arial" w:hAnsi="Arial" w:cs="Arial"/>
              <w:noProof/>
              <w:lang w:val="en-GB"/>
            </w:rPr>
            <w:t>(Arslan, 2022)</w:t>
          </w:r>
          <w:r w:rsidR="00BC5826" w:rsidRPr="00E30E9A">
            <w:rPr>
              <w:rFonts w:ascii="Arial" w:hAnsi="Arial" w:cs="Arial"/>
            </w:rPr>
            <w:fldChar w:fldCharType="end"/>
          </w:r>
        </w:sdtContent>
      </w:sdt>
      <w:r w:rsidRPr="00E30E9A">
        <w:rPr>
          <w:rFonts w:ascii="Arial" w:hAnsi="Arial" w:cs="Arial"/>
        </w:rPr>
        <w:t>highlight the need for novel HRM techniques in the interaction between human workers and AI-driven systems. The extensive deployment of robotics in Amazon's warehouses serves as an example of both the efficiency benefits of automation and the HR dilemma of reallocating employees to higher-value duties.</w:t>
      </w:r>
    </w:p>
    <w:p w14:paraId="41760303" w14:textId="4FCA9338" w:rsidR="002E7AD0" w:rsidRPr="00E30E9A" w:rsidRDefault="002E7AD0" w:rsidP="0023781F">
      <w:pPr>
        <w:spacing w:line="360" w:lineRule="auto"/>
        <w:jc w:val="both"/>
        <w:rPr>
          <w:rFonts w:ascii="Arial" w:hAnsi="Arial" w:cs="Arial"/>
        </w:rPr>
      </w:pPr>
      <w:r w:rsidRPr="00E30E9A">
        <w:rPr>
          <w:rFonts w:ascii="Arial" w:hAnsi="Arial" w:cs="Arial"/>
        </w:rPr>
        <w:t xml:space="preserve">At the same time, the rise of remote work and global digital platforms has changed the HRM landscape globally. The COVID-19 pandemic has increased the use of virtual collaboration, and multinational companies now regularly employ global teams. According to </w:t>
      </w:r>
      <w:sdt>
        <w:sdtPr>
          <w:rPr>
            <w:rFonts w:ascii="Arial" w:hAnsi="Arial" w:cs="Arial"/>
          </w:rPr>
          <w:id w:val="1437791401"/>
          <w:citation/>
        </w:sdtPr>
        <w:sdtContent>
          <w:r w:rsidR="00BC5826" w:rsidRPr="00E30E9A">
            <w:rPr>
              <w:rFonts w:ascii="Arial" w:hAnsi="Arial" w:cs="Arial"/>
            </w:rPr>
            <w:fldChar w:fldCharType="begin"/>
          </w:r>
          <w:r w:rsidR="00BC5826" w:rsidRPr="00E30E9A">
            <w:rPr>
              <w:rFonts w:ascii="Arial" w:hAnsi="Arial" w:cs="Arial"/>
              <w:lang w:val="en-GB"/>
            </w:rPr>
            <w:instrText xml:space="preserve"> CITATION Jou25 \l 2057 </w:instrText>
          </w:r>
          <w:r w:rsidR="00BC5826" w:rsidRPr="00E30E9A">
            <w:rPr>
              <w:rFonts w:ascii="Arial" w:hAnsi="Arial" w:cs="Arial"/>
            </w:rPr>
            <w:fldChar w:fldCharType="separate"/>
          </w:r>
          <w:r w:rsidR="00B259D6" w:rsidRPr="00E30E9A">
            <w:rPr>
              <w:rFonts w:ascii="Arial" w:hAnsi="Arial" w:cs="Arial"/>
              <w:noProof/>
              <w:lang w:val="en-GB"/>
            </w:rPr>
            <w:t>((2025), 2025)</w:t>
          </w:r>
          <w:r w:rsidR="00BC5826" w:rsidRPr="00E30E9A">
            <w:rPr>
              <w:rFonts w:ascii="Arial" w:hAnsi="Arial" w:cs="Arial"/>
            </w:rPr>
            <w:fldChar w:fldCharType="end"/>
          </w:r>
        </w:sdtContent>
      </w:sdt>
      <w:r w:rsidRPr="00E30E9A">
        <w:rPr>
          <w:rFonts w:ascii="Arial" w:hAnsi="Arial" w:cs="Arial"/>
        </w:rPr>
        <w:t>, HR managers of cross-border virtual teams must manage concerns related to cultural diversity, data security, and global mobility. Therefore, IHRM initiatives must include regulations on cybersecurity, digital communication, and equitable remote work practices in addition to standard expatriate management.</w:t>
      </w:r>
    </w:p>
    <w:p w14:paraId="6BD1DE7D" w14:textId="2717CC18" w:rsidR="00791FD1" w:rsidRPr="00E30E9A" w:rsidRDefault="00791FD1" w:rsidP="0023781F">
      <w:pPr>
        <w:spacing w:line="360" w:lineRule="auto"/>
        <w:jc w:val="both"/>
        <w:rPr>
          <w:rFonts w:ascii="Arial" w:hAnsi="Arial" w:cs="Arial"/>
        </w:rPr>
      </w:pPr>
      <w:r w:rsidRPr="00E30E9A">
        <w:rPr>
          <w:rFonts w:ascii="Arial" w:hAnsi="Arial" w:cs="Arial"/>
        </w:rPr>
        <w:t xml:space="preserve">These technological advancements highlight two issues: although they offer opportunities for innovation and efficiency, they also raise issues like workforce displacement, digital exclusion, and ethical dilemmas surrounding data protection. </w:t>
      </w:r>
      <w:sdt>
        <w:sdtPr>
          <w:rPr>
            <w:rFonts w:ascii="Arial" w:hAnsi="Arial" w:cs="Arial"/>
          </w:rPr>
          <w:id w:val="1339421031"/>
          <w:citation/>
        </w:sdtPr>
        <w:sdtContent>
          <w:r w:rsidR="00BC5826" w:rsidRPr="00E30E9A">
            <w:rPr>
              <w:rFonts w:ascii="Arial" w:hAnsi="Arial" w:cs="Arial"/>
            </w:rPr>
            <w:fldChar w:fldCharType="begin"/>
          </w:r>
          <w:r w:rsidR="00BC5826" w:rsidRPr="00E30E9A">
            <w:rPr>
              <w:rFonts w:ascii="Arial" w:hAnsi="Arial" w:cs="Arial"/>
              <w:lang w:val="en-GB"/>
            </w:rPr>
            <w:instrText xml:space="preserve"> CITATION MDP23 \l 2057 </w:instrText>
          </w:r>
          <w:r w:rsidR="00BC5826" w:rsidRPr="00E30E9A">
            <w:rPr>
              <w:rFonts w:ascii="Arial" w:hAnsi="Arial" w:cs="Arial"/>
            </w:rPr>
            <w:fldChar w:fldCharType="separate"/>
          </w:r>
          <w:r w:rsidR="00B259D6" w:rsidRPr="00E30E9A">
            <w:rPr>
              <w:rFonts w:ascii="Arial" w:hAnsi="Arial" w:cs="Arial"/>
              <w:noProof/>
              <w:lang w:val="en-GB"/>
            </w:rPr>
            <w:t>(MDPI, 2023)</w:t>
          </w:r>
          <w:r w:rsidR="00BC5826" w:rsidRPr="00E30E9A">
            <w:rPr>
              <w:rFonts w:ascii="Arial" w:hAnsi="Arial" w:cs="Arial"/>
            </w:rPr>
            <w:fldChar w:fldCharType="end"/>
          </w:r>
        </w:sdtContent>
      </w:sdt>
      <w:r w:rsidRPr="00E30E9A">
        <w:rPr>
          <w:rFonts w:ascii="Arial" w:hAnsi="Arial" w:cs="Arial"/>
        </w:rPr>
        <w:t xml:space="preserve">asserts that </w:t>
      </w:r>
      <w:r w:rsidR="008B1612" w:rsidRPr="00E30E9A">
        <w:rPr>
          <w:rFonts w:ascii="Arial" w:hAnsi="Arial" w:cs="Arial"/>
        </w:rPr>
        <w:t>for</w:t>
      </w:r>
      <w:r w:rsidRPr="00E30E9A">
        <w:rPr>
          <w:rFonts w:ascii="Arial" w:hAnsi="Arial" w:cs="Arial"/>
        </w:rPr>
        <w:t xml:space="preserve"> individuals and companies to remain competitive in a </w:t>
      </w:r>
      <w:r w:rsidRPr="00E30E9A">
        <w:rPr>
          <w:rFonts w:ascii="Arial" w:hAnsi="Arial" w:cs="Arial"/>
        </w:rPr>
        <w:lastRenderedPageBreak/>
        <w:t>technologically driven global labo</w:t>
      </w:r>
      <w:r w:rsidR="0020439B" w:rsidRPr="00E30E9A">
        <w:rPr>
          <w:rFonts w:ascii="Arial" w:hAnsi="Arial" w:cs="Arial"/>
        </w:rPr>
        <w:t>u</w:t>
      </w:r>
      <w:r w:rsidRPr="00E30E9A">
        <w:rPr>
          <w:rFonts w:ascii="Arial" w:hAnsi="Arial" w:cs="Arial"/>
        </w:rPr>
        <w:t xml:space="preserve">r market, lifelong learning and continuous reskilling are crucial. </w:t>
      </w:r>
    </w:p>
    <w:p w14:paraId="283D8568" w14:textId="51282AAF" w:rsidR="00316328" w:rsidRPr="00E30E9A" w:rsidRDefault="00316328" w:rsidP="0023781F">
      <w:pPr>
        <w:spacing w:line="360" w:lineRule="auto"/>
        <w:jc w:val="both"/>
        <w:rPr>
          <w:rFonts w:ascii="Arial" w:hAnsi="Arial" w:cs="Arial"/>
          <w:lang w:val="en-GB"/>
        </w:rPr>
      </w:pPr>
      <w:r w:rsidRPr="00E30E9A">
        <w:rPr>
          <w:rFonts w:ascii="Arial" w:hAnsi="Arial" w:cs="Arial"/>
          <w:lang w:val="en-GB"/>
        </w:rPr>
        <w:t xml:space="preserve">The digital transformation has also altered performance management and employee engagement. Businesses are increasingly using AI-driven data and cloud-based HR systems to track productivity, measure employee well-being, and personalise training programs, according to </w:t>
      </w:r>
      <w:sdt>
        <w:sdtPr>
          <w:rPr>
            <w:rFonts w:ascii="Arial" w:hAnsi="Arial" w:cs="Arial"/>
            <w:lang w:val="en-GB"/>
          </w:rPr>
          <w:id w:val="-103731644"/>
          <w:citation/>
        </w:sdtPr>
        <w:sdtContent>
          <w:r w:rsidRPr="00E30E9A">
            <w:rPr>
              <w:rFonts w:ascii="Arial" w:hAnsi="Arial" w:cs="Arial"/>
              <w:lang w:val="en-GB"/>
            </w:rPr>
            <w:fldChar w:fldCharType="begin"/>
          </w:r>
          <w:r w:rsidRPr="00E30E9A">
            <w:rPr>
              <w:rFonts w:ascii="Arial" w:hAnsi="Arial" w:cs="Arial"/>
              <w:lang w:val="en-GB"/>
            </w:rPr>
            <w:instrText xml:space="preserve"> CITATION Fen24 \l 2057 </w:instrText>
          </w:r>
          <w:r w:rsidRPr="00E30E9A">
            <w:rPr>
              <w:rFonts w:ascii="Arial" w:hAnsi="Arial" w:cs="Arial"/>
              <w:lang w:val="en-GB"/>
            </w:rPr>
            <w:fldChar w:fldCharType="separate"/>
          </w:r>
          <w:r w:rsidR="00B259D6" w:rsidRPr="00E30E9A">
            <w:rPr>
              <w:rFonts w:ascii="Arial" w:hAnsi="Arial" w:cs="Arial"/>
              <w:noProof/>
              <w:lang w:val="en-GB"/>
            </w:rPr>
            <w:t>(Fenwick, 2024)</w:t>
          </w:r>
          <w:r w:rsidRPr="00E30E9A">
            <w:rPr>
              <w:rFonts w:ascii="Arial" w:hAnsi="Arial" w:cs="Arial"/>
              <w:lang w:val="en-GB"/>
            </w:rPr>
            <w:fldChar w:fldCharType="end"/>
          </w:r>
        </w:sdtContent>
      </w:sdt>
      <w:r w:rsidRPr="00E30E9A">
        <w:rPr>
          <w:rFonts w:ascii="Arial" w:hAnsi="Arial" w:cs="Arial"/>
          <w:lang w:val="en-GB"/>
        </w:rPr>
        <w:t xml:space="preserve"> HR professionals can make data-driven decisions that align personnel capabilities with organisational objectives due to this technological connectivity. However, as </w:t>
      </w:r>
      <w:sdt>
        <w:sdtPr>
          <w:rPr>
            <w:rFonts w:ascii="Arial" w:hAnsi="Arial" w:cs="Arial"/>
            <w:lang w:val="en-GB"/>
          </w:rPr>
          <w:id w:val="206462759"/>
          <w:citation/>
        </w:sdtPr>
        <w:sdtContent>
          <w:r w:rsidRPr="00E30E9A">
            <w:rPr>
              <w:rFonts w:ascii="Arial" w:hAnsi="Arial" w:cs="Arial"/>
              <w:lang w:val="en-GB"/>
            </w:rPr>
            <w:fldChar w:fldCharType="begin"/>
          </w:r>
          <w:r w:rsidRPr="00E30E9A">
            <w:rPr>
              <w:rFonts w:ascii="Arial" w:hAnsi="Arial" w:cs="Arial"/>
              <w:lang w:val="en-GB"/>
            </w:rPr>
            <w:instrText xml:space="preserve"> CITATION Pri23 \l 2057 </w:instrText>
          </w:r>
          <w:r w:rsidRPr="00E30E9A">
            <w:rPr>
              <w:rFonts w:ascii="Arial" w:hAnsi="Arial" w:cs="Arial"/>
              <w:lang w:val="en-GB"/>
            </w:rPr>
            <w:fldChar w:fldCharType="separate"/>
          </w:r>
          <w:r w:rsidR="00B259D6" w:rsidRPr="00E30E9A">
            <w:rPr>
              <w:rFonts w:ascii="Arial" w:hAnsi="Arial" w:cs="Arial"/>
              <w:noProof/>
              <w:lang w:val="en-GB"/>
            </w:rPr>
            <w:t>(Priyashantha, 2023)</w:t>
          </w:r>
          <w:r w:rsidRPr="00E30E9A">
            <w:rPr>
              <w:rFonts w:ascii="Arial" w:hAnsi="Arial" w:cs="Arial"/>
              <w:lang w:val="en-GB"/>
            </w:rPr>
            <w:fldChar w:fldCharType="end"/>
          </w:r>
        </w:sdtContent>
      </w:sdt>
      <w:r w:rsidRPr="00E30E9A">
        <w:rPr>
          <w:rFonts w:ascii="Arial" w:hAnsi="Arial" w:cs="Arial"/>
          <w:lang w:val="en-GB"/>
        </w:rPr>
        <w:t xml:space="preserve">points out, the success of such programs depends on cultivating a culture of learning and ensuring that staff members possess the requisite digital literacy skills. Moreover, </w:t>
      </w:r>
      <w:sdt>
        <w:sdtPr>
          <w:rPr>
            <w:rFonts w:ascii="Arial" w:hAnsi="Arial" w:cs="Arial"/>
            <w:lang w:val="en-GB"/>
          </w:rPr>
          <w:id w:val="-341784448"/>
          <w:citation/>
        </w:sdtPr>
        <w:sdtContent>
          <w:r w:rsidRPr="00E30E9A">
            <w:rPr>
              <w:rFonts w:ascii="Arial" w:hAnsi="Arial" w:cs="Arial"/>
              <w:lang w:val="en-GB"/>
            </w:rPr>
            <w:fldChar w:fldCharType="begin"/>
          </w:r>
          <w:r w:rsidRPr="00E30E9A">
            <w:rPr>
              <w:rFonts w:ascii="Arial" w:hAnsi="Arial" w:cs="Arial"/>
              <w:lang w:val="en-GB"/>
            </w:rPr>
            <w:instrText xml:space="preserve"> CITATION Bos25 \l 2057 </w:instrText>
          </w:r>
          <w:r w:rsidRPr="00E30E9A">
            <w:rPr>
              <w:rFonts w:ascii="Arial" w:hAnsi="Arial" w:cs="Arial"/>
              <w:lang w:val="en-GB"/>
            </w:rPr>
            <w:fldChar w:fldCharType="separate"/>
          </w:r>
          <w:r w:rsidR="00B259D6" w:rsidRPr="00E30E9A">
            <w:rPr>
              <w:rFonts w:ascii="Arial" w:hAnsi="Arial" w:cs="Arial"/>
              <w:noProof/>
              <w:lang w:val="en-GB"/>
            </w:rPr>
            <w:t>(Bositkhanova, 2025)</w:t>
          </w:r>
          <w:r w:rsidRPr="00E30E9A">
            <w:rPr>
              <w:rFonts w:ascii="Arial" w:hAnsi="Arial" w:cs="Arial"/>
              <w:lang w:val="en-GB"/>
            </w:rPr>
            <w:fldChar w:fldCharType="end"/>
          </w:r>
        </w:sdtContent>
      </w:sdt>
      <w:r w:rsidRPr="00E30E9A">
        <w:rPr>
          <w:rFonts w:ascii="Arial" w:hAnsi="Arial" w:cs="Arial"/>
          <w:lang w:val="en-GB"/>
        </w:rPr>
        <w:t xml:space="preserve"> argue that predictive analytics not only enhances retention strategies but also fosters diversity and inclusion by lowering bias in decision-making.</w:t>
      </w:r>
      <w:r w:rsidRPr="00E30E9A">
        <w:rPr>
          <w:rFonts w:ascii="Times New Roman" w:eastAsia="Times New Roman" w:hAnsi="Times New Roman" w:cs="Times New Roman"/>
          <w:kern w:val="0"/>
          <w:lang w:val="en-GB" w:eastAsia="en-GB"/>
          <w14:ligatures w14:val="none"/>
        </w:rPr>
        <w:t xml:space="preserve"> </w:t>
      </w:r>
      <w:r w:rsidRPr="00E30E9A">
        <w:rPr>
          <w:rFonts w:ascii="Arial" w:hAnsi="Arial" w:cs="Arial"/>
          <w:lang w:val="en-GB"/>
        </w:rPr>
        <w:t>As automation increases, the HR function is changing from administrative oversight to strategic enablement, with a focus on reskilling and ethical governance. Future HRM frameworks must balance technological innovation with human-cantered principles to remain competitive in an increasingly digital global economy.</w:t>
      </w:r>
    </w:p>
    <w:p w14:paraId="72DEA862" w14:textId="5B33B9EA" w:rsidR="00316328" w:rsidRPr="00316328" w:rsidRDefault="00316328" w:rsidP="0023781F">
      <w:pPr>
        <w:spacing w:line="360" w:lineRule="auto"/>
        <w:jc w:val="both"/>
        <w:rPr>
          <w:rFonts w:ascii="Arial" w:hAnsi="Arial" w:cs="Arial"/>
          <w:sz w:val="22"/>
          <w:szCs w:val="22"/>
          <w:lang w:val="en-GB"/>
        </w:rPr>
      </w:pPr>
    </w:p>
    <w:p w14:paraId="5039C0DD" w14:textId="77777777" w:rsidR="00316328" w:rsidRDefault="00316328" w:rsidP="0023781F">
      <w:pPr>
        <w:spacing w:line="360" w:lineRule="auto"/>
        <w:jc w:val="both"/>
        <w:rPr>
          <w:rFonts w:ascii="Arial" w:hAnsi="Arial" w:cs="Arial"/>
          <w:sz w:val="22"/>
          <w:szCs w:val="22"/>
        </w:rPr>
      </w:pPr>
    </w:p>
    <w:p w14:paraId="50EA0EAF" w14:textId="0B9D54C9" w:rsidR="008B1612" w:rsidRDefault="008B1612" w:rsidP="0023781F">
      <w:pPr>
        <w:spacing w:line="360" w:lineRule="auto"/>
        <w:jc w:val="both"/>
        <w:rPr>
          <w:rFonts w:ascii="Arial" w:hAnsi="Arial" w:cs="Arial"/>
          <w:sz w:val="22"/>
          <w:szCs w:val="22"/>
        </w:rPr>
      </w:pPr>
      <w:r>
        <w:rPr>
          <w:rFonts w:ascii="Arial" w:hAnsi="Arial" w:cs="Arial"/>
          <w:noProof/>
          <w:sz w:val="22"/>
          <w:szCs w:val="22"/>
        </w:rPr>
        <w:drawing>
          <wp:inline distT="0" distB="0" distL="0" distR="0" wp14:anchorId="2DCA6362" wp14:editId="6BE7CEAA">
            <wp:extent cx="5391150" cy="3142615"/>
            <wp:effectExtent l="0" t="0" r="0" b="635"/>
            <wp:docPr id="279308197" name="Picture 1"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308197" name="Picture 1" descr="A graph of a bar graph&#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410464" cy="3153874"/>
                    </a:xfrm>
                    <a:prstGeom prst="rect">
                      <a:avLst/>
                    </a:prstGeom>
                  </pic:spPr>
                </pic:pic>
              </a:graphicData>
            </a:graphic>
          </wp:inline>
        </w:drawing>
      </w:r>
    </w:p>
    <w:p w14:paraId="618BA9CE" w14:textId="17494AC7" w:rsidR="0038770E" w:rsidRDefault="00AC70C1" w:rsidP="0023781F">
      <w:pPr>
        <w:spacing w:line="360" w:lineRule="auto"/>
        <w:jc w:val="both"/>
        <w:rPr>
          <w:rFonts w:ascii="Arial" w:hAnsi="Arial" w:cs="Arial"/>
          <w:sz w:val="22"/>
          <w:szCs w:val="22"/>
        </w:rPr>
      </w:pPr>
      <w:bookmarkStart w:id="3" w:name="_Toc211081238"/>
      <w:r w:rsidRPr="00AC70C1">
        <w:rPr>
          <w:rFonts w:ascii="Arial" w:hAnsi="Arial" w:cs="Arial"/>
          <w:sz w:val="22"/>
          <w:szCs w:val="22"/>
        </w:rPr>
        <w:t xml:space="preserve">Figure-1 Source: PwC (Hawksworth &amp; Ferti </w:t>
      </w:r>
      <w:r w:rsidRPr="00AC70C1">
        <w:rPr>
          <w:rFonts w:ascii="Arial" w:hAnsi="Arial" w:cs="Arial"/>
          <w:sz w:val="22"/>
          <w:szCs w:val="22"/>
        </w:rPr>
        <w:fldChar w:fldCharType="begin"/>
      </w:r>
      <w:r w:rsidRPr="00AC70C1">
        <w:rPr>
          <w:rFonts w:ascii="Arial" w:hAnsi="Arial" w:cs="Arial"/>
          <w:sz w:val="22"/>
          <w:szCs w:val="22"/>
        </w:rPr>
        <w:instrText xml:space="preserve"> SEQ Figure-1_Source:_PwC_(Hawksworth_&amp;_Ferti \* ARABIC </w:instrText>
      </w:r>
      <w:r w:rsidRPr="00AC70C1">
        <w:rPr>
          <w:rFonts w:ascii="Arial" w:hAnsi="Arial" w:cs="Arial"/>
          <w:sz w:val="22"/>
          <w:szCs w:val="22"/>
        </w:rPr>
        <w:fldChar w:fldCharType="separate"/>
      </w:r>
      <w:r w:rsidRPr="00AC70C1">
        <w:rPr>
          <w:rFonts w:ascii="Arial" w:hAnsi="Arial" w:cs="Arial"/>
          <w:sz w:val="22"/>
          <w:szCs w:val="22"/>
        </w:rPr>
        <w:t>1</w:t>
      </w:r>
      <w:bookmarkEnd w:id="3"/>
      <w:r w:rsidRPr="00AC70C1">
        <w:rPr>
          <w:rFonts w:ascii="Arial" w:hAnsi="Arial" w:cs="Arial"/>
          <w:sz w:val="22"/>
          <w:szCs w:val="22"/>
        </w:rPr>
        <w:fldChar w:fldCharType="end"/>
      </w:r>
    </w:p>
    <w:p w14:paraId="626E0EE9" w14:textId="77777777" w:rsidR="00041881" w:rsidRPr="00AC70C1" w:rsidRDefault="00041881" w:rsidP="0023781F">
      <w:pPr>
        <w:spacing w:line="360" w:lineRule="auto"/>
        <w:jc w:val="both"/>
        <w:rPr>
          <w:rFonts w:ascii="Arial" w:hAnsi="Arial" w:cs="Arial"/>
          <w:sz w:val="22"/>
          <w:szCs w:val="22"/>
        </w:rPr>
      </w:pPr>
    </w:p>
    <w:p w14:paraId="68251F5A" w14:textId="7C1BBC5B" w:rsidR="00A96FA4" w:rsidRDefault="00A96FA4" w:rsidP="0023781F">
      <w:pPr>
        <w:pStyle w:val="Heading2"/>
        <w:rPr>
          <w:rFonts w:ascii="Arial" w:hAnsi="Arial" w:cs="Arial"/>
        </w:rPr>
      </w:pPr>
      <w:bookmarkStart w:id="4" w:name="_Toc211084029"/>
      <w:r w:rsidRPr="0023781F">
        <w:rPr>
          <w:rFonts w:ascii="Arial" w:hAnsi="Arial" w:cs="Arial"/>
        </w:rPr>
        <w:t>3.</w:t>
      </w:r>
      <w:r w:rsidR="0080264D" w:rsidRPr="0023781F">
        <w:rPr>
          <w:rFonts w:ascii="Arial" w:hAnsi="Arial" w:cs="Arial"/>
        </w:rPr>
        <w:t>Demogra</w:t>
      </w:r>
      <w:r w:rsidR="0023781F">
        <w:rPr>
          <w:rFonts w:ascii="Arial" w:hAnsi="Arial" w:cs="Arial"/>
        </w:rPr>
        <w:t>phi</w:t>
      </w:r>
      <w:r w:rsidR="0080264D" w:rsidRPr="0023781F">
        <w:rPr>
          <w:rFonts w:ascii="Arial" w:hAnsi="Arial" w:cs="Arial"/>
        </w:rPr>
        <w:t xml:space="preserve">c </w:t>
      </w:r>
      <w:r w:rsidR="006B2775" w:rsidRPr="0023781F">
        <w:rPr>
          <w:rFonts w:ascii="Arial" w:hAnsi="Arial" w:cs="Arial"/>
        </w:rPr>
        <w:t>and Geopoli</w:t>
      </w:r>
      <w:r w:rsidR="0020439B" w:rsidRPr="0023781F">
        <w:rPr>
          <w:rFonts w:ascii="Arial" w:hAnsi="Arial" w:cs="Arial"/>
        </w:rPr>
        <w:t>ti</w:t>
      </w:r>
      <w:r w:rsidR="006B2775" w:rsidRPr="0023781F">
        <w:rPr>
          <w:rFonts w:ascii="Arial" w:hAnsi="Arial" w:cs="Arial"/>
        </w:rPr>
        <w:t>cal Factor:</w:t>
      </w:r>
      <w:bookmarkEnd w:id="4"/>
    </w:p>
    <w:p w14:paraId="0CCD4502" w14:textId="3F548377" w:rsidR="006B2775" w:rsidRPr="00E30E9A" w:rsidRDefault="00D51599" w:rsidP="0023781F">
      <w:pPr>
        <w:spacing w:line="360" w:lineRule="auto"/>
        <w:jc w:val="both"/>
        <w:rPr>
          <w:rFonts w:ascii="Arial" w:hAnsi="Arial" w:cs="Arial"/>
        </w:rPr>
      </w:pPr>
      <w:r w:rsidRPr="00E30E9A">
        <w:rPr>
          <w:rFonts w:ascii="Arial" w:hAnsi="Arial" w:cs="Arial"/>
        </w:rPr>
        <w:t xml:space="preserve">Globally, demographic and geopolitical factors are increasingly influencing </w:t>
      </w:r>
      <w:r w:rsidR="008C46B2" w:rsidRPr="00E30E9A">
        <w:rPr>
          <w:rFonts w:ascii="Arial" w:hAnsi="Arial" w:cs="Arial"/>
        </w:rPr>
        <w:t>labour</w:t>
      </w:r>
      <w:r w:rsidRPr="00E30E9A">
        <w:rPr>
          <w:rFonts w:ascii="Arial" w:hAnsi="Arial" w:cs="Arial"/>
        </w:rPr>
        <w:t xml:space="preserve"> markets and HR management. The population's aging is a significant demographic trend that strains social welfare systems and results in a </w:t>
      </w:r>
      <w:r w:rsidR="000E4D8B" w:rsidRPr="00E30E9A">
        <w:rPr>
          <w:rFonts w:ascii="Arial" w:hAnsi="Arial" w:cs="Arial"/>
        </w:rPr>
        <w:t>labour</w:t>
      </w:r>
      <w:r w:rsidRPr="00E30E9A">
        <w:rPr>
          <w:rFonts w:ascii="Arial" w:hAnsi="Arial" w:cs="Arial"/>
        </w:rPr>
        <w:t xml:space="preserve"> shortage, particularly in industrialized economies. For instance, the NHS in the UK is constantly understaffed, partly due to retirements and a shortage of skilled medical personnel </w:t>
      </w:r>
      <w:sdt>
        <w:sdtPr>
          <w:rPr>
            <w:rFonts w:ascii="Arial" w:hAnsi="Arial" w:cs="Arial"/>
          </w:rPr>
          <w:id w:val="-1236001242"/>
          <w:citation/>
        </w:sdtPr>
        <w:sdtContent>
          <w:r w:rsidR="00D95298" w:rsidRPr="00E30E9A">
            <w:rPr>
              <w:rFonts w:ascii="Arial" w:hAnsi="Arial" w:cs="Arial"/>
            </w:rPr>
            <w:fldChar w:fldCharType="begin"/>
          </w:r>
          <w:r w:rsidR="00D95298" w:rsidRPr="00E30E9A">
            <w:rPr>
              <w:rFonts w:ascii="Arial" w:hAnsi="Arial" w:cs="Arial"/>
              <w:lang w:val="en-GB"/>
            </w:rPr>
            <w:instrText xml:space="preserve"> CITATION Cos25 \l 2057 </w:instrText>
          </w:r>
          <w:r w:rsidR="00D95298" w:rsidRPr="00E30E9A">
            <w:rPr>
              <w:rFonts w:ascii="Arial" w:hAnsi="Arial" w:cs="Arial"/>
            </w:rPr>
            <w:fldChar w:fldCharType="separate"/>
          </w:r>
          <w:r w:rsidR="00B259D6" w:rsidRPr="00E30E9A">
            <w:rPr>
              <w:rFonts w:ascii="Arial" w:hAnsi="Arial" w:cs="Arial"/>
              <w:noProof/>
              <w:lang w:val="en-GB"/>
            </w:rPr>
            <w:t>(Costa-Font, 2025)</w:t>
          </w:r>
          <w:r w:rsidR="00D95298" w:rsidRPr="00E30E9A">
            <w:rPr>
              <w:rFonts w:ascii="Arial" w:hAnsi="Arial" w:cs="Arial"/>
            </w:rPr>
            <w:fldChar w:fldCharType="end"/>
          </w:r>
        </w:sdtContent>
      </w:sdt>
      <w:r w:rsidRPr="00E30E9A">
        <w:rPr>
          <w:rFonts w:ascii="Arial" w:hAnsi="Arial" w:cs="Arial"/>
        </w:rPr>
        <w:t>HRM's workforce planning and retention strategies are essential because these shortages escalate workloads, stress levels, and burnout.</w:t>
      </w:r>
    </w:p>
    <w:p w14:paraId="333784AE" w14:textId="0876563A" w:rsidR="00133FA4" w:rsidRPr="00E30E9A" w:rsidRDefault="00133FA4" w:rsidP="0023781F">
      <w:pPr>
        <w:spacing w:line="360" w:lineRule="auto"/>
        <w:jc w:val="both"/>
        <w:rPr>
          <w:rFonts w:ascii="Arial" w:hAnsi="Arial" w:cs="Arial"/>
        </w:rPr>
      </w:pPr>
      <w:r w:rsidRPr="00E30E9A">
        <w:rPr>
          <w:rFonts w:ascii="Arial" w:hAnsi="Arial" w:cs="Arial"/>
        </w:rPr>
        <w:t xml:space="preserve">The arrival of the Generation Z workforce also creates new expectations. Gen Z employees place a high value on meaningful work, flexible scheduling, and real leadership. Organizations need to change their HR procedures to emphasize skill development, mental health support, and mentoring in order to attract and retain this group </w:t>
      </w:r>
      <w:sdt>
        <w:sdtPr>
          <w:rPr>
            <w:rFonts w:ascii="Arial" w:hAnsi="Arial" w:cs="Arial"/>
          </w:rPr>
          <w:id w:val="-882556357"/>
          <w:citation/>
        </w:sdtPr>
        <w:sdtContent>
          <w:r w:rsidR="00D95298" w:rsidRPr="00E30E9A">
            <w:rPr>
              <w:rFonts w:ascii="Arial" w:hAnsi="Arial" w:cs="Arial"/>
            </w:rPr>
            <w:fldChar w:fldCharType="begin"/>
          </w:r>
          <w:r w:rsidR="00D95298" w:rsidRPr="00E30E9A">
            <w:rPr>
              <w:rFonts w:ascii="Arial" w:hAnsi="Arial" w:cs="Arial"/>
              <w:lang w:val="en-GB"/>
            </w:rPr>
            <w:instrText xml:space="preserve"> CITATION Ben22 \l 2057 </w:instrText>
          </w:r>
          <w:r w:rsidR="00D95298" w:rsidRPr="00E30E9A">
            <w:rPr>
              <w:rFonts w:ascii="Arial" w:hAnsi="Arial" w:cs="Arial"/>
            </w:rPr>
            <w:fldChar w:fldCharType="separate"/>
          </w:r>
          <w:r w:rsidR="00B259D6" w:rsidRPr="00E30E9A">
            <w:rPr>
              <w:rFonts w:ascii="Arial" w:hAnsi="Arial" w:cs="Arial"/>
              <w:noProof/>
              <w:lang w:val="en-GB"/>
            </w:rPr>
            <w:t>(M., 2022)</w:t>
          </w:r>
          <w:r w:rsidR="00D95298" w:rsidRPr="00E30E9A">
            <w:rPr>
              <w:rFonts w:ascii="Arial" w:hAnsi="Arial" w:cs="Arial"/>
            </w:rPr>
            <w:fldChar w:fldCharType="end"/>
          </w:r>
        </w:sdtContent>
      </w:sdt>
      <w:sdt>
        <w:sdtPr>
          <w:rPr>
            <w:rFonts w:ascii="Arial" w:hAnsi="Arial" w:cs="Arial"/>
          </w:rPr>
          <w:id w:val="-2088449597"/>
          <w:citation/>
        </w:sdtPr>
        <w:sdtContent>
          <w:r w:rsidR="00D95298" w:rsidRPr="00E30E9A">
            <w:rPr>
              <w:rFonts w:ascii="Arial" w:hAnsi="Arial" w:cs="Arial"/>
            </w:rPr>
            <w:fldChar w:fldCharType="begin"/>
          </w:r>
          <w:r w:rsidR="00D95298" w:rsidRPr="00E30E9A">
            <w:rPr>
              <w:rFonts w:ascii="Arial" w:hAnsi="Arial" w:cs="Arial"/>
              <w:lang w:val="en-GB"/>
            </w:rPr>
            <w:instrText xml:space="preserve"> CITATION Rob23 \l 2057 </w:instrText>
          </w:r>
          <w:r w:rsidR="00D95298" w:rsidRPr="00E30E9A">
            <w:rPr>
              <w:rFonts w:ascii="Arial" w:hAnsi="Arial" w:cs="Arial"/>
            </w:rPr>
            <w:fldChar w:fldCharType="separate"/>
          </w:r>
          <w:r w:rsidR="00B259D6" w:rsidRPr="00E30E9A">
            <w:rPr>
              <w:rFonts w:ascii="Arial" w:hAnsi="Arial" w:cs="Arial"/>
              <w:noProof/>
              <w:lang w:val="en-GB"/>
            </w:rPr>
            <w:t xml:space="preserve"> (Robertson, 2023)</w:t>
          </w:r>
          <w:r w:rsidR="00D95298" w:rsidRPr="00E30E9A">
            <w:rPr>
              <w:rFonts w:ascii="Arial" w:hAnsi="Arial" w:cs="Arial"/>
            </w:rPr>
            <w:fldChar w:fldCharType="end"/>
          </w:r>
        </w:sdtContent>
      </w:sdt>
      <w:r w:rsidRPr="00E30E9A">
        <w:rPr>
          <w:rFonts w:ascii="Arial" w:hAnsi="Arial" w:cs="Arial"/>
        </w:rPr>
        <w:t>. Managing staff becomes even more challenging in multigenerational workplaces, requiring advanced engagement, incentive, and training strategies (arXiv, 2023).</w:t>
      </w:r>
    </w:p>
    <w:p w14:paraId="16CD2786" w14:textId="185E7242" w:rsidR="001216A6" w:rsidRPr="00E30E9A" w:rsidRDefault="001216A6" w:rsidP="0023781F">
      <w:pPr>
        <w:spacing w:line="360" w:lineRule="auto"/>
        <w:jc w:val="both"/>
        <w:rPr>
          <w:rFonts w:ascii="Arial" w:hAnsi="Arial" w:cs="Arial"/>
        </w:rPr>
      </w:pPr>
      <w:r w:rsidRPr="00E30E9A">
        <w:rPr>
          <w:rFonts w:ascii="Arial" w:hAnsi="Arial" w:cs="Arial"/>
        </w:rPr>
        <w:t xml:space="preserve">Migration flows also </w:t>
      </w:r>
      <w:r w:rsidR="00DB606B" w:rsidRPr="00E30E9A">
        <w:rPr>
          <w:rFonts w:ascii="Arial" w:hAnsi="Arial" w:cs="Arial"/>
        </w:rPr>
        <w:t>influence</w:t>
      </w:r>
      <w:r w:rsidRPr="00E30E9A">
        <w:rPr>
          <w:rFonts w:ascii="Arial" w:hAnsi="Arial" w:cs="Arial"/>
        </w:rPr>
        <w:t xml:space="preserve"> </w:t>
      </w:r>
      <w:r w:rsidR="000E4D8B" w:rsidRPr="00E30E9A">
        <w:rPr>
          <w:rFonts w:ascii="Arial" w:hAnsi="Arial" w:cs="Arial"/>
        </w:rPr>
        <w:t>labour</w:t>
      </w:r>
      <w:r w:rsidRPr="00E30E9A">
        <w:rPr>
          <w:rFonts w:ascii="Arial" w:hAnsi="Arial" w:cs="Arial"/>
        </w:rPr>
        <w:t xml:space="preserve"> markets. The United Kingdom's post-Brexit immigration policies have restricted the entry of skilled individuals, particularly in the technology and healthcare industries, leading to talent shortages (Financial Times, 2024; The Guardian, 2025). Geopolitical tensions such as the US-China trade disputes and the Russia-Ukraine war impact global supply chains and worker mobility, adding instability and uncertainty for multinational corporations.</w:t>
      </w:r>
    </w:p>
    <w:p w14:paraId="38EC2BB3" w14:textId="06FAE3FD" w:rsidR="001216A6" w:rsidRPr="00E30E9A" w:rsidRDefault="008F2C98" w:rsidP="0023781F">
      <w:pPr>
        <w:spacing w:line="360" w:lineRule="auto"/>
        <w:jc w:val="both"/>
        <w:rPr>
          <w:rFonts w:ascii="Arial" w:hAnsi="Arial" w:cs="Arial"/>
        </w:rPr>
      </w:pPr>
      <w:r w:rsidRPr="00E30E9A">
        <w:rPr>
          <w:rFonts w:ascii="Arial" w:hAnsi="Arial" w:cs="Arial"/>
        </w:rPr>
        <w:t xml:space="preserve">These demographic and geopolitical factors also provide important HR issues, like lowering worker volatility, in addition to managing cultural diversity and ensuring local </w:t>
      </w:r>
      <w:r w:rsidR="000E4D8B" w:rsidRPr="00E30E9A">
        <w:rPr>
          <w:rFonts w:ascii="Arial" w:hAnsi="Arial" w:cs="Arial"/>
        </w:rPr>
        <w:t>labour</w:t>
      </w:r>
      <w:r w:rsidRPr="00E30E9A">
        <w:rPr>
          <w:rFonts w:ascii="Arial" w:hAnsi="Arial" w:cs="Arial"/>
        </w:rPr>
        <w:t xml:space="preserve"> laws are followed. These days, effective HR strategies must include moral hiring practices, workforce planning foresight, and laws that support flexible, inclusive, and resilient workplaces. These trends have real-world implications for employee well-being and organizational effectiveness, as demonstrated by the NHS's staffing shortages and the IT sector's hiring difficulties after Brexit.</w:t>
      </w:r>
    </w:p>
    <w:p w14:paraId="590BDB46" w14:textId="4D11A839" w:rsidR="00807178" w:rsidRPr="00E30E9A" w:rsidRDefault="00316328" w:rsidP="0023781F">
      <w:pPr>
        <w:spacing w:line="360" w:lineRule="auto"/>
        <w:jc w:val="both"/>
        <w:rPr>
          <w:rFonts w:ascii="Arial" w:hAnsi="Arial" w:cs="Arial"/>
          <w:lang w:val="en-GB"/>
        </w:rPr>
      </w:pPr>
      <w:r w:rsidRPr="00E30E9A">
        <w:rPr>
          <w:rFonts w:ascii="Arial" w:hAnsi="Arial" w:cs="Arial"/>
          <w:lang w:val="en-GB"/>
        </w:rPr>
        <w:t xml:space="preserve">Organisations are being compelled by shifting demographics to adopt inclusive policies and flexible work schedules that meet the needs of a diverse workforce. </w:t>
      </w:r>
      <w:r w:rsidRPr="00E30E9A">
        <w:rPr>
          <w:rFonts w:ascii="Arial" w:hAnsi="Arial" w:cs="Arial"/>
          <w:lang w:val="en-GB"/>
        </w:rPr>
        <w:lastRenderedPageBreak/>
        <w:t xml:space="preserve">Ageing populations are driving the need for phased retirement plans and lifelong learning programs to keep experienced employees on staff for longer </w:t>
      </w:r>
      <w:sdt>
        <w:sdtPr>
          <w:rPr>
            <w:rFonts w:ascii="Arial" w:hAnsi="Arial" w:cs="Arial"/>
            <w:lang w:val="en-GB"/>
          </w:rPr>
          <w:id w:val="-1196701146"/>
          <w:citation/>
        </w:sdtPr>
        <w:sdtContent>
          <w:r w:rsidRPr="00E30E9A">
            <w:rPr>
              <w:rFonts w:ascii="Arial" w:hAnsi="Arial" w:cs="Arial"/>
              <w:lang w:val="en-GB"/>
            </w:rPr>
            <w:fldChar w:fldCharType="begin"/>
          </w:r>
          <w:r w:rsidRPr="00E30E9A">
            <w:rPr>
              <w:rFonts w:ascii="Arial" w:hAnsi="Arial" w:cs="Arial"/>
              <w:lang w:val="en-GB"/>
            </w:rPr>
            <w:instrText xml:space="preserve"> CITATION Cos25 \l 2057 </w:instrText>
          </w:r>
          <w:r w:rsidRPr="00E30E9A">
            <w:rPr>
              <w:rFonts w:ascii="Arial" w:hAnsi="Arial" w:cs="Arial"/>
              <w:lang w:val="en-GB"/>
            </w:rPr>
            <w:fldChar w:fldCharType="separate"/>
          </w:r>
          <w:r w:rsidR="00B259D6" w:rsidRPr="00E30E9A">
            <w:rPr>
              <w:rFonts w:ascii="Arial" w:hAnsi="Arial" w:cs="Arial"/>
              <w:noProof/>
              <w:lang w:val="en-GB"/>
            </w:rPr>
            <w:t>(Costa-Font, 2025)</w:t>
          </w:r>
          <w:r w:rsidRPr="00E30E9A">
            <w:rPr>
              <w:rFonts w:ascii="Arial" w:hAnsi="Arial" w:cs="Arial"/>
              <w:lang w:val="en-GB"/>
            </w:rPr>
            <w:fldChar w:fldCharType="end"/>
          </w:r>
        </w:sdtContent>
      </w:sdt>
      <w:r w:rsidRPr="00E30E9A">
        <w:rPr>
          <w:rFonts w:ascii="Arial" w:hAnsi="Arial" w:cs="Arial"/>
          <w:lang w:val="en-GB"/>
        </w:rPr>
        <w:t xml:space="preserve">. At the same time, </w:t>
      </w:r>
      <w:sdt>
        <w:sdtPr>
          <w:rPr>
            <w:rFonts w:ascii="Arial" w:hAnsi="Arial" w:cs="Arial"/>
            <w:lang w:val="en-GB"/>
          </w:rPr>
          <w:id w:val="549035577"/>
          <w:citation/>
        </w:sdtPr>
        <w:sdtContent>
          <w:r w:rsidRPr="00E30E9A">
            <w:rPr>
              <w:rFonts w:ascii="Arial" w:hAnsi="Arial" w:cs="Arial"/>
              <w:lang w:val="en-GB"/>
            </w:rPr>
            <w:fldChar w:fldCharType="begin"/>
          </w:r>
          <w:r w:rsidRPr="00E30E9A">
            <w:rPr>
              <w:rFonts w:ascii="Arial" w:hAnsi="Arial" w:cs="Arial"/>
              <w:lang w:val="en-GB"/>
            </w:rPr>
            <w:instrText xml:space="preserve"> CITATION Rob23 \l 2057 </w:instrText>
          </w:r>
          <w:r w:rsidRPr="00E30E9A">
            <w:rPr>
              <w:rFonts w:ascii="Arial" w:hAnsi="Arial" w:cs="Arial"/>
              <w:lang w:val="en-GB"/>
            </w:rPr>
            <w:fldChar w:fldCharType="separate"/>
          </w:r>
          <w:r w:rsidR="00B259D6" w:rsidRPr="00E30E9A">
            <w:rPr>
              <w:rFonts w:ascii="Arial" w:hAnsi="Arial" w:cs="Arial"/>
              <w:noProof/>
              <w:lang w:val="en-GB"/>
            </w:rPr>
            <w:t>(Robertson, 2023)</w:t>
          </w:r>
          <w:r w:rsidRPr="00E30E9A">
            <w:rPr>
              <w:rFonts w:ascii="Arial" w:hAnsi="Arial" w:cs="Arial"/>
              <w:lang w:val="en-GB"/>
            </w:rPr>
            <w:fldChar w:fldCharType="end"/>
          </w:r>
        </w:sdtContent>
      </w:sdt>
      <w:r w:rsidRPr="00E30E9A">
        <w:rPr>
          <w:rFonts w:ascii="Arial" w:hAnsi="Arial" w:cs="Arial"/>
          <w:lang w:val="en-GB"/>
        </w:rPr>
        <w:t xml:space="preserve"> observes that businesses are being forced to reconsider leadership and communication strategies to enhance engagement due to Generation Z's emphasis on purpose-driven work. As per The Guardian (2025), HR professionals must strengthen international alliances and remote hiring frameworks to compete for international talent due to geopolitical factors like migration limits.</w:t>
      </w:r>
      <w:r w:rsidRPr="00E30E9A">
        <w:rPr>
          <w:rFonts w:ascii="Times New Roman" w:eastAsia="Times New Roman" w:hAnsi="Times New Roman" w:cs="Times New Roman"/>
          <w:kern w:val="0"/>
          <w:lang w:val="en-GB" w:eastAsia="en-GB"/>
          <w14:ligatures w14:val="none"/>
        </w:rPr>
        <w:t xml:space="preserve"> </w:t>
      </w:r>
      <w:r w:rsidRPr="00E30E9A">
        <w:rPr>
          <w:rFonts w:ascii="Arial" w:hAnsi="Arial" w:cs="Arial"/>
          <w:lang w:val="en-GB"/>
        </w:rPr>
        <w:t xml:space="preserve">Additionally, according to the </w:t>
      </w:r>
      <w:sdt>
        <w:sdtPr>
          <w:rPr>
            <w:rFonts w:ascii="Arial" w:hAnsi="Arial" w:cs="Arial"/>
            <w:lang w:val="en-GB"/>
          </w:rPr>
          <w:id w:val="-223685953"/>
          <w:citation/>
        </w:sdtPr>
        <w:sdtContent>
          <w:r w:rsidRPr="00E30E9A">
            <w:rPr>
              <w:rFonts w:ascii="Arial" w:hAnsi="Arial" w:cs="Arial"/>
              <w:lang w:val="en-GB"/>
            </w:rPr>
            <w:fldChar w:fldCharType="begin"/>
          </w:r>
          <w:r w:rsidRPr="00E30E9A">
            <w:rPr>
              <w:rFonts w:ascii="Arial" w:hAnsi="Arial" w:cs="Arial"/>
              <w:lang w:val="en-GB"/>
            </w:rPr>
            <w:instrText xml:space="preserve"> CITATION Int24 \l 2057 </w:instrText>
          </w:r>
          <w:r w:rsidRPr="00E30E9A">
            <w:rPr>
              <w:rFonts w:ascii="Arial" w:hAnsi="Arial" w:cs="Arial"/>
              <w:lang w:val="en-GB"/>
            </w:rPr>
            <w:fldChar w:fldCharType="separate"/>
          </w:r>
          <w:r w:rsidR="00B259D6" w:rsidRPr="00E30E9A">
            <w:rPr>
              <w:rFonts w:ascii="Arial" w:hAnsi="Arial" w:cs="Arial"/>
              <w:noProof/>
              <w:lang w:val="en-GB"/>
            </w:rPr>
            <w:t>(Review, 2024)</w:t>
          </w:r>
          <w:r w:rsidRPr="00E30E9A">
            <w:rPr>
              <w:rFonts w:ascii="Arial" w:hAnsi="Arial" w:cs="Arial"/>
              <w:lang w:val="en-GB"/>
            </w:rPr>
            <w:fldChar w:fldCharType="end"/>
          </w:r>
        </w:sdtContent>
      </w:sdt>
      <w:r w:rsidRPr="00E30E9A">
        <w:rPr>
          <w:rFonts w:ascii="Arial" w:hAnsi="Arial" w:cs="Arial"/>
          <w:lang w:val="en-GB"/>
        </w:rPr>
        <w:t>, labour mobility barriers are changing workforce planning and forcing multinational corporations to invest in regional skill development and localise their operations. Therefore, in a labour market that is globally interconnected, demographic awareness and geopolitical adaptability are now essential elements of sustainable human resource management.</w:t>
      </w:r>
    </w:p>
    <w:p w14:paraId="2E03146D" w14:textId="6EEC6413" w:rsidR="00807178" w:rsidRPr="0023781F" w:rsidRDefault="00807178" w:rsidP="0023781F">
      <w:pPr>
        <w:pStyle w:val="Heading2"/>
        <w:rPr>
          <w:rFonts w:ascii="Arial" w:hAnsi="Arial" w:cs="Arial"/>
        </w:rPr>
      </w:pPr>
      <w:bookmarkStart w:id="5" w:name="_Toc211084030"/>
      <w:r w:rsidRPr="0023781F">
        <w:rPr>
          <w:rFonts w:ascii="Arial" w:hAnsi="Arial" w:cs="Arial"/>
        </w:rPr>
        <w:t>4.</w:t>
      </w:r>
      <w:r w:rsidR="00350F7C" w:rsidRPr="0023781F">
        <w:rPr>
          <w:rFonts w:ascii="Arial" w:hAnsi="Arial" w:cs="Arial"/>
        </w:rPr>
        <w:t>Addressing Skill</w:t>
      </w:r>
      <w:r w:rsidR="006D6024" w:rsidRPr="0023781F">
        <w:rPr>
          <w:rFonts w:ascii="Arial" w:hAnsi="Arial" w:cs="Arial"/>
        </w:rPr>
        <w:t>s</w:t>
      </w:r>
      <w:r w:rsidR="00350F7C" w:rsidRPr="0023781F">
        <w:rPr>
          <w:rFonts w:ascii="Arial" w:hAnsi="Arial" w:cs="Arial"/>
        </w:rPr>
        <w:t xml:space="preserve"> Gap</w:t>
      </w:r>
      <w:r w:rsidR="006D6024" w:rsidRPr="0023781F">
        <w:rPr>
          <w:rFonts w:ascii="Arial" w:hAnsi="Arial" w:cs="Arial"/>
        </w:rPr>
        <w:t>s</w:t>
      </w:r>
      <w:r w:rsidR="00350F7C" w:rsidRPr="0023781F">
        <w:rPr>
          <w:rFonts w:ascii="Arial" w:hAnsi="Arial" w:cs="Arial"/>
        </w:rPr>
        <w:t xml:space="preserve"> an</w:t>
      </w:r>
      <w:r w:rsidR="006D6024" w:rsidRPr="0023781F">
        <w:rPr>
          <w:rFonts w:ascii="Arial" w:hAnsi="Arial" w:cs="Arial"/>
        </w:rPr>
        <w:t>d Talent Shortage</w:t>
      </w:r>
      <w:r w:rsidR="00212BB7" w:rsidRPr="0023781F">
        <w:rPr>
          <w:rFonts w:ascii="Arial" w:hAnsi="Arial" w:cs="Arial"/>
        </w:rPr>
        <w:t>:</w:t>
      </w:r>
      <w:bookmarkEnd w:id="5"/>
      <w:r w:rsidR="006D6024" w:rsidRPr="0023781F">
        <w:rPr>
          <w:rFonts w:ascii="Arial" w:hAnsi="Arial" w:cs="Arial"/>
        </w:rPr>
        <w:t xml:space="preserve"> </w:t>
      </w:r>
    </w:p>
    <w:p w14:paraId="18906783" w14:textId="173F9BE2" w:rsidR="00807178" w:rsidRPr="00E30E9A" w:rsidRDefault="00807178" w:rsidP="0023781F">
      <w:pPr>
        <w:spacing w:line="360" w:lineRule="auto"/>
        <w:jc w:val="both"/>
        <w:rPr>
          <w:rFonts w:ascii="Arial" w:hAnsi="Arial" w:cs="Arial"/>
        </w:rPr>
      </w:pPr>
      <w:r w:rsidRPr="00E30E9A">
        <w:rPr>
          <w:rFonts w:ascii="Arial" w:hAnsi="Arial" w:cs="Arial"/>
        </w:rPr>
        <w:t xml:space="preserve">Critical industries like technology, hospitality, and healthcare continue to face talent shortages and skills gaps </w:t>
      </w:r>
      <w:r w:rsidR="0023781F" w:rsidRPr="00E30E9A">
        <w:rPr>
          <w:rFonts w:ascii="Arial" w:hAnsi="Arial" w:cs="Arial"/>
        </w:rPr>
        <w:t>because of</w:t>
      </w:r>
      <w:r w:rsidRPr="00E30E9A">
        <w:rPr>
          <w:rFonts w:ascii="Arial" w:hAnsi="Arial" w:cs="Arial"/>
        </w:rPr>
        <w:t xml:space="preserve"> rapid technological advancement, changing customer demands, and demographic shifts. The quick development of technology necessitates upskilling in areas like cybersecurity, cloud computing, and artificial intelligence. The hospitality and healthcare sectors are experiencing a shortage of skilled workers </w:t>
      </w:r>
      <w:r w:rsidR="00DB606B" w:rsidRPr="00E30E9A">
        <w:rPr>
          <w:rFonts w:ascii="Arial" w:hAnsi="Arial" w:cs="Arial"/>
        </w:rPr>
        <w:t>because of</w:t>
      </w:r>
      <w:r w:rsidRPr="00E30E9A">
        <w:rPr>
          <w:rFonts w:ascii="Arial" w:hAnsi="Arial" w:cs="Arial"/>
        </w:rPr>
        <w:t xml:space="preserve"> high turnover rates, aging workforces, and growing service demands. To mitigate these challenges, effective HRM and IHRM strategies are required.</w:t>
      </w:r>
    </w:p>
    <w:p w14:paraId="0CCCFED0" w14:textId="2338EB58" w:rsidR="0074569D" w:rsidRPr="00E30E9A" w:rsidRDefault="00A93E81" w:rsidP="0023781F">
      <w:pPr>
        <w:spacing w:line="360" w:lineRule="auto"/>
        <w:jc w:val="both"/>
        <w:rPr>
          <w:rFonts w:ascii="Arial" w:hAnsi="Arial" w:cs="Arial"/>
        </w:rPr>
      </w:pPr>
      <w:r w:rsidRPr="00E30E9A">
        <w:rPr>
          <w:rFonts w:ascii="Arial" w:hAnsi="Arial" w:cs="Arial"/>
        </w:rPr>
        <w:t>The primary goals of human resource management (HRM) strategies are training and development, international hiring, and employer branding. Companies like Google have implemented reskilling and upskilling initiatives to help employees adapt to new technology and future roles. Similarly, Marriott invests in training programs for the hospitality sector to improve employee skills, elevate service standards, and reduce attrition. Employer branding improves talent acquisition by positioning businesses as desirable workplaces, while global recruitment expands access to diverse talent pools and ensures that critical needs are met.</w:t>
      </w:r>
    </w:p>
    <w:p w14:paraId="73123FDA" w14:textId="4BD8EF43" w:rsidR="00B60FA6" w:rsidRPr="00E30E9A" w:rsidRDefault="00B60FA6" w:rsidP="0023781F">
      <w:pPr>
        <w:spacing w:line="360" w:lineRule="auto"/>
        <w:jc w:val="both"/>
        <w:rPr>
          <w:rFonts w:ascii="Arial" w:hAnsi="Arial" w:cs="Arial"/>
        </w:rPr>
      </w:pPr>
      <w:r w:rsidRPr="00E30E9A">
        <w:rPr>
          <w:rFonts w:ascii="Arial" w:hAnsi="Arial" w:cs="Arial"/>
        </w:rPr>
        <w:t xml:space="preserve">International human resource management (IHRM) strategies assist these efforts through </w:t>
      </w:r>
      <w:r w:rsidR="000E4D8B" w:rsidRPr="00E30E9A">
        <w:rPr>
          <w:rFonts w:ascii="Arial" w:hAnsi="Arial" w:cs="Arial"/>
        </w:rPr>
        <w:t>collaborations</w:t>
      </w:r>
      <w:r w:rsidRPr="00E30E9A">
        <w:rPr>
          <w:rFonts w:ascii="Arial" w:hAnsi="Arial" w:cs="Arial"/>
        </w:rPr>
        <w:t xml:space="preserve"> with institutions, cross-cultural training, and expatriate management. Expatriate assignments facilitate knowledge transfer and the </w:t>
      </w:r>
      <w:r w:rsidRPr="00E30E9A">
        <w:rPr>
          <w:rFonts w:ascii="Arial" w:hAnsi="Arial" w:cs="Arial"/>
        </w:rPr>
        <w:lastRenderedPageBreak/>
        <w:t>development of global leaders, while cross-cultural training fosters international cooperation and reduces adjustment challenges. Partnerships with universities help bridge the gap between academic preparation and industry demands by providing access to emerging talent and enabling work-integrated learning opportunities.</w:t>
      </w:r>
    </w:p>
    <w:p w14:paraId="19C8FE69" w14:textId="36F0479D" w:rsidR="00220003" w:rsidRPr="00E30E9A" w:rsidRDefault="00220003" w:rsidP="0023781F">
      <w:pPr>
        <w:spacing w:line="360" w:lineRule="auto"/>
        <w:jc w:val="both"/>
        <w:rPr>
          <w:rFonts w:ascii="Arial" w:hAnsi="Arial" w:cs="Arial"/>
        </w:rPr>
      </w:pPr>
      <w:r w:rsidRPr="00E30E9A">
        <w:rPr>
          <w:rFonts w:ascii="Arial" w:hAnsi="Arial" w:cs="Arial"/>
        </w:rPr>
        <w:t>Models like the Talent Management Framework offer a methodical way to map skills gaps, identify critical jobs, and carry out development initiatives. To ensure that skill development is in line with business objectives, the Resource-Based View (RBV) places a strong emphasis on using internal human capital as a strategic asset. Proactive workforce planning is aided by tools such as PESTLE analysis, which predict external factors like economics, technology, and regulations that could worsen skill shortages.</w:t>
      </w:r>
    </w:p>
    <w:p w14:paraId="38067A35" w14:textId="4126F19A" w:rsidR="00496AD9" w:rsidRPr="00E30E9A" w:rsidRDefault="00496AD9" w:rsidP="0023781F">
      <w:pPr>
        <w:spacing w:line="360" w:lineRule="auto"/>
        <w:jc w:val="both"/>
        <w:rPr>
          <w:rFonts w:ascii="Arial" w:hAnsi="Arial" w:cs="Arial"/>
        </w:rPr>
      </w:pPr>
      <w:r w:rsidRPr="00E30E9A">
        <w:rPr>
          <w:rFonts w:ascii="Arial" w:hAnsi="Arial" w:cs="Arial"/>
        </w:rPr>
        <w:t xml:space="preserve">To sum up, </w:t>
      </w:r>
      <w:r w:rsidR="00DB606B" w:rsidRPr="00E30E9A">
        <w:rPr>
          <w:rFonts w:ascii="Arial" w:hAnsi="Arial" w:cs="Arial"/>
        </w:rPr>
        <w:t>to</w:t>
      </w:r>
      <w:r w:rsidRPr="00E30E9A">
        <w:rPr>
          <w:rFonts w:ascii="Arial" w:hAnsi="Arial" w:cs="Arial"/>
        </w:rPr>
        <w:t xml:space="preserve"> address skills gaps and talent shortages, a combined HRM and IHRM approach is required. Through strategic training, employer branding, international hiring, expatriate management, and university partnerships, companies can develop a skilled, adaptable workforce. The case studies of Google and Marriott demonstrate the practicality of these strategies and how structured talent development can preserve competitive advantage in significant industries.</w:t>
      </w:r>
    </w:p>
    <w:p w14:paraId="3C49093A" w14:textId="4D33560B" w:rsidR="0038770E" w:rsidRPr="00E30E9A" w:rsidRDefault="00316328" w:rsidP="0023781F">
      <w:pPr>
        <w:spacing w:line="360" w:lineRule="auto"/>
        <w:jc w:val="both"/>
        <w:rPr>
          <w:rFonts w:ascii="Arial" w:hAnsi="Arial" w:cs="Arial"/>
          <w:lang w:val="en-GB"/>
        </w:rPr>
      </w:pPr>
      <w:r w:rsidRPr="00E30E9A">
        <w:rPr>
          <w:rFonts w:ascii="Arial" w:hAnsi="Arial" w:cs="Arial"/>
          <w:lang w:val="en-GB"/>
        </w:rPr>
        <w:t xml:space="preserve">To further reduce the global skills gap, governments, academic institutions, and corporate executives need to collaborate more. According to </w:t>
      </w:r>
      <w:sdt>
        <w:sdtPr>
          <w:rPr>
            <w:rFonts w:ascii="Arial" w:hAnsi="Arial" w:cs="Arial"/>
            <w:lang w:val="en-GB"/>
          </w:rPr>
          <w:id w:val="1375727769"/>
          <w:citation/>
        </w:sdtPr>
        <w:sdtContent>
          <w:r w:rsidRPr="00E30E9A">
            <w:rPr>
              <w:rFonts w:ascii="Arial" w:hAnsi="Arial" w:cs="Arial"/>
              <w:lang w:val="en-GB"/>
            </w:rPr>
            <w:fldChar w:fldCharType="begin"/>
          </w:r>
          <w:r w:rsidRPr="00E30E9A">
            <w:rPr>
              <w:rFonts w:ascii="Arial" w:hAnsi="Arial" w:cs="Arial"/>
              <w:lang w:val="en-GB"/>
            </w:rPr>
            <w:instrText xml:space="preserve"> CITATION Pri23 \l 2057 </w:instrText>
          </w:r>
          <w:r w:rsidRPr="00E30E9A">
            <w:rPr>
              <w:rFonts w:ascii="Arial" w:hAnsi="Arial" w:cs="Arial"/>
              <w:lang w:val="en-GB"/>
            </w:rPr>
            <w:fldChar w:fldCharType="separate"/>
          </w:r>
          <w:r w:rsidR="00B259D6" w:rsidRPr="00E30E9A">
            <w:rPr>
              <w:rFonts w:ascii="Arial" w:hAnsi="Arial" w:cs="Arial"/>
              <w:noProof/>
              <w:lang w:val="en-GB"/>
            </w:rPr>
            <w:t>(Priyashantha, 2023)</w:t>
          </w:r>
          <w:r w:rsidRPr="00E30E9A">
            <w:rPr>
              <w:rFonts w:ascii="Arial" w:hAnsi="Arial" w:cs="Arial"/>
              <w:lang w:val="en-GB"/>
            </w:rPr>
            <w:fldChar w:fldCharType="end"/>
          </w:r>
        </w:sdtContent>
      </w:sdt>
      <w:r w:rsidRPr="00E30E9A">
        <w:rPr>
          <w:rFonts w:ascii="Arial" w:hAnsi="Arial" w:cs="Arial"/>
          <w:lang w:val="en-GB"/>
        </w:rPr>
        <w:t xml:space="preserve">, organisations that integrate corporate training with academic curricula are better prepared to meet the needs of the workforce in the future. According to </w:t>
      </w:r>
      <w:sdt>
        <w:sdtPr>
          <w:rPr>
            <w:rFonts w:ascii="Arial" w:hAnsi="Arial" w:cs="Arial"/>
            <w:lang w:val="en-GB"/>
          </w:rPr>
          <w:id w:val="-1687662231"/>
          <w:citation/>
        </w:sdtPr>
        <w:sdtContent>
          <w:r w:rsidRPr="00E30E9A">
            <w:rPr>
              <w:rFonts w:ascii="Arial" w:hAnsi="Arial" w:cs="Arial"/>
              <w:lang w:val="en-GB"/>
            </w:rPr>
            <w:fldChar w:fldCharType="begin"/>
          </w:r>
          <w:r w:rsidRPr="00E30E9A">
            <w:rPr>
              <w:rFonts w:ascii="Arial" w:hAnsi="Arial" w:cs="Arial"/>
              <w:lang w:val="en-GB"/>
            </w:rPr>
            <w:instrText xml:space="preserve"> CITATION Juq24 \l 2057 </w:instrText>
          </w:r>
          <w:r w:rsidRPr="00E30E9A">
            <w:rPr>
              <w:rFonts w:ascii="Arial" w:hAnsi="Arial" w:cs="Arial"/>
              <w:lang w:val="en-GB"/>
            </w:rPr>
            <w:fldChar w:fldCharType="separate"/>
          </w:r>
          <w:r w:rsidR="00B259D6" w:rsidRPr="00E30E9A">
            <w:rPr>
              <w:rFonts w:ascii="Arial" w:hAnsi="Arial" w:cs="Arial"/>
              <w:noProof/>
              <w:lang w:val="en-GB"/>
            </w:rPr>
            <w:t>(Juqu, 2024)</w:t>
          </w:r>
          <w:r w:rsidRPr="00E30E9A">
            <w:rPr>
              <w:rFonts w:ascii="Arial" w:hAnsi="Arial" w:cs="Arial"/>
              <w:lang w:val="en-GB"/>
            </w:rPr>
            <w:fldChar w:fldCharType="end"/>
          </w:r>
        </w:sdtContent>
      </w:sdt>
      <w:r w:rsidRPr="00E30E9A">
        <w:rPr>
          <w:rFonts w:ascii="Arial" w:hAnsi="Arial" w:cs="Arial"/>
          <w:lang w:val="en-GB"/>
        </w:rPr>
        <w:t xml:space="preserve">, ignoring low-skilled employees puts the organization's long-term survival in danger in addition to widening the competency gap. Similarly, global corporations such as Google and Marriott demonstrate that investing in continuous education fosters innovation and employee retention. </w:t>
      </w:r>
      <w:sdt>
        <w:sdtPr>
          <w:rPr>
            <w:rFonts w:ascii="Arial" w:hAnsi="Arial" w:cs="Arial"/>
            <w:lang w:val="en-GB"/>
          </w:rPr>
          <w:id w:val="1026603602"/>
          <w:citation/>
        </w:sdtPr>
        <w:sdtContent>
          <w:r w:rsidRPr="00E30E9A">
            <w:rPr>
              <w:rFonts w:ascii="Arial" w:hAnsi="Arial" w:cs="Arial"/>
              <w:lang w:val="en-GB"/>
            </w:rPr>
            <w:fldChar w:fldCharType="begin"/>
          </w:r>
          <w:r w:rsidRPr="00E30E9A">
            <w:rPr>
              <w:rFonts w:ascii="Arial" w:hAnsi="Arial" w:cs="Arial"/>
              <w:lang w:val="en-GB"/>
            </w:rPr>
            <w:instrText xml:space="preserve"> CITATION Fen24 \l 2057 </w:instrText>
          </w:r>
          <w:r w:rsidRPr="00E30E9A">
            <w:rPr>
              <w:rFonts w:ascii="Arial" w:hAnsi="Arial" w:cs="Arial"/>
              <w:lang w:val="en-GB"/>
            </w:rPr>
            <w:fldChar w:fldCharType="separate"/>
          </w:r>
          <w:r w:rsidR="00B259D6" w:rsidRPr="00E30E9A">
            <w:rPr>
              <w:rFonts w:ascii="Arial" w:hAnsi="Arial" w:cs="Arial"/>
              <w:noProof/>
              <w:lang w:val="en-GB"/>
            </w:rPr>
            <w:t>(Fenwick, 2024)</w:t>
          </w:r>
          <w:r w:rsidRPr="00E30E9A">
            <w:rPr>
              <w:rFonts w:ascii="Arial" w:hAnsi="Arial" w:cs="Arial"/>
              <w:lang w:val="en-GB"/>
            </w:rPr>
            <w:fldChar w:fldCharType="end"/>
          </w:r>
        </w:sdtContent>
      </w:sdt>
      <w:r w:rsidRPr="00E30E9A">
        <w:rPr>
          <w:rFonts w:ascii="Arial" w:hAnsi="Arial" w:cs="Arial"/>
          <w:lang w:val="en-GB"/>
        </w:rPr>
        <w:t xml:space="preserve"> emphasise the growing importance of human-cantered digital transformation, in which technology supports customised employee development rather than replaces human expertise.</w:t>
      </w:r>
      <w:r w:rsidRPr="00E30E9A">
        <w:rPr>
          <w:rFonts w:ascii="Times New Roman" w:eastAsia="Times New Roman" w:hAnsi="Times New Roman" w:cs="Times New Roman"/>
          <w:kern w:val="0"/>
          <w:lang w:val="en-GB" w:eastAsia="en-GB"/>
          <w14:ligatures w14:val="none"/>
        </w:rPr>
        <w:t xml:space="preserve"> </w:t>
      </w:r>
      <w:r w:rsidRPr="00E30E9A">
        <w:rPr>
          <w:rFonts w:ascii="Arial" w:hAnsi="Arial" w:cs="Arial"/>
          <w:lang w:val="en-GB"/>
        </w:rPr>
        <w:t xml:space="preserve">Additionally, virtual internships and exchange programs promote cross-border knowledge sharing and cultural competency. </w:t>
      </w:r>
      <w:r w:rsidR="00DB606B" w:rsidRPr="00E30E9A">
        <w:rPr>
          <w:rFonts w:ascii="Arial" w:hAnsi="Arial" w:cs="Arial"/>
          <w:lang w:val="en-GB"/>
        </w:rPr>
        <w:t>An</w:t>
      </w:r>
      <w:r w:rsidRPr="00E30E9A">
        <w:rPr>
          <w:rFonts w:ascii="Arial" w:hAnsi="Arial" w:cs="Arial"/>
          <w:lang w:val="en-GB"/>
        </w:rPr>
        <w:t xml:space="preserve"> HRM–IHRM strategy that combines reskilling, global partnerships, and inclusive growth ensures that companies stay adaptable in rapidly changing labour markets.</w:t>
      </w:r>
    </w:p>
    <w:p w14:paraId="5ABE4451" w14:textId="341B6131" w:rsidR="00220003" w:rsidRPr="0023781F" w:rsidRDefault="002D14D4" w:rsidP="0023781F">
      <w:pPr>
        <w:pStyle w:val="Heading2"/>
        <w:rPr>
          <w:rFonts w:ascii="Arial" w:hAnsi="Arial" w:cs="Arial"/>
        </w:rPr>
      </w:pPr>
      <w:bookmarkStart w:id="6" w:name="_Toc211084031"/>
      <w:r w:rsidRPr="0023781F">
        <w:rPr>
          <w:rFonts w:ascii="Arial" w:hAnsi="Arial" w:cs="Arial"/>
        </w:rPr>
        <w:lastRenderedPageBreak/>
        <w:t xml:space="preserve">5. </w:t>
      </w:r>
      <w:r w:rsidR="00204E74" w:rsidRPr="0023781F">
        <w:rPr>
          <w:rFonts w:ascii="Arial" w:hAnsi="Arial" w:cs="Arial"/>
        </w:rPr>
        <w:t>Capabilities in an International context</w:t>
      </w:r>
      <w:bookmarkEnd w:id="6"/>
      <w:r w:rsidR="00204E74" w:rsidRPr="0023781F">
        <w:rPr>
          <w:rFonts w:ascii="Arial" w:hAnsi="Arial" w:cs="Arial"/>
        </w:rPr>
        <w:t xml:space="preserve"> </w:t>
      </w:r>
    </w:p>
    <w:p w14:paraId="3A00D948" w14:textId="0E8EA570" w:rsidR="00204E74" w:rsidRPr="00E30E9A" w:rsidRDefault="00D813A4" w:rsidP="0023781F">
      <w:pPr>
        <w:spacing w:line="360" w:lineRule="auto"/>
        <w:jc w:val="both"/>
        <w:rPr>
          <w:rFonts w:ascii="Arial" w:hAnsi="Arial" w:cs="Arial"/>
        </w:rPr>
      </w:pPr>
      <w:r w:rsidRPr="00E30E9A">
        <w:rPr>
          <w:rFonts w:ascii="Arial" w:hAnsi="Arial" w:cs="Arial"/>
        </w:rPr>
        <w:t xml:space="preserve">After looking at my development through the lens of </w:t>
      </w:r>
      <w:sdt>
        <w:sdtPr>
          <w:rPr>
            <w:rFonts w:ascii="Arial" w:hAnsi="Arial" w:cs="Arial"/>
          </w:rPr>
          <w:id w:val="-643811078"/>
          <w:citation/>
        </w:sdtPr>
        <w:sdtContent>
          <w:r w:rsidR="00F36775" w:rsidRPr="00E30E9A">
            <w:rPr>
              <w:rFonts w:ascii="Arial" w:hAnsi="Arial" w:cs="Arial"/>
            </w:rPr>
            <w:fldChar w:fldCharType="begin"/>
          </w:r>
          <w:r w:rsidR="00F36775" w:rsidRPr="00E30E9A">
            <w:rPr>
              <w:rFonts w:ascii="Arial" w:hAnsi="Arial" w:cs="Arial"/>
              <w:lang w:val="en-GB"/>
            </w:rPr>
            <w:instrText xml:space="preserve"> CITATION Kol84 \l 2057 </w:instrText>
          </w:r>
          <w:r w:rsidR="00F36775" w:rsidRPr="00E30E9A">
            <w:rPr>
              <w:rFonts w:ascii="Arial" w:hAnsi="Arial" w:cs="Arial"/>
            </w:rPr>
            <w:fldChar w:fldCharType="separate"/>
          </w:r>
          <w:r w:rsidR="00B259D6" w:rsidRPr="00E30E9A">
            <w:rPr>
              <w:rFonts w:ascii="Arial" w:hAnsi="Arial" w:cs="Arial"/>
              <w:noProof/>
              <w:lang w:val="en-GB"/>
            </w:rPr>
            <w:t>(Kolb, 1984)</w:t>
          </w:r>
          <w:r w:rsidR="00F36775" w:rsidRPr="00E30E9A">
            <w:rPr>
              <w:rFonts w:ascii="Arial" w:hAnsi="Arial" w:cs="Arial"/>
            </w:rPr>
            <w:fldChar w:fldCharType="end"/>
          </w:r>
        </w:sdtContent>
      </w:sdt>
      <w:r w:rsidRPr="00E30E9A">
        <w:rPr>
          <w:rFonts w:ascii="Arial" w:hAnsi="Arial" w:cs="Arial"/>
        </w:rPr>
        <w:t>, I have identified both my primary areas of strength and those that require improvement in the areas of technology, communication, teamwork, leadership, and self-directed learning. I can better organize my professional development and learning in a global academic setting by using Kolb's paradigm, which consists of active experimentation, abstract conceptualization, reflective observation, and actual experience.</w:t>
      </w:r>
    </w:p>
    <w:p w14:paraId="0A7CFEDF" w14:textId="1DA44DED" w:rsidR="00D529D4" w:rsidRPr="00E30E9A" w:rsidRDefault="00D529D4" w:rsidP="0023781F">
      <w:pPr>
        <w:spacing w:line="360" w:lineRule="auto"/>
        <w:jc w:val="center"/>
        <w:rPr>
          <w:rFonts w:ascii="Arial" w:hAnsi="Arial" w:cs="Arial"/>
        </w:rPr>
      </w:pPr>
      <w:r w:rsidRPr="00E30E9A">
        <w:rPr>
          <w:rFonts w:ascii="Arial" w:hAnsi="Arial" w:cs="Arial"/>
          <w:noProof/>
        </w:rPr>
        <w:drawing>
          <wp:inline distT="0" distB="0" distL="0" distR="0" wp14:anchorId="2E64511C" wp14:editId="74BF2851">
            <wp:extent cx="3324225" cy="2962275"/>
            <wp:effectExtent l="0" t="0" r="9525" b="9525"/>
            <wp:docPr id="575644124" name="Picture 1" descr="A diagram of different stages of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644124" name="Picture 1" descr="A diagram of different stages of developmen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24225" cy="2962275"/>
                    </a:xfrm>
                    <a:prstGeom prst="rect">
                      <a:avLst/>
                    </a:prstGeom>
                  </pic:spPr>
                </pic:pic>
              </a:graphicData>
            </a:graphic>
          </wp:inline>
        </w:drawing>
      </w:r>
    </w:p>
    <w:p w14:paraId="5ED9FF94" w14:textId="4EB0F346" w:rsidR="00AC70C1" w:rsidRPr="00E30E9A" w:rsidRDefault="00AC70C1" w:rsidP="0023781F">
      <w:pPr>
        <w:spacing w:line="360" w:lineRule="auto"/>
        <w:jc w:val="both"/>
        <w:rPr>
          <w:rFonts w:ascii="Arial" w:hAnsi="Arial" w:cs="Arial"/>
        </w:rPr>
      </w:pPr>
      <w:bookmarkStart w:id="7" w:name="_Toc211080998"/>
      <w:bookmarkStart w:id="8" w:name="_Toc211081187"/>
      <w:r w:rsidRPr="00E30E9A">
        <w:rPr>
          <w:rFonts w:ascii="Arial" w:hAnsi="Arial" w:cs="Arial"/>
        </w:rPr>
        <w:t xml:space="preserve">Figure 2- Kolb’s Learning Cycle- Adapted </w:t>
      </w:r>
      <w:r w:rsidRPr="00E30E9A">
        <w:rPr>
          <w:rFonts w:ascii="Arial" w:hAnsi="Arial" w:cs="Arial"/>
        </w:rPr>
        <w:fldChar w:fldCharType="begin"/>
      </w:r>
      <w:r w:rsidRPr="00E30E9A">
        <w:rPr>
          <w:rFonts w:ascii="Arial" w:hAnsi="Arial" w:cs="Arial"/>
        </w:rPr>
        <w:instrText xml:space="preserve"> SEQ Figure_2-_Kolb’s_Learning_Cycle-_Adapted \* ARABIC </w:instrText>
      </w:r>
      <w:r w:rsidRPr="00E30E9A">
        <w:rPr>
          <w:rFonts w:ascii="Arial" w:hAnsi="Arial" w:cs="Arial"/>
        </w:rPr>
        <w:fldChar w:fldCharType="separate"/>
      </w:r>
      <w:r w:rsidRPr="00E30E9A">
        <w:rPr>
          <w:rFonts w:ascii="Arial" w:hAnsi="Arial" w:cs="Arial"/>
        </w:rPr>
        <w:t>1</w:t>
      </w:r>
      <w:bookmarkEnd w:id="7"/>
      <w:bookmarkEnd w:id="8"/>
      <w:r w:rsidRPr="00E30E9A">
        <w:rPr>
          <w:rFonts w:ascii="Arial" w:hAnsi="Arial" w:cs="Arial"/>
        </w:rPr>
        <w:fldChar w:fldCharType="end"/>
      </w:r>
      <w:r w:rsidR="00AA7970" w:rsidRPr="00E30E9A">
        <w:rPr>
          <w:rFonts w:ascii="Arial" w:hAnsi="Arial" w:cs="Arial"/>
        </w:rPr>
        <w:t xml:space="preserve"> </w:t>
      </w:r>
      <w:sdt>
        <w:sdtPr>
          <w:rPr>
            <w:rFonts w:ascii="Arial" w:hAnsi="Arial" w:cs="Arial"/>
          </w:rPr>
          <w:id w:val="953600167"/>
          <w:citation/>
        </w:sdtPr>
        <w:sdtContent>
          <w:r w:rsidR="00AA7970" w:rsidRPr="00E30E9A">
            <w:rPr>
              <w:rFonts w:ascii="Arial" w:hAnsi="Arial" w:cs="Arial"/>
            </w:rPr>
            <w:fldChar w:fldCharType="begin"/>
          </w:r>
          <w:r w:rsidR="00AA7970" w:rsidRPr="00E30E9A">
            <w:rPr>
              <w:rFonts w:ascii="Arial" w:hAnsi="Arial" w:cs="Arial"/>
              <w:lang w:val="en-GB"/>
            </w:rPr>
            <w:instrText xml:space="preserve"> CITATION Kol84 \l 2057 </w:instrText>
          </w:r>
          <w:r w:rsidR="00AA7970" w:rsidRPr="00E30E9A">
            <w:rPr>
              <w:rFonts w:ascii="Arial" w:hAnsi="Arial" w:cs="Arial"/>
            </w:rPr>
            <w:fldChar w:fldCharType="separate"/>
          </w:r>
          <w:r w:rsidR="00B259D6" w:rsidRPr="00E30E9A">
            <w:rPr>
              <w:rFonts w:ascii="Arial" w:hAnsi="Arial" w:cs="Arial"/>
              <w:noProof/>
              <w:lang w:val="en-GB"/>
            </w:rPr>
            <w:t>(Kolb, 1984)</w:t>
          </w:r>
          <w:r w:rsidR="00AA7970" w:rsidRPr="00E30E9A">
            <w:rPr>
              <w:rFonts w:ascii="Arial" w:hAnsi="Arial" w:cs="Arial"/>
            </w:rPr>
            <w:fldChar w:fldCharType="end"/>
          </w:r>
        </w:sdtContent>
      </w:sdt>
    </w:p>
    <w:p w14:paraId="34AAF6B6" w14:textId="07757D47" w:rsidR="00D813A4" w:rsidRPr="00E30E9A" w:rsidRDefault="00D813A4" w:rsidP="0023781F">
      <w:pPr>
        <w:spacing w:line="360" w:lineRule="auto"/>
        <w:jc w:val="both"/>
        <w:rPr>
          <w:rFonts w:ascii="Arial" w:hAnsi="Arial" w:cs="Arial"/>
        </w:rPr>
      </w:pPr>
      <w:r w:rsidRPr="00E30E9A">
        <w:rPr>
          <w:rFonts w:ascii="Arial" w:hAnsi="Arial" w:cs="Arial"/>
        </w:rPr>
        <w:t xml:space="preserve">In terms of technology, my experience closely resembles the case study conducted by </w:t>
      </w:r>
      <w:sdt>
        <w:sdtPr>
          <w:rPr>
            <w:rFonts w:ascii="Arial" w:hAnsi="Arial" w:cs="Arial"/>
          </w:rPr>
          <w:id w:val="-371769822"/>
          <w:citation/>
        </w:sdtPr>
        <w:sdtContent>
          <w:r w:rsidR="00F36775" w:rsidRPr="00E30E9A">
            <w:rPr>
              <w:rFonts w:ascii="Arial" w:hAnsi="Arial" w:cs="Arial"/>
            </w:rPr>
            <w:fldChar w:fldCharType="begin"/>
          </w:r>
          <w:r w:rsidR="00F36775" w:rsidRPr="00E30E9A">
            <w:rPr>
              <w:rFonts w:ascii="Arial" w:hAnsi="Arial" w:cs="Arial"/>
              <w:lang w:val="en-GB"/>
            </w:rPr>
            <w:instrText xml:space="preserve"> CITATION Cha25 \l 2057 </w:instrText>
          </w:r>
          <w:r w:rsidR="00F36775" w:rsidRPr="00E30E9A">
            <w:rPr>
              <w:rFonts w:ascii="Arial" w:hAnsi="Arial" w:cs="Arial"/>
            </w:rPr>
            <w:fldChar w:fldCharType="separate"/>
          </w:r>
          <w:r w:rsidR="00B259D6" w:rsidRPr="00E30E9A">
            <w:rPr>
              <w:rFonts w:ascii="Arial" w:hAnsi="Arial" w:cs="Arial"/>
              <w:noProof/>
              <w:lang w:val="en-GB"/>
            </w:rPr>
            <w:t>(Chan, 2025)</w:t>
          </w:r>
          <w:r w:rsidR="00F36775" w:rsidRPr="00E30E9A">
            <w:rPr>
              <w:rFonts w:ascii="Arial" w:hAnsi="Arial" w:cs="Arial"/>
            </w:rPr>
            <w:fldChar w:fldCharType="end"/>
          </w:r>
        </w:sdtContent>
      </w:sdt>
      <w:r w:rsidR="00F36775" w:rsidRPr="00E30E9A">
        <w:rPr>
          <w:rFonts w:ascii="Arial" w:hAnsi="Arial" w:cs="Arial"/>
        </w:rPr>
        <w:t xml:space="preserve"> </w:t>
      </w:r>
      <w:r w:rsidRPr="00E30E9A">
        <w:rPr>
          <w:rFonts w:ascii="Arial" w:hAnsi="Arial" w:cs="Arial"/>
        </w:rPr>
        <w:t xml:space="preserve">on Hong Kong, which focused on enhancing digital literacy through course-based projects. Their research shows how information, technical, and socioemotional literacy are developed </w:t>
      </w:r>
      <w:r w:rsidR="00DB606B" w:rsidRPr="00E30E9A">
        <w:rPr>
          <w:rFonts w:ascii="Arial" w:hAnsi="Arial" w:cs="Arial"/>
        </w:rPr>
        <w:t>using</w:t>
      </w:r>
      <w:r w:rsidRPr="00E30E9A">
        <w:rPr>
          <w:rFonts w:ascii="Arial" w:hAnsi="Arial" w:cs="Arial"/>
        </w:rPr>
        <w:t xml:space="preserve"> digital platforms. Similarly, although I am comfortable using digital tools for research and collaboration, I am aware that I need to increase my photo-visual literacy to produce visually appealing academic presentations. After Kolb's cycle, I plan to try integrating graphic design software like Canva or Adobe Express into my coursework to improve my digital fluency.</w:t>
      </w:r>
    </w:p>
    <w:p w14:paraId="19218DA2" w14:textId="16093A07" w:rsidR="00D813A4" w:rsidRPr="00E30E9A" w:rsidRDefault="00D813A4" w:rsidP="0023781F">
      <w:pPr>
        <w:spacing w:line="360" w:lineRule="auto"/>
        <w:jc w:val="both"/>
        <w:rPr>
          <w:rFonts w:ascii="Arial" w:hAnsi="Arial" w:cs="Arial"/>
        </w:rPr>
      </w:pPr>
      <w:r w:rsidRPr="00E30E9A">
        <w:rPr>
          <w:rFonts w:ascii="Arial" w:hAnsi="Arial" w:cs="Arial"/>
        </w:rPr>
        <w:t xml:space="preserve">Studying in a multicultural academic environment has increased my intercultural awareness and flexibility in terms of communication. Nonetheless, I am aware that I need to work on my academic and professional English. This bolsters the findings of </w:t>
      </w:r>
      <w:sdt>
        <w:sdtPr>
          <w:rPr>
            <w:rFonts w:ascii="Arial" w:hAnsi="Arial" w:cs="Arial"/>
          </w:rPr>
          <w:id w:val="-1321182533"/>
          <w:citation/>
        </w:sdtPr>
        <w:sdtContent>
          <w:r w:rsidR="00E338B0" w:rsidRPr="00E30E9A">
            <w:rPr>
              <w:rFonts w:ascii="Arial" w:hAnsi="Arial" w:cs="Arial"/>
            </w:rPr>
            <w:fldChar w:fldCharType="begin"/>
          </w:r>
          <w:r w:rsidR="00E338B0" w:rsidRPr="00E30E9A">
            <w:rPr>
              <w:rFonts w:ascii="Arial" w:hAnsi="Arial" w:cs="Arial"/>
              <w:lang w:val="en-GB"/>
            </w:rPr>
            <w:instrText xml:space="preserve"> CITATION Tut22 \l 2057 </w:instrText>
          </w:r>
          <w:r w:rsidR="00E338B0" w:rsidRPr="00E30E9A">
            <w:rPr>
              <w:rFonts w:ascii="Arial" w:hAnsi="Arial" w:cs="Arial"/>
            </w:rPr>
            <w:fldChar w:fldCharType="separate"/>
          </w:r>
          <w:r w:rsidR="00B259D6" w:rsidRPr="00E30E9A">
            <w:rPr>
              <w:rFonts w:ascii="Arial" w:hAnsi="Arial" w:cs="Arial"/>
              <w:noProof/>
              <w:lang w:val="en-GB"/>
            </w:rPr>
            <w:t>(Tuti, 2022)</w:t>
          </w:r>
          <w:r w:rsidR="00E338B0" w:rsidRPr="00E30E9A">
            <w:rPr>
              <w:rFonts w:ascii="Arial" w:hAnsi="Arial" w:cs="Arial"/>
            </w:rPr>
            <w:fldChar w:fldCharType="end"/>
          </w:r>
        </w:sdtContent>
      </w:sdt>
      <w:r w:rsidR="00E338B0" w:rsidRPr="00E30E9A">
        <w:rPr>
          <w:rFonts w:ascii="Arial" w:hAnsi="Arial" w:cs="Arial"/>
        </w:rPr>
        <w:t>,</w:t>
      </w:r>
      <w:r w:rsidRPr="00E30E9A">
        <w:rPr>
          <w:rFonts w:ascii="Arial" w:hAnsi="Arial" w:cs="Arial"/>
        </w:rPr>
        <w:t xml:space="preserve"> who argue that although digital technology enhances English proficiency, </w:t>
      </w:r>
      <w:r w:rsidRPr="00E30E9A">
        <w:rPr>
          <w:rFonts w:ascii="Arial" w:hAnsi="Arial" w:cs="Arial"/>
        </w:rPr>
        <w:lastRenderedPageBreak/>
        <w:t>users still need to regularly engage with real-world communication platforms. To get better, I want to use AI-assisted writing tools and participate more actively in academic discussions.</w:t>
      </w:r>
    </w:p>
    <w:p w14:paraId="157A1DFE" w14:textId="2B3AF8FF" w:rsidR="00D813A4" w:rsidRPr="00E30E9A" w:rsidRDefault="00D813A4" w:rsidP="0023781F">
      <w:pPr>
        <w:spacing w:line="360" w:lineRule="auto"/>
        <w:jc w:val="both"/>
        <w:rPr>
          <w:rFonts w:ascii="Arial" w:hAnsi="Arial" w:cs="Arial"/>
        </w:rPr>
      </w:pPr>
      <w:r w:rsidRPr="00E30E9A">
        <w:rPr>
          <w:rFonts w:ascii="Arial" w:hAnsi="Arial" w:cs="Arial"/>
        </w:rPr>
        <w:t xml:space="preserve">Working in a multicultural team environment has improved my ability to collaborate and solve problems. Multicultural teamwork promotes experiential learning and intercultural competence, according to </w:t>
      </w:r>
      <w:sdt>
        <w:sdtPr>
          <w:rPr>
            <w:rFonts w:ascii="Arial" w:hAnsi="Arial" w:cs="Arial"/>
          </w:rPr>
          <w:id w:val="-625770155"/>
          <w:citation/>
        </w:sdtPr>
        <w:sdtContent>
          <w:r w:rsidR="00FD0576" w:rsidRPr="00E30E9A">
            <w:rPr>
              <w:rFonts w:ascii="Arial" w:hAnsi="Arial" w:cs="Arial"/>
            </w:rPr>
            <w:fldChar w:fldCharType="begin"/>
          </w:r>
          <w:r w:rsidR="00FD0576" w:rsidRPr="00E30E9A">
            <w:rPr>
              <w:rFonts w:ascii="Arial" w:hAnsi="Arial" w:cs="Arial"/>
              <w:lang w:val="en-GB"/>
            </w:rPr>
            <w:instrText xml:space="preserve"> CITATION Mén18 \l 2057 </w:instrText>
          </w:r>
          <w:r w:rsidR="00FD0576" w:rsidRPr="00E30E9A">
            <w:rPr>
              <w:rFonts w:ascii="Arial" w:hAnsi="Arial" w:cs="Arial"/>
            </w:rPr>
            <w:fldChar w:fldCharType="separate"/>
          </w:r>
          <w:r w:rsidR="00B259D6" w:rsidRPr="00E30E9A">
            <w:rPr>
              <w:rFonts w:ascii="Arial" w:hAnsi="Arial" w:cs="Arial"/>
              <w:noProof/>
              <w:lang w:val="en-GB"/>
            </w:rPr>
            <w:t>(Méndez García, 2018)</w:t>
          </w:r>
          <w:r w:rsidR="00FD0576" w:rsidRPr="00E30E9A">
            <w:rPr>
              <w:rFonts w:ascii="Arial" w:hAnsi="Arial" w:cs="Arial"/>
            </w:rPr>
            <w:fldChar w:fldCharType="end"/>
          </w:r>
        </w:sdtContent>
      </w:sdt>
      <w:r w:rsidRPr="00E30E9A">
        <w:rPr>
          <w:rFonts w:ascii="Arial" w:hAnsi="Arial" w:cs="Arial"/>
        </w:rPr>
        <w:t>. My group projects support this finding. However, I occasionally find it difficult to communicate with people who have different communication styles. I plan to address this by delegating more clearly and checking in frequently.</w:t>
      </w:r>
    </w:p>
    <w:p w14:paraId="3DC79F9D" w14:textId="7F5F668C" w:rsidR="003426A3" w:rsidRPr="00E30E9A" w:rsidRDefault="003426A3" w:rsidP="0023781F">
      <w:pPr>
        <w:spacing w:line="360" w:lineRule="auto"/>
        <w:jc w:val="both"/>
        <w:rPr>
          <w:rFonts w:ascii="Arial" w:hAnsi="Arial" w:cs="Arial"/>
        </w:rPr>
      </w:pPr>
      <w:r w:rsidRPr="00E30E9A">
        <w:rPr>
          <w:rFonts w:ascii="Arial" w:hAnsi="Arial" w:cs="Arial"/>
        </w:rPr>
        <w:t xml:space="preserve">Although I still need to work on my confidence, I've started to take the initiative in group settings as a leader. Research by </w:t>
      </w:r>
      <w:sdt>
        <w:sdtPr>
          <w:rPr>
            <w:rFonts w:ascii="Arial" w:hAnsi="Arial" w:cs="Arial"/>
          </w:rPr>
          <w:id w:val="1018897466"/>
          <w:citation/>
        </w:sdtPr>
        <w:sdtContent>
          <w:r w:rsidR="00FD0576" w:rsidRPr="00E30E9A">
            <w:rPr>
              <w:rFonts w:ascii="Arial" w:hAnsi="Arial" w:cs="Arial"/>
            </w:rPr>
            <w:fldChar w:fldCharType="begin"/>
          </w:r>
          <w:r w:rsidR="00FD0576" w:rsidRPr="00E30E9A">
            <w:rPr>
              <w:rFonts w:ascii="Arial" w:hAnsi="Arial" w:cs="Arial"/>
              <w:lang w:val="en-GB"/>
            </w:rPr>
            <w:instrText xml:space="preserve"> CITATION Ang20 \l 2057 </w:instrText>
          </w:r>
          <w:r w:rsidR="00FD0576" w:rsidRPr="00E30E9A">
            <w:rPr>
              <w:rFonts w:ascii="Arial" w:hAnsi="Arial" w:cs="Arial"/>
            </w:rPr>
            <w:fldChar w:fldCharType="separate"/>
          </w:r>
          <w:r w:rsidR="00B259D6" w:rsidRPr="00E30E9A">
            <w:rPr>
              <w:rFonts w:ascii="Arial" w:hAnsi="Arial" w:cs="Arial"/>
              <w:noProof/>
              <w:lang w:val="en-GB"/>
            </w:rPr>
            <w:t>(Ang, 2020)</w:t>
          </w:r>
          <w:r w:rsidR="00FD0576" w:rsidRPr="00E30E9A">
            <w:rPr>
              <w:rFonts w:ascii="Arial" w:hAnsi="Arial" w:cs="Arial"/>
            </w:rPr>
            <w:fldChar w:fldCharType="end"/>
          </w:r>
        </w:sdtContent>
      </w:sdt>
      <w:r w:rsidRPr="00E30E9A">
        <w:rPr>
          <w:rFonts w:ascii="Arial" w:hAnsi="Arial" w:cs="Arial"/>
        </w:rPr>
        <w:t xml:space="preserve"> shows that intercultural leadership development programs boost the competence and confidence of international students. I plan on taking on more leadership roles in group projects </w:t>
      </w:r>
      <w:r w:rsidR="00DB606B" w:rsidRPr="00E30E9A">
        <w:rPr>
          <w:rFonts w:ascii="Arial" w:hAnsi="Arial" w:cs="Arial"/>
        </w:rPr>
        <w:t>to</w:t>
      </w:r>
      <w:r w:rsidRPr="00E30E9A">
        <w:rPr>
          <w:rFonts w:ascii="Arial" w:hAnsi="Arial" w:cs="Arial"/>
        </w:rPr>
        <w:t xml:space="preserve"> put this ability into practice.</w:t>
      </w:r>
    </w:p>
    <w:p w14:paraId="0DB390A9" w14:textId="4BD7D9FA" w:rsidR="00D813A4" w:rsidRPr="00E30E9A" w:rsidRDefault="003426A3" w:rsidP="0023781F">
      <w:pPr>
        <w:spacing w:line="360" w:lineRule="auto"/>
        <w:jc w:val="both"/>
        <w:rPr>
          <w:rFonts w:ascii="Arial" w:hAnsi="Arial" w:cs="Arial"/>
        </w:rPr>
      </w:pPr>
      <w:r w:rsidRPr="00E30E9A">
        <w:rPr>
          <w:rFonts w:ascii="Arial" w:hAnsi="Arial" w:cs="Arial"/>
        </w:rPr>
        <w:t xml:space="preserve">In summary, self-directed learning remains crucial. According to </w:t>
      </w:r>
      <w:sdt>
        <w:sdtPr>
          <w:rPr>
            <w:rFonts w:ascii="Arial" w:hAnsi="Arial" w:cs="Arial"/>
          </w:rPr>
          <w:id w:val="-104194682"/>
          <w:citation/>
        </w:sdtPr>
        <w:sdtContent>
          <w:r w:rsidR="00FD0576" w:rsidRPr="00E30E9A">
            <w:rPr>
              <w:rFonts w:ascii="Arial" w:hAnsi="Arial" w:cs="Arial"/>
            </w:rPr>
            <w:fldChar w:fldCharType="begin"/>
          </w:r>
          <w:r w:rsidR="00FD0576" w:rsidRPr="00E30E9A">
            <w:rPr>
              <w:rFonts w:ascii="Arial" w:hAnsi="Arial" w:cs="Arial"/>
              <w:lang w:val="en-GB"/>
            </w:rPr>
            <w:instrText xml:space="preserve"> CITATION Map24 \l 2057 </w:instrText>
          </w:r>
          <w:r w:rsidR="00FD0576" w:rsidRPr="00E30E9A">
            <w:rPr>
              <w:rFonts w:ascii="Arial" w:hAnsi="Arial" w:cs="Arial"/>
            </w:rPr>
            <w:fldChar w:fldCharType="separate"/>
          </w:r>
          <w:r w:rsidR="00B259D6" w:rsidRPr="00E30E9A">
            <w:rPr>
              <w:rFonts w:ascii="Arial" w:hAnsi="Arial" w:cs="Arial"/>
              <w:noProof/>
              <w:lang w:val="en-GB"/>
            </w:rPr>
            <w:t>(Maphosa, 2024)</w:t>
          </w:r>
          <w:r w:rsidR="00FD0576" w:rsidRPr="00E30E9A">
            <w:rPr>
              <w:rFonts w:ascii="Arial" w:hAnsi="Arial" w:cs="Arial"/>
            </w:rPr>
            <w:fldChar w:fldCharType="end"/>
          </w:r>
        </w:sdtContent>
      </w:sdt>
      <w:r w:rsidRPr="00E30E9A">
        <w:rPr>
          <w:rFonts w:ascii="Arial" w:hAnsi="Arial" w:cs="Arial"/>
        </w:rPr>
        <w:t>, time management and self-control are essential for effective digital learning. My ability to plan and monitor my work has improved, but I still want to create formal learning objectives to improve consistency.</w:t>
      </w:r>
    </w:p>
    <w:p w14:paraId="0AECA5E7" w14:textId="38E77065" w:rsidR="003426A3" w:rsidRPr="00E30E9A" w:rsidRDefault="003426A3" w:rsidP="0023781F">
      <w:pPr>
        <w:spacing w:line="360" w:lineRule="auto"/>
        <w:jc w:val="both"/>
        <w:rPr>
          <w:rFonts w:ascii="Arial" w:hAnsi="Arial" w:cs="Arial"/>
        </w:rPr>
      </w:pPr>
      <w:r w:rsidRPr="00E30E9A">
        <w:rPr>
          <w:rFonts w:ascii="Arial" w:hAnsi="Arial" w:cs="Arial"/>
        </w:rPr>
        <w:t>In the end, ongoing reflection and adaptability are essential to my growth on both a personal and professional level. I can increase my effectiveness in international academic and professional contexts and develop my global competencies by implementing Kolb's reflective cycle and integrating research findings.</w:t>
      </w:r>
    </w:p>
    <w:p w14:paraId="3565C2BD" w14:textId="3A882477" w:rsidR="003426A3" w:rsidRPr="0023781F" w:rsidRDefault="003426A3" w:rsidP="0023781F">
      <w:pPr>
        <w:pStyle w:val="Heading2"/>
        <w:rPr>
          <w:rFonts w:ascii="Arial" w:hAnsi="Arial" w:cs="Arial"/>
        </w:rPr>
      </w:pPr>
      <w:bookmarkStart w:id="9" w:name="_Toc211084032"/>
      <w:r w:rsidRPr="0023781F">
        <w:rPr>
          <w:rFonts w:ascii="Arial" w:hAnsi="Arial" w:cs="Arial"/>
        </w:rPr>
        <w:t>6. Conclusion</w:t>
      </w:r>
      <w:bookmarkEnd w:id="9"/>
    </w:p>
    <w:p w14:paraId="05C5DDAD" w14:textId="4E7E14AC" w:rsidR="003426A3" w:rsidRPr="00E30E9A" w:rsidRDefault="00EF4B81" w:rsidP="0023781F">
      <w:pPr>
        <w:spacing w:line="360" w:lineRule="auto"/>
        <w:jc w:val="both"/>
        <w:rPr>
          <w:rFonts w:ascii="Arial" w:hAnsi="Arial" w:cs="Arial"/>
        </w:rPr>
      </w:pPr>
      <w:r w:rsidRPr="00E30E9A">
        <w:rPr>
          <w:rFonts w:ascii="Arial" w:hAnsi="Arial" w:cs="Arial"/>
        </w:rPr>
        <w:t xml:space="preserve">The practices of human resource management (HRM) and international HRM (IHRM) are evolving due to demographic changes, geographic shifts, and technological disruption. Innovations in digital platforms, automation, and artificial intelligence have altered how businesses manage talent. Alongside issues like </w:t>
      </w:r>
      <w:r w:rsidR="00886F94" w:rsidRPr="00E30E9A">
        <w:rPr>
          <w:rFonts w:ascii="Arial" w:hAnsi="Arial" w:cs="Arial"/>
        </w:rPr>
        <w:t>labour</w:t>
      </w:r>
      <w:r w:rsidRPr="00E30E9A">
        <w:rPr>
          <w:rFonts w:ascii="Arial" w:hAnsi="Arial" w:cs="Arial"/>
        </w:rPr>
        <w:t xml:space="preserve"> displacement and digital inequality, these developments have also created opportunities for innovation. </w:t>
      </w:r>
      <w:sdt>
        <w:sdtPr>
          <w:rPr>
            <w:rFonts w:ascii="Arial" w:hAnsi="Arial" w:cs="Arial"/>
          </w:rPr>
          <w:id w:val="1901168729"/>
          <w:citation/>
        </w:sdtPr>
        <w:sdtContent>
          <w:r w:rsidR="00FD0576" w:rsidRPr="00E30E9A">
            <w:rPr>
              <w:rFonts w:ascii="Arial" w:hAnsi="Arial" w:cs="Arial"/>
            </w:rPr>
            <w:fldChar w:fldCharType="begin"/>
          </w:r>
          <w:r w:rsidR="00FD0576" w:rsidRPr="00E30E9A">
            <w:rPr>
              <w:rFonts w:ascii="Arial" w:hAnsi="Arial" w:cs="Arial"/>
              <w:lang w:val="en-GB"/>
            </w:rPr>
            <w:instrText xml:space="preserve"> CITATION Bab24 \l 2057 </w:instrText>
          </w:r>
          <w:r w:rsidR="00FD0576" w:rsidRPr="00E30E9A">
            <w:rPr>
              <w:rFonts w:ascii="Arial" w:hAnsi="Arial" w:cs="Arial"/>
            </w:rPr>
            <w:fldChar w:fldCharType="separate"/>
          </w:r>
          <w:r w:rsidR="00B259D6" w:rsidRPr="00E30E9A">
            <w:rPr>
              <w:rFonts w:ascii="Arial" w:hAnsi="Arial" w:cs="Arial"/>
              <w:noProof/>
              <w:lang w:val="en-GB"/>
            </w:rPr>
            <w:t>(Babashahi, 2024)</w:t>
          </w:r>
          <w:r w:rsidR="00FD0576" w:rsidRPr="00E30E9A">
            <w:rPr>
              <w:rFonts w:ascii="Arial" w:hAnsi="Arial" w:cs="Arial"/>
            </w:rPr>
            <w:fldChar w:fldCharType="end"/>
          </w:r>
        </w:sdtContent>
      </w:sdt>
      <w:r w:rsidRPr="00E30E9A">
        <w:rPr>
          <w:rFonts w:ascii="Arial" w:hAnsi="Arial" w:cs="Arial"/>
        </w:rPr>
        <w:t xml:space="preserve">assert that these shifts call for constant retraining and adaptability to remain employable in technologically sophisticated environments. According to </w:t>
      </w:r>
      <w:sdt>
        <w:sdtPr>
          <w:rPr>
            <w:rFonts w:ascii="Arial" w:hAnsi="Arial" w:cs="Arial"/>
          </w:rPr>
          <w:id w:val="1935097106"/>
          <w:citation/>
        </w:sdtPr>
        <w:sdtContent>
          <w:r w:rsidR="00FD0576" w:rsidRPr="00E30E9A">
            <w:rPr>
              <w:rFonts w:ascii="Arial" w:hAnsi="Arial" w:cs="Arial"/>
            </w:rPr>
            <w:fldChar w:fldCharType="begin"/>
          </w:r>
          <w:r w:rsidR="00FD0576" w:rsidRPr="00E30E9A">
            <w:rPr>
              <w:rFonts w:ascii="Arial" w:hAnsi="Arial" w:cs="Arial"/>
              <w:lang w:val="en-GB"/>
            </w:rPr>
            <w:instrText xml:space="preserve"> CITATION Fen24 \l 2057 </w:instrText>
          </w:r>
          <w:r w:rsidR="00FD0576" w:rsidRPr="00E30E9A">
            <w:rPr>
              <w:rFonts w:ascii="Arial" w:hAnsi="Arial" w:cs="Arial"/>
            </w:rPr>
            <w:fldChar w:fldCharType="separate"/>
          </w:r>
          <w:r w:rsidR="00B259D6" w:rsidRPr="00E30E9A">
            <w:rPr>
              <w:rFonts w:ascii="Arial" w:hAnsi="Arial" w:cs="Arial"/>
              <w:noProof/>
              <w:lang w:val="en-GB"/>
            </w:rPr>
            <w:t>(Fenwick, 2024)</w:t>
          </w:r>
          <w:r w:rsidR="00FD0576" w:rsidRPr="00E30E9A">
            <w:rPr>
              <w:rFonts w:ascii="Arial" w:hAnsi="Arial" w:cs="Arial"/>
            </w:rPr>
            <w:fldChar w:fldCharType="end"/>
          </w:r>
        </w:sdtContent>
      </w:sdt>
      <w:r w:rsidRPr="00E30E9A">
        <w:rPr>
          <w:rFonts w:ascii="Arial" w:hAnsi="Arial" w:cs="Arial"/>
        </w:rPr>
        <w:t>HR must adopt human-</w:t>
      </w:r>
      <w:r w:rsidR="00886F94" w:rsidRPr="00E30E9A">
        <w:rPr>
          <w:rFonts w:ascii="Arial" w:hAnsi="Arial" w:cs="Arial"/>
        </w:rPr>
        <w:t>cantered</w:t>
      </w:r>
      <w:r w:rsidRPr="00E30E9A">
        <w:rPr>
          <w:rFonts w:ascii="Arial" w:hAnsi="Arial" w:cs="Arial"/>
        </w:rPr>
        <w:t xml:space="preserve"> strategies for digital transformation, placing a high premium on workforce inclusion and ethical integration.</w:t>
      </w:r>
    </w:p>
    <w:p w14:paraId="28B3842E" w14:textId="210D03B2" w:rsidR="00EF4B81" w:rsidRPr="00E30E9A" w:rsidRDefault="00EF4B81" w:rsidP="0023781F">
      <w:pPr>
        <w:spacing w:line="360" w:lineRule="auto"/>
        <w:jc w:val="both"/>
        <w:rPr>
          <w:rFonts w:ascii="Arial" w:hAnsi="Arial" w:cs="Arial"/>
        </w:rPr>
      </w:pPr>
      <w:r w:rsidRPr="00E30E9A">
        <w:rPr>
          <w:rFonts w:ascii="Arial" w:hAnsi="Arial" w:cs="Arial"/>
        </w:rPr>
        <w:t xml:space="preserve">To address persistent skills gaps, proactive investments in staff training and capability development are required. As demonstrated by </w:t>
      </w:r>
      <w:sdt>
        <w:sdtPr>
          <w:rPr>
            <w:rFonts w:ascii="Arial" w:hAnsi="Arial" w:cs="Arial"/>
          </w:rPr>
          <w:id w:val="-2030557432"/>
          <w:citation/>
        </w:sdtPr>
        <w:sdtContent>
          <w:r w:rsidR="00FD0576" w:rsidRPr="00E30E9A">
            <w:rPr>
              <w:rFonts w:ascii="Arial" w:hAnsi="Arial" w:cs="Arial"/>
            </w:rPr>
            <w:fldChar w:fldCharType="begin"/>
          </w:r>
          <w:r w:rsidR="00FD0576" w:rsidRPr="00E30E9A">
            <w:rPr>
              <w:rFonts w:ascii="Arial" w:hAnsi="Arial" w:cs="Arial"/>
              <w:lang w:val="en-GB"/>
            </w:rPr>
            <w:instrText xml:space="preserve"> CITATION Juq24 \l 2057 </w:instrText>
          </w:r>
          <w:r w:rsidR="00FD0576" w:rsidRPr="00E30E9A">
            <w:rPr>
              <w:rFonts w:ascii="Arial" w:hAnsi="Arial" w:cs="Arial"/>
            </w:rPr>
            <w:fldChar w:fldCharType="separate"/>
          </w:r>
          <w:r w:rsidR="00B259D6" w:rsidRPr="00E30E9A">
            <w:rPr>
              <w:rFonts w:ascii="Arial" w:hAnsi="Arial" w:cs="Arial"/>
              <w:noProof/>
              <w:lang w:val="en-GB"/>
            </w:rPr>
            <w:t>(Juqu, 2024)</w:t>
          </w:r>
          <w:r w:rsidR="00FD0576" w:rsidRPr="00E30E9A">
            <w:rPr>
              <w:rFonts w:ascii="Arial" w:hAnsi="Arial" w:cs="Arial"/>
            </w:rPr>
            <w:fldChar w:fldCharType="end"/>
          </w:r>
        </w:sdtContent>
      </w:sdt>
      <w:r w:rsidRPr="00E30E9A">
        <w:rPr>
          <w:rFonts w:ascii="Arial" w:hAnsi="Arial" w:cs="Arial"/>
        </w:rPr>
        <w:t xml:space="preserve">, organizations that do not upskill low-skilled workers risk long-term inefficiencies and talent loss. Furthermore, global demographic and geopolitical changes, such as aging workforces and trade disruptions, necessitate adaptable and globally coordinated HRM strategies (International Business Review, 2024). Effective adoption of disruptive technologies necessitates cultures of ongoing learning supported by strategic human resource frameworks, claims </w:t>
      </w:r>
      <w:sdt>
        <w:sdtPr>
          <w:rPr>
            <w:rFonts w:ascii="Arial" w:hAnsi="Arial" w:cs="Arial"/>
          </w:rPr>
          <w:id w:val="-995331013"/>
          <w:citation/>
        </w:sdtPr>
        <w:sdtContent>
          <w:r w:rsidR="00FD0576" w:rsidRPr="00E30E9A">
            <w:rPr>
              <w:rFonts w:ascii="Arial" w:hAnsi="Arial" w:cs="Arial"/>
            </w:rPr>
            <w:fldChar w:fldCharType="begin"/>
          </w:r>
          <w:r w:rsidR="00FD0576" w:rsidRPr="00E30E9A">
            <w:rPr>
              <w:rFonts w:ascii="Arial" w:hAnsi="Arial" w:cs="Arial"/>
              <w:lang w:val="en-GB"/>
            </w:rPr>
            <w:instrText xml:space="preserve"> CITATION Pri23 \l 2057 </w:instrText>
          </w:r>
          <w:r w:rsidR="00FD0576" w:rsidRPr="00E30E9A">
            <w:rPr>
              <w:rFonts w:ascii="Arial" w:hAnsi="Arial" w:cs="Arial"/>
            </w:rPr>
            <w:fldChar w:fldCharType="separate"/>
          </w:r>
          <w:r w:rsidR="00B259D6" w:rsidRPr="00E30E9A">
            <w:rPr>
              <w:rFonts w:ascii="Arial" w:hAnsi="Arial" w:cs="Arial"/>
              <w:noProof/>
              <w:lang w:val="en-GB"/>
            </w:rPr>
            <w:t>(Priyashantha, 2023)</w:t>
          </w:r>
          <w:r w:rsidR="00FD0576" w:rsidRPr="00E30E9A">
            <w:rPr>
              <w:rFonts w:ascii="Arial" w:hAnsi="Arial" w:cs="Arial"/>
            </w:rPr>
            <w:fldChar w:fldCharType="end"/>
          </w:r>
        </w:sdtContent>
      </w:sdt>
      <w:r w:rsidRPr="00E30E9A">
        <w:rPr>
          <w:rFonts w:ascii="Arial" w:hAnsi="Arial" w:cs="Arial"/>
        </w:rPr>
        <w:t>.</w:t>
      </w:r>
    </w:p>
    <w:p w14:paraId="2E00348E" w14:textId="487BB76E" w:rsidR="00EF4B81" w:rsidRPr="00E30E9A" w:rsidRDefault="00EF4B81" w:rsidP="0023781F">
      <w:pPr>
        <w:spacing w:line="360" w:lineRule="auto"/>
        <w:jc w:val="both"/>
        <w:rPr>
          <w:rFonts w:ascii="Arial" w:hAnsi="Arial" w:cs="Arial"/>
        </w:rPr>
      </w:pPr>
      <w:r w:rsidRPr="00E30E9A">
        <w:rPr>
          <w:rFonts w:ascii="Arial" w:hAnsi="Arial" w:cs="Arial"/>
        </w:rPr>
        <w:t xml:space="preserve">Ultimately, </w:t>
      </w:r>
      <w:r w:rsidR="00DB606B" w:rsidRPr="00E30E9A">
        <w:rPr>
          <w:rFonts w:ascii="Arial" w:hAnsi="Arial" w:cs="Arial"/>
        </w:rPr>
        <w:t>to</w:t>
      </w:r>
      <w:r w:rsidRPr="00E30E9A">
        <w:rPr>
          <w:rFonts w:ascii="Arial" w:hAnsi="Arial" w:cs="Arial"/>
        </w:rPr>
        <w:t xml:space="preserve"> remain competitive in today's labor market, people and organizations must be committed to resilience, adaptability, and lifelong learning in a dynamic global setting.</w:t>
      </w:r>
    </w:p>
    <w:p w14:paraId="1927AB9C" w14:textId="6A8E3090" w:rsidR="000E5393" w:rsidRPr="00E30E9A" w:rsidRDefault="00231A49" w:rsidP="0023781F">
      <w:pPr>
        <w:spacing w:line="360" w:lineRule="auto"/>
        <w:jc w:val="both"/>
        <w:rPr>
          <w:rFonts w:ascii="Arial" w:hAnsi="Arial" w:cs="Arial"/>
        </w:rPr>
      </w:pPr>
      <w:r w:rsidRPr="00E30E9A">
        <w:rPr>
          <w:rFonts w:ascii="Arial" w:hAnsi="Arial" w:cs="Arial"/>
        </w:rPr>
        <w:t>Labor</w:t>
      </w:r>
      <w:r w:rsidR="000E5393" w:rsidRPr="00E30E9A">
        <w:rPr>
          <w:rFonts w:ascii="Arial" w:hAnsi="Arial" w:cs="Arial"/>
        </w:rPr>
        <w:t xml:space="preserve"> Market Dynamics (2024) </w:t>
      </w:r>
      <w:r w:rsidR="000E4D8B" w:rsidRPr="00E30E9A">
        <w:rPr>
          <w:rFonts w:ascii="Arial" w:hAnsi="Arial" w:cs="Arial"/>
        </w:rPr>
        <w:t>Labour</w:t>
      </w:r>
      <w:r w:rsidR="000E5393" w:rsidRPr="00E30E9A">
        <w:rPr>
          <w:rFonts w:ascii="Arial" w:hAnsi="Arial" w:cs="Arial"/>
        </w:rPr>
        <w:t xml:space="preserve"> market dynamics in developing countries: analysis of employment transformation at the macro-level. Springer.</w:t>
      </w:r>
    </w:p>
    <w:bookmarkStart w:id="10" w:name="_Toc211084033" w:displacedByCustomXml="next"/>
    <w:sdt>
      <w:sdtPr>
        <w:rPr>
          <w:rFonts w:asciiTheme="minorHAnsi" w:eastAsiaTheme="minorHAnsi" w:hAnsiTheme="minorHAnsi" w:cstheme="minorBidi"/>
          <w:color w:val="auto"/>
          <w:sz w:val="24"/>
          <w:szCs w:val="24"/>
        </w:rPr>
        <w:id w:val="-1841307742"/>
        <w:docPartObj>
          <w:docPartGallery w:val="Bibliographies"/>
          <w:docPartUnique/>
        </w:docPartObj>
      </w:sdtPr>
      <w:sdtContent>
        <w:p w14:paraId="060E1035" w14:textId="544316C2" w:rsidR="00AD2564" w:rsidRPr="0023781F" w:rsidRDefault="00D95298" w:rsidP="0023781F">
          <w:pPr>
            <w:pStyle w:val="Heading1"/>
            <w:spacing w:line="360" w:lineRule="auto"/>
            <w:jc w:val="both"/>
            <w:rPr>
              <w:rFonts w:ascii="Arial" w:hAnsi="Arial" w:cs="Arial"/>
              <w:sz w:val="32"/>
              <w:szCs w:val="32"/>
            </w:rPr>
          </w:pPr>
          <w:r w:rsidRPr="0023781F">
            <w:rPr>
              <w:rFonts w:ascii="Arial" w:hAnsi="Arial" w:cs="Arial"/>
              <w:sz w:val="32"/>
              <w:szCs w:val="32"/>
            </w:rPr>
            <w:t>7.</w:t>
          </w:r>
          <w:r w:rsidR="00AD2564" w:rsidRPr="0023781F">
            <w:rPr>
              <w:rFonts w:ascii="Arial" w:hAnsi="Arial" w:cs="Arial"/>
              <w:sz w:val="32"/>
              <w:szCs w:val="32"/>
            </w:rPr>
            <w:t>References</w:t>
          </w:r>
          <w:bookmarkEnd w:id="10"/>
        </w:p>
        <w:sdt>
          <w:sdtPr>
            <w:id w:val="-1013996630"/>
            <w:bibliography/>
          </w:sdtPr>
          <w:sdtContent>
            <w:p w14:paraId="585C5F50" w14:textId="77777777" w:rsidR="00B259D6" w:rsidRPr="00E30E9A" w:rsidRDefault="00AD2564" w:rsidP="00B259D6">
              <w:pPr>
                <w:pStyle w:val="Bibliography"/>
                <w:numPr>
                  <w:ilvl w:val="0"/>
                  <w:numId w:val="8"/>
                </w:numPr>
                <w:rPr>
                  <w:rFonts w:ascii="Arial" w:hAnsi="Arial" w:cs="Arial"/>
                  <w:noProof/>
                  <w:kern w:val="0"/>
                  <w14:ligatures w14:val="none"/>
                </w:rPr>
              </w:pPr>
              <w:r w:rsidRPr="00E30E9A">
                <w:rPr>
                  <w:rFonts w:ascii="Arial" w:hAnsi="Arial" w:cs="Arial"/>
                </w:rPr>
                <w:fldChar w:fldCharType="begin"/>
              </w:r>
              <w:r w:rsidRPr="00E30E9A">
                <w:rPr>
                  <w:rFonts w:ascii="Arial" w:hAnsi="Arial" w:cs="Arial"/>
                </w:rPr>
                <w:instrText xml:space="preserve"> BIBLIOGRAPHY </w:instrText>
              </w:r>
              <w:r w:rsidRPr="00E30E9A">
                <w:rPr>
                  <w:rFonts w:ascii="Arial" w:hAnsi="Arial" w:cs="Arial"/>
                </w:rPr>
                <w:fldChar w:fldCharType="separate"/>
              </w:r>
              <w:r w:rsidR="00B259D6" w:rsidRPr="00E30E9A">
                <w:rPr>
                  <w:rFonts w:ascii="Arial" w:hAnsi="Arial" w:cs="Arial"/>
                  <w:noProof/>
                </w:rPr>
                <w:t>(2025), J. o. I. B. S., 2025. Managing cross-border virtual teams: HRM challenges and strategies. Journal of International Business Studies, 56(3), pp. 123-139.</w:t>
              </w:r>
            </w:p>
            <w:p w14:paraId="6AC15B3F"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Ang, S. e. a., 2020. ‘Intercultural leadership development among international students’. Journal of Global Leadership Studies,, 5(2), pp. 67-83.</w:t>
              </w:r>
            </w:p>
            <w:p w14:paraId="16D68244"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Arslan, M. e. a., 2022. Human-robot collaboration in manufacturing: Implications for HRM practices.. Journal of Manufacturing Technology Management, 33(4), pp. 567-584.</w:t>
              </w:r>
            </w:p>
            <w:p w14:paraId="3E502047"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Babashahi, A. R. L. a. H. F., 2024. ‘Reskilling for resilience: The future of HRM’. Human Resource Development Review, 23(1), pp. 78-95.</w:t>
              </w:r>
            </w:p>
            <w:p w14:paraId="22F318C4"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Bositkhanova, N. &amp;. D. A., 2025. Artificial intelligence in workforce planning: Enhancing HR decision-making through predictive analytics.. Journal of Human Resource Management, 42(1), pp. 45-62.</w:t>
              </w:r>
            </w:p>
            <w:p w14:paraId="6309C9EE"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Chan, A. a. S. W., 2025. Enhancing digital literacy in higher education: A case from Hong Kong’. Journal of Education and Learning, 14(1), pp. 22-34.</w:t>
              </w:r>
            </w:p>
            <w:p w14:paraId="0994882E"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lastRenderedPageBreak/>
                <w:t>Costa-Font, J., 2025. Aging populations and healthcare workforce shortages: Policy implications for HRM. Health Policy and Planning, 40(2), pp. 234-241.</w:t>
              </w:r>
            </w:p>
            <w:p w14:paraId="22390296"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Fenwick, M. M. C. a. F. J., 2024. Human-Centred Digital Transformation in HRM, s.l.: Oxford University Press.</w:t>
              </w:r>
            </w:p>
            <w:p w14:paraId="0024FEFA"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Juqu, M. M. T. &amp;. M. P., 2024. The consequences of neglecting low-skilled workers: A case for upskilling. Journal of Labour Economics, 42(2), pp. 112-127.</w:t>
              </w:r>
            </w:p>
            <w:p w14:paraId="26565F10"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Kolb, D., 1984. Experiential Learning: Experience as the Source of Learning and Development, Englewood Cliffs: NJ: Prentice Hall.</w:t>
              </w:r>
            </w:p>
            <w:p w14:paraId="5A89C307"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M., B. M., 2022. Generation Z in the workplace: Expectations and HRM responses. Journal of Business Research, 75(1), pp. 102-110.</w:t>
              </w:r>
            </w:p>
            <w:p w14:paraId="720BC014"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Maphosa, C., 2024. ‘Time management and self-control in digital learning’. Educational Technology Journal,, 15(2), pp. 155-170.</w:t>
              </w:r>
            </w:p>
            <w:p w14:paraId="47D4A59E"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MDPI, 2023. The role of continuous learning in a digitally driven labour market. MDPI Human Resources Journal, 8(1), pp. 15-29.</w:t>
              </w:r>
            </w:p>
            <w:p w14:paraId="43E27D08"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Méndez García, M. a. P. C. M., 2018. ‘Developing intercultural competence through team-based learning’. Innovation in Language Learning and Teaching,, 12(3), pp. 244-257.</w:t>
              </w:r>
            </w:p>
            <w:p w14:paraId="62E3858E"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Popescu, M., 2025. Predictive analytics in HR: Forecasting employee turnover and talent shortages.. International Journal of Workforce Analytics, 19(2), pp. 88-104.</w:t>
              </w:r>
            </w:p>
            <w:p w14:paraId="4D8776C5"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Priyashantha, H., 2023. Cultivating a learning culture: HRM strategies for digital transformation. Human Resource Development International, 26(4), pp. 391-406.</w:t>
              </w:r>
            </w:p>
            <w:p w14:paraId="60E449C4"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Review, I. B., 2024. Geopolitical influences on global HRM practices’. International Business Review, 33(5), pp. 799-815.</w:t>
              </w:r>
            </w:p>
            <w:p w14:paraId="30EEDB1E" w14:textId="77777777"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Robertson, J., 2023. Engaging Generation Z employees: Strategies for retention and development.. Personnel Review, 52(3), pp. 456-470.</w:t>
              </w:r>
            </w:p>
            <w:p w14:paraId="5658CB7D" w14:textId="31006086"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Snell, S. B. G. a. M. S., 2023. Managing Human Resources. 19th edn, Boston: Cengage Learning.</w:t>
              </w:r>
              <w:r w:rsidR="00A13C78" w:rsidRPr="00E30E9A">
                <w:rPr>
                  <w:rFonts w:ascii="Arial" w:hAnsi="Arial" w:cs="Arial"/>
                  <w:noProof/>
                </w:rPr>
                <w:t xml:space="preserve"> Avai</w:t>
              </w:r>
              <w:r w:rsidR="00B74686" w:rsidRPr="00E30E9A">
                <w:rPr>
                  <w:rFonts w:ascii="Arial" w:hAnsi="Arial" w:cs="Arial"/>
                  <w:noProof/>
                </w:rPr>
                <w:t>lable at-</w:t>
              </w:r>
              <w:hyperlink r:id="rId11" w:history="1">
                <w:r w:rsidR="00B74686" w:rsidRPr="00E30E9A">
                  <w:rPr>
                    <w:rStyle w:val="Hyperlink"/>
                    <w:rFonts w:ascii="Arial" w:hAnsi="Arial" w:cs="Arial"/>
                    <w:noProof/>
                  </w:rPr>
                  <w:t xml:space="preserve"> https://doi.or</w:t>
                </w:r>
                <w:r w:rsidR="00B74686" w:rsidRPr="00E30E9A">
                  <w:rPr>
                    <w:rStyle w:val="Hyperlink"/>
                    <w:rFonts w:ascii="Arial" w:hAnsi="Arial" w:cs="Arial"/>
                    <w:noProof/>
                  </w:rPr>
                  <w:t>g</w:t>
                </w:r>
                <w:r w:rsidR="00B74686" w:rsidRPr="00E30E9A">
                  <w:rPr>
                    <w:rStyle w:val="Hyperlink"/>
                    <w:rFonts w:ascii="Arial" w:hAnsi="Arial" w:cs="Arial"/>
                    <w:noProof/>
                  </w:rPr>
                  <w:t>/10.1002/hrm.22158</w:t>
                </w:r>
              </w:hyperlink>
            </w:p>
            <w:p w14:paraId="27836017" w14:textId="3AA60224"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t>Štaffenová, D. K. A. a. F. L., 2025. Digital transformation and human capital: Labour market adaptation. Human Resource Management International Digest, 33(1), pp. 22-31.</w:t>
              </w:r>
              <w:r w:rsidR="008D4B54" w:rsidRPr="00E30E9A">
                <w:rPr>
                  <w:rFonts w:ascii="Arial" w:hAnsi="Arial" w:cs="Arial"/>
                  <w:noProof/>
                </w:rPr>
                <w:t xml:space="preserve"> Available at</w:t>
              </w:r>
              <w:r w:rsidR="005C5DEE" w:rsidRPr="00E30E9A">
                <w:rPr>
                  <w:rFonts w:ascii="Arial" w:hAnsi="Arial" w:cs="Arial"/>
                  <w:noProof/>
                </w:rPr>
                <w:t>-</w:t>
              </w:r>
              <w:hyperlink r:id="rId12" w:history="1">
                <w:r w:rsidR="005C5DEE" w:rsidRPr="00E30E9A">
                  <w:rPr>
                    <w:rStyle w:val="Hyperlink"/>
                    <w:rFonts w:ascii="Arial" w:hAnsi="Arial" w:cs="Arial"/>
                    <w:noProof/>
                  </w:rPr>
                  <w:t xml:space="preserve"> https://doi.org/10.1371/journal.pone.0320568</w:t>
                </w:r>
              </w:hyperlink>
            </w:p>
            <w:p w14:paraId="760A187C" w14:textId="31A296C1" w:rsidR="00B259D6" w:rsidRPr="00E30E9A" w:rsidRDefault="00B259D6" w:rsidP="00B259D6">
              <w:pPr>
                <w:pStyle w:val="Bibliography"/>
                <w:numPr>
                  <w:ilvl w:val="0"/>
                  <w:numId w:val="8"/>
                </w:numPr>
                <w:rPr>
                  <w:rFonts w:ascii="Arial" w:hAnsi="Arial" w:cs="Arial"/>
                  <w:noProof/>
                </w:rPr>
              </w:pPr>
              <w:r w:rsidRPr="00E30E9A">
                <w:rPr>
                  <w:rFonts w:ascii="Arial" w:hAnsi="Arial" w:cs="Arial"/>
                  <w:noProof/>
                </w:rPr>
                <w:lastRenderedPageBreak/>
                <w:t>Tucker, A., 2018. Strategic Human Capital Management Creating Value Through People, London: Routledge.</w:t>
              </w:r>
              <w:r w:rsidR="00B41878" w:rsidRPr="00E30E9A">
                <w:rPr>
                  <w:rFonts w:ascii="Arial" w:hAnsi="Arial" w:cs="Arial"/>
                  <w:noProof/>
                </w:rPr>
                <w:t xml:space="preserve"> Available at-</w:t>
              </w:r>
              <w:r w:rsidR="00DC75CA" w:rsidRPr="00E30E9A">
                <w:rPr>
                  <w:rFonts w:ascii="Arial" w:hAnsi="Arial" w:cs="Arial"/>
                  <w:noProof/>
                </w:rPr>
                <w:t xml:space="preserve"> </w:t>
              </w:r>
              <w:hyperlink r:id="rId13" w:history="1">
                <w:r w:rsidR="00DC75CA" w:rsidRPr="00E30E9A">
                  <w:rPr>
                    <w:rStyle w:val="Hyperlink"/>
                    <w:rFonts w:ascii="Arial" w:hAnsi="Arial" w:cs="Arial"/>
                    <w:noProof/>
                  </w:rPr>
                  <w:t>https://doi.org/10.1108/SHR-05-2018-0034</w:t>
                </w:r>
              </w:hyperlink>
            </w:p>
            <w:p w14:paraId="7C5A4DD8" w14:textId="77777777" w:rsidR="00B259D6" w:rsidRPr="00E30E9A" w:rsidRDefault="00B259D6" w:rsidP="00B259D6">
              <w:pPr>
                <w:pStyle w:val="Bibliography"/>
                <w:numPr>
                  <w:ilvl w:val="0"/>
                  <w:numId w:val="8"/>
                </w:numPr>
                <w:rPr>
                  <w:noProof/>
                </w:rPr>
              </w:pPr>
              <w:r w:rsidRPr="00E30E9A">
                <w:rPr>
                  <w:rFonts w:ascii="Arial" w:hAnsi="Arial" w:cs="Arial"/>
                  <w:noProof/>
                </w:rPr>
                <w:t>Tuti, N. a. S. A., 2022. ‘Digital technology and English language proficiency development’. International Journal of Education Research, 10(3), pp. 56-70.</w:t>
              </w:r>
            </w:p>
            <w:p w14:paraId="64907541" w14:textId="73EF3E9D" w:rsidR="00AD2564" w:rsidRDefault="00AD2564" w:rsidP="00B259D6">
              <w:r w:rsidRPr="00E30E9A">
                <w:rPr>
                  <w:rFonts w:ascii="Arial" w:hAnsi="Arial" w:cs="Arial"/>
                </w:rPr>
                <w:fldChar w:fldCharType="end"/>
              </w:r>
            </w:p>
          </w:sdtContent>
        </w:sdt>
      </w:sdtContent>
    </w:sdt>
    <w:p w14:paraId="0CC9FBC4" w14:textId="373D9E6D" w:rsidR="00AD2564" w:rsidRDefault="00AD2564" w:rsidP="00AD2564">
      <w:pPr>
        <w:pStyle w:val="ListBullet"/>
        <w:numPr>
          <w:ilvl w:val="0"/>
          <w:numId w:val="0"/>
        </w:numPr>
        <w:jc w:val="both"/>
      </w:pPr>
    </w:p>
    <w:p w14:paraId="70A03CB7" w14:textId="77777777" w:rsidR="004339BF" w:rsidRDefault="004339BF" w:rsidP="00F234D7">
      <w:pPr>
        <w:jc w:val="center"/>
        <w:rPr>
          <w:rFonts w:ascii="Arial" w:hAnsi="Arial" w:cs="Arial"/>
          <w:b/>
          <w:bCs/>
          <w:sz w:val="36"/>
          <w:szCs w:val="36"/>
        </w:rPr>
      </w:pPr>
    </w:p>
    <w:p w14:paraId="34153969" w14:textId="77777777" w:rsidR="007F1CDF" w:rsidRDefault="007F1CDF" w:rsidP="00D36CD4">
      <w:pPr>
        <w:jc w:val="both"/>
        <w:rPr>
          <w:rFonts w:ascii="Arial" w:hAnsi="Arial" w:cs="Arial"/>
          <w:b/>
          <w:bCs/>
          <w:sz w:val="36"/>
          <w:szCs w:val="36"/>
        </w:rPr>
      </w:pPr>
    </w:p>
    <w:p w14:paraId="45BFC1C4" w14:textId="77777777" w:rsidR="007F1CDF" w:rsidRDefault="007F1CDF" w:rsidP="00F234D7">
      <w:pPr>
        <w:jc w:val="center"/>
        <w:rPr>
          <w:rFonts w:ascii="Arial" w:hAnsi="Arial" w:cs="Arial"/>
          <w:b/>
          <w:bCs/>
          <w:sz w:val="36"/>
          <w:szCs w:val="36"/>
        </w:rPr>
      </w:pPr>
    </w:p>
    <w:p w14:paraId="0C4C7AC7" w14:textId="77777777" w:rsidR="00421E95" w:rsidRPr="00770AAF" w:rsidRDefault="00421E95" w:rsidP="00F234D7">
      <w:pPr>
        <w:jc w:val="center"/>
        <w:rPr>
          <w:rFonts w:ascii="Arial" w:hAnsi="Arial" w:cs="Arial"/>
          <w:sz w:val="22"/>
          <w:szCs w:val="22"/>
        </w:rPr>
      </w:pPr>
    </w:p>
    <w:sectPr w:rsidR="00421E95" w:rsidRPr="00770AAF">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87053" w14:textId="77777777" w:rsidR="005B3C5A" w:rsidRDefault="005B3C5A" w:rsidP="00E206F9">
      <w:pPr>
        <w:spacing w:after="0" w:line="240" w:lineRule="auto"/>
      </w:pPr>
      <w:r>
        <w:separator/>
      </w:r>
    </w:p>
  </w:endnote>
  <w:endnote w:type="continuationSeparator" w:id="0">
    <w:p w14:paraId="1F35C3B2" w14:textId="77777777" w:rsidR="005B3C5A" w:rsidRDefault="005B3C5A" w:rsidP="00E20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0905262"/>
      <w:docPartObj>
        <w:docPartGallery w:val="Page Numbers (Bottom of Page)"/>
        <w:docPartUnique/>
      </w:docPartObj>
    </w:sdtPr>
    <w:sdtEndPr>
      <w:rPr>
        <w:noProof/>
      </w:rPr>
    </w:sdtEndPr>
    <w:sdtContent>
      <w:p w14:paraId="4CA9986C" w14:textId="10906BDB" w:rsidR="00E206F9" w:rsidRDefault="00E206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8FE880" w14:textId="77777777" w:rsidR="00E206F9" w:rsidRDefault="00E206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C8499" w14:textId="77777777" w:rsidR="005B3C5A" w:rsidRDefault="005B3C5A" w:rsidP="00E206F9">
      <w:pPr>
        <w:spacing w:after="0" w:line="240" w:lineRule="auto"/>
      </w:pPr>
      <w:r>
        <w:separator/>
      </w:r>
    </w:p>
  </w:footnote>
  <w:footnote w:type="continuationSeparator" w:id="0">
    <w:p w14:paraId="4D2BFA24" w14:textId="77777777" w:rsidR="005B3C5A" w:rsidRDefault="005B3C5A" w:rsidP="00E206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B2CB46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223731"/>
    <w:multiLevelType w:val="hybridMultilevel"/>
    <w:tmpl w:val="33EEB6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6F6FC9"/>
    <w:multiLevelType w:val="hybridMultilevel"/>
    <w:tmpl w:val="87A69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7B34A7"/>
    <w:multiLevelType w:val="hybridMultilevel"/>
    <w:tmpl w:val="6786F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D28F7"/>
    <w:multiLevelType w:val="hybridMultilevel"/>
    <w:tmpl w:val="AD1C8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ED25B4"/>
    <w:multiLevelType w:val="hybridMultilevel"/>
    <w:tmpl w:val="3B104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D43874"/>
    <w:multiLevelType w:val="hybridMultilevel"/>
    <w:tmpl w:val="E07EC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EF2895"/>
    <w:multiLevelType w:val="hybridMultilevel"/>
    <w:tmpl w:val="32741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8841444">
    <w:abstractNumId w:val="0"/>
  </w:num>
  <w:num w:numId="2" w16cid:durableId="71244391">
    <w:abstractNumId w:val="3"/>
  </w:num>
  <w:num w:numId="3" w16cid:durableId="92632900">
    <w:abstractNumId w:val="6"/>
  </w:num>
  <w:num w:numId="4" w16cid:durableId="309558114">
    <w:abstractNumId w:val="5"/>
  </w:num>
  <w:num w:numId="5" w16cid:durableId="1396271318">
    <w:abstractNumId w:val="7"/>
  </w:num>
  <w:num w:numId="6" w16cid:durableId="1747339999">
    <w:abstractNumId w:val="1"/>
  </w:num>
  <w:num w:numId="7" w16cid:durableId="534195853">
    <w:abstractNumId w:val="2"/>
  </w:num>
  <w:num w:numId="8" w16cid:durableId="6292421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4D7"/>
    <w:rsid w:val="000070D3"/>
    <w:rsid w:val="0003040A"/>
    <w:rsid w:val="00041881"/>
    <w:rsid w:val="00045D81"/>
    <w:rsid w:val="000A6B47"/>
    <w:rsid w:val="000E4D8B"/>
    <w:rsid w:val="000E5393"/>
    <w:rsid w:val="001216A6"/>
    <w:rsid w:val="00133FA4"/>
    <w:rsid w:val="00140B8A"/>
    <w:rsid w:val="001669AA"/>
    <w:rsid w:val="001D2EC7"/>
    <w:rsid w:val="001E2342"/>
    <w:rsid w:val="001F1711"/>
    <w:rsid w:val="001F48E1"/>
    <w:rsid w:val="0020439B"/>
    <w:rsid w:val="00204E74"/>
    <w:rsid w:val="00212BB7"/>
    <w:rsid w:val="00220003"/>
    <w:rsid w:val="00227EE5"/>
    <w:rsid w:val="00231A49"/>
    <w:rsid w:val="0023781F"/>
    <w:rsid w:val="00250244"/>
    <w:rsid w:val="00261505"/>
    <w:rsid w:val="00276A9A"/>
    <w:rsid w:val="002D14D4"/>
    <w:rsid w:val="002E7AD0"/>
    <w:rsid w:val="002F24F8"/>
    <w:rsid w:val="0031118D"/>
    <w:rsid w:val="00316328"/>
    <w:rsid w:val="00331BA3"/>
    <w:rsid w:val="003426A3"/>
    <w:rsid w:val="00350F7C"/>
    <w:rsid w:val="00364F26"/>
    <w:rsid w:val="0038770E"/>
    <w:rsid w:val="00420485"/>
    <w:rsid w:val="00421E95"/>
    <w:rsid w:val="00423594"/>
    <w:rsid w:val="004339BF"/>
    <w:rsid w:val="00457382"/>
    <w:rsid w:val="00496AD9"/>
    <w:rsid w:val="00566716"/>
    <w:rsid w:val="00570664"/>
    <w:rsid w:val="005809EC"/>
    <w:rsid w:val="005B357C"/>
    <w:rsid w:val="005B3C5A"/>
    <w:rsid w:val="005C5DEE"/>
    <w:rsid w:val="005F5F3F"/>
    <w:rsid w:val="00615597"/>
    <w:rsid w:val="006222C4"/>
    <w:rsid w:val="006245BD"/>
    <w:rsid w:val="00677110"/>
    <w:rsid w:val="006B2775"/>
    <w:rsid w:val="006D6024"/>
    <w:rsid w:val="007372D7"/>
    <w:rsid w:val="0074569D"/>
    <w:rsid w:val="00770AAF"/>
    <w:rsid w:val="00791FD1"/>
    <w:rsid w:val="007D2921"/>
    <w:rsid w:val="007D7BBC"/>
    <w:rsid w:val="007F1CDF"/>
    <w:rsid w:val="0080264D"/>
    <w:rsid w:val="00807178"/>
    <w:rsid w:val="0086048D"/>
    <w:rsid w:val="00876A01"/>
    <w:rsid w:val="00886F94"/>
    <w:rsid w:val="008913D0"/>
    <w:rsid w:val="00894342"/>
    <w:rsid w:val="008A0F8E"/>
    <w:rsid w:val="008A6C6A"/>
    <w:rsid w:val="008B1612"/>
    <w:rsid w:val="008C1425"/>
    <w:rsid w:val="008C46B2"/>
    <w:rsid w:val="008D147C"/>
    <w:rsid w:val="008D4B54"/>
    <w:rsid w:val="008F2C98"/>
    <w:rsid w:val="00904774"/>
    <w:rsid w:val="009246AB"/>
    <w:rsid w:val="009369AB"/>
    <w:rsid w:val="00947E84"/>
    <w:rsid w:val="00951F33"/>
    <w:rsid w:val="00992BCC"/>
    <w:rsid w:val="00A13C78"/>
    <w:rsid w:val="00A155C4"/>
    <w:rsid w:val="00A241CF"/>
    <w:rsid w:val="00A430D6"/>
    <w:rsid w:val="00A93E81"/>
    <w:rsid w:val="00A96FA4"/>
    <w:rsid w:val="00AA6CB6"/>
    <w:rsid w:val="00AA7970"/>
    <w:rsid w:val="00AB0FCA"/>
    <w:rsid w:val="00AC70C1"/>
    <w:rsid w:val="00AD2564"/>
    <w:rsid w:val="00AF0B3F"/>
    <w:rsid w:val="00AF2D95"/>
    <w:rsid w:val="00B259D6"/>
    <w:rsid w:val="00B326D6"/>
    <w:rsid w:val="00B34D4B"/>
    <w:rsid w:val="00B41878"/>
    <w:rsid w:val="00B5258B"/>
    <w:rsid w:val="00B532CC"/>
    <w:rsid w:val="00B57F54"/>
    <w:rsid w:val="00B60FA6"/>
    <w:rsid w:val="00B74686"/>
    <w:rsid w:val="00BC5826"/>
    <w:rsid w:val="00C273CC"/>
    <w:rsid w:val="00C74795"/>
    <w:rsid w:val="00CF78CE"/>
    <w:rsid w:val="00CF7E88"/>
    <w:rsid w:val="00D1120E"/>
    <w:rsid w:val="00D36CD4"/>
    <w:rsid w:val="00D51599"/>
    <w:rsid w:val="00D529D4"/>
    <w:rsid w:val="00D813A4"/>
    <w:rsid w:val="00D94C08"/>
    <w:rsid w:val="00D95298"/>
    <w:rsid w:val="00DA7BE1"/>
    <w:rsid w:val="00DB606B"/>
    <w:rsid w:val="00DC53A8"/>
    <w:rsid w:val="00DC75CA"/>
    <w:rsid w:val="00E206F9"/>
    <w:rsid w:val="00E20BFF"/>
    <w:rsid w:val="00E30E9A"/>
    <w:rsid w:val="00E338B0"/>
    <w:rsid w:val="00E63598"/>
    <w:rsid w:val="00EB6B6A"/>
    <w:rsid w:val="00ED50CD"/>
    <w:rsid w:val="00EF4B81"/>
    <w:rsid w:val="00EF4E5B"/>
    <w:rsid w:val="00F234D7"/>
    <w:rsid w:val="00F267B6"/>
    <w:rsid w:val="00F27366"/>
    <w:rsid w:val="00F353F6"/>
    <w:rsid w:val="00F36775"/>
    <w:rsid w:val="00F36D96"/>
    <w:rsid w:val="00F92761"/>
    <w:rsid w:val="00FD0576"/>
    <w:rsid w:val="00FD1434"/>
    <w:rsid w:val="00FD2E55"/>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8AD44"/>
  <w15:chartTrackingRefBased/>
  <w15:docId w15:val="{3A7FC932-B73C-4B2B-8F35-93A79C93D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34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234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34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34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34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34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34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34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34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4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234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34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34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34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34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34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34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34D7"/>
    <w:rPr>
      <w:rFonts w:eastAsiaTheme="majorEastAsia" w:cstheme="majorBidi"/>
      <w:color w:val="272727" w:themeColor="text1" w:themeTint="D8"/>
    </w:rPr>
  </w:style>
  <w:style w:type="paragraph" w:styleId="Title">
    <w:name w:val="Title"/>
    <w:basedOn w:val="Normal"/>
    <w:next w:val="Normal"/>
    <w:link w:val="TitleChar"/>
    <w:uiPriority w:val="10"/>
    <w:qFormat/>
    <w:rsid w:val="00F234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34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34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34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34D7"/>
    <w:pPr>
      <w:spacing w:before="160"/>
      <w:jc w:val="center"/>
    </w:pPr>
    <w:rPr>
      <w:i/>
      <w:iCs/>
      <w:color w:val="404040" w:themeColor="text1" w:themeTint="BF"/>
    </w:rPr>
  </w:style>
  <w:style w:type="character" w:customStyle="1" w:styleId="QuoteChar">
    <w:name w:val="Quote Char"/>
    <w:basedOn w:val="DefaultParagraphFont"/>
    <w:link w:val="Quote"/>
    <w:uiPriority w:val="29"/>
    <w:rsid w:val="00F234D7"/>
    <w:rPr>
      <w:i/>
      <w:iCs/>
      <w:color w:val="404040" w:themeColor="text1" w:themeTint="BF"/>
    </w:rPr>
  </w:style>
  <w:style w:type="paragraph" w:styleId="ListParagraph">
    <w:name w:val="List Paragraph"/>
    <w:basedOn w:val="Normal"/>
    <w:uiPriority w:val="34"/>
    <w:qFormat/>
    <w:rsid w:val="00F234D7"/>
    <w:pPr>
      <w:ind w:left="720"/>
      <w:contextualSpacing/>
    </w:pPr>
  </w:style>
  <w:style w:type="character" w:styleId="IntenseEmphasis">
    <w:name w:val="Intense Emphasis"/>
    <w:basedOn w:val="DefaultParagraphFont"/>
    <w:uiPriority w:val="21"/>
    <w:qFormat/>
    <w:rsid w:val="00F234D7"/>
    <w:rPr>
      <w:i/>
      <w:iCs/>
      <w:color w:val="2F5496" w:themeColor="accent1" w:themeShade="BF"/>
    </w:rPr>
  </w:style>
  <w:style w:type="paragraph" w:styleId="IntenseQuote">
    <w:name w:val="Intense Quote"/>
    <w:basedOn w:val="Normal"/>
    <w:next w:val="Normal"/>
    <w:link w:val="IntenseQuoteChar"/>
    <w:uiPriority w:val="30"/>
    <w:qFormat/>
    <w:rsid w:val="00F234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34D7"/>
    <w:rPr>
      <w:i/>
      <w:iCs/>
      <w:color w:val="2F5496" w:themeColor="accent1" w:themeShade="BF"/>
    </w:rPr>
  </w:style>
  <w:style w:type="character" w:styleId="IntenseReference">
    <w:name w:val="Intense Reference"/>
    <w:basedOn w:val="DefaultParagraphFont"/>
    <w:uiPriority w:val="32"/>
    <w:qFormat/>
    <w:rsid w:val="00F234D7"/>
    <w:rPr>
      <w:b/>
      <w:bCs/>
      <w:smallCaps/>
      <w:color w:val="2F5496" w:themeColor="accent1" w:themeShade="BF"/>
      <w:spacing w:val="5"/>
    </w:rPr>
  </w:style>
  <w:style w:type="paragraph" w:styleId="ListBullet">
    <w:name w:val="List Bullet"/>
    <w:basedOn w:val="Normal"/>
    <w:uiPriority w:val="99"/>
    <w:unhideWhenUsed/>
    <w:rsid w:val="000E5393"/>
    <w:pPr>
      <w:numPr>
        <w:numId w:val="1"/>
      </w:numPr>
      <w:tabs>
        <w:tab w:val="clear" w:pos="360"/>
      </w:tabs>
      <w:spacing w:after="200" w:line="276" w:lineRule="auto"/>
      <w:ind w:left="0" w:firstLine="0"/>
      <w:contextualSpacing/>
    </w:pPr>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FD2E55"/>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D2E55"/>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FD2E55"/>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FD2E55"/>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8A6C6A"/>
    <w:rPr>
      <w:color w:val="0563C1" w:themeColor="hyperlink"/>
      <w:u w:val="single"/>
    </w:rPr>
  </w:style>
  <w:style w:type="paragraph" w:styleId="Header">
    <w:name w:val="header"/>
    <w:basedOn w:val="Normal"/>
    <w:link w:val="HeaderChar"/>
    <w:uiPriority w:val="99"/>
    <w:unhideWhenUsed/>
    <w:rsid w:val="00E20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6F9"/>
  </w:style>
  <w:style w:type="paragraph" w:styleId="Footer">
    <w:name w:val="footer"/>
    <w:basedOn w:val="Normal"/>
    <w:link w:val="FooterChar"/>
    <w:uiPriority w:val="99"/>
    <w:unhideWhenUsed/>
    <w:rsid w:val="00E20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6F9"/>
  </w:style>
  <w:style w:type="paragraph" w:styleId="Bibliography">
    <w:name w:val="Bibliography"/>
    <w:basedOn w:val="Normal"/>
    <w:next w:val="Normal"/>
    <w:uiPriority w:val="37"/>
    <w:unhideWhenUsed/>
    <w:rsid w:val="00AD2564"/>
  </w:style>
  <w:style w:type="paragraph" w:styleId="TableofFigures">
    <w:name w:val="table of figures"/>
    <w:basedOn w:val="Normal"/>
    <w:next w:val="Normal"/>
    <w:uiPriority w:val="99"/>
    <w:unhideWhenUsed/>
    <w:rsid w:val="009369AB"/>
    <w:pPr>
      <w:spacing w:after="0"/>
      <w:ind w:left="480" w:hanging="480"/>
    </w:pPr>
    <w:rPr>
      <w:rFonts w:cstheme="minorHAnsi"/>
      <w:caps/>
      <w:sz w:val="20"/>
      <w:szCs w:val="20"/>
    </w:rPr>
  </w:style>
  <w:style w:type="paragraph" w:styleId="Caption">
    <w:name w:val="caption"/>
    <w:basedOn w:val="Normal"/>
    <w:next w:val="Normal"/>
    <w:uiPriority w:val="35"/>
    <w:unhideWhenUsed/>
    <w:qFormat/>
    <w:rsid w:val="009369AB"/>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EF4E5B"/>
    <w:rPr>
      <w:color w:val="605E5C"/>
      <w:shd w:val="clear" w:color="auto" w:fill="E1DFDD"/>
    </w:rPr>
  </w:style>
  <w:style w:type="character" w:styleId="FollowedHyperlink">
    <w:name w:val="FollowedHyperlink"/>
    <w:basedOn w:val="DefaultParagraphFont"/>
    <w:uiPriority w:val="99"/>
    <w:semiHidden/>
    <w:unhideWhenUsed/>
    <w:rsid w:val="00EF4E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9992">
      <w:bodyDiv w:val="1"/>
      <w:marLeft w:val="0"/>
      <w:marRight w:val="0"/>
      <w:marTop w:val="0"/>
      <w:marBottom w:val="0"/>
      <w:divBdr>
        <w:top w:val="none" w:sz="0" w:space="0" w:color="auto"/>
        <w:left w:val="none" w:sz="0" w:space="0" w:color="auto"/>
        <w:bottom w:val="none" w:sz="0" w:space="0" w:color="auto"/>
        <w:right w:val="none" w:sz="0" w:space="0" w:color="auto"/>
      </w:divBdr>
    </w:div>
    <w:div w:id="4524416">
      <w:bodyDiv w:val="1"/>
      <w:marLeft w:val="0"/>
      <w:marRight w:val="0"/>
      <w:marTop w:val="0"/>
      <w:marBottom w:val="0"/>
      <w:divBdr>
        <w:top w:val="none" w:sz="0" w:space="0" w:color="auto"/>
        <w:left w:val="none" w:sz="0" w:space="0" w:color="auto"/>
        <w:bottom w:val="none" w:sz="0" w:space="0" w:color="auto"/>
        <w:right w:val="none" w:sz="0" w:space="0" w:color="auto"/>
      </w:divBdr>
    </w:div>
    <w:div w:id="9841765">
      <w:bodyDiv w:val="1"/>
      <w:marLeft w:val="0"/>
      <w:marRight w:val="0"/>
      <w:marTop w:val="0"/>
      <w:marBottom w:val="0"/>
      <w:divBdr>
        <w:top w:val="none" w:sz="0" w:space="0" w:color="auto"/>
        <w:left w:val="none" w:sz="0" w:space="0" w:color="auto"/>
        <w:bottom w:val="none" w:sz="0" w:space="0" w:color="auto"/>
        <w:right w:val="none" w:sz="0" w:space="0" w:color="auto"/>
      </w:divBdr>
    </w:div>
    <w:div w:id="9991118">
      <w:bodyDiv w:val="1"/>
      <w:marLeft w:val="0"/>
      <w:marRight w:val="0"/>
      <w:marTop w:val="0"/>
      <w:marBottom w:val="0"/>
      <w:divBdr>
        <w:top w:val="none" w:sz="0" w:space="0" w:color="auto"/>
        <w:left w:val="none" w:sz="0" w:space="0" w:color="auto"/>
        <w:bottom w:val="none" w:sz="0" w:space="0" w:color="auto"/>
        <w:right w:val="none" w:sz="0" w:space="0" w:color="auto"/>
      </w:divBdr>
    </w:div>
    <w:div w:id="10570068">
      <w:bodyDiv w:val="1"/>
      <w:marLeft w:val="0"/>
      <w:marRight w:val="0"/>
      <w:marTop w:val="0"/>
      <w:marBottom w:val="0"/>
      <w:divBdr>
        <w:top w:val="none" w:sz="0" w:space="0" w:color="auto"/>
        <w:left w:val="none" w:sz="0" w:space="0" w:color="auto"/>
        <w:bottom w:val="none" w:sz="0" w:space="0" w:color="auto"/>
        <w:right w:val="none" w:sz="0" w:space="0" w:color="auto"/>
      </w:divBdr>
    </w:div>
    <w:div w:id="29229787">
      <w:bodyDiv w:val="1"/>
      <w:marLeft w:val="0"/>
      <w:marRight w:val="0"/>
      <w:marTop w:val="0"/>
      <w:marBottom w:val="0"/>
      <w:divBdr>
        <w:top w:val="none" w:sz="0" w:space="0" w:color="auto"/>
        <w:left w:val="none" w:sz="0" w:space="0" w:color="auto"/>
        <w:bottom w:val="none" w:sz="0" w:space="0" w:color="auto"/>
        <w:right w:val="none" w:sz="0" w:space="0" w:color="auto"/>
      </w:divBdr>
    </w:div>
    <w:div w:id="40599332">
      <w:bodyDiv w:val="1"/>
      <w:marLeft w:val="0"/>
      <w:marRight w:val="0"/>
      <w:marTop w:val="0"/>
      <w:marBottom w:val="0"/>
      <w:divBdr>
        <w:top w:val="none" w:sz="0" w:space="0" w:color="auto"/>
        <w:left w:val="none" w:sz="0" w:space="0" w:color="auto"/>
        <w:bottom w:val="none" w:sz="0" w:space="0" w:color="auto"/>
        <w:right w:val="none" w:sz="0" w:space="0" w:color="auto"/>
      </w:divBdr>
    </w:div>
    <w:div w:id="53554464">
      <w:bodyDiv w:val="1"/>
      <w:marLeft w:val="0"/>
      <w:marRight w:val="0"/>
      <w:marTop w:val="0"/>
      <w:marBottom w:val="0"/>
      <w:divBdr>
        <w:top w:val="none" w:sz="0" w:space="0" w:color="auto"/>
        <w:left w:val="none" w:sz="0" w:space="0" w:color="auto"/>
        <w:bottom w:val="none" w:sz="0" w:space="0" w:color="auto"/>
        <w:right w:val="none" w:sz="0" w:space="0" w:color="auto"/>
      </w:divBdr>
    </w:div>
    <w:div w:id="59865034">
      <w:bodyDiv w:val="1"/>
      <w:marLeft w:val="0"/>
      <w:marRight w:val="0"/>
      <w:marTop w:val="0"/>
      <w:marBottom w:val="0"/>
      <w:divBdr>
        <w:top w:val="none" w:sz="0" w:space="0" w:color="auto"/>
        <w:left w:val="none" w:sz="0" w:space="0" w:color="auto"/>
        <w:bottom w:val="none" w:sz="0" w:space="0" w:color="auto"/>
        <w:right w:val="none" w:sz="0" w:space="0" w:color="auto"/>
      </w:divBdr>
    </w:div>
    <w:div w:id="73817086">
      <w:bodyDiv w:val="1"/>
      <w:marLeft w:val="0"/>
      <w:marRight w:val="0"/>
      <w:marTop w:val="0"/>
      <w:marBottom w:val="0"/>
      <w:divBdr>
        <w:top w:val="none" w:sz="0" w:space="0" w:color="auto"/>
        <w:left w:val="none" w:sz="0" w:space="0" w:color="auto"/>
        <w:bottom w:val="none" w:sz="0" w:space="0" w:color="auto"/>
        <w:right w:val="none" w:sz="0" w:space="0" w:color="auto"/>
      </w:divBdr>
    </w:div>
    <w:div w:id="80224032">
      <w:bodyDiv w:val="1"/>
      <w:marLeft w:val="0"/>
      <w:marRight w:val="0"/>
      <w:marTop w:val="0"/>
      <w:marBottom w:val="0"/>
      <w:divBdr>
        <w:top w:val="none" w:sz="0" w:space="0" w:color="auto"/>
        <w:left w:val="none" w:sz="0" w:space="0" w:color="auto"/>
        <w:bottom w:val="none" w:sz="0" w:space="0" w:color="auto"/>
        <w:right w:val="none" w:sz="0" w:space="0" w:color="auto"/>
      </w:divBdr>
    </w:div>
    <w:div w:id="85661476">
      <w:bodyDiv w:val="1"/>
      <w:marLeft w:val="0"/>
      <w:marRight w:val="0"/>
      <w:marTop w:val="0"/>
      <w:marBottom w:val="0"/>
      <w:divBdr>
        <w:top w:val="none" w:sz="0" w:space="0" w:color="auto"/>
        <w:left w:val="none" w:sz="0" w:space="0" w:color="auto"/>
        <w:bottom w:val="none" w:sz="0" w:space="0" w:color="auto"/>
        <w:right w:val="none" w:sz="0" w:space="0" w:color="auto"/>
      </w:divBdr>
    </w:div>
    <w:div w:id="92632409">
      <w:bodyDiv w:val="1"/>
      <w:marLeft w:val="0"/>
      <w:marRight w:val="0"/>
      <w:marTop w:val="0"/>
      <w:marBottom w:val="0"/>
      <w:divBdr>
        <w:top w:val="none" w:sz="0" w:space="0" w:color="auto"/>
        <w:left w:val="none" w:sz="0" w:space="0" w:color="auto"/>
        <w:bottom w:val="none" w:sz="0" w:space="0" w:color="auto"/>
        <w:right w:val="none" w:sz="0" w:space="0" w:color="auto"/>
      </w:divBdr>
    </w:div>
    <w:div w:id="93329644">
      <w:bodyDiv w:val="1"/>
      <w:marLeft w:val="0"/>
      <w:marRight w:val="0"/>
      <w:marTop w:val="0"/>
      <w:marBottom w:val="0"/>
      <w:divBdr>
        <w:top w:val="none" w:sz="0" w:space="0" w:color="auto"/>
        <w:left w:val="none" w:sz="0" w:space="0" w:color="auto"/>
        <w:bottom w:val="none" w:sz="0" w:space="0" w:color="auto"/>
        <w:right w:val="none" w:sz="0" w:space="0" w:color="auto"/>
      </w:divBdr>
    </w:div>
    <w:div w:id="100953317">
      <w:bodyDiv w:val="1"/>
      <w:marLeft w:val="0"/>
      <w:marRight w:val="0"/>
      <w:marTop w:val="0"/>
      <w:marBottom w:val="0"/>
      <w:divBdr>
        <w:top w:val="none" w:sz="0" w:space="0" w:color="auto"/>
        <w:left w:val="none" w:sz="0" w:space="0" w:color="auto"/>
        <w:bottom w:val="none" w:sz="0" w:space="0" w:color="auto"/>
        <w:right w:val="none" w:sz="0" w:space="0" w:color="auto"/>
      </w:divBdr>
    </w:div>
    <w:div w:id="107822772">
      <w:bodyDiv w:val="1"/>
      <w:marLeft w:val="0"/>
      <w:marRight w:val="0"/>
      <w:marTop w:val="0"/>
      <w:marBottom w:val="0"/>
      <w:divBdr>
        <w:top w:val="none" w:sz="0" w:space="0" w:color="auto"/>
        <w:left w:val="none" w:sz="0" w:space="0" w:color="auto"/>
        <w:bottom w:val="none" w:sz="0" w:space="0" w:color="auto"/>
        <w:right w:val="none" w:sz="0" w:space="0" w:color="auto"/>
      </w:divBdr>
    </w:div>
    <w:div w:id="125588686">
      <w:bodyDiv w:val="1"/>
      <w:marLeft w:val="0"/>
      <w:marRight w:val="0"/>
      <w:marTop w:val="0"/>
      <w:marBottom w:val="0"/>
      <w:divBdr>
        <w:top w:val="none" w:sz="0" w:space="0" w:color="auto"/>
        <w:left w:val="none" w:sz="0" w:space="0" w:color="auto"/>
        <w:bottom w:val="none" w:sz="0" w:space="0" w:color="auto"/>
        <w:right w:val="none" w:sz="0" w:space="0" w:color="auto"/>
      </w:divBdr>
    </w:div>
    <w:div w:id="150024852">
      <w:bodyDiv w:val="1"/>
      <w:marLeft w:val="0"/>
      <w:marRight w:val="0"/>
      <w:marTop w:val="0"/>
      <w:marBottom w:val="0"/>
      <w:divBdr>
        <w:top w:val="none" w:sz="0" w:space="0" w:color="auto"/>
        <w:left w:val="none" w:sz="0" w:space="0" w:color="auto"/>
        <w:bottom w:val="none" w:sz="0" w:space="0" w:color="auto"/>
        <w:right w:val="none" w:sz="0" w:space="0" w:color="auto"/>
      </w:divBdr>
    </w:div>
    <w:div w:id="153574468">
      <w:bodyDiv w:val="1"/>
      <w:marLeft w:val="0"/>
      <w:marRight w:val="0"/>
      <w:marTop w:val="0"/>
      <w:marBottom w:val="0"/>
      <w:divBdr>
        <w:top w:val="none" w:sz="0" w:space="0" w:color="auto"/>
        <w:left w:val="none" w:sz="0" w:space="0" w:color="auto"/>
        <w:bottom w:val="none" w:sz="0" w:space="0" w:color="auto"/>
        <w:right w:val="none" w:sz="0" w:space="0" w:color="auto"/>
      </w:divBdr>
    </w:div>
    <w:div w:id="159277780">
      <w:bodyDiv w:val="1"/>
      <w:marLeft w:val="0"/>
      <w:marRight w:val="0"/>
      <w:marTop w:val="0"/>
      <w:marBottom w:val="0"/>
      <w:divBdr>
        <w:top w:val="none" w:sz="0" w:space="0" w:color="auto"/>
        <w:left w:val="none" w:sz="0" w:space="0" w:color="auto"/>
        <w:bottom w:val="none" w:sz="0" w:space="0" w:color="auto"/>
        <w:right w:val="none" w:sz="0" w:space="0" w:color="auto"/>
      </w:divBdr>
    </w:div>
    <w:div w:id="169954107">
      <w:bodyDiv w:val="1"/>
      <w:marLeft w:val="0"/>
      <w:marRight w:val="0"/>
      <w:marTop w:val="0"/>
      <w:marBottom w:val="0"/>
      <w:divBdr>
        <w:top w:val="none" w:sz="0" w:space="0" w:color="auto"/>
        <w:left w:val="none" w:sz="0" w:space="0" w:color="auto"/>
        <w:bottom w:val="none" w:sz="0" w:space="0" w:color="auto"/>
        <w:right w:val="none" w:sz="0" w:space="0" w:color="auto"/>
      </w:divBdr>
    </w:div>
    <w:div w:id="172764799">
      <w:bodyDiv w:val="1"/>
      <w:marLeft w:val="0"/>
      <w:marRight w:val="0"/>
      <w:marTop w:val="0"/>
      <w:marBottom w:val="0"/>
      <w:divBdr>
        <w:top w:val="none" w:sz="0" w:space="0" w:color="auto"/>
        <w:left w:val="none" w:sz="0" w:space="0" w:color="auto"/>
        <w:bottom w:val="none" w:sz="0" w:space="0" w:color="auto"/>
        <w:right w:val="none" w:sz="0" w:space="0" w:color="auto"/>
      </w:divBdr>
    </w:div>
    <w:div w:id="175727181">
      <w:bodyDiv w:val="1"/>
      <w:marLeft w:val="0"/>
      <w:marRight w:val="0"/>
      <w:marTop w:val="0"/>
      <w:marBottom w:val="0"/>
      <w:divBdr>
        <w:top w:val="none" w:sz="0" w:space="0" w:color="auto"/>
        <w:left w:val="none" w:sz="0" w:space="0" w:color="auto"/>
        <w:bottom w:val="none" w:sz="0" w:space="0" w:color="auto"/>
        <w:right w:val="none" w:sz="0" w:space="0" w:color="auto"/>
      </w:divBdr>
    </w:div>
    <w:div w:id="181553090">
      <w:bodyDiv w:val="1"/>
      <w:marLeft w:val="0"/>
      <w:marRight w:val="0"/>
      <w:marTop w:val="0"/>
      <w:marBottom w:val="0"/>
      <w:divBdr>
        <w:top w:val="none" w:sz="0" w:space="0" w:color="auto"/>
        <w:left w:val="none" w:sz="0" w:space="0" w:color="auto"/>
        <w:bottom w:val="none" w:sz="0" w:space="0" w:color="auto"/>
        <w:right w:val="none" w:sz="0" w:space="0" w:color="auto"/>
      </w:divBdr>
    </w:div>
    <w:div w:id="193008561">
      <w:bodyDiv w:val="1"/>
      <w:marLeft w:val="0"/>
      <w:marRight w:val="0"/>
      <w:marTop w:val="0"/>
      <w:marBottom w:val="0"/>
      <w:divBdr>
        <w:top w:val="none" w:sz="0" w:space="0" w:color="auto"/>
        <w:left w:val="none" w:sz="0" w:space="0" w:color="auto"/>
        <w:bottom w:val="none" w:sz="0" w:space="0" w:color="auto"/>
        <w:right w:val="none" w:sz="0" w:space="0" w:color="auto"/>
      </w:divBdr>
    </w:div>
    <w:div w:id="208956794">
      <w:bodyDiv w:val="1"/>
      <w:marLeft w:val="0"/>
      <w:marRight w:val="0"/>
      <w:marTop w:val="0"/>
      <w:marBottom w:val="0"/>
      <w:divBdr>
        <w:top w:val="none" w:sz="0" w:space="0" w:color="auto"/>
        <w:left w:val="none" w:sz="0" w:space="0" w:color="auto"/>
        <w:bottom w:val="none" w:sz="0" w:space="0" w:color="auto"/>
        <w:right w:val="none" w:sz="0" w:space="0" w:color="auto"/>
      </w:divBdr>
    </w:div>
    <w:div w:id="212499095">
      <w:bodyDiv w:val="1"/>
      <w:marLeft w:val="0"/>
      <w:marRight w:val="0"/>
      <w:marTop w:val="0"/>
      <w:marBottom w:val="0"/>
      <w:divBdr>
        <w:top w:val="none" w:sz="0" w:space="0" w:color="auto"/>
        <w:left w:val="none" w:sz="0" w:space="0" w:color="auto"/>
        <w:bottom w:val="none" w:sz="0" w:space="0" w:color="auto"/>
        <w:right w:val="none" w:sz="0" w:space="0" w:color="auto"/>
      </w:divBdr>
    </w:div>
    <w:div w:id="222757879">
      <w:bodyDiv w:val="1"/>
      <w:marLeft w:val="0"/>
      <w:marRight w:val="0"/>
      <w:marTop w:val="0"/>
      <w:marBottom w:val="0"/>
      <w:divBdr>
        <w:top w:val="none" w:sz="0" w:space="0" w:color="auto"/>
        <w:left w:val="none" w:sz="0" w:space="0" w:color="auto"/>
        <w:bottom w:val="none" w:sz="0" w:space="0" w:color="auto"/>
        <w:right w:val="none" w:sz="0" w:space="0" w:color="auto"/>
      </w:divBdr>
    </w:div>
    <w:div w:id="226427463">
      <w:bodyDiv w:val="1"/>
      <w:marLeft w:val="0"/>
      <w:marRight w:val="0"/>
      <w:marTop w:val="0"/>
      <w:marBottom w:val="0"/>
      <w:divBdr>
        <w:top w:val="none" w:sz="0" w:space="0" w:color="auto"/>
        <w:left w:val="none" w:sz="0" w:space="0" w:color="auto"/>
        <w:bottom w:val="none" w:sz="0" w:space="0" w:color="auto"/>
        <w:right w:val="none" w:sz="0" w:space="0" w:color="auto"/>
      </w:divBdr>
    </w:div>
    <w:div w:id="235744175">
      <w:bodyDiv w:val="1"/>
      <w:marLeft w:val="0"/>
      <w:marRight w:val="0"/>
      <w:marTop w:val="0"/>
      <w:marBottom w:val="0"/>
      <w:divBdr>
        <w:top w:val="none" w:sz="0" w:space="0" w:color="auto"/>
        <w:left w:val="none" w:sz="0" w:space="0" w:color="auto"/>
        <w:bottom w:val="none" w:sz="0" w:space="0" w:color="auto"/>
        <w:right w:val="none" w:sz="0" w:space="0" w:color="auto"/>
      </w:divBdr>
    </w:div>
    <w:div w:id="240482174">
      <w:bodyDiv w:val="1"/>
      <w:marLeft w:val="0"/>
      <w:marRight w:val="0"/>
      <w:marTop w:val="0"/>
      <w:marBottom w:val="0"/>
      <w:divBdr>
        <w:top w:val="none" w:sz="0" w:space="0" w:color="auto"/>
        <w:left w:val="none" w:sz="0" w:space="0" w:color="auto"/>
        <w:bottom w:val="none" w:sz="0" w:space="0" w:color="auto"/>
        <w:right w:val="none" w:sz="0" w:space="0" w:color="auto"/>
      </w:divBdr>
    </w:div>
    <w:div w:id="277031037">
      <w:bodyDiv w:val="1"/>
      <w:marLeft w:val="0"/>
      <w:marRight w:val="0"/>
      <w:marTop w:val="0"/>
      <w:marBottom w:val="0"/>
      <w:divBdr>
        <w:top w:val="none" w:sz="0" w:space="0" w:color="auto"/>
        <w:left w:val="none" w:sz="0" w:space="0" w:color="auto"/>
        <w:bottom w:val="none" w:sz="0" w:space="0" w:color="auto"/>
        <w:right w:val="none" w:sz="0" w:space="0" w:color="auto"/>
      </w:divBdr>
    </w:div>
    <w:div w:id="282346321">
      <w:bodyDiv w:val="1"/>
      <w:marLeft w:val="0"/>
      <w:marRight w:val="0"/>
      <w:marTop w:val="0"/>
      <w:marBottom w:val="0"/>
      <w:divBdr>
        <w:top w:val="none" w:sz="0" w:space="0" w:color="auto"/>
        <w:left w:val="none" w:sz="0" w:space="0" w:color="auto"/>
        <w:bottom w:val="none" w:sz="0" w:space="0" w:color="auto"/>
        <w:right w:val="none" w:sz="0" w:space="0" w:color="auto"/>
      </w:divBdr>
    </w:div>
    <w:div w:id="303587307">
      <w:bodyDiv w:val="1"/>
      <w:marLeft w:val="0"/>
      <w:marRight w:val="0"/>
      <w:marTop w:val="0"/>
      <w:marBottom w:val="0"/>
      <w:divBdr>
        <w:top w:val="none" w:sz="0" w:space="0" w:color="auto"/>
        <w:left w:val="none" w:sz="0" w:space="0" w:color="auto"/>
        <w:bottom w:val="none" w:sz="0" w:space="0" w:color="auto"/>
        <w:right w:val="none" w:sz="0" w:space="0" w:color="auto"/>
      </w:divBdr>
    </w:div>
    <w:div w:id="313414555">
      <w:bodyDiv w:val="1"/>
      <w:marLeft w:val="0"/>
      <w:marRight w:val="0"/>
      <w:marTop w:val="0"/>
      <w:marBottom w:val="0"/>
      <w:divBdr>
        <w:top w:val="none" w:sz="0" w:space="0" w:color="auto"/>
        <w:left w:val="none" w:sz="0" w:space="0" w:color="auto"/>
        <w:bottom w:val="none" w:sz="0" w:space="0" w:color="auto"/>
        <w:right w:val="none" w:sz="0" w:space="0" w:color="auto"/>
      </w:divBdr>
    </w:div>
    <w:div w:id="314844966">
      <w:bodyDiv w:val="1"/>
      <w:marLeft w:val="0"/>
      <w:marRight w:val="0"/>
      <w:marTop w:val="0"/>
      <w:marBottom w:val="0"/>
      <w:divBdr>
        <w:top w:val="none" w:sz="0" w:space="0" w:color="auto"/>
        <w:left w:val="none" w:sz="0" w:space="0" w:color="auto"/>
        <w:bottom w:val="none" w:sz="0" w:space="0" w:color="auto"/>
        <w:right w:val="none" w:sz="0" w:space="0" w:color="auto"/>
      </w:divBdr>
    </w:div>
    <w:div w:id="324283396">
      <w:bodyDiv w:val="1"/>
      <w:marLeft w:val="0"/>
      <w:marRight w:val="0"/>
      <w:marTop w:val="0"/>
      <w:marBottom w:val="0"/>
      <w:divBdr>
        <w:top w:val="none" w:sz="0" w:space="0" w:color="auto"/>
        <w:left w:val="none" w:sz="0" w:space="0" w:color="auto"/>
        <w:bottom w:val="none" w:sz="0" w:space="0" w:color="auto"/>
        <w:right w:val="none" w:sz="0" w:space="0" w:color="auto"/>
      </w:divBdr>
    </w:div>
    <w:div w:id="330451555">
      <w:bodyDiv w:val="1"/>
      <w:marLeft w:val="0"/>
      <w:marRight w:val="0"/>
      <w:marTop w:val="0"/>
      <w:marBottom w:val="0"/>
      <w:divBdr>
        <w:top w:val="none" w:sz="0" w:space="0" w:color="auto"/>
        <w:left w:val="none" w:sz="0" w:space="0" w:color="auto"/>
        <w:bottom w:val="none" w:sz="0" w:space="0" w:color="auto"/>
        <w:right w:val="none" w:sz="0" w:space="0" w:color="auto"/>
      </w:divBdr>
    </w:div>
    <w:div w:id="330455074">
      <w:bodyDiv w:val="1"/>
      <w:marLeft w:val="0"/>
      <w:marRight w:val="0"/>
      <w:marTop w:val="0"/>
      <w:marBottom w:val="0"/>
      <w:divBdr>
        <w:top w:val="none" w:sz="0" w:space="0" w:color="auto"/>
        <w:left w:val="none" w:sz="0" w:space="0" w:color="auto"/>
        <w:bottom w:val="none" w:sz="0" w:space="0" w:color="auto"/>
        <w:right w:val="none" w:sz="0" w:space="0" w:color="auto"/>
      </w:divBdr>
    </w:div>
    <w:div w:id="338197862">
      <w:bodyDiv w:val="1"/>
      <w:marLeft w:val="0"/>
      <w:marRight w:val="0"/>
      <w:marTop w:val="0"/>
      <w:marBottom w:val="0"/>
      <w:divBdr>
        <w:top w:val="none" w:sz="0" w:space="0" w:color="auto"/>
        <w:left w:val="none" w:sz="0" w:space="0" w:color="auto"/>
        <w:bottom w:val="none" w:sz="0" w:space="0" w:color="auto"/>
        <w:right w:val="none" w:sz="0" w:space="0" w:color="auto"/>
      </w:divBdr>
    </w:div>
    <w:div w:id="338460051">
      <w:bodyDiv w:val="1"/>
      <w:marLeft w:val="0"/>
      <w:marRight w:val="0"/>
      <w:marTop w:val="0"/>
      <w:marBottom w:val="0"/>
      <w:divBdr>
        <w:top w:val="none" w:sz="0" w:space="0" w:color="auto"/>
        <w:left w:val="none" w:sz="0" w:space="0" w:color="auto"/>
        <w:bottom w:val="none" w:sz="0" w:space="0" w:color="auto"/>
        <w:right w:val="none" w:sz="0" w:space="0" w:color="auto"/>
      </w:divBdr>
    </w:div>
    <w:div w:id="356584652">
      <w:bodyDiv w:val="1"/>
      <w:marLeft w:val="0"/>
      <w:marRight w:val="0"/>
      <w:marTop w:val="0"/>
      <w:marBottom w:val="0"/>
      <w:divBdr>
        <w:top w:val="none" w:sz="0" w:space="0" w:color="auto"/>
        <w:left w:val="none" w:sz="0" w:space="0" w:color="auto"/>
        <w:bottom w:val="none" w:sz="0" w:space="0" w:color="auto"/>
        <w:right w:val="none" w:sz="0" w:space="0" w:color="auto"/>
      </w:divBdr>
    </w:div>
    <w:div w:id="396558406">
      <w:bodyDiv w:val="1"/>
      <w:marLeft w:val="0"/>
      <w:marRight w:val="0"/>
      <w:marTop w:val="0"/>
      <w:marBottom w:val="0"/>
      <w:divBdr>
        <w:top w:val="none" w:sz="0" w:space="0" w:color="auto"/>
        <w:left w:val="none" w:sz="0" w:space="0" w:color="auto"/>
        <w:bottom w:val="none" w:sz="0" w:space="0" w:color="auto"/>
        <w:right w:val="none" w:sz="0" w:space="0" w:color="auto"/>
      </w:divBdr>
    </w:div>
    <w:div w:id="408889865">
      <w:bodyDiv w:val="1"/>
      <w:marLeft w:val="0"/>
      <w:marRight w:val="0"/>
      <w:marTop w:val="0"/>
      <w:marBottom w:val="0"/>
      <w:divBdr>
        <w:top w:val="none" w:sz="0" w:space="0" w:color="auto"/>
        <w:left w:val="none" w:sz="0" w:space="0" w:color="auto"/>
        <w:bottom w:val="none" w:sz="0" w:space="0" w:color="auto"/>
        <w:right w:val="none" w:sz="0" w:space="0" w:color="auto"/>
      </w:divBdr>
    </w:div>
    <w:div w:id="440880419">
      <w:bodyDiv w:val="1"/>
      <w:marLeft w:val="0"/>
      <w:marRight w:val="0"/>
      <w:marTop w:val="0"/>
      <w:marBottom w:val="0"/>
      <w:divBdr>
        <w:top w:val="none" w:sz="0" w:space="0" w:color="auto"/>
        <w:left w:val="none" w:sz="0" w:space="0" w:color="auto"/>
        <w:bottom w:val="none" w:sz="0" w:space="0" w:color="auto"/>
        <w:right w:val="none" w:sz="0" w:space="0" w:color="auto"/>
      </w:divBdr>
    </w:div>
    <w:div w:id="453792291">
      <w:bodyDiv w:val="1"/>
      <w:marLeft w:val="0"/>
      <w:marRight w:val="0"/>
      <w:marTop w:val="0"/>
      <w:marBottom w:val="0"/>
      <w:divBdr>
        <w:top w:val="none" w:sz="0" w:space="0" w:color="auto"/>
        <w:left w:val="none" w:sz="0" w:space="0" w:color="auto"/>
        <w:bottom w:val="none" w:sz="0" w:space="0" w:color="auto"/>
        <w:right w:val="none" w:sz="0" w:space="0" w:color="auto"/>
      </w:divBdr>
    </w:div>
    <w:div w:id="470247377">
      <w:bodyDiv w:val="1"/>
      <w:marLeft w:val="0"/>
      <w:marRight w:val="0"/>
      <w:marTop w:val="0"/>
      <w:marBottom w:val="0"/>
      <w:divBdr>
        <w:top w:val="none" w:sz="0" w:space="0" w:color="auto"/>
        <w:left w:val="none" w:sz="0" w:space="0" w:color="auto"/>
        <w:bottom w:val="none" w:sz="0" w:space="0" w:color="auto"/>
        <w:right w:val="none" w:sz="0" w:space="0" w:color="auto"/>
      </w:divBdr>
    </w:div>
    <w:div w:id="477655013">
      <w:bodyDiv w:val="1"/>
      <w:marLeft w:val="0"/>
      <w:marRight w:val="0"/>
      <w:marTop w:val="0"/>
      <w:marBottom w:val="0"/>
      <w:divBdr>
        <w:top w:val="none" w:sz="0" w:space="0" w:color="auto"/>
        <w:left w:val="none" w:sz="0" w:space="0" w:color="auto"/>
        <w:bottom w:val="none" w:sz="0" w:space="0" w:color="auto"/>
        <w:right w:val="none" w:sz="0" w:space="0" w:color="auto"/>
      </w:divBdr>
    </w:div>
    <w:div w:id="511069999">
      <w:bodyDiv w:val="1"/>
      <w:marLeft w:val="0"/>
      <w:marRight w:val="0"/>
      <w:marTop w:val="0"/>
      <w:marBottom w:val="0"/>
      <w:divBdr>
        <w:top w:val="none" w:sz="0" w:space="0" w:color="auto"/>
        <w:left w:val="none" w:sz="0" w:space="0" w:color="auto"/>
        <w:bottom w:val="none" w:sz="0" w:space="0" w:color="auto"/>
        <w:right w:val="none" w:sz="0" w:space="0" w:color="auto"/>
      </w:divBdr>
    </w:div>
    <w:div w:id="536047061">
      <w:bodyDiv w:val="1"/>
      <w:marLeft w:val="0"/>
      <w:marRight w:val="0"/>
      <w:marTop w:val="0"/>
      <w:marBottom w:val="0"/>
      <w:divBdr>
        <w:top w:val="none" w:sz="0" w:space="0" w:color="auto"/>
        <w:left w:val="none" w:sz="0" w:space="0" w:color="auto"/>
        <w:bottom w:val="none" w:sz="0" w:space="0" w:color="auto"/>
        <w:right w:val="none" w:sz="0" w:space="0" w:color="auto"/>
      </w:divBdr>
    </w:div>
    <w:div w:id="543904402">
      <w:bodyDiv w:val="1"/>
      <w:marLeft w:val="0"/>
      <w:marRight w:val="0"/>
      <w:marTop w:val="0"/>
      <w:marBottom w:val="0"/>
      <w:divBdr>
        <w:top w:val="none" w:sz="0" w:space="0" w:color="auto"/>
        <w:left w:val="none" w:sz="0" w:space="0" w:color="auto"/>
        <w:bottom w:val="none" w:sz="0" w:space="0" w:color="auto"/>
        <w:right w:val="none" w:sz="0" w:space="0" w:color="auto"/>
      </w:divBdr>
    </w:div>
    <w:div w:id="548615937">
      <w:bodyDiv w:val="1"/>
      <w:marLeft w:val="0"/>
      <w:marRight w:val="0"/>
      <w:marTop w:val="0"/>
      <w:marBottom w:val="0"/>
      <w:divBdr>
        <w:top w:val="none" w:sz="0" w:space="0" w:color="auto"/>
        <w:left w:val="none" w:sz="0" w:space="0" w:color="auto"/>
        <w:bottom w:val="none" w:sz="0" w:space="0" w:color="auto"/>
        <w:right w:val="none" w:sz="0" w:space="0" w:color="auto"/>
      </w:divBdr>
    </w:div>
    <w:div w:id="569582595">
      <w:bodyDiv w:val="1"/>
      <w:marLeft w:val="0"/>
      <w:marRight w:val="0"/>
      <w:marTop w:val="0"/>
      <w:marBottom w:val="0"/>
      <w:divBdr>
        <w:top w:val="none" w:sz="0" w:space="0" w:color="auto"/>
        <w:left w:val="none" w:sz="0" w:space="0" w:color="auto"/>
        <w:bottom w:val="none" w:sz="0" w:space="0" w:color="auto"/>
        <w:right w:val="none" w:sz="0" w:space="0" w:color="auto"/>
      </w:divBdr>
    </w:div>
    <w:div w:id="570116369">
      <w:bodyDiv w:val="1"/>
      <w:marLeft w:val="0"/>
      <w:marRight w:val="0"/>
      <w:marTop w:val="0"/>
      <w:marBottom w:val="0"/>
      <w:divBdr>
        <w:top w:val="none" w:sz="0" w:space="0" w:color="auto"/>
        <w:left w:val="none" w:sz="0" w:space="0" w:color="auto"/>
        <w:bottom w:val="none" w:sz="0" w:space="0" w:color="auto"/>
        <w:right w:val="none" w:sz="0" w:space="0" w:color="auto"/>
      </w:divBdr>
    </w:div>
    <w:div w:id="577249679">
      <w:bodyDiv w:val="1"/>
      <w:marLeft w:val="0"/>
      <w:marRight w:val="0"/>
      <w:marTop w:val="0"/>
      <w:marBottom w:val="0"/>
      <w:divBdr>
        <w:top w:val="none" w:sz="0" w:space="0" w:color="auto"/>
        <w:left w:val="none" w:sz="0" w:space="0" w:color="auto"/>
        <w:bottom w:val="none" w:sz="0" w:space="0" w:color="auto"/>
        <w:right w:val="none" w:sz="0" w:space="0" w:color="auto"/>
      </w:divBdr>
    </w:div>
    <w:div w:id="578903340">
      <w:bodyDiv w:val="1"/>
      <w:marLeft w:val="0"/>
      <w:marRight w:val="0"/>
      <w:marTop w:val="0"/>
      <w:marBottom w:val="0"/>
      <w:divBdr>
        <w:top w:val="none" w:sz="0" w:space="0" w:color="auto"/>
        <w:left w:val="none" w:sz="0" w:space="0" w:color="auto"/>
        <w:bottom w:val="none" w:sz="0" w:space="0" w:color="auto"/>
        <w:right w:val="none" w:sz="0" w:space="0" w:color="auto"/>
      </w:divBdr>
    </w:div>
    <w:div w:id="584798990">
      <w:bodyDiv w:val="1"/>
      <w:marLeft w:val="0"/>
      <w:marRight w:val="0"/>
      <w:marTop w:val="0"/>
      <w:marBottom w:val="0"/>
      <w:divBdr>
        <w:top w:val="none" w:sz="0" w:space="0" w:color="auto"/>
        <w:left w:val="none" w:sz="0" w:space="0" w:color="auto"/>
        <w:bottom w:val="none" w:sz="0" w:space="0" w:color="auto"/>
        <w:right w:val="none" w:sz="0" w:space="0" w:color="auto"/>
      </w:divBdr>
    </w:div>
    <w:div w:id="592858782">
      <w:bodyDiv w:val="1"/>
      <w:marLeft w:val="0"/>
      <w:marRight w:val="0"/>
      <w:marTop w:val="0"/>
      <w:marBottom w:val="0"/>
      <w:divBdr>
        <w:top w:val="none" w:sz="0" w:space="0" w:color="auto"/>
        <w:left w:val="none" w:sz="0" w:space="0" w:color="auto"/>
        <w:bottom w:val="none" w:sz="0" w:space="0" w:color="auto"/>
        <w:right w:val="none" w:sz="0" w:space="0" w:color="auto"/>
      </w:divBdr>
    </w:div>
    <w:div w:id="610165263">
      <w:bodyDiv w:val="1"/>
      <w:marLeft w:val="0"/>
      <w:marRight w:val="0"/>
      <w:marTop w:val="0"/>
      <w:marBottom w:val="0"/>
      <w:divBdr>
        <w:top w:val="none" w:sz="0" w:space="0" w:color="auto"/>
        <w:left w:val="none" w:sz="0" w:space="0" w:color="auto"/>
        <w:bottom w:val="none" w:sz="0" w:space="0" w:color="auto"/>
        <w:right w:val="none" w:sz="0" w:space="0" w:color="auto"/>
      </w:divBdr>
    </w:div>
    <w:div w:id="615598417">
      <w:bodyDiv w:val="1"/>
      <w:marLeft w:val="0"/>
      <w:marRight w:val="0"/>
      <w:marTop w:val="0"/>
      <w:marBottom w:val="0"/>
      <w:divBdr>
        <w:top w:val="none" w:sz="0" w:space="0" w:color="auto"/>
        <w:left w:val="none" w:sz="0" w:space="0" w:color="auto"/>
        <w:bottom w:val="none" w:sz="0" w:space="0" w:color="auto"/>
        <w:right w:val="none" w:sz="0" w:space="0" w:color="auto"/>
      </w:divBdr>
    </w:div>
    <w:div w:id="632254777">
      <w:bodyDiv w:val="1"/>
      <w:marLeft w:val="0"/>
      <w:marRight w:val="0"/>
      <w:marTop w:val="0"/>
      <w:marBottom w:val="0"/>
      <w:divBdr>
        <w:top w:val="none" w:sz="0" w:space="0" w:color="auto"/>
        <w:left w:val="none" w:sz="0" w:space="0" w:color="auto"/>
        <w:bottom w:val="none" w:sz="0" w:space="0" w:color="auto"/>
        <w:right w:val="none" w:sz="0" w:space="0" w:color="auto"/>
      </w:divBdr>
    </w:div>
    <w:div w:id="642661466">
      <w:bodyDiv w:val="1"/>
      <w:marLeft w:val="0"/>
      <w:marRight w:val="0"/>
      <w:marTop w:val="0"/>
      <w:marBottom w:val="0"/>
      <w:divBdr>
        <w:top w:val="none" w:sz="0" w:space="0" w:color="auto"/>
        <w:left w:val="none" w:sz="0" w:space="0" w:color="auto"/>
        <w:bottom w:val="none" w:sz="0" w:space="0" w:color="auto"/>
        <w:right w:val="none" w:sz="0" w:space="0" w:color="auto"/>
      </w:divBdr>
    </w:div>
    <w:div w:id="652414962">
      <w:bodyDiv w:val="1"/>
      <w:marLeft w:val="0"/>
      <w:marRight w:val="0"/>
      <w:marTop w:val="0"/>
      <w:marBottom w:val="0"/>
      <w:divBdr>
        <w:top w:val="none" w:sz="0" w:space="0" w:color="auto"/>
        <w:left w:val="none" w:sz="0" w:space="0" w:color="auto"/>
        <w:bottom w:val="none" w:sz="0" w:space="0" w:color="auto"/>
        <w:right w:val="none" w:sz="0" w:space="0" w:color="auto"/>
      </w:divBdr>
    </w:div>
    <w:div w:id="654800842">
      <w:bodyDiv w:val="1"/>
      <w:marLeft w:val="0"/>
      <w:marRight w:val="0"/>
      <w:marTop w:val="0"/>
      <w:marBottom w:val="0"/>
      <w:divBdr>
        <w:top w:val="none" w:sz="0" w:space="0" w:color="auto"/>
        <w:left w:val="none" w:sz="0" w:space="0" w:color="auto"/>
        <w:bottom w:val="none" w:sz="0" w:space="0" w:color="auto"/>
        <w:right w:val="none" w:sz="0" w:space="0" w:color="auto"/>
      </w:divBdr>
    </w:div>
    <w:div w:id="673461766">
      <w:bodyDiv w:val="1"/>
      <w:marLeft w:val="0"/>
      <w:marRight w:val="0"/>
      <w:marTop w:val="0"/>
      <w:marBottom w:val="0"/>
      <w:divBdr>
        <w:top w:val="none" w:sz="0" w:space="0" w:color="auto"/>
        <w:left w:val="none" w:sz="0" w:space="0" w:color="auto"/>
        <w:bottom w:val="none" w:sz="0" w:space="0" w:color="auto"/>
        <w:right w:val="none" w:sz="0" w:space="0" w:color="auto"/>
      </w:divBdr>
    </w:div>
    <w:div w:id="688144241">
      <w:bodyDiv w:val="1"/>
      <w:marLeft w:val="0"/>
      <w:marRight w:val="0"/>
      <w:marTop w:val="0"/>
      <w:marBottom w:val="0"/>
      <w:divBdr>
        <w:top w:val="none" w:sz="0" w:space="0" w:color="auto"/>
        <w:left w:val="none" w:sz="0" w:space="0" w:color="auto"/>
        <w:bottom w:val="none" w:sz="0" w:space="0" w:color="auto"/>
        <w:right w:val="none" w:sz="0" w:space="0" w:color="auto"/>
      </w:divBdr>
    </w:div>
    <w:div w:id="696855934">
      <w:bodyDiv w:val="1"/>
      <w:marLeft w:val="0"/>
      <w:marRight w:val="0"/>
      <w:marTop w:val="0"/>
      <w:marBottom w:val="0"/>
      <w:divBdr>
        <w:top w:val="none" w:sz="0" w:space="0" w:color="auto"/>
        <w:left w:val="none" w:sz="0" w:space="0" w:color="auto"/>
        <w:bottom w:val="none" w:sz="0" w:space="0" w:color="auto"/>
        <w:right w:val="none" w:sz="0" w:space="0" w:color="auto"/>
      </w:divBdr>
    </w:div>
    <w:div w:id="714543623">
      <w:bodyDiv w:val="1"/>
      <w:marLeft w:val="0"/>
      <w:marRight w:val="0"/>
      <w:marTop w:val="0"/>
      <w:marBottom w:val="0"/>
      <w:divBdr>
        <w:top w:val="none" w:sz="0" w:space="0" w:color="auto"/>
        <w:left w:val="none" w:sz="0" w:space="0" w:color="auto"/>
        <w:bottom w:val="none" w:sz="0" w:space="0" w:color="auto"/>
        <w:right w:val="none" w:sz="0" w:space="0" w:color="auto"/>
      </w:divBdr>
    </w:div>
    <w:div w:id="721565841">
      <w:bodyDiv w:val="1"/>
      <w:marLeft w:val="0"/>
      <w:marRight w:val="0"/>
      <w:marTop w:val="0"/>
      <w:marBottom w:val="0"/>
      <w:divBdr>
        <w:top w:val="none" w:sz="0" w:space="0" w:color="auto"/>
        <w:left w:val="none" w:sz="0" w:space="0" w:color="auto"/>
        <w:bottom w:val="none" w:sz="0" w:space="0" w:color="auto"/>
        <w:right w:val="none" w:sz="0" w:space="0" w:color="auto"/>
      </w:divBdr>
    </w:div>
    <w:div w:id="721634454">
      <w:bodyDiv w:val="1"/>
      <w:marLeft w:val="0"/>
      <w:marRight w:val="0"/>
      <w:marTop w:val="0"/>
      <w:marBottom w:val="0"/>
      <w:divBdr>
        <w:top w:val="none" w:sz="0" w:space="0" w:color="auto"/>
        <w:left w:val="none" w:sz="0" w:space="0" w:color="auto"/>
        <w:bottom w:val="none" w:sz="0" w:space="0" w:color="auto"/>
        <w:right w:val="none" w:sz="0" w:space="0" w:color="auto"/>
      </w:divBdr>
    </w:div>
    <w:div w:id="738795833">
      <w:bodyDiv w:val="1"/>
      <w:marLeft w:val="0"/>
      <w:marRight w:val="0"/>
      <w:marTop w:val="0"/>
      <w:marBottom w:val="0"/>
      <w:divBdr>
        <w:top w:val="none" w:sz="0" w:space="0" w:color="auto"/>
        <w:left w:val="none" w:sz="0" w:space="0" w:color="auto"/>
        <w:bottom w:val="none" w:sz="0" w:space="0" w:color="auto"/>
        <w:right w:val="none" w:sz="0" w:space="0" w:color="auto"/>
      </w:divBdr>
    </w:div>
    <w:div w:id="751783271">
      <w:bodyDiv w:val="1"/>
      <w:marLeft w:val="0"/>
      <w:marRight w:val="0"/>
      <w:marTop w:val="0"/>
      <w:marBottom w:val="0"/>
      <w:divBdr>
        <w:top w:val="none" w:sz="0" w:space="0" w:color="auto"/>
        <w:left w:val="none" w:sz="0" w:space="0" w:color="auto"/>
        <w:bottom w:val="none" w:sz="0" w:space="0" w:color="auto"/>
        <w:right w:val="none" w:sz="0" w:space="0" w:color="auto"/>
      </w:divBdr>
    </w:div>
    <w:div w:id="755594227">
      <w:bodyDiv w:val="1"/>
      <w:marLeft w:val="0"/>
      <w:marRight w:val="0"/>
      <w:marTop w:val="0"/>
      <w:marBottom w:val="0"/>
      <w:divBdr>
        <w:top w:val="none" w:sz="0" w:space="0" w:color="auto"/>
        <w:left w:val="none" w:sz="0" w:space="0" w:color="auto"/>
        <w:bottom w:val="none" w:sz="0" w:space="0" w:color="auto"/>
        <w:right w:val="none" w:sz="0" w:space="0" w:color="auto"/>
      </w:divBdr>
    </w:div>
    <w:div w:id="765151937">
      <w:bodyDiv w:val="1"/>
      <w:marLeft w:val="0"/>
      <w:marRight w:val="0"/>
      <w:marTop w:val="0"/>
      <w:marBottom w:val="0"/>
      <w:divBdr>
        <w:top w:val="none" w:sz="0" w:space="0" w:color="auto"/>
        <w:left w:val="none" w:sz="0" w:space="0" w:color="auto"/>
        <w:bottom w:val="none" w:sz="0" w:space="0" w:color="auto"/>
        <w:right w:val="none" w:sz="0" w:space="0" w:color="auto"/>
      </w:divBdr>
    </w:div>
    <w:div w:id="772870363">
      <w:bodyDiv w:val="1"/>
      <w:marLeft w:val="0"/>
      <w:marRight w:val="0"/>
      <w:marTop w:val="0"/>
      <w:marBottom w:val="0"/>
      <w:divBdr>
        <w:top w:val="none" w:sz="0" w:space="0" w:color="auto"/>
        <w:left w:val="none" w:sz="0" w:space="0" w:color="auto"/>
        <w:bottom w:val="none" w:sz="0" w:space="0" w:color="auto"/>
        <w:right w:val="none" w:sz="0" w:space="0" w:color="auto"/>
      </w:divBdr>
    </w:div>
    <w:div w:id="809370070">
      <w:bodyDiv w:val="1"/>
      <w:marLeft w:val="0"/>
      <w:marRight w:val="0"/>
      <w:marTop w:val="0"/>
      <w:marBottom w:val="0"/>
      <w:divBdr>
        <w:top w:val="none" w:sz="0" w:space="0" w:color="auto"/>
        <w:left w:val="none" w:sz="0" w:space="0" w:color="auto"/>
        <w:bottom w:val="none" w:sz="0" w:space="0" w:color="auto"/>
        <w:right w:val="none" w:sz="0" w:space="0" w:color="auto"/>
      </w:divBdr>
    </w:div>
    <w:div w:id="810437277">
      <w:bodyDiv w:val="1"/>
      <w:marLeft w:val="0"/>
      <w:marRight w:val="0"/>
      <w:marTop w:val="0"/>
      <w:marBottom w:val="0"/>
      <w:divBdr>
        <w:top w:val="none" w:sz="0" w:space="0" w:color="auto"/>
        <w:left w:val="none" w:sz="0" w:space="0" w:color="auto"/>
        <w:bottom w:val="none" w:sz="0" w:space="0" w:color="auto"/>
        <w:right w:val="none" w:sz="0" w:space="0" w:color="auto"/>
      </w:divBdr>
    </w:div>
    <w:div w:id="810974777">
      <w:bodyDiv w:val="1"/>
      <w:marLeft w:val="0"/>
      <w:marRight w:val="0"/>
      <w:marTop w:val="0"/>
      <w:marBottom w:val="0"/>
      <w:divBdr>
        <w:top w:val="none" w:sz="0" w:space="0" w:color="auto"/>
        <w:left w:val="none" w:sz="0" w:space="0" w:color="auto"/>
        <w:bottom w:val="none" w:sz="0" w:space="0" w:color="auto"/>
        <w:right w:val="none" w:sz="0" w:space="0" w:color="auto"/>
      </w:divBdr>
    </w:div>
    <w:div w:id="813835829">
      <w:bodyDiv w:val="1"/>
      <w:marLeft w:val="0"/>
      <w:marRight w:val="0"/>
      <w:marTop w:val="0"/>
      <w:marBottom w:val="0"/>
      <w:divBdr>
        <w:top w:val="none" w:sz="0" w:space="0" w:color="auto"/>
        <w:left w:val="none" w:sz="0" w:space="0" w:color="auto"/>
        <w:bottom w:val="none" w:sz="0" w:space="0" w:color="auto"/>
        <w:right w:val="none" w:sz="0" w:space="0" w:color="auto"/>
      </w:divBdr>
    </w:div>
    <w:div w:id="817572093">
      <w:bodyDiv w:val="1"/>
      <w:marLeft w:val="0"/>
      <w:marRight w:val="0"/>
      <w:marTop w:val="0"/>
      <w:marBottom w:val="0"/>
      <w:divBdr>
        <w:top w:val="none" w:sz="0" w:space="0" w:color="auto"/>
        <w:left w:val="none" w:sz="0" w:space="0" w:color="auto"/>
        <w:bottom w:val="none" w:sz="0" w:space="0" w:color="auto"/>
        <w:right w:val="none" w:sz="0" w:space="0" w:color="auto"/>
      </w:divBdr>
    </w:div>
    <w:div w:id="829633346">
      <w:bodyDiv w:val="1"/>
      <w:marLeft w:val="0"/>
      <w:marRight w:val="0"/>
      <w:marTop w:val="0"/>
      <w:marBottom w:val="0"/>
      <w:divBdr>
        <w:top w:val="none" w:sz="0" w:space="0" w:color="auto"/>
        <w:left w:val="none" w:sz="0" w:space="0" w:color="auto"/>
        <w:bottom w:val="none" w:sz="0" w:space="0" w:color="auto"/>
        <w:right w:val="none" w:sz="0" w:space="0" w:color="auto"/>
      </w:divBdr>
    </w:div>
    <w:div w:id="836188124">
      <w:bodyDiv w:val="1"/>
      <w:marLeft w:val="0"/>
      <w:marRight w:val="0"/>
      <w:marTop w:val="0"/>
      <w:marBottom w:val="0"/>
      <w:divBdr>
        <w:top w:val="none" w:sz="0" w:space="0" w:color="auto"/>
        <w:left w:val="none" w:sz="0" w:space="0" w:color="auto"/>
        <w:bottom w:val="none" w:sz="0" w:space="0" w:color="auto"/>
        <w:right w:val="none" w:sz="0" w:space="0" w:color="auto"/>
      </w:divBdr>
    </w:div>
    <w:div w:id="843204846">
      <w:bodyDiv w:val="1"/>
      <w:marLeft w:val="0"/>
      <w:marRight w:val="0"/>
      <w:marTop w:val="0"/>
      <w:marBottom w:val="0"/>
      <w:divBdr>
        <w:top w:val="none" w:sz="0" w:space="0" w:color="auto"/>
        <w:left w:val="none" w:sz="0" w:space="0" w:color="auto"/>
        <w:bottom w:val="none" w:sz="0" w:space="0" w:color="auto"/>
        <w:right w:val="none" w:sz="0" w:space="0" w:color="auto"/>
      </w:divBdr>
    </w:div>
    <w:div w:id="845022122">
      <w:bodyDiv w:val="1"/>
      <w:marLeft w:val="0"/>
      <w:marRight w:val="0"/>
      <w:marTop w:val="0"/>
      <w:marBottom w:val="0"/>
      <w:divBdr>
        <w:top w:val="none" w:sz="0" w:space="0" w:color="auto"/>
        <w:left w:val="none" w:sz="0" w:space="0" w:color="auto"/>
        <w:bottom w:val="none" w:sz="0" w:space="0" w:color="auto"/>
        <w:right w:val="none" w:sz="0" w:space="0" w:color="auto"/>
      </w:divBdr>
    </w:div>
    <w:div w:id="845940956">
      <w:bodyDiv w:val="1"/>
      <w:marLeft w:val="0"/>
      <w:marRight w:val="0"/>
      <w:marTop w:val="0"/>
      <w:marBottom w:val="0"/>
      <w:divBdr>
        <w:top w:val="none" w:sz="0" w:space="0" w:color="auto"/>
        <w:left w:val="none" w:sz="0" w:space="0" w:color="auto"/>
        <w:bottom w:val="none" w:sz="0" w:space="0" w:color="auto"/>
        <w:right w:val="none" w:sz="0" w:space="0" w:color="auto"/>
      </w:divBdr>
    </w:div>
    <w:div w:id="883521075">
      <w:bodyDiv w:val="1"/>
      <w:marLeft w:val="0"/>
      <w:marRight w:val="0"/>
      <w:marTop w:val="0"/>
      <w:marBottom w:val="0"/>
      <w:divBdr>
        <w:top w:val="none" w:sz="0" w:space="0" w:color="auto"/>
        <w:left w:val="none" w:sz="0" w:space="0" w:color="auto"/>
        <w:bottom w:val="none" w:sz="0" w:space="0" w:color="auto"/>
        <w:right w:val="none" w:sz="0" w:space="0" w:color="auto"/>
      </w:divBdr>
    </w:div>
    <w:div w:id="901646764">
      <w:bodyDiv w:val="1"/>
      <w:marLeft w:val="0"/>
      <w:marRight w:val="0"/>
      <w:marTop w:val="0"/>
      <w:marBottom w:val="0"/>
      <w:divBdr>
        <w:top w:val="none" w:sz="0" w:space="0" w:color="auto"/>
        <w:left w:val="none" w:sz="0" w:space="0" w:color="auto"/>
        <w:bottom w:val="none" w:sz="0" w:space="0" w:color="auto"/>
        <w:right w:val="none" w:sz="0" w:space="0" w:color="auto"/>
      </w:divBdr>
    </w:div>
    <w:div w:id="903217364">
      <w:bodyDiv w:val="1"/>
      <w:marLeft w:val="0"/>
      <w:marRight w:val="0"/>
      <w:marTop w:val="0"/>
      <w:marBottom w:val="0"/>
      <w:divBdr>
        <w:top w:val="none" w:sz="0" w:space="0" w:color="auto"/>
        <w:left w:val="none" w:sz="0" w:space="0" w:color="auto"/>
        <w:bottom w:val="none" w:sz="0" w:space="0" w:color="auto"/>
        <w:right w:val="none" w:sz="0" w:space="0" w:color="auto"/>
      </w:divBdr>
    </w:div>
    <w:div w:id="913199763">
      <w:bodyDiv w:val="1"/>
      <w:marLeft w:val="0"/>
      <w:marRight w:val="0"/>
      <w:marTop w:val="0"/>
      <w:marBottom w:val="0"/>
      <w:divBdr>
        <w:top w:val="none" w:sz="0" w:space="0" w:color="auto"/>
        <w:left w:val="none" w:sz="0" w:space="0" w:color="auto"/>
        <w:bottom w:val="none" w:sz="0" w:space="0" w:color="auto"/>
        <w:right w:val="none" w:sz="0" w:space="0" w:color="auto"/>
      </w:divBdr>
    </w:div>
    <w:div w:id="918976818">
      <w:bodyDiv w:val="1"/>
      <w:marLeft w:val="0"/>
      <w:marRight w:val="0"/>
      <w:marTop w:val="0"/>
      <w:marBottom w:val="0"/>
      <w:divBdr>
        <w:top w:val="none" w:sz="0" w:space="0" w:color="auto"/>
        <w:left w:val="none" w:sz="0" w:space="0" w:color="auto"/>
        <w:bottom w:val="none" w:sz="0" w:space="0" w:color="auto"/>
        <w:right w:val="none" w:sz="0" w:space="0" w:color="auto"/>
      </w:divBdr>
    </w:div>
    <w:div w:id="923222241">
      <w:bodyDiv w:val="1"/>
      <w:marLeft w:val="0"/>
      <w:marRight w:val="0"/>
      <w:marTop w:val="0"/>
      <w:marBottom w:val="0"/>
      <w:divBdr>
        <w:top w:val="none" w:sz="0" w:space="0" w:color="auto"/>
        <w:left w:val="none" w:sz="0" w:space="0" w:color="auto"/>
        <w:bottom w:val="none" w:sz="0" w:space="0" w:color="auto"/>
        <w:right w:val="none" w:sz="0" w:space="0" w:color="auto"/>
      </w:divBdr>
    </w:div>
    <w:div w:id="933779834">
      <w:bodyDiv w:val="1"/>
      <w:marLeft w:val="0"/>
      <w:marRight w:val="0"/>
      <w:marTop w:val="0"/>
      <w:marBottom w:val="0"/>
      <w:divBdr>
        <w:top w:val="none" w:sz="0" w:space="0" w:color="auto"/>
        <w:left w:val="none" w:sz="0" w:space="0" w:color="auto"/>
        <w:bottom w:val="none" w:sz="0" w:space="0" w:color="auto"/>
        <w:right w:val="none" w:sz="0" w:space="0" w:color="auto"/>
      </w:divBdr>
    </w:div>
    <w:div w:id="947353281">
      <w:bodyDiv w:val="1"/>
      <w:marLeft w:val="0"/>
      <w:marRight w:val="0"/>
      <w:marTop w:val="0"/>
      <w:marBottom w:val="0"/>
      <w:divBdr>
        <w:top w:val="none" w:sz="0" w:space="0" w:color="auto"/>
        <w:left w:val="none" w:sz="0" w:space="0" w:color="auto"/>
        <w:bottom w:val="none" w:sz="0" w:space="0" w:color="auto"/>
        <w:right w:val="none" w:sz="0" w:space="0" w:color="auto"/>
      </w:divBdr>
    </w:div>
    <w:div w:id="953442126">
      <w:bodyDiv w:val="1"/>
      <w:marLeft w:val="0"/>
      <w:marRight w:val="0"/>
      <w:marTop w:val="0"/>
      <w:marBottom w:val="0"/>
      <w:divBdr>
        <w:top w:val="none" w:sz="0" w:space="0" w:color="auto"/>
        <w:left w:val="none" w:sz="0" w:space="0" w:color="auto"/>
        <w:bottom w:val="none" w:sz="0" w:space="0" w:color="auto"/>
        <w:right w:val="none" w:sz="0" w:space="0" w:color="auto"/>
      </w:divBdr>
    </w:div>
    <w:div w:id="956376129">
      <w:bodyDiv w:val="1"/>
      <w:marLeft w:val="0"/>
      <w:marRight w:val="0"/>
      <w:marTop w:val="0"/>
      <w:marBottom w:val="0"/>
      <w:divBdr>
        <w:top w:val="none" w:sz="0" w:space="0" w:color="auto"/>
        <w:left w:val="none" w:sz="0" w:space="0" w:color="auto"/>
        <w:bottom w:val="none" w:sz="0" w:space="0" w:color="auto"/>
        <w:right w:val="none" w:sz="0" w:space="0" w:color="auto"/>
      </w:divBdr>
    </w:div>
    <w:div w:id="958950894">
      <w:bodyDiv w:val="1"/>
      <w:marLeft w:val="0"/>
      <w:marRight w:val="0"/>
      <w:marTop w:val="0"/>
      <w:marBottom w:val="0"/>
      <w:divBdr>
        <w:top w:val="none" w:sz="0" w:space="0" w:color="auto"/>
        <w:left w:val="none" w:sz="0" w:space="0" w:color="auto"/>
        <w:bottom w:val="none" w:sz="0" w:space="0" w:color="auto"/>
        <w:right w:val="none" w:sz="0" w:space="0" w:color="auto"/>
      </w:divBdr>
    </w:div>
    <w:div w:id="963118209">
      <w:bodyDiv w:val="1"/>
      <w:marLeft w:val="0"/>
      <w:marRight w:val="0"/>
      <w:marTop w:val="0"/>
      <w:marBottom w:val="0"/>
      <w:divBdr>
        <w:top w:val="none" w:sz="0" w:space="0" w:color="auto"/>
        <w:left w:val="none" w:sz="0" w:space="0" w:color="auto"/>
        <w:bottom w:val="none" w:sz="0" w:space="0" w:color="auto"/>
        <w:right w:val="none" w:sz="0" w:space="0" w:color="auto"/>
      </w:divBdr>
    </w:div>
    <w:div w:id="990475705">
      <w:bodyDiv w:val="1"/>
      <w:marLeft w:val="0"/>
      <w:marRight w:val="0"/>
      <w:marTop w:val="0"/>
      <w:marBottom w:val="0"/>
      <w:divBdr>
        <w:top w:val="none" w:sz="0" w:space="0" w:color="auto"/>
        <w:left w:val="none" w:sz="0" w:space="0" w:color="auto"/>
        <w:bottom w:val="none" w:sz="0" w:space="0" w:color="auto"/>
        <w:right w:val="none" w:sz="0" w:space="0" w:color="auto"/>
      </w:divBdr>
    </w:div>
    <w:div w:id="995300875">
      <w:bodyDiv w:val="1"/>
      <w:marLeft w:val="0"/>
      <w:marRight w:val="0"/>
      <w:marTop w:val="0"/>
      <w:marBottom w:val="0"/>
      <w:divBdr>
        <w:top w:val="none" w:sz="0" w:space="0" w:color="auto"/>
        <w:left w:val="none" w:sz="0" w:space="0" w:color="auto"/>
        <w:bottom w:val="none" w:sz="0" w:space="0" w:color="auto"/>
        <w:right w:val="none" w:sz="0" w:space="0" w:color="auto"/>
      </w:divBdr>
    </w:div>
    <w:div w:id="1000622019">
      <w:bodyDiv w:val="1"/>
      <w:marLeft w:val="0"/>
      <w:marRight w:val="0"/>
      <w:marTop w:val="0"/>
      <w:marBottom w:val="0"/>
      <w:divBdr>
        <w:top w:val="none" w:sz="0" w:space="0" w:color="auto"/>
        <w:left w:val="none" w:sz="0" w:space="0" w:color="auto"/>
        <w:bottom w:val="none" w:sz="0" w:space="0" w:color="auto"/>
        <w:right w:val="none" w:sz="0" w:space="0" w:color="auto"/>
      </w:divBdr>
    </w:div>
    <w:div w:id="1001078355">
      <w:bodyDiv w:val="1"/>
      <w:marLeft w:val="0"/>
      <w:marRight w:val="0"/>
      <w:marTop w:val="0"/>
      <w:marBottom w:val="0"/>
      <w:divBdr>
        <w:top w:val="none" w:sz="0" w:space="0" w:color="auto"/>
        <w:left w:val="none" w:sz="0" w:space="0" w:color="auto"/>
        <w:bottom w:val="none" w:sz="0" w:space="0" w:color="auto"/>
        <w:right w:val="none" w:sz="0" w:space="0" w:color="auto"/>
      </w:divBdr>
    </w:div>
    <w:div w:id="1001740033">
      <w:bodyDiv w:val="1"/>
      <w:marLeft w:val="0"/>
      <w:marRight w:val="0"/>
      <w:marTop w:val="0"/>
      <w:marBottom w:val="0"/>
      <w:divBdr>
        <w:top w:val="none" w:sz="0" w:space="0" w:color="auto"/>
        <w:left w:val="none" w:sz="0" w:space="0" w:color="auto"/>
        <w:bottom w:val="none" w:sz="0" w:space="0" w:color="auto"/>
        <w:right w:val="none" w:sz="0" w:space="0" w:color="auto"/>
      </w:divBdr>
    </w:div>
    <w:div w:id="1004668498">
      <w:bodyDiv w:val="1"/>
      <w:marLeft w:val="0"/>
      <w:marRight w:val="0"/>
      <w:marTop w:val="0"/>
      <w:marBottom w:val="0"/>
      <w:divBdr>
        <w:top w:val="none" w:sz="0" w:space="0" w:color="auto"/>
        <w:left w:val="none" w:sz="0" w:space="0" w:color="auto"/>
        <w:bottom w:val="none" w:sz="0" w:space="0" w:color="auto"/>
        <w:right w:val="none" w:sz="0" w:space="0" w:color="auto"/>
      </w:divBdr>
    </w:div>
    <w:div w:id="1008555118">
      <w:bodyDiv w:val="1"/>
      <w:marLeft w:val="0"/>
      <w:marRight w:val="0"/>
      <w:marTop w:val="0"/>
      <w:marBottom w:val="0"/>
      <w:divBdr>
        <w:top w:val="none" w:sz="0" w:space="0" w:color="auto"/>
        <w:left w:val="none" w:sz="0" w:space="0" w:color="auto"/>
        <w:bottom w:val="none" w:sz="0" w:space="0" w:color="auto"/>
        <w:right w:val="none" w:sz="0" w:space="0" w:color="auto"/>
      </w:divBdr>
    </w:div>
    <w:div w:id="1017850112">
      <w:bodyDiv w:val="1"/>
      <w:marLeft w:val="0"/>
      <w:marRight w:val="0"/>
      <w:marTop w:val="0"/>
      <w:marBottom w:val="0"/>
      <w:divBdr>
        <w:top w:val="none" w:sz="0" w:space="0" w:color="auto"/>
        <w:left w:val="none" w:sz="0" w:space="0" w:color="auto"/>
        <w:bottom w:val="none" w:sz="0" w:space="0" w:color="auto"/>
        <w:right w:val="none" w:sz="0" w:space="0" w:color="auto"/>
      </w:divBdr>
    </w:div>
    <w:div w:id="1018772126">
      <w:bodyDiv w:val="1"/>
      <w:marLeft w:val="0"/>
      <w:marRight w:val="0"/>
      <w:marTop w:val="0"/>
      <w:marBottom w:val="0"/>
      <w:divBdr>
        <w:top w:val="none" w:sz="0" w:space="0" w:color="auto"/>
        <w:left w:val="none" w:sz="0" w:space="0" w:color="auto"/>
        <w:bottom w:val="none" w:sz="0" w:space="0" w:color="auto"/>
        <w:right w:val="none" w:sz="0" w:space="0" w:color="auto"/>
      </w:divBdr>
    </w:div>
    <w:div w:id="1030037176">
      <w:bodyDiv w:val="1"/>
      <w:marLeft w:val="0"/>
      <w:marRight w:val="0"/>
      <w:marTop w:val="0"/>
      <w:marBottom w:val="0"/>
      <w:divBdr>
        <w:top w:val="none" w:sz="0" w:space="0" w:color="auto"/>
        <w:left w:val="none" w:sz="0" w:space="0" w:color="auto"/>
        <w:bottom w:val="none" w:sz="0" w:space="0" w:color="auto"/>
        <w:right w:val="none" w:sz="0" w:space="0" w:color="auto"/>
      </w:divBdr>
    </w:div>
    <w:div w:id="1050037710">
      <w:bodyDiv w:val="1"/>
      <w:marLeft w:val="0"/>
      <w:marRight w:val="0"/>
      <w:marTop w:val="0"/>
      <w:marBottom w:val="0"/>
      <w:divBdr>
        <w:top w:val="none" w:sz="0" w:space="0" w:color="auto"/>
        <w:left w:val="none" w:sz="0" w:space="0" w:color="auto"/>
        <w:bottom w:val="none" w:sz="0" w:space="0" w:color="auto"/>
        <w:right w:val="none" w:sz="0" w:space="0" w:color="auto"/>
      </w:divBdr>
    </w:div>
    <w:div w:id="1053506822">
      <w:bodyDiv w:val="1"/>
      <w:marLeft w:val="0"/>
      <w:marRight w:val="0"/>
      <w:marTop w:val="0"/>
      <w:marBottom w:val="0"/>
      <w:divBdr>
        <w:top w:val="none" w:sz="0" w:space="0" w:color="auto"/>
        <w:left w:val="none" w:sz="0" w:space="0" w:color="auto"/>
        <w:bottom w:val="none" w:sz="0" w:space="0" w:color="auto"/>
        <w:right w:val="none" w:sz="0" w:space="0" w:color="auto"/>
      </w:divBdr>
    </w:div>
    <w:div w:id="1055354961">
      <w:bodyDiv w:val="1"/>
      <w:marLeft w:val="0"/>
      <w:marRight w:val="0"/>
      <w:marTop w:val="0"/>
      <w:marBottom w:val="0"/>
      <w:divBdr>
        <w:top w:val="none" w:sz="0" w:space="0" w:color="auto"/>
        <w:left w:val="none" w:sz="0" w:space="0" w:color="auto"/>
        <w:bottom w:val="none" w:sz="0" w:space="0" w:color="auto"/>
        <w:right w:val="none" w:sz="0" w:space="0" w:color="auto"/>
      </w:divBdr>
    </w:div>
    <w:div w:id="1122500704">
      <w:bodyDiv w:val="1"/>
      <w:marLeft w:val="0"/>
      <w:marRight w:val="0"/>
      <w:marTop w:val="0"/>
      <w:marBottom w:val="0"/>
      <w:divBdr>
        <w:top w:val="none" w:sz="0" w:space="0" w:color="auto"/>
        <w:left w:val="none" w:sz="0" w:space="0" w:color="auto"/>
        <w:bottom w:val="none" w:sz="0" w:space="0" w:color="auto"/>
        <w:right w:val="none" w:sz="0" w:space="0" w:color="auto"/>
      </w:divBdr>
    </w:div>
    <w:div w:id="1124929700">
      <w:bodyDiv w:val="1"/>
      <w:marLeft w:val="0"/>
      <w:marRight w:val="0"/>
      <w:marTop w:val="0"/>
      <w:marBottom w:val="0"/>
      <w:divBdr>
        <w:top w:val="none" w:sz="0" w:space="0" w:color="auto"/>
        <w:left w:val="none" w:sz="0" w:space="0" w:color="auto"/>
        <w:bottom w:val="none" w:sz="0" w:space="0" w:color="auto"/>
        <w:right w:val="none" w:sz="0" w:space="0" w:color="auto"/>
      </w:divBdr>
    </w:div>
    <w:div w:id="1130317829">
      <w:bodyDiv w:val="1"/>
      <w:marLeft w:val="0"/>
      <w:marRight w:val="0"/>
      <w:marTop w:val="0"/>
      <w:marBottom w:val="0"/>
      <w:divBdr>
        <w:top w:val="none" w:sz="0" w:space="0" w:color="auto"/>
        <w:left w:val="none" w:sz="0" w:space="0" w:color="auto"/>
        <w:bottom w:val="none" w:sz="0" w:space="0" w:color="auto"/>
        <w:right w:val="none" w:sz="0" w:space="0" w:color="auto"/>
      </w:divBdr>
    </w:div>
    <w:div w:id="1130636143">
      <w:bodyDiv w:val="1"/>
      <w:marLeft w:val="0"/>
      <w:marRight w:val="0"/>
      <w:marTop w:val="0"/>
      <w:marBottom w:val="0"/>
      <w:divBdr>
        <w:top w:val="none" w:sz="0" w:space="0" w:color="auto"/>
        <w:left w:val="none" w:sz="0" w:space="0" w:color="auto"/>
        <w:bottom w:val="none" w:sz="0" w:space="0" w:color="auto"/>
        <w:right w:val="none" w:sz="0" w:space="0" w:color="auto"/>
      </w:divBdr>
    </w:div>
    <w:div w:id="1200045551">
      <w:bodyDiv w:val="1"/>
      <w:marLeft w:val="0"/>
      <w:marRight w:val="0"/>
      <w:marTop w:val="0"/>
      <w:marBottom w:val="0"/>
      <w:divBdr>
        <w:top w:val="none" w:sz="0" w:space="0" w:color="auto"/>
        <w:left w:val="none" w:sz="0" w:space="0" w:color="auto"/>
        <w:bottom w:val="none" w:sz="0" w:space="0" w:color="auto"/>
        <w:right w:val="none" w:sz="0" w:space="0" w:color="auto"/>
      </w:divBdr>
    </w:div>
    <w:div w:id="1207178130">
      <w:bodyDiv w:val="1"/>
      <w:marLeft w:val="0"/>
      <w:marRight w:val="0"/>
      <w:marTop w:val="0"/>
      <w:marBottom w:val="0"/>
      <w:divBdr>
        <w:top w:val="none" w:sz="0" w:space="0" w:color="auto"/>
        <w:left w:val="none" w:sz="0" w:space="0" w:color="auto"/>
        <w:bottom w:val="none" w:sz="0" w:space="0" w:color="auto"/>
        <w:right w:val="none" w:sz="0" w:space="0" w:color="auto"/>
      </w:divBdr>
    </w:div>
    <w:div w:id="1211768787">
      <w:bodyDiv w:val="1"/>
      <w:marLeft w:val="0"/>
      <w:marRight w:val="0"/>
      <w:marTop w:val="0"/>
      <w:marBottom w:val="0"/>
      <w:divBdr>
        <w:top w:val="none" w:sz="0" w:space="0" w:color="auto"/>
        <w:left w:val="none" w:sz="0" w:space="0" w:color="auto"/>
        <w:bottom w:val="none" w:sz="0" w:space="0" w:color="auto"/>
        <w:right w:val="none" w:sz="0" w:space="0" w:color="auto"/>
      </w:divBdr>
    </w:div>
    <w:div w:id="1217620154">
      <w:bodyDiv w:val="1"/>
      <w:marLeft w:val="0"/>
      <w:marRight w:val="0"/>
      <w:marTop w:val="0"/>
      <w:marBottom w:val="0"/>
      <w:divBdr>
        <w:top w:val="none" w:sz="0" w:space="0" w:color="auto"/>
        <w:left w:val="none" w:sz="0" w:space="0" w:color="auto"/>
        <w:bottom w:val="none" w:sz="0" w:space="0" w:color="auto"/>
        <w:right w:val="none" w:sz="0" w:space="0" w:color="auto"/>
      </w:divBdr>
    </w:div>
    <w:div w:id="1252161790">
      <w:bodyDiv w:val="1"/>
      <w:marLeft w:val="0"/>
      <w:marRight w:val="0"/>
      <w:marTop w:val="0"/>
      <w:marBottom w:val="0"/>
      <w:divBdr>
        <w:top w:val="none" w:sz="0" w:space="0" w:color="auto"/>
        <w:left w:val="none" w:sz="0" w:space="0" w:color="auto"/>
        <w:bottom w:val="none" w:sz="0" w:space="0" w:color="auto"/>
        <w:right w:val="none" w:sz="0" w:space="0" w:color="auto"/>
      </w:divBdr>
    </w:div>
    <w:div w:id="1264461108">
      <w:bodyDiv w:val="1"/>
      <w:marLeft w:val="0"/>
      <w:marRight w:val="0"/>
      <w:marTop w:val="0"/>
      <w:marBottom w:val="0"/>
      <w:divBdr>
        <w:top w:val="none" w:sz="0" w:space="0" w:color="auto"/>
        <w:left w:val="none" w:sz="0" w:space="0" w:color="auto"/>
        <w:bottom w:val="none" w:sz="0" w:space="0" w:color="auto"/>
        <w:right w:val="none" w:sz="0" w:space="0" w:color="auto"/>
      </w:divBdr>
    </w:div>
    <w:div w:id="1276985311">
      <w:bodyDiv w:val="1"/>
      <w:marLeft w:val="0"/>
      <w:marRight w:val="0"/>
      <w:marTop w:val="0"/>
      <w:marBottom w:val="0"/>
      <w:divBdr>
        <w:top w:val="none" w:sz="0" w:space="0" w:color="auto"/>
        <w:left w:val="none" w:sz="0" w:space="0" w:color="auto"/>
        <w:bottom w:val="none" w:sz="0" w:space="0" w:color="auto"/>
        <w:right w:val="none" w:sz="0" w:space="0" w:color="auto"/>
      </w:divBdr>
    </w:div>
    <w:div w:id="1327513743">
      <w:bodyDiv w:val="1"/>
      <w:marLeft w:val="0"/>
      <w:marRight w:val="0"/>
      <w:marTop w:val="0"/>
      <w:marBottom w:val="0"/>
      <w:divBdr>
        <w:top w:val="none" w:sz="0" w:space="0" w:color="auto"/>
        <w:left w:val="none" w:sz="0" w:space="0" w:color="auto"/>
        <w:bottom w:val="none" w:sz="0" w:space="0" w:color="auto"/>
        <w:right w:val="none" w:sz="0" w:space="0" w:color="auto"/>
      </w:divBdr>
    </w:div>
    <w:div w:id="1368413458">
      <w:bodyDiv w:val="1"/>
      <w:marLeft w:val="0"/>
      <w:marRight w:val="0"/>
      <w:marTop w:val="0"/>
      <w:marBottom w:val="0"/>
      <w:divBdr>
        <w:top w:val="none" w:sz="0" w:space="0" w:color="auto"/>
        <w:left w:val="none" w:sz="0" w:space="0" w:color="auto"/>
        <w:bottom w:val="none" w:sz="0" w:space="0" w:color="auto"/>
        <w:right w:val="none" w:sz="0" w:space="0" w:color="auto"/>
      </w:divBdr>
    </w:div>
    <w:div w:id="1375081064">
      <w:bodyDiv w:val="1"/>
      <w:marLeft w:val="0"/>
      <w:marRight w:val="0"/>
      <w:marTop w:val="0"/>
      <w:marBottom w:val="0"/>
      <w:divBdr>
        <w:top w:val="none" w:sz="0" w:space="0" w:color="auto"/>
        <w:left w:val="none" w:sz="0" w:space="0" w:color="auto"/>
        <w:bottom w:val="none" w:sz="0" w:space="0" w:color="auto"/>
        <w:right w:val="none" w:sz="0" w:space="0" w:color="auto"/>
      </w:divBdr>
    </w:div>
    <w:div w:id="1389842300">
      <w:bodyDiv w:val="1"/>
      <w:marLeft w:val="0"/>
      <w:marRight w:val="0"/>
      <w:marTop w:val="0"/>
      <w:marBottom w:val="0"/>
      <w:divBdr>
        <w:top w:val="none" w:sz="0" w:space="0" w:color="auto"/>
        <w:left w:val="none" w:sz="0" w:space="0" w:color="auto"/>
        <w:bottom w:val="none" w:sz="0" w:space="0" w:color="auto"/>
        <w:right w:val="none" w:sz="0" w:space="0" w:color="auto"/>
      </w:divBdr>
    </w:div>
    <w:div w:id="1404329490">
      <w:bodyDiv w:val="1"/>
      <w:marLeft w:val="0"/>
      <w:marRight w:val="0"/>
      <w:marTop w:val="0"/>
      <w:marBottom w:val="0"/>
      <w:divBdr>
        <w:top w:val="none" w:sz="0" w:space="0" w:color="auto"/>
        <w:left w:val="none" w:sz="0" w:space="0" w:color="auto"/>
        <w:bottom w:val="none" w:sz="0" w:space="0" w:color="auto"/>
        <w:right w:val="none" w:sz="0" w:space="0" w:color="auto"/>
      </w:divBdr>
    </w:div>
    <w:div w:id="1407267224">
      <w:bodyDiv w:val="1"/>
      <w:marLeft w:val="0"/>
      <w:marRight w:val="0"/>
      <w:marTop w:val="0"/>
      <w:marBottom w:val="0"/>
      <w:divBdr>
        <w:top w:val="none" w:sz="0" w:space="0" w:color="auto"/>
        <w:left w:val="none" w:sz="0" w:space="0" w:color="auto"/>
        <w:bottom w:val="none" w:sz="0" w:space="0" w:color="auto"/>
        <w:right w:val="none" w:sz="0" w:space="0" w:color="auto"/>
      </w:divBdr>
    </w:div>
    <w:div w:id="1414744146">
      <w:bodyDiv w:val="1"/>
      <w:marLeft w:val="0"/>
      <w:marRight w:val="0"/>
      <w:marTop w:val="0"/>
      <w:marBottom w:val="0"/>
      <w:divBdr>
        <w:top w:val="none" w:sz="0" w:space="0" w:color="auto"/>
        <w:left w:val="none" w:sz="0" w:space="0" w:color="auto"/>
        <w:bottom w:val="none" w:sz="0" w:space="0" w:color="auto"/>
        <w:right w:val="none" w:sz="0" w:space="0" w:color="auto"/>
      </w:divBdr>
    </w:div>
    <w:div w:id="1440375069">
      <w:bodyDiv w:val="1"/>
      <w:marLeft w:val="0"/>
      <w:marRight w:val="0"/>
      <w:marTop w:val="0"/>
      <w:marBottom w:val="0"/>
      <w:divBdr>
        <w:top w:val="none" w:sz="0" w:space="0" w:color="auto"/>
        <w:left w:val="none" w:sz="0" w:space="0" w:color="auto"/>
        <w:bottom w:val="none" w:sz="0" w:space="0" w:color="auto"/>
        <w:right w:val="none" w:sz="0" w:space="0" w:color="auto"/>
      </w:divBdr>
    </w:div>
    <w:div w:id="1440492039">
      <w:bodyDiv w:val="1"/>
      <w:marLeft w:val="0"/>
      <w:marRight w:val="0"/>
      <w:marTop w:val="0"/>
      <w:marBottom w:val="0"/>
      <w:divBdr>
        <w:top w:val="none" w:sz="0" w:space="0" w:color="auto"/>
        <w:left w:val="none" w:sz="0" w:space="0" w:color="auto"/>
        <w:bottom w:val="none" w:sz="0" w:space="0" w:color="auto"/>
        <w:right w:val="none" w:sz="0" w:space="0" w:color="auto"/>
      </w:divBdr>
    </w:div>
    <w:div w:id="1440639180">
      <w:bodyDiv w:val="1"/>
      <w:marLeft w:val="0"/>
      <w:marRight w:val="0"/>
      <w:marTop w:val="0"/>
      <w:marBottom w:val="0"/>
      <w:divBdr>
        <w:top w:val="none" w:sz="0" w:space="0" w:color="auto"/>
        <w:left w:val="none" w:sz="0" w:space="0" w:color="auto"/>
        <w:bottom w:val="none" w:sz="0" w:space="0" w:color="auto"/>
        <w:right w:val="none" w:sz="0" w:space="0" w:color="auto"/>
      </w:divBdr>
    </w:div>
    <w:div w:id="1478381443">
      <w:bodyDiv w:val="1"/>
      <w:marLeft w:val="0"/>
      <w:marRight w:val="0"/>
      <w:marTop w:val="0"/>
      <w:marBottom w:val="0"/>
      <w:divBdr>
        <w:top w:val="none" w:sz="0" w:space="0" w:color="auto"/>
        <w:left w:val="none" w:sz="0" w:space="0" w:color="auto"/>
        <w:bottom w:val="none" w:sz="0" w:space="0" w:color="auto"/>
        <w:right w:val="none" w:sz="0" w:space="0" w:color="auto"/>
      </w:divBdr>
    </w:div>
    <w:div w:id="1479804327">
      <w:bodyDiv w:val="1"/>
      <w:marLeft w:val="0"/>
      <w:marRight w:val="0"/>
      <w:marTop w:val="0"/>
      <w:marBottom w:val="0"/>
      <w:divBdr>
        <w:top w:val="none" w:sz="0" w:space="0" w:color="auto"/>
        <w:left w:val="none" w:sz="0" w:space="0" w:color="auto"/>
        <w:bottom w:val="none" w:sz="0" w:space="0" w:color="auto"/>
        <w:right w:val="none" w:sz="0" w:space="0" w:color="auto"/>
      </w:divBdr>
    </w:div>
    <w:div w:id="1480921307">
      <w:bodyDiv w:val="1"/>
      <w:marLeft w:val="0"/>
      <w:marRight w:val="0"/>
      <w:marTop w:val="0"/>
      <w:marBottom w:val="0"/>
      <w:divBdr>
        <w:top w:val="none" w:sz="0" w:space="0" w:color="auto"/>
        <w:left w:val="none" w:sz="0" w:space="0" w:color="auto"/>
        <w:bottom w:val="none" w:sz="0" w:space="0" w:color="auto"/>
        <w:right w:val="none" w:sz="0" w:space="0" w:color="auto"/>
      </w:divBdr>
    </w:div>
    <w:div w:id="1485512597">
      <w:bodyDiv w:val="1"/>
      <w:marLeft w:val="0"/>
      <w:marRight w:val="0"/>
      <w:marTop w:val="0"/>
      <w:marBottom w:val="0"/>
      <w:divBdr>
        <w:top w:val="none" w:sz="0" w:space="0" w:color="auto"/>
        <w:left w:val="none" w:sz="0" w:space="0" w:color="auto"/>
        <w:bottom w:val="none" w:sz="0" w:space="0" w:color="auto"/>
        <w:right w:val="none" w:sz="0" w:space="0" w:color="auto"/>
      </w:divBdr>
    </w:div>
    <w:div w:id="1486511803">
      <w:bodyDiv w:val="1"/>
      <w:marLeft w:val="0"/>
      <w:marRight w:val="0"/>
      <w:marTop w:val="0"/>
      <w:marBottom w:val="0"/>
      <w:divBdr>
        <w:top w:val="none" w:sz="0" w:space="0" w:color="auto"/>
        <w:left w:val="none" w:sz="0" w:space="0" w:color="auto"/>
        <w:bottom w:val="none" w:sz="0" w:space="0" w:color="auto"/>
        <w:right w:val="none" w:sz="0" w:space="0" w:color="auto"/>
      </w:divBdr>
    </w:div>
    <w:div w:id="1496337297">
      <w:bodyDiv w:val="1"/>
      <w:marLeft w:val="0"/>
      <w:marRight w:val="0"/>
      <w:marTop w:val="0"/>
      <w:marBottom w:val="0"/>
      <w:divBdr>
        <w:top w:val="none" w:sz="0" w:space="0" w:color="auto"/>
        <w:left w:val="none" w:sz="0" w:space="0" w:color="auto"/>
        <w:bottom w:val="none" w:sz="0" w:space="0" w:color="auto"/>
        <w:right w:val="none" w:sz="0" w:space="0" w:color="auto"/>
      </w:divBdr>
    </w:div>
    <w:div w:id="1499886542">
      <w:bodyDiv w:val="1"/>
      <w:marLeft w:val="0"/>
      <w:marRight w:val="0"/>
      <w:marTop w:val="0"/>
      <w:marBottom w:val="0"/>
      <w:divBdr>
        <w:top w:val="none" w:sz="0" w:space="0" w:color="auto"/>
        <w:left w:val="none" w:sz="0" w:space="0" w:color="auto"/>
        <w:bottom w:val="none" w:sz="0" w:space="0" w:color="auto"/>
        <w:right w:val="none" w:sz="0" w:space="0" w:color="auto"/>
      </w:divBdr>
    </w:div>
    <w:div w:id="1518619541">
      <w:bodyDiv w:val="1"/>
      <w:marLeft w:val="0"/>
      <w:marRight w:val="0"/>
      <w:marTop w:val="0"/>
      <w:marBottom w:val="0"/>
      <w:divBdr>
        <w:top w:val="none" w:sz="0" w:space="0" w:color="auto"/>
        <w:left w:val="none" w:sz="0" w:space="0" w:color="auto"/>
        <w:bottom w:val="none" w:sz="0" w:space="0" w:color="auto"/>
        <w:right w:val="none" w:sz="0" w:space="0" w:color="auto"/>
      </w:divBdr>
    </w:div>
    <w:div w:id="1519348081">
      <w:bodyDiv w:val="1"/>
      <w:marLeft w:val="0"/>
      <w:marRight w:val="0"/>
      <w:marTop w:val="0"/>
      <w:marBottom w:val="0"/>
      <w:divBdr>
        <w:top w:val="none" w:sz="0" w:space="0" w:color="auto"/>
        <w:left w:val="none" w:sz="0" w:space="0" w:color="auto"/>
        <w:bottom w:val="none" w:sz="0" w:space="0" w:color="auto"/>
        <w:right w:val="none" w:sz="0" w:space="0" w:color="auto"/>
      </w:divBdr>
    </w:div>
    <w:div w:id="1520073952">
      <w:bodyDiv w:val="1"/>
      <w:marLeft w:val="0"/>
      <w:marRight w:val="0"/>
      <w:marTop w:val="0"/>
      <w:marBottom w:val="0"/>
      <w:divBdr>
        <w:top w:val="none" w:sz="0" w:space="0" w:color="auto"/>
        <w:left w:val="none" w:sz="0" w:space="0" w:color="auto"/>
        <w:bottom w:val="none" w:sz="0" w:space="0" w:color="auto"/>
        <w:right w:val="none" w:sz="0" w:space="0" w:color="auto"/>
      </w:divBdr>
    </w:div>
    <w:div w:id="1522352546">
      <w:bodyDiv w:val="1"/>
      <w:marLeft w:val="0"/>
      <w:marRight w:val="0"/>
      <w:marTop w:val="0"/>
      <w:marBottom w:val="0"/>
      <w:divBdr>
        <w:top w:val="none" w:sz="0" w:space="0" w:color="auto"/>
        <w:left w:val="none" w:sz="0" w:space="0" w:color="auto"/>
        <w:bottom w:val="none" w:sz="0" w:space="0" w:color="auto"/>
        <w:right w:val="none" w:sz="0" w:space="0" w:color="auto"/>
      </w:divBdr>
    </w:div>
    <w:div w:id="1524783107">
      <w:bodyDiv w:val="1"/>
      <w:marLeft w:val="0"/>
      <w:marRight w:val="0"/>
      <w:marTop w:val="0"/>
      <w:marBottom w:val="0"/>
      <w:divBdr>
        <w:top w:val="none" w:sz="0" w:space="0" w:color="auto"/>
        <w:left w:val="none" w:sz="0" w:space="0" w:color="auto"/>
        <w:bottom w:val="none" w:sz="0" w:space="0" w:color="auto"/>
        <w:right w:val="none" w:sz="0" w:space="0" w:color="auto"/>
      </w:divBdr>
    </w:div>
    <w:div w:id="1555002918">
      <w:bodyDiv w:val="1"/>
      <w:marLeft w:val="0"/>
      <w:marRight w:val="0"/>
      <w:marTop w:val="0"/>
      <w:marBottom w:val="0"/>
      <w:divBdr>
        <w:top w:val="none" w:sz="0" w:space="0" w:color="auto"/>
        <w:left w:val="none" w:sz="0" w:space="0" w:color="auto"/>
        <w:bottom w:val="none" w:sz="0" w:space="0" w:color="auto"/>
        <w:right w:val="none" w:sz="0" w:space="0" w:color="auto"/>
      </w:divBdr>
    </w:div>
    <w:div w:id="1556231792">
      <w:bodyDiv w:val="1"/>
      <w:marLeft w:val="0"/>
      <w:marRight w:val="0"/>
      <w:marTop w:val="0"/>
      <w:marBottom w:val="0"/>
      <w:divBdr>
        <w:top w:val="none" w:sz="0" w:space="0" w:color="auto"/>
        <w:left w:val="none" w:sz="0" w:space="0" w:color="auto"/>
        <w:bottom w:val="none" w:sz="0" w:space="0" w:color="auto"/>
        <w:right w:val="none" w:sz="0" w:space="0" w:color="auto"/>
      </w:divBdr>
    </w:div>
    <w:div w:id="1561165142">
      <w:bodyDiv w:val="1"/>
      <w:marLeft w:val="0"/>
      <w:marRight w:val="0"/>
      <w:marTop w:val="0"/>
      <w:marBottom w:val="0"/>
      <w:divBdr>
        <w:top w:val="none" w:sz="0" w:space="0" w:color="auto"/>
        <w:left w:val="none" w:sz="0" w:space="0" w:color="auto"/>
        <w:bottom w:val="none" w:sz="0" w:space="0" w:color="auto"/>
        <w:right w:val="none" w:sz="0" w:space="0" w:color="auto"/>
      </w:divBdr>
    </w:div>
    <w:div w:id="1562860064">
      <w:bodyDiv w:val="1"/>
      <w:marLeft w:val="0"/>
      <w:marRight w:val="0"/>
      <w:marTop w:val="0"/>
      <w:marBottom w:val="0"/>
      <w:divBdr>
        <w:top w:val="none" w:sz="0" w:space="0" w:color="auto"/>
        <w:left w:val="none" w:sz="0" w:space="0" w:color="auto"/>
        <w:bottom w:val="none" w:sz="0" w:space="0" w:color="auto"/>
        <w:right w:val="none" w:sz="0" w:space="0" w:color="auto"/>
      </w:divBdr>
    </w:div>
    <w:div w:id="1573278146">
      <w:bodyDiv w:val="1"/>
      <w:marLeft w:val="0"/>
      <w:marRight w:val="0"/>
      <w:marTop w:val="0"/>
      <w:marBottom w:val="0"/>
      <w:divBdr>
        <w:top w:val="none" w:sz="0" w:space="0" w:color="auto"/>
        <w:left w:val="none" w:sz="0" w:space="0" w:color="auto"/>
        <w:bottom w:val="none" w:sz="0" w:space="0" w:color="auto"/>
        <w:right w:val="none" w:sz="0" w:space="0" w:color="auto"/>
      </w:divBdr>
    </w:div>
    <w:div w:id="1582790383">
      <w:bodyDiv w:val="1"/>
      <w:marLeft w:val="0"/>
      <w:marRight w:val="0"/>
      <w:marTop w:val="0"/>
      <w:marBottom w:val="0"/>
      <w:divBdr>
        <w:top w:val="none" w:sz="0" w:space="0" w:color="auto"/>
        <w:left w:val="none" w:sz="0" w:space="0" w:color="auto"/>
        <w:bottom w:val="none" w:sz="0" w:space="0" w:color="auto"/>
        <w:right w:val="none" w:sz="0" w:space="0" w:color="auto"/>
      </w:divBdr>
    </w:div>
    <w:div w:id="1583416465">
      <w:bodyDiv w:val="1"/>
      <w:marLeft w:val="0"/>
      <w:marRight w:val="0"/>
      <w:marTop w:val="0"/>
      <w:marBottom w:val="0"/>
      <w:divBdr>
        <w:top w:val="none" w:sz="0" w:space="0" w:color="auto"/>
        <w:left w:val="none" w:sz="0" w:space="0" w:color="auto"/>
        <w:bottom w:val="none" w:sz="0" w:space="0" w:color="auto"/>
        <w:right w:val="none" w:sz="0" w:space="0" w:color="auto"/>
      </w:divBdr>
    </w:div>
    <w:div w:id="1618487570">
      <w:bodyDiv w:val="1"/>
      <w:marLeft w:val="0"/>
      <w:marRight w:val="0"/>
      <w:marTop w:val="0"/>
      <w:marBottom w:val="0"/>
      <w:divBdr>
        <w:top w:val="none" w:sz="0" w:space="0" w:color="auto"/>
        <w:left w:val="none" w:sz="0" w:space="0" w:color="auto"/>
        <w:bottom w:val="none" w:sz="0" w:space="0" w:color="auto"/>
        <w:right w:val="none" w:sz="0" w:space="0" w:color="auto"/>
      </w:divBdr>
    </w:div>
    <w:div w:id="1620913149">
      <w:bodyDiv w:val="1"/>
      <w:marLeft w:val="0"/>
      <w:marRight w:val="0"/>
      <w:marTop w:val="0"/>
      <w:marBottom w:val="0"/>
      <w:divBdr>
        <w:top w:val="none" w:sz="0" w:space="0" w:color="auto"/>
        <w:left w:val="none" w:sz="0" w:space="0" w:color="auto"/>
        <w:bottom w:val="none" w:sz="0" w:space="0" w:color="auto"/>
        <w:right w:val="none" w:sz="0" w:space="0" w:color="auto"/>
      </w:divBdr>
    </w:div>
    <w:div w:id="1632056743">
      <w:bodyDiv w:val="1"/>
      <w:marLeft w:val="0"/>
      <w:marRight w:val="0"/>
      <w:marTop w:val="0"/>
      <w:marBottom w:val="0"/>
      <w:divBdr>
        <w:top w:val="none" w:sz="0" w:space="0" w:color="auto"/>
        <w:left w:val="none" w:sz="0" w:space="0" w:color="auto"/>
        <w:bottom w:val="none" w:sz="0" w:space="0" w:color="auto"/>
        <w:right w:val="none" w:sz="0" w:space="0" w:color="auto"/>
      </w:divBdr>
    </w:div>
    <w:div w:id="1659112222">
      <w:bodyDiv w:val="1"/>
      <w:marLeft w:val="0"/>
      <w:marRight w:val="0"/>
      <w:marTop w:val="0"/>
      <w:marBottom w:val="0"/>
      <w:divBdr>
        <w:top w:val="none" w:sz="0" w:space="0" w:color="auto"/>
        <w:left w:val="none" w:sz="0" w:space="0" w:color="auto"/>
        <w:bottom w:val="none" w:sz="0" w:space="0" w:color="auto"/>
        <w:right w:val="none" w:sz="0" w:space="0" w:color="auto"/>
      </w:divBdr>
    </w:div>
    <w:div w:id="1681927622">
      <w:bodyDiv w:val="1"/>
      <w:marLeft w:val="0"/>
      <w:marRight w:val="0"/>
      <w:marTop w:val="0"/>
      <w:marBottom w:val="0"/>
      <w:divBdr>
        <w:top w:val="none" w:sz="0" w:space="0" w:color="auto"/>
        <w:left w:val="none" w:sz="0" w:space="0" w:color="auto"/>
        <w:bottom w:val="none" w:sz="0" w:space="0" w:color="auto"/>
        <w:right w:val="none" w:sz="0" w:space="0" w:color="auto"/>
      </w:divBdr>
    </w:div>
    <w:div w:id="1684622039">
      <w:bodyDiv w:val="1"/>
      <w:marLeft w:val="0"/>
      <w:marRight w:val="0"/>
      <w:marTop w:val="0"/>
      <w:marBottom w:val="0"/>
      <w:divBdr>
        <w:top w:val="none" w:sz="0" w:space="0" w:color="auto"/>
        <w:left w:val="none" w:sz="0" w:space="0" w:color="auto"/>
        <w:bottom w:val="none" w:sz="0" w:space="0" w:color="auto"/>
        <w:right w:val="none" w:sz="0" w:space="0" w:color="auto"/>
      </w:divBdr>
    </w:div>
    <w:div w:id="1687052418">
      <w:bodyDiv w:val="1"/>
      <w:marLeft w:val="0"/>
      <w:marRight w:val="0"/>
      <w:marTop w:val="0"/>
      <w:marBottom w:val="0"/>
      <w:divBdr>
        <w:top w:val="none" w:sz="0" w:space="0" w:color="auto"/>
        <w:left w:val="none" w:sz="0" w:space="0" w:color="auto"/>
        <w:bottom w:val="none" w:sz="0" w:space="0" w:color="auto"/>
        <w:right w:val="none" w:sz="0" w:space="0" w:color="auto"/>
      </w:divBdr>
    </w:div>
    <w:div w:id="1695493640">
      <w:bodyDiv w:val="1"/>
      <w:marLeft w:val="0"/>
      <w:marRight w:val="0"/>
      <w:marTop w:val="0"/>
      <w:marBottom w:val="0"/>
      <w:divBdr>
        <w:top w:val="none" w:sz="0" w:space="0" w:color="auto"/>
        <w:left w:val="none" w:sz="0" w:space="0" w:color="auto"/>
        <w:bottom w:val="none" w:sz="0" w:space="0" w:color="auto"/>
        <w:right w:val="none" w:sz="0" w:space="0" w:color="auto"/>
      </w:divBdr>
    </w:div>
    <w:div w:id="1703742520">
      <w:bodyDiv w:val="1"/>
      <w:marLeft w:val="0"/>
      <w:marRight w:val="0"/>
      <w:marTop w:val="0"/>
      <w:marBottom w:val="0"/>
      <w:divBdr>
        <w:top w:val="none" w:sz="0" w:space="0" w:color="auto"/>
        <w:left w:val="none" w:sz="0" w:space="0" w:color="auto"/>
        <w:bottom w:val="none" w:sz="0" w:space="0" w:color="auto"/>
        <w:right w:val="none" w:sz="0" w:space="0" w:color="auto"/>
      </w:divBdr>
    </w:div>
    <w:div w:id="1704985793">
      <w:bodyDiv w:val="1"/>
      <w:marLeft w:val="0"/>
      <w:marRight w:val="0"/>
      <w:marTop w:val="0"/>
      <w:marBottom w:val="0"/>
      <w:divBdr>
        <w:top w:val="none" w:sz="0" w:space="0" w:color="auto"/>
        <w:left w:val="none" w:sz="0" w:space="0" w:color="auto"/>
        <w:bottom w:val="none" w:sz="0" w:space="0" w:color="auto"/>
        <w:right w:val="none" w:sz="0" w:space="0" w:color="auto"/>
      </w:divBdr>
    </w:div>
    <w:div w:id="1716125931">
      <w:bodyDiv w:val="1"/>
      <w:marLeft w:val="0"/>
      <w:marRight w:val="0"/>
      <w:marTop w:val="0"/>
      <w:marBottom w:val="0"/>
      <w:divBdr>
        <w:top w:val="none" w:sz="0" w:space="0" w:color="auto"/>
        <w:left w:val="none" w:sz="0" w:space="0" w:color="auto"/>
        <w:bottom w:val="none" w:sz="0" w:space="0" w:color="auto"/>
        <w:right w:val="none" w:sz="0" w:space="0" w:color="auto"/>
      </w:divBdr>
    </w:div>
    <w:div w:id="1719165744">
      <w:bodyDiv w:val="1"/>
      <w:marLeft w:val="0"/>
      <w:marRight w:val="0"/>
      <w:marTop w:val="0"/>
      <w:marBottom w:val="0"/>
      <w:divBdr>
        <w:top w:val="none" w:sz="0" w:space="0" w:color="auto"/>
        <w:left w:val="none" w:sz="0" w:space="0" w:color="auto"/>
        <w:bottom w:val="none" w:sz="0" w:space="0" w:color="auto"/>
        <w:right w:val="none" w:sz="0" w:space="0" w:color="auto"/>
      </w:divBdr>
    </w:div>
    <w:div w:id="1730575589">
      <w:bodyDiv w:val="1"/>
      <w:marLeft w:val="0"/>
      <w:marRight w:val="0"/>
      <w:marTop w:val="0"/>
      <w:marBottom w:val="0"/>
      <w:divBdr>
        <w:top w:val="none" w:sz="0" w:space="0" w:color="auto"/>
        <w:left w:val="none" w:sz="0" w:space="0" w:color="auto"/>
        <w:bottom w:val="none" w:sz="0" w:space="0" w:color="auto"/>
        <w:right w:val="none" w:sz="0" w:space="0" w:color="auto"/>
      </w:divBdr>
    </w:div>
    <w:div w:id="1740785612">
      <w:bodyDiv w:val="1"/>
      <w:marLeft w:val="0"/>
      <w:marRight w:val="0"/>
      <w:marTop w:val="0"/>
      <w:marBottom w:val="0"/>
      <w:divBdr>
        <w:top w:val="none" w:sz="0" w:space="0" w:color="auto"/>
        <w:left w:val="none" w:sz="0" w:space="0" w:color="auto"/>
        <w:bottom w:val="none" w:sz="0" w:space="0" w:color="auto"/>
        <w:right w:val="none" w:sz="0" w:space="0" w:color="auto"/>
      </w:divBdr>
    </w:div>
    <w:div w:id="1771196917">
      <w:bodyDiv w:val="1"/>
      <w:marLeft w:val="0"/>
      <w:marRight w:val="0"/>
      <w:marTop w:val="0"/>
      <w:marBottom w:val="0"/>
      <w:divBdr>
        <w:top w:val="none" w:sz="0" w:space="0" w:color="auto"/>
        <w:left w:val="none" w:sz="0" w:space="0" w:color="auto"/>
        <w:bottom w:val="none" w:sz="0" w:space="0" w:color="auto"/>
        <w:right w:val="none" w:sz="0" w:space="0" w:color="auto"/>
      </w:divBdr>
    </w:div>
    <w:div w:id="1797479736">
      <w:bodyDiv w:val="1"/>
      <w:marLeft w:val="0"/>
      <w:marRight w:val="0"/>
      <w:marTop w:val="0"/>
      <w:marBottom w:val="0"/>
      <w:divBdr>
        <w:top w:val="none" w:sz="0" w:space="0" w:color="auto"/>
        <w:left w:val="none" w:sz="0" w:space="0" w:color="auto"/>
        <w:bottom w:val="none" w:sz="0" w:space="0" w:color="auto"/>
        <w:right w:val="none" w:sz="0" w:space="0" w:color="auto"/>
      </w:divBdr>
    </w:div>
    <w:div w:id="1806924068">
      <w:bodyDiv w:val="1"/>
      <w:marLeft w:val="0"/>
      <w:marRight w:val="0"/>
      <w:marTop w:val="0"/>
      <w:marBottom w:val="0"/>
      <w:divBdr>
        <w:top w:val="none" w:sz="0" w:space="0" w:color="auto"/>
        <w:left w:val="none" w:sz="0" w:space="0" w:color="auto"/>
        <w:bottom w:val="none" w:sz="0" w:space="0" w:color="auto"/>
        <w:right w:val="none" w:sz="0" w:space="0" w:color="auto"/>
      </w:divBdr>
    </w:div>
    <w:div w:id="1818642142">
      <w:bodyDiv w:val="1"/>
      <w:marLeft w:val="0"/>
      <w:marRight w:val="0"/>
      <w:marTop w:val="0"/>
      <w:marBottom w:val="0"/>
      <w:divBdr>
        <w:top w:val="none" w:sz="0" w:space="0" w:color="auto"/>
        <w:left w:val="none" w:sz="0" w:space="0" w:color="auto"/>
        <w:bottom w:val="none" w:sz="0" w:space="0" w:color="auto"/>
        <w:right w:val="none" w:sz="0" w:space="0" w:color="auto"/>
      </w:divBdr>
    </w:div>
    <w:div w:id="1819222780">
      <w:bodyDiv w:val="1"/>
      <w:marLeft w:val="0"/>
      <w:marRight w:val="0"/>
      <w:marTop w:val="0"/>
      <w:marBottom w:val="0"/>
      <w:divBdr>
        <w:top w:val="none" w:sz="0" w:space="0" w:color="auto"/>
        <w:left w:val="none" w:sz="0" w:space="0" w:color="auto"/>
        <w:bottom w:val="none" w:sz="0" w:space="0" w:color="auto"/>
        <w:right w:val="none" w:sz="0" w:space="0" w:color="auto"/>
      </w:divBdr>
    </w:div>
    <w:div w:id="1825318174">
      <w:bodyDiv w:val="1"/>
      <w:marLeft w:val="0"/>
      <w:marRight w:val="0"/>
      <w:marTop w:val="0"/>
      <w:marBottom w:val="0"/>
      <w:divBdr>
        <w:top w:val="none" w:sz="0" w:space="0" w:color="auto"/>
        <w:left w:val="none" w:sz="0" w:space="0" w:color="auto"/>
        <w:bottom w:val="none" w:sz="0" w:space="0" w:color="auto"/>
        <w:right w:val="none" w:sz="0" w:space="0" w:color="auto"/>
      </w:divBdr>
    </w:div>
    <w:div w:id="1848473705">
      <w:bodyDiv w:val="1"/>
      <w:marLeft w:val="0"/>
      <w:marRight w:val="0"/>
      <w:marTop w:val="0"/>
      <w:marBottom w:val="0"/>
      <w:divBdr>
        <w:top w:val="none" w:sz="0" w:space="0" w:color="auto"/>
        <w:left w:val="none" w:sz="0" w:space="0" w:color="auto"/>
        <w:bottom w:val="none" w:sz="0" w:space="0" w:color="auto"/>
        <w:right w:val="none" w:sz="0" w:space="0" w:color="auto"/>
      </w:divBdr>
    </w:div>
    <w:div w:id="1859813350">
      <w:bodyDiv w:val="1"/>
      <w:marLeft w:val="0"/>
      <w:marRight w:val="0"/>
      <w:marTop w:val="0"/>
      <w:marBottom w:val="0"/>
      <w:divBdr>
        <w:top w:val="none" w:sz="0" w:space="0" w:color="auto"/>
        <w:left w:val="none" w:sz="0" w:space="0" w:color="auto"/>
        <w:bottom w:val="none" w:sz="0" w:space="0" w:color="auto"/>
        <w:right w:val="none" w:sz="0" w:space="0" w:color="auto"/>
      </w:divBdr>
    </w:div>
    <w:div w:id="1861890317">
      <w:bodyDiv w:val="1"/>
      <w:marLeft w:val="0"/>
      <w:marRight w:val="0"/>
      <w:marTop w:val="0"/>
      <w:marBottom w:val="0"/>
      <w:divBdr>
        <w:top w:val="none" w:sz="0" w:space="0" w:color="auto"/>
        <w:left w:val="none" w:sz="0" w:space="0" w:color="auto"/>
        <w:bottom w:val="none" w:sz="0" w:space="0" w:color="auto"/>
        <w:right w:val="none" w:sz="0" w:space="0" w:color="auto"/>
      </w:divBdr>
    </w:div>
    <w:div w:id="1882093188">
      <w:bodyDiv w:val="1"/>
      <w:marLeft w:val="0"/>
      <w:marRight w:val="0"/>
      <w:marTop w:val="0"/>
      <w:marBottom w:val="0"/>
      <w:divBdr>
        <w:top w:val="none" w:sz="0" w:space="0" w:color="auto"/>
        <w:left w:val="none" w:sz="0" w:space="0" w:color="auto"/>
        <w:bottom w:val="none" w:sz="0" w:space="0" w:color="auto"/>
        <w:right w:val="none" w:sz="0" w:space="0" w:color="auto"/>
      </w:divBdr>
    </w:div>
    <w:div w:id="1921064221">
      <w:bodyDiv w:val="1"/>
      <w:marLeft w:val="0"/>
      <w:marRight w:val="0"/>
      <w:marTop w:val="0"/>
      <w:marBottom w:val="0"/>
      <w:divBdr>
        <w:top w:val="none" w:sz="0" w:space="0" w:color="auto"/>
        <w:left w:val="none" w:sz="0" w:space="0" w:color="auto"/>
        <w:bottom w:val="none" w:sz="0" w:space="0" w:color="auto"/>
        <w:right w:val="none" w:sz="0" w:space="0" w:color="auto"/>
      </w:divBdr>
    </w:div>
    <w:div w:id="1946646202">
      <w:bodyDiv w:val="1"/>
      <w:marLeft w:val="0"/>
      <w:marRight w:val="0"/>
      <w:marTop w:val="0"/>
      <w:marBottom w:val="0"/>
      <w:divBdr>
        <w:top w:val="none" w:sz="0" w:space="0" w:color="auto"/>
        <w:left w:val="none" w:sz="0" w:space="0" w:color="auto"/>
        <w:bottom w:val="none" w:sz="0" w:space="0" w:color="auto"/>
        <w:right w:val="none" w:sz="0" w:space="0" w:color="auto"/>
      </w:divBdr>
    </w:div>
    <w:div w:id="1953899203">
      <w:bodyDiv w:val="1"/>
      <w:marLeft w:val="0"/>
      <w:marRight w:val="0"/>
      <w:marTop w:val="0"/>
      <w:marBottom w:val="0"/>
      <w:divBdr>
        <w:top w:val="none" w:sz="0" w:space="0" w:color="auto"/>
        <w:left w:val="none" w:sz="0" w:space="0" w:color="auto"/>
        <w:bottom w:val="none" w:sz="0" w:space="0" w:color="auto"/>
        <w:right w:val="none" w:sz="0" w:space="0" w:color="auto"/>
      </w:divBdr>
    </w:div>
    <w:div w:id="1958556852">
      <w:bodyDiv w:val="1"/>
      <w:marLeft w:val="0"/>
      <w:marRight w:val="0"/>
      <w:marTop w:val="0"/>
      <w:marBottom w:val="0"/>
      <w:divBdr>
        <w:top w:val="none" w:sz="0" w:space="0" w:color="auto"/>
        <w:left w:val="none" w:sz="0" w:space="0" w:color="auto"/>
        <w:bottom w:val="none" w:sz="0" w:space="0" w:color="auto"/>
        <w:right w:val="none" w:sz="0" w:space="0" w:color="auto"/>
      </w:divBdr>
    </w:div>
    <w:div w:id="1960720537">
      <w:bodyDiv w:val="1"/>
      <w:marLeft w:val="0"/>
      <w:marRight w:val="0"/>
      <w:marTop w:val="0"/>
      <w:marBottom w:val="0"/>
      <w:divBdr>
        <w:top w:val="none" w:sz="0" w:space="0" w:color="auto"/>
        <w:left w:val="none" w:sz="0" w:space="0" w:color="auto"/>
        <w:bottom w:val="none" w:sz="0" w:space="0" w:color="auto"/>
        <w:right w:val="none" w:sz="0" w:space="0" w:color="auto"/>
      </w:divBdr>
    </w:div>
    <w:div w:id="1985429432">
      <w:bodyDiv w:val="1"/>
      <w:marLeft w:val="0"/>
      <w:marRight w:val="0"/>
      <w:marTop w:val="0"/>
      <w:marBottom w:val="0"/>
      <w:divBdr>
        <w:top w:val="none" w:sz="0" w:space="0" w:color="auto"/>
        <w:left w:val="none" w:sz="0" w:space="0" w:color="auto"/>
        <w:bottom w:val="none" w:sz="0" w:space="0" w:color="auto"/>
        <w:right w:val="none" w:sz="0" w:space="0" w:color="auto"/>
      </w:divBdr>
    </w:div>
    <w:div w:id="1987588651">
      <w:bodyDiv w:val="1"/>
      <w:marLeft w:val="0"/>
      <w:marRight w:val="0"/>
      <w:marTop w:val="0"/>
      <w:marBottom w:val="0"/>
      <w:divBdr>
        <w:top w:val="none" w:sz="0" w:space="0" w:color="auto"/>
        <w:left w:val="none" w:sz="0" w:space="0" w:color="auto"/>
        <w:bottom w:val="none" w:sz="0" w:space="0" w:color="auto"/>
        <w:right w:val="none" w:sz="0" w:space="0" w:color="auto"/>
      </w:divBdr>
    </w:div>
    <w:div w:id="1990866686">
      <w:bodyDiv w:val="1"/>
      <w:marLeft w:val="0"/>
      <w:marRight w:val="0"/>
      <w:marTop w:val="0"/>
      <w:marBottom w:val="0"/>
      <w:divBdr>
        <w:top w:val="none" w:sz="0" w:space="0" w:color="auto"/>
        <w:left w:val="none" w:sz="0" w:space="0" w:color="auto"/>
        <w:bottom w:val="none" w:sz="0" w:space="0" w:color="auto"/>
        <w:right w:val="none" w:sz="0" w:space="0" w:color="auto"/>
      </w:divBdr>
    </w:div>
    <w:div w:id="1994136019">
      <w:bodyDiv w:val="1"/>
      <w:marLeft w:val="0"/>
      <w:marRight w:val="0"/>
      <w:marTop w:val="0"/>
      <w:marBottom w:val="0"/>
      <w:divBdr>
        <w:top w:val="none" w:sz="0" w:space="0" w:color="auto"/>
        <w:left w:val="none" w:sz="0" w:space="0" w:color="auto"/>
        <w:bottom w:val="none" w:sz="0" w:space="0" w:color="auto"/>
        <w:right w:val="none" w:sz="0" w:space="0" w:color="auto"/>
      </w:divBdr>
    </w:div>
    <w:div w:id="2011254030">
      <w:bodyDiv w:val="1"/>
      <w:marLeft w:val="0"/>
      <w:marRight w:val="0"/>
      <w:marTop w:val="0"/>
      <w:marBottom w:val="0"/>
      <w:divBdr>
        <w:top w:val="none" w:sz="0" w:space="0" w:color="auto"/>
        <w:left w:val="none" w:sz="0" w:space="0" w:color="auto"/>
        <w:bottom w:val="none" w:sz="0" w:space="0" w:color="auto"/>
        <w:right w:val="none" w:sz="0" w:space="0" w:color="auto"/>
      </w:divBdr>
    </w:div>
    <w:div w:id="2011328303">
      <w:bodyDiv w:val="1"/>
      <w:marLeft w:val="0"/>
      <w:marRight w:val="0"/>
      <w:marTop w:val="0"/>
      <w:marBottom w:val="0"/>
      <w:divBdr>
        <w:top w:val="none" w:sz="0" w:space="0" w:color="auto"/>
        <w:left w:val="none" w:sz="0" w:space="0" w:color="auto"/>
        <w:bottom w:val="none" w:sz="0" w:space="0" w:color="auto"/>
        <w:right w:val="none" w:sz="0" w:space="0" w:color="auto"/>
      </w:divBdr>
    </w:div>
    <w:div w:id="2015452730">
      <w:bodyDiv w:val="1"/>
      <w:marLeft w:val="0"/>
      <w:marRight w:val="0"/>
      <w:marTop w:val="0"/>
      <w:marBottom w:val="0"/>
      <w:divBdr>
        <w:top w:val="none" w:sz="0" w:space="0" w:color="auto"/>
        <w:left w:val="none" w:sz="0" w:space="0" w:color="auto"/>
        <w:bottom w:val="none" w:sz="0" w:space="0" w:color="auto"/>
        <w:right w:val="none" w:sz="0" w:space="0" w:color="auto"/>
      </w:divBdr>
    </w:div>
    <w:div w:id="2021614047">
      <w:bodyDiv w:val="1"/>
      <w:marLeft w:val="0"/>
      <w:marRight w:val="0"/>
      <w:marTop w:val="0"/>
      <w:marBottom w:val="0"/>
      <w:divBdr>
        <w:top w:val="none" w:sz="0" w:space="0" w:color="auto"/>
        <w:left w:val="none" w:sz="0" w:space="0" w:color="auto"/>
        <w:bottom w:val="none" w:sz="0" w:space="0" w:color="auto"/>
        <w:right w:val="none" w:sz="0" w:space="0" w:color="auto"/>
      </w:divBdr>
    </w:div>
    <w:div w:id="2034187241">
      <w:bodyDiv w:val="1"/>
      <w:marLeft w:val="0"/>
      <w:marRight w:val="0"/>
      <w:marTop w:val="0"/>
      <w:marBottom w:val="0"/>
      <w:divBdr>
        <w:top w:val="none" w:sz="0" w:space="0" w:color="auto"/>
        <w:left w:val="none" w:sz="0" w:space="0" w:color="auto"/>
        <w:bottom w:val="none" w:sz="0" w:space="0" w:color="auto"/>
        <w:right w:val="none" w:sz="0" w:space="0" w:color="auto"/>
      </w:divBdr>
    </w:div>
    <w:div w:id="2068869713">
      <w:bodyDiv w:val="1"/>
      <w:marLeft w:val="0"/>
      <w:marRight w:val="0"/>
      <w:marTop w:val="0"/>
      <w:marBottom w:val="0"/>
      <w:divBdr>
        <w:top w:val="none" w:sz="0" w:space="0" w:color="auto"/>
        <w:left w:val="none" w:sz="0" w:space="0" w:color="auto"/>
        <w:bottom w:val="none" w:sz="0" w:space="0" w:color="auto"/>
        <w:right w:val="none" w:sz="0" w:space="0" w:color="auto"/>
      </w:divBdr>
    </w:div>
    <w:div w:id="2080469989">
      <w:bodyDiv w:val="1"/>
      <w:marLeft w:val="0"/>
      <w:marRight w:val="0"/>
      <w:marTop w:val="0"/>
      <w:marBottom w:val="0"/>
      <w:divBdr>
        <w:top w:val="none" w:sz="0" w:space="0" w:color="auto"/>
        <w:left w:val="none" w:sz="0" w:space="0" w:color="auto"/>
        <w:bottom w:val="none" w:sz="0" w:space="0" w:color="auto"/>
        <w:right w:val="none" w:sz="0" w:space="0" w:color="auto"/>
      </w:divBdr>
    </w:div>
    <w:div w:id="2107653466">
      <w:bodyDiv w:val="1"/>
      <w:marLeft w:val="0"/>
      <w:marRight w:val="0"/>
      <w:marTop w:val="0"/>
      <w:marBottom w:val="0"/>
      <w:divBdr>
        <w:top w:val="none" w:sz="0" w:space="0" w:color="auto"/>
        <w:left w:val="none" w:sz="0" w:space="0" w:color="auto"/>
        <w:bottom w:val="none" w:sz="0" w:space="0" w:color="auto"/>
        <w:right w:val="none" w:sz="0" w:space="0" w:color="auto"/>
      </w:divBdr>
    </w:div>
    <w:div w:id="2116362868">
      <w:bodyDiv w:val="1"/>
      <w:marLeft w:val="0"/>
      <w:marRight w:val="0"/>
      <w:marTop w:val="0"/>
      <w:marBottom w:val="0"/>
      <w:divBdr>
        <w:top w:val="none" w:sz="0" w:space="0" w:color="auto"/>
        <w:left w:val="none" w:sz="0" w:space="0" w:color="auto"/>
        <w:bottom w:val="none" w:sz="0" w:space="0" w:color="auto"/>
        <w:right w:val="none" w:sz="0" w:space="0" w:color="auto"/>
      </w:divBdr>
    </w:div>
    <w:div w:id="2121993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108/SHR-05-2018-00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20https:/doi.org/10.1371/journal.pone.032056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20https:/doi.org/10.1002/hrm.2215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Ben22</b:Tag>
    <b:SourceType>JournalArticle</b:SourceType>
    <b:Guid>{D55EA930-C269-4932-9BCC-0CB222AC1B72}</b:Guid>
    <b:Title>Generation Z in the workplace: Expectations and HRM responses</b:Title>
    <b:Year>2022</b:Year>
    <b:Author>
      <b:Author>
        <b:NameList>
          <b:Person>
            <b:Last>M.</b:Last>
            <b:First>Benitez</b:First>
            <b:Middle>Marquez</b:Middle>
          </b:Person>
        </b:NameList>
      </b:Author>
    </b:Author>
    <b:JournalName>Journal of Business Research</b:JournalName>
    <b:Pages>102-110</b:Pages>
    <b:Volume>75</b:Volume>
    <b:Issue>1</b:Issue>
    <b:RefOrder>13</b:RefOrder>
  </b:Source>
  <b:Source>
    <b:Tag>Bos25</b:Tag>
    <b:SourceType>JournalArticle</b:SourceType>
    <b:Guid>{93631A51-617E-4F13-B7D9-4515B1D9B28E}</b:Guid>
    <b:Author>
      <b:Author>
        <b:NameList>
          <b:Person>
            <b:Last>Bositkhanova</b:Last>
            <b:First>N.</b:First>
            <b:Middle>&amp; Dadaboyev, A.</b:Middle>
          </b:Person>
        </b:NameList>
      </b:Author>
    </b:Author>
    <b:Title>Artificial intelligence in workforce planning: Enhancing HR decision-making through predictive analytics. </b:Title>
    <b:JournalName>Journal of Human Resource Management</b:JournalName>
    <b:Year>2025</b:Year>
    <b:Pages>45-62</b:Pages>
    <b:Volume>42</b:Volume>
    <b:Issue>1</b:Issue>
    <b:RefOrder>5</b:RefOrder>
  </b:Source>
  <b:Source>
    <b:Tag>Pop25</b:Tag>
    <b:SourceType>JournalArticle</b:SourceType>
    <b:Guid>{1E1EC392-1917-434D-99F7-4F465617E5E1}</b:Guid>
    <b:Author>
      <b:Author>
        <b:NameList>
          <b:Person>
            <b:Last>Popescu</b:Last>
            <b:First>M.</b:First>
          </b:Person>
        </b:NameList>
      </b:Author>
    </b:Author>
    <b:Title>Predictive analytics in HR: Forecasting employee turnover and talent shortages.</b:Title>
    <b:JournalName> International Journal of Workforce Analytics</b:JournalName>
    <b:Year>2025</b:Year>
    <b:Pages>88-104</b:Pages>
    <b:Volume>19</b:Volume>
    <b:Issue>2</b:Issue>
    <b:RefOrder>6</b:RefOrder>
  </b:Source>
  <b:Source>
    <b:Tag>Ars22</b:Tag>
    <b:SourceType>JournalArticle</b:SourceType>
    <b:Guid>{714EF8D2-0B59-414A-ABB5-4FAC1F0AACAD}</b:Guid>
    <b:Author>
      <b:Author>
        <b:NameList>
          <b:Person>
            <b:Last>Arslan</b:Last>
            <b:First>M.,</b:First>
            <b:Middle>et al.</b:Middle>
          </b:Person>
        </b:NameList>
      </b:Author>
    </b:Author>
    <b:Title>Human-robot collaboration in manufacturing: Implications for HRM practices.</b:Title>
    <b:JournalName>Journal of Manufacturing Technology Management</b:JournalName>
    <b:Year>2022</b:Year>
    <b:Pages>567-584</b:Pages>
    <b:Volume>33</b:Volume>
    <b:Issue>4</b:Issue>
    <b:RefOrder>7</b:RefOrder>
  </b:Source>
  <b:Source>
    <b:Tag>Jou25</b:Tag>
    <b:SourceType>JournalArticle</b:SourceType>
    <b:Guid>{53684275-FD43-49F5-949B-6CA4C1153D32}</b:Guid>
    <b:Author>
      <b:Author>
        <b:NameList>
          <b:Person>
            <b:Last>(2025)</b:Last>
            <b:First>Journal</b:First>
            <b:Middle>of International Business Studies</b:Middle>
          </b:Person>
        </b:NameList>
      </b:Author>
    </b:Author>
    <b:Title>Managing cross-border virtual teams: HRM challenges and strategies</b:Title>
    <b:JournalName>Journal of International Business Studies</b:JournalName>
    <b:Year>2025</b:Year>
    <b:Pages>123-139</b:Pages>
    <b:Volume>56</b:Volume>
    <b:Issue>3</b:Issue>
    <b:RefOrder>8</b:RefOrder>
  </b:Source>
  <b:Source>
    <b:Tag>MDP23</b:Tag>
    <b:SourceType>JournalArticle</b:SourceType>
    <b:Guid>{528B528B-1537-4846-A103-A7CF82B5D674}</b:Guid>
    <b:Author>
      <b:Author>
        <b:NameList>
          <b:Person>
            <b:Last>MDPI</b:Last>
          </b:Person>
        </b:NameList>
      </b:Author>
    </b:Author>
    <b:Title>The role of continuous learning in a digitally driven labour market</b:Title>
    <b:JournalName>MDPI Human Resources Journal</b:JournalName>
    <b:Year>2023</b:Year>
    <b:Pages>15-29</b:Pages>
    <b:Volume>8</b:Volume>
    <b:Issue>1</b:Issue>
    <b:RefOrder>9</b:RefOrder>
  </b:Source>
  <b:Source>
    <b:Tag>Cos25</b:Tag>
    <b:SourceType>JournalArticle</b:SourceType>
    <b:Guid>{852CF1A2-D50A-4407-B712-D070BDFC60BB}</b:Guid>
    <b:Author>
      <b:Author>
        <b:NameList>
          <b:Person>
            <b:Last>Costa-Font</b:Last>
            <b:First>J</b:First>
          </b:Person>
        </b:NameList>
      </b:Author>
    </b:Author>
    <b:Title>Aging populations and healthcare workforce shortages: Policy implications for HRM</b:Title>
    <b:JournalName>Health Policy and Planning</b:JournalName>
    <b:Year>2025</b:Year>
    <b:Pages>234-241</b:Pages>
    <b:Volume>40</b:Volume>
    <b:Issue>2</b:Issue>
    <b:RefOrder>12</b:RefOrder>
  </b:Source>
  <b:Source>
    <b:Tag>Rob23</b:Tag>
    <b:SourceType>JournalArticle</b:SourceType>
    <b:Guid>{C2A23DA4-C4A8-4C5D-9FDB-83680006A3F4}</b:Guid>
    <b:Author>
      <b:Author>
        <b:NameList>
          <b:Person>
            <b:Last>Robertson</b:Last>
            <b:First>J.</b:First>
          </b:Person>
        </b:NameList>
      </b:Author>
    </b:Author>
    <b:Title>Engaging Generation Z employees: Strategies for retention and development.</b:Title>
    <b:JournalName>Personnel Review</b:JournalName>
    <b:Year>2023</b:Year>
    <b:Pages>456-470</b:Pages>
    <b:Volume>52</b:Volume>
    <b:Issue>3</b:Issue>
    <b:RefOrder>14</b:RefOrder>
  </b:Source>
  <b:Source>
    <b:Tag>Juq24</b:Tag>
    <b:SourceType>JournalArticle</b:SourceType>
    <b:Guid>{532E18C2-E61C-4908-A050-1FA90082D459}</b:Guid>
    <b:Author>
      <b:Author>
        <b:NameList>
          <b:Person>
            <b:Last>Juqu</b:Last>
            <b:First>M.,</b:First>
            <b:Middle>Matebese, T. &amp; Mutongerwa, P</b:Middle>
          </b:Person>
        </b:NameList>
      </b:Author>
    </b:Author>
    <b:Title>The consequences of neglecting low-skilled workers: A case for upskilling</b:Title>
    <b:JournalName>Journal of Labour Economics</b:JournalName>
    <b:Year>2024</b:Year>
    <b:Pages>112-127</b:Pages>
    <b:Volume>42</b:Volume>
    <b:Issue>2</b:Issue>
    <b:RefOrder>15</b:RefOrder>
  </b:Source>
  <b:Source>
    <b:Tag>Pri23</b:Tag>
    <b:SourceType>JournalArticle</b:SourceType>
    <b:Guid>{D0636BC8-40F4-4996-8C88-E31FABD68791}</b:Guid>
    <b:Author>
      <b:Author>
        <b:NameList>
          <b:Person>
            <b:Last>Priyashantha</b:Last>
            <b:First>H</b:First>
          </b:Person>
        </b:NameList>
      </b:Author>
    </b:Author>
    <b:Title>Cultivating a learning culture: HRM strategies for digital transformation</b:Title>
    <b:JournalName>Human Resource Development International</b:JournalName>
    <b:Year>2023</b:Year>
    <b:Pages>391-406</b:Pages>
    <b:Volume>26</b:Volume>
    <b:Issue>4</b:Issue>
    <b:RefOrder>11</b:RefOrder>
  </b:Source>
  <b:Source>
    <b:Tag>Kol84</b:Tag>
    <b:SourceType>Report</b:SourceType>
    <b:Guid>{47A1F1A4-EEEA-4444-903D-139F7ED56D4F}</b:Guid>
    <b:Title>Experiential Learning: Experience as the Source of Learning and Development</b:Title>
    <b:Year>1984</b:Year>
    <b:City>Englewood Cliffs</b:City>
    <b:Publisher>NJ: Prentice Hall</b:Publisher>
    <b:Author>
      <b:Author>
        <b:NameList>
          <b:Person>
            <b:Last>Kolb</b:Last>
            <b:First>D.A.</b:First>
          </b:Person>
        </b:NameList>
      </b:Author>
    </b:Author>
    <b:RefOrder>16</b:RefOrder>
  </b:Source>
  <b:Source>
    <b:Tag>Cha25</b:Tag>
    <b:SourceType>JournalArticle</b:SourceType>
    <b:Guid>{A4A37764-9E70-434F-A6C7-13ED635C93CD}</b:Guid>
    <b:Title>Enhancing digital literacy in higher education: A case from Hong Kong’</b:Title>
    <b:Year>2025</b:Year>
    <b:Author>
      <b:Author>
        <b:NameList>
          <b:Person>
            <b:Last>Chan</b:Last>
            <b:First>A.</b:First>
            <b:Middle>and Sung, W</b:Middle>
          </b:Person>
        </b:NameList>
      </b:Author>
    </b:Author>
    <b:JournalName>Journal of Education and Learning</b:JournalName>
    <b:Pages>22-34</b:Pages>
    <b:Volume>14</b:Volume>
    <b:Issue>1</b:Issue>
    <b:RefOrder>17</b:RefOrder>
  </b:Source>
  <b:Source>
    <b:Tag>Tut22</b:Tag>
    <b:SourceType>JournalArticle</b:SourceType>
    <b:Guid>{7CF2C4F6-BEE8-4009-971C-F0053BC4A5F9}</b:Guid>
    <b:Author>
      <b:Author>
        <b:NameList>
          <b:Person>
            <b:Last>Tuti</b:Last>
            <b:First>N.</b:First>
            <b:Middle>and Sutopo, A.</b:Middle>
          </b:Person>
        </b:NameList>
      </b:Author>
    </b:Author>
    <b:Title>‘Digital technology and English language proficiency development’</b:Title>
    <b:JournalName>International Journal of Education Research</b:JournalName>
    <b:Year>2022</b:Year>
    <b:Pages>56-70</b:Pages>
    <b:Volume>10</b:Volume>
    <b:Issue>3</b:Issue>
    <b:RefOrder>18</b:RefOrder>
  </b:Source>
  <b:Source>
    <b:Tag>Mén18</b:Tag>
    <b:SourceType>JournalArticle</b:SourceType>
    <b:Guid>{1DC4F1C3-6207-487F-BA91-D1B6C5179B07}</b:Guid>
    <b:Author>
      <b:Author>
        <b:NameList>
          <b:Person>
            <b:Last>Méndez García</b:Last>
            <b:First>M.</b:First>
            <b:Middle>and Pérez Cañado, M.</b:Middle>
          </b:Person>
        </b:NameList>
      </b:Author>
    </b:Author>
    <b:Title>‘Developing intercultural competence through team-based learning’</b:Title>
    <b:JournalName>Innovation in Language Learning and Teaching,</b:JournalName>
    <b:Year>2018</b:Year>
    <b:Pages>244-257</b:Pages>
    <b:Volume>12</b:Volume>
    <b:Issue>3</b:Issue>
    <b:RefOrder>19</b:RefOrder>
  </b:Source>
  <b:Source>
    <b:Tag>Ang20</b:Tag>
    <b:SourceType>JournalArticle</b:SourceType>
    <b:Guid>{58DA9B75-91C0-4694-AC90-ECA3182FEF37}</b:Guid>
    <b:Author>
      <b:Author>
        <b:NameList>
          <b:Person>
            <b:Last>Ang</b:Last>
            <b:First>S.</b:First>
            <b:Middle>et al.</b:Middle>
          </b:Person>
        </b:NameList>
      </b:Author>
    </b:Author>
    <b:Title>‘Intercultural leadership development among international students’</b:Title>
    <b:JournalName>Journal of Global Leadership Studies,</b:JournalName>
    <b:Year>2020</b:Year>
    <b:Pages>67-83</b:Pages>
    <b:Volume>5</b:Volume>
    <b:Issue>2</b:Issue>
    <b:RefOrder>20</b:RefOrder>
  </b:Source>
  <b:Source>
    <b:Tag>Map24</b:Tag>
    <b:SourceType>JournalArticle</b:SourceType>
    <b:Guid>{CE339D23-DB8B-47E7-AE6D-F2DA5AECE159}</b:Guid>
    <b:Author>
      <b:Author>
        <b:NameList>
          <b:Person>
            <b:Last>Maphosa</b:Last>
            <b:First>C.</b:First>
          </b:Person>
        </b:NameList>
      </b:Author>
    </b:Author>
    <b:Title>‘Time management and self-control in digital learning’</b:Title>
    <b:JournalName>Educational Technology Journal,</b:JournalName>
    <b:Year>2024</b:Year>
    <b:Pages>155-170</b:Pages>
    <b:Volume>15</b:Volume>
    <b:Issue>2</b:Issue>
    <b:RefOrder>21</b:RefOrder>
  </b:Source>
  <b:Source>
    <b:Tag>Bab24</b:Tag>
    <b:SourceType>JournalArticle</b:SourceType>
    <b:Guid>{C3FC11FA-1E15-4323-9887-DBBC2243736B}</b:Guid>
    <b:Author>
      <b:Author>
        <b:NameList>
          <b:Person>
            <b:Last>Babashahi</b:Last>
            <b:First>A.,</b:First>
            <b:Middle>Rahimi, L. and Hadi, F.</b:Middle>
          </b:Person>
        </b:NameList>
      </b:Author>
    </b:Author>
    <b:Title>‘Reskilling for resilience: The future of HRM’</b:Title>
    <b:JournalName>Human Resource Development Review</b:JournalName>
    <b:Year>2024</b:Year>
    <b:Pages>78-95</b:Pages>
    <b:Volume>23</b:Volume>
    <b:Issue>1</b:Issue>
    <b:RefOrder>22</b:RefOrder>
  </b:Source>
  <b:Source>
    <b:Tag>Fen24</b:Tag>
    <b:SourceType>Report</b:SourceType>
    <b:Guid>{48C61C0E-70D9-4592-8D5F-6E9D3EF46CF3}</b:Guid>
    <b:Author>
      <b:Author>
        <b:NameList>
          <b:Person>
            <b:Last>Fenwick</b:Last>
            <b:First>M.,</b:First>
            <b:Middle>Molnar, C. and Frangos, J.</b:Middle>
          </b:Person>
        </b:NameList>
      </b:Author>
    </b:Author>
    <b:Title>Human-Centred Digital Transformation in HRM</b:Title>
    <b:Year>2024</b:Year>
    <b:Publisher>Oxford University Press</b:Publisher>
    <b:RefOrder>10</b:RefOrder>
  </b:Source>
  <b:Source>
    <b:Tag>Tuc18</b:Tag>
    <b:SourceType>Report</b:SourceType>
    <b:Guid>{9D9ADFF7-5DD3-470F-A625-83A3DF5FEA5D}</b:Guid>
    <b:Author>
      <b:Author>
        <b:NameList>
          <b:Person>
            <b:Last>Tucker</b:Last>
            <b:First>A</b:First>
          </b:Person>
        </b:NameList>
      </b:Author>
    </b:Author>
    <b:Title>Strategic Human Capital Management Creating Value Through People</b:Title>
    <b:Year>2018</b:Year>
    <b:Publisher>Routledge</b:Publisher>
    <b:City>London</b:City>
    <b:RefOrder>1</b:RefOrder>
  </b:Source>
  <b:Source>
    <b:Tag>Šta25</b:Tag>
    <b:SourceType>JournalArticle</b:SourceType>
    <b:Guid>{CDC6D0A4-AF9E-414A-B6E0-FAD308963266}</b:Guid>
    <b:Title>Digital transformation and human capital: Labour market adaptation</b:Title>
    <b:Year>2025</b:Year>
    <b:Author>
      <b:Author>
        <b:NameList>
          <b:Person>
            <b:Last>Štaffenová</b:Last>
            <b:First>D.,</b:First>
            <b:Middle>Kucharčíková, A. and Falát, L</b:Middle>
          </b:Person>
        </b:NameList>
      </b:Author>
    </b:Author>
    <b:JournalName>Human Resource Management International Digest</b:JournalName>
    <b:Pages>22-31</b:Pages>
    <b:Volume>33</b:Volume>
    <b:Issue>1</b:Issue>
    <b:RefOrder>2</b:RefOrder>
  </b:Source>
  <b:Source>
    <b:Tag>Sne23</b:Tag>
    <b:SourceType>Report</b:SourceType>
    <b:Guid>{03F05AB5-9749-47AD-9227-AC1530E0955E}</b:Guid>
    <b:Author>
      <b:Author>
        <b:NameList>
          <b:Person>
            <b:Last>Snell</b:Last>
            <b:First>S.,</b:First>
            <b:Middle>Bohlander, G. and Morris, S.</b:Middle>
          </b:Person>
        </b:NameList>
      </b:Author>
    </b:Author>
    <b:Title>Managing Human Resources. 19th edn</b:Title>
    <b:Year>2023</b:Year>
    <b:Publisher>Cengage Learning</b:Publisher>
    <b:City>Boston</b:City>
    <b:RefOrder>3</b:RefOrder>
  </b:Source>
  <b:Source>
    <b:Tag>Int24</b:Tag>
    <b:SourceType>JournalArticle</b:SourceType>
    <b:Guid>{9CC6D37E-C1E1-4B87-9DB4-6E7C9C433740}</b:Guid>
    <b:Title>Geopolitical influences on global HRM practices’</b:Title>
    <b:Year>2024</b:Year>
    <b:Author>
      <b:Author>
        <b:NameList>
          <b:Person>
            <b:Last>Review</b:Last>
            <b:First>International</b:First>
            <b:Middle>Business</b:Middle>
          </b:Person>
        </b:NameList>
      </b:Author>
    </b:Author>
    <b:JournalName>International Business Review</b:JournalName>
    <b:Pages>799-815</b:Pages>
    <b:Volume>33</b:Volume>
    <b:Issue>5</b:Issue>
    <b:RefOrder>4</b:RefOrder>
  </b:Source>
</b:Sources>
</file>

<file path=customXml/itemProps1.xml><?xml version="1.0" encoding="utf-8"?>
<ds:datastoreItem xmlns:ds="http://schemas.openxmlformats.org/officeDocument/2006/customXml" ds:itemID="{4896930A-EC14-49A7-9992-5BDCA2B642CF}">
  <ds:schemaRefs>
    <ds:schemaRef ds:uri="http://schemas.openxmlformats.org/officeDocument/2006/bibliography"/>
  </ds:schemaRefs>
</ds:datastoreItem>
</file>

<file path=docMetadata/LabelInfo.xml><?xml version="1.0" encoding="utf-8"?>
<clbl:labelList xmlns:clbl="http://schemas.microsoft.com/office/2020/mipLabelMetadata">
  <clbl:label id="{43d2115b-a55e-46b6-9df7-b03388ecfc60}" enabled="0" method="" siteId="{43d2115b-a55e-46b6-9df7-b03388ecfc60}" removed="1"/>
</clbl:labelList>
</file>

<file path=docProps/app.xml><?xml version="1.0" encoding="utf-8"?>
<Properties xmlns="http://schemas.openxmlformats.org/officeDocument/2006/extended-properties" xmlns:vt="http://schemas.openxmlformats.org/officeDocument/2006/docPropsVTypes">
  <Template>Normal</Template>
  <TotalTime>4</TotalTime>
  <Pages>13</Pages>
  <Words>3537</Words>
  <Characters>20166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Vaishnavi Patil</dc:creator>
  <cp:keywords/>
  <dc:description/>
  <cp:lastModifiedBy>Vaishnavi Patil</cp:lastModifiedBy>
  <cp:revision>2</cp:revision>
  <dcterms:created xsi:type="dcterms:W3CDTF">2025-10-16T23:30:00Z</dcterms:created>
  <dcterms:modified xsi:type="dcterms:W3CDTF">2025-10-16T23:30:00Z</dcterms:modified>
</cp:coreProperties>
</file>