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7093723"/>
        <w:docPartObj>
          <w:docPartGallery w:val="Cover Pages"/>
          <w:docPartUnique/>
        </w:docPartObj>
      </w:sdtPr>
      <w:sdtContent>
        <w:p w14:paraId="07433838" w14:textId="08D7EB90" w:rsidR="003D5EB9" w:rsidRDefault="003D5EB9">
          <w:r>
            <w:rPr>
              <w:noProof/>
            </w:rPr>
            <mc:AlternateContent>
              <mc:Choice Requires="wpg">
                <w:drawing>
                  <wp:anchor distT="0" distB="0" distL="114300" distR="114300" simplePos="0" relativeHeight="251662336" behindDoc="0" locked="0" layoutInCell="1" allowOverlap="1" wp14:anchorId="38D06FBF" wp14:editId="2F5BBD1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5313E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71F8DD" wp14:editId="48652A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35B6E1" w14:textId="38D63724" w:rsidR="003D5EB9" w:rsidRDefault="003D5EB9">
                                    <w:pPr>
                                      <w:pStyle w:val="NoSpacing"/>
                                      <w:jc w:val="right"/>
                                      <w:rPr>
                                        <w:color w:val="595959" w:themeColor="text1" w:themeTint="A6"/>
                                        <w:sz w:val="28"/>
                                        <w:szCs w:val="28"/>
                                      </w:rPr>
                                    </w:pPr>
                                    <w:r>
                                      <w:rPr>
                                        <w:color w:val="595959" w:themeColor="text1" w:themeTint="A6"/>
                                        <w:sz w:val="28"/>
                                        <w:szCs w:val="28"/>
                                      </w:rPr>
                                      <w:t>James Cawte (2313853)</w:t>
                                    </w:r>
                                  </w:p>
                                </w:sdtContent>
                              </w:sdt>
                              <w:p w14:paraId="1AB59DE6" w14:textId="796AD901" w:rsidR="003D5E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5EB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71F8D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35B6E1" w14:textId="38D63724" w:rsidR="003D5EB9" w:rsidRDefault="003D5EB9">
                              <w:pPr>
                                <w:pStyle w:val="NoSpacing"/>
                                <w:jc w:val="right"/>
                                <w:rPr>
                                  <w:color w:val="595959" w:themeColor="text1" w:themeTint="A6"/>
                                  <w:sz w:val="28"/>
                                  <w:szCs w:val="28"/>
                                </w:rPr>
                              </w:pPr>
                              <w:r>
                                <w:rPr>
                                  <w:color w:val="595959" w:themeColor="text1" w:themeTint="A6"/>
                                  <w:sz w:val="28"/>
                                  <w:szCs w:val="28"/>
                                </w:rPr>
                                <w:t>James Cawte (2313853)</w:t>
                              </w:r>
                            </w:p>
                          </w:sdtContent>
                        </w:sdt>
                        <w:p w14:paraId="1AB59DE6" w14:textId="796AD901" w:rsidR="003D5E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5EB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6543DA3" wp14:editId="5E74A5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2831A" w14:textId="7D56BAFF" w:rsidR="003D5EB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5EB9">
                                      <w:rPr>
                                        <w:caps/>
                                        <w:color w:val="156082" w:themeColor="accent1"/>
                                        <w:sz w:val="64"/>
                                        <w:szCs w:val="64"/>
                                      </w:rPr>
                                      <w:t>Work based group project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6FC4940" w14:textId="6F4BE423" w:rsidR="003D5EB9" w:rsidRDefault="003D5EB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543DA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0D2831A" w14:textId="7D56BAFF" w:rsidR="003D5EB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5EB9">
                                <w:rPr>
                                  <w:caps/>
                                  <w:color w:val="156082" w:themeColor="accent1"/>
                                  <w:sz w:val="64"/>
                                  <w:szCs w:val="64"/>
                                </w:rPr>
                                <w:t>Work based group project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6FC4940" w14:textId="6F4BE423" w:rsidR="003D5EB9" w:rsidRDefault="003D5EB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11A3115" w14:textId="44A567A3" w:rsidR="003D5EB9" w:rsidRDefault="003D5EB9">
          <w:r>
            <w:br w:type="page"/>
          </w:r>
        </w:p>
      </w:sdtContent>
    </w:sdt>
    <w:sdt>
      <w:sdtPr>
        <w:rPr>
          <w:rFonts w:asciiTheme="minorHAnsi" w:eastAsiaTheme="minorHAnsi" w:hAnsiTheme="minorHAnsi" w:cstheme="minorBidi"/>
          <w:color w:val="auto"/>
          <w:kern w:val="2"/>
          <w:sz w:val="24"/>
          <w:szCs w:val="24"/>
          <w:lang w:val="en-GB"/>
          <w14:ligatures w14:val="standardContextual"/>
        </w:rPr>
        <w:id w:val="1473704789"/>
        <w:docPartObj>
          <w:docPartGallery w:val="Table of Contents"/>
          <w:docPartUnique/>
        </w:docPartObj>
      </w:sdtPr>
      <w:sdtEndPr>
        <w:rPr>
          <w:b/>
          <w:bCs/>
          <w:noProof/>
        </w:rPr>
      </w:sdtEndPr>
      <w:sdtContent>
        <w:p w14:paraId="6259E1FB" w14:textId="2DEB0352" w:rsidR="00417EE1" w:rsidRDefault="00417EE1">
          <w:pPr>
            <w:pStyle w:val="TOCHeading"/>
          </w:pPr>
          <w:r>
            <w:t>Contents</w:t>
          </w:r>
        </w:p>
        <w:p w14:paraId="645C2121" w14:textId="5004A1AC" w:rsidR="00697415" w:rsidRDefault="00417EE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777897" w:history="1">
            <w:r w:rsidR="00697415" w:rsidRPr="00644C5A">
              <w:rPr>
                <w:rStyle w:val="Hyperlink"/>
                <w:noProof/>
              </w:rPr>
              <w:t>Table of Figures</w:t>
            </w:r>
            <w:r w:rsidR="00697415">
              <w:rPr>
                <w:noProof/>
                <w:webHidden/>
              </w:rPr>
              <w:tab/>
            </w:r>
            <w:r w:rsidR="00697415">
              <w:rPr>
                <w:noProof/>
                <w:webHidden/>
              </w:rPr>
              <w:fldChar w:fldCharType="begin"/>
            </w:r>
            <w:r w:rsidR="00697415">
              <w:rPr>
                <w:noProof/>
                <w:webHidden/>
              </w:rPr>
              <w:instrText xml:space="preserve"> PAGEREF _Toc228777897 \h </w:instrText>
            </w:r>
            <w:r w:rsidR="00697415">
              <w:rPr>
                <w:noProof/>
                <w:webHidden/>
              </w:rPr>
            </w:r>
            <w:r w:rsidR="00697415">
              <w:rPr>
                <w:noProof/>
                <w:webHidden/>
              </w:rPr>
              <w:fldChar w:fldCharType="separate"/>
            </w:r>
            <w:r w:rsidR="00697415">
              <w:rPr>
                <w:noProof/>
                <w:webHidden/>
              </w:rPr>
              <w:t>2</w:t>
            </w:r>
            <w:r w:rsidR="00697415">
              <w:rPr>
                <w:noProof/>
                <w:webHidden/>
              </w:rPr>
              <w:fldChar w:fldCharType="end"/>
            </w:r>
          </w:hyperlink>
        </w:p>
        <w:p w14:paraId="3D6FC861" w14:textId="1397115A" w:rsidR="00697415" w:rsidRDefault="00697415">
          <w:pPr>
            <w:pStyle w:val="TOC1"/>
            <w:tabs>
              <w:tab w:val="right" w:leader="dot" w:pos="9016"/>
            </w:tabs>
            <w:rPr>
              <w:rFonts w:eastAsiaTheme="minorEastAsia"/>
              <w:noProof/>
              <w:lang w:eastAsia="en-GB"/>
            </w:rPr>
          </w:pPr>
          <w:hyperlink w:anchor="_Toc228777898" w:history="1">
            <w:r w:rsidRPr="00644C5A">
              <w:rPr>
                <w:rStyle w:val="Hyperlink"/>
                <w:noProof/>
              </w:rPr>
              <w:t>Table of Tables</w:t>
            </w:r>
            <w:r>
              <w:rPr>
                <w:noProof/>
                <w:webHidden/>
              </w:rPr>
              <w:tab/>
            </w:r>
            <w:r>
              <w:rPr>
                <w:noProof/>
                <w:webHidden/>
              </w:rPr>
              <w:fldChar w:fldCharType="begin"/>
            </w:r>
            <w:r>
              <w:rPr>
                <w:noProof/>
                <w:webHidden/>
              </w:rPr>
              <w:instrText xml:space="preserve"> PAGEREF _Toc228777898 \h </w:instrText>
            </w:r>
            <w:r>
              <w:rPr>
                <w:noProof/>
                <w:webHidden/>
              </w:rPr>
            </w:r>
            <w:r>
              <w:rPr>
                <w:noProof/>
                <w:webHidden/>
              </w:rPr>
              <w:fldChar w:fldCharType="separate"/>
            </w:r>
            <w:r>
              <w:rPr>
                <w:noProof/>
                <w:webHidden/>
              </w:rPr>
              <w:t>2</w:t>
            </w:r>
            <w:r>
              <w:rPr>
                <w:noProof/>
                <w:webHidden/>
              </w:rPr>
              <w:fldChar w:fldCharType="end"/>
            </w:r>
          </w:hyperlink>
        </w:p>
        <w:p w14:paraId="0466FF78" w14:textId="6DE05E2A" w:rsidR="00697415" w:rsidRDefault="00697415">
          <w:pPr>
            <w:pStyle w:val="TOC1"/>
            <w:tabs>
              <w:tab w:val="right" w:leader="dot" w:pos="9016"/>
            </w:tabs>
            <w:rPr>
              <w:rFonts w:eastAsiaTheme="minorEastAsia"/>
              <w:noProof/>
              <w:lang w:eastAsia="en-GB"/>
            </w:rPr>
          </w:pPr>
          <w:hyperlink w:anchor="_Toc228777899" w:history="1">
            <w:r w:rsidRPr="00644C5A">
              <w:rPr>
                <w:rStyle w:val="Hyperlink"/>
                <w:noProof/>
              </w:rPr>
              <w:t>1.0 – Introduction</w:t>
            </w:r>
            <w:r>
              <w:rPr>
                <w:noProof/>
                <w:webHidden/>
              </w:rPr>
              <w:tab/>
            </w:r>
            <w:r>
              <w:rPr>
                <w:noProof/>
                <w:webHidden/>
              </w:rPr>
              <w:fldChar w:fldCharType="begin"/>
            </w:r>
            <w:r>
              <w:rPr>
                <w:noProof/>
                <w:webHidden/>
              </w:rPr>
              <w:instrText xml:space="preserve"> PAGEREF _Toc228777899 \h </w:instrText>
            </w:r>
            <w:r>
              <w:rPr>
                <w:noProof/>
                <w:webHidden/>
              </w:rPr>
            </w:r>
            <w:r>
              <w:rPr>
                <w:noProof/>
                <w:webHidden/>
              </w:rPr>
              <w:fldChar w:fldCharType="separate"/>
            </w:r>
            <w:r>
              <w:rPr>
                <w:noProof/>
                <w:webHidden/>
              </w:rPr>
              <w:t>3</w:t>
            </w:r>
            <w:r>
              <w:rPr>
                <w:noProof/>
                <w:webHidden/>
              </w:rPr>
              <w:fldChar w:fldCharType="end"/>
            </w:r>
          </w:hyperlink>
        </w:p>
        <w:p w14:paraId="7E6343FB" w14:textId="583A8B6A" w:rsidR="00697415" w:rsidRDefault="00697415">
          <w:pPr>
            <w:pStyle w:val="TOC2"/>
            <w:tabs>
              <w:tab w:val="right" w:leader="dot" w:pos="9016"/>
            </w:tabs>
            <w:rPr>
              <w:rFonts w:eastAsiaTheme="minorEastAsia"/>
              <w:noProof/>
              <w:lang w:eastAsia="en-GB"/>
            </w:rPr>
          </w:pPr>
          <w:hyperlink w:anchor="_Toc228777900" w:history="1">
            <w:r w:rsidRPr="00644C5A">
              <w:rPr>
                <w:rStyle w:val="Hyperlink"/>
                <w:noProof/>
              </w:rPr>
              <w:t>1.1 – Situation Brief</w:t>
            </w:r>
            <w:r>
              <w:rPr>
                <w:noProof/>
                <w:webHidden/>
              </w:rPr>
              <w:tab/>
            </w:r>
            <w:r>
              <w:rPr>
                <w:noProof/>
                <w:webHidden/>
              </w:rPr>
              <w:fldChar w:fldCharType="begin"/>
            </w:r>
            <w:r>
              <w:rPr>
                <w:noProof/>
                <w:webHidden/>
              </w:rPr>
              <w:instrText xml:space="preserve"> PAGEREF _Toc228777900 \h </w:instrText>
            </w:r>
            <w:r>
              <w:rPr>
                <w:noProof/>
                <w:webHidden/>
              </w:rPr>
            </w:r>
            <w:r>
              <w:rPr>
                <w:noProof/>
                <w:webHidden/>
              </w:rPr>
              <w:fldChar w:fldCharType="separate"/>
            </w:r>
            <w:r>
              <w:rPr>
                <w:noProof/>
                <w:webHidden/>
              </w:rPr>
              <w:t>3</w:t>
            </w:r>
            <w:r>
              <w:rPr>
                <w:noProof/>
                <w:webHidden/>
              </w:rPr>
              <w:fldChar w:fldCharType="end"/>
            </w:r>
          </w:hyperlink>
        </w:p>
        <w:p w14:paraId="4133E686" w14:textId="6AE64410" w:rsidR="00697415" w:rsidRDefault="00697415">
          <w:pPr>
            <w:pStyle w:val="TOC2"/>
            <w:tabs>
              <w:tab w:val="right" w:leader="dot" w:pos="9016"/>
            </w:tabs>
            <w:rPr>
              <w:rFonts w:eastAsiaTheme="minorEastAsia"/>
              <w:noProof/>
              <w:lang w:eastAsia="en-GB"/>
            </w:rPr>
          </w:pPr>
          <w:hyperlink w:anchor="_Toc228777901" w:history="1">
            <w:r w:rsidRPr="00644C5A">
              <w:rPr>
                <w:rStyle w:val="Hyperlink"/>
                <w:noProof/>
              </w:rPr>
              <w:t>1.2 – Scope</w:t>
            </w:r>
            <w:r>
              <w:rPr>
                <w:noProof/>
                <w:webHidden/>
              </w:rPr>
              <w:tab/>
            </w:r>
            <w:r>
              <w:rPr>
                <w:noProof/>
                <w:webHidden/>
              </w:rPr>
              <w:fldChar w:fldCharType="begin"/>
            </w:r>
            <w:r>
              <w:rPr>
                <w:noProof/>
                <w:webHidden/>
              </w:rPr>
              <w:instrText xml:space="preserve"> PAGEREF _Toc228777901 \h </w:instrText>
            </w:r>
            <w:r>
              <w:rPr>
                <w:noProof/>
                <w:webHidden/>
              </w:rPr>
            </w:r>
            <w:r>
              <w:rPr>
                <w:noProof/>
                <w:webHidden/>
              </w:rPr>
              <w:fldChar w:fldCharType="separate"/>
            </w:r>
            <w:r>
              <w:rPr>
                <w:noProof/>
                <w:webHidden/>
              </w:rPr>
              <w:t>3</w:t>
            </w:r>
            <w:r>
              <w:rPr>
                <w:noProof/>
                <w:webHidden/>
              </w:rPr>
              <w:fldChar w:fldCharType="end"/>
            </w:r>
          </w:hyperlink>
        </w:p>
        <w:p w14:paraId="7F1F83B5" w14:textId="62DA47DB" w:rsidR="00697415" w:rsidRDefault="00697415">
          <w:pPr>
            <w:pStyle w:val="TOC2"/>
            <w:tabs>
              <w:tab w:val="right" w:leader="dot" w:pos="9016"/>
            </w:tabs>
            <w:rPr>
              <w:rFonts w:eastAsiaTheme="minorEastAsia"/>
              <w:noProof/>
              <w:lang w:eastAsia="en-GB"/>
            </w:rPr>
          </w:pPr>
          <w:hyperlink w:anchor="_Toc228777902" w:history="1">
            <w:r w:rsidRPr="00644C5A">
              <w:rPr>
                <w:rStyle w:val="Hyperlink"/>
                <w:noProof/>
              </w:rPr>
              <w:t>1.3 – Areas of Responsibility</w:t>
            </w:r>
            <w:r>
              <w:rPr>
                <w:noProof/>
                <w:webHidden/>
              </w:rPr>
              <w:tab/>
            </w:r>
            <w:r>
              <w:rPr>
                <w:noProof/>
                <w:webHidden/>
              </w:rPr>
              <w:fldChar w:fldCharType="begin"/>
            </w:r>
            <w:r>
              <w:rPr>
                <w:noProof/>
                <w:webHidden/>
              </w:rPr>
              <w:instrText xml:space="preserve"> PAGEREF _Toc228777902 \h </w:instrText>
            </w:r>
            <w:r>
              <w:rPr>
                <w:noProof/>
                <w:webHidden/>
              </w:rPr>
            </w:r>
            <w:r>
              <w:rPr>
                <w:noProof/>
                <w:webHidden/>
              </w:rPr>
              <w:fldChar w:fldCharType="separate"/>
            </w:r>
            <w:r>
              <w:rPr>
                <w:noProof/>
                <w:webHidden/>
              </w:rPr>
              <w:t>4</w:t>
            </w:r>
            <w:r>
              <w:rPr>
                <w:noProof/>
                <w:webHidden/>
              </w:rPr>
              <w:fldChar w:fldCharType="end"/>
            </w:r>
          </w:hyperlink>
        </w:p>
        <w:p w14:paraId="770CBF92" w14:textId="0414DCDA" w:rsidR="00697415" w:rsidRDefault="00697415">
          <w:pPr>
            <w:pStyle w:val="TOC2"/>
            <w:tabs>
              <w:tab w:val="right" w:leader="dot" w:pos="9016"/>
            </w:tabs>
            <w:rPr>
              <w:rFonts w:eastAsiaTheme="minorEastAsia"/>
              <w:noProof/>
              <w:lang w:eastAsia="en-GB"/>
            </w:rPr>
          </w:pPr>
          <w:hyperlink w:anchor="_Toc228777903" w:history="1">
            <w:r w:rsidRPr="00644C5A">
              <w:rPr>
                <w:rStyle w:val="Hyperlink"/>
                <w:noProof/>
              </w:rPr>
              <w:t>1.4 – Collaboration</w:t>
            </w:r>
            <w:r>
              <w:rPr>
                <w:noProof/>
                <w:webHidden/>
              </w:rPr>
              <w:tab/>
            </w:r>
            <w:r>
              <w:rPr>
                <w:noProof/>
                <w:webHidden/>
              </w:rPr>
              <w:fldChar w:fldCharType="begin"/>
            </w:r>
            <w:r>
              <w:rPr>
                <w:noProof/>
                <w:webHidden/>
              </w:rPr>
              <w:instrText xml:space="preserve"> PAGEREF _Toc228777903 \h </w:instrText>
            </w:r>
            <w:r>
              <w:rPr>
                <w:noProof/>
                <w:webHidden/>
              </w:rPr>
            </w:r>
            <w:r>
              <w:rPr>
                <w:noProof/>
                <w:webHidden/>
              </w:rPr>
              <w:fldChar w:fldCharType="separate"/>
            </w:r>
            <w:r>
              <w:rPr>
                <w:noProof/>
                <w:webHidden/>
              </w:rPr>
              <w:t>4</w:t>
            </w:r>
            <w:r>
              <w:rPr>
                <w:noProof/>
                <w:webHidden/>
              </w:rPr>
              <w:fldChar w:fldCharType="end"/>
            </w:r>
          </w:hyperlink>
        </w:p>
        <w:p w14:paraId="3F1E37F4" w14:textId="76D82957" w:rsidR="00697415" w:rsidRDefault="00697415">
          <w:pPr>
            <w:pStyle w:val="TOC1"/>
            <w:tabs>
              <w:tab w:val="right" w:leader="dot" w:pos="9016"/>
            </w:tabs>
            <w:rPr>
              <w:rFonts w:eastAsiaTheme="minorEastAsia"/>
              <w:noProof/>
              <w:lang w:eastAsia="en-GB"/>
            </w:rPr>
          </w:pPr>
          <w:hyperlink w:anchor="_Toc228777904" w:history="1">
            <w:r w:rsidRPr="00644C5A">
              <w:rPr>
                <w:rStyle w:val="Hyperlink"/>
                <w:noProof/>
              </w:rPr>
              <w:t>2.0 – Systems Engineering</w:t>
            </w:r>
            <w:r>
              <w:rPr>
                <w:noProof/>
                <w:webHidden/>
              </w:rPr>
              <w:tab/>
            </w:r>
            <w:r>
              <w:rPr>
                <w:noProof/>
                <w:webHidden/>
              </w:rPr>
              <w:fldChar w:fldCharType="begin"/>
            </w:r>
            <w:r>
              <w:rPr>
                <w:noProof/>
                <w:webHidden/>
              </w:rPr>
              <w:instrText xml:space="preserve"> PAGEREF _Toc228777904 \h </w:instrText>
            </w:r>
            <w:r>
              <w:rPr>
                <w:noProof/>
                <w:webHidden/>
              </w:rPr>
            </w:r>
            <w:r>
              <w:rPr>
                <w:noProof/>
                <w:webHidden/>
              </w:rPr>
              <w:fldChar w:fldCharType="separate"/>
            </w:r>
            <w:r>
              <w:rPr>
                <w:noProof/>
                <w:webHidden/>
              </w:rPr>
              <w:t>5</w:t>
            </w:r>
            <w:r>
              <w:rPr>
                <w:noProof/>
                <w:webHidden/>
              </w:rPr>
              <w:fldChar w:fldCharType="end"/>
            </w:r>
          </w:hyperlink>
        </w:p>
        <w:p w14:paraId="0555657C" w14:textId="4E16CB65" w:rsidR="00697415" w:rsidRDefault="00697415">
          <w:pPr>
            <w:pStyle w:val="TOC2"/>
            <w:tabs>
              <w:tab w:val="right" w:leader="dot" w:pos="9016"/>
            </w:tabs>
            <w:rPr>
              <w:rFonts w:eastAsiaTheme="minorEastAsia"/>
              <w:noProof/>
              <w:lang w:eastAsia="en-GB"/>
            </w:rPr>
          </w:pPr>
          <w:hyperlink w:anchor="_Toc228777905" w:history="1">
            <w:r w:rsidRPr="00644C5A">
              <w:rPr>
                <w:rStyle w:val="Hyperlink"/>
                <w:noProof/>
              </w:rPr>
              <w:t>2.1 – Requirements</w:t>
            </w:r>
            <w:r>
              <w:rPr>
                <w:noProof/>
                <w:webHidden/>
              </w:rPr>
              <w:tab/>
            </w:r>
            <w:r>
              <w:rPr>
                <w:noProof/>
                <w:webHidden/>
              </w:rPr>
              <w:fldChar w:fldCharType="begin"/>
            </w:r>
            <w:r>
              <w:rPr>
                <w:noProof/>
                <w:webHidden/>
              </w:rPr>
              <w:instrText xml:space="preserve"> PAGEREF _Toc228777905 \h </w:instrText>
            </w:r>
            <w:r>
              <w:rPr>
                <w:noProof/>
                <w:webHidden/>
              </w:rPr>
            </w:r>
            <w:r>
              <w:rPr>
                <w:noProof/>
                <w:webHidden/>
              </w:rPr>
              <w:fldChar w:fldCharType="separate"/>
            </w:r>
            <w:r>
              <w:rPr>
                <w:noProof/>
                <w:webHidden/>
              </w:rPr>
              <w:t>5</w:t>
            </w:r>
            <w:r>
              <w:rPr>
                <w:noProof/>
                <w:webHidden/>
              </w:rPr>
              <w:fldChar w:fldCharType="end"/>
            </w:r>
          </w:hyperlink>
        </w:p>
        <w:p w14:paraId="3822F15B" w14:textId="33C8C9F8" w:rsidR="00697415" w:rsidRDefault="00697415">
          <w:pPr>
            <w:pStyle w:val="TOC2"/>
            <w:tabs>
              <w:tab w:val="right" w:leader="dot" w:pos="9016"/>
            </w:tabs>
            <w:rPr>
              <w:rFonts w:eastAsiaTheme="minorEastAsia"/>
              <w:noProof/>
              <w:lang w:eastAsia="en-GB"/>
            </w:rPr>
          </w:pPr>
          <w:hyperlink w:anchor="_Toc228777906" w:history="1">
            <w:r w:rsidRPr="00644C5A">
              <w:rPr>
                <w:rStyle w:val="Hyperlink"/>
                <w:noProof/>
              </w:rPr>
              <w:t>2.2 – Rationalized Requirements</w:t>
            </w:r>
            <w:r>
              <w:rPr>
                <w:noProof/>
                <w:webHidden/>
              </w:rPr>
              <w:tab/>
            </w:r>
            <w:r>
              <w:rPr>
                <w:noProof/>
                <w:webHidden/>
              </w:rPr>
              <w:fldChar w:fldCharType="begin"/>
            </w:r>
            <w:r>
              <w:rPr>
                <w:noProof/>
                <w:webHidden/>
              </w:rPr>
              <w:instrText xml:space="preserve"> PAGEREF _Toc228777906 \h </w:instrText>
            </w:r>
            <w:r>
              <w:rPr>
                <w:noProof/>
                <w:webHidden/>
              </w:rPr>
            </w:r>
            <w:r>
              <w:rPr>
                <w:noProof/>
                <w:webHidden/>
              </w:rPr>
              <w:fldChar w:fldCharType="separate"/>
            </w:r>
            <w:r>
              <w:rPr>
                <w:noProof/>
                <w:webHidden/>
              </w:rPr>
              <w:t>5</w:t>
            </w:r>
            <w:r>
              <w:rPr>
                <w:noProof/>
                <w:webHidden/>
              </w:rPr>
              <w:fldChar w:fldCharType="end"/>
            </w:r>
          </w:hyperlink>
        </w:p>
        <w:p w14:paraId="2F920973" w14:textId="423508E3" w:rsidR="00697415" w:rsidRDefault="00697415">
          <w:pPr>
            <w:pStyle w:val="TOC2"/>
            <w:tabs>
              <w:tab w:val="right" w:leader="dot" w:pos="9016"/>
            </w:tabs>
            <w:rPr>
              <w:rFonts w:eastAsiaTheme="minorEastAsia"/>
              <w:noProof/>
              <w:lang w:eastAsia="en-GB"/>
            </w:rPr>
          </w:pPr>
          <w:hyperlink w:anchor="_Toc228777907" w:history="1">
            <w:r w:rsidRPr="00644C5A">
              <w:rPr>
                <w:rStyle w:val="Hyperlink"/>
                <w:noProof/>
              </w:rPr>
              <w:t>2.3 – Required Functionality</w:t>
            </w:r>
            <w:r>
              <w:rPr>
                <w:noProof/>
                <w:webHidden/>
              </w:rPr>
              <w:tab/>
            </w:r>
            <w:r>
              <w:rPr>
                <w:noProof/>
                <w:webHidden/>
              </w:rPr>
              <w:fldChar w:fldCharType="begin"/>
            </w:r>
            <w:r>
              <w:rPr>
                <w:noProof/>
                <w:webHidden/>
              </w:rPr>
              <w:instrText xml:space="preserve"> PAGEREF _Toc228777907 \h </w:instrText>
            </w:r>
            <w:r>
              <w:rPr>
                <w:noProof/>
                <w:webHidden/>
              </w:rPr>
            </w:r>
            <w:r>
              <w:rPr>
                <w:noProof/>
                <w:webHidden/>
              </w:rPr>
              <w:fldChar w:fldCharType="separate"/>
            </w:r>
            <w:r>
              <w:rPr>
                <w:noProof/>
                <w:webHidden/>
              </w:rPr>
              <w:t>7</w:t>
            </w:r>
            <w:r>
              <w:rPr>
                <w:noProof/>
                <w:webHidden/>
              </w:rPr>
              <w:fldChar w:fldCharType="end"/>
            </w:r>
          </w:hyperlink>
        </w:p>
        <w:p w14:paraId="10814F01" w14:textId="0BF4809F" w:rsidR="00697415" w:rsidRDefault="00697415">
          <w:pPr>
            <w:pStyle w:val="TOC2"/>
            <w:tabs>
              <w:tab w:val="right" w:leader="dot" w:pos="9016"/>
            </w:tabs>
            <w:rPr>
              <w:rFonts w:eastAsiaTheme="minorEastAsia"/>
              <w:noProof/>
              <w:lang w:eastAsia="en-GB"/>
            </w:rPr>
          </w:pPr>
          <w:hyperlink w:anchor="_Toc228777908" w:history="1">
            <w:r w:rsidRPr="00644C5A">
              <w:rPr>
                <w:rStyle w:val="Hyperlink"/>
                <w:noProof/>
              </w:rPr>
              <w:t>2.4 – Design QFD 1</w:t>
            </w:r>
            <w:r>
              <w:rPr>
                <w:noProof/>
                <w:webHidden/>
              </w:rPr>
              <w:tab/>
            </w:r>
            <w:r>
              <w:rPr>
                <w:noProof/>
                <w:webHidden/>
              </w:rPr>
              <w:fldChar w:fldCharType="begin"/>
            </w:r>
            <w:r>
              <w:rPr>
                <w:noProof/>
                <w:webHidden/>
              </w:rPr>
              <w:instrText xml:space="preserve"> PAGEREF _Toc228777908 \h </w:instrText>
            </w:r>
            <w:r>
              <w:rPr>
                <w:noProof/>
                <w:webHidden/>
              </w:rPr>
            </w:r>
            <w:r>
              <w:rPr>
                <w:noProof/>
                <w:webHidden/>
              </w:rPr>
              <w:fldChar w:fldCharType="separate"/>
            </w:r>
            <w:r>
              <w:rPr>
                <w:noProof/>
                <w:webHidden/>
              </w:rPr>
              <w:t>8</w:t>
            </w:r>
            <w:r>
              <w:rPr>
                <w:noProof/>
                <w:webHidden/>
              </w:rPr>
              <w:fldChar w:fldCharType="end"/>
            </w:r>
          </w:hyperlink>
        </w:p>
        <w:p w14:paraId="4BC0A51E" w14:textId="4A0B5341" w:rsidR="00697415" w:rsidRDefault="00697415">
          <w:pPr>
            <w:pStyle w:val="TOC2"/>
            <w:tabs>
              <w:tab w:val="right" w:leader="dot" w:pos="9016"/>
            </w:tabs>
            <w:rPr>
              <w:rFonts w:eastAsiaTheme="minorEastAsia"/>
              <w:noProof/>
              <w:lang w:eastAsia="en-GB"/>
            </w:rPr>
          </w:pPr>
          <w:hyperlink w:anchor="_Toc228777909" w:history="1">
            <w:r w:rsidRPr="00644C5A">
              <w:rPr>
                <w:rStyle w:val="Hyperlink"/>
                <w:noProof/>
              </w:rPr>
              <w:t>2.5 – Function Means Analysis</w:t>
            </w:r>
            <w:r>
              <w:rPr>
                <w:noProof/>
                <w:webHidden/>
              </w:rPr>
              <w:tab/>
            </w:r>
            <w:r>
              <w:rPr>
                <w:noProof/>
                <w:webHidden/>
              </w:rPr>
              <w:fldChar w:fldCharType="begin"/>
            </w:r>
            <w:r>
              <w:rPr>
                <w:noProof/>
                <w:webHidden/>
              </w:rPr>
              <w:instrText xml:space="preserve"> PAGEREF _Toc228777909 \h </w:instrText>
            </w:r>
            <w:r>
              <w:rPr>
                <w:noProof/>
                <w:webHidden/>
              </w:rPr>
            </w:r>
            <w:r>
              <w:rPr>
                <w:noProof/>
                <w:webHidden/>
              </w:rPr>
              <w:fldChar w:fldCharType="separate"/>
            </w:r>
            <w:r>
              <w:rPr>
                <w:noProof/>
                <w:webHidden/>
              </w:rPr>
              <w:t>10</w:t>
            </w:r>
            <w:r>
              <w:rPr>
                <w:noProof/>
                <w:webHidden/>
              </w:rPr>
              <w:fldChar w:fldCharType="end"/>
            </w:r>
          </w:hyperlink>
        </w:p>
        <w:p w14:paraId="388B3BE0" w14:textId="373BED15" w:rsidR="00697415" w:rsidRDefault="00697415">
          <w:pPr>
            <w:pStyle w:val="TOC2"/>
            <w:tabs>
              <w:tab w:val="right" w:leader="dot" w:pos="9016"/>
            </w:tabs>
            <w:rPr>
              <w:rFonts w:eastAsiaTheme="minorEastAsia"/>
              <w:noProof/>
              <w:lang w:eastAsia="en-GB"/>
            </w:rPr>
          </w:pPr>
          <w:hyperlink w:anchor="_Toc228777910" w:history="1">
            <w:r w:rsidRPr="00644C5A">
              <w:rPr>
                <w:rStyle w:val="Hyperlink"/>
                <w:noProof/>
              </w:rPr>
              <w:t>2.6 – Functional Metrics</w:t>
            </w:r>
            <w:r>
              <w:rPr>
                <w:noProof/>
                <w:webHidden/>
              </w:rPr>
              <w:tab/>
            </w:r>
            <w:r>
              <w:rPr>
                <w:noProof/>
                <w:webHidden/>
              </w:rPr>
              <w:fldChar w:fldCharType="begin"/>
            </w:r>
            <w:r>
              <w:rPr>
                <w:noProof/>
                <w:webHidden/>
              </w:rPr>
              <w:instrText xml:space="preserve"> PAGEREF _Toc228777910 \h </w:instrText>
            </w:r>
            <w:r>
              <w:rPr>
                <w:noProof/>
                <w:webHidden/>
              </w:rPr>
            </w:r>
            <w:r>
              <w:rPr>
                <w:noProof/>
                <w:webHidden/>
              </w:rPr>
              <w:fldChar w:fldCharType="separate"/>
            </w:r>
            <w:r>
              <w:rPr>
                <w:noProof/>
                <w:webHidden/>
              </w:rPr>
              <w:t>10</w:t>
            </w:r>
            <w:r>
              <w:rPr>
                <w:noProof/>
                <w:webHidden/>
              </w:rPr>
              <w:fldChar w:fldCharType="end"/>
            </w:r>
          </w:hyperlink>
        </w:p>
        <w:p w14:paraId="5084E142" w14:textId="3EC5E5A7" w:rsidR="00697415" w:rsidRDefault="00697415">
          <w:pPr>
            <w:pStyle w:val="TOC2"/>
            <w:tabs>
              <w:tab w:val="right" w:leader="dot" w:pos="9016"/>
            </w:tabs>
            <w:rPr>
              <w:rFonts w:eastAsiaTheme="minorEastAsia"/>
              <w:noProof/>
              <w:lang w:eastAsia="en-GB"/>
            </w:rPr>
          </w:pPr>
          <w:hyperlink w:anchor="_Toc228777911" w:history="1">
            <w:r w:rsidRPr="00644C5A">
              <w:rPr>
                <w:rStyle w:val="Hyperlink"/>
                <w:noProof/>
              </w:rPr>
              <w:t>2.7 – FMEA</w:t>
            </w:r>
            <w:r>
              <w:rPr>
                <w:noProof/>
                <w:webHidden/>
              </w:rPr>
              <w:tab/>
            </w:r>
            <w:r>
              <w:rPr>
                <w:noProof/>
                <w:webHidden/>
              </w:rPr>
              <w:fldChar w:fldCharType="begin"/>
            </w:r>
            <w:r>
              <w:rPr>
                <w:noProof/>
                <w:webHidden/>
              </w:rPr>
              <w:instrText xml:space="preserve"> PAGEREF _Toc228777911 \h </w:instrText>
            </w:r>
            <w:r>
              <w:rPr>
                <w:noProof/>
                <w:webHidden/>
              </w:rPr>
            </w:r>
            <w:r>
              <w:rPr>
                <w:noProof/>
                <w:webHidden/>
              </w:rPr>
              <w:fldChar w:fldCharType="separate"/>
            </w:r>
            <w:r>
              <w:rPr>
                <w:noProof/>
                <w:webHidden/>
              </w:rPr>
              <w:t>11</w:t>
            </w:r>
            <w:r>
              <w:rPr>
                <w:noProof/>
                <w:webHidden/>
              </w:rPr>
              <w:fldChar w:fldCharType="end"/>
            </w:r>
          </w:hyperlink>
        </w:p>
        <w:p w14:paraId="14C27580" w14:textId="575D8556" w:rsidR="00697415" w:rsidRDefault="00697415">
          <w:pPr>
            <w:pStyle w:val="TOC2"/>
            <w:tabs>
              <w:tab w:val="right" w:leader="dot" w:pos="9016"/>
            </w:tabs>
            <w:rPr>
              <w:rFonts w:eastAsiaTheme="minorEastAsia"/>
              <w:noProof/>
              <w:lang w:eastAsia="en-GB"/>
            </w:rPr>
          </w:pPr>
          <w:hyperlink w:anchor="_Toc228777912" w:history="1">
            <w:r w:rsidRPr="00644C5A">
              <w:rPr>
                <w:rStyle w:val="Hyperlink"/>
                <w:noProof/>
              </w:rPr>
              <w:t>2.8 – System Pugh</w:t>
            </w:r>
            <w:r>
              <w:rPr>
                <w:noProof/>
                <w:webHidden/>
              </w:rPr>
              <w:tab/>
            </w:r>
            <w:r>
              <w:rPr>
                <w:noProof/>
                <w:webHidden/>
              </w:rPr>
              <w:fldChar w:fldCharType="begin"/>
            </w:r>
            <w:r>
              <w:rPr>
                <w:noProof/>
                <w:webHidden/>
              </w:rPr>
              <w:instrText xml:space="preserve"> PAGEREF _Toc228777912 \h </w:instrText>
            </w:r>
            <w:r>
              <w:rPr>
                <w:noProof/>
                <w:webHidden/>
              </w:rPr>
            </w:r>
            <w:r>
              <w:rPr>
                <w:noProof/>
                <w:webHidden/>
              </w:rPr>
              <w:fldChar w:fldCharType="separate"/>
            </w:r>
            <w:r>
              <w:rPr>
                <w:noProof/>
                <w:webHidden/>
              </w:rPr>
              <w:t>11</w:t>
            </w:r>
            <w:r>
              <w:rPr>
                <w:noProof/>
                <w:webHidden/>
              </w:rPr>
              <w:fldChar w:fldCharType="end"/>
            </w:r>
          </w:hyperlink>
        </w:p>
        <w:p w14:paraId="03225EC9" w14:textId="238EF362" w:rsidR="00697415" w:rsidRDefault="00697415">
          <w:pPr>
            <w:pStyle w:val="TOC2"/>
            <w:tabs>
              <w:tab w:val="right" w:leader="dot" w:pos="9016"/>
            </w:tabs>
            <w:rPr>
              <w:rFonts w:eastAsiaTheme="minorEastAsia"/>
              <w:noProof/>
              <w:lang w:eastAsia="en-GB"/>
            </w:rPr>
          </w:pPr>
          <w:hyperlink w:anchor="_Toc228777913" w:history="1">
            <w:r w:rsidRPr="00644C5A">
              <w:rPr>
                <w:rStyle w:val="Hyperlink"/>
                <w:noProof/>
              </w:rPr>
              <w:t>2.9 – QFD 2</w:t>
            </w:r>
            <w:r>
              <w:rPr>
                <w:noProof/>
                <w:webHidden/>
              </w:rPr>
              <w:tab/>
            </w:r>
            <w:r>
              <w:rPr>
                <w:noProof/>
                <w:webHidden/>
              </w:rPr>
              <w:fldChar w:fldCharType="begin"/>
            </w:r>
            <w:r>
              <w:rPr>
                <w:noProof/>
                <w:webHidden/>
              </w:rPr>
              <w:instrText xml:space="preserve"> PAGEREF _Toc228777913 \h </w:instrText>
            </w:r>
            <w:r>
              <w:rPr>
                <w:noProof/>
                <w:webHidden/>
              </w:rPr>
            </w:r>
            <w:r>
              <w:rPr>
                <w:noProof/>
                <w:webHidden/>
              </w:rPr>
              <w:fldChar w:fldCharType="separate"/>
            </w:r>
            <w:r>
              <w:rPr>
                <w:noProof/>
                <w:webHidden/>
              </w:rPr>
              <w:t>12</w:t>
            </w:r>
            <w:r>
              <w:rPr>
                <w:noProof/>
                <w:webHidden/>
              </w:rPr>
              <w:fldChar w:fldCharType="end"/>
            </w:r>
          </w:hyperlink>
        </w:p>
        <w:p w14:paraId="589AE9BC" w14:textId="468F307B" w:rsidR="00697415" w:rsidRDefault="00697415">
          <w:pPr>
            <w:pStyle w:val="TOC2"/>
            <w:tabs>
              <w:tab w:val="right" w:leader="dot" w:pos="9016"/>
            </w:tabs>
            <w:rPr>
              <w:rFonts w:eastAsiaTheme="minorEastAsia"/>
              <w:noProof/>
              <w:lang w:eastAsia="en-GB"/>
            </w:rPr>
          </w:pPr>
          <w:hyperlink w:anchor="_Toc228777914" w:history="1">
            <w:r w:rsidRPr="00644C5A">
              <w:rPr>
                <w:rStyle w:val="Hyperlink"/>
                <w:noProof/>
              </w:rPr>
              <w:t>2.10 – P Diagram</w:t>
            </w:r>
            <w:r>
              <w:rPr>
                <w:noProof/>
                <w:webHidden/>
              </w:rPr>
              <w:tab/>
            </w:r>
            <w:r>
              <w:rPr>
                <w:noProof/>
                <w:webHidden/>
              </w:rPr>
              <w:fldChar w:fldCharType="begin"/>
            </w:r>
            <w:r>
              <w:rPr>
                <w:noProof/>
                <w:webHidden/>
              </w:rPr>
              <w:instrText xml:space="preserve"> PAGEREF _Toc228777914 \h </w:instrText>
            </w:r>
            <w:r>
              <w:rPr>
                <w:noProof/>
                <w:webHidden/>
              </w:rPr>
            </w:r>
            <w:r>
              <w:rPr>
                <w:noProof/>
                <w:webHidden/>
              </w:rPr>
              <w:fldChar w:fldCharType="separate"/>
            </w:r>
            <w:r>
              <w:rPr>
                <w:noProof/>
                <w:webHidden/>
              </w:rPr>
              <w:t>14</w:t>
            </w:r>
            <w:r>
              <w:rPr>
                <w:noProof/>
                <w:webHidden/>
              </w:rPr>
              <w:fldChar w:fldCharType="end"/>
            </w:r>
          </w:hyperlink>
        </w:p>
        <w:p w14:paraId="4A05AB4A" w14:textId="06BD21D9" w:rsidR="00697415" w:rsidRDefault="00697415">
          <w:pPr>
            <w:pStyle w:val="TOC2"/>
            <w:tabs>
              <w:tab w:val="right" w:leader="dot" w:pos="9016"/>
            </w:tabs>
            <w:rPr>
              <w:rFonts w:eastAsiaTheme="minorEastAsia"/>
              <w:noProof/>
              <w:lang w:eastAsia="en-GB"/>
            </w:rPr>
          </w:pPr>
          <w:hyperlink w:anchor="_Toc228777915" w:history="1">
            <w:r w:rsidRPr="00644C5A">
              <w:rPr>
                <w:rStyle w:val="Hyperlink"/>
                <w:noProof/>
              </w:rPr>
              <w:t>2.11 – What Why</w:t>
            </w:r>
            <w:r>
              <w:rPr>
                <w:noProof/>
                <w:webHidden/>
              </w:rPr>
              <w:tab/>
            </w:r>
            <w:r>
              <w:rPr>
                <w:noProof/>
                <w:webHidden/>
              </w:rPr>
              <w:fldChar w:fldCharType="begin"/>
            </w:r>
            <w:r>
              <w:rPr>
                <w:noProof/>
                <w:webHidden/>
              </w:rPr>
              <w:instrText xml:space="preserve"> PAGEREF _Toc228777915 \h </w:instrText>
            </w:r>
            <w:r>
              <w:rPr>
                <w:noProof/>
                <w:webHidden/>
              </w:rPr>
            </w:r>
            <w:r>
              <w:rPr>
                <w:noProof/>
                <w:webHidden/>
              </w:rPr>
              <w:fldChar w:fldCharType="separate"/>
            </w:r>
            <w:r>
              <w:rPr>
                <w:noProof/>
                <w:webHidden/>
              </w:rPr>
              <w:t>14</w:t>
            </w:r>
            <w:r>
              <w:rPr>
                <w:noProof/>
                <w:webHidden/>
              </w:rPr>
              <w:fldChar w:fldCharType="end"/>
            </w:r>
          </w:hyperlink>
        </w:p>
        <w:p w14:paraId="56890621" w14:textId="3B10F09D" w:rsidR="00697415" w:rsidRDefault="00697415">
          <w:pPr>
            <w:pStyle w:val="TOC2"/>
            <w:tabs>
              <w:tab w:val="right" w:leader="dot" w:pos="9016"/>
            </w:tabs>
            <w:rPr>
              <w:rFonts w:eastAsiaTheme="minorEastAsia"/>
              <w:noProof/>
              <w:lang w:eastAsia="en-GB"/>
            </w:rPr>
          </w:pPr>
          <w:hyperlink w:anchor="_Toc228777916" w:history="1">
            <w:r w:rsidRPr="00644C5A">
              <w:rPr>
                <w:rStyle w:val="Hyperlink"/>
                <w:noProof/>
              </w:rPr>
              <w:t>2.12 – Manufacturing</w:t>
            </w:r>
            <w:r>
              <w:rPr>
                <w:noProof/>
                <w:webHidden/>
              </w:rPr>
              <w:tab/>
            </w:r>
            <w:r>
              <w:rPr>
                <w:noProof/>
                <w:webHidden/>
              </w:rPr>
              <w:fldChar w:fldCharType="begin"/>
            </w:r>
            <w:r>
              <w:rPr>
                <w:noProof/>
                <w:webHidden/>
              </w:rPr>
              <w:instrText xml:space="preserve"> PAGEREF _Toc228777916 \h </w:instrText>
            </w:r>
            <w:r>
              <w:rPr>
                <w:noProof/>
                <w:webHidden/>
              </w:rPr>
            </w:r>
            <w:r>
              <w:rPr>
                <w:noProof/>
                <w:webHidden/>
              </w:rPr>
              <w:fldChar w:fldCharType="separate"/>
            </w:r>
            <w:r>
              <w:rPr>
                <w:noProof/>
                <w:webHidden/>
              </w:rPr>
              <w:t>15</w:t>
            </w:r>
            <w:r>
              <w:rPr>
                <w:noProof/>
                <w:webHidden/>
              </w:rPr>
              <w:fldChar w:fldCharType="end"/>
            </w:r>
          </w:hyperlink>
        </w:p>
        <w:p w14:paraId="61BD0E6E" w14:textId="4F2772CA" w:rsidR="00697415" w:rsidRDefault="00697415">
          <w:pPr>
            <w:pStyle w:val="TOC1"/>
            <w:tabs>
              <w:tab w:val="right" w:leader="dot" w:pos="9016"/>
            </w:tabs>
            <w:rPr>
              <w:rFonts w:eastAsiaTheme="minorEastAsia"/>
              <w:noProof/>
              <w:lang w:eastAsia="en-GB"/>
            </w:rPr>
          </w:pPr>
          <w:hyperlink w:anchor="_Toc228777917" w:history="1">
            <w:r w:rsidRPr="00644C5A">
              <w:rPr>
                <w:rStyle w:val="Hyperlink"/>
                <w:noProof/>
              </w:rPr>
              <w:t>3.0 – Trials &amp; Evaluation Safety</w:t>
            </w:r>
            <w:r>
              <w:rPr>
                <w:noProof/>
                <w:webHidden/>
              </w:rPr>
              <w:tab/>
            </w:r>
            <w:r>
              <w:rPr>
                <w:noProof/>
                <w:webHidden/>
              </w:rPr>
              <w:fldChar w:fldCharType="begin"/>
            </w:r>
            <w:r>
              <w:rPr>
                <w:noProof/>
                <w:webHidden/>
              </w:rPr>
              <w:instrText xml:space="preserve"> PAGEREF _Toc228777917 \h </w:instrText>
            </w:r>
            <w:r>
              <w:rPr>
                <w:noProof/>
                <w:webHidden/>
              </w:rPr>
            </w:r>
            <w:r>
              <w:rPr>
                <w:noProof/>
                <w:webHidden/>
              </w:rPr>
              <w:fldChar w:fldCharType="separate"/>
            </w:r>
            <w:r>
              <w:rPr>
                <w:noProof/>
                <w:webHidden/>
              </w:rPr>
              <w:t>16</w:t>
            </w:r>
            <w:r>
              <w:rPr>
                <w:noProof/>
                <w:webHidden/>
              </w:rPr>
              <w:fldChar w:fldCharType="end"/>
            </w:r>
          </w:hyperlink>
        </w:p>
        <w:p w14:paraId="2CDF8820" w14:textId="322EB062" w:rsidR="00697415" w:rsidRDefault="00697415">
          <w:pPr>
            <w:pStyle w:val="TOC1"/>
            <w:tabs>
              <w:tab w:val="right" w:leader="dot" w:pos="9016"/>
            </w:tabs>
            <w:rPr>
              <w:rFonts w:eastAsiaTheme="minorEastAsia"/>
              <w:noProof/>
              <w:lang w:eastAsia="en-GB"/>
            </w:rPr>
          </w:pPr>
          <w:hyperlink w:anchor="_Toc228777918" w:history="1">
            <w:r w:rsidRPr="00644C5A">
              <w:rPr>
                <w:rStyle w:val="Hyperlink"/>
                <w:noProof/>
              </w:rPr>
              <w:t>4.0 – Reflection</w:t>
            </w:r>
            <w:r>
              <w:rPr>
                <w:noProof/>
                <w:webHidden/>
              </w:rPr>
              <w:tab/>
            </w:r>
            <w:r>
              <w:rPr>
                <w:noProof/>
                <w:webHidden/>
              </w:rPr>
              <w:fldChar w:fldCharType="begin"/>
            </w:r>
            <w:r>
              <w:rPr>
                <w:noProof/>
                <w:webHidden/>
              </w:rPr>
              <w:instrText xml:space="preserve"> PAGEREF _Toc228777918 \h </w:instrText>
            </w:r>
            <w:r>
              <w:rPr>
                <w:noProof/>
                <w:webHidden/>
              </w:rPr>
            </w:r>
            <w:r>
              <w:rPr>
                <w:noProof/>
                <w:webHidden/>
              </w:rPr>
              <w:fldChar w:fldCharType="separate"/>
            </w:r>
            <w:r>
              <w:rPr>
                <w:noProof/>
                <w:webHidden/>
              </w:rPr>
              <w:t>17</w:t>
            </w:r>
            <w:r>
              <w:rPr>
                <w:noProof/>
                <w:webHidden/>
              </w:rPr>
              <w:fldChar w:fldCharType="end"/>
            </w:r>
          </w:hyperlink>
        </w:p>
        <w:p w14:paraId="1675F843" w14:textId="35E21A32" w:rsidR="00697415" w:rsidRDefault="00697415">
          <w:pPr>
            <w:pStyle w:val="TOC1"/>
            <w:tabs>
              <w:tab w:val="right" w:leader="dot" w:pos="9016"/>
            </w:tabs>
            <w:rPr>
              <w:rFonts w:eastAsiaTheme="minorEastAsia"/>
              <w:noProof/>
              <w:lang w:eastAsia="en-GB"/>
            </w:rPr>
          </w:pPr>
          <w:hyperlink w:anchor="_Toc228777919" w:history="1">
            <w:r w:rsidRPr="00644C5A">
              <w:rPr>
                <w:rStyle w:val="Hyperlink"/>
                <w:noProof/>
              </w:rPr>
              <w:t>References</w:t>
            </w:r>
            <w:r>
              <w:rPr>
                <w:noProof/>
                <w:webHidden/>
              </w:rPr>
              <w:tab/>
            </w:r>
            <w:r>
              <w:rPr>
                <w:noProof/>
                <w:webHidden/>
              </w:rPr>
              <w:fldChar w:fldCharType="begin"/>
            </w:r>
            <w:r>
              <w:rPr>
                <w:noProof/>
                <w:webHidden/>
              </w:rPr>
              <w:instrText xml:space="preserve"> PAGEREF _Toc228777919 \h </w:instrText>
            </w:r>
            <w:r>
              <w:rPr>
                <w:noProof/>
                <w:webHidden/>
              </w:rPr>
            </w:r>
            <w:r>
              <w:rPr>
                <w:noProof/>
                <w:webHidden/>
              </w:rPr>
              <w:fldChar w:fldCharType="separate"/>
            </w:r>
            <w:r>
              <w:rPr>
                <w:noProof/>
                <w:webHidden/>
              </w:rPr>
              <w:t>18</w:t>
            </w:r>
            <w:r>
              <w:rPr>
                <w:noProof/>
                <w:webHidden/>
              </w:rPr>
              <w:fldChar w:fldCharType="end"/>
            </w:r>
          </w:hyperlink>
        </w:p>
        <w:p w14:paraId="46C1E480" w14:textId="141789A1" w:rsidR="00697415" w:rsidRDefault="00697415">
          <w:pPr>
            <w:pStyle w:val="TOC1"/>
            <w:tabs>
              <w:tab w:val="right" w:leader="dot" w:pos="9016"/>
            </w:tabs>
            <w:rPr>
              <w:rFonts w:eastAsiaTheme="minorEastAsia"/>
              <w:noProof/>
              <w:lang w:eastAsia="en-GB"/>
            </w:rPr>
          </w:pPr>
          <w:hyperlink w:anchor="_Toc228777920" w:history="1">
            <w:r w:rsidRPr="00644C5A">
              <w:rPr>
                <w:rStyle w:val="Hyperlink"/>
                <w:noProof/>
              </w:rPr>
              <w:t>ANNEX A - FMA</w:t>
            </w:r>
            <w:r>
              <w:rPr>
                <w:noProof/>
                <w:webHidden/>
              </w:rPr>
              <w:tab/>
            </w:r>
            <w:r>
              <w:rPr>
                <w:noProof/>
                <w:webHidden/>
              </w:rPr>
              <w:fldChar w:fldCharType="begin"/>
            </w:r>
            <w:r>
              <w:rPr>
                <w:noProof/>
                <w:webHidden/>
              </w:rPr>
              <w:instrText xml:space="preserve"> PAGEREF _Toc228777920 \h </w:instrText>
            </w:r>
            <w:r>
              <w:rPr>
                <w:noProof/>
                <w:webHidden/>
              </w:rPr>
            </w:r>
            <w:r>
              <w:rPr>
                <w:noProof/>
                <w:webHidden/>
              </w:rPr>
              <w:fldChar w:fldCharType="separate"/>
            </w:r>
            <w:r>
              <w:rPr>
                <w:noProof/>
                <w:webHidden/>
              </w:rPr>
              <w:t>19</w:t>
            </w:r>
            <w:r>
              <w:rPr>
                <w:noProof/>
                <w:webHidden/>
              </w:rPr>
              <w:fldChar w:fldCharType="end"/>
            </w:r>
          </w:hyperlink>
        </w:p>
        <w:p w14:paraId="1767EB41" w14:textId="4F80AB00" w:rsidR="00697415" w:rsidRDefault="00697415">
          <w:pPr>
            <w:pStyle w:val="TOC1"/>
            <w:tabs>
              <w:tab w:val="right" w:leader="dot" w:pos="9016"/>
            </w:tabs>
            <w:rPr>
              <w:rFonts w:eastAsiaTheme="minorEastAsia"/>
              <w:noProof/>
              <w:lang w:eastAsia="en-GB"/>
            </w:rPr>
          </w:pPr>
          <w:hyperlink w:anchor="_Toc228777921" w:history="1">
            <w:r w:rsidRPr="00644C5A">
              <w:rPr>
                <w:rStyle w:val="Hyperlink"/>
                <w:noProof/>
              </w:rPr>
              <w:t>ANNEX B – Functional Metrics</w:t>
            </w:r>
            <w:r>
              <w:rPr>
                <w:noProof/>
                <w:webHidden/>
              </w:rPr>
              <w:tab/>
            </w:r>
            <w:r>
              <w:rPr>
                <w:noProof/>
                <w:webHidden/>
              </w:rPr>
              <w:fldChar w:fldCharType="begin"/>
            </w:r>
            <w:r>
              <w:rPr>
                <w:noProof/>
                <w:webHidden/>
              </w:rPr>
              <w:instrText xml:space="preserve"> PAGEREF _Toc228777921 \h </w:instrText>
            </w:r>
            <w:r>
              <w:rPr>
                <w:noProof/>
                <w:webHidden/>
              </w:rPr>
            </w:r>
            <w:r>
              <w:rPr>
                <w:noProof/>
                <w:webHidden/>
              </w:rPr>
              <w:fldChar w:fldCharType="separate"/>
            </w:r>
            <w:r>
              <w:rPr>
                <w:noProof/>
                <w:webHidden/>
              </w:rPr>
              <w:t>20</w:t>
            </w:r>
            <w:r>
              <w:rPr>
                <w:noProof/>
                <w:webHidden/>
              </w:rPr>
              <w:fldChar w:fldCharType="end"/>
            </w:r>
          </w:hyperlink>
        </w:p>
        <w:p w14:paraId="08B8CD8C" w14:textId="58B4865C" w:rsidR="00697415" w:rsidRDefault="00697415">
          <w:pPr>
            <w:pStyle w:val="TOC1"/>
            <w:tabs>
              <w:tab w:val="right" w:leader="dot" w:pos="9016"/>
            </w:tabs>
            <w:rPr>
              <w:rFonts w:eastAsiaTheme="minorEastAsia"/>
              <w:noProof/>
              <w:lang w:eastAsia="en-GB"/>
            </w:rPr>
          </w:pPr>
          <w:hyperlink w:anchor="_Toc228777922" w:history="1">
            <w:r w:rsidRPr="00644C5A">
              <w:rPr>
                <w:rStyle w:val="Hyperlink"/>
                <w:noProof/>
              </w:rPr>
              <w:t>ANNEX C – FMEA</w:t>
            </w:r>
            <w:r>
              <w:rPr>
                <w:noProof/>
                <w:webHidden/>
              </w:rPr>
              <w:tab/>
            </w:r>
            <w:r>
              <w:rPr>
                <w:noProof/>
                <w:webHidden/>
              </w:rPr>
              <w:fldChar w:fldCharType="begin"/>
            </w:r>
            <w:r>
              <w:rPr>
                <w:noProof/>
                <w:webHidden/>
              </w:rPr>
              <w:instrText xml:space="preserve"> PAGEREF _Toc228777922 \h </w:instrText>
            </w:r>
            <w:r>
              <w:rPr>
                <w:noProof/>
                <w:webHidden/>
              </w:rPr>
            </w:r>
            <w:r>
              <w:rPr>
                <w:noProof/>
                <w:webHidden/>
              </w:rPr>
              <w:fldChar w:fldCharType="separate"/>
            </w:r>
            <w:r>
              <w:rPr>
                <w:noProof/>
                <w:webHidden/>
              </w:rPr>
              <w:t>21</w:t>
            </w:r>
            <w:r>
              <w:rPr>
                <w:noProof/>
                <w:webHidden/>
              </w:rPr>
              <w:fldChar w:fldCharType="end"/>
            </w:r>
          </w:hyperlink>
        </w:p>
        <w:p w14:paraId="2D3F5392" w14:textId="34B2186D" w:rsidR="00417EE1" w:rsidRDefault="00417EE1">
          <w:r>
            <w:rPr>
              <w:b/>
              <w:bCs/>
              <w:noProof/>
              <w:lang w:val="en-US"/>
            </w:rPr>
            <w:fldChar w:fldCharType="end"/>
          </w:r>
        </w:p>
      </w:sdtContent>
    </w:sdt>
    <w:p w14:paraId="05400411" w14:textId="575471AD" w:rsidR="002B5D1B" w:rsidRDefault="002B5D1B"/>
    <w:p w14:paraId="5D99CB85" w14:textId="77777777" w:rsidR="002B5D1B" w:rsidRDefault="002B5D1B">
      <w:r>
        <w:br w:type="page"/>
      </w:r>
    </w:p>
    <w:p w14:paraId="5069DCFF" w14:textId="03E3C267" w:rsidR="002B5D1B" w:rsidRDefault="002B5D1B" w:rsidP="002B5D1B">
      <w:pPr>
        <w:pStyle w:val="Heading1"/>
      </w:pPr>
      <w:bookmarkStart w:id="0" w:name="_Toc228777897"/>
      <w:r>
        <w:lastRenderedPageBreak/>
        <w:t>Table of Figures</w:t>
      </w:r>
      <w:bookmarkEnd w:id="0"/>
    </w:p>
    <w:p w14:paraId="52056B2B" w14:textId="7C717C68" w:rsidR="00F0284E" w:rsidRDefault="002B5D1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8777773" w:history="1">
        <w:r w:rsidR="00F0284E" w:rsidRPr="008262A1">
          <w:rPr>
            <w:rStyle w:val="Hyperlink"/>
            <w:noProof/>
          </w:rPr>
          <w:t>Figure 1 – Pairwise comparison of requirements</w:t>
        </w:r>
        <w:r w:rsidR="00F0284E">
          <w:rPr>
            <w:noProof/>
            <w:webHidden/>
          </w:rPr>
          <w:tab/>
        </w:r>
        <w:r w:rsidR="00F0284E">
          <w:rPr>
            <w:noProof/>
            <w:webHidden/>
          </w:rPr>
          <w:fldChar w:fldCharType="begin"/>
        </w:r>
        <w:r w:rsidR="00F0284E">
          <w:rPr>
            <w:noProof/>
            <w:webHidden/>
          </w:rPr>
          <w:instrText xml:space="preserve"> PAGEREF _Toc228777773 \h </w:instrText>
        </w:r>
        <w:r w:rsidR="00F0284E">
          <w:rPr>
            <w:noProof/>
            <w:webHidden/>
          </w:rPr>
        </w:r>
        <w:r w:rsidR="00F0284E">
          <w:rPr>
            <w:noProof/>
            <w:webHidden/>
          </w:rPr>
          <w:fldChar w:fldCharType="separate"/>
        </w:r>
        <w:r w:rsidR="00F0284E">
          <w:rPr>
            <w:noProof/>
            <w:webHidden/>
          </w:rPr>
          <w:t>6</w:t>
        </w:r>
        <w:r w:rsidR="00F0284E">
          <w:rPr>
            <w:noProof/>
            <w:webHidden/>
          </w:rPr>
          <w:fldChar w:fldCharType="end"/>
        </w:r>
      </w:hyperlink>
    </w:p>
    <w:p w14:paraId="34ED29F0" w14:textId="33987AE2" w:rsidR="00F0284E" w:rsidRDefault="00F0284E">
      <w:pPr>
        <w:pStyle w:val="TableofFigures"/>
        <w:tabs>
          <w:tab w:val="right" w:leader="dot" w:pos="9016"/>
        </w:tabs>
        <w:rPr>
          <w:rFonts w:eastAsiaTheme="minorEastAsia"/>
          <w:noProof/>
          <w:lang w:eastAsia="en-GB"/>
        </w:rPr>
      </w:pPr>
      <w:hyperlink w:anchor="_Toc228777774" w:history="1">
        <w:r w:rsidRPr="008262A1">
          <w:rPr>
            <w:rStyle w:val="Hyperlink"/>
            <w:noProof/>
          </w:rPr>
          <w:t>Figure 2 – Bar Chart illustrating importance of each requirement</w:t>
        </w:r>
        <w:r>
          <w:rPr>
            <w:noProof/>
            <w:webHidden/>
          </w:rPr>
          <w:tab/>
        </w:r>
        <w:r>
          <w:rPr>
            <w:noProof/>
            <w:webHidden/>
          </w:rPr>
          <w:fldChar w:fldCharType="begin"/>
        </w:r>
        <w:r>
          <w:rPr>
            <w:noProof/>
            <w:webHidden/>
          </w:rPr>
          <w:instrText xml:space="preserve"> PAGEREF _Toc228777774 \h </w:instrText>
        </w:r>
        <w:r>
          <w:rPr>
            <w:noProof/>
            <w:webHidden/>
          </w:rPr>
        </w:r>
        <w:r>
          <w:rPr>
            <w:noProof/>
            <w:webHidden/>
          </w:rPr>
          <w:fldChar w:fldCharType="separate"/>
        </w:r>
        <w:r>
          <w:rPr>
            <w:noProof/>
            <w:webHidden/>
          </w:rPr>
          <w:t>7</w:t>
        </w:r>
        <w:r>
          <w:rPr>
            <w:noProof/>
            <w:webHidden/>
          </w:rPr>
          <w:fldChar w:fldCharType="end"/>
        </w:r>
      </w:hyperlink>
    </w:p>
    <w:p w14:paraId="096EA373" w14:textId="062E47F1" w:rsidR="00F0284E" w:rsidRDefault="00F0284E">
      <w:pPr>
        <w:pStyle w:val="TableofFigures"/>
        <w:tabs>
          <w:tab w:val="right" w:leader="dot" w:pos="9016"/>
        </w:tabs>
        <w:rPr>
          <w:rFonts w:eastAsiaTheme="minorEastAsia"/>
          <w:noProof/>
          <w:lang w:eastAsia="en-GB"/>
        </w:rPr>
      </w:pPr>
      <w:hyperlink w:anchor="_Toc228777775" w:history="1">
        <w:r w:rsidRPr="008262A1">
          <w:rPr>
            <w:rStyle w:val="Hyperlink"/>
            <w:noProof/>
          </w:rPr>
          <w:t>Figure 3 – QFD 1</w:t>
        </w:r>
        <w:r>
          <w:rPr>
            <w:noProof/>
            <w:webHidden/>
          </w:rPr>
          <w:tab/>
        </w:r>
        <w:r>
          <w:rPr>
            <w:noProof/>
            <w:webHidden/>
          </w:rPr>
          <w:fldChar w:fldCharType="begin"/>
        </w:r>
        <w:r>
          <w:rPr>
            <w:noProof/>
            <w:webHidden/>
          </w:rPr>
          <w:instrText xml:space="preserve"> PAGEREF _Toc228777775 \h </w:instrText>
        </w:r>
        <w:r>
          <w:rPr>
            <w:noProof/>
            <w:webHidden/>
          </w:rPr>
        </w:r>
        <w:r>
          <w:rPr>
            <w:noProof/>
            <w:webHidden/>
          </w:rPr>
          <w:fldChar w:fldCharType="separate"/>
        </w:r>
        <w:r>
          <w:rPr>
            <w:noProof/>
            <w:webHidden/>
          </w:rPr>
          <w:t>9</w:t>
        </w:r>
        <w:r>
          <w:rPr>
            <w:noProof/>
            <w:webHidden/>
          </w:rPr>
          <w:fldChar w:fldCharType="end"/>
        </w:r>
      </w:hyperlink>
    </w:p>
    <w:p w14:paraId="74811C49" w14:textId="37545871" w:rsidR="00F0284E" w:rsidRDefault="00F0284E">
      <w:pPr>
        <w:pStyle w:val="TableofFigures"/>
        <w:tabs>
          <w:tab w:val="right" w:leader="dot" w:pos="9016"/>
        </w:tabs>
        <w:rPr>
          <w:rFonts w:eastAsiaTheme="minorEastAsia"/>
          <w:noProof/>
          <w:lang w:eastAsia="en-GB"/>
        </w:rPr>
      </w:pPr>
      <w:hyperlink w:anchor="_Toc228777776" w:history="1">
        <w:r w:rsidRPr="008262A1">
          <w:rPr>
            <w:rStyle w:val="Hyperlink"/>
            <w:noProof/>
          </w:rPr>
          <w:t>Figure 4 – QFD 1 Functional Importances</w:t>
        </w:r>
        <w:r>
          <w:rPr>
            <w:noProof/>
            <w:webHidden/>
          </w:rPr>
          <w:tab/>
        </w:r>
        <w:r>
          <w:rPr>
            <w:noProof/>
            <w:webHidden/>
          </w:rPr>
          <w:fldChar w:fldCharType="begin"/>
        </w:r>
        <w:r>
          <w:rPr>
            <w:noProof/>
            <w:webHidden/>
          </w:rPr>
          <w:instrText xml:space="preserve"> PAGEREF _Toc228777776 \h </w:instrText>
        </w:r>
        <w:r>
          <w:rPr>
            <w:noProof/>
            <w:webHidden/>
          </w:rPr>
        </w:r>
        <w:r>
          <w:rPr>
            <w:noProof/>
            <w:webHidden/>
          </w:rPr>
          <w:fldChar w:fldCharType="separate"/>
        </w:r>
        <w:r>
          <w:rPr>
            <w:noProof/>
            <w:webHidden/>
          </w:rPr>
          <w:t>10</w:t>
        </w:r>
        <w:r>
          <w:rPr>
            <w:noProof/>
            <w:webHidden/>
          </w:rPr>
          <w:fldChar w:fldCharType="end"/>
        </w:r>
      </w:hyperlink>
    </w:p>
    <w:p w14:paraId="18270E7D" w14:textId="3DC2496F" w:rsidR="00F0284E" w:rsidRDefault="00F0284E">
      <w:pPr>
        <w:pStyle w:val="TableofFigures"/>
        <w:tabs>
          <w:tab w:val="right" w:leader="dot" w:pos="9016"/>
        </w:tabs>
        <w:rPr>
          <w:rFonts w:eastAsiaTheme="minorEastAsia"/>
          <w:noProof/>
          <w:lang w:eastAsia="en-GB"/>
        </w:rPr>
      </w:pPr>
      <w:hyperlink w:anchor="_Toc228777777" w:history="1">
        <w:r w:rsidRPr="008262A1">
          <w:rPr>
            <w:rStyle w:val="Hyperlink"/>
            <w:noProof/>
          </w:rPr>
          <w:t>Figure 5 – FMA</w:t>
        </w:r>
        <w:r>
          <w:rPr>
            <w:noProof/>
            <w:webHidden/>
          </w:rPr>
          <w:tab/>
        </w:r>
        <w:r>
          <w:rPr>
            <w:noProof/>
            <w:webHidden/>
          </w:rPr>
          <w:fldChar w:fldCharType="begin"/>
        </w:r>
        <w:r>
          <w:rPr>
            <w:noProof/>
            <w:webHidden/>
          </w:rPr>
          <w:instrText xml:space="preserve"> PAGEREF _Toc228777777 \h </w:instrText>
        </w:r>
        <w:r>
          <w:rPr>
            <w:noProof/>
            <w:webHidden/>
          </w:rPr>
        </w:r>
        <w:r>
          <w:rPr>
            <w:noProof/>
            <w:webHidden/>
          </w:rPr>
          <w:fldChar w:fldCharType="separate"/>
        </w:r>
        <w:r>
          <w:rPr>
            <w:noProof/>
            <w:webHidden/>
          </w:rPr>
          <w:t>10</w:t>
        </w:r>
        <w:r>
          <w:rPr>
            <w:noProof/>
            <w:webHidden/>
          </w:rPr>
          <w:fldChar w:fldCharType="end"/>
        </w:r>
      </w:hyperlink>
    </w:p>
    <w:p w14:paraId="2D638F87" w14:textId="3814CBC7" w:rsidR="00F0284E" w:rsidRDefault="00F0284E">
      <w:pPr>
        <w:pStyle w:val="TableofFigures"/>
        <w:tabs>
          <w:tab w:val="right" w:leader="dot" w:pos="9016"/>
        </w:tabs>
        <w:rPr>
          <w:rFonts w:eastAsiaTheme="minorEastAsia"/>
          <w:noProof/>
          <w:lang w:eastAsia="en-GB"/>
        </w:rPr>
      </w:pPr>
      <w:hyperlink w:anchor="_Toc228777778" w:history="1">
        <w:r w:rsidRPr="008262A1">
          <w:rPr>
            <w:rStyle w:val="Hyperlink"/>
            <w:noProof/>
          </w:rPr>
          <w:t>Figure 6 – Functional Metrics Analysis</w:t>
        </w:r>
        <w:r>
          <w:rPr>
            <w:noProof/>
            <w:webHidden/>
          </w:rPr>
          <w:tab/>
        </w:r>
        <w:r>
          <w:rPr>
            <w:noProof/>
            <w:webHidden/>
          </w:rPr>
          <w:fldChar w:fldCharType="begin"/>
        </w:r>
        <w:r>
          <w:rPr>
            <w:noProof/>
            <w:webHidden/>
          </w:rPr>
          <w:instrText xml:space="preserve"> PAGEREF _Toc228777778 \h </w:instrText>
        </w:r>
        <w:r>
          <w:rPr>
            <w:noProof/>
            <w:webHidden/>
          </w:rPr>
        </w:r>
        <w:r>
          <w:rPr>
            <w:noProof/>
            <w:webHidden/>
          </w:rPr>
          <w:fldChar w:fldCharType="separate"/>
        </w:r>
        <w:r>
          <w:rPr>
            <w:noProof/>
            <w:webHidden/>
          </w:rPr>
          <w:t>11</w:t>
        </w:r>
        <w:r>
          <w:rPr>
            <w:noProof/>
            <w:webHidden/>
          </w:rPr>
          <w:fldChar w:fldCharType="end"/>
        </w:r>
      </w:hyperlink>
    </w:p>
    <w:p w14:paraId="5F85F7C5" w14:textId="2538D571" w:rsidR="00F0284E" w:rsidRDefault="00F0284E">
      <w:pPr>
        <w:pStyle w:val="TableofFigures"/>
        <w:tabs>
          <w:tab w:val="right" w:leader="dot" w:pos="9016"/>
        </w:tabs>
        <w:rPr>
          <w:rFonts w:eastAsiaTheme="minorEastAsia"/>
          <w:noProof/>
          <w:lang w:eastAsia="en-GB"/>
        </w:rPr>
      </w:pPr>
      <w:hyperlink w:anchor="_Toc228777779" w:history="1">
        <w:r w:rsidRPr="008262A1">
          <w:rPr>
            <w:rStyle w:val="Hyperlink"/>
            <w:noProof/>
          </w:rPr>
          <w:t>Figure 7 – System Pugh</w:t>
        </w:r>
        <w:r>
          <w:rPr>
            <w:noProof/>
            <w:webHidden/>
          </w:rPr>
          <w:tab/>
        </w:r>
        <w:r>
          <w:rPr>
            <w:noProof/>
            <w:webHidden/>
          </w:rPr>
          <w:fldChar w:fldCharType="begin"/>
        </w:r>
        <w:r>
          <w:rPr>
            <w:noProof/>
            <w:webHidden/>
          </w:rPr>
          <w:instrText xml:space="preserve"> PAGEREF _Toc228777779 \h </w:instrText>
        </w:r>
        <w:r>
          <w:rPr>
            <w:noProof/>
            <w:webHidden/>
          </w:rPr>
        </w:r>
        <w:r>
          <w:rPr>
            <w:noProof/>
            <w:webHidden/>
          </w:rPr>
          <w:fldChar w:fldCharType="separate"/>
        </w:r>
        <w:r>
          <w:rPr>
            <w:noProof/>
            <w:webHidden/>
          </w:rPr>
          <w:t>12</w:t>
        </w:r>
        <w:r>
          <w:rPr>
            <w:noProof/>
            <w:webHidden/>
          </w:rPr>
          <w:fldChar w:fldCharType="end"/>
        </w:r>
      </w:hyperlink>
    </w:p>
    <w:p w14:paraId="317F3694" w14:textId="768BCFCC" w:rsidR="00F0284E" w:rsidRDefault="00F0284E">
      <w:pPr>
        <w:pStyle w:val="TableofFigures"/>
        <w:tabs>
          <w:tab w:val="right" w:leader="dot" w:pos="9016"/>
        </w:tabs>
        <w:rPr>
          <w:rFonts w:eastAsiaTheme="minorEastAsia"/>
          <w:noProof/>
          <w:lang w:eastAsia="en-GB"/>
        </w:rPr>
      </w:pPr>
      <w:hyperlink w:anchor="_Toc228777780" w:history="1">
        <w:r w:rsidRPr="008262A1">
          <w:rPr>
            <w:rStyle w:val="Hyperlink"/>
            <w:noProof/>
          </w:rPr>
          <w:t>Figure 8 – QFD 2</w:t>
        </w:r>
        <w:r>
          <w:rPr>
            <w:noProof/>
            <w:webHidden/>
          </w:rPr>
          <w:tab/>
        </w:r>
        <w:r>
          <w:rPr>
            <w:noProof/>
            <w:webHidden/>
          </w:rPr>
          <w:fldChar w:fldCharType="begin"/>
        </w:r>
        <w:r>
          <w:rPr>
            <w:noProof/>
            <w:webHidden/>
          </w:rPr>
          <w:instrText xml:space="preserve"> PAGEREF _Toc228777780 \h </w:instrText>
        </w:r>
        <w:r>
          <w:rPr>
            <w:noProof/>
            <w:webHidden/>
          </w:rPr>
        </w:r>
        <w:r>
          <w:rPr>
            <w:noProof/>
            <w:webHidden/>
          </w:rPr>
          <w:fldChar w:fldCharType="separate"/>
        </w:r>
        <w:r>
          <w:rPr>
            <w:noProof/>
            <w:webHidden/>
          </w:rPr>
          <w:t>12</w:t>
        </w:r>
        <w:r>
          <w:rPr>
            <w:noProof/>
            <w:webHidden/>
          </w:rPr>
          <w:fldChar w:fldCharType="end"/>
        </w:r>
      </w:hyperlink>
    </w:p>
    <w:p w14:paraId="785DA8D3" w14:textId="2B01048A" w:rsidR="00F0284E" w:rsidRDefault="00F0284E">
      <w:pPr>
        <w:pStyle w:val="TableofFigures"/>
        <w:tabs>
          <w:tab w:val="right" w:leader="dot" w:pos="9016"/>
        </w:tabs>
        <w:rPr>
          <w:rFonts w:eastAsiaTheme="minorEastAsia"/>
          <w:noProof/>
          <w:lang w:eastAsia="en-GB"/>
        </w:rPr>
      </w:pPr>
      <w:hyperlink w:anchor="_Toc228777781" w:history="1">
        <w:r w:rsidRPr="008262A1">
          <w:rPr>
            <w:rStyle w:val="Hyperlink"/>
            <w:noProof/>
          </w:rPr>
          <w:t>Figure 9 – Feature Importances</w:t>
        </w:r>
        <w:r>
          <w:rPr>
            <w:noProof/>
            <w:webHidden/>
          </w:rPr>
          <w:tab/>
        </w:r>
        <w:r>
          <w:rPr>
            <w:noProof/>
            <w:webHidden/>
          </w:rPr>
          <w:fldChar w:fldCharType="begin"/>
        </w:r>
        <w:r>
          <w:rPr>
            <w:noProof/>
            <w:webHidden/>
          </w:rPr>
          <w:instrText xml:space="preserve"> PAGEREF _Toc228777781 \h </w:instrText>
        </w:r>
        <w:r>
          <w:rPr>
            <w:noProof/>
            <w:webHidden/>
          </w:rPr>
        </w:r>
        <w:r>
          <w:rPr>
            <w:noProof/>
            <w:webHidden/>
          </w:rPr>
          <w:fldChar w:fldCharType="separate"/>
        </w:r>
        <w:r>
          <w:rPr>
            <w:noProof/>
            <w:webHidden/>
          </w:rPr>
          <w:t>13</w:t>
        </w:r>
        <w:r>
          <w:rPr>
            <w:noProof/>
            <w:webHidden/>
          </w:rPr>
          <w:fldChar w:fldCharType="end"/>
        </w:r>
      </w:hyperlink>
    </w:p>
    <w:p w14:paraId="3C22976C" w14:textId="6E52E656" w:rsidR="00F0284E" w:rsidRDefault="00F0284E">
      <w:pPr>
        <w:pStyle w:val="TableofFigures"/>
        <w:tabs>
          <w:tab w:val="right" w:leader="dot" w:pos="9016"/>
        </w:tabs>
        <w:rPr>
          <w:rFonts w:eastAsiaTheme="minorEastAsia"/>
          <w:noProof/>
          <w:lang w:eastAsia="en-GB"/>
        </w:rPr>
      </w:pPr>
      <w:hyperlink w:anchor="_Toc228777782" w:history="1">
        <w:r w:rsidRPr="008262A1">
          <w:rPr>
            <w:rStyle w:val="Hyperlink"/>
            <w:noProof/>
          </w:rPr>
          <w:t>Figure 10 - P Diagram (GPR)</w:t>
        </w:r>
        <w:r>
          <w:rPr>
            <w:noProof/>
            <w:webHidden/>
          </w:rPr>
          <w:tab/>
        </w:r>
        <w:r>
          <w:rPr>
            <w:noProof/>
            <w:webHidden/>
          </w:rPr>
          <w:fldChar w:fldCharType="begin"/>
        </w:r>
        <w:r>
          <w:rPr>
            <w:noProof/>
            <w:webHidden/>
          </w:rPr>
          <w:instrText xml:space="preserve"> PAGEREF _Toc228777782 \h </w:instrText>
        </w:r>
        <w:r>
          <w:rPr>
            <w:noProof/>
            <w:webHidden/>
          </w:rPr>
        </w:r>
        <w:r>
          <w:rPr>
            <w:noProof/>
            <w:webHidden/>
          </w:rPr>
          <w:fldChar w:fldCharType="separate"/>
        </w:r>
        <w:r>
          <w:rPr>
            <w:noProof/>
            <w:webHidden/>
          </w:rPr>
          <w:t>14</w:t>
        </w:r>
        <w:r>
          <w:rPr>
            <w:noProof/>
            <w:webHidden/>
          </w:rPr>
          <w:fldChar w:fldCharType="end"/>
        </w:r>
      </w:hyperlink>
    </w:p>
    <w:p w14:paraId="1617CBF3" w14:textId="35D74E49" w:rsidR="00F0284E" w:rsidRDefault="00F0284E">
      <w:pPr>
        <w:pStyle w:val="TableofFigures"/>
        <w:tabs>
          <w:tab w:val="right" w:leader="dot" w:pos="9016"/>
        </w:tabs>
        <w:rPr>
          <w:rFonts w:eastAsiaTheme="minorEastAsia"/>
          <w:noProof/>
          <w:lang w:eastAsia="en-GB"/>
        </w:rPr>
      </w:pPr>
      <w:hyperlink w:anchor="_Toc228777783" w:history="1">
        <w:r w:rsidRPr="008262A1">
          <w:rPr>
            <w:rStyle w:val="Hyperlink"/>
            <w:noProof/>
          </w:rPr>
          <w:t>Figure 11 – “What Why” (GPR)</w:t>
        </w:r>
        <w:r>
          <w:rPr>
            <w:noProof/>
            <w:webHidden/>
          </w:rPr>
          <w:tab/>
        </w:r>
        <w:r>
          <w:rPr>
            <w:noProof/>
            <w:webHidden/>
          </w:rPr>
          <w:fldChar w:fldCharType="begin"/>
        </w:r>
        <w:r>
          <w:rPr>
            <w:noProof/>
            <w:webHidden/>
          </w:rPr>
          <w:instrText xml:space="preserve"> PAGEREF _Toc228777783 \h </w:instrText>
        </w:r>
        <w:r>
          <w:rPr>
            <w:noProof/>
            <w:webHidden/>
          </w:rPr>
        </w:r>
        <w:r>
          <w:rPr>
            <w:noProof/>
            <w:webHidden/>
          </w:rPr>
          <w:fldChar w:fldCharType="separate"/>
        </w:r>
        <w:r>
          <w:rPr>
            <w:noProof/>
            <w:webHidden/>
          </w:rPr>
          <w:t>14</w:t>
        </w:r>
        <w:r>
          <w:rPr>
            <w:noProof/>
            <w:webHidden/>
          </w:rPr>
          <w:fldChar w:fldCharType="end"/>
        </w:r>
      </w:hyperlink>
    </w:p>
    <w:p w14:paraId="53AE0DCE" w14:textId="29F7E838" w:rsidR="003D5EB9" w:rsidRDefault="002B5D1B">
      <w:r>
        <w:rPr>
          <w:b/>
          <w:bCs/>
          <w:noProof/>
          <w:lang w:val="en-US"/>
        </w:rPr>
        <w:fldChar w:fldCharType="end"/>
      </w:r>
    </w:p>
    <w:p w14:paraId="15BFB500" w14:textId="77777777" w:rsidR="002B5D1B" w:rsidRDefault="002B5D1B"/>
    <w:p w14:paraId="7B59DC9F" w14:textId="505487F3" w:rsidR="002B5D1B" w:rsidRDefault="002B5D1B" w:rsidP="002B5D1B">
      <w:pPr>
        <w:pStyle w:val="Heading1"/>
      </w:pPr>
      <w:bookmarkStart w:id="1" w:name="_Toc228777898"/>
      <w:r>
        <w:t>Table of Tables</w:t>
      </w:r>
      <w:bookmarkEnd w:id="1"/>
    </w:p>
    <w:p w14:paraId="4B105954" w14:textId="151FE3DF" w:rsidR="00F0284E" w:rsidRDefault="002B5D1B">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8777769" w:history="1">
        <w:r w:rsidR="00F0284E" w:rsidRPr="00CD1004">
          <w:rPr>
            <w:rStyle w:val="Hyperlink"/>
            <w:noProof/>
          </w:rPr>
          <w:t>Table 1 – Areas of Responsibility</w:t>
        </w:r>
        <w:r w:rsidR="00F0284E">
          <w:rPr>
            <w:noProof/>
            <w:webHidden/>
          </w:rPr>
          <w:tab/>
        </w:r>
        <w:r w:rsidR="00F0284E">
          <w:rPr>
            <w:noProof/>
            <w:webHidden/>
          </w:rPr>
          <w:fldChar w:fldCharType="begin"/>
        </w:r>
        <w:r w:rsidR="00F0284E">
          <w:rPr>
            <w:noProof/>
            <w:webHidden/>
          </w:rPr>
          <w:instrText xml:space="preserve"> PAGEREF _Toc228777769 \h </w:instrText>
        </w:r>
        <w:r w:rsidR="00F0284E">
          <w:rPr>
            <w:noProof/>
            <w:webHidden/>
          </w:rPr>
        </w:r>
        <w:r w:rsidR="00F0284E">
          <w:rPr>
            <w:noProof/>
            <w:webHidden/>
          </w:rPr>
          <w:fldChar w:fldCharType="separate"/>
        </w:r>
        <w:r w:rsidR="00F0284E">
          <w:rPr>
            <w:noProof/>
            <w:webHidden/>
          </w:rPr>
          <w:t>3</w:t>
        </w:r>
        <w:r w:rsidR="00F0284E">
          <w:rPr>
            <w:noProof/>
            <w:webHidden/>
          </w:rPr>
          <w:fldChar w:fldCharType="end"/>
        </w:r>
      </w:hyperlink>
    </w:p>
    <w:p w14:paraId="4D3FD131" w14:textId="54DFE0F2" w:rsidR="00F0284E" w:rsidRDefault="00F0284E">
      <w:pPr>
        <w:pStyle w:val="TableofFigures"/>
        <w:tabs>
          <w:tab w:val="right" w:leader="dot" w:pos="9016"/>
        </w:tabs>
        <w:rPr>
          <w:rFonts w:eastAsiaTheme="minorEastAsia"/>
          <w:noProof/>
          <w:lang w:eastAsia="en-GB"/>
        </w:rPr>
      </w:pPr>
      <w:hyperlink w:anchor="_Toc228777770" w:history="1">
        <w:r w:rsidRPr="00CD1004">
          <w:rPr>
            <w:rStyle w:val="Hyperlink"/>
            <w:noProof/>
          </w:rPr>
          <w:t>Table 2 – Table linking non-functional requirements to functional requirements</w:t>
        </w:r>
        <w:r>
          <w:rPr>
            <w:noProof/>
            <w:webHidden/>
          </w:rPr>
          <w:tab/>
        </w:r>
        <w:r>
          <w:rPr>
            <w:noProof/>
            <w:webHidden/>
          </w:rPr>
          <w:fldChar w:fldCharType="begin"/>
        </w:r>
        <w:r>
          <w:rPr>
            <w:noProof/>
            <w:webHidden/>
          </w:rPr>
          <w:instrText xml:space="preserve"> PAGEREF _Toc228777770 \h </w:instrText>
        </w:r>
        <w:r>
          <w:rPr>
            <w:noProof/>
            <w:webHidden/>
          </w:rPr>
        </w:r>
        <w:r>
          <w:rPr>
            <w:noProof/>
            <w:webHidden/>
          </w:rPr>
          <w:fldChar w:fldCharType="separate"/>
        </w:r>
        <w:r>
          <w:rPr>
            <w:noProof/>
            <w:webHidden/>
          </w:rPr>
          <w:t>8</w:t>
        </w:r>
        <w:r>
          <w:rPr>
            <w:noProof/>
            <w:webHidden/>
          </w:rPr>
          <w:fldChar w:fldCharType="end"/>
        </w:r>
      </w:hyperlink>
    </w:p>
    <w:p w14:paraId="02AFDA31" w14:textId="2449314D" w:rsidR="002B5D1B" w:rsidRDefault="002B5D1B" w:rsidP="002B5D1B">
      <w:r>
        <w:rPr>
          <w:b/>
          <w:bCs/>
          <w:noProof/>
          <w:lang w:val="en-US"/>
        </w:rPr>
        <w:fldChar w:fldCharType="end"/>
      </w:r>
    </w:p>
    <w:p w14:paraId="587643C1" w14:textId="1072DFA8" w:rsidR="004404E0" w:rsidRDefault="004404E0" w:rsidP="002B5D1B"/>
    <w:p w14:paraId="21FAFA4A" w14:textId="77777777" w:rsidR="004404E0" w:rsidRDefault="004404E0">
      <w:r>
        <w:br w:type="page"/>
      </w:r>
    </w:p>
    <w:p w14:paraId="6E0AEB8C" w14:textId="44FBACC0" w:rsidR="00AA2957" w:rsidRPr="00AA2957" w:rsidRDefault="00711EF5" w:rsidP="004905E1">
      <w:pPr>
        <w:pStyle w:val="Heading1"/>
      </w:pPr>
      <w:bookmarkStart w:id="2" w:name="_Toc228777899"/>
      <w:r>
        <w:lastRenderedPageBreak/>
        <w:t xml:space="preserve">1.0 </w:t>
      </w:r>
      <w:r w:rsidR="00AA2957">
        <w:t xml:space="preserve">– </w:t>
      </w:r>
      <w:r w:rsidR="00F75798">
        <w:t>I</w:t>
      </w:r>
      <w:r w:rsidR="00AA2957">
        <w:t>ntroduction</w:t>
      </w:r>
      <w:bookmarkEnd w:id="2"/>
    </w:p>
    <w:p w14:paraId="48571987" w14:textId="35AE6777" w:rsidR="00AA2957" w:rsidRDefault="00711EF5" w:rsidP="00711EF5">
      <w:pPr>
        <w:pStyle w:val="Heading2"/>
      </w:pPr>
      <w:bookmarkStart w:id="3" w:name="_Toc228777900"/>
      <w:r>
        <w:t xml:space="preserve">1.1 </w:t>
      </w:r>
      <w:r w:rsidR="00AA2957">
        <w:t>– Situation Brief</w:t>
      </w:r>
      <w:bookmarkEnd w:id="3"/>
    </w:p>
    <w:p w14:paraId="2F653926" w14:textId="7D4F12A7" w:rsidR="00AA2957" w:rsidRDefault="001E3CA0" w:rsidP="00AA2957">
      <w:r>
        <w:t>Medical relief supplies require transportation through a valley known to be a minefield. Alternate routes which would avoid this minefield are too lengthy for the time sensitive mission.</w:t>
      </w:r>
      <w:r w:rsidR="00840A5E">
        <w:t xml:space="preserve"> Any use of large air vehicles to transport would be countered by man portable air defence systems. The only land vehicles made available for this mission are Land Rovers and Toyota pickup trucks. A pre-existing solution (Python) has been ruled out due to perceived bullet vulnerability. There is a lack of capability to transport heavy vehicles. The solution must clear, mark and remove mines to produce a safe pathway through the valley which can be used repeatedly by both humanitarian missions and locals.</w:t>
      </w:r>
    </w:p>
    <w:p w14:paraId="059DF114" w14:textId="6129DD21" w:rsidR="00EA5691" w:rsidRDefault="00062809" w:rsidP="00AA2957">
      <w:r>
        <w:t>The munitions expected are the OZM-72 (a Russian bounding mine) and the M15 (anti-tank mine). The OZM-72 is an anti-infantry measure which when triggered will bounce 1 metre into the air sending a fan of shrapnel at chest height propelled by about 660 grams of TNT. This mine is lethal to approximately 25 metres and causes serious injuries up to 50</w:t>
      </w:r>
      <w:r w:rsidR="004916AA">
        <w:t xml:space="preserve"> </w:t>
      </w:r>
      <w:sdt>
        <w:sdtPr>
          <w:id w:val="-310483646"/>
          <w:citation/>
        </w:sdtPr>
        <w:sdtContent>
          <w:r w:rsidR="004916AA">
            <w:fldChar w:fldCharType="begin"/>
          </w:r>
          <w:r w:rsidR="004916AA">
            <w:instrText xml:space="preserve"> CITATION Van11 \l 2057 </w:instrText>
          </w:r>
          <w:r w:rsidR="004916AA">
            <w:fldChar w:fldCharType="separate"/>
          </w:r>
          <w:r w:rsidR="00697415" w:rsidRPr="00697415">
            <w:rPr>
              <w:noProof/>
            </w:rPr>
            <w:t>[1]</w:t>
          </w:r>
          <w:r w:rsidR="004916AA">
            <w:fldChar w:fldCharType="end"/>
          </w:r>
        </w:sdtContent>
      </w:sdt>
      <w:r>
        <w:t>.</w:t>
      </w:r>
      <w:r w:rsidR="004916AA">
        <w:t xml:space="preserve"> The OZM-72 is usually set up with a tripwire to trigger and is very sensitive </w:t>
      </w:r>
      <w:r w:rsidR="00EA5691">
        <w:t xml:space="preserve">however it can also be configured to use seismic sensors or pressure. The M15 anti-tank mine is much larger being 330mm across. It is also much less sensitive requiring at least 160kg of pressure to initiate. These mines can be fitted either with tilt switches or pressure sensors </w:t>
      </w:r>
      <w:sdt>
        <w:sdtPr>
          <w:id w:val="-1278639158"/>
          <w:citation/>
        </w:sdtPr>
        <w:sdtContent>
          <w:r w:rsidR="00EA5691">
            <w:fldChar w:fldCharType="begin"/>
          </w:r>
          <w:r w:rsidR="00EA5691">
            <w:instrText xml:space="preserve"> CITATION Sed25 \l 2057 </w:instrText>
          </w:r>
          <w:r w:rsidR="00EA5691">
            <w:fldChar w:fldCharType="separate"/>
          </w:r>
          <w:r w:rsidR="00697415" w:rsidRPr="00697415">
            <w:rPr>
              <w:noProof/>
            </w:rPr>
            <w:t>[2]</w:t>
          </w:r>
          <w:r w:rsidR="00EA5691">
            <w:fldChar w:fldCharType="end"/>
          </w:r>
        </w:sdtContent>
      </w:sdt>
      <w:r w:rsidR="00EA5691">
        <w:t>. The fill is 10000g of composition B (RDX/TNT). All mines encountered in the operation may be in poor condition having remained in place for long periods of time. There is also the possibility of anti-tamper devices installed to prevent clearance. Lastly, there is no guarantee that these examples will be all that is encountered in the operation.</w:t>
      </w:r>
    </w:p>
    <w:p w14:paraId="5989F82B" w14:textId="00CF8286" w:rsidR="00FB0BB7" w:rsidRDefault="00FB0BB7" w:rsidP="00FB0BB7">
      <w:pPr>
        <w:pStyle w:val="Heading2"/>
      </w:pPr>
      <w:bookmarkStart w:id="4" w:name="_Toc228777901"/>
      <w:r>
        <w:t>1.2 – Scope</w:t>
      </w:r>
      <w:bookmarkEnd w:id="4"/>
      <w:r>
        <w:t xml:space="preserve"> </w:t>
      </w:r>
    </w:p>
    <w:p w14:paraId="2151E69F" w14:textId="1EB25F9F" w:rsidR="00697415" w:rsidRDefault="00FB0BB7" w:rsidP="00FB0BB7">
      <w:r>
        <w:t>The scope of the operation will be deployment from a base in proximity to the minefield. The system will consider methods of transport, operators and personnel. The system does not include any convoy vehicles other than those that play a direct or supporting role in the clearance of mines.</w:t>
      </w:r>
    </w:p>
    <w:p w14:paraId="3C0B1E8B" w14:textId="77777777" w:rsidR="00697415" w:rsidRDefault="00697415">
      <w:r>
        <w:br w:type="page"/>
      </w:r>
    </w:p>
    <w:p w14:paraId="2D0E752F" w14:textId="77777777" w:rsidR="00FB0BB7" w:rsidRDefault="00FB0BB7" w:rsidP="00FB0BB7"/>
    <w:p w14:paraId="6091BE86" w14:textId="65C55BF8" w:rsidR="00FB0BB7" w:rsidRDefault="00FB0BB7" w:rsidP="00FB0BB7">
      <w:pPr>
        <w:pStyle w:val="Heading2"/>
      </w:pPr>
      <w:bookmarkStart w:id="5" w:name="_Toc228777902"/>
      <w:r>
        <w:t>1.3 – Areas of Responsibility</w:t>
      </w:r>
      <w:bookmarkEnd w:id="5"/>
    </w:p>
    <w:p w14:paraId="40B95DC9" w14:textId="0808DA38" w:rsidR="00711EF5" w:rsidRDefault="00711EF5" w:rsidP="00FB0BB7">
      <w:r>
        <w:t xml:space="preserve">The team working on this project were divided into roles relevant to their profession. </w:t>
      </w:r>
      <w:r w:rsidR="00120903">
        <w:t>This meant all parties were able to apply knowledge from their workplace to provide the best possible solution.</w:t>
      </w:r>
    </w:p>
    <w:p w14:paraId="25E6A78D" w14:textId="194FB917" w:rsidR="00711EF5" w:rsidRDefault="00711EF5" w:rsidP="00711EF5">
      <w:pPr>
        <w:pStyle w:val="Caption"/>
        <w:jc w:val="center"/>
      </w:pPr>
      <w:bookmarkStart w:id="6" w:name="_Toc228777769"/>
      <w:r>
        <w:t xml:space="preserve">Table </w:t>
      </w:r>
      <w:fldSimple w:instr=" SEQ Table \* ARABIC ">
        <w:r w:rsidR="00975C2E">
          <w:rPr>
            <w:noProof/>
          </w:rPr>
          <w:t>1</w:t>
        </w:r>
      </w:fldSimple>
      <w:r>
        <w:t xml:space="preserve"> – Areas of Responsibility</w:t>
      </w:r>
      <w:bookmarkEnd w:id="6"/>
    </w:p>
    <w:tbl>
      <w:tblPr>
        <w:tblStyle w:val="TableGrid"/>
        <w:tblW w:w="0" w:type="auto"/>
        <w:tblLook w:val="04A0" w:firstRow="1" w:lastRow="0" w:firstColumn="1" w:lastColumn="0" w:noHBand="0" w:noVBand="1"/>
      </w:tblPr>
      <w:tblGrid>
        <w:gridCol w:w="4508"/>
        <w:gridCol w:w="4508"/>
      </w:tblGrid>
      <w:tr w:rsidR="00711EF5" w14:paraId="495BB6D6" w14:textId="77777777" w:rsidTr="00711EF5">
        <w:tc>
          <w:tcPr>
            <w:tcW w:w="4508" w:type="dxa"/>
          </w:tcPr>
          <w:p w14:paraId="1A2A0FD0" w14:textId="4CEAD4BC" w:rsidR="00711EF5" w:rsidRPr="00711EF5" w:rsidRDefault="00711EF5" w:rsidP="00FB0BB7">
            <w:pPr>
              <w:rPr>
                <w:b/>
                <w:bCs/>
              </w:rPr>
            </w:pPr>
            <w:r w:rsidRPr="00711EF5">
              <w:rPr>
                <w:b/>
                <w:bCs/>
              </w:rPr>
              <w:t xml:space="preserve">Name </w:t>
            </w:r>
          </w:p>
        </w:tc>
        <w:tc>
          <w:tcPr>
            <w:tcW w:w="4508" w:type="dxa"/>
          </w:tcPr>
          <w:p w14:paraId="5AAD672B" w14:textId="54EFA5EA" w:rsidR="00711EF5" w:rsidRPr="00711EF5" w:rsidRDefault="00711EF5" w:rsidP="00FB0BB7">
            <w:pPr>
              <w:rPr>
                <w:b/>
                <w:bCs/>
              </w:rPr>
            </w:pPr>
            <w:r w:rsidRPr="00711EF5">
              <w:rPr>
                <w:b/>
                <w:bCs/>
              </w:rPr>
              <w:t>Role</w:t>
            </w:r>
          </w:p>
        </w:tc>
      </w:tr>
      <w:tr w:rsidR="00711EF5" w14:paraId="67438CEB" w14:textId="77777777" w:rsidTr="00711EF5">
        <w:tc>
          <w:tcPr>
            <w:tcW w:w="4508" w:type="dxa"/>
          </w:tcPr>
          <w:p w14:paraId="5E81FDE4" w14:textId="5B47EB29" w:rsidR="00711EF5" w:rsidRDefault="00711EF5" w:rsidP="00711EF5">
            <w:r>
              <w:t>William Critchley</w:t>
            </w:r>
          </w:p>
        </w:tc>
        <w:tc>
          <w:tcPr>
            <w:tcW w:w="4508" w:type="dxa"/>
          </w:tcPr>
          <w:p w14:paraId="3BF5FEFA" w14:textId="6034B35E" w:rsidR="00711EF5" w:rsidRDefault="00711EF5" w:rsidP="00711EF5">
            <w:r>
              <w:t>Research &amp; Development</w:t>
            </w:r>
          </w:p>
        </w:tc>
      </w:tr>
      <w:tr w:rsidR="00711EF5" w14:paraId="14BD7A8B" w14:textId="77777777" w:rsidTr="00711EF5">
        <w:tc>
          <w:tcPr>
            <w:tcW w:w="4508" w:type="dxa"/>
          </w:tcPr>
          <w:p w14:paraId="2581F3E1" w14:textId="33E85BBA" w:rsidR="00711EF5" w:rsidRDefault="00711EF5" w:rsidP="00711EF5">
            <w:r>
              <w:t>Shaun Malone</w:t>
            </w:r>
          </w:p>
        </w:tc>
        <w:tc>
          <w:tcPr>
            <w:tcW w:w="4508" w:type="dxa"/>
          </w:tcPr>
          <w:p w14:paraId="0575D6C8" w14:textId="336CD34E" w:rsidR="00711EF5" w:rsidRDefault="00711EF5" w:rsidP="00711EF5">
            <w:r>
              <w:t>Test &amp; Evaluation</w:t>
            </w:r>
          </w:p>
        </w:tc>
      </w:tr>
      <w:tr w:rsidR="00711EF5" w14:paraId="1D197AAC" w14:textId="77777777" w:rsidTr="00711EF5">
        <w:tc>
          <w:tcPr>
            <w:tcW w:w="4508" w:type="dxa"/>
          </w:tcPr>
          <w:p w14:paraId="4412EFB3" w14:textId="74D914A1" w:rsidR="00711EF5" w:rsidRDefault="00711EF5" w:rsidP="00711EF5">
            <w:r>
              <w:t>Theo Dunning</w:t>
            </w:r>
          </w:p>
        </w:tc>
        <w:tc>
          <w:tcPr>
            <w:tcW w:w="4508" w:type="dxa"/>
          </w:tcPr>
          <w:p w14:paraId="258291A0" w14:textId="65B8CD27" w:rsidR="00711EF5" w:rsidRDefault="00711EF5" w:rsidP="00711EF5">
            <w:r>
              <w:t>Manufacture</w:t>
            </w:r>
          </w:p>
        </w:tc>
      </w:tr>
      <w:tr w:rsidR="00711EF5" w14:paraId="1EF86778" w14:textId="77777777" w:rsidTr="00711EF5">
        <w:tc>
          <w:tcPr>
            <w:tcW w:w="4508" w:type="dxa"/>
          </w:tcPr>
          <w:p w14:paraId="7583E043" w14:textId="796AA852" w:rsidR="00711EF5" w:rsidRDefault="00711EF5" w:rsidP="00711EF5">
            <w:r>
              <w:t>Arron Simpson</w:t>
            </w:r>
          </w:p>
        </w:tc>
        <w:tc>
          <w:tcPr>
            <w:tcW w:w="4508" w:type="dxa"/>
          </w:tcPr>
          <w:p w14:paraId="5F3F6AFD" w14:textId="1D240470" w:rsidR="00711EF5" w:rsidRDefault="00711EF5" w:rsidP="00711EF5">
            <w:r>
              <w:t>Breakdown &amp; Disposal</w:t>
            </w:r>
          </w:p>
        </w:tc>
      </w:tr>
      <w:tr w:rsidR="00711EF5" w14:paraId="30E99399" w14:textId="77777777" w:rsidTr="00711EF5">
        <w:tc>
          <w:tcPr>
            <w:tcW w:w="4508" w:type="dxa"/>
          </w:tcPr>
          <w:p w14:paraId="3AA62E3A" w14:textId="2805EFD3" w:rsidR="00711EF5" w:rsidRDefault="00711EF5" w:rsidP="00711EF5">
            <w:r>
              <w:t>James Cawte</w:t>
            </w:r>
          </w:p>
        </w:tc>
        <w:tc>
          <w:tcPr>
            <w:tcW w:w="4508" w:type="dxa"/>
          </w:tcPr>
          <w:p w14:paraId="1448336D" w14:textId="311C4A80" w:rsidR="00711EF5" w:rsidRDefault="00711EF5" w:rsidP="00711EF5">
            <w:r>
              <w:t>Test &amp; Evaluation Safety</w:t>
            </w:r>
          </w:p>
        </w:tc>
      </w:tr>
      <w:tr w:rsidR="00711EF5" w14:paraId="5AEFA64D" w14:textId="77777777" w:rsidTr="00711EF5">
        <w:tc>
          <w:tcPr>
            <w:tcW w:w="4508" w:type="dxa"/>
          </w:tcPr>
          <w:p w14:paraId="1EED3373" w14:textId="2C44DC74" w:rsidR="00711EF5" w:rsidRDefault="00711EF5" w:rsidP="00FB0BB7">
            <w:r>
              <w:t>Euan Kelly</w:t>
            </w:r>
          </w:p>
        </w:tc>
        <w:tc>
          <w:tcPr>
            <w:tcW w:w="4508" w:type="dxa"/>
          </w:tcPr>
          <w:p w14:paraId="0CDB7A4D" w14:textId="4B7EF9CB" w:rsidR="00711EF5" w:rsidRDefault="00711EF5" w:rsidP="00FB0BB7">
            <w:r>
              <w:t xml:space="preserve">Manufacturing Safety </w:t>
            </w:r>
          </w:p>
        </w:tc>
      </w:tr>
      <w:tr w:rsidR="00711EF5" w14:paraId="7AA27579" w14:textId="77777777" w:rsidTr="00711EF5">
        <w:tc>
          <w:tcPr>
            <w:tcW w:w="4508" w:type="dxa"/>
          </w:tcPr>
          <w:p w14:paraId="3ED66E82" w14:textId="28673726" w:rsidR="00711EF5" w:rsidRDefault="00711EF5" w:rsidP="00711EF5">
            <w:r>
              <w:t>Caspar Thurston-Smith</w:t>
            </w:r>
          </w:p>
        </w:tc>
        <w:tc>
          <w:tcPr>
            <w:tcW w:w="4508" w:type="dxa"/>
          </w:tcPr>
          <w:p w14:paraId="435A4F56" w14:textId="21FEF51B" w:rsidR="00711EF5" w:rsidRDefault="00711EF5" w:rsidP="00711EF5">
            <w:r>
              <w:t>Operational Safety</w:t>
            </w:r>
          </w:p>
        </w:tc>
      </w:tr>
    </w:tbl>
    <w:p w14:paraId="4A0A5944" w14:textId="77777777" w:rsidR="00711EF5" w:rsidRDefault="00711EF5" w:rsidP="00FB0BB7"/>
    <w:p w14:paraId="3A1EDC02" w14:textId="38BC72EE" w:rsidR="00EA5691" w:rsidRDefault="00EA5691" w:rsidP="00EA5691">
      <w:pPr>
        <w:pStyle w:val="Heading2"/>
      </w:pPr>
      <w:bookmarkStart w:id="7" w:name="_Toc228777903"/>
      <w:r>
        <w:t>1.4 – Collaboration</w:t>
      </w:r>
      <w:bookmarkEnd w:id="7"/>
    </w:p>
    <w:p w14:paraId="688F9BBB" w14:textId="79E63C91" w:rsidR="00C4142E" w:rsidRDefault="00EA5691" w:rsidP="00EA5691">
      <w:r>
        <w:t xml:space="preserve">Once the roles had been assigned, communication channels between all members of the group were established. These took the form of a Microsoft Teams working area to collate information. This also allowed for a live version of the project file to be kept and worked on simultaneously by all members. This eliminated the </w:t>
      </w:r>
      <w:r w:rsidR="00275AFB">
        <w:t>issue</w:t>
      </w:r>
      <w:r>
        <w:t xml:space="preserve"> of multiple versions of </w:t>
      </w:r>
      <w:r w:rsidR="00275AFB">
        <w:t>the same document being used with inconsistent information which may have not been up to date. As well as the Teams area, a mobile messaging group was set up so that quick questions could be asked to the whole group at any time to get an answer and continue with work without having to organise and meet up. It was decided that out of university block meetings should take place to review progress on the group work.</w:t>
      </w:r>
    </w:p>
    <w:p w14:paraId="31AAA0C4" w14:textId="111D6736" w:rsidR="00EA5691" w:rsidRPr="00EA5691" w:rsidRDefault="00C4142E" w:rsidP="00EA5691">
      <w:r>
        <w:br w:type="page"/>
      </w:r>
    </w:p>
    <w:p w14:paraId="5B336AB2" w14:textId="48868B50" w:rsidR="00AA2957" w:rsidRDefault="00FB0BB7" w:rsidP="00120903">
      <w:pPr>
        <w:pStyle w:val="Heading1"/>
        <w:tabs>
          <w:tab w:val="left" w:pos="5268"/>
        </w:tabs>
      </w:pPr>
      <w:bookmarkStart w:id="8" w:name="_Toc228777904"/>
      <w:r>
        <w:lastRenderedPageBreak/>
        <w:t xml:space="preserve">2.0 </w:t>
      </w:r>
      <w:r w:rsidR="00AA2957">
        <w:t xml:space="preserve">– Systems </w:t>
      </w:r>
      <w:r w:rsidR="004905E1">
        <w:t>Engineering</w:t>
      </w:r>
      <w:bookmarkEnd w:id="8"/>
      <w:r w:rsidR="00120903">
        <w:tab/>
      </w:r>
    </w:p>
    <w:p w14:paraId="267AF500" w14:textId="2340F2A2" w:rsidR="00AA2957" w:rsidRPr="00AA2957" w:rsidRDefault="00275AFB" w:rsidP="00275AFB">
      <w:pPr>
        <w:pStyle w:val="Heading2"/>
      </w:pPr>
      <w:bookmarkStart w:id="9" w:name="_Toc228777905"/>
      <w:r>
        <w:t>2.1 – Requirements</w:t>
      </w:r>
      <w:bookmarkEnd w:id="9"/>
      <w:r>
        <w:t xml:space="preserve"> </w:t>
      </w:r>
    </w:p>
    <w:p w14:paraId="508B6CA0" w14:textId="0FD32399" w:rsidR="005B2F22" w:rsidRDefault="00275AFB" w:rsidP="00AA2957">
      <w:r>
        <w:t>The first stage was to get a set of non-functional system requirements. These were decided as a group in person with all members contributing</w:t>
      </w:r>
      <w:r w:rsidR="00200303">
        <w:t>.</w:t>
      </w:r>
      <w:r w:rsidR="005B2F22">
        <w:t xml:space="preserve"> The requirements decided on were as follows:</w:t>
      </w:r>
    </w:p>
    <w:tbl>
      <w:tblPr>
        <w:tblStyle w:val="TableGrid"/>
        <w:tblW w:w="0" w:type="auto"/>
        <w:tblLook w:val="04A0" w:firstRow="1" w:lastRow="0" w:firstColumn="1" w:lastColumn="0" w:noHBand="0" w:noVBand="1"/>
      </w:tblPr>
      <w:tblGrid>
        <w:gridCol w:w="9016"/>
      </w:tblGrid>
      <w:tr w:rsidR="005B2F22" w:rsidRPr="005B2F22" w14:paraId="60F14F89" w14:textId="77777777" w:rsidTr="005B2F22">
        <w:trPr>
          <w:trHeight w:val="528"/>
        </w:trPr>
        <w:tc>
          <w:tcPr>
            <w:tcW w:w="9340" w:type="dxa"/>
            <w:hideMark/>
          </w:tcPr>
          <w:p w14:paraId="789400D8" w14:textId="77777777" w:rsidR="005B2F22" w:rsidRPr="005B2F22" w:rsidRDefault="005B2F22">
            <w:r w:rsidRPr="005B2F22">
              <w:t>The system shall detect buried or surface-</w:t>
            </w:r>
            <w:proofErr w:type="spellStart"/>
            <w:r w:rsidRPr="005B2F22">
              <w:t>laid</w:t>
            </w:r>
            <w:proofErr w:type="spellEnd"/>
            <w:r w:rsidRPr="005B2F22">
              <w:t xml:space="preserve"> mines typical of legacy and improvised </w:t>
            </w:r>
            <w:proofErr w:type="gramStart"/>
            <w:r w:rsidRPr="005B2F22">
              <w:t>mine</w:t>
            </w:r>
            <w:proofErr w:type="gramEnd"/>
            <w:r w:rsidRPr="005B2F22">
              <w:t xml:space="preserve"> threats.</w:t>
            </w:r>
          </w:p>
        </w:tc>
      </w:tr>
      <w:tr w:rsidR="005B2F22" w:rsidRPr="005B2F22" w14:paraId="21042FE1" w14:textId="77777777" w:rsidTr="005B2F22">
        <w:trPr>
          <w:trHeight w:val="528"/>
        </w:trPr>
        <w:tc>
          <w:tcPr>
            <w:tcW w:w="9340" w:type="dxa"/>
            <w:hideMark/>
          </w:tcPr>
          <w:p w14:paraId="2485185B" w14:textId="77777777" w:rsidR="005B2F22" w:rsidRPr="005B2F22" w:rsidRDefault="005B2F22">
            <w:r w:rsidRPr="005B2F22">
              <w:t>The system shall render detected mines safe by removal, destruction, or permanent disabling.</w:t>
            </w:r>
          </w:p>
        </w:tc>
      </w:tr>
      <w:tr w:rsidR="005B2F22" w:rsidRPr="005B2F22" w14:paraId="765C2CC8" w14:textId="77777777" w:rsidTr="005B2F22">
        <w:trPr>
          <w:trHeight w:val="528"/>
        </w:trPr>
        <w:tc>
          <w:tcPr>
            <w:tcW w:w="9340" w:type="dxa"/>
            <w:hideMark/>
          </w:tcPr>
          <w:p w14:paraId="38AD95E4" w14:textId="77777777" w:rsidR="005B2F22" w:rsidRPr="005B2F22" w:rsidRDefault="005B2F22">
            <w:r w:rsidRPr="005B2F22">
              <w:t>The system shall be transportable and operable using light vehicles (Land Rover, Hi-Lux, or equivalent).</w:t>
            </w:r>
          </w:p>
        </w:tc>
      </w:tr>
      <w:tr w:rsidR="005B2F22" w:rsidRPr="005B2F22" w14:paraId="29B3AAD3" w14:textId="77777777" w:rsidTr="005B2F22">
        <w:trPr>
          <w:trHeight w:val="528"/>
        </w:trPr>
        <w:tc>
          <w:tcPr>
            <w:tcW w:w="9340" w:type="dxa"/>
            <w:hideMark/>
          </w:tcPr>
          <w:p w14:paraId="492EF682" w14:textId="77777777" w:rsidR="005B2F22" w:rsidRPr="005B2F22" w:rsidRDefault="005B2F22">
            <w:r w:rsidRPr="005B2F22">
              <w:t>The system shall clearly mark mines cleared lanes and boundaries in a way visible to follow-on with light wheeled vehicles</w:t>
            </w:r>
          </w:p>
        </w:tc>
      </w:tr>
      <w:tr w:rsidR="005B2F22" w:rsidRPr="005B2F22" w14:paraId="4B8D3240" w14:textId="77777777" w:rsidTr="005B2F22">
        <w:trPr>
          <w:trHeight w:val="528"/>
        </w:trPr>
        <w:tc>
          <w:tcPr>
            <w:tcW w:w="9340" w:type="dxa"/>
            <w:hideMark/>
          </w:tcPr>
          <w:p w14:paraId="6CAD3312" w14:textId="77777777" w:rsidR="005B2F22" w:rsidRPr="005B2F22" w:rsidRDefault="005B2F22">
            <w:r w:rsidRPr="005B2F22">
              <w:t>The system shall function in high dust, sand, heat, and vibration conditions without degradation of performance.</w:t>
            </w:r>
          </w:p>
        </w:tc>
      </w:tr>
      <w:tr w:rsidR="005B2F22" w:rsidRPr="005B2F22" w14:paraId="229BABDC" w14:textId="77777777" w:rsidTr="005B2F22">
        <w:trPr>
          <w:trHeight w:val="528"/>
        </w:trPr>
        <w:tc>
          <w:tcPr>
            <w:tcW w:w="9340" w:type="dxa"/>
            <w:hideMark/>
          </w:tcPr>
          <w:p w14:paraId="02CD8CB5" w14:textId="77777777" w:rsidR="005B2F22" w:rsidRPr="005B2F22" w:rsidRDefault="005B2F22">
            <w:r w:rsidRPr="005B2F22">
              <w:t>The system shall clear the required route length within a time window compatible with urgent medical convoy movement.</w:t>
            </w:r>
          </w:p>
        </w:tc>
      </w:tr>
      <w:tr w:rsidR="005B2F22" w:rsidRPr="005B2F22" w14:paraId="74142B1E" w14:textId="77777777" w:rsidTr="005B2F22">
        <w:trPr>
          <w:trHeight w:val="528"/>
        </w:trPr>
        <w:tc>
          <w:tcPr>
            <w:tcW w:w="9340" w:type="dxa"/>
            <w:hideMark/>
          </w:tcPr>
          <w:p w14:paraId="491CE1ED" w14:textId="77777777" w:rsidR="005B2F22" w:rsidRPr="005B2F22" w:rsidRDefault="005B2F22">
            <w:r w:rsidRPr="005B2F22">
              <w:t>The system shall limit blast, fragmentation, and collateral damage within the confined pass.</w:t>
            </w:r>
          </w:p>
        </w:tc>
      </w:tr>
      <w:tr w:rsidR="005B2F22" w:rsidRPr="005B2F22" w14:paraId="25FA3BD9" w14:textId="77777777" w:rsidTr="005B2F22">
        <w:trPr>
          <w:trHeight w:val="528"/>
        </w:trPr>
        <w:tc>
          <w:tcPr>
            <w:tcW w:w="9340" w:type="dxa"/>
            <w:hideMark/>
          </w:tcPr>
          <w:p w14:paraId="44C71EED" w14:textId="77777777" w:rsidR="005B2F22" w:rsidRPr="005B2F22" w:rsidRDefault="005B2F22">
            <w:r w:rsidRPr="005B2F22">
              <w:t>In the event of malfunction, the system shall default to a safe condition without creating additional hazards.</w:t>
            </w:r>
          </w:p>
        </w:tc>
      </w:tr>
      <w:tr w:rsidR="005B2F22" w:rsidRPr="005B2F22" w14:paraId="45D7681F" w14:textId="77777777" w:rsidTr="005B2F22">
        <w:trPr>
          <w:trHeight w:val="264"/>
        </w:trPr>
        <w:tc>
          <w:tcPr>
            <w:tcW w:w="9340" w:type="dxa"/>
            <w:noWrap/>
            <w:hideMark/>
          </w:tcPr>
          <w:p w14:paraId="0BD6ADD4" w14:textId="77777777" w:rsidR="005B2F22" w:rsidRPr="005B2F22" w:rsidRDefault="005B2F22">
            <w:r w:rsidRPr="005B2F22">
              <w:t xml:space="preserve">The system shall be designed to enable safe, compliant breakdown and disposal of all system components, including explosive payloads, electronic subsystems and structural elements in accordance with applicable environmental, explosive safety, and hazardous waste regulations at end of life. </w:t>
            </w:r>
          </w:p>
        </w:tc>
      </w:tr>
    </w:tbl>
    <w:p w14:paraId="71A65887" w14:textId="77777777" w:rsidR="005B2F22" w:rsidRPr="00AA2957" w:rsidRDefault="005B2F22" w:rsidP="00AA2957"/>
    <w:p w14:paraId="555586B4" w14:textId="708A15BD" w:rsidR="00AA2957" w:rsidRDefault="00200303" w:rsidP="00200303">
      <w:pPr>
        <w:pStyle w:val="Heading2"/>
      </w:pPr>
      <w:bookmarkStart w:id="10" w:name="_Toc228777906"/>
      <w:r>
        <w:t>2.2 – Rationalized Requirements</w:t>
      </w:r>
      <w:bookmarkEnd w:id="10"/>
    </w:p>
    <w:p w14:paraId="3FF00E44" w14:textId="5E18744A" w:rsidR="005B2F22" w:rsidRDefault="005B2F22" w:rsidP="005B2F22">
      <w:r>
        <w:t>Once selected, the non-functional system requirements were subjected to a pairwise comparison to establish the most important goal for the system. In a pairwise comparison, each requirement is compared with every other requirement and given a weighting determining the preference to achieve one requirement over the other. The pairwise comparison was undertaken with all members of the group present. The process was a subject of immense discussion, and the ratings were repeatedly re-evaluated.</w:t>
      </w:r>
    </w:p>
    <w:p w14:paraId="358E3809" w14:textId="457CA602" w:rsidR="005B2F22" w:rsidRDefault="005B2F22" w:rsidP="005B2F22">
      <w:r w:rsidRPr="005B2F22">
        <w:lastRenderedPageBreak/>
        <w:drawing>
          <wp:inline distT="0" distB="0" distL="0" distR="0" wp14:anchorId="59F96C79" wp14:editId="5B51216C">
            <wp:extent cx="5731510" cy="3705225"/>
            <wp:effectExtent l="0" t="0" r="2540" b="9525"/>
            <wp:docPr id="1593471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71790" name=""/>
                    <pic:cNvPicPr/>
                  </pic:nvPicPr>
                  <pic:blipFill>
                    <a:blip r:embed="rId10"/>
                    <a:stretch>
                      <a:fillRect/>
                    </a:stretch>
                  </pic:blipFill>
                  <pic:spPr>
                    <a:xfrm>
                      <a:off x="0" y="0"/>
                      <a:ext cx="5731510" cy="3705225"/>
                    </a:xfrm>
                    <a:prstGeom prst="rect">
                      <a:avLst/>
                    </a:prstGeom>
                  </pic:spPr>
                </pic:pic>
              </a:graphicData>
            </a:graphic>
          </wp:inline>
        </w:drawing>
      </w:r>
    </w:p>
    <w:p w14:paraId="296E738E" w14:textId="7C8E999D" w:rsidR="005B2F22" w:rsidRDefault="005B2F22" w:rsidP="005B2F22">
      <w:pPr>
        <w:pStyle w:val="Caption"/>
        <w:jc w:val="center"/>
      </w:pPr>
      <w:bookmarkStart w:id="11" w:name="_Toc228777773"/>
      <w:r>
        <w:t xml:space="preserve">Figure </w:t>
      </w:r>
      <w:fldSimple w:instr=" SEQ Figure \* ARABIC ">
        <w:r w:rsidR="002C0C96">
          <w:rPr>
            <w:noProof/>
          </w:rPr>
          <w:t>1</w:t>
        </w:r>
      </w:fldSimple>
      <w:r>
        <w:t xml:space="preserve"> – Pairwise comparison of requirements</w:t>
      </w:r>
      <w:bookmarkEnd w:id="11"/>
    </w:p>
    <w:p w14:paraId="7FFAB934" w14:textId="24E2D08A" w:rsidR="005B2F22" w:rsidRDefault="005B2F22" w:rsidP="005B2F22">
      <w:r>
        <w:rPr>
          <w:noProof/>
        </w:rPr>
        <w:lastRenderedPageBreak/>
        <w:drawing>
          <wp:inline distT="0" distB="0" distL="0" distR="0" wp14:anchorId="2C671786" wp14:editId="604490AD">
            <wp:extent cx="5731510" cy="6138545"/>
            <wp:effectExtent l="0" t="0" r="2540" b="14605"/>
            <wp:docPr id="697739901" name="Chart 1">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A63A03" w14:textId="70F011F3" w:rsidR="005B2F22" w:rsidRDefault="005B2F22" w:rsidP="005B2F22">
      <w:pPr>
        <w:pStyle w:val="Caption"/>
        <w:jc w:val="center"/>
      </w:pPr>
      <w:bookmarkStart w:id="12" w:name="_Ref228767503"/>
      <w:bookmarkStart w:id="13" w:name="_Toc228777774"/>
      <w:r>
        <w:t xml:space="preserve">Figure </w:t>
      </w:r>
      <w:fldSimple w:instr=" SEQ Figure \* ARABIC ">
        <w:r w:rsidR="002C0C96">
          <w:rPr>
            <w:noProof/>
          </w:rPr>
          <w:t>2</w:t>
        </w:r>
      </w:fldSimple>
      <w:bookmarkEnd w:id="12"/>
      <w:r>
        <w:t xml:space="preserve"> – Bar Chart illustrating importance of each requirement</w:t>
      </w:r>
      <w:bookmarkEnd w:id="13"/>
    </w:p>
    <w:p w14:paraId="47B4CF4C" w14:textId="284061AC" w:rsidR="005B2F22" w:rsidRDefault="00BE69B1" w:rsidP="005B2F22">
      <w:r>
        <w:fldChar w:fldCharType="begin"/>
      </w:r>
      <w:r>
        <w:instrText xml:space="preserve"> REF _Ref228767503 \h </w:instrText>
      </w:r>
      <w:r>
        <w:fldChar w:fldCharType="separate"/>
      </w:r>
      <w:r>
        <w:t xml:space="preserve">Figure </w:t>
      </w:r>
      <w:r>
        <w:rPr>
          <w:noProof/>
        </w:rPr>
        <w:t>2</w:t>
      </w:r>
      <w:r>
        <w:fldChar w:fldCharType="end"/>
      </w:r>
      <w:r>
        <w:t xml:space="preserve"> shows the preference given to each of the non-functional system requirements. In this project, “the ability for the system to render detected mines safe by removal, destruction, or permanent disabling” has been decided as the most critical requirement.</w:t>
      </w:r>
    </w:p>
    <w:p w14:paraId="6A4C40C1" w14:textId="77777777" w:rsidR="00EB5427" w:rsidRDefault="00EB5427" w:rsidP="005B2F22"/>
    <w:p w14:paraId="7F69D602" w14:textId="256FAA15" w:rsidR="00975C2E" w:rsidRDefault="00975C2E" w:rsidP="00975C2E">
      <w:pPr>
        <w:pStyle w:val="Heading2"/>
      </w:pPr>
      <w:bookmarkStart w:id="14" w:name="_Toc228777907"/>
      <w:r>
        <w:t>2.3 – Required Functionality</w:t>
      </w:r>
      <w:bookmarkEnd w:id="14"/>
    </w:p>
    <w:p w14:paraId="7556CB0E" w14:textId="432AEA94" w:rsidR="00975C2E" w:rsidRDefault="00975C2E" w:rsidP="00975C2E">
      <w:r>
        <w:t>Following the non-functional requirements, each requirement was expanded into functional requirements by group agreement.</w:t>
      </w:r>
      <w:r w:rsidR="00592AE7">
        <w:t xml:space="preserve"> At level 1 these are simple functional requirements detailing what the system must do to achieve all non-functional </w:t>
      </w:r>
      <w:r w:rsidR="00592AE7">
        <w:lastRenderedPageBreak/>
        <w:t>requirements. At level 2 these provide more granularity on the tasks the system must be capable of allowing for a more informed decision when progressing through the function means analysis.</w:t>
      </w:r>
    </w:p>
    <w:p w14:paraId="49E8C1DB" w14:textId="55297230" w:rsidR="00975C2E" w:rsidRDefault="00975C2E" w:rsidP="00975C2E">
      <w:pPr>
        <w:pStyle w:val="Caption"/>
        <w:jc w:val="center"/>
      </w:pPr>
      <w:bookmarkStart w:id="15" w:name="_Toc228777770"/>
      <w:r>
        <w:t xml:space="preserve">Table </w:t>
      </w:r>
      <w:fldSimple w:instr=" SEQ Table \* ARABIC ">
        <w:r>
          <w:rPr>
            <w:noProof/>
          </w:rPr>
          <w:t>2</w:t>
        </w:r>
      </w:fldSimple>
      <w:r>
        <w:t xml:space="preserve"> – Table linking non-functional requirements to functional requirements</w:t>
      </w:r>
      <w:bookmarkEnd w:id="15"/>
    </w:p>
    <w:tbl>
      <w:tblPr>
        <w:tblStyle w:val="TableGrid"/>
        <w:tblW w:w="0" w:type="auto"/>
        <w:jc w:val="center"/>
        <w:tblLook w:val="04A0" w:firstRow="1" w:lastRow="0" w:firstColumn="1" w:lastColumn="0" w:noHBand="0" w:noVBand="1"/>
      </w:tblPr>
      <w:tblGrid>
        <w:gridCol w:w="1999"/>
        <w:gridCol w:w="4801"/>
      </w:tblGrid>
      <w:tr w:rsidR="00975C2E" w:rsidRPr="00975C2E" w14:paraId="1B949BF3" w14:textId="77777777" w:rsidTr="00975C2E">
        <w:trPr>
          <w:trHeight w:val="264"/>
          <w:jc w:val="center"/>
        </w:trPr>
        <w:tc>
          <w:tcPr>
            <w:tcW w:w="1999" w:type="dxa"/>
          </w:tcPr>
          <w:p w14:paraId="0F2902E4" w14:textId="01D98AEC" w:rsidR="00975C2E" w:rsidRPr="00592AE7" w:rsidRDefault="00592AE7" w:rsidP="00975C2E">
            <w:pPr>
              <w:rPr>
                <w:b/>
                <w:bCs/>
              </w:rPr>
            </w:pPr>
            <w:r w:rsidRPr="00592AE7">
              <w:rPr>
                <w:b/>
                <w:bCs/>
              </w:rPr>
              <w:t>LEVEL 1</w:t>
            </w:r>
          </w:p>
        </w:tc>
        <w:tc>
          <w:tcPr>
            <w:tcW w:w="4801" w:type="dxa"/>
          </w:tcPr>
          <w:p w14:paraId="3360972E" w14:textId="57E290DC" w:rsidR="00975C2E" w:rsidRPr="00592AE7" w:rsidRDefault="00592AE7">
            <w:pPr>
              <w:rPr>
                <w:b/>
                <w:bCs/>
              </w:rPr>
            </w:pPr>
            <w:r w:rsidRPr="00592AE7">
              <w:rPr>
                <w:b/>
                <w:bCs/>
              </w:rPr>
              <w:t>LEVEL 2</w:t>
            </w:r>
          </w:p>
        </w:tc>
      </w:tr>
      <w:tr w:rsidR="00975C2E" w:rsidRPr="00975C2E" w14:paraId="2FA10AC8" w14:textId="77777777" w:rsidTr="00975C2E">
        <w:trPr>
          <w:trHeight w:val="264"/>
          <w:jc w:val="center"/>
        </w:trPr>
        <w:tc>
          <w:tcPr>
            <w:tcW w:w="1999" w:type="dxa"/>
            <w:vMerge w:val="restart"/>
            <w:hideMark/>
          </w:tcPr>
          <w:p w14:paraId="73CA3C52" w14:textId="77777777" w:rsidR="00975C2E" w:rsidRPr="00975C2E" w:rsidRDefault="00975C2E" w:rsidP="00975C2E">
            <w:r w:rsidRPr="00975C2E">
              <w:t>Deploy Clearance Capability</w:t>
            </w:r>
          </w:p>
        </w:tc>
        <w:tc>
          <w:tcPr>
            <w:tcW w:w="4801" w:type="dxa"/>
            <w:hideMark/>
          </w:tcPr>
          <w:p w14:paraId="3079117F" w14:textId="77777777" w:rsidR="00975C2E" w:rsidRPr="00975C2E" w:rsidRDefault="00975C2E">
            <w:r w:rsidRPr="00975C2E">
              <w:t>Load off to light Vehicle</w:t>
            </w:r>
          </w:p>
        </w:tc>
      </w:tr>
      <w:tr w:rsidR="00975C2E" w:rsidRPr="00975C2E" w14:paraId="6F624B20" w14:textId="77777777" w:rsidTr="00975C2E">
        <w:trPr>
          <w:trHeight w:val="264"/>
          <w:jc w:val="center"/>
        </w:trPr>
        <w:tc>
          <w:tcPr>
            <w:tcW w:w="1999" w:type="dxa"/>
            <w:vMerge/>
            <w:hideMark/>
          </w:tcPr>
          <w:p w14:paraId="502765BC" w14:textId="77777777" w:rsidR="00975C2E" w:rsidRPr="00975C2E" w:rsidRDefault="00975C2E"/>
        </w:tc>
        <w:tc>
          <w:tcPr>
            <w:tcW w:w="4801" w:type="dxa"/>
            <w:hideMark/>
          </w:tcPr>
          <w:p w14:paraId="1276B74A" w14:textId="77777777" w:rsidR="00975C2E" w:rsidRPr="00975C2E" w:rsidRDefault="00975C2E">
            <w:r w:rsidRPr="00975C2E">
              <w:t>Move to clearance start point</w:t>
            </w:r>
          </w:p>
        </w:tc>
      </w:tr>
      <w:tr w:rsidR="00975C2E" w:rsidRPr="00975C2E" w14:paraId="421375E2" w14:textId="77777777" w:rsidTr="00975C2E">
        <w:trPr>
          <w:trHeight w:val="276"/>
          <w:jc w:val="center"/>
        </w:trPr>
        <w:tc>
          <w:tcPr>
            <w:tcW w:w="1999" w:type="dxa"/>
            <w:vMerge/>
            <w:hideMark/>
          </w:tcPr>
          <w:p w14:paraId="28E90223" w14:textId="77777777" w:rsidR="00975C2E" w:rsidRPr="00975C2E" w:rsidRDefault="00975C2E"/>
        </w:tc>
        <w:tc>
          <w:tcPr>
            <w:tcW w:w="4801" w:type="dxa"/>
            <w:hideMark/>
          </w:tcPr>
          <w:p w14:paraId="0E03C7C4" w14:textId="77777777" w:rsidR="00975C2E" w:rsidRPr="00975C2E" w:rsidRDefault="00975C2E">
            <w:r w:rsidRPr="00975C2E">
              <w:t>Online systems and sensors</w:t>
            </w:r>
          </w:p>
        </w:tc>
      </w:tr>
      <w:tr w:rsidR="00975C2E" w:rsidRPr="00975C2E" w14:paraId="4971317E" w14:textId="77777777" w:rsidTr="00975C2E">
        <w:trPr>
          <w:trHeight w:val="276"/>
          <w:jc w:val="center"/>
        </w:trPr>
        <w:tc>
          <w:tcPr>
            <w:tcW w:w="1999" w:type="dxa"/>
            <w:vMerge/>
            <w:hideMark/>
          </w:tcPr>
          <w:p w14:paraId="7F9E241B" w14:textId="77777777" w:rsidR="00975C2E" w:rsidRPr="00975C2E" w:rsidRDefault="00975C2E"/>
        </w:tc>
        <w:tc>
          <w:tcPr>
            <w:tcW w:w="4801" w:type="dxa"/>
            <w:hideMark/>
          </w:tcPr>
          <w:p w14:paraId="70DC2B2C" w14:textId="77777777" w:rsidR="00975C2E" w:rsidRPr="00975C2E" w:rsidRDefault="00975C2E">
            <w:r w:rsidRPr="00975C2E">
              <w:t>Establish exclusion zone</w:t>
            </w:r>
          </w:p>
        </w:tc>
      </w:tr>
      <w:tr w:rsidR="00975C2E" w:rsidRPr="00975C2E" w14:paraId="68AF6A04" w14:textId="77777777" w:rsidTr="00975C2E">
        <w:trPr>
          <w:trHeight w:val="264"/>
          <w:jc w:val="center"/>
        </w:trPr>
        <w:tc>
          <w:tcPr>
            <w:tcW w:w="1999" w:type="dxa"/>
            <w:vMerge w:val="restart"/>
            <w:hideMark/>
          </w:tcPr>
          <w:p w14:paraId="16848804" w14:textId="77777777" w:rsidR="00975C2E" w:rsidRPr="00975C2E" w:rsidRDefault="00975C2E" w:rsidP="00975C2E">
            <w:r w:rsidRPr="00975C2E">
              <w:t>Detect Explosive Hazard</w:t>
            </w:r>
          </w:p>
        </w:tc>
        <w:tc>
          <w:tcPr>
            <w:tcW w:w="4801" w:type="dxa"/>
            <w:hideMark/>
          </w:tcPr>
          <w:p w14:paraId="7562C1BD" w14:textId="77777777" w:rsidR="00975C2E" w:rsidRPr="00975C2E" w:rsidRDefault="00975C2E">
            <w:r w:rsidRPr="00975C2E">
              <w:t>Surface detection</w:t>
            </w:r>
          </w:p>
        </w:tc>
      </w:tr>
      <w:tr w:rsidR="00975C2E" w:rsidRPr="00975C2E" w14:paraId="6D2C0CFD" w14:textId="77777777" w:rsidTr="00975C2E">
        <w:trPr>
          <w:trHeight w:val="264"/>
          <w:jc w:val="center"/>
        </w:trPr>
        <w:tc>
          <w:tcPr>
            <w:tcW w:w="1999" w:type="dxa"/>
            <w:vMerge/>
            <w:hideMark/>
          </w:tcPr>
          <w:p w14:paraId="2C830D1F" w14:textId="77777777" w:rsidR="00975C2E" w:rsidRPr="00975C2E" w:rsidRDefault="00975C2E"/>
        </w:tc>
        <w:tc>
          <w:tcPr>
            <w:tcW w:w="4801" w:type="dxa"/>
            <w:noWrap/>
            <w:hideMark/>
          </w:tcPr>
          <w:p w14:paraId="3A9B26CB" w14:textId="77777777" w:rsidR="00975C2E" w:rsidRPr="00975C2E" w:rsidRDefault="00975C2E">
            <w:r w:rsidRPr="00975C2E">
              <w:t>Subsurface detection</w:t>
            </w:r>
          </w:p>
        </w:tc>
      </w:tr>
      <w:tr w:rsidR="00975C2E" w:rsidRPr="00975C2E" w14:paraId="71C2FB6D" w14:textId="77777777" w:rsidTr="00975C2E">
        <w:trPr>
          <w:trHeight w:val="264"/>
          <w:jc w:val="center"/>
        </w:trPr>
        <w:tc>
          <w:tcPr>
            <w:tcW w:w="1999" w:type="dxa"/>
            <w:vMerge/>
            <w:hideMark/>
          </w:tcPr>
          <w:p w14:paraId="4DFB3E8B" w14:textId="77777777" w:rsidR="00975C2E" w:rsidRPr="00975C2E" w:rsidRDefault="00975C2E"/>
        </w:tc>
        <w:tc>
          <w:tcPr>
            <w:tcW w:w="4801" w:type="dxa"/>
            <w:hideMark/>
          </w:tcPr>
          <w:p w14:paraId="3A9B456B" w14:textId="77777777" w:rsidR="00975C2E" w:rsidRPr="00975C2E" w:rsidRDefault="00975C2E">
            <w:r w:rsidRPr="00975C2E">
              <w:t>Noise filtering (rocks, clutter etc)</w:t>
            </w:r>
          </w:p>
        </w:tc>
      </w:tr>
      <w:tr w:rsidR="00975C2E" w:rsidRPr="00975C2E" w14:paraId="181B52EA" w14:textId="77777777" w:rsidTr="00975C2E">
        <w:trPr>
          <w:trHeight w:val="264"/>
          <w:jc w:val="center"/>
        </w:trPr>
        <w:tc>
          <w:tcPr>
            <w:tcW w:w="1999" w:type="dxa"/>
            <w:vMerge/>
            <w:hideMark/>
          </w:tcPr>
          <w:p w14:paraId="60347178" w14:textId="77777777" w:rsidR="00975C2E" w:rsidRPr="00975C2E" w:rsidRDefault="00975C2E"/>
        </w:tc>
        <w:tc>
          <w:tcPr>
            <w:tcW w:w="4801" w:type="dxa"/>
            <w:noWrap/>
            <w:hideMark/>
          </w:tcPr>
          <w:p w14:paraId="56F1DF96" w14:textId="77777777" w:rsidR="00975C2E" w:rsidRPr="00975C2E" w:rsidRDefault="00975C2E">
            <w:r w:rsidRPr="00975C2E">
              <w:t>Geo-reference detection location</w:t>
            </w:r>
          </w:p>
        </w:tc>
      </w:tr>
      <w:tr w:rsidR="00975C2E" w:rsidRPr="00975C2E" w14:paraId="5F68DC72" w14:textId="77777777" w:rsidTr="00975C2E">
        <w:trPr>
          <w:trHeight w:val="264"/>
          <w:jc w:val="center"/>
        </w:trPr>
        <w:tc>
          <w:tcPr>
            <w:tcW w:w="1999" w:type="dxa"/>
            <w:vMerge w:val="restart"/>
            <w:hideMark/>
          </w:tcPr>
          <w:p w14:paraId="6B48912E" w14:textId="77777777" w:rsidR="00975C2E" w:rsidRPr="00975C2E" w:rsidRDefault="00975C2E" w:rsidP="00975C2E">
            <w:r w:rsidRPr="00975C2E">
              <w:t xml:space="preserve">Assess and </w:t>
            </w:r>
            <w:proofErr w:type="gramStart"/>
            <w:r w:rsidRPr="00975C2E">
              <w:t>Decide</w:t>
            </w:r>
            <w:proofErr w:type="gramEnd"/>
          </w:p>
        </w:tc>
        <w:tc>
          <w:tcPr>
            <w:tcW w:w="4801" w:type="dxa"/>
            <w:noWrap/>
            <w:hideMark/>
          </w:tcPr>
          <w:p w14:paraId="59F67810" w14:textId="77777777" w:rsidR="00975C2E" w:rsidRPr="00975C2E" w:rsidRDefault="00975C2E">
            <w:r w:rsidRPr="00975C2E">
              <w:t>Correlate sensor inputs</w:t>
            </w:r>
          </w:p>
        </w:tc>
      </w:tr>
      <w:tr w:rsidR="00975C2E" w:rsidRPr="00975C2E" w14:paraId="016CF6D8" w14:textId="77777777" w:rsidTr="00975C2E">
        <w:trPr>
          <w:trHeight w:val="264"/>
          <w:jc w:val="center"/>
        </w:trPr>
        <w:tc>
          <w:tcPr>
            <w:tcW w:w="1999" w:type="dxa"/>
            <w:vMerge/>
            <w:hideMark/>
          </w:tcPr>
          <w:p w14:paraId="54DDEB10" w14:textId="77777777" w:rsidR="00975C2E" w:rsidRPr="00975C2E" w:rsidRDefault="00975C2E"/>
        </w:tc>
        <w:tc>
          <w:tcPr>
            <w:tcW w:w="4801" w:type="dxa"/>
            <w:noWrap/>
            <w:hideMark/>
          </w:tcPr>
          <w:p w14:paraId="608FA2FF" w14:textId="77777777" w:rsidR="00975C2E" w:rsidRPr="00975C2E" w:rsidRDefault="00975C2E">
            <w:r w:rsidRPr="00975C2E">
              <w:t>Assign confidence level</w:t>
            </w:r>
          </w:p>
        </w:tc>
      </w:tr>
      <w:tr w:rsidR="00975C2E" w:rsidRPr="00975C2E" w14:paraId="0F3ADCE8" w14:textId="77777777" w:rsidTr="00975C2E">
        <w:trPr>
          <w:trHeight w:val="264"/>
          <w:jc w:val="center"/>
        </w:trPr>
        <w:tc>
          <w:tcPr>
            <w:tcW w:w="1999" w:type="dxa"/>
            <w:vMerge/>
            <w:hideMark/>
          </w:tcPr>
          <w:p w14:paraId="4C4666A7" w14:textId="77777777" w:rsidR="00975C2E" w:rsidRPr="00975C2E" w:rsidRDefault="00975C2E"/>
        </w:tc>
        <w:tc>
          <w:tcPr>
            <w:tcW w:w="4801" w:type="dxa"/>
            <w:noWrap/>
            <w:hideMark/>
          </w:tcPr>
          <w:p w14:paraId="43DCF8A0" w14:textId="77777777" w:rsidR="00975C2E" w:rsidRPr="00975C2E" w:rsidRDefault="00975C2E">
            <w:r w:rsidRPr="00975C2E">
              <w:t>Select neutralisation method</w:t>
            </w:r>
          </w:p>
        </w:tc>
      </w:tr>
      <w:tr w:rsidR="00975C2E" w:rsidRPr="00975C2E" w14:paraId="2456D6AC" w14:textId="77777777" w:rsidTr="00975C2E">
        <w:trPr>
          <w:trHeight w:val="264"/>
          <w:jc w:val="center"/>
        </w:trPr>
        <w:tc>
          <w:tcPr>
            <w:tcW w:w="1999" w:type="dxa"/>
            <w:vMerge w:val="restart"/>
            <w:noWrap/>
            <w:hideMark/>
          </w:tcPr>
          <w:p w14:paraId="60396E65" w14:textId="77777777" w:rsidR="00975C2E" w:rsidRPr="00975C2E" w:rsidRDefault="00975C2E" w:rsidP="00975C2E">
            <w:r w:rsidRPr="00975C2E">
              <w:t>Neutralise or Removal</w:t>
            </w:r>
          </w:p>
        </w:tc>
        <w:tc>
          <w:tcPr>
            <w:tcW w:w="4801" w:type="dxa"/>
            <w:hideMark/>
          </w:tcPr>
          <w:p w14:paraId="164D08C9" w14:textId="77777777" w:rsidR="00975C2E" w:rsidRPr="00975C2E" w:rsidRDefault="00975C2E">
            <w:r w:rsidRPr="00975C2E">
              <w:t>Mechanical disturbance / actuation</w:t>
            </w:r>
          </w:p>
        </w:tc>
      </w:tr>
      <w:tr w:rsidR="00975C2E" w:rsidRPr="00975C2E" w14:paraId="5054E452" w14:textId="77777777" w:rsidTr="00975C2E">
        <w:trPr>
          <w:trHeight w:val="264"/>
          <w:jc w:val="center"/>
        </w:trPr>
        <w:tc>
          <w:tcPr>
            <w:tcW w:w="1999" w:type="dxa"/>
            <w:vMerge/>
            <w:hideMark/>
          </w:tcPr>
          <w:p w14:paraId="32763B2F" w14:textId="77777777" w:rsidR="00975C2E" w:rsidRPr="00975C2E" w:rsidRDefault="00975C2E"/>
        </w:tc>
        <w:tc>
          <w:tcPr>
            <w:tcW w:w="4801" w:type="dxa"/>
            <w:hideMark/>
          </w:tcPr>
          <w:p w14:paraId="7CC9447A" w14:textId="77777777" w:rsidR="00975C2E" w:rsidRPr="00975C2E" w:rsidRDefault="00975C2E">
            <w:r w:rsidRPr="00975C2E">
              <w:t>Controlled detonation</w:t>
            </w:r>
          </w:p>
        </w:tc>
      </w:tr>
      <w:tr w:rsidR="00975C2E" w:rsidRPr="00975C2E" w14:paraId="0E47A8BA" w14:textId="77777777" w:rsidTr="00975C2E">
        <w:trPr>
          <w:trHeight w:val="255"/>
          <w:jc w:val="center"/>
        </w:trPr>
        <w:tc>
          <w:tcPr>
            <w:tcW w:w="1999" w:type="dxa"/>
            <w:vMerge/>
            <w:hideMark/>
          </w:tcPr>
          <w:p w14:paraId="63C7FC1F" w14:textId="77777777" w:rsidR="00975C2E" w:rsidRPr="00975C2E" w:rsidRDefault="00975C2E"/>
        </w:tc>
        <w:tc>
          <w:tcPr>
            <w:tcW w:w="4801" w:type="dxa"/>
            <w:noWrap/>
            <w:hideMark/>
          </w:tcPr>
          <w:p w14:paraId="0A202567" w14:textId="10C6E17E" w:rsidR="00975C2E" w:rsidRPr="00975C2E" w:rsidRDefault="00975C2E">
            <w:r w:rsidRPr="00975C2E">
              <w:t>Extraction</w:t>
            </w:r>
            <w:r w:rsidRPr="00975C2E">
              <w:t xml:space="preserve"> or </w:t>
            </w:r>
            <w:r w:rsidRPr="00975C2E">
              <w:t>displacement</w:t>
            </w:r>
          </w:p>
        </w:tc>
      </w:tr>
      <w:tr w:rsidR="00975C2E" w:rsidRPr="00975C2E" w14:paraId="3FBC1F84" w14:textId="77777777" w:rsidTr="00975C2E">
        <w:trPr>
          <w:trHeight w:val="255"/>
          <w:jc w:val="center"/>
        </w:trPr>
        <w:tc>
          <w:tcPr>
            <w:tcW w:w="1999" w:type="dxa"/>
            <w:vMerge w:val="restart"/>
            <w:hideMark/>
          </w:tcPr>
          <w:p w14:paraId="6E20A5E8" w14:textId="77777777" w:rsidR="00975C2E" w:rsidRPr="00975C2E" w:rsidRDefault="00975C2E" w:rsidP="00975C2E">
            <w:r w:rsidRPr="00975C2E">
              <w:t>Verify Clearance</w:t>
            </w:r>
          </w:p>
        </w:tc>
        <w:tc>
          <w:tcPr>
            <w:tcW w:w="4801" w:type="dxa"/>
            <w:noWrap/>
            <w:hideMark/>
          </w:tcPr>
          <w:p w14:paraId="7589BA47" w14:textId="77777777" w:rsidR="00975C2E" w:rsidRPr="00975C2E" w:rsidRDefault="00975C2E">
            <w:r w:rsidRPr="00975C2E">
              <w:t>Post clearance scan</w:t>
            </w:r>
          </w:p>
        </w:tc>
      </w:tr>
      <w:tr w:rsidR="00975C2E" w:rsidRPr="00975C2E" w14:paraId="250EEEA5" w14:textId="77777777" w:rsidTr="00975C2E">
        <w:trPr>
          <w:trHeight w:val="255"/>
          <w:jc w:val="center"/>
        </w:trPr>
        <w:tc>
          <w:tcPr>
            <w:tcW w:w="1999" w:type="dxa"/>
            <w:vMerge/>
            <w:hideMark/>
          </w:tcPr>
          <w:p w14:paraId="2F11F02F" w14:textId="77777777" w:rsidR="00975C2E" w:rsidRPr="00975C2E" w:rsidRDefault="00975C2E"/>
        </w:tc>
        <w:tc>
          <w:tcPr>
            <w:tcW w:w="4801" w:type="dxa"/>
            <w:noWrap/>
            <w:hideMark/>
          </w:tcPr>
          <w:p w14:paraId="5E37FDC2" w14:textId="77777777" w:rsidR="00975C2E" w:rsidRPr="00975C2E" w:rsidRDefault="00975C2E">
            <w:r w:rsidRPr="00975C2E">
              <w:t>Record cleared area</w:t>
            </w:r>
          </w:p>
        </w:tc>
      </w:tr>
      <w:tr w:rsidR="00975C2E" w:rsidRPr="00975C2E" w14:paraId="1EA392B8" w14:textId="77777777" w:rsidTr="00975C2E">
        <w:trPr>
          <w:trHeight w:val="255"/>
          <w:jc w:val="center"/>
        </w:trPr>
        <w:tc>
          <w:tcPr>
            <w:tcW w:w="1999" w:type="dxa"/>
            <w:vMerge w:val="restart"/>
            <w:hideMark/>
          </w:tcPr>
          <w:p w14:paraId="48E5EA63" w14:textId="77777777" w:rsidR="00975C2E" w:rsidRPr="00975C2E" w:rsidRDefault="00975C2E" w:rsidP="00975C2E">
            <w:r w:rsidRPr="00975C2E">
              <w:t>Mark Cleared Route</w:t>
            </w:r>
          </w:p>
        </w:tc>
        <w:tc>
          <w:tcPr>
            <w:tcW w:w="4801" w:type="dxa"/>
            <w:noWrap/>
            <w:hideMark/>
          </w:tcPr>
          <w:p w14:paraId="375DA584" w14:textId="77777777" w:rsidR="00975C2E" w:rsidRPr="00975C2E" w:rsidRDefault="00975C2E">
            <w:r w:rsidRPr="00975C2E">
              <w:t>Define lane width and limits</w:t>
            </w:r>
          </w:p>
        </w:tc>
      </w:tr>
      <w:tr w:rsidR="00975C2E" w:rsidRPr="00975C2E" w14:paraId="3812615D" w14:textId="77777777" w:rsidTr="00975C2E">
        <w:trPr>
          <w:trHeight w:val="255"/>
          <w:jc w:val="center"/>
        </w:trPr>
        <w:tc>
          <w:tcPr>
            <w:tcW w:w="1999" w:type="dxa"/>
            <w:vMerge/>
            <w:hideMark/>
          </w:tcPr>
          <w:p w14:paraId="0440678D" w14:textId="77777777" w:rsidR="00975C2E" w:rsidRPr="00975C2E" w:rsidRDefault="00975C2E"/>
        </w:tc>
        <w:tc>
          <w:tcPr>
            <w:tcW w:w="4801" w:type="dxa"/>
            <w:noWrap/>
            <w:hideMark/>
          </w:tcPr>
          <w:p w14:paraId="35D1435F" w14:textId="77777777" w:rsidR="00975C2E" w:rsidRPr="00975C2E" w:rsidRDefault="00975C2E">
            <w:r w:rsidRPr="00975C2E">
              <w:t>Deploy physical markers</w:t>
            </w:r>
          </w:p>
        </w:tc>
      </w:tr>
      <w:tr w:rsidR="00975C2E" w:rsidRPr="00975C2E" w14:paraId="1D738DEB" w14:textId="77777777" w:rsidTr="00975C2E">
        <w:trPr>
          <w:trHeight w:val="255"/>
          <w:jc w:val="center"/>
        </w:trPr>
        <w:tc>
          <w:tcPr>
            <w:tcW w:w="1999" w:type="dxa"/>
            <w:vMerge/>
            <w:hideMark/>
          </w:tcPr>
          <w:p w14:paraId="342DFC0F" w14:textId="77777777" w:rsidR="00975C2E" w:rsidRPr="00975C2E" w:rsidRDefault="00975C2E"/>
        </w:tc>
        <w:tc>
          <w:tcPr>
            <w:tcW w:w="4801" w:type="dxa"/>
            <w:noWrap/>
            <w:hideMark/>
          </w:tcPr>
          <w:p w14:paraId="632BAC08" w14:textId="77777777" w:rsidR="00975C2E" w:rsidRPr="00975C2E" w:rsidRDefault="00975C2E">
            <w:r w:rsidRPr="00975C2E">
              <w:t>Deploy visual markers (day / night)</w:t>
            </w:r>
          </w:p>
        </w:tc>
      </w:tr>
      <w:tr w:rsidR="00975C2E" w:rsidRPr="00975C2E" w14:paraId="3942BD79" w14:textId="77777777" w:rsidTr="00975C2E">
        <w:trPr>
          <w:trHeight w:val="255"/>
          <w:jc w:val="center"/>
        </w:trPr>
        <w:tc>
          <w:tcPr>
            <w:tcW w:w="1999" w:type="dxa"/>
            <w:vMerge w:val="restart"/>
            <w:hideMark/>
          </w:tcPr>
          <w:p w14:paraId="75183022" w14:textId="77777777" w:rsidR="00975C2E" w:rsidRPr="00975C2E" w:rsidRDefault="00975C2E" w:rsidP="00975C2E">
            <w:r w:rsidRPr="00975C2E">
              <w:t>Enable Convoy Transit</w:t>
            </w:r>
          </w:p>
        </w:tc>
        <w:tc>
          <w:tcPr>
            <w:tcW w:w="4801" w:type="dxa"/>
            <w:hideMark/>
          </w:tcPr>
          <w:p w14:paraId="3BFB784C" w14:textId="77777777" w:rsidR="00975C2E" w:rsidRPr="00975C2E" w:rsidRDefault="00975C2E">
            <w:r w:rsidRPr="00975C2E">
              <w:t>Lead vehicle convoy</w:t>
            </w:r>
          </w:p>
        </w:tc>
      </w:tr>
      <w:tr w:rsidR="00975C2E" w:rsidRPr="00975C2E" w14:paraId="5DA1FDF6" w14:textId="77777777" w:rsidTr="00975C2E">
        <w:trPr>
          <w:trHeight w:val="255"/>
          <w:jc w:val="center"/>
        </w:trPr>
        <w:tc>
          <w:tcPr>
            <w:tcW w:w="1999" w:type="dxa"/>
            <w:vMerge/>
            <w:hideMark/>
          </w:tcPr>
          <w:p w14:paraId="506B97D5" w14:textId="77777777" w:rsidR="00975C2E" w:rsidRPr="00975C2E" w:rsidRDefault="00975C2E"/>
        </w:tc>
        <w:tc>
          <w:tcPr>
            <w:tcW w:w="4801" w:type="dxa"/>
            <w:noWrap/>
            <w:hideMark/>
          </w:tcPr>
          <w:p w14:paraId="4AACAE27" w14:textId="7122D0D0" w:rsidR="00975C2E" w:rsidRPr="00975C2E" w:rsidRDefault="00975C2E">
            <w:r w:rsidRPr="00975C2E">
              <w:t xml:space="preserve">Clearance </w:t>
            </w:r>
            <w:r w:rsidRPr="00975C2E">
              <w:t>interiority</w:t>
            </w:r>
            <w:r w:rsidRPr="00975C2E">
              <w:t xml:space="preserve"> monitoring</w:t>
            </w:r>
          </w:p>
        </w:tc>
      </w:tr>
      <w:tr w:rsidR="00975C2E" w:rsidRPr="00975C2E" w14:paraId="3F961F0D" w14:textId="77777777" w:rsidTr="00975C2E">
        <w:trPr>
          <w:trHeight w:val="255"/>
          <w:jc w:val="center"/>
        </w:trPr>
        <w:tc>
          <w:tcPr>
            <w:tcW w:w="1999" w:type="dxa"/>
            <w:vMerge/>
            <w:hideMark/>
          </w:tcPr>
          <w:p w14:paraId="2A98A082" w14:textId="77777777" w:rsidR="00975C2E" w:rsidRPr="00975C2E" w:rsidRDefault="00975C2E"/>
        </w:tc>
        <w:tc>
          <w:tcPr>
            <w:tcW w:w="4801" w:type="dxa"/>
            <w:noWrap/>
            <w:hideMark/>
          </w:tcPr>
          <w:p w14:paraId="3C526269" w14:textId="3D4424FE" w:rsidR="00975C2E" w:rsidRPr="00975C2E" w:rsidRDefault="00975C2E">
            <w:r w:rsidRPr="00975C2E">
              <w:t xml:space="preserve">Halt / warn if </w:t>
            </w:r>
            <w:r w:rsidRPr="00975C2E">
              <w:t>anomaly</w:t>
            </w:r>
            <w:r w:rsidRPr="00975C2E">
              <w:t xml:space="preserve"> detected</w:t>
            </w:r>
          </w:p>
        </w:tc>
      </w:tr>
      <w:tr w:rsidR="00975C2E" w:rsidRPr="00975C2E" w14:paraId="5CEE3DC5" w14:textId="77777777" w:rsidTr="00975C2E">
        <w:trPr>
          <w:trHeight w:val="255"/>
          <w:jc w:val="center"/>
        </w:trPr>
        <w:tc>
          <w:tcPr>
            <w:tcW w:w="1999" w:type="dxa"/>
            <w:vMerge w:val="restart"/>
            <w:hideMark/>
          </w:tcPr>
          <w:p w14:paraId="7D320571" w14:textId="03F538CE" w:rsidR="00975C2E" w:rsidRPr="00975C2E" w:rsidRDefault="00975C2E" w:rsidP="00975C2E">
            <w:r w:rsidRPr="00975C2E">
              <w:t xml:space="preserve">Recover and </w:t>
            </w:r>
            <w:r w:rsidR="00B91FD5" w:rsidRPr="00975C2E">
              <w:t>redeploy</w:t>
            </w:r>
          </w:p>
        </w:tc>
        <w:tc>
          <w:tcPr>
            <w:tcW w:w="4801" w:type="dxa"/>
            <w:noWrap/>
            <w:hideMark/>
          </w:tcPr>
          <w:p w14:paraId="0307CA73" w14:textId="77777777" w:rsidR="00975C2E" w:rsidRPr="00975C2E" w:rsidRDefault="00975C2E">
            <w:r w:rsidRPr="00975C2E">
              <w:t>Safe stowage of equipment</w:t>
            </w:r>
          </w:p>
        </w:tc>
      </w:tr>
      <w:tr w:rsidR="00975C2E" w:rsidRPr="00975C2E" w14:paraId="04D39D74" w14:textId="77777777" w:rsidTr="00975C2E">
        <w:trPr>
          <w:trHeight w:val="255"/>
          <w:jc w:val="center"/>
        </w:trPr>
        <w:tc>
          <w:tcPr>
            <w:tcW w:w="1999" w:type="dxa"/>
            <w:vMerge/>
            <w:hideMark/>
          </w:tcPr>
          <w:p w14:paraId="3AC49DEA" w14:textId="77777777" w:rsidR="00975C2E" w:rsidRPr="00975C2E" w:rsidRDefault="00975C2E"/>
        </w:tc>
        <w:tc>
          <w:tcPr>
            <w:tcW w:w="4801" w:type="dxa"/>
            <w:noWrap/>
            <w:hideMark/>
          </w:tcPr>
          <w:p w14:paraId="23EAE157" w14:textId="77777777" w:rsidR="00975C2E" w:rsidRPr="00975C2E" w:rsidRDefault="00975C2E">
            <w:r w:rsidRPr="00975C2E">
              <w:t>Relocate to next identified area</w:t>
            </w:r>
          </w:p>
        </w:tc>
      </w:tr>
      <w:tr w:rsidR="00975C2E" w:rsidRPr="00975C2E" w14:paraId="55B1E5B7" w14:textId="77777777" w:rsidTr="00975C2E">
        <w:trPr>
          <w:trHeight w:val="255"/>
          <w:jc w:val="center"/>
        </w:trPr>
        <w:tc>
          <w:tcPr>
            <w:tcW w:w="1999" w:type="dxa"/>
            <w:vMerge w:val="restart"/>
            <w:hideMark/>
          </w:tcPr>
          <w:p w14:paraId="454C0C42" w14:textId="77777777" w:rsidR="00975C2E" w:rsidRPr="00975C2E" w:rsidRDefault="00975C2E" w:rsidP="00975C2E">
            <w:r w:rsidRPr="00975C2E">
              <w:t>Render Safe or Dispose of System</w:t>
            </w:r>
          </w:p>
        </w:tc>
        <w:tc>
          <w:tcPr>
            <w:tcW w:w="4801" w:type="dxa"/>
            <w:noWrap/>
            <w:hideMark/>
          </w:tcPr>
          <w:p w14:paraId="117F24C2" w14:textId="77777777" w:rsidR="00975C2E" w:rsidRPr="00975C2E" w:rsidRDefault="00975C2E">
            <w:r w:rsidRPr="00975C2E">
              <w:t>Deactivation and Neutralisation</w:t>
            </w:r>
          </w:p>
        </w:tc>
      </w:tr>
      <w:tr w:rsidR="00975C2E" w:rsidRPr="00975C2E" w14:paraId="0ED64D34" w14:textId="77777777" w:rsidTr="00975C2E">
        <w:trPr>
          <w:trHeight w:val="255"/>
          <w:jc w:val="center"/>
        </w:trPr>
        <w:tc>
          <w:tcPr>
            <w:tcW w:w="1999" w:type="dxa"/>
            <w:vMerge/>
            <w:hideMark/>
          </w:tcPr>
          <w:p w14:paraId="24C68303" w14:textId="77777777" w:rsidR="00975C2E" w:rsidRPr="00975C2E" w:rsidRDefault="00975C2E"/>
        </w:tc>
        <w:tc>
          <w:tcPr>
            <w:tcW w:w="4801" w:type="dxa"/>
            <w:noWrap/>
            <w:hideMark/>
          </w:tcPr>
          <w:p w14:paraId="6E9CC249" w14:textId="77777777" w:rsidR="00975C2E" w:rsidRPr="00975C2E" w:rsidRDefault="00975C2E">
            <w:r w:rsidRPr="00975C2E">
              <w:t>Isolation and Containment</w:t>
            </w:r>
          </w:p>
        </w:tc>
      </w:tr>
      <w:tr w:rsidR="00975C2E" w:rsidRPr="00975C2E" w14:paraId="210BD337" w14:textId="77777777" w:rsidTr="00975C2E">
        <w:trPr>
          <w:trHeight w:val="255"/>
          <w:jc w:val="center"/>
        </w:trPr>
        <w:tc>
          <w:tcPr>
            <w:tcW w:w="1999" w:type="dxa"/>
            <w:vMerge/>
            <w:hideMark/>
          </w:tcPr>
          <w:p w14:paraId="4E5C7FE8" w14:textId="77777777" w:rsidR="00975C2E" w:rsidRPr="00975C2E" w:rsidRDefault="00975C2E"/>
        </w:tc>
        <w:tc>
          <w:tcPr>
            <w:tcW w:w="4801" w:type="dxa"/>
            <w:noWrap/>
            <w:hideMark/>
          </w:tcPr>
          <w:p w14:paraId="4DA3D414" w14:textId="77777777" w:rsidR="00975C2E" w:rsidRPr="00975C2E" w:rsidRDefault="00975C2E">
            <w:r w:rsidRPr="00975C2E">
              <w:t xml:space="preserve">Dismantling and Disassembly </w:t>
            </w:r>
          </w:p>
        </w:tc>
      </w:tr>
      <w:tr w:rsidR="00975C2E" w:rsidRPr="00975C2E" w14:paraId="0E0D4A5E" w14:textId="77777777" w:rsidTr="00975C2E">
        <w:trPr>
          <w:trHeight w:val="264"/>
          <w:jc w:val="center"/>
        </w:trPr>
        <w:tc>
          <w:tcPr>
            <w:tcW w:w="1999" w:type="dxa"/>
            <w:vMerge/>
            <w:hideMark/>
          </w:tcPr>
          <w:p w14:paraId="5DB2B78D" w14:textId="77777777" w:rsidR="00975C2E" w:rsidRPr="00975C2E" w:rsidRDefault="00975C2E"/>
        </w:tc>
        <w:tc>
          <w:tcPr>
            <w:tcW w:w="4801" w:type="dxa"/>
            <w:noWrap/>
            <w:hideMark/>
          </w:tcPr>
          <w:p w14:paraId="2C387C82" w14:textId="77777777" w:rsidR="00975C2E" w:rsidRPr="00975C2E" w:rsidRDefault="00975C2E">
            <w:r w:rsidRPr="00975C2E">
              <w:t>Documentation and Certification</w:t>
            </w:r>
          </w:p>
        </w:tc>
      </w:tr>
    </w:tbl>
    <w:p w14:paraId="55E73AA5" w14:textId="77777777" w:rsidR="00975C2E" w:rsidRDefault="00975C2E" w:rsidP="00975C2E"/>
    <w:p w14:paraId="2A1E2ED5" w14:textId="5DA96074" w:rsidR="00EB5427" w:rsidRDefault="00EB5427" w:rsidP="00EB5427">
      <w:pPr>
        <w:pStyle w:val="Heading2"/>
      </w:pPr>
      <w:bookmarkStart w:id="16" w:name="_Toc228777908"/>
      <w:r>
        <w:t>2.4 – Design QFD 1</w:t>
      </w:r>
      <w:bookmarkEnd w:id="16"/>
    </w:p>
    <w:p w14:paraId="078591EE" w14:textId="7725E2E0" w:rsidR="00592AE7" w:rsidRPr="00592AE7" w:rsidRDefault="00592AE7" w:rsidP="00592AE7">
      <w:r>
        <w:t xml:space="preserve">Quality Function Deployment (QFD) 1 takes the non-functional system requirements weighted by their importance from the rationalised requirements </w:t>
      </w:r>
      <w:r w:rsidR="00163E5B">
        <w:t>pairwise</w:t>
      </w:r>
      <w:r>
        <w:t xml:space="preserve"> comparison and compares </w:t>
      </w:r>
      <w:r w:rsidR="00163E5B">
        <w:t xml:space="preserve">how much each functional requirement achieves it. A critical interaction is marked with a 9, a moderate interaction with a 3 and a slight interaction with a 1. This calculates the function which is most critical to fulfilling the requirements. </w:t>
      </w:r>
    </w:p>
    <w:p w14:paraId="29A3A8A6" w14:textId="21BCBD5A" w:rsidR="00EB5427" w:rsidRDefault="00592AE7" w:rsidP="00EB5427">
      <w:r w:rsidRPr="00592AE7">
        <w:lastRenderedPageBreak/>
        <w:drawing>
          <wp:inline distT="0" distB="0" distL="0" distR="0" wp14:anchorId="60B8DF2A" wp14:editId="0FD63B42">
            <wp:extent cx="5731510" cy="4173855"/>
            <wp:effectExtent l="0" t="0" r="2540" b="0"/>
            <wp:docPr id="1162022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22994" name=""/>
                    <pic:cNvPicPr/>
                  </pic:nvPicPr>
                  <pic:blipFill>
                    <a:blip r:embed="rId12"/>
                    <a:stretch>
                      <a:fillRect/>
                    </a:stretch>
                  </pic:blipFill>
                  <pic:spPr>
                    <a:xfrm>
                      <a:off x="0" y="0"/>
                      <a:ext cx="5731510" cy="4173855"/>
                    </a:xfrm>
                    <a:prstGeom prst="rect">
                      <a:avLst/>
                    </a:prstGeom>
                  </pic:spPr>
                </pic:pic>
              </a:graphicData>
            </a:graphic>
          </wp:inline>
        </w:drawing>
      </w:r>
    </w:p>
    <w:p w14:paraId="6B049BDC" w14:textId="59CC482C" w:rsidR="00592AE7" w:rsidRDefault="00592AE7" w:rsidP="00592AE7">
      <w:pPr>
        <w:pStyle w:val="Caption"/>
        <w:jc w:val="center"/>
      </w:pPr>
      <w:bookmarkStart w:id="17" w:name="_Toc228777775"/>
      <w:r>
        <w:t xml:space="preserve">Figure </w:t>
      </w:r>
      <w:fldSimple w:instr=" SEQ Figure \* ARABIC ">
        <w:r w:rsidR="002C0C96">
          <w:rPr>
            <w:noProof/>
          </w:rPr>
          <w:t>3</w:t>
        </w:r>
      </w:fldSimple>
      <w:r>
        <w:t xml:space="preserve"> – QFD 1</w:t>
      </w:r>
      <w:bookmarkEnd w:id="17"/>
    </w:p>
    <w:p w14:paraId="2BD9B23A" w14:textId="77777777" w:rsidR="00163E5B" w:rsidRPr="00163E5B" w:rsidRDefault="00163E5B" w:rsidP="00163E5B"/>
    <w:p w14:paraId="048B7CC7" w14:textId="6C91CCC1" w:rsidR="00163E5B" w:rsidRDefault="00163E5B" w:rsidP="00163E5B">
      <w:r>
        <w:rPr>
          <w:noProof/>
        </w:rPr>
        <w:drawing>
          <wp:inline distT="0" distB="0" distL="0" distR="0" wp14:anchorId="3068E879" wp14:editId="78A7F4F7">
            <wp:extent cx="5731510" cy="3738880"/>
            <wp:effectExtent l="0" t="0" r="2540" b="13970"/>
            <wp:docPr id="559176178"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FE0A05" w14:textId="6D977EE0" w:rsidR="00163E5B" w:rsidRDefault="00163E5B" w:rsidP="00163E5B">
      <w:pPr>
        <w:pStyle w:val="Caption"/>
        <w:jc w:val="center"/>
      </w:pPr>
      <w:bookmarkStart w:id="18" w:name="_Toc228777776"/>
      <w:r>
        <w:lastRenderedPageBreak/>
        <w:t xml:space="preserve">Figure </w:t>
      </w:r>
      <w:fldSimple w:instr=" SEQ Figure \* ARABIC ">
        <w:r w:rsidR="002C0C96">
          <w:rPr>
            <w:noProof/>
          </w:rPr>
          <w:t>4</w:t>
        </w:r>
      </w:fldSimple>
      <w:r>
        <w:t xml:space="preserve"> – QFD 1 Functional Importances</w:t>
      </w:r>
      <w:bookmarkEnd w:id="18"/>
    </w:p>
    <w:p w14:paraId="50923627" w14:textId="77777777" w:rsidR="00163E5B" w:rsidRDefault="00163E5B" w:rsidP="00163E5B"/>
    <w:p w14:paraId="39B402F2" w14:textId="3CFE858E" w:rsidR="00163E5B" w:rsidRDefault="00163E5B" w:rsidP="00163E5B">
      <w:pPr>
        <w:pStyle w:val="Heading2"/>
      </w:pPr>
      <w:bookmarkStart w:id="19" w:name="_Toc228777909"/>
      <w:r>
        <w:t>2.5 – Function Means Analysis</w:t>
      </w:r>
      <w:bookmarkEnd w:id="19"/>
    </w:p>
    <w:p w14:paraId="02A04529" w14:textId="5989EF83" w:rsidR="00163E5B" w:rsidRPr="00163E5B" w:rsidRDefault="00163E5B" w:rsidP="00163E5B">
      <w:r>
        <w:t>The purpose of the function means analysis is to come up with a variety of methods to achieve each function and then narrow them down until a suitable solution remains.</w:t>
      </w:r>
    </w:p>
    <w:p w14:paraId="0DEF3718" w14:textId="3DA6707E" w:rsidR="00163E5B" w:rsidRDefault="00163E5B" w:rsidP="00163E5B">
      <w:r>
        <w:t xml:space="preserve">A function means analysis was undertaken as a group discussion to gain a wide variety of concepts and appropriately decide solutions. </w:t>
      </w:r>
    </w:p>
    <w:p w14:paraId="65027BFD" w14:textId="171CFE50" w:rsidR="00FF28A7" w:rsidRDefault="00FF28A7" w:rsidP="00163E5B">
      <w:r w:rsidRPr="00FF28A7">
        <w:drawing>
          <wp:inline distT="0" distB="0" distL="0" distR="0" wp14:anchorId="19A65CCA" wp14:editId="559A8A82">
            <wp:extent cx="5731510" cy="2178050"/>
            <wp:effectExtent l="0" t="0" r="2540" b="0"/>
            <wp:docPr id="19742823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78050"/>
                    </a:xfrm>
                    <a:prstGeom prst="rect">
                      <a:avLst/>
                    </a:prstGeom>
                    <a:noFill/>
                    <a:ln>
                      <a:noFill/>
                    </a:ln>
                  </pic:spPr>
                </pic:pic>
              </a:graphicData>
            </a:graphic>
          </wp:inline>
        </w:drawing>
      </w:r>
    </w:p>
    <w:p w14:paraId="3CADFC66" w14:textId="78480BCB" w:rsidR="003B3131" w:rsidRDefault="003B3131" w:rsidP="003B3131">
      <w:pPr>
        <w:pStyle w:val="Caption"/>
        <w:jc w:val="center"/>
      </w:pPr>
      <w:bookmarkStart w:id="20" w:name="_Toc228777777"/>
      <w:r>
        <w:t xml:space="preserve">Figure </w:t>
      </w:r>
      <w:fldSimple w:instr=" SEQ Figure \* ARABIC ">
        <w:r w:rsidR="002C0C96">
          <w:rPr>
            <w:noProof/>
          </w:rPr>
          <w:t>5</w:t>
        </w:r>
      </w:fldSimple>
      <w:r>
        <w:t xml:space="preserve"> – FMA</w:t>
      </w:r>
      <w:r>
        <w:rPr>
          <w:rStyle w:val="FootnoteReference"/>
        </w:rPr>
        <w:footnoteReference w:id="1"/>
      </w:r>
      <w:bookmarkEnd w:id="20"/>
    </w:p>
    <w:p w14:paraId="770A9FFB" w14:textId="0918E5E6" w:rsidR="003B3131" w:rsidRDefault="00F7254B" w:rsidP="003B3131">
      <w:r>
        <w:t xml:space="preserve">Past this point in the process, the team split to complete work directly relating to the areas of responsibility. </w:t>
      </w:r>
    </w:p>
    <w:p w14:paraId="58E4CE0D" w14:textId="77777777" w:rsidR="00173230" w:rsidRDefault="00173230" w:rsidP="003B3131"/>
    <w:p w14:paraId="078927BF" w14:textId="06D9DEAA" w:rsidR="00036414" w:rsidRDefault="00036414" w:rsidP="00036414">
      <w:pPr>
        <w:pStyle w:val="Heading2"/>
      </w:pPr>
      <w:bookmarkStart w:id="21" w:name="_Toc228777910"/>
      <w:r>
        <w:t>2.6 – Functional Metrics</w:t>
      </w:r>
      <w:bookmarkEnd w:id="21"/>
    </w:p>
    <w:p w14:paraId="3D7030C6" w14:textId="560C2732" w:rsidR="00F7254B" w:rsidRDefault="00173230" w:rsidP="00F7254B">
      <w:r>
        <w:t xml:space="preserve">The functional metrics analysis was carried out by Shaun Malone and James Cawte being responsible for trials and evaluation and trials and evaluation safety respectively. A series of trials were decided upon through an iterative process until the result </w:t>
      </w:r>
      <w:r w:rsidR="00F251E6">
        <w:t xml:space="preserve">adequately tested every requirement. </w:t>
      </w:r>
    </w:p>
    <w:p w14:paraId="5A18C8A2" w14:textId="66026B8A" w:rsidR="00F7254B" w:rsidRDefault="00F7254B" w:rsidP="00F7254B">
      <w:r w:rsidRPr="00F7254B">
        <w:lastRenderedPageBreak/>
        <w:drawing>
          <wp:inline distT="0" distB="0" distL="0" distR="0" wp14:anchorId="442D1F3C" wp14:editId="1A9288EE">
            <wp:extent cx="5928360" cy="2601589"/>
            <wp:effectExtent l="0" t="0" r="0" b="8890"/>
            <wp:docPr id="10675934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r="27543"/>
                    <a:stretch>
                      <a:fillRect/>
                    </a:stretch>
                  </pic:blipFill>
                  <pic:spPr bwMode="auto">
                    <a:xfrm>
                      <a:off x="0" y="0"/>
                      <a:ext cx="5939440" cy="2606451"/>
                    </a:xfrm>
                    <a:prstGeom prst="rect">
                      <a:avLst/>
                    </a:prstGeom>
                    <a:noFill/>
                    <a:ln>
                      <a:noFill/>
                    </a:ln>
                    <a:extLst>
                      <a:ext uri="{53640926-AAD7-44D8-BBD7-CCE9431645EC}">
                        <a14:shadowObscured xmlns:a14="http://schemas.microsoft.com/office/drawing/2010/main"/>
                      </a:ext>
                    </a:extLst>
                  </pic:spPr>
                </pic:pic>
              </a:graphicData>
            </a:graphic>
          </wp:inline>
        </w:drawing>
      </w:r>
    </w:p>
    <w:p w14:paraId="2C64611A" w14:textId="1EBAA1A6" w:rsidR="00173230" w:rsidRDefault="00173230" w:rsidP="00173230">
      <w:pPr>
        <w:pStyle w:val="Caption"/>
        <w:jc w:val="center"/>
      </w:pPr>
      <w:bookmarkStart w:id="22" w:name="_Toc228777778"/>
      <w:r>
        <w:t xml:space="preserve">Figure </w:t>
      </w:r>
      <w:fldSimple w:instr=" SEQ Figure \* ARABIC ">
        <w:r w:rsidR="002C0C96">
          <w:rPr>
            <w:noProof/>
          </w:rPr>
          <w:t>6</w:t>
        </w:r>
      </w:fldSimple>
      <w:r>
        <w:t xml:space="preserve"> – Functional Metrics Analysis</w:t>
      </w:r>
      <w:r w:rsidR="00F251E6">
        <w:rPr>
          <w:rStyle w:val="FootnoteReference"/>
        </w:rPr>
        <w:footnoteReference w:id="2"/>
      </w:r>
      <w:bookmarkEnd w:id="22"/>
    </w:p>
    <w:p w14:paraId="16C29B74" w14:textId="77777777" w:rsidR="00F251E6" w:rsidRDefault="00F251E6" w:rsidP="00F251E6"/>
    <w:p w14:paraId="1E257F28" w14:textId="6A4F5432" w:rsidR="00F251E6" w:rsidRDefault="00F251E6" w:rsidP="00F251E6">
      <w:pPr>
        <w:pStyle w:val="Heading2"/>
      </w:pPr>
      <w:bookmarkStart w:id="23" w:name="_Toc228777911"/>
      <w:r>
        <w:t>2.7 – FMEA</w:t>
      </w:r>
      <w:bookmarkEnd w:id="23"/>
      <w:r>
        <w:t xml:space="preserve"> </w:t>
      </w:r>
    </w:p>
    <w:p w14:paraId="304030D3" w14:textId="378A7949" w:rsidR="00F251E6" w:rsidRDefault="00F251E6" w:rsidP="00F251E6">
      <w:proofErr w:type="gramStart"/>
      <w:r>
        <w:t>In order to</w:t>
      </w:r>
      <w:proofErr w:type="gramEnd"/>
      <w:r>
        <w:t xml:space="preserve"> </w:t>
      </w:r>
      <w:r w:rsidR="00AB2851">
        <w:t>assess</w:t>
      </w:r>
      <w:r>
        <w:t xml:space="preserve"> the dangers posed in each trial, a Failure Modes Effects Analysis (FMEA) was conducted</w:t>
      </w:r>
      <w:r w:rsidR="00652FB7">
        <w:t xml:space="preserve"> [</w:t>
      </w:r>
      <w:r w:rsidR="00652FB7">
        <w:fldChar w:fldCharType="begin"/>
      </w:r>
      <w:r w:rsidR="00652FB7">
        <w:instrText xml:space="preserve"> REF _Ref228772922 \h </w:instrText>
      </w:r>
      <w:r w:rsidR="00652FB7">
        <w:fldChar w:fldCharType="separate"/>
      </w:r>
      <w:r w:rsidR="00652FB7">
        <w:t>ANNEX C – FMEA</w:t>
      </w:r>
      <w:r w:rsidR="00652FB7">
        <w:fldChar w:fldCharType="end"/>
      </w:r>
      <w:r w:rsidR="00652FB7">
        <w:t>]</w:t>
      </w:r>
      <w:r>
        <w:t xml:space="preserve"> to decide the trials most likely to pose risk to personnel involved.</w:t>
      </w:r>
      <w:r w:rsidR="00AB2851">
        <w:t xml:space="preserve"> For each trial, the 5 failure modes</w:t>
      </w:r>
      <w:r w:rsidR="00ED013D">
        <w:rPr>
          <w:rStyle w:val="FootnoteReference"/>
        </w:rPr>
        <w:footnoteReference w:id="3"/>
      </w:r>
      <w:r w:rsidR="00AB2851">
        <w:t xml:space="preserve"> were considered for cause and effects. This was then scored on Severity, Likelihood and Ease of Detection. These values were then multiplied together to provide a final score for each failure. If this score exceeded a threshold of 300 then additional safety mitigations/controls were conceptualised to get the trial to a tolerable state.</w:t>
      </w:r>
    </w:p>
    <w:p w14:paraId="73A35232" w14:textId="77777777" w:rsidR="00362CD8" w:rsidRDefault="00362CD8" w:rsidP="00F251E6"/>
    <w:p w14:paraId="08EC3123" w14:textId="13EAE9B1" w:rsidR="00362CD8" w:rsidRDefault="00362CD8" w:rsidP="00362CD8">
      <w:pPr>
        <w:pStyle w:val="Heading2"/>
      </w:pPr>
      <w:bookmarkStart w:id="24" w:name="_Toc228777912"/>
      <w:r>
        <w:t>2.8 – System Pugh</w:t>
      </w:r>
      <w:bookmarkEnd w:id="24"/>
    </w:p>
    <w:p w14:paraId="3C52669E" w14:textId="4037A220" w:rsidR="00362CD8" w:rsidRDefault="00362CD8" w:rsidP="00362CD8">
      <w:r>
        <w:t>To assess how the selected system compares to the widely used Python, 3 options were compared on a basis how well they achieved each requirement compared to Python. A solution with many positives indicated that, for this situation, Python would be an inferior option.</w:t>
      </w:r>
    </w:p>
    <w:p w14:paraId="6D1E9E80" w14:textId="2FD76656" w:rsidR="00362CD8" w:rsidRDefault="00362CD8" w:rsidP="00362CD8">
      <w:r w:rsidRPr="00362CD8">
        <w:lastRenderedPageBreak/>
        <w:drawing>
          <wp:inline distT="0" distB="0" distL="0" distR="0" wp14:anchorId="142CB2F8" wp14:editId="674DD666">
            <wp:extent cx="5731510" cy="5173980"/>
            <wp:effectExtent l="0" t="0" r="2540" b="7620"/>
            <wp:docPr id="4308669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173980"/>
                    </a:xfrm>
                    <a:prstGeom prst="rect">
                      <a:avLst/>
                    </a:prstGeom>
                    <a:noFill/>
                    <a:ln>
                      <a:noFill/>
                    </a:ln>
                  </pic:spPr>
                </pic:pic>
              </a:graphicData>
            </a:graphic>
          </wp:inline>
        </w:drawing>
      </w:r>
    </w:p>
    <w:p w14:paraId="643A218D" w14:textId="1B37BDB4" w:rsidR="00362CD8" w:rsidRDefault="00362CD8" w:rsidP="00362CD8">
      <w:pPr>
        <w:pStyle w:val="Caption"/>
        <w:jc w:val="center"/>
      </w:pPr>
      <w:bookmarkStart w:id="25" w:name="_Toc228777779"/>
      <w:r>
        <w:t xml:space="preserve">Figure </w:t>
      </w:r>
      <w:fldSimple w:instr=" SEQ Figure \* ARABIC ">
        <w:r w:rsidR="002C0C96">
          <w:rPr>
            <w:noProof/>
          </w:rPr>
          <w:t>7</w:t>
        </w:r>
      </w:fldSimple>
      <w:r>
        <w:t xml:space="preserve"> – System Pugh</w:t>
      </w:r>
      <w:bookmarkEnd w:id="25"/>
    </w:p>
    <w:p w14:paraId="6B78E7F6" w14:textId="77777777" w:rsidR="00362CD8" w:rsidRDefault="00362CD8" w:rsidP="00362CD8"/>
    <w:p w14:paraId="5CF163F7" w14:textId="68474467" w:rsidR="00362CD8" w:rsidRDefault="00362CD8" w:rsidP="00362CD8">
      <w:pPr>
        <w:pStyle w:val="Heading2"/>
      </w:pPr>
      <w:bookmarkStart w:id="26" w:name="_Toc228777913"/>
      <w:r>
        <w:t>2.9 – QFD 2</w:t>
      </w:r>
      <w:bookmarkEnd w:id="26"/>
    </w:p>
    <w:p w14:paraId="62A32465" w14:textId="6B46BC42" w:rsidR="00362CD8" w:rsidRDefault="00E83C8A" w:rsidP="00362CD8">
      <w:r>
        <w:t xml:space="preserve">QFD 2 was completed as a group. It showed how well each component of the selected solution contributed to the functional requirements. </w:t>
      </w:r>
    </w:p>
    <w:p w14:paraId="5C6A570D" w14:textId="0E5DE5E9" w:rsidR="00362CD8" w:rsidRDefault="00362CD8" w:rsidP="00362CD8">
      <w:r w:rsidRPr="00362CD8">
        <w:drawing>
          <wp:inline distT="0" distB="0" distL="0" distR="0" wp14:anchorId="1E1EB032" wp14:editId="0AD8D851">
            <wp:extent cx="5731510" cy="1677035"/>
            <wp:effectExtent l="0" t="0" r="2540" b="0"/>
            <wp:docPr id="85290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677035"/>
                    </a:xfrm>
                    <a:prstGeom prst="rect">
                      <a:avLst/>
                    </a:prstGeom>
                    <a:noFill/>
                    <a:ln>
                      <a:noFill/>
                    </a:ln>
                  </pic:spPr>
                </pic:pic>
              </a:graphicData>
            </a:graphic>
          </wp:inline>
        </w:drawing>
      </w:r>
    </w:p>
    <w:p w14:paraId="6701D208" w14:textId="63208E6D" w:rsidR="00362CD8" w:rsidRDefault="00362CD8" w:rsidP="00362CD8">
      <w:pPr>
        <w:pStyle w:val="Caption"/>
        <w:jc w:val="center"/>
      </w:pPr>
      <w:bookmarkStart w:id="27" w:name="_Toc228777780"/>
      <w:r>
        <w:t xml:space="preserve">Figure </w:t>
      </w:r>
      <w:fldSimple w:instr=" SEQ Figure \* ARABIC ">
        <w:r w:rsidR="002C0C96">
          <w:rPr>
            <w:noProof/>
          </w:rPr>
          <w:t>8</w:t>
        </w:r>
      </w:fldSimple>
      <w:r>
        <w:t xml:space="preserve"> – QFD 2</w:t>
      </w:r>
      <w:bookmarkEnd w:id="27"/>
    </w:p>
    <w:p w14:paraId="53469798" w14:textId="4DB28B80" w:rsidR="00E83C8A" w:rsidRDefault="00E83C8A" w:rsidP="00E83C8A">
      <w:r>
        <w:rPr>
          <w:noProof/>
        </w:rPr>
        <w:lastRenderedPageBreak/>
        <w:drawing>
          <wp:inline distT="0" distB="0" distL="0" distR="0" wp14:anchorId="6F4E18CB" wp14:editId="3678869B">
            <wp:extent cx="5808331" cy="3792167"/>
            <wp:effectExtent l="0" t="0" r="2540" b="0"/>
            <wp:docPr id="7480860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40539" cy="3813195"/>
                    </a:xfrm>
                    <a:prstGeom prst="rect">
                      <a:avLst/>
                    </a:prstGeom>
                    <a:noFill/>
                  </pic:spPr>
                </pic:pic>
              </a:graphicData>
            </a:graphic>
          </wp:inline>
        </w:drawing>
      </w:r>
    </w:p>
    <w:p w14:paraId="08BB3FC0" w14:textId="3E8D5477" w:rsidR="00E83C8A" w:rsidRPr="00E83C8A" w:rsidRDefault="00E83C8A" w:rsidP="00E83C8A">
      <w:pPr>
        <w:pStyle w:val="Caption"/>
        <w:jc w:val="center"/>
      </w:pPr>
      <w:bookmarkStart w:id="28" w:name="_Toc228777781"/>
      <w:r>
        <w:t xml:space="preserve">Figure </w:t>
      </w:r>
      <w:fldSimple w:instr=" SEQ Figure \* ARABIC ">
        <w:r w:rsidR="002C0C96">
          <w:rPr>
            <w:noProof/>
          </w:rPr>
          <w:t>9</w:t>
        </w:r>
      </w:fldSimple>
      <w:r>
        <w:t xml:space="preserve"> – Feature Importances</w:t>
      </w:r>
      <w:bookmarkEnd w:id="28"/>
    </w:p>
    <w:p w14:paraId="0CFFE427" w14:textId="26ADABEE" w:rsidR="00E83C8A" w:rsidRDefault="00E83C8A" w:rsidP="00E83C8A">
      <w:r>
        <w:t xml:space="preserve">The result of QFD 2 was that trained personnel are the most critical feature of the system followed by the ground penetrating radar. </w:t>
      </w:r>
    </w:p>
    <w:p w14:paraId="576F4F39" w14:textId="77777777" w:rsidR="00E83C8A" w:rsidRDefault="00E83C8A" w:rsidP="00E83C8A"/>
    <w:p w14:paraId="44C49068" w14:textId="77777777" w:rsidR="00697415" w:rsidRDefault="00697415">
      <w:pPr>
        <w:rPr>
          <w:rFonts w:asciiTheme="majorHAnsi" w:eastAsiaTheme="majorEastAsia" w:hAnsiTheme="majorHAnsi" w:cstheme="majorBidi"/>
          <w:color w:val="0F4761" w:themeColor="accent1" w:themeShade="BF"/>
          <w:sz w:val="32"/>
          <w:szCs w:val="32"/>
        </w:rPr>
      </w:pPr>
      <w:r>
        <w:br w:type="page"/>
      </w:r>
    </w:p>
    <w:p w14:paraId="7F285BD5" w14:textId="64A5B95A" w:rsidR="002C0C96" w:rsidRDefault="002C0C96" w:rsidP="002C0C96">
      <w:pPr>
        <w:pStyle w:val="Heading2"/>
      </w:pPr>
      <w:bookmarkStart w:id="29" w:name="_Toc228777914"/>
      <w:r>
        <w:lastRenderedPageBreak/>
        <w:t>2.10 – P Diagram</w:t>
      </w:r>
      <w:bookmarkEnd w:id="29"/>
      <w:r>
        <w:t xml:space="preserve"> </w:t>
      </w:r>
    </w:p>
    <w:p w14:paraId="1FE702AA" w14:textId="444D2E01" w:rsidR="002C0C96" w:rsidRPr="002C0C96" w:rsidRDefault="002C0C96" w:rsidP="002C0C96">
      <w:r>
        <w:t xml:space="preserve">A P Diagram was produced to collate all the noises affecting the function of one of the most critical parts of the system (the ground penetrating radar). The external noises included environmental factors such as dust and depth of mines. One example of unit-to-unit noise was differences in component quality. Deterioration noises included the power source draining and general wear and tear. All these factors would impact the command input providing a ground profile. </w:t>
      </w:r>
    </w:p>
    <w:p w14:paraId="535679A8" w14:textId="667A6101" w:rsidR="002C0C96" w:rsidRDefault="002C0C96" w:rsidP="002C0C96">
      <w:r w:rsidRPr="002C0C96">
        <w:drawing>
          <wp:inline distT="0" distB="0" distL="0" distR="0" wp14:anchorId="0886FBFD" wp14:editId="624A2882">
            <wp:extent cx="6249263" cy="2628900"/>
            <wp:effectExtent l="0" t="0" r="0" b="0"/>
            <wp:docPr id="10399900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77581" cy="2640813"/>
                    </a:xfrm>
                    <a:prstGeom prst="rect">
                      <a:avLst/>
                    </a:prstGeom>
                    <a:noFill/>
                    <a:ln>
                      <a:noFill/>
                    </a:ln>
                  </pic:spPr>
                </pic:pic>
              </a:graphicData>
            </a:graphic>
          </wp:inline>
        </w:drawing>
      </w:r>
    </w:p>
    <w:p w14:paraId="76B3293C" w14:textId="608C0211" w:rsidR="002C0C96" w:rsidRPr="002C0C96" w:rsidRDefault="002C0C96" w:rsidP="002C0C96">
      <w:pPr>
        <w:pStyle w:val="Caption"/>
        <w:jc w:val="center"/>
      </w:pPr>
      <w:bookmarkStart w:id="30" w:name="_Toc228777782"/>
      <w:r>
        <w:t xml:space="preserve">Figure </w:t>
      </w:r>
      <w:fldSimple w:instr=" SEQ Figure \* ARABIC ">
        <w:r>
          <w:rPr>
            <w:noProof/>
          </w:rPr>
          <w:t>10</w:t>
        </w:r>
      </w:fldSimple>
      <w:r>
        <w:t xml:space="preserve"> - P Diagram (GPR)</w:t>
      </w:r>
      <w:bookmarkEnd w:id="30"/>
    </w:p>
    <w:p w14:paraId="29C26B00" w14:textId="77777777" w:rsidR="002C0C96" w:rsidRDefault="002C0C96" w:rsidP="00E83C8A"/>
    <w:p w14:paraId="67AA3729" w14:textId="09E3CA2E" w:rsidR="00E83C8A" w:rsidRDefault="00E83C8A" w:rsidP="00E83C8A">
      <w:pPr>
        <w:pStyle w:val="Heading2"/>
      </w:pPr>
      <w:bookmarkStart w:id="31" w:name="_Toc228777915"/>
      <w:r>
        <w:t>2.1</w:t>
      </w:r>
      <w:r w:rsidR="002C0C96">
        <w:t>1</w:t>
      </w:r>
      <w:r>
        <w:t xml:space="preserve"> – What Why</w:t>
      </w:r>
      <w:bookmarkEnd w:id="31"/>
      <w:r>
        <w:t xml:space="preserve"> </w:t>
      </w:r>
    </w:p>
    <w:p w14:paraId="4C2AFE58" w14:textId="1C5006A8" w:rsidR="009A6A95" w:rsidRDefault="00EA5D23" w:rsidP="00EA5D23">
      <w:r>
        <w:t>A what why table was created for the ground penetrating radar component of the system as it was the second most important according to QFD 2</w:t>
      </w:r>
      <w:r w:rsidR="002C0C96">
        <w:t>. The noises from the P Diagram were compared with the controls implemented to determine if any noises were uncontrolled/unmitigated. The only noise that was not reduced was the age of the mines. This can not be impacted by any measure but may have an impact on the ability of the system to detect reliably (if the mines are degraded past what would be expected).</w:t>
      </w:r>
    </w:p>
    <w:p w14:paraId="0FCA3D8B" w14:textId="1E9E51BD" w:rsidR="009A6A95" w:rsidRDefault="009A6A95" w:rsidP="00EA5D23">
      <w:r w:rsidRPr="009A6A95">
        <w:lastRenderedPageBreak/>
        <w:drawing>
          <wp:inline distT="0" distB="0" distL="0" distR="0" wp14:anchorId="1725DE95" wp14:editId="3DFD2064">
            <wp:extent cx="5731510" cy="2464435"/>
            <wp:effectExtent l="0" t="0" r="2540" b="0"/>
            <wp:docPr id="17792002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64435"/>
                    </a:xfrm>
                    <a:prstGeom prst="rect">
                      <a:avLst/>
                    </a:prstGeom>
                    <a:noFill/>
                    <a:ln>
                      <a:noFill/>
                    </a:ln>
                  </pic:spPr>
                </pic:pic>
              </a:graphicData>
            </a:graphic>
          </wp:inline>
        </w:drawing>
      </w:r>
    </w:p>
    <w:p w14:paraId="04772898" w14:textId="2D37ED1E" w:rsidR="009A6A95" w:rsidRDefault="009A6A95" w:rsidP="009A6A95">
      <w:pPr>
        <w:pStyle w:val="Caption"/>
        <w:jc w:val="center"/>
      </w:pPr>
      <w:bookmarkStart w:id="32" w:name="_Toc228777783"/>
      <w:r>
        <w:t xml:space="preserve">Figure </w:t>
      </w:r>
      <w:fldSimple w:instr=" SEQ Figure \* ARABIC ">
        <w:r w:rsidR="002C0C96">
          <w:rPr>
            <w:noProof/>
          </w:rPr>
          <w:t>11</w:t>
        </w:r>
      </w:fldSimple>
      <w:r>
        <w:t xml:space="preserve"> – “What Why” (GPR)</w:t>
      </w:r>
      <w:bookmarkEnd w:id="32"/>
    </w:p>
    <w:p w14:paraId="6DFAF9F2" w14:textId="77777777" w:rsidR="009A6A95" w:rsidRDefault="009A6A95" w:rsidP="009A6A95"/>
    <w:p w14:paraId="60B5DF47" w14:textId="59A5CED5" w:rsidR="00FF573A" w:rsidRDefault="00FF573A" w:rsidP="00FF573A">
      <w:pPr>
        <w:pStyle w:val="Heading2"/>
      </w:pPr>
      <w:bookmarkStart w:id="33" w:name="_Toc228777916"/>
      <w:r>
        <w:t>2.12</w:t>
      </w:r>
      <w:r w:rsidR="00832AC5">
        <w:t xml:space="preserve"> – Manufacturing</w:t>
      </w:r>
      <w:bookmarkEnd w:id="33"/>
    </w:p>
    <w:p w14:paraId="154F7FD5" w14:textId="6890F065" w:rsidR="00832AC5" w:rsidRPr="00832AC5" w:rsidRDefault="00832AC5" w:rsidP="00832AC5">
      <w:r>
        <w:t>Theo Dunning and Euan Kelly undertook the manufacturing stages of the project. Firstly, manufacturing requirements were developed as a basis for the manufacturing QFD 1. This organised the manufacturing requirements into a hierarchy. Next, a function means analysis was carried out for the manufacturing stages and the selected methods were put into the manufacturing QFD 2. This provided the most important stage of the manufacturing process being the hand packed explosive.</w:t>
      </w:r>
      <w:r w:rsidR="0076339C">
        <w:t xml:space="preserve"> A process Pugh was filled out comparing other manufacturing systems to the proposed. QFD 3 was then undertaken to compare the methods of manufacture with each component and assign relationships 1, 3, or 9. This proved that manual assembly was the most applied process in the creation of the charges. A manufacturing P diagram identified the noises and available controls. Examples include temperature and lighting as external noises, lack of training as unit-to-unit noise, and fatigue as a deterioration. Controls included a sterile work environment and clear operating procedures. “What Why” tables then provided the link between the noises and controls showing that training is the most crucial control. QFD 4 compared the process controls with each process step.</w:t>
      </w:r>
    </w:p>
    <w:p w14:paraId="01A1699D" w14:textId="309ACDB9" w:rsidR="00BA1C3C" w:rsidRDefault="0076339C">
      <w:r>
        <w:t xml:space="preserve">Manufacturing was informed about the nature of the trials planned so that the products produced would be suitable and able to pass. Group coconscious </w:t>
      </w:r>
      <w:proofErr w:type="gramStart"/>
      <w:r>
        <w:t>lead</w:t>
      </w:r>
      <w:proofErr w:type="gramEnd"/>
      <w:r>
        <w:t xml:space="preserve"> to only the explosive disruptor being manufactured due to </w:t>
      </w:r>
      <w:proofErr w:type="gramStart"/>
      <w:r>
        <w:t>the majority of</w:t>
      </w:r>
      <w:proofErr w:type="gramEnd"/>
      <w:r>
        <w:t xml:space="preserve"> the system being comprised of off the shelf equipment that would be more trouble to make than buy.</w:t>
      </w:r>
      <w:r w:rsidR="00BA1C3C">
        <w:br w:type="page"/>
      </w:r>
    </w:p>
    <w:p w14:paraId="08D15C3F" w14:textId="77777777" w:rsidR="00BA1C3C" w:rsidRDefault="00BA1C3C" w:rsidP="00BA1C3C">
      <w:pPr>
        <w:pStyle w:val="Heading1"/>
      </w:pPr>
      <w:bookmarkStart w:id="34" w:name="_Toc228777917"/>
      <w:r>
        <w:lastRenderedPageBreak/>
        <w:t>3.0 – Trials &amp; Evaluation Safety</w:t>
      </w:r>
      <w:bookmarkEnd w:id="34"/>
    </w:p>
    <w:p w14:paraId="3AFBBE71" w14:textId="45FF2BAD" w:rsidR="00523BBF" w:rsidRDefault="00523BBF" w:rsidP="00523BBF">
      <w:r>
        <w:t>General trials safety would be in accordance with The Health and Safety at Work Act 1974</w:t>
      </w:r>
      <w:sdt>
        <w:sdtPr>
          <w:id w:val="-32421736"/>
          <w:citation/>
        </w:sdtPr>
        <w:sdtContent>
          <w:r>
            <w:fldChar w:fldCharType="begin"/>
          </w:r>
          <w:r>
            <w:instrText xml:space="preserve"> CITATION Hea \l 2057 </w:instrText>
          </w:r>
          <w:r>
            <w:fldChar w:fldCharType="separate"/>
          </w:r>
          <w:r w:rsidR="00697415">
            <w:rPr>
              <w:noProof/>
            </w:rPr>
            <w:t xml:space="preserve"> </w:t>
          </w:r>
          <w:r w:rsidR="00697415" w:rsidRPr="00697415">
            <w:rPr>
              <w:noProof/>
            </w:rPr>
            <w:t>[3]</w:t>
          </w:r>
          <w:r>
            <w:fldChar w:fldCharType="end"/>
          </w:r>
        </w:sdtContent>
      </w:sdt>
      <w:r>
        <w:t xml:space="preserve"> and Explosives Regulations 2014 </w:t>
      </w:r>
      <w:sdt>
        <w:sdtPr>
          <w:id w:val="-1965958970"/>
          <w:citation/>
        </w:sdtPr>
        <w:sdtContent>
          <w:r>
            <w:fldChar w:fldCharType="begin"/>
          </w:r>
          <w:r>
            <w:instrText xml:space="preserve"> CITATION The15 \l 2057 </w:instrText>
          </w:r>
          <w:r>
            <w:fldChar w:fldCharType="separate"/>
          </w:r>
          <w:r w:rsidR="00697415" w:rsidRPr="00697415">
            <w:rPr>
              <w:noProof/>
            </w:rPr>
            <w:t>[4]</w:t>
          </w:r>
          <w:r>
            <w:fldChar w:fldCharType="end"/>
          </w:r>
        </w:sdtContent>
      </w:sdt>
      <w:r>
        <w:t>.</w:t>
      </w:r>
      <w:r w:rsidR="00955A8E">
        <w:t xml:space="preserve"> Each test site will have its own safety regime to adhere to.</w:t>
      </w:r>
    </w:p>
    <w:p w14:paraId="5E50CE6D" w14:textId="6FAD39CF" w:rsidR="00955A8E" w:rsidRPr="00523BBF" w:rsidRDefault="00955A8E" w:rsidP="00523BBF">
      <w:r>
        <w:t>Any trial which was able to have the energetic material removed did. This brings the risk and difficulty of conducting these trials down. If trialling explosives, then it must be done on a range.</w:t>
      </w:r>
    </w:p>
    <w:p w14:paraId="184091F3" w14:textId="77777777" w:rsidR="00F0284E" w:rsidRDefault="00BA1C3C">
      <w:r>
        <w:t xml:space="preserve"> </w:t>
      </w:r>
      <w:r w:rsidR="00523BBF">
        <w:t>The FMEA provided a shortlist of trial failures which would need additional mitigation.</w:t>
      </w:r>
      <w:r w:rsidR="00955A8E">
        <w:t xml:space="preserve"> The highest scoring failure was on the identification training trial. This was for an intermittent failure where the system is unable to consistently identify the threat leading to potential false positives or more serious false negatives. The mitigations to this were to not use real ordnance in the trial until potentially the very end of identification training. By this point the software should be consistently identifying the threats. The next highest scoring failure was in the firing test against a munition. This failure was unexpected initiation of either charger or target munition. This cannot be mitigated by removing the energetics due to the trial testing the effectiveness against a live target. Since a sudden unexpected initiation is very unlikely all that can be done past standard explosives handling practices is to have first aiders on site with trauma kits and a </w:t>
      </w:r>
      <w:r w:rsidR="00F0284E">
        <w:t>robust plan to get the casualty to a suitable medical facility.</w:t>
      </w:r>
    </w:p>
    <w:p w14:paraId="7B60D693" w14:textId="3D238F63" w:rsidR="00BA1C3C" w:rsidRDefault="00BA1C3C">
      <w:r>
        <w:br w:type="page"/>
      </w:r>
    </w:p>
    <w:p w14:paraId="1F00EEF7" w14:textId="77777777" w:rsidR="00FF573A" w:rsidRPr="00FF573A" w:rsidRDefault="00FF573A" w:rsidP="00FF573A"/>
    <w:p w14:paraId="0D4D562D" w14:textId="37422356" w:rsidR="005B2F22" w:rsidRDefault="00697415" w:rsidP="005B2F22">
      <w:pPr>
        <w:pStyle w:val="Heading1"/>
      </w:pPr>
      <w:bookmarkStart w:id="35" w:name="_Toc228777918"/>
      <w:r>
        <w:t>4</w:t>
      </w:r>
      <w:r w:rsidR="00F0284E">
        <w:t xml:space="preserve">.0 – </w:t>
      </w:r>
      <w:r w:rsidR="005B2F22">
        <w:t>Reflection</w:t>
      </w:r>
      <w:bookmarkEnd w:id="35"/>
    </w:p>
    <w:p w14:paraId="5A0AF0EC" w14:textId="0CC03E15" w:rsidR="00FF573A" w:rsidRDefault="00591D34" w:rsidP="005B2F22">
      <w:r>
        <w:t xml:space="preserve">The requirements for the system do not specify any safety requirements. The oversight to implement a requirement detailing that it must achieve its purpose safely shows there was a failure to consider safety at the early stages. However, the team had 3 people each working on a specific area of safety rather than 1 overarching safety responsible individual. This could have led to each focusing in on their specific area and not considering the </w:t>
      </w:r>
      <w:proofErr w:type="gramStart"/>
      <w:r>
        <w:t>system as a whole</w:t>
      </w:r>
      <w:proofErr w:type="gramEnd"/>
      <w:r>
        <w:t>. There was good interaction between the Trials &amp; Evaluation safety and the occupational safety as much of the framework used to make the trials safe would apply in real use.</w:t>
      </w:r>
      <w:r w:rsidR="00D25EA3">
        <w:t xml:space="preserve"> The process is iterative and as nothing has been created yet, safety requirements can be implemented with relative ease.</w:t>
      </w:r>
    </w:p>
    <w:p w14:paraId="0FF11A02" w14:textId="6DA9F3C7" w:rsidR="004404E0" w:rsidRDefault="00FF573A" w:rsidP="005B2F22">
      <w:r>
        <w:t xml:space="preserve">Due to time constraints, noise factors were only considered for a single part of the system. A more comprehensive investigation into all noises for all components </w:t>
      </w:r>
      <w:r w:rsidR="00BA1C3C">
        <w:t>could provide trends of noises which show up frequently which would make the systems vulnerabilities known at which point it can be mitigated or controlled into a more robust system. The controls implemented for the GPR may benefit other components as well, but this cannot be substantiated unless the process is completed.</w:t>
      </w:r>
      <w:r w:rsidR="004404E0">
        <w:br w:type="page"/>
      </w:r>
    </w:p>
    <w:bookmarkStart w:id="36" w:name="_Toc228777919" w:displacedByCustomXml="next"/>
    <w:sdt>
      <w:sdtPr>
        <w:rPr>
          <w:rFonts w:asciiTheme="minorHAnsi" w:eastAsiaTheme="minorHAnsi" w:hAnsiTheme="minorHAnsi" w:cstheme="minorBidi"/>
          <w:color w:val="auto"/>
          <w:sz w:val="24"/>
          <w:szCs w:val="24"/>
        </w:rPr>
        <w:id w:val="-598014780"/>
        <w:docPartObj>
          <w:docPartGallery w:val="Bibliographies"/>
          <w:docPartUnique/>
        </w:docPartObj>
      </w:sdtPr>
      <w:sdtContent>
        <w:p w14:paraId="7D8D0A32" w14:textId="4605F900" w:rsidR="004404E0" w:rsidRDefault="004404E0">
          <w:pPr>
            <w:pStyle w:val="Heading1"/>
          </w:pPr>
          <w:r>
            <w:t>References</w:t>
          </w:r>
          <w:bookmarkEnd w:id="36"/>
        </w:p>
        <w:sdt>
          <w:sdtPr>
            <w:id w:val="-573587230"/>
            <w:bibliography/>
          </w:sdtPr>
          <w:sdtContent>
            <w:p w14:paraId="626D5D53" w14:textId="77777777" w:rsidR="00697415" w:rsidRDefault="004404E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97415" w14:paraId="273CC0F1" w14:textId="77777777">
                <w:trPr>
                  <w:divId w:val="1918248358"/>
                  <w:tblCellSpacing w:w="15" w:type="dxa"/>
                </w:trPr>
                <w:tc>
                  <w:tcPr>
                    <w:tcW w:w="50" w:type="pct"/>
                    <w:hideMark/>
                  </w:tcPr>
                  <w:p w14:paraId="5B32CD4E" w14:textId="2EFAB137" w:rsidR="00697415" w:rsidRDefault="00697415">
                    <w:pPr>
                      <w:pStyle w:val="Bibliography"/>
                      <w:rPr>
                        <w:noProof/>
                        <w:kern w:val="0"/>
                        <w14:ligatures w14:val="none"/>
                      </w:rPr>
                    </w:pPr>
                    <w:r>
                      <w:rPr>
                        <w:noProof/>
                      </w:rPr>
                      <w:t xml:space="preserve">[1] </w:t>
                    </w:r>
                  </w:p>
                </w:tc>
                <w:tc>
                  <w:tcPr>
                    <w:tcW w:w="0" w:type="auto"/>
                    <w:hideMark/>
                  </w:tcPr>
                  <w:p w14:paraId="46FB06B2" w14:textId="77777777" w:rsidR="00697415" w:rsidRDefault="00697415">
                    <w:pPr>
                      <w:pStyle w:val="Bibliography"/>
                      <w:rPr>
                        <w:noProof/>
                      </w:rPr>
                    </w:pPr>
                    <w:r>
                      <w:rPr>
                        <w:noProof/>
                      </w:rPr>
                      <w:t>V. Jokic, “OZM-72 anti-personnel fragmentation mine,” 2011. [Online]. Available: https://nolandmines.com/Mines/OZM-72_bounding_AP_mine.pdf. [Accessed 02 05 2026].</w:t>
                    </w:r>
                  </w:p>
                </w:tc>
              </w:tr>
              <w:tr w:rsidR="00697415" w14:paraId="7D308BC7" w14:textId="77777777">
                <w:trPr>
                  <w:divId w:val="1918248358"/>
                  <w:tblCellSpacing w:w="15" w:type="dxa"/>
                </w:trPr>
                <w:tc>
                  <w:tcPr>
                    <w:tcW w:w="50" w:type="pct"/>
                    <w:hideMark/>
                  </w:tcPr>
                  <w:p w14:paraId="60C2B511" w14:textId="77777777" w:rsidR="00697415" w:rsidRDefault="00697415">
                    <w:pPr>
                      <w:pStyle w:val="Bibliography"/>
                      <w:rPr>
                        <w:noProof/>
                      </w:rPr>
                    </w:pPr>
                    <w:r>
                      <w:rPr>
                        <w:noProof/>
                      </w:rPr>
                      <w:t xml:space="preserve">[2] </w:t>
                    </w:r>
                  </w:p>
                </w:tc>
                <w:tc>
                  <w:tcPr>
                    <w:tcW w:w="0" w:type="auto"/>
                    <w:hideMark/>
                  </w:tcPr>
                  <w:p w14:paraId="28A92D03" w14:textId="77777777" w:rsidR="00697415" w:rsidRDefault="00697415">
                    <w:pPr>
                      <w:pStyle w:val="Bibliography"/>
                      <w:rPr>
                        <w:noProof/>
                      </w:rPr>
                    </w:pPr>
                    <w:r>
                      <w:rPr>
                        <w:noProof/>
                      </w:rPr>
                      <w:t>B. Seddon, “EXPLOSIVE ORDNANCE GUIDE FOR UKRAINE,” GICHD, 2025, p. 31.</w:t>
                    </w:r>
                  </w:p>
                </w:tc>
              </w:tr>
              <w:tr w:rsidR="00697415" w14:paraId="35E5F25B" w14:textId="77777777">
                <w:trPr>
                  <w:divId w:val="1918248358"/>
                  <w:tblCellSpacing w:w="15" w:type="dxa"/>
                </w:trPr>
                <w:tc>
                  <w:tcPr>
                    <w:tcW w:w="50" w:type="pct"/>
                    <w:hideMark/>
                  </w:tcPr>
                  <w:p w14:paraId="4A6F3A44" w14:textId="77777777" w:rsidR="00697415" w:rsidRDefault="00697415">
                    <w:pPr>
                      <w:pStyle w:val="Bibliography"/>
                      <w:rPr>
                        <w:noProof/>
                      </w:rPr>
                    </w:pPr>
                    <w:r>
                      <w:rPr>
                        <w:noProof/>
                      </w:rPr>
                      <w:t xml:space="preserve">[3] </w:t>
                    </w:r>
                  </w:p>
                </w:tc>
                <w:tc>
                  <w:tcPr>
                    <w:tcW w:w="0" w:type="auto"/>
                    <w:hideMark/>
                  </w:tcPr>
                  <w:p w14:paraId="281B2EFA" w14:textId="77777777" w:rsidR="00697415" w:rsidRDefault="00697415">
                    <w:pPr>
                      <w:pStyle w:val="Bibliography"/>
                      <w:rPr>
                        <w:noProof/>
                      </w:rPr>
                    </w:pPr>
                    <w:r>
                      <w:rPr>
                        <w:noProof/>
                      </w:rPr>
                      <w:t>“Health and Safety at Work etc. Act 1974,” The National Archives, [Online]. Available: https://www.legislation.gov.uk/ukpga/1974/37/contents.</w:t>
                    </w:r>
                  </w:p>
                </w:tc>
              </w:tr>
              <w:tr w:rsidR="00697415" w14:paraId="04617DF5" w14:textId="77777777">
                <w:trPr>
                  <w:divId w:val="1918248358"/>
                  <w:tblCellSpacing w:w="15" w:type="dxa"/>
                </w:trPr>
                <w:tc>
                  <w:tcPr>
                    <w:tcW w:w="50" w:type="pct"/>
                    <w:hideMark/>
                  </w:tcPr>
                  <w:p w14:paraId="518F561D" w14:textId="77777777" w:rsidR="00697415" w:rsidRDefault="00697415">
                    <w:pPr>
                      <w:pStyle w:val="Bibliography"/>
                      <w:rPr>
                        <w:noProof/>
                      </w:rPr>
                    </w:pPr>
                    <w:r>
                      <w:rPr>
                        <w:noProof/>
                      </w:rPr>
                      <w:t xml:space="preserve">[4] </w:t>
                    </w:r>
                  </w:p>
                </w:tc>
                <w:tc>
                  <w:tcPr>
                    <w:tcW w:w="0" w:type="auto"/>
                    <w:hideMark/>
                  </w:tcPr>
                  <w:p w14:paraId="02E77433" w14:textId="77777777" w:rsidR="00697415" w:rsidRDefault="00697415">
                    <w:pPr>
                      <w:pStyle w:val="Bibliography"/>
                      <w:rPr>
                        <w:noProof/>
                      </w:rPr>
                    </w:pPr>
                    <w:r>
                      <w:rPr>
                        <w:noProof/>
                      </w:rPr>
                      <w:t>“The Explosives Regulations 2014,” The National Archives, 2015. [Online]. Available: https://www.legislation.gov.uk/uksi/2014/1638. [Accessed 2 4 2026].</w:t>
                    </w:r>
                  </w:p>
                </w:tc>
              </w:tr>
            </w:tbl>
            <w:p w14:paraId="2B29C0AD" w14:textId="77777777" w:rsidR="00697415" w:rsidRDefault="00697415">
              <w:pPr>
                <w:divId w:val="1918248358"/>
                <w:rPr>
                  <w:rFonts w:eastAsia="Times New Roman"/>
                  <w:noProof/>
                </w:rPr>
              </w:pPr>
            </w:p>
            <w:p w14:paraId="26CD1FFE" w14:textId="6F038375" w:rsidR="004404E0" w:rsidRDefault="004404E0">
              <w:r>
                <w:rPr>
                  <w:b/>
                  <w:bCs/>
                  <w:noProof/>
                </w:rPr>
                <w:fldChar w:fldCharType="end"/>
              </w:r>
            </w:p>
          </w:sdtContent>
        </w:sdt>
      </w:sdtContent>
    </w:sdt>
    <w:p w14:paraId="7963E6B4" w14:textId="1B5E72C3" w:rsidR="00FF28A7" w:rsidRDefault="00FF28A7" w:rsidP="002B5D1B"/>
    <w:p w14:paraId="11655D10" w14:textId="77777777" w:rsidR="00FF28A7" w:rsidRDefault="00FF28A7">
      <w:r>
        <w:br w:type="page"/>
      </w:r>
    </w:p>
    <w:p w14:paraId="71B5F3B4" w14:textId="77777777" w:rsidR="00FF28A7" w:rsidRDefault="00FF28A7" w:rsidP="00FF28A7">
      <w:pPr>
        <w:pStyle w:val="Heading1"/>
        <w:sectPr w:rsidR="00FF28A7" w:rsidSect="003D5EB9">
          <w:footerReference w:type="default" r:id="rId21"/>
          <w:footerReference w:type="first" r:id="rId22"/>
          <w:pgSz w:w="11906" w:h="16838"/>
          <w:pgMar w:top="1440" w:right="1440" w:bottom="1440" w:left="1440" w:header="708" w:footer="708" w:gutter="0"/>
          <w:pgNumType w:start="0"/>
          <w:cols w:space="708"/>
          <w:titlePg/>
          <w:docGrid w:linePitch="360"/>
        </w:sectPr>
      </w:pPr>
    </w:p>
    <w:p w14:paraId="2C3F81AC" w14:textId="2D512EE5" w:rsidR="004404E0" w:rsidRDefault="00FF28A7" w:rsidP="00FF28A7">
      <w:pPr>
        <w:pStyle w:val="Heading1"/>
      </w:pPr>
      <w:bookmarkStart w:id="37" w:name="_Ref228769445"/>
      <w:bookmarkStart w:id="38" w:name="_Toc228777920"/>
      <w:r w:rsidRPr="00FF28A7">
        <w:lastRenderedPageBreak/>
        <w:drawing>
          <wp:anchor distT="0" distB="0" distL="114300" distR="114300" simplePos="0" relativeHeight="251663360" behindDoc="0" locked="0" layoutInCell="1" allowOverlap="1" wp14:anchorId="7A0A3FA0" wp14:editId="3E57AF12">
            <wp:simplePos x="0" y="0"/>
            <wp:positionH relativeFrom="page">
              <wp:align>left</wp:align>
            </wp:positionH>
            <wp:positionV relativeFrom="paragraph">
              <wp:posOffset>822960</wp:posOffset>
            </wp:positionV>
            <wp:extent cx="10706163" cy="4069080"/>
            <wp:effectExtent l="0" t="0" r="0" b="7620"/>
            <wp:wrapNone/>
            <wp:docPr id="7050182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706163" cy="4069080"/>
                    </a:xfrm>
                    <a:prstGeom prst="rect">
                      <a:avLst/>
                    </a:prstGeom>
                    <a:noFill/>
                    <a:ln>
                      <a:noFill/>
                    </a:ln>
                  </pic:spPr>
                </pic:pic>
              </a:graphicData>
            </a:graphic>
            <wp14:sizeRelH relativeFrom="margin">
              <wp14:pctWidth>0</wp14:pctWidth>
            </wp14:sizeRelH>
            <wp14:sizeRelV relativeFrom="margin">
              <wp14:pctHeight>0</wp14:pctHeight>
            </wp14:sizeRelV>
          </wp:anchor>
        </w:drawing>
      </w:r>
      <w:r>
        <w:t>ANNEX A - FMA</w:t>
      </w:r>
      <w:bookmarkEnd w:id="37"/>
      <w:bookmarkEnd w:id="38"/>
    </w:p>
    <w:p w14:paraId="6C533234" w14:textId="146622C9" w:rsidR="00FF28A7" w:rsidRDefault="00FF28A7" w:rsidP="00FF28A7">
      <w:pPr>
        <w:sectPr w:rsidR="00FF28A7" w:rsidSect="00977806">
          <w:pgSz w:w="16838" w:h="11906" w:orient="landscape"/>
          <w:pgMar w:top="1440" w:right="1440" w:bottom="1440" w:left="1440" w:header="709" w:footer="709" w:gutter="0"/>
          <w:cols w:space="708"/>
          <w:titlePg/>
          <w:docGrid w:linePitch="360"/>
        </w:sectPr>
      </w:pPr>
    </w:p>
    <w:p w14:paraId="5EEEA31B" w14:textId="5EA6754F" w:rsidR="00FF28A7" w:rsidRDefault="00F7254B" w:rsidP="00F7254B">
      <w:pPr>
        <w:pStyle w:val="Heading1"/>
      </w:pPr>
      <w:bookmarkStart w:id="39" w:name="_Ref228771512"/>
      <w:bookmarkStart w:id="40" w:name="_Toc228777921"/>
      <w:r w:rsidRPr="00F7254B">
        <w:lastRenderedPageBreak/>
        <w:drawing>
          <wp:anchor distT="0" distB="0" distL="114300" distR="114300" simplePos="0" relativeHeight="251664384" behindDoc="0" locked="0" layoutInCell="1" allowOverlap="1" wp14:anchorId="773500BB" wp14:editId="3ABB8158">
            <wp:simplePos x="0" y="0"/>
            <wp:positionH relativeFrom="column">
              <wp:posOffset>-883920</wp:posOffset>
            </wp:positionH>
            <wp:positionV relativeFrom="paragraph">
              <wp:posOffset>411480</wp:posOffset>
            </wp:positionV>
            <wp:extent cx="10652760" cy="4693833"/>
            <wp:effectExtent l="0" t="0" r="0" b="0"/>
            <wp:wrapNone/>
            <wp:docPr id="6447953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r="27836"/>
                    <a:stretch>
                      <a:fillRect/>
                    </a:stretch>
                  </pic:blipFill>
                  <pic:spPr bwMode="auto">
                    <a:xfrm>
                      <a:off x="0" y="0"/>
                      <a:ext cx="10684437" cy="470779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ANNEX B – Functional Metrics</w:t>
      </w:r>
      <w:bookmarkEnd w:id="39"/>
      <w:bookmarkEnd w:id="40"/>
    </w:p>
    <w:p w14:paraId="291DE97C" w14:textId="3BEC12C3" w:rsidR="00591D34" w:rsidRDefault="00591D34" w:rsidP="00F7254B"/>
    <w:p w14:paraId="6A98A166" w14:textId="77777777" w:rsidR="00591D34" w:rsidRDefault="00591D34">
      <w:r>
        <w:br w:type="page"/>
      </w:r>
    </w:p>
    <w:p w14:paraId="555F166C" w14:textId="63EECFBE" w:rsidR="00F7254B" w:rsidRPr="00F7254B" w:rsidRDefault="00591D34" w:rsidP="00591D34">
      <w:pPr>
        <w:pStyle w:val="Heading1"/>
      </w:pPr>
      <w:bookmarkStart w:id="41" w:name="_Ref228772922"/>
      <w:bookmarkStart w:id="42" w:name="_Toc228777922"/>
      <w:r w:rsidRPr="00591D34">
        <w:lastRenderedPageBreak/>
        <w:drawing>
          <wp:anchor distT="0" distB="0" distL="114300" distR="114300" simplePos="0" relativeHeight="251665408" behindDoc="0" locked="0" layoutInCell="1" allowOverlap="1" wp14:anchorId="7B55ED04" wp14:editId="350C0CCB">
            <wp:simplePos x="0" y="0"/>
            <wp:positionH relativeFrom="margin">
              <wp:posOffset>-891540</wp:posOffset>
            </wp:positionH>
            <wp:positionV relativeFrom="paragraph">
              <wp:posOffset>358140</wp:posOffset>
            </wp:positionV>
            <wp:extent cx="10651240" cy="4259580"/>
            <wp:effectExtent l="0" t="0" r="0" b="7620"/>
            <wp:wrapNone/>
            <wp:docPr id="9947428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61875" cy="4263833"/>
                    </a:xfrm>
                    <a:prstGeom prst="rect">
                      <a:avLst/>
                    </a:prstGeom>
                    <a:noFill/>
                    <a:ln>
                      <a:noFill/>
                    </a:ln>
                  </pic:spPr>
                </pic:pic>
              </a:graphicData>
            </a:graphic>
            <wp14:sizeRelH relativeFrom="margin">
              <wp14:pctWidth>0</wp14:pctWidth>
            </wp14:sizeRelH>
            <wp14:sizeRelV relativeFrom="margin">
              <wp14:pctHeight>0</wp14:pctHeight>
            </wp14:sizeRelV>
          </wp:anchor>
        </w:drawing>
      </w:r>
      <w:r>
        <w:t>ANNEX C – FMEA</w:t>
      </w:r>
      <w:bookmarkEnd w:id="41"/>
      <w:bookmarkEnd w:id="42"/>
      <w:r>
        <w:t xml:space="preserve"> </w:t>
      </w:r>
    </w:p>
    <w:sectPr w:rsidR="00F7254B" w:rsidRPr="00F7254B" w:rsidSect="00977806">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82C33" w14:textId="77777777" w:rsidR="00667DC9" w:rsidRDefault="00667DC9" w:rsidP="007E16BB">
      <w:pPr>
        <w:spacing w:after="0" w:line="240" w:lineRule="auto"/>
      </w:pPr>
      <w:r>
        <w:separator/>
      </w:r>
    </w:p>
  </w:endnote>
  <w:endnote w:type="continuationSeparator" w:id="0">
    <w:p w14:paraId="5F79DDB3" w14:textId="77777777" w:rsidR="00667DC9" w:rsidRDefault="00667DC9" w:rsidP="007E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762720"/>
      <w:docPartObj>
        <w:docPartGallery w:val="Page Numbers (Bottom of Page)"/>
        <w:docPartUnique/>
      </w:docPartObj>
    </w:sdtPr>
    <w:sdtEndPr>
      <w:rPr>
        <w:noProof/>
      </w:rPr>
    </w:sdtEndPr>
    <w:sdtContent>
      <w:p w14:paraId="59BAB9CA" w14:textId="392A569B" w:rsidR="007E16BB" w:rsidRDefault="007E16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80774" w14:textId="77777777" w:rsidR="007E16BB" w:rsidRDefault="007E1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883755"/>
      <w:docPartObj>
        <w:docPartGallery w:val="Page Numbers (Bottom of Page)"/>
        <w:docPartUnique/>
      </w:docPartObj>
    </w:sdtPr>
    <w:sdtEndPr>
      <w:rPr>
        <w:noProof/>
      </w:rPr>
    </w:sdtEndPr>
    <w:sdtContent>
      <w:p w14:paraId="3F1B0CB3" w14:textId="556E705A" w:rsidR="007E16BB" w:rsidRDefault="007E16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27EB47" w14:textId="77777777" w:rsidR="007E16BB" w:rsidRDefault="007E1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F01E8" w14:textId="77777777" w:rsidR="00667DC9" w:rsidRDefault="00667DC9" w:rsidP="007E16BB">
      <w:pPr>
        <w:spacing w:after="0" w:line="240" w:lineRule="auto"/>
      </w:pPr>
      <w:r>
        <w:separator/>
      </w:r>
    </w:p>
  </w:footnote>
  <w:footnote w:type="continuationSeparator" w:id="0">
    <w:p w14:paraId="3DA1EF81" w14:textId="77777777" w:rsidR="00667DC9" w:rsidRDefault="00667DC9" w:rsidP="007E16BB">
      <w:pPr>
        <w:spacing w:after="0" w:line="240" w:lineRule="auto"/>
      </w:pPr>
      <w:r>
        <w:continuationSeparator/>
      </w:r>
    </w:p>
  </w:footnote>
  <w:footnote w:id="1">
    <w:p w14:paraId="2AD0C8D5" w14:textId="7336CFE3" w:rsidR="003B3131" w:rsidRDefault="003B3131">
      <w:pPr>
        <w:pStyle w:val="FootnoteText"/>
      </w:pPr>
      <w:r>
        <w:rPr>
          <w:rStyle w:val="FootnoteReference"/>
        </w:rPr>
        <w:footnoteRef/>
      </w:r>
      <w:r>
        <w:t xml:space="preserve"> For a larger image see </w:t>
      </w:r>
      <w:r>
        <w:fldChar w:fldCharType="begin"/>
      </w:r>
      <w:r>
        <w:instrText xml:space="preserve"> REF _Ref228769445 \h </w:instrText>
      </w:r>
      <w:r>
        <w:fldChar w:fldCharType="separate"/>
      </w:r>
      <w:r>
        <w:t>ANNEX A - FMA</w:t>
      </w:r>
      <w:r>
        <w:fldChar w:fldCharType="end"/>
      </w:r>
    </w:p>
  </w:footnote>
  <w:footnote w:id="2">
    <w:p w14:paraId="51BFF7A9" w14:textId="7EBA4E92" w:rsidR="00F251E6" w:rsidRDefault="00F251E6">
      <w:pPr>
        <w:pStyle w:val="FootnoteText"/>
      </w:pPr>
      <w:r>
        <w:rPr>
          <w:rStyle w:val="FootnoteReference"/>
        </w:rPr>
        <w:footnoteRef/>
      </w:r>
      <w:r>
        <w:t xml:space="preserve"> For a larger image see </w:t>
      </w:r>
      <w:r>
        <w:fldChar w:fldCharType="begin"/>
      </w:r>
      <w:r>
        <w:instrText xml:space="preserve"> REF _Ref228771512 \h </w:instrText>
      </w:r>
      <w:r>
        <w:fldChar w:fldCharType="separate"/>
      </w:r>
      <w:r>
        <w:t>ANNEX B – Func</w:t>
      </w:r>
      <w:r>
        <w:t>t</w:t>
      </w:r>
      <w:r>
        <w:t>ional Metrics</w:t>
      </w:r>
      <w:r>
        <w:fldChar w:fldCharType="end"/>
      </w:r>
    </w:p>
  </w:footnote>
  <w:footnote w:id="3">
    <w:p w14:paraId="565BBB63" w14:textId="03F58114" w:rsidR="00ED013D" w:rsidRDefault="00ED013D">
      <w:pPr>
        <w:pStyle w:val="FootnoteText"/>
      </w:pPr>
      <w:r>
        <w:rPr>
          <w:rStyle w:val="FootnoteReference"/>
        </w:rPr>
        <w:footnoteRef/>
      </w:r>
      <w:r>
        <w:t xml:space="preserve"> 1. No function 2. Too much function 3. Not enough function 4. Intermittent function 5. Unexpected function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3B7"/>
    <w:multiLevelType w:val="multilevel"/>
    <w:tmpl w:val="F748486A"/>
    <w:lvl w:ilvl="0">
      <w:start w:val="1"/>
      <w:numFmt w:val="decimal"/>
      <w:lvlText w:val="%1"/>
      <w:lvlJc w:val="left"/>
      <w:pPr>
        <w:ind w:left="588" w:hanging="588"/>
      </w:pPr>
      <w:rPr>
        <w:rFonts w:hint="default"/>
      </w:rPr>
    </w:lvl>
    <w:lvl w:ilv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6C2B4B"/>
    <w:multiLevelType w:val="hybridMultilevel"/>
    <w:tmpl w:val="083088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02834"/>
    <w:multiLevelType w:val="multilevel"/>
    <w:tmpl w:val="0304F57E"/>
    <w:lvl w:ilvl="0">
      <w:start w:val="1"/>
      <w:numFmt w:val="decimal"/>
      <w:lvlText w:val="%1"/>
      <w:lvlJc w:val="left"/>
      <w:pPr>
        <w:ind w:left="588" w:hanging="588"/>
      </w:pPr>
      <w:rPr>
        <w:rFonts w:hint="default"/>
        <w:sz w:val="32"/>
      </w:rPr>
    </w:lvl>
    <w:lvl w:ilvl="1">
      <w:start w:val="2"/>
      <w:numFmt w:val="decimal"/>
      <w:lvlText w:val="%1.%2"/>
      <w:lvlJc w:val="left"/>
      <w:pPr>
        <w:ind w:left="720" w:hanging="720"/>
      </w:pPr>
      <w:rPr>
        <w:rFonts w:hint="default"/>
        <w:sz w:val="32"/>
      </w:rPr>
    </w:lvl>
    <w:lvl w:ilvl="2">
      <w:start w:val="1"/>
      <w:numFmt w:val="decimal"/>
      <w:lvlText w:val="%1.%2.%3"/>
      <w:lvlJc w:val="left"/>
      <w:pPr>
        <w:ind w:left="1080" w:hanging="1080"/>
      </w:pPr>
      <w:rPr>
        <w:rFonts w:hint="default"/>
        <w:sz w:val="32"/>
      </w:rPr>
    </w:lvl>
    <w:lvl w:ilvl="3">
      <w:start w:val="1"/>
      <w:numFmt w:val="decimal"/>
      <w:lvlText w:val="%1.%2.%3.%4"/>
      <w:lvlJc w:val="left"/>
      <w:pPr>
        <w:ind w:left="1440" w:hanging="1440"/>
      </w:pPr>
      <w:rPr>
        <w:rFonts w:hint="default"/>
        <w:sz w:val="32"/>
      </w:rPr>
    </w:lvl>
    <w:lvl w:ilvl="4">
      <w:start w:val="1"/>
      <w:numFmt w:val="decimal"/>
      <w:lvlText w:val="%1.%2.%3.%4.%5"/>
      <w:lvlJc w:val="left"/>
      <w:pPr>
        <w:ind w:left="1800" w:hanging="1800"/>
      </w:pPr>
      <w:rPr>
        <w:rFonts w:hint="default"/>
        <w:sz w:val="32"/>
      </w:rPr>
    </w:lvl>
    <w:lvl w:ilvl="5">
      <w:start w:val="1"/>
      <w:numFmt w:val="decimal"/>
      <w:lvlText w:val="%1.%2.%3.%4.%5.%6"/>
      <w:lvlJc w:val="left"/>
      <w:pPr>
        <w:ind w:left="1800" w:hanging="1800"/>
      </w:pPr>
      <w:rPr>
        <w:rFonts w:hint="default"/>
        <w:sz w:val="32"/>
      </w:rPr>
    </w:lvl>
    <w:lvl w:ilvl="6">
      <w:start w:val="1"/>
      <w:numFmt w:val="decimal"/>
      <w:lvlText w:val="%1.%2.%3.%4.%5.%6.%7"/>
      <w:lvlJc w:val="left"/>
      <w:pPr>
        <w:ind w:left="2160" w:hanging="2160"/>
      </w:pPr>
      <w:rPr>
        <w:rFonts w:hint="default"/>
        <w:sz w:val="32"/>
      </w:rPr>
    </w:lvl>
    <w:lvl w:ilvl="7">
      <w:start w:val="1"/>
      <w:numFmt w:val="decimal"/>
      <w:lvlText w:val="%1.%2.%3.%4.%5.%6.%7.%8"/>
      <w:lvlJc w:val="left"/>
      <w:pPr>
        <w:ind w:left="2520" w:hanging="2520"/>
      </w:pPr>
      <w:rPr>
        <w:rFonts w:hint="default"/>
        <w:sz w:val="32"/>
      </w:rPr>
    </w:lvl>
    <w:lvl w:ilvl="8">
      <w:start w:val="1"/>
      <w:numFmt w:val="decimal"/>
      <w:lvlText w:val="%1.%2.%3.%4.%5.%6.%7.%8.%9"/>
      <w:lvlJc w:val="left"/>
      <w:pPr>
        <w:ind w:left="2880" w:hanging="2880"/>
      </w:pPr>
      <w:rPr>
        <w:rFonts w:hint="default"/>
        <w:sz w:val="32"/>
      </w:rPr>
    </w:lvl>
  </w:abstractNum>
  <w:abstractNum w:abstractNumId="3" w15:restartNumberingAfterBreak="0">
    <w:nsid w:val="2DEF6151"/>
    <w:multiLevelType w:val="hybridMultilevel"/>
    <w:tmpl w:val="473E7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666AEC"/>
    <w:multiLevelType w:val="multilevel"/>
    <w:tmpl w:val="7642486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53BD3345"/>
    <w:multiLevelType w:val="multilevel"/>
    <w:tmpl w:val="556C9684"/>
    <w:lvl w:ilvl="0">
      <w:start w:val="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6316088F"/>
    <w:multiLevelType w:val="multilevel"/>
    <w:tmpl w:val="26CA92E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208567788">
    <w:abstractNumId w:val="0"/>
  </w:num>
  <w:num w:numId="2" w16cid:durableId="754209787">
    <w:abstractNumId w:val="1"/>
  </w:num>
  <w:num w:numId="3" w16cid:durableId="1916015730">
    <w:abstractNumId w:val="4"/>
  </w:num>
  <w:num w:numId="4" w16cid:durableId="1370229570">
    <w:abstractNumId w:val="3"/>
  </w:num>
  <w:num w:numId="5" w16cid:durableId="27338234">
    <w:abstractNumId w:val="6"/>
  </w:num>
  <w:num w:numId="6" w16cid:durableId="862667552">
    <w:abstractNumId w:val="2"/>
  </w:num>
  <w:num w:numId="7" w16cid:durableId="15699965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B9"/>
    <w:rsid w:val="00036414"/>
    <w:rsid w:val="0005104C"/>
    <w:rsid w:val="00062809"/>
    <w:rsid w:val="00120903"/>
    <w:rsid w:val="00163E5B"/>
    <w:rsid w:val="00173230"/>
    <w:rsid w:val="001E3CA0"/>
    <w:rsid w:val="00200303"/>
    <w:rsid w:val="00275AFB"/>
    <w:rsid w:val="002B5D1B"/>
    <w:rsid w:val="002C0C96"/>
    <w:rsid w:val="00362CD8"/>
    <w:rsid w:val="003B3131"/>
    <w:rsid w:val="003D5EB9"/>
    <w:rsid w:val="00417EE1"/>
    <w:rsid w:val="004404E0"/>
    <w:rsid w:val="004905E1"/>
    <w:rsid w:val="004916AA"/>
    <w:rsid w:val="00523BBF"/>
    <w:rsid w:val="00591D34"/>
    <w:rsid w:val="00592AE7"/>
    <w:rsid w:val="005B2F22"/>
    <w:rsid w:val="00652FB7"/>
    <w:rsid w:val="00667DC9"/>
    <w:rsid w:val="00697415"/>
    <w:rsid w:val="00711EF5"/>
    <w:rsid w:val="0076339C"/>
    <w:rsid w:val="007E16BB"/>
    <w:rsid w:val="00832AC5"/>
    <w:rsid w:val="008358CE"/>
    <w:rsid w:val="00840A5E"/>
    <w:rsid w:val="00955A8E"/>
    <w:rsid w:val="00975C2E"/>
    <w:rsid w:val="00977806"/>
    <w:rsid w:val="009A6A95"/>
    <w:rsid w:val="00AA2957"/>
    <w:rsid w:val="00AB2851"/>
    <w:rsid w:val="00B91FD5"/>
    <w:rsid w:val="00BA1C3C"/>
    <w:rsid w:val="00BE69B1"/>
    <w:rsid w:val="00C4142E"/>
    <w:rsid w:val="00CC1F59"/>
    <w:rsid w:val="00D25EA3"/>
    <w:rsid w:val="00E83C8A"/>
    <w:rsid w:val="00EA5691"/>
    <w:rsid w:val="00EA5D23"/>
    <w:rsid w:val="00EB5427"/>
    <w:rsid w:val="00ED013D"/>
    <w:rsid w:val="00F0284E"/>
    <w:rsid w:val="00F251E6"/>
    <w:rsid w:val="00F7254B"/>
    <w:rsid w:val="00F75798"/>
    <w:rsid w:val="00FB0BB7"/>
    <w:rsid w:val="00FF28A7"/>
    <w:rsid w:val="00FF5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DF75"/>
  <w15:chartTrackingRefBased/>
  <w15:docId w15:val="{5CB3539B-E77E-458E-AFD7-2DC37A03D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5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5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EB9"/>
    <w:rPr>
      <w:rFonts w:eastAsiaTheme="majorEastAsia" w:cstheme="majorBidi"/>
      <w:color w:val="272727" w:themeColor="text1" w:themeTint="D8"/>
    </w:rPr>
  </w:style>
  <w:style w:type="paragraph" w:styleId="Title">
    <w:name w:val="Title"/>
    <w:basedOn w:val="Normal"/>
    <w:next w:val="Normal"/>
    <w:link w:val="TitleChar"/>
    <w:uiPriority w:val="10"/>
    <w:qFormat/>
    <w:rsid w:val="003D5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EB9"/>
    <w:pPr>
      <w:spacing w:before="160"/>
      <w:jc w:val="center"/>
    </w:pPr>
    <w:rPr>
      <w:i/>
      <w:iCs/>
      <w:color w:val="404040" w:themeColor="text1" w:themeTint="BF"/>
    </w:rPr>
  </w:style>
  <w:style w:type="character" w:customStyle="1" w:styleId="QuoteChar">
    <w:name w:val="Quote Char"/>
    <w:basedOn w:val="DefaultParagraphFont"/>
    <w:link w:val="Quote"/>
    <w:uiPriority w:val="29"/>
    <w:rsid w:val="003D5EB9"/>
    <w:rPr>
      <w:i/>
      <w:iCs/>
      <w:color w:val="404040" w:themeColor="text1" w:themeTint="BF"/>
    </w:rPr>
  </w:style>
  <w:style w:type="paragraph" w:styleId="ListParagraph">
    <w:name w:val="List Paragraph"/>
    <w:basedOn w:val="Normal"/>
    <w:uiPriority w:val="34"/>
    <w:qFormat/>
    <w:rsid w:val="003D5EB9"/>
    <w:pPr>
      <w:ind w:left="720"/>
      <w:contextualSpacing/>
    </w:pPr>
  </w:style>
  <w:style w:type="character" w:styleId="IntenseEmphasis">
    <w:name w:val="Intense Emphasis"/>
    <w:basedOn w:val="DefaultParagraphFont"/>
    <w:uiPriority w:val="21"/>
    <w:qFormat/>
    <w:rsid w:val="003D5EB9"/>
    <w:rPr>
      <w:i/>
      <w:iCs/>
      <w:color w:val="0F4761" w:themeColor="accent1" w:themeShade="BF"/>
    </w:rPr>
  </w:style>
  <w:style w:type="paragraph" w:styleId="IntenseQuote">
    <w:name w:val="Intense Quote"/>
    <w:basedOn w:val="Normal"/>
    <w:next w:val="Normal"/>
    <w:link w:val="IntenseQuoteChar"/>
    <w:uiPriority w:val="30"/>
    <w:qFormat/>
    <w:rsid w:val="003D5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EB9"/>
    <w:rPr>
      <w:i/>
      <w:iCs/>
      <w:color w:val="0F4761" w:themeColor="accent1" w:themeShade="BF"/>
    </w:rPr>
  </w:style>
  <w:style w:type="character" w:styleId="IntenseReference">
    <w:name w:val="Intense Reference"/>
    <w:basedOn w:val="DefaultParagraphFont"/>
    <w:uiPriority w:val="32"/>
    <w:qFormat/>
    <w:rsid w:val="003D5EB9"/>
    <w:rPr>
      <w:b/>
      <w:bCs/>
      <w:smallCaps/>
      <w:color w:val="0F4761" w:themeColor="accent1" w:themeShade="BF"/>
      <w:spacing w:val="5"/>
    </w:rPr>
  </w:style>
  <w:style w:type="paragraph" w:styleId="NoSpacing">
    <w:name w:val="No Spacing"/>
    <w:link w:val="NoSpacingChar"/>
    <w:uiPriority w:val="1"/>
    <w:qFormat/>
    <w:rsid w:val="003D5EB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D5EB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17EE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7E1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6BB"/>
  </w:style>
  <w:style w:type="paragraph" w:styleId="Footer">
    <w:name w:val="footer"/>
    <w:basedOn w:val="Normal"/>
    <w:link w:val="FooterChar"/>
    <w:uiPriority w:val="99"/>
    <w:unhideWhenUsed/>
    <w:rsid w:val="007E1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6BB"/>
  </w:style>
  <w:style w:type="paragraph" w:styleId="TOC1">
    <w:name w:val="toc 1"/>
    <w:basedOn w:val="Normal"/>
    <w:next w:val="Normal"/>
    <w:autoRedefine/>
    <w:uiPriority w:val="39"/>
    <w:unhideWhenUsed/>
    <w:rsid w:val="00FB0BB7"/>
    <w:pPr>
      <w:spacing w:after="100"/>
    </w:pPr>
  </w:style>
  <w:style w:type="paragraph" w:styleId="TOC2">
    <w:name w:val="toc 2"/>
    <w:basedOn w:val="Normal"/>
    <w:next w:val="Normal"/>
    <w:autoRedefine/>
    <w:uiPriority w:val="39"/>
    <w:unhideWhenUsed/>
    <w:rsid w:val="00FB0BB7"/>
    <w:pPr>
      <w:spacing w:after="100"/>
      <w:ind w:left="240"/>
    </w:pPr>
  </w:style>
  <w:style w:type="character" w:styleId="Hyperlink">
    <w:name w:val="Hyperlink"/>
    <w:basedOn w:val="DefaultParagraphFont"/>
    <w:uiPriority w:val="99"/>
    <w:unhideWhenUsed/>
    <w:rsid w:val="00FB0BB7"/>
    <w:rPr>
      <w:color w:val="467886" w:themeColor="hyperlink"/>
      <w:u w:val="single"/>
    </w:rPr>
  </w:style>
  <w:style w:type="table" w:styleId="TableGrid">
    <w:name w:val="Table Grid"/>
    <w:basedOn w:val="TableNormal"/>
    <w:uiPriority w:val="39"/>
    <w:rsid w:val="0071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11EF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75C2E"/>
    <w:pPr>
      <w:spacing w:after="0"/>
    </w:pPr>
  </w:style>
  <w:style w:type="paragraph" w:styleId="Bibliography">
    <w:name w:val="Bibliography"/>
    <w:basedOn w:val="Normal"/>
    <w:next w:val="Normal"/>
    <w:uiPriority w:val="37"/>
    <w:unhideWhenUsed/>
    <w:rsid w:val="00FF28A7"/>
  </w:style>
  <w:style w:type="paragraph" w:styleId="FootnoteText">
    <w:name w:val="footnote text"/>
    <w:basedOn w:val="Normal"/>
    <w:link w:val="FootnoteTextChar"/>
    <w:uiPriority w:val="99"/>
    <w:semiHidden/>
    <w:unhideWhenUsed/>
    <w:rsid w:val="003B31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3131"/>
    <w:rPr>
      <w:sz w:val="20"/>
      <w:szCs w:val="20"/>
    </w:rPr>
  </w:style>
  <w:style w:type="character" w:styleId="FootnoteReference">
    <w:name w:val="footnote reference"/>
    <w:basedOn w:val="DefaultParagraphFont"/>
    <w:uiPriority w:val="99"/>
    <w:semiHidden/>
    <w:unhideWhenUsed/>
    <w:rsid w:val="003B31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375454">
      <w:bodyDiv w:val="1"/>
      <w:marLeft w:val="0"/>
      <w:marRight w:val="0"/>
      <w:marTop w:val="0"/>
      <w:marBottom w:val="0"/>
      <w:divBdr>
        <w:top w:val="none" w:sz="0" w:space="0" w:color="auto"/>
        <w:left w:val="none" w:sz="0" w:space="0" w:color="auto"/>
        <w:bottom w:val="none" w:sz="0" w:space="0" w:color="auto"/>
        <w:right w:val="none" w:sz="0" w:space="0" w:color="auto"/>
      </w:divBdr>
    </w:div>
    <w:div w:id="624776073">
      <w:bodyDiv w:val="1"/>
      <w:marLeft w:val="0"/>
      <w:marRight w:val="0"/>
      <w:marTop w:val="0"/>
      <w:marBottom w:val="0"/>
      <w:divBdr>
        <w:top w:val="none" w:sz="0" w:space="0" w:color="auto"/>
        <w:left w:val="none" w:sz="0" w:space="0" w:color="auto"/>
        <w:bottom w:val="none" w:sz="0" w:space="0" w:color="auto"/>
        <w:right w:val="none" w:sz="0" w:space="0" w:color="auto"/>
      </w:divBdr>
    </w:div>
    <w:div w:id="1263956926">
      <w:bodyDiv w:val="1"/>
      <w:marLeft w:val="0"/>
      <w:marRight w:val="0"/>
      <w:marTop w:val="0"/>
      <w:marBottom w:val="0"/>
      <w:divBdr>
        <w:top w:val="none" w:sz="0" w:space="0" w:color="auto"/>
        <w:left w:val="none" w:sz="0" w:space="0" w:color="auto"/>
        <w:bottom w:val="none" w:sz="0" w:space="0" w:color="auto"/>
        <w:right w:val="none" w:sz="0" w:space="0" w:color="auto"/>
      </w:divBdr>
    </w:div>
    <w:div w:id="1448693352">
      <w:bodyDiv w:val="1"/>
      <w:marLeft w:val="0"/>
      <w:marRight w:val="0"/>
      <w:marTop w:val="0"/>
      <w:marBottom w:val="0"/>
      <w:divBdr>
        <w:top w:val="none" w:sz="0" w:space="0" w:color="auto"/>
        <w:left w:val="none" w:sz="0" w:space="0" w:color="auto"/>
        <w:bottom w:val="none" w:sz="0" w:space="0" w:color="auto"/>
        <w:right w:val="none" w:sz="0" w:space="0" w:color="auto"/>
      </w:divBdr>
    </w:div>
    <w:div w:id="1545101189">
      <w:bodyDiv w:val="1"/>
      <w:marLeft w:val="0"/>
      <w:marRight w:val="0"/>
      <w:marTop w:val="0"/>
      <w:marBottom w:val="0"/>
      <w:divBdr>
        <w:top w:val="none" w:sz="0" w:space="0" w:color="auto"/>
        <w:left w:val="none" w:sz="0" w:space="0" w:color="auto"/>
        <w:bottom w:val="none" w:sz="0" w:space="0" w:color="auto"/>
        <w:right w:val="none" w:sz="0" w:space="0" w:color="auto"/>
      </w:divBdr>
    </w:div>
    <w:div w:id="1579439454">
      <w:bodyDiv w:val="1"/>
      <w:marLeft w:val="0"/>
      <w:marRight w:val="0"/>
      <w:marTop w:val="0"/>
      <w:marBottom w:val="0"/>
      <w:divBdr>
        <w:top w:val="none" w:sz="0" w:space="0" w:color="auto"/>
        <w:left w:val="none" w:sz="0" w:space="0" w:color="auto"/>
        <w:bottom w:val="none" w:sz="0" w:space="0" w:color="auto"/>
        <w:right w:val="none" w:sz="0" w:space="0" w:color="auto"/>
      </w:divBdr>
    </w:div>
    <w:div w:id="1642075126">
      <w:bodyDiv w:val="1"/>
      <w:marLeft w:val="0"/>
      <w:marRight w:val="0"/>
      <w:marTop w:val="0"/>
      <w:marBottom w:val="0"/>
      <w:divBdr>
        <w:top w:val="none" w:sz="0" w:space="0" w:color="auto"/>
        <w:left w:val="none" w:sz="0" w:space="0" w:color="auto"/>
        <w:bottom w:val="none" w:sz="0" w:space="0" w:color="auto"/>
        <w:right w:val="none" w:sz="0" w:space="0" w:color="auto"/>
      </w:divBdr>
    </w:div>
    <w:div w:id="1714885948">
      <w:bodyDiv w:val="1"/>
      <w:marLeft w:val="0"/>
      <w:marRight w:val="0"/>
      <w:marTop w:val="0"/>
      <w:marBottom w:val="0"/>
      <w:divBdr>
        <w:top w:val="none" w:sz="0" w:space="0" w:color="auto"/>
        <w:left w:val="none" w:sz="0" w:space="0" w:color="auto"/>
        <w:bottom w:val="none" w:sz="0" w:space="0" w:color="auto"/>
        <w:right w:val="none" w:sz="0" w:space="0" w:color="auto"/>
      </w:divBdr>
    </w:div>
    <w:div w:id="1911646423">
      <w:bodyDiv w:val="1"/>
      <w:marLeft w:val="0"/>
      <w:marRight w:val="0"/>
      <w:marTop w:val="0"/>
      <w:marBottom w:val="0"/>
      <w:divBdr>
        <w:top w:val="none" w:sz="0" w:space="0" w:color="auto"/>
        <w:left w:val="none" w:sz="0" w:space="0" w:color="auto"/>
        <w:bottom w:val="none" w:sz="0" w:space="0" w:color="auto"/>
        <w:right w:val="none" w:sz="0" w:space="0" w:color="auto"/>
      </w:divBdr>
    </w:div>
    <w:div w:id="1918248358">
      <w:bodyDiv w:val="1"/>
      <w:marLeft w:val="0"/>
      <w:marRight w:val="0"/>
      <w:marTop w:val="0"/>
      <w:marBottom w:val="0"/>
      <w:divBdr>
        <w:top w:val="none" w:sz="0" w:space="0" w:color="auto"/>
        <w:left w:val="none" w:sz="0" w:space="0" w:color="auto"/>
        <w:bottom w:val="none" w:sz="0" w:space="0" w:color="auto"/>
        <w:right w:val="none" w:sz="0" w:space="0" w:color="auto"/>
      </w:divBdr>
    </w:div>
    <w:div w:id="2064866858">
      <w:bodyDiv w:val="1"/>
      <w:marLeft w:val="0"/>
      <w:marRight w:val="0"/>
      <w:marTop w:val="0"/>
      <w:marBottom w:val="0"/>
      <w:divBdr>
        <w:top w:val="none" w:sz="0" w:space="0" w:color="auto"/>
        <w:left w:val="none" w:sz="0" w:space="0" w:color="auto"/>
        <w:bottom w:val="none" w:sz="0" w:space="0" w:color="auto"/>
        <w:right w:val="none" w:sz="0" w:space="0" w:color="auto"/>
      </w:divBdr>
    </w:div>
    <w:div w:id="207260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2.emf"/><Relationship Id="rId10" Type="http://schemas.openxmlformats.org/officeDocument/2006/relationships/image" Target="media/image3.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footer" Target="footer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Rationalised Req PW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5"/>
            </a:solidFill>
            <a:ln>
              <a:noFill/>
            </a:ln>
            <a:effectLst/>
          </c:spPr>
          <c:invertIfNegative val="0"/>
          <c:cat>
            <c:strRef>
              <c:f>'Rationalised Req PW'!$B$4:$B$12</c:f>
              <c:strCache>
                <c:ptCount val="9"/>
                <c:pt idx="0">
                  <c:v>The system shall detect buried or surface-laid mines typical of legacy and improvised mine threats.</c:v>
                </c:pt>
                <c:pt idx="1">
                  <c:v>The system shall render detected mines safe by removal, destruction, or permanent disabling.</c:v>
                </c:pt>
                <c:pt idx="2">
                  <c:v>The system shall be transportable and operable using light vehicles (Land Rover, Hi-Lux, or equivalent).</c:v>
                </c:pt>
                <c:pt idx="3">
                  <c:v>The system shall clearly mark mines cleared lanes and boundaries in a way visible to follow-on with light wheeled vehicles</c:v>
                </c:pt>
                <c:pt idx="4">
                  <c:v>The system shall function in high dust, sand, heat, and vibration conditions without degradation of performance.</c:v>
                </c:pt>
                <c:pt idx="5">
                  <c:v>The system shall clear the required route length within a time window compatible with urgent medical convoy movement.</c:v>
                </c:pt>
                <c:pt idx="6">
                  <c:v>The system shall limit blast, fragmentation, and collateral damage within the confined pass.</c:v>
                </c:pt>
                <c:pt idx="7">
                  <c:v>In the event of malfunction, the system shall default to a safe condition without creating additional hazards.</c:v>
                </c:pt>
                <c:pt idx="8">
                  <c:v>The system shall be designed to enable safe, compliant breakdown and disposal of all system components, including explosive payloads, electronic subsystems and structural elements in accordance with applicable environmental, explosive safety, and hazardous</c:v>
                </c:pt>
              </c:strCache>
            </c:strRef>
          </c:cat>
          <c:val>
            <c:numRef>
              <c:f>'Rationalised Req PW'!$N$4:$N$12</c:f>
              <c:numCache>
                <c:formatCode>General</c:formatCode>
                <c:ptCount val="9"/>
                <c:pt idx="0">
                  <c:v>11.541597375474263</c:v>
                </c:pt>
                <c:pt idx="1">
                  <c:v>11.609768131173</c:v>
                </c:pt>
                <c:pt idx="2">
                  <c:v>11.422392738181621</c:v>
                </c:pt>
                <c:pt idx="3">
                  <c:v>11.532512892812969</c:v>
                </c:pt>
                <c:pt idx="4">
                  <c:v>11.020865408656109</c:v>
                </c:pt>
                <c:pt idx="5">
                  <c:v>11.244949954532427</c:v>
                </c:pt>
                <c:pt idx="6">
                  <c:v>10.807701558681837</c:v>
                </c:pt>
                <c:pt idx="7">
                  <c:v>10.439551567708465</c:v>
                </c:pt>
                <c:pt idx="8">
                  <c:v>10.380660372779305</c:v>
                </c:pt>
              </c:numCache>
            </c:numRef>
          </c:val>
          <c:extLst>
            <c:ext xmlns:c16="http://schemas.microsoft.com/office/drawing/2014/chart" uri="{C3380CC4-5D6E-409C-BE32-E72D297353CC}">
              <c16:uniqueId val="{00000000-A02C-4318-935C-9F489C13457F}"/>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1'!$D$2:$L$2</c:f>
              <c:strCache>
                <c:ptCount val="9"/>
                <c:pt idx="0">
                  <c:v>Deploy Clearance Capability</c:v>
                </c:pt>
                <c:pt idx="1">
                  <c:v>Detect Explosive Hazard</c:v>
                </c:pt>
                <c:pt idx="2">
                  <c:v>Assess and Decide</c:v>
                </c:pt>
                <c:pt idx="3">
                  <c:v>Neutralise or Removal</c:v>
                </c:pt>
                <c:pt idx="4">
                  <c:v>Verify Clearance</c:v>
                </c:pt>
                <c:pt idx="5">
                  <c:v>Mark Cleared Route</c:v>
                </c:pt>
                <c:pt idx="6">
                  <c:v>Enable Convoy Transit</c:v>
                </c:pt>
                <c:pt idx="7">
                  <c:v>Recover and Redeploy</c:v>
                </c:pt>
                <c:pt idx="8">
                  <c:v>Render Safe or Dispose of System</c:v>
                </c:pt>
              </c:strCache>
            </c:strRef>
          </c:cat>
          <c:val>
            <c:numRef>
              <c:f>'Design QFD 1'!$D$16:$L$16</c:f>
              <c:numCache>
                <c:formatCode>0</c:formatCode>
                <c:ptCount val="9"/>
                <c:pt idx="0">
                  <c:v>193.64212471591372</c:v>
                </c:pt>
                <c:pt idx="1">
                  <c:v>306.22385799272854</c:v>
                </c:pt>
                <c:pt idx="2">
                  <c:v>286.40746913597332</c:v>
                </c:pt>
                <c:pt idx="3">
                  <c:v>389.25620099417137</c:v>
                </c:pt>
                <c:pt idx="4">
                  <c:v>271.39455359920953</c:v>
                </c:pt>
                <c:pt idx="5">
                  <c:v>181.0296136925908</c:v>
                </c:pt>
                <c:pt idx="6">
                  <c:v>500.38518920898662</c:v>
                </c:pt>
                <c:pt idx="7">
                  <c:v>267.07688400652506</c:v>
                </c:pt>
                <c:pt idx="8">
                  <c:v>210.01254100421903</c:v>
                </c:pt>
              </c:numCache>
            </c:numRef>
          </c:val>
          <c:extLst>
            <c:ext xmlns:c16="http://schemas.microsoft.com/office/drawing/2014/chart" uri="{C3380CC4-5D6E-409C-BE32-E72D297353CC}">
              <c16:uniqueId val="{00000000-AED4-4467-A743-59DC5B581197}"/>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Van11</b:Tag>
    <b:SourceType>InternetSite</b:SourceType>
    <b:Guid>{EEAA262C-5045-4B59-80C5-E0C433B4E347}</b:Guid>
    <b:Title>OZM-72 anti-personnel fragmentation mine</b:Title>
    <b:Year>2011</b:Year>
    <b:Author>
      <b:Author>
        <b:NameList>
          <b:Person>
            <b:Last>Jokic</b:Last>
            <b:First>Vanja</b:First>
          </b:Person>
        </b:NameList>
      </b:Author>
    </b:Author>
    <b:YearAccessed>2026</b:YearAccessed>
    <b:MonthAccessed>05</b:MonthAccessed>
    <b:DayAccessed>02</b:DayAccessed>
    <b:URL>https://nolandmines.com/Mines/OZM-72_bounding_AP_mine.pdf</b:URL>
    <b:RefOrder>1</b:RefOrder>
  </b:Source>
  <b:Source>
    <b:Tag>Sed25</b:Tag>
    <b:SourceType>BookSection</b:SourceType>
    <b:Guid>{A8689733-DC11-40DD-8808-7BA86C76D6D0}</b:Guid>
    <b:Author>
      <b:Author>
        <b:NameList>
          <b:Person>
            <b:Last>Seddon</b:Last>
            <b:First>Bob</b:First>
          </b:Person>
        </b:NameList>
      </b:Author>
    </b:Author>
    <b:Title>EXPLOSIVE ORDNANCE GUIDE FOR UKRAINE</b:Title>
    <b:Year>2025</b:Year>
    <b:Publisher>GICHD</b:Publisher>
    <b:Pages>31</b:Pages>
    <b:RefOrder>2</b:RefOrder>
  </b:Source>
  <b:Source>
    <b:Tag>The15</b:Tag>
    <b:SourceType>InternetSite</b:SourceType>
    <b:Guid>{0DDAB052-727C-4B2E-80DD-79658909D096}</b:Guid>
    <b:Title>The Explosives Regulations 2014</b:Title>
    <b:Year>2015</b:Year>
    <b:ProductionCompany>The National Archives</b:ProductionCompany>
    <b:YearAccessed>2026</b:YearAccessed>
    <b:MonthAccessed>4</b:MonthAccessed>
    <b:DayAccessed>2</b:DayAccessed>
    <b:URL>https://www.legislation.gov.uk/uksi/2014/1638</b:URL>
    <b:RefOrder>4</b:RefOrder>
  </b:Source>
  <b:Source>
    <b:Tag>Hea</b:Tag>
    <b:SourceType>InternetSite</b:SourceType>
    <b:Guid>{7CDE368A-5CDB-4086-9612-AA3F103B2A61}</b:Guid>
    <b:Title>Health and Safety at Work etc. Act 1974</b:Title>
    <b:ProductionCompany>The National Archives</b:ProductionCompany>
    <b:URL>https://www.legislation.gov.uk/ukpga/1974/37/contents</b:URL>
    <b:RefOrder>3</b:RefOrder>
  </b:Source>
</b:Sources>
</file>

<file path=customXml/itemProps1.xml><?xml version="1.0" encoding="utf-8"?>
<ds:datastoreItem xmlns:ds="http://schemas.openxmlformats.org/officeDocument/2006/customXml" ds:itemID="{9973E240-A599-4611-AF93-B51EAA2F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22</Pages>
  <Words>3004</Words>
  <Characters>17126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Work based group project</vt:lpstr>
    </vt:vector>
  </TitlesOfParts>
  <Company/>
  <LinksUpToDate>false</LinksUpToDate>
  <CharactersWithSpaces>20090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group project</dc:title>
  <dc:subject/>
  <dc:creator>James Cawte (2313853)</dc:creator>
  <cp:keywords/>
  <dc:description/>
  <cp:lastModifiedBy>James Cawte (2313853)</cp:lastModifiedBy>
  <cp:revision>33</cp:revision>
  <dcterms:created xsi:type="dcterms:W3CDTF">2026-05-04T00:38:00Z</dcterms:created>
  <dcterms:modified xsi:type="dcterms:W3CDTF">2026-05-04T08:04:00Z</dcterms:modified>
</cp:coreProperties>
</file>