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9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910"/>
      </w:tblGrid>
      <w:tr w:rsidR="00F927A1" w:rsidRPr="005D3F07" w14:paraId="68CAA39D" w14:textId="77777777" w:rsidTr="003B3E3A">
        <w:tc>
          <w:tcPr>
            <w:tcW w:w="10910" w:type="dxa"/>
          </w:tcPr>
          <w:p w14:paraId="02F8EE88" w14:textId="5C5E2A29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3B3E3A">
              <w:rPr>
                <w:rFonts w:ascii="Times New Roman" w:hAnsi="Times New Roman" w:cs="Times New Roman"/>
                <w:b/>
                <w:color w:val="auto"/>
                <w:sz w:val="48"/>
              </w:rPr>
              <w:t>Rhodri O Jones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5F482ABE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3B3E3A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3B3E3A" w:rsidRPr="003B3E3A">
              <w:rPr>
                <w:rFonts w:ascii="Times New Roman" w:hAnsi="Times New Roman" w:cs="Times New Roman"/>
                <w:b/>
                <w:color w:val="auto"/>
                <w:sz w:val="48"/>
              </w:rPr>
              <w:t>2316855@student.uwtsd.ac.uk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2B1F951E" w:rsidR="00F927A1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  <w:r w:rsidR="003B3E3A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2316855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4756DF69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49374F">
              <w:rPr>
                <w:rFonts w:ascii="Times New Roman" w:hAnsi="Times New Roman" w:cs="Times New Roman"/>
                <w:b/>
                <w:color w:val="auto"/>
                <w:sz w:val="48"/>
              </w:rPr>
              <w:t>21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>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0EF984DF" w14:textId="02707E04" w:rsidR="000D0BB6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4</w:t>
      </w:r>
    </w:p>
    <w:p w14:paraId="156B2346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</w:p>
    <w:p w14:paraId="4A34FA1D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Safeguarding</w:t>
      </w:r>
      <w:r w:rsidR="005F64AA">
        <w:rPr>
          <w:b/>
          <w:sz w:val="28"/>
          <w:szCs w:val="28"/>
        </w:rPr>
        <w:t xml:space="preserve"> in an area which is not your main area of work</w:t>
      </w:r>
    </w:p>
    <w:p w14:paraId="6D6C0186" w14:textId="77777777" w:rsidR="000D0BB6" w:rsidRPr="008B28E7" w:rsidRDefault="000D0BB6" w:rsidP="00FF7EBB">
      <w:pPr>
        <w:jc w:val="both"/>
        <w:rPr>
          <w:b/>
          <w:sz w:val="24"/>
          <w:szCs w:val="24"/>
        </w:rPr>
      </w:pPr>
    </w:p>
    <w:p w14:paraId="63836D76" w14:textId="77777777" w:rsidR="00337FEF" w:rsidRPr="00EE5BC3" w:rsidRDefault="008B28E7" w:rsidP="00FF7EBB">
      <w:pPr>
        <w:ind w:left="-90"/>
        <w:jc w:val="both"/>
        <w:rPr>
          <w:b/>
          <w:i/>
          <w:sz w:val="24"/>
          <w:szCs w:val="24"/>
        </w:rPr>
      </w:pPr>
      <w:r w:rsidRPr="00EE5BC3">
        <w:rPr>
          <w:b/>
          <w:i/>
          <w:sz w:val="24"/>
          <w:szCs w:val="24"/>
        </w:rPr>
        <w:t xml:space="preserve">Guidance: </w:t>
      </w:r>
    </w:p>
    <w:p w14:paraId="440B2467" w14:textId="682EE701" w:rsidR="00633165" w:rsidRPr="00706BB5" w:rsidRDefault="00012B16" w:rsidP="4EC15626">
      <w:pPr>
        <w:ind w:left="-90"/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Social Care Wales</w:t>
      </w:r>
      <w:r w:rsidR="008B28E7" w:rsidRPr="006179BB">
        <w:rPr>
          <w:i/>
          <w:iCs/>
          <w:sz w:val="24"/>
          <w:szCs w:val="24"/>
        </w:rPr>
        <w:t xml:space="preserve"> require newly qualified social workers </w:t>
      </w:r>
      <w:r w:rsidR="00D60F88" w:rsidRPr="006179BB">
        <w:rPr>
          <w:i/>
          <w:iCs/>
          <w:sz w:val="24"/>
          <w:szCs w:val="24"/>
        </w:rPr>
        <w:t xml:space="preserve">to provide evidence of </w:t>
      </w:r>
      <w:r w:rsidR="008B28E7" w:rsidRPr="00A5656A">
        <w:rPr>
          <w:i/>
          <w:iCs/>
          <w:sz w:val="24"/>
          <w:szCs w:val="24"/>
        </w:rPr>
        <w:t xml:space="preserve">their </w:t>
      </w:r>
      <w:r w:rsidR="00D60F88" w:rsidRPr="00A5656A">
        <w:rPr>
          <w:i/>
          <w:iCs/>
          <w:sz w:val="24"/>
          <w:szCs w:val="24"/>
        </w:rPr>
        <w:t>understanding of safeguarding work with adults and children</w:t>
      </w:r>
      <w:r w:rsidR="008B28E7" w:rsidRPr="009C7342">
        <w:rPr>
          <w:i/>
          <w:iCs/>
          <w:sz w:val="24"/>
          <w:szCs w:val="24"/>
        </w:rPr>
        <w:t>.</w:t>
      </w:r>
      <w:r w:rsidR="00D60F88" w:rsidRPr="009C7342">
        <w:rPr>
          <w:i/>
          <w:iCs/>
          <w:sz w:val="24"/>
          <w:szCs w:val="24"/>
        </w:rPr>
        <w:t xml:space="preserve"> </w:t>
      </w:r>
      <w:r w:rsidR="004911B4" w:rsidRPr="00706BB5">
        <w:rPr>
          <w:i/>
          <w:iCs/>
          <w:sz w:val="24"/>
          <w:szCs w:val="24"/>
        </w:rPr>
        <w:t>The</w:t>
      </w:r>
      <w:r w:rsidR="00D60F88" w:rsidRPr="00706BB5">
        <w:rPr>
          <w:i/>
          <w:iCs/>
          <w:sz w:val="24"/>
          <w:szCs w:val="24"/>
        </w:rPr>
        <w:t xml:space="preserve"> assignment below will enable you to </w:t>
      </w:r>
      <w:r w:rsidR="00EE5BC3" w:rsidRPr="00706BB5">
        <w:rPr>
          <w:i/>
          <w:iCs/>
          <w:sz w:val="24"/>
          <w:szCs w:val="24"/>
        </w:rPr>
        <w:t>demonstrate this</w:t>
      </w:r>
      <w:r w:rsidR="008B28E7" w:rsidRPr="00706BB5">
        <w:rPr>
          <w:i/>
          <w:iCs/>
          <w:sz w:val="24"/>
          <w:szCs w:val="24"/>
        </w:rPr>
        <w:t xml:space="preserve">. </w:t>
      </w:r>
      <w:r w:rsidR="008B28E7" w:rsidRPr="00706BB5">
        <w:rPr>
          <w:b/>
          <w:bCs/>
          <w:i/>
          <w:iCs/>
          <w:sz w:val="24"/>
          <w:szCs w:val="24"/>
        </w:rPr>
        <w:t>N.B</w:t>
      </w:r>
      <w:r w:rsidR="008B28E7" w:rsidRPr="00706BB5">
        <w:rPr>
          <w:i/>
          <w:iCs/>
          <w:sz w:val="24"/>
          <w:szCs w:val="24"/>
        </w:rPr>
        <w:t xml:space="preserve">. </w:t>
      </w:r>
      <w:r w:rsidR="00D60F88" w:rsidRPr="00706BB5">
        <w:rPr>
          <w:i/>
          <w:iCs/>
          <w:sz w:val="24"/>
          <w:szCs w:val="24"/>
        </w:rPr>
        <w:t xml:space="preserve">if your </w:t>
      </w:r>
      <w:r w:rsidR="009D477B" w:rsidRPr="00706BB5">
        <w:rPr>
          <w:i/>
          <w:iCs/>
          <w:sz w:val="24"/>
          <w:szCs w:val="24"/>
        </w:rPr>
        <w:t>usual area</w:t>
      </w:r>
      <w:r w:rsidR="00D60F88" w:rsidRPr="00706BB5">
        <w:rPr>
          <w:i/>
          <w:iCs/>
          <w:sz w:val="24"/>
          <w:szCs w:val="24"/>
        </w:rPr>
        <w:t xml:space="preserve"> of work is with children please write about adult</w:t>
      </w:r>
      <w:r w:rsidR="003C19F1" w:rsidRPr="00706BB5">
        <w:rPr>
          <w:i/>
          <w:iCs/>
          <w:sz w:val="24"/>
          <w:szCs w:val="24"/>
        </w:rPr>
        <w:t xml:space="preserve"> safeguarding. I</w:t>
      </w:r>
      <w:r w:rsidR="00D60F88" w:rsidRPr="00706BB5">
        <w:rPr>
          <w:i/>
          <w:iCs/>
          <w:sz w:val="24"/>
          <w:szCs w:val="24"/>
        </w:rPr>
        <w:t xml:space="preserve">f you </w:t>
      </w:r>
      <w:r w:rsidR="009D477B" w:rsidRPr="00706BB5">
        <w:rPr>
          <w:i/>
          <w:iCs/>
          <w:sz w:val="24"/>
          <w:szCs w:val="24"/>
        </w:rPr>
        <w:t>usually work</w:t>
      </w:r>
      <w:r w:rsidR="00D60F88" w:rsidRPr="00706BB5">
        <w:rPr>
          <w:i/>
          <w:iCs/>
          <w:sz w:val="24"/>
          <w:szCs w:val="24"/>
        </w:rPr>
        <w:t xml:space="preserve"> with adults</w:t>
      </w:r>
      <w:r w:rsidR="3CD2139F" w:rsidRPr="00706BB5">
        <w:rPr>
          <w:i/>
          <w:iCs/>
          <w:sz w:val="24"/>
          <w:szCs w:val="24"/>
        </w:rPr>
        <w:t>,</w:t>
      </w:r>
      <w:r w:rsidR="00D60F88" w:rsidRPr="00706BB5">
        <w:rPr>
          <w:i/>
          <w:iCs/>
          <w:sz w:val="24"/>
          <w:szCs w:val="24"/>
        </w:rPr>
        <w:t xml:space="preserve"> then write about child</w:t>
      </w:r>
      <w:r w:rsidR="003C19F1" w:rsidRPr="00706BB5">
        <w:rPr>
          <w:i/>
          <w:iCs/>
          <w:sz w:val="24"/>
          <w:szCs w:val="24"/>
        </w:rPr>
        <w:t xml:space="preserve"> safeguarding</w:t>
      </w:r>
      <w:r w:rsidR="00590EA4" w:rsidRPr="00706BB5">
        <w:rPr>
          <w:i/>
          <w:iCs/>
          <w:sz w:val="24"/>
          <w:szCs w:val="24"/>
        </w:rPr>
        <w:t xml:space="preserve">. </w:t>
      </w:r>
      <w:r w:rsidR="0079422A" w:rsidRPr="00706BB5">
        <w:rPr>
          <w:i/>
          <w:iCs/>
          <w:sz w:val="24"/>
          <w:szCs w:val="24"/>
        </w:rPr>
        <w:t>E</w:t>
      </w:r>
      <w:r w:rsidR="00337FEF" w:rsidRPr="00706BB5">
        <w:rPr>
          <w:i/>
          <w:iCs/>
          <w:sz w:val="24"/>
          <w:szCs w:val="24"/>
        </w:rPr>
        <w:t xml:space="preserve">nsure you meet </w:t>
      </w:r>
      <w:r w:rsidR="00FC0334" w:rsidRPr="00706BB5">
        <w:rPr>
          <w:i/>
          <w:iCs/>
          <w:sz w:val="24"/>
          <w:szCs w:val="24"/>
        </w:rPr>
        <w:t>the</w:t>
      </w:r>
      <w:r w:rsidR="00AA7960" w:rsidRPr="00706BB5">
        <w:rPr>
          <w:i/>
          <w:iCs/>
          <w:sz w:val="24"/>
          <w:szCs w:val="24"/>
        </w:rPr>
        <w:t xml:space="preserve"> </w:t>
      </w:r>
      <w:r w:rsidR="00064063" w:rsidRPr="00706BB5">
        <w:rPr>
          <w:i/>
          <w:iCs/>
          <w:sz w:val="24"/>
          <w:szCs w:val="24"/>
        </w:rPr>
        <w:t xml:space="preserve">learning out comes for this task </w:t>
      </w:r>
      <w:r w:rsidR="0079422A" w:rsidRPr="00706BB5">
        <w:rPr>
          <w:i/>
          <w:iCs/>
          <w:sz w:val="24"/>
          <w:szCs w:val="24"/>
        </w:rPr>
        <w:t>(</w:t>
      </w:r>
      <w:r w:rsidR="00064063" w:rsidRPr="00706BB5">
        <w:rPr>
          <w:i/>
          <w:iCs/>
          <w:sz w:val="24"/>
          <w:szCs w:val="24"/>
        </w:rPr>
        <w:t xml:space="preserve">see appendix </w:t>
      </w:r>
      <w:r w:rsidR="003D1BC0">
        <w:rPr>
          <w:i/>
          <w:iCs/>
          <w:sz w:val="24"/>
          <w:szCs w:val="24"/>
        </w:rPr>
        <w:t>5</w:t>
      </w:r>
      <w:r w:rsidR="00064063" w:rsidRPr="00706BB5">
        <w:rPr>
          <w:i/>
          <w:iCs/>
          <w:sz w:val="24"/>
          <w:szCs w:val="24"/>
        </w:rPr>
        <w:t xml:space="preserve"> </w:t>
      </w:r>
      <w:r w:rsidR="00FC0334" w:rsidRPr="00F15354">
        <w:rPr>
          <w:i/>
          <w:iCs/>
          <w:sz w:val="24"/>
          <w:szCs w:val="24"/>
        </w:rPr>
        <w:t>of the</w:t>
      </w:r>
      <w:r w:rsidR="007A628F" w:rsidRPr="4EC15626">
        <w:rPr>
          <w:i/>
          <w:iCs/>
          <w:sz w:val="24"/>
          <w:szCs w:val="24"/>
        </w:rPr>
        <w:t xml:space="preserve"> h</w:t>
      </w:r>
      <w:r w:rsidR="00FC0334" w:rsidRPr="00F15354">
        <w:rPr>
          <w:i/>
          <w:iCs/>
          <w:sz w:val="24"/>
          <w:szCs w:val="24"/>
        </w:rPr>
        <w:t>andbook</w:t>
      </w:r>
      <w:r w:rsidR="0079422A" w:rsidRPr="006179BB">
        <w:rPr>
          <w:i/>
          <w:iCs/>
          <w:sz w:val="24"/>
          <w:szCs w:val="24"/>
        </w:rPr>
        <w:t>).</w:t>
      </w:r>
    </w:p>
    <w:p w14:paraId="7A8069C4" w14:textId="77777777" w:rsidR="00633165" w:rsidRPr="008B28E7" w:rsidRDefault="00633165" w:rsidP="00FF7EBB">
      <w:pPr>
        <w:ind w:left="360" w:hanging="360"/>
        <w:jc w:val="both"/>
        <w:rPr>
          <w:sz w:val="24"/>
          <w:szCs w:val="24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8B28E7" w14:paraId="152141E6" w14:textId="77777777" w:rsidTr="006108C9">
        <w:tc>
          <w:tcPr>
            <w:tcW w:w="10188" w:type="dxa"/>
          </w:tcPr>
          <w:p w14:paraId="2B66890D" w14:textId="56A37C4F" w:rsidR="00337FEF" w:rsidRPr="00EB695F" w:rsidRDefault="00337FEF" w:rsidP="00FF7EBB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 w:rsidR="00FC0334">
              <w:rPr>
                <w:b/>
                <w:sz w:val="24"/>
                <w:szCs w:val="24"/>
              </w:rPr>
              <w:t xml:space="preserve"> a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17A49383" w14:textId="5AF65A4B" w:rsidR="008B28E7" w:rsidRDefault="00BB7FD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an area </w:t>
            </w:r>
            <w:r w:rsidRPr="00AE1868">
              <w:rPr>
                <w:b/>
                <w:sz w:val="24"/>
                <w:szCs w:val="24"/>
              </w:rPr>
              <w:t xml:space="preserve">that is not your main focus of work </w:t>
            </w:r>
            <w:r>
              <w:rPr>
                <w:sz w:val="24"/>
                <w:szCs w:val="24"/>
              </w:rPr>
              <w:t xml:space="preserve">(see guidance above), </w:t>
            </w:r>
            <w:r w:rsidR="0002440E">
              <w:rPr>
                <w:sz w:val="24"/>
                <w:szCs w:val="24"/>
              </w:rPr>
              <w:t>explain</w:t>
            </w:r>
            <w:r w:rsidR="008340BA">
              <w:rPr>
                <w:sz w:val="24"/>
                <w:szCs w:val="24"/>
              </w:rPr>
              <w:t xml:space="preserve"> </w:t>
            </w:r>
            <w:r w:rsidR="00DA22EC" w:rsidRPr="006108C9">
              <w:rPr>
                <w:sz w:val="24"/>
                <w:szCs w:val="24"/>
              </w:rPr>
              <w:t>the</w:t>
            </w:r>
            <w:r w:rsidR="005A545C" w:rsidRPr="006108C9">
              <w:rPr>
                <w:sz w:val="24"/>
                <w:szCs w:val="24"/>
              </w:rPr>
              <w:t xml:space="preserve"> relevant </w:t>
            </w:r>
            <w:r>
              <w:rPr>
                <w:sz w:val="24"/>
                <w:szCs w:val="24"/>
              </w:rPr>
              <w:t xml:space="preserve">legislation, </w:t>
            </w:r>
            <w:r w:rsidR="0002440E">
              <w:rPr>
                <w:sz w:val="24"/>
                <w:szCs w:val="24"/>
              </w:rPr>
              <w:t>and</w:t>
            </w:r>
            <w:r w:rsidR="008340BA">
              <w:rPr>
                <w:sz w:val="24"/>
                <w:szCs w:val="24"/>
              </w:rPr>
              <w:t xml:space="preserve"> the </w:t>
            </w:r>
            <w:r w:rsidR="005A545C" w:rsidRPr="006108C9">
              <w:rPr>
                <w:sz w:val="24"/>
                <w:szCs w:val="24"/>
              </w:rPr>
              <w:t xml:space="preserve">national, </w:t>
            </w:r>
            <w:r w:rsidR="00590EA4" w:rsidRPr="006108C9">
              <w:rPr>
                <w:sz w:val="24"/>
                <w:szCs w:val="24"/>
              </w:rPr>
              <w:t>local,</w:t>
            </w:r>
            <w:r w:rsidR="005A545C" w:rsidRPr="006108C9">
              <w:rPr>
                <w:sz w:val="24"/>
                <w:szCs w:val="24"/>
              </w:rPr>
              <w:t xml:space="preserve"> and organisational policies and procedures</w:t>
            </w:r>
            <w:r>
              <w:rPr>
                <w:sz w:val="24"/>
                <w:szCs w:val="24"/>
              </w:rPr>
              <w:t xml:space="preserve"> for safeguarding. </w:t>
            </w:r>
          </w:p>
          <w:p w14:paraId="60D8C669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774095BD" w14:textId="77777777" w:rsidR="00FC0334" w:rsidRPr="006108C9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4FF8EBF3" w14:textId="77777777" w:rsidR="005A545C" w:rsidRDefault="005414F4" w:rsidP="00FF7EBB">
            <w:pPr>
              <w:pBdr>
                <w:bottom w:val="single" w:sz="12" w:space="1" w:color="auto"/>
              </w:pBdr>
              <w:jc w:val="both"/>
              <w:rPr>
                <w:sz w:val="24"/>
                <w:szCs w:val="24"/>
              </w:rPr>
            </w:pPr>
            <w:r w:rsidRPr="006108C9">
              <w:rPr>
                <w:i/>
                <w:sz w:val="24"/>
                <w:szCs w:val="24"/>
              </w:rPr>
              <w:t>5</w:t>
            </w:r>
            <w:r w:rsidR="00DA22EC" w:rsidRPr="006108C9">
              <w:rPr>
                <w:i/>
                <w:sz w:val="24"/>
                <w:szCs w:val="24"/>
              </w:rPr>
              <w:t>00 words</w:t>
            </w:r>
            <w:r w:rsidR="00DA22EC" w:rsidRPr="006108C9">
              <w:rPr>
                <w:sz w:val="24"/>
                <w:szCs w:val="24"/>
              </w:rPr>
              <w:t xml:space="preserve"> </w:t>
            </w:r>
            <w:r w:rsidR="008B28E7" w:rsidRPr="006108C9">
              <w:rPr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sz w:val="24"/>
                <w:szCs w:val="24"/>
              </w:rPr>
              <w:t>.</w:t>
            </w:r>
          </w:p>
          <w:p w14:paraId="062A4E53" w14:textId="77777777" w:rsidR="0086315B" w:rsidRDefault="0086315B" w:rsidP="00FF7EBB">
            <w:pPr>
              <w:jc w:val="both"/>
              <w:rPr>
                <w:sz w:val="24"/>
                <w:szCs w:val="24"/>
              </w:rPr>
            </w:pPr>
          </w:p>
          <w:p w14:paraId="432865A3" w14:textId="59DAF43F" w:rsidR="0086315B" w:rsidRPr="004B5583" w:rsidRDefault="0086315B" w:rsidP="0086315B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4B5583">
              <w:rPr>
                <w:sz w:val="24"/>
                <w:szCs w:val="24"/>
              </w:rPr>
              <w:t xml:space="preserve">In this </w:t>
            </w:r>
            <w:r w:rsidR="00BF2245">
              <w:rPr>
                <w:sz w:val="24"/>
                <w:szCs w:val="24"/>
              </w:rPr>
              <w:t>assignment</w:t>
            </w:r>
            <w:r w:rsidRPr="004B5583">
              <w:rPr>
                <w:sz w:val="24"/>
                <w:szCs w:val="24"/>
              </w:rPr>
              <w:t xml:space="preserve">, I will focus on </w:t>
            </w:r>
            <w:r w:rsidR="00BF2245">
              <w:rPr>
                <w:sz w:val="24"/>
                <w:szCs w:val="24"/>
              </w:rPr>
              <w:t xml:space="preserve">the </w:t>
            </w:r>
            <w:r w:rsidRPr="004B5583">
              <w:rPr>
                <w:sz w:val="24"/>
                <w:szCs w:val="24"/>
              </w:rPr>
              <w:t>safeguarding procedures and policies</w:t>
            </w:r>
            <w:r w:rsidR="00BF2245">
              <w:rPr>
                <w:sz w:val="24"/>
                <w:szCs w:val="24"/>
              </w:rPr>
              <w:t xml:space="preserve"> that are relevant</w:t>
            </w:r>
            <w:r w:rsidRPr="004B5583">
              <w:rPr>
                <w:sz w:val="24"/>
                <w:szCs w:val="24"/>
              </w:rPr>
              <w:t xml:space="preserve"> for organisations</w:t>
            </w:r>
            <w:r w:rsidR="00EF423F" w:rsidRPr="004B5583">
              <w:rPr>
                <w:sz w:val="24"/>
                <w:szCs w:val="24"/>
              </w:rPr>
              <w:t xml:space="preserve"> and services </w:t>
            </w:r>
            <w:r w:rsidR="009C7E04">
              <w:rPr>
                <w:sz w:val="24"/>
                <w:szCs w:val="24"/>
              </w:rPr>
              <w:t>that</w:t>
            </w:r>
            <w:r w:rsidR="00EF423F" w:rsidRPr="004B5583">
              <w:rPr>
                <w:sz w:val="24"/>
                <w:szCs w:val="24"/>
              </w:rPr>
              <w:t xml:space="preserve"> work with safeguarding children, with a particular focus on such matters in</w:t>
            </w:r>
            <w:r w:rsidRPr="004B5583">
              <w:rPr>
                <w:sz w:val="24"/>
                <w:szCs w:val="24"/>
              </w:rPr>
              <w:t xml:space="preserve"> Wales</w:t>
            </w:r>
            <w:r w:rsidR="00EF423F" w:rsidRPr="004B5583">
              <w:rPr>
                <w:sz w:val="24"/>
                <w:szCs w:val="24"/>
              </w:rPr>
              <w:t>.</w:t>
            </w:r>
          </w:p>
          <w:p w14:paraId="1BE2B07E" w14:textId="7FB37745" w:rsidR="00F357BB" w:rsidRDefault="0079560B" w:rsidP="0086315B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Amongst</w:t>
            </w:r>
            <w:r w:rsidR="0086315B" w:rsidRPr="004B5583">
              <w:rPr>
                <w:sz w:val="24"/>
                <w:szCs w:val="24"/>
              </w:rPr>
              <w:t xml:space="preserve"> the </w:t>
            </w:r>
            <w:r w:rsidR="00590EA4" w:rsidRPr="004B5583">
              <w:rPr>
                <w:sz w:val="24"/>
                <w:szCs w:val="24"/>
              </w:rPr>
              <w:t>overarching</w:t>
            </w:r>
            <w:r w:rsidR="0086315B" w:rsidRPr="004B5583">
              <w:rPr>
                <w:sz w:val="24"/>
                <w:szCs w:val="24"/>
              </w:rPr>
              <w:t xml:space="preserve">, relevant legislative framework around children’s safeguarding in Wales, </w:t>
            </w:r>
            <w:r w:rsidR="0050158C">
              <w:rPr>
                <w:sz w:val="24"/>
                <w:szCs w:val="24"/>
              </w:rPr>
              <w:t>are</w:t>
            </w:r>
            <w:r w:rsidR="0086315B" w:rsidRPr="004B5583">
              <w:rPr>
                <w:sz w:val="24"/>
                <w:szCs w:val="24"/>
              </w:rPr>
              <w:t xml:space="preserve"> the </w:t>
            </w:r>
            <w:r w:rsidR="005826E7">
              <w:rPr>
                <w:sz w:val="24"/>
                <w:szCs w:val="24"/>
              </w:rPr>
              <w:t>“</w:t>
            </w:r>
            <w:r w:rsidR="00951120">
              <w:rPr>
                <w:sz w:val="24"/>
                <w:szCs w:val="24"/>
              </w:rPr>
              <w:t xml:space="preserve">United Nations </w:t>
            </w:r>
            <w:r w:rsidR="009C7E04">
              <w:rPr>
                <w:sz w:val="24"/>
                <w:szCs w:val="24"/>
              </w:rPr>
              <w:t xml:space="preserve">Convention </w:t>
            </w:r>
            <w:r w:rsidR="00951120">
              <w:rPr>
                <w:sz w:val="24"/>
                <w:szCs w:val="24"/>
              </w:rPr>
              <w:t>on the Rights of the Child (UNHCR, 1989)</w:t>
            </w:r>
            <w:r w:rsidR="005826E7">
              <w:rPr>
                <w:sz w:val="24"/>
                <w:szCs w:val="24"/>
              </w:rPr>
              <w:t>”</w:t>
            </w:r>
            <w:r w:rsidR="00951120">
              <w:rPr>
                <w:sz w:val="24"/>
                <w:szCs w:val="24"/>
              </w:rPr>
              <w:t xml:space="preserve">, the </w:t>
            </w:r>
            <w:r w:rsidR="005826E7">
              <w:rPr>
                <w:sz w:val="24"/>
                <w:szCs w:val="24"/>
              </w:rPr>
              <w:t>“</w:t>
            </w:r>
            <w:r w:rsidR="00951120">
              <w:rPr>
                <w:sz w:val="24"/>
                <w:szCs w:val="24"/>
              </w:rPr>
              <w:t>Children’s Act (1989)</w:t>
            </w:r>
            <w:r w:rsidR="005826E7">
              <w:rPr>
                <w:sz w:val="24"/>
                <w:szCs w:val="24"/>
              </w:rPr>
              <w:t>”</w:t>
            </w:r>
            <w:r w:rsidR="00951120">
              <w:rPr>
                <w:sz w:val="24"/>
                <w:szCs w:val="24"/>
              </w:rPr>
              <w:t xml:space="preserve"> and the </w:t>
            </w:r>
            <w:r w:rsidR="005826E7">
              <w:rPr>
                <w:sz w:val="24"/>
                <w:szCs w:val="24"/>
              </w:rPr>
              <w:t>“</w:t>
            </w:r>
            <w:r w:rsidR="00951120">
              <w:rPr>
                <w:sz w:val="24"/>
                <w:szCs w:val="24"/>
              </w:rPr>
              <w:t>Children’s Act (2004)</w:t>
            </w:r>
            <w:r w:rsidR="005826E7">
              <w:rPr>
                <w:sz w:val="24"/>
                <w:szCs w:val="24"/>
              </w:rPr>
              <w:t>”</w:t>
            </w:r>
            <w:r w:rsidR="00951120">
              <w:rPr>
                <w:sz w:val="24"/>
                <w:szCs w:val="24"/>
              </w:rPr>
              <w:t xml:space="preserve">, </w:t>
            </w:r>
            <w:r>
              <w:rPr>
                <w:sz w:val="24"/>
                <w:szCs w:val="24"/>
              </w:rPr>
              <w:t>which</w:t>
            </w:r>
            <w:r w:rsidR="0086315B" w:rsidRPr="004B5583">
              <w:rPr>
                <w:sz w:val="24"/>
                <w:szCs w:val="24"/>
              </w:rPr>
              <w:t xml:space="preserve"> </w:t>
            </w:r>
            <w:r w:rsidR="005826E7">
              <w:rPr>
                <w:sz w:val="24"/>
                <w:szCs w:val="24"/>
              </w:rPr>
              <w:t xml:space="preserve">in turn, </w:t>
            </w:r>
            <w:r w:rsidR="0086315B" w:rsidRPr="004B5583">
              <w:rPr>
                <w:sz w:val="24"/>
                <w:szCs w:val="24"/>
              </w:rPr>
              <w:t xml:space="preserve">has informed </w:t>
            </w:r>
            <w:r w:rsidR="005826E7">
              <w:rPr>
                <w:sz w:val="24"/>
                <w:szCs w:val="24"/>
              </w:rPr>
              <w:t>Welsh-specific</w:t>
            </w:r>
            <w:r w:rsidR="0086315B" w:rsidRPr="004B5583">
              <w:rPr>
                <w:sz w:val="24"/>
                <w:szCs w:val="24"/>
              </w:rPr>
              <w:t xml:space="preserve"> legislation</w:t>
            </w:r>
            <w:r w:rsidR="00ED6F4D">
              <w:rPr>
                <w:sz w:val="24"/>
                <w:szCs w:val="24"/>
              </w:rPr>
              <w:t xml:space="preserve">, </w:t>
            </w:r>
            <w:r w:rsidR="005826E7">
              <w:rPr>
                <w:sz w:val="24"/>
                <w:szCs w:val="24"/>
              </w:rPr>
              <w:t xml:space="preserve">for example, </w:t>
            </w:r>
            <w:r w:rsidR="00F357BB">
              <w:rPr>
                <w:sz w:val="24"/>
                <w:szCs w:val="24"/>
              </w:rPr>
              <w:t xml:space="preserve">the “Rights of Children and Young Persons (Wales) Measure (2011)”. </w:t>
            </w:r>
            <w:r>
              <w:rPr>
                <w:sz w:val="24"/>
                <w:szCs w:val="24"/>
              </w:rPr>
              <w:t>This particular measure has</w:t>
            </w:r>
            <w:r w:rsidR="0086315B" w:rsidRPr="004B5583">
              <w:rPr>
                <w:sz w:val="24"/>
                <w:szCs w:val="24"/>
              </w:rPr>
              <w:t xml:space="preserve"> been mandated to inform all policies </w:t>
            </w:r>
            <w:r w:rsidR="00B5570B">
              <w:rPr>
                <w:sz w:val="24"/>
                <w:szCs w:val="24"/>
              </w:rPr>
              <w:t>in Wales by</w:t>
            </w:r>
            <w:r w:rsidR="00B5570B" w:rsidRPr="004B5583">
              <w:rPr>
                <w:sz w:val="24"/>
                <w:szCs w:val="24"/>
              </w:rPr>
              <w:t xml:space="preserve"> the Welsh Government since 2004</w:t>
            </w:r>
            <w:r w:rsidR="00B5570B">
              <w:rPr>
                <w:sz w:val="24"/>
                <w:szCs w:val="24"/>
              </w:rPr>
              <w:t xml:space="preserve">, and as regards to </w:t>
            </w:r>
            <w:r w:rsidR="00B876BF">
              <w:rPr>
                <w:sz w:val="24"/>
                <w:szCs w:val="24"/>
              </w:rPr>
              <w:t xml:space="preserve">safeguarding </w:t>
            </w:r>
            <w:r w:rsidR="00B5570B">
              <w:rPr>
                <w:sz w:val="24"/>
                <w:szCs w:val="24"/>
              </w:rPr>
              <w:t>children and young people</w:t>
            </w:r>
            <w:r w:rsidR="00B5570B" w:rsidRPr="004B5583">
              <w:rPr>
                <w:sz w:val="24"/>
                <w:szCs w:val="24"/>
              </w:rPr>
              <w:t xml:space="preserve"> (</w:t>
            </w:r>
            <w:r w:rsidR="00F357BB">
              <w:rPr>
                <w:sz w:val="24"/>
                <w:szCs w:val="24"/>
              </w:rPr>
              <w:t xml:space="preserve">Welsh Government, 2019a &amp; Children’s Commissioner for Wales, 2021). </w:t>
            </w:r>
          </w:p>
          <w:p w14:paraId="6FFE2DBA" w14:textId="2B5D4D68" w:rsidR="0086315B" w:rsidRPr="004B5583" w:rsidRDefault="0086315B" w:rsidP="0086315B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4B5583">
              <w:rPr>
                <w:sz w:val="24"/>
                <w:szCs w:val="24"/>
              </w:rPr>
              <w:t xml:space="preserve">Additionally, the statutory </w:t>
            </w:r>
            <w:r w:rsidR="0079560B">
              <w:rPr>
                <w:sz w:val="24"/>
                <w:szCs w:val="24"/>
              </w:rPr>
              <w:t>guidelines</w:t>
            </w:r>
            <w:r w:rsidRPr="004B5583">
              <w:rPr>
                <w:sz w:val="24"/>
                <w:szCs w:val="24"/>
              </w:rPr>
              <w:t xml:space="preserve"> of children’s</w:t>
            </w:r>
            <w:r w:rsidR="0079560B">
              <w:rPr>
                <w:sz w:val="24"/>
                <w:szCs w:val="24"/>
              </w:rPr>
              <w:t xml:space="preserve"> </w:t>
            </w:r>
            <w:r w:rsidRPr="004B5583">
              <w:rPr>
                <w:sz w:val="24"/>
                <w:szCs w:val="24"/>
              </w:rPr>
              <w:t>social services in Wales ar</w:t>
            </w:r>
            <w:r w:rsidR="006A26E5">
              <w:rPr>
                <w:sz w:val="24"/>
                <w:szCs w:val="24"/>
              </w:rPr>
              <w:t xml:space="preserve">e also </w:t>
            </w:r>
            <w:r w:rsidR="0079560B">
              <w:rPr>
                <w:sz w:val="24"/>
                <w:szCs w:val="24"/>
              </w:rPr>
              <w:t>legislated</w:t>
            </w:r>
            <w:r w:rsidR="009C7E04">
              <w:rPr>
                <w:sz w:val="24"/>
                <w:szCs w:val="24"/>
              </w:rPr>
              <w:t xml:space="preserve"> </w:t>
            </w:r>
            <w:r w:rsidR="006A26E5">
              <w:rPr>
                <w:sz w:val="24"/>
                <w:szCs w:val="24"/>
              </w:rPr>
              <w:t xml:space="preserve">and noted in the </w:t>
            </w:r>
            <w:r w:rsidRPr="004B5583">
              <w:rPr>
                <w:sz w:val="24"/>
                <w:szCs w:val="24"/>
              </w:rPr>
              <w:t>Social Services and Well-Being</w:t>
            </w:r>
            <w:r w:rsidR="00A83D16">
              <w:rPr>
                <w:sz w:val="24"/>
                <w:szCs w:val="24"/>
              </w:rPr>
              <w:t xml:space="preserve"> </w:t>
            </w:r>
            <w:r w:rsidRPr="004B5583">
              <w:rPr>
                <w:sz w:val="24"/>
                <w:szCs w:val="24"/>
              </w:rPr>
              <w:t xml:space="preserve">Act (2014), and </w:t>
            </w:r>
            <w:r w:rsidR="009C7E04">
              <w:rPr>
                <w:sz w:val="24"/>
                <w:szCs w:val="24"/>
              </w:rPr>
              <w:t>children’s social services</w:t>
            </w:r>
            <w:r w:rsidRPr="004B5583">
              <w:rPr>
                <w:sz w:val="24"/>
                <w:szCs w:val="24"/>
              </w:rPr>
              <w:t xml:space="preserve"> </w:t>
            </w:r>
            <w:r w:rsidR="00DA49C9">
              <w:rPr>
                <w:sz w:val="24"/>
                <w:szCs w:val="24"/>
              </w:rPr>
              <w:t>play</w:t>
            </w:r>
            <w:r w:rsidRPr="004B5583">
              <w:rPr>
                <w:sz w:val="24"/>
                <w:szCs w:val="24"/>
              </w:rPr>
              <w:t xml:space="preserve"> a significant role in working with and supporting children and their families, including </w:t>
            </w:r>
            <w:r w:rsidR="006A26E5">
              <w:rPr>
                <w:sz w:val="24"/>
                <w:szCs w:val="24"/>
              </w:rPr>
              <w:t>in</w:t>
            </w:r>
            <w:r w:rsidRPr="004B5583">
              <w:rPr>
                <w:sz w:val="24"/>
                <w:szCs w:val="24"/>
              </w:rPr>
              <w:t xml:space="preserve"> safeguarding cases. </w:t>
            </w:r>
          </w:p>
          <w:p w14:paraId="7B764D87" w14:textId="19667F9A" w:rsidR="00F357BB" w:rsidRDefault="0089798F" w:rsidP="0086315B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 accordance with the</w:t>
            </w:r>
            <w:r w:rsidR="00274ACF">
              <w:rPr>
                <w:sz w:val="24"/>
                <w:szCs w:val="24"/>
              </w:rPr>
              <w:t xml:space="preserve"> </w:t>
            </w:r>
            <w:r w:rsidR="0086315B" w:rsidRPr="004B5583">
              <w:rPr>
                <w:sz w:val="24"/>
                <w:szCs w:val="24"/>
              </w:rPr>
              <w:t>Social Services and Well Bein</w:t>
            </w:r>
            <w:r w:rsidR="00107AEC">
              <w:rPr>
                <w:sz w:val="24"/>
                <w:szCs w:val="24"/>
              </w:rPr>
              <w:t>g</w:t>
            </w:r>
            <w:r w:rsidR="0086315B" w:rsidRPr="004B5583">
              <w:rPr>
                <w:sz w:val="24"/>
                <w:szCs w:val="24"/>
              </w:rPr>
              <w:t xml:space="preserve"> Act (2014), </w:t>
            </w:r>
            <w:r>
              <w:rPr>
                <w:sz w:val="24"/>
                <w:szCs w:val="24"/>
              </w:rPr>
              <w:t xml:space="preserve">which </w:t>
            </w:r>
            <w:r w:rsidR="00A83D16">
              <w:rPr>
                <w:sz w:val="24"/>
                <w:szCs w:val="24"/>
              </w:rPr>
              <w:t>details</w:t>
            </w:r>
            <w:r w:rsidR="00274ACF">
              <w:rPr>
                <w:sz w:val="24"/>
                <w:szCs w:val="24"/>
              </w:rPr>
              <w:t xml:space="preserve"> </w:t>
            </w:r>
            <w:r w:rsidR="0086315B" w:rsidRPr="004B5583">
              <w:rPr>
                <w:sz w:val="24"/>
                <w:szCs w:val="24"/>
              </w:rPr>
              <w:t>safeguarding legislati</w:t>
            </w:r>
            <w:r w:rsidR="00274ACF">
              <w:rPr>
                <w:sz w:val="24"/>
                <w:szCs w:val="24"/>
              </w:rPr>
              <w:t>on</w:t>
            </w:r>
            <w:r w:rsidR="0086315B" w:rsidRPr="004B5583">
              <w:rPr>
                <w:sz w:val="24"/>
                <w:szCs w:val="24"/>
              </w:rPr>
              <w:t xml:space="preserve"> </w:t>
            </w:r>
            <w:r w:rsidR="00274ACF">
              <w:rPr>
                <w:sz w:val="24"/>
                <w:szCs w:val="24"/>
              </w:rPr>
              <w:t>in Wales</w:t>
            </w:r>
            <w:r w:rsidR="0086315B" w:rsidRPr="004B5583">
              <w:rPr>
                <w:sz w:val="24"/>
                <w:szCs w:val="24"/>
              </w:rPr>
              <w:t xml:space="preserve">, </w:t>
            </w:r>
            <w:r w:rsidR="00274ACF">
              <w:rPr>
                <w:sz w:val="24"/>
                <w:szCs w:val="24"/>
              </w:rPr>
              <w:t xml:space="preserve">whereby </w:t>
            </w:r>
            <w:r w:rsidR="0086315B" w:rsidRPr="004B5583">
              <w:rPr>
                <w:sz w:val="24"/>
                <w:szCs w:val="24"/>
              </w:rPr>
              <w:t>a child is defined as an individual who is under 18 y</w:t>
            </w:r>
            <w:r w:rsidR="00F357BB">
              <w:rPr>
                <w:sz w:val="24"/>
                <w:szCs w:val="24"/>
              </w:rPr>
              <w:t>ears old</w:t>
            </w:r>
            <w:r w:rsidR="0086315B" w:rsidRPr="004B5583">
              <w:rPr>
                <w:sz w:val="24"/>
                <w:szCs w:val="24"/>
              </w:rPr>
              <w:t xml:space="preserve">, </w:t>
            </w:r>
            <w:r w:rsidR="0086315B" w:rsidRPr="004B5583">
              <w:rPr>
                <w:sz w:val="24"/>
                <w:szCs w:val="24"/>
              </w:rPr>
              <w:lastRenderedPageBreak/>
              <w:t xml:space="preserve">section 21 enquiries </w:t>
            </w:r>
            <w:r>
              <w:rPr>
                <w:sz w:val="24"/>
                <w:szCs w:val="24"/>
              </w:rPr>
              <w:t xml:space="preserve">are required to be </w:t>
            </w:r>
            <w:r w:rsidR="0086315B" w:rsidRPr="004B5583">
              <w:rPr>
                <w:sz w:val="24"/>
                <w:szCs w:val="24"/>
              </w:rPr>
              <w:t xml:space="preserve">considered if a child is </w:t>
            </w:r>
            <w:r w:rsidR="00F147DD" w:rsidRPr="004B5583">
              <w:rPr>
                <w:sz w:val="24"/>
                <w:szCs w:val="24"/>
              </w:rPr>
              <w:t>thought</w:t>
            </w:r>
            <w:r w:rsidR="0086315B" w:rsidRPr="004B5583">
              <w:rPr>
                <w:sz w:val="24"/>
                <w:szCs w:val="24"/>
              </w:rPr>
              <w:t xml:space="preserve"> to be </w:t>
            </w:r>
            <w:r>
              <w:rPr>
                <w:sz w:val="24"/>
                <w:szCs w:val="24"/>
              </w:rPr>
              <w:t xml:space="preserve">needing </w:t>
            </w:r>
            <w:r w:rsidR="0086315B" w:rsidRPr="004B5583">
              <w:rPr>
                <w:sz w:val="24"/>
                <w:szCs w:val="24"/>
              </w:rPr>
              <w:t xml:space="preserve">of additional support, other than the support given to them by their </w:t>
            </w:r>
            <w:r>
              <w:rPr>
                <w:sz w:val="24"/>
                <w:szCs w:val="24"/>
              </w:rPr>
              <w:t>caregivers</w:t>
            </w:r>
            <w:r w:rsidR="0086315B" w:rsidRPr="004B5583">
              <w:rPr>
                <w:sz w:val="24"/>
                <w:szCs w:val="24"/>
              </w:rPr>
              <w:t xml:space="preserve">. Additionally, if </w:t>
            </w:r>
            <w:r w:rsidR="004C3DEB">
              <w:rPr>
                <w:sz w:val="24"/>
                <w:szCs w:val="24"/>
              </w:rPr>
              <w:t xml:space="preserve">under Section 130, </w:t>
            </w:r>
            <w:r w:rsidR="0086315B" w:rsidRPr="004B5583">
              <w:rPr>
                <w:sz w:val="24"/>
                <w:szCs w:val="24"/>
              </w:rPr>
              <w:t xml:space="preserve">a child </w:t>
            </w:r>
            <w:r w:rsidR="0079560B">
              <w:rPr>
                <w:sz w:val="24"/>
                <w:szCs w:val="24"/>
              </w:rPr>
              <w:t xml:space="preserve">should be </w:t>
            </w:r>
            <w:r w:rsidR="0086315B" w:rsidRPr="004B5583">
              <w:rPr>
                <w:sz w:val="24"/>
                <w:szCs w:val="24"/>
              </w:rPr>
              <w:t>reported for safeguarding concerns</w:t>
            </w:r>
            <w:r w:rsidR="004C3DEB">
              <w:rPr>
                <w:sz w:val="24"/>
                <w:szCs w:val="24"/>
              </w:rPr>
              <w:t xml:space="preserve"> (</w:t>
            </w:r>
            <w:r w:rsidR="0086315B" w:rsidRPr="004B5583">
              <w:rPr>
                <w:sz w:val="24"/>
                <w:szCs w:val="24"/>
              </w:rPr>
              <w:t>Social Services and Well Being Act</w:t>
            </w:r>
            <w:r w:rsidR="004C3DEB">
              <w:rPr>
                <w:sz w:val="24"/>
                <w:szCs w:val="24"/>
              </w:rPr>
              <w:t xml:space="preserve">, </w:t>
            </w:r>
            <w:r w:rsidR="0086315B" w:rsidRPr="004B5583">
              <w:rPr>
                <w:sz w:val="24"/>
                <w:szCs w:val="24"/>
              </w:rPr>
              <w:t xml:space="preserve">2014), </w:t>
            </w:r>
            <w:r w:rsidR="0079560B">
              <w:rPr>
                <w:sz w:val="24"/>
                <w:szCs w:val="24"/>
              </w:rPr>
              <w:t xml:space="preserve">guidance within the legislation </w:t>
            </w:r>
            <w:r w:rsidR="004C3DEB">
              <w:rPr>
                <w:sz w:val="24"/>
                <w:szCs w:val="24"/>
              </w:rPr>
              <w:t>notes</w:t>
            </w:r>
            <w:r w:rsidR="0086315B" w:rsidRPr="004B5583">
              <w:rPr>
                <w:sz w:val="24"/>
                <w:szCs w:val="24"/>
              </w:rPr>
              <w:t xml:space="preserve"> that </w:t>
            </w:r>
            <w:r w:rsidR="009B538A">
              <w:rPr>
                <w:sz w:val="24"/>
                <w:szCs w:val="24"/>
              </w:rPr>
              <w:t>an investigation into the case should be considered</w:t>
            </w:r>
            <w:r w:rsidR="0086315B" w:rsidRPr="004B5583">
              <w:rPr>
                <w:sz w:val="24"/>
                <w:szCs w:val="24"/>
              </w:rPr>
              <w:t xml:space="preserve">, </w:t>
            </w:r>
            <w:r w:rsidR="00FC2CA7">
              <w:rPr>
                <w:sz w:val="24"/>
                <w:szCs w:val="24"/>
              </w:rPr>
              <w:t>with reference to</w:t>
            </w:r>
            <w:r w:rsidR="0086315B" w:rsidRPr="004B5583">
              <w:rPr>
                <w:sz w:val="24"/>
                <w:szCs w:val="24"/>
              </w:rPr>
              <w:t xml:space="preserve"> Section 47 enquiries of the</w:t>
            </w:r>
            <w:r w:rsidR="0079560B">
              <w:rPr>
                <w:sz w:val="24"/>
                <w:szCs w:val="24"/>
              </w:rPr>
              <w:t xml:space="preserve"> </w:t>
            </w:r>
            <w:r w:rsidR="00F357BB">
              <w:rPr>
                <w:sz w:val="24"/>
                <w:szCs w:val="24"/>
              </w:rPr>
              <w:t xml:space="preserve">Children’s Act (1989). </w:t>
            </w:r>
            <w:r w:rsidR="00F147DD" w:rsidRPr="004B5583">
              <w:rPr>
                <w:sz w:val="24"/>
                <w:szCs w:val="24"/>
              </w:rPr>
              <w:t>Th</w:t>
            </w:r>
            <w:r w:rsidR="009B538A">
              <w:rPr>
                <w:sz w:val="24"/>
                <w:szCs w:val="24"/>
              </w:rPr>
              <w:t>is guidance ensures that consideration is undertaken as regards the</w:t>
            </w:r>
            <w:r w:rsidR="0086315B" w:rsidRPr="004B5583">
              <w:rPr>
                <w:sz w:val="24"/>
                <w:szCs w:val="24"/>
              </w:rPr>
              <w:t xml:space="preserve"> personal circumstances of the child and</w:t>
            </w:r>
            <w:r w:rsidR="00380830">
              <w:rPr>
                <w:sz w:val="24"/>
                <w:szCs w:val="24"/>
              </w:rPr>
              <w:t>,</w:t>
            </w:r>
            <w:r w:rsidR="0086315B" w:rsidRPr="004B5583">
              <w:rPr>
                <w:sz w:val="24"/>
                <w:szCs w:val="24"/>
              </w:rPr>
              <w:t xml:space="preserve"> if further actions are required, in order to safeguard the mental, emotional</w:t>
            </w:r>
            <w:r w:rsidR="00380830">
              <w:rPr>
                <w:sz w:val="24"/>
                <w:szCs w:val="24"/>
              </w:rPr>
              <w:t>,</w:t>
            </w:r>
            <w:r w:rsidR="0086315B" w:rsidRPr="004B5583">
              <w:rPr>
                <w:sz w:val="24"/>
                <w:szCs w:val="24"/>
              </w:rPr>
              <w:t xml:space="preserve"> and physical </w:t>
            </w:r>
            <w:r w:rsidR="00590EA4" w:rsidRPr="004B5583">
              <w:rPr>
                <w:sz w:val="24"/>
                <w:szCs w:val="24"/>
              </w:rPr>
              <w:t>well-being</w:t>
            </w:r>
            <w:r w:rsidR="0086315B" w:rsidRPr="004B5583">
              <w:rPr>
                <w:sz w:val="24"/>
                <w:szCs w:val="24"/>
              </w:rPr>
              <w:t xml:space="preserve"> of the child from psychological (emotional), physical,</w:t>
            </w:r>
            <w:r w:rsidR="009B538A">
              <w:rPr>
                <w:sz w:val="24"/>
                <w:szCs w:val="24"/>
              </w:rPr>
              <w:t xml:space="preserve"> </w:t>
            </w:r>
            <w:r w:rsidR="0050158C">
              <w:rPr>
                <w:sz w:val="24"/>
                <w:szCs w:val="24"/>
              </w:rPr>
              <w:t>financial</w:t>
            </w:r>
            <w:r w:rsidR="0086315B" w:rsidRPr="004B5583">
              <w:rPr>
                <w:sz w:val="24"/>
                <w:szCs w:val="24"/>
              </w:rPr>
              <w:t xml:space="preserve">, </w:t>
            </w:r>
            <w:r w:rsidR="0050158C">
              <w:rPr>
                <w:sz w:val="24"/>
                <w:szCs w:val="24"/>
              </w:rPr>
              <w:t>and sexual</w:t>
            </w:r>
            <w:r w:rsidR="0086315B" w:rsidRPr="004B5583">
              <w:rPr>
                <w:sz w:val="24"/>
                <w:szCs w:val="24"/>
              </w:rPr>
              <w:t xml:space="preserve"> abuse and neglect</w:t>
            </w:r>
            <w:r w:rsidR="00F357BB">
              <w:rPr>
                <w:sz w:val="24"/>
                <w:szCs w:val="24"/>
              </w:rPr>
              <w:t xml:space="preserve"> (NSPCC Learning, 2024). </w:t>
            </w:r>
            <w:r w:rsidR="009B538A">
              <w:rPr>
                <w:sz w:val="24"/>
                <w:szCs w:val="24"/>
              </w:rPr>
              <w:t>Additionally, the l</w:t>
            </w:r>
            <w:r w:rsidR="0086315B" w:rsidRPr="004B5583">
              <w:rPr>
                <w:sz w:val="24"/>
                <w:szCs w:val="24"/>
              </w:rPr>
              <w:t xml:space="preserve">egislation states that if </w:t>
            </w:r>
            <w:r w:rsidR="009B538A">
              <w:rPr>
                <w:sz w:val="24"/>
                <w:szCs w:val="24"/>
              </w:rPr>
              <w:t xml:space="preserve">the aforementioned </w:t>
            </w:r>
            <w:r w:rsidR="0086315B" w:rsidRPr="004B5583">
              <w:rPr>
                <w:sz w:val="24"/>
                <w:szCs w:val="24"/>
              </w:rPr>
              <w:t>Section 47 investigations, which are to be completed within 42</w:t>
            </w:r>
            <w:r w:rsidR="009B538A">
              <w:rPr>
                <w:sz w:val="24"/>
                <w:szCs w:val="24"/>
              </w:rPr>
              <w:t xml:space="preserve"> </w:t>
            </w:r>
            <w:r w:rsidR="0086315B" w:rsidRPr="004B5583">
              <w:rPr>
                <w:sz w:val="24"/>
                <w:szCs w:val="24"/>
              </w:rPr>
              <w:t xml:space="preserve">days, consider that additional </w:t>
            </w:r>
            <w:r w:rsidR="0050158C">
              <w:rPr>
                <w:sz w:val="24"/>
                <w:szCs w:val="24"/>
              </w:rPr>
              <w:t>measures</w:t>
            </w:r>
            <w:r w:rsidR="0086315B" w:rsidRPr="004B5583">
              <w:rPr>
                <w:sz w:val="24"/>
                <w:szCs w:val="24"/>
              </w:rPr>
              <w:t xml:space="preserve"> are required, then either an a</w:t>
            </w:r>
            <w:r w:rsidR="00A63245" w:rsidRPr="004B5583">
              <w:rPr>
                <w:sz w:val="24"/>
                <w:szCs w:val="24"/>
              </w:rPr>
              <w:t>greed</w:t>
            </w:r>
            <w:r w:rsidR="0086315B" w:rsidRPr="004B5583">
              <w:rPr>
                <w:sz w:val="24"/>
                <w:szCs w:val="24"/>
              </w:rPr>
              <w:t>,</w:t>
            </w:r>
            <w:r w:rsidR="0050158C">
              <w:rPr>
                <w:sz w:val="24"/>
                <w:szCs w:val="24"/>
              </w:rPr>
              <w:t xml:space="preserve"> </w:t>
            </w:r>
            <w:r w:rsidR="009B538A">
              <w:rPr>
                <w:sz w:val="24"/>
                <w:szCs w:val="24"/>
              </w:rPr>
              <w:t>child-centred</w:t>
            </w:r>
            <w:r w:rsidR="00BF3755" w:rsidRPr="004B5583">
              <w:rPr>
                <w:sz w:val="24"/>
                <w:szCs w:val="24"/>
              </w:rPr>
              <w:t>,</w:t>
            </w:r>
            <w:r w:rsidR="0086315B" w:rsidRPr="004B5583">
              <w:rPr>
                <w:sz w:val="24"/>
                <w:szCs w:val="24"/>
              </w:rPr>
              <w:t xml:space="preserve"> care and support plan will need to be </w:t>
            </w:r>
            <w:r w:rsidR="009B538A">
              <w:rPr>
                <w:sz w:val="24"/>
                <w:szCs w:val="24"/>
              </w:rPr>
              <w:t>agreed and completed</w:t>
            </w:r>
            <w:r w:rsidR="0086315B" w:rsidRPr="004B5583">
              <w:rPr>
                <w:sz w:val="24"/>
                <w:szCs w:val="24"/>
              </w:rPr>
              <w:t>, or an initial, child protection case conference</w:t>
            </w:r>
            <w:r w:rsidR="0050158C">
              <w:rPr>
                <w:sz w:val="24"/>
                <w:szCs w:val="24"/>
              </w:rPr>
              <w:t>, which is multi-disciplinary,</w:t>
            </w:r>
            <w:r w:rsidR="009B538A">
              <w:rPr>
                <w:sz w:val="24"/>
                <w:szCs w:val="24"/>
              </w:rPr>
              <w:t xml:space="preserve"> will have to</w:t>
            </w:r>
            <w:r w:rsidR="0086315B" w:rsidRPr="004B5583">
              <w:rPr>
                <w:sz w:val="24"/>
                <w:szCs w:val="24"/>
              </w:rPr>
              <w:t xml:space="preserve"> be held, with a view that a</w:t>
            </w:r>
            <w:r w:rsidR="009B538A">
              <w:rPr>
                <w:sz w:val="24"/>
                <w:szCs w:val="24"/>
              </w:rPr>
              <w:t xml:space="preserve"> </w:t>
            </w:r>
            <w:r w:rsidR="0086315B" w:rsidRPr="004B5583">
              <w:rPr>
                <w:sz w:val="24"/>
                <w:szCs w:val="24"/>
              </w:rPr>
              <w:t xml:space="preserve">child protection plan to be </w:t>
            </w:r>
            <w:r w:rsidR="009B538A">
              <w:rPr>
                <w:sz w:val="24"/>
                <w:szCs w:val="24"/>
              </w:rPr>
              <w:t>completed</w:t>
            </w:r>
            <w:r w:rsidR="0050158C">
              <w:rPr>
                <w:sz w:val="24"/>
                <w:szCs w:val="24"/>
              </w:rPr>
              <w:t xml:space="preserve"> </w:t>
            </w:r>
            <w:r w:rsidR="0086315B" w:rsidRPr="004B5583">
              <w:rPr>
                <w:sz w:val="24"/>
                <w:szCs w:val="24"/>
              </w:rPr>
              <w:t xml:space="preserve">within </w:t>
            </w:r>
            <w:r w:rsidR="0050158C">
              <w:rPr>
                <w:sz w:val="24"/>
                <w:szCs w:val="24"/>
              </w:rPr>
              <w:t>fifteen</w:t>
            </w:r>
            <w:r w:rsidR="0086315B" w:rsidRPr="004B5583">
              <w:rPr>
                <w:sz w:val="24"/>
                <w:szCs w:val="24"/>
              </w:rPr>
              <w:t xml:space="preserve"> days (</w:t>
            </w:r>
            <w:r w:rsidR="00F357BB">
              <w:rPr>
                <w:sz w:val="24"/>
                <w:szCs w:val="24"/>
              </w:rPr>
              <w:t xml:space="preserve">Section 4 of the Social Services and Well Being Act 2014, and Safeguarding Procedures Wales 2019). </w:t>
            </w:r>
          </w:p>
          <w:p w14:paraId="56672464" w14:textId="6B0B608A" w:rsidR="0086315B" w:rsidRPr="004B5583" w:rsidRDefault="0086315B" w:rsidP="0086315B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4B5583">
              <w:rPr>
                <w:sz w:val="24"/>
                <w:szCs w:val="24"/>
              </w:rPr>
              <w:t>Such cases will require an allocated social work practitioner to</w:t>
            </w:r>
            <w:r w:rsidR="009B538A">
              <w:rPr>
                <w:sz w:val="24"/>
                <w:szCs w:val="24"/>
              </w:rPr>
              <w:t xml:space="preserve"> </w:t>
            </w:r>
            <w:r w:rsidRPr="004B5583">
              <w:rPr>
                <w:sz w:val="24"/>
                <w:szCs w:val="24"/>
              </w:rPr>
              <w:t>work with the child and their family</w:t>
            </w:r>
            <w:r w:rsidR="009B538A">
              <w:rPr>
                <w:sz w:val="24"/>
                <w:szCs w:val="24"/>
              </w:rPr>
              <w:t>,</w:t>
            </w:r>
            <w:r w:rsidRPr="004B5583">
              <w:rPr>
                <w:sz w:val="24"/>
                <w:szCs w:val="24"/>
              </w:rPr>
              <w:t xml:space="preserve"> and the </w:t>
            </w:r>
            <w:r w:rsidR="009B538A">
              <w:rPr>
                <w:sz w:val="24"/>
                <w:szCs w:val="24"/>
              </w:rPr>
              <w:t xml:space="preserve">child’s details will be included in the child protection register, alongside a child protection plan. </w:t>
            </w:r>
          </w:p>
          <w:p w14:paraId="7DF579A6" w14:textId="77777777" w:rsidR="00F357BB" w:rsidRDefault="009B538A" w:rsidP="0086315B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Finally</w:t>
            </w:r>
            <w:r w:rsidR="0086315B" w:rsidRPr="004B5583">
              <w:rPr>
                <w:sz w:val="24"/>
                <w:szCs w:val="24"/>
              </w:rPr>
              <w:t>, if safeguarding concerns should continue</w:t>
            </w:r>
            <w:r>
              <w:rPr>
                <w:sz w:val="24"/>
                <w:szCs w:val="24"/>
              </w:rPr>
              <w:t>,</w:t>
            </w:r>
            <w:r w:rsidR="0086315B" w:rsidRPr="004B5583">
              <w:rPr>
                <w:sz w:val="24"/>
                <w:szCs w:val="24"/>
              </w:rPr>
              <w:t xml:space="preserve"> and if </w:t>
            </w:r>
            <w:r>
              <w:rPr>
                <w:sz w:val="24"/>
                <w:szCs w:val="24"/>
              </w:rPr>
              <w:t xml:space="preserve">children’s services </w:t>
            </w:r>
            <w:r w:rsidR="0086315B" w:rsidRPr="004B5583">
              <w:rPr>
                <w:sz w:val="24"/>
                <w:szCs w:val="24"/>
              </w:rPr>
              <w:t xml:space="preserve">believes that a child is in immediate, significant harm, </w:t>
            </w:r>
            <w:r w:rsidR="0050158C">
              <w:rPr>
                <w:sz w:val="24"/>
                <w:szCs w:val="24"/>
              </w:rPr>
              <w:t>further</w:t>
            </w:r>
            <w:r w:rsidR="0086315B" w:rsidRPr="004B5583">
              <w:rPr>
                <w:sz w:val="24"/>
                <w:szCs w:val="24"/>
              </w:rPr>
              <w:t xml:space="preserve"> steps can be taken by the local authority through the courts, e.g. a child can be taken</w:t>
            </w:r>
            <w:r>
              <w:rPr>
                <w:sz w:val="24"/>
                <w:szCs w:val="24"/>
              </w:rPr>
              <w:t xml:space="preserve">, voluntarily </w:t>
            </w:r>
            <w:r w:rsidR="0086315B" w:rsidRPr="004B5583">
              <w:rPr>
                <w:sz w:val="24"/>
                <w:szCs w:val="24"/>
              </w:rPr>
              <w:t>into</w:t>
            </w:r>
            <w:r>
              <w:rPr>
                <w:sz w:val="24"/>
                <w:szCs w:val="24"/>
              </w:rPr>
              <w:t xml:space="preserve"> </w:t>
            </w:r>
            <w:r w:rsidR="0086315B" w:rsidRPr="004B5583">
              <w:rPr>
                <w:sz w:val="24"/>
                <w:szCs w:val="24"/>
              </w:rPr>
              <w:t>care, or via a full care order, including interim care orders</w:t>
            </w:r>
            <w:r>
              <w:rPr>
                <w:sz w:val="24"/>
                <w:szCs w:val="24"/>
              </w:rPr>
              <w:t xml:space="preserve">, </w:t>
            </w:r>
            <w:r w:rsidR="00BD42F3">
              <w:rPr>
                <w:sz w:val="24"/>
                <w:szCs w:val="24"/>
              </w:rPr>
              <w:t xml:space="preserve">with reference to </w:t>
            </w:r>
            <w:r w:rsidR="0086315B" w:rsidRPr="004B5583">
              <w:rPr>
                <w:sz w:val="24"/>
                <w:szCs w:val="24"/>
              </w:rPr>
              <w:t xml:space="preserve">Section 76 of the </w:t>
            </w:r>
            <w:r w:rsidR="00F357BB">
              <w:rPr>
                <w:sz w:val="24"/>
                <w:szCs w:val="24"/>
              </w:rPr>
              <w:t xml:space="preserve">Social Services and Well Being Act (2014) and section 31 of the Children’s Act (1989), via court proceedings (NSPCC Learning, 2024). </w:t>
            </w:r>
          </w:p>
          <w:p w14:paraId="60168B55" w14:textId="35D9E8BA" w:rsidR="00472F9B" w:rsidRPr="00F357BB" w:rsidRDefault="00472F9B" w:rsidP="0086315B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4B5583">
              <w:rPr>
                <w:b/>
                <w:bCs/>
                <w:i/>
                <w:iCs/>
                <w:sz w:val="24"/>
                <w:szCs w:val="24"/>
              </w:rPr>
              <w:t xml:space="preserve">Word Count: </w:t>
            </w:r>
            <w:r w:rsidR="00A10494">
              <w:rPr>
                <w:b/>
                <w:bCs/>
                <w:i/>
                <w:iCs/>
                <w:sz w:val="24"/>
                <w:szCs w:val="24"/>
              </w:rPr>
              <w:t>51</w:t>
            </w:r>
            <w:r w:rsidR="00AC131B">
              <w:rPr>
                <w:b/>
                <w:bCs/>
                <w:i/>
                <w:iCs/>
                <w:sz w:val="24"/>
                <w:szCs w:val="24"/>
              </w:rPr>
              <w:t>5</w:t>
            </w:r>
          </w:p>
          <w:p w14:paraId="03BD6D93" w14:textId="56AD433A" w:rsidR="007A628F" w:rsidRPr="008B28E7" w:rsidRDefault="007A628F" w:rsidP="00FF7EBB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7E9CF73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1FC83FC7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60437654" w14:textId="77777777" w:rsidR="00AA666E" w:rsidRDefault="00AA666E" w:rsidP="00FF7EBB">
      <w:pPr>
        <w:jc w:val="both"/>
        <w:rPr>
          <w:sz w:val="24"/>
          <w:szCs w:val="24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8B28E7" w14:paraId="3399E76C" w14:textId="77777777" w:rsidTr="00FC0334">
        <w:tc>
          <w:tcPr>
            <w:tcW w:w="10278" w:type="dxa"/>
          </w:tcPr>
          <w:p w14:paraId="171F67D5" w14:textId="77777777" w:rsidR="00FC0334" w:rsidRPr="00EB695F" w:rsidRDefault="00FC0334" w:rsidP="00FC0334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>
              <w:rPr>
                <w:b/>
                <w:sz w:val="24"/>
                <w:szCs w:val="24"/>
              </w:rPr>
              <w:t xml:space="preserve"> b</w:t>
            </w:r>
            <w:r w:rsidRPr="00EB695F">
              <w:rPr>
                <w:b/>
                <w:sz w:val="24"/>
                <w:szCs w:val="24"/>
              </w:rPr>
              <w:t>:</w:t>
            </w:r>
          </w:p>
          <w:p w14:paraId="2ADF1EC3" w14:textId="58E4B8DE" w:rsidR="00FC0334" w:rsidRDefault="00FC0334" w:rsidP="00FC0334">
            <w:pPr>
              <w:jc w:val="both"/>
              <w:rPr>
                <w:sz w:val="24"/>
                <w:szCs w:val="24"/>
              </w:rPr>
            </w:pPr>
            <w:r w:rsidRPr="006108C9">
              <w:rPr>
                <w:sz w:val="24"/>
                <w:szCs w:val="24"/>
              </w:rPr>
              <w:t>Reflect on the difference between safeguarding in adul</w:t>
            </w:r>
            <w:r w:rsidRPr="00EC3A85">
              <w:rPr>
                <w:sz w:val="24"/>
                <w:szCs w:val="24"/>
              </w:rPr>
              <w:t>t</w:t>
            </w:r>
            <w:r w:rsidR="00C63CAB" w:rsidRPr="00EC3A85">
              <w:rPr>
                <w:sz w:val="24"/>
                <w:szCs w:val="24"/>
              </w:rPr>
              <w:t>s’</w:t>
            </w:r>
            <w:r w:rsidRPr="006108C9">
              <w:rPr>
                <w:sz w:val="24"/>
                <w:szCs w:val="24"/>
              </w:rPr>
              <w:t xml:space="preserve"> and children</w:t>
            </w:r>
            <w:r w:rsidR="007A628F">
              <w:rPr>
                <w:sz w:val="24"/>
                <w:szCs w:val="24"/>
              </w:rPr>
              <w:t>’s</w:t>
            </w:r>
            <w:r w:rsidRPr="006108C9">
              <w:rPr>
                <w:sz w:val="24"/>
                <w:szCs w:val="24"/>
              </w:rPr>
              <w:t xml:space="preserve"> work</w:t>
            </w:r>
          </w:p>
          <w:p w14:paraId="65481F42" w14:textId="77777777" w:rsidR="0086315B" w:rsidRDefault="0086315B" w:rsidP="00FC0334">
            <w:pPr>
              <w:jc w:val="both"/>
              <w:rPr>
                <w:sz w:val="24"/>
                <w:szCs w:val="24"/>
              </w:rPr>
            </w:pPr>
          </w:p>
          <w:p w14:paraId="3A3949FE" w14:textId="028D8FD6" w:rsidR="0086315B" w:rsidRPr="0086315B" w:rsidRDefault="0086315B" w:rsidP="0086315B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4</w:t>
            </w:r>
            <w:r w:rsidRPr="006108C9">
              <w:rPr>
                <w:i/>
                <w:sz w:val="24"/>
                <w:szCs w:val="24"/>
              </w:rPr>
              <w:t>00 words</w:t>
            </w:r>
            <w:r w:rsidRPr="006108C9">
              <w:rPr>
                <w:sz w:val="24"/>
                <w:szCs w:val="24"/>
              </w:rPr>
              <w:t xml:space="preserve"> </w:t>
            </w:r>
            <w:r w:rsidRPr="006108C9">
              <w:rPr>
                <w:i/>
                <w:sz w:val="24"/>
                <w:szCs w:val="24"/>
              </w:rPr>
              <w:t>(+/- 10%: include your actual word count at the end of each section)</w:t>
            </w:r>
            <w:r>
              <w:rPr>
                <w:i/>
                <w:sz w:val="24"/>
                <w:szCs w:val="24"/>
              </w:rPr>
              <w:t>.</w:t>
            </w:r>
          </w:p>
          <w:p w14:paraId="7D95444D" w14:textId="5622D5C1" w:rsidR="0086315B" w:rsidRDefault="0086315B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________________________________________________________________________</w:t>
            </w:r>
          </w:p>
          <w:p w14:paraId="6EE2FF92" w14:textId="77777777" w:rsidR="0086315B" w:rsidRDefault="0086315B" w:rsidP="00FC0334">
            <w:pPr>
              <w:jc w:val="both"/>
              <w:rPr>
                <w:sz w:val="24"/>
                <w:szCs w:val="24"/>
              </w:rPr>
            </w:pPr>
          </w:p>
          <w:p w14:paraId="527D2C54" w14:textId="3B11A840" w:rsidR="00FC2CA7" w:rsidRDefault="00FC2CA7" w:rsidP="0086315B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As</w:t>
            </w:r>
            <w:r w:rsidR="0086315B" w:rsidRPr="004B5583">
              <w:rPr>
                <w:sz w:val="24"/>
                <w:szCs w:val="24"/>
              </w:rPr>
              <w:t xml:space="preserve"> </w:t>
            </w:r>
            <w:r w:rsidR="000A0AB3">
              <w:rPr>
                <w:sz w:val="24"/>
                <w:szCs w:val="24"/>
              </w:rPr>
              <w:t>mentioned</w:t>
            </w:r>
            <w:r w:rsidR="0086315B" w:rsidRPr="004B5583">
              <w:rPr>
                <w:sz w:val="24"/>
                <w:szCs w:val="24"/>
              </w:rPr>
              <w:t xml:space="preserve"> in the Wales Safeguarding Procedures</w:t>
            </w:r>
            <w:r>
              <w:rPr>
                <w:sz w:val="24"/>
                <w:szCs w:val="24"/>
              </w:rPr>
              <w:t xml:space="preserve"> </w:t>
            </w:r>
            <w:r w:rsidR="0086315B" w:rsidRPr="004B5583">
              <w:rPr>
                <w:sz w:val="24"/>
                <w:szCs w:val="24"/>
              </w:rPr>
              <w:t>(2019)</w:t>
            </w:r>
            <w:r>
              <w:rPr>
                <w:sz w:val="24"/>
                <w:szCs w:val="24"/>
              </w:rPr>
              <w:t>,</w:t>
            </w:r>
            <w:r w:rsidR="009C03F9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differences </w:t>
            </w:r>
            <w:r w:rsidR="009C03F9">
              <w:rPr>
                <w:sz w:val="24"/>
                <w:szCs w:val="24"/>
              </w:rPr>
              <w:t>are evident</w:t>
            </w:r>
          </w:p>
          <w:p w14:paraId="3BD13103" w14:textId="0B0673A4" w:rsidR="0086315B" w:rsidRPr="004B5583" w:rsidRDefault="00FC2CA7" w:rsidP="0086315B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between adult and children’s safeguarding procedures</w:t>
            </w:r>
            <w:r w:rsidR="0086315B" w:rsidRPr="004B5583">
              <w:rPr>
                <w:sz w:val="24"/>
                <w:szCs w:val="24"/>
              </w:rPr>
              <w:t>. For example, and as regards to adults’ safeguarding procedure</w:t>
            </w:r>
            <w:r w:rsidR="00EE0DAB">
              <w:rPr>
                <w:sz w:val="24"/>
                <w:szCs w:val="24"/>
              </w:rPr>
              <w:t>s</w:t>
            </w:r>
            <w:r w:rsidR="0086315B" w:rsidRPr="004B5583">
              <w:rPr>
                <w:sz w:val="24"/>
                <w:szCs w:val="24"/>
              </w:rPr>
              <w:t xml:space="preserve">, consent must be </w:t>
            </w:r>
            <w:r w:rsidR="00EE0DAB">
              <w:rPr>
                <w:sz w:val="24"/>
                <w:szCs w:val="24"/>
              </w:rPr>
              <w:t xml:space="preserve">gained </w:t>
            </w:r>
            <w:r w:rsidR="0086315B" w:rsidRPr="004B5583">
              <w:rPr>
                <w:sz w:val="24"/>
                <w:szCs w:val="24"/>
              </w:rPr>
              <w:t xml:space="preserve">by an adult if the adult </w:t>
            </w:r>
            <w:r w:rsidR="000A0AB3">
              <w:rPr>
                <w:sz w:val="24"/>
                <w:szCs w:val="24"/>
              </w:rPr>
              <w:t>holds</w:t>
            </w:r>
            <w:r w:rsidR="0086315B" w:rsidRPr="004B5583">
              <w:rPr>
                <w:sz w:val="24"/>
                <w:szCs w:val="24"/>
              </w:rPr>
              <w:t xml:space="preserve"> mental capacity around the </w:t>
            </w:r>
            <w:r w:rsidR="00E15CE7">
              <w:rPr>
                <w:sz w:val="24"/>
                <w:szCs w:val="24"/>
              </w:rPr>
              <w:t xml:space="preserve"> </w:t>
            </w:r>
            <w:r w:rsidR="0086315B" w:rsidRPr="004B5583">
              <w:rPr>
                <w:sz w:val="24"/>
                <w:szCs w:val="24"/>
              </w:rPr>
              <w:t>“</w:t>
            </w:r>
            <w:r w:rsidR="0086315B" w:rsidRPr="004B5583">
              <w:rPr>
                <w:i/>
                <w:iCs/>
                <w:sz w:val="24"/>
                <w:szCs w:val="24"/>
              </w:rPr>
              <w:t>Duty to Report</w:t>
            </w:r>
            <w:r w:rsidR="0086315B" w:rsidRPr="004B5583">
              <w:rPr>
                <w:sz w:val="24"/>
                <w:szCs w:val="24"/>
              </w:rPr>
              <w:t>”</w:t>
            </w:r>
            <w:r w:rsidR="00D645FE">
              <w:rPr>
                <w:sz w:val="24"/>
                <w:szCs w:val="24"/>
              </w:rPr>
              <w:t xml:space="preserve"> framework</w:t>
            </w:r>
            <w:r w:rsidR="0086315B" w:rsidRPr="004B5583">
              <w:rPr>
                <w:sz w:val="24"/>
                <w:szCs w:val="24"/>
              </w:rPr>
              <w:t xml:space="preserve"> (Livingston, W, et al., 2023). Conversely, and in relation to children, their feelings and wishes must</w:t>
            </w:r>
            <w:r w:rsidR="00A10494">
              <w:rPr>
                <w:sz w:val="24"/>
                <w:szCs w:val="24"/>
              </w:rPr>
              <w:t xml:space="preserve"> be</w:t>
            </w:r>
            <w:r w:rsidR="0086315B" w:rsidRPr="004B5583">
              <w:rPr>
                <w:sz w:val="24"/>
                <w:szCs w:val="24"/>
              </w:rPr>
              <w:t xml:space="preserve"> considered. However, </w:t>
            </w:r>
            <w:r w:rsidR="007B6C26">
              <w:rPr>
                <w:sz w:val="24"/>
                <w:szCs w:val="24"/>
              </w:rPr>
              <w:t xml:space="preserve">the </w:t>
            </w:r>
            <w:r w:rsidR="0086315B" w:rsidRPr="004B5583">
              <w:rPr>
                <w:sz w:val="24"/>
                <w:szCs w:val="24"/>
              </w:rPr>
              <w:t>best interest</w:t>
            </w:r>
            <w:r w:rsidR="000A0AB3">
              <w:rPr>
                <w:sz w:val="24"/>
                <w:szCs w:val="24"/>
              </w:rPr>
              <w:t>s</w:t>
            </w:r>
            <w:r w:rsidR="007B6C26">
              <w:rPr>
                <w:sz w:val="24"/>
                <w:szCs w:val="24"/>
              </w:rPr>
              <w:t xml:space="preserve"> of a child</w:t>
            </w:r>
            <w:r w:rsidR="0086315B" w:rsidRPr="004B5583">
              <w:rPr>
                <w:sz w:val="24"/>
                <w:szCs w:val="24"/>
              </w:rPr>
              <w:t xml:space="preserve"> must always </w:t>
            </w:r>
            <w:r w:rsidR="007B6C26">
              <w:rPr>
                <w:sz w:val="24"/>
                <w:szCs w:val="24"/>
              </w:rPr>
              <w:t xml:space="preserve">take precedence </w:t>
            </w:r>
            <w:r w:rsidR="000A0AB3">
              <w:rPr>
                <w:sz w:val="24"/>
                <w:szCs w:val="24"/>
              </w:rPr>
              <w:t>by</w:t>
            </w:r>
            <w:r w:rsidR="0086315B" w:rsidRPr="004B5583">
              <w:rPr>
                <w:sz w:val="24"/>
                <w:szCs w:val="24"/>
              </w:rPr>
              <w:t xml:space="preserve"> a s</w:t>
            </w:r>
            <w:r w:rsidR="006941A6" w:rsidRPr="004B5583">
              <w:rPr>
                <w:sz w:val="24"/>
                <w:szCs w:val="24"/>
              </w:rPr>
              <w:t>ocial worker</w:t>
            </w:r>
            <w:r w:rsidR="0086315B" w:rsidRPr="004B5583">
              <w:rPr>
                <w:sz w:val="24"/>
                <w:szCs w:val="24"/>
              </w:rPr>
              <w:t xml:space="preserve">; </w:t>
            </w:r>
            <w:r w:rsidR="007B6C26">
              <w:rPr>
                <w:sz w:val="24"/>
                <w:szCs w:val="24"/>
              </w:rPr>
              <w:t>although,</w:t>
            </w:r>
            <w:r w:rsidR="00224DC0">
              <w:rPr>
                <w:sz w:val="24"/>
                <w:szCs w:val="24"/>
              </w:rPr>
              <w:t xml:space="preserve"> if </w:t>
            </w:r>
            <w:r w:rsidR="00A10494">
              <w:rPr>
                <w:sz w:val="24"/>
                <w:szCs w:val="24"/>
              </w:rPr>
              <w:t xml:space="preserve">and where </w:t>
            </w:r>
            <w:r w:rsidR="00224DC0">
              <w:rPr>
                <w:sz w:val="24"/>
                <w:szCs w:val="24"/>
              </w:rPr>
              <w:t>possible and with reference to best practise, consideration should</w:t>
            </w:r>
            <w:r w:rsidR="00A10494">
              <w:rPr>
                <w:sz w:val="24"/>
                <w:szCs w:val="24"/>
              </w:rPr>
              <w:t xml:space="preserve"> also</w:t>
            </w:r>
            <w:r w:rsidR="00224DC0">
              <w:rPr>
                <w:sz w:val="24"/>
                <w:szCs w:val="24"/>
              </w:rPr>
              <w:t xml:space="preserve"> be given to the view and wishes of the child/and of the </w:t>
            </w:r>
            <w:r w:rsidR="000A0AB3">
              <w:rPr>
                <w:sz w:val="24"/>
                <w:szCs w:val="24"/>
              </w:rPr>
              <w:t>caregiver</w:t>
            </w:r>
            <w:r w:rsidR="00224DC0">
              <w:rPr>
                <w:sz w:val="24"/>
                <w:szCs w:val="24"/>
              </w:rPr>
              <w:t xml:space="preserve">. </w:t>
            </w:r>
            <w:r w:rsidR="0086315B" w:rsidRPr="004B5583">
              <w:rPr>
                <w:sz w:val="24"/>
                <w:szCs w:val="24"/>
              </w:rPr>
              <w:t xml:space="preserve"> (Livingston, W, et al., 2023). This</w:t>
            </w:r>
            <w:r w:rsidR="00224DC0">
              <w:rPr>
                <w:sz w:val="24"/>
                <w:szCs w:val="24"/>
              </w:rPr>
              <w:t xml:space="preserve"> </w:t>
            </w:r>
            <w:r w:rsidR="0086315B" w:rsidRPr="004B5583">
              <w:rPr>
                <w:sz w:val="24"/>
                <w:szCs w:val="24"/>
              </w:rPr>
              <w:t>procedure</w:t>
            </w:r>
            <w:r w:rsidR="00224DC0">
              <w:rPr>
                <w:sz w:val="24"/>
                <w:szCs w:val="24"/>
              </w:rPr>
              <w:t xml:space="preserve"> </w:t>
            </w:r>
            <w:r w:rsidR="0086315B" w:rsidRPr="004B5583">
              <w:rPr>
                <w:sz w:val="24"/>
                <w:szCs w:val="24"/>
              </w:rPr>
              <w:t>is based on Section 1 of the Children’s Act (1989) and refer</w:t>
            </w:r>
            <w:r w:rsidR="004C6C03">
              <w:rPr>
                <w:sz w:val="24"/>
                <w:szCs w:val="24"/>
              </w:rPr>
              <w:t>s as well</w:t>
            </w:r>
            <w:r w:rsidR="0086315B" w:rsidRPr="004B5583">
              <w:rPr>
                <w:sz w:val="24"/>
                <w:szCs w:val="24"/>
              </w:rPr>
              <w:t xml:space="preserve"> to the “</w:t>
            </w:r>
            <w:r w:rsidR="0086315B" w:rsidRPr="004B5583">
              <w:rPr>
                <w:i/>
                <w:iCs/>
                <w:sz w:val="24"/>
                <w:szCs w:val="24"/>
              </w:rPr>
              <w:t>Paramountcy Principle</w:t>
            </w:r>
            <w:r w:rsidR="0086315B" w:rsidRPr="004B5583">
              <w:rPr>
                <w:sz w:val="24"/>
                <w:szCs w:val="24"/>
              </w:rPr>
              <w:t>” (Act 3, “</w:t>
            </w:r>
            <w:r w:rsidR="0086315B" w:rsidRPr="004B5583">
              <w:rPr>
                <w:i/>
                <w:iCs/>
                <w:sz w:val="24"/>
                <w:szCs w:val="24"/>
              </w:rPr>
              <w:t>The United Nations Convention on the Rights of the Child</w:t>
            </w:r>
            <w:r w:rsidR="00590EA4" w:rsidRPr="004B5583">
              <w:rPr>
                <w:i/>
                <w:iCs/>
                <w:sz w:val="24"/>
                <w:szCs w:val="24"/>
              </w:rPr>
              <w:t>,”</w:t>
            </w:r>
            <w:r w:rsidR="0086315B" w:rsidRPr="004B5583">
              <w:rPr>
                <w:i/>
                <w:iCs/>
                <w:sz w:val="24"/>
                <w:szCs w:val="24"/>
              </w:rPr>
              <w:t xml:space="preserve"> 1989</w:t>
            </w:r>
            <w:r w:rsidR="0086315B" w:rsidRPr="004B5583">
              <w:rPr>
                <w:sz w:val="24"/>
                <w:szCs w:val="24"/>
              </w:rPr>
              <w:t xml:space="preserve">), i.e. </w:t>
            </w:r>
            <w:r w:rsidR="00F30C91">
              <w:rPr>
                <w:sz w:val="24"/>
                <w:szCs w:val="24"/>
              </w:rPr>
              <w:t xml:space="preserve">the </w:t>
            </w:r>
            <w:r w:rsidR="0086315B" w:rsidRPr="004B5583">
              <w:rPr>
                <w:sz w:val="24"/>
                <w:szCs w:val="24"/>
              </w:rPr>
              <w:t>best interests of the child should take precedence and according to Bobokhidze, M. (2023), that the best interest should not be considered as</w:t>
            </w:r>
            <w:r w:rsidR="00D54F14" w:rsidRPr="004B5583">
              <w:rPr>
                <w:sz w:val="24"/>
                <w:szCs w:val="24"/>
              </w:rPr>
              <w:t xml:space="preserve"> </w:t>
            </w:r>
            <w:r w:rsidR="00A10494">
              <w:rPr>
                <w:sz w:val="24"/>
                <w:szCs w:val="24"/>
              </w:rPr>
              <w:t xml:space="preserve">not </w:t>
            </w:r>
            <w:r w:rsidR="00D54F14" w:rsidRPr="004B5583">
              <w:rPr>
                <w:sz w:val="24"/>
                <w:szCs w:val="24"/>
              </w:rPr>
              <w:t>only</w:t>
            </w:r>
            <w:r w:rsidR="0086315B" w:rsidRPr="004B5583">
              <w:rPr>
                <w:sz w:val="24"/>
                <w:szCs w:val="24"/>
              </w:rPr>
              <w:t xml:space="preserve"> the “</w:t>
            </w:r>
            <w:r w:rsidR="0086315B" w:rsidRPr="004B5583">
              <w:rPr>
                <w:i/>
                <w:iCs/>
                <w:sz w:val="24"/>
                <w:szCs w:val="24"/>
              </w:rPr>
              <w:t>primary</w:t>
            </w:r>
            <w:r w:rsidR="00224DC0">
              <w:rPr>
                <w:i/>
                <w:iCs/>
                <w:sz w:val="24"/>
                <w:szCs w:val="24"/>
              </w:rPr>
              <w:t xml:space="preserve"> </w:t>
            </w:r>
            <w:r w:rsidR="0086315B" w:rsidRPr="004B5583">
              <w:rPr>
                <w:i/>
                <w:iCs/>
                <w:sz w:val="24"/>
                <w:szCs w:val="24"/>
              </w:rPr>
              <w:t>interest</w:t>
            </w:r>
            <w:r w:rsidR="0086315B" w:rsidRPr="004B5583">
              <w:rPr>
                <w:sz w:val="24"/>
                <w:szCs w:val="24"/>
              </w:rPr>
              <w:t>” but as</w:t>
            </w:r>
            <w:r w:rsidR="00224DC0">
              <w:rPr>
                <w:sz w:val="24"/>
                <w:szCs w:val="24"/>
              </w:rPr>
              <w:t xml:space="preserve"> </w:t>
            </w:r>
            <w:r w:rsidR="0086315B" w:rsidRPr="004B5583">
              <w:rPr>
                <w:sz w:val="24"/>
                <w:szCs w:val="24"/>
              </w:rPr>
              <w:t>the “</w:t>
            </w:r>
            <w:r w:rsidR="0086315B" w:rsidRPr="004B5583">
              <w:rPr>
                <w:i/>
                <w:iCs/>
                <w:sz w:val="24"/>
                <w:szCs w:val="24"/>
              </w:rPr>
              <w:t>paramount interest</w:t>
            </w:r>
            <w:r w:rsidR="00590EA4" w:rsidRPr="004B5583">
              <w:rPr>
                <w:sz w:val="24"/>
                <w:szCs w:val="24"/>
              </w:rPr>
              <w:t>.”</w:t>
            </w:r>
          </w:p>
          <w:p w14:paraId="389417B9" w14:textId="342860CF" w:rsidR="008A2CA6" w:rsidRDefault="00D54F14" w:rsidP="0086315B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4B5583">
              <w:rPr>
                <w:sz w:val="24"/>
                <w:szCs w:val="24"/>
              </w:rPr>
              <w:t>Also, and a</w:t>
            </w:r>
            <w:r w:rsidR="0086315B" w:rsidRPr="004B5583">
              <w:rPr>
                <w:sz w:val="24"/>
                <w:szCs w:val="24"/>
              </w:rPr>
              <w:t>ccording to the Mental Capacity Act (2005), adults, over the age of 16 y</w:t>
            </w:r>
            <w:r w:rsidR="007A30A4">
              <w:rPr>
                <w:sz w:val="24"/>
                <w:szCs w:val="24"/>
              </w:rPr>
              <w:t>ears of age</w:t>
            </w:r>
            <w:r w:rsidR="0086315B" w:rsidRPr="004B5583">
              <w:rPr>
                <w:sz w:val="24"/>
                <w:szCs w:val="24"/>
              </w:rPr>
              <w:t>, can</w:t>
            </w:r>
            <w:r w:rsidR="00AA2A79">
              <w:rPr>
                <w:sz w:val="24"/>
                <w:szCs w:val="24"/>
              </w:rPr>
              <w:t xml:space="preserve"> </w:t>
            </w:r>
            <w:r w:rsidR="0086315B" w:rsidRPr="004B5583">
              <w:rPr>
                <w:sz w:val="24"/>
                <w:szCs w:val="24"/>
              </w:rPr>
              <w:t xml:space="preserve">make unwise decisions if they are considered to hold mental capacity around a specific decision (Mental Capacity Act, 2005), in line with the Human Rights Act </w:t>
            </w:r>
            <w:r w:rsidR="00AA2A79">
              <w:rPr>
                <w:sz w:val="24"/>
                <w:szCs w:val="24"/>
              </w:rPr>
              <w:t>(</w:t>
            </w:r>
            <w:r w:rsidR="0086315B" w:rsidRPr="004B5583">
              <w:rPr>
                <w:sz w:val="24"/>
                <w:szCs w:val="24"/>
              </w:rPr>
              <w:t>1998)</w:t>
            </w:r>
            <w:r w:rsidR="00AA2A79">
              <w:rPr>
                <w:sz w:val="24"/>
                <w:szCs w:val="24"/>
              </w:rPr>
              <w:t>. H</w:t>
            </w:r>
            <w:r w:rsidR="0086315B" w:rsidRPr="004B5583">
              <w:rPr>
                <w:sz w:val="24"/>
                <w:szCs w:val="24"/>
              </w:rPr>
              <w:t>owever, according to the</w:t>
            </w:r>
            <w:r w:rsidR="007A30A4">
              <w:rPr>
                <w:sz w:val="24"/>
                <w:szCs w:val="24"/>
              </w:rPr>
              <w:t xml:space="preserve"> Children’s Act (1989) </w:t>
            </w:r>
            <w:r w:rsidR="0086315B" w:rsidRPr="004B5583">
              <w:rPr>
                <w:sz w:val="24"/>
                <w:szCs w:val="24"/>
              </w:rPr>
              <w:t xml:space="preserve">and the Social Services and Well Being Act (2014), individuals are only considered </w:t>
            </w:r>
            <w:r w:rsidR="00AA2A79">
              <w:rPr>
                <w:sz w:val="24"/>
                <w:szCs w:val="24"/>
              </w:rPr>
              <w:t>t</w:t>
            </w:r>
            <w:r w:rsidR="0086315B" w:rsidRPr="004B5583">
              <w:rPr>
                <w:sz w:val="24"/>
                <w:szCs w:val="24"/>
              </w:rPr>
              <w:t>o be of adult age,</w:t>
            </w:r>
            <w:r w:rsidR="00AA2A79">
              <w:rPr>
                <w:sz w:val="24"/>
                <w:szCs w:val="24"/>
              </w:rPr>
              <w:t xml:space="preserve"> f</w:t>
            </w:r>
            <w:r w:rsidR="0086315B" w:rsidRPr="004B5583">
              <w:rPr>
                <w:sz w:val="24"/>
                <w:szCs w:val="24"/>
              </w:rPr>
              <w:t xml:space="preserve">rom the age of 18 yrs and older. Consequently, when a child is under the age of 16 yrs, the </w:t>
            </w:r>
            <w:r w:rsidR="00AA2A79">
              <w:rPr>
                <w:sz w:val="24"/>
                <w:szCs w:val="24"/>
              </w:rPr>
              <w:t>“</w:t>
            </w:r>
            <w:r w:rsidR="0086315B" w:rsidRPr="00AA2A79">
              <w:rPr>
                <w:i/>
                <w:iCs/>
                <w:sz w:val="24"/>
                <w:szCs w:val="24"/>
              </w:rPr>
              <w:t>Gillick Principle</w:t>
            </w:r>
            <w:r w:rsidR="00AA2A79">
              <w:rPr>
                <w:sz w:val="24"/>
                <w:szCs w:val="24"/>
              </w:rPr>
              <w:t>”</w:t>
            </w:r>
            <w:r w:rsidR="0086315B" w:rsidRPr="004B5583">
              <w:rPr>
                <w:sz w:val="24"/>
                <w:szCs w:val="24"/>
              </w:rPr>
              <w:t xml:space="preserve"> can be used by professionals </w:t>
            </w:r>
            <w:r w:rsidR="003467FA">
              <w:rPr>
                <w:sz w:val="24"/>
                <w:szCs w:val="24"/>
              </w:rPr>
              <w:t>to</w:t>
            </w:r>
            <w:r w:rsidR="0086315B" w:rsidRPr="004B5583">
              <w:rPr>
                <w:sz w:val="24"/>
                <w:szCs w:val="24"/>
              </w:rPr>
              <w:t xml:space="preserve"> ascertain if the child can </w:t>
            </w:r>
            <w:r w:rsidR="00AA2A79">
              <w:rPr>
                <w:sz w:val="24"/>
                <w:szCs w:val="24"/>
              </w:rPr>
              <w:t>decide</w:t>
            </w:r>
            <w:r w:rsidR="0086315B" w:rsidRPr="004B5583">
              <w:rPr>
                <w:sz w:val="24"/>
                <w:szCs w:val="24"/>
              </w:rPr>
              <w:t xml:space="preserve"> </w:t>
            </w:r>
            <w:r w:rsidR="003467FA">
              <w:rPr>
                <w:sz w:val="24"/>
                <w:szCs w:val="24"/>
              </w:rPr>
              <w:t xml:space="preserve">for </w:t>
            </w:r>
            <w:r w:rsidR="00AA2A79" w:rsidRPr="004B5583">
              <w:rPr>
                <w:sz w:val="24"/>
                <w:szCs w:val="24"/>
              </w:rPr>
              <w:t>th</w:t>
            </w:r>
            <w:r w:rsidR="00AA2A79">
              <w:rPr>
                <w:sz w:val="24"/>
                <w:szCs w:val="24"/>
              </w:rPr>
              <w:t xml:space="preserve">emselves, in relation to a </w:t>
            </w:r>
            <w:r w:rsidR="003467FA">
              <w:rPr>
                <w:sz w:val="24"/>
                <w:szCs w:val="24"/>
              </w:rPr>
              <w:t>non-life-threatening</w:t>
            </w:r>
            <w:r w:rsidR="00AA2A79">
              <w:rPr>
                <w:sz w:val="24"/>
                <w:szCs w:val="24"/>
              </w:rPr>
              <w:t xml:space="preserve"> decision; however, the best interest</w:t>
            </w:r>
            <w:r w:rsidR="003467FA">
              <w:rPr>
                <w:sz w:val="24"/>
                <w:szCs w:val="24"/>
              </w:rPr>
              <w:t>s</w:t>
            </w:r>
            <w:r w:rsidR="00AA2A79">
              <w:rPr>
                <w:sz w:val="24"/>
                <w:szCs w:val="24"/>
              </w:rPr>
              <w:t xml:space="preserve"> of the child would still take precedence</w:t>
            </w:r>
            <w:r w:rsidR="008A2CA6">
              <w:rPr>
                <w:sz w:val="24"/>
                <w:szCs w:val="24"/>
              </w:rPr>
              <w:t xml:space="preserve"> (Wheeler, R.,</w:t>
            </w:r>
            <w:r w:rsidR="00A10494">
              <w:rPr>
                <w:sz w:val="24"/>
                <w:szCs w:val="24"/>
              </w:rPr>
              <w:t xml:space="preserve"> </w:t>
            </w:r>
            <w:r w:rsidR="008A2CA6">
              <w:rPr>
                <w:sz w:val="24"/>
                <w:szCs w:val="24"/>
              </w:rPr>
              <w:t>2006</w:t>
            </w:r>
            <w:r w:rsidR="007A30A4">
              <w:rPr>
                <w:sz w:val="24"/>
                <w:szCs w:val="24"/>
              </w:rPr>
              <w:t xml:space="preserve">). </w:t>
            </w:r>
          </w:p>
          <w:p w14:paraId="7C3CEBC2" w14:textId="14024444" w:rsidR="0086315B" w:rsidRPr="004B5583" w:rsidRDefault="0086315B" w:rsidP="0086315B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4B5583">
              <w:rPr>
                <w:sz w:val="24"/>
                <w:szCs w:val="24"/>
              </w:rPr>
              <w:t>In addition</w:t>
            </w:r>
            <w:r w:rsidR="00A7303F" w:rsidRPr="004B5583">
              <w:rPr>
                <w:sz w:val="24"/>
                <w:szCs w:val="24"/>
              </w:rPr>
              <w:t xml:space="preserve">, </w:t>
            </w:r>
            <w:r w:rsidRPr="004B5583">
              <w:rPr>
                <w:sz w:val="24"/>
                <w:szCs w:val="24"/>
              </w:rPr>
              <w:t xml:space="preserve">different support strategies in safeguarding cases are ordinarily offered to children and their families compared to </w:t>
            </w:r>
            <w:r w:rsidR="00D54F14" w:rsidRPr="004B5583">
              <w:rPr>
                <w:sz w:val="24"/>
                <w:szCs w:val="24"/>
              </w:rPr>
              <w:t>adult’s</w:t>
            </w:r>
            <w:r w:rsidRPr="004B5583">
              <w:rPr>
                <w:sz w:val="24"/>
                <w:szCs w:val="24"/>
              </w:rPr>
              <w:t>, e.g. “</w:t>
            </w:r>
            <w:r w:rsidRPr="004B5583">
              <w:rPr>
                <w:i/>
                <w:iCs/>
                <w:sz w:val="24"/>
                <w:szCs w:val="24"/>
              </w:rPr>
              <w:t>Families First</w:t>
            </w:r>
            <w:r w:rsidRPr="004B5583">
              <w:rPr>
                <w:sz w:val="24"/>
                <w:szCs w:val="24"/>
              </w:rPr>
              <w:t>” and the “</w:t>
            </w:r>
            <w:r w:rsidRPr="004B5583">
              <w:rPr>
                <w:i/>
                <w:iCs/>
                <w:sz w:val="24"/>
                <w:szCs w:val="24"/>
              </w:rPr>
              <w:t>Flying Start</w:t>
            </w:r>
            <w:r w:rsidRPr="004B5583">
              <w:rPr>
                <w:sz w:val="24"/>
                <w:szCs w:val="24"/>
              </w:rPr>
              <w:t>” initiatives</w:t>
            </w:r>
            <w:r w:rsidR="008A2CA6">
              <w:rPr>
                <w:sz w:val="24"/>
                <w:szCs w:val="24"/>
              </w:rPr>
              <w:t>, and the support of a Family Support Worker,</w:t>
            </w:r>
            <w:r w:rsidRPr="004B5583">
              <w:rPr>
                <w:sz w:val="24"/>
                <w:szCs w:val="24"/>
              </w:rPr>
              <w:t xml:space="preserve"> within children’s services and referrals to substance misuse and mental health services within adult services (Sloper, P. et al, 2010)</w:t>
            </w:r>
            <w:r w:rsidR="00590EA4" w:rsidRPr="004B5583">
              <w:rPr>
                <w:sz w:val="24"/>
                <w:szCs w:val="24"/>
              </w:rPr>
              <w:t xml:space="preserve">. </w:t>
            </w:r>
          </w:p>
          <w:p w14:paraId="438BF787" w14:textId="5016E387" w:rsidR="00FC0334" w:rsidRPr="008A2CA6" w:rsidRDefault="0086315B" w:rsidP="00A7303F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4B5583">
              <w:rPr>
                <w:sz w:val="24"/>
                <w:szCs w:val="24"/>
              </w:rPr>
              <w:t xml:space="preserve">In this assignment, I have </w:t>
            </w:r>
            <w:proofErr w:type="gramStart"/>
            <w:r w:rsidRPr="004B5583">
              <w:rPr>
                <w:sz w:val="24"/>
                <w:szCs w:val="24"/>
              </w:rPr>
              <w:t>made reference</w:t>
            </w:r>
            <w:proofErr w:type="gramEnd"/>
            <w:r w:rsidRPr="004B5583">
              <w:rPr>
                <w:sz w:val="24"/>
                <w:szCs w:val="24"/>
              </w:rPr>
              <w:t xml:space="preserve"> and considered the relevant policies, procedures, and legislation regarding children’s </w:t>
            </w:r>
            <w:r w:rsidR="00A7303F" w:rsidRPr="004B5583">
              <w:rPr>
                <w:sz w:val="24"/>
                <w:szCs w:val="24"/>
              </w:rPr>
              <w:t xml:space="preserve">and adult </w:t>
            </w:r>
            <w:r w:rsidRPr="004B5583">
              <w:rPr>
                <w:sz w:val="24"/>
                <w:szCs w:val="24"/>
              </w:rPr>
              <w:t>safeguarding work</w:t>
            </w:r>
            <w:r w:rsidR="008A2CA6">
              <w:rPr>
                <w:sz w:val="24"/>
                <w:szCs w:val="24"/>
              </w:rPr>
              <w:t xml:space="preserve"> </w:t>
            </w:r>
            <w:r w:rsidR="00A7303F" w:rsidRPr="004B5583">
              <w:rPr>
                <w:sz w:val="24"/>
                <w:szCs w:val="24"/>
              </w:rPr>
              <w:t xml:space="preserve">and the </w:t>
            </w:r>
            <w:r w:rsidR="00D54F14" w:rsidRPr="004B5583">
              <w:rPr>
                <w:sz w:val="24"/>
                <w:szCs w:val="24"/>
              </w:rPr>
              <w:t>p</w:t>
            </w:r>
            <w:r w:rsidRPr="004B5583">
              <w:rPr>
                <w:sz w:val="24"/>
                <w:szCs w:val="24"/>
              </w:rPr>
              <w:t>ossible differences in support that can be offered</w:t>
            </w:r>
            <w:r w:rsidR="003547BD" w:rsidRPr="004B5583">
              <w:rPr>
                <w:sz w:val="24"/>
                <w:szCs w:val="24"/>
              </w:rPr>
              <w:t xml:space="preserve"> between these services</w:t>
            </w:r>
            <w:r w:rsidRPr="004B5583">
              <w:rPr>
                <w:sz w:val="24"/>
                <w:szCs w:val="24"/>
              </w:rPr>
              <w:t xml:space="preserve">, </w:t>
            </w:r>
            <w:r w:rsidR="00A10494">
              <w:rPr>
                <w:sz w:val="24"/>
                <w:szCs w:val="24"/>
              </w:rPr>
              <w:t>and</w:t>
            </w:r>
            <w:r w:rsidR="003547BD" w:rsidRPr="004B5583">
              <w:rPr>
                <w:sz w:val="24"/>
                <w:szCs w:val="24"/>
              </w:rPr>
              <w:t xml:space="preserve"> references</w:t>
            </w:r>
            <w:r w:rsidRPr="004B5583">
              <w:rPr>
                <w:sz w:val="24"/>
                <w:szCs w:val="24"/>
              </w:rPr>
              <w:t xml:space="preserve"> to the </w:t>
            </w:r>
            <w:r w:rsidR="00A7303F" w:rsidRPr="004B5583">
              <w:rPr>
                <w:sz w:val="24"/>
                <w:szCs w:val="24"/>
              </w:rPr>
              <w:t>“</w:t>
            </w:r>
            <w:r w:rsidRPr="004B5583">
              <w:rPr>
                <w:i/>
                <w:iCs/>
                <w:sz w:val="24"/>
                <w:szCs w:val="24"/>
              </w:rPr>
              <w:t>Paramountcy”</w:t>
            </w:r>
            <w:r w:rsidRPr="004B5583">
              <w:rPr>
                <w:sz w:val="24"/>
                <w:szCs w:val="24"/>
              </w:rPr>
              <w:t xml:space="preserve"> and “</w:t>
            </w:r>
            <w:r w:rsidRPr="004B5583">
              <w:rPr>
                <w:i/>
                <w:iCs/>
                <w:sz w:val="24"/>
                <w:szCs w:val="24"/>
              </w:rPr>
              <w:t xml:space="preserve">Gillick” principles. </w:t>
            </w:r>
          </w:p>
          <w:p w14:paraId="676719F8" w14:textId="377C9819" w:rsidR="00472F9B" w:rsidRPr="004B5583" w:rsidRDefault="00472F9B" w:rsidP="00A7303F">
            <w:pPr>
              <w:spacing w:line="360" w:lineRule="auto"/>
              <w:jc w:val="both"/>
              <w:rPr>
                <w:b/>
                <w:bCs/>
                <w:i/>
                <w:iCs/>
                <w:sz w:val="24"/>
                <w:szCs w:val="24"/>
              </w:rPr>
            </w:pPr>
            <w:r w:rsidRPr="004B5583">
              <w:rPr>
                <w:b/>
                <w:bCs/>
                <w:i/>
                <w:iCs/>
                <w:sz w:val="24"/>
                <w:szCs w:val="24"/>
              </w:rPr>
              <w:lastRenderedPageBreak/>
              <w:t>Word Count: 4</w:t>
            </w:r>
            <w:r w:rsidR="007A30A4">
              <w:rPr>
                <w:b/>
                <w:bCs/>
                <w:i/>
                <w:iCs/>
                <w:sz w:val="24"/>
                <w:szCs w:val="24"/>
              </w:rPr>
              <w:t>0</w:t>
            </w:r>
            <w:r w:rsidR="00164A55">
              <w:rPr>
                <w:b/>
                <w:bCs/>
                <w:i/>
                <w:iCs/>
                <w:sz w:val="24"/>
                <w:szCs w:val="24"/>
              </w:rPr>
              <w:t>2</w:t>
            </w:r>
          </w:p>
          <w:p w14:paraId="08760B3D" w14:textId="77777777" w:rsidR="00FC0334" w:rsidRPr="006108C9" w:rsidRDefault="00FC0334" w:rsidP="0086315B">
            <w:pPr>
              <w:jc w:val="both"/>
              <w:rPr>
                <w:sz w:val="24"/>
                <w:szCs w:val="24"/>
              </w:rPr>
            </w:pPr>
          </w:p>
        </w:tc>
      </w:tr>
    </w:tbl>
    <w:p w14:paraId="76FCF233" w14:textId="5DBDDABE" w:rsidR="00FC0334" w:rsidRDefault="00FC0334" w:rsidP="00A7303F">
      <w:pPr>
        <w:rPr>
          <w:sz w:val="24"/>
          <w:szCs w:val="24"/>
        </w:rPr>
      </w:pPr>
    </w:p>
    <w:sectPr w:rsidR="00FC0334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71DC8E" w14:textId="77777777" w:rsidR="0027199E" w:rsidRDefault="0027199E">
      <w:r>
        <w:separator/>
      </w:r>
    </w:p>
  </w:endnote>
  <w:endnote w:type="continuationSeparator" w:id="0">
    <w:p w14:paraId="2FC4AE8E" w14:textId="77777777" w:rsidR="0027199E" w:rsidRDefault="0027199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</w:t>
    </w:r>
    <w:r w:rsidR="006F1438">
      <w:rPr>
        <w:noProof/>
      </w:rPr>
      <w:t>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7BE87FA" w14:textId="77777777" w:rsidR="0027199E" w:rsidRDefault="0027199E">
      <w:r>
        <w:separator/>
      </w:r>
    </w:p>
  </w:footnote>
  <w:footnote w:type="continuationSeparator" w:id="0">
    <w:p w14:paraId="4F086C1B" w14:textId="77777777" w:rsidR="0027199E" w:rsidRDefault="0027199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11F6E"/>
    <w:rsid w:val="00012B16"/>
    <w:rsid w:val="00020EEC"/>
    <w:rsid w:val="00021F35"/>
    <w:rsid w:val="0002440E"/>
    <w:rsid w:val="0002759A"/>
    <w:rsid w:val="00027B1F"/>
    <w:rsid w:val="0003088B"/>
    <w:rsid w:val="000325D9"/>
    <w:rsid w:val="00033B84"/>
    <w:rsid w:val="000372B2"/>
    <w:rsid w:val="0004079F"/>
    <w:rsid w:val="00043543"/>
    <w:rsid w:val="00045B87"/>
    <w:rsid w:val="00045C07"/>
    <w:rsid w:val="00045C40"/>
    <w:rsid w:val="00046861"/>
    <w:rsid w:val="00052028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0AB3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263"/>
    <w:rsid w:val="000E37C2"/>
    <w:rsid w:val="000E38C3"/>
    <w:rsid w:val="000F1599"/>
    <w:rsid w:val="000F1769"/>
    <w:rsid w:val="000F1A97"/>
    <w:rsid w:val="000F42AE"/>
    <w:rsid w:val="000F6196"/>
    <w:rsid w:val="000F6BC3"/>
    <w:rsid w:val="0010312C"/>
    <w:rsid w:val="00105026"/>
    <w:rsid w:val="0010662B"/>
    <w:rsid w:val="00106DC7"/>
    <w:rsid w:val="00107AEC"/>
    <w:rsid w:val="00112391"/>
    <w:rsid w:val="00114F52"/>
    <w:rsid w:val="0012623C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5788C"/>
    <w:rsid w:val="001608C4"/>
    <w:rsid w:val="00164832"/>
    <w:rsid w:val="00164A55"/>
    <w:rsid w:val="00171418"/>
    <w:rsid w:val="001772BF"/>
    <w:rsid w:val="001772DE"/>
    <w:rsid w:val="0019496C"/>
    <w:rsid w:val="001961CF"/>
    <w:rsid w:val="001A59BB"/>
    <w:rsid w:val="001A607E"/>
    <w:rsid w:val="001A6A51"/>
    <w:rsid w:val="001A79C4"/>
    <w:rsid w:val="001B331A"/>
    <w:rsid w:val="001C0237"/>
    <w:rsid w:val="001C0E74"/>
    <w:rsid w:val="001C4DB8"/>
    <w:rsid w:val="001C50B8"/>
    <w:rsid w:val="001D066C"/>
    <w:rsid w:val="001D229F"/>
    <w:rsid w:val="001D5324"/>
    <w:rsid w:val="001E2EB6"/>
    <w:rsid w:val="001F4552"/>
    <w:rsid w:val="002019EB"/>
    <w:rsid w:val="00204B58"/>
    <w:rsid w:val="00205051"/>
    <w:rsid w:val="0021198B"/>
    <w:rsid w:val="00211F65"/>
    <w:rsid w:val="00214047"/>
    <w:rsid w:val="00216563"/>
    <w:rsid w:val="0021792F"/>
    <w:rsid w:val="00220D06"/>
    <w:rsid w:val="002246A0"/>
    <w:rsid w:val="00224DC0"/>
    <w:rsid w:val="00230439"/>
    <w:rsid w:val="00232A09"/>
    <w:rsid w:val="00235176"/>
    <w:rsid w:val="00236061"/>
    <w:rsid w:val="0024100E"/>
    <w:rsid w:val="00241C1B"/>
    <w:rsid w:val="0024288B"/>
    <w:rsid w:val="00243DB0"/>
    <w:rsid w:val="00247265"/>
    <w:rsid w:val="00260663"/>
    <w:rsid w:val="002657E9"/>
    <w:rsid w:val="0026665E"/>
    <w:rsid w:val="0027147E"/>
    <w:rsid w:val="0027199E"/>
    <w:rsid w:val="00274ACF"/>
    <w:rsid w:val="002761F4"/>
    <w:rsid w:val="002775E1"/>
    <w:rsid w:val="00277979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D05EB"/>
    <w:rsid w:val="002D11A8"/>
    <w:rsid w:val="002D2F29"/>
    <w:rsid w:val="002D46C0"/>
    <w:rsid w:val="002D5A92"/>
    <w:rsid w:val="002D65D2"/>
    <w:rsid w:val="002D6B31"/>
    <w:rsid w:val="002E6D17"/>
    <w:rsid w:val="002E7017"/>
    <w:rsid w:val="002E7F2C"/>
    <w:rsid w:val="002F1FC7"/>
    <w:rsid w:val="002F2185"/>
    <w:rsid w:val="002F4F6E"/>
    <w:rsid w:val="003015C3"/>
    <w:rsid w:val="00306DCA"/>
    <w:rsid w:val="003106DB"/>
    <w:rsid w:val="0031350A"/>
    <w:rsid w:val="00316815"/>
    <w:rsid w:val="003168CA"/>
    <w:rsid w:val="00321255"/>
    <w:rsid w:val="0032230D"/>
    <w:rsid w:val="00322A0B"/>
    <w:rsid w:val="00330881"/>
    <w:rsid w:val="00331CD2"/>
    <w:rsid w:val="00332426"/>
    <w:rsid w:val="00335C41"/>
    <w:rsid w:val="00335FC5"/>
    <w:rsid w:val="0033771E"/>
    <w:rsid w:val="00337FEF"/>
    <w:rsid w:val="003467FA"/>
    <w:rsid w:val="003547BD"/>
    <w:rsid w:val="00354B6D"/>
    <w:rsid w:val="00355210"/>
    <w:rsid w:val="00355CFD"/>
    <w:rsid w:val="00360051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0830"/>
    <w:rsid w:val="003826BD"/>
    <w:rsid w:val="00385414"/>
    <w:rsid w:val="00390074"/>
    <w:rsid w:val="00392F73"/>
    <w:rsid w:val="00393600"/>
    <w:rsid w:val="00393EA6"/>
    <w:rsid w:val="0039615F"/>
    <w:rsid w:val="0039762B"/>
    <w:rsid w:val="003A0C37"/>
    <w:rsid w:val="003A1B6B"/>
    <w:rsid w:val="003A46C0"/>
    <w:rsid w:val="003A600E"/>
    <w:rsid w:val="003A6513"/>
    <w:rsid w:val="003B16C7"/>
    <w:rsid w:val="003B3115"/>
    <w:rsid w:val="003B3E3A"/>
    <w:rsid w:val="003C19F1"/>
    <w:rsid w:val="003C3C67"/>
    <w:rsid w:val="003C4186"/>
    <w:rsid w:val="003C6185"/>
    <w:rsid w:val="003D0D2D"/>
    <w:rsid w:val="003D1885"/>
    <w:rsid w:val="003D1BC0"/>
    <w:rsid w:val="003D20F1"/>
    <w:rsid w:val="003D2290"/>
    <w:rsid w:val="003D4710"/>
    <w:rsid w:val="003E16D7"/>
    <w:rsid w:val="003E197E"/>
    <w:rsid w:val="003E4B70"/>
    <w:rsid w:val="003E54CF"/>
    <w:rsid w:val="003E5FBA"/>
    <w:rsid w:val="003F1233"/>
    <w:rsid w:val="003F67A4"/>
    <w:rsid w:val="00400786"/>
    <w:rsid w:val="00401FDA"/>
    <w:rsid w:val="004046F0"/>
    <w:rsid w:val="0040668F"/>
    <w:rsid w:val="00411EF7"/>
    <w:rsid w:val="00412677"/>
    <w:rsid w:val="00425160"/>
    <w:rsid w:val="00430DE3"/>
    <w:rsid w:val="004348AE"/>
    <w:rsid w:val="004376C0"/>
    <w:rsid w:val="0044223A"/>
    <w:rsid w:val="00450B67"/>
    <w:rsid w:val="00451851"/>
    <w:rsid w:val="0045189A"/>
    <w:rsid w:val="00453343"/>
    <w:rsid w:val="004538C3"/>
    <w:rsid w:val="004608B9"/>
    <w:rsid w:val="00463B55"/>
    <w:rsid w:val="00465947"/>
    <w:rsid w:val="004667B1"/>
    <w:rsid w:val="00467F66"/>
    <w:rsid w:val="00470461"/>
    <w:rsid w:val="00470BB1"/>
    <w:rsid w:val="00472F9B"/>
    <w:rsid w:val="00473153"/>
    <w:rsid w:val="0047350F"/>
    <w:rsid w:val="004743AF"/>
    <w:rsid w:val="00482C17"/>
    <w:rsid w:val="00484CE3"/>
    <w:rsid w:val="004911B4"/>
    <w:rsid w:val="0049196A"/>
    <w:rsid w:val="004923DA"/>
    <w:rsid w:val="00492EEB"/>
    <w:rsid w:val="00493434"/>
    <w:rsid w:val="0049374F"/>
    <w:rsid w:val="004968E2"/>
    <w:rsid w:val="004A2A49"/>
    <w:rsid w:val="004A5A64"/>
    <w:rsid w:val="004B5553"/>
    <w:rsid w:val="004B5583"/>
    <w:rsid w:val="004B600B"/>
    <w:rsid w:val="004B6822"/>
    <w:rsid w:val="004B69F6"/>
    <w:rsid w:val="004C2D3A"/>
    <w:rsid w:val="004C3DEB"/>
    <w:rsid w:val="004C6C03"/>
    <w:rsid w:val="004D03C4"/>
    <w:rsid w:val="004D0BF1"/>
    <w:rsid w:val="004D0F4E"/>
    <w:rsid w:val="004D3278"/>
    <w:rsid w:val="004D35A4"/>
    <w:rsid w:val="004D445F"/>
    <w:rsid w:val="004E087B"/>
    <w:rsid w:val="004E44A4"/>
    <w:rsid w:val="004E7B8B"/>
    <w:rsid w:val="004E7BDD"/>
    <w:rsid w:val="004F1966"/>
    <w:rsid w:val="004F1E21"/>
    <w:rsid w:val="004F2542"/>
    <w:rsid w:val="004F4E33"/>
    <w:rsid w:val="004F740D"/>
    <w:rsid w:val="004F7B8F"/>
    <w:rsid w:val="00500748"/>
    <w:rsid w:val="005011D6"/>
    <w:rsid w:val="0050158C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305C6"/>
    <w:rsid w:val="00534613"/>
    <w:rsid w:val="00540EEC"/>
    <w:rsid w:val="005414F4"/>
    <w:rsid w:val="00541FB0"/>
    <w:rsid w:val="00542DF7"/>
    <w:rsid w:val="00546187"/>
    <w:rsid w:val="00546D4C"/>
    <w:rsid w:val="00547B11"/>
    <w:rsid w:val="00557D77"/>
    <w:rsid w:val="00561CD5"/>
    <w:rsid w:val="00562EAA"/>
    <w:rsid w:val="00563B58"/>
    <w:rsid w:val="005640C4"/>
    <w:rsid w:val="0056684C"/>
    <w:rsid w:val="00567941"/>
    <w:rsid w:val="00574A0C"/>
    <w:rsid w:val="0057780F"/>
    <w:rsid w:val="00581E0A"/>
    <w:rsid w:val="005826E7"/>
    <w:rsid w:val="0058657C"/>
    <w:rsid w:val="00586D89"/>
    <w:rsid w:val="005877C8"/>
    <w:rsid w:val="00587923"/>
    <w:rsid w:val="00590EA4"/>
    <w:rsid w:val="00594F9F"/>
    <w:rsid w:val="005A1B4C"/>
    <w:rsid w:val="005A545C"/>
    <w:rsid w:val="005B271A"/>
    <w:rsid w:val="005B3A2D"/>
    <w:rsid w:val="005C1567"/>
    <w:rsid w:val="005C28D3"/>
    <w:rsid w:val="005C6CE5"/>
    <w:rsid w:val="005D3F07"/>
    <w:rsid w:val="005D4A1E"/>
    <w:rsid w:val="005D4F72"/>
    <w:rsid w:val="005E13EA"/>
    <w:rsid w:val="005E17F1"/>
    <w:rsid w:val="005E4AB9"/>
    <w:rsid w:val="005F4192"/>
    <w:rsid w:val="005F64AA"/>
    <w:rsid w:val="005F7851"/>
    <w:rsid w:val="006026B9"/>
    <w:rsid w:val="00606E27"/>
    <w:rsid w:val="00610363"/>
    <w:rsid w:val="006108C9"/>
    <w:rsid w:val="00614DF7"/>
    <w:rsid w:val="006179BB"/>
    <w:rsid w:val="0062158D"/>
    <w:rsid w:val="006223FD"/>
    <w:rsid w:val="006326D1"/>
    <w:rsid w:val="00632E0A"/>
    <w:rsid w:val="00633165"/>
    <w:rsid w:val="006447DE"/>
    <w:rsid w:val="00644889"/>
    <w:rsid w:val="00644D35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FC2"/>
    <w:rsid w:val="00676E35"/>
    <w:rsid w:val="00677E42"/>
    <w:rsid w:val="00682334"/>
    <w:rsid w:val="00684732"/>
    <w:rsid w:val="00684B16"/>
    <w:rsid w:val="00687016"/>
    <w:rsid w:val="006872A0"/>
    <w:rsid w:val="006941A6"/>
    <w:rsid w:val="0069625A"/>
    <w:rsid w:val="00696A88"/>
    <w:rsid w:val="00696F65"/>
    <w:rsid w:val="00697572"/>
    <w:rsid w:val="006A26E5"/>
    <w:rsid w:val="006B4496"/>
    <w:rsid w:val="006B5E67"/>
    <w:rsid w:val="006B6612"/>
    <w:rsid w:val="006C2EB5"/>
    <w:rsid w:val="006D18A3"/>
    <w:rsid w:val="006D5970"/>
    <w:rsid w:val="006E481E"/>
    <w:rsid w:val="006E795F"/>
    <w:rsid w:val="006F0862"/>
    <w:rsid w:val="006F1438"/>
    <w:rsid w:val="006F2A9E"/>
    <w:rsid w:val="006F35DC"/>
    <w:rsid w:val="006F5ED3"/>
    <w:rsid w:val="00700249"/>
    <w:rsid w:val="007069CD"/>
    <w:rsid w:val="00706BB5"/>
    <w:rsid w:val="0071231A"/>
    <w:rsid w:val="00712E90"/>
    <w:rsid w:val="00713B7E"/>
    <w:rsid w:val="0072678F"/>
    <w:rsid w:val="007276E5"/>
    <w:rsid w:val="00727C4C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570E1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9560B"/>
    <w:rsid w:val="007A1F6A"/>
    <w:rsid w:val="007A30A4"/>
    <w:rsid w:val="007A628F"/>
    <w:rsid w:val="007B0DE3"/>
    <w:rsid w:val="007B1BFD"/>
    <w:rsid w:val="007B6C26"/>
    <w:rsid w:val="007B7191"/>
    <w:rsid w:val="007C084E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2D50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5DC8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315B"/>
    <w:rsid w:val="00865B58"/>
    <w:rsid w:val="00866B50"/>
    <w:rsid w:val="00867A63"/>
    <w:rsid w:val="008708F1"/>
    <w:rsid w:val="00871960"/>
    <w:rsid w:val="0087369F"/>
    <w:rsid w:val="00880539"/>
    <w:rsid w:val="008859E8"/>
    <w:rsid w:val="0088737B"/>
    <w:rsid w:val="00891078"/>
    <w:rsid w:val="00892716"/>
    <w:rsid w:val="00893067"/>
    <w:rsid w:val="008933DE"/>
    <w:rsid w:val="00895FCE"/>
    <w:rsid w:val="0089798F"/>
    <w:rsid w:val="00897F3E"/>
    <w:rsid w:val="008A21B4"/>
    <w:rsid w:val="008A2CA6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2F6"/>
    <w:rsid w:val="008E5A35"/>
    <w:rsid w:val="008F127E"/>
    <w:rsid w:val="008F32D9"/>
    <w:rsid w:val="008F7E25"/>
    <w:rsid w:val="00902A65"/>
    <w:rsid w:val="00903932"/>
    <w:rsid w:val="00904C54"/>
    <w:rsid w:val="009079BD"/>
    <w:rsid w:val="00912BD9"/>
    <w:rsid w:val="00915573"/>
    <w:rsid w:val="00916FB2"/>
    <w:rsid w:val="00920E5B"/>
    <w:rsid w:val="00926436"/>
    <w:rsid w:val="00926C53"/>
    <w:rsid w:val="0093018C"/>
    <w:rsid w:val="0094495F"/>
    <w:rsid w:val="00951120"/>
    <w:rsid w:val="009544C0"/>
    <w:rsid w:val="00954FA4"/>
    <w:rsid w:val="00956AE9"/>
    <w:rsid w:val="00964CC6"/>
    <w:rsid w:val="00967BFA"/>
    <w:rsid w:val="0098262C"/>
    <w:rsid w:val="0098427C"/>
    <w:rsid w:val="00986B43"/>
    <w:rsid w:val="00986C0B"/>
    <w:rsid w:val="00986D46"/>
    <w:rsid w:val="00991FDA"/>
    <w:rsid w:val="00992ACA"/>
    <w:rsid w:val="009A5F3B"/>
    <w:rsid w:val="009A5F79"/>
    <w:rsid w:val="009A6F87"/>
    <w:rsid w:val="009B0B61"/>
    <w:rsid w:val="009B28C0"/>
    <w:rsid w:val="009B2E59"/>
    <w:rsid w:val="009B3178"/>
    <w:rsid w:val="009B3E46"/>
    <w:rsid w:val="009B538A"/>
    <w:rsid w:val="009B7136"/>
    <w:rsid w:val="009C03F9"/>
    <w:rsid w:val="009C337F"/>
    <w:rsid w:val="009C53E7"/>
    <w:rsid w:val="009C6092"/>
    <w:rsid w:val="009C7342"/>
    <w:rsid w:val="009C7E04"/>
    <w:rsid w:val="009D4365"/>
    <w:rsid w:val="009D477B"/>
    <w:rsid w:val="009D4E3B"/>
    <w:rsid w:val="009D59C2"/>
    <w:rsid w:val="009D69C9"/>
    <w:rsid w:val="009D7BC9"/>
    <w:rsid w:val="009E122F"/>
    <w:rsid w:val="009E1982"/>
    <w:rsid w:val="009E4D2C"/>
    <w:rsid w:val="009E580D"/>
    <w:rsid w:val="009F0978"/>
    <w:rsid w:val="009F3AEC"/>
    <w:rsid w:val="009F6801"/>
    <w:rsid w:val="00A00081"/>
    <w:rsid w:val="00A06422"/>
    <w:rsid w:val="00A10494"/>
    <w:rsid w:val="00A10D56"/>
    <w:rsid w:val="00A12AAE"/>
    <w:rsid w:val="00A12F22"/>
    <w:rsid w:val="00A16DD1"/>
    <w:rsid w:val="00A22441"/>
    <w:rsid w:val="00A23F3B"/>
    <w:rsid w:val="00A24406"/>
    <w:rsid w:val="00A25F64"/>
    <w:rsid w:val="00A275F6"/>
    <w:rsid w:val="00A303B9"/>
    <w:rsid w:val="00A37416"/>
    <w:rsid w:val="00A3747A"/>
    <w:rsid w:val="00A40ED6"/>
    <w:rsid w:val="00A47621"/>
    <w:rsid w:val="00A479CD"/>
    <w:rsid w:val="00A50CFC"/>
    <w:rsid w:val="00A54D67"/>
    <w:rsid w:val="00A55A3F"/>
    <w:rsid w:val="00A5656A"/>
    <w:rsid w:val="00A60103"/>
    <w:rsid w:val="00A63245"/>
    <w:rsid w:val="00A652F6"/>
    <w:rsid w:val="00A65861"/>
    <w:rsid w:val="00A7303F"/>
    <w:rsid w:val="00A732EA"/>
    <w:rsid w:val="00A7489E"/>
    <w:rsid w:val="00A8015F"/>
    <w:rsid w:val="00A83D16"/>
    <w:rsid w:val="00A85039"/>
    <w:rsid w:val="00A86117"/>
    <w:rsid w:val="00A906AA"/>
    <w:rsid w:val="00A94C5E"/>
    <w:rsid w:val="00AA252C"/>
    <w:rsid w:val="00AA2A79"/>
    <w:rsid w:val="00AA666E"/>
    <w:rsid w:val="00AA7960"/>
    <w:rsid w:val="00AA7B30"/>
    <w:rsid w:val="00AB5518"/>
    <w:rsid w:val="00AC131B"/>
    <w:rsid w:val="00AC3A0E"/>
    <w:rsid w:val="00AC4A04"/>
    <w:rsid w:val="00AC5679"/>
    <w:rsid w:val="00AD336F"/>
    <w:rsid w:val="00AD7C90"/>
    <w:rsid w:val="00AE134C"/>
    <w:rsid w:val="00AE1868"/>
    <w:rsid w:val="00AE2564"/>
    <w:rsid w:val="00AE301F"/>
    <w:rsid w:val="00AE3302"/>
    <w:rsid w:val="00AE5BA6"/>
    <w:rsid w:val="00AE6231"/>
    <w:rsid w:val="00AE7077"/>
    <w:rsid w:val="00AF61C2"/>
    <w:rsid w:val="00AF6CC6"/>
    <w:rsid w:val="00B0296A"/>
    <w:rsid w:val="00B07E79"/>
    <w:rsid w:val="00B12295"/>
    <w:rsid w:val="00B137BE"/>
    <w:rsid w:val="00B15998"/>
    <w:rsid w:val="00B17FA0"/>
    <w:rsid w:val="00B2292C"/>
    <w:rsid w:val="00B22C3C"/>
    <w:rsid w:val="00B24344"/>
    <w:rsid w:val="00B26769"/>
    <w:rsid w:val="00B2754B"/>
    <w:rsid w:val="00B31C91"/>
    <w:rsid w:val="00B3747F"/>
    <w:rsid w:val="00B42E76"/>
    <w:rsid w:val="00B43194"/>
    <w:rsid w:val="00B436BF"/>
    <w:rsid w:val="00B47734"/>
    <w:rsid w:val="00B50FBA"/>
    <w:rsid w:val="00B5570B"/>
    <w:rsid w:val="00B558EB"/>
    <w:rsid w:val="00B577D3"/>
    <w:rsid w:val="00B60466"/>
    <w:rsid w:val="00B6548F"/>
    <w:rsid w:val="00B71A32"/>
    <w:rsid w:val="00B7502A"/>
    <w:rsid w:val="00B77305"/>
    <w:rsid w:val="00B774BD"/>
    <w:rsid w:val="00B82CC2"/>
    <w:rsid w:val="00B84A89"/>
    <w:rsid w:val="00B876BF"/>
    <w:rsid w:val="00B9256C"/>
    <w:rsid w:val="00B92BEF"/>
    <w:rsid w:val="00B94443"/>
    <w:rsid w:val="00B9689A"/>
    <w:rsid w:val="00B97056"/>
    <w:rsid w:val="00BA531E"/>
    <w:rsid w:val="00BA728B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D30B1"/>
    <w:rsid w:val="00BD42F3"/>
    <w:rsid w:val="00BE0F7B"/>
    <w:rsid w:val="00BE10C2"/>
    <w:rsid w:val="00BF0D6C"/>
    <w:rsid w:val="00BF2245"/>
    <w:rsid w:val="00BF3755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8FA"/>
    <w:rsid w:val="00C42005"/>
    <w:rsid w:val="00C4664D"/>
    <w:rsid w:val="00C472AA"/>
    <w:rsid w:val="00C50A05"/>
    <w:rsid w:val="00C54AED"/>
    <w:rsid w:val="00C555FC"/>
    <w:rsid w:val="00C55E9B"/>
    <w:rsid w:val="00C56D09"/>
    <w:rsid w:val="00C57D24"/>
    <w:rsid w:val="00C604D6"/>
    <w:rsid w:val="00C63A72"/>
    <w:rsid w:val="00C63CAB"/>
    <w:rsid w:val="00C63D00"/>
    <w:rsid w:val="00C6441B"/>
    <w:rsid w:val="00C64491"/>
    <w:rsid w:val="00C65921"/>
    <w:rsid w:val="00C70EEB"/>
    <w:rsid w:val="00C7108B"/>
    <w:rsid w:val="00C75883"/>
    <w:rsid w:val="00C77FA5"/>
    <w:rsid w:val="00C8089F"/>
    <w:rsid w:val="00C835FE"/>
    <w:rsid w:val="00C836CC"/>
    <w:rsid w:val="00C852D6"/>
    <w:rsid w:val="00C87A74"/>
    <w:rsid w:val="00C92C71"/>
    <w:rsid w:val="00C93F8F"/>
    <w:rsid w:val="00CA0894"/>
    <w:rsid w:val="00CA3593"/>
    <w:rsid w:val="00CA5726"/>
    <w:rsid w:val="00CA7E6A"/>
    <w:rsid w:val="00CB258E"/>
    <w:rsid w:val="00CB3284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7E1F"/>
    <w:rsid w:val="00CE2C94"/>
    <w:rsid w:val="00CE4BC4"/>
    <w:rsid w:val="00CE7DA2"/>
    <w:rsid w:val="00CF2F8A"/>
    <w:rsid w:val="00CF3DB3"/>
    <w:rsid w:val="00D0274B"/>
    <w:rsid w:val="00D0503D"/>
    <w:rsid w:val="00D052BC"/>
    <w:rsid w:val="00D05693"/>
    <w:rsid w:val="00D07026"/>
    <w:rsid w:val="00D146AE"/>
    <w:rsid w:val="00D22C8F"/>
    <w:rsid w:val="00D31A76"/>
    <w:rsid w:val="00D3203C"/>
    <w:rsid w:val="00D33491"/>
    <w:rsid w:val="00D3442D"/>
    <w:rsid w:val="00D36F00"/>
    <w:rsid w:val="00D44B67"/>
    <w:rsid w:val="00D44F8E"/>
    <w:rsid w:val="00D51FD5"/>
    <w:rsid w:val="00D54F14"/>
    <w:rsid w:val="00D55DE0"/>
    <w:rsid w:val="00D607EF"/>
    <w:rsid w:val="00D60F88"/>
    <w:rsid w:val="00D645FE"/>
    <w:rsid w:val="00D646BD"/>
    <w:rsid w:val="00D65558"/>
    <w:rsid w:val="00D71201"/>
    <w:rsid w:val="00D720C7"/>
    <w:rsid w:val="00D81E2E"/>
    <w:rsid w:val="00D84841"/>
    <w:rsid w:val="00D876E6"/>
    <w:rsid w:val="00D90958"/>
    <w:rsid w:val="00DA1025"/>
    <w:rsid w:val="00DA22EC"/>
    <w:rsid w:val="00DA49C9"/>
    <w:rsid w:val="00DA5682"/>
    <w:rsid w:val="00DA5860"/>
    <w:rsid w:val="00DA5C0C"/>
    <w:rsid w:val="00DB2767"/>
    <w:rsid w:val="00DC035B"/>
    <w:rsid w:val="00DC0839"/>
    <w:rsid w:val="00DC1B10"/>
    <w:rsid w:val="00DC2924"/>
    <w:rsid w:val="00DC4729"/>
    <w:rsid w:val="00DD31C5"/>
    <w:rsid w:val="00DD5020"/>
    <w:rsid w:val="00DD63BE"/>
    <w:rsid w:val="00DE4296"/>
    <w:rsid w:val="00DF2469"/>
    <w:rsid w:val="00DF7899"/>
    <w:rsid w:val="00E03E47"/>
    <w:rsid w:val="00E0524C"/>
    <w:rsid w:val="00E15751"/>
    <w:rsid w:val="00E15CE7"/>
    <w:rsid w:val="00E17160"/>
    <w:rsid w:val="00E17D41"/>
    <w:rsid w:val="00E231D1"/>
    <w:rsid w:val="00E3288D"/>
    <w:rsid w:val="00E35112"/>
    <w:rsid w:val="00E35BEC"/>
    <w:rsid w:val="00E41A6A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5911"/>
    <w:rsid w:val="00E7598F"/>
    <w:rsid w:val="00E76F60"/>
    <w:rsid w:val="00E812B5"/>
    <w:rsid w:val="00E83D90"/>
    <w:rsid w:val="00E83F91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7ADF"/>
    <w:rsid w:val="00EB2173"/>
    <w:rsid w:val="00EB62E6"/>
    <w:rsid w:val="00EB695F"/>
    <w:rsid w:val="00EC3A85"/>
    <w:rsid w:val="00EC4B89"/>
    <w:rsid w:val="00EC59A5"/>
    <w:rsid w:val="00EC6E15"/>
    <w:rsid w:val="00ED1B30"/>
    <w:rsid w:val="00ED5D03"/>
    <w:rsid w:val="00ED6F4D"/>
    <w:rsid w:val="00ED7A42"/>
    <w:rsid w:val="00EE01ED"/>
    <w:rsid w:val="00EE0DAB"/>
    <w:rsid w:val="00EE1AC1"/>
    <w:rsid w:val="00EE39D6"/>
    <w:rsid w:val="00EE52AD"/>
    <w:rsid w:val="00EE5BC3"/>
    <w:rsid w:val="00EE6FAB"/>
    <w:rsid w:val="00EF328C"/>
    <w:rsid w:val="00EF423F"/>
    <w:rsid w:val="00EF68BB"/>
    <w:rsid w:val="00F01F92"/>
    <w:rsid w:val="00F030D4"/>
    <w:rsid w:val="00F04053"/>
    <w:rsid w:val="00F06573"/>
    <w:rsid w:val="00F10A08"/>
    <w:rsid w:val="00F147DD"/>
    <w:rsid w:val="00F15354"/>
    <w:rsid w:val="00F22400"/>
    <w:rsid w:val="00F22AC5"/>
    <w:rsid w:val="00F23638"/>
    <w:rsid w:val="00F254D1"/>
    <w:rsid w:val="00F30C91"/>
    <w:rsid w:val="00F32B82"/>
    <w:rsid w:val="00F34C86"/>
    <w:rsid w:val="00F357BB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6272"/>
    <w:rsid w:val="00F709C0"/>
    <w:rsid w:val="00F81FEC"/>
    <w:rsid w:val="00F8296B"/>
    <w:rsid w:val="00F927A1"/>
    <w:rsid w:val="00F92E4D"/>
    <w:rsid w:val="00F95D08"/>
    <w:rsid w:val="00FA0497"/>
    <w:rsid w:val="00FA23BD"/>
    <w:rsid w:val="00FA2936"/>
    <w:rsid w:val="00FA3764"/>
    <w:rsid w:val="00FA41C7"/>
    <w:rsid w:val="00FA4A79"/>
    <w:rsid w:val="00FA56ED"/>
    <w:rsid w:val="00FB05DD"/>
    <w:rsid w:val="00FB0F7C"/>
    <w:rsid w:val="00FB24EA"/>
    <w:rsid w:val="00FB5FA6"/>
    <w:rsid w:val="00FC0334"/>
    <w:rsid w:val="00FC1310"/>
    <w:rsid w:val="00FC2CA7"/>
    <w:rsid w:val="00FC2FF3"/>
    <w:rsid w:val="00FC3263"/>
    <w:rsid w:val="00FC51F9"/>
    <w:rsid w:val="00FC5B40"/>
    <w:rsid w:val="00FC5FF8"/>
    <w:rsid w:val="00FD271B"/>
    <w:rsid w:val="00FD3D7C"/>
    <w:rsid w:val="00FD4F8F"/>
    <w:rsid w:val="00FE0C16"/>
    <w:rsid w:val="00FE14B1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936</TotalTime>
  <Pages>5</Pages>
  <Words>1125</Words>
  <Characters>6175</Characters>
  <Application>Microsoft Office Word</Application>
  <DocSecurity>0</DocSecurity>
  <Lines>128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7280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Rhodri  Jones</cp:lastModifiedBy>
  <cp:revision>37</cp:revision>
  <cp:lastPrinted>2020-02-11T19:20:00Z</cp:lastPrinted>
  <dcterms:created xsi:type="dcterms:W3CDTF">2026-02-10T14:49:00Z</dcterms:created>
  <dcterms:modified xsi:type="dcterms:W3CDTF">2026-02-22T15:20:00Z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  <property fmtid="{D5CDD505-2E9C-101B-9397-08002B2CF9AE}" pid="3" name="GrammarlyDocumentId">
    <vt:lpwstr>035b1217-7e24-4f27-ab74-f9f4028892df</vt:lpwstr>
  </property>
</Properties>
</file>