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9ACA9" w14:textId="77777777" w:rsidR="00434B43" w:rsidRDefault="00BF7DBB" w:rsidP="00BF7DBB">
      <w:pPr>
        <w:jc w:val="center"/>
        <w:rPr>
          <w:sz w:val="28"/>
          <w:u w:val="single"/>
        </w:rPr>
      </w:pPr>
      <w:r w:rsidRPr="00BF7DBB">
        <w:rPr>
          <w:sz w:val="28"/>
          <w:u w:val="single"/>
        </w:rPr>
        <w:t>Managing a Hardware/Software Project for Disaster Recovery</w:t>
      </w:r>
    </w:p>
    <w:p w14:paraId="4C819DD8" w14:textId="77777777" w:rsidR="00BF7DBB" w:rsidRDefault="00BF7DBB" w:rsidP="00BF7DBB">
      <w:pPr>
        <w:jc w:val="center"/>
        <w:rPr>
          <w:sz w:val="28"/>
          <w:u w:val="single"/>
        </w:rPr>
      </w:pPr>
      <w:r>
        <w:rPr>
          <w:sz w:val="28"/>
          <w:u w:val="single"/>
        </w:rPr>
        <w:t>ACDA5004</w:t>
      </w:r>
    </w:p>
    <w:p w14:paraId="23914821" w14:textId="77777777" w:rsidR="00BF7DBB" w:rsidRDefault="00BF7DBB" w:rsidP="00BF7DBB">
      <w:pPr>
        <w:jc w:val="center"/>
        <w:rPr>
          <w:sz w:val="24"/>
        </w:rPr>
      </w:pPr>
      <w:r>
        <w:rPr>
          <w:sz w:val="24"/>
        </w:rPr>
        <w:t xml:space="preserve">Jack Rawlins </w:t>
      </w:r>
      <w:r w:rsidR="00E939FB">
        <w:rPr>
          <w:sz w:val="24"/>
        </w:rPr>
        <w:t>–</w:t>
      </w:r>
      <w:r>
        <w:rPr>
          <w:sz w:val="24"/>
        </w:rPr>
        <w:t xml:space="preserve"> 1707007</w:t>
      </w:r>
    </w:p>
    <w:sdt>
      <w:sdtPr>
        <w:rPr>
          <w:rFonts w:asciiTheme="minorHAnsi" w:eastAsiaTheme="minorHAnsi" w:hAnsiTheme="minorHAnsi" w:cstheme="minorBidi"/>
          <w:color w:val="auto"/>
          <w:sz w:val="22"/>
          <w:szCs w:val="22"/>
          <w:lang w:val="en-GB"/>
        </w:rPr>
        <w:id w:val="1739053805"/>
        <w:docPartObj>
          <w:docPartGallery w:val="Table of Contents"/>
          <w:docPartUnique/>
        </w:docPartObj>
      </w:sdtPr>
      <w:sdtEndPr>
        <w:rPr>
          <w:b/>
          <w:bCs/>
          <w:noProof/>
        </w:rPr>
      </w:sdtEndPr>
      <w:sdtContent>
        <w:p w14:paraId="1788D99B" w14:textId="77777777" w:rsidR="005D5596" w:rsidRDefault="005D5596">
          <w:pPr>
            <w:pStyle w:val="TOCHeading"/>
          </w:pPr>
          <w:r>
            <w:t>Contents</w:t>
          </w:r>
        </w:p>
        <w:p w14:paraId="705715EF" w14:textId="4273C4B7" w:rsidR="00E510B1" w:rsidRDefault="005D5596">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bookmarkStart w:id="0" w:name="_GoBack"/>
          <w:bookmarkEnd w:id="0"/>
          <w:r w:rsidR="00E510B1" w:rsidRPr="0022208B">
            <w:rPr>
              <w:rStyle w:val="Hyperlink"/>
              <w:noProof/>
            </w:rPr>
            <w:fldChar w:fldCharType="begin"/>
          </w:r>
          <w:r w:rsidR="00E510B1" w:rsidRPr="0022208B">
            <w:rPr>
              <w:rStyle w:val="Hyperlink"/>
              <w:noProof/>
            </w:rPr>
            <w:instrText xml:space="preserve"> </w:instrText>
          </w:r>
          <w:r w:rsidR="00E510B1">
            <w:rPr>
              <w:noProof/>
            </w:rPr>
            <w:instrText>HYPERLINK \l "_Toc536217607"</w:instrText>
          </w:r>
          <w:r w:rsidR="00E510B1" w:rsidRPr="0022208B">
            <w:rPr>
              <w:rStyle w:val="Hyperlink"/>
              <w:noProof/>
            </w:rPr>
            <w:instrText xml:space="preserve"> </w:instrText>
          </w:r>
          <w:r w:rsidR="00E510B1" w:rsidRPr="0022208B">
            <w:rPr>
              <w:rStyle w:val="Hyperlink"/>
              <w:noProof/>
            </w:rPr>
          </w:r>
          <w:r w:rsidR="00E510B1" w:rsidRPr="0022208B">
            <w:rPr>
              <w:rStyle w:val="Hyperlink"/>
              <w:noProof/>
            </w:rPr>
            <w:fldChar w:fldCharType="separate"/>
          </w:r>
          <w:r w:rsidR="00E510B1" w:rsidRPr="0022208B">
            <w:rPr>
              <w:rStyle w:val="Hyperlink"/>
              <w:noProof/>
            </w:rPr>
            <w:t>Risk management for your Third Sector project</w:t>
          </w:r>
          <w:r w:rsidR="00E510B1">
            <w:rPr>
              <w:noProof/>
              <w:webHidden/>
            </w:rPr>
            <w:tab/>
          </w:r>
          <w:r w:rsidR="00E510B1">
            <w:rPr>
              <w:noProof/>
              <w:webHidden/>
            </w:rPr>
            <w:fldChar w:fldCharType="begin"/>
          </w:r>
          <w:r w:rsidR="00E510B1">
            <w:rPr>
              <w:noProof/>
              <w:webHidden/>
            </w:rPr>
            <w:instrText xml:space="preserve"> PAGEREF _Toc536217607 \h </w:instrText>
          </w:r>
          <w:r w:rsidR="00E510B1">
            <w:rPr>
              <w:noProof/>
              <w:webHidden/>
            </w:rPr>
          </w:r>
          <w:r w:rsidR="00E510B1">
            <w:rPr>
              <w:noProof/>
              <w:webHidden/>
            </w:rPr>
            <w:fldChar w:fldCharType="separate"/>
          </w:r>
          <w:r w:rsidR="00E510B1">
            <w:rPr>
              <w:noProof/>
              <w:webHidden/>
            </w:rPr>
            <w:t>2</w:t>
          </w:r>
          <w:r w:rsidR="00E510B1">
            <w:rPr>
              <w:noProof/>
              <w:webHidden/>
            </w:rPr>
            <w:fldChar w:fldCharType="end"/>
          </w:r>
          <w:r w:rsidR="00E510B1" w:rsidRPr="0022208B">
            <w:rPr>
              <w:rStyle w:val="Hyperlink"/>
              <w:noProof/>
            </w:rPr>
            <w:fldChar w:fldCharType="end"/>
          </w:r>
        </w:p>
        <w:p w14:paraId="57F155ED" w14:textId="0FACBCA9" w:rsidR="00E510B1" w:rsidRDefault="00E510B1">
          <w:pPr>
            <w:pStyle w:val="TOC1"/>
            <w:tabs>
              <w:tab w:val="right" w:leader="dot" w:pos="9016"/>
            </w:tabs>
            <w:rPr>
              <w:rFonts w:eastAsiaTheme="minorEastAsia"/>
              <w:noProof/>
              <w:lang w:eastAsia="en-GB"/>
            </w:rPr>
          </w:pPr>
          <w:hyperlink w:anchor="_Toc536217608" w:history="1">
            <w:r w:rsidRPr="0022208B">
              <w:rPr>
                <w:rStyle w:val="Hyperlink"/>
                <w:noProof/>
              </w:rPr>
              <w:t>Code of practice: Sustainability issues</w:t>
            </w:r>
            <w:r>
              <w:rPr>
                <w:noProof/>
                <w:webHidden/>
              </w:rPr>
              <w:tab/>
            </w:r>
            <w:r>
              <w:rPr>
                <w:noProof/>
                <w:webHidden/>
              </w:rPr>
              <w:fldChar w:fldCharType="begin"/>
            </w:r>
            <w:r>
              <w:rPr>
                <w:noProof/>
                <w:webHidden/>
              </w:rPr>
              <w:instrText xml:space="preserve"> PAGEREF _Toc536217608 \h </w:instrText>
            </w:r>
            <w:r>
              <w:rPr>
                <w:noProof/>
                <w:webHidden/>
              </w:rPr>
            </w:r>
            <w:r>
              <w:rPr>
                <w:noProof/>
                <w:webHidden/>
              </w:rPr>
              <w:fldChar w:fldCharType="separate"/>
            </w:r>
            <w:r>
              <w:rPr>
                <w:noProof/>
                <w:webHidden/>
              </w:rPr>
              <w:t>2</w:t>
            </w:r>
            <w:r>
              <w:rPr>
                <w:noProof/>
                <w:webHidden/>
              </w:rPr>
              <w:fldChar w:fldCharType="end"/>
            </w:r>
          </w:hyperlink>
        </w:p>
        <w:p w14:paraId="607A58B6" w14:textId="1FBFACF5" w:rsidR="00E510B1" w:rsidRDefault="00E510B1">
          <w:pPr>
            <w:pStyle w:val="TOC1"/>
            <w:tabs>
              <w:tab w:val="right" w:leader="dot" w:pos="9016"/>
            </w:tabs>
            <w:rPr>
              <w:rFonts w:eastAsiaTheme="minorEastAsia"/>
              <w:noProof/>
              <w:lang w:eastAsia="en-GB"/>
            </w:rPr>
          </w:pPr>
          <w:hyperlink w:anchor="_Toc536217609" w:history="1">
            <w:r w:rsidRPr="0022208B">
              <w:rPr>
                <w:rStyle w:val="Hyperlink"/>
                <w:noProof/>
              </w:rPr>
              <w:t>Code of practice: Ethical and Legal issues</w:t>
            </w:r>
            <w:r>
              <w:rPr>
                <w:noProof/>
                <w:webHidden/>
              </w:rPr>
              <w:tab/>
            </w:r>
            <w:r>
              <w:rPr>
                <w:noProof/>
                <w:webHidden/>
              </w:rPr>
              <w:fldChar w:fldCharType="begin"/>
            </w:r>
            <w:r>
              <w:rPr>
                <w:noProof/>
                <w:webHidden/>
              </w:rPr>
              <w:instrText xml:space="preserve"> PAGEREF _Toc536217609 \h </w:instrText>
            </w:r>
            <w:r>
              <w:rPr>
                <w:noProof/>
                <w:webHidden/>
              </w:rPr>
            </w:r>
            <w:r>
              <w:rPr>
                <w:noProof/>
                <w:webHidden/>
              </w:rPr>
              <w:fldChar w:fldCharType="separate"/>
            </w:r>
            <w:r>
              <w:rPr>
                <w:noProof/>
                <w:webHidden/>
              </w:rPr>
              <w:t>2</w:t>
            </w:r>
            <w:r>
              <w:rPr>
                <w:noProof/>
                <w:webHidden/>
              </w:rPr>
              <w:fldChar w:fldCharType="end"/>
            </w:r>
          </w:hyperlink>
        </w:p>
        <w:p w14:paraId="50AA225F" w14:textId="7C0D5890" w:rsidR="00E510B1" w:rsidRDefault="00E510B1">
          <w:pPr>
            <w:pStyle w:val="TOC1"/>
            <w:tabs>
              <w:tab w:val="right" w:leader="dot" w:pos="9016"/>
            </w:tabs>
            <w:rPr>
              <w:rFonts w:eastAsiaTheme="minorEastAsia"/>
              <w:noProof/>
              <w:lang w:eastAsia="en-GB"/>
            </w:rPr>
          </w:pPr>
          <w:hyperlink w:anchor="_Toc536217610" w:history="1">
            <w:r w:rsidRPr="0022208B">
              <w:rPr>
                <w:rStyle w:val="Hyperlink"/>
                <w:noProof/>
              </w:rPr>
              <w:t>Quality Assurance Issues</w:t>
            </w:r>
            <w:r>
              <w:rPr>
                <w:noProof/>
                <w:webHidden/>
              </w:rPr>
              <w:tab/>
            </w:r>
            <w:r>
              <w:rPr>
                <w:noProof/>
                <w:webHidden/>
              </w:rPr>
              <w:fldChar w:fldCharType="begin"/>
            </w:r>
            <w:r>
              <w:rPr>
                <w:noProof/>
                <w:webHidden/>
              </w:rPr>
              <w:instrText xml:space="preserve"> PAGEREF _Toc536217610 \h </w:instrText>
            </w:r>
            <w:r>
              <w:rPr>
                <w:noProof/>
                <w:webHidden/>
              </w:rPr>
            </w:r>
            <w:r>
              <w:rPr>
                <w:noProof/>
                <w:webHidden/>
              </w:rPr>
              <w:fldChar w:fldCharType="separate"/>
            </w:r>
            <w:r>
              <w:rPr>
                <w:noProof/>
                <w:webHidden/>
              </w:rPr>
              <w:t>3</w:t>
            </w:r>
            <w:r>
              <w:rPr>
                <w:noProof/>
                <w:webHidden/>
              </w:rPr>
              <w:fldChar w:fldCharType="end"/>
            </w:r>
          </w:hyperlink>
        </w:p>
        <w:p w14:paraId="29F571B3" w14:textId="6AAB9A9C" w:rsidR="00E510B1" w:rsidRDefault="00E510B1">
          <w:pPr>
            <w:pStyle w:val="TOC1"/>
            <w:tabs>
              <w:tab w:val="right" w:leader="dot" w:pos="9016"/>
            </w:tabs>
            <w:rPr>
              <w:rFonts w:eastAsiaTheme="minorEastAsia"/>
              <w:noProof/>
              <w:lang w:eastAsia="en-GB"/>
            </w:rPr>
          </w:pPr>
          <w:hyperlink w:anchor="_Toc536217611" w:history="1">
            <w:r w:rsidRPr="0022208B">
              <w:rPr>
                <w:rStyle w:val="Hyperlink"/>
                <w:noProof/>
              </w:rPr>
              <w:t>References</w:t>
            </w:r>
            <w:r>
              <w:rPr>
                <w:noProof/>
                <w:webHidden/>
              </w:rPr>
              <w:tab/>
            </w:r>
            <w:r>
              <w:rPr>
                <w:noProof/>
                <w:webHidden/>
              </w:rPr>
              <w:fldChar w:fldCharType="begin"/>
            </w:r>
            <w:r>
              <w:rPr>
                <w:noProof/>
                <w:webHidden/>
              </w:rPr>
              <w:instrText xml:space="preserve"> PAGEREF _Toc536217611 \h </w:instrText>
            </w:r>
            <w:r>
              <w:rPr>
                <w:noProof/>
                <w:webHidden/>
              </w:rPr>
            </w:r>
            <w:r>
              <w:rPr>
                <w:noProof/>
                <w:webHidden/>
              </w:rPr>
              <w:fldChar w:fldCharType="separate"/>
            </w:r>
            <w:r>
              <w:rPr>
                <w:noProof/>
                <w:webHidden/>
              </w:rPr>
              <w:t>3</w:t>
            </w:r>
            <w:r>
              <w:rPr>
                <w:noProof/>
                <w:webHidden/>
              </w:rPr>
              <w:fldChar w:fldCharType="end"/>
            </w:r>
          </w:hyperlink>
        </w:p>
        <w:p w14:paraId="1860B218" w14:textId="1951C09D" w:rsidR="005D5596" w:rsidRDefault="005D5596">
          <w:r>
            <w:rPr>
              <w:b/>
              <w:bCs/>
              <w:noProof/>
            </w:rPr>
            <w:fldChar w:fldCharType="end"/>
          </w:r>
        </w:p>
      </w:sdtContent>
    </w:sdt>
    <w:p w14:paraId="509D0614" w14:textId="77777777" w:rsidR="005D5596" w:rsidRDefault="005D5596" w:rsidP="00BF7DBB">
      <w:pPr>
        <w:jc w:val="center"/>
        <w:rPr>
          <w:sz w:val="24"/>
        </w:rPr>
      </w:pPr>
      <w:r>
        <w:rPr>
          <w:sz w:val="24"/>
        </w:rPr>
        <w:br w:type="page"/>
      </w:r>
    </w:p>
    <w:p w14:paraId="32FF126C" w14:textId="77777777" w:rsidR="00E939FB" w:rsidRDefault="00E939FB" w:rsidP="00BF7DBB">
      <w:pPr>
        <w:jc w:val="center"/>
        <w:rPr>
          <w:sz w:val="24"/>
        </w:rPr>
      </w:pPr>
    </w:p>
    <w:p w14:paraId="7E7274F3" w14:textId="77777777" w:rsidR="00E939FB" w:rsidRDefault="00E939FB" w:rsidP="00BF7DBB">
      <w:pPr>
        <w:jc w:val="center"/>
        <w:rPr>
          <w:sz w:val="24"/>
        </w:rPr>
      </w:pPr>
    </w:p>
    <w:p w14:paraId="07FD8591" w14:textId="77777777" w:rsidR="00E939FB" w:rsidRPr="005D5596" w:rsidRDefault="00E939FB" w:rsidP="005D5596">
      <w:pPr>
        <w:pStyle w:val="Heading1"/>
      </w:pPr>
      <w:bookmarkStart w:id="1" w:name="_Toc536217607"/>
      <w:r w:rsidRPr="005D5596">
        <w:t>Risk management for your Third Sector projec</w:t>
      </w:r>
      <w:r w:rsidR="005D5596" w:rsidRPr="005D5596">
        <w:t>t</w:t>
      </w:r>
      <w:bookmarkEnd w:id="1"/>
    </w:p>
    <w:p w14:paraId="23F9C5BF" w14:textId="77777777" w:rsidR="001534E0" w:rsidRDefault="00523DFD" w:rsidP="006F72B8">
      <w:pPr>
        <w:pStyle w:val="Standard"/>
        <w:rPr>
          <w:rFonts w:asciiTheme="minorHAnsi" w:hAnsiTheme="minorHAnsi"/>
          <w:sz w:val="24"/>
          <w:szCs w:val="22"/>
        </w:rPr>
      </w:pPr>
      <w:r>
        <w:rPr>
          <w:rFonts w:asciiTheme="minorHAnsi" w:hAnsiTheme="minorHAnsi"/>
          <w:sz w:val="24"/>
          <w:szCs w:val="22"/>
        </w:rPr>
        <w:t>There are a few risk</w:t>
      </w:r>
      <w:r w:rsidR="001534E0">
        <w:rPr>
          <w:rFonts w:asciiTheme="minorHAnsi" w:hAnsiTheme="minorHAnsi"/>
          <w:sz w:val="24"/>
          <w:szCs w:val="22"/>
        </w:rPr>
        <w:t>s we need to keep in mind when it comes to our project and we have methods in place to minimize the impact of these as well as ways to reduce the chances of the situations in the first place.</w:t>
      </w:r>
    </w:p>
    <w:p w14:paraId="40240176" w14:textId="77777777" w:rsidR="005D5596" w:rsidRDefault="001534E0" w:rsidP="006F72B8">
      <w:pPr>
        <w:pStyle w:val="Standard"/>
        <w:rPr>
          <w:rFonts w:asciiTheme="minorHAnsi" w:hAnsiTheme="minorHAnsi"/>
          <w:sz w:val="24"/>
          <w:szCs w:val="22"/>
        </w:rPr>
      </w:pPr>
      <w:r>
        <w:rPr>
          <w:rFonts w:asciiTheme="minorHAnsi" w:hAnsiTheme="minorHAnsi"/>
          <w:sz w:val="24"/>
          <w:szCs w:val="22"/>
        </w:rPr>
        <w:t>One of these potential risks is loss of data, given the importance of data which is the name and locations of individuals in dangerous locations that any information being lost could cause chaos among different family’s which is not ideal in these situations so we plan to have serval different back ups for the information both on site and server-side which will be constantly updated as soon any information is changed or added.</w:t>
      </w:r>
    </w:p>
    <w:p w14:paraId="4058D3E0" w14:textId="77777777" w:rsidR="00825036" w:rsidRDefault="00825036" w:rsidP="006F72B8">
      <w:pPr>
        <w:pStyle w:val="Standard"/>
        <w:rPr>
          <w:rFonts w:asciiTheme="minorHAnsi" w:hAnsiTheme="minorHAnsi"/>
          <w:sz w:val="24"/>
          <w:szCs w:val="22"/>
        </w:rPr>
      </w:pPr>
      <w:r>
        <w:rPr>
          <w:rFonts w:asciiTheme="minorHAnsi" w:hAnsiTheme="minorHAnsi"/>
          <w:sz w:val="24"/>
          <w:szCs w:val="22"/>
        </w:rPr>
        <w:t>Another potential risk is th</w:t>
      </w:r>
      <w:r w:rsidR="008A52E4">
        <w:rPr>
          <w:rFonts w:asciiTheme="minorHAnsi" w:hAnsiTheme="minorHAnsi"/>
          <w:sz w:val="24"/>
          <w:szCs w:val="22"/>
        </w:rPr>
        <w:t xml:space="preserve">at some people may want access to this information and use it in </w:t>
      </w:r>
      <w:r w:rsidR="008A52E4" w:rsidRPr="008A52E4">
        <w:rPr>
          <w:rFonts w:asciiTheme="minorHAnsi" w:hAnsiTheme="minorHAnsi"/>
          <w:sz w:val="24"/>
          <w:szCs w:val="22"/>
        </w:rPr>
        <w:t xml:space="preserve">malicious </w:t>
      </w:r>
      <w:r w:rsidR="008A52E4">
        <w:rPr>
          <w:rFonts w:asciiTheme="minorHAnsi" w:hAnsiTheme="minorHAnsi"/>
          <w:sz w:val="24"/>
          <w:szCs w:val="22"/>
        </w:rPr>
        <w:t>ways so to prevent this we will be encrypting all of the data any only allowing access to pre-established organisations to use the system and with the cycling of passwords that we will provide so that the same passwords aren’t being used for too long.</w:t>
      </w:r>
    </w:p>
    <w:p w14:paraId="2AC50135" w14:textId="77777777" w:rsidR="006520B0" w:rsidRPr="005D5596" w:rsidRDefault="00EA6BC9" w:rsidP="006F72B8">
      <w:pPr>
        <w:pStyle w:val="Standard"/>
        <w:rPr>
          <w:rFonts w:asciiTheme="minorHAnsi" w:hAnsiTheme="minorHAnsi"/>
          <w:sz w:val="24"/>
          <w:szCs w:val="22"/>
        </w:rPr>
      </w:pPr>
      <w:r>
        <w:rPr>
          <w:rFonts w:asciiTheme="minorHAnsi" w:hAnsiTheme="minorHAnsi"/>
          <w:sz w:val="24"/>
          <w:szCs w:val="22"/>
        </w:rPr>
        <w:t xml:space="preserve">Loss of power is another risk as all the information is stored online hardware is required to view it so in these </w:t>
      </w:r>
      <w:r w:rsidRPr="00EA6BC9">
        <w:rPr>
          <w:rFonts w:asciiTheme="minorHAnsi" w:hAnsiTheme="minorHAnsi"/>
          <w:sz w:val="24"/>
          <w:szCs w:val="22"/>
        </w:rPr>
        <w:t>scenario</w:t>
      </w:r>
      <w:r>
        <w:rPr>
          <w:rFonts w:asciiTheme="minorHAnsi" w:hAnsiTheme="minorHAnsi"/>
          <w:sz w:val="24"/>
          <w:szCs w:val="22"/>
        </w:rPr>
        <w:t xml:space="preserve">s </w:t>
      </w:r>
      <w:r w:rsidR="00BF3786">
        <w:rPr>
          <w:rFonts w:asciiTheme="minorHAnsi" w:hAnsiTheme="minorHAnsi"/>
          <w:sz w:val="24"/>
          <w:szCs w:val="22"/>
        </w:rPr>
        <w:t xml:space="preserve">where there is no power(which is very likely when it some to some natural disasters), </w:t>
      </w:r>
      <w:r>
        <w:rPr>
          <w:rFonts w:asciiTheme="minorHAnsi" w:hAnsiTheme="minorHAnsi"/>
          <w:sz w:val="24"/>
          <w:szCs w:val="22"/>
        </w:rPr>
        <w:t xml:space="preserve">we will have a personal </w:t>
      </w:r>
      <w:r w:rsidR="00BF3786">
        <w:rPr>
          <w:rFonts w:asciiTheme="minorHAnsi" w:hAnsiTheme="minorHAnsi"/>
          <w:sz w:val="24"/>
          <w:szCs w:val="22"/>
        </w:rPr>
        <w:t>backup generator to power systems at least long enough to print off required information and at most allow for local updates to other systems.</w:t>
      </w:r>
    </w:p>
    <w:p w14:paraId="62CC1702" w14:textId="77777777" w:rsidR="00E939FB" w:rsidRDefault="00E939FB" w:rsidP="005D5596">
      <w:pPr>
        <w:pStyle w:val="Heading1"/>
      </w:pPr>
      <w:bookmarkStart w:id="2" w:name="_Toc536217608"/>
      <w:r w:rsidRPr="005D5596">
        <w:t xml:space="preserve">Code of practice: </w:t>
      </w:r>
      <w:r w:rsidR="006520B0">
        <w:t>S</w:t>
      </w:r>
      <w:r w:rsidRPr="005D5596">
        <w:t>ustainability issues</w:t>
      </w:r>
      <w:bookmarkEnd w:id="2"/>
    </w:p>
    <w:p w14:paraId="4A9B8FE0" w14:textId="77777777" w:rsidR="005D5596" w:rsidRDefault="00210869" w:rsidP="006F72B8">
      <w:pPr>
        <w:pStyle w:val="Standard"/>
        <w:rPr>
          <w:rFonts w:asciiTheme="minorHAnsi" w:hAnsiTheme="minorHAnsi"/>
          <w:sz w:val="24"/>
          <w:szCs w:val="22"/>
        </w:rPr>
      </w:pPr>
      <w:r>
        <w:rPr>
          <w:rFonts w:asciiTheme="minorHAnsi" w:hAnsiTheme="minorHAnsi"/>
          <w:sz w:val="24"/>
          <w:szCs w:val="22"/>
        </w:rPr>
        <w:t xml:space="preserve">When it comes to the sustainability of our project </w:t>
      </w:r>
      <w:r w:rsidR="00832E4E">
        <w:rPr>
          <w:rFonts w:asciiTheme="minorHAnsi" w:hAnsiTheme="minorHAnsi"/>
          <w:sz w:val="24"/>
          <w:szCs w:val="22"/>
        </w:rPr>
        <w:t xml:space="preserve">there are a few factors that we will need to be aware of so that we are able keep our services up and running as if organisations start to use this then they will be relying on us to keep the systems running and functional, these include the monetary costs to keep the severs and databases working as well as the hardware that may need to be provided like computers and any </w:t>
      </w:r>
      <w:r w:rsidR="00832E4E" w:rsidRPr="00832E4E">
        <w:rPr>
          <w:rFonts w:asciiTheme="minorHAnsi" w:hAnsiTheme="minorHAnsi"/>
          <w:sz w:val="24"/>
          <w:szCs w:val="22"/>
        </w:rPr>
        <w:t xml:space="preserve">maintenance </w:t>
      </w:r>
      <w:r w:rsidR="00832E4E">
        <w:rPr>
          <w:rFonts w:asciiTheme="minorHAnsi" w:hAnsiTheme="minorHAnsi"/>
          <w:sz w:val="24"/>
          <w:szCs w:val="22"/>
        </w:rPr>
        <w:t>required.</w:t>
      </w:r>
    </w:p>
    <w:p w14:paraId="4CEB70A5" w14:textId="242695AE" w:rsidR="00832E4E" w:rsidRPr="005D5596" w:rsidRDefault="00832E4E" w:rsidP="006F72B8">
      <w:pPr>
        <w:pStyle w:val="Standard"/>
        <w:rPr>
          <w:rFonts w:asciiTheme="minorHAnsi" w:hAnsiTheme="minorHAnsi"/>
          <w:sz w:val="24"/>
          <w:szCs w:val="22"/>
        </w:rPr>
      </w:pPr>
      <w:r>
        <w:rPr>
          <w:rFonts w:asciiTheme="minorHAnsi" w:hAnsiTheme="minorHAnsi"/>
          <w:sz w:val="24"/>
          <w:szCs w:val="22"/>
        </w:rPr>
        <w:t xml:space="preserve">We would also need constant power provided </w:t>
      </w:r>
      <w:r w:rsidR="00AA48DA">
        <w:rPr>
          <w:rFonts w:asciiTheme="minorHAnsi" w:hAnsiTheme="minorHAnsi"/>
          <w:sz w:val="24"/>
          <w:szCs w:val="22"/>
        </w:rPr>
        <w:t>to the onsite systems as well as the servers so we will have to reduce the amount of power that we are using without compromising the quality and usability of our project</w:t>
      </w:r>
      <w:r w:rsidR="00E458CE">
        <w:rPr>
          <w:rFonts w:asciiTheme="minorHAnsi" w:hAnsiTheme="minorHAnsi"/>
          <w:sz w:val="24"/>
          <w:szCs w:val="22"/>
        </w:rPr>
        <w:t>.</w:t>
      </w:r>
      <w:r w:rsidR="00F3386B">
        <w:rPr>
          <w:rFonts w:asciiTheme="minorHAnsi" w:hAnsiTheme="minorHAnsi"/>
          <w:sz w:val="24"/>
          <w:szCs w:val="22"/>
        </w:rPr>
        <w:t xml:space="preserve"> </w:t>
      </w:r>
      <w:r w:rsidR="00002706">
        <w:rPr>
          <w:rFonts w:asciiTheme="minorHAnsi" w:hAnsiTheme="minorHAnsi"/>
          <w:sz w:val="24"/>
          <w:szCs w:val="22"/>
        </w:rPr>
        <w:t>It may also be hard to keep up with disasters as no two are the same so in some cases when it comes to scaling, we may struggle if we aren’t prepared for a partially large disasters or if there are too may disasters going on at once we may struggle to sustain what we are during. There will be some legal and ethical issues which I will talk about more in the next part of the report, however some laws may make it hard for us to operate in different countries as we often will as every country has different laws we will need to abide by as well as any ethical problems we may encounter.</w:t>
      </w:r>
    </w:p>
    <w:p w14:paraId="7F4D55D6" w14:textId="77777777" w:rsidR="005D5596" w:rsidRPr="005D5596" w:rsidRDefault="00E939FB" w:rsidP="005D5596">
      <w:pPr>
        <w:pStyle w:val="Heading1"/>
      </w:pPr>
      <w:bookmarkStart w:id="3" w:name="_Toc536217609"/>
      <w:r w:rsidRPr="005D5596">
        <w:t>Code of practice: Ethical and Legal issues</w:t>
      </w:r>
      <w:bookmarkEnd w:id="3"/>
    </w:p>
    <w:p w14:paraId="54E2E229" w14:textId="77777777" w:rsidR="005D5596" w:rsidRDefault="00CB65E6" w:rsidP="006F72B8">
      <w:pPr>
        <w:pStyle w:val="Standard"/>
        <w:rPr>
          <w:rFonts w:asciiTheme="minorHAnsi" w:hAnsiTheme="minorHAnsi"/>
          <w:sz w:val="24"/>
          <w:szCs w:val="22"/>
        </w:rPr>
      </w:pPr>
      <w:r>
        <w:rPr>
          <w:rFonts w:asciiTheme="minorHAnsi" w:hAnsiTheme="minorHAnsi"/>
          <w:sz w:val="24"/>
          <w:szCs w:val="22"/>
        </w:rPr>
        <w:t>It is likely that our project will often run into Ethical and Legal issue and that is because of the nature of handling individual’s information, we would need to be careful as not to brake any of the laws that are stated in the Data Protection Act</w:t>
      </w:r>
      <w:hyperlink w:anchor="_References" w:history="1">
        <w:r w:rsidRPr="001D1FF4">
          <w:rPr>
            <w:rStyle w:val="Hyperlink"/>
            <w:rFonts w:asciiTheme="minorHAnsi" w:hAnsiTheme="minorHAnsi"/>
            <w:sz w:val="24"/>
            <w:szCs w:val="22"/>
          </w:rPr>
          <w:t>[</w:t>
        </w:r>
        <w:r w:rsidR="005038B9" w:rsidRPr="001D1FF4">
          <w:rPr>
            <w:rStyle w:val="Hyperlink"/>
            <w:rFonts w:asciiTheme="minorHAnsi" w:hAnsiTheme="minorHAnsi"/>
            <w:sz w:val="24"/>
            <w:szCs w:val="22"/>
          </w:rPr>
          <w:t>4</w:t>
        </w:r>
        <w:r w:rsidRPr="001D1FF4">
          <w:rPr>
            <w:rStyle w:val="Hyperlink"/>
            <w:rFonts w:asciiTheme="minorHAnsi" w:hAnsiTheme="minorHAnsi"/>
            <w:sz w:val="24"/>
            <w:szCs w:val="22"/>
          </w:rPr>
          <w:t>]</w:t>
        </w:r>
      </w:hyperlink>
      <w:r>
        <w:rPr>
          <w:rFonts w:asciiTheme="minorHAnsi" w:hAnsiTheme="minorHAnsi"/>
          <w:sz w:val="24"/>
          <w:szCs w:val="22"/>
        </w:rPr>
        <w:t>, so we would not be able to take any information for an individual they do not want taken, we need to allow the user to view the data we have saved</w:t>
      </w:r>
      <w:r w:rsidR="002926B7">
        <w:rPr>
          <w:rFonts w:asciiTheme="minorHAnsi" w:hAnsiTheme="minorHAnsi"/>
          <w:sz w:val="24"/>
          <w:szCs w:val="22"/>
        </w:rPr>
        <w:t xml:space="preserve"> this can be found in the GDPR</w:t>
      </w:r>
      <w:hyperlink w:anchor="_References" w:history="1">
        <w:r w:rsidR="005038B9" w:rsidRPr="001D1FF4">
          <w:rPr>
            <w:rStyle w:val="Hyperlink"/>
            <w:rFonts w:asciiTheme="minorHAnsi" w:hAnsiTheme="minorHAnsi"/>
            <w:sz w:val="24"/>
            <w:szCs w:val="22"/>
          </w:rPr>
          <w:t>[</w:t>
        </w:r>
        <w:r w:rsidR="00197D8D" w:rsidRPr="001D1FF4">
          <w:rPr>
            <w:rStyle w:val="Hyperlink"/>
            <w:rFonts w:asciiTheme="minorHAnsi" w:hAnsiTheme="minorHAnsi"/>
            <w:sz w:val="24"/>
            <w:szCs w:val="22"/>
          </w:rPr>
          <w:t>1</w:t>
        </w:r>
        <w:r w:rsidR="005038B9" w:rsidRPr="001D1FF4">
          <w:rPr>
            <w:rStyle w:val="Hyperlink"/>
            <w:rFonts w:asciiTheme="minorHAnsi" w:hAnsiTheme="minorHAnsi"/>
            <w:sz w:val="24"/>
            <w:szCs w:val="22"/>
          </w:rPr>
          <w:t>]</w:t>
        </w:r>
      </w:hyperlink>
      <w:r w:rsidR="002926B7">
        <w:rPr>
          <w:rFonts w:asciiTheme="minorHAnsi" w:hAnsiTheme="minorHAnsi"/>
          <w:sz w:val="24"/>
          <w:szCs w:val="22"/>
        </w:rPr>
        <w:t xml:space="preserve"> “Right of access by the data subject”</w:t>
      </w:r>
      <w:r>
        <w:rPr>
          <w:rFonts w:asciiTheme="minorHAnsi" w:hAnsiTheme="minorHAnsi"/>
          <w:sz w:val="24"/>
          <w:szCs w:val="22"/>
        </w:rPr>
        <w:t xml:space="preserve"> as well as allow them to change or remove any information when choose, as according the Right </w:t>
      </w:r>
      <w:r w:rsidR="002926B7">
        <w:rPr>
          <w:rFonts w:asciiTheme="minorHAnsi" w:hAnsiTheme="minorHAnsi"/>
          <w:sz w:val="24"/>
          <w:szCs w:val="22"/>
        </w:rPr>
        <w:t>to be Forgotten with can be also found within the GDPR</w:t>
      </w:r>
      <w:hyperlink w:anchor="_References" w:history="1">
        <w:r w:rsidR="002926B7" w:rsidRPr="001D1FF4">
          <w:rPr>
            <w:rStyle w:val="Hyperlink"/>
            <w:rFonts w:asciiTheme="minorHAnsi" w:hAnsiTheme="minorHAnsi"/>
            <w:sz w:val="24"/>
            <w:szCs w:val="22"/>
          </w:rPr>
          <w:t>[</w:t>
        </w:r>
        <w:r w:rsidR="00197D8D" w:rsidRPr="001D1FF4">
          <w:rPr>
            <w:rStyle w:val="Hyperlink"/>
            <w:rFonts w:asciiTheme="minorHAnsi" w:hAnsiTheme="minorHAnsi"/>
            <w:sz w:val="24"/>
            <w:szCs w:val="22"/>
          </w:rPr>
          <w:t>2</w:t>
        </w:r>
        <w:r w:rsidR="002926B7" w:rsidRPr="001D1FF4">
          <w:rPr>
            <w:rStyle w:val="Hyperlink"/>
            <w:rFonts w:asciiTheme="minorHAnsi" w:hAnsiTheme="minorHAnsi"/>
            <w:sz w:val="24"/>
            <w:szCs w:val="22"/>
          </w:rPr>
          <w:t>]</w:t>
        </w:r>
      </w:hyperlink>
      <w:r w:rsidR="002926B7">
        <w:rPr>
          <w:rFonts w:asciiTheme="minorHAnsi" w:hAnsiTheme="minorHAnsi"/>
          <w:sz w:val="24"/>
          <w:szCs w:val="22"/>
        </w:rPr>
        <w:t xml:space="preserve"> we will also </w:t>
      </w:r>
      <w:r w:rsidR="002926B7">
        <w:rPr>
          <w:rFonts w:asciiTheme="minorHAnsi" w:hAnsiTheme="minorHAnsi"/>
          <w:sz w:val="24"/>
          <w:szCs w:val="22"/>
        </w:rPr>
        <w:lastRenderedPageBreak/>
        <w:t>require have to be very careful on who is able to access the information which wont be anyone that isn’t the individual or organization holding the information with the exception of a Parent/Guardian if the individual is underaged</w:t>
      </w:r>
      <w:r w:rsidR="009B4AF2">
        <w:rPr>
          <w:rFonts w:asciiTheme="minorHAnsi" w:hAnsiTheme="minorHAnsi"/>
          <w:sz w:val="24"/>
          <w:szCs w:val="22"/>
        </w:rPr>
        <w:t xml:space="preserve">. We would also need to abide by the BCS Code of Conduct </w:t>
      </w:r>
      <w:hyperlink w:anchor="_References" w:history="1">
        <w:r w:rsidR="009B4AF2" w:rsidRPr="001D1FF4">
          <w:rPr>
            <w:rStyle w:val="Hyperlink"/>
            <w:rFonts w:asciiTheme="minorHAnsi" w:hAnsiTheme="minorHAnsi"/>
            <w:sz w:val="24"/>
            <w:szCs w:val="22"/>
          </w:rPr>
          <w:t>[</w:t>
        </w:r>
        <w:r w:rsidR="00197D8D" w:rsidRPr="001D1FF4">
          <w:rPr>
            <w:rStyle w:val="Hyperlink"/>
            <w:rFonts w:asciiTheme="minorHAnsi" w:hAnsiTheme="minorHAnsi"/>
            <w:sz w:val="24"/>
            <w:szCs w:val="22"/>
          </w:rPr>
          <w:t>3</w:t>
        </w:r>
        <w:r w:rsidR="009B4AF2" w:rsidRPr="001D1FF4">
          <w:rPr>
            <w:rStyle w:val="Hyperlink"/>
            <w:rFonts w:asciiTheme="minorHAnsi" w:hAnsiTheme="minorHAnsi"/>
            <w:sz w:val="24"/>
            <w:szCs w:val="22"/>
          </w:rPr>
          <w:t>]</w:t>
        </w:r>
      </w:hyperlink>
      <w:r w:rsidR="009B4AF2">
        <w:rPr>
          <w:rFonts w:asciiTheme="minorHAnsi" w:hAnsiTheme="minorHAnsi"/>
          <w:sz w:val="24"/>
          <w:szCs w:val="22"/>
        </w:rPr>
        <w:t xml:space="preserve"> which would include </w:t>
      </w:r>
      <w:r w:rsidR="00F76771">
        <w:rPr>
          <w:rFonts w:asciiTheme="minorHAnsi" w:hAnsiTheme="minorHAnsi"/>
          <w:sz w:val="24"/>
          <w:szCs w:val="22"/>
        </w:rPr>
        <w:t>having respect for individuals and their privacy, take it seriously and only do your job and your job only do not try to do anything you are not trained to do or authorized to do or take advantage of the individuals you are helping.</w:t>
      </w:r>
    </w:p>
    <w:p w14:paraId="1F0B1CA2" w14:textId="77777777" w:rsidR="00197D8D" w:rsidRDefault="00197D8D" w:rsidP="006F72B8">
      <w:pPr>
        <w:pStyle w:val="Standard"/>
        <w:rPr>
          <w:rFonts w:asciiTheme="minorHAnsi" w:hAnsiTheme="minorHAnsi"/>
          <w:sz w:val="24"/>
          <w:szCs w:val="22"/>
        </w:rPr>
      </w:pPr>
      <w:r>
        <w:rPr>
          <w:rFonts w:asciiTheme="minorHAnsi" w:hAnsiTheme="minorHAnsi"/>
          <w:sz w:val="24"/>
          <w:szCs w:val="22"/>
        </w:rPr>
        <w:t>In terms of how the Legal and Ethical issues will affect us in regards to the Third Sector project is hard to say given the fact th</w:t>
      </w:r>
      <w:r w:rsidR="00684399">
        <w:rPr>
          <w:rFonts w:asciiTheme="minorHAnsi" w:hAnsiTheme="minorHAnsi"/>
          <w:sz w:val="24"/>
          <w:szCs w:val="22"/>
        </w:rPr>
        <w:t>at nothing like this has ever happened before and that</w:t>
      </w:r>
      <w:r>
        <w:rPr>
          <w:rFonts w:asciiTheme="minorHAnsi" w:hAnsiTheme="minorHAnsi"/>
          <w:sz w:val="24"/>
          <w:szCs w:val="22"/>
        </w:rPr>
        <w:t xml:space="preserve"> UK and EU are often in agreement when it comes to laws so </w:t>
      </w:r>
      <w:r w:rsidR="001D1FF4">
        <w:rPr>
          <w:rFonts w:asciiTheme="minorHAnsi" w:hAnsiTheme="minorHAnsi"/>
          <w:sz w:val="24"/>
          <w:szCs w:val="22"/>
        </w:rPr>
        <w:t>it’s</w:t>
      </w:r>
      <w:r>
        <w:rPr>
          <w:rFonts w:asciiTheme="minorHAnsi" w:hAnsiTheme="minorHAnsi"/>
          <w:sz w:val="24"/>
          <w:szCs w:val="22"/>
        </w:rPr>
        <w:t xml:space="preserve"> possible there will be no change at all or very little, when it comes to ethics as that isn’t some thing can be easily enforced as may people have different views on it something that isn’t likely to change much however given the current situation regarding  Brexit is very difficult to know what is going to happen as the ever changing deals that are being rejected, which may lead to a no deal Brexit in which case </w:t>
      </w:r>
      <w:r w:rsidR="00684399">
        <w:rPr>
          <w:rFonts w:asciiTheme="minorHAnsi" w:hAnsiTheme="minorHAnsi"/>
          <w:sz w:val="24"/>
          <w:szCs w:val="22"/>
        </w:rPr>
        <w:t>it’s</w:t>
      </w:r>
      <w:r>
        <w:rPr>
          <w:rFonts w:asciiTheme="minorHAnsi" w:hAnsiTheme="minorHAnsi"/>
          <w:sz w:val="24"/>
          <w:szCs w:val="22"/>
        </w:rPr>
        <w:t xml:space="preserve"> hard to predict anything at all </w:t>
      </w:r>
      <w:r w:rsidR="00684399">
        <w:rPr>
          <w:rFonts w:asciiTheme="minorHAnsi" w:hAnsiTheme="minorHAnsi"/>
          <w:sz w:val="24"/>
          <w:szCs w:val="22"/>
        </w:rPr>
        <w:t>let alone for Third Sector organisations, it may make it harder for Third Sector organisations to operate in the EU</w:t>
      </w:r>
      <w:r w:rsidR="000E5A53">
        <w:rPr>
          <w:rFonts w:asciiTheme="minorHAnsi" w:hAnsiTheme="minorHAnsi"/>
          <w:sz w:val="24"/>
          <w:szCs w:val="22"/>
        </w:rPr>
        <w:t>.</w:t>
      </w:r>
      <w:r w:rsidR="001D1FF4">
        <w:rPr>
          <w:rFonts w:asciiTheme="minorHAnsi" w:hAnsiTheme="minorHAnsi"/>
          <w:sz w:val="24"/>
          <w:szCs w:val="22"/>
        </w:rPr>
        <w:t xml:space="preserve"> </w:t>
      </w:r>
      <w:hyperlink w:anchor="_References" w:history="1">
        <w:r w:rsidR="001D1FF4" w:rsidRPr="001D1FF4">
          <w:rPr>
            <w:rStyle w:val="Hyperlink"/>
            <w:rFonts w:asciiTheme="minorHAnsi" w:hAnsiTheme="minorHAnsi"/>
            <w:sz w:val="24"/>
            <w:szCs w:val="22"/>
          </w:rPr>
          <w:t>[5]</w:t>
        </w:r>
      </w:hyperlink>
    </w:p>
    <w:p w14:paraId="08562F3F" w14:textId="77777777" w:rsidR="00197D8D" w:rsidRPr="005D5596" w:rsidRDefault="00197D8D" w:rsidP="006F72B8">
      <w:pPr>
        <w:pStyle w:val="Standard"/>
        <w:rPr>
          <w:rFonts w:asciiTheme="minorHAnsi" w:hAnsiTheme="minorHAnsi"/>
          <w:sz w:val="24"/>
          <w:szCs w:val="22"/>
        </w:rPr>
      </w:pPr>
    </w:p>
    <w:p w14:paraId="6D5F46CC" w14:textId="77777777" w:rsidR="00E939FB" w:rsidRDefault="00E939FB" w:rsidP="005D5596">
      <w:pPr>
        <w:pStyle w:val="Heading1"/>
      </w:pPr>
      <w:bookmarkStart w:id="4" w:name="_Toc536217610"/>
      <w:r w:rsidRPr="005D5596">
        <w:t>Quality Assurance Issues</w:t>
      </w:r>
      <w:bookmarkEnd w:id="4"/>
    </w:p>
    <w:p w14:paraId="7B2BE1D0" w14:textId="7DF4ECB2" w:rsidR="005D5596" w:rsidRPr="005D5596" w:rsidRDefault="00BA04A7" w:rsidP="006F72B8">
      <w:pPr>
        <w:pStyle w:val="Standard"/>
        <w:rPr>
          <w:rFonts w:asciiTheme="minorHAnsi" w:hAnsiTheme="minorHAnsi"/>
          <w:sz w:val="24"/>
          <w:szCs w:val="22"/>
        </w:rPr>
      </w:pPr>
      <w:r>
        <w:rPr>
          <w:rFonts w:asciiTheme="minorHAnsi" w:hAnsiTheme="minorHAnsi"/>
          <w:sz w:val="24"/>
          <w:szCs w:val="22"/>
        </w:rPr>
        <w:t xml:space="preserve"> </w:t>
      </w:r>
      <w:r w:rsidR="004E0D0C">
        <w:rPr>
          <w:rFonts w:asciiTheme="minorHAnsi" w:hAnsiTheme="minorHAnsi"/>
          <w:sz w:val="24"/>
          <w:szCs w:val="22"/>
        </w:rPr>
        <w:t>We want</w:t>
      </w:r>
      <w:r>
        <w:rPr>
          <w:rFonts w:asciiTheme="minorHAnsi" w:hAnsiTheme="minorHAnsi"/>
          <w:sz w:val="24"/>
          <w:szCs w:val="22"/>
        </w:rPr>
        <w:t xml:space="preserve"> to make sure that our project is at is most effective and working fully at all times so that it can be used quickly at a moment’s notice as well as quick turn over when looking for data this will require </w:t>
      </w:r>
      <w:r w:rsidR="00F359C2">
        <w:rPr>
          <w:rFonts w:asciiTheme="minorHAnsi" w:hAnsiTheme="minorHAnsi"/>
          <w:sz w:val="24"/>
          <w:szCs w:val="22"/>
        </w:rPr>
        <w:t>a</w:t>
      </w:r>
      <w:r>
        <w:rPr>
          <w:rFonts w:asciiTheme="minorHAnsi" w:hAnsiTheme="minorHAnsi"/>
          <w:sz w:val="24"/>
          <w:szCs w:val="22"/>
        </w:rPr>
        <w:t xml:space="preserve"> lot of preparation and handling so that information is being passed around in a way that is doesn’t sacrifice quality but is quick and effective, it would also need to be able to withstand large amounts of data being input and backed up while slowing as little as possible. We would also need to insure there is no data deletion or overwriting as that could be a massive issue for users as well as people in the disaster area looking to utilize the our project.</w:t>
      </w:r>
    </w:p>
    <w:p w14:paraId="5D82E35E" w14:textId="77777777" w:rsidR="005D5596" w:rsidRDefault="005D5596" w:rsidP="005D5596">
      <w:pPr>
        <w:pStyle w:val="Heading1"/>
      </w:pPr>
      <w:bookmarkStart w:id="5" w:name="_References"/>
      <w:bookmarkStart w:id="6" w:name="_Toc536217611"/>
      <w:bookmarkEnd w:id="5"/>
      <w:r w:rsidRPr="005D5596">
        <w:t>References</w:t>
      </w:r>
      <w:bookmarkEnd w:id="6"/>
    </w:p>
    <w:p w14:paraId="01598244" w14:textId="77777777" w:rsidR="001D1FF4" w:rsidRDefault="001D1FF4" w:rsidP="001D1FF4">
      <w:pPr>
        <w:pStyle w:val="Heading2"/>
        <w:spacing w:before="0"/>
        <w:rPr>
          <w:color w:val="000000"/>
        </w:rPr>
      </w:pPr>
    </w:p>
    <w:p w14:paraId="61E71A81" w14:textId="77777777" w:rsidR="001D1FF4" w:rsidRDefault="001D1FF4" w:rsidP="001D1FF4">
      <w:pPr>
        <w:pStyle w:val="NormalWeb"/>
        <w:spacing w:before="0" w:beforeAutospacing="0" w:after="180" w:afterAutospacing="0"/>
        <w:ind w:left="450" w:hanging="450"/>
        <w:rPr>
          <w:color w:val="000000"/>
          <w:sz w:val="27"/>
          <w:szCs w:val="27"/>
        </w:rPr>
      </w:pPr>
      <w:r>
        <w:rPr>
          <w:color w:val="000000"/>
          <w:sz w:val="27"/>
          <w:szCs w:val="27"/>
        </w:rPr>
        <w:t>[1]"Data Protection Act 2018", </w:t>
      </w:r>
      <w:r>
        <w:rPr>
          <w:i/>
          <w:iCs/>
          <w:color w:val="000000"/>
          <w:sz w:val="27"/>
          <w:szCs w:val="27"/>
        </w:rPr>
        <w:t>Legislation.gov.uk</w:t>
      </w:r>
      <w:r>
        <w:rPr>
          <w:color w:val="000000"/>
          <w:sz w:val="27"/>
          <w:szCs w:val="27"/>
        </w:rPr>
        <w:t>, 2019. [Online]. Available: http://www.legislation.gov.uk/ukpga/2018/12/section/45/enacted. [Accessed: 24- Jan- 2019].</w:t>
      </w:r>
    </w:p>
    <w:p w14:paraId="79F0C2B8" w14:textId="77777777" w:rsidR="001D1FF4" w:rsidRDefault="001D1FF4" w:rsidP="001D1FF4">
      <w:pPr>
        <w:pStyle w:val="NormalWeb"/>
        <w:spacing w:before="0" w:beforeAutospacing="0" w:after="180" w:afterAutospacing="0"/>
        <w:ind w:left="450" w:hanging="450"/>
        <w:rPr>
          <w:color w:val="000000"/>
          <w:sz w:val="27"/>
          <w:szCs w:val="27"/>
        </w:rPr>
      </w:pPr>
      <w:r>
        <w:rPr>
          <w:color w:val="000000"/>
          <w:sz w:val="27"/>
          <w:szCs w:val="27"/>
        </w:rPr>
        <w:t>[2]"Data Protection Act 2018", </w:t>
      </w:r>
      <w:r>
        <w:rPr>
          <w:i/>
          <w:iCs/>
          <w:color w:val="000000"/>
          <w:sz w:val="27"/>
          <w:szCs w:val="27"/>
        </w:rPr>
        <w:t>Legislation.gov.uk</w:t>
      </w:r>
      <w:r>
        <w:rPr>
          <w:color w:val="000000"/>
          <w:sz w:val="27"/>
          <w:szCs w:val="27"/>
        </w:rPr>
        <w:t>, 2019. [Online]. Available: http://www.legislation.gov.uk/ukpga/2018/12/part/3/chapter/3/crossheading/data-subjects-rights-to-rectification-or-erasure-etc/enacted. [Accessed: 24- Jan- 2019].</w:t>
      </w:r>
    </w:p>
    <w:p w14:paraId="246AFBD1" w14:textId="77777777" w:rsidR="001D1FF4" w:rsidRDefault="001D1FF4" w:rsidP="001D1FF4">
      <w:pPr>
        <w:pStyle w:val="NormalWeb"/>
        <w:spacing w:before="0" w:beforeAutospacing="0" w:after="180" w:afterAutospacing="0"/>
        <w:ind w:left="450" w:hanging="450"/>
        <w:rPr>
          <w:color w:val="000000"/>
          <w:sz w:val="27"/>
          <w:szCs w:val="27"/>
        </w:rPr>
      </w:pPr>
      <w:r>
        <w:rPr>
          <w:color w:val="000000"/>
          <w:sz w:val="27"/>
          <w:szCs w:val="27"/>
        </w:rPr>
        <w:t>[3]"Code of conduct | Membership | BCS - The Chartered Institute for IT", </w:t>
      </w:r>
      <w:r>
        <w:rPr>
          <w:i/>
          <w:iCs/>
          <w:color w:val="000000"/>
          <w:sz w:val="27"/>
          <w:szCs w:val="27"/>
        </w:rPr>
        <w:t>Bcs.org</w:t>
      </w:r>
      <w:r>
        <w:rPr>
          <w:color w:val="000000"/>
          <w:sz w:val="27"/>
          <w:szCs w:val="27"/>
        </w:rPr>
        <w:t>, 2019. [Online]. Available: https://www.bcs.org/category/6030. [Accessed: 24- Jan- 2019].</w:t>
      </w:r>
    </w:p>
    <w:p w14:paraId="374B34DA" w14:textId="77777777" w:rsidR="001D1FF4" w:rsidRDefault="001D1FF4" w:rsidP="001D1FF4">
      <w:pPr>
        <w:pStyle w:val="NormalWeb"/>
        <w:spacing w:before="0" w:beforeAutospacing="0" w:after="180" w:afterAutospacing="0"/>
        <w:ind w:left="450" w:hanging="450"/>
        <w:rPr>
          <w:color w:val="000000"/>
          <w:sz w:val="27"/>
          <w:szCs w:val="27"/>
        </w:rPr>
      </w:pPr>
      <w:r>
        <w:rPr>
          <w:color w:val="000000"/>
          <w:sz w:val="27"/>
          <w:szCs w:val="27"/>
        </w:rPr>
        <w:t>[4]"Data protection", </w:t>
      </w:r>
      <w:r>
        <w:rPr>
          <w:i/>
          <w:iCs/>
          <w:color w:val="000000"/>
          <w:sz w:val="27"/>
          <w:szCs w:val="27"/>
        </w:rPr>
        <w:t>GOV.UK</w:t>
      </w:r>
      <w:r>
        <w:rPr>
          <w:color w:val="000000"/>
          <w:sz w:val="27"/>
          <w:szCs w:val="27"/>
        </w:rPr>
        <w:t>, 2019. [Online]. Available: https://www.gov.uk/data-protection. [Accessed: 24- Jan- 2019].</w:t>
      </w:r>
    </w:p>
    <w:p w14:paraId="5B376450" w14:textId="77777777" w:rsidR="001D1FF4" w:rsidRDefault="001D1FF4" w:rsidP="001D1FF4">
      <w:pPr>
        <w:pStyle w:val="NormalWeb"/>
        <w:spacing w:before="0" w:beforeAutospacing="0" w:after="180" w:afterAutospacing="0"/>
        <w:ind w:left="450" w:hanging="450"/>
        <w:rPr>
          <w:color w:val="000000"/>
          <w:sz w:val="27"/>
          <w:szCs w:val="27"/>
        </w:rPr>
      </w:pPr>
      <w:r>
        <w:rPr>
          <w:color w:val="000000"/>
          <w:sz w:val="27"/>
          <w:szCs w:val="27"/>
        </w:rPr>
        <w:t>[5]"Digital Brexit Planning for a successful digital future outside of the EU", </w:t>
      </w:r>
      <w:r>
        <w:rPr>
          <w:i/>
          <w:iCs/>
          <w:color w:val="000000"/>
          <w:sz w:val="27"/>
          <w:szCs w:val="27"/>
        </w:rPr>
        <w:t>Policy.bcs.org</w:t>
      </w:r>
      <w:r>
        <w:rPr>
          <w:color w:val="000000"/>
          <w:sz w:val="27"/>
          <w:szCs w:val="27"/>
        </w:rPr>
        <w:t xml:space="preserve">, 2019. [Online]. Available: </w:t>
      </w:r>
      <w:r>
        <w:rPr>
          <w:color w:val="000000"/>
          <w:sz w:val="27"/>
          <w:szCs w:val="27"/>
        </w:rPr>
        <w:lastRenderedPageBreak/>
        <w:t>https://policy.bcs.org/sites/policy.bcs.org/files/Digital%20Brexit%20Text_WEB_1.pdf. [Accessed: 24- Jan- 2019].</w:t>
      </w:r>
    </w:p>
    <w:p w14:paraId="77103816" w14:textId="77777777" w:rsidR="005D5596" w:rsidRPr="006F72B8" w:rsidRDefault="005D5596" w:rsidP="001D1FF4">
      <w:pPr>
        <w:pStyle w:val="Standard"/>
        <w:rPr>
          <w:rFonts w:asciiTheme="minorHAnsi" w:hAnsiTheme="minorHAnsi"/>
          <w:sz w:val="24"/>
          <w:szCs w:val="22"/>
        </w:rPr>
      </w:pPr>
    </w:p>
    <w:sectPr w:rsidR="005D5596" w:rsidRPr="006F72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157662" w14:textId="77777777" w:rsidR="00F7522C" w:rsidRDefault="00F7522C" w:rsidP="00BF7DBB">
      <w:pPr>
        <w:spacing w:after="0" w:line="240" w:lineRule="auto"/>
      </w:pPr>
      <w:r>
        <w:separator/>
      </w:r>
    </w:p>
  </w:endnote>
  <w:endnote w:type="continuationSeparator" w:id="0">
    <w:p w14:paraId="18E12CDF" w14:textId="77777777" w:rsidR="00F7522C" w:rsidRDefault="00F7522C" w:rsidP="00BF7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74EBF" w14:textId="77777777" w:rsidR="00F7522C" w:rsidRDefault="00F7522C" w:rsidP="00BF7DBB">
      <w:pPr>
        <w:spacing w:after="0" w:line="240" w:lineRule="auto"/>
      </w:pPr>
      <w:r>
        <w:separator/>
      </w:r>
    </w:p>
  </w:footnote>
  <w:footnote w:type="continuationSeparator" w:id="0">
    <w:p w14:paraId="4407DE09" w14:textId="77777777" w:rsidR="00F7522C" w:rsidRDefault="00F7522C" w:rsidP="00BF7D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DBB"/>
    <w:rsid w:val="00002706"/>
    <w:rsid w:val="000E5A53"/>
    <w:rsid w:val="001534E0"/>
    <w:rsid w:val="001768BF"/>
    <w:rsid w:val="00197D8D"/>
    <w:rsid w:val="001D1FF4"/>
    <w:rsid w:val="00210869"/>
    <w:rsid w:val="002926B7"/>
    <w:rsid w:val="004E0D0C"/>
    <w:rsid w:val="005038B9"/>
    <w:rsid w:val="00523DFD"/>
    <w:rsid w:val="005D5596"/>
    <w:rsid w:val="00615F52"/>
    <w:rsid w:val="006520B0"/>
    <w:rsid w:val="00684399"/>
    <w:rsid w:val="006F72B8"/>
    <w:rsid w:val="0078705C"/>
    <w:rsid w:val="00825036"/>
    <w:rsid w:val="00832E4E"/>
    <w:rsid w:val="008A52E4"/>
    <w:rsid w:val="009B4AF2"/>
    <w:rsid w:val="00AA48DA"/>
    <w:rsid w:val="00BA04A7"/>
    <w:rsid w:val="00BF3786"/>
    <w:rsid w:val="00BF7DBB"/>
    <w:rsid w:val="00C45411"/>
    <w:rsid w:val="00CB65E6"/>
    <w:rsid w:val="00E458CE"/>
    <w:rsid w:val="00E510B1"/>
    <w:rsid w:val="00E939FB"/>
    <w:rsid w:val="00EA6BC9"/>
    <w:rsid w:val="00EC7146"/>
    <w:rsid w:val="00F3386B"/>
    <w:rsid w:val="00F359C2"/>
    <w:rsid w:val="00F55BDE"/>
    <w:rsid w:val="00F7522C"/>
    <w:rsid w:val="00F76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3DCEE"/>
  <w15:chartTrackingRefBased/>
  <w15:docId w15:val="{7593713D-DC4D-4E9B-968E-B30E1F785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5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D1F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7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DBB"/>
  </w:style>
  <w:style w:type="paragraph" w:styleId="Footer">
    <w:name w:val="footer"/>
    <w:basedOn w:val="Normal"/>
    <w:link w:val="FooterChar"/>
    <w:uiPriority w:val="99"/>
    <w:unhideWhenUsed/>
    <w:rsid w:val="00BF7D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DBB"/>
  </w:style>
  <w:style w:type="paragraph" w:customStyle="1" w:styleId="Standard">
    <w:name w:val="Standard"/>
    <w:rsid w:val="00E939FB"/>
    <w:pPr>
      <w:suppressAutoHyphens/>
      <w:autoSpaceDN w:val="0"/>
      <w:spacing w:after="0" w:line="240" w:lineRule="auto"/>
    </w:pPr>
    <w:rPr>
      <w:rFonts w:ascii="Times New Roman" w:eastAsia="Times New Roman" w:hAnsi="Times New Roman" w:cs="Times New Roman"/>
      <w:kern w:val="3"/>
      <w:sz w:val="20"/>
      <w:szCs w:val="20"/>
      <w:lang w:eastAsia="en-GB"/>
    </w:rPr>
  </w:style>
  <w:style w:type="paragraph" w:styleId="ListParagraph">
    <w:name w:val="List Paragraph"/>
    <w:basedOn w:val="Normal"/>
    <w:uiPriority w:val="34"/>
    <w:qFormat/>
    <w:rsid w:val="005D5596"/>
    <w:pPr>
      <w:ind w:left="720"/>
      <w:contextualSpacing/>
    </w:pPr>
  </w:style>
  <w:style w:type="character" w:customStyle="1" w:styleId="Heading1Char">
    <w:name w:val="Heading 1 Char"/>
    <w:basedOn w:val="DefaultParagraphFont"/>
    <w:link w:val="Heading1"/>
    <w:uiPriority w:val="9"/>
    <w:rsid w:val="005D55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5596"/>
    <w:pPr>
      <w:outlineLvl w:val="9"/>
    </w:pPr>
    <w:rPr>
      <w:lang w:val="en-US"/>
    </w:rPr>
  </w:style>
  <w:style w:type="paragraph" w:styleId="TOC1">
    <w:name w:val="toc 1"/>
    <w:basedOn w:val="Normal"/>
    <w:next w:val="Normal"/>
    <w:autoRedefine/>
    <w:uiPriority w:val="39"/>
    <w:unhideWhenUsed/>
    <w:rsid w:val="005D5596"/>
    <w:pPr>
      <w:spacing w:after="100"/>
    </w:pPr>
  </w:style>
  <w:style w:type="character" w:styleId="Hyperlink">
    <w:name w:val="Hyperlink"/>
    <w:basedOn w:val="DefaultParagraphFont"/>
    <w:uiPriority w:val="99"/>
    <w:unhideWhenUsed/>
    <w:rsid w:val="005D5596"/>
    <w:rPr>
      <w:color w:val="0563C1" w:themeColor="hyperlink"/>
      <w:u w:val="single"/>
    </w:rPr>
  </w:style>
  <w:style w:type="character" w:customStyle="1" w:styleId="Heading2Char">
    <w:name w:val="Heading 2 Char"/>
    <w:basedOn w:val="DefaultParagraphFont"/>
    <w:link w:val="Heading2"/>
    <w:uiPriority w:val="9"/>
    <w:semiHidden/>
    <w:rsid w:val="001D1FF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D1F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D1FF4"/>
    <w:rPr>
      <w:color w:val="605E5C"/>
      <w:shd w:val="clear" w:color="auto" w:fill="E1DFDD"/>
    </w:rPr>
  </w:style>
  <w:style w:type="character" w:styleId="FollowedHyperlink">
    <w:name w:val="FollowedHyperlink"/>
    <w:basedOn w:val="DefaultParagraphFont"/>
    <w:uiPriority w:val="99"/>
    <w:semiHidden/>
    <w:unhideWhenUsed/>
    <w:rsid w:val="001D1F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533057">
      <w:bodyDiv w:val="1"/>
      <w:marLeft w:val="0"/>
      <w:marRight w:val="0"/>
      <w:marTop w:val="0"/>
      <w:marBottom w:val="0"/>
      <w:divBdr>
        <w:top w:val="none" w:sz="0" w:space="0" w:color="auto"/>
        <w:left w:val="none" w:sz="0" w:space="0" w:color="auto"/>
        <w:bottom w:val="none" w:sz="0" w:space="0" w:color="auto"/>
        <w:right w:val="none" w:sz="0" w:space="0" w:color="auto"/>
      </w:divBdr>
    </w:div>
    <w:div w:id="169615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9E8C4C1-AF99-4542-850D-718E43F04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4</Pages>
  <Words>1073</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Rawlins</dc:creator>
  <cp:keywords/>
  <dc:description/>
  <cp:lastModifiedBy>Jack Rawlins</cp:lastModifiedBy>
  <cp:revision>17</cp:revision>
  <dcterms:created xsi:type="dcterms:W3CDTF">2019-01-23T23:40:00Z</dcterms:created>
  <dcterms:modified xsi:type="dcterms:W3CDTF">2019-01-25T22:11:00Z</dcterms:modified>
</cp:coreProperties>
</file>