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E0EDD3" w14:textId="77777777" w:rsidR="00D73885" w:rsidRPr="00D73885" w:rsidRDefault="00D73885" w:rsidP="00D73885">
      <w:pPr>
        <w:pStyle w:val="Title"/>
        <w:rPr>
          <w:rFonts w:ascii="Times New Roman" w:hAnsi="Times New Roman" w:cs="Times New Roman"/>
        </w:rPr>
      </w:pPr>
      <w:r w:rsidRPr="00D73885">
        <w:rPr>
          <w:rFonts w:ascii="Times New Roman" w:hAnsi="Times New Roman" w:cs="Times New Roman"/>
        </w:rPr>
        <w:t>LEVEL 6 ASSESSMENT SPECIFICATION</w:t>
      </w:r>
    </w:p>
    <w:p w14:paraId="3210A772" w14:textId="77777777" w:rsidR="00D73885" w:rsidRPr="00D73885" w:rsidRDefault="00D73885" w:rsidP="00D73885">
      <w:pPr>
        <w:pStyle w:val="Title"/>
        <w:rPr>
          <w:rFonts w:ascii="Times New Roman" w:hAnsi="Times New Roman" w:cs="Times New Roman"/>
          <w:sz w:val="32"/>
          <w:szCs w:val="32"/>
        </w:rPr>
      </w:pPr>
    </w:p>
    <w:p w14:paraId="4AAE8AF0" w14:textId="77777777" w:rsidR="00D73885" w:rsidRPr="00D73885" w:rsidRDefault="00D73885" w:rsidP="00D73885">
      <w:pPr>
        <w:pStyle w:val="Title"/>
        <w:rPr>
          <w:rFonts w:ascii="Times New Roman" w:hAnsi="Times New Roman" w:cs="Times New Roman"/>
          <w:b/>
          <w:bCs/>
          <w:sz w:val="32"/>
          <w:szCs w:val="32"/>
        </w:rPr>
      </w:pPr>
      <w:r w:rsidRPr="00D73885">
        <w:rPr>
          <w:rFonts w:ascii="Times New Roman" w:hAnsi="Times New Roman" w:cs="Times New Roman"/>
          <w:b/>
          <w:bCs/>
          <w:sz w:val="32"/>
          <w:szCs w:val="32"/>
        </w:rPr>
        <w:t>Student name:   </w:t>
      </w:r>
      <w:r w:rsidRPr="00D73885">
        <w:rPr>
          <w:rFonts w:ascii="Times New Roman" w:hAnsi="Times New Roman" w:cs="Times New Roman"/>
          <w:b/>
          <w:bCs/>
          <w:sz w:val="32"/>
          <w:szCs w:val="32"/>
        </w:rPr>
        <w:t>Lucian- Daniel Oprea</w:t>
      </w:r>
    </w:p>
    <w:p w14:paraId="5B5C4E78" w14:textId="26CF72AE" w:rsidR="00D73885" w:rsidRPr="00D73885" w:rsidRDefault="00D73885" w:rsidP="00D73885">
      <w:pPr>
        <w:pStyle w:val="Title"/>
        <w:rPr>
          <w:rFonts w:ascii="Times New Roman" w:hAnsi="Times New Roman" w:cs="Times New Roman"/>
          <w:b/>
          <w:bCs/>
          <w:sz w:val="32"/>
          <w:szCs w:val="32"/>
        </w:rPr>
      </w:pPr>
      <w:r w:rsidRPr="00D73885">
        <w:rPr>
          <w:rFonts w:ascii="Times New Roman" w:hAnsi="Times New Roman" w:cs="Times New Roman"/>
          <w:b/>
          <w:bCs/>
          <w:sz w:val="32"/>
          <w:szCs w:val="32"/>
        </w:rPr>
        <w:t>Student ID</w:t>
      </w:r>
      <w:r w:rsidRPr="00D73885">
        <w:rPr>
          <w:rFonts w:ascii="Times New Roman" w:hAnsi="Times New Roman" w:cs="Times New Roman"/>
          <w:b/>
          <w:bCs/>
          <w:sz w:val="32"/>
          <w:szCs w:val="32"/>
        </w:rPr>
        <w:t xml:space="preserve"> </w:t>
      </w:r>
      <w:r w:rsidRPr="00D73885">
        <w:rPr>
          <w:rFonts w:ascii="Times New Roman" w:hAnsi="Times New Roman" w:cs="Times New Roman"/>
          <w:b/>
          <w:bCs/>
          <w:sz w:val="32"/>
          <w:szCs w:val="32"/>
        </w:rPr>
        <w:t>number:</w:t>
      </w:r>
      <w:r w:rsidRPr="00D73885">
        <w:rPr>
          <w:rFonts w:ascii="Times New Roman" w:hAnsi="Times New Roman" w:cs="Times New Roman"/>
          <w:b/>
          <w:bCs/>
          <w:sz w:val="32"/>
          <w:szCs w:val="32"/>
        </w:rPr>
        <w:t xml:space="preserve">  2107118</w:t>
      </w:r>
    </w:p>
    <w:p w14:paraId="7F3B47AD" w14:textId="77777777" w:rsidR="00D73885" w:rsidRPr="00D73885" w:rsidRDefault="00D73885" w:rsidP="00D73885">
      <w:pPr>
        <w:pStyle w:val="Title"/>
        <w:rPr>
          <w:rFonts w:ascii="Times New Roman" w:hAnsi="Times New Roman" w:cs="Times New Roman"/>
          <w:sz w:val="32"/>
          <w:szCs w:val="32"/>
        </w:rPr>
      </w:pPr>
      <w:r w:rsidRPr="00D73885">
        <w:rPr>
          <w:rFonts w:ascii="Times New Roman" w:hAnsi="Times New Roman" w:cs="Times New Roman"/>
          <w:sz w:val="32"/>
          <w:szCs w:val="32"/>
        </w:rPr>
        <w:t>Programme: BA Leadership and Management</w:t>
      </w:r>
    </w:p>
    <w:p w14:paraId="2039C23E" w14:textId="77777777" w:rsidR="00D73885" w:rsidRPr="00D73885" w:rsidRDefault="00D73885" w:rsidP="00D73885">
      <w:pPr>
        <w:pStyle w:val="Title"/>
        <w:rPr>
          <w:rFonts w:ascii="Times New Roman" w:hAnsi="Times New Roman" w:cs="Times New Roman"/>
          <w:sz w:val="32"/>
          <w:szCs w:val="32"/>
        </w:rPr>
      </w:pPr>
      <w:r w:rsidRPr="00D73885">
        <w:rPr>
          <w:rFonts w:ascii="Times New Roman" w:hAnsi="Times New Roman" w:cs="Times New Roman"/>
          <w:sz w:val="32"/>
          <w:szCs w:val="32"/>
        </w:rPr>
        <w:t>Module: Coaching and Mentoring Skills for the Workplace</w:t>
      </w:r>
    </w:p>
    <w:p w14:paraId="5D2DE980" w14:textId="31B93C61" w:rsidR="00D73885" w:rsidRPr="00D73885" w:rsidRDefault="00D73885" w:rsidP="00D73885">
      <w:pPr>
        <w:pStyle w:val="Title"/>
        <w:rPr>
          <w:rFonts w:ascii="Times New Roman" w:hAnsi="Times New Roman" w:cs="Times New Roman"/>
          <w:sz w:val="32"/>
          <w:szCs w:val="32"/>
        </w:rPr>
      </w:pPr>
      <w:r w:rsidRPr="00D73885">
        <w:rPr>
          <w:rFonts w:ascii="Times New Roman" w:hAnsi="Times New Roman" w:cs="Times New Roman"/>
          <w:sz w:val="32"/>
          <w:szCs w:val="32"/>
        </w:rPr>
        <w:t>Module code: BMSW6105 Contribution to</w:t>
      </w:r>
    </w:p>
    <w:p w14:paraId="12461CE7" w14:textId="77777777" w:rsidR="00D73885" w:rsidRPr="00D73885" w:rsidRDefault="00D73885" w:rsidP="00D73885">
      <w:pPr>
        <w:pStyle w:val="Title"/>
        <w:rPr>
          <w:rFonts w:ascii="Times New Roman" w:hAnsi="Times New Roman" w:cs="Times New Roman"/>
          <w:sz w:val="32"/>
          <w:szCs w:val="32"/>
        </w:rPr>
      </w:pPr>
      <w:r w:rsidRPr="00D73885">
        <w:rPr>
          <w:rFonts w:ascii="Times New Roman" w:hAnsi="Times New Roman" w:cs="Times New Roman"/>
          <w:sz w:val="32"/>
          <w:szCs w:val="32"/>
        </w:rPr>
        <w:t xml:space="preserve">Lecturer: Dennis Pepple </w:t>
      </w:r>
    </w:p>
    <w:p w14:paraId="2CE5CA4A" w14:textId="2A4E209E" w:rsidR="00D73885" w:rsidRPr="00D73885" w:rsidRDefault="00D73885" w:rsidP="00D73885">
      <w:pPr>
        <w:pStyle w:val="Title"/>
        <w:rPr>
          <w:rFonts w:ascii="Times New Roman" w:hAnsi="Times New Roman" w:cs="Times New Roman"/>
          <w:sz w:val="32"/>
          <w:szCs w:val="32"/>
        </w:rPr>
      </w:pPr>
      <w:r w:rsidRPr="00D73885">
        <w:rPr>
          <w:rFonts w:ascii="Times New Roman" w:hAnsi="Times New Roman" w:cs="Times New Roman"/>
          <w:sz w:val="32"/>
          <w:szCs w:val="32"/>
        </w:rPr>
        <w:t>Internal Verifier: Sujeewa Herath</w:t>
      </w:r>
    </w:p>
    <w:p w14:paraId="194B1FF2" w14:textId="77777777" w:rsidR="00D73885" w:rsidRDefault="00D73885" w:rsidP="00D73885">
      <w:pPr>
        <w:pStyle w:val="Title"/>
        <w:rPr>
          <w:sz w:val="32"/>
          <w:szCs w:val="32"/>
        </w:rPr>
      </w:pPr>
    </w:p>
    <w:p w14:paraId="37CC0DB1" w14:textId="77777777" w:rsidR="00D73885" w:rsidRDefault="00D73885" w:rsidP="00D73885">
      <w:pPr>
        <w:pStyle w:val="Title"/>
        <w:rPr>
          <w:sz w:val="32"/>
          <w:szCs w:val="32"/>
        </w:rPr>
      </w:pPr>
    </w:p>
    <w:p w14:paraId="2FFE1257" w14:textId="77777777" w:rsidR="00AC6114" w:rsidRDefault="00AC6114" w:rsidP="00AC6114"/>
    <w:p w14:paraId="78B5FA56" w14:textId="77777777" w:rsidR="00AC6114" w:rsidRDefault="00AC6114" w:rsidP="00AC6114"/>
    <w:p w14:paraId="707CD5D0" w14:textId="77777777" w:rsidR="00AC6114" w:rsidRDefault="00AC6114" w:rsidP="00AC6114"/>
    <w:p w14:paraId="6CBFA543" w14:textId="77777777" w:rsidR="00AC6114" w:rsidRDefault="00AC6114" w:rsidP="00AC6114"/>
    <w:p w14:paraId="549FAD96" w14:textId="77777777" w:rsidR="00AC6114" w:rsidRDefault="00AC6114" w:rsidP="00AC6114"/>
    <w:p w14:paraId="1B34566D" w14:textId="77777777" w:rsidR="00AC6114" w:rsidRDefault="00AC6114" w:rsidP="00AC6114"/>
    <w:p w14:paraId="6F7E7EF1" w14:textId="77777777" w:rsidR="00AC6114" w:rsidRDefault="00AC6114" w:rsidP="00AC6114"/>
    <w:p w14:paraId="30FD4A75" w14:textId="77777777" w:rsidR="00AC6114" w:rsidRDefault="00AC6114" w:rsidP="00AC6114"/>
    <w:p w14:paraId="21B57239" w14:textId="77777777" w:rsidR="00AC6114" w:rsidRDefault="00AC6114" w:rsidP="00AC6114"/>
    <w:p w14:paraId="17D022E6" w14:textId="77777777" w:rsidR="00AC6114" w:rsidRDefault="00AC6114" w:rsidP="00AC6114"/>
    <w:p w14:paraId="33E98329" w14:textId="77777777" w:rsidR="00AC6114" w:rsidRDefault="00AC6114" w:rsidP="00AC6114"/>
    <w:p w14:paraId="239C2F78" w14:textId="77777777" w:rsidR="00AC6114" w:rsidRDefault="00AC6114" w:rsidP="00AC6114"/>
    <w:p w14:paraId="5A128C3C" w14:textId="77777777" w:rsidR="00AC6114" w:rsidRDefault="00AC6114" w:rsidP="00AC6114"/>
    <w:p w14:paraId="0E3DA224" w14:textId="77777777" w:rsidR="00AC6114" w:rsidRDefault="00AC6114" w:rsidP="00AC6114"/>
    <w:p w14:paraId="2C882BAA" w14:textId="77777777" w:rsidR="00AC6114" w:rsidRDefault="00AC6114" w:rsidP="00AC6114"/>
    <w:p w14:paraId="3BE26B11" w14:textId="77777777" w:rsidR="00AC6114" w:rsidRDefault="00AC6114" w:rsidP="00AC6114"/>
    <w:p w14:paraId="38A31DC0" w14:textId="77777777" w:rsidR="00AC6114" w:rsidRDefault="00AC6114" w:rsidP="00AC6114"/>
    <w:p w14:paraId="2DE3FFB4" w14:textId="77777777" w:rsidR="00AC6114" w:rsidRDefault="00AC6114" w:rsidP="00AC6114"/>
    <w:p w14:paraId="7A09766F" w14:textId="77777777" w:rsidR="00AC6114" w:rsidRDefault="00AC6114" w:rsidP="00AC6114"/>
    <w:p w14:paraId="343CF89E" w14:textId="77777777" w:rsidR="00AC6114" w:rsidRDefault="00AC6114" w:rsidP="00AC6114"/>
    <w:p w14:paraId="6EFA7FC2" w14:textId="77777777" w:rsidR="00AC6114" w:rsidRDefault="00AC6114" w:rsidP="00AC6114"/>
    <w:p w14:paraId="07A6B2C3" w14:textId="77777777" w:rsidR="00AC6114" w:rsidRDefault="00AC6114" w:rsidP="00AC6114"/>
    <w:sdt>
      <w:sdtPr>
        <w:id w:val="-2144418175"/>
        <w:docPartObj>
          <w:docPartGallery w:val="Table of Contents"/>
          <w:docPartUnique/>
        </w:docPartObj>
      </w:sdtPr>
      <w:sdtEndPr>
        <w:rPr>
          <w:rFonts w:ascii="Times New Roman" w:eastAsia="Times New Roman" w:hAnsi="Times New Roman" w:cs="Times New Roman"/>
          <w:b/>
          <w:bCs/>
          <w:color w:val="000000"/>
          <w:kern w:val="2"/>
          <w:sz w:val="24"/>
          <w:szCs w:val="22"/>
          <w14:ligatures w14:val="standardContextual"/>
        </w:rPr>
      </w:sdtEndPr>
      <w:sdtContent>
        <w:p w14:paraId="152FE985" w14:textId="6AB515F0" w:rsidR="00AC6114" w:rsidRDefault="00AC6114">
          <w:pPr>
            <w:pStyle w:val="TOCHeading"/>
          </w:pPr>
          <w:r>
            <w:t>Contents</w:t>
          </w:r>
        </w:p>
        <w:p w14:paraId="15E4184D" w14:textId="5451E0B9" w:rsidR="00AC6114" w:rsidRDefault="00AC6114">
          <w:pPr>
            <w:pStyle w:val="TOC1"/>
            <w:tabs>
              <w:tab w:val="right" w:leader="dot" w:pos="9016"/>
            </w:tabs>
            <w:rPr>
              <w:rFonts w:asciiTheme="minorHAnsi" w:eastAsiaTheme="minorEastAsia" w:hAnsiTheme="minorHAnsi" w:cstheme="minorBidi"/>
              <w:noProof/>
              <w:color w:val="auto"/>
              <w:szCs w:val="24"/>
            </w:rPr>
          </w:pPr>
          <w:r>
            <w:fldChar w:fldCharType="begin"/>
          </w:r>
          <w:r>
            <w:instrText xml:space="preserve"> TOC \o "1-3" \h \z \u </w:instrText>
          </w:r>
          <w:r>
            <w:fldChar w:fldCharType="separate"/>
          </w:r>
          <w:hyperlink w:anchor="_Toc173269307" w:history="1">
            <w:r w:rsidRPr="00675F7C">
              <w:rPr>
                <w:rStyle w:val="Hyperlink"/>
                <w:noProof/>
              </w:rPr>
              <w:t>Introduction</w:t>
            </w:r>
            <w:r>
              <w:rPr>
                <w:noProof/>
                <w:webHidden/>
              </w:rPr>
              <w:tab/>
            </w:r>
            <w:r>
              <w:rPr>
                <w:noProof/>
                <w:webHidden/>
              </w:rPr>
              <w:fldChar w:fldCharType="begin"/>
            </w:r>
            <w:r>
              <w:rPr>
                <w:noProof/>
                <w:webHidden/>
              </w:rPr>
              <w:instrText xml:space="preserve"> PAGEREF _Toc173269307 \h </w:instrText>
            </w:r>
            <w:r>
              <w:rPr>
                <w:noProof/>
                <w:webHidden/>
              </w:rPr>
            </w:r>
            <w:r>
              <w:rPr>
                <w:noProof/>
                <w:webHidden/>
              </w:rPr>
              <w:fldChar w:fldCharType="separate"/>
            </w:r>
            <w:r>
              <w:rPr>
                <w:noProof/>
                <w:webHidden/>
              </w:rPr>
              <w:t>3</w:t>
            </w:r>
            <w:r>
              <w:rPr>
                <w:noProof/>
                <w:webHidden/>
              </w:rPr>
              <w:fldChar w:fldCharType="end"/>
            </w:r>
          </w:hyperlink>
        </w:p>
        <w:p w14:paraId="6A8508ED" w14:textId="240FD486" w:rsidR="00AC6114" w:rsidRDefault="00AC6114">
          <w:pPr>
            <w:pStyle w:val="TOC1"/>
            <w:tabs>
              <w:tab w:val="right" w:leader="dot" w:pos="9016"/>
            </w:tabs>
            <w:rPr>
              <w:rFonts w:asciiTheme="minorHAnsi" w:eastAsiaTheme="minorEastAsia" w:hAnsiTheme="minorHAnsi" w:cstheme="minorBidi"/>
              <w:noProof/>
              <w:color w:val="auto"/>
              <w:szCs w:val="24"/>
            </w:rPr>
          </w:pPr>
          <w:hyperlink w:anchor="_Toc173269308" w:history="1">
            <w:r w:rsidRPr="00675F7C">
              <w:rPr>
                <w:rStyle w:val="Hyperlink"/>
                <w:noProof/>
              </w:rPr>
              <w:t>Critical Evaluation of the Purpose of Coaching and Mentoring within a Workplace</w:t>
            </w:r>
            <w:r>
              <w:rPr>
                <w:noProof/>
                <w:webHidden/>
              </w:rPr>
              <w:tab/>
            </w:r>
            <w:r>
              <w:rPr>
                <w:noProof/>
                <w:webHidden/>
              </w:rPr>
              <w:fldChar w:fldCharType="begin"/>
            </w:r>
            <w:r>
              <w:rPr>
                <w:noProof/>
                <w:webHidden/>
              </w:rPr>
              <w:instrText xml:space="preserve"> PAGEREF _Toc173269308 \h </w:instrText>
            </w:r>
            <w:r>
              <w:rPr>
                <w:noProof/>
                <w:webHidden/>
              </w:rPr>
            </w:r>
            <w:r>
              <w:rPr>
                <w:noProof/>
                <w:webHidden/>
              </w:rPr>
              <w:fldChar w:fldCharType="separate"/>
            </w:r>
            <w:r>
              <w:rPr>
                <w:noProof/>
                <w:webHidden/>
              </w:rPr>
              <w:t>4</w:t>
            </w:r>
            <w:r>
              <w:rPr>
                <w:noProof/>
                <w:webHidden/>
              </w:rPr>
              <w:fldChar w:fldCharType="end"/>
            </w:r>
          </w:hyperlink>
        </w:p>
        <w:p w14:paraId="0CB46CD4" w14:textId="29F56F57" w:rsidR="00AC6114" w:rsidRDefault="00AC6114">
          <w:pPr>
            <w:pStyle w:val="TOC1"/>
            <w:tabs>
              <w:tab w:val="right" w:leader="dot" w:pos="9016"/>
            </w:tabs>
            <w:rPr>
              <w:rFonts w:asciiTheme="minorHAnsi" w:eastAsiaTheme="minorEastAsia" w:hAnsiTheme="minorHAnsi" w:cstheme="minorBidi"/>
              <w:noProof/>
              <w:color w:val="auto"/>
              <w:szCs w:val="24"/>
            </w:rPr>
          </w:pPr>
          <w:hyperlink w:anchor="_Toc173269309" w:history="1">
            <w:r w:rsidRPr="00675F7C">
              <w:rPr>
                <w:rStyle w:val="Hyperlink"/>
                <w:noProof/>
              </w:rPr>
              <w:t>Critical Analysis of a Specific Model of Coaching</w:t>
            </w:r>
            <w:r>
              <w:rPr>
                <w:noProof/>
                <w:webHidden/>
              </w:rPr>
              <w:tab/>
            </w:r>
            <w:r>
              <w:rPr>
                <w:noProof/>
                <w:webHidden/>
              </w:rPr>
              <w:fldChar w:fldCharType="begin"/>
            </w:r>
            <w:r>
              <w:rPr>
                <w:noProof/>
                <w:webHidden/>
              </w:rPr>
              <w:instrText xml:space="preserve"> PAGEREF _Toc173269309 \h </w:instrText>
            </w:r>
            <w:r>
              <w:rPr>
                <w:noProof/>
                <w:webHidden/>
              </w:rPr>
            </w:r>
            <w:r>
              <w:rPr>
                <w:noProof/>
                <w:webHidden/>
              </w:rPr>
              <w:fldChar w:fldCharType="separate"/>
            </w:r>
            <w:r>
              <w:rPr>
                <w:noProof/>
                <w:webHidden/>
              </w:rPr>
              <w:t>5</w:t>
            </w:r>
            <w:r>
              <w:rPr>
                <w:noProof/>
                <w:webHidden/>
              </w:rPr>
              <w:fldChar w:fldCharType="end"/>
            </w:r>
          </w:hyperlink>
        </w:p>
        <w:p w14:paraId="00BFB6BE" w14:textId="532CC4DB" w:rsidR="00AC6114" w:rsidRDefault="00AC6114">
          <w:pPr>
            <w:pStyle w:val="TOC1"/>
            <w:tabs>
              <w:tab w:val="right" w:leader="dot" w:pos="9016"/>
            </w:tabs>
            <w:rPr>
              <w:rFonts w:asciiTheme="minorHAnsi" w:eastAsiaTheme="minorEastAsia" w:hAnsiTheme="minorHAnsi" w:cstheme="minorBidi"/>
              <w:noProof/>
              <w:color w:val="auto"/>
              <w:szCs w:val="24"/>
            </w:rPr>
          </w:pPr>
          <w:hyperlink w:anchor="_Toc173269310" w:history="1">
            <w:r w:rsidRPr="00675F7C">
              <w:rPr>
                <w:rStyle w:val="Hyperlink"/>
                <w:noProof/>
              </w:rPr>
              <w:t>Integrating Coaching and Mentoring for Maximum Impact</w:t>
            </w:r>
            <w:r>
              <w:rPr>
                <w:noProof/>
                <w:webHidden/>
              </w:rPr>
              <w:tab/>
            </w:r>
            <w:r>
              <w:rPr>
                <w:noProof/>
                <w:webHidden/>
              </w:rPr>
              <w:fldChar w:fldCharType="begin"/>
            </w:r>
            <w:r>
              <w:rPr>
                <w:noProof/>
                <w:webHidden/>
              </w:rPr>
              <w:instrText xml:space="preserve"> PAGEREF _Toc173269310 \h </w:instrText>
            </w:r>
            <w:r>
              <w:rPr>
                <w:noProof/>
                <w:webHidden/>
              </w:rPr>
            </w:r>
            <w:r>
              <w:rPr>
                <w:noProof/>
                <w:webHidden/>
              </w:rPr>
              <w:fldChar w:fldCharType="separate"/>
            </w:r>
            <w:r>
              <w:rPr>
                <w:noProof/>
                <w:webHidden/>
              </w:rPr>
              <w:t>7</w:t>
            </w:r>
            <w:r>
              <w:rPr>
                <w:noProof/>
                <w:webHidden/>
              </w:rPr>
              <w:fldChar w:fldCharType="end"/>
            </w:r>
          </w:hyperlink>
        </w:p>
        <w:p w14:paraId="55D25391" w14:textId="13A138CD" w:rsidR="00AC6114" w:rsidRDefault="00AC6114">
          <w:pPr>
            <w:pStyle w:val="TOC1"/>
            <w:tabs>
              <w:tab w:val="right" w:leader="dot" w:pos="9016"/>
            </w:tabs>
            <w:rPr>
              <w:rFonts w:asciiTheme="minorHAnsi" w:eastAsiaTheme="minorEastAsia" w:hAnsiTheme="minorHAnsi" w:cstheme="minorBidi"/>
              <w:noProof/>
              <w:color w:val="auto"/>
              <w:szCs w:val="24"/>
            </w:rPr>
          </w:pPr>
          <w:hyperlink w:anchor="_Toc173269311" w:history="1">
            <w:r w:rsidRPr="00675F7C">
              <w:rPr>
                <w:rStyle w:val="Hyperlink"/>
                <w:noProof/>
              </w:rPr>
              <w:t>Reflection on Practical 1</w:t>
            </w:r>
            <w:r>
              <w:rPr>
                <w:noProof/>
                <w:webHidden/>
              </w:rPr>
              <w:tab/>
            </w:r>
            <w:r>
              <w:rPr>
                <w:noProof/>
                <w:webHidden/>
              </w:rPr>
              <w:fldChar w:fldCharType="begin"/>
            </w:r>
            <w:r>
              <w:rPr>
                <w:noProof/>
                <w:webHidden/>
              </w:rPr>
              <w:instrText xml:space="preserve"> PAGEREF _Toc173269311 \h </w:instrText>
            </w:r>
            <w:r>
              <w:rPr>
                <w:noProof/>
                <w:webHidden/>
              </w:rPr>
            </w:r>
            <w:r>
              <w:rPr>
                <w:noProof/>
                <w:webHidden/>
              </w:rPr>
              <w:fldChar w:fldCharType="separate"/>
            </w:r>
            <w:r>
              <w:rPr>
                <w:noProof/>
                <w:webHidden/>
              </w:rPr>
              <w:t>8</w:t>
            </w:r>
            <w:r>
              <w:rPr>
                <w:noProof/>
                <w:webHidden/>
              </w:rPr>
              <w:fldChar w:fldCharType="end"/>
            </w:r>
          </w:hyperlink>
        </w:p>
        <w:p w14:paraId="00DCB287" w14:textId="33D971B8" w:rsidR="00AC6114" w:rsidRDefault="00AC6114">
          <w:pPr>
            <w:pStyle w:val="TOC3"/>
            <w:tabs>
              <w:tab w:val="right" w:leader="dot" w:pos="9016"/>
            </w:tabs>
            <w:rPr>
              <w:rFonts w:asciiTheme="minorHAnsi" w:eastAsiaTheme="minorEastAsia" w:hAnsiTheme="minorHAnsi" w:cstheme="minorBidi"/>
              <w:noProof/>
              <w:color w:val="auto"/>
              <w:szCs w:val="24"/>
            </w:rPr>
          </w:pPr>
          <w:hyperlink w:anchor="_Toc173269312" w:history="1">
            <w:r w:rsidRPr="00675F7C">
              <w:rPr>
                <w:rStyle w:val="Hyperlink"/>
                <w:b/>
                <w:bCs/>
                <w:noProof/>
                <w:kern w:val="0"/>
                <w14:ligatures w14:val="none"/>
              </w:rPr>
              <w:t>Description</w:t>
            </w:r>
            <w:r>
              <w:rPr>
                <w:noProof/>
                <w:webHidden/>
              </w:rPr>
              <w:tab/>
            </w:r>
            <w:r>
              <w:rPr>
                <w:noProof/>
                <w:webHidden/>
              </w:rPr>
              <w:fldChar w:fldCharType="begin"/>
            </w:r>
            <w:r>
              <w:rPr>
                <w:noProof/>
                <w:webHidden/>
              </w:rPr>
              <w:instrText xml:space="preserve"> PAGEREF _Toc173269312 \h </w:instrText>
            </w:r>
            <w:r>
              <w:rPr>
                <w:noProof/>
                <w:webHidden/>
              </w:rPr>
            </w:r>
            <w:r>
              <w:rPr>
                <w:noProof/>
                <w:webHidden/>
              </w:rPr>
              <w:fldChar w:fldCharType="separate"/>
            </w:r>
            <w:r>
              <w:rPr>
                <w:noProof/>
                <w:webHidden/>
              </w:rPr>
              <w:t>8</w:t>
            </w:r>
            <w:r>
              <w:rPr>
                <w:noProof/>
                <w:webHidden/>
              </w:rPr>
              <w:fldChar w:fldCharType="end"/>
            </w:r>
          </w:hyperlink>
        </w:p>
        <w:p w14:paraId="2DB9A39C" w14:textId="36979975" w:rsidR="00AC6114" w:rsidRDefault="00AC6114">
          <w:pPr>
            <w:pStyle w:val="TOC3"/>
            <w:tabs>
              <w:tab w:val="right" w:leader="dot" w:pos="9016"/>
            </w:tabs>
            <w:rPr>
              <w:rFonts w:asciiTheme="minorHAnsi" w:eastAsiaTheme="minorEastAsia" w:hAnsiTheme="minorHAnsi" w:cstheme="minorBidi"/>
              <w:noProof/>
              <w:color w:val="auto"/>
              <w:szCs w:val="24"/>
            </w:rPr>
          </w:pPr>
          <w:hyperlink w:anchor="_Toc173269313" w:history="1">
            <w:r w:rsidRPr="00675F7C">
              <w:rPr>
                <w:rStyle w:val="Hyperlink"/>
                <w:b/>
                <w:bCs/>
                <w:noProof/>
                <w:kern w:val="0"/>
                <w14:ligatures w14:val="none"/>
              </w:rPr>
              <w:t>Feelings</w:t>
            </w:r>
            <w:r>
              <w:rPr>
                <w:noProof/>
                <w:webHidden/>
              </w:rPr>
              <w:tab/>
            </w:r>
            <w:r>
              <w:rPr>
                <w:noProof/>
                <w:webHidden/>
              </w:rPr>
              <w:fldChar w:fldCharType="begin"/>
            </w:r>
            <w:r>
              <w:rPr>
                <w:noProof/>
                <w:webHidden/>
              </w:rPr>
              <w:instrText xml:space="preserve"> PAGEREF _Toc173269313 \h </w:instrText>
            </w:r>
            <w:r>
              <w:rPr>
                <w:noProof/>
                <w:webHidden/>
              </w:rPr>
            </w:r>
            <w:r>
              <w:rPr>
                <w:noProof/>
                <w:webHidden/>
              </w:rPr>
              <w:fldChar w:fldCharType="separate"/>
            </w:r>
            <w:r>
              <w:rPr>
                <w:noProof/>
                <w:webHidden/>
              </w:rPr>
              <w:t>8</w:t>
            </w:r>
            <w:r>
              <w:rPr>
                <w:noProof/>
                <w:webHidden/>
              </w:rPr>
              <w:fldChar w:fldCharType="end"/>
            </w:r>
          </w:hyperlink>
        </w:p>
        <w:p w14:paraId="45C664D9" w14:textId="7BE7B7EC" w:rsidR="00AC6114" w:rsidRDefault="00AC6114">
          <w:pPr>
            <w:pStyle w:val="TOC3"/>
            <w:tabs>
              <w:tab w:val="right" w:leader="dot" w:pos="9016"/>
            </w:tabs>
            <w:rPr>
              <w:rFonts w:asciiTheme="minorHAnsi" w:eastAsiaTheme="minorEastAsia" w:hAnsiTheme="minorHAnsi" w:cstheme="minorBidi"/>
              <w:noProof/>
              <w:color w:val="auto"/>
              <w:szCs w:val="24"/>
            </w:rPr>
          </w:pPr>
          <w:hyperlink w:anchor="_Toc173269314" w:history="1">
            <w:r w:rsidRPr="00675F7C">
              <w:rPr>
                <w:rStyle w:val="Hyperlink"/>
                <w:b/>
                <w:bCs/>
                <w:noProof/>
                <w:kern w:val="0"/>
                <w14:ligatures w14:val="none"/>
              </w:rPr>
              <w:t>Evaluation</w:t>
            </w:r>
            <w:r>
              <w:rPr>
                <w:noProof/>
                <w:webHidden/>
              </w:rPr>
              <w:tab/>
            </w:r>
            <w:r>
              <w:rPr>
                <w:noProof/>
                <w:webHidden/>
              </w:rPr>
              <w:fldChar w:fldCharType="begin"/>
            </w:r>
            <w:r>
              <w:rPr>
                <w:noProof/>
                <w:webHidden/>
              </w:rPr>
              <w:instrText xml:space="preserve"> PAGEREF _Toc173269314 \h </w:instrText>
            </w:r>
            <w:r>
              <w:rPr>
                <w:noProof/>
                <w:webHidden/>
              </w:rPr>
            </w:r>
            <w:r>
              <w:rPr>
                <w:noProof/>
                <w:webHidden/>
              </w:rPr>
              <w:fldChar w:fldCharType="separate"/>
            </w:r>
            <w:r>
              <w:rPr>
                <w:noProof/>
                <w:webHidden/>
              </w:rPr>
              <w:t>9</w:t>
            </w:r>
            <w:r>
              <w:rPr>
                <w:noProof/>
                <w:webHidden/>
              </w:rPr>
              <w:fldChar w:fldCharType="end"/>
            </w:r>
          </w:hyperlink>
        </w:p>
        <w:p w14:paraId="6717C19E" w14:textId="75A9B649" w:rsidR="00AC6114" w:rsidRDefault="00AC6114">
          <w:pPr>
            <w:pStyle w:val="TOC3"/>
            <w:tabs>
              <w:tab w:val="right" w:leader="dot" w:pos="9016"/>
            </w:tabs>
            <w:rPr>
              <w:rFonts w:asciiTheme="minorHAnsi" w:eastAsiaTheme="minorEastAsia" w:hAnsiTheme="minorHAnsi" w:cstheme="minorBidi"/>
              <w:noProof/>
              <w:color w:val="auto"/>
              <w:szCs w:val="24"/>
            </w:rPr>
          </w:pPr>
          <w:hyperlink w:anchor="_Toc173269315" w:history="1">
            <w:r w:rsidRPr="00675F7C">
              <w:rPr>
                <w:rStyle w:val="Hyperlink"/>
                <w:b/>
                <w:bCs/>
                <w:noProof/>
                <w:kern w:val="0"/>
                <w14:ligatures w14:val="none"/>
              </w:rPr>
              <w:t>Analysis</w:t>
            </w:r>
            <w:r>
              <w:rPr>
                <w:noProof/>
                <w:webHidden/>
              </w:rPr>
              <w:tab/>
            </w:r>
            <w:r>
              <w:rPr>
                <w:noProof/>
                <w:webHidden/>
              </w:rPr>
              <w:fldChar w:fldCharType="begin"/>
            </w:r>
            <w:r>
              <w:rPr>
                <w:noProof/>
                <w:webHidden/>
              </w:rPr>
              <w:instrText xml:space="preserve"> PAGEREF _Toc173269315 \h </w:instrText>
            </w:r>
            <w:r>
              <w:rPr>
                <w:noProof/>
                <w:webHidden/>
              </w:rPr>
            </w:r>
            <w:r>
              <w:rPr>
                <w:noProof/>
                <w:webHidden/>
              </w:rPr>
              <w:fldChar w:fldCharType="separate"/>
            </w:r>
            <w:r>
              <w:rPr>
                <w:noProof/>
                <w:webHidden/>
              </w:rPr>
              <w:t>9</w:t>
            </w:r>
            <w:r>
              <w:rPr>
                <w:noProof/>
                <w:webHidden/>
              </w:rPr>
              <w:fldChar w:fldCharType="end"/>
            </w:r>
          </w:hyperlink>
        </w:p>
        <w:p w14:paraId="156BB865" w14:textId="50A06E25" w:rsidR="00AC6114" w:rsidRDefault="00AC6114">
          <w:pPr>
            <w:pStyle w:val="TOC3"/>
            <w:tabs>
              <w:tab w:val="right" w:leader="dot" w:pos="9016"/>
            </w:tabs>
            <w:rPr>
              <w:rFonts w:asciiTheme="minorHAnsi" w:eastAsiaTheme="minorEastAsia" w:hAnsiTheme="minorHAnsi" w:cstheme="minorBidi"/>
              <w:noProof/>
              <w:color w:val="auto"/>
              <w:szCs w:val="24"/>
            </w:rPr>
          </w:pPr>
          <w:hyperlink w:anchor="_Toc173269316" w:history="1">
            <w:r w:rsidRPr="00675F7C">
              <w:rPr>
                <w:rStyle w:val="Hyperlink"/>
                <w:b/>
                <w:bCs/>
                <w:noProof/>
                <w:kern w:val="0"/>
                <w14:ligatures w14:val="none"/>
              </w:rPr>
              <w:t>Conclusion</w:t>
            </w:r>
            <w:r>
              <w:rPr>
                <w:noProof/>
                <w:webHidden/>
              </w:rPr>
              <w:tab/>
            </w:r>
            <w:r>
              <w:rPr>
                <w:noProof/>
                <w:webHidden/>
              </w:rPr>
              <w:fldChar w:fldCharType="begin"/>
            </w:r>
            <w:r>
              <w:rPr>
                <w:noProof/>
                <w:webHidden/>
              </w:rPr>
              <w:instrText xml:space="preserve"> PAGEREF _Toc173269316 \h </w:instrText>
            </w:r>
            <w:r>
              <w:rPr>
                <w:noProof/>
                <w:webHidden/>
              </w:rPr>
            </w:r>
            <w:r>
              <w:rPr>
                <w:noProof/>
                <w:webHidden/>
              </w:rPr>
              <w:fldChar w:fldCharType="separate"/>
            </w:r>
            <w:r>
              <w:rPr>
                <w:noProof/>
                <w:webHidden/>
              </w:rPr>
              <w:t>10</w:t>
            </w:r>
            <w:r>
              <w:rPr>
                <w:noProof/>
                <w:webHidden/>
              </w:rPr>
              <w:fldChar w:fldCharType="end"/>
            </w:r>
          </w:hyperlink>
        </w:p>
        <w:p w14:paraId="608DC70B" w14:textId="083F2D2A" w:rsidR="00AC6114" w:rsidRDefault="00AC6114">
          <w:pPr>
            <w:pStyle w:val="TOC3"/>
            <w:tabs>
              <w:tab w:val="right" w:leader="dot" w:pos="9016"/>
            </w:tabs>
            <w:rPr>
              <w:rFonts w:asciiTheme="minorHAnsi" w:eastAsiaTheme="minorEastAsia" w:hAnsiTheme="minorHAnsi" w:cstheme="minorBidi"/>
              <w:noProof/>
              <w:color w:val="auto"/>
              <w:szCs w:val="24"/>
            </w:rPr>
          </w:pPr>
          <w:hyperlink w:anchor="_Toc173269317" w:history="1">
            <w:r w:rsidRPr="00675F7C">
              <w:rPr>
                <w:rStyle w:val="Hyperlink"/>
                <w:b/>
                <w:bCs/>
                <w:noProof/>
                <w:kern w:val="0"/>
                <w14:ligatures w14:val="none"/>
              </w:rPr>
              <w:t>Action Plan</w:t>
            </w:r>
            <w:r>
              <w:rPr>
                <w:noProof/>
                <w:webHidden/>
              </w:rPr>
              <w:tab/>
            </w:r>
            <w:r>
              <w:rPr>
                <w:noProof/>
                <w:webHidden/>
              </w:rPr>
              <w:fldChar w:fldCharType="begin"/>
            </w:r>
            <w:r>
              <w:rPr>
                <w:noProof/>
                <w:webHidden/>
              </w:rPr>
              <w:instrText xml:space="preserve"> PAGEREF _Toc173269317 \h </w:instrText>
            </w:r>
            <w:r>
              <w:rPr>
                <w:noProof/>
                <w:webHidden/>
              </w:rPr>
            </w:r>
            <w:r>
              <w:rPr>
                <w:noProof/>
                <w:webHidden/>
              </w:rPr>
              <w:fldChar w:fldCharType="separate"/>
            </w:r>
            <w:r>
              <w:rPr>
                <w:noProof/>
                <w:webHidden/>
              </w:rPr>
              <w:t>10</w:t>
            </w:r>
            <w:r>
              <w:rPr>
                <w:noProof/>
                <w:webHidden/>
              </w:rPr>
              <w:fldChar w:fldCharType="end"/>
            </w:r>
          </w:hyperlink>
        </w:p>
        <w:p w14:paraId="3A19CE5C" w14:textId="2253C016" w:rsidR="00AC6114" w:rsidRDefault="00AC6114">
          <w:pPr>
            <w:pStyle w:val="TOC1"/>
            <w:tabs>
              <w:tab w:val="right" w:leader="dot" w:pos="9016"/>
            </w:tabs>
            <w:rPr>
              <w:rFonts w:asciiTheme="minorHAnsi" w:eastAsiaTheme="minorEastAsia" w:hAnsiTheme="minorHAnsi" w:cstheme="minorBidi"/>
              <w:noProof/>
              <w:color w:val="auto"/>
              <w:szCs w:val="24"/>
            </w:rPr>
          </w:pPr>
          <w:hyperlink w:anchor="_Toc173269318" w:history="1">
            <w:r w:rsidRPr="00675F7C">
              <w:rPr>
                <w:rStyle w:val="Hyperlink"/>
                <w:noProof/>
              </w:rPr>
              <w:t>Reflection on Practical 2</w:t>
            </w:r>
            <w:r>
              <w:rPr>
                <w:noProof/>
                <w:webHidden/>
              </w:rPr>
              <w:tab/>
            </w:r>
            <w:r>
              <w:rPr>
                <w:noProof/>
                <w:webHidden/>
              </w:rPr>
              <w:fldChar w:fldCharType="begin"/>
            </w:r>
            <w:r>
              <w:rPr>
                <w:noProof/>
                <w:webHidden/>
              </w:rPr>
              <w:instrText xml:space="preserve"> PAGEREF _Toc173269318 \h </w:instrText>
            </w:r>
            <w:r>
              <w:rPr>
                <w:noProof/>
                <w:webHidden/>
              </w:rPr>
            </w:r>
            <w:r>
              <w:rPr>
                <w:noProof/>
                <w:webHidden/>
              </w:rPr>
              <w:fldChar w:fldCharType="separate"/>
            </w:r>
            <w:r>
              <w:rPr>
                <w:noProof/>
                <w:webHidden/>
              </w:rPr>
              <w:t>10</w:t>
            </w:r>
            <w:r>
              <w:rPr>
                <w:noProof/>
                <w:webHidden/>
              </w:rPr>
              <w:fldChar w:fldCharType="end"/>
            </w:r>
          </w:hyperlink>
        </w:p>
        <w:p w14:paraId="0B0E5F57" w14:textId="384995EC" w:rsidR="00AC6114" w:rsidRDefault="00AC6114">
          <w:pPr>
            <w:pStyle w:val="TOC1"/>
            <w:tabs>
              <w:tab w:val="right" w:leader="dot" w:pos="9016"/>
            </w:tabs>
            <w:rPr>
              <w:rFonts w:asciiTheme="minorHAnsi" w:eastAsiaTheme="minorEastAsia" w:hAnsiTheme="minorHAnsi" w:cstheme="minorBidi"/>
              <w:noProof/>
              <w:color w:val="auto"/>
              <w:szCs w:val="24"/>
            </w:rPr>
          </w:pPr>
          <w:hyperlink w:anchor="_Toc173269319" w:history="1">
            <w:r w:rsidRPr="00675F7C">
              <w:rPr>
                <w:rStyle w:val="Hyperlink"/>
                <w:noProof/>
              </w:rPr>
              <w:t>Conclusion</w:t>
            </w:r>
            <w:r>
              <w:rPr>
                <w:noProof/>
                <w:webHidden/>
              </w:rPr>
              <w:tab/>
            </w:r>
            <w:r>
              <w:rPr>
                <w:noProof/>
                <w:webHidden/>
              </w:rPr>
              <w:fldChar w:fldCharType="begin"/>
            </w:r>
            <w:r>
              <w:rPr>
                <w:noProof/>
                <w:webHidden/>
              </w:rPr>
              <w:instrText xml:space="preserve"> PAGEREF _Toc173269319 \h </w:instrText>
            </w:r>
            <w:r>
              <w:rPr>
                <w:noProof/>
                <w:webHidden/>
              </w:rPr>
            </w:r>
            <w:r>
              <w:rPr>
                <w:noProof/>
                <w:webHidden/>
              </w:rPr>
              <w:fldChar w:fldCharType="separate"/>
            </w:r>
            <w:r>
              <w:rPr>
                <w:noProof/>
                <w:webHidden/>
              </w:rPr>
              <w:t>13</w:t>
            </w:r>
            <w:r>
              <w:rPr>
                <w:noProof/>
                <w:webHidden/>
              </w:rPr>
              <w:fldChar w:fldCharType="end"/>
            </w:r>
          </w:hyperlink>
        </w:p>
        <w:p w14:paraId="416C3DC2" w14:textId="6C57E9E2" w:rsidR="00AC6114" w:rsidRDefault="00AC6114">
          <w:pPr>
            <w:pStyle w:val="TOC1"/>
            <w:tabs>
              <w:tab w:val="right" w:leader="dot" w:pos="9016"/>
            </w:tabs>
            <w:rPr>
              <w:rFonts w:asciiTheme="minorHAnsi" w:eastAsiaTheme="minorEastAsia" w:hAnsiTheme="minorHAnsi" w:cstheme="minorBidi"/>
              <w:noProof/>
              <w:color w:val="auto"/>
              <w:szCs w:val="24"/>
            </w:rPr>
          </w:pPr>
          <w:hyperlink w:anchor="_Toc173269320" w:history="1">
            <w:r w:rsidRPr="00675F7C">
              <w:rPr>
                <w:rStyle w:val="Hyperlink"/>
                <w:noProof/>
              </w:rPr>
              <w:t>Reference</w:t>
            </w:r>
            <w:r>
              <w:rPr>
                <w:noProof/>
                <w:webHidden/>
              </w:rPr>
              <w:tab/>
            </w:r>
            <w:r>
              <w:rPr>
                <w:noProof/>
                <w:webHidden/>
              </w:rPr>
              <w:fldChar w:fldCharType="begin"/>
            </w:r>
            <w:r>
              <w:rPr>
                <w:noProof/>
                <w:webHidden/>
              </w:rPr>
              <w:instrText xml:space="preserve"> PAGEREF _Toc173269320 \h </w:instrText>
            </w:r>
            <w:r>
              <w:rPr>
                <w:noProof/>
                <w:webHidden/>
              </w:rPr>
            </w:r>
            <w:r>
              <w:rPr>
                <w:noProof/>
                <w:webHidden/>
              </w:rPr>
              <w:fldChar w:fldCharType="separate"/>
            </w:r>
            <w:r>
              <w:rPr>
                <w:noProof/>
                <w:webHidden/>
              </w:rPr>
              <w:t>14</w:t>
            </w:r>
            <w:r>
              <w:rPr>
                <w:noProof/>
                <w:webHidden/>
              </w:rPr>
              <w:fldChar w:fldCharType="end"/>
            </w:r>
          </w:hyperlink>
        </w:p>
        <w:p w14:paraId="6A1E49DD" w14:textId="708A1B4F" w:rsidR="00AC6114" w:rsidRDefault="00AC6114">
          <w:r>
            <w:rPr>
              <w:b/>
              <w:bCs/>
            </w:rPr>
            <w:fldChar w:fldCharType="end"/>
          </w:r>
        </w:p>
      </w:sdtContent>
    </w:sdt>
    <w:p w14:paraId="152B81A4" w14:textId="77777777" w:rsidR="00AC6114" w:rsidRDefault="00AC6114" w:rsidP="00AC6114"/>
    <w:p w14:paraId="6B0B11E2" w14:textId="77777777" w:rsidR="00AC6114" w:rsidRDefault="00AC6114" w:rsidP="00AC6114"/>
    <w:p w14:paraId="52962C05" w14:textId="77777777" w:rsidR="00AC6114" w:rsidRDefault="00AC6114" w:rsidP="00AC6114"/>
    <w:p w14:paraId="7D3CCAB1" w14:textId="77777777" w:rsidR="00AC6114" w:rsidRDefault="00AC6114" w:rsidP="00AC6114"/>
    <w:p w14:paraId="42EBC6A5" w14:textId="77777777" w:rsidR="00AC6114" w:rsidRDefault="00AC6114" w:rsidP="00AC6114"/>
    <w:p w14:paraId="6470AA7D" w14:textId="77777777" w:rsidR="00AC6114" w:rsidRDefault="00AC6114" w:rsidP="00AC6114"/>
    <w:p w14:paraId="05D5E1BA" w14:textId="77777777" w:rsidR="00AC6114" w:rsidRDefault="00AC6114" w:rsidP="00AC6114"/>
    <w:p w14:paraId="5A97434C" w14:textId="77777777" w:rsidR="00AC6114" w:rsidRDefault="00AC6114" w:rsidP="00AC6114"/>
    <w:p w14:paraId="56A20C89" w14:textId="77777777" w:rsidR="00AC6114" w:rsidRDefault="00AC6114" w:rsidP="00AC6114"/>
    <w:p w14:paraId="0637E18E" w14:textId="77777777" w:rsidR="00AC6114" w:rsidRDefault="00AC6114" w:rsidP="00AC6114"/>
    <w:p w14:paraId="047AC5EB" w14:textId="77777777" w:rsidR="00AC6114" w:rsidRDefault="00AC6114" w:rsidP="00AC6114"/>
    <w:p w14:paraId="7F54BE8D" w14:textId="77777777" w:rsidR="00AC6114" w:rsidRDefault="00AC6114" w:rsidP="00AC6114"/>
    <w:p w14:paraId="5499E283" w14:textId="77777777" w:rsidR="00AC6114" w:rsidRDefault="00AC6114" w:rsidP="00AC6114"/>
    <w:p w14:paraId="6FA76552" w14:textId="77777777" w:rsidR="00AC6114" w:rsidRDefault="00AC6114" w:rsidP="00AC6114"/>
    <w:p w14:paraId="4AEDA56C" w14:textId="77777777" w:rsidR="00AC6114" w:rsidRDefault="00AC6114" w:rsidP="00AC6114"/>
    <w:p w14:paraId="27874EFF" w14:textId="77777777" w:rsidR="00AC6114" w:rsidRPr="00AC6114" w:rsidRDefault="00AC6114" w:rsidP="00AC6114"/>
    <w:p w14:paraId="7FDB4DF3" w14:textId="72155789" w:rsidR="00892CBF" w:rsidRPr="00D73885" w:rsidRDefault="00892CBF" w:rsidP="00D73885">
      <w:pPr>
        <w:pStyle w:val="Title"/>
        <w:rPr>
          <w:sz w:val="32"/>
          <w:szCs w:val="32"/>
        </w:rPr>
      </w:pPr>
      <w:r w:rsidRPr="00D73885">
        <w:rPr>
          <w:sz w:val="32"/>
          <w:szCs w:val="32"/>
        </w:rPr>
        <w:t>Reflective Report on Coaching and Mentoring in Workplace Development</w:t>
      </w:r>
    </w:p>
    <w:p w14:paraId="1B4A614F" w14:textId="77777777" w:rsidR="00892CBF" w:rsidRPr="00892CBF" w:rsidRDefault="00892CBF" w:rsidP="00D73885">
      <w:pPr>
        <w:pStyle w:val="Heading1"/>
      </w:pPr>
      <w:bookmarkStart w:id="0" w:name="_Toc173269307"/>
      <w:r w:rsidRPr="00892CBF">
        <w:t>Introduction</w:t>
      </w:r>
      <w:bookmarkEnd w:id="0"/>
    </w:p>
    <w:p w14:paraId="0F83DB42" w14:textId="77777777" w:rsidR="00892CBF" w:rsidRPr="00892CBF" w:rsidRDefault="00892CBF" w:rsidP="00D73885">
      <w:pPr>
        <w:spacing w:before="100" w:beforeAutospacing="1" w:after="100" w:afterAutospacing="1" w:line="480" w:lineRule="auto"/>
        <w:ind w:left="0" w:firstLine="0"/>
        <w:rPr>
          <w:color w:val="auto"/>
          <w:kern w:val="0"/>
          <w:szCs w:val="24"/>
          <w14:ligatures w14:val="none"/>
        </w:rPr>
      </w:pPr>
      <w:r w:rsidRPr="00892CBF">
        <w:rPr>
          <w:color w:val="auto"/>
          <w:kern w:val="0"/>
          <w:szCs w:val="24"/>
          <w14:ligatures w14:val="none"/>
        </w:rPr>
        <w:t>This reflective report delves into my practical experiences of coaching and mentoring within the context of workplace development. Utilizing the Gibbs Reflective Cycle (1988), the report systematically explores each aspect of my practice, providing a structured approach to reflection and learning. The journey of reflection has not only deepened my understanding but has also provided me with practical insights that have transformed my approach to coaching and mentoring.</w:t>
      </w:r>
    </w:p>
    <w:p w14:paraId="507F385C" w14:textId="067B7294" w:rsidR="00892CBF" w:rsidRPr="00892CBF" w:rsidRDefault="00892CBF" w:rsidP="00D73885">
      <w:pPr>
        <w:spacing w:before="100" w:beforeAutospacing="1" w:after="100" w:afterAutospacing="1" w:line="480" w:lineRule="auto"/>
        <w:ind w:left="0" w:firstLine="0"/>
        <w:rPr>
          <w:color w:val="auto"/>
          <w:kern w:val="0"/>
          <w:szCs w:val="24"/>
          <w14:ligatures w14:val="none"/>
        </w:rPr>
      </w:pPr>
      <w:r w:rsidRPr="00892CBF">
        <w:rPr>
          <w:color w:val="auto"/>
          <w:kern w:val="0"/>
          <w:szCs w:val="24"/>
          <w14:ligatures w14:val="none"/>
        </w:rPr>
        <w:lastRenderedPageBreak/>
        <w:t xml:space="preserve">Coaching is defined as a structured and purposeful interaction aimed at enhancing the individual’s performance and development through targeted questioning, feedback, and </w:t>
      </w:r>
      <w:r w:rsidRPr="00D73885">
        <w:rPr>
          <w:color w:val="auto"/>
          <w:kern w:val="0"/>
          <w:szCs w:val="24"/>
          <w14:ligatures w14:val="none"/>
        </w:rPr>
        <w:t>goal setting</w:t>
      </w:r>
      <w:r w:rsidRPr="00892CBF">
        <w:rPr>
          <w:color w:val="auto"/>
          <w:kern w:val="0"/>
          <w:szCs w:val="24"/>
          <w14:ligatures w14:val="none"/>
        </w:rPr>
        <w:t xml:space="preserve"> (</w:t>
      </w:r>
      <w:proofErr w:type="spellStart"/>
      <w:r w:rsidRPr="00892CBF">
        <w:rPr>
          <w:color w:val="auto"/>
          <w:kern w:val="0"/>
          <w:szCs w:val="24"/>
          <w14:ligatures w14:val="none"/>
        </w:rPr>
        <w:t>Parsloe</w:t>
      </w:r>
      <w:proofErr w:type="spellEnd"/>
      <w:r w:rsidRPr="00892CBF">
        <w:rPr>
          <w:color w:val="auto"/>
          <w:kern w:val="0"/>
          <w:szCs w:val="24"/>
          <w14:ligatures w14:val="none"/>
        </w:rPr>
        <w:t xml:space="preserve"> &amp; Leedham, 2009). In contrast, mentoring involves a more experienced individual guiding a less experienced person, focusing on broader professional and personal growth over a longer period (Garvey, Stokes, &amp; Megginson, 2018). While both practices aim to foster development, coaching tends to be more task-oriented and short-term, whereas mentoring is relationship-oriented and long-term.</w:t>
      </w:r>
    </w:p>
    <w:p w14:paraId="3BA202E7" w14:textId="77777777" w:rsidR="00892CBF" w:rsidRPr="00892CBF" w:rsidRDefault="00892CBF" w:rsidP="00D73885">
      <w:pPr>
        <w:spacing w:before="100" w:beforeAutospacing="1" w:after="100" w:afterAutospacing="1" w:line="480" w:lineRule="auto"/>
        <w:ind w:left="0" w:firstLine="0"/>
        <w:rPr>
          <w:color w:val="auto"/>
          <w:kern w:val="0"/>
          <w:szCs w:val="24"/>
          <w14:ligatures w14:val="none"/>
        </w:rPr>
      </w:pPr>
      <w:r w:rsidRPr="00892CBF">
        <w:rPr>
          <w:color w:val="auto"/>
          <w:kern w:val="0"/>
          <w:szCs w:val="24"/>
          <w14:ligatures w14:val="none"/>
        </w:rPr>
        <w:t>Effective coaches exhibit key attributes such as active listening, empathy, and the ability to provide constructive feedback (Whitmore, 2017). This report will discuss the theoretical foundations of coaching and mentoring, focusing on the SMART goals framework (Doran, 1981) for coaching and the Karpman Drama Triangle (Karpman, 1968) for mentoring. By critically evaluating these models and reflecting on practical applications, the report aims to provide insights into their effectiveness and areas for improvement.</w:t>
      </w:r>
    </w:p>
    <w:p w14:paraId="47EA79D0" w14:textId="77777777" w:rsidR="00D73885" w:rsidRPr="00D73885" w:rsidRDefault="00D73885" w:rsidP="00D73885">
      <w:pPr>
        <w:pStyle w:val="Heading1"/>
      </w:pPr>
      <w:bookmarkStart w:id="1" w:name="_Toc173269308"/>
      <w:r w:rsidRPr="00D73885">
        <w:t>Critical Evaluation of the Purpose of Coaching and Mentoring within a Workplace</w:t>
      </w:r>
      <w:bookmarkEnd w:id="1"/>
    </w:p>
    <w:p w14:paraId="094FF682" w14:textId="6672AAD2" w:rsidR="00D73885" w:rsidRPr="00D73885" w:rsidRDefault="00D73885" w:rsidP="00D73885">
      <w:pPr>
        <w:spacing w:before="100" w:beforeAutospacing="1" w:after="100" w:afterAutospacing="1" w:line="480" w:lineRule="auto"/>
        <w:ind w:left="0" w:firstLine="0"/>
        <w:rPr>
          <w:color w:val="auto"/>
          <w:kern w:val="0"/>
          <w:szCs w:val="24"/>
          <w14:ligatures w14:val="none"/>
        </w:rPr>
      </w:pPr>
      <w:r w:rsidRPr="00D73885">
        <w:rPr>
          <w:color w:val="auto"/>
          <w:kern w:val="0"/>
          <w:szCs w:val="24"/>
          <w14:ligatures w14:val="none"/>
        </w:rPr>
        <w:t xml:space="preserve">Coaching and mentoring are vital tools within the workplace, designed to enhance individual and organizational performance, support career development, and foster a positive culture. Coaching focuses on improving specific skills and </w:t>
      </w:r>
      <w:r w:rsidRPr="00D73885">
        <w:rPr>
          <w:color w:val="auto"/>
          <w:kern w:val="0"/>
          <w:szCs w:val="24"/>
          <w14:ligatures w14:val="none"/>
        </w:rPr>
        <w:t>behaviours</w:t>
      </w:r>
      <w:r w:rsidRPr="00D73885">
        <w:rPr>
          <w:color w:val="auto"/>
          <w:kern w:val="0"/>
          <w:szCs w:val="24"/>
          <w14:ligatures w14:val="none"/>
        </w:rPr>
        <w:t xml:space="preserve"> to enhance performance. According to Clutterbuck and Megginson (2005), coaching is effective for setting clear, measurable goals and providing structured feedback, which leads to increased job performance and employee satisfaction.</w:t>
      </w:r>
    </w:p>
    <w:p w14:paraId="5BB099D0" w14:textId="77777777" w:rsidR="00D73885" w:rsidRPr="00D73885" w:rsidRDefault="00D73885" w:rsidP="00D73885">
      <w:pPr>
        <w:spacing w:before="100" w:beforeAutospacing="1" w:after="100" w:afterAutospacing="1" w:line="480" w:lineRule="auto"/>
        <w:ind w:left="0" w:firstLine="0"/>
        <w:rPr>
          <w:color w:val="auto"/>
          <w:kern w:val="0"/>
          <w:szCs w:val="24"/>
          <w14:ligatures w14:val="none"/>
        </w:rPr>
      </w:pPr>
      <w:r w:rsidRPr="00D73885">
        <w:rPr>
          <w:color w:val="auto"/>
          <w:kern w:val="0"/>
          <w:szCs w:val="24"/>
          <w14:ligatures w14:val="none"/>
        </w:rPr>
        <w:t xml:space="preserve">Mentoring, however, plays a pivotal role in career development by providing mentees with guidance, knowledge, and access to professional networks. Garvey et al. (2018) highlight that </w:t>
      </w:r>
      <w:r w:rsidRPr="00D73885">
        <w:rPr>
          <w:color w:val="auto"/>
          <w:kern w:val="0"/>
          <w:szCs w:val="24"/>
          <w14:ligatures w14:val="none"/>
        </w:rPr>
        <w:lastRenderedPageBreak/>
        <w:t>mentoring supports long-term personal and professional growth, fostering a sense of belonging and engagement within the organization.</w:t>
      </w:r>
    </w:p>
    <w:p w14:paraId="2109B06F" w14:textId="7C2EA42A" w:rsidR="00D73885" w:rsidRPr="00D73885" w:rsidRDefault="00D73885" w:rsidP="00D73885">
      <w:pPr>
        <w:spacing w:before="100" w:beforeAutospacing="1" w:after="100" w:afterAutospacing="1" w:line="480" w:lineRule="auto"/>
        <w:ind w:left="0" w:firstLine="0"/>
        <w:rPr>
          <w:color w:val="auto"/>
          <w:kern w:val="0"/>
          <w:szCs w:val="24"/>
          <w14:ligatures w14:val="none"/>
        </w:rPr>
      </w:pPr>
      <w:r w:rsidRPr="00D73885">
        <w:rPr>
          <w:color w:val="auto"/>
          <w:kern w:val="0"/>
          <w:szCs w:val="24"/>
          <w14:ligatures w14:val="none"/>
        </w:rPr>
        <w:t xml:space="preserve">When comparing coaching and mentoring, both aim to develop individual capabilities but differ in approach and duration. Coaching is often short-term and goal-specific, while mentoring involves a longer-term relationship focused on overall development (Whitmore, 2017; Kram, 1985). Coaching’s structured approach is ideal for immediate performance improvements, whereas mentoring’s broader scope supports sustained career growth and personal </w:t>
      </w:r>
      <w:r w:rsidRPr="00D73885">
        <w:rPr>
          <w:color w:val="auto"/>
          <w:kern w:val="0"/>
          <w:szCs w:val="24"/>
          <w14:ligatures w14:val="none"/>
        </w:rPr>
        <w:t>fulfilment</w:t>
      </w:r>
      <w:r w:rsidRPr="00D73885">
        <w:rPr>
          <w:color w:val="auto"/>
          <w:kern w:val="0"/>
          <w:szCs w:val="24"/>
          <w14:ligatures w14:val="none"/>
        </w:rPr>
        <w:t>.</w:t>
      </w:r>
    </w:p>
    <w:p w14:paraId="0BC24D12" w14:textId="77777777" w:rsidR="00D73885" w:rsidRPr="00D73885" w:rsidRDefault="00D73885" w:rsidP="00D73885">
      <w:pPr>
        <w:spacing w:before="100" w:beforeAutospacing="1" w:after="100" w:afterAutospacing="1" w:line="480" w:lineRule="auto"/>
        <w:ind w:left="0" w:firstLine="0"/>
        <w:rPr>
          <w:color w:val="auto"/>
          <w:kern w:val="0"/>
          <w:szCs w:val="24"/>
          <w14:ligatures w14:val="none"/>
        </w:rPr>
      </w:pPr>
      <w:r w:rsidRPr="00D73885">
        <w:rPr>
          <w:color w:val="auto"/>
          <w:kern w:val="0"/>
          <w:szCs w:val="24"/>
          <w14:ligatures w14:val="none"/>
        </w:rPr>
        <w:t>The primary purposes of coaching and mentoring in the workplace include enhancing performance, supporting career development, and creating a positive organizational culture. Coaching addresses immediate performance issues through focused, goal-oriented sessions. Mentoring, on the other hand, facilitates long-term development by fostering relationships that provide ongoing support and guidance.</w:t>
      </w:r>
    </w:p>
    <w:p w14:paraId="38136E9A" w14:textId="77777777" w:rsidR="00D73885" w:rsidRPr="00D73885" w:rsidRDefault="00D73885" w:rsidP="00D73885">
      <w:pPr>
        <w:spacing w:before="100" w:beforeAutospacing="1" w:after="100" w:afterAutospacing="1" w:line="480" w:lineRule="auto"/>
        <w:ind w:left="0" w:firstLine="0"/>
        <w:rPr>
          <w:color w:val="auto"/>
          <w:kern w:val="0"/>
          <w:szCs w:val="24"/>
          <w14:ligatures w14:val="none"/>
        </w:rPr>
      </w:pPr>
      <w:r w:rsidRPr="00D73885">
        <w:rPr>
          <w:color w:val="auto"/>
          <w:kern w:val="0"/>
          <w:szCs w:val="24"/>
          <w14:ligatures w14:val="none"/>
        </w:rPr>
        <w:t>Both practices contribute to a learning-oriented culture where continuous improvement and development are prioritized. Integrating coaching and mentoring allows organizations to address short-term performance needs while supporting long-term career growth, ultimately leading to a more engaged and productive workforce.</w:t>
      </w:r>
    </w:p>
    <w:p w14:paraId="5C86D339" w14:textId="77777777" w:rsidR="00D73885" w:rsidRPr="00D73885" w:rsidRDefault="00D73885" w:rsidP="00D73885">
      <w:pPr>
        <w:spacing w:before="100" w:beforeAutospacing="1" w:after="100" w:afterAutospacing="1" w:line="480" w:lineRule="auto"/>
        <w:ind w:left="0" w:firstLine="0"/>
        <w:rPr>
          <w:color w:val="auto"/>
          <w:kern w:val="0"/>
          <w:szCs w:val="24"/>
          <w14:ligatures w14:val="none"/>
        </w:rPr>
      </w:pPr>
      <w:r w:rsidRPr="00D73885">
        <w:rPr>
          <w:color w:val="auto"/>
          <w:kern w:val="0"/>
          <w:szCs w:val="24"/>
          <w14:ligatures w14:val="none"/>
        </w:rPr>
        <w:t>In conclusion, the main purposes of coaching and mentoring within the workplace are to enhance performance, support career development, and foster a positive organizational culture. By combining these practices, organizations can create a supportive environment that encourages continuous learning and development. This dual approach ensures that employees receive both the immediate feedback necessary for performance enhancement and the long-term guidance needed for career progression.</w:t>
      </w:r>
    </w:p>
    <w:p w14:paraId="3B622446" w14:textId="77777777" w:rsidR="00D73885" w:rsidRPr="00D73885" w:rsidRDefault="00D73885" w:rsidP="00D73885">
      <w:pPr>
        <w:pStyle w:val="Heading1"/>
      </w:pPr>
      <w:bookmarkStart w:id="2" w:name="_Toc173269309"/>
      <w:r w:rsidRPr="00D73885">
        <w:lastRenderedPageBreak/>
        <w:t>Critical Analysis of a Specific Model of Coaching</w:t>
      </w:r>
      <w:bookmarkEnd w:id="2"/>
    </w:p>
    <w:p w14:paraId="3F1660DB" w14:textId="1A76DDB9" w:rsidR="00D73885" w:rsidRPr="00D73885" w:rsidRDefault="00D73885" w:rsidP="00D73885">
      <w:pPr>
        <w:spacing w:before="100" w:beforeAutospacing="1" w:after="100" w:afterAutospacing="1" w:line="480" w:lineRule="auto"/>
        <w:ind w:left="0" w:firstLine="0"/>
        <w:rPr>
          <w:color w:val="auto"/>
          <w:kern w:val="0"/>
          <w:szCs w:val="24"/>
          <w14:ligatures w14:val="none"/>
        </w:rPr>
      </w:pPr>
      <w:r w:rsidRPr="00D73885">
        <w:rPr>
          <w:color w:val="auto"/>
          <w:kern w:val="0"/>
          <w:szCs w:val="24"/>
          <w14:ligatures w14:val="none"/>
        </w:rPr>
        <w:t xml:space="preserve">The SMART goals framework, developed by Doran (1981), is a widely used model in coaching. SMART stands for Specific, Measurable, Achievable, Relevant, and Time-bound, representing the criteria for setting clear and effective goals. This model is celebrated for its clarity and practicality in </w:t>
      </w:r>
      <w:r w:rsidRPr="00D73885">
        <w:rPr>
          <w:color w:val="auto"/>
          <w:kern w:val="0"/>
          <w:szCs w:val="24"/>
          <w14:ligatures w14:val="none"/>
        </w:rPr>
        <w:t>goal setting</w:t>
      </w:r>
      <w:r w:rsidRPr="00D73885">
        <w:rPr>
          <w:color w:val="auto"/>
          <w:kern w:val="0"/>
          <w:szCs w:val="24"/>
          <w14:ligatures w14:val="none"/>
        </w:rPr>
        <w:t>, which is crucial for driving performance improvements.</w:t>
      </w:r>
    </w:p>
    <w:p w14:paraId="588E79B7" w14:textId="77777777" w:rsidR="00D73885" w:rsidRPr="00D73885" w:rsidRDefault="00D73885" w:rsidP="00D73885">
      <w:pPr>
        <w:numPr>
          <w:ilvl w:val="0"/>
          <w:numId w:val="2"/>
        </w:numPr>
        <w:spacing w:before="100" w:beforeAutospacing="1" w:after="100" w:afterAutospacing="1" w:line="480" w:lineRule="auto"/>
        <w:rPr>
          <w:color w:val="auto"/>
          <w:kern w:val="0"/>
          <w:szCs w:val="24"/>
          <w14:ligatures w14:val="none"/>
        </w:rPr>
      </w:pPr>
      <w:r w:rsidRPr="00D73885">
        <w:rPr>
          <w:b/>
          <w:bCs/>
          <w:color w:val="auto"/>
          <w:kern w:val="0"/>
          <w:szCs w:val="24"/>
          <w14:ligatures w14:val="none"/>
        </w:rPr>
        <w:t>Specific:</w:t>
      </w:r>
      <w:r w:rsidRPr="00D73885">
        <w:rPr>
          <w:color w:val="auto"/>
          <w:kern w:val="0"/>
          <w:szCs w:val="24"/>
          <w14:ligatures w14:val="none"/>
        </w:rPr>
        <w:t xml:space="preserve"> Goals should be clear and specific to provide direction and focus. This clarity helps in understanding what needs to be achieved and how to approach it.</w:t>
      </w:r>
    </w:p>
    <w:p w14:paraId="6CE0383F" w14:textId="77777777" w:rsidR="00D73885" w:rsidRPr="00D73885" w:rsidRDefault="00D73885" w:rsidP="00D73885">
      <w:pPr>
        <w:numPr>
          <w:ilvl w:val="0"/>
          <w:numId w:val="2"/>
        </w:numPr>
        <w:spacing w:before="100" w:beforeAutospacing="1" w:after="100" w:afterAutospacing="1" w:line="480" w:lineRule="auto"/>
        <w:rPr>
          <w:color w:val="auto"/>
          <w:kern w:val="0"/>
          <w:szCs w:val="24"/>
          <w14:ligatures w14:val="none"/>
        </w:rPr>
      </w:pPr>
      <w:r w:rsidRPr="00D73885">
        <w:rPr>
          <w:b/>
          <w:bCs/>
          <w:color w:val="auto"/>
          <w:kern w:val="0"/>
          <w:szCs w:val="24"/>
          <w14:ligatures w14:val="none"/>
        </w:rPr>
        <w:t>Measurable:</w:t>
      </w:r>
      <w:r w:rsidRPr="00D73885">
        <w:rPr>
          <w:color w:val="auto"/>
          <w:kern w:val="0"/>
          <w:szCs w:val="24"/>
          <w14:ligatures w14:val="none"/>
        </w:rPr>
        <w:t xml:space="preserve"> Goals must be measurable to track progress and assess outcomes. This criterion ensures that there are clear indicators of success.</w:t>
      </w:r>
    </w:p>
    <w:p w14:paraId="70DAAFC3" w14:textId="77777777" w:rsidR="00D73885" w:rsidRPr="00D73885" w:rsidRDefault="00D73885" w:rsidP="00D73885">
      <w:pPr>
        <w:numPr>
          <w:ilvl w:val="0"/>
          <w:numId w:val="2"/>
        </w:numPr>
        <w:spacing w:before="100" w:beforeAutospacing="1" w:after="100" w:afterAutospacing="1" w:line="480" w:lineRule="auto"/>
        <w:rPr>
          <w:color w:val="auto"/>
          <w:kern w:val="0"/>
          <w:szCs w:val="24"/>
          <w14:ligatures w14:val="none"/>
        </w:rPr>
      </w:pPr>
      <w:r w:rsidRPr="00D73885">
        <w:rPr>
          <w:b/>
          <w:bCs/>
          <w:color w:val="auto"/>
          <w:kern w:val="0"/>
          <w:szCs w:val="24"/>
          <w14:ligatures w14:val="none"/>
        </w:rPr>
        <w:t>Achievable:</w:t>
      </w:r>
      <w:r w:rsidRPr="00D73885">
        <w:rPr>
          <w:color w:val="auto"/>
          <w:kern w:val="0"/>
          <w:szCs w:val="24"/>
          <w14:ligatures w14:val="none"/>
        </w:rPr>
        <w:t xml:space="preserve"> Goals should be realistic and attainable. Setting achievable goals prevents frustration and fosters motivation.</w:t>
      </w:r>
    </w:p>
    <w:p w14:paraId="1095B4D1" w14:textId="77777777" w:rsidR="00D73885" w:rsidRPr="00D73885" w:rsidRDefault="00D73885" w:rsidP="00D73885">
      <w:pPr>
        <w:numPr>
          <w:ilvl w:val="0"/>
          <w:numId w:val="2"/>
        </w:numPr>
        <w:spacing w:before="100" w:beforeAutospacing="1" w:after="100" w:afterAutospacing="1" w:line="480" w:lineRule="auto"/>
        <w:rPr>
          <w:color w:val="auto"/>
          <w:kern w:val="0"/>
          <w:szCs w:val="24"/>
          <w14:ligatures w14:val="none"/>
        </w:rPr>
      </w:pPr>
      <w:r w:rsidRPr="00D73885">
        <w:rPr>
          <w:b/>
          <w:bCs/>
          <w:color w:val="auto"/>
          <w:kern w:val="0"/>
          <w:szCs w:val="24"/>
          <w14:ligatures w14:val="none"/>
        </w:rPr>
        <w:t>Relevant:</w:t>
      </w:r>
      <w:r w:rsidRPr="00D73885">
        <w:rPr>
          <w:color w:val="auto"/>
          <w:kern w:val="0"/>
          <w:szCs w:val="24"/>
          <w14:ligatures w14:val="none"/>
        </w:rPr>
        <w:t xml:space="preserve"> Goals must be relevant to the individual’s role and aligned with broader organizational objectives. This alignment ensures that the goals contribute to overall success.</w:t>
      </w:r>
    </w:p>
    <w:p w14:paraId="5A467BD5" w14:textId="77777777" w:rsidR="00D73885" w:rsidRPr="00D73885" w:rsidRDefault="00D73885" w:rsidP="00D73885">
      <w:pPr>
        <w:numPr>
          <w:ilvl w:val="0"/>
          <w:numId w:val="2"/>
        </w:numPr>
        <w:spacing w:before="100" w:beforeAutospacing="1" w:after="100" w:afterAutospacing="1" w:line="480" w:lineRule="auto"/>
        <w:rPr>
          <w:color w:val="auto"/>
          <w:kern w:val="0"/>
          <w:szCs w:val="24"/>
          <w14:ligatures w14:val="none"/>
        </w:rPr>
      </w:pPr>
      <w:r w:rsidRPr="00D73885">
        <w:rPr>
          <w:b/>
          <w:bCs/>
          <w:color w:val="auto"/>
          <w:kern w:val="0"/>
          <w:szCs w:val="24"/>
          <w14:ligatures w14:val="none"/>
        </w:rPr>
        <w:t>Time-bound:</w:t>
      </w:r>
      <w:r w:rsidRPr="00D73885">
        <w:rPr>
          <w:color w:val="auto"/>
          <w:kern w:val="0"/>
          <w:szCs w:val="24"/>
          <w14:ligatures w14:val="none"/>
        </w:rPr>
        <w:t xml:space="preserve"> Goals should have a clear timeframe for completion. This aspect creates a sense of urgency and helps in maintaining momentum.</w:t>
      </w:r>
    </w:p>
    <w:p w14:paraId="5D098646" w14:textId="653DE207" w:rsidR="00D73885" w:rsidRPr="00D73885" w:rsidRDefault="00D73885" w:rsidP="00D73885">
      <w:pPr>
        <w:spacing w:before="100" w:beforeAutospacing="1" w:after="100" w:afterAutospacing="1" w:line="480" w:lineRule="auto"/>
        <w:ind w:left="0" w:firstLine="0"/>
        <w:rPr>
          <w:color w:val="auto"/>
          <w:kern w:val="0"/>
          <w:szCs w:val="24"/>
          <w14:ligatures w14:val="none"/>
        </w:rPr>
      </w:pPr>
      <w:r w:rsidRPr="00D73885">
        <w:rPr>
          <w:color w:val="auto"/>
          <w:kern w:val="0"/>
          <w:szCs w:val="24"/>
          <w14:ligatures w14:val="none"/>
        </w:rPr>
        <w:t xml:space="preserve">One significant advantage of the SMART framework is its simplicity and ease of use. It provides a clear structure for setting goals, making it accessible to both coaches and </w:t>
      </w:r>
      <w:r w:rsidRPr="00D73885">
        <w:rPr>
          <w:color w:val="auto"/>
          <w:kern w:val="0"/>
          <w:szCs w:val="24"/>
          <w14:ligatures w14:val="none"/>
        </w:rPr>
        <w:t>coaches</w:t>
      </w:r>
      <w:r w:rsidRPr="00D73885">
        <w:rPr>
          <w:color w:val="auto"/>
          <w:kern w:val="0"/>
          <w:szCs w:val="24"/>
          <w14:ligatures w14:val="none"/>
        </w:rPr>
        <w:t xml:space="preserve"> (Whitmore, 2017). Additionally, the SMART criteria ensure that goals are practical and aligned with organizational objectives, enhancing their relevance and impact.</w:t>
      </w:r>
    </w:p>
    <w:p w14:paraId="51711AD9" w14:textId="77777777" w:rsidR="00D73885" w:rsidRPr="00D73885" w:rsidRDefault="00D73885" w:rsidP="00D73885">
      <w:pPr>
        <w:spacing w:before="100" w:beforeAutospacing="1" w:after="100" w:afterAutospacing="1" w:line="480" w:lineRule="auto"/>
        <w:ind w:left="0" w:firstLine="0"/>
        <w:rPr>
          <w:color w:val="auto"/>
          <w:kern w:val="0"/>
          <w:szCs w:val="24"/>
          <w14:ligatures w14:val="none"/>
        </w:rPr>
      </w:pPr>
      <w:r w:rsidRPr="00D73885">
        <w:rPr>
          <w:color w:val="auto"/>
          <w:kern w:val="0"/>
          <w:szCs w:val="24"/>
          <w14:ligatures w14:val="none"/>
        </w:rPr>
        <w:t xml:space="preserve">However, the SMART framework also has limitations. Its structured approach may be too rigid for some situations, potentially stifling creativity and flexibility (Passmore, 2016). </w:t>
      </w:r>
      <w:r w:rsidRPr="00D73885">
        <w:rPr>
          <w:color w:val="auto"/>
          <w:kern w:val="0"/>
          <w:szCs w:val="24"/>
          <w14:ligatures w14:val="none"/>
        </w:rPr>
        <w:lastRenderedPageBreak/>
        <w:t>Additionally, the focus on specific and measurable goals may overlook broader developmental needs that are not easily quantifiable.</w:t>
      </w:r>
    </w:p>
    <w:p w14:paraId="7B1FD47D" w14:textId="6B59429C" w:rsidR="00D73885" w:rsidRPr="00D73885" w:rsidRDefault="00D73885" w:rsidP="00D73885">
      <w:pPr>
        <w:spacing w:before="100" w:beforeAutospacing="1" w:after="100" w:afterAutospacing="1" w:line="480" w:lineRule="auto"/>
        <w:ind w:left="0" w:firstLine="0"/>
        <w:rPr>
          <w:color w:val="auto"/>
          <w:kern w:val="0"/>
          <w:szCs w:val="24"/>
          <w14:ligatures w14:val="none"/>
        </w:rPr>
      </w:pPr>
      <w:r w:rsidRPr="00D73885">
        <w:rPr>
          <w:color w:val="auto"/>
          <w:kern w:val="0"/>
          <w:szCs w:val="24"/>
          <w14:ligatures w14:val="none"/>
        </w:rPr>
        <w:t xml:space="preserve">The SMART framework is particularly useful in situations requiring clear, focused goal setting, such as performance improvement or project management. Its clear structure helps maintain focus and ensures that coaching sessions are productive and </w:t>
      </w:r>
      <w:r w:rsidRPr="00D73885">
        <w:rPr>
          <w:color w:val="auto"/>
          <w:kern w:val="0"/>
          <w:szCs w:val="24"/>
          <w14:ligatures w14:val="none"/>
        </w:rPr>
        <w:t>goal oriented</w:t>
      </w:r>
      <w:r w:rsidRPr="00D73885">
        <w:rPr>
          <w:color w:val="auto"/>
          <w:kern w:val="0"/>
          <w:szCs w:val="24"/>
          <w14:ligatures w14:val="none"/>
        </w:rPr>
        <w:t>.</w:t>
      </w:r>
    </w:p>
    <w:p w14:paraId="0F27C190" w14:textId="716881B8" w:rsidR="00D73885" w:rsidRPr="00D73885" w:rsidRDefault="00D73885" w:rsidP="00D73885">
      <w:pPr>
        <w:spacing w:before="100" w:beforeAutospacing="1" w:after="100" w:afterAutospacing="1" w:line="480" w:lineRule="auto"/>
        <w:ind w:left="0" w:firstLine="0"/>
        <w:rPr>
          <w:color w:val="auto"/>
          <w:kern w:val="0"/>
          <w:szCs w:val="24"/>
          <w14:ligatures w14:val="none"/>
        </w:rPr>
      </w:pPr>
      <w:r w:rsidRPr="00D73885">
        <w:rPr>
          <w:color w:val="auto"/>
          <w:kern w:val="0"/>
          <w:szCs w:val="24"/>
          <w14:ligatures w14:val="none"/>
        </w:rPr>
        <w:t xml:space="preserve">Despite its limitations, the SMART framework remains a valuable tool in coaching, particularly for setting and achieving specific, measurable objectives. By complementing it with more flexible </w:t>
      </w:r>
      <w:r w:rsidRPr="00D73885">
        <w:rPr>
          <w:color w:val="auto"/>
          <w:kern w:val="0"/>
          <w:szCs w:val="24"/>
          <w14:ligatures w14:val="none"/>
        </w:rPr>
        <w:t>approaches,</w:t>
      </w:r>
      <w:r w:rsidRPr="00D73885">
        <w:rPr>
          <w:color w:val="auto"/>
          <w:kern w:val="0"/>
          <w:szCs w:val="24"/>
          <w14:ligatures w14:val="none"/>
        </w:rPr>
        <w:t xml:space="preserve"> when necessary, coaches can address both immediate performance needs and broader developmental goals.</w:t>
      </w:r>
    </w:p>
    <w:p w14:paraId="0339786C" w14:textId="77777777" w:rsidR="00D73885" w:rsidRPr="00D73885" w:rsidRDefault="00D73885" w:rsidP="00D73885">
      <w:pPr>
        <w:spacing w:before="100" w:beforeAutospacing="1" w:after="100" w:afterAutospacing="1" w:line="480" w:lineRule="auto"/>
        <w:ind w:left="0" w:firstLine="0"/>
        <w:rPr>
          <w:color w:val="auto"/>
          <w:kern w:val="0"/>
          <w:szCs w:val="24"/>
          <w14:ligatures w14:val="none"/>
        </w:rPr>
      </w:pPr>
      <w:r w:rsidRPr="00D73885">
        <w:rPr>
          <w:color w:val="auto"/>
          <w:kern w:val="0"/>
          <w:szCs w:val="24"/>
          <w14:ligatures w14:val="none"/>
        </w:rPr>
        <w:t xml:space="preserve">Incorporating elements from other coaching models, such as GROW (Goal, Reality, Options, Will) can enhance the SMART framework’s effectiveness. The GROW model encourages deeper reflection and exploration of possibilities, making it a suitable complement to SMART’s structured approach (Whitmore, 2017). For instance, after setting a SMART goal, a coach can use GROW to explore the reality of the </w:t>
      </w:r>
      <w:proofErr w:type="spellStart"/>
      <w:r w:rsidRPr="00D73885">
        <w:rPr>
          <w:color w:val="auto"/>
          <w:kern w:val="0"/>
          <w:szCs w:val="24"/>
          <w14:ligatures w14:val="none"/>
        </w:rPr>
        <w:t>coachee's</w:t>
      </w:r>
      <w:proofErr w:type="spellEnd"/>
      <w:r w:rsidRPr="00D73885">
        <w:rPr>
          <w:color w:val="auto"/>
          <w:kern w:val="0"/>
          <w:szCs w:val="24"/>
          <w14:ligatures w14:val="none"/>
        </w:rPr>
        <w:t xml:space="preserve"> current situation, brainstorm options for achieving the goal, and solidify the commitment to action.</w:t>
      </w:r>
    </w:p>
    <w:p w14:paraId="4ECD892C" w14:textId="49350367" w:rsidR="00D73885" w:rsidRPr="00D73885" w:rsidRDefault="00D73885" w:rsidP="00D73885">
      <w:pPr>
        <w:spacing w:before="100" w:beforeAutospacing="1" w:after="100" w:afterAutospacing="1" w:line="480" w:lineRule="auto"/>
        <w:ind w:left="0" w:firstLine="0"/>
        <w:rPr>
          <w:color w:val="auto"/>
          <w:kern w:val="0"/>
          <w:szCs w:val="24"/>
          <w14:ligatures w14:val="none"/>
        </w:rPr>
      </w:pPr>
      <w:r w:rsidRPr="00D73885">
        <w:rPr>
          <w:color w:val="auto"/>
          <w:kern w:val="0"/>
          <w:szCs w:val="24"/>
          <w14:ligatures w14:val="none"/>
        </w:rPr>
        <w:t xml:space="preserve">Additionally, integrating emotional intelligence into </w:t>
      </w:r>
      <w:r w:rsidRPr="00D73885">
        <w:rPr>
          <w:color w:val="auto"/>
          <w:kern w:val="0"/>
          <w:szCs w:val="24"/>
          <w14:ligatures w14:val="none"/>
        </w:rPr>
        <w:t>goal setting</w:t>
      </w:r>
      <w:r w:rsidRPr="00D73885">
        <w:rPr>
          <w:color w:val="auto"/>
          <w:kern w:val="0"/>
          <w:szCs w:val="24"/>
          <w14:ligatures w14:val="none"/>
        </w:rPr>
        <w:t xml:space="preserve"> can provide a more holistic approach. Emotional intelligence helps individuals understand and manage their emotions, fostering resilience and adaptability (Goleman, 1995). This can be particularly beneficial when navigating the challenges that arise during the pursuit of SMART goals.</w:t>
      </w:r>
    </w:p>
    <w:p w14:paraId="3E1430D5" w14:textId="77777777" w:rsidR="00D73885" w:rsidRPr="00D73885" w:rsidRDefault="00D73885" w:rsidP="00D73885">
      <w:pPr>
        <w:spacing w:before="100" w:beforeAutospacing="1" w:after="100" w:afterAutospacing="1" w:line="480" w:lineRule="auto"/>
        <w:ind w:left="0" w:firstLine="0"/>
        <w:rPr>
          <w:color w:val="auto"/>
          <w:kern w:val="0"/>
          <w:szCs w:val="24"/>
          <w14:ligatures w14:val="none"/>
        </w:rPr>
      </w:pPr>
      <w:r w:rsidRPr="00D73885">
        <w:rPr>
          <w:color w:val="auto"/>
          <w:kern w:val="0"/>
          <w:szCs w:val="24"/>
          <w14:ligatures w14:val="none"/>
        </w:rPr>
        <w:t xml:space="preserve">Ultimately, the effectiveness of the SMART framework can be enhanced by combining it with flexible, reflective practices and emotional intelligence. This balanced approach can help individuals not only achieve their goals but also grow personally and professionally, </w:t>
      </w:r>
      <w:r w:rsidRPr="00D73885">
        <w:rPr>
          <w:color w:val="auto"/>
          <w:kern w:val="0"/>
          <w:szCs w:val="24"/>
          <w14:ligatures w14:val="none"/>
        </w:rPr>
        <w:lastRenderedPageBreak/>
        <w:t>leading to more sustainable success. By doing so, coaches can better support their clients in achieving their full potential in a dynamic and evolving environment.</w:t>
      </w:r>
    </w:p>
    <w:p w14:paraId="27A22FAD" w14:textId="77777777" w:rsidR="00D73885" w:rsidRPr="00D73885" w:rsidRDefault="00D73885" w:rsidP="00D73885">
      <w:pPr>
        <w:pStyle w:val="Heading1"/>
      </w:pPr>
      <w:bookmarkStart w:id="3" w:name="_Toc173269310"/>
      <w:r w:rsidRPr="00D73885">
        <w:t>Integrating Coaching and Mentoring for Maximum Impact</w:t>
      </w:r>
      <w:bookmarkEnd w:id="3"/>
    </w:p>
    <w:p w14:paraId="140BC097" w14:textId="77777777" w:rsidR="00D73885" w:rsidRPr="00D73885" w:rsidRDefault="00D73885" w:rsidP="00D73885">
      <w:pPr>
        <w:spacing w:before="100" w:beforeAutospacing="1" w:after="100" w:afterAutospacing="1" w:line="480" w:lineRule="auto"/>
        <w:ind w:left="0" w:firstLine="0"/>
        <w:rPr>
          <w:color w:val="auto"/>
          <w:kern w:val="0"/>
          <w:szCs w:val="24"/>
          <w14:ligatures w14:val="none"/>
        </w:rPr>
      </w:pPr>
      <w:r w:rsidRPr="00D73885">
        <w:rPr>
          <w:color w:val="auto"/>
          <w:kern w:val="0"/>
          <w:szCs w:val="24"/>
          <w14:ligatures w14:val="none"/>
        </w:rPr>
        <w:t>In practice, the integration of coaching and mentoring can be particularly powerful. Coaching sessions can provide the structure and immediate feedback necessary for short-term performance improvements, while mentoring relationships offer the ongoing support and guidance needed for long-term career development. By leveraging both approaches, organizations can create a comprehensive development strategy that addresses the full spectrum of employee needs.</w:t>
      </w:r>
    </w:p>
    <w:p w14:paraId="21E811F0" w14:textId="77777777" w:rsidR="00D73885" w:rsidRPr="00D73885" w:rsidRDefault="00D73885" w:rsidP="00D73885">
      <w:pPr>
        <w:spacing w:before="100" w:beforeAutospacing="1" w:after="100" w:afterAutospacing="1" w:line="480" w:lineRule="auto"/>
        <w:ind w:left="0" w:firstLine="0"/>
        <w:rPr>
          <w:color w:val="auto"/>
          <w:kern w:val="0"/>
          <w:szCs w:val="24"/>
          <w14:ligatures w14:val="none"/>
        </w:rPr>
      </w:pPr>
      <w:r w:rsidRPr="00D73885">
        <w:rPr>
          <w:color w:val="auto"/>
          <w:kern w:val="0"/>
          <w:szCs w:val="24"/>
          <w14:ligatures w14:val="none"/>
        </w:rPr>
        <w:t>For example, an employee might work with a coach to develop specific skills required for a current project, using the SMART framework to set and achieve precise goals. Concurrently, they might engage in a mentoring relationship that focuses on broader career aspirations, professional growth, and personal development. This dual approach ensures that the employee receives tailored support that aligns with both their immediate job requirements and long-term career goals.</w:t>
      </w:r>
    </w:p>
    <w:p w14:paraId="5F04D6B0" w14:textId="01883B79" w:rsidR="00D73885" w:rsidRPr="00D73885" w:rsidRDefault="00D73885" w:rsidP="00D73885">
      <w:pPr>
        <w:spacing w:before="100" w:beforeAutospacing="1" w:after="100" w:afterAutospacing="1" w:line="480" w:lineRule="auto"/>
        <w:ind w:left="0" w:firstLine="0"/>
        <w:rPr>
          <w:color w:val="auto"/>
          <w:kern w:val="0"/>
          <w:szCs w:val="24"/>
          <w14:ligatures w14:val="none"/>
        </w:rPr>
      </w:pPr>
      <w:r w:rsidRPr="00D73885">
        <w:rPr>
          <w:color w:val="auto"/>
          <w:kern w:val="0"/>
          <w:szCs w:val="24"/>
          <w14:ligatures w14:val="none"/>
        </w:rPr>
        <w:t xml:space="preserve">Moreover, the integration of emotional intelligence into both coaching and mentoring can further enhance their effectiveness. Coaches and mentors who are emotionally intelligent can better understand and respond to the needs of their </w:t>
      </w:r>
      <w:r w:rsidRPr="00D73885">
        <w:rPr>
          <w:color w:val="auto"/>
          <w:kern w:val="0"/>
          <w:szCs w:val="24"/>
          <w14:ligatures w14:val="none"/>
        </w:rPr>
        <w:t>coaches</w:t>
      </w:r>
      <w:r w:rsidRPr="00D73885">
        <w:rPr>
          <w:color w:val="auto"/>
          <w:kern w:val="0"/>
          <w:szCs w:val="24"/>
          <w14:ligatures w14:val="none"/>
        </w:rPr>
        <w:t xml:space="preserve"> and mentees, fostering a more supportive and empathetic relationship. This, in turn, can lead to greater engagement, motivation, and ultimately, better outcomes for both the individual and the organization.</w:t>
      </w:r>
    </w:p>
    <w:p w14:paraId="57AD081C" w14:textId="77777777" w:rsidR="00D73885" w:rsidRPr="00D73885" w:rsidRDefault="00D73885" w:rsidP="00D73885">
      <w:pPr>
        <w:spacing w:before="100" w:beforeAutospacing="1" w:after="100" w:afterAutospacing="1" w:line="480" w:lineRule="auto"/>
        <w:ind w:left="0" w:firstLine="0"/>
        <w:rPr>
          <w:color w:val="auto"/>
          <w:kern w:val="0"/>
          <w:szCs w:val="24"/>
          <w14:ligatures w14:val="none"/>
        </w:rPr>
      </w:pPr>
      <w:r w:rsidRPr="00D73885">
        <w:rPr>
          <w:color w:val="auto"/>
          <w:kern w:val="0"/>
          <w:szCs w:val="24"/>
          <w14:ligatures w14:val="none"/>
        </w:rPr>
        <w:t xml:space="preserve">In conclusion, while coaching and mentoring each have distinct roles within the workplace, their integration offers a comprehensive approach to employee development. By combining the structured, goal-oriented nature of coaching with the long-term, relational focus of </w:t>
      </w:r>
      <w:r w:rsidRPr="00D73885">
        <w:rPr>
          <w:color w:val="auto"/>
          <w:kern w:val="0"/>
          <w:szCs w:val="24"/>
          <w14:ligatures w14:val="none"/>
        </w:rPr>
        <w:lastRenderedPageBreak/>
        <w:t>mentoring, organizations can create a supportive environment that promotes continuous learning, development, and overall organizational success.</w:t>
      </w:r>
    </w:p>
    <w:p w14:paraId="1AB62F46" w14:textId="77777777" w:rsidR="00892CBF" w:rsidRPr="00892CBF" w:rsidRDefault="00892CBF" w:rsidP="00D73885">
      <w:pPr>
        <w:pStyle w:val="Heading1"/>
      </w:pPr>
      <w:bookmarkStart w:id="4" w:name="_Toc173269311"/>
      <w:r w:rsidRPr="00892CBF">
        <w:t>Reflection on Practical 1</w:t>
      </w:r>
      <w:bookmarkEnd w:id="4"/>
    </w:p>
    <w:p w14:paraId="216EFBB7" w14:textId="77777777" w:rsidR="00892CBF" w:rsidRPr="00892CBF" w:rsidRDefault="00892CBF" w:rsidP="00D73885">
      <w:pPr>
        <w:spacing w:before="100" w:beforeAutospacing="1" w:after="100" w:afterAutospacing="1" w:line="480" w:lineRule="auto"/>
        <w:ind w:left="0" w:firstLine="0"/>
        <w:outlineLvl w:val="2"/>
        <w:rPr>
          <w:b/>
          <w:bCs/>
          <w:color w:val="auto"/>
          <w:kern w:val="0"/>
          <w:szCs w:val="24"/>
          <w14:ligatures w14:val="none"/>
        </w:rPr>
      </w:pPr>
      <w:bookmarkStart w:id="5" w:name="_Toc173269312"/>
      <w:r w:rsidRPr="00892CBF">
        <w:rPr>
          <w:b/>
          <w:bCs/>
          <w:color w:val="auto"/>
          <w:kern w:val="0"/>
          <w:szCs w:val="24"/>
          <w14:ligatures w14:val="none"/>
        </w:rPr>
        <w:t>Description</w:t>
      </w:r>
      <w:bookmarkEnd w:id="5"/>
    </w:p>
    <w:p w14:paraId="39BB6FC7" w14:textId="77777777" w:rsidR="00892CBF" w:rsidRPr="00892CBF" w:rsidRDefault="00892CBF" w:rsidP="00D73885">
      <w:pPr>
        <w:spacing w:before="100" w:beforeAutospacing="1" w:after="100" w:afterAutospacing="1" w:line="480" w:lineRule="auto"/>
        <w:ind w:left="0" w:firstLine="0"/>
        <w:rPr>
          <w:color w:val="auto"/>
          <w:kern w:val="0"/>
          <w:szCs w:val="24"/>
          <w14:ligatures w14:val="none"/>
        </w:rPr>
      </w:pPr>
      <w:r w:rsidRPr="00892CBF">
        <w:rPr>
          <w:color w:val="auto"/>
          <w:kern w:val="0"/>
          <w:szCs w:val="24"/>
          <w14:ligatures w14:val="none"/>
        </w:rPr>
        <w:t>During the session, I aimed to help my colleague, Mihai, improve his time management skills using the SMART framework. We began by identifying his current time management challenges, such as prioritizing tasks and avoiding procrastination. I guided Mihai in setting specific, measurable, achievable, relevant, and time-bound goals. We discussed potential strategies to overcome his challenges, including breaking tasks into smaller steps, using digital tools for reminders, and scheduling regular breaks. Clear action points were set for him to follow, ensuring he had a structured plan for improvement.</w:t>
      </w:r>
    </w:p>
    <w:p w14:paraId="66BBE607" w14:textId="77777777" w:rsidR="00892CBF" w:rsidRPr="00892CBF" w:rsidRDefault="00892CBF" w:rsidP="00D73885">
      <w:pPr>
        <w:spacing w:before="100" w:beforeAutospacing="1" w:after="100" w:afterAutospacing="1" w:line="480" w:lineRule="auto"/>
        <w:ind w:left="0" w:firstLine="0"/>
        <w:outlineLvl w:val="2"/>
        <w:rPr>
          <w:b/>
          <w:bCs/>
          <w:color w:val="auto"/>
          <w:kern w:val="0"/>
          <w:szCs w:val="24"/>
          <w14:ligatures w14:val="none"/>
        </w:rPr>
      </w:pPr>
      <w:bookmarkStart w:id="6" w:name="_Toc173269313"/>
      <w:r w:rsidRPr="00892CBF">
        <w:rPr>
          <w:b/>
          <w:bCs/>
          <w:color w:val="auto"/>
          <w:kern w:val="0"/>
          <w:szCs w:val="24"/>
          <w14:ligatures w14:val="none"/>
        </w:rPr>
        <w:t>Feelings</w:t>
      </w:r>
      <w:bookmarkEnd w:id="6"/>
    </w:p>
    <w:p w14:paraId="51749859" w14:textId="3127A271" w:rsidR="00892CBF" w:rsidRPr="00892CBF" w:rsidRDefault="00892CBF" w:rsidP="00D73885">
      <w:pPr>
        <w:spacing w:before="100" w:beforeAutospacing="1" w:after="100" w:afterAutospacing="1" w:line="480" w:lineRule="auto"/>
        <w:ind w:left="0" w:firstLine="0"/>
        <w:rPr>
          <w:color w:val="auto"/>
          <w:kern w:val="0"/>
          <w:szCs w:val="24"/>
          <w14:ligatures w14:val="none"/>
        </w:rPr>
      </w:pPr>
      <w:r w:rsidRPr="00892CBF">
        <w:rPr>
          <w:color w:val="auto"/>
          <w:kern w:val="0"/>
          <w:szCs w:val="24"/>
          <w14:ligatures w14:val="none"/>
        </w:rPr>
        <w:t xml:space="preserve">At the start, I felt confident in my ability to facilitate the session using the SMART framework. However, as the session progressed, I noticed my tendency to interrupt Mihai, which disrupted the flow of our conversation. This </w:t>
      </w:r>
      <w:r w:rsidR="00D73885" w:rsidRPr="00D73885">
        <w:rPr>
          <w:color w:val="auto"/>
          <w:kern w:val="0"/>
          <w:szCs w:val="24"/>
          <w14:ligatures w14:val="none"/>
        </w:rPr>
        <w:t>behaviour</w:t>
      </w:r>
      <w:r w:rsidRPr="00892CBF">
        <w:rPr>
          <w:color w:val="auto"/>
          <w:kern w:val="0"/>
          <w:szCs w:val="24"/>
          <w14:ligatures w14:val="none"/>
        </w:rPr>
        <w:t xml:space="preserve"> prevented Mihai from fully expressing his thoughts and concerns. This realization was humbling and brought back memories of my early career when my mentor frequently interrupted me, causing frustration. Seeing the situation from Mihai’s perspective made me empathize deeply with him and recognize the negative impact of my interruptions.</w:t>
      </w:r>
    </w:p>
    <w:p w14:paraId="01056733" w14:textId="77777777" w:rsidR="00892CBF" w:rsidRPr="00892CBF" w:rsidRDefault="00892CBF" w:rsidP="00D73885">
      <w:pPr>
        <w:spacing w:before="100" w:beforeAutospacing="1" w:after="100" w:afterAutospacing="1" w:line="480" w:lineRule="auto"/>
        <w:ind w:left="0" w:firstLine="0"/>
        <w:outlineLvl w:val="2"/>
        <w:rPr>
          <w:b/>
          <w:bCs/>
          <w:color w:val="auto"/>
          <w:kern w:val="0"/>
          <w:szCs w:val="24"/>
          <w14:ligatures w14:val="none"/>
        </w:rPr>
      </w:pPr>
      <w:bookmarkStart w:id="7" w:name="_Toc173269314"/>
      <w:r w:rsidRPr="00892CBF">
        <w:rPr>
          <w:b/>
          <w:bCs/>
          <w:color w:val="auto"/>
          <w:kern w:val="0"/>
          <w:szCs w:val="24"/>
          <w14:ligatures w14:val="none"/>
        </w:rPr>
        <w:t>Evaluation</w:t>
      </w:r>
      <w:bookmarkEnd w:id="7"/>
    </w:p>
    <w:p w14:paraId="4754D356" w14:textId="77777777" w:rsidR="00892CBF" w:rsidRPr="00892CBF" w:rsidRDefault="00892CBF" w:rsidP="00D73885">
      <w:pPr>
        <w:spacing w:before="100" w:beforeAutospacing="1" w:after="100" w:afterAutospacing="1" w:line="480" w:lineRule="auto"/>
        <w:ind w:left="0" w:firstLine="0"/>
        <w:rPr>
          <w:color w:val="auto"/>
          <w:kern w:val="0"/>
          <w:szCs w:val="24"/>
          <w14:ligatures w14:val="none"/>
        </w:rPr>
      </w:pPr>
      <w:r w:rsidRPr="00892CBF">
        <w:rPr>
          <w:color w:val="auto"/>
          <w:kern w:val="0"/>
          <w:szCs w:val="24"/>
          <w14:ligatures w14:val="none"/>
        </w:rPr>
        <w:t xml:space="preserve">The session had both positive and negative aspects. On the positive side, we successfully established clear, actionable goals using the SMART framework, which Mihai appreciated </w:t>
      </w:r>
      <w:r w:rsidRPr="00892CBF">
        <w:rPr>
          <w:color w:val="auto"/>
          <w:kern w:val="0"/>
          <w:szCs w:val="24"/>
          <w14:ligatures w14:val="none"/>
        </w:rPr>
        <w:lastRenderedPageBreak/>
        <w:t>for its structure and clarity. However, my frequent interruptions detracted from the session's effectiveness. Mihai’s feedback indicated that while he valued the structured approach, he felt that his concerns were not fully explored. This reminded me of a previous coaching session I had observed, where the coach’s allowance for ample reflection and dialogue significantly enhanced the session’s outcomes.</w:t>
      </w:r>
    </w:p>
    <w:p w14:paraId="1C3C72D9" w14:textId="77777777" w:rsidR="00892CBF" w:rsidRPr="00892CBF" w:rsidRDefault="00892CBF" w:rsidP="00D73885">
      <w:pPr>
        <w:spacing w:before="100" w:beforeAutospacing="1" w:after="100" w:afterAutospacing="1" w:line="480" w:lineRule="auto"/>
        <w:ind w:left="0" w:firstLine="0"/>
        <w:outlineLvl w:val="2"/>
        <w:rPr>
          <w:b/>
          <w:bCs/>
          <w:color w:val="auto"/>
          <w:kern w:val="0"/>
          <w:szCs w:val="24"/>
          <w14:ligatures w14:val="none"/>
        </w:rPr>
      </w:pPr>
      <w:bookmarkStart w:id="8" w:name="_Toc173269315"/>
      <w:r w:rsidRPr="00892CBF">
        <w:rPr>
          <w:b/>
          <w:bCs/>
          <w:color w:val="auto"/>
          <w:kern w:val="0"/>
          <w:szCs w:val="24"/>
          <w14:ligatures w14:val="none"/>
        </w:rPr>
        <w:t>Analysis</w:t>
      </w:r>
      <w:bookmarkEnd w:id="8"/>
    </w:p>
    <w:p w14:paraId="560E9D49" w14:textId="171B9104" w:rsidR="00892CBF" w:rsidRPr="00892CBF" w:rsidRDefault="00892CBF" w:rsidP="00D73885">
      <w:pPr>
        <w:spacing w:before="100" w:beforeAutospacing="1" w:after="100" w:afterAutospacing="1" w:line="480" w:lineRule="auto"/>
        <w:ind w:left="0" w:firstLine="0"/>
        <w:rPr>
          <w:color w:val="auto"/>
          <w:kern w:val="0"/>
          <w:szCs w:val="24"/>
          <w14:ligatures w14:val="none"/>
        </w:rPr>
      </w:pPr>
      <w:r w:rsidRPr="00892CBF">
        <w:rPr>
          <w:color w:val="auto"/>
          <w:kern w:val="0"/>
          <w:szCs w:val="24"/>
          <w14:ligatures w14:val="none"/>
        </w:rPr>
        <w:t xml:space="preserve">The SMART framework provided a solid foundation for </w:t>
      </w:r>
      <w:r w:rsidR="00D73885" w:rsidRPr="00D73885">
        <w:rPr>
          <w:color w:val="auto"/>
          <w:kern w:val="0"/>
          <w:szCs w:val="24"/>
          <w14:ligatures w14:val="none"/>
        </w:rPr>
        <w:t>goal setting</w:t>
      </w:r>
      <w:r w:rsidRPr="00892CBF">
        <w:rPr>
          <w:color w:val="auto"/>
          <w:kern w:val="0"/>
          <w:szCs w:val="24"/>
          <w14:ligatures w14:val="none"/>
        </w:rPr>
        <w:t xml:space="preserve"> and structuring the session. However, my lack of active listening and interruptions were counterproductive, hindering Mihai’s ability to express himself. This feedback underscored the importance of creating a supportive environment where the </w:t>
      </w:r>
      <w:proofErr w:type="spellStart"/>
      <w:r w:rsidRPr="00892CBF">
        <w:rPr>
          <w:color w:val="auto"/>
          <w:kern w:val="0"/>
          <w:szCs w:val="24"/>
          <w14:ligatures w14:val="none"/>
        </w:rPr>
        <w:t>coachee</w:t>
      </w:r>
      <w:proofErr w:type="spellEnd"/>
      <w:r w:rsidRPr="00892CBF">
        <w:rPr>
          <w:color w:val="auto"/>
          <w:kern w:val="0"/>
          <w:szCs w:val="24"/>
          <w14:ligatures w14:val="none"/>
        </w:rPr>
        <w:t xml:space="preserve"> feels heard. I recalled an article by Passmore (2016) that emphasized balancing structure with flexibility in coaching, highlighting the need for active listening and allowing space for the </w:t>
      </w:r>
      <w:proofErr w:type="spellStart"/>
      <w:r w:rsidRPr="00892CBF">
        <w:rPr>
          <w:color w:val="auto"/>
          <w:kern w:val="0"/>
          <w:szCs w:val="24"/>
          <w14:ligatures w14:val="none"/>
        </w:rPr>
        <w:t>coachee’s</w:t>
      </w:r>
      <w:proofErr w:type="spellEnd"/>
      <w:r w:rsidRPr="00892CBF">
        <w:rPr>
          <w:color w:val="auto"/>
          <w:kern w:val="0"/>
          <w:szCs w:val="24"/>
          <w14:ligatures w14:val="none"/>
        </w:rPr>
        <w:t xml:space="preserve"> reflections, which further resonated with my experience.</w:t>
      </w:r>
    </w:p>
    <w:p w14:paraId="09B4EB0A" w14:textId="77777777" w:rsidR="00892CBF" w:rsidRPr="00892CBF" w:rsidRDefault="00892CBF" w:rsidP="00D73885">
      <w:pPr>
        <w:spacing w:before="100" w:beforeAutospacing="1" w:after="100" w:afterAutospacing="1" w:line="480" w:lineRule="auto"/>
        <w:ind w:left="0" w:firstLine="0"/>
        <w:outlineLvl w:val="2"/>
        <w:rPr>
          <w:b/>
          <w:bCs/>
          <w:color w:val="auto"/>
          <w:kern w:val="0"/>
          <w:szCs w:val="24"/>
          <w14:ligatures w14:val="none"/>
        </w:rPr>
      </w:pPr>
      <w:bookmarkStart w:id="9" w:name="_Toc173269316"/>
      <w:r w:rsidRPr="00892CBF">
        <w:rPr>
          <w:b/>
          <w:bCs/>
          <w:color w:val="auto"/>
          <w:kern w:val="0"/>
          <w:szCs w:val="24"/>
          <w14:ligatures w14:val="none"/>
        </w:rPr>
        <w:t>Conclusion</w:t>
      </w:r>
      <w:bookmarkEnd w:id="9"/>
    </w:p>
    <w:p w14:paraId="7CA99939" w14:textId="160D507D" w:rsidR="00892CBF" w:rsidRPr="00892CBF" w:rsidRDefault="00892CBF" w:rsidP="00D73885">
      <w:pPr>
        <w:spacing w:before="100" w:beforeAutospacing="1" w:after="100" w:afterAutospacing="1" w:line="480" w:lineRule="auto"/>
        <w:ind w:left="0" w:firstLine="0"/>
        <w:rPr>
          <w:color w:val="auto"/>
          <w:kern w:val="0"/>
          <w:szCs w:val="24"/>
          <w14:ligatures w14:val="none"/>
        </w:rPr>
      </w:pPr>
      <w:r w:rsidRPr="00892CBF">
        <w:rPr>
          <w:color w:val="auto"/>
          <w:kern w:val="0"/>
          <w:szCs w:val="24"/>
          <w14:ligatures w14:val="none"/>
        </w:rPr>
        <w:t xml:space="preserve">The session underscored the effectiveness of the SMART framework in facilitating structured </w:t>
      </w:r>
      <w:r w:rsidR="00D73885" w:rsidRPr="00D73885">
        <w:rPr>
          <w:color w:val="auto"/>
          <w:kern w:val="0"/>
          <w:szCs w:val="24"/>
          <w14:ligatures w14:val="none"/>
        </w:rPr>
        <w:t>goal setting</w:t>
      </w:r>
      <w:r w:rsidRPr="00892CBF">
        <w:rPr>
          <w:color w:val="auto"/>
          <w:kern w:val="0"/>
          <w:szCs w:val="24"/>
          <w14:ligatures w14:val="none"/>
        </w:rPr>
        <w:t>. However, it also highlighted the critical need for improving my listening skills and reducing interruptions to enhance coaching effectiveness. Building rapport and trust is essential for successful coaching interactions, and my eagerness to help should not overshadow the need to listen. This common pitfall can hinder even experienced coaches, emphasizing the importance of continuous self-awareness and improvement.</w:t>
      </w:r>
    </w:p>
    <w:p w14:paraId="11682190" w14:textId="77777777" w:rsidR="00892CBF" w:rsidRPr="00892CBF" w:rsidRDefault="00892CBF" w:rsidP="00D73885">
      <w:pPr>
        <w:spacing w:before="100" w:beforeAutospacing="1" w:after="100" w:afterAutospacing="1" w:line="480" w:lineRule="auto"/>
        <w:ind w:left="0" w:firstLine="0"/>
        <w:outlineLvl w:val="2"/>
        <w:rPr>
          <w:b/>
          <w:bCs/>
          <w:color w:val="auto"/>
          <w:kern w:val="0"/>
          <w:szCs w:val="24"/>
          <w14:ligatures w14:val="none"/>
        </w:rPr>
      </w:pPr>
      <w:bookmarkStart w:id="10" w:name="_Toc173269317"/>
      <w:r w:rsidRPr="00892CBF">
        <w:rPr>
          <w:b/>
          <w:bCs/>
          <w:color w:val="auto"/>
          <w:kern w:val="0"/>
          <w:szCs w:val="24"/>
          <w14:ligatures w14:val="none"/>
        </w:rPr>
        <w:t>Action Plan</w:t>
      </w:r>
      <w:bookmarkEnd w:id="10"/>
    </w:p>
    <w:p w14:paraId="62DC3C8B" w14:textId="77777777" w:rsidR="00892CBF" w:rsidRPr="00892CBF" w:rsidRDefault="00892CBF" w:rsidP="00D73885">
      <w:pPr>
        <w:spacing w:before="100" w:beforeAutospacing="1" w:after="100" w:afterAutospacing="1" w:line="480" w:lineRule="auto"/>
        <w:ind w:left="0" w:firstLine="0"/>
        <w:rPr>
          <w:color w:val="auto"/>
          <w:kern w:val="0"/>
          <w:szCs w:val="24"/>
          <w14:ligatures w14:val="none"/>
        </w:rPr>
      </w:pPr>
      <w:r w:rsidRPr="00892CBF">
        <w:rPr>
          <w:color w:val="auto"/>
          <w:kern w:val="0"/>
          <w:szCs w:val="24"/>
          <w14:ligatures w14:val="none"/>
        </w:rPr>
        <w:lastRenderedPageBreak/>
        <w:t xml:space="preserve">To enhance my coaching skills, I will focus on developing stronger listening skills and consciously avoid interrupting during sessions. I plan to incorporate more open-ended questions to facilitate deeper exploration of the </w:t>
      </w:r>
      <w:proofErr w:type="spellStart"/>
      <w:r w:rsidRPr="00892CBF">
        <w:rPr>
          <w:color w:val="auto"/>
          <w:kern w:val="0"/>
          <w:szCs w:val="24"/>
          <w14:ligatures w14:val="none"/>
        </w:rPr>
        <w:t>coachee’s</w:t>
      </w:r>
      <w:proofErr w:type="spellEnd"/>
      <w:r w:rsidRPr="00892CBF">
        <w:rPr>
          <w:color w:val="auto"/>
          <w:kern w:val="0"/>
          <w:szCs w:val="24"/>
          <w14:ligatures w14:val="none"/>
        </w:rPr>
        <w:t xml:space="preserve"> challenges and concerns. Additionally, I will engage in role-playing exercises with peers to practice active listening in a supportive setting, as suggested by Whitmore (2017). These steps will help create a more effective and empathetic coaching environment, ultimately benefiting both the </w:t>
      </w:r>
      <w:proofErr w:type="spellStart"/>
      <w:r w:rsidRPr="00892CBF">
        <w:rPr>
          <w:color w:val="auto"/>
          <w:kern w:val="0"/>
          <w:szCs w:val="24"/>
          <w14:ligatures w14:val="none"/>
        </w:rPr>
        <w:t>coachee</w:t>
      </w:r>
      <w:proofErr w:type="spellEnd"/>
      <w:r w:rsidRPr="00892CBF">
        <w:rPr>
          <w:color w:val="auto"/>
          <w:kern w:val="0"/>
          <w:szCs w:val="24"/>
          <w14:ligatures w14:val="none"/>
        </w:rPr>
        <w:t xml:space="preserve"> and the overall coaching process.</w:t>
      </w:r>
    </w:p>
    <w:p w14:paraId="7171E43A" w14:textId="77777777" w:rsidR="00892CBF" w:rsidRPr="00892CBF" w:rsidRDefault="00892CBF" w:rsidP="00D73885">
      <w:pPr>
        <w:pStyle w:val="Heading1"/>
      </w:pPr>
      <w:bookmarkStart w:id="11" w:name="_Toc173269318"/>
      <w:r w:rsidRPr="00892CBF">
        <w:t>Reflection on Practical 2</w:t>
      </w:r>
      <w:bookmarkEnd w:id="11"/>
    </w:p>
    <w:p w14:paraId="48E8B804" w14:textId="77777777" w:rsidR="00892CBF" w:rsidRPr="00D73885" w:rsidRDefault="00892CBF" w:rsidP="00D73885">
      <w:pPr>
        <w:pStyle w:val="NormalWeb"/>
        <w:spacing w:line="480" w:lineRule="auto"/>
      </w:pPr>
      <w:r w:rsidRPr="00D73885">
        <w:rPr>
          <w:rStyle w:val="Strong"/>
          <w:rFonts w:eastAsiaTheme="majorEastAsia"/>
        </w:rPr>
        <w:t>Description:</w:t>
      </w:r>
    </w:p>
    <w:p w14:paraId="22E85077" w14:textId="77099E42" w:rsidR="00892CBF" w:rsidRPr="00D73885" w:rsidRDefault="00892CBF" w:rsidP="00D73885">
      <w:pPr>
        <w:pStyle w:val="NormalWeb"/>
        <w:spacing w:line="480" w:lineRule="auto"/>
      </w:pPr>
      <w:r w:rsidRPr="00D73885">
        <w:t xml:space="preserve">During the mentoring session, I, Lucian, provided feedback on Mihai's project management skills using the Karpman Drama Triangle. Mihai had felt stressed about a recent in-class presentation. We </w:t>
      </w:r>
      <w:r w:rsidR="00D73885" w:rsidRPr="00D73885">
        <w:t>analysed</w:t>
      </w:r>
      <w:r w:rsidRPr="00D73885">
        <w:t xml:space="preserve"> his experience, identified the roles within the Drama Triangle, and discussed strategies for improvement. Mihai practiced a part of his presentation, and we worked on techniques to handle nervousness and forgetting key points. We explored how Mihai perceived his classmates and professor's roles and reframed his understanding of their intentions.</w:t>
      </w:r>
    </w:p>
    <w:p w14:paraId="4563BBFF" w14:textId="77777777" w:rsidR="00892CBF" w:rsidRPr="00D73885" w:rsidRDefault="00892CBF" w:rsidP="00D73885">
      <w:pPr>
        <w:pStyle w:val="NormalWeb"/>
        <w:spacing w:line="480" w:lineRule="auto"/>
      </w:pPr>
      <w:r w:rsidRPr="00D73885">
        <w:rPr>
          <w:rStyle w:val="Strong"/>
          <w:rFonts w:eastAsiaTheme="majorEastAsia"/>
        </w:rPr>
        <w:t>Feelings:</w:t>
      </w:r>
    </w:p>
    <w:p w14:paraId="1E300C84" w14:textId="77777777" w:rsidR="00892CBF" w:rsidRPr="00D73885" w:rsidRDefault="00892CBF" w:rsidP="00D73885">
      <w:pPr>
        <w:pStyle w:val="NormalWeb"/>
        <w:spacing w:line="480" w:lineRule="auto"/>
      </w:pPr>
      <w:r w:rsidRPr="00D73885">
        <w:t xml:space="preserve">Entering this session, I felt more confident and prepared than before, having learned from past experiences. I aimed to balance constructive criticism with positive reinforcement, </w:t>
      </w:r>
      <w:proofErr w:type="gramStart"/>
      <w:r w:rsidRPr="00D73885">
        <w:t>similar to</w:t>
      </w:r>
      <w:proofErr w:type="gramEnd"/>
      <w:r w:rsidRPr="00D73885">
        <w:t xml:space="preserve"> a previous mentoring experience where my mentor empowered me through balanced feedback. This session reminded me of the importance of being empathetic and supportive while providing feedback. I was determined to be mindful of my previous tendency to dominate conversations, ensuring Mihai had enough space to express himself.</w:t>
      </w:r>
    </w:p>
    <w:p w14:paraId="345CE67E" w14:textId="77777777" w:rsidR="00892CBF" w:rsidRPr="00D73885" w:rsidRDefault="00892CBF" w:rsidP="00D73885">
      <w:pPr>
        <w:pStyle w:val="NormalWeb"/>
        <w:spacing w:line="480" w:lineRule="auto"/>
      </w:pPr>
      <w:r w:rsidRPr="00D73885">
        <w:rPr>
          <w:rStyle w:val="Strong"/>
          <w:rFonts w:eastAsiaTheme="majorEastAsia"/>
        </w:rPr>
        <w:lastRenderedPageBreak/>
        <w:t>Evaluation:</w:t>
      </w:r>
    </w:p>
    <w:p w14:paraId="6B032EA3" w14:textId="77777777" w:rsidR="00892CBF" w:rsidRPr="00D73885" w:rsidRDefault="00892CBF" w:rsidP="00D73885">
      <w:pPr>
        <w:pStyle w:val="NormalWeb"/>
        <w:spacing w:line="480" w:lineRule="auto"/>
      </w:pPr>
      <w:r w:rsidRPr="00D73885">
        <w:t>Mihai responded positively to the feedback and felt encouraged to improve. He gained clarity on his strengths and areas for growth. However, I noticed my tendency to dominate the conversation, limiting Mihai's ability to reflect and respond. This mirrored my own experience as a mentee, where excessive guidance stifled my personal insights. While the session was productive, more opportunities for Mihai to express himself could have enhanced the outcome. Mihai appreciated the structured feedback but would have benefited more from greater opportunities to voice his thoughts and reflect on the feedback provided.</w:t>
      </w:r>
    </w:p>
    <w:p w14:paraId="74210C43" w14:textId="77777777" w:rsidR="00892CBF" w:rsidRPr="00D73885" w:rsidRDefault="00892CBF" w:rsidP="00D73885">
      <w:pPr>
        <w:pStyle w:val="NormalWeb"/>
        <w:spacing w:line="480" w:lineRule="auto"/>
      </w:pPr>
      <w:r w:rsidRPr="00D73885">
        <w:rPr>
          <w:rStyle w:val="Strong"/>
          <w:rFonts w:eastAsiaTheme="majorEastAsia"/>
        </w:rPr>
        <w:t>Analysis:</w:t>
      </w:r>
    </w:p>
    <w:p w14:paraId="32E059A8" w14:textId="566D4018" w:rsidR="00892CBF" w:rsidRPr="00D73885" w:rsidRDefault="00892CBF" w:rsidP="00D73885">
      <w:pPr>
        <w:pStyle w:val="NormalWeb"/>
        <w:spacing w:line="480" w:lineRule="auto"/>
      </w:pPr>
      <w:r w:rsidRPr="00D73885">
        <w:t xml:space="preserve">The Karpman Drama Triangle effectively </w:t>
      </w:r>
      <w:r w:rsidR="00D73885" w:rsidRPr="00D73885">
        <w:t>analysed</w:t>
      </w:r>
      <w:r w:rsidRPr="00D73885">
        <w:t xml:space="preserve"> Mihai's interactions during his presentation. It provided a useful framework for understanding and discussing the roles and patterns in his team </w:t>
      </w:r>
      <w:r w:rsidR="00D73885" w:rsidRPr="00D73885">
        <w:t>behaviour</w:t>
      </w:r>
      <w:r w:rsidRPr="00D73885">
        <w:t>. However, my approach to providing feedback needed improvement by allowing more space for Mihai's reflection and discussion. This highlighted the importance of nurturing the mentee’s voice within the mentoring relationship, as emphasized by Kram (1985). Creating a balanced dialogue fosters mutual reflection and engagement, which is crucial for effective mentoring. I realized the importance of patience and the need to avoid turning the session into a monologue.</w:t>
      </w:r>
    </w:p>
    <w:p w14:paraId="63DC4A7C" w14:textId="77777777" w:rsidR="00892CBF" w:rsidRPr="00D73885" w:rsidRDefault="00892CBF" w:rsidP="00D73885">
      <w:pPr>
        <w:pStyle w:val="NormalWeb"/>
        <w:spacing w:line="480" w:lineRule="auto"/>
      </w:pPr>
      <w:r w:rsidRPr="00D73885">
        <w:rPr>
          <w:rStyle w:val="Strong"/>
          <w:rFonts w:eastAsiaTheme="majorEastAsia"/>
        </w:rPr>
        <w:t>Conclusion:</w:t>
      </w:r>
    </w:p>
    <w:p w14:paraId="152269B1" w14:textId="77777777" w:rsidR="00892CBF" w:rsidRPr="00D73885" w:rsidRDefault="00892CBF" w:rsidP="00D73885">
      <w:pPr>
        <w:pStyle w:val="NormalWeb"/>
        <w:spacing w:line="480" w:lineRule="auto"/>
      </w:pPr>
      <w:r w:rsidRPr="00D73885">
        <w:t xml:space="preserve">The session was effective in fostering Mihai’s development, but incorporating more opportunities for reflection and discussion could enhance the mentoring process. Allowing Mihai to express himself fully is crucial for effective mentoring. This experience underscored the value of patience and the need to create a dialogue rather than a monologue. The insights gained highlighted the importance of a balanced approach, where feedback is paired with </w:t>
      </w:r>
      <w:r w:rsidRPr="00D73885">
        <w:lastRenderedPageBreak/>
        <w:t>ample opportunities for the mentee to engage and reflect. By facilitating a more interactive session, I can better support Mihai’s growth and confidence.</w:t>
      </w:r>
    </w:p>
    <w:p w14:paraId="643D5B54" w14:textId="77777777" w:rsidR="00892CBF" w:rsidRPr="00D73885" w:rsidRDefault="00892CBF" w:rsidP="00D73885">
      <w:pPr>
        <w:pStyle w:val="NormalWeb"/>
        <w:spacing w:line="480" w:lineRule="auto"/>
      </w:pPr>
      <w:r w:rsidRPr="00D73885">
        <w:rPr>
          <w:rStyle w:val="Strong"/>
          <w:rFonts w:eastAsiaTheme="majorEastAsia"/>
        </w:rPr>
        <w:t>Action Plan:</w:t>
      </w:r>
    </w:p>
    <w:p w14:paraId="20E58FEB" w14:textId="77777777" w:rsidR="00892CBF" w:rsidRPr="00D73885" w:rsidRDefault="00892CBF" w:rsidP="00D73885">
      <w:pPr>
        <w:pStyle w:val="NormalWeb"/>
        <w:spacing w:line="480" w:lineRule="auto"/>
      </w:pPr>
      <w:r w:rsidRPr="00D73885">
        <w:t>In future mentoring sessions, I will focus on balancing feedback with reflective discussions. I will ensure that Mihai has ample opportunity to express his views and reflect on the feedback. This approach will help him engage more deeply with the feedback and develop his skills more effectively. Additionally, I will seek to attend workshops on effective mentoring techniques to refine my approach further. Practicing active listening and encouraging open-ended discussions will be key strategies. I also plan to incorporate regular check-ins to track Mihai’s progress and adjust the mentoring approach as needed, fostering a more dynamic and responsive mentoring relationship.</w:t>
      </w:r>
    </w:p>
    <w:p w14:paraId="21CEDB27" w14:textId="77777777" w:rsidR="00892CBF" w:rsidRPr="00D73885" w:rsidRDefault="00892CBF" w:rsidP="00D73885">
      <w:pPr>
        <w:pStyle w:val="NormalWeb"/>
        <w:spacing w:line="480" w:lineRule="auto"/>
      </w:pPr>
      <w:r w:rsidRPr="00D73885">
        <w:t>Through continuous improvement in my mentoring approach, I aim to support Mihai more effectively, helping him to build confidence and develop the skills necessary for successful presentations and beyond. By creating a supportive and interactive environment, Mihai can fully engage in the learning process and achieve his goals.</w:t>
      </w:r>
    </w:p>
    <w:p w14:paraId="1DB4F95B" w14:textId="77777777" w:rsidR="00892CBF" w:rsidRPr="00892CBF" w:rsidRDefault="00892CBF" w:rsidP="00D73885">
      <w:pPr>
        <w:pStyle w:val="Heading1"/>
      </w:pPr>
      <w:bookmarkStart w:id="12" w:name="_Toc173269319"/>
      <w:r w:rsidRPr="00892CBF">
        <w:t>Conclusion</w:t>
      </w:r>
      <w:bookmarkEnd w:id="12"/>
    </w:p>
    <w:p w14:paraId="42CED56D" w14:textId="5F065340" w:rsidR="00892CBF" w:rsidRPr="00892CBF" w:rsidRDefault="00892CBF" w:rsidP="00D73885">
      <w:pPr>
        <w:spacing w:before="100" w:beforeAutospacing="1" w:after="100" w:afterAutospacing="1" w:line="480" w:lineRule="auto"/>
        <w:ind w:left="0" w:firstLine="0"/>
        <w:rPr>
          <w:color w:val="auto"/>
          <w:kern w:val="0"/>
          <w:szCs w:val="24"/>
          <w14:ligatures w14:val="none"/>
        </w:rPr>
      </w:pPr>
      <w:r w:rsidRPr="00892CBF">
        <w:rPr>
          <w:color w:val="auto"/>
          <w:kern w:val="0"/>
          <w:szCs w:val="24"/>
          <w14:ligatures w14:val="none"/>
        </w:rPr>
        <w:t xml:space="preserve">In summary, this reflective report has explored the roles and purposes of coaching and mentoring within the workplace, critically </w:t>
      </w:r>
      <w:r w:rsidR="00D73885" w:rsidRPr="00D73885">
        <w:rPr>
          <w:color w:val="auto"/>
          <w:kern w:val="0"/>
          <w:szCs w:val="24"/>
          <w14:ligatures w14:val="none"/>
        </w:rPr>
        <w:t>analysed</w:t>
      </w:r>
      <w:r w:rsidRPr="00892CBF">
        <w:rPr>
          <w:color w:val="auto"/>
          <w:kern w:val="0"/>
          <w:szCs w:val="24"/>
          <w14:ligatures w14:val="none"/>
        </w:rPr>
        <w:t xml:space="preserve"> the SMART goals framework and the Karpman Drama </w:t>
      </w:r>
      <w:r w:rsidR="00D73885" w:rsidRPr="00D73885">
        <w:rPr>
          <w:color w:val="auto"/>
          <w:kern w:val="0"/>
          <w:szCs w:val="24"/>
          <w14:ligatures w14:val="none"/>
        </w:rPr>
        <w:t>Triangle and</w:t>
      </w:r>
      <w:r w:rsidRPr="00892CBF">
        <w:rPr>
          <w:color w:val="auto"/>
          <w:kern w:val="0"/>
          <w:szCs w:val="24"/>
          <w14:ligatures w14:val="none"/>
        </w:rPr>
        <w:t xml:space="preserve"> reflected on practical experiences using the Gibbs Reflective Cycle. Coaching and mentoring are valuable tools for enhancing performance, supporting career development, and fostering a positive organizational culture. The SMART framework, while effective for structured </w:t>
      </w:r>
      <w:r w:rsidR="00D73885" w:rsidRPr="00D73885">
        <w:rPr>
          <w:color w:val="auto"/>
          <w:kern w:val="0"/>
          <w:szCs w:val="24"/>
          <w14:ligatures w14:val="none"/>
        </w:rPr>
        <w:t>goal setting</w:t>
      </w:r>
      <w:r w:rsidRPr="00892CBF">
        <w:rPr>
          <w:color w:val="auto"/>
          <w:kern w:val="0"/>
          <w:szCs w:val="24"/>
          <w14:ligatures w14:val="none"/>
        </w:rPr>
        <w:t xml:space="preserve">, can be complemented with more flexible approaches to address broader developmental needs. The Karpman Drama Triangle provides </w:t>
      </w:r>
      <w:r w:rsidRPr="00892CBF">
        <w:rPr>
          <w:color w:val="auto"/>
          <w:kern w:val="0"/>
          <w:szCs w:val="24"/>
          <w14:ligatures w14:val="none"/>
        </w:rPr>
        <w:lastRenderedPageBreak/>
        <w:t>valuable insights into interpersonal dynamics, but effective mentoring also requires fostering reflective discussions.</w:t>
      </w:r>
    </w:p>
    <w:p w14:paraId="13DE8760" w14:textId="77777777" w:rsidR="00892CBF" w:rsidRPr="00892CBF" w:rsidRDefault="00892CBF" w:rsidP="00D73885">
      <w:pPr>
        <w:spacing w:before="100" w:beforeAutospacing="1" w:after="100" w:afterAutospacing="1" w:line="480" w:lineRule="auto"/>
        <w:ind w:left="0" w:firstLine="0"/>
        <w:rPr>
          <w:color w:val="auto"/>
          <w:kern w:val="0"/>
          <w:szCs w:val="24"/>
          <w14:ligatures w14:val="none"/>
        </w:rPr>
      </w:pPr>
      <w:r w:rsidRPr="00892CBF">
        <w:rPr>
          <w:color w:val="auto"/>
          <w:kern w:val="0"/>
          <w:szCs w:val="24"/>
          <w14:ligatures w14:val="none"/>
        </w:rPr>
        <w:t>Reflecting on my practical experiences has underscored the importance of balancing structured approaches with flexibility, building trust and rapport, and facilitating reflective discussions. These insights will inform my future practice, enabling me to provide more effective coaching and mentoring support within the workplace.</w:t>
      </w:r>
    </w:p>
    <w:p w14:paraId="5AFC1A02" w14:textId="77777777" w:rsidR="00892CBF" w:rsidRDefault="00892CBF" w:rsidP="00D73885">
      <w:pPr>
        <w:spacing w:before="100" w:beforeAutospacing="1" w:after="100" w:afterAutospacing="1" w:line="480" w:lineRule="auto"/>
        <w:ind w:left="0" w:firstLine="0"/>
        <w:rPr>
          <w:color w:val="auto"/>
          <w:kern w:val="0"/>
          <w:szCs w:val="24"/>
          <w14:ligatures w14:val="none"/>
        </w:rPr>
      </w:pPr>
      <w:r w:rsidRPr="00892CBF">
        <w:rPr>
          <w:color w:val="auto"/>
          <w:kern w:val="0"/>
          <w:szCs w:val="24"/>
          <w14:ligatures w14:val="none"/>
        </w:rPr>
        <w:t>In conclusion, integrating coaching and mentoring practices can significantly enhance individual and organizational development. By continuously reflecting on and refining these practices, I aim to contribute to a supportive and growth-oriented work environment.</w:t>
      </w:r>
    </w:p>
    <w:p w14:paraId="61085BFC" w14:textId="77777777" w:rsidR="00D73885" w:rsidRDefault="00D73885" w:rsidP="00D73885">
      <w:pPr>
        <w:spacing w:before="100" w:beforeAutospacing="1" w:after="100" w:afterAutospacing="1" w:line="480" w:lineRule="auto"/>
        <w:ind w:left="0" w:firstLine="0"/>
        <w:rPr>
          <w:color w:val="auto"/>
          <w:kern w:val="0"/>
          <w:szCs w:val="24"/>
          <w14:ligatures w14:val="none"/>
        </w:rPr>
      </w:pPr>
    </w:p>
    <w:p w14:paraId="48DA3419" w14:textId="77777777" w:rsidR="00D73885" w:rsidRPr="00892CBF" w:rsidRDefault="00D73885" w:rsidP="00D73885">
      <w:pPr>
        <w:spacing w:before="100" w:beforeAutospacing="1" w:after="100" w:afterAutospacing="1" w:line="480" w:lineRule="auto"/>
        <w:ind w:left="0" w:firstLine="0"/>
        <w:rPr>
          <w:color w:val="auto"/>
          <w:kern w:val="0"/>
          <w:szCs w:val="24"/>
          <w14:ligatures w14:val="none"/>
        </w:rPr>
      </w:pPr>
    </w:p>
    <w:p w14:paraId="147E980B" w14:textId="16168CA1" w:rsidR="00892CBF" w:rsidRPr="00892CBF" w:rsidRDefault="00892CBF" w:rsidP="00D73885">
      <w:pPr>
        <w:pStyle w:val="Heading1"/>
      </w:pPr>
      <w:bookmarkStart w:id="13" w:name="_Toc173269320"/>
      <w:r w:rsidRPr="00892CBF">
        <w:t>Reference</w:t>
      </w:r>
      <w:bookmarkEnd w:id="13"/>
    </w:p>
    <w:p w14:paraId="61C96668" w14:textId="307BA18D" w:rsidR="00D73885" w:rsidRPr="00D73885" w:rsidRDefault="00D73885" w:rsidP="00D73885">
      <w:r w:rsidRPr="00D73885">
        <w:t xml:space="preserve">Clutterbuck, D., &amp; Megginson, D. (2005). </w:t>
      </w:r>
      <w:r w:rsidRPr="00D73885">
        <w:rPr>
          <w:rFonts w:eastAsiaTheme="majorEastAsia"/>
        </w:rPr>
        <w:t>Making Coaching Work: Creating a Coaching Culture</w:t>
      </w:r>
      <w:r w:rsidRPr="00D73885">
        <w:t>. London: CIPD.</w:t>
      </w:r>
    </w:p>
    <w:p w14:paraId="066A7EE6" w14:textId="193F6F1B" w:rsidR="00D73885" w:rsidRPr="00D73885" w:rsidRDefault="00D73885" w:rsidP="00D73885">
      <w:r w:rsidRPr="00D73885">
        <w:t xml:space="preserve">Clutterbuck, D., &amp; Megginson, D. (2005). </w:t>
      </w:r>
      <w:r w:rsidRPr="00D73885">
        <w:rPr>
          <w:rFonts w:eastAsiaTheme="majorEastAsia"/>
        </w:rPr>
        <w:t>Techniques for Coaching and Mentoring</w:t>
      </w:r>
      <w:r w:rsidRPr="00D73885">
        <w:t>. Routledge.</w:t>
      </w:r>
    </w:p>
    <w:p w14:paraId="3E92EC3C" w14:textId="330348EB" w:rsidR="00D73885" w:rsidRPr="00D73885" w:rsidRDefault="00D73885" w:rsidP="00D73885">
      <w:r w:rsidRPr="00D73885">
        <w:t xml:space="preserve">Doran, G. T. (1981). There's a S.M.A.R.T. way to write management's goals and objectives. </w:t>
      </w:r>
      <w:r w:rsidRPr="00D73885">
        <w:rPr>
          <w:rFonts w:eastAsiaTheme="majorEastAsia"/>
        </w:rPr>
        <w:t>Management Review</w:t>
      </w:r>
      <w:r w:rsidRPr="00D73885">
        <w:t>, 70(11), 35-36.</w:t>
      </w:r>
    </w:p>
    <w:p w14:paraId="257D99DB" w14:textId="558A0C03" w:rsidR="00D73885" w:rsidRPr="00D73885" w:rsidRDefault="00D73885" w:rsidP="00D73885">
      <w:r w:rsidRPr="00D73885">
        <w:t xml:space="preserve">Garvey, B., Stokes, P., &amp; Megginson, D. (2018). </w:t>
      </w:r>
      <w:r w:rsidRPr="00D73885">
        <w:rPr>
          <w:rFonts w:eastAsiaTheme="majorEastAsia"/>
        </w:rPr>
        <w:t>Coaching and Mentoring: Theory and Practice</w:t>
      </w:r>
      <w:r w:rsidRPr="00D73885">
        <w:t xml:space="preserve"> (3rd ed.). London: SAGE.</w:t>
      </w:r>
    </w:p>
    <w:p w14:paraId="5E843B27" w14:textId="5F7EB3AD" w:rsidR="00D73885" w:rsidRPr="00D73885" w:rsidRDefault="00D73885" w:rsidP="00D73885">
      <w:r w:rsidRPr="00D73885">
        <w:t xml:space="preserve">Goleman, D. (1995). </w:t>
      </w:r>
      <w:r w:rsidRPr="00D73885">
        <w:rPr>
          <w:rFonts w:eastAsiaTheme="majorEastAsia"/>
        </w:rPr>
        <w:t>Emotional Intelligence: Why It Can Matter More Than IQ</w:t>
      </w:r>
      <w:r w:rsidRPr="00D73885">
        <w:t>. Bantam Books.</w:t>
      </w:r>
    </w:p>
    <w:p w14:paraId="11DE23C8" w14:textId="41B3361E" w:rsidR="00D73885" w:rsidRPr="00D73885" w:rsidRDefault="00D73885" w:rsidP="00D73885">
      <w:r w:rsidRPr="00D73885">
        <w:t xml:space="preserve">Karpman, S. (1968). Fairy tales and script drama analysis. </w:t>
      </w:r>
      <w:r w:rsidRPr="00D73885">
        <w:rPr>
          <w:rFonts w:eastAsiaTheme="majorEastAsia"/>
        </w:rPr>
        <w:t>Transactional Analysis Bulletin</w:t>
      </w:r>
      <w:r w:rsidRPr="00D73885">
        <w:t>, 7(26), 39-43.</w:t>
      </w:r>
    </w:p>
    <w:p w14:paraId="120F769E" w14:textId="31960979" w:rsidR="00D73885" w:rsidRPr="00D73885" w:rsidRDefault="00D73885" w:rsidP="00D73885">
      <w:r w:rsidRPr="00D73885">
        <w:lastRenderedPageBreak/>
        <w:t xml:space="preserve">Kram, K. E. (1985). </w:t>
      </w:r>
      <w:r w:rsidRPr="00D73885">
        <w:rPr>
          <w:rFonts w:eastAsiaTheme="majorEastAsia"/>
        </w:rPr>
        <w:t>Mentoring at Work: Developmental Relationships in Organizational Life</w:t>
      </w:r>
      <w:r w:rsidRPr="00D73885">
        <w:t>. Glenview, IL: Scott, Foresman.</w:t>
      </w:r>
    </w:p>
    <w:p w14:paraId="76463F65" w14:textId="376CEFE4" w:rsidR="00D73885" w:rsidRPr="00D73885" w:rsidRDefault="00D73885" w:rsidP="00D73885">
      <w:proofErr w:type="spellStart"/>
      <w:r w:rsidRPr="00D73885">
        <w:t>Parsloe</w:t>
      </w:r>
      <w:proofErr w:type="spellEnd"/>
      <w:r w:rsidRPr="00D73885">
        <w:t xml:space="preserve">, E., &amp; Leedham, M. (2009). </w:t>
      </w:r>
      <w:r w:rsidRPr="00D73885">
        <w:rPr>
          <w:rFonts w:eastAsiaTheme="majorEastAsia"/>
        </w:rPr>
        <w:t>Coaching and Mentoring: Practical Techniques for Developing Learning and Performance</w:t>
      </w:r>
      <w:r w:rsidRPr="00D73885">
        <w:t>. 2nd ed. London: Kogan Page.</w:t>
      </w:r>
    </w:p>
    <w:p w14:paraId="7FFB0823" w14:textId="2F5DDD51" w:rsidR="00D73885" w:rsidRPr="00D73885" w:rsidRDefault="00D73885" w:rsidP="00D73885">
      <w:r w:rsidRPr="00D73885">
        <w:t xml:space="preserve">Passmore, J. (2016). </w:t>
      </w:r>
      <w:r w:rsidRPr="00D73885">
        <w:rPr>
          <w:rFonts w:eastAsiaTheme="majorEastAsia"/>
        </w:rPr>
        <w:t>Excellence in coaching: The industry guide</w:t>
      </w:r>
      <w:r w:rsidRPr="00D73885">
        <w:t>. 3rd ed. London: Kogan Page.</w:t>
      </w:r>
    </w:p>
    <w:p w14:paraId="5C74300F" w14:textId="4138C097" w:rsidR="00D73885" w:rsidRPr="00D73885" w:rsidRDefault="00D73885" w:rsidP="00D73885">
      <w:r w:rsidRPr="00D73885">
        <w:t xml:space="preserve">Whitmore, J. (1992). </w:t>
      </w:r>
      <w:r w:rsidRPr="00D73885">
        <w:rPr>
          <w:rFonts w:eastAsiaTheme="majorEastAsia"/>
        </w:rPr>
        <w:t xml:space="preserve">Coaching for Performance: </w:t>
      </w:r>
      <w:proofErr w:type="spellStart"/>
      <w:r w:rsidRPr="00D73885">
        <w:rPr>
          <w:rFonts w:eastAsiaTheme="majorEastAsia"/>
        </w:rPr>
        <w:t>GROWing</w:t>
      </w:r>
      <w:proofErr w:type="spellEnd"/>
      <w:r w:rsidRPr="00D73885">
        <w:rPr>
          <w:rFonts w:eastAsiaTheme="majorEastAsia"/>
        </w:rPr>
        <w:t xml:space="preserve"> People, Performance, and Purpose</w:t>
      </w:r>
      <w:r w:rsidRPr="00D73885">
        <w:t>. 1st ed. London: Nicholas Brealey Publishing.</w:t>
      </w:r>
    </w:p>
    <w:p w14:paraId="18BA5DFA" w14:textId="4A034E01" w:rsidR="007B7988" w:rsidRPr="00D73885" w:rsidRDefault="00D73885" w:rsidP="00D73885">
      <w:r w:rsidRPr="00D73885">
        <w:t xml:space="preserve">Whitmore, J. (2017). </w:t>
      </w:r>
      <w:r w:rsidRPr="00D73885">
        <w:rPr>
          <w:rFonts w:eastAsiaTheme="majorEastAsia"/>
        </w:rPr>
        <w:t>Coaching for Performance: The Principles and Practice of Coaching and Leadership</w:t>
      </w:r>
      <w:r w:rsidRPr="00D73885">
        <w:t xml:space="preserve"> (5th ed.). London: Nicholas Brealey Publishing.</w:t>
      </w:r>
    </w:p>
    <w:sectPr w:rsidR="007B7988" w:rsidRPr="00D7388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318CE2" w14:textId="77777777" w:rsidR="00AC6114" w:rsidRDefault="00AC6114" w:rsidP="00AC6114">
      <w:pPr>
        <w:spacing w:after="0" w:line="240" w:lineRule="auto"/>
      </w:pPr>
      <w:r>
        <w:separator/>
      </w:r>
    </w:p>
  </w:endnote>
  <w:endnote w:type="continuationSeparator" w:id="0">
    <w:p w14:paraId="47E6B68E" w14:textId="77777777" w:rsidR="00AC6114" w:rsidRDefault="00AC6114" w:rsidP="00AC6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34450529"/>
      <w:docPartObj>
        <w:docPartGallery w:val="Page Numbers (Bottom of Page)"/>
        <w:docPartUnique/>
      </w:docPartObj>
    </w:sdtPr>
    <w:sdtContent>
      <w:p w14:paraId="70CDE613" w14:textId="3B136B70" w:rsidR="00AC6114" w:rsidRDefault="00AC6114">
        <w:pPr>
          <w:pStyle w:val="Footer"/>
        </w:pPr>
        <w:r>
          <w:fldChar w:fldCharType="begin"/>
        </w:r>
        <w:r>
          <w:instrText>PAGE   \* MERGEFORMAT</w:instrText>
        </w:r>
        <w:r>
          <w:fldChar w:fldCharType="separate"/>
        </w:r>
        <w:r>
          <w:t>2</w:t>
        </w:r>
        <w:r>
          <w:fldChar w:fldCharType="end"/>
        </w:r>
      </w:p>
    </w:sdtContent>
  </w:sdt>
  <w:p w14:paraId="78C2CD08" w14:textId="77777777" w:rsidR="00AC6114" w:rsidRDefault="00AC61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E4CD0D" w14:textId="77777777" w:rsidR="00AC6114" w:rsidRDefault="00AC6114" w:rsidP="00AC6114">
      <w:pPr>
        <w:spacing w:after="0" w:line="240" w:lineRule="auto"/>
      </w:pPr>
      <w:r>
        <w:separator/>
      </w:r>
    </w:p>
  </w:footnote>
  <w:footnote w:type="continuationSeparator" w:id="0">
    <w:p w14:paraId="7DF4E611" w14:textId="77777777" w:rsidR="00AC6114" w:rsidRDefault="00AC6114" w:rsidP="00AC61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EA5D23"/>
    <w:multiLevelType w:val="multilevel"/>
    <w:tmpl w:val="F116A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8971D9"/>
    <w:multiLevelType w:val="hybridMultilevel"/>
    <w:tmpl w:val="D616B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263BB5"/>
    <w:multiLevelType w:val="multilevel"/>
    <w:tmpl w:val="F116A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6595494">
    <w:abstractNumId w:val="0"/>
  </w:num>
  <w:num w:numId="2" w16cid:durableId="1568684944">
    <w:abstractNumId w:val="2"/>
  </w:num>
  <w:num w:numId="3" w16cid:durableId="12192489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CBF"/>
    <w:rsid w:val="00295AB7"/>
    <w:rsid w:val="003F7D67"/>
    <w:rsid w:val="00520D79"/>
    <w:rsid w:val="007B7988"/>
    <w:rsid w:val="00892CBF"/>
    <w:rsid w:val="00AC6114"/>
    <w:rsid w:val="00D50139"/>
    <w:rsid w:val="00D738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A8DC1"/>
  <w15:chartTrackingRefBased/>
  <w15:docId w15:val="{5506E828-B73E-4322-A3E3-41EA65608F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0D79"/>
    <w:pPr>
      <w:spacing w:after="124"/>
      <w:ind w:left="10" w:hanging="10"/>
    </w:pPr>
    <w:rPr>
      <w:rFonts w:ascii="Times New Roman" w:hAnsi="Times New Roman" w:cs="Times New Roman"/>
      <w:color w:val="000000"/>
      <w:sz w:val="24"/>
      <w:lang w:eastAsia="en-GB"/>
    </w:rPr>
  </w:style>
  <w:style w:type="paragraph" w:styleId="Heading1">
    <w:name w:val="heading 1"/>
    <w:basedOn w:val="Normal"/>
    <w:next w:val="Normal"/>
    <w:link w:val="Heading1Char"/>
    <w:autoRedefine/>
    <w:uiPriority w:val="9"/>
    <w:qFormat/>
    <w:rsid w:val="00295AB7"/>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295AB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892CB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92CB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92CB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92CB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92CB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92CB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92CB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5AB7"/>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295AB7"/>
    <w:rPr>
      <w:rFonts w:ascii="Times New Roman" w:eastAsiaTheme="majorEastAsia" w:hAnsi="Times New Roman" w:cstheme="majorBidi"/>
      <w:sz w:val="26"/>
      <w:szCs w:val="26"/>
    </w:rPr>
  </w:style>
  <w:style w:type="character" w:customStyle="1" w:styleId="Heading3Char">
    <w:name w:val="Heading 3 Char"/>
    <w:basedOn w:val="DefaultParagraphFont"/>
    <w:link w:val="Heading3"/>
    <w:uiPriority w:val="9"/>
    <w:rsid w:val="00892CBF"/>
    <w:rPr>
      <w:rFonts w:eastAsiaTheme="majorEastAsia" w:cstheme="majorBidi"/>
      <w:color w:val="0F4761" w:themeColor="accent1" w:themeShade="BF"/>
      <w:sz w:val="28"/>
      <w:szCs w:val="28"/>
      <w:lang w:eastAsia="en-GB"/>
    </w:rPr>
  </w:style>
  <w:style w:type="character" w:customStyle="1" w:styleId="Heading4Char">
    <w:name w:val="Heading 4 Char"/>
    <w:basedOn w:val="DefaultParagraphFont"/>
    <w:link w:val="Heading4"/>
    <w:uiPriority w:val="9"/>
    <w:rsid w:val="00892CBF"/>
    <w:rPr>
      <w:rFonts w:eastAsiaTheme="majorEastAsia" w:cstheme="majorBidi"/>
      <w:i/>
      <w:iCs/>
      <w:color w:val="0F4761" w:themeColor="accent1" w:themeShade="BF"/>
      <w:sz w:val="24"/>
      <w:lang w:eastAsia="en-GB"/>
    </w:rPr>
  </w:style>
  <w:style w:type="character" w:customStyle="1" w:styleId="Heading5Char">
    <w:name w:val="Heading 5 Char"/>
    <w:basedOn w:val="DefaultParagraphFont"/>
    <w:link w:val="Heading5"/>
    <w:uiPriority w:val="9"/>
    <w:semiHidden/>
    <w:rsid w:val="00892CBF"/>
    <w:rPr>
      <w:rFonts w:eastAsiaTheme="majorEastAsia" w:cstheme="majorBidi"/>
      <w:color w:val="0F4761" w:themeColor="accent1" w:themeShade="BF"/>
      <w:sz w:val="24"/>
      <w:lang w:eastAsia="en-GB"/>
    </w:rPr>
  </w:style>
  <w:style w:type="character" w:customStyle="1" w:styleId="Heading6Char">
    <w:name w:val="Heading 6 Char"/>
    <w:basedOn w:val="DefaultParagraphFont"/>
    <w:link w:val="Heading6"/>
    <w:uiPriority w:val="9"/>
    <w:semiHidden/>
    <w:rsid w:val="00892CBF"/>
    <w:rPr>
      <w:rFonts w:eastAsiaTheme="majorEastAsia" w:cstheme="majorBidi"/>
      <w:i/>
      <w:iCs/>
      <w:color w:val="595959" w:themeColor="text1" w:themeTint="A6"/>
      <w:sz w:val="24"/>
      <w:lang w:eastAsia="en-GB"/>
    </w:rPr>
  </w:style>
  <w:style w:type="character" w:customStyle="1" w:styleId="Heading7Char">
    <w:name w:val="Heading 7 Char"/>
    <w:basedOn w:val="DefaultParagraphFont"/>
    <w:link w:val="Heading7"/>
    <w:uiPriority w:val="9"/>
    <w:semiHidden/>
    <w:rsid w:val="00892CBF"/>
    <w:rPr>
      <w:rFonts w:eastAsiaTheme="majorEastAsia" w:cstheme="majorBidi"/>
      <w:color w:val="595959" w:themeColor="text1" w:themeTint="A6"/>
      <w:sz w:val="24"/>
      <w:lang w:eastAsia="en-GB"/>
    </w:rPr>
  </w:style>
  <w:style w:type="character" w:customStyle="1" w:styleId="Heading8Char">
    <w:name w:val="Heading 8 Char"/>
    <w:basedOn w:val="DefaultParagraphFont"/>
    <w:link w:val="Heading8"/>
    <w:uiPriority w:val="9"/>
    <w:semiHidden/>
    <w:rsid w:val="00892CBF"/>
    <w:rPr>
      <w:rFonts w:eastAsiaTheme="majorEastAsia" w:cstheme="majorBidi"/>
      <w:i/>
      <w:iCs/>
      <w:color w:val="272727" w:themeColor="text1" w:themeTint="D8"/>
      <w:sz w:val="24"/>
      <w:lang w:eastAsia="en-GB"/>
    </w:rPr>
  </w:style>
  <w:style w:type="character" w:customStyle="1" w:styleId="Heading9Char">
    <w:name w:val="Heading 9 Char"/>
    <w:basedOn w:val="DefaultParagraphFont"/>
    <w:link w:val="Heading9"/>
    <w:uiPriority w:val="9"/>
    <w:semiHidden/>
    <w:rsid w:val="00892CBF"/>
    <w:rPr>
      <w:rFonts w:eastAsiaTheme="majorEastAsia" w:cstheme="majorBidi"/>
      <w:color w:val="272727" w:themeColor="text1" w:themeTint="D8"/>
      <w:sz w:val="24"/>
      <w:lang w:eastAsia="en-GB"/>
    </w:rPr>
  </w:style>
  <w:style w:type="paragraph" w:styleId="Title">
    <w:name w:val="Title"/>
    <w:basedOn w:val="Normal"/>
    <w:next w:val="Normal"/>
    <w:link w:val="TitleChar"/>
    <w:uiPriority w:val="10"/>
    <w:qFormat/>
    <w:rsid w:val="00892CBF"/>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92CBF"/>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892CBF"/>
    <w:pPr>
      <w:numPr>
        <w:ilvl w:val="1"/>
      </w:numPr>
      <w:spacing w:after="160"/>
      <w:ind w:left="10" w:hanging="1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2CBF"/>
    <w:rPr>
      <w:rFonts w:eastAsiaTheme="majorEastAsia" w:cstheme="majorBidi"/>
      <w:color w:val="595959" w:themeColor="text1" w:themeTint="A6"/>
      <w:spacing w:val="15"/>
      <w:sz w:val="28"/>
      <w:szCs w:val="28"/>
      <w:lang w:eastAsia="en-GB"/>
    </w:rPr>
  </w:style>
  <w:style w:type="paragraph" w:styleId="Quote">
    <w:name w:val="Quote"/>
    <w:basedOn w:val="Normal"/>
    <w:next w:val="Normal"/>
    <w:link w:val="QuoteChar"/>
    <w:uiPriority w:val="29"/>
    <w:qFormat/>
    <w:rsid w:val="00892CB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92CBF"/>
    <w:rPr>
      <w:rFonts w:ascii="Times New Roman" w:hAnsi="Times New Roman" w:cs="Times New Roman"/>
      <w:i/>
      <w:iCs/>
      <w:color w:val="404040" w:themeColor="text1" w:themeTint="BF"/>
      <w:sz w:val="24"/>
      <w:lang w:eastAsia="en-GB"/>
    </w:rPr>
  </w:style>
  <w:style w:type="paragraph" w:styleId="ListParagraph">
    <w:name w:val="List Paragraph"/>
    <w:basedOn w:val="Normal"/>
    <w:uiPriority w:val="34"/>
    <w:qFormat/>
    <w:rsid w:val="00892CBF"/>
    <w:pPr>
      <w:ind w:left="720"/>
      <w:contextualSpacing/>
    </w:pPr>
  </w:style>
  <w:style w:type="character" w:styleId="IntenseEmphasis">
    <w:name w:val="Intense Emphasis"/>
    <w:basedOn w:val="DefaultParagraphFont"/>
    <w:uiPriority w:val="21"/>
    <w:qFormat/>
    <w:rsid w:val="00892CBF"/>
    <w:rPr>
      <w:i/>
      <w:iCs/>
      <w:color w:val="0F4761" w:themeColor="accent1" w:themeShade="BF"/>
    </w:rPr>
  </w:style>
  <w:style w:type="paragraph" w:styleId="IntenseQuote">
    <w:name w:val="Intense Quote"/>
    <w:basedOn w:val="Normal"/>
    <w:next w:val="Normal"/>
    <w:link w:val="IntenseQuoteChar"/>
    <w:uiPriority w:val="30"/>
    <w:qFormat/>
    <w:rsid w:val="00892C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2CBF"/>
    <w:rPr>
      <w:rFonts w:ascii="Times New Roman" w:hAnsi="Times New Roman" w:cs="Times New Roman"/>
      <w:i/>
      <w:iCs/>
      <w:color w:val="0F4761" w:themeColor="accent1" w:themeShade="BF"/>
      <w:sz w:val="24"/>
      <w:lang w:eastAsia="en-GB"/>
    </w:rPr>
  </w:style>
  <w:style w:type="character" w:styleId="IntenseReference">
    <w:name w:val="Intense Reference"/>
    <w:basedOn w:val="DefaultParagraphFont"/>
    <w:uiPriority w:val="32"/>
    <w:qFormat/>
    <w:rsid w:val="00892CBF"/>
    <w:rPr>
      <w:b/>
      <w:bCs/>
      <w:smallCaps/>
      <w:color w:val="0F4761" w:themeColor="accent1" w:themeShade="BF"/>
      <w:spacing w:val="5"/>
    </w:rPr>
  </w:style>
  <w:style w:type="paragraph" w:styleId="NormalWeb">
    <w:name w:val="Normal (Web)"/>
    <w:basedOn w:val="Normal"/>
    <w:uiPriority w:val="99"/>
    <w:semiHidden/>
    <w:unhideWhenUsed/>
    <w:rsid w:val="00892CBF"/>
    <w:pPr>
      <w:spacing w:before="100" w:beforeAutospacing="1" w:after="100" w:afterAutospacing="1" w:line="240" w:lineRule="auto"/>
      <w:ind w:left="0" w:firstLine="0"/>
    </w:pPr>
    <w:rPr>
      <w:color w:val="auto"/>
      <w:kern w:val="0"/>
      <w:szCs w:val="24"/>
      <w14:ligatures w14:val="none"/>
    </w:rPr>
  </w:style>
  <w:style w:type="character" w:styleId="Strong">
    <w:name w:val="Strong"/>
    <w:basedOn w:val="DefaultParagraphFont"/>
    <w:uiPriority w:val="22"/>
    <w:qFormat/>
    <w:rsid w:val="00892CBF"/>
    <w:rPr>
      <w:b/>
      <w:bCs/>
    </w:rPr>
  </w:style>
  <w:style w:type="paragraph" w:styleId="NoSpacing">
    <w:name w:val="No Spacing"/>
    <w:uiPriority w:val="1"/>
    <w:qFormat/>
    <w:rsid w:val="00D73885"/>
    <w:pPr>
      <w:spacing w:after="0" w:line="240" w:lineRule="auto"/>
      <w:ind w:left="10" w:hanging="10"/>
    </w:pPr>
    <w:rPr>
      <w:rFonts w:ascii="Times New Roman" w:hAnsi="Times New Roman" w:cs="Times New Roman"/>
      <w:color w:val="000000"/>
      <w:sz w:val="24"/>
      <w:lang w:eastAsia="en-GB"/>
    </w:rPr>
  </w:style>
  <w:style w:type="paragraph" w:styleId="TOCHeading">
    <w:name w:val="TOC Heading"/>
    <w:basedOn w:val="Heading1"/>
    <w:next w:val="Normal"/>
    <w:uiPriority w:val="39"/>
    <w:unhideWhenUsed/>
    <w:qFormat/>
    <w:rsid w:val="00AC6114"/>
    <w:pPr>
      <w:ind w:left="0" w:firstLine="0"/>
      <w:outlineLvl w:val="9"/>
    </w:pPr>
    <w:rPr>
      <w:rFonts w:asciiTheme="majorHAnsi" w:hAnsiTheme="majorHAnsi"/>
      <w:b w:val="0"/>
      <w:color w:val="0F4761" w:themeColor="accent1" w:themeShade="BF"/>
      <w:kern w:val="0"/>
      <w14:ligatures w14:val="none"/>
    </w:rPr>
  </w:style>
  <w:style w:type="paragraph" w:styleId="TOC1">
    <w:name w:val="toc 1"/>
    <w:basedOn w:val="Normal"/>
    <w:next w:val="Normal"/>
    <w:autoRedefine/>
    <w:uiPriority w:val="39"/>
    <w:unhideWhenUsed/>
    <w:rsid w:val="00AC6114"/>
    <w:pPr>
      <w:spacing w:after="100"/>
      <w:ind w:left="0"/>
    </w:pPr>
  </w:style>
  <w:style w:type="paragraph" w:styleId="TOC3">
    <w:name w:val="toc 3"/>
    <w:basedOn w:val="Normal"/>
    <w:next w:val="Normal"/>
    <w:autoRedefine/>
    <w:uiPriority w:val="39"/>
    <w:unhideWhenUsed/>
    <w:rsid w:val="00AC6114"/>
    <w:pPr>
      <w:spacing w:after="100"/>
      <w:ind w:left="480"/>
    </w:pPr>
  </w:style>
  <w:style w:type="character" w:styleId="Hyperlink">
    <w:name w:val="Hyperlink"/>
    <w:basedOn w:val="DefaultParagraphFont"/>
    <w:uiPriority w:val="99"/>
    <w:unhideWhenUsed/>
    <w:rsid w:val="00AC6114"/>
    <w:rPr>
      <w:color w:val="467886" w:themeColor="hyperlink"/>
      <w:u w:val="single"/>
    </w:rPr>
  </w:style>
  <w:style w:type="paragraph" w:styleId="Header">
    <w:name w:val="header"/>
    <w:basedOn w:val="Normal"/>
    <w:link w:val="HeaderChar"/>
    <w:uiPriority w:val="99"/>
    <w:unhideWhenUsed/>
    <w:rsid w:val="00AC61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114"/>
    <w:rPr>
      <w:rFonts w:ascii="Times New Roman" w:hAnsi="Times New Roman" w:cs="Times New Roman"/>
      <w:color w:val="000000"/>
      <w:sz w:val="24"/>
      <w:lang w:eastAsia="en-GB"/>
    </w:rPr>
  </w:style>
  <w:style w:type="paragraph" w:styleId="Footer">
    <w:name w:val="footer"/>
    <w:basedOn w:val="Normal"/>
    <w:link w:val="FooterChar"/>
    <w:uiPriority w:val="99"/>
    <w:unhideWhenUsed/>
    <w:rsid w:val="00AC61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6114"/>
    <w:rPr>
      <w:rFonts w:ascii="Times New Roman" w:hAnsi="Times New Roman" w:cs="Times New Roman"/>
      <w:color w:val="000000"/>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817063">
      <w:bodyDiv w:val="1"/>
      <w:marLeft w:val="0"/>
      <w:marRight w:val="0"/>
      <w:marTop w:val="0"/>
      <w:marBottom w:val="0"/>
      <w:divBdr>
        <w:top w:val="none" w:sz="0" w:space="0" w:color="auto"/>
        <w:left w:val="none" w:sz="0" w:space="0" w:color="auto"/>
        <w:bottom w:val="none" w:sz="0" w:space="0" w:color="auto"/>
        <w:right w:val="none" w:sz="0" w:space="0" w:color="auto"/>
      </w:divBdr>
    </w:div>
    <w:div w:id="79177473">
      <w:bodyDiv w:val="1"/>
      <w:marLeft w:val="0"/>
      <w:marRight w:val="0"/>
      <w:marTop w:val="0"/>
      <w:marBottom w:val="0"/>
      <w:divBdr>
        <w:top w:val="none" w:sz="0" w:space="0" w:color="auto"/>
        <w:left w:val="none" w:sz="0" w:space="0" w:color="auto"/>
        <w:bottom w:val="none" w:sz="0" w:space="0" w:color="auto"/>
        <w:right w:val="none" w:sz="0" w:space="0" w:color="auto"/>
      </w:divBdr>
    </w:div>
    <w:div w:id="405306938">
      <w:bodyDiv w:val="1"/>
      <w:marLeft w:val="0"/>
      <w:marRight w:val="0"/>
      <w:marTop w:val="0"/>
      <w:marBottom w:val="0"/>
      <w:divBdr>
        <w:top w:val="none" w:sz="0" w:space="0" w:color="auto"/>
        <w:left w:val="none" w:sz="0" w:space="0" w:color="auto"/>
        <w:bottom w:val="none" w:sz="0" w:space="0" w:color="auto"/>
        <w:right w:val="none" w:sz="0" w:space="0" w:color="auto"/>
      </w:divBdr>
    </w:div>
    <w:div w:id="551961668">
      <w:bodyDiv w:val="1"/>
      <w:marLeft w:val="0"/>
      <w:marRight w:val="0"/>
      <w:marTop w:val="0"/>
      <w:marBottom w:val="0"/>
      <w:divBdr>
        <w:top w:val="none" w:sz="0" w:space="0" w:color="auto"/>
        <w:left w:val="none" w:sz="0" w:space="0" w:color="auto"/>
        <w:bottom w:val="none" w:sz="0" w:space="0" w:color="auto"/>
        <w:right w:val="none" w:sz="0" w:space="0" w:color="auto"/>
      </w:divBdr>
    </w:div>
    <w:div w:id="760491149">
      <w:bodyDiv w:val="1"/>
      <w:marLeft w:val="0"/>
      <w:marRight w:val="0"/>
      <w:marTop w:val="0"/>
      <w:marBottom w:val="0"/>
      <w:divBdr>
        <w:top w:val="none" w:sz="0" w:space="0" w:color="auto"/>
        <w:left w:val="none" w:sz="0" w:space="0" w:color="auto"/>
        <w:bottom w:val="none" w:sz="0" w:space="0" w:color="auto"/>
        <w:right w:val="none" w:sz="0" w:space="0" w:color="auto"/>
      </w:divBdr>
    </w:div>
    <w:div w:id="876626570">
      <w:bodyDiv w:val="1"/>
      <w:marLeft w:val="0"/>
      <w:marRight w:val="0"/>
      <w:marTop w:val="0"/>
      <w:marBottom w:val="0"/>
      <w:divBdr>
        <w:top w:val="none" w:sz="0" w:space="0" w:color="auto"/>
        <w:left w:val="none" w:sz="0" w:space="0" w:color="auto"/>
        <w:bottom w:val="none" w:sz="0" w:space="0" w:color="auto"/>
        <w:right w:val="none" w:sz="0" w:space="0" w:color="auto"/>
      </w:divBdr>
    </w:div>
    <w:div w:id="1035807583">
      <w:bodyDiv w:val="1"/>
      <w:marLeft w:val="0"/>
      <w:marRight w:val="0"/>
      <w:marTop w:val="0"/>
      <w:marBottom w:val="0"/>
      <w:divBdr>
        <w:top w:val="none" w:sz="0" w:space="0" w:color="auto"/>
        <w:left w:val="none" w:sz="0" w:space="0" w:color="auto"/>
        <w:bottom w:val="none" w:sz="0" w:space="0" w:color="auto"/>
        <w:right w:val="none" w:sz="0" w:space="0" w:color="auto"/>
      </w:divBdr>
    </w:div>
    <w:div w:id="1944343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14</Pages>
  <Words>3215</Words>
  <Characters>18330</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Oprea</dc:creator>
  <cp:keywords/>
  <dc:description/>
  <cp:lastModifiedBy>Dalina Popov</cp:lastModifiedBy>
  <cp:revision>1</cp:revision>
  <dcterms:created xsi:type="dcterms:W3CDTF">2024-07-30T20:39:00Z</dcterms:created>
  <dcterms:modified xsi:type="dcterms:W3CDTF">2024-07-30T21:02:00Z</dcterms:modified>
</cp:coreProperties>
</file>