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73518" w14:textId="1149F2C1" w:rsidR="00361150" w:rsidRDefault="00E24D97">
      <w:pPr>
        <w:rPr>
          <w:rFonts w:ascii="Myriad Pro" w:hAnsi="Myriad Pro"/>
        </w:rPr>
      </w:pPr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1716334" wp14:editId="7E006C47">
                <wp:simplePos x="0" y="0"/>
                <wp:positionH relativeFrom="margin">
                  <wp:posOffset>1733550</wp:posOffset>
                </wp:positionH>
                <wp:positionV relativeFrom="paragraph">
                  <wp:posOffset>2400300</wp:posOffset>
                </wp:positionV>
                <wp:extent cx="4543425" cy="309562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43425" cy="3095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AA8341" w14:textId="381C99DD" w:rsidR="00361150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 w:rsidRPr="00E24D97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Name: </w:t>
                            </w:r>
                            <w:r w:rsidR="00BA4692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 ophelia chase</w:t>
                            </w:r>
                          </w:p>
                          <w:p w14:paraId="1FE1B3B2" w14:textId="489C664E" w:rsidR="00E24D97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 w:rsidRPr="00E24D97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Student Number: </w:t>
                            </w:r>
                            <w:r w:rsidR="00BA4692">
                              <w:rPr>
                                <w:rFonts w:cs="Arial"/>
                                <w:sz w:val="40"/>
                                <w:szCs w:val="40"/>
                              </w:rPr>
                              <w:t>2020346</w:t>
                            </w:r>
                          </w:p>
                          <w:p w14:paraId="205F2B5B" w14:textId="56742ADF" w:rsidR="00E24D97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 w:rsidRPr="00E24D97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Module </w:t>
                            </w:r>
                            <w:proofErr w:type="gramStart"/>
                            <w:r w:rsidRPr="00E24D97">
                              <w:rPr>
                                <w:rFonts w:cs="Arial"/>
                                <w:sz w:val="40"/>
                                <w:szCs w:val="40"/>
                              </w:rPr>
                              <w:t>Code:</w:t>
                            </w:r>
                            <w:r w:rsidR="00BA4692">
                              <w:rPr>
                                <w:rFonts w:cs="Arial"/>
                                <w:sz w:val="40"/>
                                <w:szCs w:val="40"/>
                              </w:rPr>
                              <w:t>BMHP</w:t>
                            </w:r>
                            <w:proofErr w:type="gramEnd"/>
                            <w:r w:rsidR="00BA4692">
                              <w:rPr>
                                <w:rFonts w:cs="Arial"/>
                                <w:sz w:val="40"/>
                                <w:szCs w:val="40"/>
                              </w:rPr>
                              <w:t>6006</w:t>
                            </w:r>
                            <w:r w:rsidRPr="00E24D97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21DAC9C7" w14:textId="07C83E74" w:rsidR="00E24D97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 w:rsidRPr="00E24D97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Module Title: </w:t>
                            </w:r>
                            <w:r w:rsidR="00BA4692">
                              <w:rPr>
                                <w:rFonts w:cs="Arial"/>
                                <w:sz w:val="40"/>
                                <w:szCs w:val="40"/>
                              </w:rPr>
                              <w:t>Mental disorders and psychopathology</w:t>
                            </w:r>
                          </w:p>
                          <w:p w14:paraId="6B8D27BD" w14:textId="32C6823D" w:rsidR="00E24D97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 w:rsidRPr="00E24D97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0FA72497" w14:textId="77777777" w:rsidR="00E24D97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71633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6.5pt;margin-top:189pt;width:357.75pt;height:243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" filled="f" stroked="f">
                <v:textbox>
                  <w:txbxContent>
                    <w:p w14:paraId="5BAA8341" w14:textId="381C99DD" w:rsidR="00361150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 w:rsidRPr="00E24D97">
                        <w:rPr>
                          <w:rFonts w:cs="Arial"/>
                          <w:sz w:val="40"/>
                          <w:szCs w:val="40"/>
                        </w:rPr>
                        <w:t xml:space="preserve">Name: </w:t>
                      </w:r>
                      <w:r w:rsidR="00BA4692">
                        <w:rPr>
                          <w:rFonts w:cs="Arial"/>
                          <w:sz w:val="40"/>
                          <w:szCs w:val="40"/>
                        </w:rPr>
                        <w:t xml:space="preserve"> ophelia chase</w:t>
                      </w:r>
                    </w:p>
                    <w:p w14:paraId="1FE1B3B2" w14:textId="489C664E" w:rsidR="00E24D97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 w:rsidRPr="00E24D97">
                        <w:rPr>
                          <w:rFonts w:cs="Arial"/>
                          <w:sz w:val="40"/>
                          <w:szCs w:val="40"/>
                        </w:rPr>
                        <w:t xml:space="preserve">Student Number: </w:t>
                      </w:r>
                      <w:r w:rsidR="00BA4692">
                        <w:rPr>
                          <w:rFonts w:cs="Arial"/>
                          <w:sz w:val="40"/>
                          <w:szCs w:val="40"/>
                        </w:rPr>
                        <w:t>2020346</w:t>
                      </w:r>
                    </w:p>
                    <w:p w14:paraId="205F2B5B" w14:textId="56742ADF" w:rsidR="00E24D97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 w:rsidRPr="00E24D97">
                        <w:rPr>
                          <w:rFonts w:cs="Arial"/>
                          <w:sz w:val="40"/>
                          <w:szCs w:val="40"/>
                        </w:rPr>
                        <w:t>Module Code:</w:t>
                      </w:r>
                      <w:r w:rsidR="00BA4692">
                        <w:rPr>
                          <w:rFonts w:cs="Arial"/>
                          <w:sz w:val="40"/>
                          <w:szCs w:val="40"/>
                        </w:rPr>
                        <w:t>BMHP6006</w:t>
                      </w:r>
                      <w:r w:rsidRPr="00E24D97">
                        <w:rPr>
                          <w:rFonts w:cs="Arial"/>
                          <w:sz w:val="40"/>
                          <w:szCs w:val="40"/>
                        </w:rPr>
                        <w:t xml:space="preserve"> </w:t>
                      </w:r>
                    </w:p>
                    <w:p w14:paraId="21DAC9C7" w14:textId="07C83E74" w:rsidR="00E24D97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 w:rsidRPr="00E24D97">
                        <w:rPr>
                          <w:rFonts w:cs="Arial"/>
                          <w:sz w:val="40"/>
                          <w:szCs w:val="40"/>
                        </w:rPr>
                        <w:t xml:space="preserve">Module Title: </w:t>
                      </w:r>
                      <w:r w:rsidR="00BA4692">
                        <w:rPr>
                          <w:rFonts w:cs="Arial"/>
                          <w:sz w:val="40"/>
                          <w:szCs w:val="40"/>
                        </w:rPr>
                        <w:t>Mental disorders and psychopathology</w:t>
                      </w:r>
                    </w:p>
                    <w:p w14:paraId="6B8D27BD" w14:textId="32C6823D" w:rsidR="00E24D97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 w:rsidRPr="00E24D97">
                        <w:rPr>
                          <w:rFonts w:cs="Arial"/>
                          <w:sz w:val="40"/>
                          <w:szCs w:val="40"/>
                        </w:rPr>
                        <w:t xml:space="preserve"> </w:t>
                      </w:r>
                    </w:p>
                    <w:p w14:paraId="0FA72497" w14:textId="77777777" w:rsidR="00E24D97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2F33A1C8" wp14:editId="023EB46C">
            <wp:simplePos x="0" y="0"/>
            <wp:positionH relativeFrom="page">
              <wp:align>left</wp:align>
            </wp:positionH>
            <wp:positionV relativeFrom="paragraph">
              <wp:posOffset>-895350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71" cy="10647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1150">
        <w:rPr>
          <w:rFonts w:ascii="Myriad Pro" w:hAnsi="Myriad Pro"/>
          <w:noProof/>
          <w:lang w:eastAsia="en-GB"/>
        </w:rPr>
        <w:t xml:space="preserve"> </w:t>
      </w:r>
      <w:r w:rsidR="00361150">
        <w:rPr>
          <w:rFonts w:ascii="Myriad Pro" w:hAnsi="Myriad Pro"/>
        </w:rPr>
        <w:br w:type="page"/>
      </w:r>
    </w:p>
    <w:p w14:paraId="28BD42F8" w14:textId="77777777" w:rsidR="00E24D97" w:rsidRDefault="00E24D97" w:rsidP="00E24D97">
      <w:pPr>
        <w:jc w:val="center"/>
        <w:rPr>
          <w:rFonts w:cs="Arial"/>
          <w:b/>
          <w:bCs/>
          <w:sz w:val="40"/>
          <w:szCs w:val="40"/>
          <w:u w:val="single"/>
        </w:rPr>
      </w:pPr>
      <w:r w:rsidRPr="00E24D97">
        <w:rPr>
          <w:rFonts w:cs="Arial"/>
          <w:b/>
          <w:bCs/>
          <w:sz w:val="40"/>
          <w:szCs w:val="40"/>
          <w:u w:val="single"/>
        </w:rPr>
        <w:lastRenderedPageBreak/>
        <w:t>Reference List</w:t>
      </w:r>
    </w:p>
    <w:p w14:paraId="2B085B39" w14:textId="77777777" w:rsidR="00E24D97" w:rsidRDefault="00E24D97" w:rsidP="00E24D97">
      <w:pPr>
        <w:jc w:val="center"/>
        <w:rPr>
          <w:rFonts w:cs="Arial"/>
          <w:b/>
          <w:bCs/>
          <w:sz w:val="40"/>
          <w:szCs w:val="40"/>
          <w:u w:val="single"/>
        </w:rPr>
      </w:pPr>
    </w:p>
    <w:p w14:paraId="74D1675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22A0A0C6" w14:textId="6882C422" w:rsidR="0041674D" w:rsidRDefault="0041674D" w:rsidP="004D0189">
      <w:r>
        <w:t xml:space="preserve"> BMJ, (2022). Reform to </w:t>
      </w:r>
      <w:r w:rsidR="001D2472">
        <w:t xml:space="preserve">mental </w:t>
      </w:r>
      <w:proofErr w:type="gramStart"/>
      <w:r w:rsidR="001D2472">
        <w:t>health</w:t>
      </w:r>
      <w:r>
        <w:t xml:space="preserve">  laws</w:t>
      </w:r>
      <w:proofErr w:type="gramEnd"/>
      <w:r>
        <w:t xml:space="preserve">  will  prioritise care  and patient  choice [</w:t>
      </w:r>
      <w:r w:rsidR="000D4AF5">
        <w:t>online</w:t>
      </w:r>
      <w:r>
        <w:t xml:space="preserve">]Available  at </w:t>
      </w:r>
      <w:hyperlink r:id="rId8" w:history="1">
        <w:r w:rsidRPr="004B2957">
          <w:rPr>
            <w:rStyle w:val="Hyperlink"/>
          </w:rPr>
          <w:t>https://www.bmj.com/content/377/bmj.o1194</w:t>
        </w:r>
      </w:hyperlink>
      <w:r>
        <w:t xml:space="preserve"> </w:t>
      </w:r>
      <w:r w:rsidR="000D4AF5">
        <w:t>[Accessed</w:t>
      </w:r>
      <w:r>
        <w:t>. 9 2 2023]</w:t>
      </w:r>
    </w:p>
    <w:p w14:paraId="5464F78D" w14:textId="2B58EAB9" w:rsidR="000D4AF5" w:rsidRDefault="000D4AF5" w:rsidP="004D0189">
      <w:r>
        <w:t xml:space="preserve">Chen, t. and Lucock </w:t>
      </w:r>
      <w:proofErr w:type="gramStart"/>
      <w:r>
        <w:t>M,(</w:t>
      </w:r>
      <w:proofErr w:type="gramEnd"/>
      <w:r>
        <w:t xml:space="preserve">2022). The mental health of university students during the COVID-19 pandemic: An online survey in the </w:t>
      </w:r>
      <w:proofErr w:type="spellStart"/>
      <w:r>
        <w:t>uk</w:t>
      </w:r>
      <w:proofErr w:type="spellEnd"/>
      <w:r>
        <w:t xml:space="preserve"> </w:t>
      </w:r>
      <w:proofErr w:type="spellStart"/>
      <w:r>
        <w:t>plos</w:t>
      </w:r>
      <w:proofErr w:type="spellEnd"/>
      <w:r>
        <w:t xml:space="preserve"> one, 17(1),p.e0262562</w:t>
      </w:r>
      <w:r w:rsidR="00F657F9">
        <w:t>.</w:t>
      </w:r>
    </w:p>
    <w:p w14:paraId="63F9101D" w14:textId="77777777" w:rsidR="00F657F9" w:rsidRDefault="000D4AF5" w:rsidP="004D0189">
      <w:r>
        <w:t>Local.gov.uk (2022). Reforming the Mental Health Act white paper 2021,[</w:t>
      </w:r>
      <w:proofErr w:type="spellStart"/>
      <w:r>
        <w:t>onloine</w:t>
      </w:r>
      <w:proofErr w:type="spellEnd"/>
      <w:r>
        <w:t xml:space="preserve">] available at </w:t>
      </w:r>
      <w:hyperlink r:id="rId9" w:history="1">
        <w:r w:rsidR="00491334" w:rsidRPr="00CB6D56">
          <w:rPr>
            <w:rStyle w:val="Hyperlink"/>
          </w:rPr>
          <w:t>https://www.local.gov.uk/parliament/briefings-and-responese</w:t>
        </w:r>
      </w:hyperlink>
      <w:r w:rsidR="00491334" w:rsidRPr="00CB6D56">
        <w:rPr>
          <w:u w:val="single"/>
        </w:rPr>
        <w:t xml:space="preserve"> reforming-mental-health-act-white-paper-2021#detention-changes-when-a-person-with-a-learning-disability-or-an-autistic-person-is-admitted-to-hospital</w:t>
      </w:r>
      <w:r w:rsidR="00CB6D56" w:rsidRPr="00CB6D56">
        <w:rPr>
          <w:u w:val="single"/>
        </w:rPr>
        <w:t>[</w:t>
      </w:r>
      <w:r w:rsidR="00CB6D56">
        <w:t>Accessed 9 2 2023]</w:t>
      </w:r>
      <w:r w:rsidR="00F657F9">
        <w:t>.</w:t>
      </w:r>
    </w:p>
    <w:p w14:paraId="5D17B619" w14:textId="3CED2E42" w:rsidR="00CB6D56" w:rsidRPr="00C52435" w:rsidRDefault="00CB6D56" w:rsidP="004D0189">
      <w:r>
        <w:t xml:space="preserve"> Peoplefirstinfo.org.uk (2022). Mental Health Act 1983.[online] Available at :https//www.peoplefirstinfo.org.uk/money-and-legal/legal/the-mental-health-act=~text=The %20act%20is</w:t>
      </w:r>
      <w:r w:rsidR="00F657F9">
        <w:t>%20designed%20to,the%20protection%20other%20people[ Accessed 9 2 2023].</w:t>
      </w:r>
    </w:p>
    <w:p w14:paraId="3B5F6E3C" w14:textId="77777777" w:rsidR="004D0189" w:rsidRPr="00435688" w:rsidRDefault="004D0189" w:rsidP="004D0189">
      <w:pPr>
        <w:pStyle w:val="Bibliography"/>
        <w:rPr>
          <w:noProof/>
          <w:color w:val="FF0000"/>
        </w:rPr>
      </w:pPr>
      <w:r w:rsidRPr="00435688">
        <w:rPr>
          <w:noProof/>
          <w:color w:val="FF0000"/>
        </w:rPr>
        <w:t xml:space="preserve">Ben-Ari, E., (2021). </w:t>
      </w:r>
      <w:r w:rsidRPr="00435688">
        <w:rPr>
          <w:i/>
          <w:iCs/>
          <w:noProof/>
          <w:color w:val="FF0000"/>
        </w:rPr>
        <w:t xml:space="preserve">Addressing the Challenges of Cancer Misinformation on Social Media. </w:t>
      </w:r>
      <w:r w:rsidRPr="00435688">
        <w:rPr>
          <w:noProof/>
          <w:color w:val="FF0000"/>
        </w:rPr>
        <w:t xml:space="preserve">[Online]  Available at: </w:t>
      </w:r>
      <w:hyperlink r:id="rId10" w:history="1">
        <w:r w:rsidRPr="00435688">
          <w:rPr>
            <w:rStyle w:val="Hyperlink"/>
            <w:noProof/>
            <w:color w:val="FF0000"/>
          </w:rPr>
          <w:t>https://www.cancer.gov/news-events/cancer-currents-blog/2021/cancer-misinformation-social-media</w:t>
        </w:r>
      </w:hyperlink>
      <w:r w:rsidRPr="00435688">
        <w:rPr>
          <w:noProof/>
          <w:color w:val="FF0000"/>
        </w:rPr>
        <w:t xml:space="preserve"> [Accessed 30 1 2023].</w:t>
      </w:r>
    </w:p>
    <w:p w14:paraId="5714D461" w14:textId="77777777" w:rsidR="004D0189" w:rsidRPr="00435688" w:rsidRDefault="004D0189" w:rsidP="004D0189">
      <w:pPr>
        <w:pStyle w:val="Bibliography"/>
        <w:rPr>
          <w:noProof/>
          <w:color w:val="FF0000"/>
          <w:szCs w:val="24"/>
        </w:rPr>
      </w:pPr>
      <w:r w:rsidRPr="00435688">
        <w:rPr>
          <w:noProof/>
          <w:color w:val="FF0000"/>
        </w:rPr>
        <w:t xml:space="preserve">Blanco, T., (2019). </w:t>
      </w:r>
      <w:r w:rsidRPr="00435688">
        <w:rPr>
          <w:i/>
          <w:iCs/>
          <w:noProof/>
          <w:color w:val="FF0000"/>
        </w:rPr>
        <w:t xml:space="preserve">Integrating a gait analysis test in hospital rehabilitation: A service design approach. </w:t>
      </w:r>
      <w:r w:rsidRPr="00435688">
        <w:rPr>
          <w:noProof/>
          <w:color w:val="FF0000"/>
        </w:rPr>
        <w:t xml:space="preserve">[Online] Available at: </w:t>
      </w:r>
      <w:r w:rsidRPr="00435688">
        <w:rPr>
          <w:noProof/>
          <w:color w:val="FF0000"/>
          <w:u w:val="single"/>
        </w:rPr>
        <w:t>https://journals.plos.org/plosone/article?id=10.1371/journal.pone.0224409</w:t>
      </w:r>
      <w:r w:rsidRPr="00435688">
        <w:rPr>
          <w:noProof/>
          <w:color w:val="FF0000"/>
        </w:rPr>
        <w:t>[Accessed 30 1 2023].</w:t>
      </w:r>
    </w:p>
    <w:p w14:paraId="55246C3F" w14:textId="77777777" w:rsidR="004D0189" w:rsidRPr="00C52435" w:rsidRDefault="004D0189" w:rsidP="004D0189">
      <w:pPr>
        <w:pStyle w:val="Bibliography"/>
        <w:rPr>
          <w:noProof/>
          <w:szCs w:val="24"/>
          <w:lang w:val="en-GB"/>
        </w:rPr>
      </w:pPr>
      <w:r w:rsidRPr="00C52435">
        <w:rPr>
          <w:noProof/>
          <w:lang w:val="en-GB"/>
        </w:rPr>
        <w:t xml:space="preserve">BMJ, (2022). </w:t>
      </w:r>
      <w:r w:rsidRPr="00C52435">
        <w:rPr>
          <w:i/>
          <w:iCs/>
          <w:noProof/>
          <w:lang w:val="en-GB"/>
        </w:rPr>
        <w:t xml:space="preserve">Reforms to mental health laws will prioritise care and patient choice. </w:t>
      </w:r>
      <w:r w:rsidRPr="00C52435">
        <w:rPr>
          <w:noProof/>
          <w:lang w:val="en-GB"/>
        </w:rPr>
        <w:t xml:space="preserve">[Online]Available at: </w:t>
      </w:r>
      <w:r w:rsidRPr="00C52435">
        <w:rPr>
          <w:noProof/>
          <w:u w:val="single"/>
          <w:lang w:val="en-GB"/>
        </w:rPr>
        <w:t>https://www.bmj.com/content/377/bmj.o1194</w:t>
      </w:r>
      <w:r w:rsidRPr="00C52435">
        <w:rPr>
          <w:noProof/>
          <w:lang w:val="en-GB"/>
        </w:rPr>
        <w:t>[Accessed 9 2 2023].</w:t>
      </w:r>
    </w:p>
    <w:p w14:paraId="71599303" w14:textId="77777777" w:rsidR="004D0189" w:rsidRPr="00435688" w:rsidRDefault="004D0189" w:rsidP="004D0189">
      <w:pPr>
        <w:pStyle w:val="Bibliography"/>
        <w:rPr>
          <w:noProof/>
          <w:color w:val="FF0000"/>
        </w:rPr>
      </w:pPr>
      <w:r w:rsidRPr="00435688">
        <w:rPr>
          <w:noProof/>
          <w:color w:val="FF0000"/>
        </w:rPr>
        <w:lastRenderedPageBreak/>
        <w:t xml:space="preserve">catalyst.nejm, (2023). </w:t>
      </w:r>
      <w:r w:rsidRPr="00435688">
        <w:rPr>
          <w:i/>
          <w:iCs/>
          <w:noProof/>
          <w:color w:val="FF0000"/>
        </w:rPr>
        <w:t xml:space="preserve">What Is Risk Management in Healthcare?. </w:t>
      </w:r>
      <w:r w:rsidRPr="00435688">
        <w:rPr>
          <w:noProof/>
          <w:color w:val="FF0000"/>
        </w:rPr>
        <w:t xml:space="preserve">[Online]  Available at: </w:t>
      </w:r>
      <w:hyperlink r:id="rId11" w:history="1">
        <w:r w:rsidRPr="00435688">
          <w:rPr>
            <w:rStyle w:val="Hyperlink"/>
            <w:noProof/>
            <w:color w:val="FF0000"/>
          </w:rPr>
          <w:t>https://catalyst.nejm.org/doi/full/10.1056/CAT.18.0197</w:t>
        </w:r>
      </w:hyperlink>
      <w:r w:rsidRPr="00435688">
        <w:rPr>
          <w:noProof/>
          <w:color w:val="FF0000"/>
        </w:rPr>
        <w:t xml:space="preserve"> [</w:t>
      </w:r>
      <w:r w:rsidRPr="00435688">
        <w:rPr>
          <w:color w:val="FF0000"/>
          <w:lang w:val="en-GB"/>
        </w:rPr>
        <w:t>Accessed 9 2 2023</w:t>
      </w:r>
      <w:r w:rsidRPr="00435688">
        <w:rPr>
          <w:noProof/>
          <w:color w:val="FF0000"/>
        </w:rPr>
        <w:t>].</w:t>
      </w:r>
    </w:p>
    <w:p w14:paraId="1469CA09" w14:textId="77777777" w:rsidR="004D0189" w:rsidRPr="00435688" w:rsidRDefault="004D0189" w:rsidP="004D0189">
      <w:pPr>
        <w:rPr>
          <w:color w:val="FF0000"/>
        </w:rPr>
      </w:pPr>
      <w:proofErr w:type="spellStart"/>
      <w:r w:rsidRPr="00435688">
        <w:rPr>
          <w:color w:val="FF0000"/>
        </w:rPr>
        <w:t>Chantarat</w:t>
      </w:r>
      <w:proofErr w:type="spellEnd"/>
      <w:r w:rsidRPr="00435688">
        <w:rPr>
          <w:color w:val="FF0000"/>
        </w:rPr>
        <w:t xml:space="preserve">, T., Enns, E.A., </w:t>
      </w:r>
      <w:proofErr w:type="spellStart"/>
      <w:r w:rsidRPr="00435688">
        <w:rPr>
          <w:color w:val="FF0000"/>
        </w:rPr>
        <w:t>Hardeman</w:t>
      </w:r>
      <w:proofErr w:type="spellEnd"/>
      <w:r w:rsidRPr="00435688">
        <w:rPr>
          <w:color w:val="FF0000"/>
        </w:rPr>
        <w:t>, R.R., McGovern, P.M., Myers Jr, S.L. and Dill, J., (2022). Occupational segregation and hypertension inequity: The implication of the inverse hazard law among healthcare workers. Journal of Economics, Race, and Policy, pp.1-16.</w:t>
      </w:r>
    </w:p>
    <w:p w14:paraId="39787D22" w14:textId="77777777" w:rsidR="004D0189" w:rsidRPr="00EB5BEA" w:rsidRDefault="004D0189" w:rsidP="004D0189">
      <w:pPr>
        <w:rPr>
          <w:shd w:val="clear" w:color="auto" w:fill="FFFFFF"/>
        </w:rPr>
      </w:pPr>
      <w:r w:rsidRPr="00EB5BEA">
        <w:rPr>
          <w:shd w:val="clear" w:color="auto" w:fill="FFFFFF"/>
        </w:rPr>
        <w:t>Chen, T. and Lucock, M., (2022). The mental health of university students during the COVID-19 pandemic: An online survey in the UK. </w:t>
      </w:r>
      <w:proofErr w:type="spellStart"/>
      <w:r w:rsidRPr="00EB5BEA">
        <w:rPr>
          <w:i/>
          <w:iCs/>
          <w:shd w:val="clear" w:color="auto" w:fill="FFFFFF"/>
        </w:rPr>
        <w:t>PloS</w:t>
      </w:r>
      <w:proofErr w:type="spellEnd"/>
      <w:r w:rsidRPr="00EB5BEA">
        <w:rPr>
          <w:i/>
          <w:iCs/>
          <w:shd w:val="clear" w:color="auto" w:fill="FFFFFF"/>
        </w:rPr>
        <w:t xml:space="preserve"> one</w:t>
      </w:r>
      <w:r w:rsidRPr="00EB5BEA">
        <w:rPr>
          <w:shd w:val="clear" w:color="auto" w:fill="FFFFFF"/>
        </w:rPr>
        <w:t>, </w:t>
      </w:r>
      <w:r w:rsidRPr="00EB5BEA">
        <w:rPr>
          <w:i/>
          <w:iCs/>
          <w:shd w:val="clear" w:color="auto" w:fill="FFFFFF"/>
        </w:rPr>
        <w:t>17</w:t>
      </w:r>
      <w:r w:rsidRPr="00EB5BEA">
        <w:rPr>
          <w:shd w:val="clear" w:color="auto" w:fill="FFFFFF"/>
        </w:rPr>
        <w:t>(1), p.e0262562.</w:t>
      </w:r>
    </w:p>
    <w:p w14:paraId="5E654E3A" w14:textId="77777777" w:rsidR="004D0189" w:rsidRPr="00435688" w:rsidRDefault="004D0189" w:rsidP="004D0189">
      <w:pPr>
        <w:rPr>
          <w:color w:val="FF0000"/>
        </w:rPr>
      </w:pPr>
      <w:r w:rsidRPr="00435688">
        <w:rPr>
          <w:color w:val="FF0000"/>
        </w:rPr>
        <w:t>Clune, S., Collier, J. and Lewis, V., (2023). Health equity for trans and gender-diverse Australians: addressing the inverse care law through the provision of gender-affirming health care in the primary healthcare setting. Australian Journal of Primary Health.</w:t>
      </w:r>
    </w:p>
    <w:p w14:paraId="6F76EED8" w14:textId="77777777" w:rsidR="004D0189" w:rsidRPr="00435688" w:rsidRDefault="004D0189" w:rsidP="004D0189">
      <w:pPr>
        <w:pStyle w:val="Bibliography"/>
        <w:rPr>
          <w:noProof/>
          <w:color w:val="FF0000"/>
          <w:szCs w:val="24"/>
        </w:rPr>
      </w:pPr>
      <w:r w:rsidRPr="00435688">
        <w:rPr>
          <w:noProof/>
          <w:color w:val="FF0000"/>
        </w:rPr>
        <w:t xml:space="preserve">cooperhealth, (2022). </w:t>
      </w:r>
      <w:r w:rsidRPr="00435688">
        <w:rPr>
          <w:i/>
          <w:iCs/>
          <w:noProof/>
          <w:color w:val="FF0000"/>
        </w:rPr>
        <w:t xml:space="preserve">What is Quality and Patient Safety?. </w:t>
      </w:r>
      <w:r w:rsidRPr="00435688">
        <w:rPr>
          <w:noProof/>
          <w:color w:val="FF0000"/>
        </w:rPr>
        <w:t xml:space="preserve">[Online] </w:t>
      </w:r>
      <w:r w:rsidRPr="00435688">
        <w:rPr>
          <w:noProof/>
          <w:color w:val="FF0000"/>
          <w:szCs w:val="24"/>
        </w:rPr>
        <w:t xml:space="preserve"> </w:t>
      </w:r>
      <w:r w:rsidRPr="00435688">
        <w:rPr>
          <w:noProof/>
          <w:color w:val="FF0000"/>
        </w:rPr>
        <w:t xml:space="preserve">Available at: </w:t>
      </w:r>
      <w:hyperlink r:id="rId12" w:anchor=":~:text=Quality%20has%20been%20defined%20by,and%20adverse%20effects%20to%20patients" w:history="1">
        <w:r w:rsidRPr="00435688">
          <w:rPr>
            <w:rStyle w:val="Hyperlink"/>
            <w:noProof/>
            <w:color w:val="FF0000"/>
          </w:rPr>
          <w:t>https://www.cooperhealth.org/about-us/quality-and-patient-safety#:~:text=Quality%20has%20been%20defined%20by,and%20adverse%20effects%20to%20patients</w:t>
        </w:r>
      </w:hyperlink>
      <w:r w:rsidRPr="00435688">
        <w:rPr>
          <w:noProof/>
          <w:color w:val="FF0000"/>
        </w:rPr>
        <w:t xml:space="preserve"> [</w:t>
      </w:r>
      <w:r w:rsidRPr="00435688">
        <w:rPr>
          <w:color w:val="FF0000"/>
          <w:lang w:val="en-GB"/>
        </w:rPr>
        <w:t>Accessed 9 2 2023</w:t>
      </w:r>
      <w:r w:rsidRPr="00435688">
        <w:rPr>
          <w:noProof/>
          <w:color w:val="FF0000"/>
        </w:rPr>
        <w:t>].</w:t>
      </w:r>
    </w:p>
    <w:p w14:paraId="40B5C443" w14:textId="77777777" w:rsidR="004D0189" w:rsidRPr="00435688" w:rsidRDefault="004D0189" w:rsidP="004D0189">
      <w:pPr>
        <w:rPr>
          <w:color w:val="FF0000"/>
          <w:shd w:val="clear" w:color="auto" w:fill="FFFFFF"/>
        </w:rPr>
      </w:pPr>
      <w:r w:rsidRPr="00435688">
        <w:rPr>
          <w:color w:val="FF0000"/>
          <w:shd w:val="clear" w:color="auto" w:fill="FFFFFF"/>
        </w:rPr>
        <w:t>Cowdell, F., Dyson, J., Sykes, M., Dam, R. and Pendleton, R., (2022). How and how well have older people been engaged in healthcare intervention design, development or delivery using co</w:t>
      </w:r>
      <w:r w:rsidRPr="00435688">
        <w:rPr>
          <w:rFonts w:ascii="Cambria Math" w:hAnsi="Cambria Math" w:cs="Cambria Math"/>
          <w:color w:val="FF0000"/>
          <w:shd w:val="clear" w:color="auto" w:fill="FFFFFF"/>
        </w:rPr>
        <w:t>‐</w:t>
      </w:r>
      <w:r w:rsidRPr="00435688">
        <w:rPr>
          <w:color w:val="FF0000"/>
          <w:shd w:val="clear" w:color="auto" w:fill="FFFFFF"/>
        </w:rPr>
        <w:t>methodologies: a scoping review with narrative summary. </w:t>
      </w:r>
      <w:r w:rsidRPr="00435688">
        <w:rPr>
          <w:i/>
          <w:iCs/>
          <w:color w:val="FF0000"/>
          <w:shd w:val="clear" w:color="auto" w:fill="FFFFFF"/>
        </w:rPr>
        <w:t>Health &amp; Social Care in the Community</w:t>
      </w:r>
      <w:r w:rsidRPr="00435688">
        <w:rPr>
          <w:color w:val="FF0000"/>
          <w:shd w:val="clear" w:color="auto" w:fill="FFFFFF"/>
        </w:rPr>
        <w:t>, </w:t>
      </w:r>
      <w:r w:rsidRPr="00435688">
        <w:rPr>
          <w:i/>
          <w:iCs/>
          <w:color w:val="FF0000"/>
          <w:shd w:val="clear" w:color="auto" w:fill="FFFFFF"/>
        </w:rPr>
        <w:t>30</w:t>
      </w:r>
      <w:r w:rsidRPr="00435688">
        <w:rPr>
          <w:color w:val="FF0000"/>
          <w:shd w:val="clear" w:color="auto" w:fill="FFFFFF"/>
        </w:rPr>
        <w:t>(2), pp.776-798.</w:t>
      </w:r>
    </w:p>
    <w:p w14:paraId="1837187B" w14:textId="77777777" w:rsidR="004D0189" w:rsidRPr="00EB5BEA" w:rsidRDefault="004D0189" w:rsidP="004D0189">
      <w:pPr>
        <w:rPr>
          <w:color w:val="000000" w:themeColor="text1"/>
        </w:rPr>
      </w:pPr>
      <w:proofErr w:type="spellStart"/>
      <w:r w:rsidRPr="00EB5BEA">
        <w:rPr>
          <w:color w:val="000000" w:themeColor="text1"/>
        </w:rPr>
        <w:t>Farreras</w:t>
      </w:r>
      <w:proofErr w:type="spellEnd"/>
      <w:r w:rsidRPr="00EB5BEA">
        <w:rPr>
          <w:color w:val="000000" w:themeColor="text1"/>
        </w:rPr>
        <w:t>, I.G., (2019). History of mental illness. General psychology: required reading.</w:t>
      </w:r>
    </w:p>
    <w:p w14:paraId="14B2EDDE" w14:textId="77777777" w:rsidR="004D0189" w:rsidRPr="00EB5BEA" w:rsidRDefault="004D0189" w:rsidP="004D0189">
      <w:pPr>
        <w:rPr>
          <w:shd w:val="clear" w:color="auto" w:fill="FFFFFF"/>
        </w:rPr>
      </w:pPr>
      <w:r w:rsidRPr="00EB5BEA">
        <w:rPr>
          <w:shd w:val="clear" w:color="auto" w:fill="FFFFFF"/>
        </w:rPr>
        <w:t>Franklin, B.A., Arena, R., Kaminsky, L.A., Peterman, J.E., Kokkinos, P. and Myers, J., (2022). Maximizing the cardioprotective benefits of exercise with age-, sex-, and fitness-adjusted target intensities for training. </w:t>
      </w:r>
      <w:r w:rsidRPr="00EB5BEA">
        <w:rPr>
          <w:i/>
          <w:iCs/>
          <w:shd w:val="clear" w:color="auto" w:fill="FFFFFF"/>
        </w:rPr>
        <w:t>European journal of preventive cardiology</w:t>
      </w:r>
      <w:r w:rsidRPr="00EB5BEA">
        <w:rPr>
          <w:shd w:val="clear" w:color="auto" w:fill="FFFFFF"/>
        </w:rPr>
        <w:t>, </w:t>
      </w:r>
      <w:r w:rsidRPr="00EB5BEA">
        <w:rPr>
          <w:i/>
          <w:iCs/>
          <w:shd w:val="clear" w:color="auto" w:fill="FFFFFF"/>
        </w:rPr>
        <w:t>29</w:t>
      </w:r>
      <w:r w:rsidRPr="00EB5BEA">
        <w:rPr>
          <w:shd w:val="clear" w:color="auto" w:fill="FFFFFF"/>
        </w:rPr>
        <w:t xml:space="preserve">(1), </w:t>
      </w:r>
      <w:proofErr w:type="gramStart"/>
      <w:r w:rsidRPr="00EB5BEA">
        <w:rPr>
          <w:shd w:val="clear" w:color="auto" w:fill="FFFFFF"/>
        </w:rPr>
        <w:t>pp.e</w:t>
      </w:r>
      <w:proofErr w:type="gramEnd"/>
      <w:r w:rsidRPr="00EB5BEA">
        <w:rPr>
          <w:shd w:val="clear" w:color="auto" w:fill="FFFFFF"/>
        </w:rPr>
        <w:t xml:space="preserve">1-e3.  </w:t>
      </w:r>
    </w:p>
    <w:p w14:paraId="2F5C268E" w14:textId="77777777" w:rsidR="004D0189" w:rsidRPr="00435688" w:rsidRDefault="004D0189" w:rsidP="004D0189">
      <w:pPr>
        <w:pStyle w:val="Bibliography"/>
        <w:rPr>
          <w:noProof/>
          <w:color w:val="FF0000"/>
        </w:rPr>
      </w:pPr>
      <w:r w:rsidRPr="00435688">
        <w:rPr>
          <w:noProof/>
          <w:color w:val="FF0000"/>
        </w:rPr>
        <w:lastRenderedPageBreak/>
        <w:t xml:space="preserve">Gentile, D., (2023). </w:t>
      </w:r>
      <w:r w:rsidRPr="00435688">
        <w:rPr>
          <w:i/>
          <w:iCs/>
          <w:noProof/>
          <w:color w:val="FF0000"/>
        </w:rPr>
        <w:t xml:space="preserve">Patients With Cancer and Social Media: Harness Benefits, Avoid Drawbacks. </w:t>
      </w:r>
      <w:r w:rsidRPr="00435688">
        <w:rPr>
          <w:noProof/>
          <w:color w:val="FF0000"/>
        </w:rPr>
        <w:t xml:space="preserve">[Online]  Available at: </w:t>
      </w:r>
      <w:hyperlink r:id="rId13" w:history="1">
        <w:r w:rsidRPr="00435688">
          <w:rPr>
            <w:rStyle w:val="Hyperlink"/>
            <w:noProof/>
            <w:color w:val="FF0000"/>
          </w:rPr>
          <w:t>https://ascopubs.org/doi/10.1200/JOP.18.00367</w:t>
        </w:r>
      </w:hyperlink>
      <w:r w:rsidRPr="00435688">
        <w:rPr>
          <w:noProof/>
          <w:color w:val="FF0000"/>
        </w:rPr>
        <w:t xml:space="preserve"> [Accessed </w:t>
      </w:r>
      <w:r w:rsidRPr="00435688">
        <w:rPr>
          <w:color w:val="FF0000"/>
          <w:lang w:val="en-GB"/>
        </w:rPr>
        <w:t>9 2 2023</w:t>
      </w:r>
      <w:r w:rsidRPr="00435688">
        <w:rPr>
          <w:noProof/>
          <w:color w:val="FF0000"/>
        </w:rPr>
        <w:t>].</w:t>
      </w:r>
    </w:p>
    <w:p w14:paraId="7D3FE54E" w14:textId="77777777" w:rsidR="004D0189" w:rsidRPr="00435688" w:rsidRDefault="004D0189" w:rsidP="004D0189">
      <w:pPr>
        <w:rPr>
          <w:color w:val="FF0000"/>
          <w:shd w:val="clear" w:color="auto" w:fill="FFFFFF"/>
        </w:rPr>
      </w:pPr>
      <w:r w:rsidRPr="00435688">
        <w:rPr>
          <w:color w:val="FF0000"/>
          <w:shd w:val="clear" w:color="auto" w:fill="FFFFFF"/>
        </w:rPr>
        <w:t>Glasby, J., (2017). Understanding health and social care. Policy Press.</w:t>
      </w:r>
    </w:p>
    <w:p w14:paraId="174CEBBB" w14:textId="77777777" w:rsidR="004D0189" w:rsidRPr="00435688" w:rsidRDefault="004D0189" w:rsidP="004D0189">
      <w:pPr>
        <w:rPr>
          <w:color w:val="FF0000"/>
        </w:rPr>
      </w:pPr>
      <w:proofErr w:type="spellStart"/>
      <w:r w:rsidRPr="00435688">
        <w:rPr>
          <w:color w:val="FF0000"/>
        </w:rPr>
        <w:t>Haegdorens</w:t>
      </w:r>
      <w:proofErr w:type="spellEnd"/>
      <w:r w:rsidRPr="00435688">
        <w:rPr>
          <w:color w:val="FF0000"/>
        </w:rPr>
        <w:t xml:space="preserve">, F., Franck, E., Smith, P., Bruyneel, A., </w:t>
      </w:r>
      <w:proofErr w:type="spellStart"/>
      <w:r w:rsidRPr="00435688">
        <w:rPr>
          <w:color w:val="FF0000"/>
        </w:rPr>
        <w:t>Monsieurs</w:t>
      </w:r>
      <w:proofErr w:type="spellEnd"/>
      <w:r w:rsidRPr="00435688">
        <w:rPr>
          <w:color w:val="FF0000"/>
        </w:rPr>
        <w:t>, K.G. and Van Bogaert, P., (2022). Sufficient personal protective equipment training can reduce COVID-19 related symptoms in healthcare workers: a prospective cohort study. International journal of nursing studies, 126, p.104132.</w:t>
      </w:r>
    </w:p>
    <w:p w14:paraId="7CFC2B4A" w14:textId="77777777" w:rsidR="004D0189" w:rsidRPr="00435688" w:rsidRDefault="004D0189" w:rsidP="004D0189">
      <w:pPr>
        <w:rPr>
          <w:color w:val="FF0000"/>
          <w:shd w:val="clear" w:color="auto" w:fill="FFFFFF"/>
        </w:rPr>
      </w:pPr>
      <w:r w:rsidRPr="00435688">
        <w:rPr>
          <w:color w:val="FF0000"/>
          <w:shd w:val="clear" w:color="auto" w:fill="FFFFFF"/>
        </w:rPr>
        <w:t>Kivimäki, M., Batty, G.D., Pentti, J., Shipley, M.J., Sipilä, P.N., Nyberg, S.T., Suominen, S.B., Oksanen, T., Stenholm, S., Virtanen, M. and Marmot, M.G., (2020). Association between socioeconomic status and the development of mental and physical health conditions in adulthood: a multi-cohort study. </w:t>
      </w:r>
      <w:r w:rsidRPr="00435688">
        <w:rPr>
          <w:i/>
          <w:iCs/>
          <w:color w:val="FF0000"/>
          <w:shd w:val="clear" w:color="auto" w:fill="FFFFFF"/>
        </w:rPr>
        <w:t>The Lancet Public Health</w:t>
      </w:r>
      <w:r w:rsidRPr="00435688">
        <w:rPr>
          <w:color w:val="FF0000"/>
          <w:shd w:val="clear" w:color="auto" w:fill="FFFFFF"/>
        </w:rPr>
        <w:t>, </w:t>
      </w:r>
      <w:r w:rsidRPr="00435688">
        <w:rPr>
          <w:i/>
          <w:iCs/>
          <w:color w:val="FF0000"/>
          <w:shd w:val="clear" w:color="auto" w:fill="FFFFFF"/>
        </w:rPr>
        <w:t>5</w:t>
      </w:r>
      <w:r w:rsidRPr="00435688">
        <w:rPr>
          <w:color w:val="FF0000"/>
          <w:shd w:val="clear" w:color="auto" w:fill="FFFFFF"/>
        </w:rPr>
        <w:t>(3), pp.e140-e149.</w:t>
      </w:r>
    </w:p>
    <w:p w14:paraId="7115A539" w14:textId="77777777" w:rsidR="004D0189" w:rsidRPr="00EB5BEA" w:rsidRDefault="004D0189" w:rsidP="004D0189">
      <w:pPr>
        <w:rPr>
          <w:color w:val="000000" w:themeColor="text1"/>
        </w:rPr>
      </w:pPr>
      <w:r w:rsidRPr="00EB5BEA">
        <w:rPr>
          <w:color w:val="000000" w:themeColor="text1"/>
        </w:rPr>
        <w:t xml:space="preserve">Krystal, J.H., Kane, J.M., Correll, C.U., Walling, D.P., Leoni, M., Duvvuri, S., Patel, S., Chang, I., Iredale, P., Frohlich, L. and </w:t>
      </w:r>
      <w:proofErr w:type="spellStart"/>
      <w:r w:rsidRPr="00EB5BEA">
        <w:rPr>
          <w:color w:val="000000" w:themeColor="text1"/>
        </w:rPr>
        <w:t>Versavel</w:t>
      </w:r>
      <w:proofErr w:type="spellEnd"/>
      <w:r w:rsidRPr="00EB5BEA">
        <w:rPr>
          <w:color w:val="000000" w:themeColor="text1"/>
        </w:rPr>
        <w:t xml:space="preserve">, S., (2022). </w:t>
      </w:r>
      <w:proofErr w:type="spellStart"/>
      <w:r w:rsidRPr="00EB5BEA">
        <w:rPr>
          <w:color w:val="000000" w:themeColor="text1"/>
        </w:rPr>
        <w:t>Emraclidine</w:t>
      </w:r>
      <w:proofErr w:type="spellEnd"/>
      <w:r w:rsidRPr="00EB5BEA">
        <w:rPr>
          <w:color w:val="000000" w:themeColor="text1"/>
        </w:rPr>
        <w:t>, a novel positive allosteric modulator of cholinergic M4 receptors, for the treatment of schizophrenia: a two-part, randomised, double-blind, placebo-controlled, phase 1b trial. The Lancet, 400(10369), pp.2210-2220.</w:t>
      </w:r>
    </w:p>
    <w:p w14:paraId="667078E9" w14:textId="77777777" w:rsidR="004D0189" w:rsidRPr="00EB5BEA" w:rsidRDefault="004D0189" w:rsidP="004D0189">
      <w:pPr>
        <w:rPr>
          <w:color w:val="000000" w:themeColor="text1"/>
        </w:rPr>
      </w:pPr>
      <w:r w:rsidRPr="00EB5BEA">
        <w:rPr>
          <w:color w:val="000000" w:themeColor="text1"/>
        </w:rPr>
        <w:t xml:space="preserve">Legge, S.E., Dennison, C.A., </w:t>
      </w:r>
      <w:proofErr w:type="spellStart"/>
      <w:r w:rsidRPr="00EB5BEA">
        <w:rPr>
          <w:color w:val="000000" w:themeColor="text1"/>
        </w:rPr>
        <w:t>Pardiñas</w:t>
      </w:r>
      <w:proofErr w:type="spellEnd"/>
      <w:r w:rsidRPr="00EB5BEA">
        <w:rPr>
          <w:color w:val="000000" w:themeColor="text1"/>
        </w:rPr>
        <w:t xml:space="preserve">, A.F., Rees, E., </w:t>
      </w:r>
      <w:proofErr w:type="spellStart"/>
      <w:r w:rsidRPr="00EB5BEA">
        <w:rPr>
          <w:color w:val="000000" w:themeColor="text1"/>
        </w:rPr>
        <w:t>Lynham</w:t>
      </w:r>
      <w:proofErr w:type="spellEnd"/>
      <w:r w:rsidRPr="00EB5BEA">
        <w:rPr>
          <w:color w:val="000000" w:themeColor="text1"/>
        </w:rPr>
        <w:t xml:space="preserve">, A.J., Hopkins, L., Bates, L., Kirov, G., Owen, M.J., O'Donovan, </w:t>
      </w:r>
      <w:proofErr w:type="gramStart"/>
      <w:r w:rsidRPr="00EB5BEA">
        <w:rPr>
          <w:color w:val="000000" w:themeColor="text1"/>
        </w:rPr>
        <w:t>M.C.</w:t>
      </w:r>
      <w:proofErr w:type="gramEnd"/>
      <w:r w:rsidRPr="00EB5BEA">
        <w:rPr>
          <w:color w:val="000000" w:themeColor="text1"/>
        </w:rPr>
        <w:t xml:space="preserve"> and Walters, J.T., (2020). Clinical indicators of treatment-resistant psychosis. The British Journal of Psychiatry, 216(5), pp.259-266.</w:t>
      </w:r>
    </w:p>
    <w:p w14:paraId="03DB7091" w14:textId="77777777" w:rsidR="004D0189" w:rsidRPr="00C52435" w:rsidRDefault="004D0189" w:rsidP="004D0189">
      <w:pPr>
        <w:pStyle w:val="Bibliography"/>
        <w:rPr>
          <w:noProof/>
          <w:lang w:val="en-GB"/>
        </w:rPr>
      </w:pPr>
      <w:r w:rsidRPr="00C52435">
        <w:rPr>
          <w:noProof/>
          <w:lang w:val="en-GB"/>
        </w:rPr>
        <w:t xml:space="preserve">Local.gov.uk, (2022). </w:t>
      </w:r>
      <w:r w:rsidRPr="00C52435">
        <w:rPr>
          <w:i/>
          <w:iCs/>
          <w:noProof/>
          <w:lang w:val="en-GB"/>
        </w:rPr>
        <w:t xml:space="preserve">Reforming the Mental Health Act white paper 2021. </w:t>
      </w:r>
      <w:r w:rsidRPr="00C52435">
        <w:rPr>
          <w:noProof/>
          <w:lang w:val="en-GB"/>
        </w:rPr>
        <w:t xml:space="preserve">[Online] Available at: </w:t>
      </w:r>
      <w:r w:rsidRPr="00C52435">
        <w:rPr>
          <w:noProof/>
          <w:u w:val="single"/>
          <w:lang w:val="en-GB"/>
        </w:rPr>
        <w:t>https://www.local.gov.uk/parliament/briefings-and-responses/reforming-mental-health-act-white-paper-2021#detention-changes-when-a-person-with-a-learning-disability-or-an-autistic-person-is-admitted-to-hospital</w:t>
      </w:r>
      <w:r w:rsidRPr="00C52435">
        <w:rPr>
          <w:noProof/>
          <w:lang w:val="en-GB"/>
        </w:rPr>
        <w:t>[Accessed 9 2 2023].</w:t>
      </w:r>
    </w:p>
    <w:p w14:paraId="147A3010" w14:textId="77777777" w:rsidR="004D0189" w:rsidRPr="00435688" w:rsidRDefault="004D0189" w:rsidP="004D0189">
      <w:pPr>
        <w:rPr>
          <w:color w:val="FF0000"/>
          <w:shd w:val="clear" w:color="auto" w:fill="FFFFFF"/>
        </w:rPr>
      </w:pPr>
      <w:r w:rsidRPr="00435688">
        <w:rPr>
          <w:color w:val="FF0000"/>
          <w:shd w:val="clear" w:color="auto" w:fill="FFFFFF"/>
        </w:rPr>
        <w:t>Morrow, L. and Greenwald, B., (2022). healthy Food choices, physical activity, and Screening Reduce the Risk of colorectal cancer. </w:t>
      </w:r>
      <w:r w:rsidRPr="00435688">
        <w:rPr>
          <w:i/>
          <w:iCs/>
          <w:color w:val="FF0000"/>
          <w:shd w:val="clear" w:color="auto" w:fill="FFFFFF"/>
        </w:rPr>
        <w:t>Gastroenterology Nursing</w:t>
      </w:r>
      <w:r w:rsidRPr="00435688">
        <w:rPr>
          <w:color w:val="FF0000"/>
          <w:shd w:val="clear" w:color="auto" w:fill="FFFFFF"/>
        </w:rPr>
        <w:t>, </w:t>
      </w:r>
      <w:r w:rsidRPr="00435688">
        <w:rPr>
          <w:i/>
          <w:iCs/>
          <w:color w:val="FF0000"/>
          <w:shd w:val="clear" w:color="auto" w:fill="FFFFFF"/>
        </w:rPr>
        <w:t>45</w:t>
      </w:r>
      <w:r w:rsidRPr="00435688">
        <w:rPr>
          <w:color w:val="FF0000"/>
          <w:shd w:val="clear" w:color="auto" w:fill="FFFFFF"/>
        </w:rPr>
        <w:t>(2), pp.113-119.</w:t>
      </w:r>
    </w:p>
    <w:p w14:paraId="2E9290EF" w14:textId="77777777" w:rsidR="004D0189" w:rsidRPr="00435688" w:rsidRDefault="004D0189" w:rsidP="004D0189">
      <w:pPr>
        <w:rPr>
          <w:color w:val="FF0000"/>
        </w:rPr>
      </w:pPr>
      <w:r w:rsidRPr="00435688">
        <w:rPr>
          <w:color w:val="FF0000"/>
        </w:rPr>
        <w:lastRenderedPageBreak/>
        <w:t xml:space="preserve">nhs.uk, (2021). a guide for patients. [Online] Available at: </w:t>
      </w:r>
      <w:hyperlink r:id="rId14" w:history="1">
        <w:r w:rsidRPr="00435688">
          <w:rPr>
            <w:rStyle w:val="Hyperlink"/>
            <w:color w:val="FF0000"/>
          </w:rPr>
          <w:t>https://www.rbht.nhs.uk/our-services/lung/lung-nodules-guide-for-patients</w:t>
        </w:r>
      </w:hyperlink>
      <w:r w:rsidRPr="00435688">
        <w:rPr>
          <w:color w:val="FF0000"/>
        </w:rPr>
        <w:t xml:space="preserve"> [Accessed 9 2 2023].</w:t>
      </w:r>
    </w:p>
    <w:p w14:paraId="47CEE05D" w14:textId="77777777" w:rsidR="004D0189" w:rsidRPr="00EB5BEA" w:rsidRDefault="004D0189" w:rsidP="004D0189">
      <w:pPr>
        <w:rPr>
          <w:color w:val="000000" w:themeColor="text1"/>
        </w:rPr>
      </w:pPr>
      <w:r w:rsidRPr="00EB5BEA">
        <w:rPr>
          <w:color w:val="000000" w:themeColor="text1"/>
        </w:rPr>
        <w:t xml:space="preserve">nhs.uk, (2023). Mental Health Act. [Online]  Available at: </w:t>
      </w:r>
      <w:hyperlink r:id="rId15" w:history="1">
        <w:r w:rsidRPr="00EB5BEA">
          <w:rPr>
            <w:rStyle w:val="Hyperlink"/>
            <w:color w:val="000000" w:themeColor="text1"/>
          </w:rPr>
          <w:t>https://www.nhs.uk/mental-health/social-care-and-your-rights/mental-health-and-the-law/mental-health-act/</w:t>
        </w:r>
      </w:hyperlink>
      <w:r w:rsidRPr="00EB5BEA">
        <w:rPr>
          <w:color w:val="000000" w:themeColor="text1"/>
        </w:rPr>
        <w:t xml:space="preserve"> [Accessed 9 2 2023].</w:t>
      </w:r>
    </w:p>
    <w:p w14:paraId="66822AD2" w14:textId="77777777" w:rsidR="004D0189" w:rsidRPr="00EB5BEA" w:rsidRDefault="004D0189" w:rsidP="004D0189">
      <w:r w:rsidRPr="00EB5BEA">
        <w:rPr>
          <w:noProof/>
        </w:rPr>
        <w:t xml:space="preserve">Peoplefirstinfo.org.uk, (2022). </w:t>
      </w:r>
      <w:r w:rsidRPr="00EB5BEA">
        <w:rPr>
          <w:i/>
          <w:iCs/>
          <w:noProof/>
        </w:rPr>
        <w:t xml:space="preserve">Mental Health Act 1983. </w:t>
      </w:r>
      <w:r w:rsidRPr="00EB5BEA">
        <w:rPr>
          <w:noProof/>
        </w:rPr>
        <w:t xml:space="preserve">[Online] Available at: </w:t>
      </w:r>
      <w:r w:rsidRPr="00EB5BEA">
        <w:rPr>
          <w:noProof/>
          <w:u w:val="single"/>
        </w:rPr>
        <w:t>https://www.peoplefirstinfo.org.uk/money-and-legal/legal/the-mental-health-act/#:~:text=The%20act%20is%20designed%20to,the%20protection%20of%20other%20people</w:t>
      </w:r>
      <w:r w:rsidRPr="00EB5BEA">
        <w:rPr>
          <w:noProof/>
        </w:rPr>
        <w:t>[Accessed 9 2 2023].</w:t>
      </w:r>
    </w:p>
    <w:p w14:paraId="2AB1AEBB" w14:textId="77777777" w:rsidR="004D0189" w:rsidRPr="00435688" w:rsidRDefault="004D0189" w:rsidP="004D0189">
      <w:pPr>
        <w:rPr>
          <w:color w:val="FF0000"/>
          <w:shd w:val="clear" w:color="auto" w:fill="FFFFFF"/>
        </w:rPr>
      </w:pPr>
      <w:r w:rsidRPr="00435688">
        <w:rPr>
          <w:color w:val="FF0000"/>
          <w:shd w:val="clear" w:color="auto" w:fill="FFFFFF"/>
        </w:rPr>
        <w:t xml:space="preserve">Pratt, M., Varela, A.R., Salvo, D., Kohl III, H.W. and Ding, D., (2020). Attacking the pandemic of physical inactivity: what is holding us </w:t>
      </w:r>
      <w:proofErr w:type="gramStart"/>
      <w:r w:rsidRPr="00435688">
        <w:rPr>
          <w:color w:val="FF0000"/>
          <w:shd w:val="clear" w:color="auto" w:fill="FFFFFF"/>
        </w:rPr>
        <w:t>back?.</w:t>
      </w:r>
      <w:proofErr w:type="gramEnd"/>
      <w:r w:rsidRPr="00435688">
        <w:rPr>
          <w:color w:val="FF0000"/>
          <w:shd w:val="clear" w:color="auto" w:fill="FFFFFF"/>
        </w:rPr>
        <w:t> </w:t>
      </w:r>
      <w:r w:rsidRPr="00435688">
        <w:rPr>
          <w:i/>
          <w:iCs/>
          <w:color w:val="FF0000"/>
          <w:shd w:val="clear" w:color="auto" w:fill="FFFFFF"/>
        </w:rPr>
        <w:t>British journal of sports medicine</w:t>
      </w:r>
      <w:r w:rsidRPr="00435688">
        <w:rPr>
          <w:color w:val="FF0000"/>
          <w:shd w:val="clear" w:color="auto" w:fill="FFFFFF"/>
        </w:rPr>
        <w:t>, </w:t>
      </w:r>
      <w:r w:rsidRPr="00435688">
        <w:rPr>
          <w:i/>
          <w:iCs/>
          <w:color w:val="FF0000"/>
          <w:shd w:val="clear" w:color="auto" w:fill="FFFFFF"/>
        </w:rPr>
        <w:t>54</w:t>
      </w:r>
      <w:r w:rsidRPr="00435688">
        <w:rPr>
          <w:color w:val="FF0000"/>
          <w:shd w:val="clear" w:color="auto" w:fill="FFFFFF"/>
        </w:rPr>
        <w:t>(13), pp.760-762.</w:t>
      </w:r>
    </w:p>
    <w:p w14:paraId="7D88F9BF" w14:textId="77777777" w:rsidR="004D0189" w:rsidRPr="00435688" w:rsidRDefault="004D0189" w:rsidP="004D0189">
      <w:pPr>
        <w:rPr>
          <w:color w:val="FF0000"/>
          <w:shd w:val="clear" w:color="auto" w:fill="FFFFFF"/>
        </w:rPr>
      </w:pPr>
      <w:r w:rsidRPr="00435688">
        <w:rPr>
          <w:color w:val="FF0000"/>
          <w:shd w:val="clear" w:color="auto" w:fill="FFFFFF"/>
        </w:rPr>
        <w:t xml:space="preserve">Pressman, S.D., Jenkins, B.N. and Moskowitz, J.T., (2019). Positive affect and health: What do we know and where next should we </w:t>
      </w:r>
      <w:proofErr w:type="gramStart"/>
      <w:r w:rsidRPr="00435688">
        <w:rPr>
          <w:color w:val="FF0000"/>
          <w:shd w:val="clear" w:color="auto" w:fill="FFFFFF"/>
        </w:rPr>
        <w:t>go?.</w:t>
      </w:r>
      <w:proofErr w:type="gramEnd"/>
      <w:r w:rsidRPr="00435688">
        <w:rPr>
          <w:color w:val="FF0000"/>
          <w:shd w:val="clear" w:color="auto" w:fill="FFFFFF"/>
        </w:rPr>
        <w:t> </w:t>
      </w:r>
      <w:r w:rsidRPr="00435688">
        <w:rPr>
          <w:i/>
          <w:iCs/>
          <w:color w:val="FF0000"/>
          <w:shd w:val="clear" w:color="auto" w:fill="FFFFFF"/>
        </w:rPr>
        <w:t>Annual review of psychology</w:t>
      </w:r>
      <w:r w:rsidRPr="00435688">
        <w:rPr>
          <w:color w:val="FF0000"/>
          <w:shd w:val="clear" w:color="auto" w:fill="FFFFFF"/>
        </w:rPr>
        <w:t>, </w:t>
      </w:r>
      <w:r w:rsidRPr="00435688">
        <w:rPr>
          <w:i/>
          <w:iCs/>
          <w:color w:val="FF0000"/>
          <w:shd w:val="clear" w:color="auto" w:fill="FFFFFF"/>
        </w:rPr>
        <w:t>70</w:t>
      </w:r>
      <w:r w:rsidRPr="00435688">
        <w:rPr>
          <w:color w:val="FF0000"/>
          <w:shd w:val="clear" w:color="auto" w:fill="FFFFFF"/>
        </w:rPr>
        <w:t>, pp.627-650.</w:t>
      </w:r>
    </w:p>
    <w:p w14:paraId="0AE20EF9" w14:textId="77777777" w:rsidR="004D0189" w:rsidRPr="00EB5BEA" w:rsidRDefault="004D0189" w:rsidP="004D0189">
      <w:pPr>
        <w:rPr>
          <w:color w:val="000000" w:themeColor="text1"/>
        </w:rPr>
      </w:pPr>
      <w:r w:rsidRPr="00EB5BEA">
        <w:rPr>
          <w:color w:val="000000" w:themeColor="text1"/>
        </w:rPr>
        <w:t xml:space="preserve">Raypole, C., (2021). 7 Ways to Support a Loved One with Schizophrenia. [Online]  Available at: </w:t>
      </w:r>
      <w:hyperlink r:id="rId16" w:history="1">
        <w:r w:rsidRPr="00EB5BEA">
          <w:rPr>
            <w:rStyle w:val="Hyperlink"/>
            <w:color w:val="000000" w:themeColor="text1"/>
          </w:rPr>
          <w:t>https://www.healthline.com/health/schizophrenia/how-to-help-someone-with-schizophrenia</w:t>
        </w:r>
      </w:hyperlink>
      <w:r w:rsidRPr="00EB5BEA">
        <w:rPr>
          <w:color w:val="000000" w:themeColor="text1"/>
        </w:rPr>
        <w:t xml:space="preserve"> [Accessed 9 2 2023].</w:t>
      </w:r>
    </w:p>
    <w:p w14:paraId="1D65203B" w14:textId="77777777" w:rsidR="004D0189" w:rsidRPr="00EB5BEA" w:rsidRDefault="004D0189" w:rsidP="004D0189">
      <w:pPr>
        <w:rPr>
          <w:shd w:val="clear" w:color="auto" w:fill="FFFFFF"/>
        </w:rPr>
      </w:pPr>
      <w:r w:rsidRPr="00EB5BEA">
        <w:rPr>
          <w:shd w:val="clear" w:color="auto" w:fill="FFFFFF"/>
        </w:rPr>
        <w:t xml:space="preserve">Ribeiro, M.M., Andrade, A. and Nunes, I., (2022). Physical exercise in pregnancy: Benefits, </w:t>
      </w:r>
      <w:proofErr w:type="gramStart"/>
      <w:r w:rsidRPr="00EB5BEA">
        <w:rPr>
          <w:shd w:val="clear" w:color="auto" w:fill="FFFFFF"/>
        </w:rPr>
        <w:t>risks</w:t>
      </w:r>
      <w:proofErr w:type="gramEnd"/>
      <w:r w:rsidRPr="00EB5BEA">
        <w:rPr>
          <w:shd w:val="clear" w:color="auto" w:fill="FFFFFF"/>
        </w:rPr>
        <w:t xml:space="preserve"> and prescription. </w:t>
      </w:r>
      <w:r w:rsidRPr="00EB5BEA">
        <w:rPr>
          <w:i/>
          <w:iCs/>
          <w:shd w:val="clear" w:color="auto" w:fill="FFFFFF"/>
        </w:rPr>
        <w:t>Journal of perinatal medicine</w:t>
      </w:r>
      <w:r w:rsidRPr="00EB5BEA">
        <w:rPr>
          <w:shd w:val="clear" w:color="auto" w:fill="FFFFFF"/>
        </w:rPr>
        <w:t>, </w:t>
      </w:r>
      <w:r w:rsidRPr="00EB5BEA">
        <w:rPr>
          <w:i/>
          <w:iCs/>
          <w:shd w:val="clear" w:color="auto" w:fill="FFFFFF"/>
        </w:rPr>
        <w:t>50</w:t>
      </w:r>
      <w:r w:rsidRPr="00EB5BEA">
        <w:rPr>
          <w:shd w:val="clear" w:color="auto" w:fill="FFFFFF"/>
        </w:rPr>
        <w:t xml:space="preserve">(1), pp.4-17.  </w:t>
      </w:r>
    </w:p>
    <w:p w14:paraId="4B922CA2" w14:textId="77777777" w:rsidR="004D0189" w:rsidRPr="00EB5BEA" w:rsidRDefault="004D0189" w:rsidP="004D0189">
      <w:pPr>
        <w:rPr>
          <w:color w:val="000000" w:themeColor="text1"/>
        </w:rPr>
      </w:pPr>
      <w:r w:rsidRPr="00EB5BEA">
        <w:rPr>
          <w:color w:val="000000" w:themeColor="text1"/>
        </w:rPr>
        <w:t>Ripke, S., Walters, J.T. and O’Donovan, M.C., (2020</w:t>
      </w:r>
      <w:proofErr w:type="gramStart"/>
      <w:r w:rsidRPr="00EB5BEA">
        <w:rPr>
          <w:color w:val="000000" w:themeColor="text1"/>
        </w:rPr>
        <w:t>) .</w:t>
      </w:r>
      <w:proofErr w:type="gramEnd"/>
      <w:r w:rsidRPr="00EB5BEA">
        <w:rPr>
          <w:color w:val="000000" w:themeColor="text1"/>
        </w:rPr>
        <w:t xml:space="preserve"> Schizophrenia Working Group of the Psychiatric Genomics Consortium, Mapping genomic loci prioritises genes and implicates synaptic biology in schizophrenia. </w:t>
      </w:r>
      <w:proofErr w:type="spellStart"/>
      <w:r w:rsidRPr="00EB5BEA">
        <w:rPr>
          <w:color w:val="000000" w:themeColor="text1"/>
        </w:rPr>
        <w:t>MedRxiv</w:t>
      </w:r>
      <w:proofErr w:type="spellEnd"/>
      <w:r w:rsidRPr="00EB5BEA">
        <w:rPr>
          <w:color w:val="000000" w:themeColor="text1"/>
        </w:rPr>
        <w:t>, pp.2020-09.</w:t>
      </w:r>
    </w:p>
    <w:p w14:paraId="41C71B58" w14:textId="77777777" w:rsidR="004D0189" w:rsidRPr="00EB5BEA" w:rsidRDefault="004D0189" w:rsidP="004D0189">
      <w:r w:rsidRPr="00EB5BEA">
        <w:rPr>
          <w:shd w:val="clear" w:color="auto" w:fill="FFFFFF"/>
        </w:rPr>
        <w:t>Sanchis-Gomar, F., Lavie, C.J., Marín, J., Perez-</w:t>
      </w:r>
      <w:proofErr w:type="spellStart"/>
      <w:r w:rsidRPr="00EB5BEA">
        <w:rPr>
          <w:shd w:val="clear" w:color="auto" w:fill="FFFFFF"/>
        </w:rPr>
        <w:t>Quilis</w:t>
      </w:r>
      <w:proofErr w:type="spellEnd"/>
      <w:r w:rsidRPr="00EB5BEA">
        <w:rPr>
          <w:shd w:val="clear" w:color="auto" w:fill="FFFFFF"/>
        </w:rPr>
        <w:t xml:space="preserve">, C., </w:t>
      </w:r>
      <w:proofErr w:type="spellStart"/>
      <w:r w:rsidRPr="00EB5BEA">
        <w:rPr>
          <w:shd w:val="clear" w:color="auto" w:fill="FFFFFF"/>
        </w:rPr>
        <w:t>Eijsvogels</w:t>
      </w:r>
      <w:proofErr w:type="spellEnd"/>
      <w:r w:rsidRPr="00EB5BEA">
        <w:rPr>
          <w:shd w:val="clear" w:color="auto" w:fill="FFFFFF"/>
        </w:rPr>
        <w:t>, T.M., O’Keefe, J.H., Perez, M.V. and Blair, S.N., (2022). Exercise effects on cardiovascular disease: from basic aspects to clinical evidence. </w:t>
      </w:r>
      <w:r w:rsidRPr="00EB5BEA">
        <w:rPr>
          <w:i/>
          <w:iCs/>
          <w:shd w:val="clear" w:color="auto" w:fill="FFFFFF"/>
        </w:rPr>
        <w:t>Cardiovascular Research</w:t>
      </w:r>
      <w:r w:rsidRPr="00EB5BEA">
        <w:rPr>
          <w:shd w:val="clear" w:color="auto" w:fill="FFFFFF"/>
        </w:rPr>
        <w:t>, </w:t>
      </w:r>
      <w:r w:rsidRPr="00EB5BEA">
        <w:rPr>
          <w:i/>
          <w:iCs/>
          <w:shd w:val="clear" w:color="auto" w:fill="FFFFFF"/>
        </w:rPr>
        <w:t>118</w:t>
      </w:r>
      <w:r w:rsidRPr="00EB5BEA">
        <w:rPr>
          <w:shd w:val="clear" w:color="auto" w:fill="FFFFFF"/>
        </w:rPr>
        <w:t xml:space="preserve">(10), pp.2253-2266.  </w:t>
      </w:r>
    </w:p>
    <w:p w14:paraId="0E70C64E" w14:textId="77777777" w:rsidR="004D0189" w:rsidRPr="00EB5BEA" w:rsidRDefault="004D0189" w:rsidP="004D0189">
      <w:pPr>
        <w:rPr>
          <w:shd w:val="clear" w:color="auto" w:fill="FFFFFF"/>
        </w:rPr>
      </w:pPr>
      <w:r w:rsidRPr="00EB5BEA">
        <w:rPr>
          <w:shd w:val="clear" w:color="auto" w:fill="FFFFFF"/>
        </w:rPr>
        <w:t xml:space="preserve">Savage, M.J., James, R., Magistro, D., Donaldson, J., Healy, L.C., Nevill, M. and Hennis, P.J., (2020). Mental health and movement behaviour during the COVID-19 </w:t>
      </w:r>
      <w:r w:rsidRPr="00EB5BEA">
        <w:rPr>
          <w:shd w:val="clear" w:color="auto" w:fill="FFFFFF"/>
        </w:rPr>
        <w:lastRenderedPageBreak/>
        <w:t>pandemic in UK university students: Prospective cohort study. </w:t>
      </w:r>
      <w:r w:rsidRPr="00EB5BEA">
        <w:rPr>
          <w:i/>
          <w:iCs/>
          <w:shd w:val="clear" w:color="auto" w:fill="FFFFFF"/>
        </w:rPr>
        <w:t>Mental Health and Physical Activity</w:t>
      </w:r>
      <w:r w:rsidRPr="00EB5BEA">
        <w:rPr>
          <w:shd w:val="clear" w:color="auto" w:fill="FFFFFF"/>
        </w:rPr>
        <w:t>, </w:t>
      </w:r>
      <w:r w:rsidRPr="00EB5BEA">
        <w:rPr>
          <w:i/>
          <w:iCs/>
          <w:shd w:val="clear" w:color="auto" w:fill="FFFFFF"/>
        </w:rPr>
        <w:t>19</w:t>
      </w:r>
      <w:r w:rsidRPr="00EB5BEA">
        <w:rPr>
          <w:shd w:val="clear" w:color="auto" w:fill="FFFFFF"/>
        </w:rPr>
        <w:t>, p.100357.</w:t>
      </w:r>
    </w:p>
    <w:p w14:paraId="17744ED1" w14:textId="77777777" w:rsidR="004D0189" w:rsidRPr="00EB5BEA" w:rsidRDefault="004D0189" w:rsidP="004D0189">
      <w:pPr>
        <w:rPr>
          <w:shd w:val="clear" w:color="auto" w:fill="FFFFFF"/>
        </w:rPr>
      </w:pPr>
      <w:r w:rsidRPr="00EB5BEA">
        <w:rPr>
          <w:shd w:val="clear" w:color="auto" w:fill="FFFFFF"/>
        </w:rPr>
        <w:t>Tyler, N., Miles, H.L., Karadag, B. and Rogers, G., (2019). An updated picture of the mental health needs of male and female prisoners in the UK: prevalence, comorbidity, and gender differences. </w:t>
      </w:r>
      <w:r w:rsidRPr="00EB5BEA">
        <w:rPr>
          <w:i/>
          <w:iCs/>
          <w:shd w:val="clear" w:color="auto" w:fill="FFFFFF"/>
        </w:rPr>
        <w:t>Social psychiatry and psychiatric epidemiology</w:t>
      </w:r>
      <w:r w:rsidRPr="00EB5BEA">
        <w:rPr>
          <w:shd w:val="clear" w:color="auto" w:fill="FFFFFF"/>
        </w:rPr>
        <w:t>, </w:t>
      </w:r>
      <w:r w:rsidRPr="00EB5BEA">
        <w:rPr>
          <w:i/>
          <w:iCs/>
          <w:shd w:val="clear" w:color="auto" w:fill="FFFFFF"/>
        </w:rPr>
        <w:t>54</w:t>
      </w:r>
      <w:r w:rsidRPr="00EB5BEA">
        <w:rPr>
          <w:shd w:val="clear" w:color="auto" w:fill="FFFFFF"/>
        </w:rPr>
        <w:t>, pp.1143-1152.</w:t>
      </w:r>
    </w:p>
    <w:p w14:paraId="64006F68" w14:textId="77777777" w:rsidR="004D0189" w:rsidRPr="00EB5BEA" w:rsidRDefault="004D0189" w:rsidP="004D0189">
      <w:pPr>
        <w:rPr>
          <w:color w:val="000000" w:themeColor="text1"/>
        </w:rPr>
      </w:pPr>
    </w:p>
    <w:p w14:paraId="6E8AEF35" w14:textId="6CFD31BA" w:rsidR="00243555" w:rsidRDefault="00243555" w:rsidP="00E24D97">
      <w:pPr>
        <w:rPr>
          <w:rFonts w:cs="Arial"/>
          <w:b/>
          <w:bCs/>
          <w:u w:val="single"/>
        </w:rPr>
      </w:pPr>
    </w:p>
    <w:p w14:paraId="3770E339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6DF2ABC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E3996C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8E6EA09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8068E6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E11F62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12F58D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4013064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EE4C82B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E8ED2EB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DC79B0F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588018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75388B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0AAD2D3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7AA31A4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7F12D3A7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4D8BCB0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01A11F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A8D6506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0DC3454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F395BD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588DAC6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D5CD1AD" w14:textId="06863416" w:rsidR="00361150" w:rsidRPr="00E24D97" w:rsidRDefault="00361150" w:rsidP="00E24D97">
      <w:pPr>
        <w:rPr>
          <w:rFonts w:cs="Arial"/>
          <w:b/>
          <w:bCs/>
          <w:u w:val="single"/>
        </w:rPr>
      </w:pPr>
      <w:r w:rsidRPr="00E24D97">
        <w:rPr>
          <w:rFonts w:cs="Arial"/>
          <w:b/>
          <w:bCs/>
          <w:u w:val="single"/>
        </w:rPr>
        <w:br w:type="page"/>
      </w:r>
    </w:p>
    <w:p w14:paraId="4CE4D2A2" w14:textId="77777777" w:rsidR="007F5793" w:rsidRPr="00361150" w:rsidRDefault="00361150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21630B42" wp14:editId="6FB3B16D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361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0000000000000000000"/>
    <w:charset w:val="00"/>
    <w:family w:val="swiss"/>
    <w:notTrueType/>
    <w:pitch w:val="variable"/>
    <w:sig w:usb0="A00002AF" w:usb1="5000204B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D97"/>
    <w:rsid w:val="000A6BA8"/>
    <w:rsid w:val="000D4AF5"/>
    <w:rsid w:val="001D2472"/>
    <w:rsid w:val="00243555"/>
    <w:rsid w:val="002F3AA8"/>
    <w:rsid w:val="00361150"/>
    <w:rsid w:val="0041674D"/>
    <w:rsid w:val="00491334"/>
    <w:rsid w:val="004D0189"/>
    <w:rsid w:val="00774738"/>
    <w:rsid w:val="00A52353"/>
    <w:rsid w:val="00BA4692"/>
    <w:rsid w:val="00BF1CD2"/>
    <w:rsid w:val="00CB6D56"/>
    <w:rsid w:val="00E24D97"/>
    <w:rsid w:val="00F65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A251F"/>
  <w15:chartTrackingRefBased/>
  <w15:docId w15:val="{3F46E2E6-6B19-4EE5-8382-7F0B89318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4D97"/>
    <w:pPr>
      <w:spacing w:line="360" w:lineRule="auto"/>
    </w:pPr>
    <w:rPr>
      <w:rFonts w:ascii="Arial" w:hAnsi="Arial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4D0189"/>
    <w:pPr>
      <w:spacing w:line="480" w:lineRule="auto"/>
      <w:jc w:val="both"/>
    </w:pPr>
    <w:rPr>
      <w:rFonts w:ascii="Times New Roman" w:hAnsi="Times New Roman"/>
      <w:lang w:val="en-IN"/>
    </w:rPr>
  </w:style>
  <w:style w:type="character" w:styleId="Hyperlink">
    <w:name w:val="Hyperlink"/>
    <w:basedOn w:val="DefaultParagraphFont"/>
    <w:uiPriority w:val="99"/>
    <w:unhideWhenUsed/>
    <w:rsid w:val="004D01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674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mj.com/content/377/bmj.o1194" TargetMode="External"/><Relationship Id="rId13" Type="http://schemas.openxmlformats.org/officeDocument/2006/relationships/hyperlink" Target="https://ascopubs.org/doi/10.1200/JOP.18.00367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hyperlink" Target="https://www.cooperhealth.org/about-us/quality-and-patient-safety" TargetMode="External"/><Relationship Id="rId17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hyperlink" Target="https://www.healthline.com/health/schizophrenia/how-to-help-someone-with-schizophrenia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catalyst.nejm.org/doi/full/10.1056/CAT.18.0197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nhs.uk/mental-health/social-care-and-your-rights/mental-health-and-the-law/mental-health-act/" TargetMode="External"/><Relationship Id="rId10" Type="http://schemas.openxmlformats.org/officeDocument/2006/relationships/hyperlink" Target="https://www.cancer.gov/news-events/cancer-currents-blog/2021/cancer-misinformation-social-media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www.local.gov.uk/parliament/briefings-and-responese" TargetMode="External"/><Relationship Id="rId14" Type="http://schemas.openxmlformats.org/officeDocument/2006/relationships/hyperlink" Target="https://www.rbht.nhs.uk/our-services/lung/lung-nodules-guide-for-patients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hloe.harries\Downloads\Cover%20Pages%20No%20Shield%20Logo%20Document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13" ma:contentTypeDescription="Create a new document." ma:contentTypeScope="" ma:versionID="979bd1eeeaeb308eee90b4d3e44af635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b391f2a1b7509e9de2da48128baad041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7bbc2b-1d05-4a2b-aef3-b6f0207d1649" xsi:nil="true"/>
  </documentManagement>
</p:properties>
</file>

<file path=customXml/itemProps1.xml><?xml version="1.0" encoding="utf-8"?>
<ds:datastoreItem xmlns:ds="http://schemas.openxmlformats.org/officeDocument/2006/customXml" ds:itemID="{174D38EC-9725-4890-97C4-061ED6AC5A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75902D-1308-43E7-A44B-8F56996255A2}">
  <ds:schemaRefs>
    <ds:schemaRef ds:uri="http://schemas.microsoft.com/office/infopath/2007/PartnerControls"/>
    <ds:schemaRef ds:uri="http://schemas.microsoft.com/office/2006/documentManagement/types"/>
    <ds:schemaRef ds:uri="d6f7a6e2-a2bb-432a-b406-760b1b1769a2"/>
    <ds:schemaRef ds:uri="http://schemas.microsoft.com/office/2006/metadata/properties"/>
    <ds:schemaRef ds:uri="http://purl.org/dc/dcmitype/"/>
    <ds:schemaRef ds:uri="http://purl.org/dc/terms/"/>
    <ds:schemaRef ds:uri="dd7bbc2b-1d05-4a2b-aef3-b6f0207d1649"/>
    <ds:schemaRef ds:uri="http://www.w3.org/XML/1998/namespace"/>
    <ds:schemaRef ds:uri="http://purl.org/dc/elements/1.1/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Cover Pages No Shield Logo Document (1)</Template>
  <TotalTime>1</TotalTime>
  <Pages>8</Pages>
  <Words>1288</Words>
  <Characters>7348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Cover Pages No Shield Logo Document</vt:lpstr>
    </vt:vector>
  </TitlesOfParts>
  <Company/>
  <LinksUpToDate>false</LinksUpToDate>
  <CharactersWithSpaces>8619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Chloe Harries</dc:creator>
  <cp:keywords/>
  <dc:description/>
  <cp:lastModifiedBy>Ophelia</cp:lastModifiedBy>
  <cp:revision>2</cp:revision>
  <dcterms:created xsi:type="dcterms:W3CDTF">2023-03-07T21:59:00Z</dcterms:created>
  <dcterms:modified xsi:type="dcterms:W3CDTF">2023-03-07T21:59:00Z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  <property fmtid="{D5CDD505-2E9C-101B-9397-08002B2CF9AE}" pid="3" name="MediaServiceImageTags">
    <vt:lpwstr/>
  </property>
</Properties>
</file>