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75152" w14:textId="43D0FAEA" w:rsidR="005A5481" w:rsidRDefault="005A5481" w:rsidP="005A5481">
      <w:pPr>
        <w:rPr>
          <w:lang w:val="en-US"/>
        </w:rPr>
      </w:pPr>
    </w:p>
    <w:p w14:paraId="4336BA4D" w14:textId="2595E6E7" w:rsidR="00367E7C" w:rsidRDefault="00367E7C" w:rsidP="005A5481">
      <w:pPr>
        <w:rPr>
          <w:lang w:val="en-US"/>
        </w:rPr>
      </w:pPr>
    </w:p>
    <w:p w14:paraId="02C7F7F9" w14:textId="77777777" w:rsidR="00367E7C" w:rsidRDefault="00367E7C" w:rsidP="005A5481">
      <w:pPr>
        <w:rPr>
          <w:lang w:val="en-US"/>
        </w:rPr>
      </w:pPr>
    </w:p>
    <w:p w14:paraId="1D82394E" w14:textId="77777777" w:rsidR="006D742E" w:rsidRDefault="006D742E" w:rsidP="00A446C6">
      <w:pPr>
        <w:jc w:val="center"/>
        <w:rPr>
          <w:lang w:val="en-US"/>
        </w:rPr>
      </w:pPr>
    </w:p>
    <w:p w14:paraId="51039605" w14:textId="4B8C0C8D" w:rsidR="005A5481" w:rsidRPr="006D742E" w:rsidRDefault="005A5481" w:rsidP="00A446C6">
      <w:pPr>
        <w:jc w:val="center"/>
        <w:rPr>
          <w:rFonts w:ascii="Arial" w:hAnsi="Arial" w:cs="Arial"/>
          <w:b/>
          <w:bCs/>
          <w:sz w:val="24"/>
          <w:szCs w:val="24"/>
          <w:lang w:val="en-US"/>
        </w:rPr>
      </w:pPr>
    </w:p>
    <w:p w14:paraId="1AEC52C0" w14:textId="1AE83EFC" w:rsidR="006D742E" w:rsidRDefault="00DC08B9" w:rsidP="00A446C6">
      <w:pPr>
        <w:jc w:val="center"/>
        <w:rPr>
          <w:rFonts w:ascii="Arial" w:hAnsi="Arial" w:cs="Arial"/>
          <w:b/>
          <w:bCs/>
          <w:sz w:val="24"/>
          <w:szCs w:val="24"/>
          <w:lang w:val="en-US"/>
        </w:rPr>
      </w:pPr>
      <w:r>
        <w:rPr>
          <w:rFonts w:ascii="Arial" w:hAnsi="Arial" w:cs="Arial"/>
          <w:b/>
          <w:bCs/>
          <w:sz w:val="24"/>
          <w:szCs w:val="24"/>
          <w:lang w:val="en-US"/>
        </w:rPr>
        <w:t xml:space="preserve">Name: Ugomma </w:t>
      </w:r>
      <w:proofErr w:type="spellStart"/>
      <w:r>
        <w:rPr>
          <w:rFonts w:ascii="Arial" w:hAnsi="Arial" w:cs="Arial"/>
          <w:b/>
          <w:bCs/>
          <w:sz w:val="24"/>
          <w:szCs w:val="24"/>
          <w:lang w:val="en-US"/>
        </w:rPr>
        <w:t>Chizobam</w:t>
      </w:r>
      <w:proofErr w:type="spellEnd"/>
      <w:r>
        <w:rPr>
          <w:rFonts w:ascii="Arial" w:hAnsi="Arial" w:cs="Arial"/>
          <w:b/>
          <w:bCs/>
          <w:sz w:val="24"/>
          <w:szCs w:val="24"/>
          <w:lang w:val="en-US"/>
        </w:rPr>
        <w:t xml:space="preserve"> Nwanwigwe</w:t>
      </w:r>
    </w:p>
    <w:p w14:paraId="5AC51140" w14:textId="5533BDEF" w:rsidR="00467B01" w:rsidRDefault="00467B01" w:rsidP="00A446C6">
      <w:pPr>
        <w:jc w:val="center"/>
        <w:rPr>
          <w:rFonts w:ascii="Arial" w:hAnsi="Arial" w:cs="Arial"/>
          <w:b/>
          <w:bCs/>
          <w:sz w:val="24"/>
          <w:szCs w:val="24"/>
          <w:lang w:val="en-US"/>
        </w:rPr>
      </w:pPr>
    </w:p>
    <w:p w14:paraId="3D0A5310" w14:textId="50217377" w:rsidR="00467B01" w:rsidRDefault="00467B01" w:rsidP="00A446C6">
      <w:pPr>
        <w:jc w:val="center"/>
        <w:rPr>
          <w:rFonts w:ascii="Arial" w:hAnsi="Arial" w:cs="Arial"/>
          <w:b/>
          <w:bCs/>
          <w:sz w:val="24"/>
          <w:szCs w:val="24"/>
          <w:lang w:val="en-US"/>
        </w:rPr>
      </w:pPr>
    </w:p>
    <w:p w14:paraId="2E57703A" w14:textId="77777777" w:rsidR="00467B01" w:rsidRDefault="00467B01" w:rsidP="00A446C6">
      <w:pPr>
        <w:jc w:val="center"/>
        <w:rPr>
          <w:rFonts w:ascii="Arial" w:hAnsi="Arial" w:cs="Arial"/>
          <w:b/>
          <w:bCs/>
          <w:sz w:val="24"/>
          <w:szCs w:val="24"/>
          <w:lang w:val="en-US"/>
        </w:rPr>
      </w:pPr>
    </w:p>
    <w:p w14:paraId="2D0A721B" w14:textId="6B792C4C" w:rsidR="00DC08B9" w:rsidRDefault="00DC08B9" w:rsidP="00A446C6">
      <w:pPr>
        <w:jc w:val="center"/>
        <w:rPr>
          <w:rFonts w:ascii="Arial" w:hAnsi="Arial" w:cs="Arial"/>
          <w:b/>
          <w:bCs/>
          <w:sz w:val="24"/>
          <w:szCs w:val="24"/>
          <w:lang w:val="en-US"/>
        </w:rPr>
      </w:pPr>
      <w:r>
        <w:rPr>
          <w:rFonts w:ascii="Arial" w:hAnsi="Arial" w:cs="Arial"/>
          <w:b/>
          <w:bCs/>
          <w:sz w:val="24"/>
          <w:szCs w:val="24"/>
          <w:lang w:val="en-US"/>
        </w:rPr>
        <w:t>Module: Changemakers Creativity and Value Creation</w:t>
      </w:r>
    </w:p>
    <w:p w14:paraId="22A54789" w14:textId="77777777" w:rsidR="00467B01" w:rsidRDefault="00467B01" w:rsidP="00A446C6">
      <w:pPr>
        <w:jc w:val="center"/>
        <w:rPr>
          <w:rFonts w:ascii="Arial" w:hAnsi="Arial" w:cs="Arial"/>
          <w:b/>
          <w:bCs/>
          <w:sz w:val="24"/>
          <w:szCs w:val="24"/>
          <w:lang w:val="en-US"/>
        </w:rPr>
      </w:pPr>
    </w:p>
    <w:p w14:paraId="2ED92BB0" w14:textId="39B62A36" w:rsidR="00DC08B9" w:rsidRDefault="00DC08B9" w:rsidP="00A446C6">
      <w:pPr>
        <w:jc w:val="center"/>
        <w:rPr>
          <w:rFonts w:ascii="Arial" w:hAnsi="Arial" w:cs="Arial"/>
          <w:b/>
          <w:bCs/>
          <w:sz w:val="24"/>
          <w:szCs w:val="24"/>
          <w:lang w:val="en-US"/>
        </w:rPr>
      </w:pPr>
      <w:r>
        <w:rPr>
          <w:rFonts w:ascii="Arial" w:hAnsi="Arial" w:cs="Arial"/>
          <w:b/>
          <w:bCs/>
          <w:sz w:val="24"/>
          <w:szCs w:val="24"/>
          <w:lang w:val="en-US"/>
        </w:rPr>
        <w:t>Module Code: BMHP</w:t>
      </w:r>
      <w:r w:rsidR="004F6DC0">
        <w:rPr>
          <w:rFonts w:ascii="Arial" w:hAnsi="Arial" w:cs="Arial"/>
          <w:b/>
          <w:bCs/>
          <w:sz w:val="24"/>
          <w:szCs w:val="24"/>
          <w:lang w:val="en-US"/>
        </w:rPr>
        <w:t>5014_BIRM</w:t>
      </w:r>
    </w:p>
    <w:p w14:paraId="1C7E327C" w14:textId="77777777" w:rsidR="00467B01" w:rsidRDefault="00467B01" w:rsidP="00A446C6">
      <w:pPr>
        <w:jc w:val="center"/>
        <w:rPr>
          <w:rFonts w:ascii="Arial" w:hAnsi="Arial" w:cs="Arial"/>
          <w:b/>
          <w:bCs/>
          <w:sz w:val="24"/>
          <w:szCs w:val="24"/>
          <w:lang w:val="en-US"/>
        </w:rPr>
      </w:pPr>
    </w:p>
    <w:p w14:paraId="6318ACCA" w14:textId="306382DC" w:rsidR="004F6DC0" w:rsidRDefault="004F6DC0" w:rsidP="00A446C6">
      <w:pPr>
        <w:jc w:val="center"/>
        <w:rPr>
          <w:rFonts w:ascii="Arial" w:hAnsi="Arial" w:cs="Arial"/>
          <w:b/>
          <w:bCs/>
          <w:sz w:val="24"/>
          <w:szCs w:val="24"/>
          <w:lang w:val="en-US"/>
        </w:rPr>
      </w:pPr>
      <w:r>
        <w:rPr>
          <w:rFonts w:ascii="Arial" w:hAnsi="Arial" w:cs="Arial"/>
          <w:b/>
          <w:bCs/>
          <w:sz w:val="24"/>
          <w:szCs w:val="24"/>
          <w:lang w:val="en-US"/>
        </w:rPr>
        <w:t>Lecturer: Chloe Harries</w:t>
      </w:r>
    </w:p>
    <w:p w14:paraId="749FF428" w14:textId="77777777" w:rsidR="00467B01" w:rsidRDefault="00467B01" w:rsidP="00A446C6">
      <w:pPr>
        <w:jc w:val="center"/>
        <w:rPr>
          <w:rFonts w:ascii="Arial" w:hAnsi="Arial" w:cs="Arial"/>
          <w:b/>
          <w:bCs/>
          <w:sz w:val="24"/>
          <w:szCs w:val="24"/>
          <w:lang w:val="en-US"/>
        </w:rPr>
      </w:pPr>
    </w:p>
    <w:p w14:paraId="7F351244" w14:textId="37669240" w:rsidR="004F6DC0" w:rsidRDefault="004F6DC0" w:rsidP="00A446C6">
      <w:pPr>
        <w:jc w:val="center"/>
        <w:rPr>
          <w:rFonts w:ascii="Arial" w:hAnsi="Arial" w:cs="Arial"/>
          <w:b/>
          <w:bCs/>
          <w:sz w:val="24"/>
          <w:szCs w:val="24"/>
          <w:lang w:val="en-US"/>
        </w:rPr>
      </w:pPr>
      <w:r>
        <w:rPr>
          <w:rFonts w:ascii="Arial" w:hAnsi="Arial" w:cs="Arial"/>
          <w:b/>
          <w:bCs/>
          <w:sz w:val="24"/>
          <w:szCs w:val="24"/>
          <w:lang w:val="en-US"/>
        </w:rPr>
        <w:t>Student ID: 2019967</w:t>
      </w:r>
    </w:p>
    <w:p w14:paraId="7505747E" w14:textId="77777777" w:rsidR="00467B01" w:rsidRDefault="00467B01" w:rsidP="00A446C6">
      <w:pPr>
        <w:jc w:val="center"/>
        <w:rPr>
          <w:rFonts w:ascii="Arial" w:hAnsi="Arial" w:cs="Arial"/>
          <w:b/>
          <w:bCs/>
          <w:sz w:val="24"/>
          <w:szCs w:val="24"/>
          <w:lang w:val="en-US"/>
        </w:rPr>
      </w:pPr>
    </w:p>
    <w:p w14:paraId="7A941171" w14:textId="6D52FE68" w:rsidR="004F6DC0" w:rsidRDefault="004F6DC0" w:rsidP="00A446C6">
      <w:pPr>
        <w:jc w:val="center"/>
        <w:rPr>
          <w:rFonts w:ascii="Arial" w:hAnsi="Arial" w:cs="Arial"/>
          <w:b/>
          <w:bCs/>
          <w:sz w:val="24"/>
          <w:szCs w:val="24"/>
          <w:lang w:val="en-US"/>
        </w:rPr>
      </w:pPr>
      <w:r>
        <w:rPr>
          <w:rFonts w:ascii="Arial" w:hAnsi="Arial" w:cs="Arial"/>
          <w:b/>
          <w:bCs/>
          <w:sz w:val="24"/>
          <w:szCs w:val="24"/>
          <w:lang w:val="en-US"/>
        </w:rPr>
        <w:t>Date: 25/03/2022</w:t>
      </w:r>
    </w:p>
    <w:p w14:paraId="23F6C6B5" w14:textId="4D31C906" w:rsidR="00467B01" w:rsidRDefault="00467B01" w:rsidP="00A446C6">
      <w:pPr>
        <w:jc w:val="center"/>
        <w:rPr>
          <w:rFonts w:ascii="Arial" w:hAnsi="Arial" w:cs="Arial"/>
          <w:b/>
          <w:bCs/>
          <w:sz w:val="24"/>
          <w:szCs w:val="24"/>
          <w:lang w:val="en-US"/>
        </w:rPr>
      </w:pPr>
    </w:p>
    <w:p w14:paraId="09F9B8A9" w14:textId="77777777" w:rsidR="00467B01" w:rsidRPr="006D742E" w:rsidRDefault="00467B01" w:rsidP="00A446C6">
      <w:pPr>
        <w:jc w:val="center"/>
        <w:rPr>
          <w:rFonts w:ascii="Arial" w:hAnsi="Arial" w:cs="Arial"/>
          <w:b/>
          <w:bCs/>
          <w:sz w:val="24"/>
          <w:szCs w:val="24"/>
          <w:lang w:val="en-US"/>
        </w:rPr>
      </w:pPr>
    </w:p>
    <w:p w14:paraId="30ED833A" w14:textId="70D6F410" w:rsidR="006D742E" w:rsidRDefault="00520BEA" w:rsidP="00A446C6">
      <w:pPr>
        <w:jc w:val="center"/>
        <w:rPr>
          <w:rFonts w:ascii="Arial" w:hAnsi="Arial" w:cs="Arial"/>
          <w:b/>
          <w:bCs/>
          <w:sz w:val="24"/>
          <w:szCs w:val="24"/>
          <w:lang w:val="en-US"/>
        </w:rPr>
      </w:pPr>
      <w:r>
        <w:rPr>
          <w:rFonts w:ascii="Arial" w:hAnsi="Arial" w:cs="Arial"/>
          <w:b/>
          <w:bCs/>
          <w:sz w:val="24"/>
          <w:szCs w:val="24"/>
          <w:lang w:val="en-US"/>
        </w:rPr>
        <w:t>University of Wales Trinity Saint David</w:t>
      </w:r>
    </w:p>
    <w:p w14:paraId="04433052" w14:textId="77777777" w:rsidR="00367E7C" w:rsidRPr="006D742E" w:rsidRDefault="00367E7C" w:rsidP="00A446C6">
      <w:pPr>
        <w:jc w:val="center"/>
        <w:rPr>
          <w:rFonts w:ascii="Arial" w:hAnsi="Arial" w:cs="Arial"/>
          <w:b/>
          <w:bCs/>
          <w:sz w:val="24"/>
          <w:szCs w:val="24"/>
          <w:lang w:val="en-US"/>
        </w:rPr>
      </w:pPr>
    </w:p>
    <w:p w14:paraId="2247E0A2" w14:textId="77777777" w:rsidR="006D742E" w:rsidRPr="006D742E" w:rsidRDefault="006D742E" w:rsidP="00A446C6">
      <w:pPr>
        <w:jc w:val="center"/>
        <w:rPr>
          <w:rFonts w:ascii="Arial" w:hAnsi="Arial" w:cs="Arial"/>
          <w:b/>
          <w:bCs/>
          <w:sz w:val="24"/>
          <w:szCs w:val="24"/>
          <w:lang w:val="en-US"/>
        </w:rPr>
      </w:pPr>
    </w:p>
    <w:p w14:paraId="6DB99CA4" w14:textId="77777777" w:rsidR="006D742E" w:rsidRPr="006D742E" w:rsidRDefault="006D742E" w:rsidP="00A446C6">
      <w:pPr>
        <w:jc w:val="center"/>
        <w:rPr>
          <w:rFonts w:ascii="Arial" w:hAnsi="Arial" w:cs="Arial"/>
          <w:b/>
          <w:bCs/>
          <w:sz w:val="24"/>
          <w:szCs w:val="24"/>
          <w:lang w:val="en-US"/>
        </w:rPr>
      </w:pPr>
    </w:p>
    <w:p w14:paraId="1D1F0BFB" w14:textId="6689E673" w:rsidR="006D742E" w:rsidRPr="006D742E" w:rsidRDefault="006D742E" w:rsidP="00A446C6">
      <w:pPr>
        <w:jc w:val="center"/>
        <w:rPr>
          <w:rFonts w:ascii="Arial" w:hAnsi="Arial" w:cs="Arial"/>
          <w:b/>
          <w:bCs/>
          <w:sz w:val="24"/>
          <w:szCs w:val="24"/>
          <w:lang w:val="en-US"/>
        </w:rPr>
      </w:pPr>
    </w:p>
    <w:p w14:paraId="685B51BE" w14:textId="20A15A16" w:rsidR="006D742E" w:rsidRDefault="006D742E" w:rsidP="00A446C6">
      <w:pPr>
        <w:jc w:val="center"/>
        <w:rPr>
          <w:rFonts w:ascii="Arial" w:hAnsi="Arial" w:cs="Arial"/>
          <w:b/>
          <w:bCs/>
          <w:sz w:val="24"/>
          <w:szCs w:val="24"/>
          <w:lang w:val="en-US"/>
        </w:rPr>
      </w:pPr>
    </w:p>
    <w:p w14:paraId="6909BC7B" w14:textId="3590A741" w:rsidR="00367E7C" w:rsidRDefault="00367E7C" w:rsidP="00A446C6">
      <w:pPr>
        <w:jc w:val="center"/>
        <w:rPr>
          <w:rFonts w:ascii="Arial" w:hAnsi="Arial" w:cs="Arial"/>
          <w:b/>
          <w:bCs/>
          <w:sz w:val="24"/>
          <w:szCs w:val="24"/>
          <w:lang w:val="en-US"/>
        </w:rPr>
      </w:pPr>
    </w:p>
    <w:p w14:paraId="096D4A06" w14:textId="77777777" w:rsidR="00367E7C" w:rsidRPr="006D742E" w:rsidRDefault="00367E7C" w:rsidP="00A446C6">
      <w:pPr>
        <w:jc w:val="center"/>
        <w:rPr>
          <w:rFonts w:ascii="Arial" w:hAnsi="Arial" w:cs="Arial"/>
          <w:b/>
          <w:bCs/>
          <w:sz w:val="24"/>
          <w:szCs w:val="24"/>
          <w:lang w:val="en-US"/>
        </w:rPr>
      </w:pPr>
    </w:p>
    <w:p w14:paraId="655DAD23" w14:textId="55C7F779" w:rsidR="006D742E" w:rsidRPr="006D742E" w:rsidRDefault="006D742E" w:rsidP="00A446C6">
      <w:pPr>
        <w:jc w:val="center"/>
        <w:rPr>
          <w:rFonts w:ascii="Arial" w:hAnsi="Arial" w:cs="Arial"/>
          <w:b/>
          <w:bCs/>
          <w:sz w:val="24"/>
          <w:szCs w:val="24"/>
          <w:lang w:val="en-US"/>
        </w:rPr>
      </w:pPr>
    </w:p>
    <w:p w14:paraId="736DBC0A" w14:textId="53D3B8BA" w:rsidR="006D742E" w:rsidRPr="006D742E" w:rsidRDefault="006D742E" w:rsidP="00A446C6">
      <w:pPr>
        <w:jc w:val="center"/>
        <w:rPr>
          <w:rFonts w:ascii="Arial" w:hAnsi="Arial" w:cs="Arial"/>
          <w:b/>
          <w:bCs/>
          <w:sz w:val="24"/>
          <w:szCs w:val="24"/>
          <w:lang w:val="en-US"/>
        </w:rPr>
      </w:pPr>
    </w:p>
    <w:p w14:paraId="7C62A364" w14:textId="77777777" w:rsidR="006D742E" w:rsidRPr="006D742E" w:rsidRDefault="006D742E" w:rsidP="00A446C6">
      <w:pPr>
        <w:jc w:val="center"/>
        <w:rPr>
          <w:rFonts w:ascii="Arial" w:hAnsi="Arial" w:cs="Arial"/>
          <w:b/>
          <w:bCs/>
          <w:sz w:val="24"/>
          <w:szCs w:val="24"/>
          <w:lang w:val="en-US"/>
        </w:rPr>
      </w:pPr>
    </w:p>
    <w:p w14:paraId="0D515413" w14:textId="61C8BBF9" w:rsidR="006D742E" w:rsidRPr="006D742E" w:rsidRDefault="006D742E" w:rsidP="00A446C6">
      <w:pPr>
        <w:jc w:val="center"/>
        <w:rPr>
          <w:rFonts w:ascii="Arial" w:hAnsi="Arial" w:cs="Arial"/>
          <w:b/>
          <w:bCs/>
          <w:sz w:val="24"/>
          <w:szCs w:val="24"/>
          <w:lang w:val="en-US"/>
        </w:rPr>
      </w:pPr>
    </w:p>
    <w:p w14:paraId="1327AF83" w14:textId="7484FCBE" w:rsidR="006D742E" w:rsidRPr="006D742E" w:rsidRDefault="006D742E" w:rsidP="00A446C6">
      <w:pPr>
        <w:jc w:val="center"/>
        <w:rPr>
          <w:rFonts w:ascii="Arial" w:hAnsi="Arial" w:cs="Arial"/>
          <w:b/>
          <w:bCs/>
          <w:sz w:val="24"/>
          <w:szCs w:val="24"/>
          <w:lang w:val="en-US"/>
        </w:rPr>
      </w:pPr>
    </w:p>
    <w:p w14:paraId="2CE10228" w14:textId="40BD80C0" w:rsidR="006D742E" w:rsidRDefault="006D742E" w:rsidP="00A446C6">
      <w:pPr>
        <w:jc w:val="center"/>
        <w:rPr>
          <w:rFonts w:ascii="Arial" w:hAnsi="Arial" w:cs="Arial"/>
          <w:b/>
          <w:bCs/>
          <w:sz w:val="24"/>
          <w:szCs w:val="24"/>
          <w:lang w:val="en-US"/>
        </w:rPr>
      </w:pPr>
    </w:p>
    <w:p w14:paraId="410124E9" w14:textId="63F1CC58" w:rsidR="00367E7C" w:rsidRDefault="00367E7C" w:rsidP="00467B01">
      <w:pPr>
        <w:spacing w:after="30"/>
        <w:jc w:val="center"/>
        <w:rPr>
          <w:rFonts w:ascii="Arial" w:hAnsi="Arial" w:cs="Arial"/>
          <w:b/>
          <w:bCs/>
          <w:sz w:val="24"/>
          <w:szCs w:val="24"/>
          <w:lang w:val="en-US"/>
        </w:rPr>
      </w:pPr>
    </w:p>
    <w:p w14:paraId="4E3933AB" w14:textId="77777777" w:rsidR="00367E7C" w:rsidRPr="006D742E" w:rsidRDefault="00367E7C" w:rsidP="00467B01">
      <w:pPr>
        <w:spacing w:after="30"/>
        <w:jc w:val="center"/>
        <w:rPr>
          <w:rFonts w:ascii="Arial" w:hAnsi="Arial" w:cs="Arial"/>
          <w:b/>
          <w:bCs/>
          <w:sz w:val="24"/>
          <w:szCs w:val="24"/>
          <w:lang w:val="en-US"/>
        </w:rPr>
      </w:pPr>
    </w:p>
    <w:p w14:paraId="126243A4" w14:textId="77777777" w:rsidR="006D742E" w:rsidRPr="006D742E" w:rsidRDefault="006D742E" w:rsidP="00467B01">
      <w:pPr>
        <w:spacing w:after="30"/>
        <w:jc w:val="center"/>
        <w:rPr>
          <w:rFonts w:ascii="Arial" w:hAnsi="Arial" w:cs="Arial"/>
          <w:b/>
          <w:bCs/>
          <w:sz w:val="24"/>
          <w:szCs w:val="24"/>
          <w:lang w:val="en-US"/>
        </w:rPr>
      </w:pPr>
    </w:p>
    <w:p w14:paraId="130B3FA9" w14:textId="63107BDA" w:rsidR="006D742E" w:rsidRPr="006D742E" w:rsidRDefault="006D742E" w:rsidP="00467B01">
      <w:pPr>
        <w:spacing w:after="30"/>
        <w:rPr>
          <w:rFonts w:ascii="Arial" w:hAnsi="Arial" w:cs="Arial"/>
          <w:b/>
          <w:bCs/>
          <w:sz w:val="24"/>
          <w:szCs w:val="24"/>
          <w:lang w:val="en-US"/>
        </w:rPr>
      </w:pPr>
    </w:p>
    <w:p w14:paraId="1FBD154F" w14:textId="33E73810" w:rsidR="005A5481" w:rsidRDefault="005A5481" w:rsidP="00467B01">
      <w:pPr>
        <w:spacing w:after="30"/>
        <w:rPr>
          <w:lang w:val="en-US"/>
        </w:rPr>
      </w:pPr>
    </w:p>
    <w:p w14:paraId="485E98C6" w14:textId="7017D166" w:rsidR="005A5481" w:rsidRDefault="005A5481" w:rsidP="00467B01">
      <w:pPr>
        <w:spacing w:after="30"/>
        <w:rPr>
          <w:lang w:val="en-US"/>
        </w:rPr>
      </w:pPr>
    </w:p>
    <w:p w14:paraId="5CC91E5A" w14:textId="2A9E5CE8" w:rsidR="005A5481" w:rsidRDefault="005A5481" w:rsidP="00467B01">
      <w:pPr>
        <w:spacing w:after="30"/>
        <w:rPr>
          <w:lang w:val="en-US"/>
        </w:rPr>
      </w:pPr>
    </w:p>
    <w:p w14:paraId="185EED93" w14:textId="0CCCEA36" w:rsidR="005A5481" w:rsidRDefault="005A5481" w:rsidP="00467B01">
      <w:pPr>
        <w:spacing w:after="30"/>
        <w:rPr>
          <w:lang w:val="en-US"/>
        </w:rPr>
      </w:pPr>
    </w:p>
    <w:p w14:paraId="2C41C9DF" w14:textId="72EA48F3" w:rsidR="005A5481" w:rsidRDefault="005A5481" w:rsidP="00467B01">
      <w:pPr>
        <w:spacing w:after="30"/>
        <w:rPr>
          <w:lang w:val="en-US"/>
        </w:rPr>
      </w:pPr>
    </w:p>
    <w:p w14:paraId="20FD836C" w14:textId="38A78480" w:rsidR="005A5481" w:rsidRDefault="005A5481" w:rsidP="00467B01">
      <w:pPr>
        <w:spacing w:after="30"/>
        <w:rPr>
          <w:lang w:val="en-US"/>
        </w:rPr>
      </w:pPr>
    </w:p>
    <w:p w14:paraId="0D92FA2B" w14:textId="5A940B07" w:rsidR="005A5481" w:rsidRDefault="005A5481" w:rsidP="00467B01">
      <w:pPr>
        <w:spacing w:after="30"/>
        <w:rPr>
          <w:lang w:val="en-US"/>
        </w:rPr>
      </w:pPr>
    </w:p>
    <w:p w14:paraId="4CDDDF86" w14:textId="76D4F45D" w:rsidR="005A5481" w:rsidRDefault="005A5481" w:rsidP="00467B01">
      <w:pPr>
        <w:spacing w:after="30"/>
        <w:rPr>
          <w:lang w:val="en-US"/>
        </w:rPr>
      </w:pPr>
    </w:p>
    <w:sdt>
      <w:sdtPr>
        <w:rPr>
          <w:rFonts w:asciiTheme="minorHAnsi" w:eastAsiaTheme="minorHAnsi" w:hAnsiTheme="minorHAnsi" w:cstheme="minorBidi"/>
          <w:color w:val="auto"/>
          <w:sz w:val="22"/>
          <w:szCs w:val="22"/>
          <w:lang/>
        </w:rPr>
        <w:id w:val="1352078090"/>
        <w:docPartObj>
          <w:docPartGallery w:val="Table of Contents"/>
          <w:docPartUnique/>
        </w:docPartObj>
      </w:sdtPr>
      <w:sdtEndPr>
        <w:rPr>
          <w:b/>
          <w:bCs/>
          <w:noProof/>
        </w:rPr>
      </w:sdtEndPr>
      <w:sdtContent>
        <w:p w14:paraId="50D9392D" w14:textId="0E7B3926" w:rsidR="005A5481" w:rsidRPr="005A5481" w:rsidRDefault="005A5481" w:rsidP="00467B01">
          <w:pPr>
            <w:pStyle w:val="TOCHeading"/>
            <w:spacing w:after="30" w:line="360" w:lineRule="auto"/>
            <w:rPr>
              <w:rFonts w:ascii="Arial" w:hAnsi="Arial" w:cs="Arial"/>
              <w:b/>
              <w:bCs/>
              <w:color w:val="auto"/>
              <w:sz w:val="24"/>
              <w:szCs w:val="24"/>
            </w:rPr>
          </w:pPr>
          <w:r w:rsidRPr="005A5481">
            <w:rPr>
              <w:rFonts w:ascii="Arial" w:hAnsi="Arial" w:cs="Arial"/>
              <w:b/>
              <w:bCs/>
              <w:color w:val="auto"/>
              <w:sz w:val="24"/>
              <w:szCs w:val="24"/>
            </w:rPr>
            <w:t>Table of Contents</w:t>
          </w:r>
        </w:p>
        <w:p w14:paraId="4446F51A" w14:textId="4364C6AE" w:rsidR="005A5481" w:rsidRPr="005A5481" w:rsidRDefault="005A5481" w:rsidP="00467B01">
          <w:pPr>
            <w:pStyle w:val="TOC1"/>
            <w:tabs>
              <w:tab w:val="right" w:leader="dot" w:pos="9016"/>
            </w:tabs>
            <w:spacing w:after="30" w:line="360" w:lineRule="auto"/>
            <w:rPr>
              <w:rFonts w:ascii="Arial" w:hAnsi="Arial" w:cs="Arial"/>
              <w:noProof/>
              <w:sz w:val="24"/>
              <w:szCs w:val="24"/>
            </w:rPr>
          </w:pPr>
          <w:r w:rsidRPr="005A5481">
            <w:rPr>
              <w:rFonts w:ascii="Arial" w:hAnsi="Arial" w:cs="Arial"/>
              <w:sz w:val="24"/>
              <w:szCs w:val="24"/>
            </w:rPr>
            <w:fldChar w:fldCharType="begin"/>
          </w:r>
          <w:r w:rsidRPr="005A5481">
            <w:rPr>
              <w:rFonts w:ascii="Arial" w:hAnsi="Arial" w:cs="Arial"/>
              <w:sz w:val="24"/>
              <w:szCs w:val="24"/>
            </w:rPr>
            <w:instrText xml:space="preserve"> TOC \o "1-3" \h \z \u </w:instrText>
          </w:r>
          <w:r w:rsidRPr="005A5481">
            <w:rPr>
              <w:rFonts w:ascii="Arial" w:hAnsi="Arial" w:cs="Arial"/>
              <w:sz w:val="24"/>
              <w:szCs w:val="24"/>
            </w:rPr>
            <w:fldChar w:fldCharType="separate"/>
          </w:r>
          <w:hyperlink w:anchor="_Toc99380256" w:history="1">
            <w:r w:rsidRPr="005A5481">
              <w:rPr>
                <w:rStyle w:val="Hyperlink"/>
                <w:rFonts w:ascii="Arial" w:hAnsi="Arial" w:cs="Arial"/>
                <w:noProof/>
                <w:color w:val="auto"/>
                <w:sz w:val="24"/>
                <w:szCs w:val="24"/>
                <w:lang w:val="en-US"/>
              </w:rPr>
              <w:t>Introduction</w:t>
            </w:r>
            <w:r w:rsidRPr="005A5481">
              <w:rPr>
                <w:rFonts w:ascii="Arial" w:hAnsi="Arial" w:cs="Arial"/>
                <w:noProof/>
                <w:webHidden/>
                <w:sz w:val="24"/>
                <w:szCs w:val="24"/>
              </w:rPr>
              <w:tab/>
            </w:r>
            <w:r w:rsidRPr="005A5481">
              <w:rPr>
                <w:rFonts w:ascii="Arial" w:hAnsi="Arial" w:cs="Arial"/>
                <w:noProof/>
                <w:webHidden/>
                <w:sz w:val="24"/>
                <w:szCs w:val="24"/>
              </w:rPr>
              <w:fldChar w:fldCharType="begin"/>
            </w:r>
            <w:r w:rsidRPr="005A5481">
              <w:rPr>
                <w:rFonts w:ascii="Arial" w:hAnsi="Arial" w:cs="Arial"/>
                <w:noProof/>
                <w:webHidden/>
                <w:sz w:val="24"/>
                <w:szCs w:val="24"/>
              </w:rPr>
              <w:instrText xml:space="preserve"> PAGEREF _Toc99380256 \h </w:instrText>
            </w:r>
            <w:r w:rsidRPr="005A5481">
              <w:rPr>
                <w:rFonts w:ascii="Arial" w:hAnsi="Arial" w:cs="Arial"/>
                <w:noProof/>
                <w:webHidden/>
                <w:sz w:val="24"/>
                <w:szCs w:val="24"/>
              </w:rPr>
            </w:r>
            <w:r w:rsidRPr="005A5481">
              <w:rPr>
                <w:rFonts w:ascii="Arial" w:hAnsi="Arial" w:cs="Arial"/>
                <w:noProof/>
                <w:webHidden/>
                <w:sz w:val="24"/>
                <w:szCs w:val="24"/>
              </w:rPr>
              <w:fldChar w:fldCharType="separate"/>
            </w:r>
            <w:r w:rsidRPr="005A5481">
              <w:rPr>
                <w:rFonts w:ascii="Arial" w:hAnsi="Arial" w:cs="Arial"/>
                <w:noProof/>
                <w:webHidden/>
                <w:sz w:val="24"/>
                <w:szCs w:val="24"/>
              </w:rPr>
              <w:t>2</w:t>
            </w:r>
            <w:r w:rsidRPr="005A5481">
              <w:rPr>
                <w:rFonts w:ascii="Arial" w:hAnsi="Arial" w:cs="Arial"/>
                <w:noProof/>
                <w:webHidden/>
                <w:sz w:val="24"/>
                <w:szCs w:val="24"/>
              </w:rPr>
              <w:fldChar w:fldCharType="end"/>
            </w:r>
          </w:hyperlink>
        </w:p>
        <w:p w14:paraId="7135B3FE" w14:textId="4AECF931" w:rsidR="005A5481" w:rsidRPr="005A5481" w:rsidRDefault="00376DE0" w:rsidP="00467B01">
          <w:pPr>
            <w:pStyle w:val="TOC1"/>
            <w:tabs>
              <w:tab w:val="right" w:leader="dot" w:pos="9016"/>
            </w:tabs>
            <w:spacing w:after="30" w:line="360" w:lineRule="auto"/>
            <w:rPr>
              <w:rFonts w:ascii="Arial" w:hAnsi="Arial" w:cs="Arial"/>
              <w:noProof/>
              <w:sz w:val="24"/>
              <w:szCs w:val="24"/>
            </w:rPr>
          </w:pPr>
          <w:hyperlink w:anchor="_Toc99380257" w:history="1">
            <w:r w:rsidR="005A5481" w:rsidRPr="005A5481">
              <w:rPr>
                <w:rStyle w:val="Hyperlink"/>
                <w:rFonts w:ascii="Arial" w:hAnsi="Arial" w:cs="Arial"/>
                <w:noProof/>
                <w:color w:val="auto"/>
                <w:sz w:val="24"/>
                <w:szCs w:val="24"/>
                <w:lang w:val="en-US"/>
              </w:rPr>
              <w:t>Unit 1: How Innovation changes the world</w:t>
            </w:r>
            <w:r w:rsidR="005A5481" w:rsidRPr="005A5481">
              <w:rPr>
                <w:rFonts w:ascii="Arial" w:hAnsi="Arial" w:cs="Arial"/>
                <w:noProof/>
                <w:webHidden/>
                <w:sz w:val="24"/>
                <w:szCs w:val="24"/>
              </w:rPr>
              <w:tab/>
            </w:r>
            <w:r w:rsidR="005A5481" w:rsidRPr="005A5481">
              <w:rPr>
                <w:rFonts w:ascii="Arial" w:hAnsi="Arial" w:cs="Arial"/>
                <w:noProof/>
                <w:webHidden/>
                <w:sz w:val="24"/>
                <w:szCs w:val="24"/>
              </w:rPr>
              <w:fldChar w:fldCharType="begin"/>
            </w:r>
            <w:r w:rsidR="005A5481" w:rsidRPr="005A5481">
              <w:rPr>
                <w:rFonts w:ascii="Arial" w:hAnsi="Arial" w:cs="Arial"/>
                <w:noProof/>
                <w:webHidden/>
                <w:sz w:val="24"/>
                <w:szCs w:val="24"/>
              </w:rPr>
              <w:instrText xml:space="preserve"> PAGEREF _Toc99380257 \h </w:instrText>
            </w:r>
            <w:r w:rsidR="005A5481" w:rsidRPr="005A5481">
              <w:rPr>
                <w:rFonts w:ascii="Arial" w:hAnsi="Arial" w:cs="Arial"/>
                <w:noProof/>
                <w:webHidden/>
                <w:sz w:val="24"/>
                <w:szCs w:val="24"/>
              </w:rPr>
            </w:r>
            <w:r w:rsidR="005A5481" w:rsidRPr="005A5481">
              <w:rPr>
                <w:rFonts w:ascii="Arial" w:hAnsi="Arial" w:cs="Arial"/>
                <w:noProof/>
                <w:webHidden/>
                <w:sz w:val="24"/>
                <w:szCs w:val="24"/>
              </w:rPr>
              <w:fldChar w:fldCharType="separate"/>
            </w:r>
            <w:r w:rsidR="005A5481" w:rsidRPr="005A5481">
              <w:rPr>
                <w:rFonts w:ascii="Arial" w:hAnsi="Arial" w:cs="Arial"/>
                <w:noProof/>
                <w:webHidden/>
                <w:sz w:val="24"/>
                <w:szCs w:val="24"/>
              </w:rPr>
              <w:t>2</w:t>
            </w:r>
            <w:r w:rsidR="005A5481" w:rsidRPr="005A5481">
              <w:rPr>
                <w:rFonts w:ascii="Arial" w:hAnsi="Arial" w:cs="Arial"/>
                <w:noProof/>
                <w:webHidden/>
                <w:sz w:val="24"/>
                <w:szCs w:val="24"/>
              </w:rPr>
              <w:fldChar w:fldCharType="end"/>
            </w:r>
          </w:hyperlink>
        </w:p>
        <w:p w14:paraId="34471767" w14:textId="5BEEE4F7" w:rsidR="005A5481" w:rsidRPr="005A5481" w:rsidRDefault="00376DE0" w:rsidP="00467B01">
          <w:pPr>
            <w:pStyle w:val="TOC1"/>
            <w:tabs>
              <w:tab w:val="right" w:leader="dot" w:pos="9016"/>
            </w:tabs>
            <w:spacing w:after="30" w:line="360" w:lineRule="auto"/>
            <w:rPr>
              <w:rFonts w:ascii="Arial" w:hAnsi="Arial" w:cs="Arial"/>
              <w:noProof/>
              <w:sz w:val="24"/>
              <w:szCs w:val="24"/>
            </w:rPr>
          </w:pPr>
          <w:hyperlink w:anchor="_Toc99380258" w:history="1">
            <w:r w:rsidR="005A5481" w:rsidRPr="005A5481">
              <w:rPr>
                <w:rStyle w:val="Hyperlink"/>
                <w:rFonts w:ascii="Arial" w:hAnsi="Arial" w:cs="Arial"/>
                <w:noProof/>
                <w:color w:val="auto"/>
                <w:sz w:val="24"/>
                <w:szCs w:val="24"/>
                <w:lang w:val="en-US"/>
              </w:rPr>
              <w:t>Unit 2: Change Marking- The Act of Creating Values</w:t>
            </w:r>
            <w:r w:rsidR="005A5481" w:rsidRPr="005A5481">
              <w:rPr>
                <w:rFonts w:ascii="Arial" w:hAnsi="Arial" w:cs="Arial"/>
                <w:noProof/>
                <w:webHidden/>
                <w:sz w:val="24"/>
                <w:szCs w:val="24"/>
              </w:rPr>
              <w:tab/>
            </w:r>
            <w:r w:rsidR="005A5481" w:rsidRPr="005A5481">
              <w:rPr>
                <w:rFonts w:ascii="Arial" w:hAnsi="Arial" w:cs="Arial"/>
                <w:noProof/>
                <w:webHidden/>
                <w:sz w:val="24"/>
                <w:szCs w:val="24"/>
              </w:rPr>
              <w:fldChar w:fldCharType="begin"/>
            </w:r>
            <w:r w:rsidR="005A5481" w:rsidRPr="005A5481">
              <w:rPr>
                <w:rFonts w:ascii="Arial" w:hAnsi="Arial" w:cs="Arial"/>
                <w:noProof/>
                <w:webHidden/>
                <w:sz w:val="24"/>
                <w:szCs w:val="24"/>
              </w:rPr>
              <w:instrText xml:space="preserve"> PAGEREF _Toc99380258 \h </w:instrText>
            </w:r>
            <w:r w:rsidR="005A5481" w:rsidRPr="005A5481">
              <w:rPr>
                <w:rFonts w:ascii="Arial" w:hAnsi="Arial" w:cs="Arial"/>
                <w:noProof/>
                <w:webHidden/>
                <w:sz w:val="24"/>
                <w:szCs w:val="24"/>
              </w:rPr>
            </w:r>
            <w:r w:rsidR="005A5481" w:rsidRPr="005A5481">
              <w:rPr>
                <w:rFonts w:ascii="Arial" w:hAnsi="Arial" w:cs="Arial"/>
                <w:noProof/>
                <w:webHidden/>
                <w:sz w:val="24"/>
                <w:szCs w:val="24"/>
              </w:rPr>
              <w:fldChar w:fldCharType="separate"/>
            </w:r>
            <w:r w:rsidR="005A5481" w:rsidRPr="005A5481">
              <w:rPr>
                <w:rFonts w:ascii="Arial" w:hAnsi="Arial" w:cs="Arial"/>
                <w:noProof/>
                <w:webHidden/>
                <w:sz w:val="24"/>
                <w:szCs w:val="24"/>
              </w:rPr>
              <w:t>3</w:t>
            </w:r>
            <w:r w:rsidR="005A5481" w:rsidRPr="005A5481">
              <w:rPr>
                <w:rFonts w:ascii="Arial" w:hAnsi="Arial" w:cs="Arial"/>
                <w:noProof/>
                <w:webHidden/>
                <w:sz w:val="24"/>
                <w:szCs w:val="24"/>
              </w:rPr>
              <w:fldChar w:fldCharType="end"/>
            </w:r>
          </w:hyperlink>
        </w:p>
        <w:p w14:paraId="26599546" w14:textId="5F15B8E9" w:rsidR="005A5481" w:rsidRPr="005A5481" w:rsidRDefault="00376DE0" w:rsidP="00467B01">
          <w:pPr>
            <w:pStyle w:val="TOC1"/>
            <w:tabs>
              <w:tab w:val="right" w:leader="dot" w:pos="9016"/>
            </w:tabs>
            <w:spacing w:after="30" w:line="360" w:lineRule="auto"/>
            <w:rPr>
              <w:rFonts w:ascii="Arial" w:hAnsi="Arial" w:cs="Arial"/>
              <w:noProof/>
              <w:sz w:val="24"/>
              <w:szCs w:val="24"/>
            </w:rPr>
          </w:pPr>
          <w:hyperlink w:anchor="_Toc99380259" w:history="1">
            <w:r w:rsidR="005A5481" w:rsidRPr="005A5481">
              <w:rPr>
                <w:rStyle w:val="Hyperlink"/>
                <w:rFonts w:ascii="Arial" w:hAnsi="Arial" w:cs="Arial"/>
                <w:noProof/>
                <w:color w:val="auto"/>
                <w:sz w:val="24"/>
                <w:szCs w:val="24"/>
                <w:lang w:val="en-US"/>
              </w:rPr>
              <w:t>Unit 3: Collaboration Not Competition</w:t>
            </w:r>
            <w:r w:rsidR="005A5481" w:rsidRPr="005A5481">
              <w:rPr>
                <w:rFonts w:ascii="Arial" w:hAnsi="Arial" w:cs="Arial"/>
                <w:noProof/>
                <w:webHidden/>
                <w:sz w:val="24"/>
                <w:szCs w:val="24"/>
              </w:rPr>
              <w:tab/>
            </w:r>
            <w:r w:rsidR="005A5481" w:rsidRPr="005A5481">
              <w:rPr>
                <w:rFonts w:ascii="Arial" w:hAnsi="Arial" w:cs="Arial"/>
                <w:noProof/>
                <w:webHidden/>
                <w:sz w:val="24"/>
                <w:szCs w:val="24"/>
              </w:rPr>
              <w:fldChar w:fldCharType="begin"/>
            </w:r>
            <w:r w:rsidR="005A5481" w:rsidRPr="005A5481">
              <w:rPr>
                <w:rFonts w:ascii="Arial" w:hAnsi="Arial" w:cs="Arial"/>
                <w:noProof/>
                <w:webHidden/>
                <w:sz w:val="24"/>
                <w:szCs w:val="24"/>
              </w:rPr>
              <w:instrText xml:space="preserve"> PAGEREF _Toc99380259 \h </w:instrText>
            </w:r>
            <w:r w:rsidR="005A5481" w:rsidRPr="005A5481">
              <w:rPr>
                <w:rFonts w:ascii="Arial" w:hAnsi="Arial" w:cs="Arial"/>
                <w:noProof/>
                <w:webHidden/>
                <w:sz w:val="24"/>
                <w:szCs w:val="24"/>
              </w:rPr>
            </w:r>
            <w:r w:rsidR="005A5481" w:rsidRPr="005A5481">
              <w:rPr>
                <w:rFonts w:ascii="Arial" w:hAnsi="Arial" w:cs="Arial"/>
                <w:noProof/>
                <w:webHidden/>
                <w:sz w:val="24"/>
                <w:szCs w:val="24"/>
              </w:rPr>
              <w:fldChar w:fldCharType="separate"/>
            </w:r>
            <w:r w:rsidR="005A5481" w:rsidRPr="005A5481">
              <w:rPr>
                <w:rFonts w:ascii="Arial" w:hAnsi="Arial" w:cs="Arial"/>
                <w:noProof/>
                <w:webHidden/>
                <w:sz w:val="24"/>
                <w:szCs w:val="24"/>
              </w:rPr>
              <w:t>4</w:t>
            </w:r>
            <w:r w:rsidR="005A5481" w:rsidRPr="005A5481">
              <w:rPr>
                <w:rFonts w:ascii="Arial" w:hAnsi="Arial" w:cs="Arial"/>
                <w:noProof/>
                <w:webHidden/>
                <w:sz w:val="24"/>
                <w:szCs w:val="24"/>
              </w:rPr>
              <w:fldChar w:fldCharType="end"/>
            </w:r>
          </w:hyperlink>
        </w:p>
        <w:p w14:paraId="55C06383" w14:textId="1541D842" w:rsidR="005A5481" w:rsidRPr="005A5481" w:rsidRDefault="00376DE0" w:rsidP="00467B01">
          <w:pPr>
            <w:pStyle w:val="TOC1"/>
            <w:tabs>
              <w:tab w:val="right" w:leader="dot" w:pos="9016"/>
            </w:tabs>
            <w:spacing w:after="30" w:line="360" w:lineRule="auto"/>
            <w:rPr>
              <w:rFonts w:ascii="Arial" w:hAnsi="Arial" w:cs="Arial"/>
              <w:noProof/>
              <w:sz w:val="24"/>
              <w:szCs w:val="24"/>
            </w:rPr>
          </w:pPr>
          <w:hyperlink w:anchor="_Toc99380260" w:history="1">
            <w:r w:rsidR="005A5481" w:rsidRPr="005A5481">
              <w:rPr>
                <w:rStyle w:val="Hyperlink"/>
                <w:rFonts w:ascii="Arial" w:hAnsi="Arial" w:cs="Arial"/>
                <w:noProof/>
                <w:color w:val="auto"/>
                <w:sz w:val="24"/>
                <w:szCs w:val="24"/>
                <w:lang w:val="en-US"/>
              </w:rPr>
              <w:t>Unit 4: Measuring Success</w:t>
            </w:r>
            <w:r w:rsidR="005A5481" w:rsidRPr="005A5481">
              <w:rPr>
                <w:rFonts w:ascii="Arial" w:hAnsi="Arial" w:cs="Arial"/>
                <w:noProof/>
                <w:webHidden/>
                <w:sz w:val="24"/>
                <w:szCs w:val="24"/>
              </w:rPr>
              <w:tab/>
            </w:r>
            <w:r w:rsidR="005A5481" w:rsidRPr="005A5481">
              <w:rPr>
                <w:rFonts w:ascii="Arial" w:hAnsi="Arial" w:cs="Arial"/>
                <w:noProof/>
                <w:webHidden/>
                <w:sz w:val="24"/>
                <w:szCs w:val="24"/>
              </w:rPr>
              <w:fldChar w:fldCharType="begin"/>
            </w:r>
            <w:r w:rsidR="005A5481" w:rsidRPr="005A5481">
              <w:rPr>
                <w:rFonts w:ascii="Arial" w:hAnsi="Arial" w:cs="Arial"/>
                <w:noProof/>
                <w:webHidden/>
                <w:sz w:val="24"/>
                <w:szCs w:val="24"/>
              </w:rPr>
              <w:instrText xml:space="preserve"> PAGEREF _Toc99380260 \h </w:instrText>
            </w:r>
            <w:r w:rsidR="005A5481" w:rsidRPr="005A5481">
              <w:rPr>
                <w:rFonts w:ascii="Arial" w:hAnsi="Arial" w:cs="Arial"/>
                <w:noProof/>
                <w:webHidden/>
                <w:sz w:val="24"/>
                <w:szCs w:val="24"/>
              </w:rPr>
            </w:r>
            <w:r w:rsidR="005A5481" w:rsidRPr="005A5481">
              <w:rPr>
                <w:rFonts w:ascii="Arial" w:hAnsi="Arial" w:cs="Arial"/>
                <w:noProof/>
                <w:webHidden/>
                <w:sz w:val="24"/>
                <w:szCs w:val="24"/>
              </w:rPr>
              <w:fldChar w:fldCharType="separate"/>
            </w:r>
            <w:r w:rsidR="005A5481" w:rsidRPr="005A5481">
              <w:rPr>
                <w:rFonts w:ascii="Arial" w:hAnsi="Arial" w:cs="Arial"/>
                <w:noProof/>
                <w:webHidden/>
                <w:sz w:val="24"/>
                <w:szCs w:val="24"/>
              </w:rPr>
              <w:t>5</w:t>
            </w:r>
            <w:r w:rsidR="005A5481" w:rsidRPr="005A5481">
              <w:rPr>
                <w:rFonts w:ascii="Arial" w:hAnsi="Arial" w:cs="Arial"/>
                <w:noProof/>
                <w:webHidden/>
                <w:sz w:val="24"/>
                <w:szCs w:val="24"/>
              </w:rPr>
              <w:fldChar w:fldCharType="end"/>
            </w:r>
          </w:hyperlink>
        </w:p>
        <w:p w14:paraId="50B68490" w14:textId="0D47EA7B" w:rsidR="005A5481" w:rsidRPr="005A5481" w:rsidRDefault="00376DE0" w:rsidP="00467B01">
          <w:pPr>
            <w:pStyle w:val="TOC1"/>
            <w:tabs>
              <w:tab w:val="right" w:leader="dot" w:pos="9016"/>
            </w:tabs>
            <w:spacing w:after="30" w:line="360" w:lineRule="auto"/>
            <w:rPr>
              <w:rFonts w:ascii="Arial" w:hAnsi="Arial" w:cs="Arial"/>
              <w:noProof/>
              <w:sz w:val="24"/>
              <w:szCs w:val="24"/>
            </w:rPr>
          </w:pPr>
          <w:hyperlink w:anchor="_Toc99380261" w:history="1">
            <w:r w:rsidR="005A5481" w:rsidRPr="005A5481">
              <w:rPr>
                <w:rStyle w:val="Hyperlink"/>
                <w:rFonts w:ascii="Arial" w:hAnsi="Arial" w:cs="Arial"/>
                <w:noProof/>
                <w:color w:val="auto"/>
                <w:sz w:val="24"/>
                <w:szCs w:val="24"/>
                <w:lang w:val="en-US"/>
              </w:rPr>
              <w:t>My Learning</w:t>
            </w:r>
            <w:r w:rsidR="005A5481" w:rsidRPr="005A5481">
              <w:rPr>
                <w:rFonts w:ascii="Arial" w:hAnsi="Arial" w:cs="Arial"/>
                <w:noProof/>
                <w:webHidden/>
                <w:sz w:val="24"/>
                <w:szCs w:val="24"/>
              </w:rPr>
              <w:tab/>
            </w:r>
            <w:r w:rsidR="005A5481" w:rsidRPr="005A5481">
              <w:rPr>
                <w:rFonts w:ascii="Arial" w:hAnsi="Arial" w:cs="Arial"/>
                <w:noProof/>
                <w:webHidden/>
                <w:sz w:val="24"/>
                <w:szCs w:val="24"/>
              </w:rPr>
              <w:fldChar w:fldCharType="begin"/>
            </w:r>
            <w:r w:rsidR="005A5481" w:rsidRPr="005A5481">
              <w:rPr>
                <w:rFonts w:ascii="Arial" w:hAnsi="Arial" w:cs="Arial"/>
                <w:noProof/>
                <w:webHidden/>
                <w:sz w:val="24"/>
                <w:szCs w:val="24"/>
              </w:rPr>
              <w:instrText xml:space="preserve"> PAGEREF _Toc99380261 \h </w:instrText>
            </w:r>
            <w:r w:rsidR="005A5481" w:rsidRPr="005A5481">
              <w:rPr>
                <w:rFonts w:ascii="Arial" w:hAnsi="Arial" w:cs="Arial"/>
                <w:noProof/>
                <w:webHidden/>
                <w:sz w:val="24"/>
                <w:szCs w:val="24"/>
              </w:rPr>
            </w:r>
            <w:r w:rsidR="005A5481" w:rsidRPr="005A5481">
              <w:rPr>
                <w:rFonts w:ascii="Arial" w:hAnsi="Arial" w:cs="Arial"/>
                <w:noProof/>
                <w:webHidden/>
                <w:sz w:val="24"/>
                <w:szCs w:val="24"/>
              </w:rPr>
              <w:fldChar w:fldCharType="separate"/>
            </w:r>
            <w:r w:rsidR="005A5481" w:rsidRPr="005A5481">
              <w:rPr>
                <w:rFonts w:ascii="Arial" w:hAnsi="Arial" w:cs="Arial"/>
                <w:noProof/>
                <w:webHidden/>
                <w:sz w:val="24"/>
                <w:szCs w:val="24"/>
              </w:rPr>
              <w:t>6</w:t>
            </w:r>
            <w:r w:rsidR="005A5481" w:rsidRPr="005A5481">
              <w:rPr>
                <w:rFonts w:ascii="Arial" w:hAnsi="Arial" w:cs="Arial"/>
                <w:noProof/>
                <w:webHidden/>
                <w:sz w:val="24"/>
                <w:szCs w:val="24"/>
              </w:rPr>
              <w:fldChar w:fldCharType="end"/>
            </w:r>
          </w:hyperlink>
        </w:p>
        <w:p w14:paraId="05085857" w14:textId="310D6020" w:rsidR="005A5481" w:rsidRPr="005A5481" w:rsidRDefault="00376DE0" w:rsidP="00467B01">
          <w:pPr>
            <w:pStyle w:val="TOC1"/>
            <w:tabs>
              <w:tab w:val="right" w:leader="dot" w:pos="9016"/>
            </w:tabs>
            <w:spacing w:after="30" w:line="360" w:lineRule="auto"/>
            <w:rPr>
              <w:rFonts w:ascii="Arial" w:hAnsi="Arial" w:cs="Arial"/>
              <w:noProof/>
              <w:sz w:val="24"/>
              <w:szCs w:val="24"/>
            </w:rPr>
          </w:pPr>
          <w:hyperlink w:anchor="_Toc99380262" w:history="1">
            <w:r w:rsidR="005A5481" w:rsidRPr="005A5481">
              <w:rPr>
                <w:rStyle w:val="Hyperlink"/>
                <w:rFonts w:ascii="Arial" w:hAnsi="Arial" w:cs="Arial"/>
                <w:noProof/>
                <w:color w:val="auto"/>
                <w:sz w:val="24"/>
                <w:szCs w:val="24"/>
                <w:lang w:val="en-US"/>
              </w:rPr>
              <w:t>Conclusion</w:t>
            </w:r>
            <w:r w:rsidR="005A5481" w:rsidRPr="005A5481">
              <w:rPr>
                <w:rFonts w:ascii="Arial" w:hAnsi="Arial" w:cs="Arial"/>
                <w:noProof/>
                <w:webHidden/>
                <w:sz w:val="24"/>
                <w:szCs w:val="24"/>
              </w:rPr>
              <w:tab/>
            </w:r>
            <w:r w:rsidR="005A5481" w:rsidRPr="005A5481">
              <w:rPr>
                <w:rFonts w:ascii="Arial" w:hAnsi="Arial" w:cs="Arial"/>
                <w:noProof/>
                <w:webHidden/>
                <w:sz w:val="24"/>
                <w:szCs w:val="24"/>
              </w:rPr>
              <w:fldChar w:fldCharType="begin"/>
            </w:r>
            <w:r w:rsidR="005A5481" w:rsidRPr="005A5481">
              <w:rPr>
                <w:rFonts w:ascii="Arial" w:hAnsi="Arial" w:cs="Arial"/>
                <w:noProof/>
                <w:webHidden/>
                <w:sz w:val="24"/>
                <w:szCs w:val="24"/>
              </w:rPr>
              <w:instrText xml:space="preserve"> PAGEREF _Toc99380262 \h </w:instrText>
            </w:r>
            <w:r w:rsidR="005A5481" w:rsidRPr="005A5481">
              <w:rPr>
                <w:rFonts w:ascii="Arial" w:hAnsi="Arial" w:cs="Arial"/>
                <w:noProof/>
                <w:webHidden/>
                <w:sz w:val="24"/>
                <w:szCs w:val="24"/>
              </w:rPr>
            </w:r>
            <w:r w:rsidR="005A5481" w:rsidRPr="005A5481">
              <w:rPr>
                <w:rFonts w:ascii="Arial" w:hAnsi="Arial" w:cs="Arial"/>
                <w:noProof/>
                <w:webHidden/>
                <w:sz w:val="24"/>
                <w:szCs w:val="24"/>
              </w:rPr>
              <w:fldChar w:fldCharType="separate"/>
            </w:r>
            <w:r w:rsidR="005A5481" w:rsidRPr="005A5481">
              <w:rPr>
                <w:rFonts w:ascii="Arial" w:hAnsi="Arial" w:cs="Arial"/>
                <w:noProof/>
                <w:webHidden/>
                <w:sz w:val="24"/>
                <w:szCs w:val="24"/>
              </w:rPr>
              <w:t>7</w:t>
            </w:r>
            <w:r w:rsidR="005A5481" w:rsidRPr="005A5481">
              <w:rPr>
                <w:rFonts w:ascii="Arial" w:hAnsi="Arial" w:cs="Arial"/>
                <w:noProof/>
                <w:webHidden/>
                <w:sz w:val="24"/>
                <w:szCs w:val="24"/>
              </w:rPr>
              <w:fldChar w:fldCharType="end"/>
            </w:r>
          </w:hyperlink>
        </w:p>
        <w:p w14:paraId="2C31B4C8" w14:textId="16271567" w:rsidR="005A5481" w:rsidRPr="005A5481" w:rsidRDefault="00376DE0" w:rsidP="00467B01">
          <w:pPr>
            <w:pStyle w:val="TOC1"/>
            <w:tabs>
              <w:tab w:val="right" w:leader="dot" w:pos="9016"/>
            </w:tabs>
            <w:spacing w:after="30" w:line="360" w:lineRule="auto"/>
            <w:rPr>
              <w:rFonts w:ascii="Arial" w:hAnsi="Arial" w:cs="Arial"/>
              <w:noProof/>
              <w:sz w:val="24"/>
              <w:szCs w:val="24"/>
            </w:rPr>
          </w:pPr>
          <w:hyperlink w:anchor="_Toc99380263" w:history="1">
            <w:r w:rsidR="005A5481" w:rsidRPr="005A5481">
              <w:rPr>
                <w:rStyle w:val="Hyperlink"/>
                <w:rFonts w:ascii="Arial" w:hAnsi="Arial" w:cs="Arial"/>
                <w:noProof/>
                <w:color w:val="auto"/>
                <w:sz w:val="24"/>
                <w:szCs w:val="24"/>
              </w:rPr>
              <w:t>References</w:t>
            </w:r>
            <w:r w:rsidR="005A5481" w:rsidRPr="005A5481">
              <w:rPr>
                <w:rFonts w:ascii="Arial" w:hAnsi="Arial" w:cs="Arial"/>
                <w:noProof/>
                <w:webHidden/>
                <w:sz w:val="24"/>
                <w:szCs w:val="24"/>
              </w:rPr>
              <w:tab/>
            </w:r>
            <w:r w:rsidR="005A5481" w:rsidRPr="005A5481">
              <w:rPr>
                <w:rFonts w:ascii="Arial" w:hAnsi="Arial" w:cs="Arial"/>
                <w:noProof/>
                <w:webHidden/>
                <w:sz w:val="24"/>
                <w:szCs w:val="24"/>
              </w:rPr>
              <w:fldChar w:fldCharType="begin"/>
            </w:r>
            <w:r w:rsidR="005A5481" w:rsidRPr="005A5481">
              <w:rPr>
                <w:rFonts w:ascii="Arial" w:hAnsi="Arial" w:cs="Arial"/>
                <w:noProof/>
                <w:webHidden/>
                <w:sz w:val="24"/>
                <w:szCs w:val="24"/>
              </w:rPr>
              <w:instrText xml:space="preserve"> PAGEREF _Toc99380263 \h </w:instrText>
            </w:r>
            <w:r w:rsidR="005A5481" w:rsidRPr="005A5481">
              <w:rPr>
                <w:rFonts w:ascii="Arial" w:hAnsi="Arial" w:cs="Arial"/>
                <w:noProof/>
                <w:webHidden/>
                <w:sz w:val="24"/>
                <w:szCs w:val="24"/>
              </w:rPr>
            </w:r>
            <w:r w:rsidR="005A5481" w:rsidRPr="005A5481">
              <w:rPr>
                <w:rFonts w:ascii="Arial" w:hAnsi="Arial" w:cs="Arial"/>
                <w:noProof/>
                <w:webHidden/>
                <w:sz w:val="24"/>
                <w:szCs w:val="24"/>
              </w:rPr>
              <w:fldChar w:fldCharType="separate"/>
            </w:r>
            <w:r w:rsidR="005A5481" w:rsidRPr="005A5481">
              <w:rPr>
                <w:rFonts w:ascii="Arial" w:hAnsi="Arial" w:cs="Arial"/>
                <w:noProof/>
                <w:webHidden/>
                <w:sz w:val="24"/>
                <w:szCs w:val="24"/>
              </w:rPr>
              <w:t>8</w:t>
            </w:r>
            <w:r w:rsidR="005A5481" w:rsidRPr="005A5481">
              <w:rPr>
                <w:rFonts w:ascii="Arial" w:hAnsi="Arial" w:cs="Arial"/>
                <w:noProof/>
                <w:webHidden/>
                <w:sz w:val="24"/>
                <w:szCs w:val="24"/>
              </w:rPr>
              <w:fldChar w:fldCharType="end"/>
            </w:r>
          </w:hyperlink>
        </w:p>
        <w:p w14:paraId="38735A4D" w14:textId="746CD6D9" w:rsidR="005A5481" w:rsidRDefault="005A5481" w:rsidP="00467B01">
          <w:pPr>
            <w:spacing w:after="30" w:line="360" w:lineRule="auto"/>
          </w:pPr>
          <w:r w:rsidRPr="005A5481">
            <w:rPr>
              <w:rFonts w:ascii="Arial" w:hAnsi="Arial" w:cs="Arial"/>
              <w:noProof/>
              <w:sz w:val="24"/>
              <w:szCs w:val="24"/>
            </w:rPr>
            <w:fldChar w:fldCharType="end"/>
          </w:r>
        </w:p>
      </w:sdtContent>
    </w:sdt>
    <w:p w14:paraId="62AF8812" w14:textId="03041726" w:rsidR="005A5481" w:rsidRDefault="005A5481" w:rsidP="00467B01">
      <w:pPr>
        <w:spacing w:after="30"/>
        <w:rPr>
          <w:lang w:val="en-US"/>
        </w:rPr>
      </w:pPr>
    </w:p>
    <w:p w14:paraId="4EF8C2E7" w14:textId="3859F74E" w:rsidR="005A5481" w:rsidRDefault="005A5481" w:rsidP="00467B01">
      <w:pPr>
        <w:spacing w:after="30"/>
        <w:rPr>
          <w:lang w:val="en-US"/>
        </w:rPr>
      </w:pPr>
    </w:p>
    <w:p w14:paraId="6E713E94" w14:textId="097AAC67" w:rsidR="005A5481" w:rsidRDefault="005A5481" w:rsidP="00467B01">
      <w:pPr>
        <w:spacing w:after="30"/>
        <w:rPr>
          <w:lang w:val="en-US"/>
        </w:rPr>
      </w:pPr>
    </w:p>
    <w:p w14:paraId="4234AFFA" w14:textId="7A4FEB60" w:rsidR="005A5481" w:rsidRDefault="005A5481" w:rsidP="00467B01">
      <w:pPr>
        <w:spacing w:after="30"/>
        <w:rPr>
          <w:lang w:val="en-US"/>
        </w:rPr>
      </w:pPr>
    </w:p>
    <w:p w14:paraId="6705AEBE" w14:textId="600DAC60" w:rsidR="005A5481" w:rsidRDefault="005A5481" w:rsidP="00467B01">
      <w:pPr>
        <w:spacing w:after="30"/>
        <w:rPr>
          <w:lang w:val="en-US"/>
        </w:rPr>
      </w:pPr>
    </w:p>
    <w:p w14:paraId="079ADAA9" w14:textId="5AC33B91" w:rsidR="005A5481" w:rsidRDefault="005A5481" w:rsidP="00467B01">
      <w:pPr>
        <w:spacing w:after="30"/>
        <w:rPr>
          <w:lang w:val="en-US"/>
        </w:rPr>
      </w:pPr>
    </w:p>
    <w:p w14:paraId="0ED11008" w14:textId="0560BB08" w:rsidR="005A5481" w:rsidRDefault="005A5481" w:rsidP="00467B01">
      <w:pPr>
        <w:spacing w:after="30"/>
        <w:rPr>
          <w:lang w:val="en-US"/>
        </w:rPr>
      </w:pPr>
    </w:p>
    <w:p w14:paraId="6AF3D741" w14:textId="2795BF0B" w:rsidR="005A5481" w:rsidRDefault="005A5481" w:rsidP="00467B01">
      <w:pPr>
        <w:spacing w:after="30"/>
        <w:rPr>
          <w:lang w:val="en-US"/>
        </w:rPr>
      </w:pPr>
    </w:p>
    <w:p w14:paraId="36CEC829" w14:textId="77777777" w:rsidR="005A5481" w:rsidRDefault="005A5481" w:rsidP="00467B01">
      <w:pPr>
        <w:spacing w:after="30"/>
        <w:rPr>
          <w:lang w:val="en-US"/>
        </w:rPr>
      </w:pPr>
    </w:p>
    <w:p w14:paraId="417E5F90" w14:textId="77777777" w:rsidR="005A5481" w:rsidRDefault="005A5481" w:rsidP="00467B01">
      <w:pPr>
        <w:pStyle w:val="Heading1"/>
        <w:spacing w:after="30" w:line="360" w:lineRule="auto"/>
        <w:rPr>
          <w:rFonts w:ascii="Arial" w:hAnsi="Arial" w:cs="Arial"/>
          <w:b/>
          <w:bCs/>
          <w:color w:val="auto"/>
          <w:sz w:val="24"/>
          <w:szCs w:val="24"/>
          <w:lang w:val="en-US"/>
        </w:rPr>
      </w:pPr>
      <w:bookmarkStart w:id="0" w:name="_Toc99380256"/>
    </w:p>
    <w:p w14:paraId="2C8933BD" w14:textId="77777777" w:rsidR="005A5481" w:rsidRDefault="005A5481" w:rsidP="00467B01">
      <w:pPr>
        <w:pStyle w:val="Heading1"/>
        <w:spacing w:after="30" w:line="360" w:lineRule="auto"/>
        <w:rPr>
          <w:rFonts w:ascii="Arial" w:hAnsi="Arial" w:cs="Arial"/>
          <w:b/>
          <w:bCs/>
          <w:color w:val="auto"/>
          <w:sz w:val="24"/>
          <w:szCs w:val="24"/>
          <w:lang w:val="en-US"/>
        </w:rPr>
      </w:pPr>
    </w:p>
    <w:p w14:paraId="75A3013E" w14:textId="7A7AD76F" w:rsidR="005A5481" w:rsidRDefault="005A5481" w:rsidP="00467B01">
      <w:pPr>
        <w:pStyle w:val="Heading1"/>
        <w:spacing w:after="30" w:line="360" w:lineRule="auto"/>
        <w:rPr>
          <w:rFonts w:ascii="Arial" w:hAnsi="Arial" w:cs="Arial"/>
          <w:b/>
          <w:bCs/>
          <w:color w:val="auto"/>
          <w:sz w:val="24"/>
          <w:szCs w:val="24"/>
          <w:lang w:val="en-US"/>
        </w:rPr>
      </w:pPr>
    </w:p>
    <w:p w14:paraId="55A7C398" w14:textId="20078B3E" w:rsidR="005A5481" w:rsidRDefault="005A5481" w:rsidP="00467B01">
      <w:pPr>
        <w:spacing w:after="30"/>
        <w:rPr>
          <w:lang w:val="en-US"/>
        </w:rPr>
      </w:pPr>
    </w:p>
    <w:p w14:paraId="5C758803" w14:textId="23EFC7AA" w:rsidR="005A5481" w:rsidRDefault="005A5481" w:rsidP="00467B01">
      <w:pPr>
        <w:spacing w:after="30"/>
        <w:rPr>
          <w:lang w:val="en-US"/>
        </w:rPr>
      </w:pPr>
    </w:p>
    <w:p w14:paraId="40CB7FCD" w14:textId="77777777" w:rsidR="005A5481" w:rsidRPr="005A5481" w:rsidRDefault="005A5481" w:rsidP="00467B01">
      <w:pPr>
        <w:spacing w:after="30"/>
        <w:rPr>
          <w:lang w:val="en-US"/>
        </w:rPr>
      </w:pPr>
    </w:p>
    <w:p w14:paraId="2C0A919D" w14:textId="59538F08" w:rsidR="00F3648B" w:rsidRPr="00242491" w:rsidRDefault="00BF4D35" w:rsidP="00467B01">
      <w:pPr>
        <w:pStyle w:val="Heading1"/>
        <w:spacing w:after="30" w:line="360" w:lineRule="auto"/>
        <w:rPr>
          <w:rFonts w:ascii="Arial" w:hAnsi="Arial" w:cs="Arial"/>
          <w:b/>
          <w:bCs/>
          <w:color w:val="auto"/>
          <w:sz w:val="24"/>
          <w:szCs w:val="24"/>
          <w:lang w:val="en-US"/>
        </w:rPr>
      </w:pPr>
      <w:r w:rsidRPr="00242491">
        <w:rPr>
          <w:rFonts w:ascii="Arial" w:hAnsi="Arial" w:cs="Arial"/>
          <w:b/>
          <w:bCs/>
          <w:color w:val="auto"/>
          <w:sz w:val="24"/>
          <w:szCs w:val="24"/>
          <w:lang w:val="en-US"/>
        </w:rPr>
        <w:t>Introduction</w:t>
      </w:r>
      <w:bookmarkEnd w:id="0"/>
    </w:p>
    <w:p w14:paraId="3AC03C6B" w14:textId="5222EF6C" w:rsidR="00BF4D35" w:rsidRPr="00242491" w:rsidRDefault="00BF4D35" w:rsidP="00467B01">
      <w:pPr>
        <w:spacing w:after="30" w:line="360" w:lineRule="auto"/>
        <w:rPr>
          <w:rFonts w:ascii="Arial" w:hAnsi="Arial" w:cs="Arial"/>
          <w:sz w:val="24"/>
          <w:szCs w:val="24"/>
          <w:lang w:val="en-US"/>
        </w:rPr>
      </w:pPr>
      <w:r w:rsidRPr="00242491">
        <w:rPr>
          <w:rFonts w:ascii="Arial" w:hAnsi="Arial" w:cs="Arial"/>
          <w:sz w:val="24"/>
          <w:szCs w:val="24"/>
          <w:lang w:val="en-US"/>
        </w:rPr>
        <w:t>In the report</w:t>
      </w:r>
      <w:r w:rsidR="004E3797" w:rsidRPr="00242491">
        <w:rPr>
          <w:rFonts w:ascii="Arial" w:hAnsi="Arial" w:cs="Arial"/>
          <w:sz w:val="24"/>
          <w:szCs w:val="24"/>
          <w:lang w:val="en-US"/>
        </w:rPr>
        <w:t>,</w:t>
      </w:r>
      <w:r w:rsidRPr="00242491">
        <w:rPr>
          <w:rFonts w:ascii="Arial" w:hAnsi="Arial" w:cs="Arial"/>
          <w:sz w:val="24"/>
          <w:szCs w:val="24"/>
          <w:lang w:val="en-US"/>
        </w:rPr>
        <w:t xml:space="preserve"> I discuss </w:t>
      </w:r>
      <w:r w:rsidR="006D31B2" w:rsidRPr="00242491">
        <w:rPr>
          <w:rFonts w:ascii="Arial" w:hAnsi="Arial" w:cs="Arial"/>
          <w:sz w:val="24"/>
          <w:szCs w:val="24"/>
          <w:lang w:val="en-US"/>
        </w:rPr>
        <w:t>my</w:t>
      </w:r>
      <w:r w:rsidRPr="00242491">
        <w:rPr>
          <w:rFonts w:ascii="Arial" w:hAnsi="Arial" w:cs="Arial"/>
          <w:sz w:val="24"/>
          <w:szCs w:val="24"/>
          <w:lang w:val="en-US"/>
        </w:rPr>
        <w:t xml:space="preserve"> personal experience of learning about innovation</w:t>
      </w:r>
      <w:r w:rsidR="004E3797" w:rsidRPr="00242491">
        <w:rPr>
          <w:rFonts w:ascii="Arial" w:hAnsi="Arial" w:cs="Arial"/>
          <w:sz w:val="24"/>
          <w:szCs w:val="24"/>
          <w:lang w:val="en-US"/>
        </w:rPr>
        <w:t xml:space="preserve">, creativity, and </w:t>
      </w:r>
      <w:r w:rsidR="006D31B2" w:rsidRPr="00242491">
        <w:rPr>
          <w:rFonts w:ascii="Arial" w:hAnsi="Arial" w:cs="Arial"/>
          <w:sz w:val="24"/>
          <w:szCs w:val="24"/>
          <w:lang w:val="en-US"/>
        </w:rPr>
        <w:t xml:space="preserve">an </w:t>
      </w:r>
      <w:r w:rsidR="004E3797" w:rsidRPr="00242491">
        <w:rPr>
          <w:rFonts w:ascii="Arial" w:hAnsi="Arial" w:cs="Arial"/>
          <w:sz w:val="24"/>
          <w:szCs w:val="24"/>
          <w:lang w:val="en-US"/>
        </w:rPr>
        <w:t>enterprising mindset to recognize the value in the health and social care profession.</w:t>
      </w:r>
      <w:r w:rsidR="004B3E0A" w:rsidRPr="00242491">
        <w:rPr>
          <w:rFonts w:ascii="Arial" w:hAnsi="Arial" w:cs="Arial"/>
          <w:sz w:val="24"/>
          <w:szCs w:val="24"/>
          <w:lang w:val="en-US"/>
        </w:rPr>
        <w:t xml:space="preserve"> Firstly</w:t>
      </w:r>
      <w:r w:rsidR="00A3759F" w:rsidRPr="00242491">
        <w:rPr>
          <w:rFonts w:ascii="Arial" w:hAnsi="Arial" w:cs="Arial"/>
          <w:sz w:val="24"/>
          <w:szCs w:val="24"/>
          <w:lang w:val="en-US"/>
        </w:rPr>
        <w:t>,</w:t>
      </w:r>
      <w:r w:rsidR="004B3E0A" w:rsidRPr="00242491">
        <w:rPr>
          <w:rFonts w:ascii="Arial" w:hAnsi="Arial" w:cs="Arial"/>
          <w:sz w:val="24"/>
          <w:szCs w:val="24"/>
          <w:lang w:val="en-US"/>
        </w:rPr>
        <w:t xml:space="preserve"> I introduce health and social care.</w:t>
      </w:r>
      <w:r w:rsidR="004E3797" w:rsidRPr="00242491">
        <w:rPr>
          <w:rFonts w:ascii="Arial" w:hAnsi="Arial" w:cs="Arial"/>
          <w:sz w:val="24"/>
          <w:szCs w:val="24"/>
          <w:lang w:val="en-US"/>
        </w:rPr>
        <w:t xml:space="preserve"> </w:t>
      </w:r>
      <w:r w:rsidR="004B3E0A" w:rsidRPr="00242491">
        <w:rPr>
          <w:rFonts w:ascii="Arial" w:hAnsi="Arial" w:cs="Arial"/>
          <w:sz w:val="24"/>
          <w:szCs w:val="24"/>
          <w:lang w:val="en-US"/>
        </w:rPr>
        <w:t xml:space="preserve">Health and social consideration are the healing of weakened health and logical circumstances in hospitals, wellness </w:t>
      </w:r>
      <w:r w:rsidR="00467B01" w:rsidRPr="00242491">
        <w:rPr>
          <w:rFonts w:ascii="Arial" w:hAnsi="Arial" w:cs="Arial"/>
          <w:sz w:val="24"/>
          <w:szCs w:val="24"/>
          <w:lang w:val="en-US"/>
        </w:rPr>
        <w:t>cent</w:t>
      </w:r>
      <w:r w:rsidR="00AD0D82">
        <w:rPr>
          <w:rFonts w:ascii="Arial" w:hAnsi="Arial" w:cs="Arial"/>
          <w:sz w:val="24"/>
          <w:szCs w:val="24"/>
          <w:lang w:val="en-US"/>
        </w:rPr>
        <w:t>res</w:t>
      </w:r>
      <w:r w:rsidR="004B3E0A" w:rsidRPr="00242491">
        <w:rPr>
          <w:rFonts w:ascii="Arial" w:hAnsi="Arial" w:cs="Arial"/>
          <w:sz w:val="24"/>
          <w:szCs w:val="24"/>
          <w:lang w:val="en-US"/>
        </w:rPr>
        <w:t xml:space="preserve">, and in the local area. Social consideration is the consideration and assistance of inclined people, mostly in the immediate vicinity. </w:t>
      </w:r>
      <w:r w:rsidR="003E5828" w:rsidRPr="00242491">
        <w:rPr>
          <w:rFonts w:ascii="Arial" w:hAnsi="Arial" w:cs="Arial"/>
          <w:sz w:val="24"/>
          <w:szCs w:val="24"/>
          <w:lang w:val="en-US"/>
        </w:rPr>
        <w:t>Moreover</w:t>
      </w:r>
      <w:r w:rsidR="00A3759F" w:rsidRPr="00242491">
        <w:rPr>
          <w:rFonts w:ascii="Arial" w:hAnsi="Arial" w:cs="Arial"/>
          <w:sz w:val="24"/>
          <w:szCs w:val="24"/>
          <w:lang w:val="en-US"/>
        </w:rPr>
        <w:t>, I discuss one of the topics from each of the four units</w:t>
      </w:r>
      <w:r w:rsidR="0046065C" w:rsidRPr="00242491">
        <w:rPr>
          <w:rFonts w:ascii="Arial" w:hAnsi="Arial" w:cs="Arial"/>
          <w:sz w:val="24"/>
          <w:szCs w:val="24"/>
          <w:lang w:val="en-US"/>
        </w:rPr>
        <w:t xml:space="preserve"> which helped me to know about the creativity and values of the health and social care profession. </w:t>
      </w:r>
      <w:r w:rsidR="00676551" w:rsidRPr="00242491">
        <w:rPr>
          <w:rFonts w:ascii="Arial" w:hAnsi="Arial" w:cs="Arial"/>
          <w:sz w:val="24"/>
          <w:szCs w:val="24"/>
          <w:lang w:val="en-US"/>
        </w:rPr>
        <w:t xml:space="preserve">From unit 1, I choose how innovation changes the world of health and social care. From unit 2, I choose </w:t>
      </w:r>
      <w:r w:rsidR="00B825F7" w:rsidRPr="00242491">
        <w:rPr>
          <w:rFonts w:ascii="Arial" w:hAnsi="Arial" w:cs="Arial"/>
          <w:sz w:val="24"/>
          <w:szCs w:val="24"/>
          <w:lang w:val="en-US"/>
        </w:rPr>
        <w:t xml:space="preserve">change-making in health and social care. From unit 3, I choose collaboration not competition. Lastly from unit 4, I choose </w:t>
      </w:r>
      <w:r w:rsidR="006127B9" w:rsidRPr="00242491">
        <w:rPr>
          <w:rFonts w:ascii="Arial" w:hAnsi="Arial" w:cs="Arial"/>
          <w:sz w:val="24"/>
          <w:szCs w:val="24"/>
          <w:lang w:val="en-US"/>
        </w:rPr>
        <w:t>measuring success for the health and social care professionals.</w:t>
      </w:r>
    </w:p>
    <w:p w14:paraId="48FC7407" w14:textId="5655CCBD" w:rsidR="00B877F7" w:rsidRPr="00242491" w:rsidRDefault="00B877F7" w:rsidP="00467B01">
      <w:pPr>
        <w:pStyle w:val="Heading1"/>
        <w:spacing w:after="30" w:line="360" w:lineRule="auto"/>
        <w:rPr>
          <w:rFonts w:ascii="Arial" w:hAnsi="Arial" w:cs="Arial"/>
          <w:b/>
          <w:bCs/>
          <w:color w:val="auto"/>
          <w:sz w:val="24"/>
          <w:szCs w:val="24"/>
          <w:lang w:val="en-US"/>
        </w:rPr>
      </w:pPr>
      <w:bookmarkStart w:id="1" w:name="_Toc99380257"/>
      <w:r w:rsidRPr="00242491">
        <w:rPr>
          <w:rFonts w:ascii="Arial" w:hAnsi="Arial" w:cs="Arial"/>
          <w:b/>
          <w:bCs/>
          <w:color w:val="auto"/>
          <w:sz w:val="24"/>
          <w:szCs w:val="24"/>
          <w:lang w:val="en-US"/>
        </w:rPr>
        <w:t>Unit 1: How Innovation changes the world</w:t>
      </w:r>
      <w:bookmarkEnd w:id="1"/>
    </w:p>
    <w:p w14:paraId="1B5AF7B0" w14:textId="365E2292" w:rsidR="005D34BD" w:rsidRPr="00242491" w:rsidRDefault="00046051" w:rsidP="00467B01">
      <w:pPr>
        <w:spacing w:after="30" w:line="360" w:lineRule="auto"/>
        <w:rPr>
          <w:rFonts w:ascii="Arial" w:hAnsi="Arial" w:cs="Arial"/>
          <w:sz w:val="24"/>
          <w:szCs w:val="24"/>
          <w:lang w:val="en-US"/>
        </w:rPr>
      </w:pPr>
      <w:r w:rsidRPr="00242491">
        <w:rPr>
          <w:rFonts w:ascii="Arial" w:hAnsi="Arial" w:cs="Arial"/>
          <w:sz w:val="24"/>
          <w:szCs w:val="24"/>
          <w:lang w:val="en-US"/>
        </w:rPr>
        <w:t>In unit 1, innovation and change</w:t>
      </w:r>
      <w:r w:rsidR="002E1F71" w:rsidRPr="00242491">
        <w:rPr>
          <w:rFonts w:ascii="Arial" w:hAnsi="Arial" w:cs="Arial"/>
          <w:sz w:val="24"/>
          <w:szCs w:val="24"/>
          <w:lang w:val="en-US"/>
        </w:rPr>
        <w:t xml:space="preserve"> </w:t>
      </w:r>
      <w:r w:rsidRPr="00242491">
        <w:rPr>
          <w:rFonts w:ascii="Arial" w:hAnsi="Arial" w:cs="Arial"/>
          <w:sz w:val="24"/>
          <w:szCs w:val="24"/>
          <w:lang w:val="en-US"/>
        </w:rPr>
        <w:t>are discussed.</w:t>
      </w:r>
      <w:r w:rsidR="00334FCD" w:rsidRPr="00242491">
        <w:rPr>
          <w:rFonts w:ascii="Arial" w:hAnsi="Arial" w:cs="Arial"/>
          <w:sz w:val="24"/>
          <w:szCs w:val="24"/>
          <w:lang w:val="en-US"/>
        </w:rPr>
        <w:t xml:space="preserve"> In this, how innovation changes the world is mentioned.</w:t>
      </w:r>
      <w:r w:rsidRPr="00242491">
        <w:rPr>
          <w:rFonts w:ascii="Arial" w:hAnsi="Arial" w:cs="Arial"/>
          <w:sz w:val="24"/>
          <w:szCs w:val="24"/>
          <w:lang w:val="en-US"/>
        </w:rPr>
        <w:t xml:space="preserve"> </w:t>
      </w:r>
      <w:r w:rsidR="008E00A6" w:rsidRPr="00242491">
        <w:rPr>
          <w:rFonts w:ascii="Arial" w:hAnsi="Arial" w:cs="Arial"/>
          <w:sz w:val="24"/>
          <w:szCs w:val="24"/>
          <w:lang w:val="en-US"/>
        </w:rPr>
        <w:t>I learned that Innovation refers to the customer cost approach, method by method, to developing responses that satisfy rising desires and implicit needs, as well as depicting the desire for cent</w:t>
      </w:r>
      <w:r w:rsidR="00217304">
        <w:rPr>
          <w:rFonts w:ascii="Arial" w:hAnsi="Arial" w:cs="Arial"/>
          <w:sz w:val="24"/>
          <w:szCs w:val="24"/>
          <w:lang w:val="en-US"/>
        </w:rPr>
        <w:t>re</w:t>
      </w:r>
      <w:r w:rsidR="008E00A6" w:rsidRPr="00242491">
        <w:rPr>
          <w:rFonts w:ascii="Arial" w:hAnsi="Arial" w:cs="Arial"/>
          <w:sz w:val="24"/>
          <w:szCs w:val="24"/>
          <w:lang w:val="en-US"/>
        </w:rPr>
        <w:t>s of commerce in particular ways</w:t>
      </w:r>
      <w:sdt>
        <w:sdtPr>
          <w:rPr>
            <w:rFonts w:ascii="Arial" w:hAnsi="Arial" w:cs="Arial"/>
            <w:sz w:val="24"/>
            <w:szCs w:val="24"/>
            <w:lang w:val="en-US"/>
          </w:rPr>
          <w:id w:val="-1624993009"/>
          <w:citation/>
        </w:sdtPr>
        <w:sdtEndPr/>
        <w:sdtContent>
          <w:r w:rsidR="00805BB9" w:rsidRPr="00242491">
            <w:rPr>
              <w:rFonts w:ascii="Arial" w:hAnsi="Arial" w:cs="Arial"/>
              <w:sz w:val="24"/>
              <w:szCs w:val="24"/>
              <w:lang w:val="en-US"/>
            </w:rPr>
            <w:fldChar w:fldCharType="begin"/>
          </w:r>
          <w:r w:rsidR="00805BB9" w:rsidRPr="00242491">
            <w:rPr>
              <w:rFonts w:ascii="Arial" w:hAnsi="Arial" w:cs="Arial"/>
              <w:sz w:val="24"/>
              <w:szCs w:val="24"/>
              <w:lang w:val="en-US"/>
            </w:rPr>
            <w:instrText xml:space="preserve"> CITATION Raj181 \l 1033 </w:instrText>
          </w:r>
          <w:r w:rsidR="00805BB9" w:rsidRPr="00242491">
            <w:rPr>
              <w:rFonts w:ascii="Arial" w:hAnsi="Arial" w:cs="Arial"/>
              <w:sz w:val="24"/>
              <w:szCs w:val="24"/>
              <w:lang w:val="en-US"/>
            </w:rPr>
            <w:fldChar w:fldCharType="separate"/>
          </w:r>
          <w:r w:rsidR="00805BB9" w:rsidRPr="00242491">
            <w:rPr>
              <w:rFonts w:ascii="Arial" w:hAnsi="Arial" w:cs="Arial"/>
              <w:noProof/>
              <w:sz w:val="24"/>
              <w:szCs w:val="24"/>
              <w:lang w:val="en-US"/>
            </w:rPr>
            <w:t xml:space="preserve"> (Kohli &amp; Melville, 2018)</w:t>
          </w:r>
          <w:r w:rsidR="00805BB9" w:rsidRPr="00242491">
            <w:rPr>
              <w:rFonts w:ascii="Arial" w:hAnsi="Arial" w:cs="Arial"/>
              <w:sz w:val="24"/>
              <w:szCs w:val="24"/>
              <w:lang w:val="en-US"/>
            </w:rPr>
            <w:fldChar w:fldCharType="end"/>
          </w:r>
        </w:sdtContent>
      </w:sdt>
      <w:r w:rsidR="008E00A6" w:rsidRPr="00242491">
        <w:rPr>
          <w:rFonts w:ascii="Arial" w:hAnsi="Arial" w:cs="Arial"/>
          <w:sz w:val="24"/>
          <w:szCs w:val="24"/>
          <w:lang w:val="en-US"/>
        </w:rPr>
        <w:t>. On the other hand, change involves starting and considering the consequences of late business processes, hierarchical constructions, and culture. I also learned that new technology such as faster programming projects and devices, and advanced build structures are developing and changing the way we do business around the world</w:t>
      </w:r>
      <w:sdt>
        <w:sdtPr>
          <w:rPr>
            <w:rFonts w:ascii="Arial" w:hAnsi="Arial" w:cs="Arial"/>
            <w:sz w:val="24"/>
            <w:szCs w:val="24"/>
            <w:lang w:val="en-US"/>
          </w:rPr>
          <w:id w:val="1405409715"/>
          <w:citation/>
        </w:sdtPr>
        <w:sdtEndPr/>
        <w:sdtContent>
          <w:r w:rsidR="0079778C" w:rsidRPr="00242491">
            <w:rPr>
              <w:rFonts w:ascii="Arial" w:hAnsi="Arial" w:cs="Arial"/>
              <w:sz w:val="24"/>
              <w:szCs w:val="24"/>
              <w:lang w:val="en-US"/>
            </w:rPr>
            <w:fldChar w:fldCharType="begin"/>
          </w:r>
          <w:r w:rsidR="0079778C" w:rsidRPr="00242491">
            <w:rPr>
              <w:rFonts w:ascii="Arial" w:hAnsi="Arial" w:cs="Arial"/>
              <w:sz w:val="24"/>
              <w:szCs w:val="24"/>
              <w:lang w:val="en-US"/>
            </w:rPr>
            <w:instrText xml:space="preserve"> CITATION Ogu18 \l 1033 </w:instrText>
          </w:r>
          <w:r w:rsidR="0079778C" w:rsidRPr="00242491">
            <w:rPr>
              <w:rFonts w:ascii="Arial" w:hAnsi="Arial" w:cs="Arial"/>
              <w:sz w:val="24"/>
              <w:szCs w:val="24"/>
              <w:lang w:val="en-US"/>
            </w:rPr>
            <w:fldChar w:fldCharType="separate"/>
          </w:r>
          <w:r w:rsidR="0079778C" w:rsidRPr="00242491">
            <w:rPr>
              <w:rFonts w:ascii="Arial" w:hAnsi="Arial" w:cs="Arial"/>
              <w:noProof/>
              <w:sz w:val="24"/>
              <w:szCs w:val="24"/>
              <w:lang w:val="en-US"/>
            </w:rPr>
            <w:t xml:space="preserve"> (Acar, et al., 2018)</w:t>
          </w:r>
          <w:r w:rsidR="0079778C" w:rsidRPr="00242491">
            <w:rPr>
              <w:rFonts w:ascii="Arial" w:hAnsi="Arial" w:cs="Arial"/>
              <w:sz w:val="24"/>
              <w:szCs w:val="24"/>
              <w:lang w:val="en-US"/>
            </w:rPr>
            <w:fldChar w:fldCharType="end"/>
          </w:r>
        </w:sdtContent>
      </w:sdt>
      <w:r w:rsidR="008E00A6" w:rsidRPr="00242491">
        <w:rPr>
          <w:rFonts w:ascii="Arial" w:hAnsi="Arial" w:cs="Arial"/>
          <w:sz w:val="24"/>
          <w:szCs w:val="24"/>
          <w:lang w:val="en-US"/>
        </w:rPr>
        <w:t xml:space="preserve">. </w:t>
      </w:r>
      <w:r w:rsidR="005D34BD" w:rsidRPr="00242491">
        <w:rPr>
          <w:rFonts w:ascii="Arial" w:hAnsi="Arial" w:cs="Arial"/>
          <w:sz w:val="24"/>
          <w:szCs w:val="24"/>
          <w:lang w:val="en-US"/>
        </w:rPr>
        <w:t>I learned that innovation is the foundation of a better society because it solves these friendly problems and complements society's capacity for action. It is dedicated to solving common problems, often new times, in a viable and environmentally friendly way.</w:t>
      </w:r>
    </w:p>
    <w:p w14:paraId="6B25DD7A" w14:textId="20B63D3A" w:rsidR="000F4D33" w:rsidRPr="00242491" w:rsidRDefault="000F4D33" w:rsidP="00467B01">
      <w:pPr>
        <w:spacing w:after="30" w:line="360" w:lineRule="auto"/>
        <w:rPr>
          <w:rFonts w:ascii="Arial" w:hAnsi="Arial" w:cs="Arial"/>
          <w:sz w:val="24"/>
          <w:szCs w:val="24"/>
          <w:lang w:val="en-US"/>
        </w:rPr>
      </w:pPr>
      <w:r w:rsidRPr="00242491">
        <w:rPr>
          <w:rFonts w:ascii="Arial" w:hAnsi="Arial" w:cs="Arial"/>
          <w:sz w:val="24"/>
          <w:szCs w:val="24"/>
          <w:lang w:val="en-US"/>
        </w:rPr>
        <w:lastRenderedPageBreak/>
        <w:t xml:space="preserve">The future of healthcare relies on six key areas: </w:t>
      </w:r>
      <w:r w:rsidR="00ED179A" w:rsidRPr="00242491">
        <w:rPr>
          <w:rFonts w:ascii="Arial" w:hAnsi="Arial" w:cs="Arial"/>
          <w:sz w:val="24"/>
          <w:szCs w:val="24"/>
          <w:lang w:val="en-US"/>
        </w:rPr>
        <w:t>s</w:t>
      </w:r>
      <w:r w:rsidRPr="00242491">
        <w:rPr>
          <w:rFonts w:ascii="Arial" w:hAnsi="Arial" w:cs="Arial"/>
          <w:sz w:val="24"/>
          <w:szCs w:val="24"/>
          <w:lang w:val="en-US"/>
        </w:rPr>
        <w:t xml:space="preserve">hared </w:t>
      </w:r>
      <w:r w:rsidR="00ED179A" w:rsidRPr="00242491">
        <w:rPr>
          <w:rFonts w:ascii="Arial" w:hAnsi="Arial" w:cs="Arial"/>
          <w:sz w:val="24"/>
          <w:szCs w:val="24"/>
          <w:lang w:val="en-US"/>
        </w:rPr>
        <w:t>r</w:t>
      </w:r>
      <w:r w:rsidRPr="00242491">
        <w:rPr>
          <w:rFonts w:ascii="Arial" w:hAnsi="Arial" w:cs="Arial"/>
          <w:sz w:val="24"/>
          <w:szCs w:val="24"/>
          <w:lang w:val="en-US"/>
        </w:rPr>
        <w:t xml:space="preserve">eality, </w:t>
      </w:r>
      <w:r w:rsidR="00ED179A" w:rsidRPr="00242491">
        <w:rPr>
          <w:rFonts w:ascii="Arial" w:hAnsi="Arial" w:cs="Arial"/>
          <w:sz w:val="24"/>
          <w:szCs w:val="24"/>
          <w:lang w:val="en-US"/>
        </w:rPr>
        <w:t>i</w:t>
      </w:r>
      <w:r w:rsidRPr="00242491">
        <w:rPr>
          <w:rFonts w:ascii="Arial" w:hAnsi="Arial" w:cs="Arial"/>
          <w:sz w:val="24"/>
          <w:szCs w:val="24"/>
          <w:lang w:val="en-US"/>
        </w:rPr>
        <w:t xml:space="preserve">nteroperability, </w:t>
      </w:r>
      <w:r w:rsidR="00ED179A" w:rsidRPr="00242491">
        <w:rPr>
          <w:rFonts w:ascii="Arial" w:hAnsi="Arial" w:cs="Arial"/>
          <w:sz w:val="24"/>
          <w:szCs w:val="24"/>
          <w:lang w:val="en-US"/>
        </w:rPr>
        <w:t>f</w:t>
      </w:r>
      <w:r w:rsidRPr="00242491">
        <w:rPr>
          <w:rFonts w:ascii="Arial" w:hAnsi="Arial" w:cs="Arial"/>
          <w:sz w:val="24"/>
          <w:szCs w:val="24"/>
          <w:lang w:val="en-US"/>
        </w:rPr>
        <w:t xml:space="preserve">air </w:t>
      </w:r>
      <w:r w:rsidR="00ED179A" w:rsidRPr="00242491">
        <w:rPr>
          <w:rFonts w:ascii="Arial" w:hAnsi="Arial" w:cs="Arial"/>
          <w:sz w:val="24"/>
          <w:szCs w:val="24"/>
          <w:lang w:val="en-US"/>
        </w:rPr>
        <w:t>a</w:t>
      </w:r>
      <w:r w:rsidRPr="00242491">
        <w:rPr>
          <w:rFonts w:ascii="Arial" w:hAnsi="Arial" w:cs="Arial"/>
          <w:sz w:val="24"/>
          <w:szCs w:val="24"/>
          <w:lang w:val="en-US"/>
        </w:rPr>
        <w:t xml:space="preserve">ccess, </w:t>
      </w:r>
      <w:r w:rsidR="00ED179A" w:rsidRPr="00242491">
        <w:rPr>
          <w:rFonts w:ascii="Arial" w:hAnsi="Arial" w:cs="Arial"/>
          <w:sz w:val="24"/>
          <w:szCs w:val="24"/>
          <w:lang w:val="en-US"/>
        </w:rPr>
        <w:t>e</w:t>
      </w:r>
      <w:r w:rsidRPr="00242491">
        <w:rPr>
          <w:rFonts w:ascii="Arial" w:hAnsi="Arial" w:cs="Arial"/>
          <w:sz w:val="24"/>
          <w:szCs w:val="24"/>
          <w:lang w:val="en-US"/>
        </w:rPr>
        <w:t xml:space="preserve">ngaged </w:t>
      </w:r>
      <w:r w:rsidR="00ED179A" w:rsidRPr="00242491">
        <w:rPr>
          <w:rFonts w:ascii="Arial" w:hAnsi="Arial" w:cs="Arial"/>
          <w:sz w:val="24"/>
          <w:szCs w:val="24"/>
          <w:lang w:val="en-US"/>
        </w:rPr>
        <w:t>b</w:t>
      </w:r>
      <w:r w:rsidRPr="00242491">
        <w:rPr>
          <w:rFonts w:ascii="Arial" w:hAnsi="Arial" w:cs="Arial"/>
          <w:sz w:val="24"/>
          <w:szCs w:val="24"/>
          <w:lang w:val="en-US"/>
        </w:rPr>
        <w:t xml:space="preserve">uyers, </w:t>
      </w:r>
      <w:r w:rsidR="00ED179A" w:rsidRPr="00242491">
        <w:rPr>
          <w:rFonts w:ascii="Arial" w:hAnsi="Arial" w:cs="Arial"/>
          <w:sz w:val="24"/>
          <w:szCs w:val="24"/>
          <w:lang w:val="en-US"/>
        </w:rPr>
        <w:t>l</w:t>
      </w:r>
      <w:r w:rsidRPr="00242491">
        <w:rPr>
          <w:rFonts w:ascii="Arial" w:hAnsi="Arial" w:cs="Arial"/>
          <w:sz w:val="24"/>
          <w:szCs w:val="24"/>
          <w:lang w:val="en-US"/>
        </w:rPr>
        <w:t xml:space="preserve">eading </w:t>
      </w:r>
      <w:r w:rsidR="00ED179A" w:rsidRPr="00242491">
        <w:rPr>
          <w:rFonts w:ascii="Arial" w:hAnsi="Arial" w:cs="Arial"/>
          <w:sz w:val="24"/>
          <w:szCs w:val="24"/>
          <w:lang w:val="en-US"/>
        </w:rPr>
        <w:t>c</w:t>
      </w:r>
      <w:r w:rsidRPr="00242491">
        <w:rPr>
          <w:rFonts w:ascii="Arial" w:hAnsi="Arial" w:cs="Arial"/>
          <w:sz w:val="24"/>
          <w:szCs w:val="24"/>
          <w:lang w:val="en-US"/>
        </w:rPr>
        <w:t xml:space="preserve">hange, and </w:t>
      </w:r>
      <w:r w:rsidR="00ED179A" w:rsidRPr="00242491">
        <w:rPr>
          <w:rFonts w:ascii="Arial" w:hAnsi="Arial" w:cs="Arial"/>
          <w:sz w:val="24"/>
          <w:szCs w:val="24"/>
          <w:lang w:val="en-US"/>
        </w:rPr>
        <w:t>c</w:t>
      </w:r>
      <w:r w:rsidRPr="00242491">
        <w:rPr>
          <w:rFonts w:ascii="Arial" w:hAnsi="Arial" w:cs="Arial"/>
          <w:sz w:val="24"/>
          <w:szCs w:val="24"/>
          <w:lang w:val="en-US"/>
        </w:rPr>
        <w:t xml:space="preserve">linical </w:t>
      </w:r>
      <w:r w:rsidR="00ED179A" w:rsidRPr="00242491">
        <w:rPr>
          <w:rFonts w:ascii="Arial" w:hAnsi="Arial" w:cs="Arial"/>
          <w:sz w:val="24"/>
          <w:szCs w:val="24"/>
          <w:lang w:val="en-US"/>
        </w:rPr>
        <w:t>l</w:t>
      </w:r>
      <w:r w:rsidRPr="00242491">
        <w:rPr>
          <w:rFonts w:ascii="Arial" w:hAnsi="Arial" w:cs="Arial"/>
          <w:sz w:val="24"/>
          <w:szCs w:val="24"/>
          <w:lang w:val="en-US"/>
        </w:rPr>
        <w:t xml:space="preserve">eaps to collectively re-examine current wellness devices, from treatment-based, fully traditional Consider anticipation and prosperity. The future of healthcare includes realistic periods that reflect the logical history of those affected, ongoing well-being, inclusivity, and financial information, all of which help support the independent leadership of </w:t>
      </w:r>
      <w:r w:rsidR="002A45F3" w:rsidRPr="00242491">
        <w:rPr>
          <w:rFonts w:ascii="Arial" w:hAnsi="Arial" w:cs="Arial"/>
          <w:sz w:val="24"/>
          <w:szCs w:val="24"/>
          <w:lang w:val="en-US"/>
        </w:rPr>
        <w:t>healthcare</w:t>
      </w:r>
      <w:r w:rsidRPr="00242491">
        <w:rPr>
          <w:rFonts w:ascii="Arial" w:hAnsi="Arial" w:cs="Arial"/>
          <w:sz w:val="24"/>
          <w:szCs w:val="24"/>
          <w:lang w:val="en-US"/>
        </w:rPr>
        <w:t xml:space="preserve"> to improve the well-being of compromised individuals and reduce costs, always connected. The first is to expand the </w:t>
      </w:r>
      <w:r w:rsidR="00E54177" w:rsidRPr="00242491">
        <w:rPr>
          <w:rFonts w:ascii="Arial" w:hAnsi="Arial" w:cs="Arial"/>
          <w:sz w:val="24"/>
          <w:szCs w:val="24"/>
          <w:lang w:val="en-US"/>
        </w:rPr>
        <w:t>a</w:t>
      </w:r>
      <w:r w:rsidRPr="00242491">
        <w:rPr>
          <w:rFonts w:ascii="Arial" w:hAnsi="Arial" w:cs="Arial"/>
          <w:sz w:val="24"/>
          <w:szCs w:val="24"/>
          <w:lang w:val="en-US"/>
        </w:rPr>
        <w:t>cquisition section to include health information for affected individuals</w:t>
      </w:r>
      <w:sdt>
        <w:sdtPr>
          <w:rPr>
            <w:rFonts w:ascii="Arial" w:hAnsi="Arial" w:cs="Arial"/>
            <w:sz w:val="24"/>
            <w:szCs w:val="24"/>
            <w:lang w:val="en-US"/>
          </w:rPr>
          <w:id w:val="444199693"/>
          <w:citation/>
        </w:sdtPr>
        <w:sdtEndPr/>
        <w:sdtContent>
          <w:r w:rsidR="00866D14">
            <w:rPr>
              <w:rFonts w:ascii="Arial" w:hAnsi="Arial" w:cs="Arial"/>
              <w:sz w:val="24"/>
              <w:szCs w:val="24"/>
              <w:lang w:val="en-US"/>
            </w:rPr>
            <w:fldChar w:fldCharType="begin"/>
          </w:r>
          <w:r w:rsidR="00866D14">
            <w:rPr>
              <w:rFonts w:ascii="Arial" w:hAnsi="Arial" w:cs="Arial"/>
              <w:sz w:val="24"/>
              <w:szCs w:val="24"/>
              <w:lang w:val="en-US"/>
            </w:rPr>
            <w:instrText xml:space="preserve"> CITATION Asa19 \l 1033 </w:instrText>
          </w:r>
          <w:r w:rsidR="00866D14">
            <w:rPr>
              <w:rFonts w:ascii="Arial" w:hAnsi="Arial" w:cs="Arial"/>
              <w:sz w:val="24"/>
              <w:szCs w:val="24"/>
              <w:lang w:val="en-US"/>
            </w:rPr>
            <w:fldChar w:fldCharType="separate"/>
          </w:r>
          <w:r w:rsidR="00866D14">
            <w:rPr>
              <w:rFonts w:ascii="Arial" w:hAnsi="Arial" w:cs="Arial"/>
              <w:noProof/>
              <w:sz w:val="24"/>
              <w:szCs w:val="24"/>
              <w:lang w:val="en-US"/>
            </w:rPr>
            <w:t xml:space="preserve"> </w:t>
          </w:r>
          <w:r w:rsidR="00866D14" w:rsidRPr="00866D14">
            <w:rPr>
              <w:rFonts w:ascii="Arial" w:hAnsi="Arial" w:cs="Arial"/>
              <w:noProof/>
              <w:sz w:val="24"/>
              <w:szCs w:val="24"/>
              <w:lang w:val="en-US"/>
            </w:rPr>
            <w:t>(Siyal, et al., 2019)</w:t>
          </w:r>
          <w:r w:rsidR="00866D14">
            <w:rPr>
              <w:rFonts w:ascii="Arial" w:hAnsi="Arial" w:cs="Arial"/>
              <w:sz w:val="24"/>
              <w:szCs w:val="24"/>
              <w:lang w:val="en-US"/>
            </w:rPr>
            <w:fldChar w:fldCharType="end"/>
          </w:r>
        </w:sdtContent>
      </w:sdt>
      <w:r w:rsidRPr="00242491">
        <w:rPr>
          <w:rFonts w:ascii="Arial" w:hAnsi="Arial" w:cs="Arial"/>
          <w:sz w:val="24"/>
          <w:szCs w:val="24"/>
          <w:lang w:val="en-US"/>
        </w:rPr>
        <w:t>.</w:t>
      </w:r>
    </w:p>
    <w:p w14:paraId="6280FA9B" w14:textId="52CFB015" w:rsidR="008E00A6" w:rsidRPr="00242491" w:rsidRDefault="00E54177" w:rsidP="00467B01">
      <w:pPr>
        <w:spacing w:after="30" w:line="360" w:lineRule="auto"/>
        <w:rPr>
          <w:rFonts w:ascii="Arial" w:hAnsi="Arial" w:cs="Arial"/>
          <w:sz w:val="24"/>
          <w:szCs w:val="24"/>
          <w:lang w:val="en-US"/>
        </w:rPr>
      </w:pPr>
      <w:r w:rsidRPr="00242491">
        <w:rPr>
          <w:rFonts w:ascii="Arial" w:hAnsi="Arial" w:cs="Arial"/>
          <w:sz w:val="24"/>
          <w:szCs w:val="24"/>
          <w:lang w:val="en-US"/>
        </w:rPr>
        <w:t xml:space="preserve">I learned that creativity allows us to see and hear more clearly what is given, and as it develops. Creativity opens the mind. The general public, disconnected from their imagined views, is a detained society in which the age of an individual can be turned off. It expands our horizons and may help us overcome prejudice. Society can use creativity as a </w:t>
      </w:r>
      <w:r w:rsidR="00502D3E" w:rsidRPr="00242491">
        <w:rPr>
          <w:rFonts w:ascii="Arial" w:hAnsi="Arial" w:cs="Arial"/>
          <w:sz w:val="24"/>
          <w:szCs w:val="24"/>
          <w:lang w:val="en-US"/>
        </w:rPr>
        <w:t>device</w:t>
      </w:r>
      <w:r w:rsidRPr="00242491">
        <w:rPr>
          <w:rFonts w:ascii="Arial" w:hAnsi="Arial" w:cs="Arial"/>
          <w:sz w:val="24"/>
          <w:szCs w:val="24"/>
          <w:lang w:val="en-US"/>
        </w:rPr>
        <w:t xml:space="preserve"> </w:t>
      </w:r>
      <w:r w:rsidR="00502D3E" w:rsidRPr="00242491">
        <w:rPr>
          <w:rFonts w:ascii="Arial" w:hAnsi="Arial" w:cs="Arial"/>
          <w:sz w:val="24"/>
          <w:szCs w:val="24"/>
          <w:lang w:val="en-US"/>
        </w:rPr>
        <w:t xml:space="preserve">to assist now no longer most effective layout a higher outside global however a higher inner global. It has been found that the most important stage of a collaborative effort is development because it enables people to think independently who need to explore comprehensively to find new solutions to problems. </w:t>
      </w:r>
    </w:p>
    <w:p w14:paraId="427B6687" w14:textId="64B9F8F2" w:rsidR="007506F8" w:rsidRPr="00242491" w:rsidRDefault="007506F8" w:rsidP="00467B01">
      <w:pPr>
        <w:pStyle w:val="Heading1"/>
        <w:spacing w:after="30" w:line="360" w:lineRule="auto"/>
        <w:rPr>
          <w:rFonts w:ascii="Arial" w:hAnsi="Arial" w:cs="Arial"/>
          <w:b/>
          <w:bCs/>
          <w:color w:val="auto"/>
          <w:sz w:val="24"/>
          <w:szCs w:val="24"/>
          <w:lang w:val="en-US"/>
        </w:rPr>
      </w:pPr>
      <w:bookmarkStart w:id="2" w:name="_Toc99380258"/>
      <w:r w:rsidRPr="00242491">
        <w:rPr>
          <w:rFonts w:ascii="Arial" w:hAnsi="Arial" w:cs="Arial"/>
          <w:b/>
          <w:bCs/>
          <w:color w:val="auto"/>
          <w:sz w:val="24"/>
          <w:szCs w:val="24"/>
          <w:lang w:val="en-US"/>
        </w:rPr>
        <w:t xml:space="preserve">Unit 2: </w:t>
      </w:r>
      <w:r w:rsidR="000551E1" w:rsidRPr="00242491">
        <w:rPr>
          <w:rFonts w:ascii="Arial" w:hAnsi="Arial" w:cs="Arial"/>
          <w:b/>
          <w:bCs/>
          <w:color w:val="auto"/>
          <w:sz w:val="24"/>
          <w:szCs w:val="24"/>
          <w:lang w:val="en-US"/>
        </w:rPr>
        <w:t>Change Marking- The Act of Creating Values</w:t>
      </w:r>
      <w:bookmarkEnd w:id="2"/>
    </w:p>
    <w:p w14:paraId="7823323C" w14:textId="1E086BDC" w:rsidR="00B826C7" w:rsidRPr="00242491" w:rsidRDefault="005A48AE" w:rsidP="00467B01">
      <w:pPr>
        <w:spacing w:after="30" w:line="360" w:lineRule="auto"/>
        <w:rPr>
          <w:rFonts w:ascii="Arial" w:hAnsi="Arial" w:cs="Arial"/>
          <w:sz w:val="24"/>
          <w:szCs w:val="24"/>
          <w:lang w:val="en-US"/>
        </w:rPr>
      </w:pPr>
      <w:r w:rsidRPr="00242491">
        <w:rPr>
          <w:rFonts w:ascii="Arial" w:hAnsi="Arial" w:cs="Arial"/>
          <w:sz w:val="24"/>
          <w:szCs w:val="24"/>
          <w:lang w:val="en-US"/>
        </w:rPr>
        <w:t xml:space="preserve">In unit 2, </w:t>
      </w:r>
      <w:r w:rsidR="00B826C7" w:rsidRPr="00242491">
        <w:rPr>
          <w:rFonts w:ascii="Arial" w:hAnsi="Arial" w:cs="Arial"/>
          <w:sz w:val="24"/>
          <w:szCs w:val="24"/>
          <w:lang w:val="en-US"/>
        </w:rPr>
        <w:t>change-maker</w:t>
      </w:r>
      <w:r w:rsidR="00386B51" w:rsidRPr="00242491">
        <w:rPr>
          <w:rFonts w:ascii="Arial" w:hAnsi="Arial" w:cs="Arial"/>
          <w:sz w:val="24"/>
          <w:szCs w:val="24"/>
          <w:lang w:val="en-US"/>
        </w:rPr>
        <w:t xml:space="preserve"> in health and social care</w:t>
      </w:r>
      <w:r w:rsidR="00537C96" w:rsidRPr="00242491">
        <w:rPr>
          <w:rFonts w:ascii="Arial" w:hAnsi="Arial" w:cs="Arial"/>
          <w:sz w:val="24"/>
          <w:szCs w:val="24"/>
          <w:lang w:val="en-US"/>
        </w:rPr>
        <w:t xml:space="preserve"> are discussed</w:t>
      </w:r>
      <w:r w:rsidR="00386B51" w:rsidRPr="00242491">
        <w:rPr>
          <w:rFonts w:ascii="Arial" w:hAnsi="Arial" w:cs="Arial"/>
          <w:sz w:val="24"/>
          <w:szCs w:val="24"/>
          <w:lang w:val="en-US"/>
        </w:rPr>
        <w:t xml:space="preserve">. </w:t>
      </w:r>
      <w:r w:rsidR="00B826C7" w:rsidRPr="00242491">
        <w:rPr>
          <w:rFonts w:ascii="Arial" w:hAnsi="Arial" w:cs="Arial"/>
          <w:sz w:val="24"/>
          <w:szCs w:val="24"/>
          <w:lang w:val="en-US"/>
        </w:rPr>
        <w:t>I learned that changemakers are those who pay attention to problems and see them as possibilities for building answers. They follow empathy, cooperation, and the necessary competencies of executives to make a huge impact.</w:t>
      </w:r>
      <w:r w:rsidR="00BA63D4" w:rsidRPr="00242491">
        <w:rPr>
          <w:rFonts w:ascii="Arial" w:hAnsi="Arial" w:cs="Arial"/>
          <w:sz w:val="24"/>
          <w:szCs w:val="24"/>
          <w:lang w:val="en-US"/>
        </w:rPr>
        <w:t xml:space="preserve"> </w:t>
      </w:r>
      <w:r w:rsidR="00BA63D4" w:rsidRPr="00242491">
        <w:rPr>
          <w:rFonts w:ascii="Arial" w:hAnsi="Arial" w:cs="Arial"/>
          <w:sz w:val="24"/>
          <w:szCs w:val="24"/>
          <w:shd w:val="clear" w:color="auto" w:fill="FFFFFF"/>
        </w:rPr>
        <w:t>I learned that the change-maker role is to get a positive change through a dynamic movement approach. In the same way, it persuades and urges others to join, help, and commit to the alternative effort until it is complete.</w:t>
      </w:r>
    </w:p>
    <w:p w14:paraId="0088009F" w14:textId="275D1C19" w:rsidR="00B826C7" w:rsidRPr="00242491" w:rsidRDefault="00E3763B" w:rsidP="00467B01">
      <w:pPr>
        <w:spacing w:after="30" w:line="360" w:lineRule="auto"/>
        <w:rPr>
          <w:rFonts w:ascii="Arial" w:hAnsi="Arial" w:cs="Arial"/>
          <w:sz w:val="24"/>
          <w:szCs w:val="24"/>
          <w:lang w:val="en-US"/>
        </w:rPr>
      </w:pPr>
      <w:r w:rsidRPr="00242491">
        <w:rPr>
          <w:rFonts w:ascii="Arial" w:hAnsi="Arial" w:cs="Arial"/>
          <w:sz w:val="24"/>
          <w:szCs w:val="24"/>
          <w:lang w:val="en-US"/>
        </w:rPr>
        <w:t xml:space="preserve">I learned that changes in the practice of health and social services can improve first-class standards and well-being, or preserve cash, they will be welcome. Regardless, it is fundamental that health care delivery meets the needs of nearby people and considers the importance and urgency of the project and cleaning scheduling across populations and businesses. The transformative design of health services </w:t>
      </w:r>
      <w:r w:rsidR="00217304">
        <w:rPr>
          <w:rFonts w:ascii="Arial" w:hAnsi="Arial" w:cs="Arial"/>
          <w:sz w:val="24"/>
          <w:szCs w:val="24"/>
          <w:lang w:val="en-US"/>
        </w:rPr>
        <w:t>guides</w:t>
      </w:r>
      <w:r w:rsidRPr="00242491">
        <w:rPr>
          <w:rFonts w:ascii="Arial" w:hAnsi="Arial" w:cs="Arial"/>
          <w:sz w:val="24"/>
          <w:szCs w:val="24"/>
          <w:lang w:val="en-US"/>
        </w:rPr>
        <w:t xml:space="preserve"> extradition and provides a structure to overcome extradition deterrents. Changing the design could also help implement additional approaches in healthcare, using </w:t>
      </w:r>
      <w:r w:rsidRPr="00242491">
        <w:rPr>
          <w:rFonts w:ascii="Arial" w:hAnsi="Arial" w:cs="Arial"/>
          <w:sz w:val="24"/>
          <w:szCs w:val="24"/>
          <w:lang w:val="en-US"/>
        </w:rPr>
        <w:lastRenderedPageBreak/>
        <w:t xml:space="preserve">inspection techniques that are largely based entirely on how humans behave. </w:t>
      </w:r>
      <w:r w:rsidR="00B826C7" w:rsidRPr="00242491">
        <w:rPr>
          <w:rFonts w:ascii="Arial" w:hAnsi="Arial" w:cs="Arial"/>
          <w:sz w:val="24"/>
          <w:szCs w:val="24"/>
          <w:lang w:val="en-US"/>
        </w:rPr>
        <w:t>I also found that health care changes have the ability to investigate, talk to, and influence extraditions to improve the health care experience for victims and families</w:t>
      </w:r>
      <w:sdt>
        <w:sdtPr>
          <w:rPr>
            <w:rFonts w:ascii="Arial" w:hAnsi="Arial" w:cs="Arial"/>
            <w:sz w:val="24"/>
            <w:szCs w:val="24"/>
            <w:lang w:val="en-US"/>
          </w:rPr>
          <w:id w:val="-423190164"/>
          <w:citation/>
        </w:sdtPr>
        <w:sdtEndPr/>
        <w:sdtContent>
          <w:r w:rsidR="00D63777" w:rsidRPr="00242491">
            <w:rPr>
              <w:rFonts w:ascii="Arial" w:hAnsi="Arial" w:cs="Arial"/>
              <w:sz w:val="24"/>
              <w:szCs w:val="24"/>
              <w:lang w:val="en-US"/>
            </w:rPr>
            <w:fldChar w:fldCharType="begin"/>
          </w:r>
          <w:r w:rsidR="00D63777" w:rsidRPr="00242491">
            <w:rPr>
              <w:rFonts w:ascii="Arial" w:hAnsi="Arial" w:cs="Arial"/>
              <w:sz w:val="24"/>
              <w:szCs w:val="24"/>
              <w:lang w:val="en-US"/>
            </w:rPr>
            <w:instrText xml:space="preserve"> CITATION Lau18 \l 1033 </w:instrText>
          </w:r>
          <w:r w:rsidR="00D63777" w:rsidRPr="00242491">
            <w:rPr>
              <w:rFonts w:ascii="Arial" w:hAnsi="Arial" w:cs="Arial"/>
              <w:sz w:val="24"/>
              <w:szCs w:val="24"/>
              <w:lang w:val="en-US"/>
            </w:rPr>
            <w:fldChar w:fldCharType="separate"/>
          </w:r>
          <w:r w:rsidR="00D63777" w:rsidRPr="00242491">
            <w:rPr>
              <w:rFonts w:ascii="Arial" w:hAnsi="Arial" w:cs="Arial"/>
              <w:noProof/>
              <w:sz w:val="24"/>
              <w:szCs w:val="24"/>
              <w:lang w:val="en-US"/>
            </w:rPr>
            <w:t xml:space="preserve"> (Penwell-Waines, et al., 2018)</w:t>
          </w:r>
          <w:r w:rsidR="00D63777" w:rsidRPr="00242491">
            <w:rPr>
              <w:rFonts w:ascii="Arial" w:hAnsi="Arial" w:cs="Arial"/>
              <w:sz w:val="24"/>
              <w:szCs w:val="24"/>
              <w:lang w:val="en-US"/>
            </w:rPr>
            <w:fldChar w:fldCharType="end"/>
          </w:r>
        </w:sdtContent>
      </w:sdt>
      <w:r w:rsidR="00B826C7" w:rsidRPr="00242491">
        <w:rPr>
          <w:rFonts w:ascii="Arial" w:hAnsi="Arial" w:cs="Arial"/>
          <w:sz w:val="24"/>
          <w:szCs w:val="24"/>
          <w:lang w:val="en-US"/>
        </w:rPr>
        <w:t>.</w:t>
      </w:r>
    </w:p>
    <w:p w14:paraId="254A7C32" w14:textId="3A0BBC01" w:rsidR="00D94031" w:rsidRPr="00242491" w:rsidRDefault="00DF4AAC" w:rsidP="00467B01">
      <w:pPr>
        <w:spacing w:after="30" w:line="360" w:lineRule="auto"/>
        <w:rPr>
          <w:rFonts w:ascii="Arial" w:hAnsi="Arial" w:cs="Arial"/>
          <w:sz w:val="24"/>
          <w:szCs w:val="24"/>
          <w:shd w:val="clear" w:color="auto" w:fill="FFFFFF"/>
          <w:lang w:val="en-US"/>
        </w:rPr>
      </w:pPr>
      <w:r w:rsidRPr="00242491">
        <w:rPr>
          <w:rFonts w:ascii="Arial" w:hAnsi="Arial" w:cs="Arial"/>
          <w:sz w:val="24"/>
          <w:szCs w:val="24"/>
          <w:shd w:val="clear" w:color="auto" w:fill="FFFFFF"/>
        </w:rPr>
        <w:t>I learned that value-introducing pedagogy is that health and social care specialists allow web research to leverage their capabilities to create some cost for at least one external stakeholder outside of their group. They use critical pedagogy in different contexts to help newcomers better recognize and adopt structural social marginalization approaches</w:t>
      </w:r>
      <w:sdt>
        <w:sdtPr>
          <w:rPr>
            <w:rFonts w:ascii="Arial" w:hAnsi="Arial" w:cs="Arial"/>
            <w:sz w:val="24"/>
            <w:szCs w:val="24"/>
            <w:shd w:val="clear" w:color="auto" w:fill="FFFFFF"/>
          </w:rPr>
          <w:id w:val="-1923477450"/>
          <w:citation/>
        </w:sdtPr>
        <w:sdtEndPr/>
        <w:sdtContent>
          <w:r w:rsidR="000D7E93" w:rsidRPr="00242491">
            <w:rPr>
              <w:rFonts w:ascii="Arial" w:hAnsi="Arial" w:cs="Arial"/>
              <w:sz w:val="24"/>
              <w:szCs w:val="24"/>
              <w:shd w:val="clear" w:color="auto" w:fill="FFFFFF"/>
            </w:rPr>
            <w:fldChar w:fldCharType="begin"/>
          </w:r>
          <w:r w:rsidR="000D7E93" w:rsidRPr="00242491">
            <w:rPr>
              <w:rFonts w:ascii="Arial" w:hAnsi="Arial" w:cs="Arial"/>
              <w:sz w:val="24"/>
              <w:szCs w:val="24"/>
              <w:shd w:val="clear" w:color="auto" w:fill="FFFFFF"/>
              <w:lang w:val="en-US"/>
            </w:rPr>
            <w:instrText xml:space="preserve"> CITATION Hea18 \l 1033 </w:instrText>
          </w:r>
          <w:r w:rsidR="000D7E93" w:rsidRPr="00242491">
            <w:rPr>
              <w:rFonts w:ascii="Arial" w:hAnsi="Arial" w:cs="Arial"/>
              <w:sz w:val="24"/>
              <w:szCs w:val="24"/>
              <w:shd w:val="clear" w:color="auto" w:fill="FFFFFF"/>
            </w:rPr>
            <w:fldChar w:fldCharType="separate"/>
          </w:r>
          <w:r w:rsidR="000D7E93" w:rsidRPr="00242491">
            <w:rPr>
              <w:rFonts w:ascii="Arial" w:hAnsi="Arial" w:cs="Arial"/>
              <w:noProof/>
              <w:sz w:val="24"/>
              <w:szCs w:val="24"/>
              <w:shd w:val="clear" w:color="auto" w:fill="FFFFFF"/>
              <w:lang w:val="en-US"/>
            </w:rPr>
            <w:t xml:space="preserve"> (Pillen, et al., 2018)</w:t>
          </w:r>
          <w:r w:rsidR="000D7E93" w:rsidRPr="00242491">
            <w:rPr>
              <w:rFonts w:ascii="Arial" w:hAnsi="Arial" w:cs="Arial"/>
              <w:sz w:val="24"/>
              <w:szCs w:val="24"/>
              <w:shd w:val="clear" w:color="auto" w:fill="FFFFFF"/>
            </w:rPr>
            <w:fldChar w:fldCharType="end"/>
          </w:r>
        </w:sdtContent>
      </w:sdt>
      <w:r w:rsidR="000D7E93" w:rsidRPr="00242491">
        <w:rPr>
          <w:rFonts w:ascii="Arial" w:hAnsi="Arial" w:cs="Arial"/>
          <w:sz w:val="24"/>
          <w:szCs w:val="24"/>
          <w:shd w:val="clear" w:color="auto" w:fill="FFFFFF"/>
          <w:lang w:val="en-US"/>
        </w:rPr>
        <w:t>.</w:t>
      </w:r>
    </w:p>
    <w:p w14:paraId="69612665" w14:textId="27C91594" w:rsidR="003F1634" w:rsidRPr="00242491" w:rsidRDefault="003F1634" w:rsidP="00467B01">
      <w:pPr>
        <w:spacing w:after="30" w:line="360" w:lineRule="auto"/>
        <w:rPr>
          <w:rFonts w:ascii="Arial" w:hAnsi="Arial" w:cs="Arial"/>
          <w:sz w:val="24"/>
          <w:szCs w:val="24"/>
          <w:shd w:val="clear" w:color="auto" w:fill="FFFFFF"/>
          <w:lang w:val="en-US"/>
        </w:rPr>
      </w:pPr>
      <w:r w:rsidRPr="00242491">
        <w:rPr>
          <w:rFonts w:ascii="Arial" w:hAnsi="Arial" w:cs="Arial"/>
          <w:sz w:val="24"/>
          <w:szCs w:val="24"/>
          <w:shd w:val="clear" w:color="auto" w:fill="FFFFFF"/>
          <w:lang w:val="en-US"/>
        </w:rPr>
        <w:t xml:space="preserve">I also learned the practice of </w:t>
      </w:r>
      <w:r w:rsidR="00594E63" w:rsidRPr="00242491">
        <w:rPr>
          <w:rFonts w:ascii="Arial" w:hAnsi="Arial" w:cs="Arial"/>
          <w:sz w:val="24"/>
          <w:szCs w:val="24"/>
          <w:shd w:val="clear" w:color="auto" w:fill="FFFFFF"/>
          <w:lang w:val="en-US"/>
        </w:rPr>
        <w:t>change-making</w:t>
      </w:r>
      <w:r w:rsidRPr="00242491">
        <w:rPr>
          <w:rFonts w:ascii="Arial" w:hAnsi="Arial" w:cs="Arial"/>
          <w:sz w:val="24"/>
          <w:szCs w:val="24"/>
          <w:shd w:val="clear" w:color="auto" w:fill="FFFFFF"/>
          <w:lang w:val="en-US"/>
        </w:rPr>
        <w:t xml:space="preserve"> in health and </w:t>
      </w:r>
      <w:r w:rsidR="00594E63" w:rsidRPr="00242491">
        <w:rPr>
          <w:rFonts w:ascii="Arial" w:hAnsi="Arial" w:cs="Arial"/>
          <w:sz w:val="24"/>
          <w:szCs w:val="24"/>
          <w:shd w:val="clear" w:color="auto" w:fill="FFFFFF"/>
          <w:lang w:val="en-US"/>
        </w:rPr>
        <w:t>social</w:t>
      </w:r>
      <w:r w:rsidRPr="00242491">
        <w:rPr>
          <w:rFonts w:ascii="Arial" w:hAnsi="Arial" w:cs="Arial"/>
          <w:sz w:val="24"/>
          <w:szCs w:val="24"/>
          <w:shd w:val="clear" w:color="auto" w:fill="FFFFFF"/>
          <w:lang w:val="en-US"/>
        </w:rPr>
        <w:t xml:space="preserve"> care. </w:t>
      </w:r>
      <w:r w:rsidR="00D110F6" w:rsidRPr="00242491">
        <w:rPr>
          <w:rFonts w:ascii="Arial" w:hAnsi="Arial" w:cs="Arial"/>
          <w:sz w:val="24"/>
          <w:szCs w:val="24"/>
          <w:shd w:val="clear" w:color="auto" w:fill="FFFFFF"/>
          <w:lang w:val="en-US"/>
        </w:rPr>
        <w:t xml:space="preserve">It provides open pathways for the patients and customers for health and social care. </w:t>
      </w:r>
      <w:r w:rsidR="004A4CE6" w:rsidRPr="00242491">
        <w:rPr>
          <w:rFonts w:ascii="Arial" w:hAnsi="Arial" w:cs="Arial"/>
          <w:sz w:val="24"/>
          <w:szCs w:val="24"/>
          <w:shd w:val="clear" w:color="auto" w:fill="FFFFFF"/>
          <w:lang w:val="en-US"/>
        </w:rPr>
        <w:t xml:space="preserve">I learned that change-making practices of health and social care professionals are the scholarly act of empathy, creativity, authority, and collaboration to guide development, fundamental reasoning, researcher voice, and business ventures. By integrating the health of change-makers into their activities, businesses across the medical district can gain an advantage by cutting expenses, protecting long-term relevance, and developing a lifestyle that enables progress </w:t>
      </w:r>
      <w:r w:rsidR="00D21CAD" w:rsidRPr="00242491">
        <w:rPr>
          <w:rFonts w:ascii="Arial" w:hAnsi="Arial" w:cs="Arial"/>
          <w:sz w:val="24"/>
          <w:szCs w:val="24"/>
          <w:shd w:val="clear" w:color="auto" w:fill="FFFFFF"/>
          <w:lang w:val="en-US"/>
        </w:rPr>
        <w:t>in</w:t>
      </w:r>
      <w:r w:rsidR="004A4CE6" w:rsidRPr="00242491">
        <w:rPr>
          <w:rFonts w:ascii="Arial" w:hAnsi="Arial" w:cs="Arial"/>
          <w:sz w:val="24"/>
          <w:szCs w:val="24"/>
          <w:shd w:val="clear" w:color="auto" w:fill="FFFFFF"/>
          <w:lang w:val="en-US"/>
        </w:rPr>
        <w:t xml:space="preserve"> </w:t>
      </w:r>
      <w:r w:rsidR="00646066" w:rsidRPr="00242491">
        <w:rPr>
          <w:rFonts w:ascii="Arial" w:hAnsi="Arial" w:cs="Arial"/>
          <w:sz w:val="24"/>
          <w:szCs w:val="24"/>
          <w:shd w:val="clear" w:color="auto" w:fill="FFFFFF"/>
          <w:lang w:val="en-US"/>
        </w:rPr>
        <w:t>health and social care.</w:t>
      </w:r>
    </w:p>
    <w:p w14:paraId="4A6C6888" w14:textId="57B076BB" w:rsidR="00760763" w:rsidRPr="00242491" w:rsidRDefault="00D7612D" w:rsidP="00467B01">
      <w:pPr>
        <w:pStyle w:val="Heading1"/>
        <w:spacing w:after="30" w:line="360" w:lineRule="auto"/>
        <w:rPr>
          <w:rFonts w:ascii="Arial" w:hAnsi="Arial" w:cs="Arial"/>
          <w:b/>
          <w:bCs/>
          <w:color w:val="auto"/>
          <w:sz w:val="24"/>
          <w:szCs w:val="24"/>
          <w:lang w:val="en-US"/>
        </w:rPr>
      </w:pPr>
      <w:bookmarkStart w:id="3" w:name="_Toc99380259"/>
      <w:r w:rsidRPr="00242491">
        <w:rPr>
          <w:rFonts w:ascii="Arial" w:hAnsi="Arial" w:cs="Arial"/>
          <w:b/>
          <w:bCs/>
          <w:color w:val="auto"/>
          <w:sz w:val="24"/>
          <w:szCs w:val="24"/>
          <w:lang w:val="en-US"/>
        </w:rPr>
        <w:t>Unit 3: Collaboration Not Competition</w:t>
      </w:r>
      <w:bookmarkEnd w:id="3"/>
    </w:p>
    <w:p w14:paraId="472B0076" w14:textId="2827C48F" w:rsidR="007506F8" w:rsidRPr="00242491" w:rsidRDefault="00B133CD" w:rsidP="00467B01">
      <w:pPr>
        <w:spacing w:after="30" w:line="360" w:lineRule="auto"/>
        <w:rPr>
          <w:rFonts w:ascii="Arial" w:hAnsi="Arial" w:cs="Arial"/>
          <w:sz w:val="24"/>
          <w:szCs w:val="24"/>
          <w:lang w:val="en-US"/>
        </w:rPr>
      </w:pPr>
      <w:r w:rsidRPr="00242491">
        <w:rPr>
          <w:rFonts w:ascii="Arial" w:hAnsi="Arial" w:cs="Arial"/>
          <w:sz w:val="24"/>
          <w:szCs w:val="24"/>
          <w:lang w:val="en-US"/>
        </w:rPr>
        <w:t xml:space="preserve">In unit 3, collaboration with health and social care is discussed. I learned that </w:t>
      </w:r>
      <w:r w:rsidR="00AB261C" w:rsidRPr="00242491">
        <w:rPr>
          <w:rFonts w:ascii="Arial" w:hAnsi="Arial" w:cs="Arial"/>
          <w:sz w:val="24"/>
          <w:szCs w:val="24"/>
          <w:lang w:val="en-US"/>
        </w:rPr>
        <w:t>support networks are those people who help others to achieve their personal goals. These people allow us to advance to learn about professionalism, shortcomings, and self-reliance. Within a healthcare guideline network, an organization is concerned with a specific situation or problem, its conclusions, treatments, and countermeasures. I also learned that a support network in health care similar to the various affected personal mentors, the mentoring network allows the victims to become more aware of their confusion and develop their additional avid health care ability</w:t>
      </w:r>
      <w:sdt>
        <w:sdtPr>
          <w:rPr>
            <w:rFonts w:ascii="Arial" w:hAnsi="Arial" w:cs="Arial"/>
            <w:sz w:val="24"/>
            <w:szCs w:val="24"/>
            <w:lang w:val="en-US"/>
          </w:rPr>
          <w:id w:val="1378810390"/>
          <w:citation/>
        </w:sdtPr>
        <w:sdtEndPr/>
        <w:sdtContent>
          <w:r w:rsidR="00B540F9" w:rsidRPr="00242491">
            <w:rPr>
              <w:rFonts w:ascii="Arial" w:hAnsi="Arial" w:cs="Arial"/>
              <w:sz w:val="24"/>
              <w:szCs w:val="24"/>
              <w:lang w:val="en-US"/>
            </w:rPr>
            <w:fldChar w:fldCharType="begin"/>
          </w:r>
          <w:r w:rsidR="00B540F9" w:rsidRPr="00242491">
            <w:rPr>
              <w:rFonts w:ascii="Arial" w:hAnsi="Arial" w:cs="Arial"/>
              <w:sz w:val="24"/>
              <w:szCs w:val="24"/>
              <w:lang w:val="en-US"/>
            </w:rPr>
            <w:instrText xml:space="preserve"> CITATION Ada20 \l 1033 </w:instrText>
          </w:r>
          <w:r w:rsidR="00B540F9" w:rsidRPr="00242491">
            <w:rPr>
              <w:rFonts w:ascii="Arial" w:hAnsi="Arial" w:cs="Arial"/>
              <w:sz w:val="24"/>
              <w:szCs w:val="24"/>
              <w:lang w:val="en-US"/>
            </w:rPr>
            <w:fldChar w:fldCharType="separate"/>
          </w:r>
          <w:r w:rsidR="00B540F9" w:rsidRPr="00242491">
            <w:rPr>
              <w:rFonts w:ascii="Arial" w:hAnsi="Arial" w:cs="Arial"/>
              <w:noProof/>
              <w:sz w:val="24"/>
              <w:szCs w:val="24"/>
              <w:lang w:val="en-US"/>
            </w:rPr>
            <w:t xml:space="preserve"> (Roth, 2020)</w:t>
          </w:r>
          <w:r w:rsidR="00B540F9" w:rsidRPr="00242491">
            <w:rPr>
              <w:rFonts w:ascii="Arial" w:hAnsi="Arial" w:cs="Arial"/>
              <w:sz w:val="24"/>
              <w:szCs w:val="24"/>
              <w:lang w:val="en-US"/>
            </w:rPr>
            <w:fldChar w:fldCharType="end"/>
          </w:r>
        </w:sdtContent>
      </w:sdt>
      <w:r w:rsidR="00AB261C" w:rsidRPr="00242491">
        <w:rPr>
          <w:rFonts w:ascii="Arial" w:hAnsi="Arial" w:cs="Arial"/>
          <w:sz w:val="24"/>
          <w:szCs w:val="24"/>
          <w:lang w:val="en-US"/>
        </w:rPr>
        <w:t>.</w:t>
      </w:r>
    </w:p>
    <w:p w14:paraId="408C0294" w14:textId="4DEC5712" w:rsidR="00054A19" w:rsidRPr="00242491" w:rsidRDefault="00054A19" w:rsidP="00467B01">
      <w:pPr>
        <w:spacing w:after="30" w:line="360" w:lineRule="auto"/>
        <w:rPr>
          <w:rFonts w:ascii="Arial" w:hAnsi="Arial" w:cs="Arial"/>
          <w:sz w:val="24"/>
          <w:szCs w:val="24"/>
          <w:lang w:val="en-US"/>
        </w:rPr>
      </w:pPr>
      <w:r w:rsidRPr="00242491">
        <w:rPr>
          <w:rFonts w:ascii="Arial" w:hAnsi="Arial" w:cs="Arial"/>
          <w:sz w:val="24"/>
          <w:szCs w:val="24"/>
          <w:lang w:val="en-US"/>
        </w:rPr>
        <w:t xml:space="preserve">In unit 3, I also learned about stakeholder analysis in health and social care. </w:t>
      </w:r>
      <w:r w:rsidR="00EA0259" w:rsidRPr="00242491">
        <w:rPr>
          <w:rFonts w:ascii="Arial" w:hAnsi="Arial" w:cs="Arial"/>
          <w:sz w:val="24"/>
          <w:szCs w:val="24"/>
          <w:lang w:val="en-US"/>
        </w:rPr>
        <w:t>I learned that stakeholder analysis is a strategy for methodically gathering and examining subjective information to draw conclusions about which leisure activities should be considered when developing or potentially maintaining inclusivity or planning in health and social care</w:t>
      </w:r>
      <w:sdt>
        <w:sdtPr>
          <w:rPr>
            <w:rFonts w:ascii="Arial" w:hAnsi="Arial" w:cs="Arial"/>
            <w:sz w:val="24"/>
            <w:szCs w:val="24"/>
            <w:lang w:val="en-US"/>
          </w:rPr>
          <w:id w:val="-943995329"/>
          <w:citation/>
        </w:sdtPr>
        <w:sdtEndPr/>
        <w:sdtContent>
          <w:r w:rsidR="00685F5E" w:rsidRPr="00242491">
            <w:rPr>
              <w:rFonts w:ascii="Arial" w:hAnsi="Arial" w:cs="Arial"/>
              <w:sz w:val="24"/>
              <w:szCs w:val="24"/>
              <w:lang w:val="en-US"/>
            </w:rPr>
            <w:fldChar w:fldCharType="begin"/>
          </w:r>
          <w:r w:rsidR="00685F5E" w:rsidRPr="00242491">
            <w:rPr>
              <w:rFonts w:ascii="Arial" w:hAnsi="Arial" w:cs="Arial"/>
              <w:sz w:val="24"/>
              <w:szCs w:val="24"/>
              <w:lang w:val="en-US"/>
            </w:rPr>
            <w:instrText xml:space="preserve"> CITATION Fra21 \l 1033 </w:instrText>
          </w:r>
          <w:r w:rsidR="00685F5E" w:rsidRPr="00242491">
            <w:rPr>
              <w:rFonts w:ascii="Arial" w:hAnsi="Arial" w:cs="Arial"/>
              <w:sz w:val="24"/>
              <w:szCs w:val="24"/>
              <w:lang w:val="en-US"/>
            </w:rPr>
            <w:fldChar w:fldCharType="separate"/>
          </w:r>
          <w:r w:rsidR="00685F5E" w:rsidRPr="00242491">
            <w:rPr>
              <w:rFonts w:ascii="Arial" w:hAnsi="Arial" w:cs="Arial"/>
              <w:noProof/>
              <w:sz w:val="24"/>
              <w:szCs w:val="24"/>
              <w:lang w:val="en-US"/>
            </w:rPr>
            <w:t xml:space="preserve"> (Schiavone, et al., 2021)</w:t>
          </w:r>
          <w:r w:rsidR="00685F5E" w:rsidRPr="00242491">
            <w:rPr>
              <w:rFonts w:ascii="Arial" w:hAnsi="Arial" w:cs="Arial"/>
              <w:sz w:val="24"/>
              <w:szCs w:val="24"/>
              <w:lang w:val="en-US"/>
            </w:rPr>
            <w:fldChar w:fldCharType="end"/>
          </w:r>
        </w:sdtContent>
      </w:sdt>
      <w:r w:rsidR="00EA0259" w:rsidRPr="00242491">
        <w:rPr>
          <w:rFonts w:ascii="Arial" w:hAnsi="Arial" w:cs="Arial"/>
          <w:sz w:val="24"/>
          <w:szCs w:val="24"/>
          <w:lang w:val="en-US"/>
        </w:rPr>
        <w:t>.</w:t>
      </w:r>
    </w:p>
    <w:p w14:paraId="4EBCC10B" w14:textId="40CF4400" w:rsidR="00863860" w:rsidRPr="00242491" w:rsidRDefault="00172551" w:rsidP="00467B01">
      <w:pPr>
        <w:spacing w:after="30" w:line="360" w:lineRule="auto"/>
        <w:rPr>
          <w:rFonts w:ascii="Arial" w:hAnsi="Arial" w:cs="Arial"/>
          <w:sz w:val="24"/>
          <w:szCs w:val="24"/>
          <w:lang w:val="en-US"/>
        </w:rPr>
      </w:pPr>
      <w:r w:rsidRPr="00242491">
        <w:rPr>
          <w:rFonts w:ascii="Arial" w:hAnsi="Arial" w:cs="Arial"/>
          <w:sz w:val="24"/>
          <w:szCs w:val="24"/>
          <w:lang w:val="en-US"/>
        </w:rPr>
        <w:t xml:space="preserve">I learned that stakeholder engagement in medical care rules and navigation is critical to adapting to victims' and networks' aspirations, reducing health imbalances, and </w:t>
      </w:r>
      <w:r w:rsidRPr="00242491">
        <w:rPr>
          <w:rFonts w:ascii="Arial" w:hAnsi="Arial" w:cs="Arial"/>
          <w:sz w:val="24"/>
          <w:szCs w:val="24"/>
          <w:lang w:val="en-US"/>
        </w:rPr>
        <w:lastRenderedPageBreak/>
        <w:t xml:space="preserve">breaking the commitment of specialists. I also found that it can add additional authenticity by introducing evidence to formulate rules and blast the specialists to adequately assist partners to achieve additional integration execution. Public wellness rules and plans with full stakeholder engagement at the end of the inclusion cycle tend to be particularly robust and provide particularly strong execution. As such partner engagement, a significant part of </w:t>
      </w:r>
      <w:r w:rsidR="006179E9" w:rsidRPr="00242491">
        <w:rPr>
          <w:rFonts w:ascii="Arial" w:hAnsi="Arial" w:cs="Arial"/>
          <w:sz w:val="24"/>
          <w:szCs w:val="24"/>
          <w:lang w:val="en-US"/>
        </w:rPr>
        <w:t xml:space="preserve">the </w:t>
      </w:r>
      <w:r w:rsidRPr="00242491">
        <w:rPr>
          <w:rFonts w:ascii="Arial" w:hAnsi="Arial" w:cs="Arial"/>
          <w:sz w:val="24"/>
          <w:szCs w:val="24"/>
          <w:lang w:val="en-US"/>
        </w:rPr>
        <w:t>majority government is being considered in all senior and developing countries</w:t>
      </w:r>
      <w:sdt>
        <w:sdtPr>
          <w:rPr>
            <w:rFonts w:ascii="Arial" w:hAnsi="Arial" w:cs="Arial"/>
            <w:sz w:val="24"/>
            <w:szCs w:val="24"/>
            <w:lang w:val="en-US"/>
          </w:rPr>
          <w:id w:val="-1998256828"/>
          <w:citation/>
        </w:sdtPr>
        <w:sdtEndPr/>
        <w:sdtContent>
          <w:r w:rsidRPr="00242491">
            <w:rPr>
              <w:rFonts w:ascii="Arial" w:hAnsi="Arial" w:cs="Arial"/>
              <w:sz w:val="24"/>
              <w:szCs w:val="24"/>
              <w:lang w:val="en-US"/>
            </w:rPr>
            <w:fldChar w:fldCharType="begin"/>
          </w:r>
          <w:r w:rsidRPr="00242491">
            <w:rPr>
              <w:rFonts w:ascii="Arial" w:hAnsi="Arial" w:cs="Arial"/>
              <w:sz w:val="24"/>
              <w:szCs w:val="24"/>
              <w:lang w:val="en-US"/>
            </w:rPr>
            <w:instrText xml:space="preserve"> CITATION Sar213 \l 1033 </w:instrText>
          </w:r>
          <w:r w:rsidRPr="00242491">
            <w:rPr>
              <w:rFonts w:ascii="Arial" w:hAnsi="Arial" w:cs="Arial"/>
              <w:sz w:val="24"/>
              <w:szCs w:val="24"/>
              <w:lang w:val="en-US"/>
            </w:rPr>
            <w:fldChar w:fldCharType="separate"/>
          </w:r>
          <w:r w:rsidRPr="00242491">
            <w:rPr>
              <w:rFonts w:ascii="Arial" w:hAnsi="Arial" w:cs="Arial"/>
              <w:noProof/>
              <w:sz w:val="24"/>
              <w:szCs w:val="24"/>
              <w:lang w:val="en-US"/>
            </w:rPr>
            <w:t xml:space="preserve"> (Masefield, et al., 2021)</w:t>
          </w:r>
          <w:r w:rsidRPr="00242491">
            <w:rPr>
              <w:rFonts w:ascii="Arial" w:hAnsi="Arial" w:cs="Arial"/>
              <w:sz w:val="24"/>
              <w:szCs w:val="24"/>
              <w:lang w:val="en-US"/>
            </w:rPr>
            <w:fldChar w:fldCharType="end"/>
          </w:r>
        </w:sdtContent>
      </w:sdt>
      <w:r w:rsidRPr="00242491">
        <w:rPr>
          <w:rFonts w:ascii="Arial" w:hAnsi="Arial" w:cs="Arial"/>
          <w:sz w:val="24"/>
          <w:szCs w:val="24"/>
          <w:lang w:val="en-US"/>
        </w:rPr>
        <w:t>.</w:t>
      </w:r>
    </w:p>
    <w:p w14:paraId="0A075507" w14:textId="04B59485" w:rsidR="00891D26" w:rsidRPr="00242491" w:rsidRDefault="006179E9" w:rsidP="00467B01">
      <w:pPr>
        <w:spacing w:after="30" w:line="360" w:lineRule="auto"/>
        <w:rPr>
          <w:rFonts w:ascii="Arial" w:hAnsi="Arial" w:cs="Arial"/>
          <w:sz w:val="24"/>
          <w:szCs w:val="24"/>
          <w:lang w:val="en-US"/>
        </w:rPr>
      </w:pPr>
      <w:r w:rsidRPr="00242491">
        <w:rPr>
          <w:rFonts w:ascii="Arial" w:hAnsi="Arial" w:cs="Arial"/>
          <w:sz w:val="24"/>
          <w:szCs w:val="24"/>
          <w:lang w:val="en-US"/>
        </w:rPr>
        <w:t xml:space="preserve">I learned that collaborative efforts are critical to processing healthcare services that circumstances request. Working together rather than rivalry is a better way for the NHS and the broader wellness and care device to respond to demands in style, says the Health and Social Care Committee in its report on the NHS Long Term Plan: regular recommendations. In its </w:t>
      </w:r>
      <w:proofErr w:type="spellStart"/>
      <w:r w:rsidR="00AD0D82">
        <w:rPr>
          <w:rFonts w:ascii="Arial" w:hAnsi="Arial" w:cs="Arial"/>
          <w:sz w:val="24"/>
          <w:szCs w:val="24"/>
          <w:lang w:val="en-US"/>
        </w:rPr>
        <w:t>c</w:t>
      </w:r>
      <w:r w:rsidR="00AD0D82" w:rsidRPr="00242491">
        <w:rPr>
          <w:rFonts w:ascii="Arial" w:hAnsi="Arial" w:cs="Arial"/>
          <w:sz w:val="24"/>
          <w:szCs w:val="24"/>
          <w:lang w:val="en-US"/>
        </w:rPr>
        <w:t>ent</w:t>
      </w:r>
      <w:r w:rsidR="00AD0D82">
        <w:rPr>
          <w:rFonts w:ascii="Arial" w:hAnsi="Arial" w:cs="Arial"/>
          <w:sz w:val="24"/>
          <w:szCs w:val="24"/>
          <w:lang w:val="en-US"/>
        </w:rPr>
        <w:t>re</w:t>
      </w:r>
      <w:proofErr w:type="spellEnd"/>
      <w:r w:rsidRPr="00242491">
        <w:rPr>
          <w:rFonts w:ascii="Arial" w:hAnsi="Arial" w:cs="Arial"/>
          <w:sz w:val="24"/>
          <w:szCs w:val="24"/>
          <w:lang w:val="en-US"/>
        </w:rPr>
        <w:t>, wellness care is prepared by participating together. At the point I see these wellness structures solving specific needs and then developing virtual solutions to address specific, ongoing individual considerations, I'm blindsided. Additionally, I'm totally in touch when I see these dynamic wellness structures sharing their responses for their most recent rivals to agree</w:t>
      </w:r>
      <w:sdt>
        <w:sdtPr>
          <w:rPr>
            <w:rFonts w:ascii="Arial" w:hAnsi="Arial" w:cs="Arial"/>
            <w:sz w:val="24"/>
            <w:szCs w:val="24"/>
            <w:lang w:val="en-US"/>
          </w:rPr>
          <w:id w:val="-1027025583"/>
          <w:citation/>
        </w:sdtPr>
        <w:sdtEndPr/>
        <w:sdtContent>
          <w:r w:rsidR="00F61F9F" w:rsidRPr="00242491">
            <w:rPr>
              <w:rFonts w:ascii="Arial" w:hAnsi="Arial" w:cs="Arial"/>
              <w:sz w:val="24"/>
              <w:szCs w:val="24"/>
              <w:lang w:val="en-US"/>
            </w:rPr>
            <w:fldChar w:fldCharType="begin"/>
          </w:r>
          <w:r w:rsidR="00F61F9F" w:rsidRPr="00242491">
            <w:rPr>
              <w:rFonts w:ascii="Arial" w:hAnsi="Arial" w:cs="Arial"/>
              <w:sz w:val="24"/>
              <w:szCs w:val="24"/>
              <w:lang w:val="en-US"/>
            </w:rPr>
            <w:instrText xml:space="preserve"> CITATION Pau17 \l 1033 </w:instrText>
          </w:r>
          <w:r w:rsidR="00F61F9F" w:rsidRPr="00242491">
            <w:rPr>
              <w:rFonts w:ascii="Arial" w:hAnsi="Arial" w:cs="Arial"/>
              <w:sz w:val="24"/>
              <w:szCs w:val="24"/>
              <w:lang w:val="en-US"/>
            </w:rPr>
            <w:fldChar w:fldCharType="separate"/>
          </w:r>
          <w:r w:rsidR="00F61F9F" w:rsidRPr="00242491">
            <w:rPr>
              <w:rFonts w:ascii="Arial" w:hAnsi="Arial" w:cs="Arial"/>
              <w:noProof/>
              <w:sz w:val="24"/>
              <w:szCs w:val="24"/>
              <w:lang w:val="en-US"/>
            </w:rPr>
            <w:t xml:space="preserve"> (Allen, et al., 2017)</w:t>
          </w:r>
          <w:r w:rsidR="00F61F9F" w:rsidRPr="00242491">
            <w:rPr>
              <w:rFonts w:ascii="Arial" w:hAnsi="Arial" w:cs="Arial"/>
              <w:sz w:val="24"/>
              <w:szCs w:val="24"/>
              <w:lang w:val="en-US"/>
            </w:rPr>
            <w:fldChar w:fldCharType="end"/>
          </w:r>
        </w:sdtContent>
      </w:sdt>
      <w:r w:rsidRPr="00242491">
        <w:rPr>
          <w:rFonts w:ascii="Arial" w:hAnsi="Arial" w:cs="Arial"/>
          <w:sz w:val="24"/>
          <w:szCs w:val="24"/>
          <w:lang w:val="en-US"/>
        </w:rPr>
        <w:t>.</w:t>
      </w:r>
    </w:p>
    <w:p w14:paraId="563EC897" w14:textId="5F003AD2" w:rsidR="00947558" w:rsidRPr="00242491" w:rsidRDefault="00947558" w:rsidP="00467B01">
      <w:pPr>
        <w:pStyle w:val="Heading1"/>
        <w:spacing w:after="30" w:line="360" w:lineRule="auto"/>
        <w:rPr>
          <w:rFonts w:ascii="Arial" w:hAnsi="Arial" w:cs="Arial"/>
          <w:b/>
          <w:bCs/>
          <w:color w:val="auto"/>
          <w:sz w:val="24"/>
          <w:szCs w:val="24"/>
          <w:lang w:val="en-US"/>
        </w:rPr>
      </w:pPr>
      <w:bookmarkStart w:id="4" w:name="_Toc99380260"/>
      <w:r w:rsidRPr="00242491">
        <w:rPr>
          <w:rFonts w:ascii="Arial" w:hAnsi="Arial" w:cs="Arial"/>
          <w:b/>
          <w:bCs/>
          <w:color w:val="auto"/>
          <w:sz w:val="24"/>
          <w:szCs w:val="24"/>
          <w:lang w:val="en-US"/>
        </w:rPr>
        <w:t xml:space="preserve">Unit 4: </w:t>
      </w:r>
      <w:r w:rsidR="00221870" w:rsidRPr="00242491">
        <w:rPr>
          <w:rFonts w:ascii="Arial" w:hAnsi="Arial" w:cs="Arial"/>
          <w:b/>
          <w:bCs/>
          <w:color w:val="auto"/>
          <w:sz w:val="24"/>
          <w:szCs w:val="24"/>
          <w:lang w:val="en-US"/>
        </w:rPr>
        <w:t>Measuring Success</w:t>
      </w:r>
      <w:bookmarkEnd w:id="4"/>
    </w:p>
    <w:p w14:paraId="69CF75CE" w14:textId="6C615803" w:rsidR="00B404E2" w:rsidRPr="00242491" w:rsidRDefault="00C5202F" w:rsidP="00467B01">
      <w:pPr>
        <w:spacing w:after="30" w:line="360" w:lineRule="auto"/>
        <w:rPr>
          <w:rFonts w:ascii="Arial" w:hAnsi="Arial" w:cs="Arial"/>
          <w:sz w:val="24"/>
          <w:szCs w:val="24"/>
          <w:lang w:val="en-US"/>
        </w:rPr>
      </w:pPr>
      <w:r w:rsidRPr="00242491">
        <w:rPr>
          <w:rFonts w:ascii="Arial" w:hAnsi="Arial" w:cs="Arial"/>
          <w:sz w:val="24"/>
          <w:szCs w:val="24"/>
          <w:lang w:val="en-US"/>
        </w:rPr>
        <w:t xml:space="preserve">In unit 4, measuring the success of health and social care professional are discussed. I learned about the basic definition of </w:t>
      </w:r>
      <w:r w:rsidR="005E4B01" w:rsidRPr="00242491">
        <w:rPr>
          <w:rFonts w:ascii="Arial" w:hAnsi="Arial" w:cs="Arial"/>
          <w:sz w:val="24"/>
          <w:szCs w:val="24"/>
          <w:lang w:val="en-US"/>
        </w:rPr>
        <w:t>success</w:t>
      </w:r>
      <w:r w:rsidRPr="00242491">
        <w:rPr>
          <w:rFonts w:ascii="Arial" w:hAnsi="Arial" w:cs="Arial"/>
          <w:sz w:val="24"/>
          <w:szCs w:val="24"/>
          <w:lang w:val="en-US"/>
        </w:rPr>
        <w:t>. Success</w:t>
      </w:r>
      <w:r w:rsidR="005E4B01" w:rsidRPr="00242491">
        <w:rPr>
          <w:rFonts w:ascii="Arial" w:hAnsi="Arial" w:cs="Arial"/>
          <w:sz w:val="24"/>
          <w:szCs w:val="24"/>
          <w:lang w:val="en-US"/>
        </w:rPr>
        <w:t xml:space="preserve"> is something you really want to create for yourself, and no one individual can do it for you. Achievement may need to convey the spirit of giving back to the region and making a difference. It may need to suggest an atmosphere of accomplishment and an invitation to move</w:t>
      </w:r>
      <w:sdt>
        <w:sdtPr>
          <w:rPr>
            <w:rFonts w:ascii="Arial" w:hAnsi="Arial" w:cs="Arial"/>
            <w:sz w:val="24"/>
            <w:szCs w:val="24"/>
            <w:lang w:val="en-US"/>
          </w:rPr>
          <w:id w:val="-811481054"/>
          <w:citation/>
        </w:sdtPr>
        <w:sdtEndPr/>
        <w:sdtContent>
          <w:r w:rsidR="00C66020" w:rsidRPr="00242491">
            <w:rPr>
              <w:rFonts w:ascii="Arial" w:hAnsi="Arial" w:cs="Arial"/>
              <w:sz w:val="24"/>
              <w:szCs w:val="24"/>
              <w:lang w:val="en-US"/>
            </w:rPr>
            <w:fldChar w:fldCharType="begin"/>
          </w:r>
          <w:r w:rsidR="00C66020" w:rsidRPr="00242491">
            <w:rPr>
              <w:rFonts w:ascii="Arial" w:hAnsi="Arial" w:cs="Arial"/>
              <w:sz w:val="24"/>
              <w:szCs w:val="24"/>
              <w:lang w:val="en-US"/>
            </w:rPr>
            <w:instrText xml:space="preserve"> CITATION Gui20 \l 1033 </w:instrText>
          </w:r>
          <w:r w:rsidR="00C66020" w:rsidRPr="00242491">
            <w:rPr>
              <w:rFonts w:ascii="Arial" w:hAnsi="Arial" w:cs="Arial"/>
              <w:sz w:val="24"/>
              <w:szCs w:val="24"/>
              <w:lang w:val="en-US"/>
            </w:rPr>
            <w:fldChar w:fldCharType="separate"/>
          </w:r>
          <w:r w:rsidR="00C66020" w:rsidRPr="00242491">
            <w:rPr>
              <w:rFonts w:ascii="Arial" w:hAnsi="Arial" w:cs="Arial"/>
              <w:noProof/>
              <w:sz w:val="24"/>
              <w:szCs w:val="24"/>
              <w:lang w:val="en-US"/>
            </w:rPr>
            <w:t xml:space="preserve"> (Tortorella, et al., 2020)</w:t>
          </w:r>
          <w:r w:rsidR="00C66020" w:rsidRPr="00242491">
            <w:rPr>
              <w:rFonts w:ascii="Arial" w:hAnsi="Arial" w:cs="Arial"/>
              <w:sz w:val="24"/>
              <w:szCs w:val="24"/>
              <w:lang w:val="en-US"/>
            </w:rPr>
            <w:fldChar w:fldCharType="end"/>
          </w:r>
        </w:sdtContent>
      </w:sdt>
      <w:r w:rsidR="005E4B01" w:rsidRPr="00242491">
        <w:rPr>
          <w:rFonts w:ascii="Arial" w:hAnsi="Arial" w:cs="Arial"/>
          <w:sz w:val="24"/>
          <w:szCs w:val="24"/>
          <w:lang w:val="en-US"/>
        </w:rPr>
        <w:t>.</w:t>
      </w:r>
      <w:r w:rsidR="00DC0CEE" w:rsidRPr="00242491">
        <w:rPr>
          <w:rFonts w:ascii="Arial" w:hAnsi="Arial" w:cs="Arial"/>
          <w:sz w:val="24"/>
          <w:szCs w:val="24"/>
          <w:lang w:val="en-US"/>
        </w:rPr>
        <w:t xml:space="preserve"> </w:t>
      </w:r>
    </w:p>
    <w:p w14:paraId="3CF8CBA2" w14:textId="63039140" w:rsidR="00757D5B" w:rsidRPr="00242491" w:rsidRDefault="00757D5B" w:rsidP="00467B01">
      <w:pPr>
        <w:spacing w:after="30" w:line="360" w:lineRule="auto"/>
        <w:rPr>
          <w:rFonts w:ascii="Arial" w:hAnsi="Arial" w:cs="Arial"/>
          <w:sz w:val="24"/>
          <w:szCs w:val="24"/>
          <w:lang w:val="en-US"/>
        </w:rPr>
      </w:pPr>
      <w:r w:rsidRPr="00242491">
        <w:rPr>
          <w:rFonts w:ascii="Arial" w:hAnsi="Arial" w:cs="Arial"/>
          <w:sz w:val="24"/>
          <w:szCs w:val="24"/>
          <w:lang w:val="en-US"/>
        </w:rPr>
        <w:t xml:space="preserve">I learned that for success, first have to be self-aware, remember that you could do it, and convince your followers to roughly do it themselves. Consequently, the Pygmalion effect will occur. The Pygmalion Effect, to put it bluntly, plays back on the unreasonable hopes of an administration bringing new interests to the health and social care professionals and the general execution of the medical attendant based on expectations. The Pygmalion Effect consists of a wide range of relevant </w:t>
      </w:r>
      <w:r w:rsidR="00467B01" w:rsidRPr="00242491">
        <w:rPr>
          <w:rFonts w:ascii="Arial" w:hAnsi="Arial" w:cs="Arial"/>
          <w:sz w:val="24"/>
          <w:szCs w:val="24"/>
          <w:lang w:val="en-US"/>
        </w:rPr>
        <w:t>behavio</w:t>
      </w:r>
      <w:r w:rsidR="00467B01">
        <w:rPr>
          <w:rFonts w:ascii="Arial" w:hAnsi="Arial" w:cs="Arial"/>
          <w:sz w:val="24"/>
          <w:szCs w:val="24"/>
          <w:lang w:val="en-US"/>
        </w:rPr>
        <w:t>r</w:t>
      </w:r>
      <w:r w:rsidR="00467B01" w:rsidRPr="00242491">
        <w:rPr>
          <w:rFonts w:ascii="Arial" w:hAnsi="Arial" w:cs="Arial"/>
          <w:sz w:val="24"/>
          <w:szCs w:val="24"/>
          <w:lang w:val="en-US"/>
        </w:rPr>
        <w:t>al</w:t>
      </w:r>
      <w:r w:rsidRPr="00242491">
        <w:rPr>
          <w:rFonts w:ascii="Arial" w:hAnsi="Arial" w:cs="Arial"/>
          <w:sz w:val="24"/>
          <w:szCs w:val="24"/>
          <w:lang w:val="en-US"/>
        </w:rPr>
        <w:t xml:space="preserve"> factors, relationship hopes, correspondence, management, trust, inspiration, and general execution in healthcare</w:t>
      </w:r>
      <w:sdt>
        <w:sdtPr>
          <w:rPr>
            <w:rFonts w:ascii="Arial" w:hAnsi="Arial" w:cs="Arial"/>
            <w:sz w:val="24"/>
            <w:szCs w:val="24"/>
            <w:lang w:val="en-US"/>
          </w:rPr>
          <w:id w:val="-1507137382"/>
          <w:citation/>
        </w:sdtPr>
        <w:sdtEndPr/>
        <w:sdtContent>
          <w:r w:rsidR="0016767F" w:rsidRPr="00242491">
            <w:rPr>
              <w:rFonts w:ascii="Arial" w:hAnsi="Arial" w:cs="Arial"/>
              <w:sz w:val="24"/>
              <w:szCs w:val="24"/>
              <w:lang w:val="en-US"/>
            </w:rPr>
            <w:fldChar w:fldCharType="begin"/>
          </w:r>
          <w:r w:rsidR="0016767F" w:rsidRPr="00242491">
            <w:rPr>
              <w:rFonts w:ascii="Arial" w:hAnsi="Arial" w:cs="Arial"/>
              <w:sz w:val="24"/>
              <w:szCs w:val="24"/>
              <w:lang w:val="en-US"/>
            </w:rPr>
            <w:instrText xml:space="preserve"> CITATION Sis22 \l 1033 </w:instrText>
          </w:r>
          <w:r w:rsidR="0016767F" w:rsidRPr="00242491">
            <w:rPr>
              <w:rFonts w:ascii="Arial" w:hAnsi="Arial" w:cs="Arial"/>
              <w:sz w:val="24"/>
              <w:szCs w:val="24"/>
              <w:lang w:val="en-US"/>
            </w:rPr>
            <w:fldChar w:fldCharType="separate"/>
          </w:r>
          <w:r w:rsidR="0016767F" w:rsidRPr="00242491">
            <w:rPr>
              <w:rFonts w:ascii="Arial" w:hAnsi="Arial" w:cs="Arial"/>
              <w:noProof/>
              <w:sz w:val="24"/>
              <w:szCs w:val="24"/>
              <w:lang w:val="en-US"/>
            </w:rPr>
            <w:t xml:space="preserve"> (Zhang, et al., 2022)</w:t>
          </w:r>
          <w:r w:rsidR="0016767F" w:rsidRPr="00242491">
            <w:rPr>
              <w:rFonts w:ascii="Arial" w:hAnsi="Arial" w:cs="Arial"/>
              <w:sz w:val="24"/>
              <w:szCs w:val="24"/>
              <w:lang w:val="en-US"/>
            </w:rPr>
            <w:fldChar w:fldCharType="end"/>
          </w:r>
        </w:sdtContent>
      </w:sdt>
      <w:r w:rsidRPr="00242491">
        <w:rPr>
          <w:rFonts w:ascii="Arial" w:hAnsi="Arial" w:cs="Arial"/>
          <w:sz w:val="24"/>
          <w:szCs w:val="24"/>
          <w:lang w:val="en-US"/>
        </w:rPr>
        <w:t>.</w:t>
      </w:r>
    </w:p>
    <w:p w14:paraId="6425B936" w14:textId="2FA8CB50" w:rsidR="00757D5B" w:rsidRPr="00242491" w:rsidRDefault="00757D5B" w:rsidP="00467B01">
      <w:pPr>
        <w:spacing w:after="30" w:line="360" w:lineRule="auto"/>
        <w:rPr>
          <w:rFonts w:ascii="Arial" w:hAnsi="Arial" w:cs="Arial"/>
          <w:sz w:val="24"/>
          <w:szCs w:val="24"/>
          <w:lang w:val="en-US"/>
        </w:rPr>
      </w:pPr>
      <w:r w:rsidRPr="00242491">
        <w:rPr>
          <w:rFonts w:ascii="Arial" w:hAnsi="Arial" w:cs="Arial"/>
          <w:sz w:val="24"/>
          <w:szCs w:val="24"/>
          <w:lang w:val="en-US"/>
        </w:rPr>
        <w:lastRenderedPageBreak/>
        <w:t>I also found that achievement is associated with a solid mood, place, and wealth. Performance is sustained through the method of a method for commitment and strength, certainty and inspiration for professionals in the field of wellness and social consideration. The ability to transform works with the ability to deal with difficulties. It also contributes to performance in health and social care and in everyday life. Improving flexibility and self-regulation is an important issue for health and social care professionals.</w:t>
      </w:r>
    </w:p>
    <w:p w14:paraId="5024CA1E" w14:textId="4BF5B180" w:rsidR="00C5202F" w:rsidRPr="00242491" w:rsidRDefault="00BD56AC" w:rsidP="00467B01">
      <w:pPr>
        <w:spacing w:after="30" w:line="360" w:lineRule="auto"/>
        <w:rPr>
          <w:rFonts w:ascii="Arial" w:hAnsi="Arial" w:cs="Arial"/>
          <w:sz w:val="24"/>
          <w:szCs w:val="24"/>
          <w:lang w:val="en-US"/>
        </w:rPr>
      </w:pPr>
      <w:r w:rsidRPr="00242491">
        <w:rPr>
          <w:rFonts w:ascii="Arial" w:hAnsi="Arial" w:cs="Arial"/>
          <w:sz w:val="24"/>
          <w:szCs w:val="24"/>
          <w:lang w:val="en-US"/>
        </w:rPr>
        <w:t>I examined that well-being is essential for quality of life and basic requirements for understanding and improvement of health and social care professionals. Dynamic investment and engagement in learning, a high appreciation for readiness or readiness, and a healthy focus on learning are the foundations of lasting health and wellness. Prosperity goes hand in hand with happiness and contentment at the moment for health and social care professionals</w:t>
      </w:r>
      <w:sdt>
        <w:sdtPr>
          <w:rPr>
            <w:rFonts w:ascii="Arial" w:hAnsi="Arial" w:cs="Arial"/>
            <w:sz w:val="24"/>
            <w:szCs w:val="24"/>
            <w:lang w:val="en-US"/>
          </w:rPr>
          <w:id w:val="-821803427"/>
          <w:citation/>
        </w:sdtPr>
        <w:sdtEndPr/>
        <w:sdtContent>
          <w:r w:rsidR="006F2951" w:rsidRPr="00242491">
            <w:rPr>
              <w:rFonts w:ascii="Arial" w:hAnsi="Arial" w:cs="Arial"/>
              <w:sz w:val="24"/>
              <w:szCs w:val="24"/>
              <w:lang w:val="en-US"/>
            </w:rPr>
            <w:fldChar w:fldCharType="begin"/>
          </w:r>
          <w:r w:rsidR="006F2951" w:rsidRPr="00242491">
            <w:rPr>
              <w:rFonts w:ascii="Arial" w:hAnsi="Arial" w:cs="Arial"/>
              <w:sz w:val="24"/>
              <w:szCs w:val="24"/>
              <w:lang w:val="en-US"/>
            </w:rPr>
            <w:instrText xml:space="preserve"> CITATION Hel20 \l 1033 </w:instrText>
          </w:r>
          <w:r w:rsidR="006F2951" w:rsidRPr="00242491">
            <w:rPr>
              <w:rFonts w:ascii="Arial" w:hAnsi="Arial" w:cs="Arial"/>
              <w:sz w:val="24"/>
              <w:szCs w:val="24"/>
              <w:lang w:val="en-US"/>
            </w:rPr>
            <w:fldChar w:fldCharType="separate"/>
          </w:r>
          <w:r w:rsidR="006F2951" w:rsidRPr="00242491">
            <w:rPr>
              <w:rFonts w:ascii="Arial" w:hAnsi="Arial" w:cs="Arial"/>
              <w:noProof/>
              <w:sz w:val="24"/>
              <w:szCs w:val="24"/>
              <w:lang w:val="en-US"/>
            </w:rPr>
            <w:t xml:space="preserve"> (Crocker, et al., 2020)</w:t>
          </w:r>
          <w:r w:rsidR="006F2951" w:rsidRPr="00242491">
            <w:rPr>
              <w:rFonts w:ascii="Arial" w:hAnsi="Arial" w:cs="Arial"/>
              <w:sz w:val="24"/>
              <w:szCs w:val="24"/>
              <w:lang w:val="en-US"/>
            </w:rPr>
            <w:fldChar w:fldCharType="end"/>
          </w:r>
        </w:sdtContent>
      </w:sdt>
      <w:r w:rsidRPr="00242491">
        <w:rPr>
          <w:rFonts w:ascii="Arial" w:hAnsi="Arial" w:cs="Arial"/>
          <w:sz w:val="24"/>
          <w:szCs w:val="24"/>
          <w:lang w:val="en-US"/>
        </w:rPr>
        <w:t>.</w:t>
      </w:r>
    </w:p>
    <w:p w14:paraId="6CD019DD" w14:textId="3D55CBBC" w:rsidR="008E00A6" w:rsidRPr="00242491" w:rsidRDefault="00242491" w:rsidP="00467B01">
      <w:pPr>
        <w:pStyle w:val="Heading1"/>
        <w:spacing w:after="30" w:line="360" w:lineRule="auto"/>
        <w:rPr>
          <w:rFonts w:ascii="Arial" w:hAnsi="Arial" w:cs="Arial"/>
          <w:b/>
          <w:bCs/>
          <w:color w:val="auto"/>
          <w:sz w:val="24"/>
          <w:szCs w:val="24"/>
          <w:lang w:val="en-US"/>
        </w:rPr>
      </w:pPr>
      <w:bookmarkStart w:id="5" w:name="_Toc99380261"/>
      <w:r w:rsidRPr="00242491">
        <w:rPr>
          <w:rFonts w:ascii="Arial" w:hAnsi="Arial" w:cs="Arial"/>
          <w:b/>
          <w:bCs/>
          <w:color w:val="auto"/>
          <w:sz w:val="24"/>
          <w:szCs w:val="24"/>
          <w:lang w:val="en-US"/>
        </w:rPr>
        <w:t xml:space="preserve">My </w:t>
      </w:r>
      <w:r w:rsidR="008E00A6" w:rsidRPr="00242491">
        <w:rPr>
          <w:rFonts w:ascii="Arial" w:hAnsi="Arial" w:cs="Arial"/>
          <w:b/>
          <w:bCs/>
          <w:color w:val="auto"/>
          <w:sz w:val="24"/>
          <w:szCs w:val="24"/>
          <w:lang w:val="en-US"/>
        </w:rPr>
        <w:t>Learning</w:t>
      </w:r>
      <w:bookmarkEnd w:id="5"/>
    </w:p>
    <w:p w14:paraId="3A57B85A" w14:textId="276E6AA1" w:rsidR="008E00A6" w:rsidRPr="00242491" w:rsidRDefault="005D34BD" w:rsidP="00467B01">
      <w:pPr>
        <w:spacing w:after="30" w:line="360" w:lineRule="auto"/>
        <w:rPr>
          <w:rFonts w:ascii="Arial" w:hAnsi="Arial" w:cs="Arial"/>
          <w:sz w:val="24"/>
          <w:szCs w:val="24"/>
          <w:lang w:val="en-US"/>
        </w:rPr>
      </w:pPr>
      <w:r w:rsidRPr="00242491">
        <w:rPr>
          <w:rFonts w:ascii="Arial" w:hAnsi="Arial" w:cs="Arial"/>
          <w:sz w:val="24"/>
          <w:szCs w:val="24"/>
          <w:lang w:val="en-US"/>
        </w:rPr>
        <w:t xml:space="preserve">I learned that creative works can help to solve problems. It doesn't count </w:t>
      </w:r>
      <w:r w:rsidR="00236970" w:rsidRPr="00242491">
        <w:rPr>
          <w:rFonts w:ascii="Arial" w:hAnsi="Arial" w:cs="Arial"/>
          <w:sz w:val="24"/>
          <w:szCs w:val="24"/>
          <w:lang w:val="en-US"/>
        </w:rPr>
        <w:t xml:space="preserve">if I </w:t>
      </w:r>
      <w:r w:rsidRPr="00242491">
        <w:rPr>
          <w:rFonts w:ascii="Arial" w:hAnsi="Arial" w:cs="Arial"/>
          <w:sz w:val="24"/>
          <w:szCs w:val="24"/>
          <w:lang w:val="en-US"/>
        </w:rPr>
        <w:t>talking about developing an original approach or an innovative approach to the advancement of the opposition. Imaginative difficult solutions provide a powerful perspective on health and social care efforts.</w:t>
      </w:r>
    </w:p>
    <w:p w14:paraId="51FD7163" w14:textId="677050B7" w:rsidR="00236970" w:rsidRPr="00242491" w:rsidRDefault="00D71264" w:rsidP="00467B01">
      <w:pPr>
        <w:spacing w:after="30" w:line="360" w:lineRule="auto"/>
        <w:rPr>
          <w:rFonts w:ascii="Arial" w:hAnsi="Arial" w:cs="Arial"/>
          <w:sz w:val="24"/>
          <w:szCs w:val="24"/>
          <w:lang w:val="en-US"/>
        </w:rPr>
      </w:pPr>
      <w:r w:rsidRPr="00242491">
        <w:rPr>
          <w:rFonts w:ascii="Arial" w:hAnsi="Arial" w:cs="Arial"/>
          <w:sz w:val="24"/>
          <w:szCs w:val="24"/>
          <w:lang w:val="en-US"/>
        </w:rPr>
        <w:t>I learned that change-making in Health is an innovative movement within healthcare that provides a more noteworthy avenue of openness and engagement for victims and clients to worry about their healthcare. Recognizing that victims are experts in their own encounters, Transformer Health evolves the dynamics from patient-specified to patient-owned. Innovative and virtual pedagogies significantly impact health and social considerations</w:t>
      </w:r>
      <w:sdt>
        <w:sdtPr>
          <w:rPr>
            <w:rFonts w:ascii="Arial" w:hAnsi="Arial" w:cs="Arial"/>
            <w:sz w:val="24"/>
            <w:szCs w:val="24"/>
            <w:lang w:val="en-US"/>
          </w:rPr>
          <w:id w:val="1771202106"/>
          <w:citation/>
        </w:sdtPr>
        <w:sdtEndPr/>
        <w:sdtContent>
          <w:r w:rsidR="00992325" w:rsidRPr="00242491">
            <w:rPr>
              <w:rFonts w:ascii="Arial" w:hAnsi="Arial" w:cs="Arial"/>
              <w:sz w:val="24"/>
              <w:szCs w:val="24"/>
              <w:lang w:val="en-US"/>
            </w:rPr>
            <w:fldChar w:fldCharType="begin"/>
          </w:r>
          <w:r w:rsidR="00992325" w:rsidRPr="00242491">
            <w:rPr>
              <w:rFonts w:ascii="Arial" w:hAnsi="Arial" w:cs="Arial"/>
              <w:sz w:val="24"/>
              <w:szCs w:val="24"/>
              <w:lang w:val="en-US"/>
            </w:rPr>
            <w:instrText xml:space="preserve"> CITATION Emm22 \l 1033 </w:instrText>
          </w:r>
          <w:r w:rsidR="00992325" w:rsidRPr="00242491">
            <w:rPr>
              <w:rFonts w:ascii="Arial" w:hAnsi="Arial" w:cs="Arial"/>
              <w:sz w:val="24"/>
              <w:szCs w:val="24"/>
              <w:lang w:val="en-US"/>
            </w:rPr>
            <w:fldChar w:fldCharType="separate"/>
          </w:r>
          <w:r w:rsidR="00992325" w:rsidRPr="00242491">
            <w:rPr>
              <w:rFonts w:ascii="Arial" w:hAnsi="Arial" w:cs="Arial"/>
              <w:noProof/>
              <w:sz w:val="24"/>
              <w:szCs w:val="24"/>
              <w:lang w:val="en-US"/>
            </w:rPr>
            <w:t xml:space="preserve"> (Whewell, et al., 2022)</w:t>
          </w:r>
          <w:r w:rsidR="00992325" w:rsidRPr="00242491">
            <w:rPr>
              <w:rFonts w:ascii="Arial" w:hAnsi="Arial" w:cs="Arial"/>
              <w:sz w:val="24"/>
              <w:szCs w:val="24"/>
              <w:lang w:val="en-US"/>
            </w:rPr>
            <w:fldChar w:fldCharType="end"/>
          </w:r>
        </w:sdtContent>
      </w:sdt>
      <w:r w:rsidRPr="00242491">
        <w:rPr>
          <w:rFonts w:ascii="Arial" w:hAnsi="Arial" w:cs="Arial"/>
          <w:sz w:val="24"/>
          <w:szCs w:val="24"/>
          <w:lang w:val="en-US"/>
        </w:rPr>
        <w:t>.</w:t>
      </w:r>
    </w:p>
    <w:p w14:paraId="55E860CE" w14:textId="4EBC146F" w:rsidR="00CC1CF4" w:rsidRPr="00242491" w:rsidRDefault="002864EE" w:rsidP="00467B01">
      <w:pPr>
        <w:spacing w:after="30" w:line="360" w:lineRule="auto"/>
        <w:rPr>
          <w:rFonts w:ascii="Arial" w:hAnsi="Arial" w:cs="Arial"/>
          <w:sz w:val="24"/>
          <w:szCs w:val="24"/>
          <w:lang w:val="en-US"/>
        </w:rPr>
      </w:pPr>
      <w:r w:rsidRPr="00242491">
        <w:rPr>
          <w:rFonts w:ascii="Arial" w:hAnsi="Arial" w:cs="Arial"/>
          <w:sz w:val="24"/>
          <w:szCs w:val="24"/>
          <w:lang w:val="en-US"/>
        </w:rPr>
        <w:t xml:space="preserve">I also found that </w:t>
      </w:r>
      <w:r w:rsidR="00CC1CF4" w:rsidRPr="00242491">
        <w:rPr>
          <w:rFonts w:ascii="Arial" w:hAnsi="Arial" w:cs="Arial"/>
          <w:sz w:val="24"/>
          <w:szCs w:val="24"/>
          <w:lang w:val="en-US"/>
        </w:rPr>
        <w:t>creativity refers to the limits of how health and social care can turn truly new things into reality, and progress is the process of doing new things. In this way, creativity precedes development. Growing the idea through a clear design as well as providing a commercial that the client respects is more important progress.</w:t>
      </w:r>
    </w:p>
    <w:p w14:paraId="6601D390" w14:textId="4ED694C7" w:rsidR="002864EE" w:rsidRPr="00242491" w:rsidRDefault="00CC1CF4" w:rsidP="00467B01">
      <w:pPr>
        <w:spacing w:after="30" w:line="360" w:lineRule="auto"/>
        <w:rPr>
          <w:rFonts w:ascii="Arial" w:hAnsi="Arial" w:cs="Arial"/>
          <w:sz w:val="24"/>
          <w:szCs w:val="24"/>
          <w:lang w:val="en-US"/>
        </w:rPr>
      </w:pPr>
      <w:r w:rsidRPr="00242491">
        <w:rPr>
          <w:rFonts w:ascii="Arial" w:hAnsi="Arial" w:cs="Arial"/>
          <w:sz w:val="24"/>
          <w:szCs w:val="24"/>
          <w:lang w:val="en-US"/>
        </w:rPr>
        <w:t xml:space="preserve">I also learned that creativity is the ability to expand on something unique, primarily an idea or description of an idea. Progress requires innovation, but development is more prominent, especially the utility of imagination. Health advancement is the addition of new or advanced health methods, frameworks, products, and innovations, </w:t>
      </w:r>
      <w:r w:rsidRPr="00242491">
        <w:rPr>
          <w:rFonts w:ascii="Arial" w:hAnsi="Arial" w:cs="Arial"/>
          <w:sz w:val="24"/>
          <w:szCs w:val="24"/>
          <w:lang w:val="en-US"/>
        </w:rPr>
        <w:lastRenderedPageBreak/>
        <w:t>as well as contributions to improving personal health and transportation systems, with an extraordinary focus on the needs of the unarmed population.</w:t>
      </w:r>
    </w:p>
    <w:p w14:paraId="1F2CD67E" w14:textId="48E6FC8F" w:rsidR="004E3797" w:rsidRPr="00242491" w:rsidRDefault="001B535C" w:rsidP="00467B01">
      <w:pPr>
        <w:pStyle w:val="Heading1"/>
        <w:spacing w:after="30" w:line="360" w:lineRule="auto"/>
        <w:rPr>
          <w:rFonts w:ascii="Arial" w:hAnsi="Arial" w:cs="Arial"/>
          <w:b/>
          <w:bCs/>
          <w:color w:val="auto"/>
          <w:sz w:val="24"/>
          <w:szCs w:val="24"/>
          <w:lang w:val="en-US"/>
        </w:rPr>
      </w:pPr>
      <w:bookmarkStart w:id="6" w:name="_Toc99380262"/>
      <w:r w:rsidRPr="00242491">
        <w:rPr>
          <w:rFonts w:ascii="Arial" w:hAnsi="Arial" w:cs="Arial"/>
          <w:b/>
          <w:bCs/>
          <w:color w:val="auto"/>
          <w:sz w:val="24"/>
          <w:szCs w:val="24"/>
          <w:lang w:val="en-US"/>
        </w:rPr>
        <w:t>Conclusion</w:t>
      </w:r>
      <w:bookmarkEnd w:id="6"/>
    </w:p>
    <w:p w14:paraId="6073D6B5" w14:textId="123CD601" w:rsidR="006D31B2" w:rsidRDefault="006D31B2" w:rsidP="00467B01">
      <w:pPr>
        <w:spacing w:after="30" w:line="360" w:lineRule="auto"/>
        <w:rPr>
          <w:rFonts w:ascii="Arial" w:hAnsi="Arial" w:cs="Arial"/>
          <w:sz w:val="24"/>
          <w:szCs w:val="24"/>
          <w:lang w:val="en-US"/>
        </w:rPr>
      </w:pPr>
      <w:r w:rsidRPr="00242491">
        <w:rPr>
          <w:rFonts w:ascii="Arial" w:hAnsi="Arial" w:cs="Arial"/>
          <w:sz w:val="24"/>
          <w:szCs w:val="24"/>
          <w:lang w:val="en-US"/>
        </w:rPr>
        <w:t>T</w:t>
      </w:r>
      <w:r w:rsidR="0050117D" w:rsidRPr="00242491">
        <w:rPr>
          <w:rFonts w:ascii="Arial" w:hAnsi="Arial" w:cs="Arial"/>
          <w:sz w:val="24"/>
          <w:szCs w:val="24"/>
          <w:lang w:val="en-US"/>
        </w:rPr>
        <w:t xml:space="preserve">he study reflects my learning on innovation, creativity, and an enterprising mindset to recognize the value in the health and social care profession. </w:t>
      </w:r>
      <w:r w:rsidR="00D504A3" w:rsidRPr="00242491">
        <w:rPr>
          <w:rFonts w:ascii="Arial" w:hAnsi="Arial" w:cs="Arial"/>
          <w:sz w:val="24"/>
          <w:szCs w:val="24"/>
          <w:lang w:val="en-US"/>
        </w:rPr>
        <w:t xml:space="preserve">Also, my studies in fitness and social care settings are a big deal for me because they bring me expertise in addition to personal advancement. This </w:t>
      </w:r>
      <w:r w:rsidR="00646066" w:rsidRPr="00242491">
        <w:rPr>
          <w:rFonts w:ascii="Arial" w:hAnsi="Arial" w:cs="Arial"/>
          <w:sz w:val="24"/>
          <w:szCs w:val="24"/>
          <w:lang w:val="en-US"/>
        </w:rPr>
        <w:t>study</w:t>
      </w:r>
      <w:r w:rsidR="00D504A3" w:rsidRPr="00242491">
        <w:rPr>
          <w:rFonts w:ascii="Arial" w:hAnsi="Arial" w:cs="Arial"/>
          <w:sz w:val="24"/>
          <w:szCs w:val="24"/>
          <w:lang w:val="en-US"/>
        </w:rPr>
        <w:t xml:space="preserve"> may reflect how innovative art can help to form great personalities and ensure a more stylish living environment for every social caregiver and its carrier users.</w:t>
      </w:r>
      <w:r w:rsidR="00646066" w:rsidRPr="00242491">
        <w:rPr>
          <w:rFonts w:ascii="Arial" w:hAnsi="Arial" w:cs="Arial"/>
          <w:sz w:val="24"/>
          <w:szCs w:val="24"/>
          <w:lang w:val="en-US"/>
        </w:rPr>
        <w:t xml:space="preserve"> </w:t>
      </w:r>
      <w:r w:rsidR="00140FB3" w:rsidRPr="00242491">
        <w:rPr>
          <w:rFonts w:ascii="Arial" w:hAnsi="Arial" w:cs="Arial"/>
          <w:sz w:val="24"/>
          <w:szCs w:val="24"/>
          <w:lang w:val="en-US"/>
        </w:rPr>
        <w:t xml:space="preserve">In the study, I discuss that creativity allows us to see and hear more clearly what is given, and as it develops. Creativity opens the mind. The study also shows that support groups help to determine the change in health and social care. The change-making in health and social care is due to the stakeholder analysis process. Through this process, health and social care analyze new technologies, policies, and information </w:t>
      </w:r>
      <w:r w:rsidR="004C3561" w:rsidRPr="00242491">
        <w:rPr>
          <w:rFonts w:ascii="Arial" w:hAnsi="Arial" w:cs="Arial"/>
          <w:sz w:val="24"/>
          <w:szCs w:val="24"/>
          <w:lang w:val="en-US"/>
        </w:rPr>
        <w:t>that</w:t>
      </w:r>
      <w:r w:rsidR="00140FB3" w:rsidRPr="00242491">
        <w:rPr>
          <w:rFonts w:ascii="Arial" w:hAnsi="Arial" w:cs="Arial"/>
          <w:sz w:val="24"/>
          <w:szCs w:val="24"/>
          <w:lang w:val="en-US"/>
        </w:rPr>
        <w:t xml:space="preserve"> are implemented.</w:t>
      </w:r>
      <w:r w:rsidR="004C3561" w:rsidRPr="00242491">
        <w:rPr>
          <w:rFonts w:ascii="Arial" w:hAnsi="Arial" w:cs="Arial"/>
          <w:sz w:val="24"/>
          <w:szCs w:val="24"/>
          <w:lang w:val="en-US"/>
        </w:rPr>
        <w:t xml:space="preserve"> I also discuss that change in health is a modern movement within healthcare that offers a more noteworthy open and engaged street for patients and clients to worry about their healthcare.</w:t>
      </w:r>
    </w:p>
    <w:p w14:paraId="42EA8EB3" w14:textId="3B71348E" w:rsidR="00657C58" w:rsidRDefault="00657C58" w:rsidP="00467B01">
      <w:pPr>
        <w:spacing w:after="30" w:line="360" w:lineRule="auto"/>
        <w:rPr>
          <w:rFonts w:ascii="Arial" w:hAnsi="Arial" w:cs="Arial"/>
          <w:sz w:val="24"/>
          <w:szCs w:val="24"/>
          <w:lang w:val="en-US"/>
        </w:rPr>
      </w:pPr>
    </w:p>
    <w:p w14:paraId="00FA0907" w14:textId="1338F211" w:rsidR="00657C58" w:rsidRDefault="00657C58" w:rsidP="00467B01">
      <w:pPr>
        <w:spacing w:after="30" w:line="360" w:lineRule="auto"/>
        <w:rPr>
          <w:rFonts w:ascii="Arial" w:hAnsi="Arial" w:cs="Arial"/>
          <w:sz w:val="24"/>
          <w:szCs w:val="24"/>
          <w:lang w:val="en-US"/>
        </w:rPr>
      </w:pPr>
    </w:p>
    <w:p w14:paraId="0AAB2336" w14:textId="627293F6" w:rsidR="00657C58" w:rsidRDefault="00657C58" w:rsidP="00467B01">
      <w:pPr>
        <w:spacing w:after="30" w:line="360" w:lineRule="auto"/>
        <w:rPr>
          <w:rFonts w:ascii="Arial" w:hAnsi="Arial" w:cs="Arial"/>
          <w:sz w:val="24"/>
          <w:szCs w:val="24"/>
          <w:lang w:val="en-US"/>
        </w:rPr>
      </w:pPr>
    </w:p>
    <w:p w14:paraId="60A3358B" w14:textId="704A10AD" w:rsidR="00657C58" w:rsidRDefault="00657C58" w:rsidP="00467B01">
      <w:pPr>
        <w:spacing w:after="30" w:line="360" w:lineRule="auto"/>
        <w:rPr>
          <w:rFonts w:ascii="Arial" w:hAnsi="Arial" w:cs="Arial"/>
          <w:sz w:val="24"/>
          <w:szCs w:val="24"/>
          <w:lang w:val="en-US"/>
        </w:rPr>
      </w:pPr>
    </w:p>
    <w:p w14:paraId="646EAE5D" w14:textId="052406D2" w:rsidR="00657C58" w:rsidRDefault="00657C58" w:rsidP="00467B01">
      <w:pPr>
        <w:spacing w:after="30" w:line="360" w:lineRule="auto"/>
        <w:rPr>
          <w:rFonts w:ascii="Arial" w:hAnsi="Arial" w:cs="Arial"/>
          <w:sz w:val="24"/>
          <w:szCs w:val="24"/>
          <w:lang w:val="en-US"/>
        </w:rPr>
      </w:pPr>
    </w:p>
    <w:p w14:paraId="52266261" w14:textId="25991701" w:rsidR="00657C58" w:rsidRDefault="00657C58" w:rsidP="00467B01">
      <w:pPr>
        <w:spacing w:after="30" w:line="360" w:lineRule="auto"/>
        <w:rPr>
          <w:rFonts w:ascii="Arial" w:hAnsi="Arial" w:cs="Arial"/>
          <w:sz w:val="24"/>
          <w:szCs w:val="24"/>
          <w:lang w:val="en-US"/>
        </w:rPr>
      </w:pPr>
    </w:p>
    <w:p w14:paraId="7D144D30" w14:textId="12746B57" w:rsidR="00657C58" w:rsidRDefault="00657C58" w:rsidP="00467B01">
      <w:pPr>
        <w:spacing w:after="30" w:line="360" w:lineRule="auto"/>
        <w:rPr>
          <w:rFonts w:ascii="Arial" w:hAnsi="Arial" w:cs="Arial"/>
          <w:sz w:val="24"/>
          <w:szCs w:val="24"/>
          <w:lang w:val="en-US"/>
        </w:rPr>
      </w:pPr>
    </w:p>
    <w:p w14:paraId="1746A79F" w14:textId="11B5EF3D" w:rsidR="00207CF8" w:rsidRDefault="00207CF8" w:rsidP="00467B01">
      <w:pPr>
        <w:spacing w:after="30" w:line="360" w:lineRule="auto"/>
        <w:rPr>
          <w:rFonts w:ascii="Arial" w:hAnsi="Arial" w:cs="Arial"/>
          <w:sz w:val="24"/>
          <w:szCs w:val="24"/>
          <w:lang w:val="en-US"/>
        </w:rPr>
      </w:pPr>
    </w:p>
    <w:p w14:paraId="0BA7BDD2" w14:textId="3D29DFC8" w:rsidR="00207CF8" w:rsidRDefault="00207CF8" w:rsidP="00467B01">
      <w:pPr>
        <w:spacing w:after="30" w:line="360" w:lineRule="auto"/>
        <w:rPr>
          <w:rFonts w:ascii="Arial" w:hAnsi="Arial" w:cs="Arial"/>
          <w:sz w:val="24"/>
          <w:szCs w:val="24"/>
          <w:lang w:val="en-US"/>
        </w:rPr>
      </w:pPr>
    </w:p>
    <w:p w14:paraId="0A7AC1DE" w14:textId="226C1CB2" w:rsidR="00207CF8" w:rsidRDefault="00207CF8" w:rsidP="00467B01">
      <w:pPr>
        <w:spacing w:after="30" w:line="360" w:lineRule="auto"/>
        <w:rPr>
          <w:rFonts w:ascii="Arial" w:hAnsi="Arial" w:cs="Arial"/>
          <w:sz w:val="24"/>
          <w:szCs w:val="24"/>
          <w:lang w:val="en-US"/>
        </w:rPr>
      </w:pPr>
    </w:p>
    <w:p w14:paraId="2895913D" w14:textId="0CF189F6" w:rsidR="00207CF8" w:rsidRDefault="00207CF8" w:rsidP="00467B01">
      <w:pPr>
        <w:spacing w:after="30" w:line="360" w:lineRule="auto"/>
        <w:rPr>
          <w:rFonts w:ascii="Arial" w:hAnsi="Arial" w:cs="Arial"/>
          <w:sz w:val="24"/>
          <w:szCs w:val="24"/>
          <w:lang w:val="en-US"/>
        </w:rPr>
      </w:pPr>
    </w:p>
    <w:p w14:paraId="294649B5" w14:textId="77777777" w:rsidR="00207CF8" w:rsidRDefault="00207CF8" w:rsidP="00467B01">
      <w:pPr>
        <w:spacing w:after="30" w:line="360" w:lineRule="auto"/>
        <w:rPr>
          <w:rFonts w:ascii="Arial" w:hAnsi="Arial" w:cs="Arial"/>
          <w:sz w:val="24"/>
          <w:szCs w:val="24"/>
          <w:lang w:val="en-US"/>
        </w:rPr>
      </w:pPr>
    </w:p>
    <w:bookmarkStart w:id="7" w:name="_Toc99380263" w:displacedByCustomXml="next"/>
    <w:sdt>
      <w:sdtPr>
        <w:rPr>
          <w:rFonts w:asciiTheme="minorHAnsi" w:eastAsiaTheme="minorHAnsi" w:hAnsiTheme="minorHAnsi" w:cstheme="minorBidi"/>
          <w:color w:val="auto"/>
          <w:sz w:val="22"/>
          <w:szCs w:val="22"/>
        </w:rPr>
        <w:id w:val="417299187"/>
        <w:docPartObj>
          <w:docPartGallery w:val="Bibliographies"/>
          <w:docPartUnique/>
        </w:docPartObj>
      </w:sdtPr>
      <w:sdtEndPr>
        <w:rPr>
          <w:rFonts w:ascii="Arial" w:hAnsi="Arial" w:cs="Arial"/>
          <w:sz w:val="24"/>
          <w:szCs w:val="24"/>
        </w:rPr>
      </w:sdtEndPr>
      <w:sdtContent>
        <w:p w14:paraId="622E807B" w14:textId="23584586" w:rsidR="00657C58" w:rsidRPr="00657C58" w:rsidRDefault="00657C58" w:rsidP="00467B01">
          <w:pPr>
            <w:pStyle w:val="Heading1"/>
            <w:spacing w:after="30" w:line="360" w:lineRule="auto"/>
            <w:rPr>
              <w:rFonts w:ascii="Arial" w:hAnsi="Arial" w:cs="Arial"/>
              <w:b/>
              <w:bCs/>
              <w:color w:val="auto"/>
              <w:sz w:val="24"/>
              <w:szCs w:val="24"/>
            </w:rPr>
          </w:pPr>
          <w:r w:rsidRPr="00657C58">
            <w:rPr>
              <w:rFonts w:ascii="Arial" w:hAnsi="Arial" w:cs="Arial"/>
              <w:b/>
              <w:bCs/>
              <w:color w:val="auto"/>
              <w:sz w:val="24"/>
              <w:szCs w:val="24"/>
            </w:rPr>
            <w:t>References</w:t>
          </w:r>
          <w:bookmarkEnd w:id="7"/>
        </w:p>
        <w:sdt>
          <w:sdtPr>
            <w:rPr>
              <w:rFonts w:ascii="Arial" w:hAnsi="Arial" w:cs="Arial"/>
              <w:sz w:val="24"/>
              <w:szCs w:val="24"/>
            </w:rPr>
            <w:id w:val="-573587230"/>
            <w:bibliography/>
          </w:sdtPr>
          <w:sdtEndPr/>
          <w:sdtContent>
            <w:p w14:paraId="751841F5" w14:textId="77777777"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sz w:val="24"/>
                  <w:szCs w:val="24"/>
                </w:rPr>
                <w:fldChar w:fldCharType="begin"/>
              </w:r>
              <w:r w:rsidRPr="00657C58">
                <w:rPr>
                  <w:rFonts w:ascii="Arial" w:hAnsi="Arial" w:cs="Arial"/>
                  <w:sz w:val="24"/>
                  <w:szCs w:val="24"/>
                </w:rPr>
                <w:instrText xml:space="preserve"> BIBLIOGRAPHY </w:instrText>
              </w:r>
              <w:r w:rsidRPr="00657C58">
                <w:rPr>
                  <w:rFonts w:ascii="Arial" w:hAnsi="Arial" w:cs="Arial"/>
                  <w:sz w:val="24"/>
                  <w:szCs w:val="24"/>
                </w:rPr>
                <w:fldChar w:fldCharType="separate"/>
              </w:r>
              <w:r w:rsidRPr="00657C58">
                <w:rPr>
                  <w:rFonts w:ascii="Arial" w:hAnsi="Arial" w:cs="Arial"/>
                  <w:noProof/>
                  <w:sz w:val="24"/>
                  <w:szCs w:val="24"/>
                </w:rPr>
                <w:t xml:space="preserve">Acar, O. A., Tarakci, M. &amp; Knippenberg, D. v., 2018. Creativity and Innovation Under Constraints: A Cross-Disciplinary Integrative Review. </w:t>
              </w:r>
              <w:r w:rsidRPr="00657C58">
                <w:rPr>
                  <w:rFonts w:ascii="Arial" w:hAnsi="Arial" w:cs="Arial"/>
                  <w:i/>
                  <w:iCs/>
                  <w:noProof/>
                  <w:sz w:val="24"/>
                  <w:szCs w:val="24"/>
                </w:rPr>
                <w:t xml:space="preserve">Journal of Management, </w:t>
              </w:r>
              <w:r w:rsidRPr="00657C58">
                <w:rPr>
                  <w:rFonts w:ascii="Arial" w:hAnsi="Arial" w:cs="Arial"/>
                  <w:noProof/>
                  <w:sz w:val="24"/>
                  <w:szCs w:val="24"/>
                </w:rPr>
                <w:t>45(1), pp. 96-121.</w:t>
              </w:r>
            </w:p>
            <w:p w14:paraId="3EA74359" w14:textId="2BCC5CD3"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noProof/>
                  <w:sz w:val="24"/>
                  <w:szCs w:val="24"/>
                </w:rPr>
                <w:t xml:space="preserve">Allen, P., Osipovič, D., Shepherd, E. &amp; Coleman, A., 2017. Commissioning through competition and cooperation in the English NHS under the Health and Social Care Act 2012: Evidence from a qualitative study of four clinical commissioning groups. </w:t>
              </w:r>
              <w:r w:rsidRPr="00657C58">
                <w:rPr>
                  <w:rFonts w:ascii="Arial" w:hAnsi="Arial" w:cs="Arial"/>
                  <w:i/>
                  <w:iCs/>
                  <w:noProof/>
                  <w:sz w:val="24"/>
                  <w:szCs w:val="24"/>
                </w:rPr>
                <w:t>BMJ O</w:t>
              </w:r>
              <w:r w:rsidR="00217304">
                <w:rPr>
                  <w:rFonts w:ascii="Arial" w:hAnsi="Arial" w:cs="Arial"/>
                  <w:i/>
                  <w:iCs/>
                  <w:noProof/>
                  <w:sz w:val="24"/>
                  <w:szCs w:val="24"/>
                </w:rPr>
                <w:t>p</w:t>
              </w:r>
              <w:r w:rsidRPr="00657C58">
                <w:rPr>
                  <w:rFonts w:ascii="Arial" w:hAnsi="Arial" w:cs="Arial"/>
                  <w:i/>
                  <w:iCs/>
                  <w:noProof/>
                  <w:sz w:val="24"/>
                  <w:szCs w:val="24"/>
                </w:rPr>
                <w:t xml:space="preserve">en, </w:t>
              </w:r>
              <w:r w:rsidRPr="00657C58">
                <w:rPr>
                  <w:rFonts w:ascii="Arial" w:hAnsi="Arial" w:cs="Arial"/>
                  <w:noProof/>
                  <w:sz w:val="24"/>
                  <w:szCs w:val="24"/>
                </w:rPr>
                <w:t>7(2), p. 5970.</w:t>
              </w:r>
            </w:p>
            <w:p w14:paraId="31CF842D" w14:textId="77777777"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noProof/>
                  <w:sz w:val="24"/>
                  <w:szCs w:val="24"/>
                </w:rPr>
                <w:t xml:space="preserve">Crocker, H. et al., 2020. Measuring the benefits of the integration of health and social care: qualitative interviews with professional stakeholders and patient representatives. </w:t>
              </w:r>
              <w:r w:rsidRPr="00657C58">
                <w:rPr>
                  <w:rFonts w:ascii="Arial" w:hAnsi="Arial" w:cs="Arial"/>
                  <w:i/>
                  <w:iCs/>
                  <w:noProof/>
                  <w:sz w:val="24"/>
                  <w:szCs w:val="24"/>
                </w:rPr>
                <w:t xml:space="preserve">BMC Health Services Research, </w:t>
              </w:r>
              <w:r w:rsidRPr="00657C58">
                <w:rPr>
                  <w:rFonts w:ascii="Arial" w:hAnsi="Arial" w:cs="Arial"/>
                  <w:noProof/>
                  <w:sz w:val="24"/>
                  <w:szCs w:val="24"/>
                </w:rPr>
                <w:t>Volume 20, pp. 1-9.</w:t>
              </w:r>
            </w:p>
            <w:p w14:paraId="010E79D5" w14:textId="77777777"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noProof/>
                  <w:sz w:val="24"/>
                  <w:szCs w:val="24"/>
                </w:rPr>
                <w:t xml:space="preserve">Kohli, R. &amp; Melville, N. P., 2018. Digital innovation: A review and synthesis. </w:t>
              </w:r>
              <w:r w:rsidRPr="00657C58">
                <w:rPr>
                  <w:rFonts w:ascii="Arial" w:hAnsi="Arial" w:cs="Arial"/>
                  <w:i/>
                  <w:iCs/>
                  <w:noProof/>
                  <w:sz w:val="24"/>
                  <w:szCs w:val="24"/>
                </w:rPr>
                <w:t xml:space="preserve">Information System Journal, </w:t>
              </w:r>
              <w:r w:rsidRPr="00657C58">
                <w:rPr>
                  <w:rFonts w:ascii="Arial" w:hAnsi="Arial" w:cs="Arial"/>
                  <w:noProof/>
                  <w:sz w:val="24"/>
                  <w:szCs w:val="24"/>
                </w:rPr>
                <w:t>Volume 1, pp. 1-23.</w:t>
              </w:r>
            </w:p>
            <w:p w14:paraId="23649ECC" w14:textId="7A273693"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noProof/>
                  <w:sz w:val="24"/>
                  <w:szCs w:val="24"/>
                </w:rPr>
                <w:t>Masefield, S. C., Msosa, A., Chinguwo, F. K. &amp; Grugel, J., 2021. Stakeholder engagement in the health policy process in a low</w:t>
              </w:r>
              <w:r w:rsidR="00217304">
                <w:rPr>
                  <w:rFonts w:ascii="Arial" w:hAnsi="Arial" w:cs="Arial"/>
                  <w:noProof/>
                  <w:sz w:val="24"/>
                  <w:szCs w:val="24"/>
                </w:rPr>
                <w:t>-</w:t>
              </w:r>
              <w:r w:rsidRPr="00657C58">
                <w:rPr>
                  <w:rFonts w:ascii="Arial" w:hAnsi="Arial" w:cs="Arial"/>
                  <w:noProof/>
                  <w:sz w:val="24"/>
                  <w:szCs w:val="24"/>
                </w:rPr>
                <w:t xml:space="preserve">income country: a qualitative study of stakeholder perceptions of the challenges to effective inclusion in Malawi. </w:t>
              </w:r>
              <w:r w:rsidRPr="00657C58">
                <w:rPr>
                  <w:rFonts w:ascii="Arial" w:hAnsi="Arial" w:cs="Arial"/>
                  <w:i/>
                  <w:iCs/>
                  <w:noProof/>
                  <w:sz w:val="24"/>
                  <w:szCs w:val="24"/>
                </w:rPr>
                <w:t xml:space="preserve">BMC Health Services Research , </w:t>
              </w:r>
              <w:r w:rsidRPr="00657C58">
                <w:rPr>
                  <w:rFonts w:ascii="Arial" w:hAnsi="Arial" w:cs="Arial"/>
                  <w:noProof/>
                  <w:sz w:val="24"/>
                  <w:szCs w:val="24"/>
                </w:rPr>
                <w:t>Volume 21, pp. 1-14.</w:t>
              </w:r>
            </w:p>
            <w:p w14:paraId="662CB759" w14:textId="77777777"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noProof/>
                  <w:sz w:val="24"/>
                  <w:szCs w:val="24"/>
                </w:rPr>
                <w:t xml:space="preserve">Penwell-Waines, L. et al., 2018. Perspectives on Healthcare Provider Well-Being: Looking Back, Moving Forward. </w:t>
              </w:r>
              <w:r w:rsidRPr="00657C58">
                <w:rPr>
                  <w:rFonts w:ascii="Arial" w:hAnsi="Arial" w:cs="Arial"/>
                  <w:i/>
                  <w:iCs/>
                  <w:noProof/>
                  <w:sz w:val="24"/>
                  <w:szCs w:val="24"/>
                </w:rPr>
                <w:t xml:space="preserve">Journal of Clinical Psychology in Medical Settings, </w:t>
              </w:r>
              <w:r w:rsidRPr="00657C58">
                <w:rPr>
                  <w:rFonts w:ascii="Arial" w:hAnsi="Arial" w:cs="Arial"/>
                  <w:noProof/>
                  <w:sz w:val="24"/>
                  <w:szCs w:val="24"/>
                </w:rPr>
                <w:t>Volume 25, pp. 295-304.</w:t>
              </w:r>
            </w:p>
            <w:p w14:paraId="5C82C25C" w14:textId="77777777"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noProof/>
                  <w:sz w:val="24"/>
                  <w:szCs w:val="24"/>
                </w:rPr>
                <w:t xml:space="preserve">Pillen, H., McNaughton, D. &amp; Ward, P. R., 2018. A review of critical pedagogies in health and social care: findings from a ‘best fit’ framework synthesis. </w:t>
              </w:r>
              <w:r w:rsidRPr="00657C58">
                <w:rPr>
                  <w:rFonts w:ascii="Arial" w:hAnsi="Arial" w:cs="Arial"/>
                  <w:i/>
                  <w:iCs/>
                  <w:noProof/>
                  <w:sz w:val="24"/>
                  <w:szCs w:val="24"/>
                </w:rPr>
                <w:t xml:space="preserve">Critical Public Health , </w:t>
              </w:r>
              <w:r w:rsidRPr="00657C58">
                <w:rPr>
                  <w:rFonts w:ascii="Arial" w:hAnsi="Arial" w:cs="Arial"/>
                  <w:noProof/>
                  <w:sz w:val="24"/>
                  <w:szCs w:val="24"/>
                </w:rPr>
                <w:t>30(4), pp. 468-486.</w:t>
              </w:r>
            </w:p>
            <w:p w14:paraId="1F6730AB" w14:textId="77777777"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noProof/>
                  <w:sz w:val="24"/>
                  <w:szCs w:val="24"/>
                </w:rPr>
                <w:t xml:space="preserve">Roth, A. R., 2020. Social networks and health in later life: a state of the literature. </w:t>
              </w:r>
              <w:r w:rsidRPr="00657C58">
                <w:rPr>
                  <w:rFonts w:ascii="Arial" w:hAnsi="Arial" w:cs="Arial"/>
                  <w:i/>
                  <w:iCs/>
                  <w:noProof/>
                  <w:sz w:val="24"/>
                  <w:szCs w:val="24"/>
                </w:rPr>
                <w:t xml:space="preserve">Sociology of Health &amp; Illness, </w:t>
              </w:r>
              <w:r w:rsidRPr="00657C58">
                <w:rPr>
                  <w:rFonts w:ascii="Arial" w:hAnsi="Arial" w:cs="Arial"/>
                  <w:noProof/>
                  <w:sz w:val="24"/>
                  <w:szCs w:val="24"/>
                </w:rPr>
                <w:t>Volume 1, pp. 1-15.</w:t>
              </w:r>
            </w:p>
            <w:p w14:paraId="54C2E384" w14:textId="77777777"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noProof/>
                  <w:sz w:val="24"/>
                  <w:szCs w:val="24"/>
                </w:rPr>
                <w:t xml:space="preserve">Schiavone, F., Mancini, D., Leone, D. &amp; Lavorato, D., 2021. Digital business models and ridesharing for value co-creation in healthcare: A multi-stakeholder ecosystem analysis. </w:t>
              </w:r>
              <w:r w:rsidRPr="00657C58">
                <w:rPr>
                  <w:rFonts w:ascii="Arial" w:hAnsi="Arial" w:cs="Arial"/>
                  <w:i/>
                  <w:iCs/>
                  <w:noProof/>
                  <w:sz w:val="24"/>
                  <w:szCs w:val="24"/>
                </w:rPr>
                <w:t xml:space="preserve">Technological Forecasting and Social Change, </w:t>
              </w:r>
              <w:r w:rsidRPr="00657C58">
                <w:rPr>
                  <w:rFonts w:ascii="Arial" w:hAnsi="Arial" w:cs="Arial"/>
                  <w:noProof/>
                  <w:sz w:val="24"/>
                  <w:szCs w:val="24"/>
                </w:rPr>
                <w:t>Volume 166, p. 120647.</w:t>
              </w:r>
            </w:p>
            <w:p w14:paraId="539F1F29" w14:textId="77777777"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noProof/>
                  <w:sz w:val="24"/>
                  <w:szCs w:val="24"/>
                </w:rPr>
                <w:t xml:space="preserve">Siyal, A. A. et al., 2019. Applications of Blockchain Technology in Medicine and Healthcare: Challenges and Future Perspectives. </w:t>
              </w:r>
              <w:r w:rsidRPr="00657C58">
                <w:rPr>
                  <w:rFonts w:ascii="Arial" w:hAnsi="Arial" w:cs="Arial"/>
                  <w:i/>
                  <w:iCs/>
                  <w:noProof/>
                  <w:sz w:val="24"/>
                  <w:szCs w:val="24"/>
                </w:rPr>
                <w:t xml:space="preserve">Cryptography, </w:t>
              </w:r>
              <w:r w:rsidRPr="00657C58">
                <w:rPr>
                  <w:rFonts w:ascii="Arial" w:hAnsi="Arial" w:cs="Arial"/>
                  <w:noProof/>
                  <w:sz w:val="24"/>
                  <w:szCs w:val="24"/>
                </w:rPr>
                <w:t>3(1), pp. 1-16.</w:t>
              </w:r>
            </w:p>
            <w:p w14:paraId="1A7B4A6E" w14:textId="77777777"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noProof/>
                  <w:sz w:val="24"/>
                  <w:szCs w:val="24"/>
                </w:rPr>
                <w:t xml:space="preserve">Tortorella, G. L. et al., 2020. Measuring the effect of Healthcare 4.0 implementation on hospitals’ performance. </w:t>
              </w:r>
              <w:r w:rsidRPr="00657C58">
                <w:rPr>
                  <w:rFonts w:ascii="Arial" w:hAnsi="Arial" w:cs="Arial"/>
                  <w:i/>
                  <w:iCs/>
                  <w:noProof/>
                  <w:sz w:val="24"/>
                  <w:szCs w:val="24"/>
                </w:rPr>
                <w:t xml:space="preserve">Production Planning &amp; Control , </w:t>
              </w:r>
              <w:r w:rsidRPr="00657C58">
                <w:rPr>
                  <w:rFonts w:ascii="Arial" w:hAnsi="Arial" w:cs="Arial"/>
                  <w:noProof/>
                  <w:sz w:val="24"/>
                  <w:szCs w:val="24"/>
                </w:rPr>
                <w:t>33(4), pp. 386-401.</w:t>
              </w:r>
            </w:p>
            <w:p w14:paraId="06E30BF9" w14:textId="77777777"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noProof/>
                  <w:sz w:val="24"/>
                  <w:szCs w:val="24"/>
                </w:rPr>
                <w:lastRenderedPageBreak/>
                <w:t xml:space="preserve">Whewell, E., Caldwell, H., Frydenberg, M. &amp; Andone, D., 2022. Changemakers as digital makers: Connecting and co-creating. </w:t>
              </w:r>
              <w:r w:rsidRPr="00657C58">
                <w:rPr>
                  <w:rFonts w:ascii="Arial" w:hAnsi="Arial" w:cs="Arial"/>
                  <w:i/>
                  <w:iCs/>
                  <w:noProof/>
                  <w:sz w:val="24"/>
                  <w:szCs w:val="24"/>
                </w:rPr>
                <w:t xml:space="preserve">Education and Information Technologies, </w:t>
              </w:r>
              <w:r w:rsidRPr="00657C58">
                <w:rPr>
                  <w:rFonts w:ascii="Arial" w:hAnsi="Arial" w:cs="Arial"/>
                  <w:noProof/>
                  <w:sz w:val="24"/>
                  <w:szCs w:val="24"/>
                </w:rPr>
                <w:t>Volume 5, pp. 1-22.</w:t>
              </w:r>
            </w:p>
            <w:p w14:paraId="4F4EF0CD" w14:textId="77777777" w:rsidR="00657C58" w:rsidRPr="00657C58" w:rsidRDefault="00657C58" w:rsidP="00467B01">
              <w:pPr>
                <w:pStyle w:val="Bibliography"/>
                <w:spacing w:after="30" w:line="360" w:lineRule="auto"/>
                <w:rPr>
                  <w:rFonts w:ascii="Arial" w:hAnsi="Arial" w:cs="Arial"/>
                  <w:noProof/>
                  <w:sz w:val="24"/>
                  <w:szCs w:val="24"/>
                </w:rPr>
              </w:pPr>
              <w:r w:rsidRPr="00657C58">
                <w:rPr>
                  <w:rFonts w:ascii="Arial" w:hAnsi="Arial" w:cs="Arial"/>
                  <w:noProof/>
                  <w:sz w:val="24"/>
                  <w:szCs w:val="24"/>
                </w:rPr>
                <w:t xml:space="preserve">Zhang, S. et al., 2022. The Psychological Nursing Interventions Based on Pygmalion Effect Could Alleviate Negative Emotions of Patients with Suspected COVID-19 Patients: a Retrospective Analysis. </w:t>
              </w:r>
              <w:r w:rsidRPr="00657C58">
                <w:rPr>
                  <w:rFonts w:ascii="Arial" w:hAnsi="Arial" w:cs="Arial"/>
                  <w:i/>
                  <w:iCs/>
                  <w:noProof/>
                  <w:sz w:val="24"/>
                  <w:szCs w:val="24"/>
                </w:rPr>
                <w:t xml:space="preserve">International Journal of General Medicine, </w:t>
              </w:r>
              <w:r w:rsidRPr="00657C58">
                <w:rPr>
                  <w:rFonts w:ascii="Arial" w:hAnsi="Arial" w:cs="Arial"/>
                  <w:noProof/>
                  <w:sz w:val="24"/>
                  <w:szCs w:val="24"/>
                </w:rPr>
                <w:t>Volume 15, pp. 513-522.</w:t>
              </w:r>
            </w:p>
            <w:p w14:paraId="2D03C6F3" w14:textId="1DDC3133" w:rsidR="00657C58" w:rsidRPr="00657C58" w:rsidRDefault="00657C58" w:rsidP="00467B01">
              <w:pPr>
                <w:spacing w:after="30" w:line="360" w:lineRule="auto"/>
                <w:rPr>
                  <w:rFonts w:ascii="Arial" w:hAnsi="Arial" w:cs="Arial"/>
                  <w:sz w:val="24"/>
                  <w:szCs w:val="24"/>
                </w:rPr>
              </w:pPr>
              <w:r w:rsidRPr="00657C58">
                <w:rPr>
                  <w:rFonts w:ascii="Arial" w:hAnsi="Arial" w:cs="Arial"/>
                  <w:b/>
                  <w:bCs/>
                  <w:noProof/>
                  <w:sz w:val="24"/>
                  <w:szCs w:val="24"/>
                </w:rPr>
                <w:fldChar w:fldCharType="end"/>
              </w:r>
            </w:p>
          </w:sdtContent>
        </w:sdt>
      </w:sdtContent>
    </w:sdt>
    <w:p w14:paraId="1482333A" w14:textId="77777777" w:rsidR="00657C58" w:rsidRPr="00657C58" w:rsidRDefault="00657C58" w:rsidP="00467B01">
      <w:pPr>
        <w:spacing w:after="30" w:line="360" w:lineRule="auto"/>
        <w:rPr>
          <w:rFonts w:ascii="Arial" w:hAnsi="Arial" w:cs="Arial"/>
          <w:sz w:val="24"/>
          <w:szCs w:val="24"/>
          <w:lang w:val="en-US"/>
        </w:rPr>
      </w:pPr>
    </w:p>
    <w:sectPr w:rsidR="00657C58" w:rsidRPr="00657C5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9851F" w14:textId="77777777" w:rsidR="00376DE0" w:rsidRDefault="00376DE0" w:rsidP="00F4429F">
      <w:pPr>
        <w:spacing w:after="0" w:line="240" w:lineRule="auto"/>
      </w:pPr>
      <w:r>
        <w:separator/>
      </w:r>
    </w:p>
  </w:endnote>
  <w:endnote w:type="continuationSeparator" w:id="0">
    <w:p w14:paraId="6676DA41" w14:textId="77777777" w:rsidR="00376DE0" w:rsidRDefault="00376DE0" w:rsidP="00F44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6A778" w14:textId="77777777" w:rsidR="00F4429F" w:rsidRDefault="00F442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1C553" w14:textId="77777777" w:rsidR="00F4429F" w:rsidRDefault="00F442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65A61" w14:textId="77777777" w:rsidR="00F4429F" w:rsidRDefault="00F442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E540B" w14:textId="77777777" w:rsidR="00376DE0" w:rsidRDefault="00376DE0" w:rsidP="00F4429F">
      <w:pPr>
        <w:spacing w:after="0" w:line="240" w:lineRule="auto"/>
      </w:pPr>
      <w:r>
        <w:separator/>
      </w:r>
    </w:p>
  </w:footnote>
  <w:footnote w:type="continuationSeparator" w:id="0">
    <w:p w14:paraId="60324802" w14:textId="77777777" w:rsidR="00376DE0" w:rsidRDefault="00376DE0" w:rsidP="00F442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2274C" w14:textId="77777777" w:rsidR="00F4429F" w:rsidRDefault="00F442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D4C8A" w14:textId="57EBAA7A" w:rsidR="00F4429F" w:rsidRPr="00F4429F" w:rsidRDefault="00F4429F" w:rsidP="00F4429F">
    <w:pPr>
      <w:pStyle w:val="Header"/>
      <w:jc w:val="right"/>
      <w:rPr>
        <w:rFonts w:ascii="Arial" w:hAnsi="Arial" w:cs="Arial"/>
        <w:sz w:val="24"/>
        <w:szCs w:val="24"/>
      </w:rPr>
    </w:pPr>
    <w:r w:rsidRPr="00F4429F">
      <w:rPr>
        <w:rFonts w:ascii="Arial" w:hAnsi="Arial" w:cs="Arial"/>
        <w:sz w:val="24"/>
        <w:szCs w:val="24"/>
        <w:lang w:val="en-US"/>
      </w:rPr>
      <w:t xml:space="preserve">Reflection Essay </w:t>
    </w:r>
    <w:sdt>
      <w:sdtPr>
        <w:rPr>
          <w:rFonts w:ascii="Arial" w:hAnsi="Arial" w:cs="Arial"/>
          <w:sz w:val="24"/>
          <w:szCs w:val="24"/>
        </w:rPr>
        <w:id w:val="-2076732575"/>
        <w:docPartObj>
          <w:docPartGallery w:val="Page Numbers (Top of Page)"/>
          <w:docPartUnique/>
        </w:docPartObj>
      </w:sdtPr>
      <w:sdtEndPr>
        <w:rPr>
          <w:noProof/>
        </w:rPr>
      </w:sdtEndPr>
      <w:sdtContent>
        <w:r w:rsidRPr="00F4429F">
          <w:rPr>
            <w:rFonts w:ascii="Arial" w:hAnsi="Arial" w:cs="Arial"/>
            <w:sz w:val="24"/>
            <w:szCs w:val="24"/>
          </w:rPr>
          <w:fldChar w:fldCharType="begin"/>
        </w:r>
        <w:r w:rsidRPr="00F4429F">
          <w:rPr>
            <w:rFonts w:ascii="Arial" w:hAnsi="Arial" w:cs="Arial"/>
            <w:sz w:val="24"/>
            <w:szCs w:val="24"/>
          </w:rPr>
          <w:instrText xml:space="preserve"> PAGE   \* MERGEFORMAT </w:instrText>
        </w:r>
        <w:r w:rsidRPr="00F4429F">
          <w:rPr>
            <w:rFonts w:ascii="Arial" w:hAnsi="Arial" w:cs="Arial"/>
            <w:sz w:val="24"/>
            <w:szCs w:val="24"/>
          </w:rPr>
          <w:fldChar w:fldCharType="separate"/>
        </w:r>
        <w:r w:rsidRPr="00F4429F">
          <w:rPr>
            <w:rFonts w:ascii="Arial" w:hAnsi="Arial" w:cs="Arial"/>
            <w:noProof/>
            <w:sz w:val="24"/>
            <w:szCs w:val="24"/>
          </w:rPr>
          <w:t>2</w:t>
        </w:r>
        <w:r w:rsidRPr="00F4429F">
          <w:rPr>
            <w:rFonts w:ascii="Arial" w:hAnsi="Arial" w:cs="Arial"/>
            <w:noProof/>
            <w:sz w:val="24"/>
            <w:szCs w:val="24"/>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07A98" w14:textId="77777777" w:rsidR="00F4429F" w:rsidRDefault="00F442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BEITSzMDSxNTYxNzYyUdpeDU4uLM/DyQAqNaAJ/EVCksAAAA"/>
  </w:docVars>
  <w:rsids>
    <w:rsidRoot w:val="00744A7B"/>
    <w:rsid w:val="000408E0"/>
    <w:rsid w:val="00046051"/>
    <w:rsid w:val="00047ADF"/>
    <w:rsid w:val="00054A19"/>
    <w:rsid w:val="000551E1"/>
    <w:rsid w:val="000D7E93"/>
    <w:rsid w:val="000F4D33"/>
    <w:rsid w:val="00140FB3"/>
    <w:rsid w:val="0016767F"/>
    <w:rsid w:val="00172551"/>
    <w:rsid w:val="001B535C"/>
    <w:rsid w:val="00207CF8"/>
    <w:rsid w:val="00217304"/>
    <w:rsid w:val="00221870"/>
    <w:rsid w:val="00236970"/>
    <w:rsid w:val="00242491"/>
    <w:rsid w:val="002864EE"/>
    <w:rsid w:val="002A45F3"/>
    <w:rsid w:val="002E1F71"/>
    <w:rsid w:val="00334FCD"/>
    <w:rsid w:val="00367E7C"/>
    <w:rsid w:val="00376DE0"/>
    <w:rsid w:val="00386B51"/>
    <w:rsid w:val="003C40D7"/>
    <w:rsid w:val="003E5828"/>
    <w:rsid w:val="003F1634"/>
    <w:rsid w:val="004279BE"/>
    <w:rsid w:val="0044516A"/>
    <w:rsid w:val="0046065C"/>
    <w:rsid w:val="00467B01"/>
    <w:rsid w:val="00490134"/>
    <w:rsid w:val="004A4CE6"/>
    <w:rsid w:val="004B3E0A"/>
    <w:rsid w:val="004C3561"/>
    <w:rsid w:val="004E3797"/>
    <w:rsid w:val="004F6DC0"/>
    <w:rsid w:val="0050117D"/>
    <w:rsid w:val="00502D3E"/>
    <w:rsid w:val="00520BEA"/>
    <w:rsid w:val="00537C96"/>
    <w:rsid w:val="00594E63"/>
    <w:rsid w:val="005A48AE"/>
    <w:rsid w:val="005A5481"/>
    <w:rsid w:val="005A5997"/>
    <w:rsid w:val="005D34BD"/>
    <w:rsid w:val="005E4B01"/>
    <w:rsid w:val="006127B9"/>
    <w:rsid w:val="006179E9"/>
    <w:rsid w:val="00646066"/>
    <w:rsid w:val="00657C58"/>
    <w:rsid w:val="00676551"/>
    <w:rsid w:val="006807F4"/>
    <w:rsid w:val="00685F5E"/>
    <w:rsid w:val="006C5F8B"/>
    <w:rsid w:val="006D31B2"/>
    <w:rsid w:val="006D742E"/>
    <w:rsid w:val="006F2951"/>
    <w:rsid w:val="00744A7B"/>
    <w:rsid w:val="007506F8"/>
    <w:rsid w:val="00757D5B"/>
    <w:rsid w:val="00760763"/>
    <w:rsid w:val="00761BC4"/>
    <w:rsid w:val="007737FD"/>
    <w:rsid w:val="0079778C"/>
    <w:rsid w:val="007D56F8"/>
    <w:rsid w:val="00805BB9"/>
    <w:rsid w:val="00863860"/>
    <w:rsid w:val="00866D14"/>
    <w:rsid w:val="00891D26"/>
    <w:rsid w:val="008E00A6"/>
    <w:rsid w:val="00947558"/>
    <w:rsid w:val="00992325"/>
    <w:rsid w:val="00A3759F"/>
    <w:rsid w:val="00A446C6"/>
    <w:rsid w:val="00A77530"/>
    <w:rsid w:val="00AB261C"/>
    <w:rsid w:val="00AD0D82"/>
    <w:rsid w:val="00AD3D42"/>
    <w:rsid w:val="00B133CD"/>
    <w:rsid w:val="00B404E2"/>
    <w:rsid w:val="00B540F9"/>
    <w:rsid w:val="00B825F7"/>
    <w:rsid w:val="00B826C7"/>
    <w:rsid w:val="00B877F7"/>
    <w:rsid w:val="00BA63D4"/>
    <w:rsid w:val="00BD56AC"/>
    <w:rsid w:val="00BF4D35"/>
    <w:rsid w:val="00C5202F"/>
    <w:rsid w:val="00C66020"/>
    <w:rsid w:val="00CC1CF4"/>
    <w:rsid w:val="00D04C82"/>
    <w:rsid w:val="00D110F6"/>
    <w:rsid w:val="00D21CAD"/>
    <w:rsid w:val="00D504A3"/>
    <w:rsid w:val="00D63777"/>
    <w:rsid w:val="00D71264"/>
    <w:rsid w:val="00D7612D"/>
    <w:rsid w:val="00D94031"/>
    <w:rsid w:val="00DC08B9"/>
    <w:rsid w:val="00DC0CEE"/>
    <w:rsid w:val="00DF4AAC"/>
    <w:rsid w:val="00E3763B"/>
    <w:rsid w:val="00E54177"/>
    <w:rsid w:val="00EA0259"/>
    <w:rsid w:val="00ED179A"/>
    <w:rsid w:val="00F3648B"/>
    <w:rsid w:val="00F4429F"/>
    <w:rsid w:val="00F61F9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9EA2"/>
  <w15:chartTrackingRefBased/>
  <w15:docId w15:val="{FEB0A891-BCF0-44AA-9B8B-65EF134C8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4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24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49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42491"/>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657C58"/>
  </w:style>
  <w:style w:type="paragraph" w:styleId="TOCHeading">
    <w:name w:val="TOC Heading"/>
    <w:basedOn w:val="Heading1"/>
    <w:next w:val="Normal"/>
    <w:uiPriority w:val="39"/>
    <w:unhideWhenUsed/>
    <w:qFormat/>
    <w:rsid w:val="005A5481"/>
    <w:pPr>
      <w:outlineLvl w:val="9"/>
    </w:pPr>
    <w:rPr>
      <w:lang w:val="en-US"/>
    </w:rPr>
  </w:style>
  <w:style w:type="paragraph" w:styleId="TOC1">
    <w:name w:val="toc 1"/>
    <w:basedOn w:val="Normal"/>
    <w:next w:val="Normal"/>
    <w:autoRedefine/>
    <w:uiPriority w:val="39"/>
    <w:unhideWhenUsed/>
    <w:rsid w:val="005A5481"/>
    <w:pPr>
      <w:spacing w:after="100"/>
    </w:pPr>
  </w:style>
  <w:style w:type="character" w:styleId="Hyperlink">
    <w:name w:val="Hyperlink"/>
    <w:basedOn w:val="DefaultParagraphFont"/>
    <w:uiPriority w:val="99"/>
    <w:unhideWhenUsed/>
    <w:rsid w:val="005A5481"/>
    <w:rPr>
      <w:color w:val="0563C1" w:themeColor="hyperlink"/>
      <w:u w:val="single"/>
    </w:rPr>
  </w:style>
  <w:style w:type="paragraph" w:styleId="Header">
    <w:name w:val="header"/>
    <w:basedOn w:val="Normal"/>
    <w:link w:val="HeaderChar"/>
    <w:uiPriority w:val="99"/>
    <w:unhideWhenUsed/>
    <w:rsid w:val="00F44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29F"/>
  </w:style>
  <w:style w:type="paragraph" w:styleId="Footer">
    <w:name w:val="footer"/>
    <w:basedOn w:val="Normal"/>
    <w:link w:val="FooterChar"/>
    <w:uiPriority w:val="99"/>
    <w:unhideWhenUsed/>
    <w:rsid w:val="00F44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09643">
      <w:bodyDiv w:val="1"/>
      <w:marLeft w:val="0"/>
      <w:marRight w:val="0"/>
      <w:marTop w:val="0"/>
      <w:marBottom w:val="0"/>
      <w:divBdr>
        <w:top w:val="none" w:sz="0" w:space="0" w:color="auto"/>
        <w:left w:val="none" w:sz="0" w:space="0" w:color="auto"/>
        <w:bottom w:val="none" w:sz="0" w:space="0" w:color="auto"/>
        <w:right w:val="none" w:sz="0" w:space="0" w:color="auto"/>
      </w:divBdr>
    </w:div>
    <w:div w:id="170073685">
      <w:bodyDiv w:val="1"/>
      <w:marLeft w:val="0"/>
      <w:marRight w:val="0"/>
      <w:marTop w:val="0"/>
      <w:marBottom w:val="0"/>
      <w:divBdr>
        <w:top w:val="none" w:sz="0" w:space="0" w:color="auto"/>
        <w:left w:val="none" w:sz="0" w:space="0" w:color="auto"/>
        <w:bottom w:val="none" w:sz="0" w:space="0" w:color="auto"/>
        <w:right w:val="none" w:sz="0" w:space="0" w:color="auto"/>
      </w:divBdr>
    </w:div>
    <w:div w:id="335226942">
      <w:bodyDiv w:val="1"/>
      <w:marLeft w:val="0"/>
      <w:marRight w:val="0"/>
      <w:marTop w:val="0"/>
      <w:marBottom w:val="0"/>
      <w:divBdr>
        <w:top w:val="none" w:sz="0" w:space="0" w:color="auto"/>
        <w:left w:val="none" w:sz="0" w:space="0" w:color="auto"/>
        <w:bottom w:val="none" w:sz="0" w:space="0" w:color="auto"/>
        <w:right w:val="none" w:sz="0" w:space="0" w:color="auto"/>
      </w:divBdr>
    </w:div>
    <w:div w:id="387843429">
      <w:bodyDiv w:val="1"/>
      <w:marLeft w:val="0"/>
      <w:marRight w:val="0"/>
      <w:marTop w:val="0"/>
      <w:marBottom w:val="0"/>
      <w:divBdr>
        <w:top w:val="none" w:sz="0" w:space="0" w:color="auto"/>
        <w:left w:val="none" w:sz="0" w:space="0" w:color="auto"/>
        <w:bottom w:val="none" w:sz="0" w:space="0" w:color="auto"/>
        <w:right w:val="none" w:sz="0" w:space="0" w:color="auto"/>
      </w:divBdr>
    </w:div>
    <w:div w:id="397290944">
      <w:bodyDiv w:val="1"/>
      <w:marLeft w:val="0"/>
      <w:marRight w:val="0"/>
      <w:marTop w:val="0"/>
      <w:marBottom w:val="0"/>
      <w:divBdr>
        <w:top w:val="none" w:sz="0" w:space="0" w:color="auto"/>
        <w:left w:val="none" w:sz="0" w:space="0" w:color="auto"/>
        <w:bottom w:val="none" w:sz="0" w:space="0" w:color="auto"/>
        <w:right w:val="none" w:sz="0" w:space="0" w:color="auto"/>
      </w:divBdr>
    </w:div>
    <w:div w:id="403114554">
      <w:bodyDiv w:val="1"/>
      <w:marLeft w:val="0"/>
      <w:marRight w:val="0"/>
      <w:marTop w:val="0"/>
      <w:marBottom w:val="0"/>
      <w:divBdr>
        <w:top w:val="none" w:sz="0" w:space="0" w:color="auto"/>
        <w:left w:val="none" w:sz="0" w:space="0" w:color="auto"/>
        <w:bottom w:val="none" w:sz="0" w:space="0" w:color="auto"/>
        <w:right w:val="none" w:sz="0" w:space="0" w:color="auto"/>
      </w:divBdr>
    </w:div>
    <w:div w:id="556354193">
      <w:bodyDiv w:val="1"/>
      <w:marLeft w:val="0"/>
      <w:marRight w:val="0"/>
      <w:marTop w:val="0"/>
      <w:marBottom w:val="0"/>
      <w:divBdr>
        <w:top w:val="none" w:sz="0" w:space="0" w:color="auto"/>
        <w:left w:val="none" w:sz="0" w:space="0" w:color="auto"/>
        <w:bottom w:val="none" w:sz="0" w:space="0" w:color="auto"/>
        <w:right w:val="none" w:sz="0" w:space="0" w:color="auto"/>
      </w:divBdr>
    </w:div>
    <w:div w:id="843469712">
      <w:bodyDiv w:val="1"/>
      <w:marLeft w:val="0"/>
      <w:marRight w:val="0"/>
      <w:marTop w:val="0"/>
      <w:marBottom w:val="0"/>
      <w:divBdr>
        <w:top w:val="none" w:sz="0" w:space="0" w:color="auto"/>
        <w:left w:val="none" w:sz="0" w:space="0" w:color="auto"/>
        <w:bottom w:val="none" w:sz="0" w:space="0" w:color="auto"/>
        <w:right w:val="none" w:sz="0" w:space="0" w:color="auto"/>
      </w:divBdr>
    </w:div>
    <w:div w:id="894924290">
      <w:bodyDiv w:val="1"/>
      <w:marLeft w:val="0"/>
      <w:marRight w:val="0"/>
      <w:marTop w:val="0"/>
      <w:marBottom w:val="0"/>
      <w:divBdr>
        <w:top w:val="none" w:sz="0" w:space="0" w:color="auto"/>
        <w:left w:val="none" w:sz="0" w:space="0" w:color="auto"/>
        <w:bottom w:val="none" w:sz="0" w:space="0" w:color="auto"/>
        <w:right w:val="none" w:sz="0" w:space="0" w:color="auto"/>
      </w:divBdr>
    </w:div>
    <w:div w:id="898203290">
      <w:bodyDiv w:val="1"/>
      <w:marLeft w:val="0"/>
      <w:marRight w:val="0"/>
      <w:marTop w:val="0"/>
      <w:marBottom w:val="0"/>
      <w:divBdr>
        <w:top w:val="none" w:sz="0" w:space="0" w:color="auto"/>
        <w:left w:val="none" w:sz="0" w:space="0" w:color="auto"/>
        <w:bottom w:val="none" w:sz="0" w:space="0" w:color="auto"/>
        <w:right w:val="none" w:sz="0" w:space="0" w:color="auto"/>
      </w:divBdr>
    </w:div>
    <w:div w:id="1444151572">
      <w:bodyDiv w:val="1"/>
      <w:marLeft w:val="0"/>
      <w:marRight w:val="0"/>
      <w:marTop w:val="0"/>
      <w:marBottom w:val="0"/>
      <w:divBdr>
        <w:top w:val="none" w:sz="0" w:space="0" w:color="auto"/>
        <w:left w:val="none" w:sz="0" w:space="0" w:color="auto"/>
        <w:bottom w:val="none" w:sz="0" w:space="0" w:color="auto"/>
        <w:right w:val="none" w:sz="0" w:space="0" w:color="auto"/>
      </w:divBdr>
    </w:div>
    <w:div w:id="1486584321">
      <w:bodyDiv w:val="1"/>
      <w:marLeft w:val="0"/>
      <w:marRight w:val="0"/>
      <w:marTop w:val="0"/>
      <w:marBottom w:val="0"/>
      <w:divBdr>
        <w:top w:val="none" w:sz="0" w:space="0" w:color="auto"/>
        <w:left w:val="none" w:sz="0" w:space="0" w:color="auto"/>
        <w:bottom w:val="none" w:sz="0" w:space="0" w:color="auto"/>
        <w:right w:val="none" w:sz="0" w:space="0" w:color="auto"/>
      </w:divBdr>
    </w:div>
    <w:div w:id="1976788882">
      <w:bodyDiv w:val="1"/>
      <w:marLeft w:val="0"/>
      <w:marRight w:val="0"/>
      <w:marTop w:val="0"/>
      <w:marBottom w:val="0"/>
      <w:divBdr>
        <w:top w:val="none" w:sz="0" w:space="0" w:color="auto"/>
        <w:left w:val="none" w:sz="0" w:space="0" w:color="auto"/>
        <w:bottom w:val="none" w:sz="0" w:space="0" w:color="auto"/>
        <w:right w:val="none" w:sz="0" w:space="0" w:color="auto"/>
      </w:divBdr>
    </w:div>
    <w:div w:id="210202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Hea18</b:Tag>
    <b:SourceType>JournalArticle</b:SourceType>
    <b:Guid>{A7536C23-C3CB-4D27-8AC2-480D881DA7C3}</b:Guid>
    <b:Author>
      <b:Author>
        <b:NameList>
          <b:Person>
            <b:Last>Pillen</b:Last>
            <b:First>Heath</b:First>
          </b:Person>
          <b:Person>
            <b:Last>McNaughton</b:Last>
            <b:First>Darlene</b:First>
          </b:Person>
          <b:Person>
            <b:Last>Ward</b:Last>
            <b:First>Paul</b:First>
            <b:Middle>R.</b:Middle>
          </b:Person>
        </b:NameList>
      </b:Author>
    </b:Author>
    <b:Title>A review of critical pedagogies in health and social care: findings from a ‘best fit’ framework synthesis</b:Title>
    <b:JournalName>Critical Public Health </b:JournalName>
    <b:Year>2018</b:Year>
    <b:Pages>468-486</b:Pages>
    <b:Volume>30</b:Volume>
    <b:Issue>4</b:Issue>
    <b:RefOrder>5</b:RefOrder>
  </b:Source>
  <b:Source>
    <b:Tag>Sar213</b:Tag>
    <b:SourceType>JournalArticle</b:SourceType>
    <b:Guid>{74A3551C-CA48-4918-8B4C-522739A5FD23}</b:Guid>
    <b:Author>
      <b:Author>
        <b:NameList>
          <b:Person>
            <b:Last>Masefield</b:Last>
            <b:First>Sarah</b:First>
            <b:Middle>C.</b:Middle>
          </b:Person>
          <b:Person>
            <b:Last>Msosa</b:Last>
            <b:First>Alan</b:First>
          </b:Person>
          <b:Person>
            <b:Last>Chinguwo</b:Last>
            <b:First>Florence</b:First>
            <b:Middle>Kasende</b:Middle>
          </b:Person>
          <b:Person>
            <b:Last>Grugel</b:Last>
            <b:First>Jean</b:First>
          </b:Person>
        </b:NameList>
      </b:Author>
    </b:Author>
    <b:Title>Stakeholder engagement in the health policy process in a low income country: a qualitative study of stakeholder perceptions of the challenges to effective inclusion in Malawi</b:Title>
    <b:JournalName>BMC Health Services Research </b:JournalName>
    <b:Year>2021</b:Year>
    <b:Pages>1-14</b:Pages>
    <b:Volume>21</b:Volume>
    <b:RefOrder>8</b:RefOrder>
  </b:Source>
  <b:Source>
    <b:Tag>Pau17</b:Tag>
    <b:SourceType>JournalArticle</b:SourceType>
    <b:Guid>{F18057DB-9A9F-43BE-B726-B4BF2CBF044B}</b:Guid>
    <b:Author>
      <b:Author>
        <b:NameList>
          <b:Person>
            <b:Last>Allen</b:Last>
            <b:First>Pauline</b:First>
          </b:Person>
          <b:Person>
            <b:Last>Osipovič</b:Last>
            <b:First>Dorota</b:First>
          </b:Person>
          <b:Person>
            <b:Last>Shepherd</b:Last>
            <b:First>Elizabeth</b:First>
          </b:Person>
          <b:Person>
            <b:Last>Coleman</b:Last>
            <b:First>Anna</b:First>
          </b:Person>
        </b:NameList>
      </b:Author>
    </b:Author>
    <b:Title>Commissioning through competition and cooperation in the English NHS under the Health and Social Care Act 2012: Evidence from a qualitative study of four clinical commissioning groups</b:Title>
    <b:JournalName>BMJ OPen</b:JournalName>
    <b:Year>2017</b:Year>
    <b:Pages>5970</b:Pages>
    <b:Volume>7</b:Volume>
    <b:Issue>2</b:Issue>
    <b:RefOrder>9</b:RefOrder>
  </b:Source>
  <b:Source>
    <b:Tag>Hel20</b:Tag>
    <b:SourceType>JournalArticle</b:SourceType>
    <b:Guid>{B9508155-7A50-4443-AFFE-E5B29B1DFC84}</b:Guid>
    <b:Author>
      <b:Author>
        <b:NameList>
          <b:Person>
            <b:Last>Crocker</b:Last>
            <b:First>Helen</b:First>
          </b:Person>
          <b:Person>
            <b:Last>Kelly</b:Last>
            <b:First>Laura</b:First>
          </b:Person>
          <b:Person>
            <b:Last>Harlock</b:Last>
            <b:First>Jenny</b:First>
          </b:Person>
          <b:Person>
            <b:Last>Fitzpatrick</b:Last>
            <b:First>Ray</b:First>
          </b:Person>
          <b:Person>
            <b:Last>Peters</b:Last>
            <b:First>Michele</b:First>
          </b:Person>
        </b:NameList>
      </b:Author>
    </b:Author>
    <b:Title>Measuring the benefits of the integration of health and social care: qualitative interviews with professional stakeholders and patient representatives</b:Title>
    <b:JournalName>BMC Health Services Research</b:JournalName>
    <b:Year>2020</b:Year>
    <b:Pages>1-9</b:Pages>
    <b:Volume>20</b:Volume>
    <b:RefOrder>12</b:RefOrder>
  </b:Source>
  <b:Source>
    <b:Tag>Emm22</b:Tag>
    <b:SourceType>JournalArticle</b:SourceType>
    <b:Guid>{4F1B17AE-D894-4CEF-8C14-9F1B50F87832}</b:Guid>
    <b:Author>
      <b:Author>
        <b:NameList>
          <b:Person>
            <b:Last>Whewell</b:Last>
            <b:First>Emma</b:First>
          </b:Person>
          <b:Person>
            <b:Last>Caldwell</b:Last>
            <b:First>Helen</b:First>
          </b:Person>
          <b:Person>
            <b:Last>Frydenberg</b:Last>
            <b:First>Mark</b:First>
          </b:Person>
          <b:Person>
            <b:Last>Andone</b:Last>
            <b:First>Diana</b:First>
          </b:Person>
        </b:NameList>
      </b:Author>
    </b:Author>
    <b:Title>Changemakers as digital makers: Connecting and co-creating</b:Title>
    <b:JournalName>Education and Information Technologies</b:JournalName>
    <b:Year>2022</b:Year>
    <b:Pages>1-22</b:Pages>
    <b:Volume>5</b:Volume>
    <b:RefOrder>13</b:RefOrder>
  </b:Source>
  <b:Source>
    <b:Tag>Sis22</b:Tag>
    <b:SourceType>JournalArticle</b:SourceType>
    <b:Guid>{1AF13F22-FBFE-4905-9603-016A0913F8FC}</b:Guid>
    <b:Author>
      <b:Author>
        <b:NameList>
          <b:Person>
            <b:Last>Zhang</b:Last>
            <b:First>Sisi</b:First>
          </b:Person>
          <b:Person>
            <b:Last>Liu</b:Last>
            <b:First>Yazi</b:First>
          </b:Person>
          <b:Person>
            <b:Last>Song</b:Last>
            <b:First>Shuning</b:First>
          </b:Person>
          <b:Person>
            <b:Last>Peng</b:Last>
            <b:First>Shixiong</b:First>
          </b:Person>
          <b:Person>
            <b:Last>Xiong</b:Last>
            <b:First>Mao</b:First>
          </b:Person>
        </b:NameList>
      </b:Author>
    </b:Author>
    <b:Title>The Psychological Nursing Interventions Based on Pygmalion Effect Could Alleviate Negative Emotions of Patients with Suspected COVID-19 Patients: a Retrospective Analysis</b:Title>
    <b:JournalName>International Journal of General Medicine</b:JournalName>
    <b:Year>2022</b:Year>
    <b:Pages>513-522</b:Pages>
    <b:Volume>15</b:Volume>
    <b:RefOrder>11</b:RefOrder>
  </b:Source>
  <b:Source>
    <b:Tag>Gui20</b:Tag>
    <b:SourceType>JournalArticle</b:SourceType>
    <b:Guid>{F420302D-0630-4506-AF16-193320A20FC8}</b:Guid>
    <b:Author>
      <b:Author>
        <b:NameList>
          <b:Person>
            <b:Last>Tortorella</b:Last>
            <b:First>Guilherme</b:First>
            <b:Middle>Luz</b:Middle>
          </b:Person>
          <b:Person>
            <b:Last>Fogliatto</b:Last>
            <b:First>Flavio</b:First>
            <b:Middle>S.</b:Middle>
          </b:Person>
          <b:Person>
            <b:Last>Espôsto</b:Last>
            <b:First>Kleber</b:First>
            <b:Middle>Francisco</b:Middle>
          </b:Person>
          <b:Person>
            <b:Last>Vergara</b:Last>
            <b:First>Alejandro</b:First>
            <b:Middle>Mac Cawley</b:Middle>
          </b:Person>
          <b:Person>
            <b:Last>Vassolo</b:Last>
            <b:First>Roberto</b:First>
          </b:Person>
          <b:Person>
            <b:Last>Mendoza</b:Last>
            <b:First>Diego</b:First>
            <b:Middle>Tlapa</b:Middle>
          </b:Person>
        </b:NameList>
      </b:Author>
    </b:Author>
    <b:Title>Measuring the effect of Healthcare 4.0 implementation on hospitals’ performance</b:Title>
    <b:JournalName>Production Planning &amp; Control </b:JournalName>
    <b:Year>2020</b:Year>
    <b:Pages>386-401</b:Pages>
    <b:Volume>33</b:Volume>
    <b:Issue>4</b:Issue>
    <b:RefOrder>10</b:RefOrder>
  </b:Source>
  <b:Source>
    <b:Tag>Fra21</b:Tag>
    <b:SourceType>JournalArticle</b:SourceType>
    <b:Guid>{0286EEE2-1A01-443E-B675-C1BD2068EA48}</b:Guid>
    <b:Author>
      <b:Author>
        <b:NameList>
          <b:Person>
            <b:Last>Schiavone</b:Last>
            <b:First>Francesco</b:First>
          </b:Person>
          <b:Person>
            <b:Last>Mancini</b:Last>
            <b:First>Daniela</b:First>
          </b:Person>
          <b:Person>
            <b:Last>Leone</b:Last>
            <b:First>Daniele</b:First>
          </b:Person>
          <b:Person>
            <b:Last>Lavorato</b:Last>
            <b:First>Domenica</b:First>
          </b:Person>
        </b:NameList>
      </b:Author>
    </b:Author>
    <b:Title>Digital business models and ridesharing for value co-creation in healthcare: A multi-stakeholder ecosystem analysis</b:Title>
    <b:JournalName>Technological Forecasting and Social Change</b:JournalName>
    <b:Year>2021</b:Year>
    <b:Pages>120647</b:Pages>
    <b:Volume>166</b:Volume>
    <b:RefOrder>7</b:RefOrder>
  </b:Source>
  <b:Source>
    <b:Tag>Ada20</b:Tag>
    <b:SourceType>JournalArticle</b:SourceType>
    <b:Guid>{F9037780-C73D-4C23-BAB2-8806D3B9798D}</b:Guid>
    <b:Author>
      <b:Author>
        <b:NameList>
          <b:Person>
            <b:Last>Roth</b:Last>
            <b:First>Adam</b:First>
            <b:Middle>R.</b:Middle>
          </b:Person>
        </b:NameList>
      </b:Author>
    </b:Author>
    <b:Title>Social networks and health in later life: a state of the literature</b:Title>
    <b:JournalName>Sociology of Health &amp; Illness</b:JournalName>
    <b:Year>2020</b:Year>
    <b:Pages>1-15</b:Pages>
    <b:Volume>1</b:Volume>
    <b:RefOrder>6</b:RefOrder>
  </b:Source>
  <b:Source>
    <b:Tag>Raj181</b:Tag>
    <b:SourceType>JournalArticle</b:SourceType>
    <b:Guid>{BAAA3C61-BF16-4292-9E23-0830D2E00ABA}</b:Guid>
    <b:Author>
      <b:Author>
        <b:NameList>
          <b:Person>
            <b:Last>Kohli</b:Last>
            <b:First>Rajiv</b:First>
          </b:Person>
          <b:Person>
            <b:Last>Melville</b:Last>
            <b:First>Nigel</b:First>
            <b:Middle>P.</b:Middle>
          </b:Person>
        </b:NameList>
      </b:Author>
    </b:Author>
    <b:Title>Digital innovation: A review and synthesis</b:Title>
    <b:JournalName>Information System Journal</b:JournalName>
    <b:Year>2018</b:Year>
    <b:Pages>1-23</b:Pages>
    <b:Volume>1</b:Volume>
    <b:RefOrder>1</b:RefOrder>
  </b:Source>
  <b:Source>
    <b:Tag>Ogu18</b:Tag>
    <b:SourceType>JournalArticle</b:SourceType>
    <b:Guid>{5E139555-7738-4FFB-B4EE-932D1380F096}</b:Guid>
    <b:Author>
      <b:Author>
        <b:NameList>
          <b:Person>
            <b:Last>Acar</b:Last>
            <b:First>Oguz</b:First>
            <b:Middle>A.</b:Middle>
          </b:Person>
          <b:Person>
            <b:Last>Tarakci</b:Last>
            <b:First>Murat</b:First>
          </b:Person>
          <b:Person>
            <b:Last>Knippenberg</b:Last>
            <b:First>Daan</b:First>
            <b:Middle>van</b:Middle>
          </b:Person>
        </b:NameList>
      </b:Author>
    </b:Author>
    <b:Title>Creativity and Innovation Under Constraints: A Cross-Disciplinary Integrative Review</b:Title>
    <b:JournalName>Journal of Management</b:JournalName>
    <b:Year>2018</b:Year>
    <b:Pages>96-121</b:Pages>
    <b:Volume>45</b:Volume>
    <b:Issue>1</b:Issue>
    <b:RefOrder>2</b:RefOrder>
  </b:Source>
  <b:Source>
    <b:Tag>Lau18</b:Tag>
    <b:SourceType>JournalArticle</b:SourceType>
    <b:Guid>{5E34D43C-6C5D-45C4-BE0D-086D4A5AFE71}</b:Guid>
    <b:Author>
      <b:Author>
        <b:NameList>
          <b:Person>
            <b:Last>Penwell-Waines</b:Last>
            <b:First>Lauren</b:First>
          </b:Person>
          <b:Person>
            <b:Last>Ward</b:Last>
            <b:First>Wendy</b:First>
          </b:Person>
          <b:Person>
            <b:Last>Kirkpatrick</b:Last>
            <b:First>Heather</b:First>
          </b:Person>
          <b:Person>
            <b:Last>Smith</b:Last>
            <b:First>Patrick</b:First>
          </b:Person>
          <b:Person>
            <b:Last>Abouljoud</b:Last>
            <b:First>Marwan</b:First>
          </b:Person>
        </b:NameList>
      </b:Author>
    </b:Author>
    <b:Title>Perspectives on Healthcare Provider Well-Being: Looking Back, Moving Forward </b:Title>
    <b:JournalName>Journal of Clinical Psychology in Medical Settings</b:JournalName>
    <b:Year>2018</b:Year>
    <b:Pages>295-304</b:Pages>
    <b:Volume>25</b:Volume>
    <b:RefOrder>4</b:RefOrder>
  </b:Source>
  <b:Source>
    <b:Tag>Asa19</b:Tag>
    <b:SourceType>JournalArticle</b:SourceType>
    <b:Guid>{D64C2333-982B-4BBB-AED9-9E39F5876451}</b:Guid>
    <b:Author>
      <b:Author>
        <b:NameList>
          <b:Person>
            <b:Last>Siyal</b:Last>
            <b:First>Asad</b:First>
            <b:Middle>Ali</b:Middle>
          </b:Person>
          <b:Person>
            <b:Last>Junejo</b:Last>
            <b:First>Aisha</b:First>
            <b:Middle>Zahid</b:Middle>
          </b:Person>
          <b:Person>
            <b:Last>Zawish</b:Last>
            <b:First>Muhammad</b:First>
          </b:Person>
          <b:Person>
            <b:Last>Ahmed</b:Last>
            <b:First>Kainat</b:First>
          </b:Person>
          <b:Person>
            <b:Last>Khalil</b:Last>
            <b:First>Aiman</b:First>
          </b:Person>
          <b:Person>
            <b:Last>Soursou</b:Last>
            <b:First>Georgia</b:First>
          </b:Person>
        </b:NameList>
      </b:Author>
    </b:Author>
    <b:Title>Applications of Blockchain Technology in Medicine and Healthcare: Challenges and Future Perspectives</b:Title>
    <b:JournalName>Cryptography</b:JournalName>
    <b:Year>2019</b:Year>
    <b:Pages>1-16</b:Pages>
    <b:Volume>3</b:Volume>
    <b:Issue>1</b:Issue>
    <b:RefOrder>3</b:RefOrder>
  </b:Source>
</b:Sources>
</file>

<file path=customXml/itemProps1.xml><?xml version="1.0" encoding="utf-8"?>
<ds:datastoreItem xmlns:ds="http://schemas.openxmlformats.org/officeDocument/2006/customXml" ds:itemID="{68C53FA8-65A9-4D01-990F-7ED86722C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2583</Words>
  <Characters>14725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HAMMAD AKRAM</dc:creator>
  <cp:keywords/>
  <dc:description/>
  <cp:lastModifiedBy>Princess Nwanwigwe</cp:lastModifiedBy>
  <cp:revision>2</cp:revision>
  <dcterms:created xsi:type="dcterms:W3CDTF">2022-03-31T20:01:00Z</dcterms:created>
  <dcterms:modified xsi:type="dcterms:W3CDTF">2022-03-31T20:01:00Z</dcterms:modified>
</cp:coreProperties>
</file>