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E74F8" w:rsidR="00AE132F" w:rsidP="2F9FECA0" w:rsidRDefault="00F11DAF" w14:noSpellErr="1" w14:paraId="32831FC0" w14:textId="4C12DB33">
      <w:pPr>
        <w:pStyle w:val="Normal"/>
        <w:spacing w:line="240" w:lineRule="auto"/>
        <w:ind w:firstLine="0"/>
        <w:jc w:val="center"/>
        <w:rPr>
          <w:rFonts w:ascii="Arial Nova" w:hAnsi="Arial Nova" w:eastAsia="Arial Nova" w:cs="Arial Nova"/>
          <w:b w:val="0"/>
          <w:bCs w:val="0"/>
        </w:rPr>
      </w:pPr>
      <w:bookmarkStart w:name="_Hlk162882859" w:id="0"/>
      <w:bookmarkStart w:name="_Hlk163053958" w:id="1"/>
      <w:bookmarkStart w:name="_Hlk169107884" w:id="2"/>
      <w:r w:rsidRPr="2F9FECA0" w:rsidR="53C9268B">
        <w:rPr>
          <w:rFonts w:ascii="Arial Nova" w:hAnsi="Arial Nova" w:eastAsia="Arial Nova" w:cs="Arial Nova"/>
          <w:b w:val="0"/>
          <w:bCs w:val="0"/>
        </w:rPr>
        <w:t>Hotel Placement – Managing Hotel Administration</w:t>
      </w:r>
      <w:r>
        <w:br/>
      </w:r>
      <w:r w:rsidRPr="2F9FECA0" w:rsidR="53C9268B">
        <w:rPr>
          <w:rFonts w:ascii="Arial Nova" w:hAnsi="Arial Nova" w:eastAsia="Arial Nova" w:cs="Arial Nova"/>
          <w:b w:val="0"/>
          <w:bCs w:val="0"/>
        </w:rPr>
        <w:t xml:space="preserve">Department Focus: Reception and Bar Operations </w:t>
      </w:r>
    </w:p>
    <w:p w:rsidRPr="00EE74F8" w:rsidR="00AE132F" w:rsidP="2F9FECA0" w:rsidRDefault="00F11DAF" w14:paraId="5E84D812" w14:textId="24FDC417">
      <w:pPr>
        <w:pStyle w:val="Normal"/>
        <w:spacing w:line="240" w:lineRule="auto"/>
        <w:ind w:firstLine="0"/>
        <w:jc w:val="center"/>
        <w:rPr>
          <w:rFonts w:ascii="Arial Nova" w:hAnsi="Arial Nova" w:eastAsia="Arial Nova" w:cs="Arial Nova"/>
          <w:b w:val="0"/>
          <w:bCs w:val="0"/>
        </w:rPr>
      </w:pPr>
      <w:r w:rsidRPr="2F9FECA0" w:rsidR="53C9268B">
        <w:rPr>
          <w:rFonts w:ascii="Arial Nova" w:hAnsi="Arial Nova" w:eastAsia="Arial Nova" w:cs="Arial Nova"/>
          <w:b w:val="0"/>
          <w:bCs w:val="0"/>
        </w:rPr>
        <w:t>Module</w:t>
      </w:r>
      <w:r w:rsidRPr="2F9FECA0" w:rsidR="53C9268B">
        <w:rPr>
          <w:rFonts w:ascii="Arial Nova" w:hAnsi="Arial Nova" w:eastAsia="Arial Nova" w:cs="Arial Nova"/>
          <w:b w:val="0"/>
          <w:bCs w:val="0"/>
        </w:rPr>
        <w:t xml:space="preserve"> No: </w:t>
      </w:r>
      <w:r w:rsidRPr="2F9FECA0" w:rsidR="00F11DAF">
        <w:rPr>
          <w:rFonts w:ascii="Arial Nova" w:hAnsi="Arial Nova" w:eastAsia="Arial Nova" w:cs="Arial Nova"/>
          <w:b w:val="0"/>
          <w:bCs w:val="0"/>
        </w:rPr>
        <w:t>BMIH6004</w:t>
      </w:r>
      <w:r w:rsidRPr="2F9FECA0" w:rsidR="00E30BC0">
        <w:rPr>
          <w:rFonts w:ascii="Arial Nova" w:hAnsi="Arial Nova" w:eastAsia="Arial Nova" w:cs="Arial Nova"/>
          <w:b w:val="0"/>
          <w:bCs w:val="0"/>
        </w:rPr>
        <w:t xml:space="preserve"> </w:t>
      </w:r>
      <w:r w:rsidRPr="2F9FECA0" w:rsidR="00F11DAF">
        <w:rPr>
          <w:rFonts w:ascii="Arial Nova" w:hAnsi="Arial Nova" w:eastAsia="Arial Nova" w:cs="Arial Nova"/>
          <w:b w:val="0"/>
          <w:bCs w:val="0"/>
        </w:rPr>
        <w:t>- Student Learning Log</w:t>
      </w:r>
    </w:p>
    <w:bookmarkEnd w:id="2"/>
    <w:p w:rsidR="004C2E6C" w:rsidP="2F9FECA0" w:rsidRDefault="004C2E6C" w14:noSpellErr="1" w14:paraId="62BAFFF1" w14:textId="247F95D7">
      <w:pPr>
        <w:spacing w:line="240" w:lineRule="auto"/>
        <w:ind w:firstLine="0"/>
        <w:jc w:val="center"/>
        <w:rPr>
          <w:rFonts w:ascii="Arial Nova" w:hAnsi="Arial Nova" w:eastAsia="Arial Nova" w:cs="Arial Nova"/>
          <w:b w:val="0"/>
          <w:bCs w:val="0"/>
        </w:rPr>
      </w:pPr>
      <w:r w:rsidRPr="2F9FECA0" w:rsidR="004C2E6C">
        <w:rPr>
          <w:rFonts w:ascii="Arial Nova" w:hAnsi="Arial Nova" w:eastAsia="Arial Nova" w:cs="Arial Nova"/>
          <w:b w:val="0"/>
          <w:bCs w:val="0"/>
        </w:rPr>
        <w:t>Student Name: Cristina Petrache</w:t>
      </w:r>
    </w:p>
    <w:p w:rsidRPr="00EE74F8" w:rsidR="00AE132F" w:rsidP="2F9FECA0" w:rsidRDefault="00AE132F" w14:paraId="1546088E" w14:noSpellErr="1" w14:textId="58E67A98">
      <w:pPr>
        <w:spacing w:line="240" w:lineRule="auto"/>
        <w:ind w:firstLine="0"/>
        <w:jc w:val="center"/>
        <w:rPr>
          <w:rFonts w:ascii="Arial Nova" w:hAnsi="Arial Nova" w:eastAsia="Arial Nova" w:cs="Arial Nova"/>
          <w:b w:val="0"/>
          <w:bCs w:val="0"/>
        </w:rPr>
      </w:pPr>
      <w:r w:rsidRPr="2F9FECA0" w:rsidR="00AE132F">
        <w:rPr>
          <w:rFonts w:ascii="Arial Nova" w:hAnsi="Arial Nova" w:eastAsia="Arial Nova" w:cs="Arial Nova"/>
          <w:b w:val="0"/>
          <w:bCs w:val="0"/>
        </w:rPr>
        <w:t xml:space="preserve">Student </w:t>
      </w:r>
      <w:r w:rsidRPr="2F9FECA0" w:rsidR="4600F1E6">
        <w:rPr>
          <w:rFonts w:ascii="Arial Nova" w:hAnsi="Arial Nova" w:eastAsia="Arial Nova" w:cs="Arial Nova"/>
          <w:b w:val="0"/>
          <w:bCs w:val="0"/>
        </w:rPr>
        <w:t>no</w:t>
      </w:r>
      <w:r w:rsidRPr="2F9FECA0" w:rsidR="00AE132F">
        <w:rPr>
          <w:rFonts w:ascii="Arial Nova" w:hAnsi="Arial Nova" w:eastAsia="Arial Nova" w:cs="Arial Nova"/>
          <w:b w:val="0"/>
          <w:bCs w:val="0"/>
        </w:rPr>
        <w:t>:</w:t>
      </w:r>
      <w:r w:rsidRPr="2F9FECA0" w:rsidR="0B1365A8">
        <w:rPr>
          <w:rFonts w:ascii="Arial Nova" w:hAnsi="Arial Nova" w:eastAsia="Arial Nova" w:cs="Arial Nova"/>
          <w:b w:val="0"/>
          <w:bCs w:val="0"/>
        </w:rPr>
        <w:t xml:space="preserve"> 2234360</w:t>
      </w:r>
    </w:p>
    <w:p w:rsidR="0B1365A8" w:rsidP="2F9FECA0" w:rsidRDefault="0B1365A8" w14:paraId="5078BF6D" w14:textId="34CD0886">
      <w:pPr>
        <w:spacing w:line="240" w:lineRule="auto"/>
        <w:ind w:firstLine="0"/>
        <w:jc w:val="center"/>
        <w:rPr>
          <w:rFonts w:ascii="Arial Nova" w:hAnsi="Arial Nova" w:eastAsia="Arial Nova" w:cs="Arial Nova"/>
          <w:b w:val="0"/>
          <w:bCs w:val="0"/>
        </w:rPr>
      </w:pPr>
      <w:r w:rsidRPr="2F9FECA0" w:rsidR="0B1365A8">
        <w:rPr>
          <w:rFonts w:ascii="Arial Nova" w:hAnsi="Arial Nova" w:eastAsia="Arial Nova" w:cs="Arial Nova"/>
          <w:b w:val="0"/>
          <w:bCs w:val="0"/>
        </w:rPr>
        <w:t xml:space="preserve">Lecturers: </w:t>
      </w:r>
      <w:r w:rsidRPr="2F9FECA0" w:rsidR="6DEC538D">
        <w:rPr>
          <w:rFonts w:ascii="Arial Nova" w:hAnsi="Arial Nova" w:eastAsia="Arial Nova" w:cs="Arial Nova"/>
          <w:b w:val="0"/>
          <w:bCs w:val="0"/>
        </w:rPr>
        <w:t>Daniel Payne, Jessica Newport, Kathryn Roberts</w:t>
      </w:r>
    </w:p>
    <w:p w:rsidR="6DEC538D" w:rsidP="2F9FECA0" w:rsidRDefault="6DEC538D" w14:paraId="738028F8" w14:textId="35446624">
      <w:pPr>
        <w:pStyle w:val="Normal"/>
        <w:spacing w:line="240" w:lineRule="auto"/>
        <w:ind w:firstLine="0"/>
        <w:jc w:val="center"/>
        <w:rPr>
          <w:rFonts w:ascii="Arial Nova" w:hAnsi="Arial Nova" w:eastAsia="Arial Nova" w:cs="Arial Nova"/>
          <w:b w:val="0"/>
          <w:bCs w:val="0"/>
        </w:rPr>
      </w:pPr>
      <w:r w:rsidRPr="2F9FECA0" w:rsidR="6DEC538D">
        <w:rPr>
          <w:rFonts w:ascii="Arial Nova" w:hAnsi="Arial Nova" w:eastAsia="Arial Nova" w:cs="Arial Nova"/>
          <w:b w:val="0"/>
          <w:bCs w:val="0"/>
        </w:rPr>
        <w:t>Date of submission: 14/11/2025</w:t>
      </w:r>
    </w:p>
    <w:p w:rsidR="2F9FECA0" w:rsidP="2F9FECA0" w:rsidRDefault="2F9FECA0" w14:paraId="7C444EA2" w14:textId="1CD08C41">
      <w:pPr>
        <w:pStyle w:val="Normal"/>
        <w:spacing w:line="240" w:lineRule="auto"/>
        <w:ind w:firstLine="0"/>
        <w:jc w:val="center"/>
        <w:rPr>
          <w:rFonts w:ascii="Arial Nova" w:hAnsi="Arial Nova" w:eastAsia="Arial Nova" w:cs="Arial Nova"/>
          <w:b w:val="0"/>
          <w:bCs w:val="0"/>
        </w:rPr>
      </w:pPr>
    </w:p>
    <w:p w:rsidR="2F9FECA0" w:rsidP="2F9FECA0" w:rsidRDefault="2F9FECA0" w14:paraId="6E679F29" w14:textId="7ADF8DAE">
      <w:pPr>
        <w:pStyle w:val="Normal"/>
        <w:spacing w:line="240" w:lineRule="auto"/>
        <w:ind w:firstLine="0"/>
        <w:jc w:val="center"/>
        <w:rPr>
          <w:rFonts w:ascii="Arial Nova" w:hAnsi="Arial Nova" w:eastAsia="Arial Nova" w:cs="Arial Nova"/>
          <w:b w:val="0"/>
          <w:bCs w:val="0"/>
        </w:rPr>
      </w:pPr>
    </w:p>
    <w:p w:rsidRPr="00EE74F8" w:rsidR="00AE132F" w:rsidP="00AE132F" w:rsidRDefault="00AE132F" w14:paraId="3AC2FEC9" w14:textId="77777777">
      <w:pPr>
        <w:spacing w:line="240" w:lineRule="auto"/>
        <w:ind w:firstLine="0"/>
        <w:rPr>
          <w:rFonts w:cs="Arial"/>
          <w:b/>
          <w:szCs w:val="24"/>
        </w:rPr>
      </w:pPr>
      <w:r w:rsidRPr="00EE74F8">
        <w:rPr>
          <w:rFonts w:cs="Arial"/>
          <w:b/>
          <w:szCs w:val="24"/>
        </w:rPr>
        <w:t>AI Declaration:</w:t>
      </w:r>
    </w:p>
    <w:p w:rsidRPr="00EE74F8" w:rsidR="00AE132F" w:rsidP="00AE132F" w:rsidRDefault="00AE132F" w14:paraId="65B53EA2" w14:textId="77777777">
      <w:pPr>
        <w:spacing w:line="240" w:lineRule="auto"/>
        <w:ind w:firstLine="0"/>
        <w:rPr>
          <w:rFonts w:cs="Arial"/>
          <w:b/>
          <w:szCs w:val="24"/>
        </w:rPr>
      </w:pPr>
      <w:r w:rsidRPr="00EE74F8">
        <w:rPr>
          <w:rFonts w:cs="Arial"/>
          <w:b/>
          <w:noProof/>
          <w:szCs w:val="24"/>
          <w:lang w:val="en-US"/>
        </w:rPr>
        <w:drawing>
          <wp:inline distT="0" distB="0" distL="0" distR="0" wp14:anchorId="6B3A5DF0" wp14:editId="3932C1BE">
            <wp:extent cx="5943600" cy="790575"/>
            <wp:effectExtent l="0" t="0" r="0" b="0"/>
            <wp:docPr id="104415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59529"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5943600" cy="790575"/>
                    </a:xfrm>
                    <a:prstGeom prst="rect">
                      <a:avLst/>
                    </a:prstGeom>
                  </pic:spPr>
                </pic:pic>
              </a:graphicData>
            </a:graphic>
          </wp:inline>
        </w:drawing>
      </w:r>
    </w:p>
    <w:p w:rsidRPr="00EE74F8" w:rsidR="00AE132F" w:rsidP="00AE132F" w:rsidRDefault="00AE132F" w14:paraId="7530AFFB" w14:textId="77777777">
      <w:pPr>
        <w:spacing w:line="240" w:lineRule="auto"/>
        <w:rPr>
          <w:rFonts w:cs="Arial"/>
          <w:b/>
          <w:szCs w:val="24"/>
        </w:rPr>
      </w:pPr>
    </w:p>
    <w:p w:rsidRPr="00EE74F8" w:rsidR="00560174" w:rsidP="00AE132F" w:rsidRDefault="00560174" w14:paraId="3569F8F0" w14:textId="77777777">
      <w:pPr>
        <w:ind w:firstLine="0"/>
        <w:rPr>
          <w:rFonts w:cs="Arial"/>
        </w:rPr>
      </w:pPr>
    </w:p>
    <w:p w:rsidRPr="00EE74F8" w:rsidR="00560174" w:rsidP="00560174" w:rsidRDefault="00560174" w14:paraId="6C1925DF" w14:textId="77777777">
      <w:pPr>
        <w:rPr>
          <w:rFonts w:cs="Arial"/>
        </w:rPr>
      </w:pPr>
    </w:p>
    <w:p w:rsidRPr="00EE74F8" w:rsidR="006F5ADF" w:rsidP="00BC01F0" w:rsidRDefault="006F5ADF" w14:paraId="7A22D6E8" w14:textId="4F0C4D9A">
      <w:pPr>
        <w:spacing w:line="240" w:lineRule="auto"/>
        <w:ind w:firstLine="0"/>
        <w:rPr>
          <w:rFonts w:cs="Arial"/>
        </w:rPr>
      </w:pPr>
    </w:p>
    <w:p w:rsidRPr="00EE74F8" w:rsidR="006774BF" w:rsidP="00BC01F0" w:rsidRDefault="006774BF" w14:paraId="2609FCD1" w14:textId="77777777">
      <w:pPr>
        <w:spacing w:line="240" w:lineRule="auto"/>
        <w:ind w:firstLine="0"/>
        <w:rPr>
          <w:rFonts w:cs="Arial"/>
        </w:rPr>
      </w:pPr>
    </w:p>
    <w:p w:rsidRPr="00EE74F8" w:rsidR="00A83783" w:rsidP="00BC01F0" w:rsidRDefault="00A83783" w14:paraId="4E7B5367" w14:textId="77777777">
      <w:pPr>
        <w:spacing w:line="240" w:lineRule="auto"/>
        <w:ind w:firstLine="0"/>
        <w:rPr>
          <w:rFonts w:cs="Arial"/>
        </w:rPr>
      </w:pPr>
    </w:p>
    <w:p w:rsidRPr="00EE74F8" w:rsidR="00A83783" w:rsidP="00BC01F0" w:rsidRDefault="00A83783" w14:paraId="790D2D26" w14:textId="77777777">
      <w:pPr>
        <w:spacing w:line="240" w:lineRule="auto"/>
        <w:ind w:firstLine="0"/>
        <w:rPr>
          <w:rFonts w:cs="Arial"/>
        </w:rPr>
      </w:pPr>
    </w:p>
    <w:p w:rsidRPr="00EE74F8" w:rsidR="00A83783" w:rsidP="00BC01F0" w:rsidRDefault="00A83783" w14:paraId="0D11FD4A" w14:textId="77777777">
      <w:pPr>
        <w:spacing w:line="240" w:lineRule="auto"/>
        <w:ind w:firstLine="0"/>
        <w:rPr>
          <w:rFonts w:cs="Arial"/>
        </w:rPr>
      </w:pPr>
    </w:p>
    <w:p w:rsidRPr="00EE74F8" w:rsidR="00A83783" w:rsidP="00BC01F0" w:rsidRDefault="00A83783" w14:paraId="4C105AA6" w14:textId="77777777">
      <w:pPr>
        <w:spacing w:line="240" w:lineRule="auto"/>
        <w:ind w:firstLine="0"/>
        <w:rPr>
          <w:rFonts w:cs="Arial"/>
        </w:rPr>
      </w:pPr>
    </w:p>
    <w:p w:rsidRPr="00EE74F8" w:rsidR="00FA1AD6" w:rsidP="00BC01F0" w:rsidRDefault="00FA1AD6" w14:paraId="2037AC74" w14:textId="77777777">
      <w:pPr>
        <w:spacing w:line="240" w:lineRule="auto"/>
        <w:ind w:firstLine="0"/>
        <w:rPr>
          <w:rFonts w:cs="Arial"/>
        </w:rPr>
      </w:pPr>
    </w:p>
    <w:sdt>
      <w:sdtPr>
        <w:id w:val="-1171488788"/>
        <w:docPartObj>
          <w:docPartGallery w:val="Table of Contents"/>
          <w:docPartUnique/>
        </w:docPartObj>
        <w:rPr>
          <w:rFonts w:ascii="Arial" w:hAnsi="Arial" w:eastAsia="Calibri" w:cs="Arial" w:eastAsiaTheme="minorAscii"/>
          <w:i w:val="0"/>
          <w:iCs w:val="0"/>
          <w:color w:val="auto"/>
          <w:sz w:val="24"/>
          <w:szCs w:val="24"/>
          <w:lang w:val="en-GB"/>
        </w:rPr>
      </w:sdtPr>
      <w:sdtEndPr>
        <w:rPr>
          <w:rFonts w:ascii="Arial" w:hAnsi="Arial" w:eastAsia="Calibri" w:cs="Arial" w:eastAsiaTheme="minorAscii"/>
          <w:b w:val="1"/>
          <w:bCs w:val="1"/>
          <w:i w:val="0"/>
          <w:iCs w:val="0"/>
          <w:noProof/>
          <w:color w:val="auto"/>
          <w:sz w:val="24"/>
          <w:szCs w:val="24"/>
          <w:lang w:val="en-GB"/>
        </w:rPr>
      </w:sdtEndPr>
      <w:sdtContent>
        <w:p w:rsidRPr="00504936" w:rsidR="00123662" w:rsidP="00504936" w:rsidRDefault="00123662" w14:paraId="4358DCF0" w14:textId="528F46AA">
          <w:pPr>
            <w:pStyle w:val="TOCHeading"/>
            <w:numPr>
              <w:ilvl w:val="0"/>
              <w:numId w:val="0"/>
            </w:numPr>
            <w:spacing w:line="240" w:lineRule="auto"/>
            <w:jc w:val="center"/>
            <w:rPr>
              <w:rFonts w:ascii="Arial" w:hAnsi="Arial" w:cs="Arial"/>
              <w:b/>
              <w:bCs/>
              <w:i w:val="0"/>
              <w:iCs/>
              <w:color w:val="auto"/>
              <w:sz w:val="24"/>
            </w:rPr>
          </w:pPr>
          <w:r w:rsidRPr="00504936">
            <w:rPr>
              <w:rFonts w:ascii="Arial" w:hAnsi="Arial" w:cs="Arial"/>
              <w:b/>
              <w:bCs/>
              <w:i w:val="0"/>
              <w:iCs/>
              <w:color w:val="auto"/>
              <w:sz w:val="24"/>
            </w:rPr>
            <w:t>Table of Contents</w:t>
          </w:r>
        </w:p>
        <w:p w:rsidR="00504936" w:rsidP="00504936" w:rsidRDefault="00001058" w14:paraId="45A5F192" w14:textId="45E675DC">
          <w:pPr>
            <w:pStyle w:val="TOC1"/>
            <w:tabs>
              <w:tab w:val="left" w:pos="426"/>
              <w:tab w:val="left" w:pos="851"/>
              <w:tab w:val="left" w:pos="1200"/>
              <w:tab w:val="right" w:leader="dot" w:pos="9350"/>
            </w:tabs>
            <w:ind w:firstLine="0"/>
            <w:rPr>
              <w:rFonts w:asciiTheme="minorHAnsi" w:hAnsiTheme="minorHAnsi" w:eastAsiaTheme="minorEastAsia"/>
              <w:noProof/>
              <w:kern w:val="2"/>
              <w:szCs w:val="24"/>
              <w:lang w:eastAsia="en-GB"/>
              <w14:ligatures w14:val="standardContextual"/>
            </w:rPr>
          </w:pPr>
          <w:r w:rsidRPr="00EE74F8">
            <w:rPr>
              <w:rFonts w:cs="Arial"/>
            </w:rPr>
            <w:fldChar w:fldCharType="begin"/>
          </w:r>
          <w:r w:rsidRPr="00EE74F8" w:rsidR="00123662">
            <w:rPr>
              <w:rFonts w:cs="Arial"/>
            </w:rPr>
            <w:instrText xml:space="preserve"> TOC \o "1-3" \h \z \u </w:instrText>
          </w:r>
          <w:r w:rsidRPr="00EE74F8">
            <w:rPr>
              <w:rFonts w:cs="Arial"/>
            </w:rPr>
            <w:fldChar w:fldCharType="separate"/>
          </w:r>
          <w:hyperlink w:history="1" w:anchor="_Toc212805060">
            <w:r w:rsidRPr="00B26761" w:rsidR="00504936">
              <w:rPr>
                <w:rStyle w:val="Hyperlink"/>
                <w:rFonts w:cs="Arial"/>
                <w:noProof/>
              </w:rPr>
              <w:t>1</w:t>
            </w:r>
            <w:r w:rsidR="00504936">
              <w:rPr>
                <w:rFonts w:asciiTheme="minorHAnsi" w:hAnsiTheme="minorHAnsi" w:eastAsiaTheme="minorEastAsia"/>
                <w:noProof/>
                <w:kern w:val="2"/>
                <w:szCs w:val="24"/>
                <w:lang w:eastAsia="en-GB"/>
                <w14:ligatures w14:val="standardContextual"/>
              </w:rPr>
              <w:tab/>
            </w:r>
            <w:r w:rsidRPr="00B26761" w:rsidR="00504936">
              <w:rPr>
                <w:rStyle w:val="Hyperlink"/>
                <w:rFonts w:cs="Arial"/>
                <w:noProof/>
              </w:rPr>
              <w:t>Introduction</w:t>
            </w:r>
            <w:r w:rsidR="00504936">
              <w:rPr>
                <w:noProof/>
                <w:webHidden/>
              </w:rPr>
              <w:tab/>
            </w:r>
            <w:r w:rsidR="00504936">
              <w:rPr>
                <w:noProof/>
                <w:webHidden/>
              </w:rPr>
              <w:fldChar w:fldCharType="begin"/>
            </w:r>
            <w:r w:rsidR="00504936">
              <w:rPr>
                <w:noProof/>
                <w:webHidden/>
              </w:rPr>
              <w:instrText xml:space="preserve"> PAGEREF _Toc212805060 \h </w:instrText>
            </w:r>
            <w:r w:rsidR="00504936">
              <w:rPr>
                <w:noProof/>
                <w:webHidden/>
              </w:rPr>
            </w:r>
            <w:r w:rsidR="00504936">
              <w:rPr>
                <w:noProof/>
                <w:webHidden/>
              </w:rPr>
              <w:fldChar w:fldCharType="separate"/>
            </w:r>
            <w:r w:rsidR="00504936">
              <w:rPr>
                <w:noProof/>
                <w:webHidden/>
              </w:rPr>
              <w:t>3</w:t>
            </w:r>
            <w:r w:rsidR="00504936">
              <w:rPr>
                <w:noProof/>
                <w:webHidden/>
              </w:rPr>
              <w:fldChar w:fldCharType="end"/>
            </w:r>
          </w:hyperlink>
        </w:p>
        <w:p w:rsidR="00504936" w:rsidP="00504936" w:rsidRDefault="00504936" w14:paraId="0A314D5A" w14:textId="196CD169">
          <w:pPr>
            <w:pStyle w:val="TOC1"/>
            <w:tabs>
              <w:tab w:val="left" w:pos="426"/>
              <w:tab w:val="left" w:pos="851"/>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1">
            <w:r w:rsidRPr="00B26761">
              <w:rPr>
                <w:rStyle w:val="Hyperlink"/>
                <w:noProof/>
              </w:rPr>
              <w:t>2</w:t>
            </w:r>
            <w:r>
              <w:rPr>
                <w:rFonts w:asciiTheme="minorHAnsi" w:hAnsiTheme="minorHAnsi" w:eastAsiaTheme="minorEastAsia"/>
                <w:noProof/>
                <w:kern w:val="2"/>
                <w:szCs w:val="24"/>
                <w:lang w:eastAsia="en-GB"/>
                <w14:ligatures w14:val="standardContextual"/>
              </w:rPr>
              <w:tab/>
            </w:r>
            <w:r w:rsidRPr="00B26761">
              <w:rPr>
                <w:rStyle w:val="Hyperlink"/>
                <w:noProof/>
              </w:rPr>
              <w:t>Gibbs’ Reflective Model</w:t>
            </w:r>
            <w:r>
              <w:rPr>
                <w:noProof/>
                <w:webHidden/>
              </w:rPr>
              <w:tab/>
            </w:r>
            <w:r>
              <w:rPr>
                <w:noProof/>
                <w:webHidden/>
              </w:rPr>
              <w:fldChar w:fldCharType="begin"/>
            </w:r>
            <w:r>
              <w:rPr>
                <w:noProof/>
                <w:webHidden/>
              </w:rPr>
              <w:instrText xml:space="preserve"> PAGEREF _Toc212805061 \h </w:instrText>
            </w:r>
            <w:r>
              <w:rPr>
                <w:noProof/>
                <w:webHidden/>
              </w:rPr>
            </w:r>
            <w:r>
              <w:rPr>
                <w:noProof/>
                <w:webHidden/>
              </w:rPr>
              <w:fldChar w:fldCharType="separate"/>
            </w:r>
            <w:r>
              <w:rPr>
                <w:noProof/>
                <w:webHidden/>
              </w:rPr>
              <w:t>4</w:t>
            </w:r>
            <w:r>
              <w:rPr>
                <w:noProof/>
                <w:webHidden/>
              </w:rPr>
              <w:fldChar w:fldCharType="end"/>
            </w:r>
          </w:hyperlink>
        </w:p>
        <w:p w:rsidR="00504936" w:rsidP="00504936" w:rsidRDefault="00504936" w14:paraId="20712AF9" w14:textId="6B0BB646">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2">
            <w:r w:rsidRPr="00B26761">
              <w:rPr>
                <w:rStyle w:val="Hyperlink"/>
                <w:noProof/>
              </w:rPr>
              <w:t>2.1</w:t>
            </w:r>
            <w:r>
              <w:rPr>
                <w:rFonts w:asciiTheme="minorHAnsi" w:hAnsiTheme="minorHAnsi" w:eastAsiaTheme="minorEastAsia"/>
                <w:noProof/>
                <w:kern w:val="2"/>
                <w:szCs w:val="24"/>
                <w:lang w:eastAsia="en-GB"/>
                <w14:ligatures w14:val="standardContextual"/>
              </w:rPr>
              <w:tab/>
            </w:r>
            <w:r w:rsidRPr="00B26761">
              <w:rPr>
                <w:rStyle w:val="Hyperlink"/>
                <w:noProof/>
              </w:rPr>
              <w:t>Description</w:t>
            </w:r>
            <w:r>
              <w:rPr>
                <w:noProof/>
                <w:webHidden/>
              </w:rPr>
              <w:tab/>
            </w:r>
            <w:r>
              <w:rPr>
                <w:noProof/>
                <w:webHidden/>
              </w:rPr>
              <w:fldChar w:fldCharType="begin"/>
            </w:r>
            <w:r>
              <w:rPr>
                <w:noProof/>
                <w:webHidden/>
              </w:rPr>
              <w:instrText xml:space="preserve"> PAGEREF _Toc212805062 \h </w:instrText>
            </w:r>
            <w:r>
              <w:rPr>
                <w:noProof/>
                <w:webHidden/>
              </w:rPr>
            </w:r>
            <w:r>
              <w:rPr>
                <w:noProof/>
                <w:webHidden/>
              </w:rPr>
              <w:fldChar w:fldCharType="separate"/>
            </w:r>
            <w:r>
              <w:rPr>
                <w:noProof/>
                <w:webHidden/>
              </w:rPr>
              <w:t>4</w:t>
            </w:r>
            <w:r>
              <w:rPr>
                <w:noProof/>
                <w:webHidden/>
              </w:rPr>
              <w:fldChar w:fldCharType="end"/>
            </w:r>
          </w:hyperlink>
        </w:p>
        <w:p w:rsidR="00504936" w:rsidP="00504936" w:rsidRDefault="00504936" w14:paraId="308A4B8E" w14:textId="67840D5C">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3">
            <w:r w:rsidRPr="00B26761">
              <w:rPr>
                <w:rStyle w:val="Hyperlink"/>
                <w:noProof/>
              </w:rPr>
              <w:t>2.2</w:t>
            </w:r>
            <w:r>
              <w:rPr>
                <w:rFonts w:asciiTheme="minorHAnsi" w:hAnsiTheme="minorHAnsi" w:eastAsiaTheme="minorEastAsia"/>
                <w:noProof/>
                <w:kern w:val="2"/>
                <w:szCs w:val="24"/>
                <w:lang w:eastAsia="en-GB"/>
                <w14:ligatures w14:val="standardContextual"/>
              </w:rPr>
              <w:tab/>
            </w:r>
            <w:r w:rsidRPr="00B26761">
              <w:rPr>
                <w:rStyle w:val="Hyperlink"/>
                <w:noProof/>
              </w:rPr>
              <w:t>Feelings</w:t>
            </w:r>
            <w:r>
              <w:rPr>
                <w:noProof/>
                <w:webHidden/>
              </w:rPr>
              <w:tab/>
            </w:r>
            <w:r>
              <w:rPr>
                <w:noProof/>
                <w:webHidden/>
              </w:rPr>
              <w:fldChar w:fldCharType="begin"/>
            </w:r>
            <w:r>
              <w:rPr>
                <w:noProof/>
                <w:webHidden/>
              </w:rPr>
              <w:instrText xml:space="preserve"> PAGEREF _Toc212805063 \h </w:instrText>
            </w:r>
            <w:r>
              <w:rPr>
                <w:noProof/>
                <w:webHidden/>
              </w:rPr>
            </w:r>
            <w:r>
              <w:rPr>
                <w:noProof/>
                <w:webHidden/>
              </w:rPr>
              <w:fldChar w:fldCharType="separate"/>
            </w:r>
            <w:r>
              <w:rPr>
                <w:noProof/>
                <w:webHidden/>
              </w:rPr>
              <w:t>5</w:t>
            </w:r>
            <w:r>
              <w:rPr>
                <w:noProof/>
                <w:webHidden/>
              </w:rPr>
              <w:fldChar w:fldCharType="end"/>
            </w:r>
          </w:hyperlink>
        </w:p>
        <w:p w:rsidR="00504936" w:rsidP="00504936" w:rsidRDefault="00504936" w14:paraId="448149CC" w14:textId="6253C472">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4">
            <w:r w:rsidRPr="00B26761">
              <w:rPr>
                <w:rStyle w:val="Hyperlink"/>
                <w:noProof/>
              </w:rPr>
              <w:t>2.3</w:t>
            </w:r>
            <w:r>
              <w:rPr>
                <w:rFonts w:asciiTheme="minorHAnsi" w:hAnsiTheme="minorHAnsi" w:eastAsiaTheme="minorEastAsia"/>
                <w:noProof/>
                <w:kern w:val="2"/>
                <w:szCs w:val="24"/>
                <w:lang w:eastAsia="en-GB"/>
                <w14:ligatures w14:val="standardContextual"/>
              </w:rPr>
              <w:tab/>
            </w:r>
            <w:r w:rsidRPr="00B26761">
              <w:rPr>
                <w:rStyle w:val="Hyperlink"/>
                <w:noProof/>
              </w:rPr>
              <w:t>Evaluation</w:t>
            </w:r>
            <w:r>
              <w:rPr>
                <w:noProof/>
                <w:webHidden/>
              </w:rPr>
              <w:tab/>
            </w:r>
            <w:r>
              <w:rPr>
                <w:noProof/>
                <w:webHidden/>
              </w:rPr>
              <w:fldChar w:fldCharType="begin"/>
            </w:r>
            <w:r>
              <w:rPr>
                <w:noProof/>
                <w:webHidden/>
              </w:rPr>
              <w:instrText xml:space="preserve"> PAGEREF _Toc212805064 \h </w:instrText>
            </w:r>
            <w:r>
              <w:rPr>
                <w:noProof/>
                <w:webHidden/>
              </w:rPr>
            </w:r>
            <w:r>
              <w:rPr>
                <w:noProof/>
                <w:webHidden/>
              </w:rPr>
              <w:fldChar w:fldCharType="separate"/>
            </w:r>
            <w:r>
              <w:rPr>
                <w:noProof/>
                <w:webHidden/>
              </w:rPr>
              <w:t>5</w:t>
            </w:r>
            <w:r>
              <w:rPr>
                <w:noProof/>
                <w:webHidden/>
              </w:rPr>
              <w:fldChar w:fldCharType="end"/>
            </w:r>
          </w:hyperlink>
        </w:p>
        <w:p w:rsidR="00504936" w:rsidP="00504936" w:rsidRDefault="00504936" w14:paraId="2EF8EE54" w14:textId="307B88AC">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5">
            <w:r w:rsidRPr="00B26761">
              <w:rPr>
                <w:rStyle w:val="Hyperlink"/>
                <w:noProof/>
              </w:rPr>
              <w:t>2.4</w:t>
            </w:r>
            <w:r>
              <w:rPr>
                <w:rFonts w:asciiTheme="minorHAnsi" w:hAnsiTheme="minorHAnsi" w:eastAsiaTheme="minorEastAsia"/>
                <w:noProof/>
                <w:kern w:val="2"/>
                <w:szCs w:val="24"/>
                <w:lang w:eastAsia="en-GB"/>
                <w14:ligatures w14:val="standardContextual"/>
              </w:rPr>
              <w:tab/>
            </w:r>
            <w:r w:rsidRPr="00B26761">
              <w:rPr>
                <w:rStyle w:val="Hyperlink"/>
                <w:noProof/>
              </w:rPr>
              <w:t>Analysis</w:t>
            </w:r>
            <w:r>
              <w:rPr>
                <w:noProof/>
                <w:webHidden/>
              </w:rPr>
              <w:tab/>
            </w:r>
            <w:r>
              <w:rPr>
                <w:noProof/>
                <w:webHidden/>
              </w:rPr>
              <w:fldChar w:fldCharType="begin"/>
            </w:r>
            <w:r>
              <w:rPr>
                <w:noProof/>
                <w:webHidden/>
              </w:rPr>
              <w:instrText xml:space="preserve"> PAGEREF _Toc212805065 \h </w:instrText>
            </w:r>
            <w:r>
              <w:rPr>
                <w:noProof/>
                <w:webHidden/>
              </w:rPr>
            </w:r>
            <w:r>
              <w:rPr>
                <w:noProof/>
                <w:webHidden/>
              </w:rPr>
              <w:fldChar w:fldCharType="separate"/>
            </w:r>
            <w:r>
              <w:rPr>
                <w:noProof/>
                <w:webHidden/>
              </w:rPr>
              <w:t>6</w:t>
            </w:r>
            <w:r>
              <w:rPr>
                <w:noProof/>
                <w:webHidden/>
              </w:rPr>
              <w:fldChar w:fldCharType="end"/>
            </w:r>
          </w:hyperlink>
        </w:p>
        <w:p w:rsidR="00504936" w:rsidP="00504936" w:rsidRDefault="00504936" w14:paraId="1EDBD07A" w14:textId="6CC3724D">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6">
            <w:r w:rsidRPr="00B26761">
              <w:rPr>
                <w:rStyle w:val="Hyperlink"/>
                <w:rFonts w:cs="Arial"/>
                <w:noProof/>
              </w:rPr>
              <w:t>2.5</w:t>
            </w:r>
            <w:r>
              <w:rPr>
                <w:rFonts w:asciiTheme="minorHAnsi" w:hAnsiTheme="minorHAnsi" w:eastAsiaTheme="minorEastAsia"/>
                <w:noProof/>
                <w:kern w:val="2"/>
                <w:szCs w:val="24"/>
                <w:lang w:eastAsia="en-GB"/>
                <w14:ligatures w14:val="standardContextual"/>
              </w:rPr>
              <w:tab/>
            </w:r>
            <w:r w:rsidRPr="00B26761">
              <w:rPr>
                <w:rStyle w:val="Hyperlink"/>
                <w:rFonts w:cs="Arial"/>
                <w:noProof/>
              </w:rPr>
              <w:t>Conclusion of Reflection</w:t>
            </w:r>
            <w:r>
              <w:rPr>
                <w:noProof/>
                <w:webHidden/>
              </w:rPr>
              <w:tab/>
            </w:r>
            <w:r>
              <w:rPr>
                <w:noProof/>
                <w:webHidden/>
              </w:rPr>
              <w:fldChar w:fldCharType="begin"/>
            </w:r>
            <w:r>
              <w:rPr>
                <w:noProof/>
                <w:webHidden/>
              </w:rPr>
              <w:instrText xml:space="preserve"> PAGEREF _Toc212805066 \h </w:instrText>
            </w:r>
            <w:r>
              <w:rPr>
                <w:noProof/>
                <w:webHidden/>
              </w:rPr>
            </w:r>
            <w:r>
              <w:rPr>
                <w:noProof/>
                <w:webHidden/>
              </w:rPr>
              <w:fldChar w:fldCharType="separate"/>
            </w:r>
            <w:r>
              <w:rPr>
                <w:noProof/>
                <w:webHidden/>
              </w:rPr>
              <w:t>6</w:t>
            </w:r>
            <w:r>
              <w:rPr>
                <w:noProof/>
                <w:webHidden/>
              </w:rPr>
              <w:fldChar w:fldCharType="end"/>
            </w:r>
          </w:hyperlink>
        </w:p>
        <w:p w:rsidR="00504936" w:rsidP="00504936" w:rsidRDefault="00504936" w14:paraId="71D9A87E" w14:textId="53DC2DC1">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7">
            <w:r w:rsidRPr="00B26761">
              <w:rPr>
                <w:rStyle w:val="Hyperlink"/>
                <w:noProof/>
              </w:rPr>
              <w:t>2.6</w:t>
            </w:r>
            <w:r>
              <w:rPr>
                <w:rFonts w:asciiTheme="minorHAnsi" w:hAnsiTheme="minorHAnsi" w:eastAsiaTheme="minorEastAsia"/>
                <w:noProof/>
                <w:kern w:val="2"/>
                <w:szCs w:val="24"/>
                <w:lang w:eastAsia="en-GB"/>
                <w14:ligatures w14:val="standardContextual"/>
              </w:rPr>
              <w:tab/>
            </w:r>
            <w:r w:rsidRPr="00B26761">
              <w:rPr>
                <w:rStyle w:val="Hyperlink"/>
                <w:noProof/>
              </w:rPr>
              <w:t>Action Plan</w:t>
            </w:r>
            <w:r>
              <w:rPr>
                <w:noProof/>
                <w:webHidden/>
              </w:rPr>
              <w:tab/>
            </w:r>
            <w:r>
              <w:rPr>
                <w:noProof/>
                <w:webHidden/>
              </w:rPr>
              <w:fldChar w:fldCharType="begin"/>
            </w:r>
            <w:r>
              <w:rPr>
                <w:noProof/>
                <w:webHidden/>
              </w:rPr>
              <w:instrText xml:space="preserve"> PAGEREF _Toc212805067 \h </w:instrText>
            </w:r>
            <w:r>
              <w:rPr>
                <w:noProof/>
                <w:webHidden/>
              </w:rPr>
            </w:r>
            <w:r>
              <w:rPr>
                <w:noProof/>
                <w:webHidden/>
              </w:rPr>
              <w:fldChar w:fldCharType="separate"/>
            </w:r>
            <w:r>
              <w:rPr>
                <w:noProof/>
                <w:webHidden/>
              </w:rPr>
              <w:t>7</w:t>
            </w:r>
            <w:r>
              <w:rPr>
                <w:noProof/>
                <w:webHidden/>
              </w:rPr>
              <w:fldChar w:fldCharType="end"/>
            </w:r>
          </w:hyperlink>
        </w:p>
        <w:p w:rsidR="00504936" w:rsidP="00504936" w:rsidRDefault="00504936" w14:paraId="4621D140" w14:textId="26CDD021">
          <w:pPr>
            <w:pStyle w:val="TOC2"/>
            <w:tabs>
              <w:tab w:val="left" w:pos="426"/>
              <w:tab w:val="left" w:pos="851"/>
              <w:tab w:val="left" w:pos="168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8">
            <w:r w:rsidRPr="00B26761">
              <w:rPr>
                <w:rStyle w:val="Hyperlink"/>
                <w:noProof/>
              </w:rPr>
              <w:t>2.7</w:t>
            </w:r>
            <w:r>
              <w:rPr>
                <w:rFonts w:asciiTheme="minorHAnsi" w:hAnsiTheme="minorHAnsi" w:eastAsiaTheme="minorEastAsia"/>
                <w:noProof/>
                <w:kern w:val="2"/>
                <w:szCs w:val="24"/>
                <w:lang w:eastAsia="en-GB"/>
                <w14:ligatures w14:val="standardContextual"/>
              </w:rPr>
              <w:tab/>
            </w:r>
            <w:r w:rsidRPr="00B26761">
              <w:rPr>
                <w:rStyle w:val="Hyperlink"/>
                <w:noProof/>
              </w:rPr>
              <w:t>Conclusion and Development plan.</w:t>
            </w:r>
            <w:r>
              <w:rPr>
                <w:noProof/>
                <w:webHidden/>
              </w:rPr>
              <w:tab/>
            </w:r>
            <w:r>
              <w:rPr>
                <w:noProof/>
                <w:webHidden/>
              </w:rPr>
              <w:fldChar w:fldCharType="begin"/>
            </w:r>
            <w:r>
              <w:rPr>
                <w:noProof/>
                <w:webHidden/>
              </w:rPr>
              <w:instrText xml:space="preserve"> PAGEREF _Toc212805068 \h </w:instrText>
            </w:r>
            <w:r>
              <w:rPr>
                <w:noProof/>
                <w:webHidden/>
              </w:rPr>
            </w:r>
            <w:r>
              <w:rPr>
                <w:noProof/>
                <w:webHidden/>
              </w:rPr>
              <w:fldChar w:fldCharType="separate"/>
            </w:r>
            <w:r>
              <w:rPr>
                <w:noProof/>
                <w:webHidden/>
              </w:rPr>
              <w:t>7</w:t>
            </w:r>
            <w:r>
              <w:rPr>
                <w:noProof/>
                <w:webHidden/>
              </w:rPr>
              <w:fldChar w:fldCharType="end"/>
            </w:r>
          </w:hyperlink>
        </w:p>
        <w:p w:rsidR="00504936" w:rsidP="00504936" w:rsidRDefault="00504936" w14:paraId="1A65583F" w14:textId="2E5B0C49">
          <w:pPr>
            <w:pStyle w:val="TOC1"/>
            <w:tabs>
              <w:tab w:val="left" w:pos="426"/>
              <w:tab w:val="left" w:pos="851"/>
              <w:tab w:val="left" w:pos="1200"/>
              <w:tab w:val="right" w:leader="dot" w:pos="9350"/>
            </w:tabs>
            <w:ind w:firstLine="0"/>
            <w:rPr>
              <w:rFonts w:asciiTheme="minorHAnsi" w:hAnsiTheme="minorHAnsi" w:eastAsiaTheme="minorEastAsia"/>
              <w:noProof/>
              <w:kern w:val="2"/>
              <w:szCs w:val="24"/>
              <w:lang w:eastAsia="en-GB"/>
              <w14:ligatures w14:val="standardContextual"/>
            </w:rPr>
          </w:pPr>
          <w:hyperlink w:history="1" w:anchor="_Toc212805069">
            <w:r w:rsidRPr="00B26761">
              <w:rPr>
                <w:rStyle w:val="Hyperlink"/>
                <w:i/>
                <w:noProof/>
              </w:rPr>
              <w:t>3</w:t>
            </w:r>
            <w:r>
              <w:rPr>
                <w:rFonts w:asciiTheme="minorHAnsi" w:hAnsiTheme="minorHAnsi" w:eastAsiaTheme="minorEastAsia"/>
                <w:noProof/>
                <w:kern w:val="2"/>
                <w:szCs w:val="24"/>
                <w:lang w:eastAsia="en-GB"/>
                <w14:ligatures w14:val="standardContextual"/>
              </w:rPr>
              <w:tab/>
            </w:r>
            <w:r w:rsidRPr="00B26761">
              <w:rPr>
                <w:rStyle w:val="Hyperlink"/>
                <w:noProof/>
              </w:rPr>
              <w:t>References</w:t>
            </w:r>
            <w:r>
              <w:rPr>
                <w:noProof/>
                <w:webHidden/>
              </w:rPr>
              <w:tab/>
            </w:r>
            <w:r>
              <w:rPr>
                <w:noProof/>
                <w:webHidden/>
              </w:rPr>
              <w:fldChar w:fldCharType="begin"/>
            </w:r>
            <w:r>
              <w:rPr>
                <w:noProof/>
                <w:webHidden/>
              </w:rPr>
              <w:instrText xml:space="preserve"> PAGEREF _Toc212805069 \h </w:instrText>
            </w:r>
            <w:r>
              <w:rPr>
                <w:noProof/>
                <w:webHidden/>
              </w:rPr>
            </w:r>
            <w:r>
              <w:rPr>
                <w:noProof/>
                <w:webHidden/>
              </w:rPr>
              <w:fldChar w:fldCharType="separate"/>
            </w:r>
            <w:r>
              <w:rPr>
                <w:noProof/>
                <w:webHidden/>
              </w:rPr>
              <w:t>8</w:t>
            </w:r>
            <w:r>
              <w:rPr>
                <w:noProof/>
                <w:webHidden/>
              </w:rPr>
              <w:fldChar w:fldCharType="end"/>
            </w:r>
          </w:hyperlink>
        </w:p>
        <w:p w:rsidRPr="00EE74F8" w:rsidR="00422FAE" w:rsidP="00504936" w:rsidRDefault="00001058" w14:paraId="35DCB99D" w14:textId="3CF7341E">
          <w:pPr>
            <w:tabs>
              <w:tab w:val="left" w:pos="284"/>
              <w:tab w:val="left" w:pos="426"/>
              <w:tab w:val="left" w:pos="851"/>
            </w:tabs>
            <w:spacing w:line="240" w:lineRule="auto"/>
            <w:ind w:firstLine="0"/>
            <w:rPr>
              <w:rFonts w:cs="Arial"/>
            </w:rPr>
          </w:pPr>
          <w:r w:rsidRPr="00EE74F8">
            <w:rPr>
              <w:rFonts w:cs="Arial"/>
              <w:b/>
              <w:bCs/>
              <w:noProof/>
            </w:rPr>
            <w:fldChar w:fldCharType="end"/>
          </w:r>
        </w:p>
      </w:sdtContent>
    </w:sdt>
    <w:p w:rsidRPr="00EE74F8" w:rsidR="00B621A2" w:rsidP="00504936" w:rsidRDefault="00B621A2" w14:paraId="6FC97A26" w14:textId="77777777">
      <w:pPr>
        <w:pStyle w:val="Heading1"/>
        <w:numPr>
          <w:ilvl w:val="0"/>
          <w:numId w:val="0"/>
        </w:numPr>
        <w:spacing w:line="240" w:lineRule="auto"/>
        <w:ind w:left="432"/>
        <w:rPr>
          <w:rFonts w:cs="Arial"/>
        </w:rPr>
      </w:pPr>
    </w:p>
    <w:p w:rsidRPr="00EE74F8" w:rsidR="00B621A2" w:rsidP="00391B28" w:rsidRDefault="00B621A2" w14:paraId="1F5FF3E6" w14:textId="77777777">
      <w:pPr>
        <w:spacing w:line="240" w:lineRule="auto"/>
        <w:rPr>
          <w:rFonts w:cs="Arial"/>
        </w:rPr>
      </w:pPr>
    </w:p>
    <w:bookmarkEnd w:id="0"/>
    <w:p w:rsidRPr="00EE74F8" w:rsidR="00B621A2" w:rsidP="00391B28" w:rsidRDefault="00B621A2" w14:paraId="3F1C8E34" w14:textId="77777777">
      <w:pPr>
        <w:spacing w:line="240" w:lineRule="auto"/>
        <w:rPr>
          <w:rFonts w:cs="Arial"/>
        </w:rPr>
      </w:pPr>
    </w:p>
    <w:p w:rsidRPr="00EE74F8" w:rsidR="00B621A2" w:rsidP="00391B28" w:rsidRDefault="00B621A2" w14:paraId="45883DF4" w14:textId="77777777">
      <w:pPr>
        <w:spacing w:line="240" w:lineRule="auto"/>
        <w:rPr>
          <w:rFonts w:cs="Arial"/>
        </w:rPr>
      </w:pPr>
    </w:p>
    <w:p w:rsidRPr="00EE74F8" w:rsidR="00B621A2" w:rsidP="00391B28" w:rsidRDefault="00B621A2" w14:paraId="16BD840C" w14:textId="77777777">
      <w:pPr>
        <w:spacing w:line="240" w:lineRule="auto"/>
        <w:rPr>
          <w:rFonts w:cs="Arial"/>
        </w:rPr>
      </w:pPr>
    </w:p>
    <w:bookmarkEnd w:id="1"/>
    <w:p w:rsidRPr="00EE74F8" w:rsidR="007B77FD" w:rsidP="00391B28" w:rsidRDefault="007B77FD" w14:paraId="07AB0FA5" w14:textId="77777777">
      <w:pPr>
        <w:spacing w:line="240" w:lineRule="auto"/>
        <w:ind w:firstLine="0"/>
        <w:rPr>
          <w:rFonts w:cs="Arial"/>
        </w:rPr>
      </w:pPr>
    </w:p>
    <w:p w:rsidRPr="00EE74F8" w:rsidR="005047DA" w:rsidP="00391B28" w:rsidRDefault="005047DA" w14:paraId="74B5CA67" w14:textId="77777777">
      <w:pPr>
        <w:spacing w:line="240" w:lineRule="auto"/>
        <w:rPr>
          <w:rFonts w:cs="Arial"/>
        </w:rPr>
      </w:pPr>
    </w:p>
    <w:p w:rsidRPr="00EE74F8" w:rsidR="00E74C68" w:rsidRDefault="00E74C68" w14:paraId="53A4401D" w14:textId="77777777">
      <w:pPr>
        <w:spacing w:before="0" w:after="200" w:line="276" w:lineRule="auto"/>
        <w:ind w:firstLine="0"/>
        <w:jc w:val="left"/>
        <w:rPr>
          <w:rFonts w:cs="Arial" w:eastAsiaTheme="majorEastAsia"/>
          <w:b/>
          <w:i/>
          <w:szCs w:val="32"/>
        </w:rPr>
      </w:pPr>
      <w:bookmarkStart w:name="_Hlk167797372" w:id="3"/>
      <w:r w:rsidRPr="00EE74F8">
        <w:rPr>
          <w:rFonts w:cs="Arial"/>
        </w:rPr>
        <w:br w:type="page"/>
      </w:r>
    </w:p>
    <w:p w:rsidR="00684EE5" w:rsidP="006774BF" w:rsidRDefault="00684EE5" w14:paraId="4E70D9F7" w14:textId="7A2062CB">
      <w:pPr>
        <w:pStyle w:val="Heading1"/>
        <w:rPr>
          <w:rFonts w:cs="Arial"/>
        </w:rPr>
      </w:pPr>
      <w:bookmarkStart w:name="_Toc212805060" w:id="4"/>
      <w:bookmarkEnd w:id="3"/>
      <w:r w:rsidRPr="00EE74F8">
        <w:rPr>
          <w:rFonts w:cs="Arial"/>
        </w:rPr>
        <w:t>Introduction</w:t>
      </w:r>
      <w:bookmarkEnd w:id="4"/>
    </w:p>
    <w:p w:rsidR="00BB10B4" w:rsidP="00BB10B4" w:rsidRDefault="00BB10B4" w14:paraId="101A0A90" w14:textId="0D4ABC0F">
      <w:r>
        <w:t xml:space="preserve">I am now on a ten-week placement at The Cheltenham Chase Hotel, which is part of the </w:t>
      </w:r>
      <w:proofErr w:type="spellStart"/>
      <w:r>
        <w:t>QHotelsColumn</w:t>
      </w:r>
      <w:proofErr w:type="spellEnd"/>
      <w:r>
        <w:t xml:space="preserve"> at Gloucestershire. It is a four-star hotel that offers a wide range of services and facilities, such as a bar and reception, event and conference rooms, a spa, a leisure club, and accommodation. I was placed on 29 September 2025 and </w:t>
      </w:r>
      <w:r w:rsidRPr="00117DA0" w:rsidR="00117DA0">
        <w:t>work two days a week in the Reception Department, where I assist and learn under the supervision of Harriet and Sandra. My responsibilities include handling guest check-ins and check-outs, managing room reservations, and supporting the smooth operation of the front desk</w:t>
      </w:r>
      <w:r>
        <w:t>. The Reflective Cycle of Gibbs has been used in this report. The model provides a systematic approach that includes 6 steps, which are description, feelings, evaluation, analysis, conclusion, and plan of action (</w:t>
      </w:r>
      <w:proofErr w:type="spellStart"/>
      <w:r>
        <w:t>Adeani</w:t>
      </w:r>
      <w:proofErr w:type="spellEnd"/>
      <w:r>
        <w:t xml:space="preserve"> et al., 2020). This reflection has the aim of critically analysing my development as a professional over the course of the placement, and it has the aim of demonstrating the development of my skills since the Level 4 to where I am currently in my studies.</w:t>
      </w:r>
    </w:p>
    <w:p w:rsidR="00BB10B4" w:rsidP="00BB10B4" w:rsidRDefault="00BB10B4" w14:paraId="625B6C46" w14:textId="58096A2C">
      <w:pPr>
        <w:pStyle w:val="Heading1"/>
      </w:pPr>
      <w:bookmarkStart w:name="_Toc212805061" w:id="5"/>
      <w:r>
        <w:t>Gibbs’ Reflective Model</w:t>
      </w:r>
      <w:bookmarkEnd w:id="5"/>
    </w:p>
    <w:p w:rsidRPr="00EE74F8" w:rsidR="005929DE" w:rsidP="005929DE" w:rsidRDefault="005929DE" w14:paraId="33232FCB" w14:textId="77777777">
      <w:pPr>
        <w:keepNext/>
        <w:ind w:firstLine="0"/>
        <w:jc w:val="center"/>
        <w:rPr>
          <w:rFonts w:cs="Arial"/>
        </w:rPr>
      </w:pPr>
      <w:r w:rsidRPr="00EE74F8">
        <w:rPr>
          <w:rFonts w:cs="Arial"/>
          <w:noProof/>
          <w:lang w:val="en-US"/>
        </w:rPr>
        <w:drawing>
          <wp:inline distT="0" distB="0" distL="0" distR="0" wp14:anchorId="022CE0CB" wp14:editId="0EB879FB">
            <wp:extent cx="5419408" cy="4178300"/>
            <wp:effectExtent l="76200" t="76200" r="105410" b="107950"/>
            <wp:docPr id="167275263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844" cy="4190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EE74F8" w:rsidR="005929DE" w:rsidP="005929DE" w:rsidRDefault="005929DE" w14:paraId="67ED59DB" w14:textId="77777777">
      <w:pPr>
        <w:pStyle w:val="Caption"/>
        <w:spacing w:after="0"/>
        <w:ind w:firstLine="0"/>
        <w:jc w:val="center"/>
        <w:rPr>
          <w:rFonts w:cs="Arial"/>
          <w:color w:val="000000" w:themeColor="text1"/>
        </w:rPr>
      </w:pPr>
      <w:r w:rsidRPr="00EE74F8">
        <w:rPr>
          <w:rFonts w:cs="Arial"/>
          <w:color w:val="000000" w:themeColor="text1"/>
        </w:rPr>
        <w:t xml:space="preserve">Figure </w:t>
      </w:r>
      <w:r w:rsidRPr="00EE74F8">
        <w:rPr>
          <w:rFonts w:cs="Arial"/>
          <w:color w:val="000000" w:themeColor="text1"/>
        </w:rPr>
        <w:fldChar w:fldCharType="begin"/>
      </w:r>
      <w:r w:rsidRPr="00EE74F8">
        <w:rPr>
          <w:rFonts w:cs="Arial"/>
          <w:color w:val="000000" w:themeColor="text1"/>
        </w:rPr>
        <w:instrText xml:space="preserve"> SEQ Figure \* ARABIC </w:instrText>
      </w:r>
      <w:r w:rsidRPr="00EE74F8">
        <w:rPr>
          <w:rFonts w:cs="Arial"/>
          <w:color w:val="000000" w:themeColor="text1"/>
        </w:rPr>
        <w:fldChar w:fldCharType="separate"/>
      </w:r>
      <w:r w:rsidRPr="00EE74F8">
        <w:rPr>
          <w:rFonts w:cs="Arial"/>
          <w:noProof/>
          <w:color w:val="000000" w:themeColor="text1"/>
        </w:rPr>
        <w:t>1</w:t>
      </w:r>
      <w:r w:rsidRPr="00EE74F8">
        <w:rPr>
          <w:rFonts w:cs="Arial"/>
          <w:color w:val="000000" w:themeColor="text1"/>
        </w:rPr>
        <w:fldChar w:fldCharType="end"/>
      </w:r>
      <w:r w:rsidRPr="00EE74F8">
        <w:rPr>
          <w:rFonts w:cs="Arial"/>
          <w:color w:val="000000" w:themeColor="text1"/>
        </w:rPr>
        <w:t xml:space="preserve"> Gibbs' Reflective Cycle</w:t>
      </w:r>
    </w:p>
    <w:p w:rsidRPr="00342337" w:rsidR="005929DE" w:rsidP="005929DE" w:rsidRDefault="005929DE" w14:paraId="179D21F8" w14:textId="77777777">
      <w:pPr>
        <w:pStyle w:val="Caption"/>
        <w:ind w:firstLine="0"/>
        <w:jc w:val="center"/>
        <w:rPr>
          <w:rFonts w:cs="Arial"/>
          <w:color w:val="000000" w:themeColor="text1"/>
        </w:rPr>
      </w:pPr>
      <w:r w:rsidRPr="00EE74F8">
        <w:rPr>
          <w:rFonts w:cs="Arial"/>
          <w:color w:val="000000" w:themeColor="text1"/>
        </w:rPr>
        <w:t>Source: Ahmed (2019)</w:t>
      </w:r>
    </w:p>
    <w:p w:rsidRPr="005929DE" w:rsidR="005929DE" w:rsidP="005929DE" w:rsidRDefault="005929DE" w14:paraId="4BAC7C23" w14:textId="77777777"/>
    <w:p w:rsidR="00BB10B4" w:rsidP="00BB10B4" w:rsidRDefault="00BB10B4" w14:paraId="6855B522" w14:textId="03CCD86A">
      <w:pPr>
        <w:pStyle w:val="Heading2"/>
      </w:pPr>
      <w:bookmarkStart w:name="_Toc212805062" w:id="6"/>
      <w:r>
        <w:t>Description</w:t>
      </w:r>
      <w:bookmarkEnd w:id="6"/>
    </w:p>
    <w:p w:rsidRPr="00040BEC" w:rsidR="00040BEC" w:rsidP="003A5DA0" w:rsidRDefault="00040BEC" w14:paraId="060688AD" w14:textId="4E62B37A">
      <w:r>
        <w:t>In the first two weeks of my engagement in the reception desk, Harriet and Sandra gave me extensive training on how the guest check-in and check-out works.</w:t>
      </w:r>
      <w:r w:rsidR="003A5DA0">
        <w:t xml:space="preserve"> </w:t>
      </w:r>
      <w:r>
        <w:t>One evening on a very busy Friday, a situation of a double-booking arose in the reservation system. Moreover, I was also tasked with the management of the booking platform and ensuring that there were clear channels of communication with the guests as well as internal stakeholders.</w:t>
      </w:r>
      <w:r w:rsidR="003A5DA0">
        <w:t xml:space="preserve"> </w:t>
      </w:r>
      <w:r>
        <w:t>The incident enlightened the Level 4 experiential learning undertaken at a boutique hotel restaurant where I gained expertise on service etiquette and collaborative techniques in work.</w:t>
      </w:r>
      <w:r w:rsidR="003A5DA0">
        <w:t xml:space="preserve"> </w:t>
      </w:r>
      <w:r>
        <w:t xml:space="preserve">These cumulative experiences have </w:t>
      </w:r>
      <w:r>
        <w:t>enabled me to get accustomed to the increased and faster operational environment at Cheltenham Chase.</w:t>
      </w:r>
      <w:r w:rsidR="003A5DA0">
        <w:t xml:space="preserve"> </w:t>
      </w:r>
      <w:r>
        <w:t>Since the hospitality sector of the United Kingdom employs around 1.83 million people, it requires a strong coordination, effective operations, and managerial control of the industry (Baum et al., 2023).</w:t>
      </w:r>
      <w:r w:rsidR="003A5DA0">
        <w:t xml:space="preserve"> </w:t>
      </w:r>
      <w:r>
        <w:t>This incident confirmed the importance of leadership, top-tier communication, and adaptability as far as hospitality management is concerned.</w:t>
      </w:r>
    </w:p>
    <w:p w:rsidR="00BB4072" w:rsidP="00BB4072" w:rsidRDefault="00BB4072" w14:paraId="0F224E88" w14:textId="03651408">
      <w:pPr>
        <w:pStyle w:val="Heading2"/>
      </w:pPr>
      <w:bookmarkStart w:name="_Toc212805063" w:id="7"/>
      <w:r>
        <w:t>Feelings</w:t>
      </w:r>
      <w:bookmarkEnd w:id="7"/>
      <w:r>
        <w:t xml:space="preserve">  </w:t>
      </w:r>
    </w:p>
    <w:p w:rsidR="0069738D" w:rsidP="00BB4072" w:rsidRDefault="00BB4072" w14:paraId="6FE59EF2" w14:textId="495071FB">
      <w:r>
        <w:t xml:space="preserve"> </w:t>
      </w:r>
      <w:r w:rsidRPr="009059F5" w:rsidR="009059F5">
        <w:t>At first, I was nervous about adapting to the Reception’s fast-paced environment and mastering the Property Management System (PMS) within a short time. During my first shift, several guests arrived at once, and I felt overwhelmed. However, Harriet supported me in prioritising tasks and maintaining composure, which helped build my confidence in handling pressure.</w:t>
      </w:r>
      <w:r w:rsidR="009059F5">
        <w:t xml:space="preserve"> </w:t>
      </w:r>
      <w:r>
        <w:t xml:space="preserve">I knew that emotions had a potential to affect my performance. </w:t>
      </w:r>
      <w:r w:rsidRPr="0069738D" w:rsidR="0069738D">
        <w:t xml:space="preserve">A guest's compliment that I was attentive encouraged me to keep providing good service. According to Goleman's Emotional Intelligence Theory, hospitality requires self-awareness and emotional control. </w:t>
      </w:r>
      <w:r w:rsidR="003E4C05">
        <w:t>It has been observed</w:t>
      </w:r>
      <w:r w:rsidRPr="0069738D" w:rsidR="0069738D">
        <w:t xml:space="preserve"> that emotional intelligence is as important as technical ability in customer-facing roles, improving hospitality workers' performance, job satisfaction, and service quality (Zhu et al., 2022). I can perform better and stay in control during long shifts by learning how to handle pressure.</w:t>
      </w:r>
    </w:p>
    <w:p w:rsidR="00BB10B4" w:rsidP="00BB10B4" w:rsidRDefault="00BB10B4" w14:paraId="3352BFF3" w14:textId="0267B671">
      <w:pPr>
        <w:pStyle w:val="Heading2"/>
      </w:pPr>
      <w:bookmarkStart w:name="_Toc212805064" w:id="8"/>
      <w:r>
        <w:t>Evaluation</w:t>
      </w:r>
      <w:bookmarkEnd w:id="8"/>
    </w:p>
    <w:p w:rsidR="00BB10B4" w:rsidP="00BB10B4" w:rsidRDefault="00BB10B4" w14:paraId="089A9E0E" w14:textId="7A301B7F">
      <w:r>
        <w:t xml:space="preserve">My experience was associated with a number of positive results and the areas of development that can be identified. On the positive side, I have improved my communication and team work skills especially when under pressure. </w:t>
      </w:r>
      <w:r w:rsidRPr="006662BE" w:rsidR="006662BE">
        <w:t>Working with the Reception team improved my time-management and communication skills (</w:t>
      </w:r>
      <w:proofErr w:type="spellStart"/>
      <w:r w:rsidRPr="006662BE" w:rsidR="006662BE">
        <w:t>Felce</w:t>
      </w:r>
      <w:proofErr w:type="spellEnd"/>
      <w:r w:rsidRPr="006662BE" w:rsidR="006662BE">
        <w:t>, 2019). I also appreciated the way Harriet and Sandra motivated the team through positive feedback. However, I noticed that I still need to develop assertive communication, particularly when managing multiple guest queries during peak check-in times</w:t>
      </w:r>
      <w:r>
        <w:t>. At times my hesitation resulted in order delays. When I was thinking of the Level 4 module Customer Experience Management, I remembered that I had heard about SERVQUAL model that emphasi</w:t>
      </w:r>
      <w:r w:rsidR="005B57EC">
        <w:t>s</w:t>
      </w:r>
      <w:r>
        <w:t xml:space="preserve">es reliability and responsiveness in service quality. </w:t>
      </w:r>
      <w:r>
        <w:t xml:space="preserve">The theory needs one to think fast and to be confident, which are qualities that I am still developing as I apply it in real life. </w:t>
      </w:r>
      <w:r w:rsidR="00E61EF1">
        <w:t>Moreover</w:t>
      </w:r>
      <w:r w:rsidR="001024CB">
        <w:t>, s</w:t>
      </w:r>
      <w:r>
        <w:t>tudies have shown that communication problems have been one of the most common operational problems quoted by 47</w:t>
      </w:r>
      <w:r w:rsidR="003E4C05">
        <w:rPr>
          <w:rFonts w:cs="Arial"/>
          <w:iCs/>
        </w:rPr>
        <w:t>%</w:t>
      </w:r>
      <w:r>
        <w:t xml:space="preserve"> of hospitality workers (Wood, 2013). This </w:t>
      </w:r>
      <w:r w:rsidR="00300DEC">
        <w:t>firsthand</w:t>
      </w:r>
      <w:r>
        <w:t xml:space="preserve"> experience has made me acutely aware that effective communication and prompt communication are what is at the foundation of a satisfied customer and a well running operation.</w:t>
      </w:r>
    </w:p>
    <w:p w:rsidR="00BB10B4" w:rsidP="00BB10B4" w:rsidRDefault="00BB10B4" w14:paraId="6ABCDCA8" w14:textId="7E31B934">
      <w:pPr>
        <w:pStyle w:val="Heading2"/>
      </w:pPr>
      <w:bookmarkStart w:name="_Toc212805065" w:id="9"/>
      <w:r>
        <w:t>Analysis</w:t>
      </w:r>
      <w:bookmarkEnd w:id="9"/>
      <w:r>
        <w:t xml:space="preserve"> </w:t>
      </w:r>
    </w:p>
    <w:p w:rsidR="00224F46" w:rsidP="00224F46" w:rsidRDefault="00224F46" w14:paraId="0C08E39B" w14:textId="77777777">
      <w:r>
        <w:t xml:space="preserve">2.4 Analysis  </w:t>
      </w:r>
    </w:p>
    <w:p w:rsidR="00224F46" w:rsidP="00C07095" w:rsidRDefault="00224F46" w14:paraId="4C106FE0" w14:textId="22E9934B">
      <w:r>
        <w:t xml:space="preserve">There are academic theories that fit into my developmental path analytically. Kolb Experiential Learning Cycle argues that the concept of learning can involve actual experience, reflective observation, abstract conceptualisation, and active experimentation (Cheung &amp; Delavega, 2024). This cycle is reinforced every time I rotate in Cheltenham Chase, specifically, having to deal with guest queries and special requests in Reception helped me become more detail-oriented and able to foresee guest needs. Empirical studies show that the hotels, where the employees are more engaged, attain higher quality of service and customer satisfaction (Silva, 2025). Cheltenham Chase proved the fact that motivated groups were able to cope with peak periods better.  </w:t>
      </w:r>
    </w:p>
    <w:p w:rsidRPr="00224F46" w:rsidR="00224F46" w:rsidP="00224F46" w:rsidRDefault="00224F46" w14:paraId="4A0D57F4" w14:textId="2DA0B18D">
      <w:r>
        <w:t>During the Level 4 course in Hospitality Human Resource Management, I studied the Two-Factor Theory of Herzberg who distinguishes between hygiene factors and motivation including recognition. Practically, this idea was reflected in the Reception briefing sessions during which Harriet would praise employees and create a positive and encouraging environment. Work placements also enhance the technical skills, as well (Haag, 2013). The knowledge of property management system (PMS) broadened my perspective on the fact that technology is the basis of efficient guest management, proper billing, and flowed check-in processes. A significant number of hotels depend on the use of integrated IT systems, which makes technical expertise a prerequisite to achieve operational efficiency (Wynn, 2023). The frequent utilization of said systems increases accuracy, speed, and financial and administrative understanding of hotels (Jawabreh, 2022).</w:t>
      </w:r>
    </w:p>
    <w:p w:rsidRPr="00EE74F8" w:rsidR="00684EE5" w:rsidP="006761FB" w:rsidRDefault="00684EE5" w14:paraId="75BC05C6" w14:textId="77777777">
      <w:pPr>
        <w:pStyle w:val="Heading2"/>
        <w:rPr>
          <w:rFonts w:cs="Arial"/>
        </w:rPr>
      </w:pPr>
      <w:bookmarkStart w:name="_Toc212805066" w:id="10"/>
      <w:r w:rsidRPr="00EE74F8">
        <w:rPr>
          <w:rFonts w:cs="Arial"/>
        </w:rPr>
        <w:t>Conclusion of Reflection</w:t>
      </w:r>
      <w:bookmarkEnd w:id="10"/>
    </w:p>
    <w:p w:rsidRPr="00894F3E" w:rsidR="00BB10B4" w:rsidP="00894F3E" w:rsidRDefault="00BB10B4" w14:paraId="31026160" w14:textId="6DFD440D">
      <w:bookmarkStart w:name="_Toc110252969" w:id="11"/>
      <w:r w:rsidRPr="00894F3E">
        <w:t xml:space="preserve">In </w:t>
      </w:r>
      <w:r w:rsidR="00894F3E">
        <w:t xml:space="preserve">consideration </w:t>
      </w:r>
      <w:r w:rsidRPr="00894F3E">
        <w:t xml:space="preserve">t of these experiences, I can state that my placement at the Cheltenham Chase has been both challenging and </w:t>
      </w:r>
      <w:proofErr w:type="spellStart"/>
      <w:r w:rsidRPr="00894F3E">
        <w:t>growthful</w:t>
      </w:r>
      <w:proofErr w:type="spellEnd"/>
      <w:r w:rsidRPr="00894F3E">
        <w:t xml:space="preserve">. </w:t>
      </w:r>
      <w:r w:rsidRPr="0089571C" w:rsidR="0089571C">
        <w:t>The experience has strengthened my understanding of teamwork, leadership, and communication within the Reception Department.</w:t>
      </w:r>
      <w:r w:rsidR="0089571C">
        <w:t xml:space="preserve"> </w:t>
      </w:r>
      <w:r w:rsidRPr="00894F3E">
        <w:t xml:space="preserve">Relative to the work that I did at Level 4, I have developed a sense of independence and confidence in handling guest interactions or complicated scenarios. The reflective cycle proposed by Gibbs has allowed the systematic analysis of the experiences, recognition of the lessons, and development of the strategies to work on them. I have, therefore, developed high levels of </w:t>
      </w:r>
      <w:r w:rsidRPr="00894F3E" w:rsidR="00300DEC">
        <w:t>self-awareness</w:t>
      </w:r>
      <w:r w:rsidRPr="00894F3E">
        <w:t>, emotional stability and active problem solving. According to a recent study, job readiness is also improved by 30% with the help of structured reflective learning, which proves the professional worth of using reflective cycles in work-based learning (</w:t>
      </w:r>
      <w:proofErr w:type="spellStart"/>
      <w:r w:rsidRPr="00894F3E">
        <w:t>Felce</w:t>
      </w:r>
      <w:proofErr w:type="spellEnd"/>
      <w:r w:rsidRPr="00894F3E">
        <w:t>, 2019).</w:t>
      </w:r>
    </w:p>
    <w:p w:rsidRPr="00BB10B4" w:rsidR="00BB10B4" w:rsidP="000446C6" w:rsidRDefault="00BB10B4" w14:paraId="435E74B2" w14:textId="77777777">
      <w:pPr>
        <w:pStyle w:val="Heading2"/>
      </w:pPr>
      <w:bookmarkStart w:name="_Toc212805067" w:id="12"/>
      <w:r w:rsidRPr="00BB10B4">
        <w:t>Action Plan</w:t>
      </w:r>
      <w:bookmarkEnd w:id="12"/>
      <w:r w:rsidRPr="00BB10B4">
        <w:t xml:space="preserve">  </w:t>
      </w:r>
    </w:p>
    <w:p w:rsidRPr="00BB10B4" w:rsidR="00BB10B4" w:rsidP="00BB10B4" w:rsidRDefault="00BB10B4" w14:paraId="00F981E3" w14:textId="3FB58B43">
      <w:pPr>
        <w:rPr>
          <w:rFonts w:cs="Arial"/>
          <w:iCs/>
        </w:rPr>
      </w:pPr>
      <w:r w:rsidRPr="00BB10B4">
        <w:rPr>
          <w:rFonts w:cs="Arial"/>
          <w:iCs/>
        </w:rPr>
        <w:t>In order to continue on my advancement, I have outlined three main goals. To begin with, I am determined to develop the skill of assertive communication by watching the styles of management communication and engaging in dialogues with clarity when faced with a situation of high pressure of service provision. Second, to increase technical expertise in property management systems (PMS) and financial platforms, which are regarded as critical skills in future supervisory roles, I would also seek extra training opportunities offered by the administration department of the hotel. Third, I will continue to use Gibbs Reflective Cycle as a systematic self-reflection tool and keep reflective journal where I document my lessons and progress after every rotation. According to the CIPD Learning Report, the hospitality careers show that constant professional growth increases the chances of promotion by 27</w:t>
      </w:r>
      <w:r w:rsidR="003E4C05">
        <w:rPr>
          <w:rFonts w:cs="Arial"/>
          <w:iCs/>
        </w:rPr>
        <w:t>%</w:t>
      </w:r>
      <w:r w:rsidRPr="00BB10B4">
        <w:rPr>
          <w:rFonts w:cs="Arial"/>
          <w:iCs/>
        </w:rPr>
        <w:t xml:space="preserve"> (</w:t>
      </w:r>
      <w:proofErr w:type="spellStart"/>
      <w:r w:rsidRPr="00BB10B4">
        <w:rPr>
          <w:rFonts w:cs="Arial"/>
          <w:iCs/>
        </w:rPr>
        <w:t>Preko</w:t>
      </w:r>
      <w:proofErr w:type="spellEnd"/>
      <w:r w:rsidRPr="00BB10B4">
        <w:rPr>
          <w:rFonts w:cs="Arial"/>
          <w:iCs/>
        </w:rPr>
        <w:t xml:space="preserve"> and </w:t>
      </w:r>
      <w:proofErr w:type="spellStart"/>
      <w:r w:rsidRPr="00BB10B4">
        <w:rPr>
          <w:rFonts w:cs="Arial"/>
          <w:iCs/>
        </w:rPr>
        <w:t>Anyigba</w:t>
      </w:r>
      <w:proofErr w:type="spellEnd"/>
      <w:r w:rsidRPr="00BB10B4">
        <w:rPr>
          <w:rFonts w:cs="Arial"/>
          <w:iCs/>
        </w:rPr>
        <w:t>, 2024).</w:t>
      </w:r>
    </w:p>
    <w:p w:rsidRPr="00BB10B4" w:rsidR="00BB10B4" w:rsidP="000446C6" w:rsidRDefault="00BB10B4" w14:paraId="7EF89696" w14:textId="77777777">
      <w:pPr>
        <w:pStyle w:val="Heading2"/>
      </w:pPr>
      <w:bookmarkStart w:name="_Toc212805068" w:id="13"/>
      <w:r w:rsidRPr="00BB10B4">
        <w:t>Conclusion and Development plan.</w:t>
      </w:r>
      <w:bookmarkEnd w:id="13"/>
      <w:r w:rsidRPr="00BB10B4">
        <w:t xml:space="preserve">  </w:t>
      </w:r>
    </w:p>
    <w:p w:rsidRPr="00BB10B4" w:rsidR="00F11DAF" w:rsidP="00BB10B4" w:rsidRDefault="00BB10B4" w14:paraId="4A13C5E4" w14:textId="0CF1E073">
      <w:pPr>
        <w:rPr>
          <w:rFonts w:cs="Arial"/>
          <w:iCs/>
        </w:rPr>
      </w:pPr>
      <w:r w:rsidRPr="00BB10B4">
        <w:rPr>
          <w:rFonts w:cs="Arial"/>
          <w:iCs/>
        </w:rPr>
        <w:t xml:space="preserve">The reflection represents an example of how the systematic implementation of the Reflective Cycle created by Gibbs helped me shift understanding to a competence level. The rotation at The Cheltenham Chase Hotel has further enhanced my </w:t>
      </w:r>
      <w:r w:rsidRPr="00BB10B4">
        <w:rPr>
          <w:rFonts w:cs="Arial"/>
          <w:iCs/>
        </w:rPr>
        <w:t xml:space="preserve">understanding of interdepartmental cooperation towards guest services provision of high quality. Comparing it to my Level 4 experience, it is possible to note a clear development in professional skills in leadership acumen, emotional intelligence, and operational capability. The combination of the learning theories experiential cycle by Kolb, hierarchy of needs by Maslow and concept of motivation-hygiene by Herzberg has enriched my critical interpretation of hotel management. </w:t>
      </w:r>
      <w:r w:rsidRPr="00BB10B4" w:rsidR="00F11DAF">
        <w:rPr>
          <w:rFonts w:cs="Arial"/>
          <w:iCs/>
        </w:rPr>
        <w:br w:type="page"/>
      </w:r>
    </w:p>
    <w:p w:rsidRPr="00EE74F8" w:rsidR="008B49C9" w:rsidP="00B7308E" w:rsidRDefault="00123662" w14:paraId="0336842F" w14:textId="0F299A5E">
      <w:pPr>
        <w:pStyle w:val="Heading1"/>
        <w:jc w:val="center"/>
        <w:rPr>
          <w:i/>
        </w:rPr>
      </w:pPr>
      <w:bookmarkStart w:name="_Toc212805069" w:id="14"/>
      <w:r w:rsidRPr="00EE74F8">
        <w:t>References</w:t>
      </w:r>
      <w:bookmarkEnd w:id="11"/>
      <w:bookmarkEnd w:id="14"/>
    </w:p>
    <w:p w:rsidRPr="00EE74F8" w:rsidR="00324562" w:rsidP="008E2C78" w:rsidRDefault="00324562" w14:paraId="7A3927A9" w14:textId="77777777">
      <w:pPr>
        <w:ind w:left="720" w:hanging="720"/>
        <w:rPr>
          <w:rFonts w:cs="Arial"/>
          <w:shd w:val="clear" w:color="auto" w:fill="FFFFFF"/>
          <w:lang w:val="en-US"/>
        </w:rPr>
      </w:pPr>
      <w:r w:rsidRPr="00EE74F8">
        <w:rPr>
          <w:rFonts w:cs="Arial"/>
          <w:shd w:val="clear" w:color="auto" w:fill="FFFFFF"/>
          <w:lang w:val="en-US"/>
        </w:rPr>
        <w:t xml:space="preserve">Ahmed, M. (2019) Gibbs’ reflective cycle [figure]. In: </w:t>
      </w:r>
      <w:r w:rsidRPr="00EE74F8">
        <w:rPr>
          <w:rFonts w:cs="Arial"/>
          <w:i/>
          <w:iCs/>
          <w:shd w:val="clear" w:color="auto" w:fill="FFFFFF"/>
          <w:lang w:val="en-US"/>
        </w:rPr>
        <w:t>Students' reflective journaling: an impactful strategy that informs instructional practices in an EFL writing university context in Qatar</w:t>
      </w:r>
      <w:r w:rsidRPr="00EE74F8">
        <w:rPr>
          <w:rFonts w:cs="Arial"/>
          <w:shd w:val="clear" w:color="auto" w:fill="FFFFFF"/>
          <w:lang w:val="en-US"/>
        </w:rPr>
        <w:t xml:space="preserve">. Available at: </w:t>
      </w:r>
      <w:hyperlink w:history="1" r:id="rId11">
        <w:r w:rsidRPr="00EE74F8">
          <w:rPr>
            <w:rStyle w:val="Hyperlink"/>
            <w:rFonts w:cs="Arial"/>
            <w:shd w:val="clear" w:color="auto" w:fill="FFFFFF"/>
            <w:lang w:val="en-US"/>
          </w:rPr>
          <w:t>https://www.researchgate.net/figure/Gibbs-reflective-cycle_fig1_341090108</w:t>
        </w:r>
      </w:hyperlink>
      <w:r w:rsidRPr="00EE74F8">
        <w:rPr>
          <w:rFonts w:cs="Arial"/>
          <w:shd w:val="clear" w:color="auto" w:fill="FFFFFF"/>
          <w:lang w:val="en-US"/>
        </w:rPr>
        <w:t xml:space="preserve"> (Accessed: 8 October 2025)</w:t>
      </w:r>
    </w:p>
    <w:p w:rsidRPr="00EE74F8" w:rsidR="00324562" w:rsidP="008E2C78" w:rsidRDefault="00324562" w14:paraId="7DB38304" w14:textId="77777777">
      <w:pPr>
        <w:ind w:left="720" w:hanging="720"/>
        <w:rPr>
          <w:rFonts w:cs="Arial"/>
          <w:shd w:val="clear" w:color="auto" w:fill="FFFFFF"/>
        </w:rPr>
      </w:pPr>
      <w:r w:rsidRPr="00EE74F8">
        <w:rPr>
          <w:rFonts w:cs="Arial"/>
          <w:shd w:val="clear" w:color="auto" w:fill="FFFFFF"/>
        </w:rPr>
        <w:t xml:space="preserve">ASET (2017) Good Practice Guide for </w:t>
      </w:r>
      <w:proofErr w:type="spellStart"/>
      <w:r w:rsidRPr="00EE74F8">
        <w:rPr>
          <w:rFonts w:cs="Arial"/>
          <w:shd w:val="clear" w:color="auto" w:fill="FFFFFF"/>
        </w:rPr>
        <w:t>Workbased</w:t>
      </w:r>
      <w:proofErr w:type="spellEnd"/>
      <w:r w:rsidRPr="00EE74F8">
        <w:rPr>
          <w:rFonts w:cs="Arial"/>
          <w:shd w:val="clear" w:color="auto" w:fill="FFFFFF"/>
        </w:rPr>
        <w:t xml:space="preserve"> and Placement Learning in Higher Education. Sheffield: ASET. Available at: </w:t>
      </w:r>
      <w:hyperlink w:history="1" r:id="rId12">
        <w:r w:rsidRPr="00EE74F8">
          <w:rPr>
            <w:rStyle w:val="Hyperlink"/>
            <w:rFonts w:cs="Arial"/>
            <w:shd w:val="clear" w:color="auto" w:fill="FFFFFF"/>
          </w:rPr>
          <w:t>https://www.asetonline.org/wp-content/uploads/2024/04/ASET-Good-Practice-Guide-Work-based-and-Placement-Learning.pdf</w:t>
        </w:r>
      </w:hyperlink>
      <w:r w:rsidRPr="00EE74F8">
        <w:rPr>
          <w:rFonts w:cs="Arial"/>
          <w:shd w:val="clear" w:color="auto" w:fill="FFFFFF"/>
        </w:rPr>
        <w:t xml:space="preserve">  </w:t>
      </w:r>
    </w:p>
    <w:p w:rsidRPr="00EE74F8" w:rsidR="00324562" w:rsidP="008E2C78" w:rsidRDefault="00324562" w14:paraId="6AB61DC5" w14:textId="77777777">
      <w:pPr>
        <w:ind w:left="720" w:hanging="720"/>
        <w:rPr>
          <w:rFonts w:cs="Arial"/>
          <w:shd w:val="clear" w:color="auto" w:fill="FFFFFF"/>
          <w:lang w:val="en-US"/>
        </w:rPr>
      </w:pPr>
      <w:r w:rsidRPr="00EE74F8">
        <w:rPr>
          <w:rFonts w:cs="Arial"/>
          <w:shd w:val="clear" w:color="auto" w:fill="FFFFFF"/>
          <w:lang w:val="en-US"/>
        </w:rPr>
        <w:t xml:space="preserve">Baum, T., Mooney, S., Robinson, R. and </w:t>
      </w:r>
      <w:proofErr w:type="spellStart"/>
      <w:r w:rsidRPr="00EE74F8">
        <w:rPr>
          <w:rFonts w:cs="Arial"/>
          <w:shd w:val="clear" w:color="auto" w:fill="FFFFFF"/>
          <w:lang w:val="en-US"/>
        </w:rPr>
        <w:t>Solnet</w:t>
      </w:r>
      <w:proofErr w:type="spellEnd"/>
      <w:r w:rsidRPr="00EE74F8">
        <w:rPr>
          <w:rFonts w:cs="Arial"/>
          <w:shd w:val="clear" w:color="auto" w:fill="FFFFFF"/>
          <w:lang w:val="en-US"/>
        </w:rPr>
        <w:t xml:space="preserve">, D. (2023) </w:t>
      </w:r>
      <w:r w:rsidRPr="00EE74F8">
        <w:rPr>
          <w:rFonts w:cs="Arial"/>
          <w:i/>
          <w:iCs/>
          <w:shd w:val="clear" w:color="auto" w:fill="FFFFFF"/>
          <w:lang w:val="en-US"/>
        </w:rPr>
        <w:t>Work, Wages and Employment in the UK’s Hospitality Sector</w:t>
      </w:r>
      <w:r w:rsidRPr="00EE74F8">
        <w:rPr>
          <w:rFonts w:cs="Arial"/>
          <w:shd w:val="clear" w:color="auto" w:fill="FFFFFF"/>
          <w:lang w:val="en-US"/>
        </w:rPr>
        <w:t xml:space="preserve">. </w:t>
      </w:r>
      <w:proofErr w:type="spellStart"/>
      <w:r w:rsidRPr="00EE74F8">
        <w:rPr>
          <w:rFonts w:cs="Arial"/>
          <w:shd w:val="clear" w:color="auto" w:fill="FFFFFF"/>
          <w:lang w:val="en-US"/>
        </w:rPr>
        <w:t>ReWAGE</w:t>
      </w:r>
      <w:proofErr w:type="spellEnd"/>
      <w:r w:rsidRPr="00EE74F8">
        <w:rPr>
          <w:rFonts w:cs="Arial"/>
          <w:shd w:val="clear" w:color="auto" w:fill="FFFFFF"/>
          <w:lang w:val="en-US"/>
        </w:rPr>
        <w:t xml:space="preserve"> Evidence Paper. University of Warwick. Available at: </w:t>
      </w:r>
      <w:hyperlink w:history="1" r:id="rId13">
        <w:r w:rsidRPr="00EE74F8">
          <w:rPr>
            <w:rStyle w:val="Hyperlink"/>
            <w:rFonts w:cs="Arial"/>
            <w:shd w:val="clear" w:color="auto" w:fill="FFFFFF"/>
            <w:lang w:val="en-US"/>
          </w:rPr>
          <w:t>https://warwick.ac.uk/fac/soc/ier/rewage/publications/employment_in_uk_hospitality_-</w:t>
        </w:r>
        <w:r w:rsidRPr="00EE74F8">
          <w:rPr>
            <w:rStyle w:val="Hyperlink"/>
            <w:rFonts w:cs="Arial"/>
            <w:i/>
            <w:iCs/>
            <w:shd w:val="clear" w:color="auto" w:fill="FFFFFF"/>
            <w:lang w:val="en-US"/>
          </w:rPr>
          <w:t>evidence_paper</w:t>
        </w:r>
        <w:r w:rsidRPr="00EE74F8">
          <w:rPr>
            <w:rStyle w:val="Hyperlink"/>
            <w:rFonts w:cs="Arial"/>
            <w:shd w:val="clear" w:color="auto" w:fill="FFFFFF"/>
            <w:lang w:val="en-US"/>
          </w:rPr>
          <w:t>-_formatted_edited.pdf</w:t>
        </w:r>
      </w:hyperlink>
      <w:r w:rsidRPr="00EE74F8">
        <w:rPr>
          <w:rFonts w:cs="Arial"/>
          <w:shd w:val="clear" w:color="auto" w:fill="FFFFFF"/>
          <w:lang w:val="en-US"/>
        </w:rPr>
        <w:t xml:space="preserve"> (Accessed: 8 October 2025)</w:t>
      </w:r>
    </w:p>
    <w:p w:rsidRPr="00EE74F8" w:rsidR="00324562" w:rsidP="008E2C78" w:rsidRDefault="00324562" w14:paraId="67A10F5E" w14:textId="77777777">
      <w:pPr>
        <w:ind w:left="720" w:hanging="720"/>
        <w:rPr>
          <w:rFonts w:cs="Arial"/>
          <w:shd w:val="clear" w:color="auto" w:fill="FFFFFF"/>
          <w:lang w:val="en-US"/>
        </w:rPr>
      </w:pPr>
      <w:r w:rsidRPr="00EE74F8">
        <w:rPr>
          <w:rFonts w:cs="Arial"/>
          <w:shd w:val="clear" w:color="auto" w:fill="FFFFFF"/>
          <w:lang w:val="en-US"/>
        </w:rPr>
        <w:t xml:space="preserve">Cheung, R. and Delavega, E. (2024) ‘Experiential Learning in Mental Health Diversion: an interprofessional experiential learning opportunity grounded in Kolb’s Learning Theory’, </w:t>
      </w:r>
      <w:r w:rsidRPr="00EE74F8">
        <w:rPr>
          <w:rFonts w:cs="Arial"/>
          <w:i/>
          <w:iCs/>
          <w:shd w:val="clear" w:color="auto" w:fill="FFFFFF"/>
          <w:lang w:val="en-US"/>
        </w:rPr>
        <w:t>Journal of Experiential Learning and Teaching</w:t>
      </w:r>
      <w:r w:rsidRPr="00EE74F8">
        <w:rPr>
          <w:rFonts w:cs="Arial"/>
          <w:shd w:val="clear" w:color="auto" w:fill="FFFFFF"/>
          <w:lang w:val="en-US"/>
        </w:rPr>
        <w:t xml:space="preserve">, Available at: </w:t>
      </w:r>
      <w:hyperlink w:history="1" r:id="rId14">
        <w:r w:rsidRPr="00EE74F8">
          <w:rPr>
            <w:rStyle w:val="Hyperlink"/>
            <w:rFonts w:cs="Arial"/>
            <w:shd w:val="clear" w:color="auto" w:fill="FFFFFF"/>
            <w:lang w:val="en-US"/>
          </w:rPr>
          <w:t>https://www.tandfonline.com/doi/full/10.1080/26408066.2024.2444316</w:t>
        </w:r>
      </w:hyperlink>
      <w:r w:rsidRPr="00EE74F8">
        <w:rPr>
          <w:rFonts w:cs="Arial"/>
          <w:shd w:val="clear" w:color="auto" w:fill="FFFFFF"/>
          <w:lang w:val="en-US"/>
        </w:rPr>
        <w:t xml:space="preserve">  (Accessed: 8 October 2025)</w:t>
      </w:r>
    </w:p>
    <w:p w:rsidRPr="00EE74F8" w:rsidR="00324562" w:rsidP="008E2C78" w:rsidRDefault="00324562" w14:paraId="28D76C35" w14:textId="77777777">
      <w:pPr>
        <w:ind w:left="720" w:hanging="720"/>
        <w:rPr>
          <w:rFonts w:cs="Arial"/>
          <w:shd w:val="clear" w:color="auto" w:fill="FFFFFF"/>
        </w:rPr>
      </w:pPr>
      <w:proofErr w:type="spellStart"/>
      <w:r w:rsidRPr="00EE74F8">
        <w:rPr>
          <w:rFonts w:cs="Arial"/>
          <w:shd w:val="clear" w:color="auto" w:fill="FFFFFF"/>
        </w:rPr>
        <w:t>Felce</w:t>
      </w:r>
      <w:proofErr w:type="spellEnd"/>
      <w:r w:rsidRPr="00EE74F8">
        <w:rPr>
          <w:rFonts w:cs="Arial"/>
          <w:shd w:val="clear" w:color="auto" w:fill="FFFFFF"/>
        </w:rPr>
        <w:t>, A. (2019</w:t>
      </w:r>
      <w:r w:rsidRPr="00EE74F8">
        <w:rPr>
          <w:rFonts w:cs="Arial"/>
          <w:shd w:val="clear" w:color="auto" w:fill="FFFFFF"/>
          <w:lang w:val="en-US"/>
        </w:rPr>
        <w:t>)</w:t>
      </w:r>
      <w:r w:rsidRPr="00EE74F8">
        <w:rPr>
          <w:rFonts w:cs="Arial"/>
          <w:shd w:val="clear" w:color="auto" w:fill="FFFFFF"/>
        </w:rPr>
        <w:t xml:space="preserve"> ‘Managing the quality of higher education in apprenticeships’, </w:t>
      </w:r>
      <w:r w:rsidRPr="00EE74F8">
        <w:rPr>
          <w:rFonts w:cs="Arial"/>
          <w:i/>
          <w:iCs/>
          <w:shd w:val="clear" w:color="auto" w:fill="FFFFFF"/>
        </w:rPr>
        <w:t>Higher Education, Skills and Work-Based Learning</w:t>
      </w:r>
      <w:r w:rsidRPr="00EE74F8">
        <w:rPr>
          <w:rFonts w:cs="Arial"/>
          <w:shd w:val="clear" w:color="auto" w:fill="FFFFFF"/>
        </w:rPr>
        <w:t xml:space="preserve">, 9(2), pp. 141–148. </w:t>
      </w:r>
      <w:hyperlink w:history="1" r:id="rId15">
        <w:r w:rsidRPr="00EE74F8">
          <w:rPr>
            <w:rStyle w:val="Hyperlink"/>
            <w:rFonts w:cs="Arial"/>
            <w:shd w:val="clear" w:color="auto" w:fill="FFFFFF"/>
          </w:rPr>
          <w:t>https://www.emerald.com/heswbl/article-abstract/9/2/141/94620/Managing-the-quality-of-higher-education-in?redirectedFrom=fulltext</w:t>
        </w:r>
      </w:hyperlink>
      <w:r w:rsidRPr="00EE74F8">
        <w:rPr>
          <w:rFonts w:cs="Arial"/>
          <w:shd w:val="clear" w:color="auto" w:fill="FFFFFF"/>
        </w:rPr>
        <w:t xml:space="preserve"> </w:t>
      </w:r>
    </w:p>
    <w:p w:rsidRPr="00EE74F8" w:rsidR="00324562" w:rsidP="008E2C78" w:rsidRDefault="00324562" w14:paraId="6B5EE5AC" w14:textId="77777777">
      <w:pPr>
        <w:ind w:left="720" w:hanging="720"/>
        <w:rPr>
          <w:rFonts w:cs="Arial"/>
          <w:shd w:val="clear" w:color="auto" w:fill="FFFFFF"/>
        </w:rPr>
      </w:pPr>
      <w:r w:rsidRPr="00EE74F8">
        <w:rPr>
          <w:rFonts w:cs="Arial"/>
          <w:shd w:val="clear" w:color="auto" w:fill="FFFFFF"/>
        </w:rPr>
        <w:t>Haag, E. (2013</w:t>
      </w:r>
      <w:r w:rsidRPr="00EE74F8">
        <w:rPr>
          <w:rFonts w:cs="Arial"/>
          <w:shd w:val="clear" w:color="auto" w:fill="FFFFFF"/>
          <w:lang w:val="en-US"/>
        </w:rPr>
        <w:t>)</w:t>
      </w:r>
      <w:r w:rsidRPr="00EE74F8">
        <w:rPr>
          <w:rFonts w:cs="Arial"/>
          <w:shd w:val="clear" w:color="auto" w:fill="FFFFFF"/>
        </w:rPr>
        <w:t xml:space="preserve"> </w:t>
      </w:r>
      <w:r w:rsidRPr="00EE74F8">
        <w:rPr>
          <w:rFonts w:cs="Arial"/>
          <w:i/>
          <w:iCs/>
          <w:shd w:val="clear" w:color="auto" w:fill="FFFFFF"/>
        </w:rPr>
        <w:t>Internship Guide: Work Placements Step by Step</w:t>
      </w:r>
      <w:r w:rsidRPr="00EE74F8">
        <w:rPr>
          <w:rFonts w:cs="Arial"/>
          <w:shd w:val="clear" w:color="auto" w:fill="FFFFFF"/>
        </w:rPr>
        <w:t xml:space="preserve">. 1st </w:t>
      </w:r>
      <w:proofErr w:type="spellStart"/>
      <w:r w:rsidRPr="00EE74F8">
        <w:rPr>
          <w:rFonts w:cs="Arial"/>
          <w:shd w:val="clear" w:color="auto" w:fill="FFFFFF"/>
        </w:rPr>
        <w:t>edn</w:t>
      </w:r>
      <w:proofErr w:type="spellEnd"/>
      <w:r w:rsidRPr="00EE74F8">
        <w:rPr>
          <w:rFonts w:cs="Arial"/>
          <w:shd w:val="clear" w:color="auto" w:fill="FFFFFF"/>
        </w:rPr>
        <w:t xml:space="preserve">. The Hague: Eleven International Publishing. </w:t>
      </w:r>
      <w:hyperlink w:history="1" r:id="rId16">
        <w:r w:rsidRPr="00EE74F8">
          <w:rPr>
            <w:rStyle w:val="Hyperlink"/>
            <w:rFonts w:cs="Arial"/>
            <w:shd w:val="clear" w:color="auto" w:fill="FFFFFF"/>
          </w:rPr>
          <w:t>https://research.rug.nl/en/publications/internship-guide-work-placements-step-by-step-2</w:t>
        </w:r>
      </w:hyperlink>
      <w:r w:rsidRPr="00EE74F8">
        <w:rPr>
          <w:rFonts w:cs="Arial"/>
          <w:shd w:val="clear" w:color="auto" w:fill="FFFFFF"/>
        </w:rPr>
        <w:t xml:space="preserve"> </w:t>
      </w:r>
    </w:p>
    <w:p w:rsidRPr="00EE74F8" w:rsidR="00324562" w:rsidP="008E2C78" w:rsidRDefault="00324562" w14:paraId="329DEF12" w14:textId="77777777">
      <w:pPr>
        <w:ind w:left="720" w:hanging="720"/>
        <w:rPr>
          <w:rFonts w:cs="Arial"/>
          <w:shd w:val="clear" w:color="auto" w:fill="FFFFFF"/>
        </w:rPr>
      </w:pPr>
      <w:r w:rsidRPr="00800526">
        <w:rPr>
          <w:rFonts w:cs="Arial"/>
          <w:shd w:val="clear" w:color="auto" w:fill="FFFFFF"/>
        </w:rPr>
        <w:t xml:space="preserve">Jawabreh, O. (2022) ‘The strategic deployment of information systems attributes, resources and capabilities: evidence from Jordanian hotels’, </w:t>
      </w:r>
      <w:r w:rsidRPr="00800526">
        <w:rPr>
          <w:rFonts w:cs="Arial"/>
          <w:i/>
          <w:iCs/>
          <w:shd w:val="clear" w:color="auto" w:fill="FFFFFF"/>
        </w:rPr>
        <w:t xml:space="preserve">Information Systems </w:t>
      </w:r>
      <w:r w:rsidRPr="00800526">
        <w:rPr>
          <w:rFonts w:cs="Arial"/>
          <w:i/>
          <w:iCs/>
          <w:shd w:val="clear" w:color="auto" w:fill="FFFFFF"/>
        </w:rPr>
        <w:t>Management</w:t>
      </w:r>
      <w:r w:rsidRPr="00800526">
        <w:rPr>
          <w:rFonts w:cs="Arial"/>
          <w:shd w:val="clear" w:color="auto" w:fill="FFFFFF"/>
        </w:rPr>
        <w:t xml:space="preserve">, 39(4), pp. 255-272. Available at: </w:t>
      </w:r>
      <w:hyperlink w:tgtFrame="_new" w:history="1" r:id="rId17">
        <w:r w:rsidRPr="00800526">
          <w:rPr>
            <w:rStyle w:val="Hyperlink"/>
            <w:rFonts w:cs="Arial"/>
            <w:shd w:val="clear" w:color="auto" w:fill="FFFFFF"/>
          </w:rPr>
          <w:t>https://digitalcommons.aaru.edu.jo/cgi/viewcontent.cgi?article=1426&amp;context=isl</w:t>
        </w:r>
      </w:hyperlink>
      <w:r w:rsidRPr="00800526">
        <w:rPr>
          <w:rFonts w:cs="Arial"/>
          <w:shd w:val="clear" w:color="auto" w:fill="FFFFFF"/>
        </w:rPr>
        <w:t xml:space="preserve"> (Accessed: 31 October 2025).</w:t>
      </w:r>
    </w:p>
    <w:p w:rsidRPr="00EE74F8" w:rsidR="00324562" w:rsidP="008E2C78" w:rsidRDefault="00324562" w14:paraId="6FE95B7B" w14:textId="77777777">
      <w:pPr>
        <w:ind w:left="720" w:hanging="720"/>
        <w:rPr>
          <w:rFonts w:cs="Arial"/>
          <w:shd w:val="clear" w:color="auto" w:fill="FFFFFF"/>
        </w:rPr>
      </w:pPr>
      <w:proofErr w:type="spellStart"/>
      <w:r w:rsidRPr="00EE74F8">
        <w:rPr>
          <w:rFonts w:cs="Arial"/>
          <w:shd w:val="clear" w:color="auto" w:fill="FFFFFF"/>
        </w:rPr>
        <w:t>Preko</w:t>
      </w:r>
      <w:proofErr w:type="spellEnd"/>
      <w:r w:rsidRPr="00EE74F8">
        <w:rPr>
          <w:rFonts w:cs="Arial"/>
          <w:shd w:val="clear" w:color="auto" w:fill="FFFFFF"/>
        </w:rPr>
        <w:t xml:space="preserve">, A., and </w:t>
      </w:r>
      <w:proofErr w:type="spellStart"/>
      <w:r w:rsidRPr="00EE74F8">
        <w:rPr>
          <w:rFonts w:cs="Arial"/>
          <w:shd w:val="clear" w:color="auto" w:fill="FFFFFF"/>
        </w:rPr>
        <w:t>Anyigba</w:t>
      </w:r>
      <w:proofErr w:type="spellEnd"/>
      <w:r w:rsidRPr="00EE74F8">
        <w:rPr>
          <w:rFonts w:cs="Arial"/>
          <w:shd w:val="clear" w:color="auto" w:fill="FFFFFF"/>
        </w:rPr>
        <w:t>, H. (2024</w:t>
      </w:r>
      <w:r w:rsidRPr="00EE74F8">
        <w:rPr>
          <w:rFonts w:cs="Arial"/>
          <w:shd w:val="clear" w:color="auto" w:fill="FFFFFF"/>
          <w:lang w:val="en-US"/>
        </w:rPr>
        <w:t>)</w:t>
      </w:r>
      <w:r w:rsidRPr="00EE74F8">
        <w:rPr>
          <w:rFonts w:cs="Arial"/>
          <w:shd w:val="clear" w:color="auto" w:fill="FFFFFF"/>
        </w:rPr>
        <w:t xml:space="preserve"> The tourism and hospitality career progression pathway. </w:t>
      </w:r>
      <w:r w:rsidRPr="00EE74F8">
        <w:rPr>
          <w:rFonts w:cs="Arial"/>
          <w:i/>
          <w:iCs/>
          <w:shd w:val="clear" w:color="auto" w:fill="FFFFFF"/>
        </w:rPr>
        <w:t>International Hospitality Review</w:t>
      </w:r>
      <w:r w:rsidRPr="00EE74F8">
        <w:rPr>
          <w:rFonts w:cs="Arial"/>
          <w:shd w:val="clear" w:color="auto" w:fill="FFFFFF"/>
        </w:rPr>
        <w:t>, </w:t>
      </w:r>
      <w:r w:rsidRPr="00EE74F8">
        <w:rPr>
          <w:rFonts w:cs="Arial"/>
          <w:i/>
          <w:iCs/>
          <w:shd w:val="clear" w:color="auto" w:fill="FFFFFF"/>
        </w:rPr>
        <w:t>38</w:t>
      </w:r>
      <w:r w:rsidRPr="00EE74F8">
        <w:rPr>
          <w:rFonts w:cs="Arial"/>
          <w:shd w:val="clear" w:color="auto" w:fill="FFFFFF"/>
        </w:rPr>
        <w:t xml:space="preserve">(1), 54-80. </w:t>
      </w:r>
      <w:hyperlink w:history="1" r:id="rId18">
        <w:r w:rsidRPr="00EE74F8">
          <w:rPr>
            <w:rStyle w:val="Hyperlink"/>
            <w:rFonts w:cs="Arial"/>
            <w:shd w:val="clear" w:color="auto" w:fill="FFFFFF"/>
          </w:rPr>
          <w:t>https://www.emerald.com/insight/content/doi/10.1108/IHR-02-2022-0005/full/pdf</w:t>
        </w:r>
      </w:hyperlink>
      <w:r w:rsidRPr="00EE74F8">
        <w:rPr>
          <w:rFonts w:cs="Arial"/>
          <w:shd w:val="clear" w:color="auto" w:fill="FFFFFF"/>
        </w:rPr>
        <w:t xml:space="preserve">  </w:t>
      </w:r>
    </w:p>
    <w:p w:rsidRPr="00EE74F8" w:rsidR="00324562" w:rsidP="008E2C78" w:rsidRDefault="00324562" w14:paraId="666764A2" w14:textId="77777777">
      <w:pPr>
        <w:ind w:left="720" w:hanging="720"/>
        <w:rPr>
          <w:rFonts w:cs="Arial"/>
          <w:shd w:val="clear" w:color="auto" w:fill="FFFFFF"/>
        </w:rPr>
      </w:pPr>
      <w:r w:rsidRPr="00EE74F8">
        <w:rPr>
          <w:rFonts w:cs="Arial"/>
          <w:shd w:val="clear" w:color="auto" w:fill="FFFFFF"/>
        </w:rPr>
        <w:t>Silva, S. (2025</w:t>
      </w:r>
      <w:r w:rsidRPr="00EE74F8">
        <w:rPr>
          <w:rFonts w:cs="Arial"/>
          <w:shd w:val="clear" w:color="auto" w:fill="FFFFFF"/>
          <w:lang w:val="en-US"/>
        </w:rPr>
        <w:t>)</w:t>
      </w:r>
      <w:r w:rsidRPr="00EE74F8">
        <w:rPr>
          <w:rFonts w:cs="Arial"/>
          <w:shd w:val="clear" w:color="auto" w:fill="FFFFFF"/>
        </w:rPr>
        <w:t xml:space="preserve"> ‘How Human Resources Management Practices Affect Service Quality in Hotels: The Role of Employee Motivation’, </w:t>
      </w:r>
      <w:r w:rsidRPr="00EE74F8">
        <w:rPr>
          <w:rFonts w:cs="Arial"/>
          <w:i/>
          <w:iCs/>
          <w:shd w:val="clear" w:color="auto" w:fill="FFFFFF"/>
        </w:rPr>
        <w:t>Proceedings of the International Conference on Tourism Research and Innovation</w:t>
      </w:r>
      <w:r w:rsidRPr="00EE74F8">
        <w:rPr>
          <w:rFonts w:cs="Arial"/>
          <w:shd w:val="clear" w:color="auto" w:fill="FFFFFF"/>
        </w:rPr>
        <w:t xml:space="preserve">, pp. 1–14. Available at: </w:t>
      </w:r>
      <w:hyperlink w:history="1" r:id="rId19">
        <w:r w:rsidRPr="00EE74F8">
          <w:rPr>
            <w:rStyle w:val="Hyperlink"/>
            <w:rFonts w:cs="Arial"/>
            <w:shd w:val="clear" w:color="auto" w:fill="FFFFFF"/>
          </w:rPr>
          <w:t>https://papers.academic-conferences.org/index.php/ictr/article/download/2140/3125/12437</w:t>
        </w:r>
      </w:hyperlink>
      <w:r w:rsidRPr="00EE74F8">
        <w:rPr>
          <w:rFonts w:cs="Arial"/>
          <w:shd w:val="clear" w:color="auto" w:fill="FFFFFF"/>
        </w:rPr>
        <w:t xml:space="preserve"> (Accessed: 8 October 2025)</w:t>
      </w:r>
    </w:p>
    <w:p w:rsidRPr="00EE74F8" w:rsidR="00324562" w:rsidP="008E2C78" w:rsidRDefault="00324562" w14:paraId="278C8ADF" w14:textId="77777777">
      <w:pPr>
        <w:ind w:left="720" w:hanging="720"/>
        <w:rPr>
          <w:rFonts w:cs="Arial"/>
          <w:shd w:val="clear" w:color="auto" w:fill="FFFFFF"/>
        </w:rPr>
      </w:pPr>
      <w:r w:rsidRPr="00EE74F8">
        <w:rPr>
          <w:rFonts w:cs="Arial"/>
          <w:shd w:val="clear" w:color="auto" w:fill="FFFFFF"/>
        </w:rPr>
        <w:t>Wood, R. C. (2013</w:t>
      </w:r>
      <w:r w:rsidRPr="00EE74F8">
        <w:rPr>
          <w:rFonts w:cs="Arial"/>
          <w:shd w:val="clear" w:color="auto" w:fill="FFFFFF"/>
          <w:lang w:val="en-US"/>
        </w:rPr>
        <w:t>)</w:t>
      </w:r>
      <w:r w:rsidRPr="00EE74F8">
        <w:rPr>
          <w:rFonts w:cs="Arial"/>
          <w:shd w:val="clear" w:color="auto" w:fill="FFFFFF"/>
        </w:rPr>
        <w:t xml:space="preserve"> </w:t>
      </w:r>
      <w:r w:rsidRPr="00EE74F8">
        <w:rPr>
          <w:rFonts w:cs="Arial"/>
          <w:i/>
          <w:iCs/>
          <w:shd w:val="clear" w:color="auto" w:fill="FFFFFF"/>
        </w:rPr>
        <w:t>Key Concepts in Hospitality Management</w:t>
      </w:r>
      <w:r w:rsidRPr="00EE74F8">
        <w:rPr>
          <w:rFonts w:cs="Arial"/>
          <w:shd w:val="clear" w:color="auto" w:fill="FFFFFF"/>
        </w:rPr>
        <w:t xml:space="preserve">. London: SAGE Publications Ltd. Available via Sage Knowledge preview: https://sk.sagepub.com/dict/mono/preview/key-concepts-in-hospitality-management.pdf </w:t>
      </w:r>
    </w:p>
    <w:p w:rsidRPr="00EE74F8" w:rsidR="00324562" w:rsidP="008E2C78" w:rsidRDefault="00324562" w14:paraId="55B855B1" w14:textId="77777777">
      <w:pPr>
        <w:ind w:left="720" w:hanging="720"/>
        <w:rPr>
          <w:rFonts w:cs="Arial"/>
          <w:shd w:val="clear" w:color="auto" w:fill="FFFFFF"/>
        </w:rPr>
      </w:pPr>
      <w:r w:rsidRPr="00EE74F8">
        <w:rPr>
          <w:rFonts w:cs="Arial"/>
          <w:shd w:val="clear" w:color="auto" w:fill="FFFFFF"/>
        </w:rPr>
        <w:t>Wynn, M. G. (2023</w:t>
      </w:r>
      <w:r w:rsidRPr="00EE74F8">
        <w:rPr>
          <w:rFonts w:cs="Arial"/>
          <w:shd w:val="clear" w:color="auto" w:fill="FFFFFF"/>
          <w:lang w:val="en-US"/>
        </w:rPr>
        <w:t>)</w:t>
      </w:r>
      <w:r w:rsidRPr="00EE74F8">
        <w:rPr>
          <w:rFonts w:cs="Arial"/>
          <w:shd w:val="clear" w:color="auto" w:fill="FFFFFF"/>
        </w:rPr>
        <w:t xml:space="preserve"> “Digitalisation and IT Strategy in the Hospitality Industry”, </w:t>
      </w:r>
      <w:r w:rsidRPr="00EE74F8">
        <w:rPr>
          <w:rFonts w:cs="Arial"/>
          <w:i/>
          <w:iCs/>
          <w:shd w:val="clear" w:color="auto" w:fill="FFFFFF"/>
        </w:rPr>
        <w:t>[Journal name/publisher if available]</w:t>
      </w:r>
      <w:r w:rsidRPr="00EE74F8">
        <w:rPr>
          <w:rFonts w:cs="Arial"/>
          <w:shd w:val="clear" w:color="auto" w:fill="FFFFFF"/>
        </w:rPr>
        <w:t xml:space="preserve">. Available at: </w:t>
      </w:r>
      <w:hyperlink w:history="1" r:id="rId20">
        <w:r w:rsidRPr="00EE74F8">
          <w:rPr>
            <w:rStyle w:val="Hyperlink"/>
            <w:rFonts w:cs="Arial"/>
            <w:shd w:val="clear" w:color="auto" w:fill="FFFFFF"/>
          </w:rPr>
          <w:t>https://eprints.glos.ac.uk/13238/8/13238%20WYNN%20Martin%20%282023%29%20Digitalisation%20and%20IT%20strategy%20article.pdf</w:t>
        </w:r>
      </w:hyperlink>
      <w:r w:rsidRPr="00EE74F8">
        <w:rPr>
          <w:rFonts w:cs="Arial"/>
          <w:shd w:val="clear" w:color="auto" w:fill="FFFFFF"/>
        </w:rPr>
        <w:t xml:space="preserve">  (Accessed: 8 October 2025)</w:t>
      </w:r>
    </w:p>
    <w:p w:rsidR="00324562" w:rsidP="008E2C78" w:rsidRDefault="00324562" w14:paraId="1BBC487C" w14:textId="77777777">
      <w:pPr>
        <w:ind w:left="720" w:hanging="720"/>
        <w:rPr>
          <w:rFonts w:cs="Arial"/>
          <w:shd w:val="clear" w:color="auto" w:fill="FFFFFF"/>
        </w:rPr>
      </w:pPr>
      <w:r w:rsidRPr="00EE74F8">
        <w:rPr>
          <w:rFonts w:cs="Arial"/>
          <w:shd w:val="clear" w:color="auto" w:fill="FFFFFF"/>
        </w:rPr>
        <w:t xml:space="preserve">Zhu, D., Doan, T., </w:t>
      </w:r>
      <w:proofErr w:type="spellStart"/>
      <w:r w:rsidRPr="00EE74F8">
        <w:rPr>
          <w:rFonts w:cs="Arial"/>
          <w:shd w:val="clear" w:color="auto" w:fill="FFFFFF"/>
        </w:rPr>
        <w:t>Kanjanakan</w:t>
      </w:r>
      <w:proofErr w:type="spellEnd"/>
      <w:r w:rsidRPr="00EE74F8">
        <w:rPr>
          <w:rFonts w:cs="Arial"/>
          <w:shd w:val="clear" w:color="auto" w:fill="FFFFFF"/>
        </w:rPr>
        <w:t>, P. and Kim, P. B. (2022</w:t>
      </w:r>
      <w:r w:rsidRPr="00EE74F8">
        <w:rPr>
          <w:rFonts w:cs="Arial"/>
          <w:shd w:val="clear" w:color="auto" w:fill="FFFFFF"/>
          <w:lang w:val="en-US"/>
        </w:rPr>
        <w:t>)</w:t>
      </w:r>
      <w:r w:rsidRPr="00EE74F8">
        <w:rPr>
          <w:rFonts w:cs="Arial"/>
          <w:shd w:val="clear" w:color="auto" w:fill="FFFFFF"/>
        </w:rPr>
        <w:t xml:space="preserve"> ‘The impact of emotional intelligence on hospitality employees’ work outcomes: A systematic and meta-analytical review’, </w:t>
      </w:r>
      <w:r w:rsidRPr="00EE74F8">
        <w:rPr>
          <w:rFonts w:cs="Arial"/>
          <w:i/>
          <w:iCs/>
          <w:shd w:val="clear" w:color="auto" w:fill="FFFFFF"/>
        </w:rPr>
        <w:t>Journal of Hospitality Marketing and Management</w:t>
      </w:r>
      <w:r w:rsidRPr="00EE74F8">
        <w:rPr>
          <w:rFonts w:cs="Arial"/>
          <w:shd w:val="clear" w:color="auto" w:fill="FFFFFF"/>
        </w:rPr>
        <w:t xml:space="preserve">, 31(3), pp. 326–347. Available at: </w:t>
      </w:r>
      <w:hyperlink w:history="1" r:id="rId21">
        <w:r w:rsidRPr="00EE74F8">
          <w:rPr>
            <w:rStyle w:val="Hyperlink"/>
            <w:rFonts w:cs="Arial"/>
            <w:shd w:val="clear" w:color="auto" w:fill="FFFFFF"/>
          </w:rPr>
          <w:t>https://researchportal.northumbria.ac.uk/files/90399104/Final_version.pdf</w:t>
        </w:r>
      </w:hyperlink>
      <w:r w:rsidRPr="00EE74F8">
        <w:rPr>
          <w:rFonts w:cs="Arial"/>
          <w:shd w:val="clear" w:color="auto" w:fill="FFFFFF"/>
        </w:rPr>
        <w:t xml:space="preserve">  (Accessed: 8 October 2025)</w:t>
      </w:r>
    </w:p>
    <w:p w:rsidRPr="00EE74F8" w:rsidR="00455112" w:rsidP="00875E2A" w:rsidRDefault="00455112" w14:paraId="611FA2A7" w14:textId="77777777">
      <w:pPr>
        <w:spacing w:line="240" w:lineRule="auto"/>
        <w:ind w:firstLine="0"/>
        <w:rPr>
          <w:rFonts w:cs="Arial"/>
          <w:shd w:val="clear" w:color="auto" w:fill="FFFFFF"/>
        </w:rPr>
      </w:pPr>
    </w:p>
    <w:sectPr w:rsidRPr="00EE74F8" w:rsidR="00455112" w:rsidSect="009A0357">
      <w:headerReference w:type="default" r:id="rId22"/>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7BA4" w:rsidP="00123662" w:rsidRDefault="00F17BA4" w14:paraId="43F298FB" w14:textId="77777777">
      <w:pPr>
        <w:spacing w:before="0" w:after="0" w:line="240" w:lineRule="auto"/>
      </w:pPr>
      <w:r>
        <w:separator/>
      </w:r>
    </w:p>
  </w:endnote>
  <w:endnote w:type="continuationSeparator" w:id="0">
    <w:p w:rsidR="00F17BA4" w:rsidP="00123662" w:rsidRDefault="00F17BA4" w14:paraId="5511D29C"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7BA4" w:rsidP="00123662" w:rsidRDefault="00F17BA4" w14:paraId="08644F1B" w14:textId="77777777">
      <w:pPr>
        <w:spacing w:before="0" w:after="0" w:line="240" w:lineRule="auto"/>
      </w:pPr>
      <w:r>
        <w:separator/>
      </w:r>
    </w:p>
  </w:footnote>
  <w:footnote w:type="continuationSeparator" w:id="0">
    <w:p w:rsidR="00F17BA4" w:rsidP="00123662" w:rsidRDefault="00F17BA4" w14:paraId="040C1BA4"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rsidR="00EE5682" w:rsidP="00BF5B9D" w:rsidRDefault="007970BE" w14:paraId="4B4D8552" w14:textId="20692F89">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6774BF">
          <w:rPr>
            <w:noProof/>
          </w:rPr>
          <w:t>9</w:t>
        </w:r>
        <w:r w:rsidR="00EE5682">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hint="default" w:ascii="Times New Roman" w:hAnsi="Times New Roman"/>
      </w:rPr>
    </w:lvl>
    <w:lvl w:ilvl="1" w:tplc="F7868502" w:tentative="1">
      <w:start w:val="1"/>
      <w:numFmt w:val="bullet"/>
      <w:lvlText w:val="•"/>
      <w:lvlJc w:val="left"/>
      <w:pPr>
        <w:tabs>
          <w:tab w:val="num" w:pos="1440"/>
        </w:tabs>
        <w:ind w:left="1440" w:hanging="360"/>
      </w:pPr>
      <w:rPr>
        <w:rFonts w:hint="default" w:ascii="Times New Roman" w:hAnsi="Times New Roman"/>
      </w:rPr>
    </w:lvl>
    <w:lvl w:ilvl="2" w:tplc="17AA4E44" w:tentative="1">
      <w:start w:val="1"/>
      <w:numFmt w:val="bullet"/>
      <w:lvlText w:val="•"/>
      <w:lvlJc w:val="left"/>
      <w:pPr>
        <w:tabs>
          <w:tab w:val="num" w:pos="2160"/>
        </w:tabs>
        <w:ind w:left="2160" w:hanging="360"/>
      </w:pPr>
      <w:rPr>
        <w:rFonts w:hint="default" w:ascii="Times New Roman" w:hAnsi="Times New Roman"/>
      </w:rPr>
    </w:lvl>
    <w:lvl w:ilvl="3" w:tplc="F892A2A6" w:tentative="1">
      <w:start w:val="1"/>
      <w:numFmt w:val="bullet"/>
      <w:lvlText w:val="•"/>
      <w:lvlJc w:val="left"/>
      <w:pPr>
        <w:tabs>
          <w:tab w:val="num" w:pos="2880"/>
        </w:tabs>
        <w:ind w:left="2880" w:hanging="360"/>
      </w:pPr>
      <w:rPr>
        <w:rFonts w:hint="default" w:ascii="Times New Roman" w:hAnsi="Times New Roman"/>
      </w:rPr>
    </w:lvl>
    <w:lvl w:ilvl="4" w:tplc="5BD21BCE" w:tentative="1">
      <w:start w:val="1"/>
      <w:numFmt w:val="bullet"/>
      <w:lvlText w:val="•"/>
      <w:lvlJc w:val="left"/>
      <w:pPr>
        <w:tabs>
          <w:tab w:val="num" w:pos="3600"/>
        </w:tabs>
        <w:ind w:left="3600" w:hanging="360"/>
      </w:pPr>
      <w:rPr>
        <w:rFonts w:hint="default" w:ascii="Times New Roman" w:hAnsi="Times New Roman"/>
      </w:rPr>
    </w:lvl>
    <w:lvl w:ilvl="5" w:tplc="1FBA6B0A" w:tentative="1">
      <w:start w:val="1"/>
      <w:numFmt w:val="bullet"/>
      <w:lvlText w:val="•"/>
      <w:lvlJc w:val="left"/>
      <w:pPr>
        <w:tabs>
          <w:tab w:val="num" w:pos="4320"/>
        </w:tabs>
        <w:ind w:left="4320" w:hanging="360"/>
      </w:pPr>
      <w:rPr>
        <w:rFonts w:hint="default" w:ascii="Times New Roman" w:hAnsi="Times New Roman"/>
      </w:rPr>
    </w:lvl>
    <w:lvl w:ilvl="6" w:tplc="DA581358" w:tentative="1">
      <w:start w:val="1"/>
      <w:numFmt w:val="bullet"/>
      <w:lvlText w:val="•"/>
      <w:lvlJc w:val="left"/>
      <w:pPr>
        <w:tabs>
          <w:tab w:val="num" w:pos="5040"/>
        </w:tabs>
        <w:ind w:left="5040" w:hanging="360"/>
      </w:pPr>
      <w:rPr>
        <w:rFonts w:hint="default" w:ascii="Times New Roman" w:hAnsi="Times New Roman"/>
      </w:rPr>
    </w:lvl>
    <w:lvl w:ilvl="7" w:tplc="846A5A58" w:tentative="1">
      <w:start w:val="1"/>
      <w:numFmt w:val="bullet"/>
      <w:lvlText w:val="•"/>
      <w:lvlJc w:val="left"/>
      <w:pPr>
        <w:tabs>
          <w:tab w:val="num" w:pos="5760"/>
        </w:tabs>
        <w:ind w:left="5760" w:hanging="360"/>
      </w:pPr>
      <w:rPr>
        <w:rFonts w:hint="default" w:ascii="Times New Roman" w:hAnsi="Times New Roman"/>
      </w:rPr>
    </w:lvl>
    <w:lvl w:ilvl="8" w:tplc="5E22C1CE" w:tentative="1">
      <w:start w:val="1"/>
      <w:numFmt w:val="bullet"/>
      <w:lvlText w:val="•"/>
      <w:lvlJc w:val="left"/>
      <w:pPr>
        <w:tabs>
          <w:tab w:val="num" w:pos="6480"/>
        </w:tabs>
        <w:ind w:left="6480" w:hanging="360"/>
      </w:pPr>
      <w:rPr>
        <w:rFonts w:hint="default" w:ascii="Times New Roman" w:hAnsi="Times New Roman"/>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4178F74A">
      <w:start w:val="1"/>
      <w:numFmt w:val="bullet"/>
      <w:lvlText w:val="o"/>
      <w:lvlJc w:val="left"/>
      <w:pPr>
        <w:ind w:left="155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6E1EF178">
      <w:start w:val="1"/>
      <w:numFmt w:val="bullet"/>
      <w:lvlText w:val="▪"/>
      <w:lvlJc w:val="left"/>
      <w:pPr>
        <w:ind w:left="227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126642DA">
      <w:start w:val="1"/>
      <w:numFmt w:val="bullet"/>
      <w:lvlText w:val="•"/>
      <w:lvlJc w:val="left"/>
      <w:pPr>
        <w:ind w:left="299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31BA3E34">
      <w:start w:val="1"/>
      <w:numFmt w:val="bullet"/>
      <w:lvlText w:val="o"/>
      <w:lvlJc w:val="left"/>
      <w:pPr>
        <w:ind w:left="371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ACC8E46A">
      <w:start w:val="1"/>
      <w:numFmt w:val="bullet"/>
      <w:lvlText w:val="▪"/>
      <w:lvlJc w:val="left"/>
      <w:pPr>
        <w:ind w:left="443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3D46FF44">
      <w:start w:val="1"/>
      <w:numFmt w:val="bullet"/>
      <w:lvlText w:val="•"/>
      <w:lvlJc w:val="left"/>
      <w:pPr>
        <w:ind w:left="515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5AC49546">
      <w:start w:val="1"/>
      <w:numFmt w:val="bullet"/>
      <w:lvlText w:val="o"/>
      <w:lvlJc w:val="left"/>
      <w:pPr>
        <w:ind w:left="587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20DC17DE">
      <w:start w:val="1"/>
      <w:numFmt w:val="bullet"/>
      <w:lvlText w:val="▪"/>
      <w:lvlJc w:val="left"/>
      <w:pPr>
        <w:ind w:left="659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hint="default" w:ascii="Times New Roman" w:hAnsi="Times New Roman"/>
      </w:rPr>
    </w:lvl>
    <w:lvl w:ilvl="1" w:tplc="E20EB1C6" w:tentative="1">
      <w:start w:val="1"/>
      <w:numFmt w:val="bullet"/>
      <w:lvlText w:val="•"/>
      <w:lvlJc w:val="left"/>
      <w:pPr>
        <w:tabs>
          <w:tab w:val="num" w:pos="1440"/>
        </w:tabs>
        <w:ind w:left="1440" w:hanging="360"/>
      </w:pPr>
      <w:rPr>
        <w:rFonts w:hint="default" w:ascii="Times New Roman" w:hAnsi="Times New Roman"/>
      </w:rPr>
    </w:lvl>
    <w:lvl w:ilvl="2" w:tplc="9F7020AA" w:tentative="1">
      <w:start w:val="1"/>
      <w:numFmt w:val="bullet"/>
      <w:lvlText w:val="•"/>
      <w:lvlJc w:val="left"/>
      <w:pPr>
        <w:tabs>
          <w:tab w:val="num" w:pos="2160"/>
        </w:tabs>
        <w:ind w:left="2160" w:hanging="360"/>
      </w:pPr>
      <w:rPr>
        <w:rFonts w:hint="default" w:ascii="Times New Roman" w:hAnsi="Times New Roman"/>
      </w:rPr>
    </w:lvl>
    <w:lvl w:ilvl="3" w:tplc="6B528F72" w:tentative="1">
      <w:start w:val="1"/>
      <w:numFmt w:val="bullet"/>
      <w:lvlText w:val="•"/>
      <w:lvlJc w:val="left"/>
      <w:pPr>
        <w:tabs>
          <w:tab w:val="num" w:pos="2880"/>
        </w:tabs>
        <w:ind w:left="2880" w:hanging="360"/>
      </w:pPr>
      <w:rPr>
        <w:rFonts w:hint="default" w:ascii="Times New Roman" w:hAnsi="Times New Roman"/>
      </w:rPr>
    </w:lvl>
    <w:lvl w:ilvl="4" w:tplc="8354A70A" w:tentative="1">
      <w:start w:val="1"/>
      <w:numFmt w:val="bullet"/>
      <w:lvlText w:val="•"/>
      <w:lvlJc w:val="left"/>
      <w:pPr>
        <w:tabs>
          <w:tab w:val="num" w:pos="3600"/>
        </w:tabs>
        <w:ind w:left="3600" w:hanging="360"/>
      </w:pPr>
      <w:rPr>
        <w:rFonts w:hint="default" w:ascii="Times New Roman" w:hAnsi="Times New Roman"/>
      </w:rPr>
    </w:lvl>
    <w:lvl w:ilvl="5" w:tplc="D60E6DC6" w:tentative="1">
      <w:start w:val="1"/>
      <w:numFmt w:val="bullet"/>
      <w:lvlText w:val="•"/>
      <w:lvlJc w:val="left"/>
      <w:pPr>
        <w:tabs>
          <w:tab w:val="num" w:pos="4320"/>
        </w:tabs>
        <w:ind w:left="4320" w:hanging="360"/>
      </w:pPr>
      <w:rPr>
        <w:rFonts w:hint="default" w:ascii="Times New Roman" w:hAnsi="Times New Roman"/>
      </w:rPr>
    </w:lvl>
    <w:lvl w:ilvl="6" w:tplc="C17C2EF2" w:tentative="1">
      <w:start w:val="1"/>
      <w:numFmt w:val="bullet"/>
      <w:lvlText w:val="•"/>
      <w:lvlJc w:val="left"/>
      <w:pPr>
        <w:tabs>
          <w:tab w:val="num" w:pos="5040"/>
        </w:tabs>
        <w:ind w:left="5040" w:hanging="360"/>
      </w:pPr>
      <w:rPr>
        <w:rFonts w:hint="default" w:ascii="Times New Roman" w:hAnsi="Times New Roman"/>
      </w:rPr>
    </w:lvl>
    <w:lvl w:ilvl="7" w:tplc="55F2A134" w:tentative="1">
      <w:start w:val="1"/>
      <w:numFmt w:val="bullet"/>
      <w:lvlText w:val="•"/>
      <w:lvlJc w:val="left"/>
      <w:pPr>
        <w:tabs>
          <w:tab w:val="num" w:pos="5760"/>
        </w:tabs>
        <w:ind w:left="5760" w:hanging="360"/>
      </w:pPr>
      <w:rPr>
        <w:rFonts w:hint="default" w:ascii="Times New Roman" w:hAnsi="Times New Roman"/>
      </w:rPr>
    </w:lvl>
    <w:lvl w:ilvl="8" w:tplc="F6F0F89E" w:tentative="1">
      <w:start w:val="1"/>
      <w:numFmt w:val="bullet"/>
      <w:lvlText w:val="•"/>
      <w:lvlJc w:val="left"/>
      <w:pPr>
        <w:tabs>
          <w:tab w:val="num" w:pos="6480"/>
        </w:tabs>
        <w:ind w:left="6480" w:hanging="360"/>
      </w:pPr>
      <w:rPr>
        <w:rFonts w:hint="default" w:ascii="Times New Roman" w:hAnsi="Times New Roman"/>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hint="default" w:ascii="Franklin Gothic Book" w:hAnsi="Franklin Gothic Book"/>
      </w:rPr>
    </w:lvl>
    <w:lvl w:ilvl="1" w:tplc="DFE62BAA" w:tentative="1">
      <w:start w:val="1"/>
      <w:numFmt w:val="bullet"/>
      <w:lvlText w:val="■"/>
      <w:lvlJc w:val="left"/>
      <w:pPr>
        <w:tabs>
          <w:tab w:val="num" w:pos="1440"/>
        </w:tabs>
        <w:ind w:left="1440" w:hanging="360"/>
      </w:pPr>
      <w:rPr>
        <w:rFonts w:hint="default" w:ascii="Franklin Gothic Book" w:hAnsi="Franklin Gothic Book"/>
      </w:rPr>
    </w:lvl>
    <w:lvl w:ilvl="2" w:tplc="6BDEC63E" w:tentative="1">
      <w:start w:val="1"/>
      <w:numFmt w:val="bullet"/>
      <w:lvlText w:val="■"/>
      <w:lvlJc w:val="left"/>
      <w:pPr>
        <w:tabs>
          <w:tab w:val="num" w:pos="2160"/>
        </w:tabs>
        <w:ind w:left="2160" w:hanging="360"/>
      </w:pPr>
      <w:rPr>
        <w:rFonts w:hint="default" w:ascii="Franklin Gothic Book" w:hAnsi="Franklin Gothic Book"/>
      </w:rPr>
    </w:lvl>
    <w:lvl w:ilvl="3" w:tplc="D27A0938" w:tentative="1">
      <w:start w:val="1"/>
      <w:numFmt w:val="bullet"/>
      <w:lvlText w:val="■"/>
      <w:lvlJc w:val="left"/>
      <w:pPr>
        <w:tabs>
          <w:tab w:val="num" w:pos="2880"/>
        </w:tabs>
        <w:ind w:left="2880" w:hanging="360"/>
      </w:pPr>
      <w:rPr>
        <w:rFonts w:hint="default" w:ascii="Franklin Gothic Book" w:hAnsi="Franklin Gothic Book"/>
      </w:rPr>
    </w:lvl>
    <w:lvl w:ilvl="4" w:tplc="15D83DEE" w:tentative="1">
      <w:start w:val="1"/>
      <w:numFmt w:val="bullet"/>
      <w:lvlText w:val="■"/>
      <w:lvlJc w:val="left"/>
      <w:pPr>
        <w:tabs>
          <w:tab w:val="num" w:pos="3600"/>
        </w:tabs>
        <w:ind w:left="3600" w:hanging="360"/>
      </w:pPr>
      <w:rPr>
        <w:rFonts w:hint="default" w:ascii="Franklin Gothic Book" w:hAnsi="Franklin Gothic Book"/>
      </w:rPr>
    </w:lvl>
    <w:lvl w:ilvl="5" w:tplc="353EF692" w:tentative="1">
      <w:start w:val="1"/>
      <w:numFmt w:val="bullet"/>
      <w:lvlText w:val="■"/>
      <w:lvlJc w:val="left"/>
      <w:pPr>
        <w:tabs>
          <w:tab w:val="num" w:pos="4320"/>
        </w:tabs>
        <w:ind w:left="4320" w:hanging="360"/>
      </w:pPr>
      <w:rPr>
        <w:rFonts w:hint="default" w:ascii="Franklin Gothic Book" w:hAnsi="Franklin Gothic Book"/>
      </w:rPr>
    </w:lvl>
    <w:lvl w:ilvl="6" w:tplc="DF2673AC" w:tentative="1">
      <w:start w:val="1"/>
      <w:numFmt w:val="bullet"/>
      <w:lvlText w:val="■"/>
      <w:lvlJc w:val="left"/>
      <w:pPr>
        <w:tabs>
          <w:tab w:val="num" w:pos="5040"/>
        </w:tabs>
        <w:ind w:left="5040" w:hanging="360"/>
      </w:pPr>
      <w:rPr>
        <w:rFonts w:hint="default" w:ascii="Franklin Gothic Book" w:hAnsi="Franklin Gothic Book"/>
      </w:rPr>
    </w:lvl>
    <w:lvl w:ilvl="7" w:tplc="23F25158" w:tentative="1">
      <w:start w:val="1"/>
      <w:numFmt w:val="bullet"/>
      <w:lvlText w:val="■"/>
      <w:lvlJc w:val="left"/>
      <w:pPr>
        <w:tabs>
          <w:tab w:val="num" w:pos="5760"/>
        </w:tabs>
        <w:ind w:left="5760" w:hanging="360"/>
      </w:pPr>
      <w:rPr>
        <w:rFonts w:hint="default" w:ascii="Franklin Gothic Book" w:hAnsi="Franklin Gothic Book"/>
      </w:rPr>
    </w:lvl>
    <w:lvl w:ilvl="8" w:tplc="2FD8DFBC" w:tentative="1">
      <w:start w:val="1"/>
      <w:numFmt w:val="bullet"/>
      <w:lvlText w:val="■"/>
      <w:lvlJc w:val="left"/>
      <w:pPr>
        <w:tabs>
          <w:tab w:val="num" w:pos="6480"/>
        </w:tabs>
        <w:ind w:left="6480" w:hanging="360"/>
      </w:pPr>
      <w:rPr>
        <w:rFonts w:hint="default" w:ascii="Franklin Gothic Book" w:hAnsi="Franklin Gothic Book"/>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471241F"/>
    <w:multiLevelType w:val="multilevel"/>
    <w:tmpl w:val="8B3CE7B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FCB0F7C"/>
    <w:multiLevelType w:val="multilevel"/>
    <w:tmpl w:val="4FAE22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80B73"/>
    <w:multiLevelType w:val="multilevel"/>
    <w:tmpl w:val="BA5CF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D574ED7"/>
    <w:multiLevelType w:val="multilevel"/>
    <w:tmpl w:val="83CA8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0CD1036"/>
    <w:multiLevelType w:val="hybridMultilevel"/>
    <w:tmpl w:val="2CDAED98"/>
    <w:lvl w:ilvl="0" w:tplc="6F74291C">
      <w:start w:val="1"/>
      <w:numFmt w:val="bullet"/>
      <w:lvlText w:val="•"/>
      <w:lvlJc w:val="left"/>
      <w:pPr>
        <w:tabs>
          <w:tab w:val="num" w:pos="720"/>
        </w:tabs>
        <w:ind w:left="720" w:hanging="360"/>
      </w:pPr>
      <w:rPr>
        <w:rFonts w:hint="default" w:ascii="Arial" w:hAnsi="Arial"/>
      </w:rPr>
    </w:lvl>
    <w:lvl w:ilvl="1" w:tplc="A0F425EA" w:tentative="1">
      <w:start w:val="1"/>
      <w:numFmt w:val="bullet"/>
      <w:lvlText w:val="•"/>
      <w:lvlJc w:val="left"/>
      <w:pPr>
        <w:tabs>
          <w:tab w:val="num" w:pos="1440"/>
        </w:tabs>
        <w:ind w:left="1440" w:hanging="360"/>
      </w:pPr>
      <w:rPr>
        <w:rFonts w:hint="default" w:ascii="Arial" w:hAnsi="Arial"/>
      </w:rPr>
    </w:lvl>
    <w:lvl w:ilvl="2" w:tplc="FF841C70" w:tentative="1">
      <w:start w:val="1"/>
      <w:numFmt w:val="bullet"/>
      <w:lvlText w:val="•"/>
      <w:lvlJc w:val="left"/>
      <w:pPr>
        <w:tabs>
          <w:tab w:val="num" w:pos="2160"/>
        </w:tabs>
        <w:ind w:left="2160" w:hanging="360"/>
      </w:pPr>
      <w:rPr>
        <w:rFonts w:hint="default" w:ascii="Arial" w:hAnsi="Arial"/>
      </w:rPr>
    </w:lvl>
    <w:lvl w:ilvl="3" w:tplc="6D26DEFA" w:tentative="1">
      <w:start w:val="1"/>
      <w:numFmt w:val="bullet"/>
      <w:lvlText w:val="•"/>
      <w:lvlJc w:val="left"/>
      <w:pPr>
        <w:tabs>
          <w:tab w:val="num" w:pos="2880"/>
        </w:tabs>
        <w:ind w:left="2880" w:hanging="360"/>
      </w:pPr>
      <w:rPr>
        <w:rFonts w:hint="default" w:ascii="Arial" w:hAnsi="Arial"/>
      </w:rPr>
    </w:lvl>
    <w:lvl w:ilvl="4" w:tplc="AA90CA4C" w:tentative="1">
      <w:start w:val="1"/>
      <w:numFmt w:val="bullet"/>
      <w:lvlText w:val="•"/>
      <w:lvlJc w:val="left"/>
      <w:pPr>
        <w:tabs>
          <w:tab w:val="num" w:pos="3600"/>
        </w:tabs>
        <w:ind w:left="3600" w:hanging="360"/>
      </w:pPr>
      <w:rPr>
        <w:rFonts w:hint="default" w:ascii="Arial" w:hAnsi="Arial"/>
      </w:rPr>
    </w:lvl>
    <w:lvl w:ilvl="5" w:tplc="48DA4442" w:tentative="1">
      <w:start w:val="1"/>
      <w:numFmt w:val="bullet"/>
      <w:lvlText w:val="•"/>
      <w:lvlJc w:val="left"/>
      <w:pPr>
        <w:tabs>
          <w:tab w:val="num" w:pos="4320"/>
        </w:tabs>
        <w:ind w:left="4320" w:hanging="360"/>
      </w:pPr>
      <w:rPr>
        <w:rFonts w:hint="default" w:ascii="Arial" w:hAnsi="Arial"/>
      </w:rPr>
    </w:lvl>
    <w:lvl w:ilvl="6" w:tplc="15B629DC" w:tentative="1">
      <w:start w:val="1"/>
      <w:numFmt w:val="bullet"/>
      <w:lvlText w:val="•"/>
      <w:lvlJc w:val="left"/>
      <w:pPr>
        <w:tabs>
          <w:tab w:val="num" w:pos="5040"/>
        </w:tabs>
        <w:ind w:left="5040" w:hanging="360"/>
      </w:pPr>
      <w:rPr>
        <w:rFonts w:hint="default" w:ascii="Arial" w:hAnsi="Arial"/>
      </w:rPr>
    </w:lvl>
    <w:lvl w:ilvl="7" w:tplc="3D66F4CC" w:tentative="1">
      <w:start w:val="1"/>
      <w:numFmt w:val="bullet"/>
      <w:lvlText w:val="•"/>
      <w:lvlJc w:val="left"/>
      <w:pPr>
        <w:tabs>
          <w:tab w:val="num" w:pos="5760"/>
        </w:tabs>
        <w:ind w:left="5760" w:hanging="360"/>
      </w:pPr>
      <w:rPr>
        <w:rFonts w:hint="default" w:ascii="Arial" w:hAnsi="Arial"/>
      </w:rPr>
    </w:lvl>
    <w:lvl w:ilvl="8" w:tplc="EFC86C50"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53104616"/>
    <w:multiLevelType w:val="hybridMultilevel"/>
    <w:tmpl w:val="01929074"/>
    <w:lvl w:ilvl="0" w:tplc="1A84BAD6">
      <w:start w:val="1"/>
      <w:numFmt w:val="bullet"/>
      <w:lvlText w:val="•"/>
      <w:lvlJc w:val="left"/>
      <w:pPr>
        <w:tabs>
          <w:tab w:val="num" w:pos="720"/>
        </w:tabs>
        <w:ind w:left="720" w:hanging="360"/>
      </w:pPr>
      <w:rPr>
        <w:rFonts w:hint="default" w:ascii="Arial" w:hAnsi="Arial"/>
      </w:rPr>
    </w:lvl>
    <w:lvl w:ilvl="1" w:tplc="3F24DCAE" w:tentative="1">
      <w:start w:val="1"/>
      <w:numFmt w:val="bullet"/>
      <w:lvlText w:val="•"/>
      <w:lvlJc w:val="left"/>
      <w:pPr>
        <w:tabs>
          <w:tab w:val="num" w:pos="1440"/>
        </w:tabs>
        <w:ind w:left="1440" w:hanging="360"/>
      </w:pPr>
      <w:rPr>
        <w:rFonts w:hint="default" w:ascii="Arial" w:hAnsi="Arial"/>
      </w:rPr>
    </w:lvl>
    <w:lvl w:ilvl="2" w:tplc="A6FA5E00" w:tentative="1">
      <w:start w:val="1"/>
      <w:numFmt w:val="bullet"/>
      <w:lvlText w:val="•"/>
      <w:lvlJc w:val="left"/>
      <w:pPr>
        <w:tabs>
          <w:tab w:val="num" w:pos="2160"/>
        </w:tabs>
        <w:ind w:left="2160" w:hanging="360"/>
      </w:pPr>
      <w:rPr>
        <w:rFonts w:hint="default" w:ascii="Arial" w:hAnsi="Arial"/>
      </w:rPr>
    </w:lvl>
    <w:lvl w:ilvl="3" w:tplc="9F7C0318" w:tentative="1">
      <w:start w:val="1"/>
      <w:numFmt w:val="bullet"/>
      <w:lvlText w:val="•"/>
      <w:lvlJc w:val="left"/>
      <w:pPr>
        <w:tabs>
          <w:tab w:val="num" w:pos="2880"/>
        </w:tabs>
        <w:ind w:left="2880" w:hanging="360"/>
      </w:pPr>
      <w:rPr>
        <w:rFonts w:hint="default" w:ascii="Arial" w:hAnsi="Arial"/>
      </w:rPr>
    </w:lvl>
    <w:lvl w:ilvl="4" w:tplc="0450E0EC" w:tentative="1">
      <w:start w:val="1"/>
      <w:numFmt w:val="bullet"/>
      <w:lvlText w:val="•"/>
      <w:lvlJc w:val="left"/>
      <w:pPr>
        <w:tabs>
          <w:tab w:val="num" w:pos="3600"/>
        </w:tabs>
        <w:ind w:left="3600" w:hanging="360"/>
      </w:pPr>
      <w:rPr>
        <w:rFonts w:hint="default" w:ascii="Arial" w:hAnsi="Arial"/>
      </w:rPr>
    </w:lvl>
    <w:lvl w:ilvl="5" w:tplc="70CA56B6" w:tentative="1">
      <w:start w:val="1"/>
      <w:numFmt w:val="bullet"/>
      <w:lvlText w:val="•"/>
      <w:lvlJc w:val="left"/>
      <w:pPr>
        <w:tabs>
          <w:tab w:val="num" w:pos="4320"/>
        </w:tabs>
        <w:ind w:left="4320" w:hanging="360"/>
      </w:pPr>
      <w:rPr>
        <w:rFonts w:hint="default" w:ascii="Arial" w:hAnsi="Arial"/>
      </w:rPr>
    </w:lvl>
    <w:lvl w:ilvl="6" w:tplc="00C0296E" w:tentative="1">
      <w:start w:val="1"/>
      <w:numFmt w:val="bullet"/>
      <w:lvlText w:val="•"/>
      <w:lvlJc w:val="left"/>
      <w:pPr>
        <w:tabs>
          <w:tab w:val="num" w:pos="5040"/>
        </w:tabs>
        <w:ind w:left="5040" w:hanging="360"/>
      </w:pPr>
      <w:rPr>
        <w:rFonts w:hint="default" w:ascii="Arial" w:hAnsi="Arial"/>
      </w:rPr>
    </w:lvl>
    <w:lvl w:ilvl="7" w:tplc="B7CCC34C" w:tentative="1">
      <w:start w:val="1"/>
      <w:numFmt w:val="bullet"/>
      <w:lvlText w:val="•"/>
      <w:lvlJc w:val="left"/>
      <w:pPr>
        <w:tabs>
          <w:tab w:val="num" w:pos="5760"/>
        </w:tabs>
        <w:ind w:left="5760" w:hanging="360"/>
      </w:pPr>
      <w:rPr>
        <w:rFonts w:hint="default" w:ascii="Arial" w:hAnsi="Arial"/>
      </w:rPr>
    </w:lvl>
    <w:lvl w:ilvl="8" w:tplc="F65CB926"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30A11"/>
    <w:multiLevelType w:val="multilevel"/>
    <w:tmpl w:val="98B273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75A2D6D"/>
    <w:multiLevelType w:val="multilevel"/>
    <w:tmpl w:val="F8989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77E2AE2"/>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4635F3"/>
    <w:multiLevelType w:val="multilevel"/>
    <w:tmpl w:val="F34079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7" w15:restartNumberingAfterBreak="0">
    <w:nsid w:val="6F21256C"/>
    <w:multiLevelType w:val="multilevel"/>
    <w:tmpl w:val="AF9C7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50663"/>
    <w:multiLevelType w:val="hybridMultilevel"/>
    <w:tmpl w:val="48EE5E8C"/>
    <w:lvl w:ilvl="0" w:tplc="9D28A586">
      <w:start w:val="1"/>
      <w:numFmt w:val="bullet"/>
      <w:lvlText w:val="•"/>
      <w:lvlJc w:val="left"/>
      <w:pPr>
        <w:tabs>
          <w:tab w:val="num" w:pos="720"/>
        </w:tabs>
        <w:ind w:left="720" w:hanging="360"/>
      </w:pPr>
      <w:rPr>
        <w:rFonts w:hint="default" w:ascii="Arial" w:hAnsi="Arial"/>
      </w:rPr>
    </w:lvl>
    <w:lvl w:ilvl="1" w:tplc="8542BB90" w:tentative="1">
      <w:start w:val="1"/>
      <w:numFmt w:val="bullet"/>
      <w:lvlText w:val="•"/>
      <w:lvlJc w:val="left"/>
      <w:pPr>
        <w:tabs>
          <w:tab w:val="num" w:pos="1440"/>
        </w:tabs>
        <w:ind w:left="1440" w:hanging="360"/>
      </w:pPr>
      <w:rPr>
        <w:rFonts w:hint="default" w:ascii="Arial" w:hAnsi="Arial"/>
      </w:rPr>
    </w:lvl>
    <w:lvl w:ilvl="2" w:tplc="1E667948" w:tentative="1">
      <w:start w:val="1"/>
      <w:numFmt w:val="bullet"/>
      <w:lvlText w:val="•"/>
      <w:lvlJc w:val="left"/>
      <w:pPr>
        <w:tabs>
          <w:tab w:val="num" w:pos="2160"/>
        </w:tabs>
        <w:ind w:left="2160" w:hanging="360"/>
      </w:pPr>
      <w:rPr>
        <w:rFonts w:hint="default" w:ascii="Arial" w:hAnsi="Arial"/>
      </w:rPr>
    </w:lvl>
    <w:lvl w:ilvl="3" w:tplc="50E61E80" w:tentative="1">
      <w:start w:val="1"/>
      <w:numFmt w:val="bullet"/>
      <w:lvlText w:val="•"/>
      <w:lvlJc w:val="left"/>
      <w:pPr>
        <w:tabs>
          <w:tab w:val="num" w:pos="2880"/>
        </w:tabs>
        <w:ind w:left="2880" w:hanging="360"/>
      </w:pPr>
      <w:rPr>
        <w:rFonts w:hint="default" w:ascii="Arial" w:hAnsi="Arial"/>
      </w:rPr>
    </w:lvl>
    <w:lvl w:ilvl="4" w:tplc="71AA0386" w:tentative="1">
      <w:start w:val="1"/>
      <w:numFmt w:val="bullet"/>
      <w:lvlText w:val="•"/>
      <w:lvlJc w:val="left"/>
      <w:pPr>
        <w:tabs>
          <w:tab w:val="num" w:pos="3600"/>
        </w:tabs>
        <w:ind w:left="3600" w:hanging="360"/>
      </w:pPr>
      <w:rPr>
        <w:rFonts w:hint="default" w:ascii="Arial" w:hAnsi="Arial"/>
      </w:rPr>
    </w:lvl>
    <w:lvl w:ilvl="5" w:tplc="9EE41288" w:tentative="1">
      <w:start w:val="1"/>
      <w:numFmt w:val="bullet"/>
      <w:lvlText w:val="•"/>
      <w:lvlJc w:val="left"/>
      <w:pPr>
        <w:tabs>
          <w:tab w:val="num" w:pos="4320"/>
        </w:tabs>
        <w:ind w:left="4320" w:hanging="360"/>
      </w:pPr>
      <w:rPr>
        <w:rFonts w:hint="default" w:ascii="Arial" w:hAnsi="Arial"/>
      </w:rPr>
    </w:lvl>
    <w:lvl w:ilvl="6" w:tplc="556CA2A2" w:tentative="1">
      <w:start w:val="1"/>
      <w:numFmt w:val="bullet"/>
      <w:lvlText w:val="•"/>
      <w:lvlJc w:val="left"/>
      <w:pPr>
        <w:tabs>
          <w:tab w:val="num" w:pos="5040"/>
        </w:tabs>
        <w:ind w:left="5040" w:hanging="360"/>
      </w:pPr>
      <w:rPr>
        <w:rFonts w:hint="default" w:ascii="Arial" w:hAnsi="Arial"/>
      </w:rPr>
    </w:lvl>
    <w:lvl w:ilvl="7" w:tplc="B0E86B4E" w:tentative="1">
      <w:start w:val="1"/>
      <w:numFmt w:val="bullet"/>
      <w:lvlText w:val="•"/>
      <w:lvlJc w:val="left"/>
      <w:pPr>
        <w:tabs>
          <w:tab w:val="num" w:pos="5760"/>
        </w:tabs>
        <w:ind w:left="5760" w:hanging="360"/>
      </w:pPr>
      <w:rPr>
        <w:rFonts w:hint="default" w:ascii="Arial" w:hAnsi="Arial"/>
      </w:rPr>
    </w:lvl>
    <w:lvl w:ilvl="8" w:tplc="239C907C" w:tentative="1">
      <w:start w:val="1"/>
      <w:numFmt w:val="bullet"/>
      <w:lvlText w:val="•"/>
      <w:lvlJc w:val="left"/>
      <w:pPr>
        <w:tabs>
          <w:tab w:val="num" w:pos="6480"/>
        </w:tabs>
        <w:ind w:left="6480" w:hanging="360"/>
      </w:pPr>
      <w:rPr>
        <w:rFonts w:hint="default" w:ascii="Arial" w:hAnsi="Arial"/>
      </w:rPr>
    </w:lvl>
  </w:abstractNum>
  <w:num w:numId="1" w16cid:durableId="594484827">
    <w:abstractNumId w:val="12"/>
  </w:num>
  <w:num w:numId="2" w16cid:durableId="1319841412">
    <w:abstractNumId w:val="9"/>
  </w:num>
  <w:num w:numId="3" w16cid:durableId="654456464">
    <w:abstractNumId w:val="21"/>
  </w:num>
  <w:num w:numId="4" w16cid:durableId="1250430704">
    <w:abstractNumId w:val="25"/>
  </w:num>
  <w:num w:numId="5" w16cid:durableId="1746881666">
    <w:abstractNumId w:val="15"/>
  </w:num>
  <w:num w:numId="6" w16cid:durableId="295261816">
    <w:abstractNumId w:val="13"/>
  </w:num>
  <w:num w:numId="7" w16cid:durableId="1755466617">
    <w:abstractNumId w:val="16"/>
  </w:num>
  <w:num w:numId="8" w16cid:durableId="2023240300">
    <w:abstractNumId w:val="22"/>
  </w:num>
  <w:num w:numId="9" w16cid:durableId="1781804280">
    <w:abstractNumId w:val="11"/>
  </w:num>
  <w:num w:numId="10" w16cid:durableId="1435050614">
    <w:abstractNumId w:val="27"/>
  </w:num>
  <w:num w:numId="11" w16cid:durableId="632177897">
    <w:abstractNumId w:val="8"/>
  </w:num>
  <w:num w:numId="12" w16cid:durableId="2048024980">
    <w:abstractNumId w:val="19"/>
  </w:num>
  <w:num w:numId="13" w16cid:durableId="1463233960">
    <w:abstractNumId w:val="28"/>
  </w:num>
  <w:num w:numId="14" w16cid:durableId="1030378137">
    <w:abstractNumId w:val="7"/>
  </w:num>
  <w:num w:numId="15" w16cid:durableId="1148009074">
    <w:abstractNumId w:val="0"/>
  </w:num>
  <w:num w:numId="16" w16cid:durableId="1152332385">
    <w:abstractNumId w:val="10"/>
  </w:num>
  <w:num w:numId="17" w16cid:durableId="1934585607">
    <w:abstractNumId w:val="1"/>
  </w:num>
  <w:num w:numId="18" w16cid:durableId="1285162490">
    <w:abstractNumId w:val="4"/>
  </w:num>
  <w:num w:numId="19" w16cid:durableId="1276981607">
    <w:abstractNumId w:val="20"/>
  </w:num>
  <w:num w:numId="20" w16cid:durableId="1977179018">
    <w:abstractNumId w:val="2"/>
  </w:num>
  <w:num w:numId="21" w16cid:durableId="770395261">
    <w:abstractNumId w:val="29"/>
  </w:num>
  <w:num w:numId="22" w16cid:durableId="672534435">
    <w:abstractNumId w:val="14"/>
  </w:num>
  <w:num w:numId="23" w16cid:durableId="913659827">
    <w:abstractNumId w:val="24"/>
  </w:num>
  <w:num w:numId="24" w16cid:durableId="1450591330">
    <w:abstractNumId w:val="6"/>
  </w:num>
  <w:num w:numId="25" w16cid:durableId="1559895153">
    <w:abstractNumId w:val="5"/>
  </w:num>
  <w:num w:numId="26" w16cid:durableId="592978885">
    <w:abstractNumId w:val="26"/>
  </w:num>
  <w:num w:numId="27" w16cid:durableId="1408649021">
    <w:abstractNumId w:val="17"/>
  </w:num>
  <w:num w:numId="28" w16cid:durableId="194199709">
    <w:abstractNumId w:val="30"/>
  </w:num>
  <w:num w:numId="29" w16cid:durableId="878204187">
    <w:abstractNumId w:val="18"/>
  </w:num>
  <w:num w:numId="30" w16cid:durableId="1368872141">
    <w:abstractNumId w:val="3"/>
  </w:num>
  <w:num w:numId="31" w16cid:durableId="1042706548">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47DF"/>
    <w:rsid w:val="000050DA"/>
    <w:rsid w:val="00006E8A"/>
    <w:rsid w:val="00011FC2"/>
    <w:rsid w:val="00012346"/>
    <w:rsid w:val="0001244C"/>
    <w:rsid w:val="00012907"/>
    <w:rsid w:val="00014216"/>
    <w:rsid w:val="00016C17"/>
    <w:rsid w:val="00017C4A"/>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4000C"/>
    <w:rsid w:val="00040BEC"/>
    <w:rsid w:val="000410D7"/>
    <w:rsid w:val="00043950"/>
    <w:rsid w:val="000446C6"/>
    <w:rsid w:val="00044F36"/>
    <w:rsid w:val="00045901"/>
    <w:rsid w:val="000479D2"/>
    <w:rsid w:val="000509B7"/>
    <w:rsid w:val="00050EDC"/>
    <w:rsid w:val="00050F7F"/>
    <w:rsid w:val="000517FA"/>
    <w:rsid w:val="00051F83"/>
    <w:rsid w:val="00054E40"/>
    <w:rsid w:val="00057525"/>
    <w:rsid w:val="00057D0E"/>
    <w:rsid w:val="000634D6"/>
    <w:rsid w:val="000644AE"/>
    <w:rsid w:val="0006659B"/>
    <w:rsid w:val="00071E3E"/>
    <w:rsid w:val="000730A3"/>
    <w:rsid w:val="00074025"/>
    <w:rsid w:val="000806AC"/>
    <w:rsid w:val="00081E37"/>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7D9"/>
    <w:rsid w:val="000B3BB7"/>
    <w:rsid w:val="000B4DFB"/>
    <w:rsid w:val="000B4F15"/>
    <w:rsid w:val="000B7CC3"/>
    <w:rsid w:val="000B7EEE"/>
    <w:rsid w:val="000C18BB"/>
    <w:rsid w:val="000C1DE3"/>
    <w:rsid w:val="000C223E"/>
    <w:rsid w:val="000C226E"/>
    <w:rsid w:val="000C423C"/>
    <w:rsid w:val="000C4DB3"/>
    <w:rsid w:val="000C541C"/>
    <w:rsid w:val="000D241F"/>
    <w:rsid w:val="000D565B"/>
    <w:rsid w:val="000D6F17"/>
    <w:rsid w:val="000D70B6"/>
    <w:rsid w:val="000D7F8D"/>
    <w:rsid w:val="000E1D64"/>
    <w:rsid w:val="000E2509"/>
    <w:rsid w:val="000E2A3D"/>
    <w:rsid w:val="000E49B3"/>
    <w:rsid w:val="000E7E03"/>
    <w:rsid w:val="000F0334"/>
    <w:rsid w:val="000F05C1"/>
    <w:rsid w:val="000F3096"/>
    <w:rsid w:val="000F3877"/>
    <w:rsid w:val="000F5FD2"/>
    <w:rsid w:val="000F7C2C"/>
    <w:rsid w:val="00100A35"/>
    <w:rsid w:val="00101221"/>
    <w:rsid w:val="001024CB"/>
    <w:rsid w:val="00102D03"/>
    <w:rsid w:val="00103005"/>
    <w:rsid w:val="00103BD7"/>
    <w:rsid w:val="0010416F"/>
    <w:rsid w:val="00110A10"/>
    <w:rsid w:val="0011471F"/>
    <w:rsid w:val="00117DA0"/>
    <w:rsid w:val="001216B9"/>
    <w:rsid w:val="00122E71"/>
    <w:rsid w:val="00123061"/>
    <w:rsid w:val="00123662"/>
    <w:rsid w:val="00124FC9"/>
    <w:rsid w:val="00127E76"/>
    <w:rsid w:val="001307E4"/>
    <w:rsid w:val="00132476"/>
    <w:rsid w:val="001333F1"/>
    <w:rsid w:val="00133E32"/>
    <w:rsid w:val="001340A1"/>
    <w:rsid w:val="00135ADE"/>
    <w:rsid w:val="00135E2A"/>
    <w:rsid w:val="00137DB5"/>
    <w:rsid w:val="00140618"/>
    <w:rsid w:val="00142B6F"/>
    <w:rsid w:val="00144978"/>
    <w:rsid w:val="00145167"/>
    <w:rsid w:val="0015316B"/>
    <w:rsid w:val="00155C2E"/>
    <w:rsid w:val="001563BE"/>
    <w:rsid w:val="00160B90"/>
    <w:rsid w:val="00163B8F"/>
    <w:rsid w:val="00164383"/>
    <w:rsid w:val="00166A7E"/>
    <w:rsid w:val="001728AE"/>
    <w:rsid w:val="00172B14"/>
    <w:rsid w:val="00174B81"/>
    <w:rsid w:val="0017782B"/>
    <w:rsid w:val="00180506"/>
    <w:rsid w:val="001844A8"/>
    <w:rsid w:val="00191FA0"/>
    <w:rsid w:val="00192C8B"/>
    <w:rsid w:val="001936D9"/>
    <w:rsid w:val="0019381C"/>
    <w:rsid w:val="00193FBF"/>
    <w:rsid w:val="00194889"/>
    <w:rsid w:val="00194BE9"/>
    <w:rsid w:val="001958B8"/>
    <w:rsid w:val="001967AE"/>
    <w:rsid w:val="00197A70"/>
    <w:rsid w:val="001A1A59"/>
    <w:rsid w:val="001A6473"/>
    <w:rsid w:val="001A6F58"/>
    <w:rsid w:val="001A7F15"/>
    <w:rsid w:val="001B0396"/>
    <w:rsid w:val="001B323F"/>
    <w:rsid w:val="001B38EB"/>
    <w:rsid w:val="001B39B3"/>
    <w:rsid w:val="001B40B3"/>
    <w:rsid w:val="001B469D"/>
    <w:rsid w:val="001B723B"/>
    <w:rsid w:val="001B7306"/>
    <w:rsid w:val="001C2AF0"/>
    <w:rsid w:val="001C2BA6"/>
    <w:rsid w:val="001C2EBD"/>
    <w:rsid w:val="001C3DBD"/>
    <w:rsid w:val="001C3DCC"/>
    <w:rsid w:val="001C500B"/>
    <w:rsid w:val="001C5421"/>
    <w:rsid w:val="001C57D4"/>
    <w:rsid w:val="001C5868"/>
    <w:rsid w:val="001D1681"/>
    <w:rsid w:val="001D18DF"/>
    <w:rsid w:val="001D1CC1"/>
    <w:rsid w:val="001D3B2C"/>
    <w:rsid w:val="001D4B8C"/>
    <w:rsid w:val="001D4CE6"/>
    <w:rsid w:val="001D5DEE"/>
    <w:rsid w:val="001D65D3"/>
    <w:rsid w:val="001E24C6"/>
    <w:rsid w:val="001E2692"/>
    <w:rsid w:val="001E3508"/>
    <w:rsid w:val="001E65C7"/>
    <w:rsid w:val="001F0FEE"/>
    <w:rsid w:val="001F156A"/>
    <w:rsid w:val="001F2CF5"/>
    <w:rsid w:val="001F3392"/>
    <w:rsid w:val="001F3942"/>
    <w:rsid w:val="002018DD"/>
    <w:rsid w:val="00201E02"/>
    <w:rsid w:val="002057AE"/>
    <w:rsid w:val="002061A0"/>
    <w:rsid w:val="002071BA"/>
    <w:rsid w:val="0020721A"/>
    <w:rsid w:val="00210236"/>
    <w:rsid w:val="002102FD"/>
    <w:rsid w:val="0021075D"/>
    <w:rsid w:val="00211072"/>
    <w:rsid w:val="002113AC"/>
    <w:rsid w:val="00212AFC"/>
    <w:rsid w:val="00220F35"/>
    <w:rsid w:val="00221153"/>
    <w:rsid w:val="00223433"/>
    <w:rsid w:val="00224F46"/>
    <w:rsid w:val="00230B20"/>
    <w:rsid w:val="00230CAC"/>
    <w:rsid w:val="00230DBF"/>
    <w:rsid w:val="0023149C"/>
    <w:rsid w:val="00231627"/>
    <w:rsid w:val="00233E01"/>
    <w:rsid w:val="00235C8C"/>
    <w:rsid w:val="0023688B"/>
    <w:rsid w:val="00236FF3"/>
    <w:rsid w:val="00237E3E"/>
    <w:rsid w:val="00241773"/>
    <w:rsid w:val="002430E2"/>
    <w:rsid w:val="002439E7"/>
    <w:rsid w:val="0024665F"/>
    <w:rsid w:val="002467C9"/>
    <w:rsid w:val="0024774E"/>
    <w:rsid w:val="00254EC0"/>
    <w:rsid w:val="00260952"/>
    <w:rsid w:val="00260F7B"/>
    <w:rsid w:val="0026180A"/>
    <w:rsid w:val="00262FFF"/>
    <w:rsid w:val="002634A0"/>
    <w:rsid w:val="002653AB"/>
    <w:rsid w:val="00265594"/>
    <w:rsid w:val="00265FA5"/>
    <w:rsid w:val="002717CA"/>
    <w:rsid w:val="00271D09"/>
    <w:rsid w:val="00273DE1"/>
    <w:rsid w:val="002748D1"/>
    <w:rsid w:val="002767BD"/>
    <w:rsid w:val="00276A82"/>
    <w:rsid w:val="0028129F"/>
    <w:rsid w:val="00281D56"/>
    <w:rsid w:val="002859AE"/>
    <w:rsid w:val="00290798"/>
    <w:rsid w:val="002944B8"/>
    <w:rsid w:val="00295D19"/>
    <w:rsid w:val="00296572"/>
    <w:rsid w:val="002A0FDD"/>
    <w:rsid w:val="002A2181"/>
    <w:rsid w:val="002A29DC"/>
    <w:rsid w:val="002A6790"/>
    <w:rsid w:val="002A775E"/>
    <w:rsid w:val="002B0679"/>
    <w:rsid w:val="002B10AD"/>
    <w:rsid w:val="002B4DB4"/>
    <w:rsid w:val="002C0716"/>
    <w:rsid w:val="002C1967"/>
    <w:rsid w:val="002C2013"/>
    <w:rsid w:val="002C3AB7"/>
    <w:rsid w:val="002C66A3"/>
    <w:rsid w:val="002C7090"/>
    <w:rsid w:val="002C7416"/>
    <w:rsid w:val="002D4A4D"/>
    <w:rsid w:val="002D4E59"/>
    <w:rsid w:val="002D5277"/>
    <w:rsid w:val="002D6221"/>
    <w:rsid w:val="002E001C"/>
    <w:rsid w:val="002E733C"/>
    <w:rsid w:val="002F050E"/>
    <w:rsid w:val="002F0BB1"/>
    <w:rsid w:val="002F3999"/>
    <w:rsid w:val="002F5F9B"/>
    <w:rsid w:val="002F7A0A"/>
    <w:rsid w:val="00300DEC"/>
    <w:rsid w:val="00300E12"/>
    <w:rsid w:val="00300EF9"/>
    <w:rsid w:val="00301732"/>
    <w:rsid w:val="0030343E"/>
    <w:rsid w:val="00303CF5"/>
    <w:rsid w:val="00304595"/>
    <w:rsid w:val="00304DFB"/>
    <w:rsid w:val="003100C9"/>
    <w:rsid w:val="00312810"/>
    <w:rsid w:val="003130DF"/>
    <w:rsid w:val="00315D55"/>
    <w:rsid w:val="00316271"/>
    <w:rsid w:val="003164A3"/>
    <w:rsid w:val="00316E4F"/>
    <w:rsid w:val="00320742"/>
    <w:rsid w:val="00320F57"/>
    <w:rsid w:val="003216D9"/>
    <w:rsid w:val="0032225E"/>
    <w:rsid w:val="00323098"/>
    <w:rsid w:val="003234A8"/>
    <w:rsid w:val="003240C6"/>
    <w:rsid w:val="00324562"/>
    <w:rsid w:val="00324894"/>
    <w:rsid w:val="00325A42"/>
    <w:rsid w:val="00330919"/>
    <w:rsid w:val="003313E9"/>
    <w:rsid w:val="0033170D"/>
    <w:rsid w:val="003323D4"/>
    <w:rsid w:val="003325F5"/>
    <w:rsid w:val="00334DAE"/>
    <w:rsid w:val="00335046"/>
    <w:rsid w:val="00336839"/>
    <w:rsid w:val="00340026"/>
    <w:rsid w:val="00340F8E"/>
    <w:rsid w:val="00342337"/>
    <w:rsid w:val="00344026"/>
    <w:rsid w:val="00344631"/>
    <w:rsid w:val="0034528E"/>
    <w:rsid w:val="00345B78"/>
    <w:rsid w:val="0034690F"/>
    <w:rsid w:val="00347805"/>
    <w:rsid w:val="00347AFA"/>
    <w:rsid w:val="0035027F"/>
    <w:rsid w:val="00351AE6"/>
    <w:rsid w:val="0035341C"/>
    <w:rsid w:val="0035375D"/>
    <w:rsid w:val="00354000"/>
    <w:rsid w:val="003546A7"/>
    <w:rsid w:val="00355A24"/>
    <w:rsid w:val="00355EB9"/>
    <w:rsid w:val="003569CE"/>
    <w:rsid w:val="003604C2"/>
    <w:rsid w:val="00361650"/>
    <w:rsid w:val="00364AF6"/>
    <w:rsid w:val="00365BA6"/>
    <w:rsid w:val="00365BCC"/>
    <w:rsid w:val="00366D5F"/>
    <w:rsid w:val="00370764"/>
    <w:rsid w:val="00371211"/>
    <w:rsid w:val="00375094"/>
    <w:rsid w:val="003766AD"/>
    <w:rsid w:val="00380533"/>
    <w:rsid w:val="00381BBA"/>
    <w:rsid w:val="00382EF6"/>
    <w:rsid w:val="00383091"/>
    <w:rsid w:val="00383DD1"/>
    <w:rsid w:val="00384233"/>
    <w:rsid w:val="003873BE"/>
    <w:rsid w:val="00390232"/>
    <w:rsid w:val="00391B28"/>
    <w:rsid w:val="00391E69"/>
    <w:rsid w:val="00392273"/>
    <w:rsid w:val="00394282"/>
    <w:rsid w:val="00395398"/>
    <w:rsid w:val="003A3F99"/>
    <w:rsid w:val="003A4E60"/>
    <w:rsid w:val="003A5DA0"/>
    <w:rsid w:val="003A61CA"/>
    <w:rsid w:val="003A7409"/>
    <w:rsid w:val="003A74C3"/>
    <w:rsid w:val="003B329E"/>
    <w:rsid w:val="003B34C2"/>
    <w:rsid w:val="003B4DAF"/>
    <w:rsid w:val="003B589E"/>
    <w:rsid w:val="003B5C19"/>
    <w:rsid w:val="003B76DE"/>
    <w:rsid w:val="003B7FA9"/>
    <w:rsid w:val="003C064B"/>
    <w:rsid w:val="003C2956"/>
    <w:rsid w:val="003C2F7E"/>
    <w:rsid w:val="003C34E1"/>
    <w:rsid w:val="003C405F"/>
    <w:rsid w:val="003C53F9"/>
    <w:rsid w:val="003C5F63"/>
    <w:rsid w:val="003C6F68"/>
    <w:rsid w:val="003D00C5"/>
    <w:rsid w:val="003D42C1"/>
    <w:rsid w:val="003D61A2"/>
    <w:rsid w:val="003D79FE"/>
    <w:rsid w:val="003E1A9A"/>
    <w:rsid w:val="003E1D89"/>
    <w:rsid w:val="003E20F3"/>
    <w:rsid w:val="003E24BB"/>
    <w:rsid w:val="003E3381"/>
    <w:rsid w:val="003E4C05"/>
    <w:rsid w:val="003E4CF6"/>
    <w:rsid w:val="003E59D3"/>
    <w:rsid w:val="003E6E5B"/>
    <w:rsid w:val="003F0CDC"/>
    <w:rsid w:val="003F2B98"/>
    <w:rsid w:val="003F3AD3"/>
    <w:rsid w:val="003F4024"/>
    <w:rsid w:val="003F62C9"/>
    <w:rsid w:val="003F6C6E"/>
    <w:rsid w:val="003F6E29"/>
    <w:rsid w:val="004009A8"/>
    <w:rsid w:val="00402C49"/>
    <w:rsid w:val="004051F3"/>
    <w:rsid w:val="00405BDE"/>
    <w:rsid w:val="00405CE3"/>
    <w:rsid w:val="00406F4D"/>
    <w:rsid w:val="00407885"/>
    <w:rsid w:val="004154CF"/>
    <w:rsid w:val="00417B92"/>
    <w:rsid w:val="004204CA"/>
    <w:rsid w:val="004223F0"/>
    <w:rsid w:val="00422FAE"/>
    <w:rsid w:val="00423214"/>
    <w:rsid w:val="00423C62"/>
    <w:rsid w:val="00424E93"/>
    <w:rsid w:val="00425590"/>
    <w:rsid w:val="0043000F"/>
    <w:rsid w:val="00430046"/>
    <w:rsid w:val="00430B61"/>
    <w:rsid w:val="00432D18"/>
    <w:rsid w:val="00432ED7"/>
    <w:rsid w:val="00433315"/>
    <w:rsid w:val="00437087"/>
    <w:rsid w:val="004374AE"/>
    <w:rsid w:val="004375E6"/>
    <w:rsid w:val="0044003A"/>
    <w:rsid w:val="0044095D"/>
    <w:rsid w:val="00440ED0"/>
    <w:rsid w:val="0044128C"/>
    <w:rsid w:val="00442C07"/>
    <w:rsid w:val="00450EC1"/>
    <w:rsid w:val="004543DF"/>
    <w:rsid w:val="00454E26"/>
    <w:rsid w:val="00455112"/>
    <w:rsid w:val="004557CF"/>
    <w:rsid w:val="0046363B"/>
    <w:rsid w:val="00463B1D"/>
    <w:rsid w:val="00463DF1"/>
    <w:rsid w:val="00464EE8"/>
    <w:rsid w:val="00465BD8"/>
    <w:rsid w:val="00465BE8"/>
    <w:rsid w:val="00466920"/>
    <w:rsid w:val="00467759"/>
    <w:rsid w:val="0047041A"/>
    <w:rsid w:val="0047271D"/>
    <w:rsid w:val="004728B6"/>
    <w:rsid w:val="00474E8C"/>
    <w:rsid w:val="00476729"/>
    <w:rsid w:val="00476C93"/>
    <w:rsid w:val="004771EA"/>
    <w:rsid w:val="004802AB"/>
    <w:rsid w:val="0048234D"/>
    <w:rsid w:val="00482A1B"/>
    <w:rsid w:val="00482D2C"/>
    <w:rsid w:val="00483298"/>
    <w:rsid w:val="00483EDE"/>
    <w:rsid w:val="004840C3"/>
    <w:rsid w:val="004867E0"/>
    <w:rsid w:val="00487C3E"/>
    <w:rsid w:val="004918D8"/>
    <w:rsid w:val="00491985"/>
    <w:rsid w:val="004928D6"/>
    <w:rsid w:val="0049344F"/>
    <w:rsid w:val="00494BFA"/>
    <w:rsid w:val="00495FE2"/>
    <w:rsid w:val="0049666A"/>
    <w:rsid w:val="004977EB"/>
    <w:rsid w:val="004A34BA"/>
    <w:rsid w:val="004B0070"/>
    <w:rsid w:val="004B2F71"/>
    <w:rsid w:val="004B5124"/>
    <w:rsid w:val="004B60A1"/>
    <w:rsid w:val="004B67B6"/>
    <w:rsid w:val="004B7259"/>
    <w:rsid w:val="004C062C"/>
    <w:rsid w:val="004C0D5F"/>
    <w:rsid w:val="004C0FDE"/>
    <w:rsid w:val="004C1C25"/>
    <w:rsid w:val="004C29D7"/>
    <w:rsid w:val="004C2E6C"/>
    <w:rsid w:val="004C36E8"/>
    <w:rsid w:val="004C399C"/>
    <w:rsid w:val="004C5825"/>
    <w:rsid w:val="004C71F4"/>
    <w:rsid w:val="004C760D"/>
    <w:rsid w:val="004C786C"/>
    <w:rsid w:val="004D16A1"/>
    <w:rsid w:val="004D23B3"/>
    <w:rsid w:val="004D2F77"/>
    <w:rsid w:val="004D322B"/>
    <w:rsid w:val="004D3808"/>
    <w:rsid w:val="004D50B8"/>
    <w:rsid w:val="004D66BA"/>
    <w:rsid w:val="004D7480"/>
    <w:rsid w:val="004E23C1"/>
    <w:rsid w:val="004E42B0"/>
    <w:rsid w:val="004E51B9"/>
    <w:rsid w:val="004E7D04"/>
    <w:rsid w:val="004F04D6"/>
    <w:rsid w:val="004F23E0"/>
    <w:rsid w:val="004F3E6F"/>
    <w:rsid w:val="0050311D"/>
    <w:rsid w:val="00503D35"/>
    <w:rsid w:val="005047DA"/>
    <w:rsid w:val="00504936"/>
    <w:rsid w:val="005054F0"/>
    <w:rsid w:val="00505FC5"/>
    <w:rsid w:val="005065C2"/>
    <w:rsid w:val="005067CF"/>
    <w:rsid w:val="00510A5C"/>
    <w:rsid w:val="00511E40"/>
    <w:rsid w:val="00513172"/>
    <w:rsid w:val="00514C6A"/>
    <w:rsid w:val="00516023"/>
    <w:rsid w:val="00517413"/>
    <w:rsid w:val="00520C73"/>
    <w:rsid w:val="00522B18"/>
    <w:rsid w:val="005241E8"/>
    <w:rsid w:val="005241F7"/>
    <w:rsid w:val="005271D7"/>
    <w:rsid w:val="005303CA"/>
    <w:rsid w:val="005308E7"/>
    <w:rsid w:val="005318E0"/>
    <w:rsid w:val="00532896"/>
    <w:rsid w:val="0053487D"/>
    <w:rsid w:val="00535C92"/>
    <w:rsid w:val="00536502"/>
    <w:rsid w:val="0053650F"/>
    <w:rsid w:val="0053749D"/>
    <w:rsid w:val="00541AF1"/>
    <w:rsid w:val="00542583"/>
    <w:rsid w:val="005425F6"/>
    <w:rsid w:val="00546A07"/>
    <w:rsid w:val="00553BA4"/>
    <w:rsid w:val="00556520"/>
    <w:rsid w:val="005577CA"/>
    <w:rsid w:val="00560174"/>
    <w:rsid w:val="005634AB"/>
    <w:rsid w:val="00565E89"/>
    <w:rsid w:val="00565F34"/>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9039B"/>
    <w:rsid w:val="005929DE"/>
    <w:rsid w:val="00595AE7"/>
    <w:rsid w:val="00596246"/>
    <w:rsid w:val="00596DA8"/>
    <w:rsid w:val="005A0E84"/>
    <w:rsid w:val="005A24EE"/>
    <w:rsid w:val="005A4394"/>
    <w:rsid w:val="005A43D3"/>
    <w:rsid w:val="005A4625"/>
    <w:rsid w:val="005A6618"/>
    <w:rsid w:val="005B0CBB"/>
    <w:rsid w:val="005B2188"/>
    <w:rsid w:val="005B2404"/>
    <w:rsid w:val="005B2D01"/>
    <w:rsid w:val="005B36BD"/>
    <w:rsid w:val="005B57EC"/>
    <w:rsid w:val="005B5AE2"/>
    <w:rsid w:val="005B751F"/>
    <w:rsid w:val="005B7E10"/>
    <w:rsid w:val="005C11D1"/>
    <w:rsid w:val="005C2BAD"/>
    <w:rsid w:val="005C60FA"/>
    <w:rsid w:val="005D037A"/>
    <w:rsid w:val="005D3349"/>
    <w:rsid w:val="005D3DF9"/>
    <w:rsid w:val="005D7735"/>
    <w:rsid w:val="005E0398"/>
    <w:rsid w:val="005E135A"/>
    <w:rsid w:val="005E15BA"/>
    <w:rsid w:val="005E2FC8"/>
    <w:rsid w:val="005E304B"/>
    <w:rsid w:val="005E5A76"/>
    <w:rsid w:val="005F1142"/>
    <w:rsid w:val="005F56FB"/>
    <w:rsid w:val="005F7B29"/>
    <w:rsid w:val="00601C6B"/>
    <w:rsid w:val="006021FA"/>
    <w:rsid w:val="006023A9"/>
    <w:rsid w:val="00602524"/>
    <w:rsid w:val="00603348"/>
    <w:rsid w:val="00603C56"/>
    <w:rsid w:val="006051BB"/>
    <w:rsid w:val="00605E3C"/>
    <w:rsid w:val="00607F1E"/>
    <w:rsid w:val="00611A09"/>
    <w:rsid w:val="0061485F"/>
    <w:rsid w:val="00615AFB"/>
    <w:rsid w:val="0062048D"/>
    <w:rsid w:val="006219A0"/>
    <w:rsid w:val="00624F73"/>
    <w:rsid w:val="006253AD"/>
    <w:rsid w:val="0062540F"/>
    <w:rsid w:val="00625FF3"/>
    <w:rsid w:val="00632C7F"/>
    <w:rsid w:val="00633438"/>
    <w:rsid w:val="00636F54"/>
    <w:rsid w:val="00641667"/>
    <w:rsid w:val="006424B4"/>
    <w:rsid w:val="00643F9A"/>
    <w:rsid w:val="006471C6"/>
    <w:rsid w:val="0065058F"/>
    <w:rsid w:val="00650A6C"/>
    <w:rsid w:val="006513A7"/>
    <w:rsid w:val="0065264F"/>
    <w:rsid w:val="006534B1"/>
    <w:rsid w:val="00657EB0"/>
    <w:rsid w:val="00660D55"/>
    <w:rsid w:val="006612E6"/>
    <w:rsid w:val="006621A7"/>
    <w:rsid w:val="00662271"/>
    <w:rsid w:val="00663431"/>
    <w:rsid w:val="00663433"/>
    <w:rsid w:val="006657EF"/>
    <w:rsid w:val="006662BE"/>
    <w:rsid w:val="00666B14"/>
    <w:rsid w:val="00666EAE"/>
    <w:rsid w:val="00667529"/>
    <w:rsid w:val="00671577"/>
    <w:rsid w:val="00675917"/>
    <w:rsid w:val="00675D1C"/>
    <w:rsid w:val="006761FB"/>
    <w:rsid w:val="006769A5"/>
    <w:rsid w:val="006774BF"/>
    <w:rsid w:val="006808BC"/>
    <w:rsid w:val="00681EB4"/>
    <w:rsid w:val="0068359B"/>
    <w:rsid w:val="00684C05"/>
    <w:rsid w:val="00684EE5"/>
    <w:rsid w:val="00685176"/>
    <w:rsid w:val="00685694"/>
    <w:rsid w:val="00690216"/>
    <w:rsid w:val="00691784"/>
    <w:rsid w:val="0069482B"/>
    <w:rsid w:val="006951A3"/>
    <w:rsid w:val="00695D86"/>
    <w:rsid w:val="006968CE"/>
    <w:rsid w:val="0069738D"/>
    <w:rsid w:val="006A18F3"/>
    <w:rsid w:val="006A3E13"/>
    <w:rsid w:val="006A68F0"/>
    <w:rsid w:val="006A7DD5"/>
    <w:rsid w:val="006B02D7"/>
    <w:rsid w:val="006B0B50"/>
    <w:rsid w:val="006B4E18"/>
    <w:rsid w:val="006B4E80"/>
    <w:rsid w:val="006B54E6"/>
    <w:rsid w:val="006C0179"/>
    <w:rsid w:val="006C5AFD"/>
    <w:rsid w:val="006C5B46"/>
    <w:rsid w:val="006C70C4"/>
    <w:rsid w:val="006D2E4A"/>
    <w:rsid w:val="006D3001"/>
    <w:rsid w:val="006D3A10"/>
    <w:rsid w:val="006D3B94"/>
    <w:rsid w:val="006D4411"/>
    <w:rsid w:val="006D4856"/>
    <w:rsid w:val="006D4E76"/>
    <w:rsid w:val="006D5AF7"/>
    <w:rsid w:val="006D6712"/>
    <w:rsid w:val="006E05B6"/>
    <w:rsid w:val="006E06FE"/>
    <w:rsid w:val="006E0769"/>
    <w:rsid w:val="006E10C5"/>
    <w:rsid w:val="006E35F4"/>
    <w:rsid w:val="006E4F20"/>
    <w:rsid w:val="006E7B0E"/>
    <w:rsid w:val="006E7B22"/>
    <w:rsid w:val="006F07C4"/>
    <w:rsid w:val="006F0A75"/>
    <w:rsid w:val="006F1A1A"/>
    <w:rsid w:val="006F1D83"/>
    <w:rsid w:val="006F1E32"/>
    <w:rsid w:val="006F23FE"/>
    <w:rsid w:val="006F5ADF"/>
    <w:rsid w:val="006F7378"/>
    <w:rsid w:val="007009EF"/>
    <w:rsid w:val="00701F3C"/>
    <w:rsid w:val="007028FD"/>
    <w:rsid w:val="007033A2"/>
    <w:rsid w:val="0070352E"/>
    <w:rsid w:val="00703C6B"/>
    <w:rsid w:val="00704490"/>
    <w:rsid w:val="00704655"/>
    <w:rsid w:val="007078EA"/>
    <w:rsid w:val="00710DA3"/>
    <w:rsid w:val="00712CCD"/>
    <w:rsid w:val="0071314A"/>
    <w:rsid w:val="0071390A"/>
    <w:rsid w:val="00714C35"/>
    <w:rsid w:val="0071670F"/>
    <w:rsid w:val="00716975"/>
    <w:rsid w:val="00717D84"/>
    <w:rsid w:val="007201DF"/>
    <w:rsid w:val="007208D5"/>
    <w:rsid w:val="00721057"/>
    <w:rsid w:val="007256C1"/>
    <w:rsid w:val="00727C87"/>
    <w:rsid w:val="00732C44"/>
    <w:rsid w:val="007334D6"/>
    <w:rsid w:val="00734F95"/>
    <w:rsid w:val="007376E3"/>
    <w:rsid w:val="00737C29"/>
    <w:rsid w:val="00746532"/>
    <w:rsid w:val="00747CC7"/>
    <w:rsid w:val="00753CFD"/>
    <w:rsid w:val="00754DFF"/>
    <w:rsid w:val="0076226A"/>
    <w:rsid w:val="00762639"/>
    <w:rsid w:val="00764058"/>
    <w:rsid w:val="00765217"/>
    <w:rsid w:val="00766C02"/>
    <w:rsid w:val="0076730A"/>
    <w:rsid w:val="00767839"/>
    <w:rsid w:val="00771245"/>
    <w:rsid w:val="00773D19"/>
    <w:rsid w:val="00774C48"/>
    <w:rsid w:val="00780533"/>
    <w:rsid w:val="00782DBF"/>
    <w:rsid w:val="00783DF0"/>
    <w:rsid w:val="00786200"/>
    <w:rsid w:val="007873C7"/>
    <w:rsid w:val="007876DF"/>
    <w:rsid w:val="00787E94"/>
    <w:rsid w:val="0079115A"/>
    <w:rsid w:val="007942E9"/>
    <w:rsid w:val="007970BE"/>
    <w:rsid w:val="0079715D"/>
    <w:rsid w:val="007977F4"/>
    <w:rsid w:val="00797A4F"/>
    <w:rsid w:val="007A33C8"/>
    <w:rsid w:val="007A3458"/>
    <w:rsid w:val="007A474D"/>
    <w:rsid w:val="007A583C"/>
    <w:rsid w:val="007B22EC"/>
    <w:rsid w:val="007B4E49"/>
    <w:rsid w:val="007B506D"/>
    <w:rsid w:val="007B5549"/>
    <w:rsid w:val="007B6D4E"/>
    <w:rsid w:val="007B73DA"/>
    <w:rsid w:val="007B77FD"/>
    <w:rsid w:val="007C0160"/>
    <w:rsid w:val="007C06C7"/>
    <w:rsid w:val="007C1E9F"/>
    <w:rsid w:val="007C1F7E"/>
    <w:rsid w:val="007C435F"/>
    <w:rsid w:val="007C4D53"/>
    <w:rsid w:val="007C5326"/>
    <w:rsid w:val="007C62F6"/>
    <w:rsid w:val="007C7E99"/>
    <w:rsid w:val="007D23EA"/>
    <w:rsid w:val="007D3526"/>
    <w:rsid w:val="007D65EE"/>
    <w:rsid w:val="007E033F"/>
    <w:rsid w:val="007E4981"/>
    <w:rsid w:val="007E7D88"/>
    <w:rsid w:val="007F03AB"/>
    <w:rsid w:val="007F0873"/>
    <w:rsid w:val="007F1929"/>
    <w:rsid w:val="007F6436"/>
    <w:rsid w:val="007F65F7"/>
    <w:rsid w:val="007F68C7"/>
    <w:rsid w:val="007F6BB6"/>
    <w:rsid w:val="007F746F"/>
    <w:rsid w:val="00800526"/>
    <w:rsid w:val="00800B58"/>
    <w:rsid w:val="00801C05"/>
    <w:rsid w:val="00801E79"/>
    <w:rsid w:val="008020EB"/>
    <w:rsid w:val="0080223F"/>
    <w:rsid w:val="0080433E"/>
    <w:rsid w:val="008052F3"/>
    <w:rsid w:val="0080551D"/>
    <w:rsid w:val="00806B76"/>
    <w:rsid w:val="00807B25"/>
    <w:rsid w:val="00810390"/>
    <w:rsid w:val="00810E4E"/>
    <w:rsid w:val="0081187C"/>
    <w:rsid w:val="00812286"/>
    <w:rsid w:val="00814040"/>
    <w:rsid w:val="008146AC"/>
    <w:rsid w:val="0081591D"/>
    <w:rsid w:val="00815BE1"/>
    <w:rsid w:val="008173DA"/>
    <w:rsid w:val="00817F21"/>
    <w:rsid w:val="00817F8C"/>
    <w:rsid w:val="00823019"/>
    <w:rsid w:val="00823A10"/>
    <w:rsid w:val="00823F66"/>
    <w:rsid w:val="00824D0F"/>
    <w:rsid w:val="008273B9"/>
    <w:rsid w:val="00831216"/>
    <w:rsid w:val="0083151F"/>
    <w:rsid w:val="008325E6"/>
    <w:rsid w:val="008358C6"/>
    <w:rsid w:val="008369F4"/>
    <w:rsid w:val="00841A8C"/>
    <w:rsid w:val="008445FD"/>
    <w:rsid w:val="00845B53"/>
    <w:rsid w:val="00846721"/>
    <w:rsid w:val="008467A1"/>
    <w:rsid w:val="00846FF2"/>
    <w:rsid w:val="00850608"/>
    <w:rsid w:val="00851BCA"/>
    <w:rsid w:val="00851FEA"/>
    <w:rsid w:val="00852F72"/>
    <w:rsid w:val="00853F66"/>
    <w:rsid w:val="00854222"/>
    <w:rsid w:val="00854328"/>
    <w:rsid w:val="008544FB"/>
    <w:rsid w:val="00857356"/>
    <w:rsid w:val="00861650"/>
    <w:rsid w:val="00861B2D"/>
    <w:rsid w:val="00862A9B"/>
    <w:rsid w:val="00862FE0"/>
    <w:rsid w:val="00863EB9"/>
    <w:rsid w:val="0086542D"/>
    <w:rsid w:val="00865F50"/>
    <w:rsid w:val="00867604"/>
    <w:rsid w:val="00867BB8"/>
    <w:rsid w:val="00870EE3"/>
    <w:rsid w:val="0087110B"/>
    <w:rsid w:val="008724C2"/>
    <w:rsid w:val="0087577A"/>
    <w:rsid w:val="00875E2A"/>
    <w:rsid w:val="0087600E"/>
    <w:rsid w:val="008768C7"/>
    <w:rsid w:val="008822E1"/>
    <w:rsid w:val="00883254"/>
    <w:rsid w:val="008854BB"/>
    <w:rsid w:val="00886F22"/>
    <w:rsid w:val="00887247"/>
    <w:rsid w:val="00887378"/>
    <w:rsid w:val="0089058C"/>
    <w:rsid w:val="00892491"/>
    <w:rsid w:val="0089250D"/>
    <w:rsid w:val="0089277E"/>
    <w:rsid w:val="00894DEE"/>
    <w:rsid w:val="00894F3E"/>
    <w:rsid w:val="0089571C"/>
    <w:rsid w:val="00895D2E"/>
    <w:rsid w:val="008974CD"/>
    <w:rsid w:val="008A0092"/>
    <w:rsid w:val="008A0971"/>
    <w:rsid w:val="008A0AE5"/>
    <w:rsid w:val="008A1B7F"/>
    <w:rsid w:val="008A20FF"/>
    <w:rsid w:val="008A2575"/>
    <w:rsid w:val="008A3C52"/>
    <w:rsid w:val="008A3EF9"/>
    <w:rsid w:val="008A73BB"/>
    <w:rsid w:val="008A7642"/>
    <w:rsid w:val="008B0A60"/>
    <w:rsid w:val="008B2789"/>
    <w:rsid w:val="008B49C9"/>
    <w:rsid w:val="008B6611"/>
    <w:rsid w:val="008B7980"/>
    <w:rsid w:val="008C414C"/>
    <w:rsid w:val="008C424C"/>
    <w:rsid w:val="008C4B81"/>
    <w:rsid w:val="008C5AC8"/>
    <w:rsid w:val="008C6624"/>
    <w:rsid w:val="008C695E"/>
    <w:rsid w:val="008C6D0D"/>
    <w:rsid w:val="008C711A"/>
    <w:rsid w:val="008D11D6"/>
    <w:rsid w:val="008D12D8"/>
    <w:rsid w:val="008D19DE"/>
    <w:rsid w:val="008D4384"/>
    <w:rsid w:val="008D5BE9"/>
    <w:rsid w:val="008D74CC"/>
    <w:rsid w:val="008D7CA1"/>
    <w:rsid w:val="008E1344"/>
    <w:rsid w:val="008E2C78"/>
    <w:rsid w:val="008E52D5"/>
    <w:rsid w:val="008F033F"/>
    <w:rsid w:val="008F0CDF"/>
    <w:rsid w:val="008F46A9"/>
    <w:rsid w:val="008F5A12"/>
    <w:rsid w:val="008F728A"/>
    <w:rsid w:val="008F767A"/>
    <w:rsid w:val="00900A24"/>
    <w:rsid w:val="009031D7"/>
    <w:rsid w:val="00904B85"/>
    <w:rsid w:val="00904D75"/>
    <w:rsid w:val="009059F5"/>
    <w:rsid w:val="0090638E"/>
    <w:rsid w:val="00906CEF"/>
    <w:rsid w:val="009110A4"/>
    <w:rsid w:val="00911DF9"/>
    <w:rsid w:val="00912723"/>
    <w:rsid w:val="00916D35"/>
    <w:rsid w:val="00917ABB"/>
    <w:rsid w:val="00921570"/>
    <w:rsid w:val="0092190E"/>
    <w:rsid w:val="00921FA7"/>
    <w:rsid w:val="00923499"/>
    <w:rsid w:val="0092422D"/>
    <w:rsid w:val="00925464"/>
    <w:rsid w:val="00927350"/>
    <w:rsid w:val="00927404"/>
    <w:rsid w:val="0093139D"/>
    <w:rsid w:val="009336ED"/>
    <w:rsid w:val="0093585B"/>
    <w:rsid w:val="0094002B"/>
    <w:rsid w:val="00940138"/>
    <w:rsid w:val="00940AC7"/>
    <w:rsid w:val="00941C0B"/>
    <w:rsid w:val="009439D4"/>
    <w:rsid w:val="00944D94"/>
    <w:rsid w:val="0094569E"/>
    <w:rsid w:val="009467DD"/>
    <w:rsid w:val="00950002"/>
    <w:rsid w:val="00951741"/>
    <w:rsid w:val="0095429E"/>
    <w:rsid w:val="00956A32"/>
    <w:rsid w:val="00961D97"/>
    <w:rsid w:val="0096428D"/>
    <w:rsid w:val="00965492"/>
    <w:rsid w:val="00965E02"/>
    <w:rsid w:val="009669AA"/>
    <w:rsid w:val="00970F11"/>
    <w:rsid w:val="00971F7B"/>
    <w:rsid w:val="00973757"/>
    <w:rsid w:val="00973BCF"/>
    <w:rsid w:val="0097651C"/>
    <w:rsid w:val="00980373"/>
    <w:rsid w:val="00981F48"/>
    <w:rsid w:val="00982310"/>
    <w:rsid w:val="00985B55"/>
    <w:rsid w:val="00987B8A"/>
    <w:rsid w:val="00991C0C"/>
    <w:rsid w:val="00992C05"/>
    <w:rsid w:val="00995D31"/>
    <w:rsid w:val="009A0357"/>
    <w:rsid w:val="009A0C72"/>
    <w:rsid w:val="009A107E"/>
    <w:rsid w:val="009A20D2"/>
    <w:rsid w:val="009A3366"/>
    <w:rsid w:val="009A413E"/>
    <w:rsid w:val="009A47B8"/>
    <w:rsid w:val="009A4F06"/>
    <w:rsid w:val="009A5141"/>
    <w:rsid w:val="009A5EBE"/>
    <w:rsid w:val="009B3E18"/>
    <w:rsid w:val="009B4984"/>
    <w:rsid w:val="009B5A8A"/>
    <w:rsid w:val="009B7555"/>
    <w:rsid w:val="009B75D2"/>
    <w:rsid w:val="009C030E"/>
    <w:rsid w:val="009C2D1C"/>
    <w:rsid w:val="009C2E76"/>
    <w:rsid w:val="009C6870"/>
    <w:rsid w:val="009C6980"/>
    <w:rsid w:val="009C6F37"/>
    <w:rsid w:val="009C7F4C"/>
    <w:rsid w:val="009D1DE7"/>
    <w:rsid w:val="009D3C1A"/>
    <w:rsid w:val="009D4459"/>
    <w:rsid w:val="009D53DE"/>
    <w:rsid w:val="009D58EC"/>
    <w:rsid w:val="009D707D"/>
    <w:rsid w:val="009E0360"/>
    <w:rsid w:val="009E1700"/>
    <w:rsid w:val="009E2946"/>
    <w:rsid w:val="009E2A6B"/>
    <w:rsid w:val="009E48BB"/>
    <w:rsid w:val="009E5039"/>
    <w:rsid w:val="009E577C"/>
    <w:rsid w:val="009E70BE"/>
    <w:rsid w:val="009E7F24"/>
    <w:rsid w:val="009F1092"/>
    <w:rsid w:val="009F1731"/>
    <w:rsid w:val="009F3831"/>
    <w:rsid w:val="009F3996"/>
    <w:rsid w:val="009F3F1F"/>
    <w:rsid w:val="009F6D9F"/>
    <w:rsid w:val="009F720B"/>
    <w:rsid w:val="00A002F6"/>
    <w:rsid w:val="00A0241B"/>
    <w:rsid w:val="00A02D54"/>
    <w:rsid w:val="00A0318D"/>
    <w:rsid w:val="00A03A3B"/>
    <w:rsid w:val="00A03BD7"/>
    <w:rsid w:val="00A03D68"/>
    <w:rsid w:val="00A04EC4"/>
    <w:rsid w:val="00A04F6C"/>
    <w:rsid w:val="00A05385"/>
    <w:rsid w:val="00A07259"/>
    <w:rsid w:val="00A10266"/>
    <w:rsid w:val="00A10442"/>
    <w:rsid w:val="00A11215"/>
    <w:rsid w:val="00A131D1"/>
    <w:rsid w:val="00A13438"/>
    <w:rsid w:val="00A145C1"/>
    <w:rsid w:val="00A16801"/>
    <w:rsid w:val="00A17491"/>
    <w:rsid w:val="00A17D77"/>
    <w:rsid w:val="00A20822"/>
    <w:rsid w:val="00A21294"/>
    <w:rsid w:val="00A2567B"/>
    <w:rsid w:val="00A31247"/>
    <w:rsid w:val="00A32518"/>
    <w:rsid w:val="00A33B7D"/>
    <w:rsid w:val="00A34150"/>
    <w:rsid w:val="00A401C9"/>
    <w:rsid w:val="00A404C8"/>
    <w:rsid w:val="00A40773"/>
    <w:rsid w:val="00A468F8"/>
    <w:rsid w:val="00A46CEA"/>
    <w:rsid w:val="00A47B1B"/>
    <w:rsid w:val="00A500D2"/>
    <w:rsid w:val="00A53475"/>
    <w:rsid w:val="00A534EF"/>
    <w:rsid w:val="00A54415"/>
    <w:rsid w:val="00A570F8"/>
    <w:rsid w:val="00A57FD7"/>
    <w:rsid w:val="00A60302"/>
    <w:rsid w:val="00A62133"/>
    <w:rsid w:val="00A6267A"/>
    <w:rsid w:val="00A63E5B"/>
    <w:rsid w:val="00A7012A"/>
    <w:rsid w:val="00A70579"/>
    <w:rsid w:val="00A7134B"/>
    <w:rsid w:val="00A7315B"/>
    <w:rsid w:val="00A756D7"/>
    <w:rsid w:val="00A762F5"/>
    <w:rsid w:val="00A77001"/>
    <w:rsid w:val="00A81A36"/>
    <w:rsid w:val="00A81B31"/>
    <w:rsid w:val="00A836FA"/>
    <w:rsid w:val="00A83783"/>
    <w:rsid w:val="00A83A9B"/>
    <w:rsid w:val="00A83B44"/>
    <w:rsid w:val="00A84879"/>
    <w:rsid w:val="00A869CF"/>
    <w:rsid w:val="00A87878"/>
    <w:rsid w:val="00A90520"/>
    <w:rsid w:val="00A92524"/>
    <w:rsid w:val="00A92EC0"/>
    <w:rsid w:val="00A934DE"/>
    <w:rsid w:val="00A97A11"/>
    <w:rsid w:val="00AA1774"/>
    <w:rsid w:val="00AA1ADF"/>
    <w:rsid w:val="00AA1D08"/>
    <w:rsid w:val="00AA7336"/>
    <w:rsid w:val="00AC0755"/>
    <w:rsid w:val="00AC0C84"/>
    <w:rsid w:val="00AC3717"/>
    <w:rsid w:val="00AC7856"/>
    <w:rsid w:val="00AD0D7E"/>
    <w:rsid w:val="00AD0DB3"/>
    <w:rsid w:val="00AD2C27"/>
    <w:rsid w:val="00AD4D4E"/>
    <w:rsid w:val="00AE132F"/>
    <w:rsid w:val="00AE304F"/>
    <w:rsid w:val="00AE6383"/>
    <w:rsid w:val="00AE65CB"/>
    <w:rsid w:val="00AE6ACC"/>
    <w:rsid w:val="00AE6B22"/>
    <w:rsid w:val="00AE775A"/>
    <w:rsid w:val="00AF0AA3"/>
    <w:rsid w:val="00AF17FA"/>
    <w:rsid w:val="00AF1E0A"/>
    <w:rsid w:val="00AF2971"/>
    <w:rsid w:val="00AF347F"/>
    <w:rsid w:val="00AF3D2D"/>
    <w:rsid w:val="00AF409B"/>
    <w:rsid w:val="00AF5522"/>
    <w:rsid w:val="00AF642E"/>
    <w:rsid w:val="00AF6F00"/>
    <w:rsid w:val="00AF6F76"/>
    <w:rsid w:val="00AF7A31"/>
    <w:rsid w:val="00AF7CC6"/>
    <w:rsid w:val="00B016CD"/>
    <w:rsid w:val="00B025FB"/>
    <w:rsid w:val="00B031E5"/>
    <w:rsid w:val="00B04C34"/>
    <w:rsid w:val="00B05B98"/>
    <w:rsid w:val="00B05F30"/>
    <w:rsid w:val="00B124F7"/>
    <w:rsid w:val="00B16185"/>
    <w:rsid w:val="00B16927"/>
    <w:rsid w:val="00B1698E"/>
    <w:rsid w:val="00B20593"/>
    <w:rsid w:val="00B21D3A"/>
    <w:rsid w:val="00B21E4B"/>
    <w:rsid w:val="00B22B0C"/>
    <w:rsid w:val="00B23477"/>
    <w:rsid w:val="00B23972"/>
    <w:rsid w:val="00B248A9"/>
    <w:rsid w:val="00B25096"/>
    <w:rsid w:val="00B257D8"/>
    <w:rsid w:val="00B25FE8"/>
    <w:rsid w:val="00B26813"/>
    <w:rsid w:val="00B27595"/>
    <w:rsid w:val="00B30DC9"/>
    <w:rsid w:val="00B3398D"/>
    <w:rsid w:val="00B33C96"/>
    <w:rsid w:val="00B348C4"/>
    <w:rsid w:val="00B368B7"/>
    <w:rsid w:val="00B36A3A"/>
    <w:rsid w:val="00B36FE8"/>
    <w:rsid w:val="00B4234E"/>
    <w:rsid w:val="00B426B1"/>
    <w:rsid w:val="00B42FB2"/>
    <w:rsid w:val="00B4595A"/>
    <w:rsid w:val="00B45D35"/>
    <w:rsid w:val="00B47186"/>
    <w:rsid w:val="00B50CFA"/>
    <w:rsid w:val="00B54FEE"/>
    <w:rsid w:val="00B5506B"/>
    <w:rsid w:val="00B552B7"/>
    <w:rsid w:val="00B55747"/>
    <w:rsid w:val="00B55C43"/>
    <w:rsid w:val="00B561F9"/>
    <w:rsid w:val="00B57B00"/>
    <w:rsid w:val="00B60FDB"/>
    <w:rsid w:val="00B621A2"/>
    <w:rsid w:val="00B64B99"/>
    <w:rsid w:val="00B653FE"/>
    <w:rsid w:val="00B660BD"/>
    <w:rsid w:val="00B675EA"/>
    <w:rsid w:val="00B72553"/>
    <w:rsid w:val="00B72B4B"/>
    <w:rsid w:val="00B72E49"/>
    <w:rsid w:val="00B7308E"/>
    <w:rsid w:val="00B7659D"/>
    <w:rsid w:val="00B77A13"/>
    <w:rsid w:val="00B80271"/>
    <w:rsid w:val="00B80909"/>
    <w:rsid w:val="00B80F99"/>
    <w:rsid w:val="00B81917"/>
    <w:rsid w:val="00B827A0"/>
    <w:rsid w:val="00B82B7B"/>
    <w:rsid w:val="00B82DBE"/>
    <w:rsid w:val="00B85137"/>
    <w:rsid w:val="00B85495"/>
    <w:rsid w:val="00B855D1"/>
    <w:rsid w:val="00B866BF"/>
    <w:rsid w:val="00B90051"/>
    <w:rsid w:val="00B92D58"/>
    <w:rsid w:val="00B9621C"/>
    <w:rsid w:val="00B96A24"/>
    <w:rsid w:val="00B96D55"/>
    <w:rsid w:val="00B97AAB"/>
    <w:rsid w:val="00BA20DA"/>
    <w:rsid w:val="00BA21D5"/>
    <w:rsid w:val="00BA3376"/>
    <w:rsid w:val="00BA4909"/>
    <w:rsid w:val="00BA5512"/>
    <w:rsid w:val="00BA7088"/>
    <w:rsid w:val="00BB00A0"/>
    <w:rsid w:val="00BB10B4"/>
    <w:rsid w:val="00BB1383"/>
    <w:rsid w:val="00BB2920"/>
    <w:rsid w:val="00BB4072"/>
    <w:rsid w:val="00BB4FC3"/>
    <w:rsid w:val="00BB5070"/>
    <w:rsid w:val="00BB796F"/>
    <w:rsid w:val="00BC01F0"/>
    <w:rsid w:val="00BC0CDF"/>
    <w:rsid w:val="00BC25E4"/>
    <w:rsid w:val="00BC2952"/>
    <w:rsid w:val="00BC32AF"/>
    <w:rsid w:val="00BC4929"/>
    <w:rsid w:val="00BC5678"/>
    <w:rsid w:val="00BD1212"/>
    <w:rsid w:val="00BD402F"/>
    <w:rsid w:val="00BD67DF"/>
    <w:rsid w:val="00BD7DDA"/>
    <w:rsid w:val="00BE3102"/>
    <w:rsid w:val="00BE4674"/>
    <w:rsid w:val="00BE4B15"/>
    <w:rsid w:val="00BE62CC"/>
    <w:rsid w:val="00BE7A96"/>
    <w:rsid w:val="00BF22A0"/>
    <w:rsid w:val="00BF291E"/>
    <w:rsid w:val="00BF2C11"/>
    <w:rsid w:val="00BF5B9D"/>
    <w:rsid w:val="00BF5CC1"/>
    <w:rsid w:val="00BF619B"/>
    <w:rsid w:val="00BF6358"/>
    <w:rsid w:val="00BF65E3"/>
    <w:rsid w:val="00BF68C3"/>
    <w:rsid w:val="00BF694F"/>
    <w:rsid w:val="00BF6A0C"/>
    <w:rsid w:val="00C0009A"/>
    <w:rsid w:val="00C02418"/>
    <w:rsid w:val="00C040BF"/>
    <w:rsid w:val="00C04E1B"/>
    <w:rsid w:val="00C06A73"/>
    <w:rsid w:val="00C07095"/>
    <w:rsid w:val="00C101AF"/>
    <w:rsid w:val="00C1354A"/>
    <w:rsid w:val="00C143E0"/>
    <w:rsid w:val="00C16719"/>
    <w:rsid w:val="00C17315"/>
    <w:rsid w:val="00C1795D"/>
    <w:rsid w:val="00C2093E"/>
    <w:rsid w:val="00C21456"/>
    <w:rsid w:val="00C21D79"/>
    <w:rsid w:val="00C244BB"/>
    <w:rsid w:val="00C26946"/>
    <w:rsid w:val="00C279C5"/>
    <w:rsid w:val="00C30C9C"/>
    <w:rsid w:val="00C32D62"/>
    <w:rsid w:val="00C337F0"/>
    <w:rsid w:val="00C341D2"/>
    <w:rsid w:val="00C37693"/>
    <w:rsid w:val="00C413A4"/>
    <w:rsid w:val="00C419B6"/>
    <w:rsid w:val="00C41CA2"/>
    <w:rsid w:val="00C43143"/>
    <w:rsid w:val="00C44C8E"/>
    <w:rsid w:val="00C4568A"/>
    <w:rsid w:val="00C47011"/>
    <w:rsid w:val="00C4716D"/>
    <w:rsid w:val="00C509BB"/>
    <w:rsid w:val="00C516D8"/>
    <w:rsid w:val="00C51E56"/>
    <w:rsid w:val="00C5288A"/>
    <w:rsid w:val="00C530DF"/>
    <w:rsid w:val="00C552AB"/>
    <w:rsid w:val="00C57D06"/>
    <w:rsid w:val="00C60A6C"/>
    <w:rsid w:val="00C61753"/>
    <w:rsid w:val="00C627AE"/>
    <w:rsid w:val="00C6420E"/>
    <w:rsid w:val="00C64E53"/>
    <w:rsid w:val="00C66C29"/>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85DE9"/>
    <w:rsid w:val="00C95481"/>
    <w:rsid w:val="00C96C63"/>
    <w:rsid w:val="00C97F62"/>
    <w:rsid w:val="00CA03C7"/>
    <w:rsid w:val="00CA14F9"/>
    <w:rsid w:val="00CA1C31"/>
    <w:rsid w:val="00CA3401"/>
    <w:rsid w:val="00CB0242"/>
    <w:rsid w:val="00CB199B"/>
    <w:rsid w:val="00CB36BD"/>
    <w:rsid w:val="00CB4207"/>
    <w:rsid w:val="00CB5EBF"/>
    <w:rsid w:val="00CB7C93"/>
    <w:rsid w:val="00CC01AC"/>
    <w:rsid w:val="00CC03BB"/>
    <w:rsid w:val="00CC20B4"/>
    <w:rsid w:val="00CC2193"/>
    <w:rsid w:val="00CC28EA"/>
    <w:rsid w:val="00CC2CA9"/>
    <w:rsid w:val="00CC36D7"/>
    <w:rsid w:val="00CC437D"/>
    <w:rsid w:val="00CC55F0"/>
    <w:rsid w:val="00CC7BD0"/>
    <w:rsid w:val="00CC7D33"/>
    <w:rsid w:val="00CD0DD1"/>
    <w:rsid w:val="00CD2CE8"/>
    <w:rsid w:val="00CD4E02"/>
    <w:rsid w:val="00CD4ED9"/>
    <w:rsid w:val="00CE077F"/>
    <w:rsid w:val="00CE1CB8"/>
    <w:rsid w:val="00CE2E13"/>
    <w:rsid w:val="00CE2FB7"/>
    <w:rsid w:val="00CF1A29"/>
    <w:rsid w:val="00CF2B97"/>
    <w:rsid w:val="00CF4B4B"/>
    <w:rsid w:val="00CF5578"/>
    <w:rsid w:val="00D019AC"/>
    <w:rsid w:val="00D0341D"/>
    <w:rsid w:val="00D03BA9"/>
    <w:rsid w:val="00D05FF7"/>
    <w:rsid w:val="00D06538"/>
    <w:rsid w:val="00D065C6"/>
    <w:rsid w:val="00D078FC"/>
    <w:rsid w:val="00D07B36"/>
    <w:rsid w:val="00D115CC"/>
    <w:rsid w:val="00D127D5"/>
    <w:rsid w:val="00D133B8"/>
    <w:rsid w:val="00D145A9"/>
    <w:rsid w:val="00D14D22"/>
    <w:rsid w:val="00D200A6"/>
    <w:rsid w:val="00D21C7B"/>
    <w:rsid w:val="00D248CB"/>
    <w:rsid w:val="00D249CE"/>
    <w:rsid w:val="00D30633"/>
    <w:rsid w:val="00D3510A"/>
    <w:rsid w:val="00D35FAD"/>
    <w:rsid w:val="00D37170"/>
    <w:rsid w:val="00D41181"/>
    <w:rsid w:val="00D425C4"/>
    <w:rsid w:val="00D433B0"/>
    <w:rsid w:val="00D4464F"/>
    <w:rsid w:val="00D44BA0"/>
    <w:rsid w:val="00D6109C"/>
    <w:rsid w:val="00D61A97"/>
    <w:rsid w:val="00D62DCF"/>
    <w:rsid w:val="00D7208B"/>
    <w:rsid w:val="00D72107"/>
    <w:rsid w:val="00D73EF3"/>
    <w:rsid w:val="00D7425C"/>
    <w:rsid w:val="00D74F33"/>
    <w:rsid w:val="00D76B4F"/>
    <w:rsid w:val="00D8003C"/>
    <w:rsid w:val="00D83B28"/>
    <w:rsid w:val="00D84D00"/>
    <w:rsid w:val="00D91EB4"/>
    <w:rsid w:val="00D92190"/>
    <w:rsid w:val="00D938D2"/>
    <w:rsid w:val="00D93C2C"/>
    <w:rsid w:val="00D95BBC"/>
    <w:rsid w:val="00DA072F"/>
    <w:rsid w:val="00DA19A4"/>
    <w:rsid w:val="00DA1ACC"/>
    <w:rsid w:val="00DA5BE0"/>
    <w:rsid w:val="00DA60BC"/>
    <w:rsid w:val="00DA617C"/>
    <w:rsid w:val="00DA6979"/>
    <w:rsid w:val="00DA7D17"/>
    <w:rsid w:val="00DB2330"/>
    <w:rsid w:val="00DB2862"/>
    <w:rsid w:val="00DB5CE4"/>
    <w:rsid w:val="00DB64FF"/>
    <w:rsid w:val="00DB745B"/>
    <w:rsid w:val="00DB7B3F"/>
    <w:rsid w:val="00DC276D"/>
    <w:rsid w:val="00DC3070"/>
    <w:rsid w:val="00DC3315"/>
    <w:rsid w:val="00DC57F5"/>
    <w:rsid w:val="00DD1298"/>
    <w:rsid w:val="00DD1F78"/>
    <w:rsid w:val="00DD39C3"/>
    <w:rsid w:val="00DD3C54"/>
    <w:rsid w:val="00DD65A0"/>
    <w:rsid w:val="00DE0667"/>
    <w:rsid w:val="00DE1AD0"/>
    <w:rsid w:val="00DE2507"/>
    <w:rsid w:val="00DE3A53"/>
    <w:rsid w:val="00DE5A17"/>
    <w:rsid w:val="00DE6EBC"/>
    <w:rsid w:val="00DE77FB"/>
    <w:rsid w:val="00DF0A85"/>
    <w:rsid w:val="00DF1099"/>
    <w:rsid w:val="00DF2A1C"/>
    <w:rsid w:val="00DF3A0D"/>
    <w:rsid w:val="00DF43CD"/>
    <w:rsid w:val="00DF44BE"/>
    <w:rsid w:val="00E018C7"/>
    <w:rsid w:val="00E01A6B"/>
    <w:rsid w:val="00E02C34"/>
    <w:rsid w:val="00E03258"/>
    <w:rsid w:val="00E10687"/>
    <w:rsid w:val="00E10A23"/>
    <w:rsid w:val="00E12DBA"/>
    <w:rsid w:val="00E12F33"/>
    <w:rsid w:val="00E13A6F"/>
    <w:rsid w:val="00E15458"/>
    <w:rsid w:val="00E16D21"/>
    <w:rsid w:val="00E173C3"/>
    <w:rsid w:val="00E17FA1"/>
    <w:rsid w:val="00E30BC0"/>
    <w:rsid w:val="00E3122A"/>
    <w:rsid w:val="00E31D82"/>
    <w:rsid w:val="00E3475E"/>
    <w:rsid w:val="00E40B43"/>
    <w:rsid w:val="00E445BA"/>
    <w:rsid w:val="00E47640"/>
    <w:rsid w:val="00E507A8"/>
    <w:rsid w:val="00E51AB4"/>
    <w:rsid w:val="00E529AA"/>
    <w:rsid w:val="00E52E1E"/>
    <w:rsid w:val="00E53263"/>
    <w:rsid w:val="00E5434A"/>
    <w:rsid w:val="00E568B9"/>
    <w:rsid w:val="00E56EEC"/>
    <w:rsid w:val="00E56F5C"/>
    <w:rsid w:val="00E5768E"/>
    <w:rsid w:val="00E57B24"/>
    <w:rsid w:val="00E57C03"/>
    <w:rsid w:val="00E6152C"/>
    <w:rsid w:val="00E61EF1"/>
    <w:rsid w:val="00E64D35"/>
    <w:rsid w:val="00E67660"/>
    <w:rsid w:val="00E707A2"/>
    <w:rsid w:val="00E71D5B"/>
    <w:rsid w:val="00E71D6C"/>
    <w:rsid w:val="00E73247"/>
    <w:rsid w:val="00E74C68"/>
    <w:rsid w:val="00E74D85"/>
    <w:rsid w:val="00E77836"/>
    <w:rsid w:val="00E77BC4"/>
    <w:rsid w:val="00E85113"/>
    <w:rsid w:val="00E87AB5"/>
    <w:rsid w:val="00E912F2"/>
    <w:rsid w:val="00E921F2"/>
    <w:rsid w:val="00E943C5"/>
    <w:rsid w:val="00E952E7"/>
    <w:rsid w:val="00E95D46"/>
    <w:rsid w:val="00E96667"/>
    <w:rsid w:val="00EA104D"/>
    <w:rsid w:val="00EA48A6"/>
    <w:rsid w:val="00EA7ED9"/>
    <w:rsid w:val="00EB1951"/>
    <w:rsid w:val="00EB4DD8"/>
    <w:rsid w:val="00EB6099"/>
    <w:rsid w:val="00EB6178"/>
    <w:rsid w:val="00EB62ED"/>
    <w:rsid w:val="00EB6EC1"/>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25E6"/>
    <w:rsid w:val="00ED35FD"/>
    <w:rsid w:val="00ED377F"/>
    <w:rsid w:val="00ED5216"/>
    <w:rsid w:val="00ED62E3"/>
    <w:rsid w:val="00ED6535"/>
    <w:rsid w:val="00EE5682"/>
    <w:rsid w:val="00EE7474"/>
    <w:rsid w:val="00EE74F8"/>
    <w:rsid w:val="00EE75D3"/>
    <w:rsid w:val="00EE7BBC"/>
    <w:rsid w:val="00EF0684"/>
    <w:rsid w:val="00EF1570"/>
    <w:rsid w:val="00EF28E2"/>
    <w:rsid w:val="00EF3269"/>
    <w:rsid w:val="00EF4064"/>
    <w:rsid w:val="00EF49C9"/>
    <w:rsid w:val="00EF5D50"/>
    <w:rsid w:val="00EF758A"/>
    <w:rsid w:val="00F014B5"/>
    <w:rsid w:val="00F0495C"/>
    <w:rsid w:val="00F05B1D"/>
    <w:rsid w:val="00F06028"/>
    <w:rsid w:val="00F06D1C"/>
    <w:rsid w:val="00F11DAF"/>
    <w:rsid w:val="00F1207E"/>
    <w:rsid w:val="00F1316E"/>
    <w:rsid w:val="00F139F0"/>
    <w:rsid w:val="00F14335"/>
    <w:rsid w:val="00F1529A"/>
    <w:rsid w:val="00F1558F"/>
    <w:rsid w:val="00F15BA9"/>
    <w:rsid w:val="00F15D45"/>
    <w:rsid w:val="00F16450"/>
    <w:rsid w:val="00F16A26"/>
    <w:rsid w:val="00F17BA4"/>
    <w:rsid w:val="00F2118F"/>
    <w:rsid w:val="00F217C5"/>
    <w:rsid w:val="00F22D79"/>
    <w:rsid w:val="00F2316E"/>
    <w:rsid w:val="00F24BED"/>
    <w:rsid w:val="00F269BA"/>
    <w:rsid w:val="00F27223"/>
    <w:rsid w:val="00F33BB9"/>
    <w:rsid w:val="00F34156"/>
    <w:rsid w:val="00F35B4F"/>
    <w:rsid w:val="00F37B98"/>
    <w:rsid w:val="00F40AA5"/>
    <w:rsid w:val="00F413CF"/>
    <w:rsid w:val="00F41529"/>
    <w:rsid w:val="00F43B4A"/>
    <w:rsid w:val="00F450F6"/>
    <w:rsid w:val="00F479E0"/>
    <w:rsid w:val="00F51710"/>
    <w:rsid w:val="00F52714"/>
    <w:rsid w:val="00F539AD"/>
    <w:rsid w:val="00F55351"/>
    <w:rsid w:val="00F56202"/>
    <w:rsid w:val="00F5742E"/>
    <w:rsid w:val="00F57A3B"/>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4D50"/>
    <w:rsid w:val="00F8795E"/>
    <w:rsid w:val="00F90459"/>
    <w:rsid w:val="00F9240E"/>
    <w:rsid w:val="00F92C3E"/>
    <w:rsid w:val="00F94DAC"/>
    <w:rsid w:val="00FA0017"/>
    <w:rsid w:val="00FA0BB6"/>
    <w:rsid w:val="00FA0DA2"/>
    <w:rsid w:val="00FA0E72"/>
    <w:rsid w:val="00FA18ED"/>
    <w:rsid w:val="00FA1AD6"/>
    <w:rsid w:val="00FA24C9"/>
    <w:rsid w:val="00FA4324"/>
    <w:rsid w:val="00FA6DD2"/>
    <w:rsid w:val="00FA78F4"/>
    <w:rsid w:val="00FA7987"/>
    <w:rsid w:val="00FB15ED"/>
    <w:rsid w:val="00FB3562"/>
    <w:rsid w:val="00FB4A48"/>
    <w:rsid w:val="00FB6B03"/>
    <w:rsid w:val="00FB7390"/>
    <w:rsid w:val="00FC0082"/>
    <w:rsid w:val="00FC2B01"/>
    <w:rsid w:val="00FC3BA3"/>
    <w:rsid w:val="00FC4510"/>
    <w:rsid w:val="00FC4679"/>
    <w:rsid w:val="00FC6504"/>
    <w:rsid w:val="00FC7D19"/>
    <w:rsid w:val="00FD0C61"/>
    <w:rsid w:val="00FD729B"/>
    <w:rsid w:val="00FE03E3"/>
    <w:rsid w:val="00FE0AEA"/>
    <w:rsid w:val="00FE1B6C"/>
    <w:rsid w:val="00FE4AEB"/>
    <w:rsid w:val="00FE4BBD"/>
    <w:rsid w:val="00FF25C0"/>
    <w:rsid w:val="00FF2A1D"/>
    <w:rsid w:val="00FF5749"/>
    <w:rsid w:val="00FF6089"/>
    <w:rsid w:val="00FF66AD"/>
    <w:rsid w:val="00FF6D3E"/>
    <w:rsid w:val="0B1365A8"/>
    <w:rsid w:val="27CFCF17"/>
    <w:rsid w:val="2F9FECA0"/>
    <w:rsid w:val="4600F1E6"/>
    <w:rsid w:val="47706AA4"/>
    <w:rsid w:val="4817E92A"/>
    <w:rsid w:val="53C9268B"/>
    <w:rsid w:val="62679BF0"/>
    <w:rsid w:val="66102C18"/>
    <w:rsid w:val="6DEC53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3783"/>
    <w:pPr>
      <w:spacing w:before="160" w:after="160" w:line="360" w:lineRule="auto"/>
      <w:ind w:firstLine="680"/>
      <w:jc w:val="both"/>
    </w:pPr>
    <w:rPr>
      <w:rFonts w:ascii="Arial" w:hAnsi="Arial"/>
      <w:sz w:val="24"/>
      <w:lang w:val="en-GB"/>
    </w:rPr>
  </w:style>
  <w:style w:type="paragraph" w:styleId="Heading1">
    <w:name w:val="heading 1"/>
    <w:basedOn w:val="Normal"/>
    <w:next w:val="Normal"/>
    <w:link w:val="Heading1Char"/>
    <w:uiPriority w:val="9"/>
    <w:qFormat/>
    <w:rsid w:val="00B7308E"/>
    <w:pPr>
      <w:keepNext/>
      <w:keepLines/>
      <w:numPr>
        <w:numId w:val="31"/>
      </w:numPr>
      <w:spacing w:before="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7308E"/>
    <w:pPr>
      <w:keepNext/>
      <w:keepLines/>
      <w:numPr>
        <w:ilvl w:val="1"/>
        <w:numId w:val="31"/>
      </w:numPr>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3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31"/>
      </w:numPr>
      <w:spacing w:before="40" w:after="0"/>
      <w:outlineLvl w:val="3"/>
    </w:pPr>
    <w:rPr>
      <w:rFonts w:asciiTheme="majorHAnsi" w:hAnsiTheme="majorHAnsi"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31"/>
      </w:numPr>
      <w:spacing w:before="40" w:after="0"/>
      <w:outlineLvl w:val="4"/>
    </w:pPr>
    <w:rPr>
      <w:rFonts w:asciiTheme="majorHAnsi" w:hAnsiTheme="majorHAnsi"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31"/>
      </w:numPr>
      <w:spacing w:before="40" w:after="0"/>
      <w:outlineLvl w:val="5"/>
    </w:pPr>
    <w:rPr>
      <w:rFonts w:asciiTheme="majorHAnsi" w:hAnsiTheme="majorHAnsi" w:eastAsiaTheme="majorEastAsia"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31"/>
      </w:numPr>
      <w:spacing w:before="40" w:after="0"/>
      <w:outlineLvl w:val="6"/>
    </w:pPr>
    <w:rPr>
      <w:rFonts w:asciiTheme="majorHAnsi" w:hAnsiTheme="majorHAnsi" w:eastAsiaTheme="majorEastAsia"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31"/>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3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7308E"/>
    <w:rPr>
      <w:rFonts w:ascii="Arial" w:hAnsi="Arial" w:eastAsiaTheme="majorEastAsia" w:cstheme="majorBidi"/>
      <w:b/>
      <w:sz w:val="24"/>
      <w:szCs w:val="32"/>
      <w:lang w:val="en-GB"/>
    </w:rPr>
  </w:style>
  <w:style w:type="character" w:styleId="Heading2Char" w:customStyle="1">
    <w:name w:val="Heading 2 Char"/>
    <w:basedOn w:val="DefaultParagraphFont"/>
    <w:link w:val="Heading2"/>
    <w:uiPriority w:val="9"/>
    <w:rsid w:val="00B7308E"/>
    <w:rPr>
      <w:rFonts w:ascii="Arial" w:hAnsi="Arial" w:eastAsiaTheme="majorEastAsia" w:cstheme="majorBidi"/>
      <w:b/>
      <w:color w:val="000000" w:themeColor="text1"/>
      <w:sz w:val="24"/>
      <w:szCs w:val="26"/>
      <w:lang w:val="en-GB"/>
    </w:rPr>
  </w:style>
  <w:style w:type="character" w:styleId="Heading3Char" w:customStyle="1">
    <w:name w:val="Heading 3 Char"/>
    <w:basedOn w:val="DefaultParagraphFont"/>
    <w:link w:val="Heading3"/>
    <w:uiPriority w:val="9"/>
    <w:rsid w:val="00123662"/>
    <w:rPr>
      <w:rFonts w:ascii="Times New Roman" w:hAnsi="Times New Roman" w:eastAsiaTheme="majorEastAsia" w:cstheme="majorBidi"/>
      <w:sz w:val="24"/>
      <w:szCs w:val="24"/>
      <w:lang w:val="en-GB"/>
    </w:rPr>
  </w:style>
  <w:style w:type="character" w:styleId="Heading4Char" w:customStyle="1">
    <w:name w:val="Heading 4 Char"/>
    <w:basedOn w:val="DefaultParagraphFont"/>
    <w:link w:val="Heading4"/>
    <w:uiPriority w:val="9"/>
    <w:semiHidden/>
    <w:rsid w:val="00123662"/>
    <w:rPr>
      <w:rFonts w:asciiTheme="majorHAnsi" w:hAnsiTheme="majorHAnsi" w:eastAsiaTheme="majorEastAsia" w:cstheme="majorBidi"/>
      <w:i/>
      <w:iCs/>
      <w:color w:val="365F91" w:themeColor="accent1" w:themeShade="BF"/>
      <w:sz w:val="24"/>
      <w:lang w:val="en-GB"/>
    </w:rPr>
  </w:style>
  <w:style w:type="character" w:styleId="Heading5Char" w:customStyle="1">
    <w:name w:val="Heading 5 Char"/>
    <w:basedOn w:val="DefaultParagraphFont"/>
    <w:link w:val="Heading5"/>
    <w:uiPriority w:val="9"/>
    <w:semiHidden/>
    <w:rsid w:val="00123662"/>
    <w:rPr>
      <w:rFonts w:asciiTheme="majorHAnsi" w:hAnsiTheme="majorHAnsi" w:eastAsiaTheme="majorEastAsia" w:cstheme="majorBidi"/>
      <w:color w:val="365F91" w:themeColor="accent1" w:themeShade="BF"/>
      <w:sz w:val="24"/>
      <w:lang w:val="en-GB"/>
    </w:rPr>
  </w:style>
  <w:style w:type="character" w:styleId="Heading6Char" w:customStyle="1">
    <w:name w:val="Heading 6 Char"/>
    <w:basedOn w:val="DefaultParagraphFont"/>
    <w:link w:val="Heading6"/>
    <w:uiPriority w:val="9"/>
    <w:semiHidden/>
    <w:rsid w:val="00123662"/>
    <w:rPr>
      <w:rFonts w:asciiTheme="majorHAnsi" w:hAnsiTheme="majorHAnsi" w:eastAsiaTheme="majorEastAsia" w:cstheme="majorBidi"/>
      <w:color w:val="243F60" w:themeColor="accent1" w:themeShade="7F"/>
      <w:sz w:val="24"/>
      <w:lang w:val="en-GB"/>
    </w:rPr>
  </w:style>
  <w:style w:type="character" w:styleId="Heading7Char" w:customStyle="1">
    <w:name w:val="Heading 7 Char"/>
    <w:basedOn w:val="DefaultParagraphFont"/>
    <w:link w:val="Heading7"/>
    <w:uiPriority w:val="9"/>
    <w:semiHidden/>
    <w:rsid w:val="00123662"/>
    <w:rPr>
      <w:rFonts w:asciiTheme="majorHAnsi" w:hAnsiTheme="majorHAnsi" w:eastAsiaTheme="majorEastAsia" w:cstheme="majorBidi"/>
      <w:i/>
      <w:iCs/>
      <w:color w:val="243F60" w:themeColor="accent1" w:themeShade="7F"/>
      <w:sz w:val="24"/>
      <w:lang w:val="en-GB"/>
    </w:rPr>
  </w:style>
  <w:style w:type="character" w:styleId="Heading8Char" w:customStyle="1">
    <w:name w:val="Heading 8 Char"/>
    <w:basedOn w:val="DefaultParagraphFont"/>
    <w:link w:val="Heading8"/>
    <w:uiPriority w:val="9"/>
    <w:semiHidden/>
    <w:rsid w:val="00123662"/>
    <w:rPr>
      <w:rFonts w:asciiTheme="majorHAnsi" w:hAnsiTheme="majorHAnsi" w:eastAsiaTheme="majorEastAsia" w:cstheme="majorBidi"/>
      <w:color w:val="272727" w:themeColor="text1" w:themeTint="D8"/>
      <w:sz w:val="21"/>
      <w:szCs w:val="21"/>
      <w:lang w:val="en-GB"/>
    </w:rPr>
  </w:style>
  <w:style w:type="character" w:styleId="Heading9Char" w:customStyle="1">
    <w:name w:val="Heading 9 Char"/>
    <w:basedOn w:val="DefaultParagraphFont"/>
    <w:link w:val="Heading9"/>
    <w:uiPriority w:val="9"/>
    <w:semiHidden/>
    <w:rsid w:val="00123662"/>
    <w:rPr>
      <w:rFonts w:asciiTheme="majorHAnsi" w:hAnsiTheme="majorHAnsi" w:eastAsiaTheme="majorEastAsia"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spacing w:before="240" w:line="259" w:lineRule="auto"/>
      <w:outlineLvl w:val="9"/>
    </w:pPr>
    <w:rPr>
      <w:rFonts w:asciiTheme="majorHAnsi" w:hAnsiTheme="majorHAnsi"/>
      <w:b w:val="0"/>
      <w:i/>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character" w:styleId="UnresolvedMention1" w:customStyle="1">
    <w:name w:val="Unresolved Mention1"/>
    <w:basedOn w:val="DefaultParagraphFont"/>
    <w:uiPriority w:val="99"/>
    <w:semiHidden/>
    <w:unhideWhenUsed/>
    <w:rsid w:val="00923499"/>
    <w:rPr>
      <w:color w:val="605E5C"/>
      <w:shd w:val="clear" w:color="auto" w:fill="E1DFDD"/>
    </w:rPr>
  </w:style>
  <w:style w:type="character" w:styleId="FollowedHyperlink">
    <w:name w:val="FollowedHyperlink"/>
    <w:basedOn w:val="DefaultParagraphFont"/>
    <w:uiPriority w:val="99"/>
    <w:semiHidden/>
    <w:unhideWhenUsed/>
    <w:rsid w:val="00D83B28"/>
    <w:rPr>
      <w:color w:val="800080" w:themeColor="followedHyperlink"/>
      <w:u w:val="single"/>
    </w:rPr>
  </w:style>
  <w:style w:type="paragraph" w:styleId="Caption">
    <w:name w:val="caption"/>
    <w:basedOn w:val="Normal"/>
    <w:next w:val="Normal"/>
    <w:uiPriority w:val="35"/>
    <w:unhideWhenUsed/>
    <w:qFormat/>
    <w:rsid w:val="005D3DF9"/>
    <w:pPr>
      <w:spacing w:before="0" w:after="200"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6774BF"/>
    <w:rPr>
      <w:sz w:val="16"/>
      <w:szCs w:val="16"/>
    </w:rPr>
  </w:style>
  <w:style w:type="paragraph" w:styleId="CommentText">
    <w:name w:val="annotation text"/>
    <w:basedOn w:val="Normal"/>
    <w:link w:val="CommentTextChar"/>
    <w:uiPriority w:val="99"/>
    <w:semiHidden/>
    <w:unhideWhenUsed/>
    <w:rsid w:val="006774BF"/>
    <w:pPr>
      <w:spacing w:line="240" w:lineRule="auto"/>
    </w:pPr>
    <w:rPr>
      <w:sz w:val="20"/>
      <w:szCs w:val="20"/>
    </w:rPr>
  </w:style>
  <w:style w:type="character" w:styleId="CommentTextChar" w:customStyle="1">
    <w:name w:val="Comment Text Char"/>
    <w:basedOn w:val="DefaultParagraphFont"/>
    <w:link w:val="CommentText"/>
    <w:uiPriority w:val="99"/>
    <w:semiHidden/>
    <w:rsid w:val="006774BF"/>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774BF"/>
    <w:rPr>
      <w:b/>
      <w:bCs/>
    </w:rPr>
  </w:style>
  <w:style w:type="character" w:styleId="CommentSubjectChar" w:customStyle="1">
    <w:name w:val="Comment Subject Char"/>
    <w:basedOn w:val="CommentTextChar"/>
    <w:link w:val="CommentSubject"/>
    <w:uiPriority w:val="99"/>
    <w:semiHidden/>
    <w:rsid w:val="006774BF"/>
    <w:rPr>
      <w:rFonts w:ascii="Times New Roman" w:hAnsi="Times New Roman"/>
      <w:b/>
      <w:bCs/>
      <w:sz w:val="20"/>
      <w:szCs w:val="20"/>
      <w:lang w:val="en-GB"/>
    </w:rPr>
  </w:style>
  <w:style w:type="character" w:styleId="UnresolvedMention">
    <w:name w:val="Unresolved Mention"/>
    <w:basedOn w:val="DefaultParagraphFont"/>
    <w:uiPriority w:val="99"/>
    <w:semiHidden/>
    <w:unhideWhenUsed/>
    <w:rsid w:val="00AF6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arwick.ac.uk/fac/soc/ier/rewage/publications/employment_in_uk_hospitality_-evidence_paper-_formatted_edited.pdf" TargetMode="External" Id="rId13" /><Relationship Type="http://schemas.openxmlformats.org/officeDocument/2006/relationships/hyperlink" Target="https://www.emerald.com/insight/content/doi/10.1108/IHR-02-2022-0005/full/pdf" TargetMode="External" Id="rId18" /><Relationship Type="http://schemas.openxmlformats.org/officeDocument/2006/relationships/styles" Target="styles.xml" Id="rId3" /><Relationship Type="http://schemas.openxmlformats.org/officeDocument/2006/relationships/hyperlink" Target="https://researchportal.northumbria.ac.uk/files/90399104/Final_version.pdf" TargetMode="External" Id="rId21" /><Relationship Type="http://schemas.openxmlformats.org/officeDocument/2006/relationships/endnotes" Target="endnotes.xml" Id="rId7" /><Relationship Type="http://schemas.openxmlformats.org/officeDocument/2006/relationships/hyperlink" Target="https://www.asetonline.org/wp-content/uploads/2024/04/ASET-Good-Practice-Guide-Work-based-and-Placement-Learning.pdf" TargetMode="External" Id="rId12" /><Relationship Type="http://schemas.openxmlformats.org/officeDocument/2006/relationships/hyperlink" Target="https://digitalcommons.aaru.edu.jo/cgi/viewcontent.cgi?article=1426&amp;context=isl&amp;utm_source=chatgpt.com" TargetMode="External" Id="rId17" /><Relationship Type="http://schemas.openxmlformats.org/officeDocument/2006/relationships/numbering" Target="numbering.xml" Id="rId2" /><Relationship Type="http://schemas.openxmlformats.org/officeDocument/2006/relationships/hyperlink" Target="https://research.rug.nl/en/publications/internship-guide-work-placements-step-by-step-2" TargetMode="External" Id="rId16" /><Relationship Type="http://schemas.openxmlformats.org/officeDocument/2006/relationships/hyperlink" Target="https://eprints.glos.ac.uk/13238/8/13238%20WYNN%20Martin%20%282023%29%20Digitalisation%20and%20IT%20strategy%20article.pdf"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researchgate.net/figure/Gibbs-reflective-cycle_fig1_341090108"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s://www.emerald.com/heswbl/article-abstract/9/2/141/94620/Managing-the-quality-of-higher-education-in?redirectedFrom=fulltext" TargetMode="External" Id="rId15" /><Relationship Type="http://schemas.openxmlformats.org/officeDocument/2006/relationships/fontTable" Target="fontTable.xml" Id="rId23" /><Relationship Type="http://schemas.openxmlformats.org/officeDocument/2006/relationships/image" Target="media/image2.png" Id="rId10" /><Relationship Type="http://schemas.openxmlformats.org/officeDocument/2006/relationships/hyperlink" Target="https://papers.academic-conferences.org/index.php/ictr/article/download/2140/3125/12437" TargetMode="External" Id="rId19" /><Relationship Type="http://schemas.openxmlformats.org/officeDocument/2006/relationships/settings" Target="settings.xml" Id="rId4" /><Relationship Type="http://schemas.microsoft.com/office/2007/relationships/hdphoto" Target="media/hdphoto1.wdp" Id="rId9" /><Relationship Type="http://schemas.openxmlformats.org/officeDocument/2006/relationships/hyperlink" Target="https://www.tandfonline.com/doi/full/10.1080/26408066.2024.2444316" TargetMode="External" Id="rId14" /><Relationship Type="http://schemas.openxmlformats.org/officeDocument/2006/relationships/header" Target="header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43FF4-945F-45BB-AB20-2F3B81106B0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Christina Maria Petrache (2234360)</lastModifiedBy>
  <revision>1389</revision>
  <dcterms:created xsi:type="dcterms:W3CDTF">2023-03-27T00:53:00.0000000Z</dcterms:created>
  <dcterms:modified xsi:type="dcterms:W3CDTF">2025-11-11T20:53:55.3379371Z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