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AF538" w14:textId="77777777" w:rsidR="0000649E" w:rsidRPr="00D839C0" w:rsidRDefault="0000649E" w:rsidP="0000649E">
      <w:pPr>
        <w:pStyle w:val="Title"/>
        <w:jc w:val="center"/>
        <w:rPr>
          <w:rFonts w:ascii="Times New Roman" w:hAnsi="Times New Roman" w:cs="Times New Roman"/>
          <w:color w:val="auto"/>
        </w:rPr>
      </w:pPr>
    </w:p>
    <w:p w14:paraId="34BAF539" w14:textId="77777777" w:rsidR="0000649E" w:rsidRPr="00D839C0" w:rsidRDefault="0000649E" w:rsidP="0000649E">
      <w:pPr>
        <w:pStyle w:val="Title"/>
        <w:jc w:val="center"/>
        <w:rPr>
          <w:rFonts w:ascii="Times New Roman" w:hAnsi="Times New Roman" w:cs="Times New Roman"/>
          <w:color w:val="auto"/>
        </w:rPr>
      </w:pPr>
    </w:p>
    <w:p w14:paraId="34BAF53A" w14:textId="77777777" w:rsidR="0000649E" w:rsidRPr="00D839C0" w:rsidRDefault="0000649E" w:rsidP="0000649E">
      <w:pPr>
        <w:pStyle w:val="Title"/>
        <w:jc w:val="center"/>
        <w:rPr>
          <w:rFonts w:ascii="Times New Roman" w:hAnsi="Times New Roman" w:cs="Times New Roman"/>
          <w:color w:val="auto"/>
        </w:rPr>
      </w:pPr>
    </w:p>
    <w:p w14:paraId="34BAF53B" w14:textId="77777777" w:rsidR="0000649E" w:rsidRPr="00D839C0" w:rsidRDefault="0000649E" w:rsidP="0000649E">
      <w:pPr>
        <w:pStyle w:val="Title"/>
        <w:jc w:val="center"/>
        <w:rPr>
          <w:rFonts w:ascii="Times New Roman" w:hAnsi="Times New Roman" w:cs="Times New Roman"/>
          <w:color w:val="auto"/>
        </w:rPr>
      </w:pPr>
    </w:p>
    <w:p w14:paraId="34BAF53C" w14:textId="77777777" w:rsidR="0000649E" w:rsidRPr="00D839C0" w:rsidRDefault="0000649E" w:rsidP="0000649E">
      <w:pPr>
        <w:pStyle w:val="Title"/>
        <w:jc w:val="center"/>
        <w:rPr>
          <w:rFonts w:ascii="Times New Roman" w:hAnsi="Times New Roman" w:cs="Times New Roman"/>
          <w:color w:val="auto"/>
        </w:rPr>
      </w:pPr>
    </w:p>
    <w:p w14:paraId="34BAF53D" w14:textId="77777777" w:rsidR="0000649E" w:rsidRPr="00D839C0" w:rsidRDefault="0000649E" w:rsidP="0000649E">
      <w:pPr>
        <w:pStyle w:val="Title"/>
        <w:jc w:val="center"/>
        <w:rPr>
          <w:rFonts w:ascii="Times New Roman" w:hAnsi="Times New Roman" w:cs="Times New Roman"/>
          <w:color w:val="auto"/>
        </w:rPr>
      </w:pPr>
    </w:p>
    <w:p w14:paraId="34BAF53E" w14:textId="77777777" w:rsidR="0000649E" w:rsidRPr="00D839C0" w:rsidRDefault="0000649E" w:rsidP="0000649E">
      <w:pPr>
        <w:pStyle w:val="Title"/>
        <w:jc w:val="center"/>
        <w:rPr>
          <w:rFonts w:ascii="Times New Roman" w:hAnsi="Times New Roman" w:cs="Times New Roman"/>
          <w:color w:val="auto"/>
        </w:rPr>
      </w:pPr>
    </w:p>
    <w:p w14:paraId="34BAF53F" w14:textId="77777777" w:rsidR="0000649E" w:rsidRPr="00D839C0" w:rsidRDefault="0000649E" w:rsidP="0000649E">
      <w:pPr>
        <w:pStyle w:val="Title"/>
        <w:jc w:val="center"/>
        <w:rPr>
          <w:rFonts w:ascii="Times New Roman" w:hAnsi="Times New Roman" w:cs="Times New Roman"/>
          <w:color w:val="auto"/>
        </w:rPr>
      </w:pPr>
    </w:p>
    <w:p w14:paraId="34BAF540" w14:textId="77777777" w:rsidR="0010284A" w:rsidRPr="00D839C0" w:rsidRDefault="00541AC9" w:rsidP="0000649E">
      <w:pPr>
        <w:pStyle w:val="Title"/>
        <w:jc w:val="center"/>
        <w:rPr>
          <w:rFonts w:ascii="Times New Roman" w:hAnsi="Times New Roman" w:cs="Times New Roman"/>
          <w:color w:val="auto"/>
        </w:rPr>
      </w:pPr>
      <w:r w:rsidRPr="00D839C0">
        <w:rPr>
          <w:rFonts w:ascii="Times New Roman" w:hAnsi="Times New Roman" w:cs="Times New Roman"/>
          <w:color w:val="auto"/>
        </w:rPr>
        <w:t>Housekeeping Team Member Development Plan</w:t>
      </w:r>
    </w:p>
    <w:tbl>
      <w:tblPr>
        <w:tblW w:w="5000" w:type="pct"/>
        <w:jc w:val="center"/>
        <w:tblLook w:val="04A0" w:firstRow="1" w:lastRow="0" w:firstColumn="1" w:lastColumn="0" w:noHBand="0" w:noVBand="1"/>
      </w:tblPr>
      <w:tblGrid>
        <w:gridCol w:w="9576"/>
      </w:tblGrid>
      <w:tr w:rsidR="001600EE" w:rsidRPr="004D1AA8" w14:paraId="71BD3BB7" w14:textId="77777777" w:rsidTr="00245154">
        <w:trPr>
          <w:trHeight w:val="360"/>
          <w:jc w:val="center"/>
        </w:trPr>
        <w:tc>
          <w:tcPr>
            <w:tcW w:w="5000" w:type="pct"/>
            <w:vAlign w:val="center"/>
          </w:tcPr>
          <w:p w14:paraId="3D75F823" w14:textId="4138FF91" w:rsidR="001600EE" w:rsidRPr="004D1AA8" w:rsidRDefault="001600EE" w:rsidP="00245154">
            <w:pPr>
              <w:pStyle w:val="NoSpacing"/>
              <w:jc w:val="center"/>
              <w:rPr>
                <w:lang w:val="en-GB"/>
              </w:rPr>
            </w:pPr>
          </w:p>
        </w:tc>
      </w:tr>
      <w:tr w:rsidR="001600EE" w:rsidRPr="004D1AA8" w14:paraId="64109CB3" w14:textId="77777777" w:rsidTr="00245154">
        <w:trPr>
          <w:trHeight w:val="360"/>
          <w:jc w:val="center"/>
        </w:trPr>
        <w:tc>
          <w:tcPr>
            <w:tcW w:w="5000" w:type="pct"/>
            <w:vAlign w:val="center"/>
          </w:tcPr>
          <w:p w14:paraId="03A8D5FE" w14:textId="77777777" w:rsidR="001600EE" w:rsidRDefault="001600EE" w:rsidP="00245154">
            <w:pPr>
              <w:pStyle w:val="NoSpacing"/>
              <w:jc w:val="center"/>
              <w:rPr>
                <w:rFonts w:ascii="Times New Roman" w:hAnsi="Times New Roman" w:cs="Times New Roman"/>
                <w:b/>
                <w:sz w:val="24"/>
                <w:szCs w:val="24"/>
                <w:lang w:val="en-GB"/>
              </w:rPr>
            </w:pPr>
          </w:p>
          <w:p w14:paraId="7F262425" w14:textId="77777777" w:rsidR="001600EE" w:rsidRDefault="001600EE" w:rsidP="00245154">
            <w:pPr>
              <w:pStyle w:val="NoSpacing"/>
              <w:jc w:val="center"/>
              <w:rPr>
                <w:rFonts w:ascii="Times New Roman" w:hAnsi="Times New Roman" w:cs="Times New Roman"/>
                <w:b/>
                <w:sz w:val="24"/>
                <w:szCs w:val="24"/>
                <w:lang w:val="en-GB"/>
              </w:rPr>
            </w:pPr>
          </w:p>
          <w:p w14:paraId="7545AC74" w14:textId="77777777" w:rsidR="001600EE" w:rsidRPr="001600EE" w:rsidRDefault="001600EE" w:rsidP="00245154">
            <w:pPr>
              <w:pStyle w:val="NoSpacing"/>
              <w:jc w:val="center"/>
              <w:rPr>
                <w:rFonts w:ascii="Times New Roman" w:hAnsi="Times New Roman" w:cs="Times New Roman"/>
                <w:b/>
                <w:sz w:val="24"/>
                <w:szCs w:val="24"/>
                <w:lang w:val="en-GB"/>
              </w:rPr>
            </w:pPr>
          </w:p>
          <w:p w14:paraId="0CF5D8A7" w14:textId="241E8F74"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STUDENT ID:2120104</w:t>
            </w:r>
          </w:p>
          <w:p w14:paraId="4E85318B" w14:textId="4FE3BE77"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STUDENT NAME: Ana Cimpoes</w:t>
            </w:r>
          </w:p>
          <w:p w14:paraId="66CA8825" w14:textId="77777777" w:rsidR="001600EE" w:rsidRPr="001600EE" w:rsidRDefault="001600EE" w:rsidP="00245154">
            <w:pPr>
              <w:pStyle w:val="NoSpacing"/>
              <w:jc w:val="center"/>
              <w:rPr>
                <w:rFonts w:ascii="Times New Roman" w:hAnsi="Times New Roman" w:cs="Times New Roman"/>
                <w:sz w:val="24"/>
                <w:szCs w:val="24"/>
                <w:lang w:val="en-GB"/>
              </w:rPr>
            </w:pPr>
            <w:r w:rsidRPr="001600EE">
              <w:rPr>
                <w:rFonts w:ascii="Times New Roman" w:hAnsi="Times New Roman" w:cs="Times New Roman"/>
                <w:sz w:val="24"/>
                <w:szCs w:val="24"/>
                <w:lang w:val="en-GB"/>
              </w:rPr>
              <w:t>LECTURER: Lola Villard</w:t>
            </w:r>
          </w:p>
          <w:p w14:paraId="02D5EDCE" w14:textId="77777777" w:rsidR="001600EE" w:rsidRPr="004D1AA8" w:rsidRDefault="001600EE" w:rsidP="00245154">
            <w:pPr>
              <w:pStyle w:val="NoSpacing"/>
              <w:jc w:val="center"/>
              <w:rPr>
                <w:lang w:val="en-GB"/>
              </w:rPr>
            </w:pPr>
            <w:r w:rsidRPr="001600EE">
              <w:rPr>
                <w:rFonts w:ascii="Times New Roman" w:hAnsi="Times New Roman" w:cs="Times New Roman"/>
                <w:sz w:val="24"/>
                <w:szCs w:val="24"/>
                <w:lang w:val="en-GB"/>
              </w:rPr>
              <w:t>BMIH 4006</w:t>
            </w:r>
          </w:p>
        </w:tc>
      </w:tr>
    </w:tbl>
    <w:p w14:paraId="34BAF54C" w14:textId="10B7E78B" w:rsidR="00D839C0" w:rsidRDefault="00D839C0">
      <w:pPr>
        <w:spacing w:line="276" w:lineRule="auto"/>
        <w:jc w:val="left"/>
        <w:rPr>
          <w:rFonts w:cs="Times New Roman"/>
          <w:color w:val="auto"/>
        </w:rPr>
      </w:pPr>
    </w:p>
    <w:p w14:paraId="30454187" w14:textId="77777777" w:rsidR="00510245" w:rsidRDefault="00510245">
      <w:pPr>
        <w:spacing w:line="276" w:lineRule="auto"/>
        <w:jc w:val="left"/>
        <w:rPr>
          <w:rFonts w:cs="Times New Roman"/>
          <w:color w:val="auto"/>
        </w:rPr>
      </w:pPr>
    </w:p>
    <w:p w14:paraId="60D0B317" w14:textId="77777777" w:rsidR="00510245" w:rsidRDefault="00510245">
      <w:pPr>
        <w:spacing w:line="276" w:lineRule="auto"/>
        <w:jc w:val="left"/>
        <w:rPr>
          <w:rFonts w:cs="Times New Roman"/>
          <w:color w:val="auto"/>
        </w:rPr>
      </w:pPr>
    </w:p>
    <w:p w14:paraId="595476EE" w14:textId="77777777" w:rsidR="00510245" w:rsidRDefault="00510245">
      <w:pPr>
        <w:spacing w:line="276" w:lineRule="auto"/>
        <w:jc w:val="left"/>
        <w:rPr>
          <w:rFonts w:cs="Times New Roman"/>
          <w:color w:val="auto"/>
        </w:rPr>
      </w:pPr>
    </w:p>
    <w:p w14:paraId="46E58E45" w14:textId="77777777" w:rsidR="00510245" w:rsidRDefault="00510245">
      <w:pPr>
        <w:spacing w:line="276" w:lineRule="auto"/>
        <w:jc w:val="left"/>
        <w:rPr>
          <w:rFonts w:cs="Times New Roman"/>
          <w:color w:val="auto"/>
        </w:rPr>
      </w:pPr>
    </w:p>
    <w:p w14:paraId="63D188EF" w14:textId="77777777" w:rsidR="00510245" w:rsidRPr="00510245" w:rsidRDefault="00510245">
      <w:pPr>
        <w:spacing w:line="276" w:lineRule="auto"/>
        <w:jc w:val="left"/>
        <w:rPr>
          <w:rFonts w:cs="Times New Roman"/>
          <w:color w:val="auto"/>
        </w:rPr>
      </w:pPr>
    </w:p>
    <w:p w14:paraId="34BAF54D" w14:textId="77777777" w:rsidR="0000649E" w:rsidRPr="00D839C0" w:rsidRDefault="00541AC9" w:rsidP="00585220">
      <w:pPr>
        <w:pStyle w:val="Heading1"/>
        <w:rPr>
          <w:rFonts w:cs="Times New Roman"/>
        </w:rPr>
      </w:pPr>
      <w:bookmarkStart w:id="0" w:name="_Toc119339767"/>
      <w:r w:rsidRPr="00D839C0">
        <w:rPr>
          <w:rFonts w:cs="Times New Roman"/>
        </w:rPr>
        <w:lastRenderedPageBreak/>
        <w:t>Introduction for the new team member</w:t>
      </w:r>
      <w:bookmarkEnd w:id="0"/>
    </w:p>
    <w:p w14:paraId="34BAF54E" w14:textId="2FEF644E" w:rsidR="00413DFB" w:rsidRPr="00413DFB" w:rsidRDefault="00541AC9" w:rsidP="00413DFB">
      <w:pPr>
        <w:rPr>
          <w:rFonts w:cs="Times New Roman"/>
          <w:color w:val="auto"/>
        </w:rPr>
      </w:pPr>
      <w:r w:rsidRPr="00413DFB">
        <w:rPr>
          <w:rFonts w:cs="Times New Roman"/>
          <w:color w:val="auto"/>
        </w:rPr>
        <w:t xml:space="preserve">For the new member to understand the hierarchy and feel welcomed, the introduction involves a tour of the setup and an explanation of what needs to be done. The member is also required to introduce himself to the team. The principal housekeeping tasks are then shown throughout the tour, including cleaning responsibilities to uphold the hotel's level of </w:t>
      </w:r>
      <w:r w:rsidR="00770A30" w:rsidRPr="00413DFB">
        <w:rPr>
          <w:rFonts w:cs="Times New Roman"/>
          <w:color w:val="auto"/>
        </w:rPr>
        <w:t>cleanliness,</w:t>
      </w:r>
      <w:r w:rsidRPr="00413DFB">
        <w:rPr>
          <w:rFonts w:cs="Times New Roman"/>
          <w:color w:val="auto"/>
        </w:rPr>
        <w:t xml:space="preserve"> and maintaining consistent supplies in guest rooms and the hotel's common areas.</w:t>
      </w:r>
    </w:p>
    <w:p w14:paraId="34BAF54F" w14:textId="77777777" w:rsidR="00413DFB" w:rsidRPr="00413DFB" w:rsidRDefault="00541AC9" w:rsidP="00413DFB">
      <w:pPr>
        <w:rPr>
          <w:rFonts w:cs="Times New Roman"/>
          <w:color w:val="auto"/>
        </w:rPr>
      </w:pPr>
      <w:r w:rsidRPr="00413DFB">
        <w:rPr>
          <w:rFonts w:cs="Times New Roman"/>
          <w:color w:val="auto"/>
        </w:rPr>
        <w:t>A specific orientation and onboarding procedure for workers that involves introducing them to their colleagues and teams that are sought from the applicants, as well as the necessary fundamental abilities, are all part of the strategy for recruiting the ideal individual for the hotel attendant role. You can tell who is outgoing, meticulous, and physically fit. Talking to other team members helps improve listening skills, which may be helpful at work and while interacting with many coworkers outside the team. This can assist develop pleasant and comfortable working relationships with others (</w:t>
      </w:r>
      <w:proofErr w:type="spellStart"/>
      <w:r w:rsidRPr="00413DFB">
        <w:rPr>
          <w:rFonts w:cs="Times New Roman"/>
          <w:color w:val="auto"/>
        </w:rPr>
        <w:t>Tra</w:t>
      </w:r>
      <w:proofErr w:type="spellEnd"/>
      <w:r w:rsidRPr="00413DFB">
        <w:rPr>
          <w:rFonts w:cs="Times New Roman"/>
          <w:color w:val="auto"/>
        </w:rPr>
        <w:t>, 2020).</w:t>
      </w:r>
    </w:p>
    <w:p w14:paraId="34BAF550" w14:textId="1A3440ED" w:rsidR="00585B2F" w:rsidRPr="00D839C0" w:rsidRDefault="00541AC9" w:rsidP="00413DFB">
      <w:pPr>
        <w:rPr>
          <w:rFonts w:cs="Times New Roman"/>
          <w:color w:val="auto"/>
        </w:rPr>
      </w:pPr>
      <w:r w:rsidRPr="00413DFB">
        <w:rPr>
          <w:rFonts w:cs="Times New Roman"/>
          <w:color w:val="auto"/>
        </w:rPr>
        <w:t xml:space="preserve">A copy of the </w:t>
      </w:r>
      <w:r w:rsidR="00510245" w:rsidRPr="00413DFB">
        <w:rPr>
          <w:rFonts w:cs="Times New Roman"/>
          <w:color w:val="auto"/>
        </w:rPr>
        <w:t>organization</w:t>
      </w:r>
      <w:r w:rsidRPr="00413DFB">
        <w:rPr>
          <w:rFonts w:cs="Times New Roman"/>
          <w:color w:val="auto"/>
        </w:rPr>
        <w:t xml:space="preserve"> chart showing the company's hierarchy may be obtained from the HR department. This might assist the new employee in locating immediate coworkers and comprehending the </w:t>
      </w:r>
      <w:r w:rsidR="00510245" w:rsidRPr="00413DFB">
        <w:rPr>
          <w:rFonts w:cs="Times New Roman"/>
          <w:color w:val="auto"/>
        </w:rPr>
        <w:t>organizational</w:t>
      </w:r>
      <w:r w:rsidRPr="00413DFB">
        <w:rPr>
          <w:rFonts w:cs="Times New Roman"/>
          <w:color w:val="auto"/>
        </w:rPr>
        <w:t xml:space="preserve"> structure of the business. before the member officially interacts with them or approaches them with a question, they shoul</w:t>
      </w:r>
      <w:r>
        <w:rPr>
          <w:rFonts w:cs="Times New Roman"/>
          <w:color w:val="auto"/>
        </w:rPr>
        <w:t xml:space="preserve">d also identify their </w:t>
      </w:r>
      <w:r w:rsidR="00510245">
        <w:rPr>
          <w:rFonts w:cs="Times New Roman"/>
          <w:color w:val="auto"/>
        </w:rPr>
        <w:t xml:space="preserve">coworker </w:t>
      </w:r>
      <w:r w:rsidR="00510245" w:rsidRPr="00D839C0">
        <w:rPr>
          <w:rFonts w:cs="Times New Roman"/>
          <w:color w:val="auto"/>
        </w:rPr>
        <w:t>(</w:t>
      </w:r>
      <w:proofErr w:type="spellStart"/>
      <w:r w:rsidR="00E744AF" w:rsidRPr="00D839C0">
        <w:rPr>
          <w:rFonts w:cs="Times New Roman"/>
          <w:color w:val="auto"/>
        </w:rPr>
        <w:t>Ginthotavidana</w:t>
      </w:r>
      <w:proofErr w:type="spellEnd"/>
      <w:r w:rsidR="00E744AF" w:rsidRPr="00D839C0">
        <w:rPr>
          <w:rFonts w:cs="Times New Roman"/>
          <w:color w:val="auto"/>
        </w:rPr>
        <w:t xml:space="preserve">, and </w:t>
      </w:r>
      <w:proofErr w:type="spellStart"/>
      <w:r w:rsidR="00E744AF" w:rsidRPr="00D839C0">
        <w:rPr>
          <w:rFonts w:cs="Times New Roman"/>
          <w:color w:val="auto"/>
        </w:rPr>
        <w:t>Waidyasekara</w:t>
      </w:r>
      <w:proofErr w:type="spellEnd"/>
      <w:r w:rsidR="00E744AF" w:rsidRPr="00D839C0">
        <w:rPr>
          <w:rFonts w:cs="Times New Roman"/>
          <w:color w:val="auto"/>
        </w:rPr>
        <w:t>, 2021).</w:t>
      </w:r>
    </w:p>
    <w:p w14:paraId="34BAF551" w14:textId="77777777" w:rsidR="00585B2F" w:rsidRPr="00D839C0" w:rsidRDefault="00541AC9">
      <w:pPr>
        <w:spacing w:line="276" w:lineRule="auto"/>
        <w:jc w:val="left"/>
        <w:rPr>
          <w:rFonts w:cs="Times New Roman"/>
          <w:color w:val="auto"/>
        </w:rPr>
      </w:pPr>
      <w:r w:rsidRPr="00D839C0">
        <w:rPr>
          <w:rFonts w:cs="Times New Roman"/>
          <w:color w:val="auto"/>
        </w:rPr>
        <w:br w:type="page"/>
      </w:r>
    </w:p>
    <w:p w14:paraId="34BAF552" w14:textId="77777777" w:rsidR="00585B2F" w:rsidRPr="00D839C0" w:rsidRDefault="00541AC9" w:rsidP="00A0103A">
      <w:pPr>
        <w:pStyle w:val="Heading1"/>
        <w:rPr>
          <w:rFonts w:cs="Times New Roman"/>
          <w:szCs w:val="22"/>
        </w:rPr>
      </w:pPr>
      <w:r w:rsidRPr="00D839C0">
        <w:rPr>
          <w:rFonts w:cs="Times New Roman"/>
          <w:noProof/>
          <w:sz w:val="20"/>
        </w:rPr>
        <w:lastRenderedPageBreak/>
        <w:drawing>
          <wp:anchor distT="0" distB="0" distL="114300" distR="114300" simplePos="0" relativeHeight="251658240" behindDoc="0" locked="0" layoutInCell="1" allowOverlap="1" wp14:anchorId="34BAF5D0" wp14:editId="34BAF5D1">
            <wp:simplePos x="0" y="0"/>
            <wp:positionH relativeFrom="column">
              <wp:posOffset>7623810</wp:posOffset>
            </wp:positionH>
            <wp:positionV relativeFrom="page">
              <wp:posOffset>375271</wp:posOffset>
            </wp:positionV>
            <wp:extent cx="1555115" cy="348124"/>
            <wp:effectExtent l="0" t="0" r="6985" b="0"/>
            <wp:wrapNone/>
            <wp:docPr id="2" name="Calendarpedi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555115" cy="348124"/>
                    </a:xfrm>
                    <a:prstGeom prst="rect">
                      <a:avLst/>
                    </a:prstGeom>
                    <a:noFill/>
                    <a:ln>
                      <a:noFill/>
                    </a:ln>
                  </pic:spPr>
                </pic:pic>
              </a:graphicData>
            </a:graphic>
          </wp:anchor>
        </w:drawing>
      </w:r>
      <w:bookmarkStart w:id="1" w:name="_Toc119339768"/>
      <w:r w:rsidRPr="00D839C0">
        <w:rPr>
          <w:rFonts w:cs="Times New Roman"/>
        </w:rPr>
        <w:t>Timetable</w:t>
      </w:r>
      <w:bookmarkEnd w:id="1"/>
    </w:p>
    <w:tbl>
      <w:tblPr>
        <w:tblW w:w="11671" w:type="dxa"/>
        <w:tblInd w:w="-1119" w:type="dxa"/>
        <w:tblLayout w:type="fixed"/>
        <w:tblCellMar>
          <w:left w:w="0" w:type="dxa"/>
          <w:right w:w="0" w:type="dxa"/>
        </w:tblCellMar>
        <w:tblLook w:val="0000" w:firstRow="0" w:lastRow="0" w:firstColumn="0" w:lastColumn="0" w:noHBand="0" w:noVBand="0"/>
      </w:tblPr>
      <w:tblGrid>
        <w:gridCol w:w="1483"/>
        <w:gridCol w:w="1132"/>
        <w:gridCol w:w="1132"/>
        <w:gridCol w:w="1132"/>
        <w:gridCol w:w="1132"/>
        <w:gridCol w:w="1132"/>
        <w:gridCol w:w="1132"/>
        <w:gridCol w:w="1132"/>
        <w:gridCol w:w="1132"/>
        <w:gridCol w:w="1132"/>
      </w:tblGrid>
      <w:tr w:rsidR="009B7AA8" w14:paraId="34BAF566" w14:textId="77777777" w:rsidTr="00770A30">
        <w:trPr>
          <w:cantSplit/>
          <w:trHeight w:hRule="exact" w:val="1160"/>
        </w:trPr>
        <w:tc>
          <w:tcPr>
            <w:tcW w:w="1483" w:type="dxa"/>
            <w:tcBorders>
              <w:top w:val="single" w:sz="12" w:space="0" w:color="auto"/>
              <w:left w:val="single" w:sz="12" w:space="0" w:color="auto"/>
              <w:bottom w:val="single" w:sz="12" w:space="0" w:color="auto"/>
              <w:right w:val="single" w:sz="12" w:space="0" w:color="auto"/>
            </w:tcBorders>
            <w:noWrap/>
            <w:vAlign w:val="center"/>
          </w:tcPr>
          <w:p w14:paraId="34BAF553" w14:textId="77777777" w:rsidR="00585B2F" w:rsidRPr="00D839C0" w:rsidRDefault="00585B2F" w:rsidP="00585B2F">
            <w:pPr>
              <w:rPr>
                <w:rFonts w:cs="Times New Roman"/>
                <w:b/>
                <w:bCs/>
                <w:color w:val="auto"/>
                <w:sz w:val="28"/>
                <w:szCs w:val="28"/>
              </w:rPr>
            </w:pPr>
          </w:p>
        </w:tc>
        <w:tc>
          <w:tcPr>
            <w:tcW w:w="1132" w:type="dxa"/>
            <w:tcBorders>
              <w:top w:val="single" w:sz="12" w:space="0" w:color="auto"/>
              <w:left w:val="single" w:sz="12" w:space="0" w:color="auto"/>
              <w:bottom w:val="single" w:sz="12" w:space="0" w:color="auto"/>
              <w:right w:val="single" w:sz="12" w:space="0" w:color="auto"/>
            </w:tcBorders>
            <w:shd w:val="clear" w:color="auto" w:fill="99CCFF"/>
            <w:vAlign w:val="center"/>
          </w:tcPr>
          <w:p w14:paraId="34BAF554" w14:textId="77777777" w:rsidR="00056BEB" w:rsidRPr="00D839C0" w:rsidRDefault="00056BEB" w:rsidP="00056BEB">
            <w:pPr>
              <w:rPr>
                <w:rFonts w:cs="Times New Roman"/>
                <w:b/>
                <w:bCs/>
                <w:color w:val="auto"/>
                <w:sz w:val="28"/>
                <w:szCs w:val="28"/>
              </w:rPr>
            </w:pPr>
          </w:p>
          <w:p w14:paraId="34BAF555"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1</w:t>
            </w:r>
          </w:p>
        </w:tc>
        <w:tc>
          <w:tcPr>
            <w:tcW w:w="1132" w:type="dxa"/>
            <w:tcBorders>
              <w:top w:val="single" w:sz="12" w:space="0" w:color="auto"/>
              <w:left w:val="single" w:sz="12" w:space="0" w:color="auto"/>
              <w:bottom w:val="single" w:sz="12" w:space="0" w:color="auto"/>
              <w:right w:val="single" w:sz="4" w:space="0" w:color="auto"/>
            </w:tcBorders>
            <w:shd w:val="clear" w:color="auto" w:fill="99CCFF"/>
            <w:noWrap/>
            <w:vAlign w:val="center"/>
          </w:tcPr>
          <w:p w14:paraId="34BAF556" w14:textId="77777777" w:rsidR="00056BEB" w:rsidRPr="00D839C0" w:rsidRDefault="00056BEB" w:rsidP="00056BEB">
            <w:pPr>
              <w:rPr>
                <w:rFonts w:cs="Times New Roman"/>
                <w:b/>
                <w:bCs/>
                <w:color w:val="auto"/>
                <w:sz w:val="28"/>
                <w:szCs w:val="28"/>
              </w:rPr>
            </w:pPr>
          </w:p>
          <w:p w14:paraId="34BAF557"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2</w:t>
            </w:r>
          </w:p>
        </w:tc>
        <w:tc>
          <w:tcPr>
            <w:tcW w:w="1132" w:type="dxa"/>
            <w:tcBorders>
              <w:top w:val="single" w:sz="12" w:space="0" w:color="auto"/>
              <w:left w:val="nil"/>
              <w:bottom w:val="single" w:sz="12" w:space="0" w:color="auto"/>
              <w:right w:val="single" w:sz="4" w:space="0" w:color="auto"/>
            </w:tcBorders>
            <w:shd w:val="clear" w:color="auto" w:fill="99CC00"/>
            <w:noWrap/>
            <w:vAlign w:val="center"/>
          </w:tcPr>
          <w:p w14:paraId="34BAF558" w14:textId="77777777" w:rsidR="00056BEB" w:rsidRPr="00D839C0" w:rsidRDefault="00056BEB" w:rsidP="00056BEB">
            <w:pPr>
              <w:rPr>
                <w:rFonts w:cs="Times New Roman"/>
                <w:b/>
                <w:bCs/>
                <w:color w:val="auto"/>
                <w:sz w:val="28"/>
                <w:szCs w:val="28"/>
              </w:rPr>
            </w:pPr>
          </w:p>
          <w:p w14:paraId="34BAF559"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3</w:t>
            </w:r>
          </w:p>
        </w:tc>
        <w:tc>
          <w:tcPr>
            <w:tcW w:w="1132" w:type="dxa"/>
            <w:tcBorders>
              <w:top w:val="single" w:sz="12" w:space="0" w:color="auto"/>
              <w:left w:val="nil"/>
              <w:bottom w:val="single" w:sz="12" w:space="0" w:color="auto"/>
              <w:right w:val="single" w:sz="4" w:space="0" w:color="auto"/>
            </w:tcBorders>
            <w:shd w:val="clear" w:color="auto" w:fill="FFCC00"/>
            <w:noWrap/>
            <w:vAlign w:val="center"/>
          </w:tcPr>
          <w:p w14:paraId="34BAF55A" w14:textId="77777777" w:rsidR="00056BEB" w:rsidRPr="00D839C0" w:rsidRDefault="00056BEB" w:rsidP="00056BEB">
            <w:pPr>
              <w:rPr>
                <w:rFonts w:cs="Times New Roman"/>
                <w:b/>
                <w:bCs/>
                <w:color w:val="auto"/>
                <w:sz w:val="28"/>
                <w:szCs w:val="28"/>
              </w:rPr>
            </w:pPr>
          </w:p>
          <w:p w14:paraId="34BAF55B"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4</w:t>
            </w:r>
          </w:p>
        </w:tc>
        <w:tc>
          <w:tcPr>
            <w:tcW w:w="1132" w:type="dxa"/>
            <w:tcBorders>
              <w:top w:val="single" w:sz="12" w:space="0" w:color="auto"/>
              <w:left w:val="nil"/>
              <w:bottom w:val="single" w:sz="12" w:space="0" w:color="auto"/>
              <w:right w:val="single" w:sz="4" w:space="0" w:color="auto"/>
            </w:tcBorders>
            <w:shd w:val="clear" w:color="auto" w:fill="FF7C80"/>
            <w:noWrap/>
            <w:vAlign w:val="center"/>
          </w:tcPr>
          <w:p w14:paraId="34BAF55C" w14:textId="77777777" w:rsidR="00056BEB" w:rsidRPr="00D839C0" w:rsidRDefault="00056BEB" w:rsidP="00056BEB">
            <w:pPr>
              <w:rPr>
                <w:rFonts w:cs="Times New Roman"/>
                <w:b/>
                <w:bCs/>
                <w:color w:val="auto"/>
                <w:sz w:val="28"/>
                <w:szCs w:val="28"/>
              </w:rPr>
            </w:pPr>
          </w:p>
          <w:p w14:paraId="34BAF55D"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5</w:t>
            </w:r>
          </w:p>
        </w:tc>
        <w:tc>
          <w:tcPr>
            <w:tcW w:w="1132" w:type="dxa"/>
            <w:tcBorders>
              <w:top w:val="single" w:sz="12" w:space="0" w:color="auto"/>
              <w:left w:val="nil"/>
              <w:bottom w:val="single" w:sz="12" w:space="0" w:color="auto"/>
              <w:right w:val="single" w:sz="12" w:space="0" w:color="auto"/>
            </w:tcBorders>
            <w:shd w:val="clear" w:color="auto" w:fill="CC99FF"/>
            <w:noWrap/>
            <w:vAlign w:val="center"/>
          </w:tcPr>
          <w:p w14:paraId="34BAF55E" w14:textId="77777777" w:rsidR="00056BEB" w:rsidRPr="00D839C0" w:rsidRDefault="00056BEB" w:rsidP="00056BEB">
            <w:pPr>
              <w:rPr>
                <w:rFonts w:cs="Times New Roman"/>
                <w:b/>
                <w:bCs/>
                <w:color w:val="auto"/>
                <w:sz w:val="28"/>
                <w:szCs w:val="28"/>
              </w:rPr>
            </w:pPr>
          </w:p>
          <w:p w14:paraId="34BAF55F" w14:textId="77777777" w:rsidR="00585B2F" w:rsidRPr="00D839C0" w:rsidRDefault="00541AC9" w:rsidP="00056BEB">
            <w:pPr>
              <w:rPr>
                <w:rFonts w:eastAsia="Arial Unicode MS" w:cs="Times New Roman"/>
                <w:b/>
                <w:bCs/>
                <w:color w:val="auto"/>
                <w:sz w:val="28"/>
                <w:szCs w:val="28"/>
              </w:rPr>
            </w:pPr>
            <w:r w:rsidRPr="00D839C0">
              <w:rPr>
                <w:rFonts w:cs="Times New Roman"/>
                <w:b/>
                <w:bCs/>
                <w:color w:val="auto"/>
                <w:sz w:val="28"/>
                <w:szCs w:val="28"/>
              </w:rPr>
              <w:t>Week 5</w:t>
            </w:r>
          </w:p>
        </w:tc>
        <w:tc>
          <w:tcPr>
            <w:tcW w:w="1132" w:type="dxa"/>
            <w:tcBorders>
              <w:top w:val="single" w:sz="12" w:space="0" w:color="auto"/>
              <w:left w:val="nil"/>
              <w:bottom w:val="single" w:sz="12" w:space="0" w:color="auto"/>
              <w:right w:val="single" w:sz="12" w:space="0" w:color="auto"/>
            </w:tcBorders>
            <w:shd w:val="clear" w:color="auto" w:fill="CC99FF"/>
          </w:tcPr>
          <w:p w14:paraId="34BAF560" w14:textId="77777777" w:rsidR="00056BEB" w:rsidRPr="00D839C0" w:rsidRDefault="00056BEB" w:rsidP="00056BEB">
            <w:pPr>
              <w:rPr>
                <w:rFonts w:cs="Times New Roman"/>
                <w:b/>
                <w:bCs/>
                <w:color w:val="auto"/>
                <w:sz w:val="28"/>
                <w:szCs w:val="28"/>
              </w:rPr>
            </w:pPr>
          </w:p>
          <w:p w14:paraId="34BAF561"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6</w:t>
            </w:r>
          </w:p>
        </w:tc>
        <w:tc>
          <w:tcPr>
            <w:tcW w:w="1132" w:type="dxa"/>
            <w:tcBorders>
              <w:top w:val="single" w:sz="12" w:space="0" w:color="auto"/>
              <w:left w:val="nil"/>
              <w:bottom w:val="single" w:sz="12" w:space="0" w:color="auto"/>
              <w:right w:val="single" w:sz="12" w:space="0" w:color="auto"/>
            </w:tcBorders>
            <w:shd w:val="clear" w:color="auto" w:fill="CC99FF"/>
          </w:tcPr>
          <w:p w14:paraId="34BAF562" w14:textId="77777777" w:rsidR="00056BEB" w:rsidRPr="00D839C0" w:rsidRDefault="00056BEB" w:rsidP="00056BEB">
            <w:pPr>
              <w:rPr>
                <w:rFonts w:cs="Times New Roman"/>
                <w:b/>
                <w:bCs/>
                <w:color w:val="auto"/>
                <w:sz w:val="28"/>
                <w:szCs w:val="28"/>
              </w:rPr>
            </w:pPr>
          </w:p>
          <w:p w14:paraId="34BAF563"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7</w:t>
            </w:r>
          </w:p>
        </w:tc>
        <w:tc>
          <w:tcPr>
            <w:tcW w:w="1132" w:type="dxa"/>
            <w:tcBorders>
              <w:top w:val="single" w:sz="12" w:space="0" w:color="auto"/>
              <w:left w:val="nil"/>
              <w:bottom w:val="single" w:sz="12" w:space="0" w:color="auto"/>
              <w:right w:val="single" w:sz="12" w:space="0" w:color="auto"/>
            </w:tcBorders>
            <w:shd w:val="clear" w:color="auto" w:fill="CC99FF"/>
          </w:tcPr>
          <w:p w14:paraId="34BAF564" w14:textId="77777777" w:rsidR="00056BEB" w:rsidRPr="00D839C0" w:rsidRDefault="00056BEB" w:rsidP="00056BEB">
            <w:pPr>
              <w:rPr>
                <w:rFonts w:cs="Times New Roman"/>
                <w:b/>
                <w:bCs/>
                <w:color w:val="auto"/>
                <w:sz w:val="28"/>
                <w:szCs w:val="28"/>
              </w:rPr>
            </w:pPr>
          </w:p>
          <w:p w14:paraId="34BAF565" w14:textId="77777777" w:rsidR="00585B2F" w:rsidRPr="00D839C0" w:rsidRDefault="00541AC9" w:rsidP="00056BEB">
            <w:pPr>
              <w:rPr>
                <w:rFonts w:cs="Times New Roman"/>
                <w:b/>
                <w:bCs/>
                <w:color w:val="auto"/>
                <w:sz w:val="28"/>
                <w:szCs w:val="28"/>
              </w:rPr>
            </w:pPr>
            <w:r w:rsidRPr="00D839C0">
              <w:rPr>
                <w:rFonts w:cs="Times New Roman"/>
                <w:b/>
                <w:bCs/>
                <w:color w:val="auto"/>
                <w:sz w:val="28"/>
                <w:szCs w:val="28"/>
              </w:rPr>
              <w:t>Week 8</w:t>
            </w:r>
          </w:p>
        </w:tc>
      </w:tr>
      <w:tr w:rsidR="009B7AA8" w14:paraId="34BAF57D"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72" w14:textId="77777777" w:rsidR="00840DBB"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Monday</w:t>
            </w:r>
          </w:p>
        </w:tc>
        <w:tc>
          <w:tcPr>
            <w:tcW w:w="1132" w:type="dxa"/>
            <w:tcBorders>
              <w:top w:val="single" w:sz="4" w:space="0" w:color="auto"/>
              <w:left w:val="single" w:sz="12" w:space="0" w:color="auto"/>
              <w:bottom w:val="single" w:sz="4" w:space="0" w:color="auto"/>
              <w:right w:val="single" w:sz="12" w:space="0" w:color="auto"/>
            </w:tcBorders>
          </w:tcPr>
          <w:p w14:paraId="34BAF573" w14:textId="77777777" w:rsidR="00840DBB" w:rsidRPr="00D839C0" w:rsidRDefault="00840DBB" w:rsidP="007455E8">
            <w:pPr>
              <w:rPr>
                <w:rFonts w:eastAsia="Arial Unicode MS" w:cs="Times New Roman"/>
                <w:color w:val="auto"/>
                <w:sz w:val="18"/>
                <w:szCs w:val="18"/>
              </w:rPr>
            </w:pPr>
          </w:p>
          <w:p w14:paraId="34BAF574"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Windows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75"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Dust the Guest room</w:t>
            </w:r>
          </w:p>
        </w:tc>
        <w:tc>
          <w:tcPr>
            <w:tcW w:w="1132" w:type="dxa"/>
            <w:tcBorders>
              <w:top w:val="single" w:sz="4" w:space="0" w:color="auto"/>
              <w:left w:val="nil"/>
              <w:bottom w:val="single" w:sz="4" w:space="0" w:color="auto"/>
              <w:right w:val="single" w:sz="4" w:space="0" w:color="auto"/>
            </w:tcBorders>
            <w:noWrap/>
            <w:vAlign w:val="center"/>
          </w:tcPr>
          <w:p w14:paraId="34BAF576" w14:textId="77777777" w:rsidR="00840DBB"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Rotate and Flip Mattresses (Floor 1)</w:t>
            </w:r>
          </w:p>
        </w:tc>
        <w:tc>
          <w:tcPr>
            <w:tcW w:w="1132" w:type="dxa"/>
            <w:tcBorders>
              <w:top w:val="single" w:sz="4" w:space="0" w:color="auto"/>
              <w:left w:val="nil"/>
              <w:bottom w:val="single" w:sz="4" w:space="0" w:color="auto"/>
              <w:right w:val="single" w:sz="4" w:space="0" w:color="auto"/>
            </w:tcBorders>
            <w:noWrap/>
            <w:vAlign w:val="center"/>
          </w:tcPr>
          <w:p w14:paraId="34BAF577"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Carpets</w:t>
            </w:r>
          </w:p>
        </w:tc>
        <w:tc>
          <w:tcPr>
            <w:tcW w:w="1132" w:type="dxa"/>
            <w:tcBorders>
              <w:top w:val="single" w:sz="4" w:space="0" w:color="auto"/>
              <w:left w:val="nil"/>
              <w:bottom w:val="single" w:sz="4" w:space="0" w:color="auto"/>
              <w:right w:val="single" w:sz="4" w:space="0" w:color="auto"/>
            </w:tcBorders>
            <w:noWrap/>
            <w:vAlign w:val="center"/>
          </w:tcPr>
          <w:p w14:paraId="34BAF578"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Housekeeping keys</w:t>
            </w:r>
          </w:p>
        </w:tc>
        <w:tc>
          <w:tcPr>
            <w:tcW w:w="1132" w:type="dxa"/>
            <w:tcBorders>
              <w:top w:val="single" w:sz="4" w:space="0" w:color="auto"/>
              <w:left w:val="nil"/>
              <w:bottom w:val="single" w:sz="4" w:space="0" w:color="auto"/>
              <w:right w:val="single" w:sz="12" w:space="0" w:color="auto"/>
            </w:tcBorders>
            <w:noWrap/>
            <w:vAlign w:val="center"/>
          </w:tcPr>
          <w:p w14:paraId="34BAF579"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Fire and Safety drill</w:t>
            </w:r>
          </w:p>
        </w:tc>
        <w:tc>
          <w:tcPr>
            <w:tcW w:w="1132" w:type="dxa"/>
            <w:tcBorders>
              <w:top w:val="single" w:sz="4" w:space="0" w:color="auto"/>
              <w:left w:val="nil"/>
              <w:bottom w:val="single" w:sz="4" w:space="0" w:color="auto"/>
              <w:right w:val="single" w:sz="12" w:space="0" w:color="auto"/>
            </w:tcBorders>
          </w:tcPr>
          <w:p w14:paraId="34BAF57A" w14:textId="77777777" w:rsidR="00840DBB"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7B"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Laundry</w:t>
            </w:r>
          </w:p>
        </w:tc>
        <w:tc>
          <w:tcPr>
            <w:tcW w:w="1132" w:type="dxa"/>
            <w:tcBorders>
              <w:top w:val="single" w:sz="4" w:space="0" w:color="auto"/>
              <w:left w:val="nil"/>
              <w:bottom w:val="single" w:sz="4" w:space="0" w:color="auto"/>
              <w:right w:val="single" w:sz="12" w:space="0" w:color="auto"/>
            </w:tcBorders>
          </w:tcPr>
          <w:p w14:paraId="34BAF57C" w14:textId="77777777" w:rsidR="00840DBB"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Team Bonding Session</w:t>
            </w:r>
          </w:p>
        </w:tc>
      </w:tr>
      <w:tr w:rsidR="009B7AA8" w14:paraId="34BAF589"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7E" w14:textId="77777777" w:rsidR="0053182A"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Tuesday</w:t>
            </w:r>
          </w:p>
        </w:tc>
        <w:tc>
          <w:tcPr>
            <w:tcW w:w="1132" w:type="dxa"/>
            <w:tcBorders>
              <w:top w:val="single" w:sz="4" w:space="0" w:color="auto"/>
              <w:left w:val="single" w:sz="12" w:space="0" w:color="auto"/>
              <w:bottom w:val="single" w:sz="4" w:space="0" w:color="auto"/>
              <w:right w:val="single" w:sz="12" w:space="0" w:color="auto"/>
            </w:tcBorders>
          </w:tcPr>
          <w:p w14:paraId="34BAF57F"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Floor Vacuum</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80"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Sweep Floors</w:t>
            </w:r>
          </w:p>
        </w:tc>
        <w:tc>
          <w:tcPr>
            <w:tcW w:w="1132" w:type="dxa"/>
            <w:tcBorders>
              <w:top w:val="single" w:sz="4" w:space="0" w:color="auto"/>
              <w:left w:val="nil"/>
              <w:bottom w:val="single" w:sz="4" w:space="0" w:color="auto"/>
              <w:right w:val="single" w:sz="4" w:space="0" w:color="auto"/>
            </w:tcBorders>
            <w:noWrap/>
            <w:vAlign w:val="center"/>
          </w:tcPr>
          <w:p w14:paraId="34BAF581" w14:textId="77777777" w:rsidR="0053182A" w:rsidRPr="00D839C0" w:rsidRDefault="00541AC9" w:rsidP="007455E8">
            <w:pPr>
              <w:rPr>
                <w:rFonts w:cs="Times New Roman"/>
                <w:color w:val="auto"/>
                <w:sz w:val="18"/>
                <w:szCs w:val="18"/>
                <w:shd w:val="clear" w:color="auto" w:fill="FFFFFF"/>
              </w:rPr>
            </w:pPr>
            <w:r w:rsidRPr="00D839C0">
              <w:rPr>
                <w:rFonts w:cs="Times New Roman"/>
                <w:color w:val="auto"/>
                <w:sz w:val="18"/>
                <w:szCs w:val="18"/>
                <w:shd w:val="clear" w:color="auto" w:fill="FFFFFF"/>
              </w:rPr>
              <w:t>Rotate and Flip Mattresses</w:t>
            </w:r>
          </w:p>
          <w:p w14:paraId="34BAF582"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(Floor 2)</w:t>
            </w:r>
          </w:p>
        </w:tc>
        <w:tc>
          <w:tcPr>
            <w:tcW w:w="1132" w:type="dxa"/>
            <w:tcBorders>
              <w:top w:val="single" w:sz="4" w:space="0" w:color="auto"/>
              <w:left w:val="nil"/>
              <w:bottom w:val="single" w:sz="4" w:space="0" w:color="auto"/>
              <w:right w:val="single" w:sz="4" w:space="0" w:color="auto"/>
            </w:tcBorders>
            <w:noWrap/>
            <w:vAlign w:val="center"/>
          </w:tcPr>
          <w:p w14:paraId="34BAF583"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emptying trash cans</w:t>
            </w:r>
          </w:p>
        </w:tc>
        <w:tc>
          <w:tcPr>
            <w:tcW w:w="1132" w:type="dxa"/>
            <w:tcBorders>
              <w:top w:val="single" w:sz="4" w:space="0" w:color="auto"/>
              <w:left w:val="nil"/>
              <w:bottom w:val="single" w:sz="4" w:space="0" w:color="auto"/>
              <w:right w:val="single" w:sz="4" w:space="0" w:color="auto"/>
            </w:tcBorders>
            <w:noWrap/>
            <w:vAlign w:val="center"/>
          </w:tcPr>
          <w:p w14:paraId="34BAF584"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Checking Stock</w:t>
            </w:r>
          </w:p>
        </w:tc>
        <w:tc>
          <w:tcPr>
            <w:tcW w:w="1132" w:type="dxa"/>
            <w:tcBorders>
              <w:top w:val="single" w:sz="4" w:space="0" w:color="auto"/>
              <w:left w:val="nil"/>
              <w:bottom w:val="single" w:sz="4" w:space="0" w:color="auto"/>
              <w:right w:val="single" w:sz="12" w:space="0" w:color="auto"/>
            </w:tcBorders>
            <w:noWrap/>
            <w:vAlign w:val="center"/>
          </w:tcPr>
          <w:p w14:paraId="34BAF585" w14:textId="5FF89D4E" w:rsidR="0053182A" w:rsidRPr="00D839C0" w:rsidRDefault="00770A30" w:rsidP="007455E8">
            <w:pPr>
              <w:rPr>
                <w:rFonts w:eastAsia="Arial Unicode MS" w:cs="Times New Roman"/>
                <w:color w:val="auto"/>
                <w:sz w:val="18"/>
                <w:szCs w:val="18"/>
              </w:rPr>
            </w:pPr>
            <w:r>
              <w:rPr>
                <w:rFonts w:eastAsia="Arial Unicode MS" w:cs="Times New Roman"/>
                <w:color w:val="auto"/>
                <w:sz w:val="18"/>
                <w:szCs w:val="18"/>
              </w:rPr>
              <w:t>I</w:t>
            </w:r>
            <w:r w:rsidR="00541AC9" w:rsidRPr="00D839C0">
              <w:rPr>
                <w:rFonts w:eastAsia="Arial Unicode MS" w:cs="Times New Roman"/>
                <w:color w:val="auto"/>
                <w:sz w:val="18"/>
                <w:szCs w:val="18"/>
              </w:rPr>
              <w:t>roning</w:t>
            </w:r>
          </w:p>
        </w:tc>
        <w:tc>
          <w:tcPr>
            <w:tcW w:w="1132" w:type="dxa"/>
            <w:tcBorders>
              <w:top w:val="single" w:sz="4" w:space="0" w:color="auto"/>
              <w:left w:val="nil"/>
              <w:bottom w:val="single" w:sz="4" w:space="0" w:color="auto"/>
              <w:right w:val="single" w:sz="12" w:space="0" w:color="auto"/>
            </w:tcBorders>
          </w:tcPr>
          <w:p w14:paraId="34BAF586"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Swimming Pool</w:t>
            </w:r>
          </w:p>
        </w:tc>
        <w:tc>
          <w:tcPr>
            <w:tcW w:w="1132" w:type="dxa"/>
            <w:tcBorders>
              <w:top w:val="single" w:sz="4" w:space="0" w:color="auto"/>
              <w:left w:val="nil"/>
              <w:bottom w:val="single" w:sz="4" w:space="0" w:color="auto"/>
              <w:right w:val="single" w:sz="12" w:space="0" w:color="auto"/>
            </w:tcBorders>
          </w:tcPr>
          <w:p w14:paraId="34BAF587"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and clean Urinals</w:t>
            </w:r>
          </w:p>
        </w:tc>
        <w:tc>
          <w:tcPr>
            <w:tcW w:w="1132" w:type="dxa"/>
            <w:tcBorders>
              <w:top w:val="single" w:sz="4" w:space="0" w:color="auto"/>
              <w:left w:val="nil"/>
              <w:bottom w:val="single" w:sz="4" w:space="0" w:color="auto"/>
              <w:right w:val="single" w:sz="12" w:space="0" w:color="auto"/>
            </w:tcBorders>
          </w:tcPr>
          <w:p w14:paraId="34BAF588"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Reporting to the manager with the completed checklist</w:t>
            </w:r>
          </w:p>
        </w:tc>
      </w:tr>
      <w:tr w:rsidR="009B7AA8" w14:paraId="34BAF595"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8A" w14:textId="77777777" w:rsidR="0053182A"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Wednesday</w:t>
            </w:r>
          </w:p>
        </w:tc>
        <w:tc>
          <w:tcPr>
            <w:tcW w:w="1132" w:type="dxa"/>
            <w:tcBorders>
              <w:top w:val="single" w:sz="4" w:space="0" w:color="auto"/>
              <w:left w:val="single" w:sz="12" w:space="0" w:color="auto"/>
              <w:bottom w:val="single" w:sz="4" w:space="0" w:color="auto"/>
              <w:right w:val="single" w:sz="12" w:space="0" w:color="auto"/>
            </w:tcBorders>
          </w:tcPr>
          <w:p w14:paraId="34BAF58B"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CCTV Footage</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8C"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8D"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Rotate and Flip Mattresses (Floor 3)</w:t>
            </w:r>
          </w:p>
        </w:tc>
        <w:tc>
          <w:tcPr>
            <w:tcW w:w="1132" w:type="dxa"/>
            <w:tcBorders>
              <w:top w:val="single" w:sz="4" w:space="0" w:color="auto"/>
              <w:left w:val="nil"/>
              <w:bottom w:val="single" w:sz="4" w:space="0" w:color="auto"/>
              <w:right w:val="single" w:sz="4" w:space="0" w:color="auto"/>
            </w:tcBorders>
            <w:noWrap/>
            <w:vAlign w:val="center"/>
          </w:tcPr>
          <w:p w14:paraId="34BAF58E"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Wash Dishes</w:t>
            </w:r>
          </w:p>
        </w:tc>
        <w:tc>
          <w:tcPr>
            <w:tcW w:w="1132" w:type="dxa"/>
            <w:tcBorders>
              <w:top w:val="single" w:sz="4" w:space="0" w:color="auto"/>
              <w:left w:val="nil"/>
              <w:bottom w:val="single" w:sz="4" w:space="0" w:color="auto"/>
              <w:right w:val="single" w:sz="4" w:space="0" w:color="auto"/>
            </w:tcBorders>
            <w:noWrap/>
            <w:vAlign w:val="center"/>
          </w:tcPr>
          <w:p w14:paraId="34BAF58F" w14:textId="77777777" w:rsidR="00762E43"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Room</w:t>
            </w:r>
          </w:p>
          <w:p w14:paraId="34BAF590"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Sanitation</w:t>
            </w:r>
          </w:p>
        </w:tc>
        <w:tc>
          <w:tcPr>
            <w:tcW w:w="1132" w:type="dxa"/>
            <w:tcBorders>
              <w:top w:val="single" w:sz="4" w:space="0" w:color="auto"/>
              <w:left w:val="nil"/>
              <w:bottom w:val="single" w:sz="4" w:space="0" w:color="auto"/>
              <w:right w:val="single" w:sz="12" w:space="0" w:color="auto"/>
            </w:tcBorders>
            <w:noWrap/>
            <w:vAlign w:val="center"/>
          </w:tcPr>
          <w:p w14:paraId="34BAF591"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Spraying Pesticides</w:t>
            </w:r>
          </w:p>
        </w:tc>
        <w:tc>
          <w:tcPr>
            <w:tcW w:w="1132" w:type="dxa"/>
            <w:tcBorders>
              <w:top w:val="single" w:sz="4" w:space="0" w:color="auto"/>
              <w:left w:val="nil"/>
              <w:bottom w:val="single" w:sz="4" w:space="0" w:color="auto"/>
              <w:right w:val="single" w:sz="12" w:space="0" w:color="auto"/>
            </w:tcBorders>
          </w:tcPr>
          <w:p w14:paraId="34BAF592" w14:textId="77777777" w:rsidR="0053182A"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93"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emptying trash cans</w:t>
            </w:r>
          </w:p>
        </w:tc>
        <w:tc>
          <w:tcPr>
            <w:tcW w:w="1132" w:type="dxa"/>
            <w:tcBorders>
              <w:top w:val="single" w:sz="4" w:space="0" w:color="auto"/>
              <w:left w:val="nil"/>
              <w:bottom w:val="single" w:sz="4" w:space="0" w:color="auto"/>
              <w:right w:val="single" w:sz="12" w:space="0" w:color="auto"/>
            </w:tcBorders>
          </w:tcPr>
          <w:p w14:paraId="34BAF594" w14:textId="77777777" w:rsidR="0053182A"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Water plants</w:t>
            </w:r>
          </w:p>
        </w:tc>
      </w:tr>
      <w:tr w:rsidR="009B7AA8" w14:paraId="34BAF5A0"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96"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Thursday</w:t>
            </w:r>
          </w:p>
        </w:tc>
        <w:tc>
          <w:tcPr>
            <w:tcW w:w="1132" w:type="dxa"/>
            <w:tcBorders>
              <w:top w:val="single" w:sz="4" w:space="0" w:color="auto"/>
              <w:left w:val="single" w:sz="12" w:space="0" w:color="auto"/>
              <w:bottom w:val="single" w:sz="4" w:space="0" w:color="auto"/>
              <w:right w:val="single" w:sz="12" w:space="0" w:color="auto"/>
            </w:tcBorders>
          </w:tcPr>
          <w:p w14:paraId="34BAF597"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and clean Urinals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98"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99"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Checking Stock</w:t>
            </w:r>
          </w:p>
        </w:tc>
        <w:tc>
          <w:tcPr>
            <w:tcW w:w="1132" w:type="dxa"/>
            <w:tcBorders>
              <w:top w:val="single" w:sz="4" w:space="0" w:color="auto"/>
              <w:left w:val="nil"/>
              <w:bottom w:val="single" w:sz="4" w:space="0" w:color="auto"/>
              <w:right w:val="single" w:sz="4" w:space="0" w:color="auto"/>
            </w:tcBorders>
            <w:noWrap/>
            <w:vAlign w:val="center"/>
          </w:tcPr>
          <w:p w14:paraId="34BAF59A"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the dishwasher</w:t>
            </w:r>
          </w:p>
        </w:tc>
        <w:tc>
          <w:tcPr>
            <w:tcW w:w="1132" w:type="dxa"/>
            <w:tcBorders>
              <w:top w:val="single" w:sz="4" w:space="0" w:color="auto"/>
              <w:left w:val="nil"/>
              <w:bottom w:val="single" w:sz="4" w:space="0" w:color="auto"/>
              <w:right w:val="single" w:sz="4" w:space="0" w:color="auto"/>
            </w:tcBorders>
            <w:noWrap/>
          </w:tcPr>
          <w:p w14:paraId="34BAF59B"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Water plants</w:t>
            </w:r>
          </w:p>
        </w:tc>
        <w:tc>
          <w:tcPr>
            <w:tcW w:w="1132" w:type="dxa"/>
            <w:tcBorders>
              <w:top w:val="single" w:sz="4" w:space="0" w:color="auto"/>
              <w:left w:val="nil"/>
              <w:bottom w:val="single" w:sz="4" w:space="0" w:color="auto"/>
              <w:right w:val="single" w:sz="12" w:space="0" w:color="auto"/>
            </w:tcBorders>
            <w:noWrap/>
            <w:vAlign w:val="center"/>
          </w:tcPr>
          <w:p w14:paraId="34BAF59C" w14:textId="76E13FB3"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tcPr>
          <w:p w14:paraId="34BAF59D"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Floor Vacuum</w:t>
            </w:r>
          </w:p>
        </w:tc>
        <w:tc>
          <w:tcPr>
            <w:tcW w:w="1132" w:type="dxa"/>
            <w:tcBorders>
              <w:top w:val="single" w:sz="4" w:space="0" w:color="auto"/>
              <w:left w:val="nil"/>
              <w:bottom w:val="single" w:sz="4" w:space="0" w:color="auto"/>
              <w:right w:val="single" w:sz="12" w:space="0" w:color="auto"/>
            </w:tcBorders>
          </w:tcPr>
          <w:p w14:paraId="34BAF59E" w14:textId="17619A93" w:rsidR="0046333F" w:rsidRPr="00D839C0" w:rsidRDefault="00634933" w:rsidP="007455E8">
            <w:pPr>
              <w:rPr>
                <w:rFonts w:eastAsia="Arial Unicode MS" w:cs="Times New Roman"/>
                <w:color w:val="auto"/>
                <w:sz w:val="18"/>
                <w:szCs w:val="18"/>
              </w:rPr>
            </w:pPr>
            <w:r>
              <w:rPr>
                <w:rFonts w:eastAsia="Arial Unicode MS" w:cs="Times New Roman"/>
                <w:color w:val="auto"/>
                <w:sz w:val="18"/>
                <w:szCs w:val="18"/>
              </w:rPr>
              <w:t>I</w:t>
            </w:r>
            <w:r w:rsidR="00541AC9" w:rsidRPr="00D839C0">
              <w:rPr>
                <w:rFonts w:eastAsia="Arial Unicode MS" w:cs="Times New Roman"/>
                <w:color w:val="auto"/>
                <w:sz w:val="18"/>
                <w:szCs w:val="18"/>
              </w:rPr>
              <w:t>roning</w:t>
            </w:r>
          </w:p>
        </w:tc>
        <w:tc>
          <w:tcPr>
            <w:tcW w:w="1132" w:type="dxa"/>
            <w:tcBorders>
              <w:top w:val="single" w:sz="4" w:space="0" w:color="auto"/>
              <w:left w:val="nil"/>
              <w:bottom w:val="single" w:sz="4" w:space="0" w:color="auto"/>
              <w:right w:val="single" w:sz="12" w:space="0" w:color="auto"/>
            </w:tcBorders>
            <w:vAlign w:val="center"/>
          </w:tcPr>
          <w:p w14:paraId="34BAF59F"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Spraying Pesticides</w:t>
            </w:r>
          </w:p>
        </w:tc>
      </w:tr>
      <w:tr w:rsidR="009B7AA8" w14:paraId="34BAF5AB"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A1"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Friday</w:t>
            </w:r>
          </w:p>
        </w:tc>
        <w:tc>
          <w:tcPr>
            <w:tcW w:w="1132" w:type="dxa"/>
            <w:tcBorders>
              <w:top w:val="single" w:sz="4" w:space="0" w:color="auto"/>
              <w:left w:val="single" w:sz="12" w:space="0" w:color="auto"/>
              <w:bottom w:val="single" w:sz="4" w:space="0" w:color="auto"/>
              <w:right w:val="single" w:sz="12" w:space="0" w:color="auto"/>
            </w:tcBorders>
          </w:tcPr>
          <w:p w14:paraId="34BAF5A2"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Clean Swimming Pool</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A3"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Disinfect equipment</w:t>
            </w:r>
          </w:p>
        </w:tc>
        <w:tc>
          <w:tcPr>
            <w:tcW w:w="1132" w:type="dxa"/>
            <w:tcBorders>
              <w:top w:val="single" w:sz="4" w:space="0" w:color="auto"/>
              <w:left w:val="nil"/>
              <w:bottom w:val="single" w:sz="4" w:space="0" w:color="auto"/>
              <w:right w:val="single" w:sz="4" w:space="0" w:color="auto"/>
            </w:tcBorders>
            <w:noWrap/>
            <w:vAlign w:val="center"/>
          </w:tcPr>
          <w:p w14:paraId="34BAF5A4"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Budget Checklist</w:t>
            </w:r>
          </w:p>
        </w:tc>
        <w:tc>
          <w:tcPr>
            <w:tcW w:w="1132" w:type="dxa"/>
            <w:tcBorders>
              <w:top w:val="single" w:sz="4" w:space="0" w:color="auto"/>
              <w:left w:val="nil"/>
              <w:bottom w:val="single" w:sz="4" w:space="0" w:color="auto"/>
              <w:right w:val="single" w:sz="4" w:space="0" w:color="auto"/>
            </w:tcBorders>
            <w:noWrap/>
            <w:vAlign w:val="center"/>
          </w:tcPr>
          <w:p w14:paraId="34BAF5A5"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Wash Dishes</w:t>
            </w:r>
          </w:p>
        </w:tc>
        <w:tc>
          <w:tcPr>
            <w:tcW w:w="1132" w:type="dxa"/>
            <w:tcBorders>
              <w:top w:val="single" w:sz="4" w:space="0" w:color="auto"/>
              <w:left w:val="nil"/>
              <w:bottom w:val="single" w:sz="4" w:space="0" w:color="auto"/>
              <w:right w:val="single" w:sz="4" w:space="0" w:color="auto"/>
            </w:tcBorders>
            <w:noWrap/>
            <w:vAlign w:val="center"/>
          </w:tcPr>
          <w:p w14:paraId="34BAF5A6" w14:textId="06989776"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noWrap/>
            <w:vAlign w:val="center"/>
          </w:tcPr>
          <w:p w14:paraId="34BAF5A7"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Fire and Safety drill</w:t>
            </w:r>
          </w:p>
        </w:tc>
        <w:tc>
          <w:tcPr>
            <w:tcW w:w="1132" w:type="dxa"/>
            <w:tcBorders>
              <w:top w:val="single" w:sz="4" w:space="0" w:color="auto"/>
              <w:left w:val="nil"/>
              <w:bottom w:val="single" w:sz="4" w:space="0" w:color="auto"/>
              <w:right w:val="single" w:sz="12" w:space="0" w:color="auto"/>
            </w:tcBorders>
          </w:tcPr>
          <w:p w14:paraId="34BAF5A8"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Clean the Toilet</w:t>
            </w:r>
          </w:p>
        </w:tc>
        <w:tc>
          <w:tcPr>
            <w:tcW w:w="1132" w:type="dxa"/>
            <w:tcBorders>
              <w:top w:val="single" w:sz="4" w:space="0" w:color="auto"/>
              <w:left w:val="nil"/>
              <w:bottom w:val="single" w:sz="4" w:space="0" w:color="auto"/>
              <w:right w:val="single" w:sz="12" w:space="0" w:color="auto"/>
            </w:tcBorders>
          </w:tcPr>
          <w:p w14:paraId="34BAF5A9"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Laundry</w:t>
            </w:r>
          </w:p>
        </w:tc>
        <w:tc>
          <w:tcPr>
            <w:tcW w:w="1132" w:type="dxa"/>
            <w:tcBorders>
              <w:top w:val="single" w:sz="4" w:space="0" w:color="auto"/>
              <w:left w:val="nil"/>
              <w:bottom w:val="single" w:sz="4" w:space="0" w:color="auto"/>
              <w:right w:val="single" w:sz="12" w:space="0" w:color="auto"/>
            </w:tcBorders>
          </w:tcPr>
          <w:p w14:paraId="34BAF5AA"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Check CCTV Footage</w:t>
            </w:r>
          </w:p>
        </w:tc>
      </w:tr>
      <w:tr w:rsidR="009B7AA8" w14:paraId="34BAF5B6" w14:textId="77777777" w:rsidTr="00770A30">
        <w:trPr>
          <w:cantSplit/>
          <w:trHeight w:hRule="exact" w:val="1160"/>
        </w:trPr>
        <w:tc>
          <w:tcPr>
            <w:tcW w:w="1483" w:type="dxa"/>
            <w:tcBorders>
              <w:top w:val="single" w:sz="4" w:space="0" w:color="auto"/>
              <w:left w:val="single" w:sz="12" w:space="0" w:color="auto"/>
              <w:bottom w:val="single" w:sz="4" w:space="0" w:color="auto"/>
              <w:right w:val="single" w:sz="12" w:space="0" w:color="auto"/>
            </w:tcBorders>
            <w:noWrap/>
            <w:vAlign w:val="center"/>
          </w:tcPr>
          <w:p w14:paraId="34BAF5AC" w14:textId="77777777" w:rsidR="0046333F" w:rsidRPr="00D839C0" w:rsidRDefault="00541AC9" w:rsidP="00A523E0">
            <w:pPr>
              <w:jc w:val="center"/>
              <w:rPr>
                <w:rFonts w:eastAsia="Arial Unicode MS" w:cs="Times New Roman"/>
                <w:b/>
                <w:bCs/>
                <w:color w:val="auto"/>
                <w:szCs w:val="20"/>
              </w:rPr>
            </w:pPr>
            <w:r w:rsidRPr="00D839C0">
              <w:rPr>
                <w:rFonts w:eastAsia="Arial Unicode MS" w:cs="Times New Roman"/>
                <w:b/>
                <w:bCs/>
                <w:color w:val="auto"/>
                <w:szCs w:val="20"/>
              </w:rPr>
              <w:t>Saturday</w:t>
            </w:r>
          </w:p>
        </w:tc>
        <w:tc>
          <w:tcPr>
            <w:tcW w:w="1132" w:type="dxa"/>
            <w:tcBorders>
              <w:top w:val="single" w:sz="4" w:space="0" w:color="auto"/>
              <w:left w:val="single" w:sz="12" w:space="0" w:color="auto"/>
              <w:bottom w:val="single" w:sz="4" w:space="0" w:color="auto"/>
              <w:right w:val="single" w:sz="12" w:space="0" w:color="auto"/>
            </w:tcBorders>
          </w:tcPr>
          <w:p w14:paraId="34BAF5AD"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Replenish Supplies</w:t>
            </w:r>
          </w:p>
        </w:tc>
        <w:tc>
          <w:tcPr>
            <w:tcW w:w="1132" w:type="dxa"/>
            <w:tcBorders>
              <w:top w:val="single" w:sz="4" w:space="0" w:color="auto"/>
              <w:left w:val="single" w:sz="12" w:space="0" w:color="auto"/>
              <w:bottom w:val="single" w:sz="4" w:space="0" w:color="auto"/>
              <w:right w:val="single" w:sz="4" w:space="0" w:color="auto"/>
            </w:tcBorders>
            <w:noWrap/>
            <w:vAlign w:val="center"/>
          </w:tcPr>
          <w:p w14:paraId="34BAF5AE"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AF"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B0"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4" w:space="0" w:color="auto"/>
            </w:tcBorders>
            <w:noWrap/>
            <w:vAlign w:val="center"/>
          </w:tcPr>
          <w:p w14:paraId="34BAF5B1" w14:textId="77777777" w:rsidR="0046333F" w:rsidRPr="00D839C0" w:rsidRDefault="00541AC9" w:rsidP="007455E8">
            <w:pPr>
              <w:rPr>
                <w:rFonts w:eastAsia="Arial Unicode MS" w:cs="Times New Roman"/>
                <w:color w:val="auto"/>
                <w:sz w:val="18"/>
                <w:szCs w:val="18"/>
              </w:rPr>
            </w:pPr>
            <w:r w:rsidRPr="00D839C0">
              <w:rPr>
                <w:rFonts w:cs="Times New Roman"/>
                <w:color w:val="auto"/>
                <w:sz w:val="18"/>
                <w:szCs w:val="18"/>
                <w:shd w:val="clear" w:color="auto" w:fill="FFFFFF"/>
              </w:rPr>
              <w:t>Check Inventories</w:t>
            </w:r>
          </w:p>
        </w:tc>
        <w:tc>
          <w:tcPr>
            <w:tcW w:w="1132" w:type="dxa"/>
            <w:tcBorders>
              <w:top w:val="single" w:sz="4" w:space="0" w:color="auto"/>
              <w:left w:val="nil"/>
              <w:bottom w:val="single" w:sz="4" w:space="0" w:color="auto"/>
              <w:right w:val="single" w:sz="12" w:space="0" w:color="auto"/>
            </w:tcBorders>
            <w:noWrap/>
            <w:vAlign w:val="center"/>
          </w:tcPr>
          <w:p w14:paraId="34BAF5B2"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Replace Old Bedsheets</w:t>
            </w:r>
          </w:p>
        </w:tc>
        <w:tc>
          <w:tcPr>
            <w:tcW w:w="1132" w:type="dxa"/>
            <w:tcBorders>
              <w:top w:val="single" w:sz="4" w:space="0" w:color="auto"/>
              <w:left w:val="nil"/>
              <w:bottom w:val="single" w:sz="4" w:space="0" w:color="auto"/>
              <w:right w:val="single" w:sz="12" w:space="0" w:color="auto"/>
            </w:tcBorders>
          </w:tcPr>
          <w:p w14:paraId="34BAF5B3"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Reporting the manager with a completed checklist</w:t>
            </w:r>
          </w:p>
        </w:tc>
        <w:tc>
          <w:tcPr>
            <w:tcW w:w="1132" w:type="dxa"/>
            <w:tcBorders>
              <w:top w:val="single" w:sz="4" w:space="0" w:color="auto"/>
              <w:left w:val="nil"/>
              <w:bottom w:val="single" w:sz="4" w:space="0" w:color="auto"/>
              <w:right w:val="single" w:sz="12" w:space="0" w:color="auto"/>
            </w:tcBorders>
          </w:tcPr>
          <w:p w14:paraId="34BAF5B4" w14:textId="75EACB49" w:rsidR="0046333F" w:rsidRPr="00D839C0" w:rsidRDefault="00770A30" w:rsidP="007455E8">
            <w:pPr>
              <w:rPr>
                <w:rFonts w:eastAsia="Arial Unicode MS" w:cs="Times New Roman"/>
                <w:color w:val="auto"/>
                <w:sz w:val="18"/>
                <w:szCs w:val="18"/>
              </w:rPr>
            </w:pPr>
            <w:r>
              <w:rPr>
                <w:rFonts w:eastAsia="Arial Unicode MS" w:cs="Times New Roman"/>
                <w:color w:val="auto"/>
                <w:sz w:val="18"/>
                <w:szCs w:val="18"/>
              </w:rPr>
              <w:t>E</w:t>
            </w:r>
            <w:r w:rsidR="00541AC9" w:rsidRPr="00D839C0">
              <w:rPr>
                <w:rFonts w:eastAsia="Arial Unicode MS" w:cs="Times New Roman"/>
                <w:color w:val="auto"/>
                <w:sz w:val="18"/>
                <w:szCs w:val="18"/>
              </w:rPr>
              <w:t>mptying trash cans</w:t>
            </w:r>
          </w:p>
        </w:tc>
        <w:tc>
          <w:tcPr>
            <w:tcW w:w="1132" w:type="dxa"/>
            <w:tcBorders>
              <w:top w:val="single" w:sz="4" w:space="0" w:color="auto"/>
              <w:left w:val="nil"/>
              <w:bottom w:val="single" w:sz="4" w:space="0" w:color="auto"/>
              <w:right w:val="single" w:sz="12" w:space="0" w:color="auto"/>
            </w:tcBorders>
          </w:tcPr>
          <w:p w14:paraId="34BAF5B5" w14:textId="77777777" w:rsidR="0046333F" w:rsidRPr="00D839C0" w:rsidRDefault="00541AC9" w:rsidP="007455E8">
            <w:pPr>
              <w:rPr>
                <w:rFonts w:eastAsia="Arial Unicode MS" w:cs="Times New Roman"/>
                <w:color w:val="auto"/>
                <w:sz w:val="18"/>
                <w:szCs w:val="18"/>
              </w:rPr>
            </w:pPr>
            <w:r w:rsidRPr="00D839C0">
              <w:rPr>
                <w:rFonts w:eastAsia="Arial Unicode MS" w:cs="Times New Roman"/>
                <w:color w:val="auto"/>
                <w:sz w:val="18"/>
                <w:szCs w:val="18"/>
              </w:rPr>
              <w:t>Team Bonding Session</w:t>
            </w:r>
          </w:p>
        </w:tc>
      </w:tr>
    </w:tbl>
    <w:p w14:paraId="34BAF5B7" w14:textId="77777777" w:rsidR="00CF7279" w:rsidRPr="00D839C0" w:rsidRDefault="00CF7279" w:rsidP="0000649E">
      <w:pPr>
        <w:rPr>
          <w:rFonts w:cs="Times New Roman"/>
          <w:color w:val="auto"/>
        </w:rPr>
      </w:pPr>
    </w:p>
    <w:p w14:paraId="34BAF5B8" w14:textId="77777777" w:rsidR="00CF7279" w:rsidRPr="00D839C0" w:rsidRDefault="00541AC9">
      <w:pPr>
        <w:spacing w:line="276" w:lineRule="auto"/>
        <w:jc w:val="left"/>
        <w:rPr>
          <w:rFonts w:cs="Times New Roman"/>
          <w:color w:val="auto"/>
        </w:rPr>
      </w:pPr>
      <w:r w:rsidRPr="00D839C0">
        <w:rPr>
          <w:rFonts w:cs="Times New Roman"/>
          <w:color w:val="auto"/>
        </w:rPr>
        <w:br w:type="page"/>
      </w:r>
    </w:p>
    <w:p w14:paraId="34BAF5B9" w14:textId="77777777" w:rsidR="0000649E" w:rsidRPr="00D839C0" w:rsidRDefault="00541AC9" w:rsidP="00CF7279">
      <w:pPr>
        <w:pStyle w:val="Heading1"/>
        <w:rPr>
          <w:rFonts w:cs="Times New Roman"/>
        </w:rPr>
      </w:pPr>
      <w:bookmarkStart w:id="2" w:name="_Toc119339769"/>
      <w:r w:rsidRPr="00D839C0">
        <w:rPr>
          <w:rFonts w:cs="Times New Roman"/>
        </w:rPr>
        <w:lastRenderedPageBreak/>
        <w:t>Description of the training activities</w:t>
      </w:r>
      <w:bookmarkEnd w:id="2"/>
    </w:p>
    <w:p w14:paraId="34BAF5BA" w14:textId="2B23DEC1" w:rsidR="00CD6CD6" w:rsidRDefault="00541AC9" w:rsidP="00CF7279">
      <w:pPr>
        <w:rPr>
          <w:rFonts w:cs="Times New Roman"/>
          <w:color w:val="auto"/>
        </w:rPr>
      </w:pPr>
      <w:r w:rsidRPr="00CD6CD6">
        <w:rPr>
          <w:rFonts w:cs="Times New Roman"/>
          <w:color w:val="auto"/>
        </w:rPr>
        <w:t>The next important stage for internal housekeeping operations following the hiring process is training new department workers.</w:t>
      </w:r>
      <w:r w:rsidR="00977041">
        <w:rPr>
          <w:rFonts w:cs="Times New Roman"/>
          <w:color w:val="auto"/>
        </w:rPr>
        <w:t xml:space="preserve"> </w:t>
      </w:r>
      <w:r w:rsidRPr="00CD6CD6">
        <w:rPr>
          <w:rFonts w:cs="Times New Roman"/>
          <w:color w:val="auto"/>
        </w:rPr>
        <w:t xml:space="preserve">The person in charge of the training must be knowledgeable about the work requirements and have training skills for the new employee to attain standard performance toward the responsibilities with a minimal </w:t>
      </w:r>
      <w:r w:rsidR="00BE0C49" w:rsidRPr="00CD6CD6">
        <w:rPr>
          <w:rFonts w:cs="Times New Roman"/>
          <w:color w:val="auto"/>
        </w:rPr>
        <w:t>number</w:t>
      </w:r>
      <w:r w:rsidRPr="00CD6CD6">
        <w:rPr>
          <w:rFonts w:cs="Times New Roman"/>
          <w:color w:val="auto"/>
        </w:rPr>
        <w:t xml:space="preserve"> of errors following the procedure. The four main components of hotel housekeeping training should be technical proficiency, staff attitude, personal growth, and property knowledge. In small hotels, tasks that are divided among </w:t>
      </w:r>
      <w:r w:rsidR="00BE0C49" w:rsidRPr="00CD6CD6">
        <w:rPr>
          <w:rFonts w:cs="Times New Roman"/>
          <w:color w:val="auto"/>
        </w:rPr>
        <w:t>specialized</w:t>
      </w:r>
      <w:r w:rsidRPr="00CD6CD6">
        <w:rPr>
          <w:rFonts w:cs="Times New Roman"/>
          <w:color w:val="auto"/>
        </w:rPr>
        <w:t xml:space="preserve"> roles in a big hotel are sometimes merged into more </w:t>
      </w:r>
      <w:r w:rsidR="00BE0C49" w:rsidRPr="00CD6CD6">
        <w:rPr>
          <w:rFonts w:cs="Times New Roman"/>
          <w:color w:val="auto"/>
        </w:rPr>
        <w:t>generalized</w:t>
      </w:r>
      <w:r w:rsidRPr="00CD6CD6">
        <w:rPr>
          <w:rFonts w:cs="Times New Roman"/>
          <w:color w:val="auto"/>
        </w:rPr>
        <w:t xml:space="preserve"> employment. For instance, many employees may be tasked with doing </w:t>
      </w:r>
      <w:r w:rsidR="00BE0C49" w:rsidRPr="00CD6CD6">
        <w:rPr>
          <w:rFonts w:cs="Times New Roman"/>
          <w:color w:val="auto"/>
        </w:rPr>
        <w:t>specialized</w:t>
      </w:r>
      <w:r w:rsidRPr="00CD6CD6">
        <w:rPr>
          <w:rFonts w:cs="Times New Roman"/>
          <w:color w:val="auto"/>
        </w:rPr>
        <w:t xml:space="preserve"> tasks like visitor registration, reservations, telephone switchboard responsibilities, etc. in a major hotel.</w:t>
      </w:r>
    </w:p>
    <w:p w14:paraId="34BAF5BB" w14:textId="378EE981" w:rsidR="00CF7279" w:rsidRPr="00D839C0" w:rsidRDefault="00541AC9" w:rsidP="00CF7279">
      <w:pPr>
        <w:rPr>
          <w:rFonts w:cs="Times New Roman"/>
          <w:color w:val="auto"/>
        </w:rPr>
      </w:pPr>
      <w:r w:rsidRPr="004A62F5">
        <w:rPr>
          <w:rFonts w:cs="Times New Roman"/>
          <w:color w:val="auto"/>
        </w:rPr>
        <w:t xml:space="preserve">The Housekeeping Department has a crucial role to play in any hotel operation since lodging is the primary service that hotels provide, and this service will get in-depth training. Tasks like stock replenishment will also receive in-depth training and staff mastery. The housekeeper </w:t>
      </w:r>
      <w:proofErr w:type="gramStart"/>
      <w:r w:rsidRPr="004A62F5">
        <w:rPr>
          <w:rFonts w:cs="Times New Roman"/>
          <w:color w:val="auto"/>
        </w:rPr>
        <w:t>is in charge of</w:t>
      </w:r>
      <w:proofErr w:type="gramEnd"/>
      <w:r w:rsidRPr="004A62F5">
        <w:rPr>
          <w:rFonts w:cs="Times New Roman"/>
          <w:color w:val="auto"/>
        </w:rPr>
        <w:t xml:space="preserve"> </w:t>
      </w:r>
      <w:r w:rsidR="00BE0C49" w:rsidRPr="004A62F5">
        <w:rPr>
          <w:rFonts w:cs="Times New Roman"/>
          <w:color w:val="auto"/>
        </w:rPr>
        <w:t>organizing</w:t>
      </w:r>
      <w:r w:rsidRPr="004A62F5">
        <w:rPr>
          <w:rFonts w:cs="Times New Roman"/>
          <w:color w:val="auto"/>
        </w:rPr>
        <w:t xml:space="preserve"> bedrooms for sale, providing guest laundry services, and maintaining the cleanliness of all </w:t>
      </w:r>
      <w:r w:rsidR="007346D1" w:rsidRPr="004A62F5">
        <w:rPr>
          <w:rFonts w:cs="Times New Roman"/>
          <w:color w:val="auto"/>
        </w:rPr>
        <w:t>hotel’s</w:t>
      </w:r>
      <w:r w:rsidRPr="004A62F5">
        <w:rPr>
          <w:rFonts w:cs="Times New Roman"/>
          <w:color w:val="auto"/>
        </w:rPr>
        <w:t xml:space="preserve"> common spaces. To ensure that rooms are ready for rental as soon as possible, cleaning and reception must work closely together. As a result, they constantly provide management checklists detailing which tasks have been completed and which have not. Frequently, visitors may ask for additional blankets, cots, and other amenities. Checklists are used by the receptionist to communicate them to the housekeeping department, therefore effective communication between these two crucial departments is crucial. Training will be crucial at Trinity Hotel since cleaning is often one of the bigger dep</w:t>
      </w:r>
      <w:r>
        <w:rPr>
          <w:rFonts w:cs="Times New Roman"/>
          <w:color w:val="auto"/>
        </w:rPr>
        <w:t>artments in terms of employment</w:t>
      </w:r>
      <w:r w:rsidR="00421370" w:rsidRPr="00D839C0">
        <w:rPr>
          <w:rFonts w:cs="Times New Roman"/>
          <w:color w:val="auto"/>
        </w:rPr>
        <w:t xml:space="preserve">. </w:t>
      </w:r>
    </w:p>
    <w:p w14:paraId="34BAF5BC" w14:textId="3F7377F4" w:rsidR="005B7B31" w:rsidRPr="005B7B31" w:rsidRDefault="00541AC9" w:rsidP="005B7B31">
      <w:pPr>
        <w:rPr>
          <w:rFonts w:cs="Times New Roman"/>
          <w:color w:val="auto"/>
        </w:rPr>
      </w:pPr>
      <w:r w:rsidRPr="005B7B31">
        <w:rPr>
          <w:rFonts w:cs="Times New Roman"/>
          <w:color w:val="auto"/>
        </w:rPr>
        <w:t xml:space="preserve">Some of the new hires will also </w:t>
      </w:r>
      <w:r w:rsidR="00BE0C49" w:rsidRPr="005B7B31">
        <w:rPr>
          <w:rFonts w:cs="Times New Roman"/>
          <w:color w:val="auto"/>
        </w:rPr>
        <w:t>oversee</w:t>
      </w:r>
      <w:r w:rsidRPr="005B7B31">
        <w:rPr>
          <w:rFonts w:cs="Times New Roman"/>
          <w:color w:val="auto"/>
        </w:rPr>
        <w:t xml:space="preserve"> the whole cleaning department and will carry out any tasks assigned by the executive housekeeper while they are away. Control the work of the washing workers. The assistant </w:t>
      </w:r>
      <w:r w:rsidR="00EA6479" w:rsidRPr="005B7B31">
        <w:rPr>
          <w:rFonts w:cs="Times New Roman"/>
          <w:color w:val="auto"/>
        </w:rPr>
        <w:t xml:space="preserve">housekeeper </w:t>
      </w:r>
      <w:r w:rsidR="00BE0C49" w:rsidRPr="005B7B31">
        <w:rPr>
          <w:rFonts w:cs="Times New Roman"/>
          <w:color w:val="auto"/>
        </w:rPr>
        <w:t>oversees</w:t>
      </w:r>
      <w:r w:rsidR="00EA6479" w:rsidRPr="005B7B31">
        <w:rPr>
          <w:rFonts w:cs="Times New Roman"/>
          <w:color w:val="auto"/>
        </w:rPr>
        <w:t xml:space="preserve"> overseeing all maintenance staff, has the power to employ and </w:t>
      </w:r>
      <w:r w:rsidR="00EA6479">
        <w:rPr>
          <w:rFonts w:cs="Times New Roman"/>
          <w:color w:val="auto"/>
        </w:rPr>
        <w:t>lay out</w:t>
      </w:r>
      <w:r w:rsidR="00EA6479" w:rsidRPr="005B7B31">
        <w:rPr>
          <w:rFonts w:cs="Times New Roman"/>
          <w:color w:val="auto"/>
        </w:rPr>
        <w:t xml:space="preserve"> people, strategy and </w:t>
      </w:r>
      <w:r w:rsidR="00EA6479">
        <w:rPr>
          <w:rFonts w:cs="Times New Roman"/>
          <w:color w:val="auto"/>
        </w:rPr>
        <w:t>can assign</w:t>
      </w:r>
      <w:r w:rsidRPr="005B7B31">
        <w:rPr>
          <w:rFonts w:cs="Times New Roman"/>
          <w:color w:val="auto"/>
        </w:rPr>
        <w:t xml:space="preserve"> </w:t>
      </w:r>
      <w:r w:rsidR="00EA6479" w:rsidRPr="005B7B31">
        <w:rPr>
          <w:rFonts w:cs="Times New Roman"/>
          <w:color w:val="auto"/>
        </w:rPr>
        <w:t>labor</w:t>
      </w:r>
      <w:r w:rsidRPr="005B7B31">
        <w:rPr>
          <w:rFonts w:cs="Times New Roman"/>
          <w:color w:val="auto"/>
        </w:rPr>
        <w:t xml:space="preserve"> </w:t>
      </w:r>
      <w:r w:rsidR="00EA6479">
        <w:rPr>
          <w:rFonts w:cs="Times New Roman"/>
          <w:color w:val="auto"/>
        </w:rPr>
        <w:t>tasks</w:t>
      </w:r>
      <w:r w:rsidRPr="005B7B31">
        <w:rPr>
          <w:rFonts w:cs="Times New Roman"/>
          <w:color w:val="auto"/>
        </w:rPr>
        <w:t xml:space="preserve"> (which are only mentioned in training to impose punishment), </w:t>
      </w:r>
      <w:r w:rsidR="008950FA" w:rsidRPr="005B7B31">
        <w:rPr>
          <w:rFonts w:cs="Times New Roman"/>
          <w:color w:val="auto"/>
        </w:rPr>
        <w:t>inform</w:t>
      </w:r>
      <w:r w:rsidRPr="005B7B31">
        <w:rPr>
          <w:rFonts w:cs="Times New Roman"/>
          <w:color w:val="auto"/>
        </w:rPr>
        <w:t xml:space="preserve"> </w:t>
      </w:r>
      <w:r w:rsidR="008950FA" w:rsidRPr="005B7B31">
        <w:rPr>
          <w:rFonts w:cs="Times New Roman"/>
          <w:color w:val="auto"/>
        </w:rPr>
        <w:t>fresh</w:t>
      </w:r>
      <w:r w:rsidRPr="005B7B31">
        <w:rPr>
          <w:rFonts w:cs="Times New Roman"/>
          <w:color w:val="auto"/>
        </w:rPr>
        <w:t xml:space="preserve"> hires of the rules, </w:t>
      </w:r>
      <w:r w:rsidR="00A666E8" w:rsidRPr="005B7B31">
        <w:rPr>
          <w:rFonts w:cs="Times New Roman"/>
          <w:color w:val="auto"/>
        </w:rPr>
        <w:t>inspect</w:t>
      </w:r>
      <w:r w:rsidRPr="005B7B31">
        <w:rPr>
          <w:rFonts w:cs="Times New Roman"/>
          <w:color w:val="auto"/>
        </w:rPr>
        <w:t xml:space="preserve"> housekeeping </w:t>
      </w:r>
      <w:r w:rsidR="00A666E8" w:rsidRPr="005B7B31">
        <w:rPr>
          <w:rFonts w:cs="Times New Roman"/>
          <w:color w:val="auto"/>
        </w:rPr>
        <w:t>human resources</w:t>
      </w:r>
      <w:r w:rsidRPr="005B7B31">
        <w:rPr>
          <w:rFonts w:cs="Times New Roman"/>
          <w:color w:val="auto"/>
        </w:rPr>
        <w:t xml:space="preserve"> </w:t>
      </w:r>
      <w:r w:rsidR="0045614E">
        <w:rPr>
          <w:rFonts w:cs="Times New Roman"/>
          <w:color w:val="auto"/>
        </w:rPr>
        <w:t>task related</w:t>
      </w:r>
      <w:r w:rsidRPr="005B7B31">
        <w:rPr>
          <w:rFonts w:cs="Times New Roman"/>
          <w:color w:val="auto"/>
        </w:rPr>
        <w:t xml:space="preserve"> </w:t>
      </w:r>
      <w:r w:rsidR="00A12712" w:rsidRPr="005B7B31">
        <w:rPr>
          <w:rFonts w:cs="Times New Roman"/>
          <w:color w:val="auto"/>
        </w:rPr>
        <w:t>coursework</w:t>
      </w:r>
      <w:r w:rsidRPr="005B7B31">
        <w:rPr>
          <w:rFonts w:cs="Times New Roman"/>
          <w:color w:val="auto"/>
        </w:rPr>
        <w:t xml:space="preserve">, and </w:t>
      </w:r>
      <w:r w:rsidR="00A12712" w:rsidRPr="005B7B31">
        <w:rPr>
          <w:rFonts w:cs="Times New Roman"/>
          <w:color w:val="auto"/>
        </w:rPr>
        <w:t>requisition</w:t>
      </w:r>
      <w:r w:rsidRPr="005B7B31">
        <w:rPr>
          <w:rFonts w:cs="Times New Roman"/>
          <w:color w:val="auto"/>
        </w:rPr>
        <w:t xml:space="preserve"> </w:t>
      </w:r>
      <w:r w:rsidR="00A12712" w:rsidRPr="005B7B31">
        <w:rPr>
          <w:rFonts w:cs="Times New Roman"/>
          <w:color w:val="auto"/>
        </w:rPr>
        <w:t>provisions</w:t>
      </w:r>
      <w:r w:rsidRPr="005B7B31">
        <w:rPr>
          <w:rFonts w:cs="Times New Roman"/>
          <w:color w:val="auto"/>
        </w:rPr>
        <w:t>.</w:t>
      </w:r>
    </w:p>
    <w:p w14:paraId="34BAF5BD" w14:textId="2548621F" w:rsidR="00723968" w:rsidRPr="00D839C0" w:rsidRDefault="00541AC9" w:rsidP="005B7B31">
      <w:pPr>
        <w:rPr>
          <w:rFonts w:cs="Times New Roman"/>
          <w:color w:val="auto"/>
        </w:rPr>
      </w:pPr>
      <w:r w:rsidRPr="005B7B31">
        <w:rPr>
          <w:rFonts w:cs="Times New Roman"/>
          <w:color w:val="auto"/>
        </w:rPr>
        <w:lastRenderedPageBreak/>
        <w:t xml:space="preserve">Each employee will learn how to stock and maintain any supply rooms for housekeeping, and when the need arises, one of them will be promoted to supervisor and given responsibilities such, as Compile a list of all visitor complaints, determining and addressing them, </w:t>
      </w:r>
      <w:r w:rsidR="00BE0C49" w:rsidRPr="005B7B31">
        <w:rPr>
          <w:rFonts w:cs="Times New Roman"/>
          <w:color w:val="auto"/>
        </w:rPr>
        <w:t>after</w:t>
      </w:r>
      <w:r w:rsidRPr="005B7B31">
        <w:rPr>
          <w:rFonts w:cs="Times New Roman"/>
          <w:color w:val="auto"/>
        </w:rPr>
        <w:t xml:space="preserve"> checkout, confirm that all guest rooms are prepared for arrival. Continually verify that all public spaces are safe and ready for visitors. </w:t>
      </w:r>
      <w:r w:rsidR="00BE0C49" w:rsidRPr="005B7B31">
        <w:rPr>
          <w:rFonts w:cs="Times New Roman"/>
          <w:color w:val="auto"/>
        </w:rPr>
        <w:t>organize</w:t>
      </w:r>
      <w:r w:rsidRPr="005B7B31">
        <w:rPr>
          <w:rFonts w:cs="Times New Roman"/>
          <w:color w:val="auto"/>
        </w:rPr>
        <w:t xml:space="preserve"> all workers every day, have daily meetings with the cleaning crew, </w:t>
      </w:r>
      <w:r w:rsidR="00BE0C49" w:rsidRPr="005B7B31">
        <w:rPr>
          <w:rFonts w:cs="Times New Roman"/>
          <w:color w:val="auto"/>
        </w:rPr>
        <w:t>make</w:t>
      </w:r>
      <w:r w:rsidRPr="005B7B31">
        <w:rPr>
          <w:rFonts w:cs="Times New Roman"/>
          <w:color w:val="auto"/>
        </w:rPr>
        <w:t xml:space="preserve"> sure that a high standard of customer service is maintained throughout the day with effectiveness and Assist visitors with any inquiries and logical demands</w:t>
      </w:r>
      <w:r w:rsidR="00081F39" w:rsidRPr="00D839C0">
        <w:rPr>
          <w:rFonts w:cs="Times New Roman"/>
          <w:color w:val="auto"/>
        </w:rPr>
        <w:t xml:space="preserve">. </w:t>
      </w:r>
    </w:p>
    <w:p w14:paraId="34BAF5BE" w14:textId="77777777" w:rsidR="00D939AF" w:rsidRPr="00D839C0" w:rsidRDefault="00541AC9" w:rsidP="00D939AF">
      <w:pPr>
        <w:pStyle w:val="Heading2"/>
        <w:rPr>
          <w:rFonts w:cs="Times New Roman"/>
        </w:rPr>
      </w:pPr>
      <w:bookmarkStart w:id="3" w:name="_Toc119339770"/>
      <w:r w:rsidRPr="00D839C0">
        <w:rPr>
          <w:rFonts w:cs="Times New Roman"/>
        </w:rPr>
        <w:t>Safety Training</w:t>
      </w:r>
      <w:bookmarkEnd w:id="3"/>
    </w:p>
    <w:p w14:paraId="34BAF5BF" w14:textId="1ACA7CC1" w:rsidR="00DB2D23" w:rsidRPr="00D839C0" w:rsidRDefault="00541AC9" w:rsidP="00DB2D23">
      <w:pPr>
        <w:rPr>
          <w:rFonts w:cs="Times New Roman"/>
          <w:color w:val="auto"/>
        </w:rPr>
      </w:pPr>
      <w:r w:rsidRPr="00372F71">
        <w:rPr>
          <w:rFonts w:cs="Times New Roman"/>
          <w:color w:val="auto"/>
        </w:rPr>
        <w:t xml:space="preserve">Employers must do a fire safety risk assessment, provide training to workers, and maintain </w:t>
      </w:r>
      <w:proofErr w:type="spellStart"/>
      <w:r w:rsidRPr="00372F71">
        <w:rPr>
          <w:rFonts w:cs="Times New Roman"/>
          <w:color w:val="auto"/>
        </w:rPr>
        <w:t>it</w:t>
      </w:r>
      <w:proofErr w:type="spellEnd"/>
      <w:r w:rsidRPr="00372F71">
        <w:rPr>
          <w:rFonts w:cs="Times New Roman"/>
          <w:color w:val="auto"/>
        </w:rPr>
        <w:t xml:space="preserve"> current to ensure the safety of both employees and customers. This will also help to mitigate any long-term property damage caused by fires. This may be </w:t>
      </w:r>
      <w:r w:rsidR="00AC4EBB" w:rsidRPr="00372F71">
        <w:rPr>
          <w:rFonts w:cs="Times New Roman"/>
          <w:color w:val="auto"/>
        </w:rPr>
        <w:t>completed</w:t>
      </w:r>
      <w:r w:rsidRPr="00372F71">
        <w:rPr>
          <w:rFonts w:cs="Times New Roman"/>
          <w:color w:val="auto"/>
        </w:rPr>
        <w:t xml:space="preserve"> alone or as </w:t>
      </w:r>
      <w:r w:rsidR="00AC4EBB" w:rsidRPr="00372F71">
        <w:rPr>
          <w:rFonts w:cs="Times New Roman"/>
          <w:color w:val="auto"/>
        </w:rPr>
        <w:t>division</w:t>
      </w:r>
      <w:r w:rsidRPr="00372F71">
        <w:rPr>
          <w:rFonts w:cs="Times New Roman"/>
          <w:color w:val="auto"/>
        </w:rPr>
        <w:t xml:space="preserve"> of a </w:t>
      </w:r>
      <w:r w:rsidR="004F65E9" w:rsidRPr="00372F71">
        <w:rPr>
          <w:rFonts w:cs="Times New Roman"/>
          <w:color w:val="auto"/>
        </w:rPr>
        <w:t>superior</w:t>
      </w:r>
      <w:r w:rsidRPr="00372F71">
        <w:rPr>
          <w:rFonts w:cs="Times New Roman"/>
          <w:color w:val="auto"/>
        </w:rPr>
        <w:t xml:space="preserve"> </w:t>
      </w:r>
      <w:r w:rsidR="004F65E9" w:rsidRPr="00372F71">
        <w:rPr>
          <w:rFonts w:cs="Times New Roman"/>
          <w:color w:val="auto"/>
        </w:rPr>
        <w:t>jeopardy</w:t>
      </w:r>
      <w:r w:rsidRPr="00372F71">
        <w:rPr>
          <w:rFonts w:cs="Times New Roman"/>
          <w:color w:val="auto"/>
        </w:rPr>
        <w:t xml:space="preserve"> </w:t>
      </w:r>
      <w:r w:rsidR="004F65E9" w:rsidRPr="00372F71">
        <w:rPr>
          <w:rFonts w:cs="Times New Roman"/>
          <w:color w:val="auto"/>
        </w:rPr>
        <w:t>evaluation</w:t>
      </w:r>
      <w:r w:rsidRPr="00372F71">
        <w:rPr>
          <w:rFonts w:cs="Times New Roman"/>
          <w:color w:val="auto"/>
        </w:rPr>
        <w:t xml:space="preserve"> and </w:t>
      </w:r>
      <w:r w:rsidR="004F65E9" w:rsidRPr="00372F71">
        <w:rPr>
          <w:rFonts w:cs="Times New Roman"/>
          <w:color w:val="auto"/>
        </w:rPr>
        <w:t>follow</w:t>
      </w:r>
      <w:r w:rsidRPr="00372F71">
        <w:rPr>
          <w:rFonts w:cs="Times New Roman"/>
          <w:color w:val="auto"/>
        </w:rPr>
        <w:t xml:space="preserve"> the same </w:t>
      </w:r>
      <w:r w:rsidR="004F65E9" w:rsidRPr="00372F71">
        <w:rPr>
          <w:rFonts w:cs="Times New Roman"/>
          <w:color w:val="auto"/>
        </w:rPr>
        <w:t>line of attack</w:t>
      </w:r>
      <w:r w:rsidRPr="00372F71">
        <w:rPr>
          <w:rFonts w:cs="Times New Roman"/>
          <w:color w:val="auto"/>
        </w:rPr>
        <w:t xml:space="preserve"> as health and safety risk </w:t>
      </w:r>
      <w:r w:rsidR="004F65E9" w:rsidRPr="00372F71">
        <w:rPr>
          <w:rFonts w:cs="Times New Roman"/>
          <w:color w:val="auto"/>
        </w:rPr>
        <w:t>evaluation</w:t>
      </w:r>
      <w:r w:rsidRPr="00372F71">
        <w:rPr>
          <w:rFonts w:cs="Times New Roman"/>
          <w:color w:val="auto"/>
        </w:rPr>
        <w:t xml:space="preserve"> General fire safety in England and Wales is covered by the Regulatory Reform (Fire Safety) Order of 2005, and they advise keeping certain items out, as several things might create fires or explosions in the workplace, ranging from the obvious, including flammable chemicals, gasoline, and cellulose paint thinners. Knowing the dangers of fire, taking the necessary precautions to reduce them, educating staff members on what to do in the event of a fire, including determining the cause of the fire and carrying out the organization's legal obligations to prevent fire Additionally, housekeepers </w:t>
      </w:r>
      <w:r w:rsidR="007001BD" w:rsidRPr="00372F71">
        <w:rPr>
          <w:rFonts w:cs="Times New Roman"/>
          <w:color w:val="auto"/>
        </w:rPr>
        <w:t>labo</w:t>
      </w:r>
      <w:r w:rsidR="007001BD">
        <w:rPr>
          <w:rFonts w:cs="Times New Roman"/>
          <w:color w:val="auto"/>
        </w:rPr>
        <w:t>r</w:t>
      </w:r>
      <w:r w:rsidRPr="00372F71">
        <w:rPr>
          <w:rFonts w:cs="Times New Roman"/>
          <w:color w:val="auto"/>
        </w:rPr>
        <w:t xml:space="preserve"> in appalling circumstances that have an impact on their safety and wellness, both</w:t>
      </w:r>
      <w:r>
        <w:rPr>
          <w:rFonts w:cs="Times New Roman"/>
          <w:color w:val="auto"/>
        </w:rPr>
        <w:t xml:space="preserve"> of which will be taken care of</w:t>
      </w:r>
      <w:r w:rsidR="00814876" w:rsidRPr="00D839C0">
        <w:rPr>
          <w:rFonts w:cs="Times New Roman"/>
          <w:color w:val="auto"/>
        </w:rPr>
        <w:t xml:space="preserve">. </w:t>
      </w:r>
    </w:p>
    <w:p w14:paraId="34BAF5C0" w14:textId="77777777" w:rsidR="001B4CFE" w:rsidRPr="00D839C0" w:rsidRDefault="00541AC9" w:rsidP="00DB2D23">
      <w:pPr>
        <w:rPr>
          <w:rFonts w:cs="Times New Roman"/>
          <w:b/>
          <w:color w:val="auto"/>
        </w:rPr>
      </w:pPr>
      <w:r w:rsidRPr="00D839C0">
        <w:rPr>
          <w:rFonts w:cs="Times New Roman"/>
          <w:b/>
          <w:color w:val="auto"/>
        </w:rPr>
        <w:t>COSHH</w:t>
      </w:r>
    </w:p>
    <w:p w14:paraId="34BAF5C1" w14:textId="6969AA62" w:rsidR="00F913CB" w:rsidRPr="00D839C0" w:rsidRDefault="0040508A" w:rsidP="00DB2D23">
      <w:pPr>
        <w:rPr>
          <w:rFonts w:cs="Times New Roman"/>
          <w:color w:val="auto"/>
        </w:rPr>
      </w:pPr>
      <w:r>
        <w:rPr>
          <w:rFonts w:cs="Times New Roman"/>
          <w:color w:val="auto"/>
        </w:rPr>
        <w:t xml:space="preserve">Cleaning substances range from highly risky and not that risky, but some </w:t>
      </w:r>
      <w:r w:rsidR="00360E52">
        <w:rPr>
          <w:rFonts w:cs="Times New Roman"/>
          <w:color w:val="auto"/>
        </w:rPr>
        <w:t>can cause</w:t>
      </w:r>
      <w:r>
        <w:rPr>
          <w:rFonts w:cs="Times New Roman"/>
          <w:color w:val="auto"/>
        </w:rPr>
        <w:t xml:space="preserve"> </w:t>
      </w:r>
      <w:r w:rsidR="003043CA">
        <w:rPr>
          <w:rFonts w:cs="Times New Roman"/>
          <w:color w:val="auto"/>
        </w:rPr>
        <w:t>serious</w:t>
      </w:r>
      <w:r>
        <w:rPr>
          <w:rFonts w:cs="Times New Roman"/>
          <w:color w:val="auto"/>
        </w:rPr>
        <w:t xml:space="preserve"> damage to </w:t>
      </w:r>
      <w:r w:rsidR="003043CA">
        <w:rPr>
          <w:rFonts w:cs="Times New Roman"/>
          <w:color w:val="auto"/>
        </w:rPr>
        <w:t>health</w:t>
      </w:r>
      <w:r>
        <w:rPr>
          <w:rFonts w:cs="Times New Roman"/>
          <w:color w:val="auto"/>
        </w:rPr>
        <w:t xml:space="preserve">, particularly to </w:t>
      </w:r>
      <w:r w:rsidR="003043CA">
        <w:rPr>
          <w:rFonts w:cs="Times New Roman"/>
          <w:color w:val="auto"/>
        </w:rPr>
        <w:t>the</w:t>
      </w:r>
      <w:r>
        <w:rPr>
          <w:rFonts w:cs="Times New Roman"/>
          <w:color w:val="auto"/>
        </w:rPr>
        <w:t xml:space="preserve"> skin, which might be irreversible. </w:t>
      </w:r>
      <w:r w:rsidR="00CA0545">
        <w:rPr>
          <w:rFonts w:cs="Times New Roman"/>
          <w:color w:val="auto"/>
        </w:rPr>
        <w:t xml:space="preserve">Asthma, breathing problems, can also a side </w:t>
      </w:r>
      <w:r w:rsidR="0042332B">
        <w:rPr>
          <w:rFonts w:cs="Times New Roman"/>
          <w:color w:val="auto"/>
        </w:rPr>
        <w:t>effect</w:t>
      </w:r>
      <w:r w:rsidR="00CA0545">
        <w:rPr>
          <w:rFonts w:cs="Times New Roman"/>
          <w:color w:val="auto"/>
        </w:rPr>
        <w:t xml:space="preserve"> when log </w:t>
      </w:r>
      <w:r w:rsidR="0042332B">
        <w:rPr>
          <w:rFonts w:cs="Times New Roman"/>
          <w:color w:val="auto"/>
        </w:rPr>
        <w:t>exposure</w:t>
      </w:r>
      <w:r w:rsidR="00CA0545">
        <w:rPr>
          <w:rFonts w:cs="Times New Roman"/>
          <w:color w:val="auto"/>
        </w:rPr>
        <w:t xml:space="preserve"> to these chemicals have occurred</w:t>
      </w:r>
      <w:r w:rsidR="0042332B">
        <w:rPr>
          <w:rFonts w:cs="Times New Roman"/>
          <w:color w:val="auto"/>
        </w:rPr>
        <w:t>,</w:t>
      </w:r>
      <w:r>
        <w:rPr>
          <w:rFonts w:cs="Times New Roman"/>
          <w:color w:val="auto"/>
        </w:rPr>
        <w:t xml:space="preserve"> and </w:t>
      </w:r>
      <w:r w:rsidR="00541AC9" w:rsidRPr="006606C9">
        <w:rPr>
          <w:rFonts w:cs="Times New Roman"/>
          <w:color w:val="auto"/>
        </w:rPr>
        <w:t xml:space="preserve">Trinity will provide personnel with </w:t>
      </w:r>
      <w:r w:rsidR="00DC18B5">
        <w:rPr>
          <w:rFonts w:cs="Times New Roman"/>
          <w:color w:val="auto"/>
        </w:rPr>
        <w:t>relevant data</w:t>
      </w:r>
      <w:r w:rsidR="00541AC9" w:rsidRPr="006606C9">
        <w:rPr>
          <w:rFonts w:cs="Times New Roman"/>
          <w:color w:val="auto"/>
        </w:rPr>
        <w:t xml:space="preserve">, guidance, and </w:t>
      </w:r>
      <w:r w:rsidR="00DC18B5" w:rsidRPr="006606C9">
        <w:rPr>
          <w:rFonts w:cs="Times New Roman"/>
          <w:color w:val="auto"/>
        </w:rPr>
        <w:t>schooling</w:t>
      </w:r>
      <w:r w:rsidR="00541AC9" w:rsidRPr="006606C9">
        <w:rPr>
          <w:rFonts w:cs="Times New Roman"/>
          <w:color w:val="auto"/>
        </w:rPr>
        <w:t xml:space="preserve"> on the hazards and the measures the </w:t>
      </w:r>
      <w:r w:rsidR="00720699" w:rsidRPr="006606C9">
        <w:rPr>
          <w:rFonts w:cs="Times New Roman"/>
          <w:color w:val="auto"/>
        </w:rPr>
        <w:t>manager</w:t>
      </w:r>
      <w:r w:rsidR="00541AC9" w:rsidRPr="006606C9">
        <w:rPr>
          <w:rFonts w:cs="Times New Roman"/>
          <w:color w:val="auto"/>
        </w:rPr>
        <w:t xml:space="preserve"> has taken to manage </w:t>
      </w:r>
      <w:r w:rsidR="007001BD" w:rsidRPr="006606C9">
        <w:rPr>
          <w:rFonts w:cs="Times New Roman"/>
          <w:color w:val="auto"/>
        </w:rPr>
        <w:t>this risk</w:t>
      </w:r>
      <w:r w:rsidR="00541AC9" w:rsidRPr="006606C9">
        <w:rPr>
          <w:rFonts w:cs="Times New Roman"/>
          <w:color w:val="auto"/>
        </w:rPr>
        <w:t xml:space="preserve">. For </w:t>
      </w:r>
      <w:r w:rsidR="00990B6B" w:rsidRPr="006606C9">
        <w:rPr>
          <w:rFonts w:cs="Times New Roman"/>
          <w:color w:val="auto"/>
        </w:rPr>
        <w:t>instance</w:t>
      </w:r>
      <w:r w:rsidR="00541AC9" w:rsidRPr="006606C9">
        <w:rPr>
          <w:rFonts w:cs="Times New Roman"/>
          <w:color w:val="auto"/>
        </w:rPr>
        <w:t xml:space="preserve">, Trinity will supply suitable safety gloves or safety glasses and what sort of </w:t>
      </w:r>
      <w:r w:rsidR="00541AC9">
        <w:rPr>
          <w:rFonts w:cs="Times New Roman"/>
          <w:color w:val="auto"/>
        </w:rPr>
        <w:t xml:space="preserve">equipment to use when near them </w:t>
      </w:r>
      <w:r w:rsidR="00B865C3" w:rsidRPr="00D839C0">
        <w:rPr>
          <w:rFonts w:cs="Times New Roman"/>
          <w:color w:val="auto"/>
        </w:rPr>
        <w:t>(</w:t>
      </w:r>
      <w:proofErr w:type="spellStart"/>
      <w:r w:rsidR="00B865C3" w:rsidRPr="00D839C0">
        <w:rPr>
          <w:rFonts w:cs="Times New Roman"/>
          <w:color w:val="auto"/>
        </w:rPr>
        <w:t>Talati</w:t>
      </w:r>
      <w:proofErr w:type="spellEnd"/>
      <w:r w:rsidR="00B865C3" w:rsidRPr="00D839C0">
        <w:rPr>
          <w:rFonts w:cs="Times New Roman"/>
          <w:color w:val="auto"/>
        </w:rPr>
        <w:t>, 2016).</w:t>
      </w:r>
    </w:p>
    <w:p w14:paraId="34BAF5C2" w14:textId="77777777" w:rsidR="0080607E" w:rsidRPr="00D839C0" w:rsidRDefault="0080607E" w:rsidP="00DB2D23">
      <w:pPr>
        <w:rPr>
          <w:rFonts w:cs="Times New Roman"/>
          <w:color w:val="auto"/>
        </w:rPr>
      </w:pPr>
    </w:p>
    <w:p w14:paraId="313E070D" w14:textId="77777777" w:rsidR="007001BD" w:rsidRDefault="007001BD" w:rsidP="00DB2D23">
      <w:pPr>
        <w:rPr>
          <w:rFonts w:cs="Times New Roman"/>
          <w:b/>
          <w:color w:val="auto"/>
        </w:rPr>
      </w:pPr>
    </w:p>
    <w:p w14:paraId="34BAF5C3" w14:textId="0BC21F78" w:rsidR="00C620B1" w:rsidRPr="00D839C0" w:rsidRDefault="00541AC9" w:rsidP="00DB2D23">
      <w:pPr>
        <w:rPr>
          <w:rFonts w:cs="Times New Roman"/>
          <w:b/>
          <w:color w:val="auto"/>
        </w:rPr>
      </w:pPr>
      <w:r w:rsidRPr="00D839C0">
        <w:rPr>
          <w:rFonts w:cs="Times New Roman"/>
          <w:b/>
          <w:color w:val="auto"/>
        </w:rPr>
        <w:lastRenderedPageBreak/>
        <w:t>Health and Safety</w:t>
      </w:r>
    </w:p>
    <w:p w14:paraId="34BAF5C4" w14:textId="4FFDDF10" w:rsidR="00A843D6" w:rsidRPr="00D839C0" w:rsidRDefault="00541AC9" w:rsidP="00DB2D23">
      <w:pPr>
        <w:rPr>
          <w:rFonts w:cs="Times New Roman"/>
          <w:color w:val="auto"/>
        </w:rPr>
      </w:pPr>
      <w:r w:rsidRPr="00D10DF6">
        <w:rPr>
          <w:rFonts w:cs="Times New Roman"/>
          <w:color w:val="auto"/>
        </w:rPr>
        <w:t xml:space="preserve">According to research, hotel workers have the highest rates of injuries of any occupation and suffer from the </w:t>
      </w:r>
      <w:r w:rsidR="00D24C4C" w:rsidRPr="00D10DF6">
        <w:rPr>
          <w:rFonts w:cs="Times New Roman"/>
          <w:color w:val="auto"/>
        </w:rPr>
        <w:t>peak</w:t>
      </w:r>
      <w:r w:rsidRPr="00D10DF6">
        <w:rPr>
          <w:rFonts w:cs="Times New Roman"/>
          <w:color w:val="auto"/>
        </w:rPr>
        <w:t xml:space="preserve"> rates of </w:t>
      </w:r>
      <w:r w:rsidR="00D24C4C">
        <w:rPr>
          <w:rFonts w:cs="Times New Roman"/>
          <w:color w:val="auto"/>
        </w:rPr>
        <w:t>skeletal</w:t>
      </w:r>
      <w:r w:rsidRPr="00D10DF6">
        <w:rPr>
          <w:rFonts w:cs="Times New Roman"/>
          <w:color w:val="auto"/>
        </w:rPr>
        <w:t xml:space="preserve"> disorders</w:t>
      </w:r>
      <w:r w:rsidR="00D24C4C">
        <w:rPr>
          <w:rFonts w:cs="Times New Roman"/>
          <w:color w:val="auto"/>
        </w:rPr>
        <w:t xml:space="preserve"> (linked to the mucous part)</w:t>
      </w:r>
      <w:r w:rsidRPr="00D10DF6">
        <w:rPr>
          <w:rFonts w:cs="Times New Roman"/>
          <w:color w:val="auto"/>
        </w:rPr>
        <w:t xml:space="preserve"> </w:t>
      </w:r>
      <w:r w:rsidR="00BE4BCC">
        <w:rPr>
          <w:rFonts w:cs="Times New Roman"/>
          <w:color w:val="auto"/>
        </w:rPr>
        <w:t xml:space="preserve">of </w:t>
      </w:r>
      <w:r w:rsidR="00F7497E">
        <w:rPr>
          <w:rFonts w:cs="Times New Roman"/>
          <w:color w:val="auto"/>
        </w:rPr>
        <w:t>most of</w:t>
      </w:r>
      <w:r w:rsidR="00BE4BCC">
        <w:rPr>
          <w:rFonts w:cs="Times New Roman"/>
          <w:color w:val="auto"/>
        </w:rPr>
        <w:t xml:space="preserve"> the job </w:t>
      </w:r>
      <w:r w:rsidR="007001BD">
        <w:rPr>
          <w:rFonts w:cs="Times New Roman"/>
          <w:color w:val="auto"/>
        </w:rPr>
        <w:t>titles</w:t>
      </w:r>
      <w:r w:rsidRPr="00D10DF6">
        <w:rPr>
          <w:rFonts w:cs="Times New Roman"/>
          <w:color w:val="auto"/>
        </w:rPr>
        <w:t xml:space="preserve">, and the rates of injuries </w:t>
      </w:r>
      <w:r w:rsidR="00D82DCC" w:rsidRPr="00D10DF6">
        <w:rPr>
          <w:rFonts w:cs="Times New Roman"/>
          <w:color w:val="auto"/>
        </w:rPr>
        <w:t>assorted</w:t>
      </w:r>
      <w:r w:rsidRPr="00D10DF6">
        <w:rPr>
          <w:rFonts w:cs="Times New Roman"/>
          <w:color w:val="auto"/>
        </w:rPr>
        <w:t xml:space="preserve"> </w:t>
      </w:r>
      <w:r w:rsidR="009B5F4E">
        <w:rPr>
          <w:rFonts w:cs="Times New Roman"/>
          <w:color w:val="auto"/>
        </w:rPr>
        <w:t>by the range of</w:t>
      </w:r>
      <w:r w:rsidRPr="00D10DF6">
        <w:rPr>
          <w:rFonts w:cs="Times New Roman"/>
          <w:color w:val="auto"/>
        </w:rPr>
        <w:t xml:space="preserve"> hotel companies, suggesting that the risks faced by workers may be reduced by a specific </w:t>
      </w:r>
      <w:r w:rsidR="00C50C2B" w:rsidRPr="00D10DF6">
        <w:rPr>
          <w:rFonts w:cs="Times New Roman"/>
          <w:color w:val="auto"/>
        </w:rPr>
        <w:t>corporation</w:t>
      </w:r>
      <w:r w:rsidRPr="00D10DF6">
        <w:rPr>
          <w:rFonts w:cs="Times New Roman"/>
          <w:color w:val="auto"/>
        </w:rPr>
        <w:t xml:space="preserve"> </w:t>
      </w:r>
      <w:r w:rsidR="007346D1" w:rsidRPr="00D10DF6">
        <w:rPr>
          <w:rFonts w:cs="Times New Roman"/>
          <w:color w:val="auto"/>
        </w:rPr>
        <w:t>practice</w:t>
      </w:r>
      <w:r w:rsidRPr="00D10DF6">
        <w:rPr>
          <w:rFonts w:cs="Times New Roman"/>
          <w:color w:val="auto"/>
        </w:rPr>
        <w:t xml:space="preserve">. Trinity should therefore ensure that its procedures are </w:t>
      </w:r>
      <w:r w:rsidR="007001BD" w:rsidRPr="00D10DF6">
        <w:rPr>
          <w:rFonts w:cs="Times New Roman"/>
          <w:color w:val="auto"/>
        </w:rPr>
        <w:t>top-notch,</w:t>
      </w:r>
      <w:r w:rsidRPr="00D10DF6">
        <w:rPr>
          <w:rFonts w:cs="Times New Roman"/>
          <w:color w:val="auto"/>
        </w:rPr>
        <w:t xml:space="preserve"> and that worker safety is preserved (</w:t>
      </w:r>
      <w:proofErr w:type="spellStart"/>
      <w:r w:rsidRPr="00D10DF6">
        <w:rPr>
          <w:rFonts w:cs="Times New Roman"/>
          <w:color w:val="auto"/>
        </w:rPr>
        <w:t>Rosemberg</w:t>
      </w:r>
      <w:proofErr w:type="spellEnd"/>
      <w:r w:rsidRPr="00D10DF6">
        <w:rPr>
          <w:rFonts w:cs="Times New Roman"/>
          <w:color w:val="auto"/>
        </w:rPr>
        <w:t xml:space="preserve">, 2020). </w:t>
      </w:r>
      <w:r w:rsidR="00B6433C" w:rsidRPr="00B6433C">
        <w:rPr>
          <w:rFonts w:cs="Times New Roman"/>
          <w:color w:val="auto"/>
        </w:rPr>
        <w:t xml:space="preserve">When the turnover rate is on the upper end of the range, it discourages many workers who might otherwise invest money in enhancing their working circumstances. Before the training, precautionary actions from the government and authorities should also be </w:t>
      </w:r>
      <w:r w:rsidR="00B651BE" w:rsidRPr="00B6433C">
        <w:rPr>
          <w:rFonts w:cs="Times New Roman"/>
          <w:color w:val="auto"/>
        </w:rPr>
        <w:t>considered</w:t>
      </w:r>
      <w:r w:rsidR="00B6433C" w:rsidRPr="00B6433C">
        <w:rPr>
          <w:rFonts w:cs="Times New Roman"/>
          <w:color w:val="auto"/>
        </w:rPr>
        <w:t xml:space="preserve">. Female employees often come from diverse ethnic backgrounds and earn lesser earnings; however, they may also get </w:t>
      </w:r>
      <w:r w:rsidR="007001BD" w:rsidRPr="00B6433C">
        <w:rPr>
          <w:rFonts w:cs="Times New Roman"/>
          <w:color w:val="auto"/>
        </w:rPr>
        <w:t>specialized</w:t>
      </w:r>
      <w:r w:rsidR="00B6433C" w:rsidRPr="00B6433C">
        <w:rPr>
          <w:rFonts w:cs="Times New Roman"/>
          <w:color w:val="auto"/>
        </w:rPr>
        <w:t xml:space="preserve"> training. </w:t>
      </w:r>
      <w:r w:rsidR="00DD7839" w:rsidRPr="00D839C0">
        <w:rPr>
          <w:rFonts w:cs="Times New Roman"/>
          <w:color w:val="auto"/>
        </w:rPr>
        <w:t>(</w:t>
      </w:r>
      <w:proofErr w:type="spellStart"/>
      <w:r w:rsidR="00DD7839" w:rsidRPr="00D839C0">
        <w:rPr>
          <w:rFonts w:cs="Times New Roman"/>
          <w:color w:val="auto"/>
        </w:rPr>
        <w:t>Shapoval</w:t>
      </w:r>
      <w:proofErr w:type="spellEnd"/>
      <w:r w:rsidR="00DD7839" w:rsidRPr="00D839C0">
        <w:rPr>
          <w:rFonts w:cs="Times New Roman"/>
          <w:color w:val="auto"/>
        </w:rPr>
        <w:t>, et.al, 2022).</w:t>
      </w:r>
    </w:p>
    <w:p w14:paraId="34BAF5C5" w14:textId="77777777" w:rsidR="00A843D6" w:rsidRPr="00D839C0" w:rsidRDefault="00541AC9">
      <w:pPr>
        <w:spacing w:line="276" w:lineRule="auto"/>
        <w:jc w:val="left"/>
        <w:rPr>
          <w:rFonts w:cs="Times New Roman"/>
          <w:color w:val="auto"/>
        </w:rPr>
      </w:pPr>
      <w:r w:rsidRPr="00D839C0">
        <w:rPr>
          <w:rFonts w:cs="Times New Roman"/>
          <w:color w:val="auto"/>
        </w:rPr>
        <w:br w:type="page"/>
      </w:r>
    </w:p>
    <w:p w14:paraId="34BAF5C9" w14:textId="77777777" w:rsidR="00673489" w:rsidRPr="00D839C0" w:rsidRDefault="00541AC9" w:rsidP="00723968">
      <w:pPr>
        <w:pStyle w:val="Heading1"/>
        <w:rPr>
          <w:rFonts w:cs="Times New Roman"/>
        </w:rPr>
      </w:pPr>
      <w:bookmarkStart w:id="4" w:name="_Toc119339772"/>
      <w:r w:rsidRPr="00D839C0">
        <w:rPr>
          <w:rFonts w:cs="Times New Roman"/>
        </w:rPr>
        <w:lastRenderedPageBreak/>
        <w:t>References</w:t>
      </w:r>
      <w:bookmarkEnd w:id="4"/>
    </w:p>
    <w:p w14:paraId="34BAF5CA" w14:textId="77777777" w:rsidR="00723968" w:rsidRPr="00D839C0" w:rsidRDefault="00541AC9" w:rsidP="00723968">
      <w:pPr>
        <w:rPr>
          <w:rFonts w:cs="Times New Roman"/>
          <w:color w:val="auto"/>
        </w:rPr>
      </w:pPr>
      <w:proofErr w:type="spellStart"/>
      <w:r w:rsidRPr="00D839C0">
        <w:rPr>
          <w:rFonts w:cs="Times New Roman"/>
          <w:color w:val="auto"/>
        </w:rPr>
        <w:t>Tra</w:t>
      </w:r>
      <w:proofErr w:type="spellEnd"/>
      <w:r w:rsidRPr="00D839C0">
        <w:rPr>
          <w:rFonts w:cs="Times New Roman"/>
          <w:color w:val="auto"/>
        </w:rPr>
        <w:t>, T., 2020. Action plan for training new Housekeeping Employee: case: Hotel Indigo Helsinki.</w:t>
      </w:r>
    </w:p>
    <w:p w14:paraId="34BAF5CB" w14:textId="77777777" w:rsidR="000F712D" w:rsidRPr="00D839C0" w:rsidRDefault="00541AC9" w:rsidP="00723968">
      <w:pPr>
        <w:rPr>
          <w:rFonts w:cs="Times New Roman"/>
          <w:color w:val="auto"/>
        </w:rPr>
      </w:pPr>
      <w:proofErr w:type="spellStart"/>
      <w:r w:rsidRPr="00D839C0">
        <w:rPr>
          <w:rFonts w:cs="Times New Roman"/>
          <w:color w:val="auto"/>
        </w:rPr>
        <w:t>Ginthotavidana</w:t>
      </w:r>
      <w:proofErr w:type="spellEnd"/>
      <w:r w:rsidRPr="00D839C0">
        <w:rPr>
          <w:rFonts w:cs="Times New Roman"/>
          <w:color w:val="auto"/>
        </w:rPr>
        <w:t xml:space="preserve">, S.S.C. and </w:t>
      </w:r>
      <w:proofErr w:type="spellStart"/>
      <w:r w:rsidRPr="00D839C0">
        <w:rPr>
          <w:rFonts w:cs="Times New Roman"/>
          <w:color w:val="auto"/>
        </w:rPr>
        <w:t>Waidyasekara</w:t>
      </w:r>
      <w:proofErr w:type="spellEnd"/>
      <w:r w:rsidRPr="00D839C0">
        <w:rPr>
          <w:rFonts w:cs="Times New Roman"/>
          <w:color w:val="auto"/>
        </w:rPr>
        <w:t>, K.G.A.S., 2021. A performance measurement model for the housekeeping services in healthcare facilities. Facilities.</w:t>
      </w:r>
    </w:p>
    <w:p w14:paraId="34BAF5CC" w14:textId="77777777" w:rsidR="00F925AC" w:rsidRPr="00D839C0" w:rsidRDefault="00541AC9" w:rsidP="00723968">
      <w:pPr>
        <w:rPr>
          <w:rFonts w:cs="Times New Roman"/>
          <w:color w:val="auto"/>
        </w:rPr>
      </w:pPr>
      <w:proofErr w:type="spellStart"/>
      <w:r w:rsidRPr="00D839C0">
        <w:rPr>
          <w:rFonts w:cs="Times New Roman"/>
          <w:color w:val="auto"/>
        </w:rPr>
        <w:t>Talati</w:t>
      </w:r>
      <w:proofErr w:type="spellEnd"/>
      <w:r w:rsidRPr="00D839C0">
        <w:rPr>
          <w:rFonts w:cs="Times New Roman"/>
          <w:color w:val="auto"/>
        </w:rPr>
        <w:t xml:space="preserve">, S., 2016. What is </w:t>
      </w:r>
      <w:proofErr w:type="gramStart"/>
      <w:r w:rsidRPr="00D839C0">
        <w:rPr>
          <w:rFonts w:cs="Times New Roman"/>
          <w:color w:val="auto"/>
        </w:rPr>
        <w:t>COSHH?.</w:t>
      </w:r>
      <w:proofErr w:type="gramEnd"/>
      <w:r w:rsidRPr="00D839C0">
        <w:rPr>
          <w:rFonts w:cs="Times New Roman"/>
          <w:color w:val="auto"/>
        </w:rPr>
        <w:t xml:space="preserve"> Dental Nursing, 12(9), pp.514-515.</w:t>
      </w:r>
    </w:p>
    <w:p w14:paraId="34BAF5CD" w14:textId="77777777" w:rsidR="00AE35B6" w:rsidRPr="00D839C0" w:rsidRDefault="00541AC9" w:rsidP="00723968">
      <w:pPr>
        <w:rPr>
          <w:rFonts w:cs="Times New Roman"/>
          <w:color w:val="auto"/>
        </w:rPr>
      </w:pPr>
      <w:proofErr w:type="spellStart"/>
      <w:r w:rsidRPr="00D839C0">
        <w:rPr>
          <w:rFonts w:cs="Times New Roman"/>
          <w:color w:val="auto"/>
        </w:rPr>
        <w:t>Shapoval</w:t>
      </w:r>
      <w:proofErr w:type="spellEnd"/>
      <w:r w:rsidRPr="00D839C0">
        <w:rPr>
          <w:rFonts w:cs="Times New Roman"/>
          <w:color w:val="auto"/>
        </w:rPr>
        <w:t xml:space="preserve">, V., Sönmez, S., Hsieh, Y.C. and </w:t>
      </w:r>
      <w:proofErr w:type="spellStart"/>
      <w:r w:rsidRPr="00D839C0">
        <w:rPr>
          <w:rFonts w:cs="Times New Roman"/>
          <w:color w:val="auto"/>
        </w:rPr>
        <w:t>Apostolopoulos</w:t>
      </w:r>
      <w:proofErr w:type="spellEnd"/>
      <w:r w:rsidRPr="00D839C0">
        <w:rPr>
          <w:rFonts w:cs="Times New Roman"/>
          <w:color w:val="auto"/>
        </w:rPr>
        <w:t>, Y., 2022. Occupational Health and Safety of Immigrant Hotel Housekeepers. Workplace Health &amp; Safety, p.21650799221090712.</w:t>
      </w:r>
    </w:p>
    <w:p w14:paraId="34BAF5CE" w14:textId="77777777" w:rsidR="00AB7773" w:rsidRPr="00D839C0" w:rsidRDefault="00541AC9" w:rsidP="00723968">
      <w:pPr>
        <w:rPr>
          <w:rFonts w:cs="Times New Roman"/>
          <w:color w:val="auto"/>
        </w:rPr>
      </w:pPr>
      <w:proofErr w:type="spellStart"/>
      <w:r w:rsidRPr="00D839C0">
        <w:rPr>
          <w:rFonts w:cs="Times New Roman"/>
          <w:color w:val="auto"/>
        </w:rPr>
        <w:t>Rosemberg</w:t>
      </w:r>
      <w:proofErr w:type="spellEnd"/>
      <w:r w:rsidRPr="00D839C0">
        <w:rPr>
          <w:rFonts w:cs="Times New Roman"/>
          <w:color w:val="auto"/>
        </w:rPr>
        <w:t>, M.A.S., 2020. Health and safety considerations for hotel cleaners during Covid-19. Occupational Medicine, 70(5), pp.382-383.</w:t>
      </w:r>
    </w:p>
    <w:p w14:paraId="34BAF5CF" w14:textId="77777777" w:rsidR="00340076" w:rsidRPr="00D839C0" w:rsidRDefault="00541AC9" w:rsidP="00723968">
      <w:pPr>
        <w:rPr>
          <w:rFonts w:cs="Times New Roman"/>
          <w:color w:val="auto"/>
        </w:rPr>
      </w:pPr>
      <w:r w:rsidRPr="00D839C0">
        <w:rPr>
          <w:rFonts w:cs="Times New Roman"/>
          <w:color w:val="auto"/>
        </w:rPr>
        <w:t>Wang, Y.C. and Chung, Y., 2015. Hotel brand portfolio strategy. International Journal of Contemporary Hospitality Management.</w:t>
      </w:r>
    </w:p>
    <w:sectPr w:rsidR="00340076" w:rsidRPr="00D839C0" w:rsidSect="005D61D2">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42FFC" w14:textId="77777777" w:rsidR="00805B30" w:rsidRDefault="00805B30" w:rsidP="009B7AA8">
      <w:pPr>
        <w:spacing w:after="0" w:line="240" w:lineRule="auto"/>
      </w:pPr>
      <w:r>
        <w:separator/>
      </w:r>
    </w:p>
  </w:endnote>
  <w:endnote w:type="continuationSeparator" w:id="0">
    <w:p w14:paraId="69353B63" w14:textId="77777777" w:rsidR="00805B30" w:rsidRDefault="00805B30" w:rsidP="009B7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15376"/>
      <w:docPartObj>
        <w:docPartGallery w:val="Page Numbers (Bottom of Page)"/>
        <w:docPartUnique/>
      </w:docPartObj>
    </w:sdtPr>
    <w:sdtEndPr/>
    <w:sdtContent>
      <w:p w14:paraId="34BAF5D6" w14:textId="77777777" w:rsidR="005D61D2" w:rsidRDefault="009B7AA8">
        <w:pPr>
          <w:pStyle w:val="Footer"/>
          <w:jc w:val="right"/>
        </w:pPr>
        <w:r>
          <w:fldChar w:fldCharType="begin"/>
        </w:r>
        <w:r w:rsidR="00541AC9">
          <w:instrText xml:space="preserve"> PAGE   \* MERGEFORMAT </w:instrText>
        </w:r>
        <w:r>
          <w:fldChar w:fldCharType="separate"/>
        </w:r>
        <w:r w:rsidR="00A12712">
          <w:rPr>
            <w:noProof/>
          </w:rPr>
          <w:t>5</w:t>
        </w:r>
        <w:r>
          <w:rPr>
            <w:noProof/>
          </w:rPr>
          <w:fldChar w:fldCharType="end"/>
        </w:r>
      </w:p>
    </w:sdtContent>
  </w:sdt>
  <w:p w14:paraId="34BAF5D7" w14:textId="77777777" w:rsidR="005D61D2" w:rsidRDefault="005D6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C3AB7" w14:textId="77777777" w:rsidR="00805B30" w:rsidRDefault="00805B30" w:rsidP="009B7AA8">
      <w:pPr>
        <w:spacing w:after="0" w:line="240" w:lineRule="auto"/>
      </w:pPr>
      <w:r>
        <w:separator/>
      </w:r>
    </w:p>
  </w:footnote>
  <w:footnote w:type="continuationSeparator" w:id="0">
    <w:p w14:paraId="7379886D" w14:textId="77777777" w:rsidR="00805B30" w:rsidRDefault="00805B30" w:rsidP="009B7A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49E"/>
    <w:rsid w:val="0000649E"/>
    <w:rsid w:val="00030036"/>
    <w:rsid w:val="00051EB5"/>
    <w:rsid w:val="00056BEB"/>
    <w:rsid w:val="00060D1B"/>
    <w:rsid w:val="00081F39"/>
    <w:rsid w:val="000A6F6B"/>
    <w:rsid w:val="000B04FD"/>
    <w:rsid w:val="000B5316"/>
    <w:rsid w:val="000F4577"/>
    <w:rsid w:val="000F712D"/>
    <w:rsid w:val="0010284A"/>
    <w:rsid w:val="001600EE"/>
    <w:rsid w:val="001A39D0"/>
    <w:rsid w:val="001B4CFE"/>
    <w:rsid w:val="0020659F"/>
    <w:rsid w:val="00214A39"/>
    <w:rsid w:val="00272191"/>
    <w:rsid w:val="00281102"/>
    <w:rsid w:val="002C2DFE"/>
    <w:rsid w:val="002D6990"/>
    <w:rsid w:val="002E5F9B"/>
    <w:rsid w:val="003043CA"/>
    <w:rsid w:val="00316082"/>
    <w:rsid w:val="00322F0B"/>
    <w:rsid w:val="003264B5"/>
    <w:rsid w:val="00340076"/>
    <w:rsid w:val="00360E52"/>
    <w:rsid w:val="00372F71"/>
    <w:rsid w:val="003C2409"/>
    <w:rsid w:val="004009CB"/>
    <w:rsid w:val="0040508A"/>
    <w:rsid w:val="00413DFB"/>
    <w:rsid w:val="00421370"/>
    <w:rsid w:val="0042332B"/>
    <w:rsid w:val="004266C3"/>
    <w:rsid w:val="00447D92"/>
    <w:rsid w:val="0045614E"/>
    <w:rsid w:val="0046333F"/>
    <w:rsid w:val="004A62F5"/>
    <w:rsid w:val="004B2CF3"/>
    <w:rsid w:val="004F65E9"/>
    <w:rsid w:val="00500D4B"/>
    <w:rsid w:val="00510245"/>
    <w:rsid w:val="0053182A"/>
    <w:rsid w:val="005325D2"/>
    <w:rsid w:val="00541AC9"/>
    <w:rsid w:val="00584962"/>
    <w:rsid w:val="00585220"/>
    <w:rsid w:val="00585B2F"/>
    <w:rsid w:val="005B3196"/>
    <w:rsid w:val="005B7B31"/>
    <w:rsid w:val="005C0EF2"/>
    <w:rsid w:val="005D61D2"/>
    <w:rsid w:val="005E2F2B"/>
    <w:rsid w:val="00613B6E"/>
    <w:rsid w:val="00634933"/>
    <w:rsid w:val="00653170"/>
    <w:rsid w:val="006606C9"/>
    <w:rsid w:val="00672FB2"/>
    <w:rsid w:val="00673489"/>
    <w:rsid w:val="00686182"/>
    <w:rsid w:val="00696ED0"/>
    <w:rsid w:val="006B62C3"/>
    <w:rsid w:val="007001BD"/>
    <w:rsid w:val="00711618"/>
    <w:rsid w:val="00716338"/>
    <w:rsid w:val="00720699"/>
    <w:rsid w:val="00723968"/>
    <w:rsid w:val="007346D1"/>
    <w:rsid w:val="007455E8"/>
    <w:rsid w:val="00762E43"/>
    <w:rsid w:val="00770A30"/>
    <w:rsid w:val="00770B0B"/>
    <w:rsid w:val="00794C65"/>
    <w:rsid w:val="007952C4"/>
    <w:rsid w:val="007C2BBF"/>
    <w:rsid w:val="007E100A"/>
    <w:rsid w:val="007F04E0"/>
    <w:rsid w:val="00805B30"/>
    <w:rsid w:val="0080607E"/>
    <w:rsid w:val="008127BB"/>
    <w:rsid w:val="00814876"/>
    <w:rsid w:val="00822FA9"/>
    <w:rsid w:val="00840DBB"/>
    <w:rsid w:val="00856FC7"/>
    <w:rsid w:val="008950FA"/>
    <w:rsid w:val="008A01BD"/>
    <w:rsid w:val="008B210B"/>
    <w:rsid w:val="00977041"/>
    <w:rsid w:val="009808AC"/>
    <w:rsid w:val="00990B6B"/>
    <w:rsid w:val="009B3AA8"/>
    <w:rsid w:val="009B5F4E"/>
    <w:rsid w:val="009B7AA8"/>
    <w:rsid w:val="009E30E2"/>
    <w:rsid w:val="00A0103A"/>
    <w:rsid w:val="00A040A2"/>
    <w:rsid w:val="00A12712"/>
    <w:rsid w:val="00A30608"/>
    <w:rsid w:val="00A512CF"/>
    <w:rsid w:val="00A523E0"/>
    <w:rsid w:val="00A666E8"/>
    <w:rsid w:val="00A843D6"/>
    <w:rsid w:val="00A90B92"/>
    <w:rsid w:val="00AB7773"/>
    <w:rsid w:val="00AB7BD2"/>
    <w:rsid w:val="00AC4EBB"/>
    <w:rsid w:val="00AE35B6"/>
    <w:rsid w:val="00AE5715"/>
    <w:rsid w:val="00AE63E6"/>
    <w:rsid w:val="00B00CFB"/>
    <w:rsid w:val="00B260F1"/>
    <w:rsid w:val="00B475CF"/>
    <w:rsid w:val="00B6433C"/>
    <w:rsid w:val="00B64C14"/>
    <w:rsid w:val="00B651BE"/>
    <w:rsid w:val="00B865C3"/>
    <w:rsid w:val="00B921D7"/>
    <w:rsid w:val="00BE0C49"/>
    <w:rsid w:val="00BE4BCC"/>
    <w:rsid w:val="00BE4C33"/>
    <w:rsid w:val="00C16E46"/>
    <w:rsid w:val="00C426AA"/>
    <w:rsid w:val="00C50C2B"/>
    <w:rsid w:val="00C620B1"/>
    <w:rsid w:val="00C91B3C"/>
    <w:rsid w:val="00CA0545"/>
    <w:rsid w:val="00CD2DDF"/>
    <w:rsid w:val="00CD42F3"/>
    <w:rsid w:val="00CD6CD6"/>
    <w:rsid w:val="00CF1BCE"/>
    <w:rsid w:val="00CF7279"/>
    <w:rsid w:val="00D10DF6"/>
    <w:rsid w:val="00D24C4C"/>
    <w:rsid w:val="00D429A1"/>
    <w:rsid w:val="00D42A8B"/>
    <w:rsid w:val="00D510C1"/>
    <w:rsid w:val="00D82DCC"/>
    <w:rsid w:val="00D839C0"/>
    <w:rsid w:val="00D939AF"/>
    <w:rsid w:val="00DB2D23"/>
    <w:rsid w:val="00DB4ADA"/>
    <w:rsid w:val="00DC18B5"/>
    <w:rsid w:val="00DD46D9"/>
    <w:rsid w:val="00DD7839"/>
    <w:rsid w:val="00E22A6C"/>
    <w:rsid w:val="00E3159B"/>
    <w:rsid w:val="00E41902"/>
    <w:rsid w:val="00E744AF"/>
    <w:rsid w:val="00EA6479"/>
    <w:rsid w:val="00EB20D9"/>
    <w:rsid w:val="00EC4A5F"/>
    <w:rsid w:val="00ED62CF"/>
    <w:rsid w:val="00EF063C"/>
    <w:rsid w:val="00F36FE9"/>
    <w:rsid w:val="00F41B9B"/>
    <w:rsid w:val="00F476AA"/>
    <w:rsid w:val="00F50255"/>
    <w:rsid w:val="00F52AA9"/>
    <w:rsid w:val="00F7497E"/>
    <w:rsid w:val="00F913CB"/>
    <w:rsid w:val="00F925AC"/>
    <w:rsid w:val="00F94279"/>
    <w:rsid w:val="00FC0782"/>
    <w:rsid w:val="00FC3990"/>
    <w:rsid w:val="00FD693F"/>
    <w:rsid w:val="00FF6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F538"/>
  <w15:docId w15:val="{8E1332B7-5C70-4B97-8550-9AC0B943D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B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C2BBF"/>
    <w:pPr>
      <w:keepNext/>
      <w:keepLines/>
      <w:spacing w:before="480" w:after="0"/>
      <w:outlineLvl w:val="0"/>
    </w:pPr>
    <w:rPr>
      <w:rFonts w:eastAsiaTheme="majorEastAsia" w:cstheme="majorBidi"/>
      <w:b/>
      <w:bCs/>
      <w:color w:val="auto"/>
      <w:sz w:val="32"/>
      <w:szCs w:val="28"/>
    </w:rPr>
  </w:style>
  <w:style w:type="paragraph" w:styleId="Heading2">
    <w:name w:val="heading 2"/>
    <w:basedOn w:val="Normal"/>
    <w:next w:val="Normal"/>
    <w:link w:val="Heading2Char"/>
    <w:uiPriority w:val="9"/>
    <w:unhideWhenUsed/>
    <w:qFormat/>
    <w:rsid w:val="007C2BBF"/>
    <w:pPr>
      <w:keepNext/>
      <w:keepLines/>
      <w:spacing w:before="200" w:after="0"/>
      <w:outlineLvl w:val="1"/>
    </w:pPr>
    <w:rPr>
      <w:rFonts w:eastAsiaTheme="majorEastAsia" w:cstheme="majorBidi"/>
      <w:b/>
      <w:bCs/>
      <w:color w:val="auto"/>
      <w:sz w:val="28"/>
      <w:szCs w:val="26"/>
    </w:rPr>
  </w:style>
  <w:style w:type="paragraph" w:styleId="Heading3">
    <w:name w:val="heading 3"/>
    <w:basedOn w:val="Normal"/>
    <w:next w:val="Normal"/>
    <w:link w:val="Heading3Char"/>
    <w:uiPriority w:val="9"/>
    <w:unhideWhenUsed/>
    <w:qFormat/>
    <w:rsid w:val="007C2BBF"/>
    <w:pPr>
      <w:keepNext/>
      <w:keepLines/>
      <w:spacing w:before="200" w:after="0"/>
      <w:outlineLvl w:val="2"/>
    </w:pPr>
    <w:rPr>
      <w:rFonts w:eastAsiaTheme="majorEastAsia" w:cstheme="majorBidi"/>
      <w:b/>
      <w:bCs/>
      <w:color w:val="auto"/>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2B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C2B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7C2BBF"/>
    <w:rPr>
      <w:rFonts w:ascii="Times New Roman" w:eastAsiaTheme="majorEastAsia" w:hAnsi="Times New Roman" w:cstheme="majorBidi"/>
      <w:b/>
      <w:bCs/>
      <w:sz w:val="26"/>
    </w:rPr>
  </w:style>
  <w:style w:type="paragraph" w:styleId="Title">
    <w:name w:val="Title"/>
    <w:basedOn w:val="Normal"/>
    <w:next w:val="Normal"/>
    <w:link w:val="TitleChar"/>
    <w:uiPriority w:val="10"/>
    <w:qFormat/>
    <w:rsid w:val="000064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0649E"/>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5D61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61D2"/>
    <w:rPr>
      <w:rFonts w:ascii="Times New Roman" w:hAnsi="Times New Roman"/>
      <w:color w:val="000000" w:themeColor="text1"/>
      <w:sz w:val="24"/>
    </w:rPr>
  </w:style>
  <w:style w:type="paragraph" w:styleId="Footer">
    <w:name w:val="footer"/>
    <w:basedOn w:val="Normal"/>
    <w:link w:val="FooterChar"/>
    <w:uiPriority w:val="99"/>
    <w:unhideWhenUsed/>
    <w:rsid w:val="005D6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1D2"/>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D839C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839C0"/>
    <w:pPr>
      <w:spacing w:after="100"/>
    </w:pPr>
  </w:style>
  <w:style w:type="paragraph" w:styleId="TOC2">
    <w:name w:val="toc 2"/>
    <w:basedOn w:val="Normal"/>
    <w:next w:val="Normal"/>
    <w:autoRedefine/>
    <w:uiPriority w:val="39"/>
    <w:unhideWhenUsed/>
    <w:rsid w:val="00D839C0"/>
    <w:pPr>
      <w:spacing w:after="100"/>
      <w:ind w:left="240"/>
    </w:pPr>
  </w:style>
  <w:style w:type="character" w:styleId="Hyperlink">
    <w:name w:val="Hyperlink"/>
    <w:basedOn w:val="DefaultParagraphFont"/>
    <w:uiPriority w:val="99"/>
    <w:unhideWhenUsed/>
    <w:rsid w:val="00D839C0"/>
    <w:rPr>
      <w:color w:val="0000FF" w:themeColor="hyperlink"/>
      <w:u w:val="single"/>
    </w:rPr>
  </w:style>
  <w:style w:type="paragraph" w:styleId="BalloonText">
    <w:name w:val="Balloon Text"/>
    <w:basedOn w:val="Normal"/>
    <w:link w:val="BalloonTextChar"/>
    <w:uiPriority w:val="99"/>
    <w:semiHidden/>
    <w:unhideWhenUsed/>
    <w:rsid w:val="00D83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9C0"/>
    <w:rPr>
      <w:rFonts w:ascii="Tahoma" w:hAnsi="Tahoma" w:cs="Tahoma"/>
      <w:color w:val="000000" w:themeColor="text1"/>
      <w:sz w:val="16"/>
      <w:szCs w:val="16"/>
    </w:rPr>
  </w:style>
  <w:style w:type="paragraph" w:styleId="NoSpacing">
    <w:name w:val="No Spacing"/>
    <w:link w:val="NoSpacingChar"/>
    <w:uiPriority w:val="1"/>
    <w:qFormat/>
    <w:rsid w:val="001600E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600EE"/>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lendarpedia.co.uk/" TargetMode="External"/><Relationship Id="rId3" Type="http://schemas.openxmlformats.org/officeDocument/2006/relationships/settings" Target="settings.xml"/><Relationship Id="rId7" Type="http://schemas.openxmlformats.org/officeDocument/2006/relationships/hyperlink" Target="https://www.calendarpedia.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7FEDF-05FE-4206-A655-C968789AB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7</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Winayak</dc:creator>
  <cp:lastModifiedBy>Radu Cimpoes</cp:lastModifiedBy>
  <cp:revision>171</cp:revision>
  <dcterms:created xsi:type="dcterms:W3CDTF">2022-11-14T05:09:00Z</dcterms:created>
  <dcterms:modified xsi:type="dcterms:W3CDTF">2022-11-18T14:33:00Z</dcterms:modified>
</cp:coreProperties>
</file>