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58DD7D" w14:textId="77777777" w:rsidR="001C45AE" w:rsidRDefault="002E495C" w:rsidP="002E495C">
      <w:pPr>
        <w:jc w:val="center"/>
        <w:rPr>
          <w:sz w:val="28"/>
          <w:u w:val="single"/>
        </w:rPr>
      </w:pPr>
      <w:r w:rsidRPr="002E495C">
        <w:rPr>
          <w:sz w:val="28"/>
          <w:u w:val="single"/>
        </w:rPr>
        <w:t>It is claimed that truth is the first casualty of war, but can any nation go to war without the support of propaganda?</w:t>
      </w:r>
    </w:p>
    <w:p w14:paraId="1635C24E" w14:textId="77777777" w:rsidR="002E495C" w:rsidRDefault="002E495C" w:rsidP="002E495C">
      <w:pPr>
        <w:jc w:val="center"/>
        <w:rPr>
          <w:sz w:val="28"/>
          <w:u w:val="single"/>
        </w:rPr>
      </w:pPr>
    </w:p>
    <w:p w14:paraId="276BDF2A" w14:textId="302D8167" w:rsidR="002E495C" w:rsidRDefault="00A754FC" w:rsidP="002E495C">
      <w:r w:rsidRPr="00A754FC">
        <w:t xml:space="preserve">Truth is often </w:t>
      </w:r>
      <w:r>
        <w:t>sacrificed for beliefs, and beliefs are historically used to convince others of the necessity of a cause</w:t>
      </w:r>
      <w:r w:rsidR="00FC62C4">
        <w:t>, particularly for war</w:t>
      </w:r>
      <w:r>
        <w:t>. Propaganda is t</w:t>
      </w:r>
      <w:r w:rsidR="007C1E4D">
        <w:t xml:space="preserve">he main way of spreading such </w:t>
      </w:r>
      <w:r>
        <w:t>belief</w:t>
      </w:r>
      <w:r w:rsidR="007C1E4D">
        <w:t>s</w:t>
      </w:r>
      <w:r>
        <w:t xml:space="preserve">, and so, the term has </w:t>
      </w:r>
      <w:r w:rsidR="004314BD">
        <w:t>become synonymous with lies and deceit</w:t>
      </w:r>
      <w:r w:rsidR="007C1E4D">
        <w:t>, as it serves to make people believe their opponents are wrong, and indeed that they themselves are just</w:t>
      </w:r>
      <w:r w:rsidR="0076106E">
        <w:t>ified</w:t>
      </w:r>
      <w:r w:rsidR="007C1E4D">
        <w:t xml:space="preserve"> in opposing them. From the beginning of time, man has used forms of propaganda to convince each other of their ca</w:t>
      </w:r>
      <w:r w:rsidR="00731747">
        <w:t>use, so what is to suggest that it is possible</w:t>
      </w:r>
      <w:r w:rsidR="007C1E4D">
        <w:t xml:space="preserve"> to</w:t>
      </w:r>
      <w:r w:rsidR="00584388">
        <w:t xml:space="preserve"> get others to</w:t>
      </w:r>
      <w:r w:rsidR="007C1E4D">
        <w:t xml:space="preserve"> promote or ‘fight’ for a cause </w:t>
      </w:r>
      <w:r w:rsidR="00731747">
        <w:t>withou</w:t>
      </w:r>
      <w:r w:rsidR="00584388">
        <w:t>t using means to convince them</w:t>
      </w:r>
      <w:r w:rsidR="00731747">
        <w:t xml:space="preserve"> to help you? </w:t>
      </w:r>
      <w:r w:rsidR="00362DC9">
        <w:t>If we use the original definitions of the word, we find that no wa</w:t>
      </w:r>
      <w:r w:rsidR="008633AC">
        <w:t>r c</w:t>
      </w:r>
      <w:r w:rsidR="00276B0C">
        <w:t>an be fought without propaganda’s</w:t>
      </w:r>
      <w:r w:rsidR="008633AC">
        <w:t xml:space="preserve"> support.</w:t>
      </w:r>
    </w:p>
    <w:p w14:paraId="705D03E7" w14:textId="77777777" w:rsidR="00065642" w:rsidRDefault="00065642" w:rsidP="002E495C"/>
    <w:p w14:paraId="3B6BB738" w14:textId="5B4A8003" w:rsidR="00065642" w:rsidRDefault="00065642" w:rsidP="002E495C">
      <w:r>
        <w:tab/>
        <w:t xml:space="preserve">Firstly then, we must define propaganda, and identify what is </w:t>
      </w:r>
      <w:r>
        <w:rPr>
          <w:i/>
        </w:rPr>
        <w:t xml:space="preserve">truly </w:t>
      </w:r>
      <w:r>
        <w:t xml:space="preserve">meant by the term. </w:t>
      </w:r>
      <w:r w:rsidR="00A6489B">
        <w:t>‘</w:t>
      </w:r>
      <w:r w:rsidR="00FC62C4">
        <w:t xml:space="preserve">According to </w:t>
      </w:r>
      <w:proofErr w:type="spellStart"/>
      <w:r w:rsidR="00FC62C4">
        <w:t>W</w:t>
      </w:r>
      <w:r w:rsidR="00A6489B">
        <w:t>ebsters</w:t>
      </w:r>
      <w:proofErr w:type="spellEnd"/>
      <w:r w:rsidR="00A6489B">
        <w:t xml:space="preserve"> college dictionary, propaganda is “information or ideas methodically spread to promote or injure a cause, movement, nation </w:t>
      </w:r>
      <w:proofErr w:type="spellStart"/>
      <w:r w:rsidR="00A6489B">
        <w:t>etc</w:t>
      </w:r>
      <w:proofErr w:type="spellEnd"/>
      <w:r w:rsidR="00A6489B">
        <w:t>, and the deliberate spread of such information or ideas”’</w:t>
      </w:r>
      <w:r w:rsidR="00281A0C">
        <w:t>.</w:t>
      </w:r>
      <w:r w:rsidR="00281A0C">
        <w:rPr>
          <w:rStyle w:val="FootnoteReference"/>
        </w:rPr>
        <w:footnoteReference w:id="1"/>
      </w:r>
      <w:r w:rsidR="00701845">
        <w:t xml:space="preserve"> </w:t>
      </w:r>
      <w:r w:rsidR="00171086">
        <w:t>This would suggest then, that the earliest form of communication would entail propaganda, from original cave paintings, thr</w:t>
      </w:r>
      <w:r w:rsidR="00F5394E">
        <w:t>ough to the bible. San Rock Art, the oldest known to man from the indigenous San ancestors of South America,</w:t>
      </w:r>
      <w:r w:rsidR="009C4409">
        <w:t xml:space="preserve"> is </w:t>
      </w:r>
      <w:r w:rsidR="00295C92">
        <w:t>arguably</w:t>
      </w:r>
      <w:r w:rsidR="009C4409">
        <w:t xml:space="preserve"> an early form of p</w:t>
      </w:r>
      <w:r w:rsidR="00F5394E">
        <w:t>ropaganda.</w:t>
      </w:r>
      <w:r w:rsidR="00F5394E">
        <w:rPr>
          <w:rStyle w:val="FootnoteReference"/>
        </w:rPr>
        <w:footnoteReference w:id="2"/>
      </w:r>
      <w:r w:rsidR="00F5394E">
        <w:t xml:space="preserve"> You can see from the ‘Rain Bull Dance’ painting</w:t>
      </w:r>
      <w:r w:rsidR="00E14679">
        <w:t>,</w:t>
      </w:r>
      <w:r w:rsidR="00F5394E">
        <w:t xml:space="preserve"> a ceremonial and magical event deemed to produce the fall of rain, that this was information they intended to spread among their generations, in hope that rain will befall their relatives and friends</w:t>
      </w:r>
      <w:r w:rsidR="00B61406">
        <w:t>, as there has to be a motive for the creation of such a piece</w:t>
      </w:r>
      <w:r w:rsidR="002954C4">
        <w:t>. Q</w:t>
      </w:r>
      <w:r w:rsidR="00E14679">
        <w:t>uite possibly,</w:t>
      </w:r>
      <w:r w:rsidR="002954C4">
        <w:t xml:space="preserve"> however, this may be only</w:t>
      </w:r>
      <w:r w:rsidR="00F5394E">
        <w:t xml:space="preserve"> celebratory artwork created to enjoy and remember such an event. If the first</w:t>
      </w:r>
      <w:r w:rsidR="00A549E2">
        <w:t xml:space="preserve"> option is true, </w:t>
      </w:r>
      <w:r w:rsidR="0023159A">
        <w:t xml:space="preserve">that is of the painting being a deliberate means to spread information, </w:t>
      </w:r>
      <w:r w:rsidR="00A549E2">
        <w:t xml:space="preserve">then this is surely propaganda, </w:t>
      </w:r>
      <w:r w:rsidR="00A4516F">
        <w:t xml:space="preserve">or </w:t>
      </w:r>
      <w:r w:rsidR="00502C49">
        <w:t>it is merely a celebration</w:t>
      </w:r>
      <w:r w:rsidR="00A549E2">
        <w:t xml:space="preserve">. But </w:t>
      </w:r>
      <w:r w:rsidR="006C07F0">
        <w:t xml:space="preserve">what this shows is that many early forms of communication between </w:t>
      </w:r>
      <w:proofErr w:type="gramStart"/>
      <w:r w:rsidR="006C07F0">
        <w:t>a people</w:t>
      </w:r>
      <w:r w:rsidR="007C09C7">
        <w:t>s</w:t>
      </w:r>
      <w:proofErr w:type="gramEnd"/>
      <w:r w:rsidR="006C07F0">
        <w:t xml:space="preserve"> were indeed propaganda, and that the term ‘propaganda’ is not necessarily a negative construct. </w:t>
      </w:r>
      <w:proofErr w:type="gramStart"/>
      <w:r w:rsidR="007C09C7">
        <w:t>Of course</w:t>
      </w:r>
      <w:proofErr w:type="gramEnd"/>
      <w:r w:rsidR="006C07F0">
        <w:t xml:space="preserve"> then, t</w:t>
      </w:r>
      <w:r w:rsidR="00A549E2">
        <w:t xml:space="preserve">hrough from early humanoid to modern man, propaganda has been used. A </w:t>
      </w:r>
      <w:r w:rsidR="00C65CB4">
        <w:t xml:space="preserve">current day </w:t>
      </w:r>
      <w:r w:rsidR="00A549E2">
        <w:t>‘Make America Great Again’ poster provides clear evidence.</w:t>
      </w:r>
      <w:r w:rsidR="00A549E2">
        <w:rPr>
          <w:rStyle w:val="FootnoteReference"/>
        </w:rPr>
        <w:footnoteReference w:id="3"/>
      </w:r>
      <w:r w:rsidR="00B240F5">
        <w:t xml:space="preserve"> This slogan is a clear attempt to convince someone of the belief that America is not currently great, and that one should attempt to make it so, providing empirical evidence that propaganda is used today</w:t>
      </w:r>
      <w:r w:rsidR="00C65CB4">
        <w:t xml:space="preserve">. </w:t>
      </w:r>
      <w:r w:rsidR="000B646E">
        <w:t>These modern-</w:t>
      </w:r>
      <w:r w:rsidR="004F74ED">
        <w:t>day methods have presented a problem for the use of the term ‘propaganda’ associating it with ‘acts intended to change, destabilise, or subvert other countries political, social and economic systems’</w:t>
      </w:r>
      <w:r w:rsidR="00FD5CF4">
        <w:t xml:space="preserve">, therefore treating the term as negative and un-just. </w:t>
      </w:r>
      <w:r w:rsidR="00C21A89">
        <w:t>It is this association that leads us to ask whether propaganda is indeed needed for war, as</w:t>
      </w:r>
      <w:r w:rsidR="006C07F0">
        <w:t xml:space="preserve"> many see the term as destructive</w:t>
      </w:r>
      <w:r w:rsidR="00C21A89">
        <w:t>.</w:t>
      </w:r>
      <w:r w:rsidR="00C21A89">
        <w:rPr>
          <w:rStyle w:val="FootnoteReference"/>
        </w:rPr>
        <w:footnoteReference w:id="4"/>
      </w:r>
      <w:r w:rsidR="00FC62C4">
        <w:t xml:space="preserve"> </w:t>
      </w:r>
      <w:proofErr w:type="spellStart"/>
      <w:r w:rsidR="00FC62C4">
        <w:t>Websters</w:t>
      </w:r>
      <w:proofErr w:type="spellEnd"/>
      <w:r w:rsidR="00FC62C4">
        <w:t xml:space="preserve"> College Dictionary’s </w:t>
      </w:r>
      <w:r w:rsidR="0076638C">
        <w:t>definition</w:t>
      </w:r>
      <w:r w:rsidR="00FC62C4">
        <w:t xml:space="preserve"> of </w:t>
      </w:r>
      <w:r w:rsidR="00FC62C4">
        <w:lastRenderedPageBreak/>
        <w:t xml:space="preserve">propaganda is strong and viable, </w:t>
      </w:r>
      <w:r w:rsidR="006C07F0">
        <w:t>and thus i</w:t>
      </w:r>
      <w:r w:rsidR="00FC62C4">
        <w:t xml:space="preserve">t is obvious that propaganda is a complete necessity for war, as all participants must be convinced of their sides argument and cause, and this is only possible via information methodically spread. </w:t>
      </w:r>
    </w:p>
    <w:p w14:paraId="07C2BD52" w14:textId="77777777" w:rsidR="0076638C" w:rsidRDefault="0076638C" w:rsidP="002E495C"/>
    <w:p w14:paraId="397775D9" w14:textId="088DA418" w:rsidR="000B2654" w:rsidRDefault="0076638C" w:rsidP="002E495C">
      <w:r>
        <w:tab/>
      </w:r>
      <w:r w:rsidR="000214E0">
        <w:t xml:space="preserve">The French Revolution of 1789 shows further evidence of the requirement of propaganda to fight a war. It is widely agreed among modern scholarly research that the general public of France was bombarded by influential artwork and speeches etc. This fact is pushed even more by the recent discovery that most French artists at the time would be either ‘acquitted’ </w:t>
      </w:r>
      <w:r w:rsidR="006C07F0">
        <w:t xml:space="preserve">or </w:t>
      </w:r>
      <w:r w:rsidR="000214E0">
        <w:t>‘given light sentences’ at revolutionary tribunal</w:t>
      </w:r>
      <w:r w:rsidR="00E200B1">
        <w:t>s</w:t>
      </w:r>
      <w:r w:rsidR="000214E0">
        <w:t>, as this denotes that French revolutionaries looked kindly upon people available and worthy of creating systematic propaganda.</w:t>
      </w:r>
      <w:r w:rsidR="000214E0">
        <w:rPr>
          <w:rStyle w:val="FootnoteReference"/>
        </w:rPr>
        <w:footnoteReference w:id="5"/>
      </w:r>
      <w:r w:rsidR="000214E0">
        <w:t xml:space="preserve"> Of course, this evidence only goes so far </w:t>
      </w:r>
      <w:r w:rsidR="00E200B1">
        <w:t xml:space="preserve">as </w:t>
      </w:r>
      <w:r w:rsidR="000214E0">
        <w:t xml:space="preserve">to suggest this, as some artists were indeed beheaded. </w:t>
      </w:r>
      <w:r w:rsidR="00155DF1">
        <w:t>The D</w:t>
      </w:r>
      <w:r w:rsidR="007D3F5D">
        <w:t>eath o</w:t>
      </w:r>
      <w:r w:rsidR="00155DF1">
        <w:t>f Marat painted by Jacques-Louis David in 1793 is a clear example of</w:t>
      </w:r>
      <w:r w:rsidR="007D3F5D">
        <w:t xml:space="preserve"> such</w:t>
      </w:r>
      <w:r w:rsidR="00155DF1">
        <w:t xml:space="preserve"> revolutionary artwork, with a note </w:t>
      </w:r>
      <w:r w:rsidR="006C07F0">
        <w:t>from Marat’s</w:t>
      </w:r>
      <w:r w:rsidR="007D3F5D">
        <w:t xml:space="preserve"> murderer Charlotte Corday laying prompt in his hand, by which she gained entry to his room, </w:t>
      </w:r>
      <w:r w:rsidR="00CE4B28">
        <w:t xml:space="preserve">being Jacques-Louis David’s way of </w:t>
      </w:r>
      <w:r w:rsidR="007D3F5D">
        <w:t>depicting the deceit and untrustworthiness of the revolutionary’s opponents.</w:t>
      </w:r>
      <w:r w:rsidR="007D3F5D">
        <w:rPr>
          <w:rStyle w:val="FootnoteReference"/>
        </w:rPr>
        <w:footnoteReference w:id="6"/>
      </w:r>
      <w:r w:rsidR="00E87E3A">
        <w:t xml:space="preserve"> </w:t>
      </w:r>
      <w:r w:rsidR="00E87E3A">
        <w:rPr>
          <w:rStyle w:val="FootnoteReference"/>
        </w:rPr>
        <w:footnoteReference w:id="7"/>
      </w:r>
      <w:r w:rsidR="00B2650E">
        <w:t xml:space="preserve"> Marat himself played a role in the French revolutions propaganda control, helping to dissolve the ro</w:t>
      </w:r>
      <w:r w:rsidR="00673A55">
        <w:t>yal academy of arts in 1793</w:t>
      </w:r>
      <w:r w:rsidR="001A758E">
        <w:t>, allowing revolutionary censorship control over artworks created</w:t>
      </w:r>
      <w:r w:rsidR="00673A55">
        <w:t>. Thus, the painting</w:t>
      </w:r>
      <w:r w:rsidR="00B2650E">
        <w:t xml:space="preserve"> and his actions in life, denote two things. One, that propaganda is used predominantly to convince general public of the motives for a ‘war’</w:t>
      </w:r>
      <w:r w:rsidR="006C07F0">
        <w:t xml:space="preserve"> (in terms of revolution, here)</w:t>
      </w:r>
      <w:r w:rsidR="00B2650E">
        <w:t xml:space="preserve"> and two, that not only does ‘the state’ use propaganda for international wars, </w:t>
      </w:r>
      <w:r w:rsidR="001A758E">
        <w:t xml:space="preserve">within </w:t>
      </w:r>
      <w:r w:rsidR="00B2650E">
        <w:t>civil</w:t>
      </w:r>
      <w:r w:rsidR="001A758E">
        <w:t xml:space="preserve"> wars and revolutions </w:t>
      </w:r>
      <w:r w:rsidR="00B2650E">
        <w:t xml:space="preserve">the medium </w:t>
      </w:r>
      <w:r w:rsidR="001A758E">
        <w:t xml:space="preserve">can be used </w:t>
      </w:r>
      <w:r w:rsidR="00B2650E">
        <w:t xml:space="preserve">equally. </w:t>
      </w:r>
      <w:r w:rsidR="00BA563D">
        <w:t xml:space="preserve">N. S. </w:t>
      </w:r>
      <w:proofErr w:type="spellStart"/>
      <w:r w:rsidR="00BA563D">
        <w:t>Timasheff</w:t>
      </w:r>
      <w:proofErr w:type="spellEnd"/>
      <w:r w:rsidR="00BA563D">
        <w:t xml:space="preserve"> </w:t>
      </w:r>
      <w:r w:rsidR="00673A55">
        <w:t xml:space="preserve">identifies in 1943 that ‘it is from the masses of people without definite opinions and convictions that mass movements are easily created by one sided propaganda’ arguing also that once </w:t>
      </w:r>
      <w:r w:rsidR="00870F94">
        <w:t>a people</w:t>
      </w:r>
      <w:r w:rsidR="00673A55">
        <w:t xml:space="preserve"> are committed to a line of thought, propaganda becomes much less useful.</w:t>
      </w:r>
      <w:r w:rsidR="00673A55">
        <w:rPr>
          <w:rStyle w:val="FootnoteReference"/>
        </w:rPr>
        <w:footnoteReference w:id="8"/>
      </w:r>
      <w:r w:rsidR="00673A55">
        <w:t xml:space="preserve"> This is surely true as propaganda can only be used on those without definite opinion, and any atte</w:t>
      </w:r>
      <w:r w:rsidR="00B7155A">
        <w:t>mpt to convince people with firm</w:t>
      </w:r>
      <w:r w:rsidR="00673A55">
        <w:t xml:space="preserve"> opinions can easily create the opposite of the desired</w:t>
      </w:r>
      <w:r w:rsidR="00B7155A">
        <w:t xml:space="preserve"> effect</w:t>
      </w:r>
      <w:r w:rsidR="00673A55">
        <w:t xml:space="preserve">. </w:t>
      </w:r>
      <w:r w:rsidR="002C45F9">
        <w:t xml:space="preserve">One problem with </w:t>
      </w:r>
      <w:proofErr w:type="spellStart"/>
      <w:r w:rsidR="002C45F9">
        <w:t>Timasheff’s</w:t>
      </w:r>
      <w:proofErr w:type="spellEnd"/>
      <w:r w:rsidR="002C45F9">
        <w:t xml:space="preserve"> notion</w:t>
      </w:r>
      <w:r w:rsidR="00CA2DF0">
        <w:t xml:space="preserve"> does occur when ‘mass movements’ are said to be created ‘easily’</w:t>
      </w:r>
      <w:r w:rsidR="00D03A01">
        <w:t xml:space="preserve"> as such effective propaganda requires work</w:t>
      </w:r>
      <w:r w:rsidR="00CA2DF0">
        <w:t xml:space="preserve">. </w:t>
      </w:r>
      <w:proofErr w:type="spellStart"/>
      <w:r w:rsidR="00D03A01">
        <w:t>Timasheff’s</w:t>
      </w:r>
      <w:proofErr w:type="spellEnd"/>
      <w:r w:rsidR="00870F94">
        <w:t xml:space="preserve"> notion </w:t>
      </w:r>
      <w:r w:rsidR="00152DF1">
        <w:t xml:space="preserve">also </w:t>
      </w:r>
      <w:r w:rsidR="00870F94">
        <w:t xml:space="preserve">concretely </w:t>
      </w:r>
      <w:r w:rsidR="00152DF1">
        <w:t xml:space="preserve">depicts why propaganda is used for war with such prevalence, as it is the only way to convince your armies and workforces if they are not already. </w:t>
      </w:r>
      <w:r w:rsidR="000B2654">
        <w:t xml:space="preserve">The catholic church in France at the time also spread their own propaganda, </w:t>
      </w:r>
      <w:r w:rsidR="006C07F0">
        <w:t xml:space="preserve">largely of </w:t>
      </w:r>
      <w:r w:rsidR="000B2654">
        <w:t xml:space="preserve">anti-Jewish pamphlets </w:t>
      </w:r>
      <w:r w:rsidR="00F85283">
        <w:t>designed to keep the</w:t>
      </w:r>
      <w:r w:rsidR="000B2654">
        <w:t xml:space="preserve"> church alive, </w:t>
      </w:r>
      <w:r w:rsidR="00F85283">
        <w:t>deriv</w:t>
      </w:r>
      <w:r w:rsidR="00EB4D82">
        <w:t>ing</w:t>
      </w:r>
      <w:r w:rsidR="00F85283">
        <w:t xml:space="preserve"> </w:t>
      </w:r>
      <w:r w:rsidR="00EB4D82">
        <w:t>from</w:t>
      </w:r>
      <w:r w:rsidR="00F85283">
        <w:t xml:space="preserve"> a </w:t>
      </w:r>
      <w:r w:rsidR="000B2654">
        <w:t xml:space="preserve">fear that </w:t>
      </w:r>
      <w:r w:rsidR="00F85283">
        <w:t xml:space="preserve">Jewish </w:t>
      </w:r>
      <w:r w:rsidR="003665CD">
        <w:t xml:space="preserve">societal </w:t>
      </w:r>
      <w:r w:rsidR="00F85283">
        <w:t xml:space="preserve">dominance </w:t>
      </w:r>
      <w:r w:rsidR="000B2654">
        <w:t>was responsible for the revolution.</w:t>
      </w:r>
      <w:r w:rsidR="000B2654">
        <w:rPr>
          <w:rStyle w:val="FootnoteReference"/>
        </w:rPr>
        <w:footnoteReference w:id="9"/>
      </w:r>
      <w:r w:rsidR="000B2654">
        <w:t xml:space="preserve"> Depicting that even religious motivations s</w:t>
      </w:r>
      <w:r w:rsidR="003665CD">
        <w:t>ometimes require propaganda to be supported</w:t>
      </w:r>
      <w:r w:rsidR="000B2654">
        <w:t>, as it is simply a means of transpor</w:t>
      </w:r>
      <w:r w:rsidR="00D20023">
        <w:t xml:space="preserve">ting information for the </w:t>
      </w:r>
      <w:r w:rsidR="006C07F0">
        <w:t>cause. This further displays</w:t>
      </w:r>
      <w:r w:rsidR="000B2654">
        <w:t xml:space="preserve"> why wars are so often fought on the grounds of information spread by propaganda</w:t>
      </w:r>
      <w:r w:rsidR="00D95CA2">
        <w:t xml:space="preserve">, as for any cause, the participants must be convinced of its need. </w:t>
      </w:r>
      <w:r w:rsidR="000B2654">
        <w:t xml:space="preserve"> </w:t>
      </w:r>
    </w:p>
    <w:p w14:paraId="52E9ADD6" w14:textId="77777777" w:rsidR="000B2654" w:rsidRDefault="000B2654" w:rsidP="002E495C"/>
    <w:p w14:paraId="7C323D30" w14:textId="3431606D" w:rsidR="00A901B1" w:rsidRDefault="000B2654" w:rsidP="002E495C">
      <w:r>
        <w:tab/>
        <w:t>To identify the extent of propaganda</w:t>
      </w:r>
      <w:r w:rsidR="00D20023">
        <w:t>’s usage for</w:t>
      </w:r>
      <w:r>
        <w:t xml:space="preserve"> war, we must understand any situations in which propaganda has not been use</w:t>
      </w:r>
      <w:r w:rsidR="00793398">
        <w:t>d</w:t>
      </w:r>
      <w:r w:rsidR="00D95CA2">
        <w:t xml:space="preserve"> for war</w:t>
      </w:r>
      <w:r w:rsidR="00793398">
        <w:t xml:space="preserve">. </w:t>
      </w:r>
      <w:r w:rsidR="00D20023">
        <w:t>R</w:t>
      </w:r>
      <w:r w:rsidR="00793398">
        <w:t>eturning to San Rock Art, s</w:t>
      </w:r>
      <w:r w:rsidR="00D20023">
        <w:t>ome examples are not readily used</w:t>
      </w:r>
      <w:r w:rsidR="00793398">
        <w:t xml:space="preserve"> as a form of propaganda, such as the shaman healing dance. Here we see paintings</w:t>
      </w:r>
      <w:r w:rsidR="00D95CA2">
        <w:t xml:space="preserve"> of</w:t>
      </w:r>
      <w:r w:rsidR="00793398">
        <w:t xml:space="preserve"> </w:t>
      </w:r>
      <w:r w:rsidR="0084602D">
        <w:t>shamans healing others and falling into trances lead by their spirits, in a mission to ask God to heal said persons.</w:t>
      </w:r>
      <w:r w:rsidR="0084602D">
        <w:rPr>
          <w:rStyle w:val="FootnoteReference"/>
        </w:rPr>
        <w:footnoteReference w:id="10"/>
      </w:r>
      <w:r w:rsidR="00DC00D2">
        <w:t xml:space="preserve"> These events were celebrations and practical ceremonies, and arguably they are not something depicted in art as a means of communication, only of celebration and are therefore not propaganda. This example may not be war related but it provides evidence that what we may initially see as propaganda, by definition may not be. </w:t>
      </w:r>
      <w:r w:rsidR="006C3E0A">
        <w:t xml:space="preserve">F.C </w:t>
      </w:r>
      <w:proofErr w:type="spellStart"/>
      <w:r w:rsidR="006C3E0A">
        <w:t>Barlett</w:t>
      </w:r>
      <w:proofErr w:type="spellEnd"/>
      <w:r w:rsidR="006C3E0A">
        <w:t xml:space="preserve"> claims that ‘Propaganda is an attempt to influence public opinion and conduct’ </w:t>
      </w:r>
      <w:r w:rsidR="00CF1961">
        <w:t>and is contrasted by Sheryl Tuttle Ross arguing that this definition could be applied to a computer manual. But the key to understanding this definition is in understanding what is meant by</w:t>
      </w:r>
      <w:r w:rsidR="00D20023">
        <w:t xml:space="preserve"> influencing public opinion</w:t>
      </w:r>
      <w:r w:rsidR="00CF1961">
        <w:t>. A</w:t>
      </w:r>
      <w:r w:rsidR="00D20023">
        <w:t xml:space="preserve"> computer manual does not influence</w:t>
      </w:r>
      <w:r w:rsidR="00CF1961">
        <w:t xml:space="preserve"> your opinion on a subject, it simply shows you instructions for actions. What F.C </w:t>
      </w:r>
      <w:proofErr w:type="spellStart"/>
      <w:r w:rsidR="00CF1961">
        <w:t>Barlett</w:t>
      </w:r>
      <w:proofErr w:type="spellEnd"/>
      <w:r w:rsidR="00CF1961">
        <w:t xml:space="preserve"> meant, was that propaganda must be an attempt to influence and change you</w:t>
      </w:r>
      <w:r w:rsidR="000570BA">
        <w:t>r opinion or beliefs,</w:t>
      </w:r>
      <w:r w:rsidR="00CF1961">
        <w:t xml:space="preserve"> then relating</w:t>
      </w:r>
      <w:r w:rsidR="00D20023">
        <w:t xml:space="preserve"> this</w:t>
      </w:r>
      <w:r w:rsidR="00CF1961">
        <w:t xml:space="preserve"> to your actions, not</w:t>
      </w:r>
      <w:r w:rsidR="00D20023">
        <w:t xml:space="preserve"> by</w:t>
      </w:r>
      <w:r w:rsidR="00CF1961">
        <w:t xml:space="preserve"> simply telling you how to go about them.</w:t>
      </w:r>
      <w:r w:rsidR="00CF1961">
        <w:rPr>
          <w:rStyle w:val="FootnoteReference"/>
        </w:rPr>
        <w:footnoteReference w:id="11"/>
      </w:r>
      <w:r w:rsidR="00CF1961">
        <w:t xml:space="preserve"> </w:t>
      </w:r>
      <w:r w:rsidR="00465487">
        <w:t xml:space="preserve">By using this definition combined with that of the </w:t>
      </w:r>
      <w:proofErr w:type="spellStart"/>
      <w:r w:rsidR="00465487">
        <w:t>Websters</w:t>
      </w:r>
      <w:proofErr w:type="spellEnd"/>
      <w:r w:rsidR="00465487">
        <w:t xml:space="preserve"> college dictionary, we can identify that not all information is spread via prop</w:t>
      </w:r>
      <w:r w:rsidR="00D20023">
        <w:t>aganda, supposing that</w:t>
      </w:r>
      <w:r w:rsidR="008C7C45">
        <w:t xml:space="preserve"> </w:t>
      </w:r>
      <w:r w:rsidR="00465487">
        <w:t xml:space="preserve">war is not </w:t>
      </w:r>
      <w:r w:rsidR="00465487" w:rsidRPr="00465487">
        <w:rPr>
          <w:i/>
        </w:rPr>
        <w:t>always</w:t>
      </w:r>
      <w:r w:rsidR="00465487">
        <w:t xml:space="preserve"> f</w:t>
      </w:r>
      <w:r w:rsidR="00D20023">
        <w:t>ought with the use of it</w:t>
      </w:r>
      <w:r w:rsidR="00465487">
        <w:t>.</w:t>
      </w:r>
      <w:r w:rsidR="008C7C45">
        <w:t xml:space="preserve"> However, s</w:t>
      </w:r>
      <w:r w:rsidR="00D20023">
        <w:t>uch an event is not possible, because</w:t>
      </w:r>
      <w:r w:rsidR="008C7C45">
        <w:t xml:space="preserve"> there is no evidence </w:t>
      </w:r>
      <w:r w:rsidR="001C5265">
        <w:t xml:space="preserve">to support </w:t>
      </w:r>
      <w:r w:rsidR="008C7C45">
        <w:t xml:space="preserve">that any war has been fought without motivation, </w:t>
      </w:r>
      <w:r w:rsidR="00A901B1">
        <w:t>i.e.</w:t>
      </w:r>
      <w:r w:rsidR="001C5265">
        <w:t xml:space="preserve"> without change of opinion. F</w:t>
      </w:r>
      <w:r w:rsidR="008C7C45">
        <w:t>or a group of people to commit to action, they must in</w:t>
      </w:r>
      <w:r w:rsidR="000570BA">
        <w:t xml:space="preserve"> some way </w:t>
      </w:r>
      <w:r w:rsidR="001C5265">
        <w:t xml:space="preserve">be convinced of the </w:t>
      </w:r>
      <w:r w:rsidR="000570BA">
        <w:t>opinion that</w:t>
      </w:r>
      <w:r w:rsidR="008C7C45">
        <w:t xml:space="preserve"> it is just or right to do so. </w:t>
      </w:r>
      <w:r w:rsidR="002A2CEA">
        <w:t>It is arguable that such an opinion may already be in place, and so propaganda is not needed, but indeed, for such an opinion to ever be formulated, some form of prop</w:t>
      </w:r>
      <w:r w:rsidR="00784ECA">
        <w:t>aganda must ha</w:t>
      </w:r>
      <w:r w:rsidR="00342122">
        <w:t>ve been deployed at some stage. Erwin W. Fellows argues Allied propaganda during the g</w:t>
      </w:r>
      <w:r w:rsidR="00C52F76">
        <w:t>reat wars was only an attempt to convince</w:t>
      </w:r>
      <w:r w:rsidR="00342122">
        <w:t xml:space="preserve"> nations of their intent, and is therefore not propaganda. </w:t>
      </w:r>
      <w:r w:rsidR="001B6210">
        <w:t>Surely though, if one is to attempt to convince another of their intent effectively, they must first convince them of the opinion that said intent is correc</w:t>
      </w:r>
      <w:r w:rsidR="000B7548">
        <w:t>t or useful? Otherwise they would</w:t>
      </w:r>
      <w:r w:rsidR="001B6210">
        <w:t xml:space="preserve"> disagree with your intent, </w:t>
      </w:r>
      <w:r w:rsidR="00A901B1">
        <w:t xml:space="preserve">and </w:t>
      </w:r>
      <w:r w:rsidR="003B5861">
        <w:t>see it</w:t>
      </w:r>
      <w:r w:rsidR="000B7548">
        <w:t xml:space="preserve"> as</w:t>
      </w:r>
      <w:r w:rsidR="00A901B1">
        <w:t xml:space="preserve"> misplaced</w:t>
      </w:r>
      <w:r w:rsidR="001B6210">
        <w:t xml:space="preserve"> </w:t>
      </w:r>
      <w:r w:rsidR="00A901B1">
        <w:t xml:space="preserve">and driven by an initial opinion that is wrong. Therefore, there is no evidence to suggest that any war has been fought without the use of a medium which helps to change the opinion of the masses, i.e. propaganda. </w:t>
      </w:r>
    </w:p>
    <w:p w14:paraId="4C5E8775" w14:textId="77777777" w:rsidR="00A901B1" w:rsidRDefault="00A901B1" w:rsidP="002E495C"/>
    <w:p w14:paraId="617F6E8A" w14:textId="7AE96C85" w:rsidR="00A901B1" w:rsidRDefault="00A901B1" w:rsidP="002E495C">
      <w:r>
        <w:tab/>
        <w:t xml:space="preserve">From ancient </w:t>
      </w:r>
      <w:r w:rsidR="00A4678C">
        <w:t>ancestors to</w:t>
      </w:r>
      <w:r>
        <w:t xml:space="preserve"> the F</w:t>
      </w:r>
      <w:r w:rsidR="00A4678C">
        <w:t>rench revolution up to current day</w:t>
      </w:r>
      <w:r>
        <w:t xml:space="preserve">, propaganda has been </w:t>
      </w:r>
      <w:r w:rsidR="00812CE8">
        <w:t xml:space="preserve">and remains </w:t>
      </w:r>
      <w:r>
        <w:t xml:space="preserve">prevalent in our societies. </w:t>
      </w:r>
      <w:r w:rsidR="00E2745C">
        <w:t xml:space="preserve">A 1931 Soviet Collective Farm poster outlines </w:t>
      </w:r>
      <w:r w:rsidR="00676F65">
        <w:t>an attempt to change the popular opinion, to one of support and positive associ</w:t>
      </w:r>
      <w:r w:rsidR="00F56C61">
        <w:t>a</w:t>
      </w:r>
      <w:r w:rsidR="00B05F7C">
        <w:t xml:space="preserve">tion for collective </w:t>
      </w:r>
      <w:r w:rsidR="00FF4669">
        <w:t>farms. A</w:t>
      </w:r>
      <w:r w:rsidR="00F56C61">
        <w:t>nother 1919 poster depicting either the fall of socialism due to capitalism, or the alternate</w:t>
      </w:r>
      <w:r w:rsidR="002F4969">
        <w:t>, suggesting capitalism threatens socialism and one should prevent this</w:t>
      </w:r>
      <w:r w:rsidR="00FF4669">
        <w:t>, also attempt to change popular opinion</w:t>
      </w:r>
      <w:r w:rsidR="00F56C61">
        <w:t>.</w:t>
      </w:r>
      <w:r w:rsidR="00F56C61">
        <w:rPr>
          <w:rStyle w:val="FootnoteReference"/>
        </w:rPr>
        <w:footnoteReference w:id="12"/>
      </w:r>
      <w:r w:rsidR="00F56C61">
        <w:t xml:space="preserve"> </w:t>
      </w:r>
      <w:r w:rsidR="00F56C61">
        <w:rPr>
          <w:rStyle w:val="FootnoteReference"/>
        </w:rPr>
        <w:footnoteReference w:id="13"/>
      </w:r>
      <w:r w:rsidR="00F56C61">
        <w:t xml:space="preserve"> It is in our nature to want to convince others to believe in our cause, either because you believe in it thoroughly yourself, or because you stand to gain from the affair. </w:t>
      </w:r>
      <w:r w:rsidR="00AD284C">
        <w:t>Although it is a historical phenomenon, it has been politically associated for the last hundred years, as governments have sought to e</w:t>
      </w:r>
      <w:r w:rsidR="00FF4669">
        <w:t>mploy it as a means of obtaining</w:t>
      </w:r>
      <w:r w:rsidR="00AD284C">
        <w:t xml:space="preserve"> reliable support from their nation.</w:t>
      </w:r>
      <w:r w:rsidR="00AD284C">
        <w:rPr>
          <w:rStyle w:val="FootnoteReference"/>
        </w:rPr>
        <w:footnoteReference w:id="14"/>
      </w:r>
      <w:r w:rsidR="00F56C61">
        <w:t xml:space="preserve">  </w:t>
      </w:r>
      <w:r w:rsidR="00AD284C">
        <w:t xml:space="preserve">This is one of the main reasons definition is empirical in understanding if war can be fought without propaganda, as the meaning of the word has been diverted and misused over time. </w:t>
      </w:r>
    </w:p>
    <w:p w14:paraId="5C161AB1" w14:textId="18C8D63C" w:rsidR="00AD284C" w:rsidRDefault="00AD284C" w:rsidP="002E495C">
      <w:r>
        <w:t xml:space="preserve"> </w:t>
      </w:r>
    </w:p>
    <w:p w14:paraId="54D364C2" w14:textId="643E2358" w:rsidR="00AD284C" w:rsidRDefault="00D7103D" w:rsidP="00F7554D">
      <w:r>
        <w:tab/>
        <w:t>Therefore, it is logical to assume that all war has been fought alongside the deployment and usage of propaganda. If we define the term in its original sense, it simply means information spread consciously and s</w:t>
      </w:r>
      <w:r w:rsidR="000152FF">
        <w:t>pecifically to promote or injure</w:t>
      </w:r>
      <w:r>
        <w:t xml:space="preserve"> a cause, and this definition applies to all forms of a country, state or society convincing its population that its motives are justified and worthy of support. Thus, as all war must be fought with the support of some kind of population, said population must be convinced of the opinion of the </w:t>
      </w:r>
      <w:r w:rsidR="00F75B38">
        <w:t xml:space="preserve">side </w:t>
      </w:r>
      <w:r>
        <w:t xml:space="preserve">it supports, and the only way to communicate in such a way as to change or convert opinion, is via the use of propaganda. </w:t>
      </w:r>
      <w:r w:rsidR="00F7554D">
        <w:t>To consolidate, all war is and has been fought under the guise of propaganda, as every war is fought by a population, and to gain their support, they must be convinced accordingly.</w:t>
      </w:r>
    </w:p>
    <w:p w14:paraId="00A22E47" w14:textId="77777777" w:rsidR="00243874" w:rsidRDefault="00243874" w:rsidP="00F7554D">
      <w:pPr>
        <w:rPr>
          <w:b/>
        </w:rPr>
      </w:pPr>
    </w:p>
    <w:p w14:paraId="256256EF" w14:textId="514DE43E" w:rsidR="00243874" w:rsidRPr="00243874" w:rsidRDefault="00243874" w:rsidP="00F7554D">
      <w:bookmarkStart w:id="0" w:name="_GoBack"/>
      <w:r w:rsidRPr="00243874">
        <w:t xml:space="preserve">By Conor Kilbride </w:t>
      </w:r>
    </w:p>
    <w:bookmarkEnd w:id="0"/>
    <w:p w14:paraId="48ADDEEC" w14:textId="77777777" w:rsidR="00243874" w:rsidRDefault="00243874" w:rsidP="00F7554D">
      <w:pPr>
        <w:rPr>
          <w:b/>
        </w:rPr>
      </w:pPr>
    </w:p>
    <w:p w14:paraId="36A12912" w14:textId="5FB15B1F" w:rsidR="00243874" w:rsidRPr="00243874" w:rsidRDefault="00243874" w:rsidP="00F7554D">
      <w:pPr>
        <w:rPr>
          <w:b/>
        </w:rPr>
      </w:pPr>
      <w:r w:rsidRPr="00243874">
        <w:rPr>
          <w:b/>
        </w:rPr>
        <w:t>Word Count: 1980</w:t>
      </w:r>
    </w:p>
    <w:p w14:paraId="0D140493" w14:textId="77777777" w:rsidR="00A901B1" w:rsidRDefault="00A901B1" w:rsidP="002E495C"/>
    <w:p w14:paraId="34DE0106" w14:textId="77777777" w:rsidR="0030476B" w:rsidRDefault="0030476B" w:rsidP="002E495C"/>
    <w:p w14:paraId="43DA1FB7" w14:textId="77777777" w:rsidR="0030476B" w:rsidRDefault="0030476B" w:rsidP="002E495C"/>
    <w:p w14:paraId="21FF95D6" w14:textId="77777777" w:rsidR="0030476B" w:rsidRDefault="0030476B" w:rsidP="002E495C"/>
    <w:p w14:paraId="6523EADD" w14:textId="77777777" w:rsidR="0030476B" w:rsidRDefault="0030476B" w:rsidP="002E495C"/>
    <w:p w14:paraId="2DF5FC00" w14:textId="77777777" w:rsidR="0030476B" w:rsidRDefault="0030476B" w:rsidP="002E495C"/>
    <w:p w14:paraId="50D14C10" w14:textId="77777777" w:rsidR="0030476B" w:rsidRDefault="0030476B" w:rsidP="002E495C"/>
    <w:p w14:paraId="085FE745" w14:textId="77777777" w:rsidR="0030476B" w:rsidRDefault="0030476B" w:rsidP="002E495C"/>
    <w:p w14:paraId="6237F34B" w14:textId="77777777" w:rsidR="0030476B" w:rsidRDefault="0030476B" w:rsidP="002E495C"/>
    <w:p w14:paraId="177D6B0D" w14:textId="77777777" w:rsidR="0030476B" w:rsidRDefault="0030476B" w:rsidP="002E495C"/>
    <w:p w14:paraId="41808D4A" w14:textId="77777777" w:rsidR="0030476B" w:rsidRDefault="0030476B" w:rsidP="002E495C"/>
    <w:p w14:paraId="7BB9393B" w14:textId="77777777" w:rsidR="0030476B" w:rsidRDefault="0030476B" w:rsidP="002E495C"/>
    <w:p w14:paraId="0BD5751D" w14:textId="77777777" w:rsidR="0030476B" w:rsidRDefault="0030476B" w:rsidP="002E495C"/>
    <w:p w14:paraId="16FA8393" w14:textId="77777777" w:rsidR="0030476B" w:rsidRDefault="0030476B" w:rsidP="002E495C"/>
    <w:p w14:paraId="23964E0F" w14:textId="77777777" w:rsidR="0030476B" w:rsidRDefault="0030476B" w:rsidP="002E495C"/>
    <w:p w14:paraId="583D5D01" w14:textId="77777777" w:rsidR="0030476B" w:rsidRDefault="0030476B" w:rsidP="002E495C"/>
    <w:p w14:paraId="4525DB1C" w14:textId="77777777" w:rsidR="0030476B" w:rsidRDefault="0030476B" w:rsidP="002E495C"/>
    <w:p w14:paraId="5853A2A7" w14:textId="77777777" w:rsidR="0030476B" w:rsidRDefault="0030476B" w:rsidP="002E495C"/>
    <w:p w14:paraId="1B93C693" w14:textId="77777777" w:rsidR="0030476B" w:rsidRDefault="0030476B" w:rsidP="002E495C"/>
    <w:p w14:paraId="0F35AA15" w14:textId="77777777" w:rsidR="0030476B" w:rsidRDefault="0030476B" w:rsidP="002E495C"/>
    <w:p w14:paraId="18CA8F58" w14:textId="77777777" w:rsidR="0030476B" w:rsidRDefault="0030476B" w:rsidP="002E495C"/>
    <w:p w14:paraId="2DE9E0C9" w14:textId="77777777" w:rsidR="0030476B" w:rsidRDefault="0030476B" w:rsidP="002E495C"/>
    <w:p w14:paraId="0061533E" w14:textId="77777777" w:rsidR="0030476B" w:rsidRDefault="0030476B" w:rsidP="002E495C"/>
    <w:p w14:paraId="30C32B4B" w14:textId="77777777" w:rsidR="0030476B" w:rsidRDefault="0030476B" w:rsidP="002E495C"/>
    <w:p w14:paraId="7B786713" w14:textId="55172CCD" w:rsidR="0030476B" w:rsidRPr="0030476B" w:rsidRDefault="0030476B" w:rsidP="0030476B">
      <w:pPr>
        <w:jc w:val="center"/>
        <w:rPr>
          <w:u w:val="single"/>
        </w:rPr>
      </w:pPr>
      <w:r w:rsidRPr="0030476B">
        <w:rPr>
          <w:u w:val="single"/>
        </w:rPr>
        <w:t>Bibliography</w:t>
      </w:r>
    </w:p>
    <w:p w14:paraId="4A0C63EB" w14:textId="77777777" w:rsidR="00D20E51" w:rsidRDefault="00D20E51" w:rsidP="00D20E51">
      <w:pPr>
        <w:pStyle w:val="FootnoteText"/>
        <w:rPr>
          <w:u w:val="single"/>
        </w:rPr>
      </w:pPr>
    </w:p>
    <w:p w14:paraId="71A5FB06" w14:textId="73002604" w:rsidR="00D20E51" w:rsidRDefault="00D20E51" w:rsidP="00D20E51">
      <w:pPr>
        <w:pStyle w:val="FootnoteText"/>
      </w:pPr>
      <w:r>
        <w:t xml:space="preserve">‘Come </w:t>
      </w:r>
      <w:proofErr w:type="gramStart"/>
      <w:r>
        <w:t>To</w:t>
      </w:r>
      <w:proofErr w:type="gramEnd"/>
      <w:r>
        <w:t xml:space="preserve"> Us O</w:t>
      </w:r>
      <w:r w:rsidR="001C79E2">
        <w:t>n The Collective Farm, Comrade’</w:t>
      </w:r>
      <w:r>
        <w:t xml:space="preserve"> 1931 </w:t>
      </w:r>
      <w:hyperlink r:id="rId7" w:anchor="gallery/391940/14" w:history="1">
        <w:r w:rsidRPr="00CE2F80">
          <w:rPr>
            <w:rStyle w:val="Hyperlink"/>
          </w:rPr>
          <w:t>http://www.huffingtonpost.co.uk/entry/communist-propaganda-post_n_6377336#gallery/391940/14</w:t>
        </w:r>
      </w:hyperlink>
      <w:r>
        <w:t xml:space="preserve">  </w:t>
      </w:r>
    </w:p>
    <w:p w14:paraId="70A47EEB" w14:textId="77777777" w:rsidR="00D20E51" w:rsidRDefault="00D20E51" w:rsidP="00D20E51"/>
    <w:p w14:paraId="06DCC513" w14:textId="77777777" w:rsidR="00D20E51" w:rsidRPr="00E87E3A" w:rsidRDefault="00D20E51" w:rsidP="00D20E51">
      <w:pPr>
        <w:rPr>
          <w:rFonts w:ascii="Times New Roman" w:eastAsia="Times New Roman" w:hAnsi="Times New Roman" w:cs="Times New Roman"/>
          <w:lang w:eastAsia="en-GB"/>
        </w:rPr>
      </w:pPr>
      <w:r>
        <w:t xml:space="preserve">David, Jacques-Louis, </w:t>
      </w:r>
      <w:r w:rsidRPr="002103F2">
        <w:rPr>
          <w:i/>
        </w:rPr>
        <w:t>The Death of Marat</w:t>
      </w:r>
      <w:r>
        <w:rPr>
          <w:i/>
        </w:rPr>
        <w:t xml:space="preserve">, 1793, Oil </w:t>
      </w:r>
      <w:proofErr w:type="gramStart"/>
      <w:r>
        <w:rPr>
          <w:i/>
        </w:rPr>
        <w:t>On</w:t>
      </w:r>
      <w:proofErr w:type="gramEnd"/>
      <w:r>
        <w:rPr>
          <w:i/>
        </w:rPr>
        <w:t xml:space="preserve"> Canvas, 65” </w:t>
      </w:r>
      <w:r w:rsidRPr="00E87E3A">
        <w:rPr>
          <w:rFonts w:eastAsia="Times New Roman" w:cs="Arial"/>
          <w:color w:val="222222"/>
          <w:shd w:val="clear" w:color="auto" w:fill="FFFFFF"/>
          <w:lang w:eastAsia="en-GB"/>
        </w:rPr>
        <w:t>×</w:t>
      </w:r>
      <w:r>
        <w:rPr>
          <w:rFonts w:eastAsia="Times New Roman" w:cs="Arial"/>
          <w:color w:val="222222"/>
          <w:shd w:val="clear" w:color="auto" w:fill="FFFFFF"/>
          <w:lang w:eastAsia="en-GB"/>
        </w:rPr>
        <w:t xml:space="preserve"> 50 3/8” </w:t>
      </w:r>
    </w:p>
    <w:p w14:paraId="5E812E4F" w14:textId="77777777" w:rsidR="00D20E51" w:rsidRDefault="00D20E51" w:rsidP="00D20E51">
      <w:pPr>
        <w:pStyle w:val="FootnoteText"/>
      </w:pPr>
    </w:p>
    <w:p w14:paraId="1ED5AA57" w14:textId="32970532" w:rsidR="00D20E51" w:rsidRDefault="00D20E51" w:rsidP="00D20E51">
      <w:pPr>
        <w:rPr>
          <w:rStyle w:val="Hyperlink"/>
        </w:rPr>
      </w:pPr>
      <w:r>
        <w:t>‘Death to capital, or deat</w:t>
      </w:r>
      <w:r w:rsidR="001C79E2">
        <w:t>h under the heel of capitalism’</w:t>
      </w:r>
      <w:r>
        <w:t xml:space="preserve"> 1919 </w:t>
      </w:r>
      <w:hyperlink r:id="rId8" w:anchor="gallery/391940/17" w:history="1">
        <w:r w:rsidRPr="00CE2F80">
          <w:rPr>
            <w:rStyle w:val="Hyperlink"/>
          </w:rPr>
          <w:t>http://www.huffingtonpost.co.uk/entry/communist-propaganda-post_n_6377336#gallery/391940/17</w:t>
        </w:r>
      </w:hyperlink>
    </w:p>
    <w:p w14:paraId="07B3FBF5" w14:textId="77777777" w:rsidR="00D20E51" w:rsidRDefault="00D20E51" w:rsidP="00D20E51">
      <w:pPr>
        <w:pStyle w:val="FootnoteText"/>
      </w:pPr>
    </w:p>
    <w:p w14:paraId="1062233A" w14:textId="77777777" w:rsidR="00D20E51" w:rsidRPr="000214E0" w:rsidRDefault="00D20E51" w:rsidP="00D20E51">
      <w:pPr>
        <w:pStyle w:val="FootnoteText"/>
      </w:pPr>
      <w:r>
        <w:t xml:space="preserve">Dowd, David L. ‘Art as National Propaganda in the French Revolution’ </w:t>
      </w:r>
      <w:r>
        <w:rPr>
          <w:i/>
        </w:rPr>
        <w:t xml:space="preserve">The Public Opinion Quarterly, </w:t>
      </w:r>
      <w:r>
        <w:t>3, 15, Autumn 1951, 532-536, p.536</w:t>
      </w:r>
    </w:p>
    <w:p w14:paraId="56E92A66" w14:textId="77777777" w:rsidR="00D20E51" w:rsidRDefault="00D20E51" w:rsidP="0030476B">
      <w:pPr>
        <w:pStyle w:val="FootnoteText"/>
      </w:pPr>
    </w:p>
    <w:p w14:paraId="7F9FA342" w14:textId="2182F0F9" w:rsidR="0030476B" w:rsidRPr="00785FA0" w:rsidRDefault="0030476B" w:rsidP="0030476B">
      <w:pPr>
        <w:pStyle w:val="FootnoteText"/>
        <w:rPr>
          <w:i/>
        </w:rPr>
      </w:pPr>
      <w:r>
        <w:t xml:space="preserve">Ingram, </w:t>
      </w:r>
      <w:proofErr w:type="spellStart"/>
      <w:r>
        <w:t>Haroro</w:t>
      </w:r>
      <w:proofErr w:type="spellEnd"/>
      <w:r>
        <w:t xml:space="preserve"> J. ‘A Brief History of Propaganda During Conflict’ </w:t>
      </w:r>
      <w:r>
        <w:rPr>
          <w:i/>
        </w:rPr>
        <w:t xml:space="preserve">Lessons for Counter Terrorism Strategic Communications, </w:t>
      </w:r>
      <w:r w:rsidRPr="00D83C71">
        <w:t>The Hague 7</w:t>
      </w:r>
      <w:r>
        <w:t xml:space="preserve">, No.6, 2016, 1-6 </w:t>
      </w:r>
    </w:p>
    <w:p w14:paraId="0990C88F" w14:textId="77777777" w:rsidR="00D20E51" w:rsidRDefault="00D20E51" w:rsidP="0030476B">
      <w:pPr>
        <w:pStyle w:val="FootnoteText"/>
      </w:pPr>
    </w:p>
    <w:p w14:paraId="7EAB2E0E" w14:textId="77777777" w:rsidR="00D20E51" w:rsidRDefault="00D20E51" w:rsidP="0030476B">
      <w:pPr>
        <w:pStyle w:val="FootnoteText"/>
        <w:rPr>
          <w:rStyle w:val="Hyperlink"/>
        </w:rPr>
      </w:pPr>
      <w:r>
        <w:t xml:space="preserve">Kwazulu-Natal ‘Typical San Circular Dance’ </w:t>
      </w:r>
      <w:hyperlink r:id="rId9" w:history="1">
        <w:r w:rsidRPr="00CE2F80">
          <w:rPr>
            <w:rStyle w:val="Hyperlink"/>
          </w:rPr>
          <w:t>http://www.bradshawfoundation.com/rari/page4.php</w:t>
        </w:r>
      </w:hyperlink>
    </w:p>
    <w:p w14:paraId="521D78DB" w14:textId="77777777" w:rsidR="00D20E51" w:rsidRDefault="00D20E51" w:rsidP="0030476B">
      <w:pPr>
        <w:pStyle w:val="FootnoteText"/>
        <w:rPr>
          <w:rStyle w:val="Hyperlink"/>
        </w:rPr>
      </w:pPr>
    </w:p>
    <w:p w14:paraId="05D63ADB" w14:textId="0812BE5C" w:rsidR="0030476B" w:rsidRPr="00B240F5" w:rsidRDefault="0030476B" w:rsidP="0030476B">
      <w:pPr>
        <w:pStyle w:val="FootnoteText"/>
      </w:pPr>
      <w:r>
        <w:t xml:space="preserve">Poster Revolution, </w:t>
      </w:r>
      <w:r>
        <w:rPr>
          <w:i/>
        </w:rPr>
        <w:t xml:space="preserve">Make America Great Again, </w:t>
      </w:r>
      <w:r>
        <w:t xml:space="preserve">Print Medium </w:t>
      </w:r>
      <w:hyperlink r:id="rId10" w:history="1">
        <w:r w:rsidRPr="00CE2F80">
          <w:rPr>
            <w:rStyle w:val="Hyperlink"/>
          </w:rPr>
          <w:t>https://www.amazon.com/Make-America-Great-Again-Poster/dp/B01CKN1AX0</w:t>
        </w:r>
      </w:hyperlink>
      <w:r>
        <w:t xml:space="preserve"> </w:t>
      </w:r>
    </w:p>
    <w:p w14:paraId="34A8E562" w14:textId="77777777" w:rsidR="0030476B" w:rsidRDefault="0030476B" w:rsidP="0030476B"/>
    <w:p w14:paraId="113B3006" w14:textId="311D0970" w:rsidR="0030476B" w:rsidRPr="000214E0" w:rsidRDefault="0030476B" w:rsidP="00D20E51">
      <w:r>
        <w:t xml:space="preserve">Powell, John T. ‘Towards a Negotiable Definition of Propaganda for International Agreements to Direct Broadcast Satellites’ </w:t>
      </w:r>
      <w:r>
        <w:rPr>
          <w:i/>
        </w:rPr>
        <w:t xml:space="preserve">Law and Contemporary Problems, </w:t>
      </w:r>
      <w:r w:rsidRPr="00FC62C4">
        <w:t>No.1, 45, 1982</w:t>
      </w:r>
      <w:r>
        <w:t>, p.3</w:t>
      </w:r>
    </w:p>
    <w:p w14:paraId="39F86452" w14:textId="77777777" w:rsidR="00D20E51" w:rsidRDefault="00D20E51" w:rsidP="00D20E51">
      <w:pPr>
        <w:pStyle w:val="FootnoteText"/>
        <w:rPr>
          <w:i/>
        </w:rPr>
      </w:pPr>
    </w:p>
    <w:p w14:paraId="066DB654" w14:textId="5D60FF29" w:rsidR="00D20E51" w:rsidRDefault="00D20E51" w:rsidP="00D20E51">
      <w:pPr>
        <w:pStyle w:val="FootnoteText"/>
      </w:pPr>
      <w:r>
        <w:rPr>
          <w:i/>
        </w:rPr>
        <w:t xml:space="preserve">Rain Bull Dance, </w:t>
      </w:r>
      <w:r w:rsidRPr="00A549E2">
        <w:t>Coloured Stone</w:t>
      </w:r>
      <w:r>
        <w:rPr>
          <w:i/>
        </w:rPr>
        <w:t xml:space="preserve">, </w:t>
      </w:r>
      <w:r>
        <w:t>San Rock Paintings in the Western Cape</w:t>
      </w:r>
      <w:r w:rsidR="001C79E2">
        <w:rPr>
          <w:i/>
        </w:rPr>
        <w:t xml:space="preserve"> </w:t>
      </w:r>
      <w:hyperlink r:id="rId11" w:anchor="/media/File:Southafrica468bushman.jpg" w:history="1">
        <w:r w:rsidRPr="00CE2F80">
          <w:rPr>
            <w:rStyle w:val="Hyperlink"/>
          </w:rPr>
          <w:t>https://en.wikipedia.org/wiki/San_rock_art#/media/File:Southafrica468bushman.jpg</w:t>
        </w:r>
      </w:hyperlink>
      <w:r>
        <w:t xml:space="preserve"> </w:t>
      </w:r>
    </w:p>
    <w:p w14:paraId="1381EEDA" w14:textId="77777777" w:rsidR="00D20E51" w:rsidRDefault="00D20E51" w:rsidP="00D20E51">
      <w:pPr>
        <w:pStyle w:val="FootnoteText"/>
      </w:pPr>
    </w:p>
    <w:p w14:paraId="7AB4D09F" w14:textId="744C2DD2" w:rsidR="00D20E51" w:rsidRPr="00A549E2" w:rsidRDefault="00D20E51" w:rsidP="00D20E51">
      <w:pPr>
        <w:pStyle w:val="FootnoteText"/>
      </w:pPr>
      <w:r>
        <w:t xml:space="preserve">Ross, Sheryl Tuttle ‘Understanding Propaganda: The Epistemic Merit Model and Its Application to Art’ </w:t>
      </w:r>
      <w:r w:rsidRPr="00CF1961">
        <w:rPr>
          <w:i/>
        </w:rPr>
        <w:t>The Journal of Aesthetic Education</w:t>
      </w:r>
      <w:r>
        <w:t xml:space="preserve">, 1, 36, Spring 2002, p.18 </w:t>
      </w:r>
    </w:p>
    <w:p w14:paraId="0041C65A" w14:textId="77777777" w:rsidR="0030476B" w:rsidRDefault="0030476B" w:rsidP="0030476B">
      <w:pPr>
        <w:pStyle w:val="FootnoteText"/>
      </w:pPr>
    </w:p>
    <w:p w14:paraId="76630EF5" w14:textId="7F35FF6E" w:rsidR="0030476B" w:rsidRPr="00B2650E" w:rsidRDefault="0030476B" w:rsidP="0030476B">
      <w:pPr>
        <w:pStyle w:val="FootnoteText"/>
        <w:rPr>
          <w:i/>
        </w:rPr>
      </w:pPr>
      <w:proofErr w:type="spellStart"/>
      <w:r>
        <w:t>Smarthistory</w:t>
      </w:r>
      <w:proofErr w:type="spellEnd"/>
      <w:r>
        <w:t xml:space="preserve">. Art, history, conversation, </w:t>
      </w:r>
      <w:r>
        <w:rPr>
          <w:i/>
        </w:rPr>
        <w:t xml:space="preserve">Jacques Louis David, The Death </w:t>
      </w:r>
      <w:proofErr w:type="gramStart"/>
      <w:r>
        <w:rPr>
          <w:i/>
        </w:rPr>
        <w:t>Of</w:t>
      </w:r>
      <w:proofErr w:type="gramEnd"/>
      <w:r>
        <w:rPr>
          <w:i/>
        </w:rPr>
        <w:t xml:space="preserve"> Marat, ‘3</w:t>
      </w:r>
      <w:r w:rsidRPr="00B2650E">
        <w:rPr>
          <w:i/>
          <w:vertAlign w:val="superscript"/>
        </w:rPr>
        <w:t>rd</w:t>
      </w:r>
      <w:r>
        <w:rPr>
          <w:i/>
        </w:rPr>
        <w:t xml:space="preserve"> November 2014’ &lt;</w:t>
      </w:r>
      <w:r w:rsidRPr="00B2650E">
        <w:rPr>
          <w:i/>
        </w:rPr>
        <w:t>https://www.youtube.com/watch?time_continue=142&amp;v=Hw2_hv439Fg</w:t>
      </w:r>
      <w:r>
        <w:rPr>
          <w:i/>
        </w:rPr>
        <w:t>&gt;</w:t>
      </w:r>
    </w:p>
    <w:p w14:paraId="39297E55" w14:textId="77777777" w:rsidR="0030476B" w:rsidRDefault="0030476B" w:rsidP="0030476B">
      <w:pPr>
        <w:pStyle w:val="FootnoteText"/>
      </w:pPr>
    </w:p>
    <w:p w14:paraId="060459A1" w14:textId="77777777" w:rsidR="00D20E51" w:rsidRDefault="00D20E51" w:rsidP="00D20E51">
      <w:proofErr w:type="spellStart"/>
      <w:r>
        <w:t>Szajkowski</w:t>
      </w:r>
      <w:proofErr w:type="spellEnd"/>
      <w:r>
        <w:t xml:space="preserve">, </w:t>
      </w:r>
      <w:proofErr w:type="spellStart"/>
      <w:r>
        <w:t>Zosa</w:t>
      </w:r>
      <w:proofErr w:type="spellEnd"/>
      <w:r>
        <w:t xml:space="preserve"> ‘Religious Propaganda against the Jews during the French Revolution of 1789’ </w:t>
      </w:r>
      <w:r w:rsidRPr="000B2654">
        <w:rPr>
          <w:i/>
        </w:rPr>
        <w:t>Proceedings of the American Academy for Jewish Research</w:t>
      </w:r>
      <w:r>
        <w:t>, 28, 1959, p.103</w:t>
      </w:r>
    </w:p>
    <w:p w14:paraId="2FAC74AA" w14:textId="77777777" w:rsidR="00D20E51" w:rsidRDefault="00D20E51" w:rsidP="0030476B">
      <w:pPr>
        <w:pStyle w:val="FootnoteText"/>
      </w:pPr>
    </w:p>
    <w:p w14:paraId="5141C9E9" w14:textId="28F0AA97" w:rsidR="0030476B" w:rsidRDefault="0030476B" w:rsidP="0030476B">
      <w:pPr>
        <w:pStyle w:val="FootnoteText"/>
      </w:pPr>
      <w:proofErr w:type="spellStart"/>
      <w:r>
        <w:t>Timasheff</w:t>
      </w:r>
      <w:proofErr w:type="spellEnd"/>
      <w:r>
        <w:t xml:space="preserve">, N. S. ‘On Propaganda’ </w:t>
      </w:r>
      <w:r w:rsidRPr="00673A55">
        <w:rPr>
          <w:i/>
        </w:rPr>
        <w:t>The American Catholic Sociological Review</w:t>
      </w:r>
      <w:r>
        <w:rPr>
          <w:i/>
        </w:rPr>
        <w:t xml:space="preserve">, </w:t>
      </w:r>
      <w:r w:rsidRPr="00673A55">
        <w:t>1, 4, March 1943, p.3</w:t>
      </w:r>
    </w:p>
    <w:p w14:paraId="79335F9A" w14:textId="77777777" w:rsidR="0030476B" w:rsidRDefault="0030476B" w:rsidP="0030476B"/>
    <w:p w14:paraId="13DAAEDD" w14:textId="6B1508AB" w:rsidR="0030476B" w:rsidRPr="0030476B" w:rsidRDefault="0030476B" w:rsidP="0030476B">
      <w:pPr>
        <w:rPr>
          <w:u w:val="single"/>
        </w:rPr>
      </w:pPr>
      <w:r>
        <w:t xml:space="preserve">Taylor, Philip M. ‘The New Propaganda Boom’ </w:t>
      </w:r>
      <w:r w:rsidRPr="00AD284C">
        <w:rPr>
          <w:i/>
        </w:rPr>
        <w:t>The International History Review</w:t>
      </w:r>
      <w:r>
        <w:rPr>
          <w:i/>
        </w:rPr>
        <w:t xml:space="preserve">, </w:t>
      </w:r>
      <w:r w:rsidRPr="00AD284C">
        <w:t>3, 2, July 1980, p.486</w:t>
      </w:r>
    </w:p>
    <w:sectPr w:rsidR="0030476B" w:rsidRPr="0030476B" w:rsidSect="00714F6A">
      <w:head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0A5B679" w14:textId="77777777" w:rsidR="002E423E" w:rsidRDefault="002E423E" w:rsidP="00281A0C">
      <w:r>
        <w:separator/>
      </w:r>
    </w:p>
  </w:endnote>
  <w:endnote w:type="continuationSeparator" w:id="0">
    <w:p w14:paraId="3BFB7FE9" w14:textId="77777777" w:rsidR="002E423E" w:rsidRDefault="002E423E" w:rsidP="00281A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B83A585" w14:textId="77777777" w:rsidR="002E423E" w:rsidRDefault="002E423E" w:rsidP="00281A0C">
      <w:r>
        <w:separator/>
      </w:r>
    </w:p>
  </w:footnote>
  <w:footnote w:type="continuationSeparator" w:id="0">
    <w:p w14:paraId="26246FE2" w14:textId="77777777" w:rsidR="002E423E" w:rsidRDefault="002E423E" w:rsidP="00281A0C">
      <w:r>
        <w:continuationSeparator/>
      </w:r>
    </w:p>
  </w:footnote>
  <w:footnote w:id="1">
    <w:p w14:paraId="31CD6C3A" w14:textId="77777777" w:rsidR="00281A0C" w:rsidRPr="00785FA0" w:rsidRDefault="00281A0C">
      <w:pPr>
        <w:pStyle w:val="FootnoteText"/>
        <w:rPr>
          <w:i/>
        </w:rPr>
      </w:pPr>
      <w:r>
        <w:rPr>
          <w:rStyle w:val="FootnoteReference"/>
        </w:rPr>
        <w:footnoteRef/>
      </w:r>
      <w:r>
        <w:t xml:space="preserve"> </w:t>
      </w:r>
      <w:proofErr w:type="spellStart"/>
      <w:r w:rsidR="00785FA0">
        <w:t>Haroro</w:t>
      </w:r>
      <w:proofErr w:type="spellEnd"/>
      <w:r w:rsidR="00785FA0">
        <w:t xml:space="preserve"> J. Ingram ‘A Brief History of Propaganda During Conflict’ </w:t>
      </w:r>
      <w:r w:rsidR="00785FA0">
        <w:rPr>
          <w:i/>
        </w:rPr>
        <w:t xml:space="preserve">Lessons for Counter Terrorism Strategic Communications, </w:t>
      </w:r>
      <w:r w:rsidR="00D83C71" w:rsidRPr="00D83C71">
        <w:t>The Hague 7</w:t>
      </w:r>
      <w:r w:rsidR="00701845">
        <w:t xml:space="preserve">, No.6, 2016, 1-6 </w:t>
      </w:r>
    </w:p>
  </w:footnote>
  <w:footnote w:id="2">
    <w:p w14:paraId="30BDBB5F" w14:textId="77777777" w:rsidR="00F5394E" w:rsidRPr="00A549E2" w:rsidRDefault="00F5394E">
      <w:pPr>
        <w:pStyle w:val="FootnoteText"/>
      </w:pPr>
      <w:r>
        <w:rPr>
          <w:rStyle w:val="FootnoteReference"/>
        </w:rPr>
        <w:footnoteRef/>
      </w:r>
      <w:r>
        <w:t xml:space="preserve"> </w:t>
      </w:r>
      <w:r w:rsidR="001B7E90">
        <w:rPr>
          <w:i/>
        </w:rPr>
        <w:t>Rain Bull Dance,</w:t>
      </w:r>
      <w:r w:rsidR="00A549E2">
        <w:rPr>
          <w:i/>
        </w:rPr>
        <w:t xml:space="preserve"> </w:t>
      </w:r>
      <w:r w:rsidR="00A549E2" w:rsidRPr="00A549E2">
        <w:t>Coloured Stone</w:t>
      </w:r>
      <w:r w:rsidR="00A549E2">
        <w:rPr>
          <w:i/>
        </w:rPr>
        <w:t>,</w:t>
      </w:r>
      <w:r w:rsidR="001B7E90">
        <w:rPr>
          <w:i/>
        </w:rPr>
        <w:t xml:space="preserve"> </w:t>
      </w:r>
      <w:r w:rsidR="001B7E90">
        <w:t>San Rock Paintings in the Western Cape</w:t>
      </w:r>
      <w:r w:rsidR="00A549E2">
        <w:rPr>
          <w:i/>
        </w:rPr>
        <w:t xml:space="preserve">, </w:t>
      </w:r>
      <w:hyperlink r:id="rId1" w:anchor="/media/File:Southafrica468bushman.jpg" w:history="1">
        <w:r w:rsidR="00A549E2" w:rsidRPr="00CE2F80">
          <w:rPr>
            <w:rStyle w:val="Hyperlink"/>
          </w:rPr>
          <w:t>https://en.wikipedia.org/wiki/San_rock_art#/media/File:Southafrica468bushman.jpg</w:t>
        </w:r>
      </w:hyperlink>
      <w:r w:rsidR="00A549E2">
        <w:t xml:space="preserve"> </w:t>
      </w:r>
    </w:p>
  </w:footnote>
  <w:footnote w:id="3">
    <w:p w14:paraId="79C9FE3B" w14:textId="77777777" w:rsidR="00A549E2" w:rsidRPr="00B240F5" w:rsidRDefault="00A549E2">
      <w:pPr>
        <w:pStyle w:val="FootnoteText"/>
      </w:pPr>
      <w:r>
        <w:rPr>
          <w:rStyle w:val="FootnoteReference"/>
        </w:rPr>
        <w:footnoteRef/>
      </w:r>
      <w:r>
        <w:t xml:space="preserve"> Poster Revolution, </w:t>
      </w:r>
      <w:r>
        <w:rPr>
          <w:i/>
        </w:rPr>
        <w:t xml:space="preserve">Make America Great Again, </w:t>
      </w:r>
      <w:r w:rsidR="00B240F5">
        <w:t xml:space="preserve">Print Medium </w:t>
      </w:r>
      <w:hyperlink r:id="rId2" w:history="1">
        <w:r w:rsidR="00B240F5" w:rsidRPr="00CE2F80">
          <w:rPr>
            <w:rStyle w:val="Hyperlink"/>
          </w:rPr>
          <w:t>https://www.amazon.com/Make-America-Great-Again-Poster/dp/B01CKN1AX0</w:t>
        </w:r>
      </w:hyperlink>
      <w:r w:rsidR="00B240F5">
        <w:t xml:space="preserve"> </w:t>
      </w:r>
    </w:p>
  </w:footnote>
  <w:footnote w:id="4">
    <w:p w14:paraId="552B0BA7" w14:textId="77777777" w:rsidR="00C21A89" w:rsidRPr="004D26DA" w:rsidRDefault="00C21A89">
      <w:pPr>
        <w:pStyle w:val="FootnoteText"/>
        <w:rPr>
          <w:i/>
        </w:rPr>
      </w:pPr>
      <w:r>
        <w:rPr>
          <w:rStyle w:val="FootnoteReference"/>
        </w:rPr>
        <w:footnoteRef/>
      </w:r>
      <w:r>
        <w:t xml:space="preserve"> </w:t>
      </w:r>
      <w:r w:rsidR="004D26DA">
        <w:t xml:space="preserve">John T. Powell ‘Towards a Negotiable Definition of Propaganda for International Agreements to Direct Broadcast Satellites’ </w:t>
      </w:r>
      <w:r w:rsidR="004D26DA">
        <w:rPr>
          <w:i/>
        </w:rPr>
        <w:t xml:space="preserve">Law and Contemporary Problems, </w:t>
      </w:r>
      <w:r w:rsidR="00FC62C4" w:rsidRPr="00FC62C4">
        <w:t>No.1, 45, 1982</w:t>
      </w:r>
      <w:r w:rsidR="00FC62C4">
        <w:t xml:space="preserve">, p.3 </w:t>
      </w:r>
    </w:p>
  </w:footnote>
  <w:footnote w:id="5">
    <w:p w14:paraId="59CF3D66" w14:textId="6BBF4F24" w:rsidR="000214E0" w:rsidRPr="000214E0" w:rsidRDefault="000214E0">
      <w:pPr>
        <w:pStyle w:val="FootnoteText"/>
      </w:pPr>
      <w:r>
        <w:rPr>
          <w:rStyle w:val="FootnoteReference"/>
        </w:rPr>
        <w:footnoteRef/>
      </w:r>
      <w:r>
        <w:t xml:space="preserve">David L. Dowd ‘Art as National Propaganda in the French Revolution’ </w:t>
      </w:r>
      <w:r>
        <w:rPr>
          <w:i/>
        </w:rPr>
        <w:t xml:space="preserve">The Public Opinion Quarterly, </w:t>
      </w:r>
      <w:r>
        <w:t>3, 15, Autumn 1951, 532-536, p.536</w:t>
      </w:r>
    </w:p>
  </w:footnote>
  <w:footnote w:id="6">
    <w:p w14:paraId="0E3D30C6" w14:textId="194A800B" w:rsidR="00E87E3A" w:rsidRPr="00E87E3A" w:rsidRDefault="007D3F5D" w:rsidP="00E87E3A">
      <w:pPr>
        <w:rPr>
          <w:rFonts w:ascii="Times New Roman" w:eastAsia="Times New Roman" w:hAnsi="Times New Roman" w:cs="Times New Roman"/>
          <w:lang w:eastAsia="en-GB"/>
        </w:rPr>
      </w:pPr>
      <w:r>
        <w:rPr>
          <w:rStyle w:val="FootnoteReference"/>
        </w:rPr>
        <w:footnoteRef/>
      </w:r>
      <w:r>
        <w:t xml:space="preserve"> </w:t>
      </w:r>
      <w:r w:rsidR="002103F2">
        <w:t xml:space="preserve">Jacques-Louis David, </w:t>
      </w:r>
      <w:r w:rsidR="002103F2" w:rsidRPr="002103F2">
        <w:rPr>
          <w:i/>
        </w:rPr>
        <w:t>The Death of Marat</w:t>
      </w:r>
      <w:r w:rsidR="002103F2">
        <w:rPr>
          <w:i/>
        </w:rPr>
        <w:t>,</w:t>
      </w:r>
      <w:r w:rsidR="00FC7062">
        <w:rPr>
          <w:i/>
        </w:rPr>
        <w:t xml:space="preserve"> 1793, Oil </w:t>
      </w:r>
      <w:proofErr w:type="gramStart"/>
      <w:r w:rsidR="00FC7062">
        <w:rPr>
          <w:i/>
        </w:rPr>
        <w:t>On</w:t>
      </w:r>
      <w:proofErr w:type="gramEnd"/>
      <w:r w:rsidR="00FC7062">
        <w:rPr>
          <w:i/>
        </w:rPr>
        <w:t xml:space="preserve"> Canvas, </w:t>
      </w:r>
      <w:r w:rsidR="00E87E3A">
        <w:rPr>
          <w:i/>
        </w:rPr>
        <w:t xml:space="preserve">65” </w:t>
      </w:r>
      <w:r w:rsidR="00E87E3A" w:rsidRPr="00E87E3A">
        <w:rPr>
          <w:rFonts w:eastAsia="Times New Roman" w:cs="Arial"/>
          <w:color w:val="222222"/>
          <w:shd w:val="clear" w:color="auto" w:fill="FFFFFF"/>
          <w:lang w:eastAsia="en-GB"/>
        </w:rPr>
        <w:t>×</w:t>
      </w:r>
      <w:r w:rsidR="00E87E3A">
        <w:rPr>
          <w:rFonts w:eastAsia="Times New Roman" w:cs="Arial"/>
          <w:color w:val="222222"/>
          <w:shd w:val="clear" w:color="auto" w:fill="FFFFFF"/>
          <w:lang w:eastAsia="en-GB"/>
        </w:rPr>
        <w:t xml:space="preserve"> 50 3/8” </w:t>
      </w:r>
    </w:p>
    <w:p w14:paraId="151FAEA5" w14:textId="6CEE2B1C" w:rsidR="007D3F5D" w:rsidRDefault="007D3F5D">
      <w:pPr>
        <w:pStyle w:val="FootnoteText"/>
      </w:pPr>
    </w:p>
  </w:footnote>
  <w:footnote w:id="7">
    <w:p w14:paraId="253E7AB5" w14:textId="0BDA15FD" w:rsidR="00E87E3A" w:rsidRPr="00B2650E" w:rsidRDefault="00E87E3A">
      <w:pPr>
        <w:pStyle w:val="FootnoteText"/>
        <w:rPr>
          <w:i/>
        </w:rPr>
      </w:pPr>
      <w:r>
        <w:rPr>
          <w:rStyle w:val="FootnoteReference"/>
        </w:rPr>
        <w:footnoteRef/>
      </w:r>
      <w:r>
        <w:t xml:space="preserve"> </w:t>
      </w:r>
      <w:proofErr w:type="spellStart"/>
      <w:r w:rsidR="00B2650E">
        <w:t>Smarthistory</w:t>
      </w:r>
      <w:proofErr w:type="spellEnd"/>
      <w:r w:rsidR="00B2650E">
        <w:t xml:space="preserve">. Art, history, conversation, </w:t>
      </w:r>
      <w:r w:rsidR="00B2650E">
        <w:rPr>
          <w:i/>
        </w:rPr>
        <w:t xml:space="preserve">Jacques Louis David, The Death </w:t>
      </w:r>
      <w:proofErr w:type="gramStart"/>
      <w:r w:rsidR="00B2650E">
        <w:rPr>
          <w:i/>
        </w:rPr>
        <w:t>Of</w:t>
      </w:r>
      <w:proofErr w:type="gramEnd"/>
      <w:r w:rsidR="00B2650E">
        <w:rPr>
          <w:i/>
        </w:rPr>
        <w:t xml:space="preserve"> Marat, ‘3</w:t>
      </w:r>
      <w:r w:rsidR="00B2650E" w:rsidRPr="00B2650E">
        <w:rPr>
          <w:i/>
          <w:vertAlign w:val="superscript"/>
        </w:rPr>
        <w:t>rd</w:t>
      </w:r>
      <w:r w:rsidR="00B2650E">
        <w:rPr>
          <w:i/>
        </w:rPr>
        <w:t xml:space="preserve"> November 2014’ &lt;</w:t>
      </w:r>
      <w:r w:rsidR="00B2650E" w:rsidRPr="00B2650E">
        <w:rPr>
          <w:i/>
        </w:rPr>
        <w:t>https://www.youtube.com/watch?time_continue=142&amp;v=Hw2_hv439Fg</w:t>
      </w:r>
      <w:r w:rsidR="00B2650E">
        <w:rPr>
          <w:i/>
        </w:rPr>
        <w:t>&gt;</w:t>
      </w:r>
    </w:p>
  </w:footnote>
  <w:footnote w:id="8">
    <w:p w14:paraId="541120DF" w14:textId="299DBF9E" w:rsidR="00673A55" w:rsidRDefault="00673A55">
      <w:pPr>
        <w:pStyle w:val="FootnoteText"/>
      </w:pPr>
      <w:r>
        <w:rPr>
          <w:rStyle w:val="FootnoteReference"/>
        </w:rPr>
        <w:footnoteRef/>
      </w:r>
      <w:r>
        <w:t xml:space="preserve"> N. S. </w:t>
      </w:r>
      <w:proofErr w:type="spellStart"/>
      <w:r>
        <w:t>Timasheff</w:t>
      </w:r>
      <w:proofErr w:type="spellEnd"/>
      <w:r>
        <w:t xml:space="preserve"> ‘On Propaganda’ </w:t>
      </w:r>
      <w:r w:rsidRPr="00673A55">
        <w:rPr>
          <w:i/>
        </w:rPr>
        <w:t>The American Catholic Sociological Review</w:t>
      </w:r>
      <w:r>
        <w:rPr>
          <w:i/>
        </w:rPr>
        <w:t xml:space="preserve">, </w:t>
      </w:r>
      <w:r w:rsidRPr="00673A55">
        <w:t>1, 4, March 1943, p.3</w:t>
      </w:r>
    </w:p>
  </w:footnote>
  <w:footnote w:id="9">
    <w:p w14:paraId="604BB6BB" w14:textId="7A8110B4" w:rsidR="000B2654" w:rsidRDefault="000B2654">
      <w:pPr>
        <w:pStyle w:val="FootnoteText"/>
      </w:pPr>
      <w:r>
        <w:rPr>
          <w:rStyle w:val="FootnoteReference"/>
        </w:rPr>
        <w:footnoteRef/>
      </w:r>
      <w:r>
        <w:t xml:space="preserve"> </w:t>
      </w:r>
      <w:proofErr w:type="spellStart"/>
      <w:r>
        <w:t>Zosa</w:t>
      </w:r>
      <w:proofErr w:type="spellEnd"/>
      <w:r>
        <w:t xml:space="preserve"> </w:t>
      </w:r>
      <w:proofErr w:type="spellStart"/>
      <w:r>
        <w:t>Szajkowski</w:t>
      </w:r>
      <w:proofErr w:type="spellEnd"/>
      <w:r>
        <w:t xml:space="preserve"> ‘Religious Propaganda against the Jews during the French Revolution of 1789’ </w:t>
      </w:r>
      <w:r w:rsidRPr="000B2654">
        <w:rPr>
          <w:i/>
        </w:rPr>
        <w:t>Proceedings of the American Academy for Jewish Research</w:t>
      </w:r>
      <w:r>
        <w:t>, 28, 1959, p.103</w:t>
      </w:r>
    </w:p>
  </w:footnote>
  <w:footnote w:id="10">
    <w:p w14:paraId="2397E6C0" w14:textId="288AD699" w:rsidR="0084602D" w:rsidRDefault="0084602D">
      <w:pPr>
        <w:pStyle w:val="FootnoteText"/>
      </w:pPr>
      <w:r>
        <w:rPr>
          <w:rStyle w:val="FootnoteReference"/>
        </w:rPr>
        <w:footnoteRef/>
      </w:r>
      <w:r>
        <w:t xml:space="preserve"> </w:t>
      </w:r>
      <w:r w:rsidR="00DC00D2">
        <w:t xml:space="preserve">Kwazulu-Natal ‘Typical San Circular Dance’ </w:t>
      </w:r>
      <w:hyperlink r:id="rId3" w:history="1">
        <w:r w:rsidR="00DC00D2" w:rsidRPr="00CE2F80">
          <w:rPr>
            <w:rStyle w:val="Hyperlink"/>
          </w:rPr>
          <w:t>http://www.bradshawfoundation.com/rari/page4.php</w:t>
        </w:r>
      </w:hyperlink>
      <w:r w:rsidR="00DC00D2">
        <w:t xml:space="preserve"> </w:t>
      </w:r>
    </w:p>
  </w:footnote>
  <w:footnote w:id="11">
    <w:p w14:paraId="44BE91F0" w14:textId="037DEA90" w:rsidR="00CF1961" w:rsidRDefault="00CF1961">
      <w:pPr>
        <w:pStyle w:val="FootnoteText"/>
      </w:pPr>
      <w:r>
        <w:rPr>
          <w:rStyle w:val="FootnoteReference"/>
        </w:rPr>
        <w:footnoteRef/>
      </w:r>
      <w:r>
        <w:t xml:space="preserve"> Sheryl Tuttle Ross ‘Understanding Propaganda: The Epistemic Merit Model and Its Application to Art’ </w:t>
      </w:r>
      <w:r w:rsidRPr="00CF1961">
        <w:rPr>
          <w:i/>
        </w:rPr>
        <w:t>The Journal of Aesthetic Education</w:t>
      </w:r>
      <w:r>
        <w:t xml:space="preserve">, 1, 36, Spring 2002, p.18 </w:t>
      </w:r>
    </w:p>
  </w:footnote>
  <w:footnote w:id="12">
    <w:p w14:paraId="15AD8DCF" w14:textId="5D5FBB8E" w:rsidR="00F56C61" w:rsidRDefault="00F56C61">
      <w:pPr>
        <w:pStyle w:val="FootnoteText"/>
      </w:pPr>
      <w:r>
        <w:rPr>
          <w:rStyle w:val="FootnoteReference"/>
        </w:rPr>
        <w:footnoteRef/>
      </w:r>
      <w:r>
        <w:t xml:space="preserve"> ‘Come </w:t>
      </w:r>
      <w:proofErr w:type="gramStart"/>
      <w:r>
        <w:t>To</w:t>
      </w:r>
      <w:proofErr w:type="gramEnd"/>
      <w:r>
        <w:t xml:space="preserve"> Us On The Collective Farm, Comrade’, 1931 </w:t>
      </w:r>
      <w:hyperlink r:id="rId4" w:anchor="gallery/391940/14" w:history="1">
        <w:r w:rsidRPr="00CE2F80">
          <w:rPr>
            <w:rStyle w:val="Hyperlink"/>
          </w:rPr>
          <w:t>http://www.huffingtonpost.co.uk/entry/communist-propaganda-post_n_6377336#gallery/391940/14</w:t>
        </w:r>
      </w:hyperlink>
      <w:r>
        <w:t xml:space="preserve">  </w:t>
      </w:r>
    </w:p>
  </w:footnote>
  <w:footnote w:id="13">
    <w:p w14:paraId="75C27DFF" w14:textId="09CBD0CB" w:rsidR="00F56C61" w:rsidRDefault="00F56C61">
      <w:pPr>
        <w:pStyle w:val="FootnoteText"/>
      </w:pPr>
      <w:r>
        <w:rPr>
          <w:rStyle w:val="FootnoteReference"/>
        </w:rPr>
        <w:footnoteRef/>
      </w:r>
      <w:r>
        <w:t xml:space="preserve"> ‘Death to capital, or death under the heel of capitalism’, 1919 </w:t>
      </w:r>
      <w:hyperlink r:id="rId5" w:anchor="gallery/391940/17" w:history="1">
        <w:r w:rsidRPr="00CE2F80">
          <w:rPr>
            <w:rStyle w:val="Hyperlink"/>
          </w:rPr>
          <w:t>http://www.huffingtonpost.co.uk/entry/communist-propaganda-post_n_6377336#gallery/391940/17</w:t>
        </w:r>
      </w:hyperlink>
      <w:r>
        <w:t xml:space="preserve"> </w:t>
      </w:r>
    </w:p>
  </w:footnote>
  <w:footnote w:id="14">
    <w:p w14:paraId="51A77A73" w14:textId="68EB6909" w:rsidR="00AD284C" w:rsidRDefault="00AD284C">
      <w:pPr>
        <w:pStyle w:val="FootnoteText"/>
      </w:pPr>
      <w:r>
        <w:rPr>
          <w:rStyle w:val="FootnoteReference"/>
        </w:rPr>
        <w:footnoteRef/>
      </w:r>
      <w:r>
        <w:t xml:space="preserve"> Philip M. Taylor ‘The New Propaganda Boom’ </w:t>
      </w:r>
      <w:r w:rsidRPr="00AD284C">
        <w:rPr>
          <w:i/>
        </w:rPr>
        <w:t>The International History Review</w:t>
      </w:r>
      <w:r>
        <w:rPr>
          <w:i/>
        </w:rPr>
        <w:t xml:space="preserve">, </w:t>
      </w:r>
      <w:r w:rsidRPr="00AD284C">
        <w:t>3, 2, July 1980, p.486</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4B7F74" w14:textId="432911A5" w:rsidR="00243874" w:rsidRDefault="00243874">
    <w:pPr>
      <w:pStyle w:val="Header"/>
    </w:pPr>
  </w:p>
  <w:p w14:paraId="27EBFA79" w14:textId="77777777" w:rsidR="00243874" w:rsidRDefault="0024387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495C"/>
    <w:rsid w:val="000152FF"/>
    <w:rsid w:val="000214E0"/>
    <w:rsid w:val="000234D6"/>
    <w:rsid w:val="00033FBE"/>
    <w:rsid w:val="000570BA"/>
    <w:rsid w:val="00065642"/>
    <w:rsid w:val="000B2654"/>
    <w:rsid w:val="000B646E"/>
    <w:rsid w:val="000B7548"/>
    <w:rsid w:val="00152DF1"/>
    <w:rsid w:val="00155DF1"/>
    <w:rsid w:val="00171086"/>
    <w:rsid w:val="001A758E"/>
    <w:rsid w:val="001B6210"/>
    <w:rsid w:val="001B7E90"/>
    <w:rsid w:val="001C45AE"/>
    <w:rsid w:val="001C5265"/>
    <w:rsid w:val="001C79E2"/>
    <w:rsid w:val="002103F2"/>
    <w:rsid w:val="0023159A"/>
    <w:rsid w:val="00243874"/>
    <w:rsid w:val="00276B0C"/>
    <w:rsid w:val="00281A0C"/>
    <w:rsid w:val="002954C4"/>
    <w:rsid w:val="00295C92"/>
    <w:rsid w:val="002A2CEA"/>
    <w:rsid w:val="002A5595"/>
    <w:rsid w:val="002C45F9"/>
    <w:rsid w:val="002E423E"/>
    <w:rsid w:val="002E495C"/>
    <w:rsid w:val="002F4969"/>
    <w:rsid w:val="0030476B"/>
    <w:rsid w:val="00342122"/>
    <w:rsid w:val="00362DC9"/>
    <w:rsid w:val="003665CD"/>
    <w:rsid w:val="003A7BB9"/>
    <w:rsid w:val="003B5861"/>
    <w:rsid w:val="003B77A3"/>
    <w:rsid w:val="00427D10"/>
    <w:rsid w:val="004314BD"/>
    <w:rsid w:val="00462DF9"/>
    <w:rsid w:val="00465487"/>
    <w:rsid w:val="004D26DA"/>
    <w:rsid w:val="004F74ED"/>
    <w:rsid w:val="005007B6"/>
    <w:rsid w:val="00502C49"/>
    <w:rsid w:val="005121B4"/>
    <w:rsid w:val="0057612F"/>
    <w:rsid w:val="00584388"/>
    <w:rsid w:val="006646FF"/>
    <w:rsid w:val="00673A55"/>
    <w:rsid w:val="00676F65"/>
    <w:rsid w:val="006C07F0"/>
    <w:rsid w:val="006C3E0A"/>
    <w:rsid w:val="00701845"/>
    <w:rsid w:val="00714F6A"/>
    <w:rsid w:val="00731747"/>
    <w:rsid w:val="0076106E"/>
    <w:rsid w:val="0076638C"/>
    <w:rsid w:val="00784ECA"/>
    <w:rsid w:val="00785FA0"/>
    <w:rsid w:val="00793398"/>
    <w:rsid w:val="007C09C7"/>
    <w:rsid w:val="007C1E4D"/>
    <w:rsid w:val="007D3F5D"/>
    <w:rsid w:val="00812CE8"/>
    <w:rsid w:val="0084602D"/>
    <w:rsid w:val="008633AC"/>
    <w:rsid w:val="00870F94"/>
    <w:rsid w:val="008B38B5"/>
    <w:rsid w:val="008C7C45"/>
    <w:rsid w:val="00935E5D"/>
    <w:rsid w:val="009700B2"/>
    <w:rsid w:val="009C4409"/>
    <w:rsid w:val="00A4516F"/>
    <w:rsid w:val="00A4678C"/>
    <w:rsid w:val="00A549E2"/>
    <w:rsid w:val="00A6489B"/>
    <w:rsid w:val="00A754FC"/>
    <w:rsid w:val="00A901B1"/>
    <w:rsid w:val="00AD284C"/>
    <w:rsid w:val="00B05F7C"/>
    <w:rsid w:val="00B240F5"/>
    <w:rsid w:val="00B2650E"/>
    <w:rsid w:val="00B61406"/>
    <w:rsid w:val="00B7155A"/>
    <w:rsid w:val="00BA563D"/>
    <w:rsid w:val="00C21A89"/>
    <w:rsid w:val="00C52F76"/>
    <w:rsid w:val="00C65CB4"/>
    <w:rsid w:val="00CA2DF0"/>
    <w:rsid w:val="00CE4B28"/>
    <w:rsid w:val="00CF1961"/>
    <w:rsid w:val="00D03A01"/>
    <w:rsid w:val="00D20023"/>
    <w:rsid w:val="00D20E51"/>
    <w:rsid w:val="00D7103D"/>
    <w:rsid w:val="00D83C71"/>
    <w:rsid w:val="00D95CA2"/>
    <w:rsid w:val="00DC00D2"/>
    <w:rsid w:val="00DC6B25"/>
    <w:rsid w:val="00DF5D89"/>
    <w:rsid w:val="00E14679"/>
    <w:rsid w:val="00E200B1"/>
    <w:rsid w:val="00E2745C"/>
    <w:rsid w:val="00E87E3A"/>
    <w:rsid w:val="00EB4D82"/>
    <w:rsid w:val="00F5394E"/>
    <w:rsid w:val="00F56C61"/>
    <w:rsid w:val="00F67B1D"/>
    <w:rsid w:val="00F7554D"/>
    <w:rsid w:val="00F75B38"/>
    <w:rsid w:val="00F85283"/>
    <w:rsid w:val="00FC62C4"/>
    <w:rsid w:val="00FC7062"/>
    <w:rsid w:val="00FD5CF4"/>
    <w:rsid w:val="00FF4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40612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81A0C"/>
  </w:style>
  <w:style w:type="character" w:customStyle="1" w:styleId="FootnoteTextChar">
    <w:name w:val="Footnote Text Char"/>
    <w:basedOn w:val="DefaultParagraphFont"/>
    <w:link w:val="FootnoteText"/>
    <w:uiPriority w:val="99"/>
    <w:rsid w:val="00281A0C"/>
  </w:style>
  <w:style w:type="character" w:styleId="FootnoteReference">
    <w:name w:val="footnote reference"/>
    <w:basedOn w:val="DefaultParagraphFont"/>
    <w:uiPriority w:val="99"/>
    <w:unhideWhenUsed/>
    <w:rsid w:val="00281A0C"/>
    <w:rPr>
      <w:vertAlign w:val="superscript"/>
    </w:rPr>
  </w:style>
  <w:style w:type="character" w:styleId="Hyperlink">
    <w:name w:val="Hyperlink"/>
    <w:basedOn w:val="DefaultParagraphFont"/>
    <w:uiPriority w:val="99"/>
    <w:unhideWhenUsed/>
    <w:rsid w:val="00A549E2"/>
    <w:rPr>
      <w:color w:val="0563C1" w:themeColor="hyperlink"/>
      <w:u w:val="single"/>
    </w:rPr>
  </w:style>
  <w:style w:type="character" w:styleId="PlaceholderText">
    <w:name w:val="Placeholder Text"/>
    <w:basedOn w:val="DefaultParagraphFont"/>
    <w:uiPriority w:val="99"/>
    <w:semiHidden/>
    <w:rsid w:val="00E87E3A"/>
    <w:rPr>
      <w:color w:val="808080"/>
    </w:rPr>
  </w:style>
  <w:style w:type="paragraph" w:styleId="Header">
    <w:name w:val="header"/>
    <w:basedOn w:val="Normal"/>
    <w:link w:val="HeaderChar"/>
    <w:uiPriority w:val="99"/>
    <w:unhideWhenUsed/>
    <w:rsid w:val="00243874"/>
    <w:pPr>
      <w:tabs>
        <w:tab w:val="center" w:pos="4513"/>
        <w:tab w:val="right" w:pos="9026"/>
      </w:tabs>
    </w:pPr>
  </w:style>
  <w:style w:type="character" w:customStyle="1" w:styleId="HeaderChar">
    <w:name w:val="Header Char"/>
    <w:basedOn w:val="DefaultParagraphFont"/>
    <w:link w:val="Header"/>
    <w:uiPriority w:val="99"/>
    <w:rsid w:val="00243874"/>
  </w:style>
  <w:style w:type="paragraph" w:styleId="Footer">
    <w:name w:val="footer"/>
    <w:basedOn w:val="Normal"/>
    <w:link w:val="FooterChar"/>
    <w:uiPriority w:val="99"/>
    <w:unhideWhenUsed/>
    <w:rsid w:val="00243874"/>
    <w:pPr>
      <w:tabs>
        <w:tab w:val="center" w:pos="4513"/>
        <w:tab w:val="right" w:pos="9026"/>
      </w:tabs>
    </w:pPr>
  </w:style>
  <w:style w:type="character" w:customStyle="1" w:styleId="FooterChar">
    <w:name w:val="Footer Char"/>
    <w:basedOn w:val="DefaultParagraphFont"/>
    <w:link w:val="Footer"/>
    <w:uiPriority w:val="99"/>
    <w:rsid w:val="002438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692952">
      <w:bodyDiv w:val="1"/>
      <w:marLeft w:val="0"/>
      <w:marRight w:val="0"/>
      <w:marTop w:val="0"/>
      <w:marBottom w:val="0"/>
      <w:divBdr>
        <w:top w:val="none" w:sz="0" w:space="0" w:color="auto"/>
        <w:left w:val="none" w:sz="0" w:space="0" w:color="auto"/>
        <w:bottom w:val="none" w:sz="0" w:space="0" w:color="auto"/>
        <w:right w:val="none" w:sz="0" w:space="0" w:color="auto"/>
      </w:divBdr>
    </w:div>
    <w:div w:id="601108491">
      <w:bodyDiv w:val="1"/>
      <w:marLeft w:val="0"/>
      <w:marRight w:val="0"/>
      <w:marTop w:val="0"/>
      <w:marBottom w:val="0"/>
      <w:divBdr>
        <w:top w:val="none" w:sz="0" w:space="0" w:color="auto"/>
        <w:left w:val="none" w:sz="0" w:space="0" w:color="auto"/>
        <w:bottom w:val="none" w:sz="0" w:space="0" w:color="auto"/>
        <w:right w:val="none" w:sz="0" w:space="0" w:color="auto"/>
      </w:divBdr>
    </w:div>
    <w:div w:id="72857334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en.wikipedia.org/wiki/San_rock_art" TargetMode="External"/><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huffingtonpost.co.uk/entry/communist-propaganda-post_n_6377336" TargetMode="External"/><Relationship Id="rId8" Type="http://schemas.openxmlformats.org/officeDocument/2006/relationships/hyperlink" Target="http://www.huffingtonpost.co.uk/entry/communist-propaganda-post_n_6377336" TargetMode="External"/><Relationship Id="rId9" Type="http://schemas.openxmlformats.org/officeDocument/2006/relationships/hyperlink" Target="http://www.bradshawfoundation.com/rari/page4.php" TargetMode="External"/><Relationship Id="rId10" Type="http://schemas.openxmlformats.org/officeDocument/2006/relationships/hyperlink" Target="https://www.amazon.com/Make-America-Great-Again-Poster/dp/B01CKN1AX0"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www.bradshawfoundation.com/rari/page4.php" TargetMode="External"/><Relationship Id="rId4" Type="http://schemas.openxmlformats.org/officeDocument/2006/relationships/hyperlink" Target="http://www.huffingtonpost.co.uk/entry/communist-propaganda-post_n_6377336" TargetMode="External"/><Relationship Id="rId5" Type="http://schemas.openxmlformats.org/officeDocument/2006/relationships/hyperlink" Target="http://www.huffingtonpost.co.uk/entry/communist-propaganda-post_n_6377336" TargetMode="External"/><Relationship Id="rId1" Type="http://schemas.openxmlformats.org/officeDocument/2006/relationships/hyperlink" Target="https://en.wikipedia.org/wiki/San_rock_art" TargetMode="External"/><Relationship Id="rId2" Type="http://schemas.openxmlformats.org/officeDocument/2006/relationships/hyperlink" Target="https://www.amazon.com/Make-America-Great-Again-Poster/dp/B01CKN1AX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8439E804-DB7A-854E-9089-96A650D6D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TotalTime>
  <Pages>6</Pages>
  <Words>1962</Words>
  <Characters>11188</Characters>
  <Application>Microsoft Macintosh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13124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Conor Kilbride</dc:creator>
  <cp:keywords/>
  <dc:description/>
  <cp:lastModifiedBy>Conor Kilbride</cp:lastModifiedBy>
  <cp:revision>9</cp:revision>
  <dcterms:created xsi:type="dcterms:W3CDTF">2018-03-13T17:50:00Z</dcterms:created>
  <dcterms:modified xsi:type="dcterms:W3CDTF">2018-03-13T21:39:00Z</dcterms:modified>
</cp:coreProperties>
</file>