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B5896" w14:textId="5A35F6BC" w:rsidR="007E7745" w:rsidRPr="00C03A91" w:rsidRDefault="007E7745" w:rsidP="00C03A91">
      <w:pPr>
        <w:spacing w:line="360" w:lineRule="auto"/>
        <w:rPr>
          <w:rFonts w:ascii="Arial" w:hAnsi="Arial" w:cs="Arial"/>
        </w:rPr>
      </w:pPr>
    </w:p>
    <w:p w14:paraId="365DE405" w14:textId="77777777" w:rsidR="00EB12BC" w:rsidRPr="00C03A91" w:rsidRDefault="00EB12BC" w:rsidP="00C03A91">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8240"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C03A91" w:rsidRDefault="00EB12BC" w:rsidP="00C03A91">
      <w:pPr>
        <w:spacing w:line="360" w:lineRule="auto"/>
        <w:rPr>
          <w:rFonts w:ascii="Arial" w:hAnsi="Arial" w:cs="Arial"/>
          <w:szCs w:val="24"/>
        </w:rPr>
      </w:pPr>
    </w:p>
    <w:p w14:paraId="0E6E9383" w14:textId="77777777" w:rsidR="00EB12BC" w:rsidRPr="00C03A91" w:rsidRDefault="00EB12BC" w:rsidP="00C03A91">
      <w:pPr>
        <w:spacing w:line="360" w:lineRule="auto"/>
        <w:rPr>
          <w:rFonts w:ascii="Arial" w:hAnsi="Arial" w:cs="Arial"/>
          <w:szCs w:val="24"/>
        </w:rPr>
      </w:pPr>
    </w:p>
    <w:p w14:paraId="431DBF4A" w14:textId="77777777" w:rsidR="00EB12BC" w:rsidRPr="00C03A91" w:rsidRDefault="00EB12BC" w:rsidP="00C03A91">
      <w:pPr>
        <w:spacing w:line="360" w:lineRule="auto"/>
        <w:rPr>
          <w:rFonts w:ascii="Arial" w:hAnsi="Arial" w:cs="Arial"/>
          <w:szCs w:val="24"/>
        </w:rPr>
      </w:pPr>
    </w:p>
    <w:p w14:paraId="67404449" w14:textId="77777777" w:rsidR="00EB12BC" w:rsidRPr="00C03A91" w:rsidRDefault="00EB12BC" w:rsidP="00C03A91">
      <w:pPr>
        <w:tabs>
          <w:tab w:val="left" w:pos="6540"/>
        </w:tabs>
        <w:spacing w:line="360" w:lineRule="auto"/>
        <w:rPr>
          <w:rFonts w:ascii="Arial" w:hAnsi="Arial" w:cs="Arial"/>
          <w:sz w:val="28"/>
          <w:szCs w:val="28"/>
        </w:rPr>
      </w:pPr>
    </w:p>
    <w:p w14:paraId="27888C86" w14:textId="007FDB4D"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name</w:t>
      </w:r>
      <w:r w:rsidRPr="00076AC0">
        <w:rPr>
          <w:rFonts w:ascii="Arial" w:hAnsi="Arial" w:cs="Arial"/>
          <w:sz w:val="28"/>
          <w:szCs w:val="28"/>
          <w:lang w:val="nl-NL"/>
        </w:rPr>
        <w:t>:</w:t>
      </w:r>
      <w:r w:rsidR="00E82820">
        <w:rPr>
          <w:rFonts w:ascii="Arial" w:hAnsi="Arial" w:cs="Arial"/>
          <w:sz w:val="28"/>
          <w:szCs w:val="28"/>
          <w:lang w:val="nl-NL"/>
        </w:rPr>
        <w:t xml:space="preserve"> </w:t>
      </w:r>
      <w:r w:rsidR="00E82820" w:rsidRPr="00CA1323">
        <w:rPr>
          <w:rFonts w:ascii="Arial" w:hAnsi="Arial" w:cs="Arial"/>
          <w:szCs w:val="24"/>
          <w:lang w:val="nl-NL"/>
        </w:rPr>
        <w:t>Rayaan Mohamud</w:t>
      </w:r>
    </w:p>
    <w:p w14:paraId="21E9DC72" w14:textId="01596F86"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ID</w:t>
      </w:r>
      <w:r w:rsidRPr="00076AC0">
        <w:rPr>
          <w:rFonts w:ascii="Arial" w:hAnsi="Arial" w:cs="Arial"/>
          <w:sz w:val="28"/>
          <w:szCs w:val="28"/>
          <w:lang w:val="nl-NL"/>
        </w:rPr>
        <w:t>:</w:t>
      </w:r>
      <w:r w:rsidR="00E82820">
        <w:rPr>
          <w:rFonts w:ascii="Arial" w:hAnsi="Arial" w:cs="Arial"/>
          <w:sz w:val="28"/>
          <w:szCs w:val="28"/>
          <w:lang w:val="nl-NL"/>
        </w:rPr>
        <w:t xml:space="preserve"> </w:t>
      </w:r>
      <w:r w:rsidR="00E82820" w:rsidRPr="00CA1323">
        <w:rPr>
          <w:rFonts w:ascii="Arial" w:hAnsi="Arial" w:cs="Arial"/>
          <w:szCs w:val="24"/>
          <w:lang w:val="nl-NL"/>
        </w:rPr>
        <w:t>2417678</w:t>
      </w:r>
    </w:p>
    <w:p w14:paraId="23BAC9B9" w14:textId="1A2F301F" w:rsidR="00EB12BC" w:rsidRDefault="00EB12BC" w:rsidP="0096660A">
      <w:pPr>
        <w:pStyle w:val="p1"/>
        <w:rPr>
          <w:rStyle w:val="s2"/>
        </w:rPr>
      </w:pPr>
      <w:r w:rsidRPr="00076AC0">
        <w:rPr>
          <w:rFonts w:ascii="Arial" w:hAnsi="Arial" w:cs="Arial"/>
          <w:b/>
          <w:bCs/>
          <w:sz w:val="28"/>
          <w:szCs w:val="28"/>
          <w:lang w:val="nl-NL"/>
        </w:rPr>
        <w:t>Module name</w:t>
      </w:r>
      <w:r w:rsidRPr="00076AC0">
        <w:rPr>
          <w:rFonts w:ascii="Arial" w:hAnsi="Arial" w:cs="Arial"/>
          <w:sz w:val="28"/>
          <w:szCs w:val="28"/>
          <w:lang w:val="nl-NL"/>
        </w:rPr>
        <w:t xml:space="preserve">: </w:t>
      </w:r>
      <w:r w:rsidR="00FD61E8">
        <w:rPr>
          <w:rStyle w:val="apple-converted-space"/>
          <w:rFonts w:ascii="Arial" w:hAnsi="Arial" w:cs="Arial"/>
        </w:rPr>
        <w:t> </w:t>
      </w:r>
      <w:r w:rsidR="00FD61E8" w:rsidRPr="00CA1323">
        <w:rPr>
          <w:rStyle w:val="s2"/>
          <w:rFonts w:ascii="Arial" w:hAnsi="Arial" w:cs="Arial"/>
          <w:sz w:val="24"/>
          <w:szCs w:val="24"/>
        </w:rPr>
        <w:t>Introduction to Physiology</w:t>
      </w:r>
    </w:p>
    <w:p w14:paraId="3C10A928" w14:textId="77777777" w:rsidR="0096660A" w:rsidRPr="0096660A" w:rsidRDefault="0096660A" w:rsidP="0096660A">
      <w:pPr>
        <w:pStyle w:val="p1"/>
      </w:pPr>
    </w:p>
    <w:p w14:paraId="4FD97C8C" w14:textId="55047E50" w:rsidR="00EB12BC" w:rsidRDefault="00EB12BC" w:rsidP="004C56AF">
      <w:pPr>
        <w:pStyle w:val="p1"/>
        <w:rPr>
          <w:rStyle w:val="s2"/>
        </w:rPr>
      </w:pPr>
      <w:r w:rsidRPr="00C03A91">
        <w:rPr>
          <w:rFonts w:ascii="Arial" w:hAnsi="Arial" w:cs="Arial"/>
          <w:b/>
          <w:bCs/>
          <w:sz w:val="28"/>
          <w:szCs w:val="28"/>
        </w:rPr>
        <w:t>Module code</w:t>
      </w:r>
      <w:r w:rsidRPr="00C03A91">
        <w:rPr>
          <w:rFonts w:ascii="Arial" w:hAnsi="Arial" w:cs="Arial"/>
          <w:sz w:val="28"/>
          <w:szCs w:val="28"/>
        </w:rPr>
        <w:t>:</w:t>
      </w:r>
      <w:r w:rsidR="004C56AF" w:rsidRPr="004C56AF">
        <w:rPr>
          <w:rStyle w:val="apple-converted-space"/>
          <w:rFonts w:ascii="Arial" w:hAnsi="Arial" w:cs="Arial"/>
        </w:rPr>
        <w:t xml:space="preserve"> </w:t>
      </w:r>
      <w:r w:rsidR="004C56AF">
        <w:rPr>
          <w:rStyle w:val="apple-converted-space"/>
          <w:rFonts w:ascii="Arial" w:hAnsi="Arial" w:cs="Arial"/>
        </w:rPr>
        <w:t> </w:t>
      </w:r>
      <w:r w:rsidR="004C56AF" w:rsidRPr="00CA1323">
        <w:rPr>
          <w:rStyle w:val="s2"/>
          <w:rFonts w:ascii="Arial" w:hAnsi="Arial" w:cs="Arial"/>
          <w:sz w:val="24"/>
          <w:szCs w:val="24"/>
        </w:rPr>
        <w:t>BMHP502</w:t>
      </w:r>
    </w:p>
    <w:p w14:paraId="3A23B1F3" w14:textId="77777777" w:rsidR="004C56AF" w:rsidRPr="004C56AF" w:rsidRDefault="004C56AF" w:rsidP="004C56AF">
      <w:pPr>
        <w:pStyle w:val="p1"/>
      </w:pPr>
    </w:p>
    <w:p w14:paraId="5AFF31F9" w14:textId="22F72DDA" w:rsidR="001B7A40" w:rsidRDefault="00EB12BC" w:rsidP="00BB54BE">
      <w:pPr>
        <w:pStyle w:val="p1"/>
        <w:rPr>
          <w:rStyle w:val="s2"/>
        </w:rPr>
      </w:pPr>
      <w:r w:rsidRPr="00C03A91">
        <w:rPr>
          <w:rFonts w:ascii="Arial" w:hAnsi="Arial" w:cs="Arial"/>
          <w:b/>
          <w:bCs/>
          <w:sz w:val="28"/>
          <w:szCs w:val="28"/>
        </w:rPr>
        <w:t>Lecturer name</w:t>
      </w:r>
      <w:r w:rsidRPr="00C03A91">
        <w:rPr>
          <w:rFonts w:ascii="Arial" w:hAnsi="Arial" w:cs="Arial"/>
          <w:sz w:val="28"/>
          <w:szCs w:val="28"/>
        </w:rPr>
        <w:t>:</w:t>
      </w:r>
      <w:r w:rsidR="00BB54BE" w:rsidRPr="00BB54BE">
        <w:rPr>
          <w:rStyle w:val="apple-converted-space"/>
          <w:rFonts w:ascii="Arial" w:hAnsi="Arial" w:cs="Arial"/>
        </w:rPr>
        <w:t xml:space="preserve"> </w:t>
      </w:r>
      <w:r w:rsidR="00BB54BE">
        <w:rPr>
          <w:rStyle w:val="apple-converted-space"/>
          <w:rFonts w:ascii="Arial" w:hAnsi="Arial" w:cs="Arial"/>
        </w:rPr>
        <w:t> </w:t>
      </w:r>
      <w:r w:rsidR="00BB54BE" w:rsidRPr="00CA1323">
        <w:rPr>
          <w:rStyle w:val="s2"/>
          <w:rFonts w:ascii="Arial" w:hAnsi="Arial" w:cs="Arial"/>
          <w:sz w:val="24"/>
          <w:szCs w:val="24"/>
        </w:rPr>
        <w:t>Shaila Hussain</w:t>
      </w:r>
    </w:p>
    <w:p w14:paraId="3B5F61F5" w14:textId="77777777" w:rsidR="00BB54BE" w:rsidRPr="00BB54BE" w:rsidRDefault="00BB54BE" w:rsidP="00BB54BE">
      <w:pPr>
        <w:pStyle w:val="p1"/>
      </w:pPr>
    </w:p>
    <w:p w14:paraId="53B923F4" w14:textId="3C9F5A81" w:rsidR="001B7A40" w:rsidRDefault="001B7A40" w:rsidP="00D818BD">
      <w:pPr>
        <w:pStyle w:val="p1"/>
        <w:rPr>
          <w:rStyle w:val="s2"/>
        </w:rPr>
      </w:pPr>
      <w:r w:rsidRPr="00C03A91">
        <w:rPr>
          <w:rFonts w:ascii="Arial" w:hAnsi="Arial" w:cs="Arial"/>
          <w:b/>
          <w:bCs/>
          <w:sz w:val="28"/>
          <w:szCs w:val="28"/>
        </w:rPr>
        <w:t xml:space="preserve">Assessment: </w:t>
      </w:r>
      <w:r w:rsidR="00D818BD">
        <w:rPr>
          <w:rStyle w:val="apple-converted-space"/>
          <w:rFonts w:ascii="Arial-BoldMT" w:hAnsi="Arial-BoldMT"/>
          <w:b/>
          <w:bCs/>
        </w:rPr>
        <w:t> </w:t>
      </w:r>
      <w:r w:rsidR="00D818BD" w:rsidRPr="00CA1323">
        <w:rPr>
          <w:rStyle w:val="s2"/>
          <w:rFonts w:ascii="Arial" w:hAnsi="Arial" w:cs="Arial"/>
          <w:sz w:val="24"/>
          <w:szCs w:val="24"/>
        </w:rPr>
        <w:t>Component 1: Written Assignment (Case Study Report)</w:t>
      </w:r>
    </w:p>
    <w:p w14:paraId="1DAA1431" w14:textId="77777777" w:rsidR="00D818BD" w:rsidRPr="00D818BD" w:rsidRDefault="00D818BD" w:rsidP="00D818BD">
      <w:pPr>
        <w:pStyle w:val="p1"/>
      </w:pPr>
    </w:p>
    <w:p w14:paraId="36E012A0" w14:textId="4D376276" w:rsidR="000C4EDA" w:rsidRPr="00C03A91" w:rsidRDefault="000C4EDA" w:rsidP="00C03A91">
      <w:pPr>
        <w:tabs>
          <w:tab w:val="left" w:pos="6540"/>
        </w:tabs>
        <w:spacing w:line="360" w:lineRule="auto"/>
        <w:rPr>
          <w:rFonts w:ascii="Arial" w:hAnsi="Arial" w:cs="Arial"/>
          <w:sz w:val="28"/>
          <w:szCs w:val="28"/>
        </w:rPr>
      </w:pPr>
    </w:p>
    <w:p w14:paraId="60C916A4" w14:textId="7F25DFDF" w:rsidR="000C4EDA" w:rsidRDefault="000C4EDA" w:rsidP="00C03A91">
      <w:pPr>
        <w:spacing w:line="360" w:lineRule="auto"/>
        <w:rPr>
          <w:rFonts w:ascii="Arial" w:hAnsi="Arial" w:cs="Arial"/>
          <w:sz w:val="28"/>
          <w:szCs w:val="28"/>
        </w:rPr>
      </w:pPr>
    </w:p>
    <w:p w14:paraId="092D716D" w14:textId="77777777" w:rsidR="002B744A" w:rsidRDefault="002B744A" w:rsidP="00C03A91">
      <w:pPr>
        <w:spacing w:line="360" w:lineRule="auto"/>
        <w:rPr>
          <w:rFonts w:ascii="Arial" w:hAnsi="Arial" w:cs="Arial"/>
          <w:sz w:val="28"/>
          <w:szCs w:val="28"/>
        </w:rPr>
      </w:pPr>
    </w:p>
    <w:p w14:paraId="52B3B818" w14:textId="77777777" w:rsidR="002B744A" w:rsidRDefault="002B744A" w:rsidP="00C03A91">
      <w:pPr>
        <w:spacing w:line="360" w:lineRule="auto"/>
        <w:rPr>
          <w:rFonts w:ascii="Arial" w:hAnsi="Arial" w:cs="Arial"/>
          <w:sz w:val="28"/>
          <w:szCs w:val="28"/>
        </w:rPr>
      </w:pPr>
    </w:p>
    <w:p w14:paraId="4648E9A4" w14:textId="77777777" w:rsidR="002B744A" w:rsidRDefault="002B744A" w:rsidP="00C03A91">
      <w:pPr>
        <w:spacing w:line="360" w:lineRule="auto"/>
        <w:rPr>
          <w:rFonts w:ascii="Arial" w:hAnsi="Arial" w:cs="Arial"/>
          <w:sz w:val="28"/>
          <w:szCs w:val="28"/>
        </w:rPr>
      </w:pPr>
    </w:p>
    <w:p w14:paraId="5E21FBD2" w14:textId="77777777" w:rsidR="002B744A" w:rsidRDefault="002B744A" w:rsidP="00C03A91">
      <w:pPr>
        <w:spacing w:line="360" w:lineRule="auto"/>
        <w:rPr>
          <w:rFonts w:ascii="Arial" w:hAnsi="Arial" w:cs="Arial"/>
          <w:sz w:val="28"/>
          <w:szCs w:val="28"/>
        </w:rPr>
      </w:pPr>
    </w:p>
    <w:p w14:paraId="54378AEF" w14:textId="77777777" w:rsidR="002B744A" w:rsidRDefault="002B744A" w:rsidP="00C03A91">
      <w:pPr>
        <w:spacing w:line="360" w:lineRule="auto"/>
        <w:rPr>
          <w:rFonts w:ascii="Arial" w:hAnsi="Arial" w:cs="Arial"/>
          <w:sz w:val="28"/>
          <w:szCs w:val="28"/>
        </w:rPr>
      </w:pPr>
    </w:p>
    <w:p w14:paraId="4B372B4F" w14:textId="77777777" w:rsidR="002B744A" w:rsidRDefault="002B744A" w:rsidP="00C03A91">
      <w:pPr>
        <w:spacing w:line="360" w:lineRule="auto"/>
        <w:rPr>
          <w:rFonts w:ascii="Arial" w:hAnsi="Arial" w:cs="Arial"/>
          <w:sz w:val="28"/>
          <w:szCs w:val="28"/>
        </w:rPr>
      </w:pPr>
    </w:p>
    <w:p w14:paraId="7C7FA4D6" w14:textId="77777777" w:rsidR="002B744A" w:rsidRPr="00C03A91" w:rsidRDefault="002B744A" w:rsidP="00C03A91">
      <w:pPr>
        <w:spacing w:line="360" w:lineRule="auto"/>
        <w:rPr>
          <w:rFonts w:ascii="Arial" w:hAnsi="Arial" w:cs="Arial"/>
          <w:sz w:val="28"/>
          <w:szCs w:val="28"/>
        </w:rPr>
      </w:pPr>
    </w:p>
    <w:p w14:paraId="442A8432" w14:textId="20361020" w:rsidR="000C4EDA" w:rsidRPr="00C03A91" w:rsidRDefault="000C4EDA" w:rsidP="00C03A91">
      <w:pPr>
        <w:pStyle w:val="Heading1"/>
        <w:spacing w:line="360" w:lineRule="auto"/>
        <w:rPr>
          <w:rFonts w:cs="Arial"/>
        </w:rPr>
      </w:pPr>
      <w:r w:rsidRPr="00C03A91">
        <w:rPr>
          <w:rFonts w:cs="Arial"/>
        </w:rPr>
        <w:lastRenderedPageBreak/>
        <w:t>1. Introduction</w:t>
      </w:r>
      <w:r w:rsidR="00C03A91" w:rsidRPr="00C03A91">
        <w:rPr>
          <w:rFonts w:cs="Arial"/>
        </w:rPr>
        <w:t xml:space="preserve"> </w:t>
      </w:r>
    </w:p>
    <w:p w14:paraId="500BEA70" w14:textId="2D29121A" w:rsidR="00C841DD" w:rsidRPr="00B53A72" w:rsidRDefault="00C841DD" w:rsidP="00CA1323">
      <w:pPr>
        <w:spacing w:after="0" w:line="360" w:lineRule="auto"/>
        <w:rPr>
          <w:rFonts w:ascii="Arial" w:eastAsiaTheme="minorEastAsia" w:hAnsi="Arial" w:cs="Arial"/>
          <w:sz w:val="22"/>
          <w:lang w:eastAsia="en-GB"/>
        </w:rPr>
      </w:pPr>
      <w:r w:rsidRPr="00B53A72">
        <w:rPr>
          <w:rFonts w:ascii="Arial" w:eastAsiaTheme="minorEastAsia" w:hAnsi="Arial" w:cs="Arial"/>
          <w:sz w:val="22"/>
          <w:lang w:eastAsia="en-GB"/>
        </w:rPr>
        <w:t>Asthma is a chronic respiratory condition that affects millions of adolescents worldwide. It is characterized by inflammation of the airways, which leads to symptoms such as wheezing, shortness of breath, chest tightness, and coughing. These symptoms can occur at any time but are particularly common at night or during physical activities. The World Health Organization (WHO) estimates that over 300 million people suffer from asthma globally, highlighting the significance of this condition</w:t>
      </w:r>
      <w:r w:rsidR="00F955AA">
        <w:rPr>
          <w:rFonts w:ascii="Arial" w:eastAsiaTheme="minorEastAsia" w:hAnsi="Arial" w:cs="Arial"/>
          <w:sz w:val="22"/>
          <w:lang w:eastAsia="en-GB"/>
        </w:rPr>
        <w:t>.</w:t>
      </w:r>
    </w:p>
    <w:p w14:paraId="144D34E5" w14:textId="0969B871" w:rsidR="00C841DD" w:rsidRPr="00B53A72" w:rsidRDefault="00C841DD" w:rsidP="00CA1323">
      <w:pPr>
        <w:spacing w:after="0" w:line="360" w:lineRule="auto"/>
        <w:rPr>
          <w:rFonts w:ascii="Arial" w:eastAsiaTheme="minorEastAsia" w:hAnsi="Arial" w:cs="Arial"/>
          <w:sz w:val="22"/>
          <w:lang w:eastAsia="en-GB"/>
        </w:rPr>
      </w:pPr>
      <w:r w:rsidRPr="00B53A72">
        <w:rPr>
          <w:rFonts w:ascii="Arial" w:eastAsiaTheme="minorEastAsia" w:hAnsi="Arial" w:cs="Arial"/>
          <w:sz w:val="22"/>
          <w:lang w:eastAsia="en-GB"/>
        </w:rPr>
        <w:t>In recent years, there has been a notable increase in the number of adolescents experiencing severe asthma attacks. This rise is often linked to lifestyle changes associated with growing up, such as increased exposure to environmental pollutants and changes in physical activity levels. Adolescents may be more susceptible to asthma exacerbations as they transition into adulthood, making it essential to understand the factors that influence their condition.</w:t>
      </w:r>
    </w:p>
    <w:p w14:paraId="70F2DEEC" w14:textId="77777777" w:rsidR="00C841DD" w:rsidRPr="00B53A72" w:rsidRDefault="00C841DD" w:rsidP="00CA1323">
      <w:pPr>
        <w:spacing w:after="0" w:line="360" w:lineRule="auto"/>
        <w:rPr>
          <w:rFonts w:ascii="Arial" w:eastAsiaTheme="minorEastAsia" w:hAnsi="Arial" w:cs="Arial"/>
          <w:sz w:val="22"/>
          <w:lang w:eastAsia="en-GB"/>
        </w:rPr>
      </w:pPr>
      <w:r w:rsidRPr="00B53A72">
        <w:rPr>
          <w:rFonts w:ascii="Arial" w:eastAsiaTheme="minorEastAsia" w:hAnsi="Arial" w:cs="Arial"/>
          <w:sz w:val="22"/>
          <w:lang w:eastAsia="en-GB"/>
        </w:rPr>
        <w:t>Risk Factors for Asthma in Adolescents:</w:t>
      </w:r>
    </w:p>
    <w:p w14:paraId="563B93AF" w14:textId="00ED683E" w:rsidR="00F955AA" w:rsidRDefault="00C841DD" w:rsidP="00CA1323">
      <w:pPr>
        <w:pStyle w:val="ListParagraph"/>
        <w:numPr>
          <w:ilvl w:val="0"/>
          <w:numId w:val="3"/>
        </w:numPr>
        <w:spacing w:after="0" w:line="360" w:lineRule="auto"/>
        <w:rPr>
          <w:rFonts w:ascii="Arial" w:eastAsiaTheme="minorEastAsia" w:hAnsi="Arial" w:cs="Arial"/>
          <w:sz w:val="22"/>
          <w:lang w:eastAsia="en-GB"/>
        </w:rPr>
      </w:pPr>
      <w:r w:rsidRPr="00F955AA">
        <w:rPr>
          <w:rFonts w:ascii="Arial" w:eastAsiaTheme="minorEastAsia" w:hAnsi="Arial" w:cs="Arial"/>
          <w:sz w:val="22"/>
          <w:lang w:eastAsia="en-GB"/>
        </w:rPr>
        <w:t>Genetics: Family history plays a significant role in the likelihood of developing asthma. If parents or siblings have asthma or allergies, adolescents are more likely to develop the condition themselves</w:t>
      </w:r>
      <w:r w:rsidR="00F955AA">
        <w:rPr>
          <w:rFonts w:ascii="Arial" w:eastAsiaTheme="minorEastAsia" w:hAnsi="Arial" w:cs="Arial"/>
          <w:sz w:val="22"/>
          <w:lang w:eastAsia="en-GB"/>
        </w:rPr>
        <w:t>.</w:t>
      </w:r>
    </w:p>
    <w:p w14:paraId="4C55FC56" w14:textId="250E5D52" w:rsidR="00F955AA" w:rsidRDefault="00C841DD" w:rsidP="00CA1323">
      <w:pPr>
        <w:pStyle w:val="ListParagraph"/>
        <w:numPr>
          <w:ilvl w:val="0"/>
          <w:numId w:val="3"/>
        </w:numPr>
        <w:spacing w:after="0" w:line="360" w:lineRule="auto"/>
        <w:rPr>
          <w:rFonts w:ascii="Arial" w:eastAsiaTheme="minorEastAsia" w:hAnsi="Arial" w:cs="Arial"/>
          <w:sz w:val="22"/>
          <w:lang w:eastAsia="en-GB"/>
        </w:rPr>
      </w:pPr>
      <w:r w:rsidRPr="00F955AA">
        <w:rPr>
          <w:rFonts w:ascii="Arial" w:eastAsiaTheme="minorEastAsia" w:hAnsi="Arial" w:cs="Arial"/>
          <w:sz w:val="22"/>
          <w:lang w:eastAsia="en-GB"/>
        </w:rPr>
        <w:t xml:space="preserve">Environmental Factors: Adolescents often encounter various allergens, such as pollen, dust mites, </w:t>
      </w:r>
      <w:proofErr w:type="spellStart"/>
      <w:r w:rsidRPr="00F955AA">
        <w:rPr>
          <w:rFonts w:ascii="Arial" w:eastAsiaTheme="minorEastAsia" w:hAnsi="Arial" w:cs="Arial"/>
          <w:sz w:val="22"/>
          <w:lang w:eastAsia="en-GB"/>
        </w:rPr>
        <w:t>mold</w:t>
      </w:r>
      <w:proofErr w:type="spellEnd"/>
      <w:r w:rsidRPr="00F955AA">
        <w:rPr>
          <w:rFonts w:ascii="Arial" w:eastAsiaTheme="minorEastAsia" w:hAnsi="Arial" w:cs="Arial"/>
          <w:sz w:val="22"/>
          <w:lang w:eastAsia="en-GB"/>
        </w:rPr>
        <w:t>, and pet dander, which can trigger asthma symptoms. Exposure to these allergens in school, at home, or during outdoor activities can significantly impact asthma control.</w:t>
      </w:r>
    </w:p>
    <w:p w14:paraId="372A4EB7" w14:textId="3C8ABD02" w:rsidR="00F955AA" w:rsidRDefault="00C841DD" w:rsidP="00CA1323">
      <w:pPr>
        <w:pStyle w:val="ListParagraph"/>
        <w:numPr>
          <w:ilvl w:val="0"/>
          <w:numId w:val="3"/>
        </w:numPr>
        <w:spacing w:after="0" w:line="360" w:lineRule="auto"/>
        <w:rPr>
          <w:rFonts w:ascii="Arial" w:eastAsiaTheme="minorEastAsia" w:hAnsi="Arial" w:cs="Arial"/>
          <w:sz w:val="22"/>
          <w:lang w:eastAsia="en-GB"/>
        </w:rPr>
      </w:pPr>
      <w:r w:rsidRPr="00F955AA">
        <w:rPr>
          <w:rFonts w:ascii="Arial" w:eastAsiaTheme="minorEastAsia" w:hAnsi="Arial" w:cs="Arial"/>
          <w:sz w:val="22"/>
          <w:lang w:eastAsia="en-GB"/>
        </w:rPr>
        <w:t>Irritants: Smoking, vaping, and exposure to air pollutants can exacerbate asthma symptoms and lead to severe attacks. Secondhand smoke is particularly harmful, as it contains many of the same irritants and toxins that directly affect lung health.</w:t>
      </w:r>
    </w:p>
    <w:p w14:paraId="27B1FE74" w14:textId="724414AB" w:rsidR="00C841DD" w:rsidRPr="00F955AA" w:rsidRDefault="00C841DD" w:rsidP="00CA1323">
      <w:pPr>
        <w:pStyle w:val="ListParagraph"/>
        <w:numPr>
          <w:ilvl w:val="0"/>
          <w:numId w:val="3"/>
        </w:numPr>
        <w:spacing w:after="0" w:line="360" w:lineRule="auto"/>
        <w:rPr>
          <w:rFonts w:ascii="Arial" w:eastAsiaTheme="minorEastAsia" w:hAnsi="Arial" w:cs="Arial"/>
          <w:sz w:val="22"/>
          <w:lang w:eastAsia="en-GB"/>
        </w:rPr>
      </w:pPr>
      <w:r w:rsidRPr="00F955AA">
        <w:rPr>
          <w:rFonts w:ascii="Arial" w:eastAsiaTheme="minorEastAsia" w:hAnsi="Arial" w:cs="Arial"/>
          <w:sz w:val="22"/>
          <w:lang w:eastAsia="en-GB"/>
        </w:rPr>
        <w:t xml:space="preserve">Lifestyle Choices: Sedentary </w:t>
      </w:r>
      <w:proofErr w:type="spellStart"/>
      <w:r w:rsidRPr="00F955AA">
        <w:rPr>
          <w:rFonts w:ascii="Arial" w:eastAsiaTheme="minorEastAsia" w:hAnsi="Arial" w:cs="Arial"/>
          <w:sz w:val="22"/>
          <w:lang w:eastAsia="en-GB"/>
        </w:rPr>
        <w:t>behavior</w:t>
      </w:r>
      <w:proofErr w:type="spellEnd"/>
      <w:r w:rsidRPr="00F955AA">
        <w:rPr>
          <w:rFonts w:ascii="Arial" w:eastAsiaTheme="minorEastAsia" w:hAnsi="Arial" w:cs="Arial"/>
          <w:sz w:val="22"/>
          <w:lang w:eastAsia="en-GB"/>
        </w:rPr>
        <w:t xml:space="preserve"> can lead to obesity, which is a known risk factor for worsening asthma. Additionally, spending time in crowded social settings can increase exposure to respiratory infections and irritants, further complicating asthma management.</w:t>
      </w:r>
    </w:p>
    <w:p w14:paraId="6AFAC76D" w14:textId="20488016" w:rsidR="00C03A91" w:rsidRPr="002B744A" w:rsidRDefault="00C841DD" w:rsidP="002B744A">
      <w:pPr>
        <w:spacing w:after="0" w:line="360" w:lineRule="auto"/>
        <w:rPr>
          <w:rFonts w:ascii="Arial" w:eastAsiaTheme="minorEastAsia" w:hAnsi="Arial" w:cs="Arial"/>
          <w:sz w:val="22"/>
          <w:lang w:eastAsia="en-GB"/>
        </w:rPr>
      </w:pPr>
      <w:r w:rsidRPr="00B53A72">
        <w:rPr>
          <w:rFonts w:ascii="Arial" w:eastAsiaTheme="minorEastAsia" w:hAnsi="Arial" w:cs="Arial"/>
          <w:sz w:val="22"/>
          <w:lang w:eastAsia="en-GB"/>
        </w:rPr>
        <w:t>Understanding asthma is crucial for adolescents. Greater awareness can lead to better engagement with their treatment plans and improved management of their respiratory health. This report will cover the structure of the respiratory system, the process of gas exchange, the impact of irritants on lung function, the importance of tracking respiratory data, and lifestyle recommendations to enhance asthma management.</w:t>
      </w:r>
    </w:p>
    <w:p w14:paraId="2D95E97C" w14:textId="7695740F" w:rsidR="00C03A91" w:rsidRPr="00C03A91" w:rsidRDefault="00C03A91" w:rsidP="00C03A91">
      <w:pPr>
        <w:pStyle w:val="Heading1"/>
        <w:spacing w:line="360" w:lineRule="auto"/>
        <w:rPr>
          <w:rFonts w:cs="Arial"/>
        </w:rPr>
      </w:pPr>
      <w:r w:rsidRPr="00C03A91">
        <w:rPr>
          <w:rFonts w:cs="Arial"/>
        </w:rPr>
        <w:lastRenderedPageBreak/>
        <w:t xml:space="preserve">2. </w:t>
      </w:r>
      <w:r w:rsidR="006B6B02">
        <w:rPr>
          <w:rFonts w:cs="Arial"/>
        </w:rPr>
        <w:t>Structure of the respiratory system</w:t>
      </w:r>
    </w:p>
    <w:p w14:paraId="4A46FA4F" w14:textId="5E08DC64" w:rsidR="007469BB" w:rsidRPr="00F955AA" w:rsidRDefault="007469BB" w:rsidP="00F955AA">
      <w:pPr>
        <w:spacing w:after="0" w:line="360" w:lineRule="auto"/>
        <w:rPr>
          <w:rFonts w:ascii="Arial" w:eastAsiaTheme="minorEastAsia" w:hAnsi="Arial" w:cs="Arial"/>
          <w:sz w:val="22"/>
          <w:lang w:eastAsia="en-GB"/>
        </w:rPr>
      </w:pPr>
      <w:r w:rsidRPr="00F955AA">
        <w:rPr>
          <w:rFonts w:ascii="Arial" w:eastAsiaTheme="minorEastAsia" w:hAnsi="Arial" w:cs="Arial"/>
          <w:sz w:val="22"/>
          <w:lang w:eastAsia="en-GB"/>
        </w:rPr>
        <w:t>The respiratory system is essential for gas exchange, which involves taking in oxygen and expelling carbon dioxide. It comprises several key structures, each playing a vital role in the breathing process. Understanding these components helps explain how asthma affects lung function.</w:t>
      </w:r>
    </w:p>
    <w:p w14:paraId="598610D3" w14:textId="4D878516" w:rsidR="007469BB" w:rsidRPr="006B64DB" w:rsidRDefault="007469BB" w:rsidP="006B64DB">
      <w:pPr>
        <w:pStyle w:val="ListParagraph"/>
        <w:numPr>
          <w:ilvl w:val="0"/>
          <w:numId w:val="4"/>
        </w:numPr>
        <w:spacing w:after="0" w:line="360" w:lineRule="auto"/>
        <w:rPr>
          <w:rFonts w:ascii="Arial" w:eastAsiaTheme="minorEastAsia" w:hAnsi="Arial" w:cs="Arial"/>
          <w:sz w:val="22"/>
          <w:lang w:eastAsia="en-GB"/>
        </w:rPr>
      </w:pPr>
      <w:r w:rsidRPr="006B64DB">
        <w:rPr>
          <w:rFonts w:ascii="Arial" w:eastAsiaTheme="minorEastAsia" w:hAnsi="Arial" w:cs="Arial"/>
          <w:sz w:val="22"/>
          <w:lang w:eastAsia="en-GB"/>
        </w:rPr>
        <w:t>Nasal Cavity: The nasal cavity is the first part of the respiratory system that air encounters. It warms, filters, and humidifies the air before it enters the lungs. The mucous membranes lining the nasal cavity trap dust, allergens, and pathogens, preventing them from reaching the lungs.</w:t>
      </w:r>
    </w:p>
    <w:p w14:paraId="48CAD434" w14:textId="3B826429" w:rsidR="007469BB" w:rsidRPr="006B64DB" w:rsidRDefault="007469BB" w:rsidP="006B64DB">
      <w:pPr>
        <w:pStyle w:val="ListParagraph"/>
        <w:numPr>
          <w:ilvl w:val="0"/>
          <w:numId w:val="4"/>
        </w:numPr>
        <w:spacing w:after="0" w:line="360" w:lineRule="auto"/>
        <w:rPr>
          <w:rFonts w:ascii="Arial" w:eastAsiaTheme="minorEastAsia" w:hAnsi="Arial" w:cs="Arial"/>
          <w:sz w:val="22"/>
          <w:lang w:eastAsia="en-GB"/>
        </w:rPr>
      </w:pPr>
      <w:r w:rsidRPr="006B64DB">
        <w:rPr>
          <w:rFonts w:ascii="Arial" w:eastAsiaTheme="minorEastAsia" w:hAnsi="Arial" w:cs="Arial"/>
          <w:sz w:val="22"/>
          <w:lang w:eastAsia="en-GB"/>
        </w:rPr>
        <w:t>Pharynx and Larynx: The pharynx serves as a passageway for both air and food. It connects the nasal cavity to the larynx, which contains the vocal cords. The larynx protects the airway during swallowing by closing off the trachea, preventing food from entering the lungs.</w:t>
      </w:r>
    </w:p>
    <w:p w14:paraId="6FAC95CC" w14:textId="77777777" w:rsidR="006B64DB" w:rsidRDefault="007469BB" w:rsidP="00F955AA">
      <w:pPr>
        <w:pStyle w:val="ListParagraph"/>
        <w:numPr>
          <w:ilvl w:val="0"/>
          <w:numId w:val="4"/>
        </w:numPr>
        <w:spacing w:after="0" w:line="360" w:lineRule="auto"/>
        <w:rPr>
          <w:rFonts w:ascii="Arial" w:eastAsiaTheme="minorEastAsia" w:hAnsi="Arial" w:cs="Arial"/>
          <w:sz w:val="22"/>
          <w:lang w:eastAsia="en-GB"/>
        </w:rPr>
      </w:pPr>
      <w:r w:rsidRPr="006B64DB">
        <w:rPr>
          <w:rFonts w:ascii="Arial" w:eastAsiaTheme="minorEastAsia" w:hAnsi="Arial" w:cs="Arial"/>
          <w:sz w:val="22"/>
          <w:lang w:eastAsia="en-GB"/>
        </w:rPr>
        <w:t>Trachea: Commonly known as the windpipe, the trachea is a tube that conducts air from the larynx to the bronchi. It is reinforced with C-shaped cartilage rings that maintain its structure, ensuring that it remains open for air passage.</w:t>
      </w:r>
    </w:p>
    <w:p w14:paraId="305006C5" w14:textId="77777777" w:rsidR="006B64DB" w:rsidRDefault="007469BB" w:rsidP="00F955AA">
      <w:pPr>
        <w:pStyle w:val="ListParagraph"/>
        <w:numPr>
          <w:ilvl w:val="0"/>
          <w:numId w:val="4"/>
        </w:numPr>
        <w:spacing w:after="0" w:line="360" w:lineRule="auto"/>
        <w:rPr>
          <w:rFonts w:ascii="Arial" w:eastAsiaTheme="minorEastAsia" w:hAnsi="Arial" w:cs="Arial"/>
          <w:sz w:val="22"/>
          <w:lang w:eastAsia="en-GB"/>
        </w:rPr>
      </w:pPr>
      <w:r w:rsidRPr="006B64DB">
        <w:rPr>
          <w:rFonts w:ascii="Arial" w:eastAsiaTheme="minorEastAsia" w:hAnsi="Arial" w:cs="Arial"/>
          <w:sz w:val="22"/>
          <w:lang w:eastAsia="en-GB"/>
        </w:rPr>
        <w:t>Bronchi: The trachea bifurcates into two main bronchi, each leading to a lung. The bronchi further divide into smaller bronchioles, which branch throughout the lungs, allowing for efficient air distribution.</w:t>
      </w:r>
    </w:p>
    <w:p w14:paraId="2102D570" w14:textId="3DCE5999" w:rsidR="007469BB" w:rsidRPr="006B64DB" w:rsidRDefault="007469BB" w:rsidP="00F955AA">
      <w:pPr>
        <w:pStyle w:val="ListParagraph"/>
        <w:numPr>
          <w:ilvl w:val="0"/>
          <w:numId w:val="4"/>
        </w:numPr>
        <w:spacing w:after="0" w:line="360" w:lineRule="auto"/>
        <w:rPr>
          <w:rFonts w:ascii="Arial" w:eastAsiaTheme="minorEastAsia" w:hAnsi="Arial" w:cs="Arial"/>
          <w:sz w:val="22"/>
          <w:lang w:eastAsia="en-GB"/>
        </w:rPr>
      </w:pPr>
      <w:r w:rsidRPr="006B64DB">
        <w:rPr>
          <w:rFonts w:ascii="Arial" w:eastAsiaTheme="minorEastAsia" w:hAnsi="Arial" w:cs="Arial"/>
          <w:sz w:val="22"/>
          <w:lang w:eastAsia="en-GB"/>
        </w:rPr>
        <w:t>Alveoli: At the end of the bronchioles are tiny air sacs called alveoli. These structures are crucial for gas exchange, as they provide a large surface area for oxygen and carbon dioxide to diffuse in and out of the bloodstream.</w:t>
      </w:r>
    </w:p>
    <w:p w14:paraId="04C2F059" w14:textId="77777777" w:rsidR="006B64DB" w:rsidRDefault="007469BB" w:rsidP="00F955AA">
      <w:pPr>
        <w:spacing w:after="0" w:line="360" w:lineRule="auto"/>
        <w:rPr>
          <w:rFonts w:ascii="Arial" w:eastAsiaTheme="minorEastAsia" w:hAnsi="Arial" w:cs="Arial"/>
          <w:sz w:val="22"/>
          <w:lang w:eastAsia="en-GB"/>
        </w:rPr>
      </w:pPr>
      <w:r w:rsidRPr="00F955AA">
        <w:rPr>
          <w:rFonts w:ascii="Arial" w:eastAsiaTheme="minorEastAsia" w:hAnsi="Arial" w:cs="Arial"/>
          <w:sz w:val="22"/>
          <w:lang w:eastAsia="en-GB"/>
        </w:rPr>
        <w:t>How Breathing Works:</w:t>
      </w:r>
    </w:p>
    <w:p w14:paraId="0845647D" w14:textId="77777777" w:rsidR="006B64DB" w:rsidRDefault="007469BB" w:rsidP="00F955AA">
      <w:pPr>
        <w:pStyle w:val="ListParagraph"/>
        <w:numPr>
          <w:ilvl w:val="0"/>
          <w:numId w:val="6"/>
        </w:numPr>
        <w:spacing w:after="0" w:line="360" w:lineRule="auto"/>
        <w:rPr>
          <w:rFonts w:ascii="Arial" w:eastAsiaTheme="minorEastAsia" w:hAnsi="Arial" w:cs="Arial"/>
          <w:sz w:val="22"/>
          <w:lang w:eastAsia="en-GB"/>
        </w:rPr>
      </w:pPr>
      <w:r w:rsidRPr="006B64DB">
        <w:rPr>
          <w:rFonts w:ascii="Arial" w:eastAsiaTheme="minorEastAsia" w:hAnsi="Arial" w:cs="Arial"/>
          <w:sz w:val="22"/>
          <w:lang w:eastAsia="en-GB"/>
        </w:rPr>
        <w:t>Inhalation: During inhalation, the diaphragm, a dome-shaped muscle located at the base of the chest cavity, contracts and moves downward. This contraction increases the volume of the thoracic cavity, creating a negative pressure that draws air into the lungs.</w:t>
      </w:r>
    </w:p>
    <w:p w14:paraId="357E2273" w14:textId="1FEAA840" w:rsidR="007469BB" w:rsidRPr="006B64DB" w:rsidRDefault="007469BB" w:rsidP="00F955AA">
      <w:pPr>
        <w:pStyle w:val="ListParagraph"/>
        <w:numPr>
          <w:ilvl w:val="0"/>
          <w:numId w:val="6"/>
        </w:numPr>
        <w:spacing w:after="0" w:line="360" w:lineRule="auto"/>
        <w:rPr>
          <w:rFonts w:ascii="Arial" w:eastAsiaTheme="minorEastAsia" w:hAnsi="Arial" w:cs="Arial"/>
          <w:sz w:val="22"/>
          <w:lang w:eastAsia="en-GB"/>
        </w:rPr>
      </w:pPr>
      <w:r w:rsidRPr="006B64DB">
        <w:rPr>
          <w:rFonts w:ascii="Arial" w:eastAsiaTheme="minorEastAsia" w:hAnsi="Arial" w:cs="Arial"/>
          <w:sz w:val="22"/>
          <w:lang w:eastAsia="en-GB"/>
        </w:rPr>
        <w:t>Exhalation: When the diaphragm relaxes, the volume of the thoracic cavity decreases, resulting in increased pressure that pushes air out of the lungs. This process is often aided by the intercostal muscles, which are located between the ribs.</w:t>
      </w:r>
    </w:p>
    <w:p w14:paraId="2C7B4D77" w14:textId="0EA914CB" w:rsidR="00C03A91" w:rsidRPr="00F955AA" w:rsidRDefault="007469BB" w:rsidP="002B744A">
      <w:pPr>
        <w:spacing w:after="0" w:line="360" w:lineRule="auto"/>
        <w:rPr>
          <w:rFonts w:ascii="Arial" w:hAnsi="Arial" w:cs="Arial"/>
          <w:sz w:val="22"/>
        </w:rPr>
      </w:pPr>
      <w:r w:rsidRPr="00F955AA">
        <w:rPr>
          <w:rFonts w:ascii="Arial" w:eastAsiaTheme="minorEastAsia" w:hAnsi="Arial" w:cs="Arial"/>
          <w:sz w:val="22"/>
          <w:lang w:eastAsia="en-GB"/>
        </w:rPr>
        <w:t>Understanding the structure and function of the respiratory system is fundamental for recognizing how asthma affects breathing. Adolescents may not fully grasp the implications of their condition, making education on this topic essential to their asthma management.</w:t>
      </w:r>
    </w:p>
    <w:p w14:paraId="381CCE5B" w14:textId="2A06B6D9" w:rsidR="000C4EDA" w:rsidRPr="00C03A91" w:rsidRDefault="00076AC0" w:rsidP="00C03A91">
      <w:pPr>
        <w:pStyle w:val="Heading1"/>
        <w:spacing w:line="360" w:lineRule="auto"/>
        <w:rPr>
          <w:rFonts w:cs="Arial"/>
        </w:rPr>
      </w:pPr>
      <w:r>
        <w:rPr>
          <w:rFonts w:cs="Arial"/>
        </w:rPr>
        <w:lastRenderedPageBreak/>
        <w:t>3</w:t>
      </w:r>
      <w:r w:rsidR="000C4EDA" w:rsidRPr="00C03A91">
        <w:rPr>
          <w:rFonts w:cs="Arial"/>
        </w:rPr>
        <w:t xml:space="preserve">. </w:t>
      </w:r>
      <w:r w:rsidR="006B6B02">
        <w:rPr>
          <w:rFonts w:cs="Arial"/>
        </w:rPr>
        <w:t>Gas exchange in lungs</w:t>
      </w:r>
    </w:p>
    <w:p w14:paraId="3B9580D9" w14:textId="2DFF834E" w:rsidR="009C7E8A" w:rsidRPr="002B744A" w:rsidRDefault="009C7E8A" w:rsidP="002B744A">
      <w:pPr>
        <w:spacing w:after="0" w:line="360" w:lineRule="auto"/>
        <w:rPr>
          <w:rFonts w:ascii="Arial" w:eastAsiaTheme="minorEastAsia" w:hAnsi="Arial" w:cs="Arial"/>
          <w:sz w:val="22"/>
          <w:lang w:eastAsia="en-GB"/>
        </w:rPr>
      </w:pPr>
      <w:r w:rsidRPr="002B744A">
        <w:rPr>
          <w:rFonts w:ascii="Arial" w:eastAsiaTheme="minorEastAsia" w:hAnsi="Arial" w:cs="Arial"/>
          <w:sz w:val="22"/>
          <w:lang w:eastAsia="en-GB"/>
        </w:rPr>
        <w:t>Gas exchange is a critical process that occurs in the alveoli, where oxygen from inhaled air enters the bloodstream, and carbon dioxide is expelled from the blood into the alveoli to be exhaled.</w:t>
      </w:r>
    </w:p>
    <w:p w14:paraId="717CD4A1" w14:textId="77777777" w:rsidR="009C7E8A" w:rsidRPr="002B744A" w:rsidRDefault="009C7E8A" w:rsidP="002B744A">
      <w:pPr>
        <w:spacing w:after="0" w:line="360" w:lineRule="auto"/>
        <w:rPr>
          <w:rFonts w:ascii="Arial" w:eastAsiaTheme="minorEastAsia" w:hAnsi="Arial" w:cs="Arial"/>
          <w:sz w:val="22"/>
          <w:lang w:eastAsia="en-GB"/>
        </w:rPr>
      </w:pPr>
      <w:r w:rsidRPr="002B744A">
        <w:rPr>
          <w:rFonts w:ascii="Arial" w:eastAsiaTheme="minorEastAsia" w:hAnsi="Arial" w:cs="Arial"/>
          <w:sz w:val="22"/>
          <w:lang w:eastAsia="en-GB"/>
        </w:rPr>
        <w:t>How Gas Exchange Works:</w:t>
      </w:r>
    </w:p>
    <w:p w14:paraId="2DA6436A" w14:textId="77777777" w:rsidR="002B744A" w:rsidRDefault="009C7E8A" w:rsidP="002B744A">
      <w:pPr>
        <w:pStyle w:val="ListParagraph"/>
        <w:numPr>
          <w:ilvl w:val="0"/>
          <w:numId w:val="7"/>
        </w:numPr>
        <w:spacing w:after="0" w:line="360" w:lineRule="auto"/>
        <w:rPr>
          <w:rFonts w:ascii="Arial" w:eastAsiaTheme="minorEastAsia" w:hAnsi="Arial" w:cs="Arial"/>
          <w:sz w:val="22"/>
          <w:lang w:eastAsia="en-GB"/>
        </w:rPr>
      </w:pPr>
      <w:r w:rsidRPr="002B744A">
        <w:rPr>
          <w:rFonts w:ascii="Arial" w:eastAsiaTheme="minorEastAsia" w:hAnsi="Arial" w:cs="Arial"/>
          <w:sz w:val="22"/>
          <w:lang w:eastAsia="en-GB"/>
        </w:rPr>
        <w:t>Oxygen Absorption: When air reaches the alveoli, oxygen molecules diffuse through the thin walls of the alveoli into the surrounding capillaries. This occurs due to a difference in oxygen concentration; the oxygen level is higher in the alveoli compared to the blood, allowing oxygen to move into the bloodstream (BMJ, 2023).</w:t>
      </w:r>
    </w:p>
    <w:p w14:paraId="582C91AC" w14:textId="50B43D73" w:rsidR="009C7E8A" w:rsidRPr="002B744A" w:rsidRDefault="009C7E8A" w:rsidP="002B744A">
      <w:pPr>
        <w:pStyle w:val="ListParagraph"/>
        <w:numPr>
          <w:ilvl w:val="0"/>
          <w:numId w:val="7"/>
        </w:numPr>
        <w:spacing w:after="0" w:line="360" w:lineRule="auto"/>
        <w:rPr>
          <w:rFonts w:ascii="Arial" w:eastAsiaTheme="minorEastAsia" w:hAnsi="Arial" w:cs="Arial"/>
          <w:sz w:val="22"/>
          <w:lang w:eastAsia="en-GB"/>
        </w:rPr>
      </w:pPr>
      <w:r w:rsidRPr="002B744A">
        <w:rPr>
          <w:rFonts w:ascii="Arial" w:eastAsiaTheme="minorEastAsia" w:hAnsi="Arial" w:cs="Arial"/>
          <w:sz w:val="22"/>
          <w:lang w:eastAsia="en-GB"/>
        </w:rPr>
        <w:t>Carbon Dioxide Release: Simultaneously, carbon dioxide, a waste product of metabolism produced by the body's cells, diffuses from the capillaries into the alveoli. This process also relies on concentration gradients; since carbon dioxide levels are higher in the blood than in the alveoli, it moves out to be exhaled.</w:t>
      </w:r>
    </w:p>
    <w:p w14:paraId="40DD64DA" w14:textId="77777777" w:rsidR="009C7E8A" w:rsidRPr="002B744A" w:rsidRDefault="009C7E8A" w:rsidP="002B744A">
      <w:pPr>
        <w:spacing w:after="0" w:line="360" w:lineRule="auto"/>
        <w:rPr>
          <w:rFonts w:ascii="Arial" w:eastAsiaTheme="minorEastAsia" w:hAnsi="Arial" w:cs="Arial"/>
          <w:sz w:val="22"/>
          <w:lang w:eastAsia="en-GB"/>
        </w:rPr>
      </w:pPr>
      <w:r w:rsidRPr="002B744A">
        <w:rPr>
          <w:rFonts w:ascii="Arial" w:eastAsiaTheme="minorEastAsia" w:hAnsi="Arial" w:cs="Arial"/>
          <w:sz w:val="22"/>
          <w:lang w:eastAsia="en-GB"/>
        </w:rPr>
        <w:t>Effects of Irritants:</w:t>
      </w:r>
    </w:p>
    <w:p w14:paraId="0872D238" w14:textId="77777777" w:rsidR="002B744A" w:rsidRDefault="009C7E8A" w:rsidP="002B744A">
      <w:pPr>
        <w:spacing w:after="0" w:line="360" w:lineRule="auto"/>
        <w:rPr>
          <w:rFonts w:ascii="Arial" w:eastAsiaTheme="minorEastAsia" w:hAnsi="Arial" w:cs="Arial"/>
          <w:sz w:val="22"/>
          <w:lang w:eastAsia="en-GB"/>
        </w:rPr>
      </w:pPr>
      <w:r w:rsidRPr="002B744A">
        <w:rPr>
          <w:rFonts w:ascii="Arial" w:eastAsiaTheme="minorEastAsia" w:hAnsi="Arial" w:cs="Arial"/>
          <w:sz w:val="22"/>
          <w:lang w:eastAsia="en-GB"/>
        </w:rPr>
        <w:t>Exposure to irritants such as tobacco smoke, air pollution, and allergens can lead to inflammation in the airways. This inflammation can have several effects:</w:t>
      </w:r>
    </w:p>
    <w:p w14:paraId="25EA3580" w14:textId="77777777" w:rsidR="002B744A" w:rsidRDefault="009C7E8A" w:rsidP="002B744A">
      <w:pPr>
        <w:pStyle w:val="ListParagraph"/>
        <w:numPr>
          <w:ilvl w:val="0"/>
          <w:numId w:val="8"/>
        </w:numPr>
        <w:spacing w:after="0" w:line="360" w:lineRule="auto"/>
        <w:rPr>
          <w:rFonts w:ascii="Arial" w:eastAsiaTheme="minorEastAsia" w:hAnsi="Arial" w:cs="Arial"/>
          <w:sz w:val="22"/>
          <w:lang w:eastAsia="en-GB"/>
        </w:rPr>
      </w:pPr>
      <w:r w:rsidRPr="002B744A">
        <w:rPr>
          <w:rFonts w:ascii="Arial" w:eastAsiaTheme="minorEastAsia" w:hAnsi="Arial" w:cs="Arial"/>
          <w:sz w:val="22"/>
          <w:lang w:eastAsia="en-GB"/>
        </w:rPr>
        <w:t>Swelling of Lung Tissue: When the airways become inflamed, they narrow, making it difficult for air to flow freely. This narrowing can lead to breathing difficulties, wheezing, and feelings of tightness in the chest.</w:t>
      </w:r>
    </w:p>
    <w:p w14:paraId="5DDD8F77" w14:textId="44B66FC2" w:rsidR="009C7E8A" w:rsidRPr="002B744A" w:rsidRDefault="009C7E8A" w:rsidP="002B744A">
      <w:pPr>
        <w:pStyle w:val="ListParagraph"/>
        <w:numPr>
          <w:ilvl w:val="0"/>
          <w:numId w:val="8"/>
        </w:numPr>
        <w:spacing w:after="0" w:line="360" w:lineRule="auto"/>
        <w:rPr>
          <w:rFonts w:ascii="Arial" w:eastAsiaTheme="minorEastAsia" w:hAnsi="Arial" w:cs="Arial"/>
          <w:sz w:val="22"/>
          <w:lang w:eastAsia="en-GB"/>
        </w:rPr>
      </w:pPr>
      <w:r w:rsidRPr="002B744A">
        <w:rPr>
          <w:rFonts w:ascii="Arial" w:eastAsiaTheme="minorEastAsia" w:hAnsi="Arial" w:cs="Arial"/>
          <w:sz w:val="22"/>
          <w:lang w:eastAsia="en-GB"/>
        </w:rPr>
        <w:t>Increased Mucus Production: In response to irritation, the body may produce excess mucus. This mucus can obstruct the airways, further complicating breathing and increasing the risk of asthma attacks.</w:t>
      </w:r>
    </w:p>
    <w:p w14:paraId="17D5B5DA" w14:textId="77777777" w:rsidR="009C7E8A" w:rsidRDefault="009C7E8A" w:rsidP="002B744A">
      <w:pPr>
        <w:spacing w:after="0" w:line="360" w:lineRule="auto"/>
        <w:rPr>
          <w:rFonts w:ascii="Arial" w:eastAsiaTheme="minorEastAsia" w:hAnsi="Arial" w:cs="Arial"/>
          <w:sz w:val="22"/>
          <w:lang w:eastAsia="en-GB"/>
        </w:rPr>
      </w:pPr>
      <w:r w:rsidRPr="002B744A">
        <w:rPr>
          <w:rFonts w:ascii="Arial" w:eastAsiaTheme="minorEastAsia" w:hAnsi="Arial" w:cs="Arial"/>
          <w:sz w:val="22"/>
          <w:lang w:eastAsia="en-GB"/>
        </w:rPr>
        <w:t>For adolescents, recognizing how these irritants can worsen asthma is essential. Many may not be aware of the long-term effects of smoking or exposure to pollution, leading to more frequent exacerbations and hospital visits.</w:t>
      </w:r>
    </w:p>
    <w:p w14:paraId="6FE5E0CB" w14:textId="77777777" w:rsidR="002B744A" w:rsidRDefault="002B744A" w:rsidP="002B744A">
      <w:pPr>
        <w:spacing w:after="0" w:line="360" w:lineRule="auto"/>
        <w:rPr>
          <w:rFonts w:ascii="Arial" w:eastAsiaTheme="minorEastAsia" w:hAnsi="Arial" w:cs="Arial"/>
          <w:sz w:val="22"/>
          <w:lang w:eastAsia="en-GB"/>
        </w:rPr>
      </w:pPr>
    </w:p>
    <w:p w14:paraId="1A5D6191" w14:textId="77777777" w:rsidR="002B744A" w:rsidRDefault="002B744A" w:rsidP="002B744A">
      <w:pPr>
        <w:spacing w:after="0" w:line="360" w:lineRule="auto"/>
        <w:rPr>
          <w:rFonts w:ascii="Arial" w:eastAsiaTheme="minorEastAsia" w:hAnsi="Arial" w:cs="Arial"/>
          <w:sz w:val="22"/>
          <w:lang w:eastAsia="en-GB"/>
        </w:rPr>
      </w:pPr>
    </w:p>
    <w:p w14:paraId="16E21CD1" w14:textId="77777777" w:rsidR="002B744A" w:rsidRDefault="002B744A" w:rsidP="002B744A">
      <w:pPr>
        <w:spacing w:after="0" w:line="360" w:lineRule="auto"/>
        <w:rPr>
          <w:rFonts w:ascii="Arial" w:eastAsiaTheme="minorEastAsia" w:hAnsi="Arial" w:cs="Arial"/>
          <w:sz w:val="22"/>
          <w:lang w:eastAsia="en-GB"/>
        </w:rPr>
      </w:pPr>
    </w:p>
    <w:p w14:paraId="4D092E38" w14:textId="77777777" w:rsidR="002B744A" w:rsidRDefault="002B744A" w:rsidP="002B744A">
      <w:pPr>
        <w:spacing w:after="0" w:line="360" w:lineRule="auto"/>
        <w:rPr>
          <w:rFonts w:ascii="Arial" w:eastAsiaTheme="minorEastAsia" w:hAnsi="Arial" w:cs="Arial"/>
          <w:sz w:val="22"/>
          <w:lang w:eastAsia="en-GB"/>
        </w:rPr>
      </w:pPr>
    </w:p>
    <w:p w14:paraId="2EBA3A48" w14:textId="77777777" w:rsidR="002B744A" w:rsidRDefault="002B744A" w:rsidP="002B744A">
      <w:pPr>
        <w:spacing w:after="0" w:line="360" w:lineRule="auto"/>
        <w:rPr>
          <w:rFonts w:ascii="Arial" w:eastAsiaTheme="minorEastAsia" w:hAnsi="Arial" w:cs="Arial"/>
          <w:sz w:val="22"/>
          <w:lang w:eastAsia="en-GB"/>
        </w:rPr>
      </w:pPr>
    </w:p>
    <w:p w14:paraId="65D162A8" w14:textId="77777777" w:rsidR="002B744A" w:rsidRDefault="002B744A" w:rsidP="002B744A">
      <w:pPr>
        <w:spacing w:after="0" w:line="360" w:lineRule="auto"/>
        <w:rPr>
          <w:rFonts w:ascii="Arial" w:eastAsiaTheme="minorEastAsia" w:hAnsi="Arial" w:cs="Arial"/>
          <w:sz w:val="22"/>
          <w:lang w:eastAsia="en-GB"/>
        </w:rPr>
      </w:pPr>
    </w:p>
    <w:p w14:paraId="41E199D7" w14:textId="77777777" w:rsidR="002B744A" w:rsidRDefault="002B744A" w:rsidP="002B744A">
      <w:pPr>
        <w:spacing w:after="0" w:line="360" w:lineRule="auto"/>
        <w:rPr>
          <w:rFonts w:ascii="Arial" w:eastAsiaTheme="minorEastAsia" w:hAnsi="Arial" w:cs="Arial"/>
          <w:sz w:val="22"/>
          <w:lang w:eastAsia="en-GB"/>
        </w:rPr>
      </w:pPr>
    </w:p>
    <w:p w14:paraId="18047C6B" w14:textId="77777777" w:rsidR="002B744A" w:rsidRPr="002B744A" w:rsidRDefault="002B744A" w:rsidP="002B744A">
      <w:pPr>
        <w:spacing w:after="0" w:line="360" w:lineRule="auto"/>
        <w:rPr>
          <w:rFonts w:ascii="Arial" w:eastAsiaTheme="minorEastAsia" w:hAnsi="Arial" w:cs="Arial"/>
          <w:sz w:val="22"/>
          <w:lang w:eastAsia="en-GB"/>
        </w:rPr>
      </w:pPr>
    </w:p>
    <w:p w14:paraId="00AEA37C" w14:textId="3AA545ED" w:rsidR="000C4EDA" w:rsidRPr="00C03A91" w:rsidRDefault="00076AC0" w:rsidP="00C03A91">
      <w:pPr>
        <w:pStyle w:val="Heading1"/>
        <w:spacing w:line="360" w:lineRule="auto"/>
        <w:rPr>
          <w:rFonts w:cs="Arial"/>
        </w:rPr>
      </w:pPr>
      <w:r>
        <w:rPr>
          <w:rFonts w:cs="Arial"/>
        </w:rPr>
        <w:lastRenderedPageBreak/>
        <w:t>4</w:t>
      </w:r>
      <w:r w:rsidR="000C4EDA" w:rsidRPr="00C03A91">
        <w:rPr>
          <w:rFonts w:cs="Arial"/>
        </w:rPr>
        <w:t xml:space="preserve">. </w:t>
      </w:r>
      <w:r w:rsidR="007A7297">
        <w:rPr>
          <w:rFonts w:cs="Arial"/>
        </w:rPr>
        <w:t xml:space="preserve">Recording and tracking </w:t>
      </w:r>
      <w:r w:rsidR="006B6B02">
        <w:rPr>
          <w:rFonts w:cs="Arial"/>
        </w:rPr>
        <w:t>respiratory functions</w:t>
      </w:r>
    </w:p>
    <w:p w14:paraId="23399BF7" w14:textId="54568CDF" w:rsidR="00D62D52" w:rsidRPr="00DA4A1E" w:rsidRDefault="00D62D52" w:rsidP="00DA4A1E">
      <w:pPr>
        <w:spacing w:after="0" w:line="360" w:lineRule="auto"/>
        <w:rPr>
          <w:rFonts w:ascii="Arial" w:eastAsiaTheme="minorEastAsia" w:hAnsi="Arial" w:cs="Arial"/>
          <w:sz w:val="22"/>
          <w:lang w:eastAsia="en-GB"/>
        </w:rPr>
      </w:pPr>
      <w:r w:rsidRPr="00DA4A1E">
        <w:rPr>
          <w:rFonts w:ascii="Arial" w:eastAsiaTheme="minorEastAsia" w:hAnsi="Arial" w:cs="Arial"/>
          <w:sz w:val="22"/>
          <w:lang w:eastAsia="en-GB"/>
        </w:rPr>
        <w:t>Monitoring respiratory functions is crucial for adolescents with asthma, particularly using a peak flow meter. This device measures how quickly air can be expelled from the lungs, providing valuable insights into lung function and asthma control.</w:t>
      </w:r>
    </w:p>
    <w:p w14:paraId="74211484" w14:textId="77777777" w:rsidR="00D62D52" w:rsidRPr="00DA4A1E" w:rsidRDefault="00D62D52" w:rsidP="00DA4A1E">
      <w:pPr>
        <w:spacing w:after="0" w:line="360" w:lineRule="auto"/>
        <w:rPr>
          <w:rFonts w:ascii="Arial" w:eastAsiaTheme="minorEastAsia" w:hAnsi="Arial" w:cs="Arial"/>
          <w:sz w:val="22"/>
          <w:lang w:eastAsia="en-GB"/>
        </w:rPr>
      </w:pPr>
      <w:r w:rsidRPr="00DA4A1E">
        <w:rPr>
          <w:rFonts w:ascii="Arial" w:eastAsiaTheme="minorEastAsia" w:hAnsi="Arial" w:cs="Arial"/>
          <w:sz w:val="22"/>
          <w:lang w:eastAsia="en-GB"/>
        </w:rPr>
        <w:t>Why Tracking is Important:</w:t>
      </w:r>
    </w:p>
    <w:p w14:paraId="4C0375CA" w14:textId="77777777" w:rsidR="005E5DEA" w:rsidRDefault="00D62D52" w:rsidP="00DA4A1E">
      <w:pPr>
        <w:pStyle w:val="ListParagraph"/>
        <w:numPr>
          <w:ilvl w:val="0"/>
          <w:numId w:val="9"/>
        </w:numPr>
        <w:spacing w:after="0" w:line="360" w:lineRule="auto"/>
        <w:rPr>
          <w:rFonts w:ascii="Arial" w:eastAsiaTheme="minorEastAsia" w:hAnsi="Arial" w:cs="Arial"/>
          <w:sz w:val="22"/>
          <w:lang w:eastAsia="en-GB"/>
        </w:rPr>
      </w:pPr>
      <w:r w:rsidRPr="005E5DEA">
        <w:rPr>
          <w:rFonts w:ascii="Arial" w:eastAsiaTheme="minorEastAsia" w:hAnsi="Arial" w:cs="Arial"/>
          <w:sz w:val="22"/>
          <w:lang w:eastAsia="en-GB"/>
        </w:rPr>
        <w:t>Recognizing Patterns: Regular monitoring helps adolescents identify when their asthma symptoms are worsening. By keeping track of their peak flow readings, they can notice trends and learn to recognize early warning signs of an impending asthma attack (American Lung Association, 2022).</w:t>
      </w:r>
    </w:p>
    <w:p w14:paraId="34FE679A" w14:textId="77777777" w:rsidR="005E5DEA" w:rsidRDefault="00D62D52" w:rsidP="00DA4A1E">
      <w:pPr>
        <w:pStyle w:val="ListParagraph"/>
        <w:numPr>
          <w:ilvl w:val="0"/>
          <w:numId w:val="9"/>
        </w:numPr>
        <w:spacing w:after="0" w:line="360" w:lineRule="auto"/>
        <w:rPr>
          <w:rFonts w:ascii="Arial" w:eastAsiaTheme="minorEastAsia" w:hAnsi="Arial" w:cs="Arial"/>
          <w:sz w:val="22"/>
          <w:lang w:eastAsia="en-GB"/>
        </w:rPr>
      </w:pPr>
      <w:r w:rsidRPr="005E5DEA">
        <w:rPr>
          <w:rFonts w:ascii="Arial" w:eastAsiaTheme="minorEastAsia" w:hAnsi="Arial" w:cs="Arial"/>
          <w:sz w:val="22"/>
          <w:lang w:eastAsia="en-GB"/>
        </w:rPr>
        <w:t>Managing Triggers: Understanding how different activities—such as exercise or exposure to allergens—affect peak flow can guide adolescents in avoiding triggers that may worsen their condition. For instance, if a drop in peak flow is noticed after exposure to a cat, it may indicate an allergy that needs to be addressed.</w:t>
      </w:r>
    </w:p>
    <w:p w14:paraId="28BFC83D" w14:textId="652AC618" w:rsidR="00D62D52" w:rsidRPr="005E5DEA" w:rsidRDefault="00D62D52" w:rsidP="00DA4A1E">
      <w:pPr>
        <w:pStyle w:val="ListParagraph"/>
        <w:numPr>
          <w:ilvl w:val="0"/>
          <w:numId w:val="9"/>
        </w:numPr>
        <w:spacing w:after="0" w:line="360" w:lineRule="auto"/>
        <w:rPr>
          <w:rFonts w:ascii="Arial" w:eastAsiaTheme="minorEastAsia" w:hAnsi="Arial" w:cs="Arial"/>
          <w:sz w:val="22"/>
          <w:lang w:eastAsia="en-GB"/>
        </w:rPr>
      </w:pPr>
      <w:r w:rsidRPr="005E5DEA">
        <w:rPr>
          <w:rFonts w:ascii="Arial" w:eastAsiaTheme="minorEastAsia" w:hAnsi="Arial" w:cs="Arial"/>
          <w:sz w:val="22"/>
          <w:lang w:eastAsia="en-GB"/>
        </w:rPr>
        <w:t>Empowerment: Keeping track of their readings gives adolescents a sense of control over their health. It enables them to engage more actively in their care plans, fostering a sense of responsibility and independence.</w:t>
      </w:r>
    </w:p>
    <w:p w14:paraId="60719BBB" w14:textId="77777777" w:rsidR="00D62D52" w:rsidRPr="00DA4A1E" w:rsidRDefault="00D62D52" w:rsidP="00DA4A1E">
      <w:pPr>
        <w:spacing w:after="0" w:line="360" w:lineRule="auto"/>
        <w:rPr>
          <w:rFonts w:ascii="Arial" w:eastAsiaTheme="minorEastAsia" w:hAnsi="Arial" w:cs="Arial"/>
          <w:sz w:val="22"/>
          <w:lang w:eastAsia="en-GB"/>
        </w:rPr>
      </w:pPr>
      <w:r w:rsidRPr="00DA4A1E">
        <w:rPr>
          <w:rFonts w:ascii="Arial" w:eastAsiaTheme="minorEastAsia" w:hAnsi="Arial" w:cs="Arial"/>
          <w:sz w:val="22"/>
          <w:lang w:eastAsia="en-GB"/>
        </w:rPr>
        <w:t>Risks of Not Tracking:</w:t>
      </w:r>
    </w:p>
    <w:p w14:paraId="01705165" w14:textId="77777777" w:rsidR="00D62D52" w:rsidRPr="00DA4A1E" w:rsidRDefault="00D62D52" w:rsidP="00DA4A1E">
      <w:pPr>
        <w:spacing w:after="0" w:line="360" w:lineRule="auto"/>
        <w:rPr>
          <w:rFonts w:ascii="Arial" w:eastAsiaTheme="minorEastAsia" w:hAnsi="Arial" w:cs="Arial"/>
          <w:sz w:val="22"/>
          <w:lang w:eastAsia="en-GB"/>
        </w:rPr>
      </w:pPr>
      <w:r w:rsidRPr="00DA4A1E">
        <w:rPr>
          <w:rFonts w:ascii="Arial" w:eastAsiaTheme="minorEastAsia" w:hAnsi="Arial" w:cs="Arial"/>
          <w:sz w:val="22"/>
          <w:lang w:eastAsia="en-GB"/>
        </w:rPr>
        <w:t>Failing to monitor peak flow can lead to unnoticed declines in lung function. Without this awareness, adolescents may miss critical signs of worsening asthma, which can increase the risk of severe attacks, emergency room visits, and hospitalizations. Understanding the importance of tracking respiratory data is vital for effective asthma management (Diabetes UK, 2023).</w:t>
      </w:r>
    </w:p>
    <w:p w14:paraId="189B8F71" w14:textId="77777777" w:rsidR="001B7A40" w:rsidRDefault="001B7A40" w:rsidP="00C03A91">
      <w:pPr>
        <w:spacing w:line="360" w:lineRule="auto"/>
        <w:rPr>
          <w:rFonts w:ascii="Arial" w:hAnsi="Arial" w:cs="Arial"/>
        </w:rPr>
      </w:pPr>
    </w:p>
    <w:p w14:paraId="07EC66B8" w14:textId="77777777" w:rsidR="005E5DEA" w:rsidRDefault="005E5DEA" w:rsidP="00C03A91">
      <w:pPr>
        <w:spacing w:line="360" w:lineRule="auto"/>
        <w:rPr>
          <w:rFonts w:ascii="Arial" w:hAnsi="Arial" w:cs="Arial"/>
        </w:rPr>
      </w:pPr>
    </w:p>
    <w:p w14:paraId="4AEC37C6" w14:textId="77777777" w:rsidR="005E5DEA" w:rsidRDefault="005E5DEA" w:rsidP="00C03A91">
      <w:pPr>
        <w:spacing w:line="360" w:lineRule="auto"/>
        <w:rPr>
          <w:rFonts w:ascii="Arial" w:hAnsi="Arial" w:cs="Arial"/>
        </w:rPr>
      </w:pPr>
    </w:p>
    <w:p w14:paraId="0B7B0B16" w14:textId="77777777" w:rsidR="005E5DEA" w:rsidRDefault="005E5DEA" w:rsidP="00C03A91">
      <w:pPr>
        <w:spacing w:line="360" w:lineRule="auto"/>
        <w:rPr>
          <w:rFonts w:ascii="Arial" w:hAnsi="Arial" w:cs="Arial"/>
        </w:rPr>
      </w:pPr>
    </w:p>
    <w:p w14:paraId="5EE21A82" w14:textId="77777777" w:rsidR="005E5DEA" w:rsidRDefault="005E5DEA" w:rsidP="00C03A91">
      <w:pPr>
        <w:spacing w:line="360" w:lineRule="auto"/>
        <w:rPr>
          <w:rFonts w:ascii="Arial" w:hAnsi="Arial" w:cs="Arial"/>
        </w:rPr>
      </w:pPr>
    </w:p>
    <w:p w14:paraId="152A6898" w14:textId="77777777" w:rsidR="005E5DEA" w:rsidRDefault="005E5DEA" w:rsidP="00C03A91">
      <w:pPr>
        <w:spacing w:line="360" w:lineRule="auto"/>
        <w:rPr>
          <w:rFonts w:ascii="Arial" w:hAnsi="Arial" w:cs="Arial"/>
        </w:rPr>
      </w:pPr>
    </w:p>
    <w:p w14:paraId="3EED0757" w14:textId="77777777" w:rsidR="005E5DEA" w:rsidRDefault="005E5DEA" w:rsidP="00C03A91">
      <w:pPr>
        <w:spacing w:line="360" w:lineRule="auto"/>
        <w:rPr>
          <w:rFonts w:ascii="Arial" w:hAnsi="Arial" w:cs="Arial"/>
        </w:rPr>
      </w:pPr>
    </w:p>
    <w:p w14:paraId="6752418E" w14:textId="77777777" w:rsidR="005E5DEA" w:rsidRPr="00C03A91" w:rsidRDefault="005E5DEA" w:rsidP="00C03A91">
      <w:pPr>
        <w:spacing w:line="360" w:lineRule="auto"/>
        <w:rPr>
          <w:rFonts w:ascii="Arial" w:hAnsi="Arial" w:cs="Arial"/>
        </w:rPr>
      </w:pPr>
    </w:p>
    <w:p w14:paraId="012D50EF" w14:textId="4B5AEE0C" w:rsidR="001B7A40" w:rsidRPr="00C03A91" w:rsidRDefault="001B7A40" w:rsidP="00C03A91">
      <w:pPr>
        <w:pStyle w:val="Heading1"/>
        <w:spacing w:line="360" w:lineRule="auto"/>
        <w:rPr>
          <w:rFonts w:cs="Arial"/>
        </w:rPr>
      </w:pPr>
      <w:r w:rsidRPr="00C03A91">
        <w:rPr>
          <w:rFonts w:cs="Arial"/>
        </w:rPr>
        <w:lastRenderedPageBreak/>
        <w:t>5. Recommend</w:t>
      </w:r>
      <w:r w:rsidR="007A7297">
        <w:rPr>
          <w:rFonts w:cs="Arial"/>
        </w:rPr>
        <w:t>ations</w:t>
      </w:r>
    </w:p>
    <w:p w14:paraId="278977A1" w14:textId="427C5380" w:rsidR="002A3D10" w:rsidRPr="007566F7" w:rsidRDefault="002A3D10" w:rsidP="007566F7">
      <w:pPr>
        <w:spacing w:after="0" w:line="360" w:lineRule="auto"/>
        <w:rPr>
          <w:rFonts w:ascii="Arial" w:eastAsiaTheme="minorEastAsia" w:hAnsi="Arial" w:cs="Arial"/>
          <w:sz w:val="22"/>
          <w:lang w:eastAsia="en-GB"/>
        </w:rPr>
      </w:pPr>
      <w:r w:rsidRPr="007566F7">
        <w:rPr>
          <w:rFonts w:ascii="Arial" w:eastAsiaTheme="minorEastAsia" w:hAnsi="Arial" w:cs="Arial"/>
          <w:sz w:val="22"/>
          <w:lang w:eastAsia="en-GB"/>
        </w:rPr>
        <w:t>To improve the health and well-being of adolescents with asthma, several evidence-based strategies can be adopted:</w:t>
      </w:r>
    </w:p>
    <w:p w14:paraId="5FBF139C" w14:textId="77777777" w:rsidR="002A3D10" w:rsidRPr="007566F7" w:rsidRDefault="002A3D10" w:rsidP="007566F7">
      <w:pPr>
        <w:spacing w:after="0" w:line="360" w:lineRule="auto"/>
        <w:rPr>
          <w:rFonts w:ascii="Arial" w:eastAsiaTheme="minorEastAsia" w:hAnsi="Arial" w:cs="Arial"/>
          <w:sz w:val="22"/>
          <w:lang w:eastAsia="en-GB"/>
        </w:rPr>
      </w:pPr>
      <w:r w:rsidRPr="007566F7">
        <w:rPr>
          <w:rFonts w:ascii="Arial" w:eastAsiaTheme="minorEastAsia" w:hAnsi="Arial" w:cs="Arial"/>
          <w:sz w:val="22"/>
          <w:lang w:eastAsia="en-GB"/>
        </w:rPr>
        <w:t>Health Promotion Strategies:</w:t>
      </w:r>
    </w:p>
    <w:p w14:paraId="12C4E923" w14:textId="77777777" w:rsidR="007566F7" w:rsidRDefault="002A3D10" w:rsidP="007566F7">
      <w:pPr>
        <w:pStyle w:val="ListParagraph"/>
        <w:numPr>
          <w:ilvl w:val="0"/>
          <w:numId w:val="10"/>
        </w:numPr>
        <w:spacing w:after="0" w:line="360" w:lineRule="auto"/>
        <w:rPr>
          <w:rFonts w:ascii="Arial" w:eastAsiaTheme="minorEastAsia" w:hAnsi="Arial" w:cs="Arial"/>
          <w:sz w:val="22"/>
          <w:lang w:eastAsia="en-GB"/>
        </w:rPr>
      </w:pPr>
      <w:r w:rsidRPr="007566F7">
        <w:rPr>
          <w:rFonts w:ascii="Arial" w:eastAsiaTheme="minorEastAsia" w:hAnsi="Arial" w:cs="Arial"/>
          <w:sz w:val="22"/>
          <w:lang w:eastAsia="en-GB"/>
        </w:rPr>
        <w:t>Educational Workshops: Conducting workshops that focus on asthma management, identifying triggers, and understanding the importance of medication adherence can empower adolescents. These sessions can provide practical tips for handling asthma in everyday situations, such as during sports or at school (BMJ, 2023).</w:t>
      </w:r>
    </w:p>
    <w:p w14:paraId="47A9103A" w14:textId="23C33494" w:rsidR="002A3D10" w:rsidRPr="007566F7" w:rsidRDefault="002A3D10" w:rsidP="007566F7">
      <w:pPr>
        <w:pStyle w:val="ListParagraph"/>
        <w:numPr>
          <w:ilvl w:val="0"/>
          <w:numId w:val="10"/>
        </w:numPr>
        <w:spacing w:after="0" w:line="360" w:lineRule="auto"/>
        <w:rPr>
          <w:rFonts w:ascii="Arial" w:eastAsiaTheme="minorEastAsia" w:hAnsi="Arial" w:cs="Arial"/>
          <w:sz w:val="22"/>
          <w:lang w:eastAsia="en-GB"/>
        </w:rPr>
      </w:pPr>
      <w:r w:rsidRPr="007566F7">
        <w:rPr>
          <w:rFonts w:ascii="Arial" w:eastAsiaTheme="minorEastAsia" w:hAnsi="Arial" w:cs="Arial"/>
          <w:sz w:val="22"/>
          <w:lang w:eastAsia="en-GB"/>
        </w:rPr>
        <w:t>Peer Support Groups: Encouraging adolescents to participate in support groups offers them a platform to share experiences and coping strategies. Connecting with peers who face similar challenges can foster a sense of community and provide emotional support.</w:t>
      </w:r>
    </w:p>
    <w:p w14:paraId="3BE067DF" w14:textId="77777777" w:rsidR="002A3D10" w:rsidRPr="007566F7" w:rsidRDefault="002A3D10" w:rsidP="007566F7">
      <w:pPr>
        <w:spacing w:after="0" w:line="360" w:lineRule="auto"/>
        <w:rPr>
          <w:rFonts w:ascii="Arial" w:eastAsiaTheme="minorEastAsia" w:hAnsi="Arial" w:cs="Arial"/>
          <w:sz w:val="22"/>
          <w:lang w:eastAsia="en-GB"/>
        </w:rPr>
      </w:pPr>
      <w:r w:rsidRPr="007566F7">
        <w:rPr>
          <w:rFonts w:ascii="Arial" w:eastAsiaTheme="minorEastAsia" w:hAnsi="Arial" w:cs="Arial"/>
          <w:sz w:val="22"/>
          <w:lang w:eastAsia="en-GB"/>
        </w:rPr>
        <w:t>Lifestyle Changes:</w:t>
      </w:r>
    </w:p>
    <w:p w14:paraId="35D8181D" w14:textId="77777777" w:rsidR="007566F7" w:rsidRDefault="002A3D10" w:rsidP="007566F7">
      <w:pPr>
        <w:pStyle w:val="ListParagraph"/>
        <w:numPr>
          <w:ilvl w:val="0"/>
          <w:numId w:val="11"/>
        </w:numPr>
        <w:spacing w:after="0" w:line="360" w:lineRule="auto"/>
        <w:rPr>
          <w:rFonts w:ascii="Arial" w:eastAsiaTheme="minorEastAsia" w:hAnsi="Arial" w:cs="Arial"/>
          <w:sz w:val="22"/>
          <w:lang w:eastAsia="en-GB"/>
        </w:rPr>
      </w:pPr>
      <w:r w:rsidRPr="007566F7">
        <w:rPr>
          <w:rFonts w:ascii="Arial" w:eastAsiaTheme="minorEastAsia" w:hAnsi="Arial" w:cs="Arial"/>
          <w:sz w:val="22"/>
          <w:lang w:eastAsia="en-GB"/>
        </w:rPr>
        <w:t>Avoid Smoking and Vaping: Education on the dangers of smoking and vaping is essential. Adolescents should understand the immediate and long-term effects of these habits on lung health and overall well-being (NICE, 2023).</w:t>
      </w:r>
    </w:p>
    <w:p w14:paraId="02D7D2A3" w14:textId="77777777" w:rsidR="007566F7" w:rsidRDefault="002A3D10" w:rsidP="007566F7">
      <w:pPr>
        <w:pStyle w:val="ListParagraph"/>
        <w:numPr>
          <w:ilvl w:val="0"/>
          <w:numId w:val="11"/>
        </w:numPr>
        <w:spacing w:after="0" w:line="360" w:lineRule="auto"/>
        <w:rPr>
          <w:rFonts w:ascii="Arial" w:eastAsiaTheme="minorEastAsia" w:hAnsi="Arial" w:cs="Arial"/>
          <w:sz w:val="22"/>
          <w:lang w:eastAsia="en-GB"/>
        </w:rPr>
      </w:pPr>
      <w:r w:rsidRPr="007566F7">
        <w:rPr>
          <w:rFonts w:ascii="Arial" w:eastAsiaTheme="minorEastAsia" w:hAnsi="Arial" w:cs="Arial"/>
          <w:sz w:val="22"/>
          <w:lang w:eastAsia="en-GB"/>
        </w:rPr>
        <w:t>Regular Physical Activity: Promoting regular, moderate exercise can enhance lung capacity and reduce asthma symptoms. Activities like swimming, which is less likely to trigger asthma, can be particularly beneficial. Encouraging participation in sports can also improve cardiovascular health.</w:t>
      </w:r>
    </w:p>
    <w:p w14:paraId="0121C893" w14:textId="77777777" w:rsidR="007566F7" w:rsidRDefault="002A3D10" w:rsidP="007566F7">
      <w:pPr>
        <w:pStyle w:val="ListParagraph"/>
        <w:numPr>
          <w:ilvl w:val="0"/>
          <w:numId w:val="11"/>
        </w:numPr>
        <w:spacing w:after="0" w:line="360" w:lineRule="auto"/>
        <w:rPr>
          <w:rFonts w:ascii="Arial" w:eastAsiaTheme="minorEastAsia" w:hAnsi="Arial" w:cs="Arial"/>
          <w:sz w:val="22"/>
          <w:lang w:eastAsia="en-GB"/>
        </w:rPr>
      </w:pPr>
      <w:r w:rsidRPr="007566F7">
        <w:rPr>
          <w:rFonts w:ascii="Arial" w:eastAsiaTheme="minorEastAsia" w:hAnsi="Arial" w:cs="Arial"/>
          <w:sz w:val="22"/>
          <w:lang w:eastAsia="en-GB"/>
        </w:rPr>
        <w:t>Healthy Nutrition: A balanced diet rich in fruits, vegetables, and whole grains can help reduce inflammation and improve overall health. Nutrients like omega-3 fatty acids, found in fish and nuts, can be particularly beneficial for lung health (Diabetes UK, 2023).</w:t>
      </w:r>
    </w:p>
    <w:p w14:paraId="19EA1DBF" w14:textId="103FF835" w:rsidR="002A3D10" w:rsidRPr="007566F7" w:rsidRDefault="002A3D10" w:rsidP="007566F7">
      <w:pPr>
        <w:pStyle w:val="ListParagraph"/>
        <w:numPr>
          <w:ilvl w:val="0"/>
          <w:numId w:val="11"/>
        </w:numPr>
        <w:spacing w:after="0" w:line="360" w:lineRule="auto"/>
        <w:rPr>
          <w:rFonts w:ascii="Arial" w:eastAsiaTheme="minorEastAsia" w:hAnsi="Arial" w:cs="Arial"/>
          <w:sz w:val="22"/>
          <w:lang w:eastAsia="en-GB"/>
        </w:rPr>
      </w:pPr>
      <w:r w:rsidRPr="007566F7">
        <w:rPr>
          <w:rFonts w:ascii="Arial" w:eastAsiaTheme="minorEastAsia" w:hAnsi="Arial" w:cs="Arial"/>
          <w:sz w:val="22"/>
          <w:lang w:eastAsia="en-GB"/>
        </w:rPr>
        <w:t>Stress Management: Teaching relaxation techniques, such as mindfulness or yoga, can help adolescents manage stress, which may trigger asthma symptoms. Incorporating these practices into daily routines can lead to improved mental health and better asthma control.</w:t>
      </w:r>
    </w:p>
    <w:p w14:paraId="4583F8C9" w14:textId="77777777" w:rsidR="002A3D10" w:rsidRPr="007566F7" w:rsidRDefault="002A3D10" w:rsidP="007566F7">
      <w:pPr>
        <w:spacing w:after="0" w:line="360" w:lineRule="auto"/>
        <w:rPr>
          <w:rFonts w:ascii="Arial" w:eastAsiaTheme="minorEastAsia" w:hAnsi="Arial" w:cs="Arial"/>
          <w:sz w:val="22"/>
          <w:lang w:eastAsia="en-GB"/>
        </w:rPr>
      </w:pPr>
      <w:r w:rsidRPr="007566F7">
        <w:rPr>
          <w:rFonts w:ascii="Arial" w:eastAsiaTheme="minorEastAsia" w:hAnsi="Arial" w:cs="Arial"/>
          <w:sz w:val="22"/>
          <w:lang w:eastAsia="en-GB"/>
        </w:rPr>
        <w:t>Medication Adherence:</w:t>
      </w:r>
    </w:p>
    <w:p w14:paraId="72EC0D09" w14:textId="77777777" w:rsidR="002A3D10" w:rsidRDefault="002A3D10" w:rsidP="007566F7">
      <w:pPr>
        <w:spacing w:after="0" w:line="360" w:lineRule="auto"/>
        <w:rPr>
          <w:rFonts w:ascii="Arial" w:eastAsiaTheme="minorEastAsia" w:hAnsi="Arial" w:cs="Arial"/>
          <w:sz w:val="22"/>
          <w:lang w:eastAsia="en-GB"/>
        </w:rPr>
      </w:pPr>
      <w:r w:rsidRPr="007566F7">
        <w:rPr>
          <w:rFonts w:ascii="Arial" w:eastAsiaTheme="minorEastAsia" w:hAnsi="Arial" w:cs="Arial"/>
          <w:sz w:val="22"/>
          <w:lang w:eastAsia="en-GB"/>
        </w:rPr>
        <w:t>Ensure that adolescents understand how to use their inhalers correctly and the importance of adhering to their medication schedules. This includes knowing when to use rescue medications during an asthma attack and how to use maintenance medications to prevent symptoms.</w:t>
      </w:r>
    </w:p>
    <w:p w14:paraId="1DF4AD75" w14:textId="77777777" w:rsidR="007566F7" w:rsidRDefault="007566F7" w:rsidP="007566F7">
      <w:pPr>
        <w:spacing w:after="0" w:line="360" w:lineRule="auto"/>
        <w:rPr>
          <w:rFonts w:ascii="Arial" w:eastAsiaTheme="minorEastAsia" w:hAnsi="Arial" w:cs="Arial"/>
          <w:sz w:val="22"/>
          <w:lang w:eastAsia="en-GB"/>
        </w:rPr>
      </w:pPr>
    </w:p>
    <w:p w14:paraId="2F5A009F" w14:textId="77777777" w:rsidR="007566F7" w:rsidRDefault="007566F7" w:rsidP="007566F7">
      <w:pPr>
        <w:spacing w:after="0" w:line="360" w:lineRule="auto"/>
        <w:rPr>
          <w:rFonts w:ascii="Arial" w:eastAsiaTheme="minorEastAsia" w:hAnsi="Arial" w:cs="Arial"/>
          <w:sz w:val="22"/>
          <w:lang w:eastAsia="en-GB"/>
        </w:rPr>
      </w:pPr>
    </w:p>
    <w:p w14:paraId="07E5E919" w14:textId="77777777" w:rsidR="007566F7" w:rsidRPr="007566F7" w:rsidRDefault="007566F7" w:rsidP="007566F7">
      <w:pPr>
        <w:spacing w:after="0" w:line="360" w:lineRule="auto"/>
        <w:rPr>
          <w:rFonts w:ascii="Arial" w:eastAsiaTheme="minorEastAsia" w:hAnsi="Arial" w:cs="Arial"/>
          <w:sz w:val="22"/>
          <w:lang w:eastAsia="en-GB"/>
        </w:rPr>
      </w:pPr>
    </w:p>
    <w:p w14:paraId="59F05989" w14:textId="19BD97AF" w:rsidR="001B7A40" w:rsidRPr="00C03A91" w:rsidRDefault="001B7A40" w:rsidP="00C03A91">
      <w:pPr>
        <w:pStyle w:val="Heading1"/>
        <w:spacing w:line="360" w:lineRule="auto"/>
        <w:rPr>
          <w:rFonts w:cs="Arial"/>
        </w:rPr>
      </w:pPr>
      <w:r w:rsidRPr="00C03A91">
        <w:rPr>
          <w:rFonts w:cs="Arial"/>
        </w:rPr>
        <w:lastRenderedPageBreak/>
        <w:t>6. Conclusion</w:t>
      </w:r>
    </w:p>
    <w:p w14:paraId="24562B14" w14:textId="1CF6B16F" w:rsidR="005640B6" w:rsidRPr="007566F7" w:rsidRDefault="005640B6" w:rsidP="007566F7">
      <w:pPr>
        <w:spacing w:after="0" w:line="360" w:lineRule="auto"/>
        <w:rPr>
          <w:rFonts w:ascii="Arial" w:eastAsiaTheme="minorEastAsia" w:hAnsi="Arial" w:cs="Arial"/>
          <w:sz w:val="22"/>
          <w:lang w:eastAsia="en-GB"/>
        </w:rPr>
      </w:pPr>
      <w:r w:rsidRPr="007566F7">
        <w:rPr>
          <w:rFonts w:ascii="Arial" w:eastAsiaTheme="minorEastAsia" w:hAnsi="Arial" w:cs="Arial"/>
          <w:sz w:val="22"/>
          <w:lang w:eastAsia="en-GB"/>
        </w:rPr>
        <w:t>In conclusion, asthma is a widespread chronic condition that requires ongoing management, particularly for adolescents. This report has emphasized the importance of understanding the respiratory system's structure and function, the gas exchange process, and the effects of irritants on lung health. Regularly recording and tracking respiratory functions is vital for effective asthma management, enabling adolescents to respond to changes in their condition.</w:t>
      </w:r>
    </w:p>
    <w:p w14:paraId="18BF60CE" w14:textId="77777777" w:rsidR="005640B6" w:rsidRDefault="005640B6" w:rsidP="007566F7">
      <w:pPr>
        <w:spacing w:after="0" w:line="360" w:lineRule="auto"/>
        <w:rPr>
          <w:rFonts w:ascii="Arial" w:eastAsiaTheme="minorEastAsia" w:hAnsi="Arial" w:cs="Arial"/>
          <w:sz w:val="22"/>
          <w:lang w:eastAsia="en-GB"/>
        </w:rPr>
      </w:pPr>
      <w:r w:rsidRPr="007566F7">
        <w:rPr>
          <w:rFonts w:ascii="Arial" w:eastAsiaTheme="minorEastAsia" w:hAnsi="Arial" w:cs="Arial"/>
          <w:sz w:val="22"/>
          <w:lang w:eastAsia="en-GB"/>
        </w:rPr>
        <w:t>Implementing evidence-based recommendations, including lifestyle modifications and health promotion strategies, can significantly enhance the quality of life for adolescents with asthma. By fostering a proactive approach to asthma management, we can support young individuals in leading healthier, more fulfilling lives.</w:t>
      </w:r>
    </w:p>
    <w:p w14:paraId="3FAC632B" w14:textId="77777777" w:rsidR="007566F7" w:rsidRDefault="007566F7" w:rsidP="007566F7">
      <w:pPr>
        <w:spacing w:after="0" w:line="360" w:lineRule="auto"/>
        <w:rPr>
          <w:rFonts w:ascii="Arial" w:eastAsiaTheme="minorEastAsia" w:hAnsi="Arial" w:cs="Arial"/>
          <w:sz w:val="22"/>
          <w:lang w:eastAsia="en-GB"/>
        </w:rPr>
      </w:pPr>
    </w:p>
    <w:p w14:paraId="6C60754F" w14:textId="77777777" w:rsidR="007566F7" w:rsidRDefault="007566F7" w:rsidP="007566F7">
      <w:pPr>
        <w:spacing w:after="0" w:line="360" w:lineRule="auto"/>
        <w:rPr>
          <w:rFonts w:ascii="Arial" w:eastAsiaTheme="minorEastAsia" w:hAnsi="Arial" w:cs="Arial"/>
          <w:sz w:val="22"/>
          <w:lang w:eastAsia="en-GB"/>
        </w:rPr>
      </w:pPr>
    </w:p>
    <w:p w14:paraId="37A0DE15" w14:textId="77777777" w:rsidR="007566F7" w:rsidRDefault="007566F7" w:rsidP="007566F7">
      <w:pPr>
        <w:spacing w:after="0" w:line="360" w:lineRule="auto"/>
        <w:rPr>
          <w:rFonts w:ascii="Arial" w:eastAsiaTheme="minorEastAsia" w:hAnsi="Arial" w:cs="Arial"/>
          <w:sz w:val="22"/>
          <w:lang w:eastAsia="en-GB"/>
        </w:rPr>
      </w:pPr>
    </w:p>
    <w:p w14:paraId="62F9DE65" w14:textId="77777777" w:rsidR="007566F7" w:rsidRDefault="007566F7" w:rsidP="007566F7">
      <w:pPr>
        <w:spacing w:after="0" w:line="360" w:lineRule="auto"/>
        <w:rPr>
          <w:rFonts w:ascii="Arial" w:eastAsiaTheme="minorEastAsia" w:hAnsi="Arial" w:cs="Arial"/>
          <w:sz w:val="22"/>
          <w:lang w:eastAsia="en-GB"/>
        </w:rPr>
      </w:pPr>
    </w:p>
    <w:p w14:paraId="6D55E6BD" w14:textId="77777777" w:rsidR="007566F7" w:rsidRDefault="007566F7" w:rsidP="007566F7">
      <w:pPr>
        <w:spacing w:after="0" w:line="360" w:lineRule="auto"/>
        <w:rPr>
          <w:rFonts w:ascii="Arial" w:eastAsiaTheme="minorEastAsia" w:hAnsi="Arial" w:cs="Arial"/>
          <w:sz w:val="22"/>
          <w:lang w:eastAsia="en-GB"/>
        </w:rPr>
      </w:pPr>
    </w:p>
    <w:p w14:paraId="77070257" w14:textId="77777777" w:rsidR="007566F7" w:rsidRDefault="007566F7" w:rsidP="007566F7">
      <w:pPr>
        <w:spacing w:after="0" w:line="360" w:lineRule="auto"/>
        <w:rPr>
          <w:rFonts w:ascii="Arial" w:eastAsiaTheme="minorEastAsia" w:hAnsi="Arial" w:cs="Arial"/>
          <w:sz w:val="22"/>
          <w:lang w:eastAsia="en-GB"/>
        </w:rPr>
      </w:pPr>
    </w:p>
    <w:p w14:paraId="6D0EEF41" w14:textId="77777777" w:rsidR="007566F7" w:rsidRDefault="007566F7" w:rsidP="007566F7">
      <w:pPr>
        <w:spacing w:after="0" w:line="360" w:lineRule="auto"/>
        <w:rPr>
          <w:rFonts w:ascii="Arial" w:eastAsiaTheme="minorEastAsia" w:hAnsi="Arial" w:cs="Arial"/>
          <w:sz w:val="22"/>
          <w:lang w:eastAsia="en-GB"/>
        </w:rPr>
      </w:pPr>
    </w:p>
    <w:p w14:paraId="4A6D1677" w14:textId="77777777" w:rsidR="007566F7" w:rsidRDefault="007566F7" w:rsidP="007566F7">
      <w:pPr>
        <w:spacing w:after="0" w:line="360" w:lineRule="auto"/>
        <w:rPr>
          <w:rFonts w:ascii="Arial" w:eastAsiaTheme="minorEastAsia" w:hAnsi="Arial" w:cs="Arial"/>
          <w:sz w:val="22"/>
          <w:lang w:eastAsia="en-GB"/>
        </w:rPr>
      </w:pPr>
    </w:p>
    <w:p w14:paraId="63D47713" w14:textId="77777777" w:rsidR="007566F7" w:rsidRDefault="007566F7" w:rsidP="007566F7">
      <w:pPr>
        <w:spacing w:after="0" w:line="360" w:lineRule="auto"/>
        <w:rPr>
          <w:rFonts w:ascii="Arial" w:eastAsiaTheme="minorEastAsia" w:hAnsi="Arial" w:cs="Arial"/>
          <w:sz w:val="22"/>
          <w:lang w:eastAsia="en-GB"/>
        </w:rPr>
      </w:pPr>
    </w:p>
    <w:p w14:paraId="4DAD0466" w14:textId="77777777" w:rsidR="007566F7" w:rsidRDefault="007566F7" w:rsidP="007566F7">
      <w:pPr>
        <w:spacing w:after="0" w:line="360" w:lineRule="auto"/>
        <w:rPr>
          <w:rFonts w:ascii="Arial" w:eastAsiaTheme="minorEastAsia" w:hAnsi="Arial" w:cs="Arial"/>
          <w:sz w:val="22"/>
          <w:lang w:eastAsia="en-GB"/>
        </w:rPr>
      </w:pPr>
    </w:p>
    <w:p w14:paraId="56342161" w14:textId="77777777" w:rsidR="007566F7" w:rsidRDefault="007566F7" w:rsidP="007566F7">
      <w:pPr>
        <w:spacing w:after="0" w:line="360" w:lineRule="auto"/>
        <w:rPr>
          <w:rFonts w:ascii="Arial" w:eastAsiaTheme="minorEastAsia" w:hAnsi="Arial" w:cs="Arial"/>
          <w:sz w:val="22"/>
          <w:lang w:eastAsia="en-GB"/>
        </w:rPr>
      </w:pPr>
    </w:p>
    <w:p w14:paraId="5166E0BA" w14:textId="77777777" w:rsidR="007566F7" w:rsidRDefault="007566F7" w:rsidP="007566F7">
      <w:pPr>
        <w:spacing w:after="0" w:line="360" w:lineRule="auto"/>
        <w:rPr>
          <w:rFonts w:ascii="Arial" w:eastAsiaTheme="minorEastAsia" w:hAnsi="Arial" w:cs="Arial"/>
          <w:sz w:val="22"/>
          <w:lang w:eastAsia="en-GB"/>
        </w:rPr>
      </w:pPr>
    </w:p>
    <w:p w14:paraId="005010A9" w14:textId="77777777" w:rsidR="007566F7" w:rsidRDefault="007566F7" w:rsidP="007566F7">
      <w:pPr>
        <w:spacing w:after="0" w:line="360" w:lineRule="auto"/>
        <w:rPr>
          <w:rFonts w:ascii="Arial" w:eastAsiaTheme="minorEastAsia" w:hAnsi="Arial" w:cs="Arial"/>
          <w:sz w:val="22"/>
          <w:lang w:eastAsia="en-GB"/>
        </w:rPr>
      </w:pPr>
    </w:p>
    <w:p w14:paraId="64981CD3" w14:textId="77777777" w:rsidR="007566F7" w:rsidRDefault="007566F7" w:rsidP="007566F7">
      <w:pPr>
        <w:spacing w:after="0" w:line="360" w:lineRule="auto"/>
        <w:rPr>
          <w:rFonts w:ascii="Arial" w:eastAsiaTheme="minorEastAsia" w:hAnsi="Arial" w:cs="Arial"/>
          <w:sz w:val="22"/>
          <w:lang w:eastAsia="en-GB"/>
        </w:rPr>
      </w:pPr>
    </w:p>
    <w:p w14:paraId="44581FA5" w14:textId="77777777" w:rsidR="007566F7" w:rsidRDefault="007566F7" w:rsidP="007566F7">
      <w:pPr>
        <w:spacing w:after="0" w:line="360" w:lineRule="auto"/>
        <w:rPr>
          <w:rFonts w:ascii="Arial" w:eastAsiaTheme="minorEastAsia" w:hAnsi="Arial" w:cs="Arial"/>
          <w:sz w:val="22"/>
          <w:lang w:eastAsia="en-GB"/>
        </w:rPr>
      </w:pPr>
    </w:p>
    <w:p w14:paraId="66855381" w14:textId="77777777" w:rsidR="007566F7" w:rsidRDefault="007566F7" w:rsidP="007566F7">
      <w:pPr>
        <w:spacing w:after="0" w:line="360" w:lineRule="auto"/>
        <w:rPr>
          <w:rFonts w:ascii="Arial" w:eastAsiaTheme="minorEastAsia" w:hAnsi="Arial" w:cs="Arial"/>
          <w:sz w:val="22"/>
          <w:lang w:eastAsia="en-GB"/>
        </w:rPr>
      </w:pPr>
    </w:p>
    <w:p w14:paraId="1A9E1E28" w14:textId="77777777" w:rsidR="007566F7" w:rsidRDefault="007566F7" w:rsidP="007566F7">
      <w:pPr>
        <w:spacing w:after="0" w:line="360" w:lineRule="auto"/>
        <w:rPr>
          <w:rFonts w:ascii="Arial" w:eastAsiaTheme="minorEastAsia" w:hAnsi="Arial" w:cs="Arial"/>
          <w:sz w:val="22"/>
          <w:lang w:eastAsia="en-GB"/>
        </w:rPr>
      </w:pPr>
    </w:p>
    <w:p w14:paraId="3AB7C019" w14:textId="77777777" w:rsidR="007566F7" w:rsidRDefault="007566F7" w:rsidP="007566F7">
      <w:pPr>
        <w:spacing w:after="0" w:line="360" w:lineRule="auto"/>
        <w:rPr>
          <w:rFonts w:ascii="Arial" w:eastAsiaTheme="minorEastAsia" w:hAnsi="Arial" w:cs="Arial"/>
          <w:sz w:val="22"/>
          <w:lang w:eastAsia="en-GB"/>
        </w:rPr>
      </w:pPr>
    </w:p>
    <w:p w14:paraId="6A0F446E" w14:textId="77777777" w:rsidR="007566F7" w:rsidRDefault="007566F7" w:rsidP="007566F7">
      <w:pPr>
        <w:spacing w:after="0" w:line="360" w:lineRule="auto"/>
        <w:rPr>
          <w:rFonts w:ascii="Arial" w:eastAsiaTheme="minorEastAsia" w:hAnsi="Arial" w:cs="Arial"/>
          <w:sz w:val="22"/>
          <w:lang w:eastAsia="en-GB"/>
        </w:rPr>
      </w:pPr>
    </w:p>
    <w:p w14:paraId="199B8CE0" w14:textId="77777777" w:rsidR="007566F7" w:rsidRDefault="007566F7" w:rsidP="007566F7">
      <w:pPr>
        <w:spacing w:after="0" w:line="360" w:lineRule="auto"/>
        <w:rPr>
          <w:rFonts w:ascii="Arial" w:eastAsiaTheme="minorEastAsia" w:hAnsi="Arial" w:cs="Arial"/>
          <w:sz w:val="22"/>
          <w:lang w:eastAsia="en-GB"/>
        </w:rPr>
      </w:pPr>
    </w:p>
    <w:p w14:paraId="62D27B11" w14:textId="77777777" w:rsidR="00064EBE" w:rsidRDefault="00064EBE" w:rsidP="007566F7">
      <w:pPr>
        <w:spacing w:after="0" w:line="360" w:lineRule="auto"/>
        <w:rPr>
          <w:rFonts w:ascii="Arial" w:eastAsiaTheme="minorEastAsia" w:hAnsi="Arial" w:cs="Arial"/>
          <w:sz w:val="22"/>
          <w:lang w:eastAsia="en-GB"/>
        </w:rPr>
      </w:pPr>
    </w:p>
    <w:p w14:paraId="7AFA7F30" w14:textId="77777777" w:rsidR="00064EBE" w:rsidRDefault="00064EBE" w:rsidP="007566F7">
      <w:pPr>
        <w:spacing w:after="0" w:line="360" w:lineRule="auto"/>
        <w:rPr>
          <w:rFonts w:ascii="Arial" w:eastAsiaTheme="minorEastAsia" w:hAnsi="Arial" w:cs="Arial"/>
          <w:sz w:val="22"/>
          <w:lang w:eastAsia="en-GB"/>
        </w:rPr>
      </w:pPr>
    </w:p>
    <w:p w14:paraId="41909A56" w14:textId="77777777" w:rsidR="007566F7" w:rsidRPr="007566F7" w:rsidRDefault="007566F7" w:rsidP="007566F7">
      <w:pPr>
        <w:spacing w:after="0" w:line="360" w:lineRule="auto"/>
        <w:rPr>
          <w:rFonts w:ascii="Arial" w:eastAsiaTheme="minorEastAsia" w:hAnsi="Arial" w:cs="Arial"/>
          <w:sz w:val="22"/>
          <w:lang w:eastAsia="en-GB"/>
        </w:rPr>
      </w:pPr>
    </w:p>
    <w:p w14:paraId="251B3492" w14:textId="6B50CD06" w:rsidR="001B7A40" w:rsidRPr="00C03A91" w:rsidRDefault="001B7A40" w:rsidP="00C03A91">
      <w:pPr>
        <w:pStyle w:val="Heading1"/>
        <w:spacing w:line="360" w:lineRule="auto"/>
      </w:pPr>
      <w:r w:rsidRPr="00C03A91">
        <w:lastRenderedPageBreak/>
        <w:t>References</w:t>
      </w:r>
    </w:p>
    <w:p w14:paraId="20712228" w14:textId="7E726CAF" w:rsidR="00166DF7" w:rsidRPr="007566F7" w:rsidRDefault="00166DF7" w:rsidP="007566F7">
      <w:pPr>
        <w:spacing w:after="0" w:line="360" w:lineRule="auto"/>
        <w:rPr>
          <w:rFonts w:ascii="Arial" w:eastAsiaTheme="minorEastAsia" w:hAnsi="Arial" w:cs="Arial"/>
          <w:sz w:val="22"/>
          <w:lang w:eastAsia="en-GB"/>
        </w:rPr>
      </w:pPr>
      <w:r w:rsidRPr="007566F7">
        <w:rPr>
          <w:rFonts w:ascii="Arial" w:eastAsiaTheme="minorEastAsia" w:hAnsi="Arial" w:cs="Arial"/>
          <w:sz w:val="22"/>
          <w:lang w:eastAsia="en-GB"/>
        </w:rPr>
        <w:t xml:space="preserve">American Lung Association (2022). Asthma Basics. Available at: </w:t>
      </w:r>
      <w:hyperlink r:id="rId12" w:history="1">
        <w:r w:rsidRPr="007566F7">
          <w:rPr>
            <w:rStyle w:val="Hyperlink"/>
            <w:rFonts w:ascii="Arial" w:eastAsiaTheme="minorEastAsia" w:hAnsi="Arial" w:cs="Arial"/>
            <w:sz w:val="22"/>
            <w:lang w:eastAsia="en-GB"/>
          </w:rPr>
          <w:t>https://www.lung.org/lung-health-diseases/lung-disease-lookup/asthma</w:t>
        </w:r>
      </w:hyperlink>
      <w:r w:rsidRPr="007566F7">
        <w:rPr>
          <w:rFonts w:ascii="Arial" w:eastAsiaTheme="minorEastAsia" w:hAnsi="Arial" w:cs="Arial"/>
          <w:sz w:val="22"/>
          <w:lang w:eastAsia="en-GB"/>
        </w:rPr>
        <w:t xml:space="preserve"> [Accessed: 13 March 2026].</w:t>
      </w:r>
    </w:p>
    <w:p w14:paraId="2F382C4D" w14:textId="77777777" w:rsidR="00166DF7" w:rsidRPr="007566F7" w:rsidRDefault="00166DF7" w:rsidP="007566F7">
      <w:pPr>
        <w:spacing w:after="0" w:line="360" w:lineRule="auto"/>
        <w:rPr>
          <w:rFonts w:ascii="Arial" w:eastAsiaTheme="minorEastAsia" w:hAnsi="Arial" w:cs="Arial"/>
          <w:sz w:val="22"/>
          <w:lang w:eastAsia="en-GB"/>
        </w:rPr>
      </w:pPr>
    </w:p>
    <w:p w14:paraId="190862A9" w14:textId="77087C28" w:rsidR="00166DF7" w:rsidRPr="007566F7" w:rsidRDefault="00166DF7" w:rsidP="007566F7">
      <w:pPr>
        <w:spacing w:after="0" w:line="360" w:lineRule="auto"/>
        <w:rPr>
          <w:rFonts w:ascii="Arial" w:eastAsiaTheme="minorEastAsia" w:hAnsi="Arial" w:cs="Arial"/>
          <w:sz w:val="22"/>
          <w:lang w:eastAsia="en-GB"/>
        </w:rPr>
      </w:pPr>
      <w:r w:rsidRPr="007566F7">
        <w:rPr>
          <w:rFonts w:ascii="Arial" w:eastAsiaTheme="minorEastAsia" w:hAnsi="Arial" w:cs="Arial"/>
          <w:sz w:val="22"/>
          <w:lang w:eastAsia="en-GB"/>
        </w:rPr>
        <w:t xml:space="preserve">Diabetes UK (2023). Diabetes and cardiovascular disease. Available at: </w:t>
      </w:r>
      <w:hyperlink r:id="rId13" w:history="1">
        <w:r w:rsidRPr="007566F7">
          <w:rPr>
            <w:rStyle w:val="Hyperlink"/>
            <w:rFonts w:ascii="Arial" w:eastAsiaTheme="minorEastAsia" w:hAnsi="Arial" w:cs="Arial"/>
            <w:sz w:val="22"/>
            <w:lang w:eastAsia="en-GB"/>
          </w:rPr>
          <w:t>https://www.diabetes.org.uk/about-diabetes/looking-after-diabetes/complications/cardiovascular-disease</w:t>
        </w:r>
      </w:hyperlink>
      <w:r w:rsidRPr="007566F7">
        <w:rPr>
          <w:rFonts w:ascii="Arial" w:eastAsiaTheme="minorEastAsia" w:hAnsi="Arial" w:cs="Arial"/>
          <w:sz w:val="22"/>
          <w:lang w:eastAsia="en-GB"/>
        </w:rPr>
        <w:t xml:space="preserve"> [Accessed: 13 March 2026].</w:t>
      </w:r>
    </w:p>
    <w:p w14:paraId="71BDBB51" w14:textId="77777777" w:rsidR="00166DF7" w:rsidRPr="007566F7" w:rsidRDefault="00166DF7" w:rsidP="007566F7">
      <w:pPr>
        <w:spacing w:after="0" w:line="360" w:lineRule="auto"/>
        <w:rPr>
          <w:rFonts w:ascii="Arial" w:eastAsiaTheme="minorEastAsia" w:hAnsi="Arial" w:cs="Arial"/>
          <w:sz w:val="22"/>
          <w:lang w:eastAsia="en-GB"/>
        </w:rPr>
      </w:pPr>
    </w:p>
    <w:p w14:paraId="16C80F09" w14:textId="02CDC069" w:rsidR="00166DF7" w:rsidRPr="007566F7" w:rsidRDefault="00166DF7" w:rsidP="007566F7">
      <w:pPr>
        <w:spacing w:after="0" w:line="360" w:lineRule="auto"/>
        <w:rPr>
          <w:rFonts w:ascii="Arial" w:eastAsiaTheme="minorEastAsia" w:hAnsi="Arial" w:cs="Arial"/>
          <w:sz w:val="22"/>
          <w:lang w:eastAsia="en-GB"/>
        </w:rPr>
      </w:pPr>
      <w:r w:rsidRPr="007566F7">
        <w:rPr>
          <w:rFonts w:ascii="Arial" w:eastAsiaTheme="minorEastAsia" w:hAnsi="Arial" w:cs="Arial"/>
          <w:sz w:val="22"/>
          <w:lang w:eastAsia="en-GB"/>
        </w:rPr>
        <w:t xml:space="preserve">NICE (2023). Asthma: Diagnosis, Monitoring and Chronic Asthma Management. Available at: </w:t>
      </w:r>
      <w:hyperlink r:id="rId14" w:history="1">
        <w:r w:rsidRPr="007566F7">
          <w:rPr>
            <w:rStyle w:val="Hyperlink"/>
            <w:rFonts w:ascii="Arial" w:eastAsiaTheme="minorEastAsia" w:hAnsi="Arial" w:cs="Arial"/>
            <w:sz w:val="22"/>
            <w:lang w:eastAsia="en-GB"/>
          </w:rPr>
          <w:t>https://www.nice.org.uk/guidance/ng80</w:t>
        </w:r>
      </w:hyperlink>
      <w:r w:rsidRPr="007566F7">
        <w:rPr>
          <w:rFonts w:ascii="Arial" w:eastAsiaTheme="minorEastAsia" w:hAnsi="Arial" w:cs="Arial"/>
          <w:sz w:val="22"/>
          <w:lang w:eastAsia="en-GB"/>
        </w:rPr>
        <w:t xml:space="preserve"> [Accessed: 13 March 2026].</w:t>
      </w:r>
    </w:p>
    <w:p w14:paraId="13F58272" w14:textId="77777777" w:rsidR="00166DF7" w:rsidRPr="007566F7" w:rsidRDefault="00166DF7" w:rsidP="007566F7">
      <w:pPr>
        <w:spacing w:after="0" w:line="360" w:lineRule="auto"/>
        <w:rPr>
          <w:rFonts w:ascii="Arial" w:eastAsiaTheme="minorEastAsia" w:hAnsi="Arial" w:cs="Arial"/>
          <w:sz w:val="22"/>
          <w:lang w:eastAsia="en-GB"/>
        </w:rPr>
      </w:pPr>
    </w:p>
    <w:p w14:paraId="4C9A0F67" w14:textId="1E4CFA73" w:rsidR="00166DF7" w:rsidRPr="007566F7" w:rsidRDefault="00166DF7" w:rsidP="007566F7">
      <w:pPr>
        <w:spacing w:after="0" w:line="360" w:lineRule="auto"/>
        <w:rPr>
          <w:rFonts w:ascii="Arial" w:eastAsiaTheme="minorEastAsia" w:hAnsi="Arial" w:cs="Arial"/>
          <w:sz w:val="22"/>
          <w:lang w:eastAsia="en-GB"/>
        </w:rPr>
      </w:pPr>
      <w:r w:rsidRPr="007566F7">
        <w:rPr>
          <w:rFonts w:ascii="Arial" w:eastAsiaTheme="minorEastAsia" w:hAnsi="Arial" w:cs="Arial"/>
          <w:sz w:val="22"/>
          <w:lang w:eastAsia="en-GB"/>
        </w:rPr>
        <w:t xml:space="preserve">BMJ (2023). Asthma management: achieving control. Available at: </w:t>
      </w:r>
      <w:hyperlink r:id="rId15" w:history="1">
        <w:r w:rsidRPr="007566F7">
          <w:rPr>
            <w:rStyle w:val="Hyperlink"/>
            <w:rFonts w:ascii="Arial" w:eastAsiaTheme="minorEastAsia" w:hAnsi="Arial" w:cs="Arial"/>
            <w:sz w:val="22"/>
            <w:lang w:eastAsia="en-GB"/>
          </w:rPr>
          <w:t>https://www.bmj.com/content/373/bmj.n1348</w:t>
        </w:r>
      </w:hyperlink>
      <w:r w:rsidRPr="007566F7">
        <w:rPr>
          <w:rFonts w:ascii="Arial" w:eastAsiaTheme="minorEastAsia" w:hAnsi="Arial" w:cs="Arial"/>
          <w:sz w:val="22"/>
          <w:lang w:eastAsia="en-GB"/>
        </w:rPr>
        <w:t xml:space="preserve"> [Accessed: 13 March 2026].</w:t>
      </w:r>
    </w:p>
    <w:p w14:paraId="4D4DC0E7" w14:textId="77777777" w:rsidR="00166DF7" w:rsidRPr="007566F7" w:rsidRDefault="00166DF7" w:rsidP="007566F7">
      <w:pPr>
        <w:spacing w:after="0" w:line="360" w:lineRule="auto"/>
        <w:rPr>
          <w:rFonts w:ascii="Arial" w:eastAsiaTheme="minorEastAsia" w:hAnsi="Arial" w:cs="Arial"/>
          <w:sz w:val="22"/>
          <w:lang w:eastAsia="en-GB"/>
        </w:rPr>
      </w:pPr>
    </w:p>
    <w:p w14:paraId="3AEE39A1" w14:textId="7F18B0F6" w:rsidR="00166DF7" w:rsidRPr="007566F7" w:rsidRDefault="00166DF7" w:rsidP="007566F7">
      <w:pPr>
        <w:spacing w:after="0" w:line="360" w:lineRule="auto"/>
        <w:rPr>
          <w:rFonts w:ascii="Arial" w:eastAsiaTheme="minorEastAsia" w:hAnsi="Arial" w:cs="Arial"/>
          <w:sz w:val="22"/>
          <w:lang w:eastAsia="en-GB"/>
        </w:rPr>
      </w:pPr>
      <w:r w:rsidRPr="007566F7">
        <w:rPr>
          <w:rFonts w:ascii="Arial" w:eastAsiaTheme="minorEastAsia" w:hAnsi="Arial" w:cs="Arial"/>
          <w:sz w:val="22"/>
          <w:lang w:eastAsia="en-GB"/>
        </w:rPr>
        <w:t xml:space="preserve">WHO (2021). Asthma Fact Sheet. Available at: </w:t>
      </w:r>
      <w:hyperlink r:id="rId16" w:history="1">
        <w:r w:rsidRPr="007566F7">
          <w:rPr>
            <w:rStyle w:val="Hyperlink"/>
            <w:rFonts w:ascii="Arial" w:eastAsiaTheme="minorEastAsia" w:hAnsi="Arial" w:cs="Arial"/>
            <w:sz w:val="22"/>
            <w:lang w:eastAsia="en-GB"/>
          </w:rPr>
          <w:t>https://www.who.int/news-room/fact-sheets/detail/asthma</w:t>
        </w:r>
      </w:hyperlink>
      <w:r w:rsidRPr="007566F7">
        <w:rPr>
          <w:rFonts w:ascii="Arial" w:eastAsiaTheme="minorEastAsia" w:hAnsi="Arial" w:cs="Arial"/>
          <w:sz w:val="22"/>
          <w:lang w:eastAsia="en-GB"/>
        </w:rPr>
        <w:t xml:space="preserve"> [Accessed: 13 March 2026].</w:t>
      </w:r>
    </w:p>
    <w:p w14:paraId="15D654F8" w14:textId="77777777" w:rsidR="001B7A40" w:rsidRPr="00C03A91" w:rsidRDefault="001B7A40" w:rsidP="00C03A91">
      <w:pPr>
        <w:spacing w:line="360" w:lineRule="auto"/>
        <w:rPr>
          <w:rFonts w:ascii="Arial" w:hAnsi="Arial" w:cs="Arial"/>
        </w:rPr>
      </w:pPr>
    </w:p>
    <w:p w14:paraId="1C1B5B6E" w14:textId="77777777" w:rsidR="001B7A40" w:rsidRPr="00C03A91" w:rsidRDefault="001B7A40" w:rsidP="00C03A91">
      <w:pPr>
        <w:spacing w:line="360" w:lineRule="auto"/>
        <w:rPr>
          <w:rFonts w:ascii="Arial" w:hAnsi="Arial" w:cs="Arial"/>
        </w:rPr>
      </w:pPr>
    </w:p>
    <w:sectPr w:rsidR="001B7A40" w:rsidRPr="00C03A91" w:rsidSect="00370282">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67DCB4" w14:textId="77777777" w:rsidR="00E5244B" w:rsidRDefault="00E5244B" w:rsidP="00C03A91">
      <w:pPr>
        <w:spacing w:after="0" w:line="240" w:lineRule="auto"/>
      </w:pPr>
      <w:r>
        <w:separator/>
      </w:r>
    </w:p>
  </w:endnote>
  <w:endnote w:type="continuationSeparator" w:id="0">
    <w:p w14:paraId="688AA02A" w14:textId="77777777" w:rsidR="00E5244B" w:rsidRDefault="00E5244B"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DengXian Light">
    <w:panose1 w:val="02010600030101010101"/>
    <w:charset w:val="86"/>
    <w:family w:val="auto"/>
    <w:notTrueType/>
    <w:pitch w:val="variable"/>
    <w:sig w:usb0="A00002BF" w:usb1="38CF7CFA" w:usb2="00000016" w:usb3="00000000" w:csb0="0004000F" w:csb1="00000000"/>
  </w:font>
  <w:font w:name="Helvetica">
    <w:panose1 w:val="00000000000000000000"/>
    <w:charset w:val="00"/>
    <w:family w:val="auto"/>
    <w:pitch w:val="variable"/>
    <w:sig w:usb0="E00002FF" w:usb1="5000785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BoldMT">
    <w:altName w:val="Arial"/>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1B1776" w14:textId="77777777" w:rsidR="00E5244B" w:rsidRDefault="00E5244B" w:rsidP="00C03A91">
      <w:pPr>
        <w:spacing w:after="0" w:line="240" w:lineRule="auto"/>
      </w:pPr>
      <w:r>
        <w:separator/>
      </w:r>
    </w:p>
  </w:footnote>
  <w:footnote w:type="continuationSeparator" w:id="0">
    <w:p w14:paraId="7D491DA6" w14:textId="77777777" w:rsidR="00E5244B" w:rsidRDefault="00E5244B" w:rsidP="00C03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E7244"/>
    <w:multiLevelType w:val="hybridMultilevel"/>
    <w:tmpl w:val="52167C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743AFC"/>
    <w:multiLevelType w:val="hybridMultilevel"/>
    <w:tmpl w:val="3C0E301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AB1C83"/>
    <w:multiLevelType w:val="hybridMultilevel"/>
    <w:tmpl w:val="240E9B0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2956D2"/>
    <w:multiLevelType w:val="hybridMultilevel"/>
    <w:tmpl w:val="EAC8C2F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676CA6"/>
    <w:multiLevelType w:val="hybridMultilevel"/>
    <w:tmpl w:val="CE203A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D52646"/>
    <w:multiLevelType w:val="hybridMultilevel"/>
    <w:tmpl w:val="245435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BC411E"/>
    <w:multiLevelType w:val="hybridMultilevel"/>
    <w:tmpl w:val="9B5226A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C122CC5"/>
    <w:multiLevelType w:val="hybridMultilevel"/>
    <w:tmpl w:val="932464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19003CF"/>
    <w:multiLevelType w:val="hybridMultilevel"/>
    <w:tmpl w:val="B3429CB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2944685">
    <w:abstractNumId w:val="6"/>
  </w:num>
  <w:num w:numId="2" w16cid:durableId="1940680655">
    <w:abstractNumId w:val="4"/>
  </w:num>
  <w:num w:numId="3" w16cid:durableId="412354908">
    <w:abstractNumId w:val="5"/>
  </w:num>
  <w:num w:numId="4" w16cid:durableId="229269253">
    <w:abstractNumId w:val="0"/>
  </w:num>
  <w:num w:numId="5" w16cid:durableId="1714503603">
    <w:abstractNumId w:val="10"/>
  </w:num>
  <w:num w:numId="6" w16cid:durableId="145324740">
    <w:abstractNumId w:val="1"/>
  </w:num>
  <w:num w:numId="7" w16cid:durableId="116412352">
    <w:abstractNumId w:val="3"/>
  </w:num>
  <w:num w:numId="8" w16cid:durableId="569923211">
    <w:abstractNumId w:val="7"/>
  </w:num>
  <w:num w:numId="9" w16cid:durableId="613486543">
    <w:abstractNumId w:val="2"/>
  </w:num>
  <w:num w:numId="10" w16cid:durableId="1524591464">
    <w:abstractNumId w:val="8"/>
  </w:num>
  <w:num w:numId="11" w16cid:durableId="102868176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03A4E"/>
    <w:rsid w:val="00064EBE"/>
    <w:rsid w:val="00076AC0"/>
    <w:rsid w:val="000A34C0"/>
    <w:rsid w:val="000C4EDA"/>
    <w:rsid w:val="000D6B22"/>
    <w:rsid w:val="00166DF7"/>
    <w:rsid w:val="001B7A40"/>
    <w:rsid w:val="001E6A65"/>
    <w:rsid w:val="001F6DDB"/>
    <w:rsid w:val="00216C85"/>
    <w:rsid w:val="00273EDD"/>
    <w:rsid w:val="002816C2"/>
    <w:rsid w:val="002A0F88"/>
    <w:rsid w:val="002A3D10"/>
    <w:rsid w:val="002B744A"/>
    <w:rsid w:val="002C3965"/>
    <w:rsid w:val="002D5EDB"/>
    <w:rsid w:val="003069DA"/>
    <w:rsid w:val="00321C4C"/>
    <w:rsid w:val="00370282"/>
    <w:rsid w:val="00384FAB"/>
    <w:rsid w:val="00432B1A"/>
    <w:rsid w:val="004577F7"/>
    <w:rsid w:val="004758EC"/>
    <w:rsid w:val="004B2377"/>
    <w:rsid w:val="004C56AF"/>
    <w:rsid w:val="005247B0"/>
    <w:rsid w:val="00562076"/>
    <w:rsid w:val="005640B6"/>
    <w:rsid w:val="005E5DEA"/>
    <w:rsid w:val="00640197"/>
    <w:rsid w:val="00656AC0"/>
    <w:rsid w:val="006A2148"/>
    <w:rsid w:val="006B64DB"/>
    <w:rsid w:val="006B6B02"/>
    <w:rsid w:val="006F3AA8"/>
    <w:rsid w:val="007469BB"/>
    <w:rsid w:val="007566F7"/>
    <w:rsid w:val="00791E0B"/>
    <w:rsid w:val="007A7297"/>
    <w:rsid w:val="007C30AD"/>
    <w:rsid w:val="007E7745"/>
    <w:rsid w:val="008276FE"/>
    <w:rsid w:val="0083161F"/>
    <w:rsid w:val="008353D4"/>
    <w:rsid w:val="0096660A"/>
    <w:rsid w:val="009C7E8A"/>
    <w:rsid w:val="009D1D1E"/>
    <w:rsid w:val="009E50D6"/>
    <w:rsid w:val="00A035FD"/>
    <w:rsid w:val="00A44B48"/>
    <w:rsid w:val="00A77FA0"/>
    <w:rsid w:val="00AA4DD8"/>
    <w:rsid w:val="00B2691A"/>
    <w:rsid w:val="00B53A72"/>
    <w:rsid w:val="00BB54BE"/>
    <w:rsid w:val="00BC6C97"/>
    <w:rsid w:val="00C03A91"/>
    <w:rsid w:val="00C11D77"/>
    <w:rsid w:val="00C841DD"/>
    <w:rsid w:val="00CA008E"/>
    <w:rsid w:val="00CA1323"/>
    <w:rsid w:val="00CD2863"/>
    <w:rsid w:val="00CE7A90"/>
    <w:rsid w:val="00D62D52"/>
    <w:rsid w:val="00D73FB0"/>
    <w:rsid w:val="00D818BD"/>
    <w:rsid w:val="00DA4A1E"/>
    <w:rsid w:val="00DA6F92"/>
    <w:rsid w:val="00DB6D4B"/>
    <w:rsid w:val="00E5244B"/>
    <w:rsid w:val="00E82820"/>
    <w:rsid w:val="00EB12BC"/>
    <w:rsid w:val="00F137E3"/>
    <w:rsid w:val="00F92C58"/>
    <w:rsid w:val="00F955AA"/>
    <w:rsid w:val="00FD4D75"/>
    <w:rsid w:val="00FD61E8"/>
    <w:rsid w:val="00FD7392"/>
    <w:rsid w:val="00FF120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A9E7B33A-72C3-4EB4-9384-16320C75A0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paragraph" w:customStyle="1" w:styleId="p1">
    <w:name w:val="p1"/>
    <w:basedOn w:val="Normal"/>
    <w:rsid w:val="00FD61E8"/>
    <w:pPr>
      <w:spacing w:after="0" w:line="240" w:lineRule="auto"/>
    </w:pPr>
    <w:rPr>
      <w:rFonts w:ascii="Helvetica" w:eastAsiaTheme="minorEastAsia" w:hAnsi="Helvetica" w:cs="Times New Roman"/>
      <w:color w:val="000000"/>
      <w:sz w:val="18"/>
      <w:szCs w:val="18"/>
      <w:lang w:eastAsia="en-GB"/>
    </w:rPr>
  </w:style>
  <w:style w:type="character" w:customStyle="1" w:styleId="s2">
    <w:name w:val="s2"/>
    <w:basedOn w:val="DefaultParagraphFont"/>
    <w:rsid w:val="00FD61E8"/>
    <w:rPr>
      <w:rFonts w:ascii="Helvetica" w:hAnsi="Helvetica" w:hint="default"/>
      <w:b w:val="0"/>
      <w:bCs w:val="0"/>
      <w:i w:val="0"/>
      <w:iCs w:val="0"/>
      <w:sz w:val="18"/>
      <w:szCs w:val="18"/>
    </w:rPr>
  </w:style>
  <w:style w:type="character" w:customStyle="1" w:styleId="apple-converted-space">
    <w:name w:val="apple-converted-space"/>
    <w:basedOn w:val="DefaultParagraphFont"/>
    <w:rsid w:val="00FD61E8"/>
  </w:style>
  <w:style w:type="paragraph" w:customStyle="1" w:styleId="p2">
    <w:name w:val="p2"/>
    <w:basedOn w:val="Normal"/>
    <w:rsid w:val="00C841DD"/>
    <w:pPr>
      <w:spacing w:after="0" w:line="240" w:lineRule="auto"/>
    </w:pPr>
    <w:rPr>
      <w:rFonts w:ascii=".AppleSystemUIFont" w:eastAsiaTheme="minorEastAsia" w:hAnsi=".AppleSystemUIFont" w:cs="Times New Roman"/>
      <w:sz w:val="26"/>
      <w:szCs w:val="26"/>
      <w:lang w:eastAsia="en-GB"/>
    </w:rPr>
  </w:style>
  <w:style w:type="character" w:customStyle="1" w:styleId="s1">
    <w:name w:val="s1"/>
    <w:basedOn w:val="DefaultParagraphFont"/>
    <w:rsid w:val="00C841DD"/>
    <w:rPr>
      <w:rFonts w:ascii="UICTFontTextStyleBody" w:hAnsi="UICTFontTextStyleBody" w:hint="default"/>
      <w:b w:val="0"/>
      <w:bCs w:val="0"/>
      <w:i w:val="0"/>
      <w:iCs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diabetes.org.uk/about-diabetes/looking-after-diabetes/complications/cardiovascular-disease%20"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lung.org/lung-health-diseases/lung-disease-lookup/asthma%2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who.int/news-room/fact-sheets/detail/asthma"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hyperlink" Target="https://www.bmj.com/content/373/bmj.n1348" TargetMode="Externa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nice.org.uk/guidance/ng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1" ma:contentTypeDescription="Create a new document." ma:contentTypeScope="" ma:versionID="03ba80ed9406a194e9a525f36e5dcad2">
  <xsd:schema xmlns:xsd="http://www.w3.org/2001/XMLSchema" xmlns:xs="http://www.w3.org/2001/XMLSchema" xmlns:p="http://schemas.microsoft.com/office/2006/metadata/properties" xmlns:ns3="bf244c3e-e0b4-4871-bb4e-fd032a14544d" targetNamespace="http://schemas.microsoft.com/office/2006/metadata/properties" ma:root="true" ma:fieldsID="e98d32a505c74036b00706a2b8ec0a38"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Location"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Location" ma:index="15" nillable="true" ma:displayName="Location" ma:indexed="true" ma:internalName="MediaServiceLocatio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6A42894-17C5-4B10-9B60-DA9AC2259C9A}">
  <ds:schemaRefs>
    <ds:schemaRef ds:uri="http://schemas.microsoft.com/office/2006/metadata/properties"/>
    <ds:schemaRef ds:uri="http://www.w3.org/2000/xmlns/"/>
    <ds:schemaRef ds:uri="bf244c3e-e0b4-4871-bb4e-fd032a14544d"/>
    <ds:schemaRef ds:uri="http://www.w3.org/2001/XMLSchema-instance"/>
  </ds:schemaRefs>
</ds:datastoreItem>
</file>

<file path=customXml/itemProps2.xml><?xml version="1.0" encoding="utf-8"?>
<ds:datastoreItem xmlns:ds="http://schemas.openxmlformats.org/officeDocument/2006/customXml" ds:itemID="{92DB0260-30CE-4696-8F12-DD9F0B4D74DB}">
  <ds:schemaRefs>
    <ds:schemaRef ds:uri="http://schemas.microsoft.com/sharepoint/v3/contenttype/forms"/>
  </ds:schemaRefs>
</ds:datastoreItem>
</file>

<file path=customXml/itemProps3.xml><?xml version="1.0" encoding="utf-8"?>
<ds:datastoreItem xmlns:ds="http://schemas.openxmlformats.org/officeDocument/2006/customXml" ds:itemID="{8AF6DC5F-8E2E-4C0E-9F88-B372B1A879D7}">
  <ds:schemaRefs>
    <ds:schemaRef ds:uri="http://schemas.microsoft.com/office/2006/metadata/contentType"/>
    <ds:schemaRef ds:uri="http://schemas.microsoft.com/office/2006/metadata/properties/metaAttributes"/>
    <ds:schemaRef ds:uri="http://www.w3.org/2000/xmlns/"/>
    <ds:schemaRef ds:uri="http://www.w3.org/2001/XMLSchema"/>
    <ds:schemaRef ds:uri="bf244c3e-e0b4-4871-bb4e-fd032a14544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1843</Words>
  <Characters>10508</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12327</CharactersWithSpaces>
  <SharedDoc>false</SharedDoc>
  <HLinks>
    <vt:vector size="30" baseType="variant">
      <vt:variant>
        <vt:i4>2293864</vt:i4>
      </vt:variant>
      <vt:variant>
        <vt:i4>12</vt:i4>
      </vt:variant>
      <vt:variant>
        <vt:i4>0</vt:i4>
      </vt:variant>
      <vt:variant>
        <vt:i4>5</vt:i4>
      </vt:variant>
      <vt:variant>
        <vt:lpwstr>https://www.who.int/news-room/fact-sheets/detail/asthma</vt:lpwstr>
      </vt:variant>
      <vt:variant>
        <vt:lpwstr/>
      </vt:variant>
      <vt:variant>
        <vt:i4>5177359</vt:i4>
      </vt:variant>
      <vt:variant>
        <vt:i4>9</vt:i4>
      </vt:variant>
      <vt:variant>
        <vt:i4>0</vt:i4>
      </vt:variant>
      <vt:variant>
        <vt:i4>5</vt:i4>
      </vt:variant>
      <vt:variant>
        <vt:lpwstr>https://www.bmj.com/content/373/bmj.n1348</vt:lpwstr>
      </vt:variant>
      <vt:variant>
        <vt:lpwstr/>
      </vt:variant>
      <vt:variant>
        <vt:i4>5898256</vt:i4>
      </vt:variant>
      <vt:variant>
        <vt:i4>6</vt:i4>
      </vt:variant>
      <vt:variant>
        <vt:i4>0</vt:i4>
      </vt:variant>
      <vt:variant>
        <vt:i4>5</vt:i4>
      </vt:variant>
      <vt:variant>
        <vt:lpwstr>https://www.nice.org.uk/guidance/ng80</vt:lpwstr>
      </vt:variant>
      <vt:variant>
        <vt:lpwstr/>
      </vt:variant>
      <vt:variant>
        <vt:i4>3801147</vt:i4>
      </vt:variant>
      <vt:variant>
        <vt:i4>3</vt:i4>
      </vt:variant>
      <vt:variant>
        <vt:i4>0</vt:i4>
      </vt:variant>
      <vt:variant>
        <vt:i4>5</vt:i4>
      </vt:variant>
      <vt:variant>
        <vt:lpwstr>https://www.diabetes.org.uk/about-diabetes/looking-after-diabetes/complications/cardiovascular-disease</vt:lpwstr>
      </vt:variant>
      <vt:variant>
        <vt:lpwstr/>
      </vt:variant>
      <vt:variant>
        <vt:i4>131086</vt:i4>
      </vt:variant>
      <vt:variant>
        <vt:i4>0</vt:i4>
      </vt:variant>
      <vt:variant>
        <vt:i4>0</vt:i4>
      </vt:variant>
      <vt:variant>
        <vt:i4>5</vt:i4>
      </vt:variant>
      <vt:variant>
        <vt:lpwstr>https://www.lung.org/lung-health-diseases/lung-disease-lookup/asthma</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Rosa Islam Semi Bepary (2418833)</cp:lastModifiedBy>
  <cp:revision>2</cp:revision>
  <dcterms:created xsi:type="dcterms:W3CDTF">2026-03-27T14:16:00Z</dcterms:created>
  <dcterms:modified xsi:type="dcterms:W3CDTF">2026-03-27T14:16:00Z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ad208b88-6ea7-4b08-b031-2342fccc6f4c</vt:lpwstr>
  </property>
  <property fmtid="{D5CDD505-2E9C-101B-9397-08002B2CF9AE}" pid="3" name="ContentTypeId">
    <vt:lpwstr>0x010100885BDE7C2597694E9B52267909D130AC</vt:lpwstr>
  </property>
</Properties>
</file>