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rPr>
          <w:u w:val="single"/>
        </w:rPr>
      </w:pPr>
      <w:r w:rsidDel="00000000" w:rsidR="00000000" w:rsidRPr="00000000">
        <w:rPr>
          <w:u w:val="single"/>
          <w:rtl w:val="0"/>
        </w:rPr>
        <w:t xml:space="preserve">A</w:t>
      </w:r>
    </w:p>
    <w:p w:rsidR="00000000" w:rsidDel="00000000" w:rsidP="00000000" w:rsidRDefault="00000000" w:rsidRPr="00000000" w14:paraId="00000002">
      <w:pPr>
        <w:spacing w:line="276" w:lineRule="auto"/>
        <w:rPr/>
      </w:pPr>
      <w:r w:rsidDel="00000000" w:rsidR="00000000" w:rsidRPr="00000000">
        <w:rPr>
          <w:rtl w:val="0"/>
        </w:rPr>
        <w:t xml:space="preserve">one of the main concerns for challenges that stand in the way of truly implement change within our drug policy that was featured in ‘putting drug policy into focus’ was how the legislation we are currently under, being the misuse of drugs act 1971, counteracts ways in which those who are dependent on illegal substances could seek help and no longer feel that they have to rely on these substances which are doing more harm than they are good. In the video, Dr Jason Horsley, public health consultant and former director of public health in particular stated how with the legislation we currently have which leaves very little leeway for addicts to come forward in fear of consequence/conviction while there are resources available to assist and prevent. The second issue I shall be discussing related to the challenges within our legislation is public opinion. According to Duncan Stephanson, one of the speakers in the video only a ¼ of the public are in the belief that our current drug policy is working while this video was filmed in 2020 it is still relevant and there is little recent resources available online to show that this has otherwise changed, furthermore he also stated how the </w:t>
      </w:r>
      <w:r w:rsidDel="00000000" w:rsidR="00000000" w:rsidRPr="00000000">
        <w:rPr>
          <w:color w:val="050505"/>
          <w:rtl w:val="0"/>
        </w:rPr>
        <w:t xml:space="preserve">RSPH, House of commons select committee, the royal college of physician and some of the media were in support of a review of the misuse of drugs act 1971. </w:t>
      </w:r>
      <w:r w:rsidDel="00000000" w:rsidR="00000000" w:rsidRPr="00000000">
        <w:rPr>
          <w:rtl w:val="0"/>
        </w:rPr>
        <w:t xml:space="preserve">As far as change since this video there is little to no evidence that they intend on changing as our government claims that our legislation is in fact scientifically based looking at a medical and health perspective that derives from substance misuse.</w:t>
      </w:r>
      <w:r w:rsidDel="00000000" w:rsidR="00000000" w:rsidRPr="00000000">
        <w:rPr>
          <w:rtl w:val="0"/>
        </w:rPr>
      </w:r>
    </w:p>
    <w:p w:rsidR="00000000" w:rsidDel="00000000" w:rsidP="00000000" w:rsidRDefault="00000000" w:rsidRPr="00000000" w14:paraId="00000003">
      <w:pPr>
        <w:spacing w:line="276" w:lineRule="auto"/>
        <w:rPr>
          <w:highlight w:val="white"/>
        </w:rPr>
      </w:pPr>
      <w:r w:rsidDel="00000000" w:rsidR="00000000" w:rsidRPr="00000000">
        <w:rPr>
          <w:rtl w:val="0"/>
        </w:rPr>
        <w:t xml:space="preserve">Neil Woods former undercover police officer expressed how in the 1960s dependent drug users may simply go to medical professionals for guidance and assistance in quitting such harmful substances however with new legislations coming into place that convicts users, that less people come forward. In 2020 it was recorded that the amount of dependent heroin</w:t>
      </w:r>
      <w:r w:rsidDel="00000000" w:rsidR="00000000" w:rsidRPr="00000000">
        <w:rPr>
          <w:rtl w:val="0"/>
        </w:rPr>
        <w:t xml:space="preserve"> users increased from 1049 to 300,000</w:t>
      </w:r>
      <w:r w:rsidDel="00000000" w:rsidR="00000000" w:rsidRPr="00000000">
        <w:rPr>
          <w:rtl w:val="0"/>
        </w:rPr>
        <w:t xml:space="preserve"> that is a percentage of </w:t>
      </w:r>
      <w:r w:rsidDel="00000000" w:rsidR="00000000" w:rsidRPr="00000000">
        <w:rPr>
          <w:rtl w:val="0"/>
        </w:rPr>
        <w:t xml:space="preserve">28,498.67%</w:t>
      </w:r>
      <w:r w:rsidDel="00000000" w:rsidR="00000000" w:rsidRPr="00000000">
        <w:rPr>
          <w:highlight w:val="white"/>
          <w:rtl w:val="0"/>
        </w:rPr>
        <w:t xml:space="preserve">. The reason I mention this is due to the fact that drugs are criminalised. The drug market has become an advanced and dangerous issue in the UK dealing with organised crime, murder, drug trafficking and so many crimes in the United kingdom. It is evident that if we do not implement change in our drug policies thousands of people will continue to be victims of drug related crimes. It is estimated that 56% of all homicides in the UK have been related to drugs (Office for National Statistics, 2025) and so a shift in perspective needs to be made to aid in the challenges faced in our current drug policy. </w:t>
      </w:r>
    </w:p>
    <w:p w:rsidR="00000000" w:rsidDel="00000000" w:rsidP="00000000" w:rsidRDefault="00000000" w:rsidRPr="00000000" w14:paraId="00000004">
      <w:pPr>
        <w:spacing w:line="276" w:lineRule="auto"/>
        <w:rPr>
          <w:highlight w:val="white"/>
        </w:rPr>
      </w:pPr>
      <w:r w:rsidDel="00000000" w:rsidR="00000000" w:rsidRPr="00000000">
        <w:rPr>
          <w:rtl w:val="0"/>
        </w:rPr>
      </w:r>
    </w:p>
    <w:p w:rsidR="00000000" w:rsidDel="00000000" w:rsidP="00000000" w:rsidRDefault="00000000" w:rsidRPr="00000000" w14:paraId="00000005">
      <w:pPr>
        <w:spacing w:line="276" w:lineRule="auto"/>
        <w:rPr>
          <w:u w:val="single"/>
        </w:rPr>
      </w:pPr>
      <w:r w:rsidDel="00000000" w:rsidR="00000000" w:rsidRPr="00000000">
        <w:rPr>
          <w:u w:val="single"/>
          <w:rtl w:val="0"/>
        </w:rPr>
        <w:t xml:space="preserve">B</w:t>
      </w:r>
    </w:p>
    <w:p w:rsidR="00000000" w:rsidDel="00000000" w:rsidP="00000000" w:rsidRDefault="00000000" w:rsidRPr="00000000" w14:paraId="00000006">
      <w:pPr>
        <w:spacing w:line="276" w:lineRule="auto"/>
        <w:rPr/>
      </w:pPr>
      <w:r w:rsidDel="00000000" w:rsidR="00000000" w:rsidRPr="00000000">
        <w:rPr>
          <w:rtl w:val="0"/>
        </w:rPr>
        <w:t xml:space="preserve">The first recommendation that was mentioned in ‘putting drug policy into focus’ that i shall be discussing is decriminalisation </w:t>
      </w:r>
      <w:r w:rsidDel="00000000" w:rsidR="00000000" w:rsidRPr="00000000">
        <w:rPr>
          <w:rtl w:val="0"/>
        </w:rPr>
        <w:t xml:space="preserve">Ann Fordham, who is the executive director of the international drug policy consortium, discussed demographics correlating the opioid use in European countries between countries that have criminalised it versus those where it has been decriminalised, this graph showed us that the UK had the highest levels of opioid users per thousand, while opioid use in the united kingdom is criminalised and for opioids such as heroin is deemed a class A drug, where possession for such a drug can result in a penalty of up to 7 years in prison (GOV.UK, 2025). Since this video was uploaded, the government has had a general debate where they discussed decriminalisation however it was stated that they have no intentions in this as they believe it is illegal for a reason (Brown et al., 2021). Furthermore in July 2023, the Scottish government recommended decriminalising drugs by publishing and proposing a paper (gov.scot, 2023) although this was inevitably denied by the uk government. </w:t>
      </w:r>
    </w:p>
    <w:p w:rsidR="00000000" w:rsidDel="00000000" w:rsidP="00000000" w:rsidRDefault="00000000" w:rsidRPr="00000000" w14:paraId="00000007">
      <w:pPr>
        <w:spacing w:line="276" w:lineRule="auto"/>
        <w:rPr/>
      </w:pPr>
      <w:r w:rsidDel="00000000" w:rsidR="00000000" w:rsidRPr="00000000">
        <w:rPr>
          <w:rtl w:val="0"/>
        </w:rPr>
        <w:t xml:space="preserve">Secondly, another recommendation that is typically known to be a widely controversial approach to aiding in our current drug crisis is drug consumption rooms. At this moment of time this method directly goes against the misuse of drugs act 1971. However Kirstie Douse proposed methods to make allowances for these rooms such as cps and police guidance however these may discourage addicts from going to these rooms for fear of prosecution and consequence. To continue, these rooms would reduce so many drug related deaths in this case specifically those who inject drugs, as they would provide clean needles to the users which is vital as infections may be fatal especially in poor living conditions, moreover 1 in 8 of people who do inject drugs are hiv positive (UNODC World Drug Report, 2020) and 1 in 3 hcv deaths are due to injecting, (WHO, 2016). Since 2020, the Scottish government has introduced and funded a DCR which has been successful in many ways including prevention of overdosing, housing, blood borne diseases and more. Although the UK government does not support this and does not plan on opening any DCR rooms in England and Wales (The Pharmaceutical Journal, 2025). </w:t>
      </w:r>
    </w:p>
    <w:p w:rsidR="00000000" w:rsidDel="00000000" w:rsidP="00000000" w:rsidRDefault="00000000" w:rsidRPr="00000000" w14:paraId="00000008">
      <w:pPr>
        <w:spacing w:line="276" w:lineRule="auto"/>
        <w:rPr/>
      </w:pPr>
      <w:r w:rsidDel="00000000" w:rsidR="00000000" w:rsidRPr="00000000">
        <w:rPr>
          <w:rtl w:val="0"/>
        </w:rPr>
        <w:t xml:space="preserve">naloxone is a drug that temporarily reverses the effects of an opioid overdose, this can be a lifesaving drug for so many drug dependent people in the UK and worldwide (National Institute on Drug Abuse, 2022). Currently naloxone programs have a few difficulties concerning access and regulation, the current supply of naloxone is restricted so that only medical professionals can distribute, if they believe that they may come into a situation where they may overdose (Department of Health &amp; Social Care, 2024). However this is still developing making newer and more efficient methods of distribution an example of this is drone transportation where naloxone can arrive at the overdose site in approximately 7 minutes, (Royall et al, 2023), compared to the average ambulance arrival time of 15 minutes with category 1 situations (Baker, Garratt and Wilson, 2025)</w:t>
      </w:r>
    </w:p>
    <w:p w:rsidR="00000000" w:rsidDel="00000000" w:rsidP="00000000" w:rsidRDefault="00000000" w:rsidRPr="00000000" w14:paraId="00000009">
      <w:pPr>
        <w:spacing w:line="276" w:lineRule="auto"/>
        <w:rPr/>
      </w:pPr>
      <w:r w:rsidDel="00000000" w:rsidR="00000000" w:rsidRPr="00000000">
        <w:rPr>
          <w:rtl w:val="0"/>
        </w:rPr>
      </w:r>
    </w:p>
    <w:p w:rsidR="00000000" w:rsidDel="00000000" w:rsidP="00000000" w:rsidRDefault="00000000" w:rsidRPr="00000000" w14:paraId="0000000A">
      <w:pPr>
        <w:spacing w:line="276" w:lineRule="auto"/>
        <w:rPr>
          <w:u w:val="single"/>
        </w:rPr>
      </w:pPr>
      <w:r w:rsidDel="00000000" w:rsidR="00000000" w:rsidRPr="00000000">
        <w:rPr>
          <w:u w:val="single"/>
          <w:rtl w:val="0"/>
        </w:rPr>
        <w:t xml:space="preserve">C</w:t>
      </w:r>
    </w:p>
    <w:p w:rsidR="00000000" w:rsidDel="00000000" w:rsidP="00000000" w:rsidRDefault="00000000" w:rsidRPr="00000000" w14:paraId="0000000B">
      <w:pPr>
        <w:spacing w:line="276" w:lineRule="auto"/>
        <w:rPr/>
      </w:pPr>
      <w:r w:rsidDel="00000000" w:rsidR="00000000" w:rsidRPr="00000000">
        <w:rPr>
          <w:rtl w:val="0"/>
        </w:rPr>
        <w:t xml:space="preserve">The first key focus area I believe our drug policy should focus on is cannabis legislation. The legalisation of cannabis from an economical perspective could potentially gain </w:t>
      </w:r>
      <w:r w:rsidDel="00000000" w:rsidR="00000000" w:rsidRPr="00000000">
        <w:rPr>
          <w:rtl w:val="0"/>
        </w:rPr>
        <w:t xml:space="preserve">£1 billion revenue and over 15,000 employment opportunities (Transform Drug Policy Foundation, 2025). Due to budget cuts in services that are aimed in aiding drug dependent people and the employment difficulties faced by those with a criminal conviction including drug offences, recidivism is much higher than it should be, as many criminal offences coincide with substance misuse. By legalising cannabis, we could reinvest the tax revenue into services used to provide addicts and offenders which in return can implement change in our community. To continue, key findings by (Ramanauskas, 2018) showed that changing cannabis legislation could amount to </w:t>
      </w:r>
      <w:r w:rsidDel="00000000" w:rsidR="00000000" w:rsidRPr="00000000">
        <w:rPr>
          <w:rtl w:val="0"/>
        </w:rPr>
        <w:t xml:space="preserve">£891.72 million in annual savings, Money that could be used to improve our drug policy and our public. </w:t>
      </w:r>
      <w:r w:rsidDel="00000000" w:rsidR="00000000" w:rsidRPr="00000000">
        <w:rPr>
          <w:rtl w:val="0"/>
        </w:rPr>
        <w:t xml:space="preserve">Moreover legalising cannabis for chronic pain could save the NHS an estimate of £4billion (Marrinan, 2024) as it is a known fact that many drug users get addicted to drugs such as cannabis as a pain relief self medicator, however if it was available to the public at a limited and controlled amount it could reduce the amount of people getting addicted. </w:t>
      </w:r>
    </w:p>
    <w:p w:rsidR="00000000" w:rsidDel="00000000" w:rsidP="00000000" w:rsidRDefault="00000000" w:rsidRPr="00000000" w14:paraId="0000000C">
      <w:pPr>
        <w:spacing w:line="276" w:lineRule="auto"/>
        <w:rPr>
          <w:color w:val="181818"/>
          <w:highlight w:val="white"/>
        </w:rPr>
      </w:pPr>
      <w:r w:rsidDel="00000000" w:rsidR="00000000" w:rsidRPr="00000000">
        <w:rPr>
          <w:rtl w:val="0"/>
        </w:rPr>
        <w:t xml:space="preserve">The second focus area is funding, in our current government we have been increasing our funding that is dedicated to solve the issues related to not just people who have struggles in substance misuse but other areas that can correlate with drug dependencies such as vagrancy and alcohol with £310million in additional target grants (GOV.UK, 2025) this is said by our government however there is only so much our government can provide for those suffering with addiction with budget cuts around the Uk in birmingham city alone 19% of the budget was cut amounting to </w:t>
      </w:r>
      <w:r w:rsidDel="00000000" w:rsidR="00000000" w:rsidRPr="00000000">
        <w:rPr>
          <w:color w:val="181818"/>
          <w:highlight w:val="white"/>
          <w:rtl w:val="0"/>
        </w:rPr>
        <w:t xml:space="preserve">£3,846,000 (Rehabsuk.com, 2025), and for most struggling with drug dependencies private and residential rehabilitation programmes the cost is just not feasible. Moreover, in England 82% alcohol dependant people do not go into treatment dedicated to treating alcohol addictions (Toff, 2023), partly due to stigma around alcoholism within our country and lack of awareness however with limited services available in the community there is not enough support and resources available for people to make change and funding directly corresponds to these issues. In return, higher budget resources can directly affect our community for the better, this in itself may change UK drug policies for the better. </w:t>
      </w:r>
    </w:p>
    <w:p w:rsidR="00000000" w:rsidDel="00000000" w:rsidP="00000000" w:rsidRDefault="00000000" w:rsidRPr="00000000" w14:paraId="0000000D">
      <w:pPr>
        <w:spacing w:line="276" w:lineRule="auto"/>
        <w:rPr>
          <w:color w:val="181818"/>
          <w:highlight w:val="white"/>
        </w:rPr>
      </w:pPr>
      <w:r w:rsidDel="00000000" w:rsidR="00000000" w:rsidRPr="00000000">
        <w:rPr>
          <w:color w:val="181818"/>
          <w:highlight w:val="white"/>
          <w:rtl w:val="0"/>
        </w:rPr>
        <w:t xml:space="preserve">Finally, an improvement in early intervention services should be even further in our priorities in our current government. Early intervention works with at-risk and vulnerable children and their carers/guardians providing guidance and sources in their lives working as a prevention method (Early Intervention Foundation, 2023). It has been proved that there is a vast correlation between people with adverse childhood experiences and substance misuse, with the work of early intervention we can hope to reduce the amount of children struggling in their communities, reducing adverse childhood experiences, to continue, (Shaw and Egan, 2007) reported how in Scotland children that derived from lower income/deprived areas were more at risk of committing crimes, in this case drug related crimes mainly due to inequalities such as education and finance. In turn, may be more vulnerable to become victims of drug trafficking, substance misuse and general drug dealing. Early intervention can assist in these inequalities while showing from a young age that there are so many options and resources available that those without these early difficulties are dealt with.</w:t>
      </w:r>
    </w:p>
    <w:p w:rsidR="00000000" w:rsidDel="00000000" w:rsidP="00000000" w:rsidRDefault="00000000" w:rsidRPr="00000000" w14:paraId="0000000E">
      <w:pPr>
        <w:spacing w:line="276" w:lineRule="auto"/>
        <w:rPr>
          <w:color w:val="181818"/>
          <w:highlight w:val="white"/>
        </w:rPr>
      </w:pPr>
      <w:r w:rsidDel="00000000" w:rsidR="00000000" w:rsidRPr="00000000">
        <w:rPr>
          <w:rtl w:val="0"/>
        </w:rPr>
      </w:r>
    </w:p>
    <w:p w:rsidR="00000000" w:rsidDel="00000000" w:rsidP="00000000" w:rsidRDefault="00000000" w:rsidRPr="00000000" w14:paraId="0000000F">
      <w:pPr>
        <w:spacing w:line="276" w:lineRule="auto"/>
        <w:rPr>
          <w:color w:val="181818"/>
          <w:highlight w:val="white"/>
        </w:rPr>
      </w:pPr>
      <w:r w:rsidDel="00000000" w:rsidR="00000000" w:rsidRPr="00000000">
        <w:rPr>
          <w:rtl w:val="0"/>
        </w:rPr>
      </w:r>
    </w:p>
    <w:p w:rsidR="00000000" w:rsidDel="00000000" w:rsidP="00000000" w:rsidRDefault="00000000" w:rsidRPr="00000000" w14:paraId="00000010">
      <w:pPr>
        <w:spacing w:line="276" w:lineRule="auto"/>
        <w:rPr>
          <w:u w:val="single"/>
        </w:rPr>
      </w:pPr>
      <w:r w:rsidDel="00000000" w:rsidR="00000000" w:rsidRPr="00000000">
        <w:rPr>
          <w:u w:val="single"/>
          <w:rtl w:val="0"/>
        </w:rPr>
        <w:t xml:space="preserve">Reference list </w:t>
      </w:r>
    </w:p>
    <w:p w:rsidR="00000000" w:rsidDel="00000000" w:rsidP="00000000" w:rsidRDefault="00000000" w:rsidRPr="00000000" w14:paraId="00000011">
      <w:pPr>
        <w:spacing w:line="276" w:lineRule="auto"/>
        <w:rPr/>
      </w:pPr>
      <w:r w:rsidDel="00000000" w:rsidR="00000000" w:rsidRPr="00000000">
        <w:rPr>
          <w:rtl w:val="0"/>
        </w:rPr>
      </w:r>
    </w:p>
    <w:p w:rsidR="00000000" w:rsidDel="00000000" w:rsidP="00000000" w:rsidRDefault="00000000" w:rsidRPr="00000000" w14:paraId="00000012">
      <w:pPr>
        <w:spacing w:after="220" w:line="360" w:lineRule="auto"/>
        <w:rPr/>
      </w:pPr>
      <w:r w:rsidDel="00000000" w:rsidR="00000000" w:rsidRPr="00000000">
        <w:rPr>
          <w:rtl w:val="0"/>
        </w:rPr>
        <w:t xml:space="preserve">Baker, C, Garratt, K, and Wilson, S (2025). </w:t>
      </w:r>
      <w:r w:rsidDel="00000000" w:rsidR="00000000" w:rsidRPr="00000000">
        <w:rPr>
          <w:i w:val="1"/>
          <w:iCs w:val="1"/>
          <w:rtl w:val="0"/>
        </w:rPr>
        <w:t xml:space="preserve">Ambulance service response times</w:t>
      </w:r>
      <w:r w:rsidDel="00000000" w:rsidR="00000000" w:rsidRPr="00000000">
        <w:rPr>
          <w:rtl w:val="0"/>
        </w:rPr>
        <w:t xml:space="preserve">. [online] House of Commons Library. Available at: </w:t>
      </w:r>
      <w:hyperlink r:id="rId6">
        <w:r w:rsidDel="00000000" w:rsidR="00000000" w:rsidRPr="00000000">
          <w:rPr>
            <w:color w:val="1155cc"/>
            <w:u w:val="single"/>
            <w:rtl w:val="0"/>
          </w:rPr>
          <w:t xml:space="preserve">https://commonslibrary.parliament.uk/research-briefings/cdp-2025-0042/</w:t>
        </w:r>
      </w:hyperlink>
      <w:r w:rsidDel="00000000" w:rsidR="00000000" w:rsidRPr="00000000">
        <w:rPr>
          <w:rtl w:val="0"/>
        </w:rPr>
        <w:t xml:space="preserve">. </w:t>
      </w:r>
    </w:p>
    <w:p w:rsidR="00000000" w:rsidDel="00000000" w:rsidP="00000000" w:rsidRDefault="00000000" w:rsidRPr="00000000" w14:paraId="00000013">
      <w:pPr>
        <w:spacing w:after="220" w:line="360" w:lineRule="auto"/>
        <w:rPr/>
      </w:pPr>
      <w:r w:rsidDel="00000000" w:rsidR="00000000" w:rsidRPr="00000000">
        <w:rPr>
          <w:rtl w:val="0"/>
        </w:rPr>
        <w:t xml:space="preserve">Brown, J, Harker, R, Sutherland, N, Macdonald, M. and Barber, S. (2021). </w:t>
      </w:r>
      <w:r w:rsidDel="00000000" w:rsidR="00000000" w:rsidRPr="00000000">
        <w:rPr>
          <w:i w:val="1"/>
          <w:iCs w:val="1"/>
          <w:rtl w:val="0"/>
        </w:rPr>
        <w:t xml:space="preserve">General debate - Misuse of Drugs Act 1971</w:t>
      </w:r>
      <w:r w:rsidDel="00000000" w:rsidR="00000000" w:rsidRPr="00000000">
        <w:rPr>
          <w:rtl w:val="0"/>
        </w:rPr>
        <w:t xml:space="preserve">. [online] House of Commons library , p.11. Available at: </w:t>
      </w:r>
      <w:hyperlink r:id="rId7">
        <w:r w:rsidDel="00000000" w:rsidR="00000000" w:rsidRPr="00000000">
          <w:rPr>
            <w:color w:val="1155cc"/>
            <w:u w:val="single"/>
            <w:rtl w:val="0"/>
          </w:rPr>
          <w:t xml:space="preserve">https://researchbriefings.files.parliament.uk/documents/CDP-2021-0090/CDP-2021-0090.pdf</w:t>
        </w:r>
      </w:hyperlink>
      <w:r w:rsidDel="00000000" w:rsidR="00000000" w:rsidRPr="00000000">
        <w:rPr>
          <w:rtl w:val="0"/>
        </w:rPr>
        <w:t xml:space="preserve">. </w:t>
      </w:r>
    </w:p>
    <w:p w:rsidR="00000000" w:rsidDel="00000000" w:rsidP="00000000" w:rsidRDefault="00000000" w:rsidRPr="00000000" w14:paraId="00000014">
      <w:pPr>
        <w:spacing w:after="220" w:line="360" w:lineRule="auto"/>
        <w:rPr/>
      </w:pPr>
      <w:r w:rsidDel="00000000" w:rsidR="00000000" w:rsidRPr="00000000">
        <w:rPr>
          <w:rtl w:val="0"/>
        </w:rPr>
        <w:t xml:space="preserve">Department of Health &amp; Social Care (2024). </w:t>
      </w:r>
      <w:r w:rsidDel="00000000" w:rsidR="00000000" w:rsidRPr="00000000">
        <w:rPr>
          <w:i w:val="1"/>
          <w:iCs w:val="1"/>
          <w:rtl w:val="0"/>
        </w:rPr>
        <w:t xml:space="preserve">Expanding access to naloxone</w:t>
      </w:r>
      <w:r w:rsidDel="00000000" w:rsidR="00000000" w:rsidRPr="00000000">
        <w:rPr>
          <w:rtl w:val="0"/>
        </w:rPr>
        <w:t xml:space="preserve">. [online] GOV.UK. Available at: </w:t>
      </w:r>
      <w:hyperlink r:id="rId8">
        <w:r w:rsidDel="00000000" w:rsidR="00000000" w:rsidRPr="00000000">
          <w:rPr>
            <w:color w:val="1155cc"/>
            <w:u w:val="single"/>
            <w:rtl w:val="0"/>
          </w:rPr>
          <w:t xml:space="preserve">https://www.gov.uk/government/consultations/consultation-on-expanding-access-to-naloxone/consultation-on-expanding-access-to-naloxone</w:t>
        </w:r>
      </w:hyperlink>
      <w:r w:rsidDel="00000000" w:rsidR="00000000" w:rsidRPr="00000000">
        <w:rPr>
          <w:rtl w:val="0"/>
        </w:rPr>
        <w:t xml:space="preserve">. </w:t>
      </w:r>
    </w:p>
    <w:p w:rsidR="00000000" w:rsidDel="00000000" w:rsidP="00000000" w:rsidRDefault="00000000" w:rsidRPr="00000000" w14:paraId="00000015">
      <w:pPr>
        <w:spacing w:after="220" w:line="360" w:lineRule="auto"/>
        <w:rPr/>
      </w:pPr>
      <w:r w:rsidDel="00000000" w:rsidR="00000000" w:rsidRPr="00000000">
        <w:rPr>
          <w:rtl w:val="0"/>
        </w:rPr>
        <w:t xml:space="preserve">Early Intervention Foundation (2023). </w:t>
      </w:r>
      <w:r w:rsidDel="00000000" w:rsidR="00000000" w:rsidRPr="00000000">
        <w:rPr>
          <w:i w:val="1"/>
          <w:iCs w:val="1"/>
          <w:rtl w:val="0"/>
        </w:rPr>
        <w:t xml:space="preserve">What is early intervention?</w:t>
      </w:r>
      <w:r w:rsidDel="00000000" w:rsidR="00000000" w:rsidRPr="00000000">
        <w:rPr>
          <w:rtl w:val="0"/>
        </w:rPr>
        <w:t xml:space="preserve"> [online] Early Intervention Foundation. Available at: </w:t>
      </w:r>
      <w:hyperlink r:id="rId9">
        <w:r w:rsidDel="00000000" w:rsidR="00000000" w:rsidRPr="00000000">
          <w:rPr>
            <w:color w:val="1155cc"/>
            <w:u w:val="single"/>
            <w:rtl w:val="0"/>
          </w:rPr>
          <w:t xml:space="preserve">https://www.eif.org.uk/why-it-matters/what-is-early-intervention</w:t>
        </w:r>
      </w:hyperlink>
      <w:r w:rsidDel="00000000" w:rsidR="00000000" w:rsidRPr="00000000">
        <w:rPr>
          <w:rtl w:val="0"/>
        </w:rPr>
        <w:t xml:space="preserve">. </w:t>
      </w:r>
    </w:p>
    <w:p w:rsidR="00000000" w:rsidDel="00000000" w:rsidP="00000000" w:rsidRDefault="00000000" w:rsidRPr="00000000" w14:paraId="00000016">
      <w:pPr>
        <w:spacing w:after="220" w:line="360" w:lineRule="auto"/>
        <w:rPr/>
      </w:pPr>
      <w:r w:rsidDel="00000000" w:rsidR="00000000" w:rsidRPr="00000000">
        <w:rPr>
          <w:rtl w:val="0"/>
        </w:rPr>
        <w:t xml:space="preserve">GOV.UK (2025). </w:t>
      </w:r>
      <w:r w:rsidDel="00000000" w:rsidR="00000000" w:rsidRPr="00000000">
        <w:rPr>
          <w:i w:val="1"/>
          <w:iCs w:val="1"/>
          <w:rtl w:val="0"/>
        </w:rPr>
        <w:t xml:space="preserve">Drugs Penalties</w:t>
      </w:r>
      <w:r w:rsidDel="00000000" w:rsidR="00000000" w:rsidRPr="00000000">
        <w:rPr>
          <w:rtl w:val="0"/>
        </w:rPr>
        <w:t xml:space="preserve">. [online] Gov.uk. Available at: </w:t>
      </w:r>
      <w:hyperlink r:id="rId10">
        <w:r w:rsidDel="00000000" w:rsidR="00000000" w:rsidRPr="00000000">
          <w:rPr>
            <w:color w:val="1155cc"/>
            <w:u w:val="single"/>
            <w:rtl w:val="0"/>
          </w:rPr>
          <w:t xml:space="preserve">https://www.gov.uk/penalties-drug-possession-dealing</w:t>
        </w:r>
      </w:hyperlink>
      <w:r w:rsidDel="00000000" w:rsidR="00000000" w:rsidRPr="00000000">
        <w:rPr>
          <w:rtl w:val="0"/>
        </w:rPr>
        <w:t xml:space="preserve">. </w:t>
      </w:r>
    </w:p>
    <w:p w:rsidR="00000000" w:rsidDel="00000000" w:rsidP="00000000" w:rsidRDefault="00000000" w:rsidRPr="00000000" w14:paraId="00000017">
      <w:pPr>
        <w:spacing w:after="220" w:line="360" w:lineRule="auto"/>
        <w:rPr/>
      </w:pPr>
      <w:hyperlink r:id="rId11">
        <w:r w:rsidDel="00000000" w:rsidR="00000000" w:rsidRPr="00000000">
          <w:rPr>
            <w:rtl w:val="0"/>
          </w:rPr>
          <w:t xml:space="preserve">GOV.UK</w:t>
        </w:r>
      </w:hyperlink>
      <w:r w:rsidDel="00000000" w:rsidR="00000000" w:rsidRPr="00000000">
        <w:rPr>
          <w:rtl w:val="0"/>
        </w:rPr>
        <w:t xml:space="preserve"> (2025). </w:t>
      </w:r>
      <w:r w:rsidDel="00000000" w:rsidR="00000000" w:rsidRPr="00000000">
        <w:rPr>
          <w:i w:val="1"/>
          <w:iCs w:val="1"/>
          <w:rtl w:val="0"/>
        </w:rPr>
        <w:t xml:space="preserve">Drug and alcohol treatment and recovery funding allocations: 2025 to 2026</w:t>
      </w:r>
      <w:r w:rsidDel="00000000" w:rsidR="00000000" w:rsidRPr="00000000">
        <w:rPr>
          <w:rtl w:val="0"/>
        </w:rPr>
        <w:t xml:space="preserve">. [online]. Available at:  </w:t>
      </w:r>
      <w:hyperlink r:id="rId12">
        <w:r w:rsidDel="00000000" w:rsidR="00000000" w:rsidRPr="00000000">
          <w:rPr>
            <w:color w:val="1155cc"/>
            <w:u w:val="single"/>
            <w:rtl w:val="0"/>
          </w:rPr>
          <w:t xml:space="preserve">https://www.gov.uk/government/publications/drug-and-alcohol-treatment-and-recovery-funding-2025-to-2026/drug-and-alcohol-treatment-and-recovery-funding-allocations-2025-to-2026</w:t>
        </w:r>
      </w:hyperlink>
      <w:r w:rsidDel="00000000" w:rsidR="00000000" w:rsidRPr="00000000">
        <w:rPr>
          <w:rtl w:val="0"/>
        </w:rPr>
        <w:t xml:space="preserve">. </w:t>
      </w:r>
    </w:p>
    <w:p w:rsidR="00000000" w:rsidDel="00000000" w:rsidP="00000000" w:rsidRDefault="00000000" w:rsidRPr="00000000" w14:paraId="00000018">
      <w:pPr>
        <w:spacing w:after="220" w:line="360" w:lineRule="auto"/>
        <w:rPr/>
      </w:pPr>
      <w:r w:rsidDel="00000000" w:rsidR="00000000" w:rsidRPr="00000000">
        <w:rPr>
          <w:rtl w:val="0"/>
        </w:rPr>
        <w:t xml:space="preserve">Holland, D.A (2020). </w:t>
      </w:r>
      <w:r w:rsidDel="00000000" w:rsidR="00000000" w:rsidRPr="00000000">
        <w:rPr>
          <w:i w:val="1"/>
          <w:iCs w:val="1"/>
          <w:rtl w:val="0"/>
        </w:rPr>
        <w:t xml:space="preserve">Putting UK Drug Policy into Focus - full film</w:t>
      </w:r>
      <w:r w:rsidDel="00000000" w:rsidR="00000000" w:rsidRPr="00000000">
        <w:rPr>
          <w:rtl w:val="0"/>
        </w:rPr>
        <w:t xml:space="preserve">. </w:t>
      </w:r>
      <w:r w:rsidDel="00000000" w:rsidR="00000000" w:rsidRPr="00000000">
        <w:rPr>
          <w:i w:val="1"/>
          <w:iCs w:val="1"/>
          <w:rtl w:val="0"/>
        </w:rPr>
        <w:t xml:space="preserve">YouTube</w:t>
      </w:r>
      <w:r w:rsidDel="00000000" w:rsidR="00000000" w:rsidRPr="00000000">
        <w:rPr>
          <w:rtl w:val="0"/>
        </w:rPr>
        <w:t xml:space="preserve">. Available at: </w:t>
      </w:r>
      <w:hyperlink r:id="rId13">
        <w:r w:rsidDel="00000000" w:rsidR="00000000" w:rsidRPr="00000000">
          <w:rPr>
            <w:color w:val="1155cc"/>
            <w:u w:val="single"/>
            <w:rtl w:val="0"/>
          </w:rPr>
          <w:t xml:space="preserve">https://www.youtube.com/watch?v=dj_5JkgxmRU</w:t>
        </w:r>
      </w:hyperlink>
      <w:r w:rsidDel="00000000" w:rsidR="00000000" w:rsidRPr="00000000">
        <w:rPr>
          <w:rtl w:val="0"/>
        </w:rPr>
        <w:t xml:space="preserve">. </w:t>
      </w:r>
    </w:p>
    <w:p w:rsidR="00000000" w:rsidDel="00000000" w:rsidP="00000000" w:rsidRDefault="00000000" w:rsidRPr="00000000" w14:paraId="00000019">
      <w:pPr>
        <w:spacing w:after="220" w:line="360" w:lineRule="auto"/>
        <w:rPr/>
      </w:pPr>
      <w:r w:rsidDel="00000000" w:rsidR="00000000" w:rsidRPr="00000000">
        <w:rPr>
          <w:rtl w:val="0"/>
        </w:rPr>
        <w:t xml:space="preserve">Marrinan, S (2024). </w:t>
      </w:r>
      <w:r w:rsidDel="00000000" w:rsidR="00000000" w:rsidRPr="00000000">
        <w:rPr>
          <w:i w:val="1"/>
          <w:iCs w:val="1"/>
          <w:rtl w:val="0"/>
        </w:rPr>
        <w:t xml:space="preserve">Medical cannabis could save the NHS £4 billion each year</w:t>
      </w:r>
      <w:r w:rsidDel="00000000" w:rsidR="00000000" w:rsidRPr="00000000">
        <w:rPr>
          <w:rtl w:val="0"/>
        </w:rPr>
        <w:t xml:space="preserve">. [online] Drug Science. Available at: </w:t>
      </w:r>
      <w:hyperlink r:id="rId14">
        <w:r w:rsidDel="00000000" w:rsidR="00000000" w:rsidRPr="00000000">
          <w:rPr>
            <w:color w:val="1155cc"/>
            <w:u w:val="single"/>
            <w:rtl w:val="0"/>
          </w:rPr>
          <w:t xml:space="preserve">https://www.drugscience.org.uk/medical-cannabis-nhs-cost</w:t>
        </w:r>
      </w:hyperlink>
      <w:r w:rsidDel="00000000" w:rsidR="00000000" w:rsidRPr="00000000">
        <w:rPr>
          <w:rtl w:val="0"/>
        </w:rPr>
        <w:t xml:space="preserve">  [Accessed 12 Dec. 2025].</w:t>
      </w:r>
    </w:p>
    <w:p w:rsidR="00000000" w:rsidDel="00000000" w:rsidP="00000000" w:rsidRDefault="00000000" w:rsidRPr="00000000" w14:paraId="0000001A">
      <w:pPr>
        <w:spacing w:after="220" w:line="360" w:lineRule="auto"/>
        <w:rPr/>
      </w:pPr>
      <w:r w:rsidDel="00000000" w:rsidR="00000000" w:rsidRPr="00000000">
        <w:rPr>
          <w:rtl w:val="0"/>
        </w:rPr>
        <w:t xml:space="preserve">National Crime Agency (2022). </w:t>
      </w:r>
      <w:r w:rsidDel="00000000" w:rsidR="00000000" w:rsidRPr="00000000">
        <w:rPr>
          <w:i w:val="1"/>
          <w:iCs w:val="1"/>
          <w:rtl w:val="0"/>
        </w:rPr>
        <w:t xml:space="preserve">Modern Slavery and Human Trafficking - National Crime Agency</w:t>
      </w:r>
      <w:r w:rsidDel="00000000" w:rsidR="00000000" w:rsidRPr="00000000">
        <w:rPr>
          <w:rtl w:val="0"/>
        </w:rPr>
        <w:t xml:space="preserve">. [online] Nationalcrimeagency.gov.uk. Available at: </w:t>
      </w:r>
      <w:hyperlink r:id="rId15">
        <w:r w:rsidDel="00000000" w:rsidR="00000000" w:rsidRPr="00000000">
          <w:rPr>
            <w:color w:val="1155cc"/>
            <w:u w:val="single"/>
            <w:rtl w:val="0"/>
          </w:rPr>
          <w:t xml:space="preserve">https://www.nationalcrimeagency.gov.uk/what-we-do/crime-threats/modern-slavery-and-human-trafficking</w:t>
        </w:r>
      </w:hyperlink>
      <w:r w:rsidDel="00000000" w:rsidR="00000000" w:rsidRPr="00000000">
        <w:rPr>
          <w:rtl w:val="0"/>
        </w:rPr>
        <w:t xml:space="preserve">.</w:t>
      </w:r>
    </w:p>
    <w:p w:rsidR="00000000" w:rsidDel="00000000" w:rsidP="00000000" w:rsidRDefault="00000000" w:rsidRPr="00000000" w14:paraId="0000001B">
      <w:pPr>
        <w:spacing w:after="220" w:line="360" w:lineRule="auto"/>
        <w:rPr/>
      </w:pPr>
      <w:r w:rsidDel="00000000" w:rsidR="00000000" w:rsidRPr="00000000">
        <w:rPr>
          <w:rtl w:val="0"/>
        </w:rPr>
        <w:t xml:space="preserve">National Institute on Drug Abuse (2022). </w:t>
      </w:r>
      <w:r w:rsidDel="00000000" w:rsidR="00000000" w:rsidRPr="00000000">
        <w:rPr>
          <w:i w:val="1"/>
          <w:iCs w:val="1"/>
          <w:rtl w:val="0"/>
        </w:rPr>
        <w:t xml:space="preserve">Naloxone drug facts</w:t>
      </w:r>
      <w:r w:rsidDel="00000000" w:rsidR="00000000" w:rsidRPr="00000000">
        <w:rPr>
          <w:rtl w:val="0"/>
        </w:rPr>
        <w:t xml:space="preserve">. [online] National Institute on Drug Abuse. Available at: </w:t>
      </w:r>
      <w:hyperlink r:id="rId16">
        <w:r w:rsidDel="00000000" w:rsidR="00000000" w:rsidRPr="00000000">
          <w:rPr>
            <w:color w:val="1155cc"/>
            <w:u w:val="single"/>
            <w:rtl w:val="0"/>
          </w:rPr>
          <w:t xml:space="preserve">https://nida.nih.gov/publications/drugfacts/naloxone</w:t>
        </w:r>
      </w:hyperlink>
      <w:r w:rsidDel="00000000" w:rsidR="00000000" w:rsidRPr="00000000">
        <w:rPr>
          <w:rtl w:val="0"/>
        </w:rPr>
        <w:t xml:space="preserve">. </w:t>
      </w:r>
    </w:p>
    <w:p w:rsidR="00000000" w:rsidDel="00000000" w:rsidP="00000000" w:rsidRDefault="00000000" w:rsidRPr="00000000" w14:paraId="0000001C">
      <w:pPr>
        <w:spacing w:after="220" w:line="360" w:lineRule="auto"/>
        <w:rPr/>
      </w:pPr>
      <w:r w:rsidDel="00000000" w:rsidR="00000000" w:rsidRPr="00000000">
        <w:rPr>
          <w:rtl w:val="0"/>
        </w:rPr>
        <w:t xml:space="preserve">Office for National Statistics (2025). </w:t>
      </w:r>
      <w:r w:rsidDel="00000000" w:rsidR="00000000" w:rsidRPr="00000000">
        <w:rPr>
          <w:i w:val="1"/>
          <w:iCs w:val="1"/>
          <w:rtl w:val="0"/>
        </w:rPr>
        <w:t xml:space="preserve">Homicide in England and Wales</w:t>
      </w:r>
      <w:r w:rsidDel="00000000" w:rsidR="00000000" w:rsidRPr="00000000">
        <w:rPr>
          <w:rtl w:val="0"/>
        </w:rPr>
        <w:t xml:space="preserve">. [online] Ons.gov.uk. Available at: </w:t>
      </w:r>
      <w:hyperlink r:id="rId17">
        <w:r w:rsidDel="00000000" w:rsidR="00000000" w:rsidRPr="00000000">
          <w:rPr>
            <w:color w:val="1155cc"/>
            <w:u w:val="single"/>
            <w:rtl w:val="0"/>
          </w:rPr>
          <w:t xml:space="preserve">https://www.ons.gov.uk/peoplepopulationandcommunity/crimeandjustice/articles/homicideinenglandandwales/yearendingmarch2024</w:t>
        </w:r>
      </w:hyperlink>
      <w:r w:rsidDel="00000000" w:rsidR="00000000" w:rsidRPr="00000000">
        <w:rPr>
          <w:rtl w:val="0"/>
        </w:rPr>
        <w:t xml:space="preserve">.</w:t>
      </w:r>
    </w:p>
    <w:p w:rsidR="00000000" w:rsidDel="00000000" w:rsidP="00000000" w:rsidRDefault="00000000" w:rsidRPr="00000000" w14:paraId="0000001D">
      <w:pPr>
        <w:spacing w:after="220" w:line="360" w:lineRule="auto"/>
        <w:rPr/>
      </w:pPr>
      <w:r w:rsidDel="00000000" w:rsidR="00000000" w:rsidRPr="00000000">
        <w:rPr>
          <w:rtl w:val="0"/>
        </w:rPr>
        <w:t xml:space="preserve">Ramanauskas, B (2018). </w:t>
      </w:r>
      <w:r w:rsidDel="00000000" w:rsidR="00000000" w:rsidRPr="00000000">
        <w:rPr>
          <w:i w:val="1"/>
          <w:iCs w:val="1"/>
          <w:rtl w:val="0"/>
        </w:rPr>
        <w:t xml:space="preserve">Potential savings from the legalisation of cannabis</w:t>
      </w:r>
      <w:r w:rsidDel="00000000" w:rsidR="00000000" w:rsidRPr="00000000">
        <w:rPr>
          <w:rtl w:val="0"/>
        </w:rPr>
        <w:t xml:space="preserve">. [online] tax payers alliance. Available at: </w:t>
      </w:r>
      <w:hyperlink r:id="rId18">
        <w:r w:rsidDel="00000000" w:rsidR="00000000" w:rsidRPr="00000000">
          <w:rPr>
            <w:color w:val="1155cc"/>
            <w:u w:val="single"/>
            <w:rtl w:val="0"/>
          </w:rPr>
          <w:t xml:space="preserve">https://d3n8a8pro7vhmx.cloudfront.net/taxpayersalliance/pages/9387/attachments/original/1526051770/Cannabis_Legalisation.pdf?1526051770</w:t>
        </w:r>
      </w:hyperlink>
      <w:r w:rsidDel="00000000" w:rsidR="00000000" w:rsidRPr="00000000">
        <w:rPr>
          <w:rtl w:val="0"/>
        </w:rPr>
        <w:t xml:space="preserve">. </w:t>
      </w:r>
    </w:p>
    <w:p w:rsidR="00000000" w:rsidDel="00000000" w:rsidP="00000000" w:rsidRDefault="00000000" w:rsidRPr="00000000" w14:paraId="0000001E">
      <w:pPr>
        <w:spacing w:after="220" w:line="360" w:lineRule="auto"/>
        <w:rPr/>
      </w:pPr>
      <w:r w:rsidDel="00000000" w:rsidR="00000000" w:rsidRPr="00000000">
        <w:rPr>
          <w:rtl w:val="0"/>
        </w:rPr>
        <w:t xml:space="preserve">Rehabsuk.com (2025). </w:t>
      </w:r>
      <w:r w:rsidDel="00000000" w:rsidR="00000000" w:rsidRPr="00000000">
        <w:rPr>
          <w:i w:val="1"/>
          <w:iCs w:val="1"/>
          <w:rtl w:val="0"/>
        </w:rPr>
        <w:t xml:space="preserve">How Much Alcohol &amp; Drug Treatment Costs &amp; Funding For Rehab</w:t>
      </w:r>
      <w:r w:rsidDel="00000000" w:rsidR="00000000" w:rsidRPr="00000000">
        <w:rPr>
          <w:rtl w:val="0"/>
        </w:rPr>
        <w:t xml:space="preserve">. [online] Available at: </w:t>
      </w:r>
      <w:hyperlink r:id="rId19">
        <w:r w:rsidDel="00000000" w:rsidR="00000000" w:rsidRPr="00000000">
          <w:rPr>
            <w:color w:val="1155cc"/>
            <w:u w:val="single"/>
            <w:rtl w:val="0"/>
          </w:rPr>
          <w:t xml:space="preserve">https://rehabsuk.com/treatments-and-therapies/funding-rehab/</w:t>
        </w:r>
      </w:hyperlink>
      <w:r w:rsidDel="00000000" w:rsidR="00000000" w:rsidRPr="00000000">
        <w:rPr>
          <w:rtl w:val="0"/>
        </w:rPr>
        <w:t xml:space="preserve"> [Accessed 8 Dec. 2025]. </w:t>
      </w:r>
    </w:p>
    <w:p w:rsidR="00000000" w:rsidDel="00000000" w:rsidP="00000000" w:rsidRDefault="00000000" w:rsidRPr="00000000" w14:paraId="0000001F">
      <w:pPr>
        <w:spacing w:after="220" w:line="360" w:lineRule="auto"/>
        <w:rPr/>
      </w:pPr>
      <w:r w:rsidDel="00000000" w:rsidR="00000000" w:rsidRPr="00000000">
        <w:rPr>
          <w:rtl w:val="0"/>
        </w:rPr>
        <w:t xml:space="preserve">Royall, P.G, Courtney, P, Goodair, C, and Copeland, C.S (2023). An evaluation of naloxone transit for opioid overdose using drones: A case study using real‐world coroner data. </w:t>
      </w:r>
      <w:r w:rsidDel="00000000" w:rsidR="00000000" w:rsidRPr="00000000">
        <w:rPr>
          <w:i w:val="1"/>
          <w:iCs w:val="1"/>
          <w:rtl w:val="0"/>
        </w:rPr>
        <w:t xml:space="preserve">Addiction</w:t>
      </w:r>
      <w:r w:rsidDel="00000000" w:rsidR="00000000" w:rsidRPr="00000000">
        <w:rPr>
          <w:rtl w:val="0"/>
        </w:rPr>
        <w:t xml:space="preserve">. doi:</w:t>
      </w:r>
      <w:hyperlink r:id="rId20">
        <w:r w:rsidDel="00000000" w:rsidR="00000000" w:rsidRPr="00000000">
          <w:rPr>
            <w:color w:val="1155cc"/>
            <w:u w:val="single"/>
            <w:rtl w:val="0"/>
          </w:rPr>
          <w:t xml:space="preserve">https://doi.org/10.1111/add.16361</w:t>
        </w:r>
      </w:hyperlink>
      <w:r w:rsidDel="00000000" w:rsidR="00000000" w:rsidRPr="00000000">
        <w:rPr>
          <w:rtl w:val="0"/>
        </w:rPr>
        <w:t xml:space="preserve">. </w:t>
      </w:r>
    </w:p>
    <w:p w:rsidR="00000000" w:rsidDel="00000000" w:rsidP="00000000" w:rsidRDefault="00000000" w:rsidRPr="00000000" w14:paraId="00000020">
      <w:pPr>
        <w:spacing w:after="220" w:line="360" w:lineRule="auto"/>
        <w:rPr/>
      </w:pPr>
      <w:r w:rsidDel="00000000" w:rsidR="00000000" w:rsidRPr="00000000">
        <w:rPr>
          <w:rtl w:val="0"/>
        </w:rPr>
        <w:t xml:space="preserve">Shaw, A and Egan, J (2007). </w:t>
      </w:r>
      <w:r w:rsidDel="00000000" w:rsidR="00000000" w:rsidRPr="00000000">
        <w:rPr>
          <w:i w:val="1"/>
          <w:iCs w:val="1"/>
          <w:rtl w:val="0"/>
        </w:rPr>
        <w:t xml:space="preserve">Drugs and poverty: A literature review A report produced by the Scottish Drugs Forum (SDF) on behalf of the Scottish Association of Alcohol and Drug Action Teams by</w:t>
      </w:r>
      <w:r w:rsidDel="00000000" w:rsidR="00000000" w:rsidRPr="00000000">
        <w:rPr>
          <w:rtl w:val="0"/>
        </w:rPr>
        <w:t xml:space="preserve">. [online] Available at: </w:t>
      </w:r>
      <w:hyperlink r:id="rId21">
        <w:r w:rsidDel="00000000" w:rsidR="00000000" w:rsidRPr="00000000">
          <w:rPr>
            <w:color w:val="1155cc"/>
            <w:u w:val="single"/>
            <w:rtl w:val="0"/>
          </w:rPr>
          <w:t xml:space="preserve">https://sdf.org.uk/wp-content/uploads/2024/05/Drugs-Poverty-Literature-Review-2007-written-by-SDF-in-association-with-the-Scottish-Association-of-Alcohol-and-Drug-Action-Teams.pdf</w:t>
        </w:r>
      </w:hyperlink>
      <w:r w:rsidDel="00000000" w:rsidR="00000000" w:rsidRPr="00000000">
        <w:rPr>
          <w:rtl w:val="0"/>
        </w:rPr>
        <w:t xml:space="preserve">. </w:t>
      </w:r>
    </w:p>
    <w:p w:rsidR="00000000" w:rsidDel="00000000" w:rsidP="00000000" w:rsidRDefault="00000000" w:rsidRPr="00000000" w14:paraId="00000021">
      <w:pPr>
        <w:spacing w:after="220" w:line="360" w:lineRule="auto"/>
        <w:rPr/>
      </w:pPr>
      <w:r w:rsidDel="00000000" w:rsidR="00000000" w:rsidRPr="00000000">
        <w:rPr>
          <w:rtl w:val="0"/>
        </w:rPr>
        <w:t xml:space="preserve">The Pharmaceutical Journal. (2025). </w:t>
      </w:r>
      <w:r w:rsidDel="00000000" w:rsidR="00000000" w:rsidRPr="00000000">
        <w:rPr>
          <w:i w:val="1"/>
          <w:iCs w:val="1"/>
          <w:rtl w:val="0"/>
        </w:rPr>
        <w:t xml:space="preserve">The UK government says it does not support safe drug consumption rooms</w:t>
      </w:r>
      <w:r w:rsidDel="00000000" w:rsidR="00000000" w:rsidRPr="00000000">
        <w:rPr>
          <w:rtl w:val="0"/>
        </w:rPr>
        <w:t xml:space="preserve">. [online] Available at: </w:t>
      </w:r>
      <w:hyperlink r:id="rId22">
        <w:r w:rsidDel="00000000" w:rsidR="00000000" w:rsidRPr="00000000">
          <w:rPr>
            <w:color w:val="1155cc"/>
            <w:u w:val="single"/>
            <w:rtl w:val="0"/>
          </w:rPr>
          <w:t xml:space="preserve">https://pharmaceutical-journal.com/article/news/uk-government-says-it-does-not-support-safe-drug-consumption-rooms</w:t>
        </w:r>
      </w:hyperlink>
      <w:r w:rsidDel="00000000" w:rsidR="00000000" w:rsidRPr="00000000">
        <w:rPr>
          <w:rtl w:val="0"/>
        </w:rPr>
        <w:t xml:space="preserve">. </w:t>
      </w:r>
    </w:p>
    <w:p w:rsidR="00000000" w:rsidDel="00000000" w:rsidP="00000000" w:rsidRDefault="00000000" w:rsidRPr="00000000" w14:paraId="00000022">
      <w:pPr>
        <w:spacing w:after="220" w:line="360" w:lineRule="auto"/>
        <w:rPr/>
      </w:pPr>
      <w:r w:rsidDel="00000000" w:rsidR="00000000" w:rsidRPr="00000000">
        <w:rPr>
          <w:rtl w:val="0"/>
        </w:rPr>
        <w:t xml:space="preserve">Toff, P (2023). </w:t>
      </w:r>
      <w:r w:rsidDel="00000000" w:rsidR="00000000" w:rsidRPr="00000000">
        <w:rPr>
          <w:i w:val="1"/>
          <w:iCs w:val="1"/>
          <w:rtl w:val="0"/>
        </w:rPr>
        <w:t xml:space="preserve">Substance misuse harms impact the vulnerable and disadvantaged most and are not inevitable</w:t>
      </w:r>
      <w:r w:rsidDel="00000000" w:rsidR="00000000" w:rsidRPr="00000000">
        <w:rPr>
          <w:rtl w:val="0"/>
        </w:rPr>
        <w:t xml:space="preserve">. [online] The British Medical Association is the trade union and professional body for doctors in the UK. Available at: </w:t>
      </w:r>
      <w:hyperlink r:id="rId23">
        <w:r w:rsidDel="00000000" w:rsidR="00000000" w:rsidRPr="00000000">
          <w:rPr>
            <w:color w:val="1155cc"/>
            <w:u w:val="single"/>
            <w:rtl w:val="0"/>
          </w:rPr>
          <w:t xml:space="preserve">https://www.bma.org.uk/news-and-opinion/substance-misuse-harms-impact-the-vulnerable-and-disadvantaged-most-and-are-not-inevitable</w:t>
        </w:r>
      </w:hyperlink>
      <w:r w:rsidDel="00000000" w:rsidR="00000000" w:rsidRPr="00000000">
        <w:rPr>
          <w:rtl w:val="0"/>
        </w:rPr>
        <w:t xml:space="preserve">. </w:t>
      </w:r>
    </w:p>
    <w:p w:rsidR="00000000" w:rsidDel="00000000" w:rsidP="00000000" w:rsidRDefault="00000000" w:rsidRPr="00000000" w14:paraId="00000023">
      <w:pPr>
        <w:spacing w:after="220" w:line="360" w:lineRule="auto"/>
        <w:rPr/>
      </w:pPr>
      <w:r w:rsidDel="00000000" w:rsidR="00000000" w:rsidRPr="00000000">
        <w:rPr>
          <w:rtl w:val="0"/>
        </w:rPr>
        <w:t xml:space="preserve">Transform Drug Policy Foundation (2025). </w:t>
      </w:r>
      <w:r w:rsidDel="00000000" w:rsidR="00000000" w:rsidRPr="00000000">
        <w:rPr>
          <w:i w:val="1"/>
          <w:iCs w:val="1"/>
          <w:rtl w:val="0"/>
        </w:rPr>
        <w:t xml:space="preserve">High Returns: The economic benefits of UK cannabis legalisation | Transform</w:t>
      </w:r>
      <w:r w:rsidDel="00000000" w:rsidR="00000000" w:rsidRPr="00000000">
        <w:rPr>
          <w:rtl w:val="0"/>
        </w:rPr>
        <w:t xml:space="preserve">. [online] Transform. Available at: </w:t>
      </w:r>
      <w:hyperlink r:id="rId24">
        <w:r w:rsidDel="00000000" w:rsidR="00000000" w:rsidRPr="00000000">
          <w:rPr>
            <w:color w:val="1155cc"/>
            <w:u w:val="single"/>
            <w:rtl w:val="0"/>
          </w:rPr>
          <w:t xml:space="preserve">https://transformdrugs.org/blog/high-returns-the-economic-benefits-of-uk-cannabis-legalisation</w:t>
        </w:r>
      </w:hyperlink>
      <w:r w:rsidDel="00000000" w:rsidR="00000000" w:rsidRPr="00000000">
        <w:rPr>
          <w:rtl w:val="0"/>
        </w:rPr>
        <w:t xml:space="preserve">. </w:t>
      </w:r>
    </w:p>
    <w:p w:rsidR="00000000" w:rsidDel="00000000" w:rsidP="00000000" w:rsidRDefault="00000000" w:rsidRPr="00000000" w14:paraId="00000024">
      <w:pPr>
        <w:spacing w:after="220" w:line="360" w:lineRule="auto"/>
        <w:rPr/>
      </w:pPr>
      <w:r w:rsidDel="00000000" w:rsidR="00000000" w:rsidRPr="00000000">
        <w:rPr>
          <w:rtl w:val="0"/>
        </w:rPr>
        <w:t xml:space="preserve">Unemployment in the UK. (2025). Available at: </w:t>
      </w:r>
      <w:hyperlink r:id="rId25">
        <w:r w:rsidDel="00000000" w:rsidR="00000000" w:rsidRPr="00000000">
          <w:rPr>
            <w:color w:val="1155cc"/>
            <w:u w:val="single"/>
            <w:rtl w:val="0"/>
          </w:rPr>
          <w:t xml:space="preserve">https://researchbriefings.files.parliament.uk/documents/SN02797/SN02797.pdf</w:t>
        </w:r>
      </w:hyperlink>
      <w:r w:rsidDel="00000000" w:rsidR="00000000" w:rsidRPr="00000000">
        <w:rPr>
          <w:rtl w:val="0"/>
        </w:rPr>
        <w:t xml:space="preserve">. </w:t>
      </w:r>
    </w:p>
    <w:p w:rsidR="00000000" w:rsidDel="00000000" w:rsidP="00000000" w:rsidRDefault="00000000" w:rsidRPr="00000000" w14:paraId="00000025">
      <w:pPr>
        <w:spacing w:line="276" w:lineRule="auto"/>
        <w:rPr/>
      </w:pPr>
      <w:r w:rsidDel="00000000" w:rsidR="00000000" w:rsidRPr="00000000">
        <w:rPr>
          <w:rtl w:val="0"/>
        </w:rPr>
      </w:r>
    </w:p>
    <w:p w:rsidR="00000000" w:rsidDel="00000000" w:rsidP="00000000" w:rsidRDefault="00000000" w:rsidRPr="00000000" w14:paraId="00000026">
      <w:pPr>
        <w:spacing w:line="276" w:lineRule="auto"/>
        <w:rPr>
          <w:u w:val="single"/>
        </w:rPr>
      </w:pPr>
      <w:r w:rsidDel="00000000" w:rsidR="00000000" w:rsidRPr="00000000">
        <w:rPr>
          <w:u w:val="single"/>
          <w:rtl w:val="0"/>
        </w:rPr>
        <w:t xml:space="preserve">Research timeline, for presentation and paper. </w:t>
      </w:r>
    </w:p>
    <w:p w:rsidR="00000000" w:rsidDel="00000000" w:rsidP="00000000" w:rsidRDefault="00000000" w:rsidRPr="00000000" w14:paraId="00000027">
      <w:pPr>
        <w:spacing w:line="276" w:lineRule="auto"/>
        <w:rPr/>
      </w:pPr>
      <w:r w:rsidDel="00000000" w:rsidR="00000000" w:rsidRPr="00000000">
        <w:rPr>
          <w:rtl w:val="0"/>
        </w:rPr>
      </w:r>
    </w:p>
    <w:p w:rsidR="00000000" w:rsidDel="00000000" w:rsidP="00000000" w:rsidRDefault="00000000" w:rsidRPr="00000000" w14:paraId="00000028">
      <w:pPr>
        <w:spacing w:after="120" w:before="120" w:line="276" w:lineRule="auto"/>
        <w:rPr/>
      </w:pPr>
      <w:r w:rsidDel="00000000" w:rsidR="00000000" w:rsidRPr="00000000">
        <w:rPr>
          <w:rtl w:val="0"/>
        </w:rPr>
        <w:t xml:space="preserve">Most of my background reading came from the short film </w:t>
      </w:r>
      <w:r w:rsidDel="00000000" w:rsidR="00000000" w:rsidRPr="00000000">
        <w:rPr>
          <w:i w:val="1"/>
          <w:iCs w:val="1"/>
          <w:rtl w:val="0"/>
        </w:rPr>
        <w:t xml:space="preserve">Putting UK Drug Policy into Focus</w:t>
      </w:r>
      <w:r w:rsidDel="00000000" w:rsidR="00000000" w:rsidRPr="00000000">
        <w:rPr>
          <w:rtl w:val="0"/>
        </w:rPr>
        <w:t xml:space="preserve">. This film was especially useful for Questions A and B because it looks directly at the main issues those questions cover, such as the challenges the UK government faces with drug policy and possible recommendations for a safer and more effective approach. The film gave me a clear way to understand current problems and new evidence-based strategies, so I used it as a main reference throughout my work. Besides the film, I used other sources like academic websites, published reports, and policy briefings to help me understand these issues better. I chose sources that matched each topic I was writing about. For example, when I wrote about drug consumption rooms, I picked sources that looked at how these places work, their results, and the legal issues involved. I also made sure these sources related to the film’s discussion and added wider academic and government views. Moving on, there are some things I wish I could have further incorporated into my presentation and my paper, these are using a wider range of academic sources, including literary texts. I did not use any books in the process of my project and looking back I believe that would have been more useful to broaden my knowledge as all of my sources can be accessed online. All in all I do still believe that the sources that I used were very effective in backing up my writing as I have mentioned above. </w:t>
      </w:r>
    </w:p>
    <w:p w:rsidR="00000000" w:rsidDel="00000000" w:rsidP="00000000" w:rsidRDefault="00000000" w:rsidRPr="00000000" w14:paraId="00000029">
      <w:pPr>
        <w:spacing w:line="276" w:lineRule="auto"/>
        <w:ind w:left="0" w:firstLine="0"/>
        <w:rPr/>
      </w:pPr>
      <w:r w:rsidDel="00000000" w:rsidR="00000000" w:rsidRPr="00000000">
        <w:rPr>
          <w:rtl w:val="0"/>
        </w:rPr>
      </w:r>
    </w:p>
    <w:p w:rsidR="00000000" w:rsidDel="00000000" w:rsidP="00000000" w:rsidRDefault="00000000" w:rsidRPr="00000000" w14:paraId="0000002A">
      <w:pPr>
        <w:spacing w:line="276" w:lineRule="auto"/>
        <w:ind w:left="0" w:firstLine="0"/>
        <w:rPr>
          <w:u w:val="single"/>
        </w:rPr>
      </w:pPr>
      <w:r w:rsidDel="00000000" w:rsidR="00000000" w:rsidRPr="00000000">
        <w:rPr>
          <w:u w:val="single"/>
          <w:rtl w:val="0"/>
        </w:rPr>
        <w:t xml:space="preserve">AI Acknowledgement </w:t>
      </w:r>
    </w:p>
    <w:p w:rsidR="00000000" w:rsidDel="00000000" w:rsidP="00000000" w:rsidRDefault="00000000" w:rsidRPr="00000000" w14:paraId="0000002B">
      <w:pPr>
        <w:spacing w:line="276" w:lineRule="auto"/>
        <w:rPr/>
      </w:pPr>
      <w:r w:rsidDel="00000000" w:rsidR="00000000" w:rsidRPr="00000000">
        <w:rPr>
          <w:rtl w:val="0"/>
        </w:rPr>
      </w:r>
    </w:p>
    <w:p w:rsidR="00000000" w:rsidDel="00000000" w:rsidP="00000000" w:rsidRDefault="00000000" w:rsidRPr="00000000" w14:paraId="0000002C">
      <w:pPr>
        <w:spacing w:line="276" w:lineRule="auto"/>
        <w:ind w:left="0" w:firstLine="0"/>
        <w:rPr/>
      </w:pPr>
      <w:r w:rsidDel="00000000" w:rsidR="00000000" w:rsidRPr="00000000">
        <w:rPr>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11/add.16361" TargetMode="External"/><Relationship Id="rId22" Type="http://schemas.openxmlformats.org/officeDocument/2006/relationships/hyperlink" Target="https://pharmaceutical-journal.com/article/news/uk-government-says-it-does-not-support-safe-drug-consumption-rooms" TargetMode="External"/><Relationship Id="rId21" Type="http://schemas.openxmlformats.org/officeDocument/2006/relationships/hyperlink" Target="https://sdf.org.uk/wp-content/uploads/2024/05/Drugs-Poverty-Literature-Review-2007-written-by-SDF-in-association-with-the-Scottish-Association-of-Alcohol-and-Drug-Action-Teams.pdf" TargetMode="External"/><Relationship Id="rId24" Type="http://schemas.openxmlformats.org/officeDocument/2006/relationships/hyperlink" Target="https://transformdrugs.org/blog/high-returns-the-economic-benefits-of-uk-cannabis-legalisation" TargetMode="External"/><Relationship Id="rId23" Type="http://schemas.openxmlformats.org/officeDocument/2006/relationships/hyperlink" Target="https://www.bma.org.uk/news-and-opinion/substance-misuse-harms-impact-the-vulnerable-and-disadvantaged-most-and-are-not-inevitabl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if.org.uk/why-it-matters/what-is-early-intervention" TargetMode="External"/><Relationship Id="rId25" Type="http://schemas.openxmlformats.org/officeDocument/2006/relationships/hyperlink" Target="https://researchbriefings.files.parliament.uk/documents/SN02797/SN02797.pdf" TargetMode="External"/><Relationship Id="rId5" Type="http://schemas.openxmlformats.org/officeDocument/2006/relationships/styles" Target="styles.xml"/><Relationship Id="rId6" Type="http://schemas.openxmlformats.org/officeDocument/2006/relationships/hyperlink" Target="https://commonslibrary.parliament.uk/research-briefings/cdp-2025-0042/" TargetMode="External"/><Relationship Id="rId7" Type="http://schemas.openxmlformats.org/officeDocument/2006/relationships/hyperlink" Target="https://researchbriefings.files.parliament.uk/documents/CDP-2021-0090/CDP-2021-0090.pdf" TargetMode="External"/><Relationship Id="rId8" Type="http://schemas.openxmlformats.org/officeDocument/2006/relationships/hyperlink" Target="https://www.gov.uk/government/consultations/consultation-on-expanding-access-to-naloxone/consultation-on-expanding-access-to-naloxone" TargetMode="External"/><Relationship Id="rId11" Type="http://schemas.openxmlformats.org/officeDocument/2006/relationships/hyperlink" Target="http://gov.uk" TargetMode="External"/><Relationship Id="rId10" Type="http://schemas.openxmlformats.org/officeDocument/2006/relationships/hyperlink" Target="https://www.gov.uk/penalties-drug-possession-dealing" TargetMode="External"/><Relationship Id="rId13" Type="http://schemas.openxmlformats.org/officeDocument/2006/relationships/hyperlink" Target="https://www.youtube.com/watch?v=dj_5JkgxmRU" TargetMode="External"/><Relationship Id="rId12" Type="http://schemas.openxmlformats.org/officeDocument/2006/relationships/hyperlink" Target="https://www.gov.uk/government/publications/drug-and-alcohol-treatment-and-recovery-funding-2025-to-2026/drug-and-alcohol-treatment-and-recovery-funding-allocations-2025-to-2026" TargetMode="External"/><Relationship Id="rId15" Type="http://schemas.openxmlformats.org/officeDocument/2006/relationships/hyperlink" Target="https://www.nationalcrimeagency.gov.uk/what-we-do/crime-threats/modern-slavery-and-human-trafficking" TargetMode="External"/><Relationship Id="rId14" Type="http://schemas.openxmlformats.org/officeDocument/2006/relationships/hyperlink" Target="https://www.drugscience.org.uk/medical-cannabis-nhs-cost" TargetMode="External"/><Relationship Id="rId17" Type="http://schemas.openxmlformats.org/officeDocument/2006/relationships/hyperlink" Target="https://www.ons.gov.uk/peoplepopulationandcommunity/crimeandjustice/articles/homicideinenglandandwales/yearendingmarch2024" TargetMode="External"/><Relationship Id="rId16" Type="http://schemas.openxmlformats.org/officeDocument/2006/relationships/hyperlink" Target="https://nida.nih.gov/publications/drugfacts/naloxone" TargetMode="External"/><Relationship Id="rId19" Type="http://schemas.openxmlformats.org/officeDocument/2006/relationships/hyperlink" Target="https://rehabsuk.com/treatments-and-therapies/funding-rehab/" TargetMode="External"/><Relationship Id="rId18" Type="http://schemas.openxmlformats.org/officeDocument/2006/relationships/hyperlink" Target="https://d3n8a8pro7vhmx.cloudfront.net/taxpayersalliance/pages/9387/attachments/original/1526051770/Cannabis_Legalisation.pdf?15260517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