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90A9756" w14:textId="7FAE4D5F" w:rsidR="00943FDB" w:rsidRDefault="00943FDB" w:rsidP="00943FDB">
      <w:pPr>
        <w:rPr>
          <w:b/>
          <w:sz w:val="28"/>
          <w:szCs w:val="28"/>
        </w:rPr>
      </w:pPr>
      <w:r>
        <w:rPr>
          <w:noProof/>
          <w:lang w:eastAsia="en-GB"/>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shd w:val="clear" w:color="auto" w:fill="auto"/>
          </w:tcPr>
          <w:p w14:paraId="04438268" w14:textId="5F76EA30"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CE09ED">
              <w:rPr>
                <w:rFonts w:ascii="Times New Roman" w:hAnsi="Times New Roman" w:cs="Times New Roman"/>
                <w:b/>
                <w:sz w:val="48"/>
              </w:rPr>
              <w:t xml:space="preserve">Lowri Jenkins </w:t>
            </w:r>
          </w:p>
          <w:p w14:paraId="2CEE7446" w14:textId="77777777" w:rsidR="00943FDB" w:rsidRDefault="00943FDB" w:rsidP="00415891">
            <w:pPr>
              <w:ind w:right="-957"/>
              <w:rPr>
                <w:rFonts w:ascii="Times New Roman" w:hAnsi="Times New Roman" w:cs="Times New Roman"/>
                <w:b/>
                <w:sz w:val="48"/>
              </w:rPr>
            </w:pPr>
          </w:p>
          <w:p w14:paraId="363D411C" w14:textId="77777777" w:rsidR="008D7242"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CE09ED">
              <w:rPr>
                <w:rFonts w:ascii="Times New Roman" w:hAnsi="Times New Roman" w:cs="Times New Roman"/>
                <w:b/>
                <w:sz w:val="48"/>
              </w:rPr>
              <w:t xml:space="preserve"> </w:t>
            </w:r>
          </w:p>
          <w:bookmarkStart w:id="0" w:name="_GoBack"/>
          <w:bookmarkEnd w:id="0"/>
          <w:p w14:paraId="52EF6683" w14:textId="66F79860" w:rsidR="00943FDB" w:rsidRDefault="008D7242" w:rsidP="00415891">
            <w:pPr>
              <w:ind w:right="-957"/>
              <w:rPr>
                <w:rFonts w:ascii="Times New Roman" w:hAnsi="Times New Roman" w:cs="Times New Roman"/>
                <w:b/>
                <w:sz w:val="48"/>
              </w:rPr>
            </w:pPr>
            <w:r>
              <w:fldChar w:fldCharType="begin"/>
            </w:r>
            <w:r>
              <w:instrText xml:space="preserve"> HYPERLINK "mailto:2418504@student.uwtsd.ac.uk" </w:instrText>
            </w:r>
            <w:r>
              <w:fldChar w:fldCharType="separate"/>
            </w:r>
            <w:r w:rsidR="00CE09ED" w:rsidRPr="005414F3">
              <w:rPr>
                <w:rStyle w:val="Hyperlink"/>
                <w:rFonts w:ascii="Times New Roman" w:hAnsi="Times New Roman" w:cs="Times New Roman"/>
                <w:b/>
                <w:sz w:val="48"/>
              </w:rPr>
              <w:t>2418504@student.uwtsd.ac.uk</w:t>
            </w:r>
            <w:r>
              <w:rPr>
                <w:rStyle w:val="Hyperlink"/>
                <w:rFonts w:ascii="Times New Roman" w:hAnsi="Times New Roman" w:cs="Times New Roman"/>
                <w:b/>
                <w:sz w:val="48"/>
              </w:rPr>
              <w:fldChar w:fldCharType="end"/>
            </w:r>
            <w:r w:rsidR="00CE09ED">
              <w:rPr>
                <w:rFonts w:ascii="Times New Roman" w:hAnsi="Times New Roman" w:cs="Times New Roman"/>
                <w:b/>
                <w:sz w:val="48"/>
              </w:rPr>
              <w:t xml:space="preserve"> </w:t>
            </w:r>
          </w:p>
          <w:p w14:paraId="453C9B90" w14:textId="77777777" w:rsidR="00943FDB" w:rsidRDefault="00943FDB" w:rsidP="00415891">
            <w:pPr>
              <w:ind w:right="-957"/>
              <w:rPr>
                <w:rFonts w:ascii="Times New Roman" w:hAnsi="Times New Roman" w:cs="Times New Roman"/>
                <w:b/>
                <w:sz w:val="48"/>
              </w:rPr>
            </w:pPr>
          </w:p>
          <w:p w14:paraId="4128B356" w14:textId="501E46A5"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sidR="00CE09ED">
              <w:rPr>
                <w:rFonts w:ascii="Times New Roman" w:hAnsi="Times New Roman" w:cs="Times New Roman"/>
                <w:b/>
                <w:sz w:val="48"/>
              </w:rPr>
              <w:t xml:space="preserve"> 2418504 </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w:t>
      </w:r>
      <w:proofErr w:type="gramStart"/>
      <w:r>
        <w:rPr>
          <w:i/>
          <w:iCs/>
        </w:rPr>
        <w:t>a</w:t>
      </w:r>
      <w:r w:rsidR="004F0E93" w:rsidRPr="00F15354">
        <w:rPr>
          <w:i/>
          <w:iCs/>
        </w:rPr>
        <w:t xml:space="preserve"> </w:t>
      </w:r>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w:t>
            </w:r>
            <w:proofErr w:type="gramStart"/>
            <w:r>
              <w:t>has</w:t>
            </w:r>
            <w:proofErr w:type="gramEnd"/>
            <w:r>
              <w:t xml:space="preserve">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5E4ECD34" w14:textId="77777777" w:rsidR="004F0E93" w:rsidRPr="003A5224" w:rsidRDefault="004F0E93" w:rsidP="002D6B34">
            <w:pPr>
              <w:jc w:val="both"/>
            </w:pPr>
          </w:p>
          <w:p w14:paraId="0B232E86" w14:textId="77777777" w:rsidR="00CE09ED" w:rsidRPr="003A5224" w:rsidRDefault="00CE09ED" w:rsidP="00CE09ED">
            <w:pPr>
              <w:jc w:val="both"/>
              <w:rPr>
                <w:iCs/>
              </w:rPr>
            </w:pPr>
            <w:r w:rsidRPr="003A5224">
              <w:rPr>
                <w:iCs/>
              </w:rPr>
              <w:t>I will be using the ‘Four F’s’ model of reflection developed by Dr Greenway in order to aid reflection (</w:t>
            </w:r>
            <w:r w:rsidRPr="003A5224">
              <w:t xml:space="preserve">Making Business Matter, 2023; </w:t>
            </w:r>
            <w:proofErr w:type="spellStart"/>
            <w:r w:rsidRPr="003A5224">
              <w:t>Vaida</w:t>
            </w:r>
            <w:proofErr w:type="spellEnd"/>
            <w:r w:rsidRPr="003A5224">
              <w:t xml:space="preserve">, </w:t>
            </w:r>
            <w:proofErr w:type="spellStart"/>
            <w:r w:rsidRPr="003A5224">
              <w:t>Iepure</w:t>
            </w:r>
            <w:proofErr w:type="spellEnd"/>
            <w:r w:rsidRPr="003A5224">
              <w:t xml:space="preserve"> and Greenaway, 2015; Greenaway, 1992-1993; University of Edinburgh, </w:t>
            </w:r>
            <w:proofErr w:type="spellStart"/>
            <w:r w:rsidRPr="003A5224">
              <w:t>n.d</w:t>
            </w:r>
            <w:proofErr w:type="spellEnd"/>
            <w:r w:rsidRPr="003A5224">
              <w:rPr>
                <w:iCs/>
              </w:rPr>
              <w:t xml:space="preserve">). As outlined in the afore-referenced sources, this tool is an active reflecting model focussing on facts, feelings, finding and future as a structure to reflect critically on events in order to aid development of practice. Although initially designed within an education setting, I believe this model remains pertinent to use as it supports the user to succinctly consider </w:t>
            </w:r>
            <w:proofErr w:type="gramStart"/>
            <w:r w:rsidRPr="003A5224">
              <w:rPr>
                <w:iCs/>
              </w:rPr>
              <w:t>their own</w:t>
            </w:r>
            <w:proofErr w:type="gramEnd"/>
            <w:r w:rsidRPr="003A5224">
              <w:rPr>
                <w:iCs/>
              </w:rPr>
              <w:t xml:space="preserve"> experiences and in turn how this impacts upon their future learning. I have found this model useful in </w:t>
            </w:r>
            <w:r w:rsidRPr="003A5224">
              <w:rPr>
                <w:iCs/>
              </w:rPr>
              <w:lastRenderedPageBreak/>
              <w:t xml:space="preserve">reflecting upon my own practice and gaining confidence within my practice. Since qualifying as a social worker I have worked in children’s and adult services, my current post being in the latter. I have completed training and accessing shadowing opportunities in order to develop me knowledge of the processes within the sector. I feel more confident in understanding the framework of my practice, including the differences and similarities between adult services. For example, the ways in which the </w:t>
            </w:r>
            <w:r w:rsidRPr="003A5224">
              <w:rPr>
                <w:i/>
                <w:iCs/>
              </w:rPr>
              <w:t>Social Services and Well-being Wales Act (SSWWA) 2014</w:t>
            </w:r>
            <w:r w:rsidRPr="003A5224">
              <w:rPr>
                <w:iCs/>
              </w:rPr>
              <w:t xml:space="preserve"> interacts with the </w:t>
            </w:r>
            <w:r w:rsidRPr="003A5224">
              <w:rPr>
                <w:i/>
                <w:iCs/>
              </w:rPr>
              <w:t>Children Act 1989</w:t>
            </w:r>
            <w:r w:rsidRPr="003A5224">
              <w:rPr>
                <w:iCs/>
              </w:rPr>
              <w:t xml:space="preserve"> in children’s services and the </w:t>
            </w:r>
            <w:r w:rsidRPr="003A5224">
              <w:rPr>
                <w:i/>
                <w:iCs/>
              </w:rPr>
              <w:t>Mental Capacity Act (MCA) 2005</w:t>
            </w:r>
            <w:r w:rsidRPr="003A5224">
              <w:rPr>
                <w:iCs/>
              </w:rPr>
              <w:t xml:space="preserve"> in adult services.   </w:t>
            </w:r>
          </w:p>
          <w:p w14:paraId="6CA01E1F" w14:textId="77777777" w:rsidR="003A5224" w:rsidRDefault="003A5224" w:rsidP="00CE09ED">
            <w:pPr>
              <w:overflowPunct w:val="0"/>
              <w:autoSpaceDE w:val="0"/>
              <w:autoSpaceDN w:val="0"/>
              <w:adjustRightInd w:val="0"/>
              <w:jc w:val="both"/>
              <w:textAlignment w:val="baseline"/>
              <w:rPr>
                <w:rStyle w:val="SubtleEmphasis"/>
                <w:color w:val="auto"/>
              </w:rPr>
            </w:pPr>
          </w:p>
          <w:p w14:paraId="5FBC7071" w14:textId="77777777" w:rsidR="00CE09ED" w:rsidRPr="003A5224" w:rsidRDefault="00CE09ED" w:rsidP="00CE09ED">
            <w:pPr>
              <w:overflowPunct w:val="0"/>
              <w:autoSpaceDE w:val="0"/>
              <w:autoSpaceDN w:val="0"/>
              <w:adjustRightInd w:val="0"/>
              <w:jc w:val="both"/>
              <w:textAlignment w:val="baseline"/>
              <w:rPr>
                <w:rStyle w:val="SubtleEmphasis"/>
                <w:b/>
                <w:color w:val="auto"/>
              </w:rPr>
            </w:pPr>
            <w:r w:rsidRPr="003A5224">
              <w:rPr>
                <w:rStyle w:val="SubtleEmphasis"/>
                <w:b/>
                <w:color w:val="auto"/>
              </w:rPr>
              <w:t>Applying analysis in assessment to inform interventions.</w:t>
            </w:r>
          </w:p>
          <w:p w14:paraId="5B328DDE" w14:textId="3376C3ED" w:rsidR="00CE09ED" w:rsidRPr="003A5224" w:rsidRDefault="00CE09ED" w:rsidP="00CE09ED">
            <w:pPr>
              <w:rPr>
                <w:rStyle w:val="SubtleEmphasis"/>
                <w:i w:val="0"/>
                <w:color w:val="auto"/>
              </w:rPr>
            </w:pPr>
            <w:r w:rsidRPr="003A5224">
              <w:rPr>
                <w:rStyle w:val="SubtleEmphasis"/>
                <w:i w:val="0"/>
                <w:color w:val="auto"/>
              </w:rPr>
              <w:t xml:space="preserve">As part of my role I complete mental capacity act assessments, an assessment which assesses if an individual has capacity to make specific decisions at particular times as outlined under the </w:t>
            </w:r>
            <w:r w:rsidRPr="003A5224">
              <w:rPr>
                <w:rStyle w:val="SubtleEmphasis"/>
                <w:color w:val="auto"/>
              </w:rPr>
              <w:t>MCA 2005.</w:t>
            </w:r>
            <w:r w:rsidRPr="003A5224">
              <w:rPr>
                <w:rStyle w:val="SubtleEmphasis"/>
                <w:i w:val="0"/>
                <w:color w:val="auto"/>
              </w:rPr>
              <w:t xml:space="preserve"> I feel intimidated when analysing individuals and my finding as part of this assessment. For example, I can be less flexible in my practice for using visual </w:t>
            </w:r>
            <w:proofErr w:type="spellStart"/>
            <w:r w:rsidRPr="003A5224">
              <w:rPr>
                <w:rStyle w:val="SubtleEmphasis"/>
                <w:i w:val="0"/>
                <w:color w:val="auto"/>
              </w:rPr>
              <w:t>aides</w:t>
            </w:r>
            <w:proofErr w:type="spellEnd"/>
            <w:r w:rsidRPr="003A5224">
              <w:rPr>
                <w:rStyle w:val="SubtleEmphasis"/>
                <w:i w:val="0"/>
                <w:color w:val="auto"/>
              </w:rPr>
              <w:t xml:space="preserve"> and prompts within my assessments, this can at times lead to longer verbal conversations, to gather information when visual </w:t>
            </w:r>
            <w:proofErr w:type="spellStart"/>
            <w:r w:rsidRPr="003A5224">
              <w:rPr>
                <w:rStyle w:val="SubtleEmphasis"/>
                <w:i w:val="0"/>
                <w:color w:val="auto"/>
              </w:rPr>
              <w:t>aides</w:t>
            </w:r>
            <w:proofErr w:type="spellEnd"/>
            <w:r w:rsidRPr="003A5224">
              <w:rPr>
                <w:rStyle w:val="SubtleEmphasis"/>
                <w:i w:val="0"/>
                <w:color w:val="auto"/>
              </w:rPr>
              <w:t xml:space="preserve"> would have been more efficient method. This in turn limits the level of person centredness within my assessments is why the information is gathered, it is not always in line with the individual’s preference. Person centred practice justly dictates a professional should consider the individual central within any intervention (</w:t>
            </w:r>
            <w:r w:rsidR="003A5224">
              <w:rPr>
                <w:rFonts w:cs="Arial"/>
                <w:i/>
                <w:shd w:val="clear" w:color="auto" w:fill="FFFFFF"/>
              </w:rPr>
              <w:t xml:space="preserve">Maclean and Harrison, </w:t>
            </w:r>
            <w:r w:rsidRPr="003A5224">
              <w:rPr>
                <w:rFonts w:cs="Arial"/>
                <w:i/>
                <w:shd w:val="clear" w:color="auto" w:fill="FFFFFF"/>
              </w:rPr>
              <w:t xml:space="preserve">2015; </w:t>
            </w:r>
            <w:r w:rsidRPr="003A5224">
              <w:rPr>
                <w:i/>
              </w:rPr>
              <w:t>Gardener, 2013;</w:t>
            </w:r>
            <w:r w:rsidRPr="003A5224">
              <w:rPr>
                <w:rFonts w:cs="Arial"/>
                <w:i/>
                <w:shd w:val="clear" w:color="auto" w:fill="FFFFFF"/>
              </w:rPr>
              <w:t xml:space="preserve"> Howe, 2009; Trevithick, 2005</w:t>
            </w:r>
            <w:r w:rsidRPr="003A5224">
              <w:rPr>
                <w:rStyle w:val="SubtleEmphasis"/>
                <w:i w:val="0"/>
                <w:color w:val="auto"/>
              </w:rPr>
              <w:t xml:space="preserve">). Should this left unchecked, I feel worried I would become inadvertently oppressive within my practice and not giving individuals the interventions in the ways that best suit </w:t>
            </w:r>
            <w:proofErr w:type="gramStart"/>
            <w:r w:rsidRPr="003A5224">
              <w:rPr>
                <w:rStyle w:val="SubtleEmphasis"/>
                <w:i w:val="0"/>
                <w:color w:val="auto"/>
              </w:rPr>
              <w:t>them</w:t>
            </w:r>
            <w:proofErr w:type="gramEnd"/>
            <w:r w:rsidRPr="003A5224">
              <w:rPr>
                <w:rStyle w:val="SubtleEmphasis"/>
                <w:i w:val="0"/>
                <w:color w:val="auto"/>
              </w:rPr>
              <w:t xml:space="preserve"> (</w:t>
            </w:r>
            <w:r w:rsidRPr="003A5224">
              <w:rPr>
                <w:i/>
              </w:rPr>
              <w:t>Burke &amp; Harrison, 2009</w:t>
            </w:r>
            <w:r w:rsidRPr="003A5224">
              <w:rPr>
                <w:rStyle w:val="SubtleEmphasis"/>
                <w:i w:val="0"/>
                <w:color w:val="auto"/>
              </w:rPr>
              <w:t>). To remedy this, I’m going to attend formal training opportunities to inform how I comp</w:t>
            </w:r>
            <w:r w:rsidR="00FE15B8">
              <w:rPr>
                <w:rStyle w:val="SubtleEmphasis"/>
                <w:i w:val="0"/>
                <w:color w:val="auto"/>
              </w:rPr>
              <w:t>l</w:t>
            </w:r>
            <w:r w:rsidRPr="003A5224">
              <w:rPr>
                <w:rStyle w:val="SubtleEmphasis"/>
                <w:i w:val="0"/>
                <w:color w:val="auto"/>
              </w:rPr>
              <w:t xml:space="preserve">ete mental capacity assessments. In addition, I will use supervision as an opportunity to ‘map’ interventions to build my confidence in being more flexible and using visual </w:t>
            </w:r>
            <w:r w:rsidR="00FE15B8" w:rsidRPr="003A5224">
              <w:rPr>
                <w:rStyle w:val="SubtleEmphasis"/>
                <w:i w:val="0"/>
                <w:color w:val="auto"/>
              </w:rPr>
              <w:t>aids</w:t>
            </w:r>
            <w:r w:rsidRPr="003A5224">
              <w:rPr>
                <w:rStyle w:val="SubtleEmphasis"/>
                <w:i w:val="0"/>
                <w:color w:val="auto"/>
              </w:rPr>
              <w:t>.</w:t>
            </w:r>
          </w:p>
          <w:p w14:paraId="3D79704A" w14:textId="77777777" w:rsidR="00CE09ED" w:rsidRPr="003A5224" w:rsidRDefault="00CE09ED" w:rsidP="00CE09ED">
            <w:pPr>
              <w:overflowPunct w:val="0"/>
              <w:autoSpaceDE w:val="0"/>
              <w:autoSpaceDN w:val="0"/>
              <w:adjustRightInd w:val="0"/>
              <w:jc w:val="both"/>
              <w:textAlignment w:val="baseline"/>
              <w:rPr>
                <w:rStyle w:val="SubtleEmphasis"/>
                <w:color w:val="auto"/>
              </w:rPr>
            </w:pPr>
          </w:p>
          <w:p w14:paraId="76D59D46" w14:textId="77777777" w:rsidR="00CE09ED" w:rsidRPr="003A5224" w:rsidRDefault="00CE09ED" w:rsidP="00CE09ED">
            <w:pPr>
              <w:overflowPunct w:val="0"/>
              <w:autoSpaceDE w:val="0"/>
              <w:autoSpaceDN w:val="0"/>
              <w:adjustRightInd w:val="0"/>
              <w:jc w:val="both"/>
              <w:textAlignment w:val="baseline"/>
              <w:rPr>
                <w:rStyle w:val="SubtleEmphasis"/>
                <w:b/>
                <w:color w:val="auto"/>
              </w:rPr>
            </w:pPr>
            <w:r w:rsidRPr="003A5224">
              <w:rPr>
                <w:rStyle w:val="SubtleEmphasis"/>
                <w:b/>
                <w:color w:val="auto"/>
              </w:rPr>
              <w:t xml:space="preserve">Working collaboratively with people in need of care and support, their </w:t>
            </w:r>
            <w:proofErr w:type="spellStart"/>
            <w:r w:rsidRPr="003A5224">
              <w:rPr>
                <w:rStyle w:val="SubtleEmphasis"/>
                <w:b/>
                <w:color w:val="auto"/>
              </w:rPr>
              <w:t>carers</w:t>
            </w:r>
            <w:proofErr w:type="spellEnd"/>
            <w:r w:rsidRPr="003A5224">
              <w:rPr>
                <w:rStyle w:val="SubtleEmphasis"/>
                <w:b/>
                <w:color w:val="auto"/>
              </w:rPr>
              <w:t xml:space="preserve"> and other professionals.</w:t>
            </w:r>
          </w:p>
          <w:p w14:paraId="7BFF70D3" w14:textId="4B5508C3" w:rsidR="00CE09ED" w:rsidRPr="003A5224" w:rsidRDefault="00FE15B8" w:rsidP="00CE09ED">
            <w:pPr>
              <w:rPr>
                <w:rStyle w:val="SubtleEmphasis"/>
                <w:i w:val="0"/>
                <w:color w:val="auto"/>
              </w:rPr>
            </w:pPr>
            <w:r>
              <w:rPr>
                <w:rStyle w:val="SubtleEmphasis"/>
                <w:i w:val="0"/>
                <w:color w:val="auto"/>
              </w:rPr>
              <w:t>Further function of</w:t>
            </w:r>
            <w:r w:rsidR="00CE09ED" w:rsidRPr="003A5224">
              <w:rPr>
                <w:rStyle w:val="SubtleEmphasis"/>
                <w:i w:val="0"/>
                <w:color w:val="auto"/>
              </w:rPr>
              <w:t xml:space="preserve"> my role is to chair Best Interest Decision meeting; where decisions on specific issues are made for those who lack capacity, as dictated under the </w:t>
            </w:r>
            <w:r w:rsidR="00CE09ED" w:rsidRPr="003A5224">
              <w:rPr>
                <w:rStyle w:val="SubtleEmphasis"/>
                <w:color w:val="auto"/>
              </w:rPr>
              <w:t>MCA 2005</w:t>
            </w:r>
            <w:r>
              <w:rPr>
                <w:rStyle w:val="SubtleEmphasis"/>
                <w:i w:val="0"/>
                <w:color w:val="auto"/>
              </w:rPr>
              <w:t xml:space="preserve">. These </w:t>
            </w:r>
            <w:r w:rsidR="00CE09ED" w:rsidRPr="003A5224">
              <w:rPr>
                <w:rStyle w:val="SubtleEmphasis"/>
                <w:i w:val="0"/>
                <w:color w:val="auto"/>
              </w:rPr>
              <w:t xml:space="preserve">meetings include individuals who are key in the lives of the person that’s both </w:t>
            </w:r>
            <w:proofErr w:type="gramStart"/>
            <w:r w:rsidR="00CE09ED" w:rsidRPr="003A5224">
              <w:rPr>
                <w:rStyle w:val="SubtleEmphasis"/>
                <w:i w:val="0"/>
                <w:color w:val="auto"/>
              </w:rPr>
              <w:t>professionals</w:t>
            </w:r>
            <w:proofErr w:type="gramEnd"/>
            <w:r w:rsidR="00CE09ED" w:rsidRPr="003A5224">
              <w:rPr>
                <w:rStyle w:val="SubtleEmphasis"/>
                <w:i w:val="0"/>
                <w:color w:val="auto"/>
              </w:rPr>
              <w:t xml:space="preserve"> carers and family attend (</w:t>
            </w:r>
            <w:r w:rsidR="00CE09ED" w:rsidRPr="003A5224">
              <w:rPr>
                <w:rFonts w:eastAsia="Times New Roman" w:cs="Times New Roman"/>
                <w:lang w:eastAsia="en-GB"/>
              </w:rPr>
              <w:t>Mantell and Clark, 2008</w:t>
            </w:r>
            <w:r w:rsidR="00CE09ED" w:rsidRPr="003A5224">
              <w:rPr>
                <w:rStyle w:val="SubtleEmphasis"/>
                <w:i w:val="0"/>
                <w:color w:val="auto"/>
              </w:rPr>
              <w:t>). During these meetings, I can feel nervous and challenging medical professionals to for example, explain and justify their views, particularly when some professionals have greater experience and knowledge in this area than I do (</w:t>
            </w:r>
            <w:r w:rsidR="00CE09ED" w:rsidRPr="003A5224">
              <w:rPr>
                <w:rFonts w:eastAsia="Times New Roman" w:cs="Times New Roman"/>
                <w:lang w:eastAsia="en-GB"/>
              </w:rPr>
              <w:t xml:space="preserve">Apgar and </w:t>
            </w:r>
            <w:proofErr w:type="spellStart"/>
            <w:r w:rsidR="00CE09ED" w:rsidRPr="003A5224">
              <w:rPr>
                <w:rFonts w:eastAsia="Times New Roman" w:cs="Times New Roman"/>
                <w:lang w:eastAsia="en-GB"/>
              </w:rPr>
              <w:t>Zerrusen</w:t>
            </w:r>
            <w:proofErr w:type="spellEnd"/>
            <w:r w:rsidR="00CE09ED" w:rsidRPr="003A5224">
              <w:rPr>
                <w:rFonts w:eastAsia="Times New Roman" w:cs="Times New Roman"/>
                <w:lang w:eastAsia="en-GB"/>
              </w:rPr>
              <w:t>, 2024</w:t>
            </w:r>
            <w:r w:rsidR="00CE09ED" w:rsidRPr="003A5224">
              <w:rPr>
                <w:rStyle w:val="SubtleEmphasis"/>
                <w:i w:val="0"/>
                <w:color w:val="auto"/>
              </w:rPr>
              <w:t xml:space="preserve">).  This can </w:t>
            </w:r>
            <w:proofErr w:type="gramStart"/>
            <w:r w:rsidR="00CE09ED" w:rsidRPr="003A5224">
              <w:rPr>
                <w:rStyle w:val="SubtleEmphasis"/>
                <w:i w:val="0"/>
                <w:color w:val="auto"/>
              </w:rPr>
              <w:t>times</w:t>
            </w:r>
            <w:proofErr w:type="gramEnd"/>
            <w:r w:rsidR="00CE09ED" w:rsidRPr="003A5224">
              <w:rPr>
                <w:rStyle w:val="SubtleEmphasis"/>
                <w:i w:val="0"/>
                <w:color w:val="auto"/>
              </w:rPr>
              <w:t xml:space="preserve"> lead to an inadvertent lean towards the medical rather than the social model of practice, thus the individuals voice becomes less values as an expert in their own lives (</w:t>
            </w:r>
            <w:r w:rsidR="00CE09ED" w:rsidRPr="003A5224">
              <w:rPr>
                <w:rFonts w:cs="Arial"/>
                <w:shd w:val="clear" w:color="auto" w:fill="FFFFFF"/>
              </w:rPr>
              <w:t>Maclean and Harrison, 2015</w:t>
            </w:r>
            <w:r w:rsidR="00CE09ED" w:rsidRPr="003A5224">
              <w:rPr>
                <w:rStyle w:val="SubtleEmphasis"/>
                <w:i w:val="0"/>
                <w:color w:val="auto"/>
              </w:rPr>
              <w:t>). To seek to improve my confidence, I will seek opportunities to shadow such meetings chaired by more experienced workers to seek to learn how they manage these situations. I will also seek guidance from literature, including ‘A Practical Guide to The Mental Capacity Act 2005’ by Graham and Cowley (2015) to learn how I could structure my questions to challenge constructively during meetings.</w:t>
            </w:r>
          </w:p>
          <w:p w14:paraId="11984C29" w14:textId="77777777" w:rsidR="00CE09ED" w:rsidRPr="003A5224" w:rsidRDefault="00CE09ED" w:rsidP="00CE09ED">
            <w:pPr>
              <w:overflowPunct w:val="0"/>
              <w:autoSpaceDE w:val="0"/>
              <w:autoSpaceDN w:val="0"/>
              <w:adjustRightInd w:val="0"/>
              <w:jc w:val="both"/>
              <w:textAlignment w:val="baseline"/>
              <w:rPr>
                <w:rStyle w:val="SubtleEmphasis"/>
                <w:color w:val="auto"/>
              </w:rPr>
            </w:pPr>
          </w:p>
          <w:p w14:paraId="1AAE7DF7" w14:textId="77777777" w:rsidR="00CE09ED" w:rsidRPr="003A5224" w:rsidRDefault="00CE09ED" w:rsidP="00CE09ED">
            <w:pPr>
              <w:overflowPunct w:val="0"/>
              <w:autoSpaceDE w:val="0"/>
              <w:autoSpaceDN w:val="0"/>
              <w:adjustRightInd w:val="0"/>
              <w:jc w:val="both"/>
              <w:textAlignment w:val="baseline"/>
              <w:rPr>
                <w:rStyle w:val="SubtleEmphasis"/>
                <w:b/>
                <w:color w:val="auto"/>
              </w:rPr>
            </w:pPr>
            <w:r w:rsidRPr="003A5224">
              <w:rPr>
                <w:rStyle w:val="SubtleEmphasis"/>
                <w:b/>
                <w:color w:val="auto"/>
              </w:rPr>
              <w:t>Intervention and application of professional judgement in increasingly complex situations.</w:t>
            </w:r>
          </w:p>
          <w:p w14:paraId="332321A2" w14:textId="40C3E1E1" w:rsidR="00CE09ED" w:rsidRPr="003A5224" w:rsidRDefault="00CE09ED" w:rsidP="00CE09ED">
            <w:pPr>
              <w:rPr>
                <w:rStyle w:val="SubtleEmphasis"/>
                <w:i w:val="0"/>
                <w:color w:val="auto"/>
              </w:rPr>
            </w:pPr>
            <w:r w:rsidRPr="003A5224">
              <w:rPr>
                <w:rStyle w:val="SubtleEmphasis"/>
                <w:i w:val="0"/>
                <w:color w:val="auto"/>
              </w:rPr>
              <w:t xml:space="preserve">I write outcomes focused assessment as part of my role, included in these is assessing eligibility as defined under the </w:t>
            </w:r>
            <w:r w:rsidRPr="003A5224">
              <w:rPr>
                <w:rStyle w:val="SubtleEmphasis"/>
                <w:color w:val="auto"/>
              </w:rPr>
              <w:t>SSWWA 2014</w:t>
            </w:r>
            <w:r w:rsidR="00FE15B8">
              <w:rPr>
                <w:rStyle w:val="SubtleEmphasis"/>
                <w:i w:val="0"/>
                <w:color w:val="auto"/>
              </w:rPr>
              <w:t xml:space="preserve">. Outcomes focussed approaches </w:t>
            </w:r>
            <w:r w:rsidRPr="003A5224">
              <w:rPr>
                <w:rStyle w:val="SubtleEmphasis"/>
                <w:i w:val="0"/>
                <w:color w:val="auto"/>
              </w:rPr>
              <w:t xml:space="preserve">seek to place an </w:t>
            </w:r>
            <w:r w:rsidR="00FE15B8" w:rsidRPr="003A5224">
              <w:rPr>
                <w:rStyle w:val="SubtleEmphasis"/>
                <w:i w:val="0"/>
                <w:color w:val="auto"/>
              </w:rPr>
              <w:t>individual’s</w:t>
            </w:r>
            <w:r w:rsidRPr="003A5224">
              <w:rPr>
                <w:rStyle w:val="SubtleEmphasis"/>
                <w:i w:val="0"/>
                <w:color w:val="auto"/>
              </w:rPr>
              <w:t xml:space="preserve"> voice at the centre of assessment (</w:t>
            </w:r>
            <w:r w:rsidRPr="003A5224">
              <w:t>Welsh Government, 2022; Welsh Government, 2019a</w:t>
            </w:r>
            <w:r w:rsidRPr="003A5224">
              <w:rPr>
                <w:rStyle w:val="SubtleEmphasis"/>
                <w:color w:val="auto"/>
              </w:rPr>
              <w:t>)</w:t>
            </w:r>
            <w:r w:rsidRPr="003A5224">
              <w:rPr>
                <w:rStyle w:val="SubtleEmphasis"/>
                <w:i w:val="0"/>
                <w:color w:val="auto"/>
              </w:rPr>
              <w:t xml:space="preserve">. I can struggle to maintain outcomes focused approaches when applying my professional judgement </w:t>
            </w:r>
            <w:proofErr w:type="gramStart"/>
            <w:r w:rsidRPr="003A5224">
              <w:rPr>
                <w:rStyle w:val="SubtleEmphasis"/>
                <w:i w:val="0"/>
                <w:color w:val="auto"/>
              </w:rPr>
              <w:t>to an individuals</w:t>
            </w:r>
            <w:proofErr w:type="gramEnd"/>
            <w:r w:rsidRPr="003A5224">
              <w:rPr>
                <w:rStyle w:val="SubtleEmphasis"/>
                <w:i w:val="0"/>
                <w:color w:val="auto"/>
              </w:rPr>
              <w:t xml:space="preserve"> lived experiences, which can be very complex. This can result in written documents being </w:t>
            </w:r>
            <w:proofErr w:type="spellStart"/>
            <w:r w:rsidRPr="003A5224">
              <w:rPr>
                <w:rStyle w:val="SubtleEmphasis"/>
                <w:i w:val="0"/>
                <w:color w:val="auto"/>
              </w:rPr>
              <w:t>inconcise</w:t>
            </w:r>
            <w:proofErr w:type="spellEnd"/>
            <w:r w:rsidRPr="003A5224">
              <w:rPr>
                <w:rStyle w:val="SubtleEmphasis"/>
                <w:i w:val="0"/>
                <w:color w:val="auto"/>
              </w:rPr>
              <w:t xml:space="preserve"> and lacking outcomes focused approach when justifying my decision-making. To remedy this, I’m going to develop my understanding of the outcomes focused practice, and use supervision to reflect upon </w:t>
            </w:r>
            <w:r w:rsidRPr="003A5224">
              <w:rPr>
                <w:rStyle w:val="SubtleEmphasis"/>
                <w:i w:val="0"/>
                <w:color w:val="auto"/>
              </w:rPr>
              <w:lastRenderedPageBreak/>
              <w:t xml:space="preserve">how this can be apply within written assessments. </w:t>
            </w:r>
          </w:p>
          <w:p w14:paraId="65CE0077" w14:textId="77777777" w:rsidR="00CE09ED" w:rsidRPr="003A5224" w:rsidRDefault="00CE09ED" w:rsidP="00CE09ED">
            <w:pPr>
              <w:rPr>
                <w:rStyle w:val="SubtleEmphasis"/>
                <w:color w:val="auto"/>
              </w:rPr>
            </w:pPr>
          </w:p>
          <w:p w14:paraId="261A095D" w14:textId="77777777" w:rsidR="003A5224" w:rsidRDefault="003A5224" w:rsidP="00CE09ED">
            <w:pPr>
              <w:jc w:val="both"/>
              <w:rPr>
                <w:rStyle w:val="SubtleEmphasis"/>
                <w:i w:val="0"/>
                <w:color w:val="auto"/>
              </w:rPr>
            </w:pPr>
          </w:p>
          <w:p w14:paraId="10231C62" w14:textId="2AF4D369" w:rsidR="004F0E93" w:rsidRPr="003A5224" w:rsidRDefault="00CE09ED" w:rsidP="00CE09ED">
            <w:pPr>
              <w:jc w:val="both"/>
              <w:rPr>
                <w:i/>
                <w:iCs/>
              </w:rPr>
            </w:pPr>
            <w:r w:rsidRPr="003A5224">
              <w:rPr>
                <w:rStyle w:val="SubtleEmphasis"/>
                <w:i w:val="0"/>
                <w:color w:val="auto"/>
              </w:rPr>
              <w:t xml:space="preserve">To conclude, I feel I have developed my confidence in understanding the processes within social work practice, however, need to further develop my own </w:t>
            </w:r>
            <w:proofErr w:type="gramStart"/>
            <w:r w:rsidRPr="003A5224">
              <w:rPr>
                <w:rStyle w:val="SubtleEmphasis"/>
                <w:i w:val="0"/>
                <w:color w:val="auto"/>
              </w:rPr>
              <w:t>professionals</w:t>
            </w:r>
            <w:proofErr w:type="gramEnd"/>
            <w:r w:rsidRPr="003A5224">
              <w:rPr>
                <w:rStyle w:val="SubtleEmphasis"/>
                <w:i w:val="0"/>
                <w:color w:val="auto"/>
              </w:rPr>
              <w:t xml:space="preserve"> skills and role to facilitate my continued active participation within these functions/processes.</w:t>
            </w:r>
          </w:p>
          <w:p w14:paraId="2E04A2EF" w14:textId="77777777" w:rsidR="004F0E93" w:rsidRPr="003A5224" w:rsidRDefault="004F0E93" w:rsidP="002D6B34">
            <w:pPr>
              <w:jc w:val="both"/>
              <w:rPr>
                <w:i/>
                <w:iCs/>
              </w:rPr>
            </w:pPr>
          </w:p>
          <w:p w14:paraId="02EB81AC" w14:textId="77777777" w:rsidR="004F0E93" w:rsidRPr="003A5224" w:rsidRDefault="004F0E93" w:rsidP="002D6B34">
            <w:pPr>
              <w:jc w:val="both"/>
              <w:rPr>
                <w:i/>
                <w:iCs/>
              </w:rPr>
            </w:pPr>
          </w:p>
          <w:p w14:paraId="1FDA449B" w14:textId="77777777" w:rsidR="004F0E93" w:rsidRPr="003A5224" w:rsidRDefault="004F0E93" w:rsidP="002D6B34">
            <w:pPr>
              <w:jc w:val="both"/>
              <w:rPr>
                <w:i/>
                <w:iCs/>
              </w:rPr>
            </w:pPr>
          </w:p>
          <w:p w14:paraId="1386ACBB" w14:textId="334D2154" w:rsidR="004F0E93" w:rsidRPr="00CE09ED" w:rsidRDefault="00FE15B8" w:rsidP="002D6B34">
            <w:pPr>
              <w:jc w:val="both"/>
              <w:rPr>
                <w:b/>
                <w:i/>
                <w:iCs/>
              </w:rPr>
            </w:pPr>
            <w:r>
              <w:rPr>
                <w:b/>
                <w:i/>
                <w:iCs/>
              </w:rPr>
              <w:t>WORD COUNT: 801</w:t>
            </w:r>
            <w:r w:rsidR="00CE09ED" w:rsidRPr="00CE09ED">
              <w:rPr>
                <w:b/>
                <w:i/>
                <w:iCs/>
              </w:rPr>
              <w:t xml:space="preserve"> words </w:t>
            </w: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w:t>
      </w:r>
      <w:proofErr w:type="gramStart"/>
      <w:r w:rsidR="00F14D32">
        <w:rPr>
          <w:bCs/>
        </w:rPr>
        <w:t xml:space="preserve">a </w:t>
      </w:r>
      <w:r w:rsidRPr="002D6B34">
        <w:rPr>
          <w:bCs/>
        </w:rPr>
        <w:t>and</w:t>
      </w:r>
      <w:proofErr w:type="gramEnd"/>
      <w:r w:rsidRPr="002D6B34">
        <w:rPr>
          <w:bCs/>
        </w:rPr>
        <w:t xml:space="preserve">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42"/>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w:t>
            </w:r>
            <w:proofErr w:type="gramStart"/>
            <w:r>
              <w:t>your</w:t>
            </w:r>
            <w:proofErr w:type="gramEnd"/>
            <w:r>
              <w:t xml:space="preserve">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0FDAA64E" w14:textId="77777777" w:rsidR="00983067" w:rsidRPr="00983067" w:rsidRDefault="00983067" w:rsidP="002D6B34">
            <w:pPr>
              <w:jc w:val="both"/>
            </w:pPr>
          </w:p>
          <w:p w14:paraId="4BE89F3E" w14:textId="77777777" w:rsidR="00983067" w:rsidRPr="00983067" w:rsidRDefault="00983067" w:rsidP="00983067">
            <w:pPr>
              <w:rPr>
                <w:iCs/>
              </w:rPr>
            </w:pPr>
            <w:r w:rsidRPr="00983067">
              <w:rPr>
                <w:iCs/>
              </w:rPr>
              <w:t>The ‘Four F’s’ model of reflection developed by Dr Greenway will continue to be used to aid reflection in this task as I feel confident in using it and feel the continuity is helpful following its use in Task 1 A (</w:t>
            </w:r>
            <w:r w:rsidRPr="00983067">
              <w:t xml:space="preserve">Making Business Matter, 2023; </w:t>
            </w:r>
            <w:proofErr w:type="spellStart"/>
            <w:r w:rsidRPr="00983067">
              <w:t>Vaida</w:t>
            </w:r>
            <w:proofErr w:type="spellEnd"/>
            <w:r w:rsidRPr="00983067">
              <w:t xml:space="preserve">, </w:t>
            </w:r>
            <w:proofErr w:type="spellStart"/>
            <w:r w:rsidRPr="00983067">
              <w:t>Iepure</w:t>
            </w:r>
            <w:proofErr w:type="spellEnd"/>
            <w:r w:rsidRPr="00983067">
              <w:t xml:space="preserve"> and Greenaway, 2015; Greenaway, 1992-1993</w:t>
            </w:r>
            <w:r w:rsidRPr="00983067">
              <w:rPr>
                <w:iCs/>
              </w:rPr>
              <w:t>). As thes sources note, this tool is an active reflecting model focussing on facts, feelings, finding and future as a structure to reflect critically on events in order to aid development of practice.</w:t>
            </w:r>
          </w:p>
          <w:p w14:paraId="3631E1E5" w14:textId="77777777" w:rsidR="00983067" w:rsidRPr="00983067" w:rsidRDefault="00983067" w:rsidP="00983067">
            <w:pPr>
              <w:overflowPunct w:val="0"/>
              <w:autoSpaceDE w:val="0"/>
              <w:autoSpaceDN w:val="0"/>
              <w:adjustRightInd w:val="0"/>
              <w:jc w:val="both"/>
              <w:textAlignment w:val="baseline"/>
              <w:rPr>
                <w:rStyle w:val="SubtleEmphasis"/>
              </w:rPr>
            </w:pPr>
          </w:p>
          <w:p w14:paraId="32B3D5E6" w14:textId="6745F0FB" w:rsidR="00983067" w:rsidRPr="00983067" w:rsidRDefault="00983067" w:rsidP="00983067">
            <w:pPr>
              <w:rPr>
                <w:iCs/>
              </w:rPr>
            </w:pPr>
            <w:r w:rsidRPr="00983067">
              <w:rPr>
                <w:iCs/>
              </w:rPr>
              <w:t xml:space="preserve">I previously identified a lack of confidence in using visual aids when undertaking mental capacity assessments. To remedy this, my mentor and I spent time developing my </w:t>
            </w:r>
            <w:r w:rsidRPr="00983067">
              <w:rPr>
                <w:iCs/>
              </w:rPr>
              <w:lastRenderedPageBreak/>
              <w:t>confidence in using ‘communication cards’ prior to my undertaking a mental capacity assessment with an individual who was nonverbal – critically reflecting with my mentor upon this social work assessment during supervision. I also attended formal training ‘</w:t>
            </w:r>
            <w:r w:rsidR="00B137A7">
              <w:rPr>
                <w:iCs/>
              </w:rPr>
              <w:t>Mental Capacity – How to Undertake an Assessment</w:t>
            </w:r>
            <w:r w:rsidRPr="00983067">
              <w:rPr>
                <w:iCs/>
              </w:rPr>
              <w:t xml:space="preserve">’ to develop my confidence on the theoretical basis of capacity assessments supporting my confidence in being creative yet accountable in my practice (Agency Anonymised, 2025). I feel more confident in using these tools in the future to ensure I remain professionally accountable and provide the best opportunities for individuals to feel engaged in capacity assessments, in turn reflecting the principles of the </w:t>
            </w:r>
            <w:r w:rsidRPr="00983067">
              <w:rPr>
                <w:i/>
                <w:iCs/>
              </w:rPr>
              <w:t xml:space="preserve">Mental Capacity Act 2005 </w:t>
            </w:r>
            <w:r w:rsidRPr="00983067">
              <w:rPr>
                <w:b/>
                <w:iCs/>
              </w:rPr>
              <w:t>(</w:t>
            </w:r>
            <w:r w:rsidRPr="00983067">
              <w:rPr>
                <w:iCs/>
              </w:rPr>
              <w:t>Social Care Wales, 2017</w:t>
            </w:r>
            <w:r w:rsidRPr="00983067">
              <w:rPr>
                <w:b/>
                <w:iCs/>
              </w:rPr>
              <w:t>)</w:t>
            </w:r>
            <w:r w:rsidRPr="00983067">
              <w:rPr>
                <w:iCs/>
              </w:rPr>
              <w:t xml:space="preserve">. My mentor has concurred that my use of creative tools has aided my assessments during this period of learning. </w:t>
            </w:r>
          </w:p>
          <w:p w14:paraId="3821ABE0" w14:textId="77777777" w:rsidR="00983067" w:rsidRPr="00983067" w:rsidRDefault="00983067" w:rsidP="00983067">
            <w:pPr>
              <w:rPr>
                <w:rStyle w:val="SubtleEmphasis"/>
              </w:rPr>
            </w:pPr>
          </w:p>
          <w:p w14:paraId="7ECB899C" w14:textId="237FE1E3" w:rsidR="00983067" w:rsidRPr="00983067" w:rsidRDefault="00983067" w:rsidP="00983067">
            <w:r w:rsidRPr="00983067">
              <w:t>Previously, I identified that I wanted to develop my confidence in challenging professionals in their views. To remedy this, I have actively sought feedback from senior social workers who have joined my meetings to support me on my practice in addition to seeking feedback from non-professionals who attend my Best Interest Meetings. I have used this</w:t>
            </w:r>
            <w:r w:rsidRPr="00F10E30">
              <w:t xml:space="preserve"> feedback particularly from individuals / carers</w:t>
            </w:r>
            <w:r w:rsidRPr="00983067">
              <w:rPr>
                <w:b/>
              </w:rPr>
              <w:t xml:space="preserve"> </w:t>
            </w:r>
            <w:r w:rsidRPr="00983067">
              <w:t>who are not from a professional background to develop my confidence in structuring these meetings, to promote their accessibility to everyone. For example, I will more explicitly outline the roles of attendees and the legal framework. To aid this, I have also read ‘</w:t>
            </w:r>
            <w:r w:rsidRPr="00983067">
              <w:rPr>
                <w:rFonts w:ascii="Calibri" w:eastAsia="Calibri" w:hAnsi="Calibri" w:cs="Times New Roman"/>
              </w:rPr>
              <w:t xml:space="preserve">Communication &amp; Interpersonal Skills in Social Work’ </w:t>
            </w:r>
            <w:r w:rsidRPr="00983067">
              <w:t>which I have found invaluable in developing my skills in verbalising my professional curiosity constructively to other professionals and car</w:t>
            </w:r>
            <w:r w:rsidR="00F10E30">
              <w:t>ers (</w:t>
            </w:r>
            <w:proofErr w:type="spellStart"/>
            <w:r w:rsidR="00F10E30">
              <w:t>Koprowska</w:t>
            </w:r>
            <w:proofErr w:type="spellEnd"/>
            <w:r w:rsidR="00F10E30">
              <w:t>, 2020). I feel more confident;</w:t>
            </w:r>
            <w:r w:rsidRPr="00983067">
              <w:t xml:space="preserve"> positive feedback I have received, including from non-professionals has reflected this as an area of growth in my practice. I feel better able to work collaboratively with people in need of care and support, their </w:t>
            </w:r>
            <w:proofErr w:type="spellStart"/>
            <w:r w:rsidRPr="00983067">
              <w:t>carers</w:t>
            </w:r>
            <w:proofErr w:type="spellEnd"/>
            <w:r w:rsidRPr="00983067">
              <w:t xml:space="preserve"> and professionals in turn managing my social work role in increasingly complex situations. </w:t>
            </w:r>
          </w:p>
          <w:p w14:paraId="616B32AF" w14:textId="77777777" w:rsidR="00983067" w:rsidRPr="00983067" w:rsidRDefault="00983067" w:rsidP="00983067">
            <w:pPr>
              <w:overflowPunct w:val="0"/>
              <w:autoSpaceDE w:val="0"/>
              <w:autoSpaceDN w:val="0"/>
              <w:adjustRightInd w:val="0"/>
              <w:jc w:val="both"/>
              <w:textAlignment w:val="baseline"/>
              <w:rPr>
                <w:rStyle w:val="SubtleEmphasis"/>
              </w:rPr>
            </w:pPr>
          </w:p>
          <w:p w14:paraId="68845DEE" w14:textId="77777777" w:rsidR="00983067" w:rsidRPr="00983067" w:rsidRDefault="00983067" w:rsidP="00983067"/>
          <w:p w14:paraId="3914650E" w14:textId="77777777" w:rsidR="00983067" w:rsidRPr="00983067" w:rsidRDefault="00983067" w:rsidP="00983067">
            <w:r w:rsidRPr="00983067">
              <w:t xml:space="preserve">I identified that I struggled to maintain an outcomes focused approach at times within my written work as I transitioned to a role within adult statutory services and managing increasingly complex situations. This could be disheartening at times. To remedy this, I sought to develop my own learning in reading </w:t>
            </w:r>
            <w:r w:rsidRPr="00F10E30">
              <w:t>‘Measuring the Mountain: What Really Matters in Social Care to Individuals in Wales’ by Cooke et al. (2019)</w:t>
            </w:r>
            <w:r w:rsidRPr="00983067">
              <w:t xml:space="preserve"> and arranging feedback session with a member of the management team.  This has aided a development of my skills in writing in a person centred manner, including using the individuals own words and including greater emphasis on the individual rather than the services available (</w:t>
            </w:r>
            <w:r w:rsidRPr="00983067">
              <w:rPr>
                <w:rFonts w:cs="Arial"/>
                <w:color w:val="000000"/>
                <w:shd w:val="clear" w:color="auto" w:fill="FFFFFF"/>
              </w:rPr>
              <w:t xml:space="preserve">Howe, 2009; Maclean and Harrison, 2015; </w:t>
            </w:r>
            <w:r w:rsidRPr="00983067">
              <w:t xml:space="preserve">Social Care Wales, 2017; 2011). I believe through developing these skills, I have exercised further professional accountability and applied my professional judgment concisely in increasingly complex situations within my practice. </w:t>
            </w:r>
          </w:p>
          <w:p w14:paraId="5E758BA6" w14:textId="77777777" w:rsidR="00983067" w:rsidRPr="00983067" w:rsidRDefault="00983067" w:rsidP="00983067">
            <w:pPr>
              <w:rPr>
                <w:b/>
              </w:rPr>
            </w:pPr>
          </w:p>
          <w:p w14:paraId="5E7B36AB" w14:textId="5273A348" w:rsidR="00983067" w:rsidRPr="0076177E" w:rsidRDefault="00983067" w:rsidP="00983067">
            <w:r w:rsidRPr="00983067">
              <w:t>As I manage and apply professional judgements in increasingly complex situations, an area I wish to further develop is developing my resilience in balancing the social work role as an agent of change and the agent of the state/dominant ideology. As, I feel passionately about being an agent of positive change, however, due to the increasing pressures on services this can be challenging at times and lead to my feeling ‘moral stress’ within my role (</w:t>
            </w:r>
            <w:r w:rsidRPr="00983067">
              <w:rPr>
                <w:rFonts w:cs="Arial"/>
              </w:rPr>
              <w:t>Redcliffe, 2021</w:t>
            </w:r>
            <w:r w:rsidRPr="00983067">
              <w:t xml:space="preserve">; </w:t>
            </w:r>
            <w:proofErr w:type="spellStart"/>
            <w:r w:rsidRPr="00983067">
              <w:t>Fantus</w:t>
            </w:r>
            <w:proofErr w:type="spellEnd"/>
            <w:r w:rsidRPr="00983067">
              <w:t xml:space="preserve"> et al., 2017). Therefore in the future, I will seek opportunities to reflect collectively with my t</w:t>
            </w:r>
            <w:r w:rsidR="00F10E30">
              <w:t>eam, to discuss these</w:t>
            </w:r>
            <w:r w:rsidRPr="00983067">
              <w:t xml:space="preserve"> issues. I will also attend training on wellbeing </w:t>
            </w:r>
            <w:proofErr w:type="gramStart"/>
            <w:r w:rsidRPr="00983067">
              <w:t>including  ‘Emotional</w:t>
            </w:r>
            <w:proofErr w:type="gramEnd"/>
            <w:r w:rsidRPr="00983067">
              <w:t xml:space="preserve"> Resilience Course’ to continue to develop my reflective skills in </w:t>
            </w:r>
            <w:r w:rsidRPr="00983067">
              <w:lastRenderedPageBreak/>
              <w:t xml:space="preserve">maintaining accountable practice in the future (Training Location/Author Anonymised, 2025). </w:t>
            </w:r>
          </w:p>
          <w:p w14:paraId="522AB82E" w14:textId="77777777" w:rsidR="00983067" w:rsidRDefault="00983067" w:rsidP="002D6B34">
            <w:pPr>
              <w:jc w:val="both"/>
            </w:pPr>
          </w:p>
          <w:p w14:paraId="51268C7E" w14:textId="53D9761C" w:rsidR="00C677D1" w:rsidRDefault="00983067" w:rsidP="002D6B34">
            <w:pPr>
              <w:jc w:val="both"/>
            </w:pPr>
            <w:r>
              <w:t>WORD</w:t>
            </w:r>
            <w:r w:rsidR="00F10E30">
              <w:t xml:space="preserve"> COUNT: 706</w:t>
            </w:r>
          </w:p>
          <w:p w14:paraId="4EE8ACE4" w14:textId="77777777" w:rsidR="00C677D1" w:rsidRDefault="00C677D1" w:rsidP="002D6B34">
            <w:pPr>
              <w:jc w:val="both"/>
            </w:pPr>
          </w:p>
          <w:p w14:paraId="4F3D8EFA" w14:textId="77777777" w:rsidR="00C677D1" w:rsidRDefault="00C677D1" w:rsidP="002D6B34">
            <w:pPr>
              <w:jc w:val="both"/>
            </w:pP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Default="00B930D3" w:rsidP="00C0499C">
            <w:pPr>
              <w:jc w:val="both"/>
              <w:rPr>
                <w:i/>
              </w:rPr>
            </w:pPr>
            <w:r w:rsidRPr="00C0499C">
              <w:t>100 word</w:t>
            </w:r>
            <w:r w:rsidR="00C0499C" w:rsidRPr="00C0499C">
              <w:t>s</w:t>
            </w:r>
            <w:r w:rsidR="00C0499C" w:rsidRPr="00C0499C">
              <w:rPr>
                <w:i/>
              </w:rPr>
              <w:t xml:space="preserve"> (+/- 10%: include your actual word count at the end of each section).</w:t>
            </w:r>
          </w:p>
          <w:p w14:paraId="35EB231E" w14:textId="77777777" w:rsidR="00200A7E" w:rsidRPr="00983067" w:rsidRDefault="00200A7E" w:rsidP="00C0499C">
            <w:pPr>
              <w:jc w:val="both"/>
              <w:rPr>
                <w:i/>
              </w:rPr>
            </w:pPr>
          </w:p>
          <w:p w14:paraId="18AF09BF" w14:textId="5F5924DD" w:rsidR="00200A7E" w:rsidRPr="00200A7E" w:rsidRDefault="00200A7E" w:rsidP="00C0499C">
            <w:pPr>
              <w:jc w:val="both"/>
            </w:pPr>
            <w:r w:rsidRPr="00983067">
              <w:t>I’m very proud the individual felt comfortable to share their views, ask questi</w:t>
            </w:r>
            <w:r w:rsidR="00983067" w:rsidRPr="00983067">
              <w:t>ons and felt I was prepared in my ro</w:t>
            </w:r>
            <w:r w:rsidRPr="00983067">
              <w:t xml:space="preserve">le. </w:t>
            </w:r>
            <w:r w:rsidR="00983067" w:rsidRPr="00983067">
              <w:t>It highlights the continued</w:t>
            </w:r>
            <w:r w:rsidRPr="00983067">
              <w:t xml:space="preserve"> importance of professional accountability, that anti-oppressive practice </w:t>
            </w:r>
            <w:r w:rsidR="00983067" w:rsidRPr="00983067">
              <w:t xml:space="preserve">can be as impactful for individuals and their </w:t>
            </w:r>
            <w:proofErr w:type="spellStart"/>
            <w:r w:rsidR="00983067" w:rsidRPr="00983067">
              <w:t>carers</w:t>
            </w:r>
            <w:proofErr w:type="spellEnd"/>
            <w:r w:rsidR="00983067" w:rsidRPr="00983067">
              <w:t xml:space="preserve">, when applied in </w:t>
            </w:r>
            <w:r w:rsidRPr="00983067">
              <w:t>‘every day’ social work actions</w:t>
            </w:r>
            <w:r w:rsidR="00983067" w:rsidRPr="00983067">
              <w:t xml:space="preserve"> (</w:t>
            </w:r>
            <w:r w:rsidR="00983067" w:rsidRPr="00983067">
              <w:rPr>
                <w:rFonts w:cs="Arial"/>
                <w:color w:val="000000"/>
                <w:shd w:val="clear" w:color="auto" w:fill="FFFFFF"/>
              </w:rPr>
              <w:t xml:space="preserve">Maclean and Harrison, 2015; </w:t>
            </w:r>
            <w:r w:rsidR="00983067" w:rsidRPr="00983067">
              <w:t>SCW, 2017)</w:t>
            </w:r>
            <w:r w:rsidRPr="00983067">
              <w:t xml:space="preserve">. </w:t>
            </w:r>
            <w:r w:rsidR="00983067" w:rsidRPr="00983067">
              <w:t>Furthermore, linking theory to practice</w:t>
            </w:r>
            <w:r w:rsidR="00F10E30">
              <w:t xml:space="preserve"> remains significant;</w:t>
            </w:r>
            <w:r w:rsidR="00983067" w:rsidRPr="00983067">
              <w:t xml:space="preserve"> I feel that through using different approaches, over time, I was able to effectively develop a rapport with the individual, reflected in her feedback (</w:t>
            </w:r>
            <w:proofErr w:type="spellStart"/>
            <w:r w:rsidR="00983067" w:rsidRPr="00983067">
              <w:t>Koprowska</w:t>
            </w:r>
            <w:proofErr w:type="spellEnd"/>
            <w:r w:rsidR="00983067" w:rsidRPr="00983067">
              <w:t>, 2020;</w:t>
            </w:r>
            <w:r w:rsidR="00F10E30">
              <w:t xml:space="preserve"> </w:t>
            </w:r>
            <w:r w:rsidR="00983067" w:rsidRPr="00983067">
              <w:t xml:space="preserve">Trevithick, 2013). These values remain </w:t>
            </w:r>
            <w:proofErr w:type="gramStart"/>
            <w:r w:rsidR="00983067" w:rsidRPr="00983067">
              <w:t>key</w:t>
            </w:r>
            <w:proofErr w:type="gramEnd"/>
            <w:r w:rsidR="00983067" w:rsidRPr="00983067">
              <w:t xml:space="preserve"> and shape my current and future practice as I support individuals in increasingly complex situations.</w:t>
            </w:r>
          </w:p>
          <w:p w14:paraId="754756F1" w14:textId="7453BF6F" w:rsidR="00C0499C" w:rsidRDefault="00C0499C" w:rsidP="002D6B34">
            <w:pPr>
              <w:jc w:val="both"/>
            </w:pPr>
          </w:p>
          <w:p w14:paraId="6F4C8B10" w14:textId="667FD73A" w:rsidR="00983067" w:rsidRPr="00983067" w:rsidRDefault="00983067" w:rsidP="002D6B34">
            <w:pPr>
              <w:jc w:val="both"/>
              <w:rPr>
                <w:b/>
              </w:rPr>
            </w:pPr>
            <w:r w:rsidRPr="00983067">
              <w:rPr>
                <w:b/>
              </w:rPr>
              <w:t>WORD COUNT: 109</w:t>
            </w: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67C560CF" w14:textId="77777777" w:rsidR="00B930D3" w:rsidRDefault="00B930D3" w:rsidP="002D6B34">
            <w:pPr>
              <w:jc w:val="both"/>
            </w:pPr>
          </w:p>
          <w:p w14:paraId="70BA0C19" w14:textId="5077A2B7" w:rsidR="00983067" w:rsidRPr="005E17F1" w:rsidRDefault="00983067" w:rsidP="002D6B34">
            <w:pPr>
              <w:jc w:val="both"/>
            </w:pPr>
            <w:r>
              <w:t>WORD COUNT: 812</w:t>
            </w:r>
          </w:p>
        </w:tc>
      </w:tr>
    </w:tbl>
    <w:p w14:paraId="3E5F404D" w14:textId="77777777" w:rsidR="000E3EA7" w:rsidRDefault="008D7242"/>
    <w:sectPr w:rsidR="000E3E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DengXian Light">
    <w:altName w:val="Arial Unicode MS"/>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w:altName w:val="等线"/>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F0E93"/>
    <w:rsid w:val="000A2AB5"/>
    <w:rsid w:val="00200A7E"/>
    <w:rsid w:val="00237B5B"/>
    <w:rsid w:val="003A5224"/>
    <w:rsid w:val="003E2053"/>
    <w:rsid w:val="004F0E93"/>
    <w:rsid w:val="00653641"/>
    <w:rsid w:val="007C6082"/>
    <w:rsid w:val="007F346B"/>
    <w:rsid w:val="008D7242"/>
    <w:rsid w:val="00943FDB"/>
    <w:rsid w:val="00983067"/>
    <w:rsid w:val="009A4CCD"/>
    <w:rsid w:val="009F21E6"/>
    <w:rsid w:val="00A73D0B"/>
    <w:rsid w:val="00AB232D"/>
    <w:rsid w:val="00B137A7"/>
    <w:rsid w:val="00B930D3"/>
    <w:rsid w:val="00C0499C"/>
    <w:rsid w:val="00C243FA"/>
    <w:rsid w:val="00C677D1"/>
    <w:rsid w:val="00C86002"/>
    <w:rsid w:val="00CB2131"/>
    <w:rsid w:val="00CE09ED"/>
    <w:rsid w:val="00D27A91"/>
    <w:rsid w:val="00DC3220"/>
    <w:rsid w:val="00DF2A2E"/>
    <w:rsid w:val="00E5092E"/>
    <w:rsid w:val="00F10E30"/>
    <w:rsid w:val="00F14D32"/>
    <w:rsid w:val="00FE15B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paragraph" w:styleId="BalloonText">
    <w:name w:val="Balloon Text"/>
    <w:basedOn w:val="Normal"/>
    <w:link w:val="BalloonTextChar"/>
    <w:uiPriority w:val="99"/>
    <w:semiHidden/>
    <w:unhideWhenUsed/>
    <w:rsid w:val="00CE09ED"/>
    <w:rPr>
      <w:rFonts w:ascii="Tahoma" w:hAnsi="Tahoma" w:cs="Tahoma"/>
      <w:sz w:val="16"/>
      <w:szCs w:val="16"/>
    </w:rPr>
  </w:style>
  <w:style w:type="character" w:customStyle="1" w:styleId="BalloonTextChar">
    <w:name w:val="Balloon Text Char"/>
    <w:basedOn w:val="DefaultParagraphFont"/>
    <w:link w:val="BalloonText"/>
    <w:uiPriority w:val="99"/>
    <w:semiHidden/>
    <w:rsid w:val="00CE09ED"/>
    <w:rPr>
      <w:rFonts w:ascii="Tahoma" w:hAnsi="Tahoma" w:cs="Tahoma"/>
      <w:sz w:val="16"/>
      <w:szCs w:val="16"/>
    </w:rPr>
  </w:style>
  <w:style w:type="character" w:styleId="Hyperlink">
    <w:name w:val="Hyperlink"/>
    <w:basedOn w:val="DefaultParagraphFont"/>
    <w:uiPriority w:val="99"/>
    <w:unhideWhenUsed/>
    <w:rsid w:val="00CE09ED"/>
    <w:rPr>
      <w:color w:val="0563C1" w:themeColor="hyperlink"/>
      <w:u w:val="single"/>
    </w:rPr>
  </w:style>
  <w:style w:type="character" w:styleId="SubtleEmphasis">
    <w:name w:val="Subtle Emphasis"/>
    <w:basedOn w:val="DefaultParagraphFont"/>
    <w:uiPriority w:val="19"/>
    <w:qFormat/>
    <w:rsid w:val="00CE09ED"/>
    <w:rPr>
      <w:i/>
      <w:iCs/>
      <w:color w:val="808080" w:themeColor="text1" w:themeTint="7F"/>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paragraph" w:styleId="BalloonText">
    <w:name w:val="Balloon Text"/>
    <w:basedOn w:val="Normal"/>
    <w:link w:val="BalloonTextChar"/>
    <w:uiPriority w:val="99"/>
    <w:semiHidden/>
    <w:unhideWhenUsed/>
    <w:rsid w:val="00CE09ED"/>
    <w:rPr>
      <w:rFonts w:ascii="Tahoma" w:hAnsi="Tahoma" w:cs="Tahoma"/>
      <w:sz w:val="16"/>
      <w:szCs w:val="16"/>
    </w:rPr>
  </w:style>
  <w:style w:type="character" w:customStyle="1" w:styleId="BalloonTextChar">
    <w:name w:val="Balloon Text Char"/>
    <w:basedOn w:val="DefaultParagraphFont"/>
    <w:link w:val="BalloonText"/>
    <w:uiPriority w:val="99"/>
    <w:semiHidden/>
    <w:rsid w:val="00CE09ED"/>
    <w:rPr>
      <w:rFonts w:ascii="Tahoma" w:hAnsi="Tahoma" w:cs="Tahoma"/>
      <w:sz w:val="16"/>
      <w:szCs w:val="16"/>
    </w:rPr>
  </w:style>
  <w:style w:type="character" w:styleId="Hyperlink">
    <w:name w:val="Hyperlink"/>
    <w:basedOn w:val="DefaultParagraphFont"/>
    <w:uiPriority w:val="99"/>
    <w:unhideWhenUsed/>
    <w:rsid w:val="00CE09ED"/>
    <w:rPr>
      <w:color w:val="0563C1" w:themeColor="hyperlink"/>
      <w:u w:val="single"/>
    </w:rPr>
  </w:style>
  <w:style w:type="character" w:styleId="SubtleEmphasis">
    <w:name w:val="Subtle Emphasis"/>
    <w:basedOn w:val="DefaultParagraphFont"/>
    <w:uiPriority w:val="19"/>
    <w:qFormat/>
    <w:rsid w:val="00CE09ED"/>
    <w:rPr>
      <w:i/>
      <w:iCs/>
      <w:color w:val="808080" w:themeColor="text1" w:themeTint="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6</Pages>
  <Words>2072</Words>
  <Characters>11814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Paula McCreary</dc:creator>
  <cp:lastModifiedBy>Lowri Jenkins</cp:lastModifiedBy>
  <cp:revision>6</cp:revision>
  <cp:lastPrinted>2023-02-14T11:26:00Z</cp:lastPrinted>
  <dcterms:created xsi:type="dcterms:W3CDTF">2025-10-05T14:19:00Z</dcterms:created>
  <dcterms:modified xsi:type="dcterms:W3CDTF">2025-10-06T16:31:00Z</dcterms:modified>
</cp:coreProperties>
</file>