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B07CA" w:rsidP="633DF1C0" w:rsidRDefault="6DF5188D" w14:paraId="527C4034" w14:textId="03937200">
      <w:pPr>
        <w:spacing w:line="360" w:lineRule="auto"/>
        <w:jc w:val="center"/>
        <w:rPr>
          <w:rFonts w:ascii="Arial" w:hAnsi="Arial" w:eastAsia="Arial" w:cs="Arial"/>
          <w:b w:val="1"/>
          <w:bCs w:val="1"/>
          <w:color w:val="000000" w:themeColor="text1"/>
        </w:rPr>
      </w:pPr>
      <w:r w:rsidRPr="633DF1C0" w:rsidR="6DF5188D">
        <w:rPr>
          <w:rFonts w:ascii="Arial" w:hAnsi="Arial" w:eastAsia="Arial" w:cs="Arial"/>
          <w:b w:val="1"/>
          <w:bCs w:val="1"/>
        </w:rPr>
        <w:t>‘</w:t>
      </w:r>
      <w:r w:rsidRPr="633DF1C0" w:rsidR="6DF5188D">
        <w:rPr>
          <w:rFonts w:ascii="Arial" w:hAnsi="Arial" w:eastAsia="Arial" w:cs="Arial"/>
          <w:b w:val="1"/>
          <w:bCs w:val="1"/>
          <w:i w:val="1"/>
          <w:iCs w:val="1"/>
        </w:rPr>
        <w:t xml:space="preserve">A Part of Me Needs to </w:t>
      </w:r>
      <w:r w:rsidRPr="633DF1C0" w:rsidR="2A4C385C">
        <w:rPr>
          <w:rFonts w:ascii="Arial" w:hAnsi="Arial" w:eastAsia="Arial" w:cs="Arial"/>
          <w:b w:val="1"/>
          <w:bCs w:val="1"/>
          <w:i w:val="1"/>
          <w:iCs w:val="1"/>
        </w:rPr>
        <w:t xml:space="preserve">Keep </w:t>
      </w:r>
      <w:r w:rsidRPr="633DF1C0" w:rsidR="6DF5188D">
        <w:rPr>
          <w:rFonts w:ascii="Arial" w:hAnsi="Arial" w:eastAsia="Arial" w:cs="Arial"/>
          <w:b w:val="1"/>
          <w:bCs w:val="1"/>
          <w:i w:val="1"/>
          <w:iCs w:val="1"/>
        </w:rPr>
        <w:t>Stay</w:t>
      </w:r>
      <w:r w:rsidRPr="633DF1C0" w:rsidR="755739AB">
        <w:rPr>
          <w:rFonts w:ascii="Arial" w:hAnsi="Arial" w:eastAsia="Arial" w:cs="Arial"/>
          <w:b w:val="1"/>
          <w:bCs w:val="1"/>
          <w:i w:val="1"/>
          <w:iCs w:val="1"/>
        </w:rPr>
        <w:t>ing</w:t>
      </w:r>
      <w:r w:rsidRPr="633DF1C0" w:rsidR="6DF5188D">
        <w:rPr>
          <w:rFonts w:ascii="Arial" w:hAnsi="Arial" w:eastAsia="Arial" w:cs="Arial"/>
          <w:b w:val="1"/>
          <w:bCs w:val="1"/>
          <w:i w:val="1"/>
          <w:iCs w:val="1"/>
        </w:rPr>
        <w:t xml:space="preserve"> Hidden</w:t>
      </w:r>
      <w:r w:rsidRPr="633DF1C0" w:rsidR="6DF5188D">
        <w:rPr>
          <w:rFonts w:ascii="Arial" w:hAnsi="Arial" w:eastAsia="Arial" w:cs="Arial"/>
          <w:b w:val="1"/>
          <w:bCs w:val="1"/>
        </w:rPr>
        <w:t xml:space="preserve">’ </w:t>
      </w:r>
    </w:p>
    <w:p w:rsidR="00DB07CA" w:rsidP="633DF1C0" w:rsidRDefault="595F611B" w14:paraId="5E5787A5" w14:textId="693523D4">
      <w:pPr>
        <w:spacing w:line="360" w:lineRule="auto"/>
        <w:jc w:val="center"/>
        <w:rPr>
          <w:rFonts w:ascii="Arial" w:hAnsi="Arial" w:eastAsia="Arial" w:cs="Arial"/>
          <w:b w:val="1"/>
          <w:bCs w:val="1"/>
          <w:color w:val="000000" w:themeColor="text1"/>
        </w:rPr>
      </w:pPr>
      <w:r w:rsidRPr="633DF1C0" w:rsidR="595F611B">
        <w:rPr>
          <w:rFonts w:ascii="Arial" w:hAnsi="Arial" w:eastAsia="Arial" w:cs="Arial"/>
          <w:b w:val="1"/>
          <w:bCs w:val="1"/>
        </w:rPr>
        <w:t xml:space="preserve">Navigating Neuroqueerness in the Therapeutic Space: An Interpretative Phenomenological Analysis of Neuroqueer </w:t>
      </w:r>
      <w:r w:rsidRPr="633DF1C0" w:rsidR="766D183C">
        <w:rPr>
          <w:rFonts w:ascii="Arial" w:hAnsi="Arial" w:eastAsia="Arial" w:cs="Arial"/>
          <w:b w:val="1"/>
          <w:bCs w:val="1"/>
        </w:rPr>
        <w:t>C</w:t>
      </w:r>
      <w:r w:rsidRPr="633DF1C0" w:rsidR="595F611B">
        <w:rPr>
          <w:rFonts w:ascii="Arial" w:hAnsi="Arial" w:eastAsia="Arial" w:cs="Arial"/>
          <w:b w:val="1"/>
          <w:bCs w:val="1"/>
        </w:rPr>
        <w:t xml:space="preserve">lient’s </w:t>
      </w:r>
      <w:r w:rsidRPr="633DF1C0" w:rsidR="590D6EEC">
        <w:rPr>
          <w:rFonts w:ascii="Arial" w:hAnsi="Arial" w:eastAsia="Arial" w:cs="Arial"/>
          <w:b w:val="1"/>
          <w:bCs w:val="1"/>
        </w:rPr>
        <w:t>E</w:t>
      </w:r>
      <w:r w:rsidRPr="633DF1C0" w:rsidR="595F611B">
        <w:rPr>
          <w:rFonts w:ascii="Arial" w:hAnsi="Arial" w:eastAsia="Arial" w:cs="Arial"/>
          <w:b w:val="1"/>
          <w:bCs w:val="1"/>
        </w:rPr>
        <w:t xml:space="preserve">xperiences of </w:t>
      </w:r>
      <w:r w:rsidRPr="633DF1C0" w:rsidR="7CADE7F0">
        <w:rPr>
          <w:rFonts w:ascii="Arial" w:hAnsi="Arial" w:eastAsia="Arial" w:cs="Arial"/>
          <w:b w:val="1"/>
          <w:bCs w:val="1"/>
        </w:rPr>
        <w:t>T</w:t>
      </w:r>
      <w:r w:rsidRPr="633DF1C0" w:rsidR="595F611B">
        <w:rPr>
          <w:rFonts w:ascii="Arial" w:hAnsi="Arial" w:eastAsia="Arial" w:cs="Arial"/>
          <w:b w:val="1"/>
          <w:bCs w:val="1"/>
        </w:rPr>
        <w:t>herapy</w:t>
      </w:r>
    </w:p>
    <w:p w:rsidR="26A350E9" w:rsidP="633DF1C0" w:rsidRDefault="4351DCEE" w14:paraId="66230D07" w14:textId="435BAADE">
      <w:pPr>
        <w:spacing w:line="360" w:lineRule="auto"/>
        <w:jc w:val="center"/>
        <w:rPr>
          <w:rFonts w:ascii="Arial" w:hAnsi="Arial" w:eastAsia="Arial" w:cs="Arial"/>
          <w:color w:val="000000" w:themeColor="text1"/>
        </w:rPr>
      </w:pPr>
      <w:r w:rsidRPr="633DF1C0" w:rsidR="4351DCEE">
        <w:rPr>
          <w:rFonts w:ascii="Arial" w:hAnsi="Arial" w:eastAsia="Arial" w:cs="Arial"/>
        </w:rPr>
        <w:t xml:space="preserve">Submitted to </w:t>
      </w:r>
      <w:r w:rsidRPr="633DF1C0" w:rsidR="632AE3FA">
        <w:rPr>
          <w:rFonts w:ascii="Arial" w:hAnsi="Arial" w:eastAsia="Arial" w:cs="Arial"/>
        </w:rPr>
        <w:t xml:space="preserve">the University of Wales Trinity Saint David in partial </w:t>
      </w:r>
      <w:r w:rsidRPr="633DF1C0" w:rsidR="54C7CD23">
        <w:rPr>
          <w:rFonts w:ascii="Arial" w:hAnsi="Arial" w:eastAsia="Arial" w:cs="Arial"/>
        </w:rPr>
        <w:t>fulfilment</w:t>
      </w:r>
      <w:r w:rsidRPr="633DF1C0" w:rsidR="632AE3FA">
        <w:rPr>
          <w:rFonts w:ascii="Arial" w:hAnsi="Arial" w:eastAsia="Arial" w:cs="Arial"/>
        </w:rPr>
        <w:t xml:space="preserve"> of the requirements for </w:t>
      </w:r>
      <w:r w:rsidRPr="633DF1C0" w:rsidR="08C59D65">
        <w:rPr>
          <w:rFonts w:ascii="Arial" w:hAnsi="Arial" w:eastAsia="Arial" w:cs="Arial"/>
        </w:rPr>
        <w:t xml:space="preserve"> </w:t>
      </w:r>
    </w:p>
    <w:p w:rsidR="6D2CE038" w:rsidP="633DF1C0" w:rsidRDefault="595F611B" w14:paraId="7643BB1F" w14:textId="52A9B7E6">
      <w:pPr>
        <w:spacing w:line="360" w:lineRule="auto"/>
        <w:jc w:val="center"/>
        <w:rPr>
          <w:rFonts w:ascii="Arial" w:hAnsi="Arial" w:eastAsia="Arial" w:cs="Arial"/>
          <w:color w:val="000000" w:themeColor="text1"/>
        </w:rPr>
      </w:pPr>
      <w:r w:rsidRPr="633DF1C0" w:rsidR="595F611B">
        <w:rPr>
          <w:rFonts w:ascii="Arial" w:hAnsi="Arial" w:eastAsia="Arial" w:cs="Arial"/>
        </w:rPr>
        <w:t xml:space="preserve">Master of Arts </w:t>
      </w:r>
      <w:r w:rsidRPr="633DF1C0" w:rsidR="7B85FAB3">
        <w:rPr>
          <w:rFonts w:ascii="Arial" w:hAnsi="Arial" w:eastAsia="Arial" w:cs="Arial"/>
        </w:rPr>
        <w:t xml:space="preserve">in </w:t>
      </w:r>
      <w:r w:rsidRPr="633DF1C0" w:rsidR="0B90649F">
        <w:rPr>
          <w:rFonts w:ascii="Arial" w:hAnsi="Arial" w:eastAsia="Arial" w:cs="Arial"/>
        </w:rPr>
        <w:t xml:space="preserve">Psychotherapeutic Practice: Humanistic </w:t>
      </w:r>
    </w:p>
    <w:p w:rsidR="1B60AF7D" w:rsidP="633DF1C0" w:rsidRDefault="0B90649F" w14:paraId="38DAAD4A" w14:textId="5200FCEC">
      <w:pPr>
        <w:spacing w:line="360" w:lineRule="auto"/>
        <w:jc w:val="center"/>
        <w:rPr>
          <w:rFonts w:ascii="Arial" w:hAnsi="Arial" w:eastAsia="Arial" w:cs="Arial"/>
          <w:color w:val="000000" w:themeColor="text1"/>
        </w:rPr>
      </w:pPr>
      <w:r w:rsidRPr="633DF1C0" w:rsidR="0B90649F">
        <w:rPr>
          <w:rFonts w:ascii="Arial" w:hAnsi="Arial" w:eastAsia="Arial" w:cs="Arial"/>
        </w:rPr>
        <w:t xml:space="preserve">Caitlin Payne </w:t>
      </w:r>
    </w:p>
    <w:p w:rsidR="61CA6FD7" w:rsidP="633DF1C0" w:rsidRDefault="12B64F09" w14:paraId="3FEDF7E5" w14:textId="09F8D31C">
      <w:pPr>
        <w:spacing w:line="360" w:lineRule="auto"/>
        <w:jc w:val="center"/>
        <w:rPr>
          <w:rFonts w:ascii="Arial" w:hAnsi="Arial" w:eastAsia="Arial" w:cs="Arial"/>
          <w:color w:val="000000" w:themeColor="text1"/>
        </w:rPr>
      </w:pPr>
      <w:r w:rsidRPr="633DF1C0" w:rsidR="12B64F09">
        <w:rPr>
          <w:rFonts w:ascii="Arial" w:hAnsi="Arial" w:eastAsia="Arial" w:cs="Arial"/>
        </w:rPr>
        <w:t>Student Number: 2218988</w:t>
      </w:r>
    </w:p>
    <w:p w:rsidR="6B78D3FC" w:rsidP="633DF1C0" w:rsidRDefault="6A8C4B46" w14:paraId="1AC2E6F1" w14:textId="4F5F1619">
      <w:pPr>
        <w:spacing w:line="360" w:lineRule="auto"/>
        <w:jc w:val="center"/>
        <w:rPr>
          <w:rFonts w:ascii="Arial" w:hAnsi="Arial" w:eastAsia="Arial" w:cs="Arial"/>
          <w:color w:val="000000" w:themeColor="text1"/>
        </w:rPr>
      </w:pPr>
      <w:r w:rsidRPr="633DF1C0" w:rsidR="6A8C4B46">
        <w:rPr>
          <w:rFonts w:ascii="Arial" w:hAnsi="Arial" w:eastAsia="Arial" w:cs="Arial"/>
        </w:rPr>
        <w:t>July 2026</w:t>
      </w:r>
    </w:p>
    <w:p w:rsidR="04FC6ABD" w:rsidP="3CBFCE0C" w:rsidRDefault="04FC6ABD" w14:paraId="03C653E0" w14:textId="4A724381">
      <w:pPr>
        <w:spacing w:line="240" w:lineRule="auto"/>
        <w:rPr>
          <w:rFonts w:ascii="Arial" w:hAnsi="Arial" w:eastAsia="Arial" w:cs="Arial"/>
          <w:color w:val="000000" w:themeColor="text1"/>
        </w:rPr>
      </w:pPr>
    </w:p>
    <w:p w:rsidR="0C521BD5" w:rsidP="633DF1C0" w:rsidRDefault="0C521BD5" w14:paraId="5B5C6179" w14:textId="14C5A2B6">
      <w:pPr>
        <w:spacing w:line="240" w:lineRule="auto"/>
        <w:rPr>
          <w:rFonts w:ascii="Arial" w:hAnsi="Arial" w:eastAsia="Arial" w:cs="Arial"/>
          <w:color w:val="000000" w:themeColor="text1" w:themeTint="FF" w:themeShade="FF"/>
        </w:rPr>
      </w:pPr>
      <w:r w:rsidRPr="633DF1C0" w:rsidR="0C521BD5">
        <w:rPr>
          <w:rFonts w:ascii="Arial" w:hAnsi="Arial" w:eastAsia="Arial" w:cs="Arial"/>
          <w:b w:val="0"/>
          <w:bCs w:val="0"/>
          <w:color w:val="000000" w:themeColor="text1" w:themeTint="FF" w:themeShade="FF"/>
        </w:rPr>
        <w:t>Word Count:</w:t>
      </w:r>
      <w:r w:rsidRPr="633DF1C0" w:rsidR="0C521BD5">
        <w:rPr>
          <w:rFonts w:ascii="Arial" w:hAnsi="Arial" w:eastAsia="Arial" w:cs="Arial"/>
          <w:b w:val="1"/>
          <w:bCs w:val="1"/>
          <w:color w:val="000000" w:themeColor="text1" w:themeTint="FF" w:themeShade="FF"/>
        </w:rPr>
        <w:t xml:space="preserve"> </w:t>
      </w:r>
      <w:r w:rsidRPr="633DF1C0" w:rsidR="0C521BD5">
        <w:rPr>
          <w:rFonts w:ascii="Arial" w:hAnsi="Arial" w:eastAsia="Arial" w:cs="Arial"/>
          <w:color w:val="000000" w:themeColor="text1" w:themeTint="FF" w:themeShade="FF"/>
        </w:rPr>
        <w:t xml:space="preserve">14,103 </w:t>
      </w:r>
      <w:r w:rsidRPr="633DF1C0" w:rsidR="0C521BD5">
        <w:rPr>
          <w:rFonts w:ascii="Arial" w:hAnsi="Arial" w:eastAsia="Arial" w:cs="Arial"/>
          <w:color w:val="000000" w:themeColor="text1" w:themeTint="FF" w:themeShade="FF"/>
        </w:rPr>
        <w:t>(excluding discussion)</w:t>
      </w:r>
    </w:p>
    <w:p w:rsidR="04FC6ABD" w:rsidP="3CBFCE0C" w:rsidRDefault="04FC6ABD" w14:paraId="2CF64BD2" w14:textId="5D3479EF">
      <w:pPr>
        <w:spacing w:line="240" w:lineRule="auto"/>
        <w:rPr>
          <w:rFonts w:ascii="Arial" w:hAnsi="Arial" w:eastAsia="Arial" w:cs="Arial"/>
        </w:rPr>
      </w:pPr>
    </w:p>
    <w:p w:rsidR="04FC6ABD" w:rsidP="3CBFCE0C" w:rsidRDefault="04FC6ABD" w14:paraId="1E8E6319" w14:textId="086F3164">
      <w:pPr>
        <w:spacing w:line="240" w:lineRule="auto"/>
        <w:rPr>
          <w:rFonts w:ascii="Arial" w:hAnsi="Arial" w:eastAsia="Arial" w:cs="Arial"/>
        </w:rPr>
      </w:pPr>
    </w:p>
    <w:p w:rsidR="04FC6ABD" w:rsidP="3CBFCE0C" w:rsidRDefault="04FC6ABD" w14:paraId="7E3D6998" w14:textId="215E6CCD">
      <w:pPr>
        <w:spacing w:line="240" w:lineRule="auto"/>
        <w:rPr>
          <w:rFonts w:ascii="Arial" w:hAnsi="Arial" w:eastAsia="Arial" w:cs="Arial"/>
        </w:rPr>
      </w:pPr>
    </w:p>
    <w:p w:rsidR="04FC6ABD" w:rsidP="3CBFCE0C" w:rsidRDefault="04FC6ABD" w14:paraId="53271354" w14:textId="7E97C243">
      <w:pPr>
        <w:spacing w:line="240" w:lineRule="auto"/>
        <w:rPr>
          <w:rFonts w:ascii="Arial" w:hAnsi="Arial" w:eastAsia="Arial" w:cs="Arial"/>
          <w:color w:val="000000" w:themeColor="text1"/>
        </w:rPr>
      </w:pPr>
    </w:p>
    <w:p w:rsidR="04FC6ABD" w:rsidP="3CBFCE0C" w:rsidRDefault="04FC6ABD" w14:paraId="7D83C402" w14:textId="5D9BB7A4">
      <w:pPr>
        <w:spacing w:line="240" w:lineRule="auto"/>
        <w:rPr>
          <w:rFonts w:ascii="Arial" w:hAnsi="Arial" w:eastAsia="Arial" w:cs="Arial"/>
        </w:rPr>
      </w:pPr>
      <w:r w:rsidRPr="633DF1C0">
        <w:rPr>
          <w:rFonts w:ascii="Arial" w:hAnsi="Arial" w:eastAsia="Arial" w:cs="Arial"/>
        </w:rPr>
        <w:br w:type="page"/>
      </w:r>
    </w:p>
    <w:p w:rsidR="153A403C" w:rsidP="633DF1C0" w:rsidRDefault="40F2178D" w14:paraId="546A453F" w14:textId="2EB1721D">
      <w:pPr>
        <w:pStyle w:val="Heading1"/>
        <w:rPr>
          <w:rFonts w:ascii="Arial" w:hAnsi="Arial" w:eastAsia="Arial" w:cs="Arial"/>
          <w:b w:val="1"/>
          <w:bCs w:val="1"/>
          <w:color w:val="auto"/>
          <w:sz w:val="24"/>
          <w:szCs w:val="24"/>
        </w:rPr>
      </w:pPr>
      <w:bookmarkStart w:name="_Toc711290242" w:id="342302652"/>
      <w:r w:rsidRPr="633DF1C0" w:rsidR="0246F942">
        <w:rPr>
          <w:rFonts w:ascii="Arial" w:hAnsi="Arial" w:eastAsia="Arial" w:cs="Arial"/>
          <w:b w:val="1"/>
          <w:bCs w:val="1"/>
          <w:color w:val="auto"/>
          <w:sz w:val="24"/>
          <w:szCs w:val="24"/>
        </w:rPr>
        <w:t>Abstract</w:t>
      </w:r>
      <w:bookmarkEnd w:id="342302652"/>
    </w:p>
    <w:p w:rsidR="153A403C" w:rsidP="633DF1C0" w:rsidRDefault="40F2178D" w14:paraId="0450563A" w14:textId="7DE4A0D1">
      <w:pPr>
        <w:pStyle w:val="Normal"/>
        <w:spacing w:line="240" w:lineRule="auto"/>
        <w:rPr>
          <w:rFonts w:ascii="Arial" w:hAnsi="Arial" w:eastAsia="Arial" w:cs="Arial"/>
        </w:rPr>
      </w:pPr>
      <w:r w:rsidRPr="633DF1C0" w:rsidR="0246F942">
        <w:rPr>
          <w:rFonts w:ascii="Arial" w:hAnsi="Arial" w:eastAsia="Arial" w:cs="Arial"/>
        </w:rPr>
        <w:t xml:space="preserve">Research suggests that neurodivergent and queer people experience disproportionate mental health disparities due to minority stressors, even within therapeutic settings intended to be affirmative. Related research suggests such challenges may be intensified for individuals with multiple marginalised identities. Despite increasing recognition of the relationship between neurodivergence and queerness (or ‘neuroqueerness’), few investigations have </w:t>
      </w:r>
      <w:r w:rsidRPr="633DF1C0" w:rsidR="0246F942">
        <w:rPr>
          <w:rFonts w:ascii="Arial" w:hAnsi="Arial" w:eastAsia="Arial" w:cs="Arial"/>
        </w:rPr>
        <w:t>attempted</w:t>
      </w:r>
      <w:r w:rsidRPr="633DF1C0" w:rsidR="0246F942">
        <w:rPr>
          <w:rFonts w:ascii="Arial" w:hAnsi="Arial" w:eastAsia="Arial" w:cs="Arial"/>
        </w:rPr>
        <w:t xml:space="preserve"> to examine the therapeutic experiences of clients with this specific intersection of identities. </w:t>
      </w:r>
      <w:r>
        <w:br/>
      </w:r>
      <w:r>
        <w:tab/>
      </w:r>
      <w:r w:rsidRPr="633DF1C0" w:rsidR="0246F942">
        <w:rPr>
          <w:rFonts w:ascii="Arial" w:hAnsi="Arial" w:eastAsia="Arial" w:cs="Arial"/>
        </w:rPr>
        <w:t xml:space="preserve">The present research used Interpretative Phenomenological Analysis to explore the therapy experiences of six neuroqueer individuals. Adopting a critical, intersectional perspective, three themes were identified: (1) Navigating neuronormative therapeutic frameworks: the unequal burden of engaging in therapy (2) ‘A part of me needs to stay hidden’: negotiating neuroqueer identity &amp; safety; (3) Neuroqueer awareness, shared identity &amp; collaboration as transformative to the therapeutic process. Findings indicate that </w:t>
      </w:r>
      <w:r w:rsidRPr="633DF1C0" w:rsidR="341215F9">
        <w:rPr>
          <w:rFonts w:ascii="Arial" w:hAnsi="Arial" w:eastAsia="Arial" w:cs="Arial"/>
        </w:rPr>
        <w:t>t</w:t>
      </w:r>
      <w:r w:rsidRPr="633DF1C0" w:rsidR="0246F942">
        <w:rPr>
          <w:rFonts w:ascii="Arial" w:hAnsi="Arial" w:eastAsia="Arial" w:cs="Arial"/>
        </w:rPr>
        <w:t xml:space="preserve">he effectiveness of therapy appeared contingent on the extent to which neuroqueer identities and needs </w:t>
      </w:r>
      <w:r w:rsidRPr="633DF1C0" w:rsidR="59F0CDAE">
        <w:rPr>
          <w:rFonts w:ascii="Arial" w:hAnsi="Arial" w:eastAsia="Arial" w:cs="Arial"/>
        </w:rPr>
        <w:t>were</w:t>
      </w:r>
      <w:r w:rsidRPr="633DF1C0" w:rsidR="0246F942">
        <w:rPr>
          <w:rFonts w:ascii="Arial" w:hAnsi="Arial" w:eastAsia="Arial" w:cs="Arial"/>
        </w:rPr>
        <w:t xml:space="preserve"> understood, accepted and accommodated within therapy, and </w:t>
      </w:r>
      <w:r w:rsidRPr="633DF1C0" w:rsidR="35CD52C9">
        <w:rPr>
          <w:rFonts w:ascii="Arial" w:hAnsi="Arial" w:eastAsia="Arial" w:cs="Arial"/>
        </w:rPr>
        <w:t xml:space="preserve">experienced as </w:t>
      </w:r>
      <w:r w:rsidRPr="633DF1C0" w:rsidR="0246F942">
        <w:rPr>
          <w:rFonts w:ascii="Arial" w:hAnsi="Arial" w:eastAsia="Arial" w:cs="Arial"/>
        </w:rPr>
        <w:t>harmful or ineffective when oppressive normative expectations were reinforced rather than challenged.</w:t>
      </w:r>
      <w:r>
        <w:br/>
      </w:r>
      <w:r>
        <w:tab/>
      </w:r>
      <w:r w:rsidRPr="633DF1C0" w:rsidR="0246F942">
        <w:rPr>
          <w:rFonts w:ascii="Arial" w:hAnsi="Arial" w:eastAsia="Arial" w:cs="Arial"/>
        </w:rPr>
        <w:t>Such findings contribute to growing discussions surrounding neurodiversity- and queer-affirming therapeutic practice, highlighting the importance of queering traditional therapeutic approaches towards more pluralistic and person-centred practices which prioritise shared understanding and collaboration. This study highlights the need for increased therapist training regarding neurodivergence and queerness, which encourages critical reflection of ableist, hetero- and cis-normative assumptions within therapeutic practice.</w:t>
      </w:r>
      <w:r w:rsidR="0246F942">
        <w:rPr/>
        <w:t xml:space="preserve"> </w:t>
      </w:r>
    </w:p>
    <w:p w:rsidR="153A403C" w:rsidP="3CBFCE0C" w:rsidRDefault="40F2178D" w14:paraId="2A522524" w14:textId="7172611A">
      <w:pPr>
        <w:pStyle w:val="Heading1"/>
      </w:pPr>
    </w:p>
    <w:p w:rsidR="153A403C" w:rsidP="3CBFCE0C" w:rsidRDefault="40F2178D" w14:paraId="53407618" w14:textId="421E6EFA">
      <w:pPr>
        <w:pStyle w:val="Heading1"/>
      </w:pPr>
    </w:p>
    <w:p w:rsidR="153A403C" w:rsidP="633DF1C0" w:rsidRDefault="40F2178D" w14:paraId="214E7293" w14:textId="1F880DFE">
      <w:pPr/>
      <w:r>
        <w:br w:type="page"/>
      </w:r>
    </w:p>
    <w:p w:rsidR="153A403C" w:rsidP="633DF1C0" w:rsidRDefault="40F2178D" w14:paraId="10C4AC32" w14:textId="0DDCBC2C">
      <w:pPr>
        <w:pStyle w:val="Heading1"/>
        <w:spacing w:line="360" w:lineRule="auto"/>
        <w:rPr>
          <w:rFonts w:ascii="Arial" w:hAnsi="Arial" w:eastAsia="Arial" w:cs="Arial"/>
          <w:b w:val="1"/>
          <w:bCs w:val="1"/>
          <w:color w:val="auto"/>
          <w:sz w:val="24"/>
          <w:szCs w:val="24"/>
        </w:rPr>
      </w:pPr>
      <w:bookmarkStart w:name="_Toc1599948546" w:id="360717929"/>
      <w:r w:rsidRPr="633DF1C0" w:rsidR="26BC0846">
        <w:rPr>
          <w:rFonts w:ascii="Arial" w:hAnsi="Arial" w:eastAsia="Arial" w:cs="Arial"/>
          <w:b w:val="1"/>
          <w:bCs w:val="1"/>
          <w:color w:val="auto"/>
          <w:sz w:val="24"/>
          <w:szCs w:val="24"/>
        </w:rPr>
        <w:t>D</w:t>
      </w:r>
      <w:r w:rsidRPr="633DF1C0" w:rsidR="2E9B4354">
        <w:rPr>
          <w:rFonts w:ascii="Arial" w:hAnsi="Arial" w:eastAsia="Arial" w:cs="Arial"/>
          <w:b w:val="1"/>
          <w:bCs w:val="1"/>
          <w:color w:val="auto"/>
          <w:sz w:val="24"/>
          <w:szCs w:val="24"/>
        </w:rPr>
        <w:t>eclaration</w:t>
      </w:r>
      <w:bookmarkEnd w:id="360717929"/>
      <w:r w:rsidRPr="633DF1C0" w:rsidR="26BC0846">
        <w:rPr>
          <w:rFonts w:ascii="Arial" w:hAnsi="Arial" w:eastAsia="Arial" w:cs="Arial"/>
          <w:b w:val="1"/>
          <w:bCs w:val="1"/>
          <w:color w:val="auto"/>
          <w:sz w:val="24"/>
          <w:szCs w:val="24"/>
        </w:rPr>
        <w:t xml:space="preserve"> </w:t>
      </w:r>
    </w:p>
    <w:p w:rsidR="340197A2" w:rsidP="633DF1C0" w:rsidRDefault="26BC0846" w14:paraId="24888DF8" w14:textId="0C5C3B8C">
      <w:pPr>
        <w:spacing w:after="19" w:line="360" w:lineRule="auto"/>
        <w:rPr>
          <w:rFonts w:ascii="Arial" w:hAnsi="Arial" w:eastAsia="Arial" w:cs="Arial"/>
          <w:color w:val="000000" w:themeColor="text1"/>
        </w:rPr>
      </w:pPr>
      <w:r w:rsidRPr="633DF1C0" w:rsidR="26BC0846">
        <w:rPr>
          <w:rFonts w:ascii="Arial" w:hAnsi="Arial" w:eastAsia="Arial" w:cs="Arial"/>
        </w:rPr>
        <w:t xml:space="preserve"> </w:t>
      </w:r>
    </w:p>
    <w:p w:rsidR="340197A2" w:rsidP="633DF1C0" w:rsidRDefault="26BC0846" w14:paraId="21635370" w14:textId="089BFBDD">
      <w:pPr>
        <w:spacing w:after="5" w:line="360" w:lineRule="auto"/>
        <w:ind w:right="927"/>
        <w:jc w:val="both"/>
        <w:rPr>
          <w:rFonts w:ascii="Arial" w:hAnsi="Arial" w:eastAsia="Arial" w:cs="Arial"/>
          <w:color w:val="000000" w:themeColor="text1"/>
        </w:rPr>
      </w:pPr>
      <w:r w:rsidRPr="633DF1C0" w:rsidR="26BC0846">
        <w:rPr>
          <w:rFonts w:ascii="Arial" w:hAnsi="Arial" w:eastAsia="Arial" w:cs="Arial"/>
        </w:rPr>
        <w:t xml:space="preserve">This work has not previously been accepted in substance for any degree and is not being concurrently submitted in candidature for any degree. </w:t>
      </w:r>
    </w:p>
    <w:p w:rsidR="04FC6ABD" w:rsidP="633DF1C0" w:rsidRDefault="04FC6ABD" w14:paraId="174C9D0A" w14:textId="1931B915">
      <w:pPr>
        <w:spacing w:line="360" w:lineRule="auto"/>
        <w:rPr>
          <w:rFonts w:ascii="Arial" w:hAnsi="Arial" w:eastAsia="Arial" w:cs="Arial"/>
        </w:rPr>
      </w:pPr>
    </w:p>
    <w:p w:rsidR="340197A2" w:rsidP="633DF1C0" w:rsidRDefault="26BC0846" w14:paraId="20D2D49C" w14:textId="602255CE">
      <w:pPr>
        <w:spacing w:after="50" w:line="360" w:lineRule="auto"/>
        <w:rPr>
          <w:rFonts w:ascii="Arial" w:hAnsi="Arial" w:eastAsia="Arial" w:cs="Arial"/>
          <w:color w:val="000000" w:themeColor="text1"/>
        </w:rPr>
      </w:pPr>
      <w:r w:rsidRPr="633DF1C0" w:rsidR="26BC0846">
        <w:rPr>
          <w:rFonts w:ascii="Arial" w:hAnsi="Arial" w:eastAsia="Arial" w:cs="Arial"/>
        </w:rPr>
        <w:t xml:space="preserve">Signed: </w:t>
      </w:r>
      <w:r>
        <w:tab/>
      </w:r>
      <w:r w:rsidRPr="633DF1C0" w:rsidR="26BC0846">
        <w:rPr>
          <w:rFonts w:ascii="Arial" w:hAnsi="Arial" w:eastAsia="Arial" w:cs="Arial"/>
        </w:rPr>
        <w:t xml:space="preserve">…………………………………………. (candidate) </w:t>
      </w:r>
    </w:p>
    <w:p w:rsidR="340197A2" w:rsidP="633DF1C0" w:rsidRDefault="26BC0846" w14:paraId="52061CF7" w14:textId="3BFF3DD9">
      <w:pPr>
        <w:spacing w:after="5" w:line="360" w:lineRule="auto"/>
        <w:rPr>
          <w:rFonts w:ascii="Arial" w:hAnsi="Arial" w:eastAsia="Arial" w:cs="Arial"/>
          <w:color w:val="000000" w:themeColor="text1"/>
        </w:rPr>
      </w:pPr>
      <w:r w:rsidRPr="633DF1C0" w:rsidR="26BC0846">
        <w:rPr>
          <w:rFonts w:ascii="Arial" w:hAnsi="Arial" w:eastAsia="Arial" w:cs="Arial"/>
        </w:rPr>
        <w:t xml:space="preserve">Date: </w:t>
      </w:r>
      <w:r>
        <w:tab/>
      </w:r>
      <w:r w:rsidRPr="633DF1C0" w:rsidR="26BC0846">
        <w:rPr>
          <w:rFonts w:ascii="Arial" w:hAnsi="Arial" w:eastAsia="Arial" w:cs="Arial"/>
        </w:rPr>
        <w:t xml:space="preserve">        …………………………………………. </w:t>
      </w:r>
    </w:p>
    <w:p w:rsidR="04FC6ABD" w:rsidP="633DF1C0" w:rsidRDefault="04FC6ABD" w14:paraId="4147EBD9" w14:textId="29A587B9">
      <w:pPr>
        <w:spacing w:line="360" w:lineRule="auto"/>
        <w:rPr>
          <w:rFonts w:ascii="Arial" w:hAnsi="Arial" w:eastAsia="Arial" w:cs="Arial"/>
        </w:rPr>
      </w:pPr>
    </w:p>
    <w:p w:rsidR="340197A2" w:rsidP="633DF1C0" w:rsidRDefault="26BC0846" w14:paraId="352A541E" w14:textId="4E939C44">
      <w:pPr>
        <w:spacing w:after="19" w:line="360" w:lineRule="auto"/>
        <w:rPr>
          <w:rFonts w:ascii="Arial" w:hAnsi="Arial" w:eastAsia="Arial" w:cs="Arial"/>
          <w:color w:val="000000" w:themeColor="text1"/>
        </w:rPr>
      </w:pPr>
      <w:r w:rsidRPr="633DF1C0" w:rsidR="26BC0846">
        <w:rPr>
          <w:rFonts w:ascii="Arial" w:hAnsi="Arial" w:eastAsia="Arial" w:cs="Arial"/>
          <w:b w:val="1"/>
          <w:bCs w:val="1"/>
        </w:rPr>
        <w:t>STATEMENT 1</w:t>
      </w:r>
      <w:r w:rsidRPr="633DF1C0" w:rsidR="26BC0846">
        <w:rPr>
          <w:rFonts w:ascii="Arial" w:hAnsi="Arial" w:eastAsia="Arial" w:cs="Arial"/>
        </w:rPr>
        <w:t xml:space="preserve"> </w:t>
      </w:r>
    </w:p>
    <w:p w:rsidR="340197A2" w:rsidP="633DF1C0" w:rsidRDefault="26BC0846" w14:paraId="1E93BD0B" w14:textId="1CC9ED1D">
      <w:pPr>
        <w:spacing w:after="19" w:line="360" w:lineRule="auto"/>
        <w:rPr>
          <w:rFonts w:ascii="Arial" w:hAnsi="Arial" w:eastAsia="Arial" w:cs="Arial"/>
          <w:color w:val="000000" w:themeColor="text1"/>
        </w:rPr>
      </w:pPr>
      <w:r w:rsidRPr="633DF1C0" w:rsidR="26BC0846">
        <w:rPr>
          <w:rFonts w:ascii="Arial" w:hAnsi="Arial" w:eastAsia="Arial" w:cs="Arial"/>
        </w:rPr>
        <w:t xml:space="preserve"> </w:t>
      </w:r>
    </w:p>
    <w:p w:rsidR="340197A2" w:rsidP="633DF1C0" w:rsidRDefault="26BC0846" w14:paraId="6A89E2EC" w14:textId="3CEF76B8">
      <w:pPr>
        <w:spacing w:after="41" w:line="360" w:lineRule="auto"/>
        <w:ind w:right="927"/>
        <w:jc w:val="both"/>
        <w:rPr>
          <w:rFonts w:ascii="Arial" w:hAnsi="Arial" w:eastAsia="Arial" w:cs="Arial"/>
          <w:color w:val="000000" w:themeColor="text1"/>
        </w:rPr>
      </w:pPr>
      <w:r w:rsidRPr="633DF1C0" w:rsidR="26BC0846">
        <w:rPr>
          <w:rFonts w:ascii="Arial" w:hAnsi="Arial" w:eastAsia="Arial" w:cs="Arial"/>
        </w:rPr>
        <w:t>This dissertation is being submitted in partial fulfilment of the requirements for the degree of …………………………</w:t>
      </w:r>
      <w:r w:rsidRPr="633DF1C0" w:rsidR="26BC0846">
        <w:rPr>
          <w:rFonts w:ascii="Arial" w:hAnsi="Arial" w:eastAsia="Arial" w:cs="Arial"/>
        </w:rPr>
        <w:t>…..</w:t>
      </w:r>
      <w:r w:rsidRPr="633DF1C0" w:rsidR="26BC0846">
        <w:rPr>
          <w:rFonts w:ascii="Arial" w:hAnsi="Arial" w:eastAsia="Arial" w:cs="Arial"/>
        </w:rPr>
        <w:t xml:space="preserve"> </w:t>
      </w:r>
    </w:p>
    <w:p w:rsidR="340197A2" w:rsidP="633DF1C0" w:rsidRDefault="26BC0846" w14:paraId="45362BAA" w14:textId="330C8904">
      <w:pPr>
        <w:spacing w:after="55" w:line="360" w:lineRule="auto"/>
        <w:rPr>
          <w:rFonts w:ascii="Arial" w:hAnsi="Arial" w:eastAsia="Arial" w:cs="Arial"/>
          <w:color w:val="000000" w:themeColor="text1"/>
        </w:rPr>
      </w:pPr>
      <w:r w:rsidRPr="633DF1C0" w:rsidR="26BC0846">
        <w:rPr>
          <w:rFonts w:ascii="Arial" w:hAnsi="Arial" w:eastAsia="Arial" w:cs="Arial"/>
        </w:rPr>
        <w:t xml:space="preserve"> </w:t>
      </w:r>
    </w:p>
    <w:p w:rsidR="340197A2" w:rsidP="633DF1C0" w:rsidRDefault="26BC0846" w14:paraId="3177CC17" w14:textId="7F7B0CFD">
      <w:pPr>
        <w:spacing w:after="50" w:line="360" w:lineRule="auto"/>
        <w:rPr>
          <w:rFonts w:ascii="Arial" w:hAnsi="Arial" w:eastAsia="Arial" w:cs="Arial"/>
          <w:color w:val="000000" w:themeColor="text1"/>
        </w:rPr>
      </w:pPr>
      <w:r w:rsidRPr="633DF1C0" w:rsidR="26BC0846">
        <w:rPr>
          <w:rFonts w:ascii="Arial" w:hAnsi="Arial" w:eastAsia="Arial" w:cs="Arial"/>
        </w:rPr>
        <w:t xml:space="preserve">Signed: </w:t>
      </w:r>
      <w:r>
        <w:tab/>
      </w:r>
      <w:r w:rsidRPr="633DF1C0" w:rsidR="26BC0846">
        <w:rPr>
          <w:rFonts w:ascii="Arial" w:hAnsi="Arial" w:eastAsia="Arial" w:cs="Arial"/>
        </w:rPr>
        <w:t>………………………………………</w:t>
      </w:r>
      <w:r w:rsidRPr="633DF1C0" w:rsidR="26BC0846">
        <w:rPr>
          <w:rFonts w:ascii="Arial" w:hAnsi="Arial" w:eastAsia="Arial" w:cs="Arial"/>
        </w:rPr>
        <w:t>…..</w:t>
      </w:r>
      <w:r w:rsidRPr="633DF1C0" w:rsidR="26BC0846">
        <w:rPr>
          <w:rFonts w:ascii="Arial" w:hAnsi="Arial" w:eastAsia="Arial" w:cs="Arial"/>
        </w:rPr>
        <w:t xml:space="preserve"> (candidate) </w:t>
      </w:r>
    </w:p>
    <w:p w:rsidR="340197A2" w:rsidP="633DF1C0" w:rsidRDefault="26BC0846" w14:paraId="1D5365DA" w14:textId="63962C8E">
      <w:pPr>
        <w:spacing w:after="50" w:line="360" w:lineRule="auto"/>
        <w:rPr>
          <w:rFonts w:ascii="Arial" w:hAnsi="Arial" w:eastAsia="Arial" w:cs="Arial"/>
          <w:color w:val="000000" w:themeColor="text1"/>
        </w:rPr>
      </w:pPr>
      <w:r w:rsidRPr="633DF1C0" w:rsidR="26BC0846">
        <w:rPr>
          <w:rFonts w:ascii="Arial" w:hAnsi="Arial" w:eastAsia="Arial" w:cs="Arial"/>
        </w:rPr>
        <w:t xml:space="preserve">Date: </w:t>
      </w:r>
      <w:r>
        <w:tab/>
      </w:r>
      <w:r>
        <w:tab/>
      </w:r>
      <w:r w:rsidRPr="633DF1C0" w:rsidR="26BC0846">
        <w:rPr>
          <w:rFonts w:ascii="Arial" w:hAnsi="Arial" w:eastAsia="Arial" w:cs="Arial"/>
        </w:rPr>
        <w:t>………………………………………</w:t>
      </w:r>
      <w:r w:rsidRPr="633DF1C0" w:rsidR="26BC0846">
        <w:rPr>
          <w:rFonts w:ascii="Arial" w:hAnsi="Arial" w:eastAsia="Arial" w:cs="Arial"/>
        </w:rPr>
        <w:t>…..</w:t>
      </w:r>
      <w:r w:rsidRPr="633DF1C0" w:rsidR="26BC0846">
        <w:rPr>
          <w:rFonts w:ascii="Arial" w:hAnsi="Arial" w:eastAsia="Arial" w:cs="Arial"/>
        </w:rPr>
        <w:t xml:space="preserve"> </w:t>
      </w:r>
    </w:p>
    <w:p w:rsidR="04FC6ABD" w:rsidP="633DF1C0" w:rsidRDefault="04FC6ABD" w14:paraId="0B43E489" w14:textId="7F8CF630">
      <w:pPr>
        <w:spacing w:line="360" w:lineRule="auto"/>
        <w:rPr>
          <w:rFonts w:ascii="Arial" w:hAnsi="Arial" w:eastAsia="Arial" w:cs="Arial"/>
        </w:rPr>
      </w:pPr>
    </w:p>
    <w:p w:rsidR="340197A2" w:rsidP="633DF1C0" w:rsidRDefault="26BC0846" w14:paraId="581A6194" w14:textId="3F6FFBA3">
      <w:pPr>
        <w:spacing w:after="5" w:line="360" w:lineRule="auto"/>
        <w:ind w:right="927"/>
        <w:jc w:val="both"/>
        <w:rPr>
          <w:rFonts w:ascii="Arial" w:hAnsi="Arial" w:eastAsia="Arial" w:cs="Arial"/>
          <w:b w:val="1"/>
          <w:bCs w:val="1"/>
          <w:color w:val="000000" w:themeColor="text1"/>
        </w:rPr>
      </w:pPr>
      <w:r w:rsidRPr="633DF1C0" w:rsidR="26BC0846">
        <w:rPr>
          <w:rFonts w:ascii="Arial" w:hAnsi="Arial" w:eastAsia="Arial" w:cs="Arial"/>
          <w:b w:val="1"/>
          <w:bCs w:val="1"/>
        </w:rPr>
        <w:t xml:space="preserve">STATEMENT 2 </w:t>
      </w:r>
    </w:p>
    <w:p w:rsidR="340197A2" w:rsidP="633DF1C0" w:rsidRDefault="26BC0846" w14:paraId="47D488FB" w14:textId="67B30491">
      <w:pPr>
        <w:spacing w:after="19" w:line="360" w:lineRule="auto"/>
        <w:rPr>
          <w:rFonts w:ascii="Arial" w:hAnsi="Arial" w:eastAsia="Arial" w:cs="Arial"/>
          <w:color w:val="000000" w:themeColor="text1"/>
        </w:rPr>
      </w:pPr>
      <w:r w:rsidRPr="633DF1C0" w:rsidR="26BC0846">
        <w:rPr>
          <w:rFonts w:ascii="Arial" w:hAnsi="Arial" w:eastAsia="Arial" w:cs="Arial"/>
        </w:rPr>
        <w:t xml:space="preserve">This dissertation is the result of my own independent work / investigation, except where otherwise stated. </w:t>
      </w:r>
    </w:p>
    <w:p w:rsidR="04FC6ABD" w:rsidP="633DF1C0" w:rsidRDefault="04FC6ABD" w14:paraId="115CA21D" w14:textId="06D02BBF">
      <w:pPr>
        <w:spacing w:line="360" w:lineRule="auto"/>
        <w:rPr>
          <w:rFonts w:ascii="Arial" w:hAnsi="Arial" w:eastAsia="Arial" w:cs="Arial"/>
        </w:rPr>
      </w:pPr>
    </w:p>
    <w:p w:rsidR="340197A2" w:rsidP="633DF1C0" w:rsidRDefault="26BC0846" w14:paraId="79D17ABA" w14:textId="675DD370">
      <w:pPr>
        <w:spacing w:after="5" w:line="360" w:lineRule="auto"/>
        <w:ind w:right="927"/>
        <w:jc w:val="both"/>
        <w:rPr>
          <w:rFonts w:ascii="Arial" w:hAnsi="Arial" w:eastAsia="Arial" w:cs="Arial"/>
          <w:color w:val="000000" w:themeColor="text1"/>
        </w:rPr>
      </w:pPr>
      <w:r w:rsidRPr="633DF1C0" w:rsidR="26BC0846">
        <w:rPr>
          <w:rFonts w:ascii="Arial" w:hAnsi="Arial" w:eastAsia="Arial" w:cs="Arial"/>
        </w:rPr>
        <w:t xml:space="preserve">Other sources are acknowledged by footnotes giving explicit references.  A bibliography is appended. </w:t>
      </w:r>
    </w:p>
    <w:p w:rsidR="04FC6ABD" w:rsidP="633DF1C0" w:rsidRDefault="04FC6ABD" w14:paraId="164C922B" w14:textId="41722B1D">
      <w:pPr>
        <w:spacing w:line="360" w:lineRule="auto"/>
        <w:rPr>
          <w:rFonts w:ascii="Arial" w:hAnsi="Arial" w:eastAsia="Arial" w:cs="Arial"/>
        </w:rPr>
      </w:pPr>
    </w:p>
    <w:p w:rsidR="340197A2" w:rsidP="633DF1C0" w:rsidRDefault="26BC0846" w14:paraId="34D9AF05" w14:textId="59208522">
      <w:pPr>
        <w:spacing w:after="56" w:line="360" w:lineRule="auto"/>
        <w:rPr>
          <w:rFonts w:ascii="Arial" w:hAnsi="Arial" w:eastAsia="Arial" w:cs="Arial"/>
          <w:color w:val="000000" w:themeColor="text1"/>
        </w:rPr>
      </w:pPr>
      <w:r w:rsidRPr="633DF1C0" w:rsidR="26BC0846">
        <w:rPr>
          <w:rFonts w:ascii="Arial" w:hAnsi="Arial" w:eastAsia="Arial" w:cs="Arial"/>
        </w:rPr>
        <w:t xml:space="preserve">Signed: ……………………………………. (candidate) Date:    ……………………………………. </w:t>
      </w:r>
    </w:p>
    <w:p w:rsidR="04FC6ABD" w:rsidP="633DF1C0" w:rsidRDefault="04FC6ABD" w14:paraId="796FB8FB" w14:textId="782DB7AF">
      <w:pPr>
        <w:spacing w:line="360" w:lineRule="auto"/>
        <w:rPr>
          <w:rFonts w:ascii="Arial" w:hAnsi="Arial" w:eastAsia="Arial" w:cs="Arial"/>
        </w:rPr>
      </w:pPr>
    </w:p>
    <w:p w:rsidR="340197A2" w:rsidP="633DF1C0" w:rsidRDefault="26BC0846" w14:paraId="6D4C6E50" w14:textId="41D2CBBF">
      <w:pPr>
        <w:spacing w:after="5" w:line="360" w:lineRule="auto"/>
        <w:ind w:right="927"/>
        <w:jc w:val="both"/>
        <w:rPr>
          <w:rFonts w:ascii="Arial" w:hAnsi="Arial" w:eastAsia="Arial" w:cs="Arial"/>
          <w:b w:val="1"/>
          <w:bCs w:val="1"/>
          <w:color w:val="000000" w:themeColor="text1"/>
        </w:rPr>
      </w:pPr>
      <w:r w:rsidRPr="633DF1C0" w:rsidR="26BC0846">
        <w:rPr>
          <w:rFonts w:ascii="Arial" w:hAnsi="Arial" w:eastAsia="Arial" w:cs="Arial"/>
          <w:b w:val="1"/>
          <w:bCs w:val="1"/>
        </w:rPr>
        <w:t xml:space="preserve">STATEMENT 3 </w:t>
      </w:r>
    </w:p>
    <w:p w:rsidR="04FC6ABD" w:rsidP="633DF1C0" w:rsidRDefault="04FC6ABD" w14:paraId="1E1F7597" w14:textId="734D6156">
      <w:pPr>
        <w:spacing w:line="360" w:lineRule="auto"/>
        <w:rPr>
          <w:rFonts w:ascii="Arial" w:hAnsi="Arial" w:eastAsia="Arial" w:cs="Arial"/>
        </w:rPr>
      </w:pPr>
    </w:p>
    <w:p w:rsidR="340197A2" w:rsidP="633DF1C0" w:rsidRDefault="26BC0846" w14:paraId="6000A9A8" w14:textId="78550A7A">
      <w:pPr>
        <w:spacing w:after="5" w:line="360" w:lineRule="auto"/>
        <w:ind w:right="927"/>
        <w:jc w:val="both"/>
        <w:rPr>
          <w:rFonts w:ascii="Arial" w:hAnsi="Arial" w:eastAsia="Arial" w:cs="Arial"/>
          <w:color w:val="000000" w:themeColor="text1"/>
        </w:rPr>
      </w:pPr>
      <w:r w:rsidRPr="633DF1C0" w:rsidR="26BC0846">
        <w:rPr>
          <w:rFonts w:ascii="Arial" w:hAnsi="Arial" w:eastAsia="Arial" w:cs="Arial"/>
        </w:rPr>
        <w:t xml:space="preserve">I hereby give consent for my dissertation, if accepted, to be available for photocopying and for inter-library loan, and for the title and summary to be made available to outside organisations. </w:t>
      </w:r>
    </w:p>
    <w:p w:rsidR="04FC6ABD" w:rsidP="633DF1C0" w:rsidRDefault="04FC6ABD" w14:paraId="70AB23AC" w14:textId="5B7CE6F6">
      <w:pPr>
        <w:spacing w:line="360" w:lineRule="auto"/>
        <w:rPr>
          <w:rFonts w:ascii="Arial" w:hAnsi="Arial" w:eastAsia="Arial" w:cs="Arial"/>
        </w:rPr>
      </w:pPr>
    </w:p>
    <w:p w:rsidR="340197A2" w:rsidP="633DF1C0" w:rsidRDefault="26BC0846" w14:paraId="20674739" w14:textId="481785DE">
      <w:pPr>
        <w:spacing w:after="42" w:line="360" w:lineRule="auto"/>
        <w:ind w:right="927"/>
        <w:jc w:val="both"/>
        <w:rPr>
          <w:rFonts w:ascii="Arial" w:hAnsi="Arial" w:eastAsia="Arial" w:cs="Arial"/>
          <w:color w:val="000000" w:themeColor="text1"/>
        </w:rPr>
      </w:pPr>
      <w:r w:rsidRPr="633DF1C0" w:rsidR="26BC0846">
        <w:rPr>
          <w:rFonts w:ascii="Arial" w:hAnsi="Arial" w:eastAsia="Arial" w:cs="Arial"/>
        </w:rPr>
        <w:t xml:space="preserve">Signed: ……………………………………… (candidate) </w:t>
      </w:r>
    </w:p>
    <w:p w:rsidR="340197A2" w:rsidP="633DF1C0" w:rsidRDefault="26BC0846" w14:paraId="0E7904EF" w14:textId="36C94C9D">
      <w:pPr>
        <w:spacing w:after="42" w:line="360" w:lineRule="auto"/>
        <w:ind w:right="927"/>
        <w:jc w:val="both"/>
        <w:rPr>
          <w:rFonts w:ascii="Arial" w:hAnsi="Arial" w:eastAsia="Arial" w:cs="Arial"/>
          <w:color w:val="000000" w:themeColor="text1"/>
        </w:rPr>
      </w:pPr>
      <w:r w:rsidRPr="633DF1C0" w:rsidR="26BC0846">
        <w:rPr>
          <w:rFonts w:ascii="Arial" w:hAnsi="Arial" w:eastAsia="Arial" w:cs="Arial"/>
        </w:rPr>
        <w:t xml:space="preserve">Date: </w:t>
      </w:r>
      <w:r>
        <w:tab/>
      </w:r>
      <w:r>
        <w:tab/>
      </w:r>
      <w:r w:rsidRPr="633DF1C0" w:rsidR="26BC0846">
        <w:rPr>
          <w:rFonts w:ascii="Arial" w:hAnsi="Arial" w:eastAsia="Arial" w:cs="Arial"/>
        </w:rPr>
        <w:t xml:space="preserve">……………………………………… </w:t>
      </w:r>
    </w:p>
    <w:p w:rsidR="04FC6ABD" w:rsidP="633DF1C0" w:rsidRDefault="04FC6ABD" w14:paraId="27288049" w14:textId="6EF37102">
      <w:pPr>
        <w:spacing w:line="360" w:lineRule="auto"/>
        <w:rPr>
          <w:rFonts w:ascii="Arial" w:hAnsi="Arial" w:eastAsia="Arial" w:cs="Arial"/>
        </w:rPr>
      </w:pPr>
    </w:p>
    <w:p w:rsidR="3CBFCE0C" w:rsidP="633DF1C0" w:rsidRDefault="3CBFCE0C" w14:paraId="64B04D9F" w14:textId="68E71FD0">
      <w:pPr>
        <w:spacing w:line="360" w:lineRule="auto"/>
        <w:rPr>
          <w:rFonts w:ascii="Arial" w:hAnsi="Arial" w:eastAsia="Arial" w:cs="Arial"/>
          <w:b w:val="1"/>
          <w:bCs w:val="1"/>
        </w:rPr>
      </w:pPr>
    </w:p>
    <w:p w:rsidR="3CBFCE0C" w:rsidP="633DF1C0" w:rsidRDefault="3CBFCE0C" w14:paraId="5DA1663F" w14:textId="28F29FC3">
      <w:pPr>
        <w:spacing w:line="360" w:lineRule="auto"/>
        <w:rPr>
          <w:rFonts w:ascii="Arial" w:hAnsi="Arial" w:eastAsia="Arial" w:cs="Arial"/>
          <w:b w:val="1"/>
          <w:bCs w:val="1"/>
        </w:rPr>
      </w:pPr>
    </w:p>
    <w:p w:rsidR="3CBFCE0C" w:rsidP="633DF1C0" w:rsidRDefault="3CBFCE0C" w14:paraId="7933FD54" w14:textId="3C61FCB6">
      <w:pPr>
        <w:spacing w:line="360" w:lineRule="auto"/>
        <w:rPr>
          <w:rFonts w:ascii="Arial" w:hAnsi="Arial" w:eastAsia="Arial" w:cs="Arial"/>
        </w:rPr>
      </w:pPr>
    </w:p>
    <w:p w:rsidR="3CBFCE0C" w:rsidP="633DF1C0" w:rsidRDefault="3CBFCE0C" w14:paraId="40816DC8" w14:textId="0C59EA95">
      <w:pPr>
        <w:spacing w:line="360" w:lineRule="auto"/>
        <w:rPr>
          <w:rFonts w:ascii="Arial" w:hAnsi="Arial" w:eastAsia="Arial" w:cs="Arial"/>
        </w:rPr>
      </w:pPr>
      <w:r w:rsidRPr="633DF1C0">
        <w:rPr>
          <w:rFonts w:ascii="Arial" w:hAnsi="Arial" w:eastAsia="Arial" w:cs="Arial"/>
        </w:rPr>
        <w:br w:type="page"/>
      </w:r>
    </w:p>
    <w:p w:rsidR="7045205F" w:rsidP="633DF1C0" w:rsidRDefault="7045205F" w14:paraId="4DEACF62" w14:textId="305DD523">
      <w:pPr>
        <w:pStyle w:val="Heading1"/>
        <w:spacing w:line="360" w:lineRule="auto"/>
        <w:rPr>
          <w:rFonts w:ascii="Arial" w:hAnsi="Arial" w:eastAsia="Arial" w:cs="Arial"/>
          <w:b w:val="1"/>
          <w:bCs w:val="1"/>
          <w:color w:val="auto"/>
          <w:sz w:val="24"/>
          <w:szCs w:val="24"/>
        </w:rPr>
      </w:pPr>
      <w:bookmarkStart w:name="_Toc519538383" w:id="21373969"/>
      <w:r w:rsidRPr="633DF1C0" w:rsidR="7045205F">
        <w:rPr>
          <w:rFonts w:ascii="Arial" w:hAnsi="Arial" w:eastAsia="Arial" w:cs="Arial"/>
          <w:b w:val="1"/>
          <w:bCs w:val="1"/>
          <w:color w:val="auto"/>
          <w:sz w:val="24"/>
          <w:szCs w:val="24"/>
        </w:rPr>
        <w:t>AI Statement</w:t>
      </w:r>
      <w:bookmarkEnd w:id="21373969"/>
      <w:r w:rsidRPr="633DF1C0" w:rsidR="7045205F">
        <w:rPr>
          <w:rFonts w:ascii="Arial" w:hAnsi="Arial" w:eastAsia="Arial" w:cs="Arial"/>
          <w:b w:val="1"/>
          <w:bCs w:val="1"/>
          <w:color w:val="auto"/>
          <w:sz w:val="24"/>
          <w:szCs w:val="24"/>
        </w:rPr>
        <w:t xml:space="preserve"> </w:t>
      </w:r>
    </w:p>
    <w:p w:rsidR="3CBFCE0C" w:rsidP="633DF1C0" w:rsidRDefault="3CBFCE0C" w14:paraId="067C8CDE" w14:textId="61A76BC9">
      <w:pPr>
        <w:spacing w:line="360" w:lineRule="auto"/>
        <w:rPr>
          <w:rFonts w:ascii="Arial" w:hAnsi="Arial" w:eastAsia="Arial" w:cs="Arial"/>
        </w:rPr>
      </w:pPr>
    </w:p>
    <w:p w:rsidR="3CBFCE0C" w:rsidP="633DF1C0" w:rsidRDefault="3CBFCE0C" w14:paraId="054AF82E" w14:textId="0A81213F">
      <w:pPr>
        <w:pStyle w:val="Normal"/>
        <w:spacing w:line="360" w:lineRule="auto"/>
        <w:rPr>
          <w:rFonts w:ascii="Arial" w:hAnsi="Arial" w:eastAsia="Arial" w:cs="Arial"/>
          <w:noProof w:val="0"/>
          <w:color w:val="auto"/>
          <w:sz w:val="24"/>
          <w:szCs w:val="24"/>
          <w:lang w:val="en-GB"/>
        </w:rPr>
      </w:pPr>
      <w:r w:rsidRPr="633DF1C0" w:rsidR="15FB2642">
        <w:rPr>
          <w:rFonts w:ascii="Arial" w:hAnsi="Arial" w:eastAsia="Arial" w:cs="Arial"/>
          <w:noProof w:val="0"/>
          <w:color w:val="auto"/>
          <w:sz w:val="24"/>
          <w:szCs w:val="24"/>
          <w:lang w:val="en-GB"/>
        </w:rPr>
        <w:t xml:space="preserve">The AI tool ChatGPT </w:t>
      </w:r>
      <w:r w:rsidRPr="633DF1C0" w:rsidR="28A2FEE8">
        <w:rPr>
          <w:rFonts w:ascii="Arial" w:hAnsi="Arial" w:eastAsia="Arial" w:cs="Arial"/>
          <w:noProof w:val="0"/>
          <w:color w:val="auto"/>
          <w:sz w:val="24"/>
          <w:szCs w:val="24"/>
          <w:lang w:val="en-GB"/>
        </w:rPr>
        <w:t>was</w:t>
      </w:r>
      <w:r w:rsidRPr="633DF1C0" w:rsidR="15FB2642">
        <w:rPr>
          <w:rFonts w:ascii="Arial" w:hAnsi="Arial" w:eastAsia="Arial" w:cs="Arial"/>
          <w:noProof w:val="0"/>
          <w:color w:val="auto"/>
          <w:sz w:val="24"/>
          <w:szCs w:val="24"/>
          <w:lang w:val="en-GB"/>
        </w:rPr>
        <w:t xml:space="preserve"> used </w:t>
      </w:r>
      <w:r w:rsidRPr="633DF1C0" w:rsidR="15FB2642">
        <w:rPr>
          <w:rFonts w:ascii="Arial" w:hAnsi="Arial" w:eastAsia="Arial" w:cs="Arial"/>
          <w:noProof w:val="0"/>
          <w:color w:val="auto"/>
          <w:sz w:val="24"/>
          <w:szCs w:val="24"/>
          <w:lang w:val="en-GB"/>
        </w:rPr>
        <w:t>in accordance with</w:t>
      </w:r>
      <w:r w:rsidRPr="633DF1C0" w:rsidR="15FB2642">
        <w:rPr>
          <w:rFonts w:ascii="Arial" w:hAnsi="Arial" w:eastAsia="Arial" w:cs="Arial"/>
          <w:noProof w:val="0"/>
          <w:color w:val="auto"/>
          <w:sz w:val="24"/>
          <w:szCs w:val="24"/>
          <w:lang w:val="en-GB"/>
        </w:rPr>
        <w:t xml:space="preserve"> the assessment guidelines for limited research and proofreading support only. No AI tools were used to generate dissertation content, structure arguments, create creative materials, or produce code. All analysis, arguments, interpretations and final written content are the author’s own work.</w:t>
      </w:r>
    </w:p>
    <w:p w:rsidR="3CBFCE0C" w:rsidP="633DF1C0" w:rsidRDefault="3CBFCE0C" w14:paraId="168DCB01" w14:textId="314CA80C">
      <w:pPr>
        <w:pStyle w:val="Normal"/>
        <w:spacing w:line="360" w:lineRule="auto"/>
        <w:rPr>
          <w:rFonts w:ascii="Arial" w:hAnsi="Arial" w:eastAsia="Arial" w:cs="Arial"/>
          <w:lang w:val="en-US"/>
        </w:rPr>
      </w:pPr>
    </w:p>
    <w:p w:rsidR="3CBFCE0C" w:rsidP="633DF1C0" w:rsidRDefault="3CBFCE0C" w14:paraId="5F80FC39" w14:textId="4A470406">
      <w:pPr>
        <w:spacing w:before="240" w:after="240" w:line="360" w:lineRule="auto"/>
        <w:rPr>
          <w:rFonts w:ascii="Arial" w:hAnsi="Arial" w:eastAsia="Arial" w:cs="Arial"/>
        </w:rPr>
      </w:pPr>
    </w:p>
    <w:p w:rsidR="3CBFCE0C" w:rsidP="633DF1C0" w:rsidRDefault="3CBFCE0C" w14:paraId="11599210" w14:textId="75F91187">
      <w:pPr>
        <w:spacing w:before="240" w:after="240" w:line="360" w:lineRule="auto"/>
        <w:rPr>
          <w:rFonts w:ascii="Arial" w:hAnsi="Arial" w:eastAsia="Arial" w:cs="Arial"/>
        </w:rPr>
      </w:pPr>
    </w:p>
    <w:p w:rsidR="3CBFCE0C" w:rsidP="633DF1C0" w:rsidRDefault="3CBFCE0C" w14:paraId="6A38ECFC" w14:textId="3F038EFC">
      <w:pPr>
        <w:spacing w:line="360" w:lineRule="auto"/>
      </w:pPr>
      <w:r>
        <w:br w:type="page"/>
      </w:r>
    </w:p>
    <w:p w:rsidR="3CBFCE0C" w:rsidP="633DF1C0" w:rsidRDefault="3CBFCE0C" w14:paraId="6D7C344D" w14:textId="42D91010">
      <w:pPr>
        <w:pStyle w:val="Heading1"/>
        <w:spacing w:line="360" w:lineRule="auto"/>
        <w:rPr>
          <w:rFonts w:ascii="Arial" w:hAnsi="Arial" w:eastAsia="Arial" w:cs="Arial"/>
          <w:b w:val="1"/>
          <w:bCs w:val="1"/>
          <w:color w:val="auto"/>
          <w:sz w:val="24"/>
          <w:szCs w:val="24"/>
        </w:rPr>
      </w:pPr>
      <w:bookmarkStart w:name="_Toc362711455" w:id="1880864568"/>
      <w:r w:rsidRPr="633DF1C0" w:rsidR="7DCDC98D">
        <w:rPr>
          <w:rFonts w:ascii="Arial" w:hAnsi="Arial" w:eastAsia="Arial" w:cs="Arial"/>
          <w:b w:val="1"/>
          <w:bCs w:val="1"/>
          <w:color w:val="auto"/>
          <w:sz w:val="24"/>
          <w:szCs w:val="24"/>
        </w:rPr>
        <w:t>Contents</w:t>
      </w:r>
      <w:bookmarkEnd w:id="1880864568"/>
    </w:p>
    <w:p w:rsidR="3CBFCE0C" w:rsidP="633DF1C0" w:rsidRDefault="3CBFCE0C" w14:paraId="57E2A814" w14:textId="24AF3681">
      <w:pPr>
        <w:spacing w:line="360" w:lineRule="auto"/>
        <w:rPr>
          <w:rFonts w:ascii="Arial" w:hAnsi="Arial" w:eastAsia="Arial" w:cs="Arial"/>
        </w:rPr>
      </w:pPr>
    </w:p>
    <w:sdt>
      <w:sdtPr>
        <w:id w:val="1790482836"/>
        <w:docPartObj>
          <w:docPartGallery w:val="Table of Contents"/>
          <w:docPartUnique/>
        </w:docPartObj>
      </w:sdtPr>
      <w:sdtEndPr/>
      <w:sdtContent>
        <w:p w:rsidR="3CBFCE0C" w:rsidP="633DF1C0" w:rsidRDefault="3CBFCE0C" w14:paraId="05F582A7" w14:textId="7D3A300B">
          <w:pPr>
            <w:pStyle w:val="TOC1"/>
            <w:tabs>
              <w:tab w:val="right" w:leader="dot" w:pos="9015"/>
            </w:tabs>
            <w:rPr>
              <w:noProof/>
              <w:lang w:eastAsia="en-GB"/>
            </w:rPr>
          </w:pPr>
          <w:r>
            <w:fldChar w:fldCharType="begin"/>
          </w:r>
          <w:r>
            <w:instrText xml:space="preserve">TOC \o "1-9" \z \u \h</w:instrText>
          </w:r>
          <w:r>
            <w:fldChar w:fldCharType="separate"/>
          </w:r>
          <w:hyperlink w:anchor="_Toc711290242">
            <w:r w:rsidRPr="633DF1C0" w:rsidR="633DF1C0">
              <w:rPr>
                <w:rStyle w:val="Hyperlink"/>
              </w:rPr>
              <w:t>Abstract</w:t>
            </w:r>
            <w:r>
              <w:tab/>
            </w:r>
            <w:r>
              <w:fldChar w:fldCharType="begin"/>
            </w:r>
            <w:r>
              <w:instrText xml:space="preserve">PAGEREF _Toc711290242 \h</w:instrText>
            </w:r>
            <w:r>
              <w:fldChar w:fldCharType="separate"/>
            </w:r>
            <w:r w:rsidRPr="633DF1C0" w:rsidR="633DF1C0">
              <w:rPr>
                <w:rStyle w:val="Hyperlink"/>
              </w:rPr>
              <w:t>1</w:t>
            </w:r>
            <w:r>
              <w:fldChar w:fldCharType="end"/>
            </w:r>
          </w:hyperlink>
        </w:p>
        <w:p w:rsidR="00E832FE" w:rsidP="633DF1C0" w:rsidRDefault="00E832FE" w14:paraId="715864D9" w14:textId="40FF3A28">
          <w:pPr>
            <w:pStyle w:val="TOC1"/>
            <w:tabs>
              <w:tab w:val="right" w:leader="dot" w:pos="9015"/>
            </w:tabs>
            <w:rPr>
              <w:noProof/>
              <w:lang w:eastAsia="en-GB"/>
            </w:rPr>
          </w:pPr>
          <w:hyperlink w:anchor="_Toc1599948546">
            <w:r w:rsidRPr="633DF1C0" w:rsidR="633DF1C0">
              <w:rPr>
                <w:rStyle w:val="Hyperlink"/>
              </w:rPr>
              <w:t>Declaration</w:t>
            </w:r>
            <w:r>
              <w:tab/>
            </w:r>
            <w:r>
              <w:fldChar w:fldCharType="begin"/>
            </w:r>
            <w:r>
              <w:instrText xml:space="preserve">PAGEREF _Toc1599948546 \h</w:instrText>
            </w:r>
            <w:r>
              <w:fldChar w:fldCharType="separate"/>
            </w:r>
            <w:r w:rsidRPr="633DF1C0" w:rsidR="633DF1C0">
              <w:rPr>
                <w:rStyle w:val="Hyperlink"/>
              </w:rPr>
              <w:t>2</w:t>
            </w:r>
            <w:r>
              <w:fldChar w:fldCharType="end"/>
            </w:r>
          </w:hyperlink>
        </w:p>
        <w:p w:rsidR="00E832FE" w:rsidP="633DF1C0" w:rsidRDefault="00E832FE" w14:paraId="51006C69" w14:textId="31A6148D">
          <w:pPr>
            <w:pStyle w:val="TOC1"/>
            <w:tabs>
              <w:tab w:val="right" w:leader="dot" w:pos="9015"/>
            </w:tabs>
            <w:rPr>
              <w:noProof/>
              <w:lang w:eastAsia="en-GB"/>
            </w:rPr>
          </w:pPr>
          <w:hyperlink w:anchor="_Toc519538383">
            <w:r w:rsidRPr="633DF1C0" w:rsidR="633DF1C0">
              <w:rPr>
                <w:rStyle w:val="Hyperlink"/>
              </w:rPr>
              <w:t>AI Statement</w:t>
            </w:r>
            <w:r>
              <w:tab/>
            </w:r>
            <w:r>
              <w:fldChar w:fldCharType="begin"/>
            </w:r>
            <w:r>
              <w:instrText xml:space="preserve">PAGEREF _Toc519538383 \h</w:instrText>
            </w:r>
            <w:r>
              <w:fldChar w:fldCharType="separate"/>
            </w:r>
            <w:r w:rsidRPr="633DF1C0" w:rsidR="633DF1C0">
              <w:rPr>
                <w:rStyle w:val="Hyperlink"/>
              </w:rPr>
              <w:t>3</w:t>
            </w:r>
            <w:r>
              <w:fldChar w:fldCharType="end"/>
            </w:r>
          </w:hyperlink>
        </w:p>
        <w:p w:rsidR="00E832FE" w:rsidP="633DF1C0" w:rsidRDefault="00E832FE" w14:paraId="53F2C750" w14:textId="06B5FB5C">
          <w:pPr>
            <w:pStyle w:val="TOC1"/>
            <w:tabs>
              <w:tab w:val="right" w:leader="dot" w:pos="9015"/>
            </w:tabs>
            <w:rPr>
              <w:noProof/>
              <w:lang w:eastAsia="en-GB"/>
            </w:rPr>
          </w:pPr>
          <w:hyperlink w:anchor="_Toc362711455">
            <w:r w:rsidRPr="633DF1C0" w:rsidR="633DF1C0">
              <w:rPr>
                <w:rStyle w:val="Hyperlink"/>
              </w:rPr>
              <w:t>Contents</w:t>
            </w:r>
            <w:r>
              <w:tab/>
            </w:r>
            <w:r>
              <w:fldChar w:fldCharType="begin"/>
            </w:r>
            <w:r>
              <w:instrText xml:space="preserve">PAGEREF _Toc362711455 \h</w:instrText>
            </w:r>
            <w:r>
              <w:fldChar w:fldCharType="separate"/>
            </w:r>
            <w:r w:rsidRPr="633DF1C0" w:rsidR="633DF1C0">
              <w:rPr>
                <w:rStyle w:val="Hyperlink"/>
              </w:rPr>
              <w:t>4</w:t>
            </w:r>
            <w:r>
              <w:fldChar w:fldCharType="end"/>
            </w:r>
          </w:hyperlink>
        </w:p>
        <w:p w:rsidR="00E832FE" w:rsidP="633DF1C0" w:rsidRDefault="00E832FE" w14:paraId="5314A96E" w14:textId="78A74C43">
          <w:pPr>
            <w:pStyle w:val="TOC1"/>
            <w:tabs>
              <w:tab w:val="right" w:leader="dot" w:pos="9015"/>
            </w:tabs>
            <w:rPr>
              <w:noProof/>
              <w:lang w:eastAsia="en-GB"/>
            </w:rPr>
          </w:pPr>
          <w:hyperlink w:anchor="_Toc1443173897">
            <w:r w:rsidRPr="633DF1C0" w:rsidR="633DF1C0">
              <w:rPr>
                <w:rStyle w:val="Hyperlink"/>
              </w:rPr>
              <w:t>List of Figures &amp; Tables</w:t>
            </w:r>
            <w:r>
              <w:tab/>
            </w:r>
            <w:r>
              <w:fldChar w:fldCharType="begin"/>
            </w:r>
            <w:r>
              <w:instrText xml:space="preserve">PAGEREF _Toc1443173897 \h</w:instrText>
            </w:r>
            <w:r>
              <w:fldChar w:fldCharType="separate"/>
            </w:r>
            <w:r w:rsidRPr="633DF1C0" w:rsidR="633DF1C0">
              <w:rPr>
                <w:rStyle w:val="Hyperlink"/>
              </w:rPr>
              <w:t>5</w:t>
            </w:r>
            <w:r>
              <w:fldChar w:fldCharType="end"/>
            </w:r>
          </w:hyperlink>
        </w:p>
        <w:p w:rsidR="00E832FE" w:rsidP="633DF1C0" w:rsidRDefault="00E832FE" w14:paraId="388848D0" w14:textId="1789B03C">
          <w:pPr>
            <w:pStyle w:val="TOC1"/>
            <w:tabs>
              <w:tab w:val="right" w:leader="dot" w:pos="9015"/>
            </w:tabs>
            <w:rPr>
              <w:noProof/>
              <w:lang w:eastAsia="en-GB"/>
            </w:rPr>
          </w:pPr>
          <w:hyperlink w:anchor="_Toc1723916853">
            <w:r w:rsidRPr="633DF1C0" w:rsidR="633DF1C0">
              <w:rPr>
                <w:rStyle w:val="Hyperlink"/>
              </w:rPr>
              <w:t>Chapter 1: Introduction</w:t>
            </w:r>
            <w:r>
              <w:tab/>
            </w:r>
            <w:r>
              <w:fldChar w:fldCharType="begin"/>
            </w:r>
            <w:r>
              <w:instrText xml:space="preserve">PAGEREF _Toc1723916853 \h</w:instrText>
            </w:r>
            <w:r>
              <w:fldChar w:fldCharType="separate"/>
            </w:r>
            <w:r w:rsidRPr="633DF1C0" w:rsidR="633DF1C0">
              <w:rPr>
                <w:rStyle w:val="Hyperlink"/>
              </w:rPr>
              <w:t>5</w:t>
            </w:r>
            <w:r>
              <w:fldChar w:fldCharType="end"/>
            </w:r>
          </w:hyperlink>
        </w:p>
        <w:p w:rsidR="00E832FE" w:rsidP="633DF1C0" w:rsidRDefault="00E832FE" w14:paraId="21F3B105" w14:textId="33BB6D27">
          <w:pPr>
            <w:pStyle w:val="TOC2"/>
            <w:tabs>
              <w:tab w:val="right" w:leader="dot" w:pos="9015"/>
            </w:tabs>
            <w:rPr>
              <w:noProof/>
              <w:lang w:eastAsia="en-GB"/>
            </w:rPr>
          </w:pPr>
          <w:hyperlink w:anchor="_Toc212673909">
            <w:r w:rsidRPr="633DF1C0" w:rsidR="633DF1C0">
              <w:rPr>
                <w:rStyle w:val="Hyperlink"/>
              </w:rPr>
              <w:t>Background &amp; Context</w:t>
            </w:r>
            <w:r>
              <w:tab/>
            </w:r>
            <w:r>
              <w:fldChar w:fldCharType="begin"/>
            </w:r>
            <w:r>
              <w:instrText xml:space="preserve">PAGEREF _Toc212673909 \h</w:instrText>
            </w:r>
            <w:r>
              <w:fldChar w:fldCharType="separate"/>
            </w:r>
            <w:r w:rsidRPr="633DF1C0" w:rsidR="633DF1C0">
              <w:rPr>
                <w:rStyle w:val="Hyperlink"/>
              </w:rPr>
              <w:t>6</w:t>
            </w:r>
            <w:r>
              <w:fldChar w:fldCharType="end"/>
            </w:r>
          </w:hyperlink>
        </w:p>
        <w:p w:rsidR="00E832FE" w:rsidP="633DF1C0" w:rsidRDefault="00E832FE" w14:paraId="6185813F" w14:textId="3836520F">
          <w:pPr>
            <w:pStyle w:val="TOC2"/>
            <w:tabs>
              <w:tab w:val="right" w:leader="dot" w:pos="9015"/>
            </w:tabs>
            <w:rPr>
              <w:noProof/>
              <w:lang w:eastAsia="en-GB"/>
            </w:rPr>
          </w:pPr>
          <w:hyperlink w:anchor="_Toc568545835">
            <w:r w:rsidRPr="633DF1C0" w:rsidR="633DF1C0">
              <w:rPr>
                <w:rStyle w:val="Hyperlink"/>
              </w:rPr>
              <w:t>Therapy Experiences of Neurodivergent and Queer Populations</w:t>
            </w:r>
            <w:r>
              <w:tab/>
            </w:r>
            <w:r>
              <w:fldChar w:fldCharType="begin"/>
            </w:r>
            <w:r>
              <w:instrText xml:space="preserve">PAGEREF _Toc568545835 \h</w:instrText>
            </w:r>
            <w:r>
              <w:fldChar w:fldCharType="separate"/>
            </w:r>
            <w:r w:rsidRPr="633DF1C0" w:rsidR="633DF1C0">
              <w:rPr>
                <w:rStyle w:val="Hyperlink"/>
              </w:rPr>
              <w:t>7</w:t>
            </w:r>
            <w:r>
              <w:fldChar w:fldCharType="end"/>
            </w:r>
          </w:hyperlink>
        </w:p>
        <w:p w:rsidR="00E832FE" w:rsidP="633DF1C0" w:rsidRDefault="00E832FE" w14:paraId="5FC131A3" w14:textId="297B3E48">
          <w:pPr>
            <w:pStyle w:val="TOC2"/>
            <w:tabs>
              <w:tab w:val="right" w:leader="dot" w:pos="9015"/>
            </w:tabs>
            <w:rPr>
              <w:noProof/>
              <w:lang w:eastAsia="en-GB"/>
            </w:rPr>
          </w:pPr>
          <w:hyperlink w:anchor="_Toc2144075320">
            <w:r w:rsidRPr="633DF1C0" w:rsidR="633DF1C0">
              <w:rPr>
                <w:rStyle w:val="Hyperlink"/>
              </w:rPr>
              <w:t>Problem Statement</w:t>
            </w:r>
            <w:r>
              <w:tab/>
            </w:r>
            <w:r>
              <w:fldChar w:fldCharType="begin"/>
            </w:r>
            <w:r>
              <w:instrText xml:space="preserve">PAGEREF _Toc2144075320 \h</w:instrText>
            </w:r>
            <w:r>
              <w:fldChar w:fldCharType="separate"/>
            </w:r>
            <w:r w:rsidRPr="633DF1C0" w:rsidR="633DF1C0">
              <w:rPr>
                <w:rStyle w:val="Hyperlink"/>
              </w:rPr>
              <w:t>8</w:t>
            </w:r>
            <w:r>
              <w:fldChar w:fldCharType="end"/>
            </w:r>
          </w:hyperlink>
        </w:p>
        <w:p w:rsidR="00E832FE" w:rsidP="633DF1C0" w:rsidRDefault="00E832FE" w14:paraId="031D44FC" w14:textId="2B8738DF">
          <w:pPr>
            <w:pStyle w:val="TOC2"/>
            <w:tabs>
              <w:tab w:val="right" w:leader="dot" w:pos="9015"/>
            </w:tabs>
            <w:rPr>
              <w:noProof/>
              <w:lang w:eastAsia="en-GB"/>
            </w:rPr>
          </w:pPr>
          <w:hyperlink w:anchor="_Toc1542036139">
            <w:r w:rsidRPr="633DF1C0" w:rsidR="633DF1C0">
              <w:rPr>
                <w:rStyle w:val="Hyperlink"/>
              </w:rPr>
              <w:t>Structure of Dissertation</w:t>
            </w:r>
            <w:r>
              <w:tab/>
            </w:r>
            <w:r>
              <w:fldChar w:fldCharType="begin"/>
            </w:r>
            <w:r>
              <w:instrText xml:space="preserve">PAGEREF _Toc1542036139 \h</w:instrText>
            </w:r>
            <w:r>
              <w:fldChar w:fldCharType="separate"/>
            </w:r>
            <w:r w:rsidRPr="633DF1C0" w:rsidR="633DF1C0">
              <w:rPr>
                <w:rStyle w:val="Hyperlink"/>
              </w:rPr>
              <w:t>9</w:t>
            </w:r>
            <w:r>
              <w:fldChar w:fldCharType="end"/>
            </w:r>
          </w:hyperlink>
        </w:p>
        <w:p w:rsidR="00E832FE" w:rsidP="633DF1C0" w:rsidRDefault="00E832FE" w14:paraId="117CBF70" w14:textId="0D4F80B4">
          <w:pPr>
            <w:pStyle w:val="TOC1"/>
            <w:tabs>
              <w:tab w:val="right" w:leader="dot" w:pos="9015"/>
            </w:tabs>
            <w:rPr>
              <w:noProof/>
              <w:lang w:eastAsia="en-GB"/>
            </w:rPr>
          </w:pPr>
          <w:hyperlink w:anchor="_Toc337766143">
            <w:r w:rsidRPr="633DF1C0" w:rsidR="633DF1C0">
              <w:rPr>
                <w:rStyle w:val="Hyperlink"/>
              </w:rPr>
              <w:t>Chapter 2: Literature Review</w:t>
            </w:r>
            <w:r>
              <w:tab/>
            </w:r>
            <w:r>
              <w:fldChar w:fldCharType="begin"/>
            </w:r>
            <w:r>
              <w:instrText xml:space="preserve">PAGEREF _Toc337766143 \h</w:instrText>
            </w:r>
            <w:r>
              <w:fldChar w:fldCharType="separate"/>
            </w:r>
            <w:r w:rsidRPr="633DF1C0" w:rsidR="633DF1C0">
              <w:rPr>
                <w:rStyle w:val="Hyperlink"/>
              </w:rPr>
              <w:t>10</w:t>
            </w:r>
            <w:r>
              <w:fldChar w:fldCharType="end"/>
            </w:r>
          </w:hyperlink>
        </w:p>
        <w:p w:rsidR="00E832FE" w:rsidP="633DF1C0" w:rsidRDefault="00E832FE" w14:paraId="74FDEB66" w14:textId="2E15B32E">
          <w:pPr>
            <w:pStyle w:val="TOC2"/>
            <w:tabs>
              <w:tab w:val="right" w:leader="dot" w:pos="9015"/>
            </w:tabs>
            <w:rPr>
              <w:noProof/>
              <w:lang w:eastAsia="en-GB"/>
            </w:rPr>
          </w:pPr>
          <w:hyperlink w:anchor="_Toc878428203">
            <w:r w:rsidRPr="633DF1C0" w:rsidR="633DF1C0">
              <w:rPr>
                <w:rStyle w:val="Hyperlink"/>
              </w:rPr>
              <w:t>Introduction</w:t>
            </w:r>
            <w:r>
              <w:tab/>
            </w:r>
            <w:r>
              <w:fldChar w:fldCharType="begin"/>
            </w:r>
            <w:r>
              <w:instrText xml:space="preserve">PAGEREF _Toc878428203 \h</w:instrText>
            </w:r>
            <w:r>
              <w:fldChar w:fldCharType="separate"/>
            </w:r>
            <w:r w:rsidRPr="633DF1C0" w:rsidR="633DF1C0">
              <w:rPr>
                <w:rStyle w:val="Hyperlink"/>
              </w:rPr>
              <w:t>11</w:t>
            </w:r>
            <w:r>
              <w:fldChar w:fldCharType="end"/>
            </w:r>
          </w:hyperlink>
        </w:p>
        <w:p w:rsidR="00E832FE" w:rsidP="633DF1C0" w:rsidRDefault="00E832FE" w14:paraId="44D07D45" w14:textId="3928D9F2">
          <w:pPr>
            <w:pStyle w:val="TOC2"/>
            <w:tabs>
              <w:tab w:val="right" w:leader="dot" w:pos="9015"/>
            </w:tabs>
            <w:rPr>
              <w:noProof/>
              <w:lang w:eastAsia="en-GB"/>
            </w:rPr>
          </w:pPr>
          <w:hyperlink w:anchor="_Toc1182743386">
            <w:r w:rsidRPr="633DF1C0" w:rsidR="633DF1C0">
              <w:rPr>
                <w:rStyle w:val="Hyperlink"/>
              </w:rPr>
              <w:t>Neuroqueering Psychotherapy: Theoretical Underpinnings</w:t>
            </w:r>
            <w:r>
              <w:tab/>
            </w:r>
            <w:r>
              <w:fldChar w:fldCharType="begin"/>
            </w:r>
            <w:r>
              <w:instrText xml:space="preserve">PAGEREF _Toc1182743386 \h</w:instrText>
            </w:r>
            <w:r>
              <w:fldChar w:fldCharType="separate"/>
            </w:r>
            <w:r w:rsidRPr="633DF1C0" w:rsidR="633DF1C0">
              <w:rPr>
                <w:rStyle w:val="Hyperlink"/>
              </w:rPr>
              <w:t>11</w:t>
            </w:r>
            <w:r>
              <w:fldChar w:fldCharType="end"/>
            </w:r>
          </w:hyperlink>
        </w:p>
        <w:p w:rsidR="00E832FE" w:rsidP="633DF1C0" w:rsidRDefault="00E832FE" w14:paraId="01A19A14" w14:textId="630AC5FC">
          <w:pPr>
            <w:pStyle w:val="TOC3"/>
            <w:tabs>
              <w:tab w:val="right" w:leader="dot" w:pos="9015"/>
            </w:tabs>
            <w:rPr>
              <w:noProof/>
              <w:lang w:eastAsia="en-GB"/>
            </w:rPr>
          </w:pPr>
          <w:hyperlink w:anchor="_Toc422351863">
            <w:r w:rsidRPr="633DF1C0" w:rsidR="633DF1C0">
              <w:rPr>
                <w:rStyle w:val="Hyperlink"/>
              </w:rPr>
              <w:t>Queer Theory &amp; The Necessity of Intersectionality</w:t>
            </w:r>
            <w:r>
              <w:tab/>
            </w:r>
            <w:r>
              <w:fldChar w:fldCharType="begin"/>
            </w:r>
            <w:r>
              <w:instrText xml:space="preserve">PAGEREF _Toc422351863 \h</w:instrText>
            </w:r>
            <w:r>
              <w:fldChar w:fldCharType="separate"/>
            </w:r>
            <w:r w:rsidRPr="633DF1C0" w:rsidR="633DF1C0">
              <w:rPr>
                <w:rStyle w:val="Hyperlink"/>
              </w:rPr>
              <w:t>11</w:t>
            </w:r>
            <w:r>
              <w:fldChar w:fldCharType="end"/>
            </w:r>
          </w:hyperlink>
        </w:p>
        <w:p w:rsidR="00E832FE" w:rsidP="633DF1C0" w:rsidRDefault="00E832FE" w14:paraId="27BED348" w14:textId="748642C0">
          <w:pPr>
            <w:pStyle w:val="TOC3"/>
            <w:tabs>
              <w:tab w:val="right" w:leader="dot" w:pos="9015"/>
            </w:tabs>
            <w:rPr>
              <w:noProof/>
              <w:lang w:eastAsia="en-GB"/>
            </w:rPr>
          </w:pPr>
          <w:hyperlink w:anchor="_Toc269332763">
            <w:r w:rsidRPr="633DF1C0" w:rsidR="633DF1C0">
              <w:rPr>
                <w:rStyle w:val="Hyperlink"/>
              </w:rPr>
              <w:t>Neuroqueer Theory</w:t>
            </w:r>
            <w:r>
              <w:tab/>
            </w:r>
            <w:r>
              <w:fldChar w:fldCharType="begin"/>
            </w:r>
            <w:r>
              <w:instrText xml:space="preserve">PAGEREF _Toc269332763 \h</w:instrText>
            </w:r>
            <w:r>
              <w:fldChar w:fldCharType="separate"/>
            </w:r>
            <w:r w:rsidRPr="633DF1C0" w:rsidR="633DF1C0">
              <w:rPr>
                <w:rStyle w:val="Hyperlink"/>
              </w:rPr>
              <w:t>12</w:t>
            </w:r>
            <w:r>
              <w:fldChar w:fldCharType="end"/>
            </w:r>
          </w:hyperlink>
        </w:p>
        <w:p w:rsidR="00E832FE" w:rsidP="633DF1C0" w:rsidRDefault="00E832FE" w14:paraId="73698076" w14:textId="273239D9">
          <w:pPr>
            <w:pStyle w:val="TOC2"/>
            <w:tabs>
              <w:tab w:val="right" w:leader="dot" w:pos="9015"/>
            </w:tabs>
            <w:rPr>
              <w:noProof/>
              <w:lang w:eastAsia="en-GB"/>
            </w:rPr>
          </w:pPr>
          <w:hyperlink w:anchor="_Toc581984148">
            <w:r w:rsidRPr="633DF1C0" w:rsidR="633DF1C0">
              <w:rPr>
                <w:rStyle w:val="Hyperlink"/>
              </w:rPr>
              <w:t>Mental Health Disparities in Neurodivergent &amp; Queer Populations</w:t>
            </w:r>
            <w:r>
              <w:tab/>
            </w:r>
            <w:r>
              <w:fldChar w:fldCharType="begin"/>
            </w:r>
            <w:r>
              <w:instrText xml:space="preserve">PAGEREF _Toc581984148 \h</w:instrText>
            </w:r>
            <w:r>
              <w:fldChar w:fldCharType="separate"/>
            </w:r>
            <w:r w:rsidRPr="633DF1C0" w:rsidR="633DF1C0">
              <w:rPr>
                <w:rStyle w:val="Hyperlink"/>
              </w:rPr>
              <w:t>13</w:t>
            </w:r>
            <w:r>
              <w:fldChar w:fldCharType="end"/>
            </w:r>
          </w:hyperlink>
        </w:p>
        <w:p w:rsidR="00E832FE" w:rsidP="633DF1C0" w:rsidRDefault="00E832FE" w14:paraId="44EB5FF1" w14:textId="1C002C89">
          <w:pPr>
            <w:pStyle w:val="TOC2"/>
            <w:tabs>
              <w:tab w:val="right" w:leader="dot" w:pos="9015"/>
            </w:tabs>
            <w:rPr>
              <w:noProof/>
              <w:lang w:eastAsia="en-GB"/>
            </w:rPr>
          </w:pPr>
          <w:hyperlink w:anchor="_Toc1715690456">
            <w:r w:rsidRPr="633DF1C0" w:rsidR="633DF1C0">
              <w:rPr>
                <w:rStyle w:val="Hyperlink"/>
              </w:rPr>
              <w:t>Addressing Epistemic Injustice</w:t>
            </w:r>
            <w:r>
              <w:tab/>
            </w:r>
            <w:r>
              <w:fldChar w:fldCharType="begin"/>
            </w:r>
            <w:r>
              <w:instrText xml:space="preserve">PAGEREF _Toc1715690456 \h</w:instrText>
            </w:r>
            <w:r>
              <w:fldChar w:fldCharType="separate"/>
            </w:r>
            <w:r w:rsidRPr="633DF1C0" w:rsidR="633DF1C0">
              <w:rPr>
                <w:rStyle w:val="Hyperlink"/>
              </w:rPr>
              <w:t>16</w:t>
            </w:r>
            <w:r>
              <w:fldChar w:fldCharType="end"/>
            </w:r>
          </w:hyperlink>
        </w:p>
        <w:p w:rsidR="00E832FE" w:rsidP="633DF1C0" w:rsidRDefault="00E832FE" w14:paraId="34D0E4EA" w14:textId="4413C036">
          <w:pPr>
            <w:pStyle w:val="TOC1"/>
            <w:tabs>
              <w:tab w:val="right" w:leader="dot" w:pos="9015"/>
            </w:tabs>
            <w:rPr>
              <w:noProof/>
              <w:lang w:eastAsia="en-GB"/>
            </w:rPr>
          </w:pPr>
          <w:hyperlink w:anchor="_Toc1405542925">
            <w:r w:rsidRPr="633DF1C0" w:rsidR="633DF1C0">
              <w:rPr>
                <w:rStyle w:val="Hyperlink"/>
              </w:rPr>
              <w:t>Chapter 3: Methodology</w:t>
            </w:r>
            <w:r>
              <w:tab/>
            </w:r>
            <w:r>
              <w:fldChar w:fldCharType="begin"/>
            </w:r>
            <w:r>
              <w:instrText xml:space="preserve">PAGEREF _Toc1405542925 \h</w:instrText>
            </w:r>
            <w:r>
              <w:fldChar w:fldCharType="separate"/>
            </w:r>
            <w:r w:rsidRPr="633DF1C0" w:rsidR="633DF1C0">
              <w:rPr>
                <w:rStyle w:val="Hyperlink"/>
              </w:rPr>
              <w:t>17</w:t>
            </w:r>
            <w:r>
              <w:fldChar w:fldCharType="end"/>
            </w:r>
          </w:hyperlink>
        </w:p>
        <w:p w:rsidR="00E832FE" w:rsidP="633DF1C0" w:rsidRDefault="00E832FE" w14:paraId="3CF14C78" w14:textId="5A850460">
          <w:pPr>
            <w:pStyle w:val="TOC2"/>
            <w:tabs>
              <w:tab w:val="right" w:leader="dot" w:pos="9015"/>
            </w:tabs>
            <w:rPr>
              <w:noProof/>
              <w:lang w:eastAsia="en-GB"/>
            </w:rPr>
          </w:pPr>
          <w:hyperlink w:anchor="_Toc134410626">
            <w:r w:rsidRPr="633DF1C0" w:rsidR="633DF1C0">
              <w:rPr>
                <w:rStyle w:val="Hyperlink"/>
              </w:rPr>
              <w:t>Introduction</w:t>
            </w:r>
            <w:r>
              <w:tab/>
            </w:r>
            <w:r>
              <w:fldChar w:fldCharType="begin"/>
            </w:r>
            <w:r>
              <w:instrText xml:space="preserve">PAGEREF _Toc134410626 \h</w:instrText>
            </w:r>
            <w:r>
              <w:fldChar w:fldCharType="separate"/>
            </w:r>
            <w:r w:rsidRPr="633DF1C0" w:rsidR="633DF1C0">
              <w:rPr>
                <w:rStyle w:val="Hyperlink"/>
              </w:rPr>
              <w:t>18</w:t>
            </w:r>
            <w:r>
              <w:fldChar w:fldCharType="end"/>
            </w:r>
          </w:hyperlink>
        </w:p>
        <w:p w:rsidR="00E832FE" w:rsidP="633DF1C0" w:rsidRDefault="00E832FE" w14:paraId="29957BEE" w14:textId="74D79D6C">
          <w:pPr>
            <w:pStyle w:val="TOC2"/>
            <w:tabs>
              <w:tab w:val="right" w:leader="dot" w:pos="9015"/>
            </w:tabs>
            <w:rPr>
              <w:noProof/>
              <w:lang w:eastAsia="en-GB"/>
            </w:rPr>
          </w:pPr>
          <w:hyperlink w:anchor="_Toc408432161">
            <w:r w:rsidRPr="633DF1C0" w:rsidR="633DF1C0">
              <w:rPr>
                <w:rStyle w:val="Hyperlink"/>
              </w:rPr>
              <w:t>Philosophical Framework: Ontological &amp; Epistemological Positioning</w:t>
            </w:r>
            <w:r>
              <w:tab/>
            </w:r>
            <w:r>
              <w:fldChar w:fldCharType="begin"/>
            </w:r>
            <w:r>
              <w:instrText xml:space="preserve">PAGEREF _Toc408432161 \h</w:instrText>
            </w:r>
            <w:r>
              <w:fldChar w:fldCharType="separate"/>
            </w:r>
            <w:r w:rsidRPr="633DF1C0" w:rsidR="633DF1C0">
              <w:rPr>
                <w:rStyle w:val="Hyperlink"/>
              </w:rPr>
              <w:t>18</w:t>
            </w:r>
            <w:r>
              <w:fldChar w:fldCharType="end"/>
            </w:r>
          </w:hyperlink>
        </w:p>
        <w:p w:rsidR="00E832FE" w:rsidP="633DF1C0" w:rsidRDefault="00E832FE" w14:paraId="277D04C0" w14:textId="3B058B46">
          <w:pPr>
            <w:pStyle w:val="TOC2"/>
            <w:tabs>
              <w:tab w:val="right" w:leader="dot" w:pos="9015"/>
            </w:tabs>
            <w:rPr>
              <w:noProof/>
              <w:lang w:eastAsia="en-GB"/>
            </w:rPr>
          </w:pPr>
          <w:hyperlink w:anchor="_Toc113003721">
            <w:r w:rsidRPr="633DF1C0" w:rsidR="633DF1C0">
              <w:rPr>
                <w:rStyle w:val="Hyperlink"/>
              </w:rPr>
              <w:t>Rigour &amp; Trustworthiness</w:t>
            </w:r>
            <w:r>
              <w:tab/>
            </w:r>
            <w:r>
              <w:fldChar w:fldCharType="begin"/>
            </w:r>
            <w:r>
              <w:instrText xml:space="preserve">PAGEREF _Toc113003721 \h</w:instrText>
            </w:r>
            <w:r>
              <w:fldChar w:fldCharType="separate"/>
            </w:r>
            <w:r w:rsidRPr="633DF1C0" w:rsidR="633DF1C0">
              <w:rPr>
                <w:rStyle w:val="Hyperlink"/>
              </w:rPr>
              <w:t>19</w:t>
            </w:r>
            <w:r>
              <w:fldChar w:fldCharType="end"/>
            </w:r>
          </w:hyperlink>
        </w:p>
        <w:p w:rsidR="00E832FE" w:rsidP="633DF1C0" w:rsidRDefault="00E832FE" w14:paraId="3EC8ADCF" w14:textId="16FD4CD4">
          <w:pPr>
            <w:pStyle w:val="TOC2"/>
            <w:tabs>
              <w:tab w:val="right" w:leader="dot" w:pos="9015"/>
            </w:tabs>
            <w:rPr>
              <w:noProof/>
              <w:lang w:eastAsia="en-GB"/>
            </w:rPr>
          </w:pPr>
          <w:hyperlink w:anchor="_Toc1389292743">
            <w:r w:rsidRPr="633DF1C0" w:rsidR="633DF1C0">
              <w:rPr>
                <w:rStyle w:val="Hyperlink"/>
              </w:rPr>
              <w:t>Ethical Considerations</w:t>
            </w:r>
            <w:r>
              <w:tab/>
            </w:r>
            <w:r>
              <w:fldChar w:fldCharType="begin"/>
            </w:r>
            <w:r>
              <w:instrText xml:space="preserve">PAGEREF _Toc1389292743 \h</w:instrText>
            </w:r>
            <w:r>
              <w:fldChar w:fldCharType="separate"/>
            </w:r>
            <w:r w:rsidRPr="633DF1C0" w:rsidR="633DF1C0">
              <w:rPr>
                <w:rStyle w:val="Hyperlink"/>
              </w:rPr>
              <w:t>19</w:t>
            </w:r>
            <w:r>
              <w:fldChar w:fldCharType="end"/>
            </w:r>
          </w:hyperlink>
        </w:p>
        <w:p w:rsidR="00E832FE" w:rsidP="633DF1C0" w:rsidRDefault="00E832FE" w14:paraId="5119A067" w14:textId="56CA5482">
          <w:pPr>
            <w:pStyle w:val="TOC2"/>
            <w:tabs>
              <w:tab w:val="right" w:leader="dot" w:pos="9015"/>
            </w:tabs>
            <w:rPr>
              <w:noProof/>
              <w:lang w:eastAsia="en-GB"/>
            </w:rPr>
          </w:pPr>
          <w:hyperlink w:anchor="_Toc2117766003">
            <w:r w:rsidRPr="633DF1C0" w:rsidR="633DF1C0">
              <w:rPr>
                <w:rStyle w:val="Hyperlink"/>
              </w:rPr>
              <w:t>Methods</w:t>
            </w:r>
            <w:r>
              <w:tab/>
            </w:r>
            <w:r>
              <w:fldChar w:fldCharType="begin"/>
            </w:r>
            <w:r>
              <w:instrText xml:space="preserve">PAGEREF _Toc2117766003 \h</w:instrText>
            </w:r>
            <w:r>
              <w:fldChar w:fldCharType="separate"/>
            </w:r>
            <w:r w:rsidRPr="633DF1C0" w:rsidR="633DF1C0">
              <w:rPr>
                <w:rStyle w:val="Hyperlink"/>
              </w:rPr>
              <w:t>19</w:t>
            </w:r>
            <w:r>
              <w:fldChar w:fldCharType="end"/>
            </w:r>
          </w:hyperlink>
        </w:p>
        <w:p w:rsidR="00E832FE" w:rsidP="633DF1C0" w:rsidRDefault="00E832FE" w14:paraId="30650457" w14:textId="5EDB2CB0">
          <w:pPr>
            <w:pStyle w:val="TOC3"/>
            <w:tabs>
              <w:tab w:val="right" w:leader="dot" w:pos="9015"/>
            </w:tabs>
            <w:rPr>
              <w:noProof/>
              <w:lang w:eastAsia="en-GB"/>
            </w:rPr>
          </w:pPr>
          <w:hyperlink w:anchor="_Toc330650005">
            <w:r w:rsidRPr="633DF1C0" w:rsidR="633DF1C0">
              <w:rPr>
                <w:rStyle w:val="Hyperlink"/>
              </w:rPr>
              <w:t>Participant Recruitment</w:t>
            </w:r>
            <w:r>
              <w:tab/>
            </w:r>
            <w:r>
              <w:fldChar w:fldCharType="begin"/>
            </w:r>
            <w:r>
              <w:instrText xml:space="preserve">PAGEREF _Toc330650005 \h</w:instrText>
            </w:r>
            <w:r>
              <w:fldChar w:fldCharType="separate"/>
            </w:r>
            <w:r w:rsidRPr="633DF1C0" w:rsidR="633DF1C0">
              <w:rPr>
                <w:rStyle w:val="Hyperlink"/>
              </w:rPr>
              <w:t>19</w:t>
            </w:r>
            <w:r>
              <w:fldChar w:fldCharType="end"/>
            </w:r>
          </w:hyperlink>
        </w:p>
        <w:p w:rsidR="00E832FE" w:rsidP="633DF1C0" w:rsidRDefault="00E832FE" w14:paraId="16FB477E" w14:textId="00B922A5">
          <w:pPr>
            <w:pStyle w:val="TOC3"/>
            <w:tabs>
              <w:tab w:val="right" w:leader="dot" w:pos="9015"/>
            </w:tabs>
            <w:rPr>
              <w:noProof/>
              <w:lang w:eastAsia="en-GB"/>
            </w:rPr>
          </w:pPr>
          <w:hyperlink w:anchor="_Toc1190010141">
            <w:r w:rsidRPr="633DF1C0" w:rsidR="633DF1C0">
              <w:rPr>
                <w:rStyle w:val="Hyperlink"/>
              </w:rPr>
              <w:t>Procedure</w:t>
            </w:r>
            <w:r>
              <w:tab/>
            </w:r>
            <w:r>
              <w:fldChar w:fldCharType="begin"/>
            </w:r>
            <w:r>
              <w:instrText xml:space="preserve">PAGEREF _Toc1190010141 \h</w:instrText>
            </w:r>
            <w:r>
              <w:fldChar w:fldCharType="separate"/>
            </w:r>
            <w:r w:rsidRPr="633DF1C0" w:rsidR="633DF1C0">
              <w:rPr>
                <w:rStyle w:val="Hyperlink"/>
              </w:rPr>
              <w:t>19</w:t>
            </w:r>
            <w:r>
              <w:fldChar w:fldCharType="end"/>
            </w:r>
          </w:hyperlink>
        </w:p>
        <w:p w:rsidR="00E832FE" w:rsidP="633DF1C0" w:rsidRDefault="00E832FE" w14:paraId="0B7ED1EF" w14:textId="73CB0E9D">
          <w:pPr>
            <w:pStyle w:val="TOC4"/>
            <w:tabs>
              <w:tab w:val="right" w:leader="dot" w:pos="9015"/>
            </w:tabs>
            <w:rPr>
              <w:noProof/>
              <w:lang w:eastAsia="en-GB"/>
            </w:rPr>
          </w:pPr>
          <w:hyperlink w:anchor="_Toc1121913066">
            <w:r w:rsidRPr="633DF1C0" w:rsidR="633DF1C0">
              <w:rPr>
                <w:rStyle w:val="Hyperlink"/>
              </w:rPr>
              <w:t>Advisory Group</w:t>
            </w:r>
            <w:r>
              <w:tab/>
            </w:r>
            <w:r>
              <w:fldChar w:fldCharType="begin"/>
            </w:r>
            <w:r>
              <w:instrText xml:space="preserve">PAGEREF _Toc1121913066 \h</w:instrText>
            </w:r>
            <w:r>
              <w:fldChar w:fldCharType="separate"/>
            </w:r>
            <w:r w:rsidRPr="633DF1C0" w:rsidR="633DF1C0">
              <w:rPr>
                <w:rStyle w:val="Hyperlink"/>
              </w:rPr>
              <w:t>19</w:t>
            </w:r>
            <w:r>
              <w:fldChar w:fldCharType="end"/>
            </w:r>
          </w:hyperlink>
        </w:p>
        <w:p w:rsidR="00E832FE" w:rsidP="633DF1C0" w:rsidRDefault="00E832FE" w14:paraId="55B611D2" w14:textId="206F8A0C">
          <w:pPr>
            <w:pStyle w:val="TOC4"/>
            <w:tabs>
              <w:tab w:val="right" w:leader="dot" w:pos="9015"/>
            </w:tabs>
            <w:rPr>
              <w:noProof/>
              <w:lang w:eastAsia="en-GB"/>
            </w:rPr>
          </w:pPr>
          <w:hyperlink w:anchor="_Toc97447843">
            <w:r w:rsidRPr="633DF1C0" w:rsidR="633DF1C0">
              <w:rPr>
                <w:rStyle w:val="Hyperlink"/>
              </w:rPr>
              <w:t xml:space="preserve">Data Collection </w:t>
            </w:r>
            <w:r>
              <w:tab/>
            </w:r>
            <w:r>
              <w:fldChar w:fldCharType="begin"/>
            </w:r>
            <w:r>
              <w:instrText xml:space="preserve">PAGEREF _Toc97447843 \h</w:instrText>
            </w:r>
            <w:r>
              <w:fldChar w:fldCharType="separate"/>
            </w:r>
            <w:r w:rsidRPr="633DF1C0" w:rsidR="633DF1C0">
              <w:rPr>
                <w:rStyle w:val="Hyperlink"/>
              </w:rPr>
              <w:t>19</w:t>
            </w:r>
            <w:r>
              <w:fldChar w:fldCharType="end"/>
            </w:r>
          </w:hyperlink>
        </w:p>
        <w:p w:rsidR="00E832FE" w:rsidP="633DF1C0" w:rsidRDefault="00E832FE" w14:paraId="38595FAB" w14:textId="29865B15">
          <w:pPr>
            <w:pStyle w:val="TOC2"/>
            <w:tabs>
              <w:tab w:val="right" w:leader="dot" w:pos="9015"/>
            </w:tabs>
            <w:rPr>
              <w:noProof/>
              <w:lang w:eastAsia="en-GB"/>
            </w:rPr>
          </w:pPr>
          <w:hyperlink w:anchor="_Toc1062717002">
            <w:r w:rsidRPr="633DF1C0" w:rsidR="633DF1C0">
              <w:rPr>
                <w:rStyle w:val="Hyperlink"/>
              </w:rPr>
              <w:t>Data Analysis</w:t>
            </w:r>
            <w:r>
              <w:tab/>
            </w:r>
            <w:r>
              <w:fldChar w:fldCharType="begin"/>
            </w:r>
            <w:r>
              <w:instrText xml:space="preserve">PAGEREF _Toc1062717002 \h</w:instrText>
            </w:r>
            <w:r>
              <w:fldChar w:fldCharType="separate"/>
            </w:r>
            <w:r w:rsidRPr="633DF1C0" w:rsidR="633DF1C0">
              <w:rPr>
                <w:rStyle w:val="Hyperlink"/>
              </w:rPr>
              <w:t>19</w:t>
            </w:r>
            <w:r>
              <w:fldChar w:fldCharType="end"/>
            </w:r>
          </w:hyperlink>
        </w:p>
        <w:p w:rsidR="00E832FE" w:rsidP="633DF1C0" w:rsidRDefault="00E832FE" w14:paraId="14C3EE62" w14:textId="4DF05039">
          <w:pPr>
            <w:pStyle w:val="TOC1"/>
            <w:tabs>
              <w:tab w:val="right" w:leader="dot" w:pos="9015"/>
            </w:tabs>
            <w:rPr>
              <w:noProof/>
              <w:lang w:eastAsia="en-GB"/>
            </w:rPr>
          </w:pPr>
          <w:hyperlink w:anchor="_Toc1646592014">
            <w:r w:rsidRPr="633DF1C0" w:rsidR="633DF1C0">
              <w:rPr>
                <w:rStyle w:val="Hyperlink"/>
              </w:rPr>
              <w:t>Chapter 4: Findings</w:t>
            </w:r>
            <w:r>
              <w:tab/>
            </w:r>
            <w:r>
              <w:fldChar w:fldCharType="begin"/>
            </w:r>
            <w:r>
              <w:instrText xml:space="preserve">PAGEREF _Toc1646592014 \h</w:instrText>
            </w:r>
            <w:r>
              <w:fldChar w:fldCharType="separate"/>
            </w:r>
            <w:r w:rsidRPr="633DF1C0" w:rsidR="633DF1C0">
              <w:rPr>
                <w:rStyle w:val="Hyperlink"/>
              </w:rPr>
              <w:t>19</w:t>
            </w:r>
            <w:r>
              <w:fldChar w:fldCharType="end"/>
            </w:r>
          </w:hyperlink>
        </w:p>
        <w:p w:rsidR="00E832FE" w:rsidP="633DF1C0" w:rsidRDefault="00E832FE" w14:paraId="660B199F" w14:textId="06FE7C30">
          <w:pPr>
            <w:pStyle w:val="TOC2"/>
            <w:tabs>
              <w:tab w:val="right" w:leader="dot" w:pos="9015"/>
            </w:tabs>
            <w:rPr>
              <w:noProof/>
              <w:lang w:eastAsia="en-GB"/>
            </w:rPr>
          </w:pPr>
          <w:hyperlink w:anchor="_Toc173338402">
            <w:r w:rsidRPr="633DF1C0" w:rsidR="633DF1C0">
              <w:rPr>
                <w:rStyle w:val="Hyperlink"/>
              </w:rPr>
              <w:t>1. NAVIGATING NEURONORMATIVE THERAPEUTIC FRAMEWORKS: THE UNEQUAL BURDEN OF ENGAGING IN THERAPY</w:t>
            </w:r>
            <w:r>
              <w:tab/>
            </w:r>
            <w:r>
              <w:fldChar w:fldCharType="begin"/>
            </w:r>
            <w:r>
              <w:instrText xml:space="preserve">PAGEREF _Toc173338402 \h</w:instrText>
            </w:r>
            <w:r>
              <w:fldChar w:fldCharType="separate"/>
            </w:r>
            <w:r w:rsidRPr="633DF1C0" w:rsidR="633DF1C0">
              <w:rPr>
                <w:rStyle w:val="Hyperlink"/>
              </w:rPr>
              <w:t>19</w:t>
            </w:r>
            <w:r>
              <w:fldChar w:fldCharType="end"/>
            </w:r>
          </w:hyperlink>
        </w:p>
        <w:p w:rsidR="00E832FE" w:rsidP="633DF1C0" w:rsidRDefault="00E832FE" w14:paraId="67282C62" w14:textId="3802030A">
          <w:pPr>
            <w:pStyle w:val="TOC3"/>
            <w:tabs>
              <w:tab w:val="right" w:leader="dot" w:pos="9015"/>
            </w:tabs>
            <w:rPr>
              <w:noProof/>
              <w:lang w:eastAsia="en-GB"/>
            </w:rPr>
          </w:pPr>
          <w:hyperlink w:anchor="_Toc1387633428">
            <w:r w:rsidRPr="633DF1C0" w:rsidR="633DF1C0">
              <w:rPr>
                <w:rStyle w:val="Hyperlink"/>
              </w:rPr>
              <w:t>1.1. Epistemic Imbalances Produce Relational Misattunement</w:t>
            </w:r>
            <w:r>
              <w:tab/>
            </w:r>
            <w:r>
              <w:fldChar w:fldCharType="begin"/>
            </w:r>
            <w:r>
              <w:instrText xml:space="preserve">PAGEREF _Toc1387633428 \h</w:instrText>
            </w:r>
            <w:r>
              <w:fldChar w:fldCharType="separate"/>
            </w:r>
            <w:r w:rsidRPr="633DF1C0" w:rsidR="633DF1C0">
              <w:rPr>
                <w:rStyle w:val="Hyperlink"/>
              </w:rPr>
              <w:t>19</w:t>
            </w:r>
            <w:r>
              <w:fldChar w:fldCharType="end"/>
            </w:r>
          </w:hyperlink>
        </w:p>
        <w:p w:rsidR="00E832FE" w:rsidP="633DF1C0" w:rsidRDefault="00E832FE" w14:paraId="0E3411B1" w14:textId="0F70CCDC">
          <w:pPr>
            <w:pStyle w:val="TOC3"/>
            <w:tabs>
              <w:tab w:val="right" w:leader="dot" w:pos="9015"/>
            </w:tabs>
            <w:rPr>
              <w:noProof/>
              <w:lang w:eastAsia="en-GB"/>
            </w:rPr>
          </w:pPr>
          <w:hyperlink w:anchor="_Toc1204176150">
            <w:r w:rsidRPr="633DF1C0" w:rsidR="633DF1C0">
              <w:rPr>
                <w:rStyle w:val="Hyperlink"/>
              </w:rPr>
              <w:t>1.2. Therapy as Structurally Constraining and Lacking Emotional Containment</w:t>
            </w:r>
            <w:r>
              <w:tab/>
            </w:r>
            <w:r>
              <w:fldChar w:fldCharType="begin"/>
            </w:r>
            <w:r>
              <w:instrText xml:space="preserve">PAGEREF _Toc1204176150 \h</w:instrText>
            </w:r>
            <w:r>
              <w:fldChar w:fldCharType="separate"/>
            </w:r>
            <w:r w:rsidRPr="633DF1C0" w:rsidR="633DF1C0">
              <w:rPr>
                <w:rStyle w:val="Hyperlink"/>
              </w:rPr>
              <w:t>19</w:t>
            </w:r>
            <w:r>
              <w:fldChar w:fldCharType="end"/>
            </w:r>
          </w:hyperlink>
        </w:p>
        <w:p w:rsidR="00E832FE" w:rsidP="633DF1C0" w:rsidRDefault="00E832FE" w14:paraId="70BD040A" w14:textId="63052E16">
          <w:pPr>
            <w:pStyle w:val="TOC2"/>
            <w:tabs>
              <w:tab w:val="right" w:leader="dot" w:pos="9015"/>
            </w:tabs>
            <w:rPr>
              <w:noProof/>
              <w:lang w:eastAsia="en-GB"/>
            </w:rPr>
          </w:pPr>
          <w:hyperlink w:anchor="_Toc2094232592">
            <w:r w:rsidRPr="633DF1C0" w:rsidR="633DF1C0">
              <w:rPr>
                <w:rStyle w:val="Hyperlink"/>
              </w:rPr>
              <w:t>2. ‘A PART OF ME NEEDS TO KEEP STAYING HIDDEN’: NEGOTIATING NEUROQUEER IDENTITY &amp; SAFETY</w:t>
            </w:r>
            <w:r>
              <w:tab/>
            </w:r>
            <w:r>
              <w:fldChar w:fldCharType="begin"/>
            </w:r>
            <w:r>
              <w:instrText xml:space="preserve">PAGEREF _Toc2094232592 \h</w:instrText>
            </w:r>
            <w:r>
              <w:fldChar w:fldCharType="separate"/>
            </w:r>
            <w:r w:rsidRPr="633DF1C0" w:rsidR="633DF1C0">
              <w:rPr>
                <w:rStyle w:val="Hyperlink"/>
              </w:rPr>
              <w:t>19</w:t>
            </w:r>
            <w:r>
              <w:fldChar w:fldCharType="end"/>
            </w:r>
          </w:hyperlink>
        </w:p>
        <w:p w:rsidR="00E832FE" w:rsidP="633DF1C0" w:rsidRDefault="00E832FE" w14:paraId="3B2F982A" w14:textId="428DE38D">
          <w:pPr>
            <w:pStyle w:val="TOC2"/>
            <w:tabs>
              <w:tab w:val="right" w:leader="dot" w:pos="9015"/>
            </w:tabs>
            <w:rPr>
              <w:noProof/>
              <w:lang w:eastAsia="en-GB"/>
            </w:rPr>
          </w:pPr>
          <w:hyperlink w:anchor="_Toc2095850952">
            <w:r w:rsidRPr="633DF1C0" w:rsidR="633DF1C0">
              <w:rPr>
                <w:rStyle w:val="Hyperlink"/>
              </w:rPr>
              <w:t>3. NEUROQUEER AWARENESS, SHARED IDENTITY &amp; COLLABORATION AS TRANSFORMATIVE TO THE THERAPEUTIC PROCESS</w:t>
            </w:r>
            <w:r>
              <w:tab/>
            </w:r>
            <w:r>
              <w:fldChar w:fldCharType="begin"/>
            </w:r>
            <w:r>
              <w:instrText xml:space="preserve">PAGEREF _Toc2095850952 \h</w:instrText>
            </w:r>
            <w:r>
              <w:fldChar w:fldCharType="separate"/>
            </w:r>
            <w:r w:rsidRPr="633DF1C0" w:rsidR="633DF1C0">
              <w:rPr>
                <w:rStyle w:val="Hyperlink"/>
              </w:rPr>
              <w:t>19</w:t>
            </w:r>
            <w:r>
              <w:fldChar w:fldCharType="end"/>
            </w:r>
          </w:hyperlink>
        </w:p>
        <w:p w:rsidR="00E832FE" w:rsidP="633DF1C0" w:rsidRDefault="00E832FE" w14:paraId="0C5025E5" w14:textId="6F80D4AE">
          <w:pPr>
            <w:pStyle w:val="TOC3"/>
            <w:tabs>
              <w:tab w:val="right" w:leader="dot" w:pos="9015"/>
            </w:tabs>
            <w:rPr>
              <w:noProof/>
              <w:lang w:eastAsia="en-GB"/>
            </w:rPr>
          </w:pPr>
          <w:hyperlink w:anchor="_Toc105452934">
            <w:r w:rsidRPr="633DF1C0" w:rsidR="633DF1C0">
              <w:rPr>
                <w:rStyle w:val="Hyperlink"/>
              </w:rPr>
              <w:t>3.1. Shared Identity &amp; Neuroqueer Awareness Provides the Opportunity to Be Truly Seen</w:t>
            </w:r>
            <w:r>
              <w:tab/>
            </w:r>
            <w:r>
              <w:fldChar w:fldCharType="begin"/>
            </w:r>
            <w:r>
              <w:instrText xml:space="preserve">PAGEREF _Toc105452934 \h</w:instrText>
            </w:r>
            <w:r>
              <w:fldChar w:fldCharType="separate"/>
            </w:r>
            <w:r w:rsidRPr="633DF1C0" w:rsidR="633DF1C0">
              <w:rPr>
                <w:rStyle w:val="Hyperlink"/>
              </w:rPr>
              <w:t>19</w:t>
            </w:r>
            <w:r>
              <w:fldChar w:fldCharType="end"/>
            </w:r>
          </w:hyperlink>
        </w:p>
        <w:p w:rsidR="00E832FE" w:rsidP="633DF1C0" w:rsidRDefault="00E832FE" w14:paraId="0E97B5B4" w14:textId="095BAD00">
          <w:pPr>
            <w:pStyle w:val="TOC3"/>
            <w:tabs>
              <w:tab w:val="right" w:leader="dot" w:pos="9015"/>
            </w:tabs>
            <w:rPr>
              <w:noProof/>
              <w:lang w:eastAsia="en-GB"/>
            </w:rPr>
          </w:pPr>
          <w:hyperlink w:anchor="_Toc2107121831">
            <w:r w:rsidRPr="633DF1C0" w:rsidR="633DF1C0">
              <w:rPr>
                <w:rStyle w:val="Hyperlink"/>
              </w:rPr>
              <w:t>3.2. Collaboration &amp; Accommodations Facilitate Authentic Engagement</w:t>
            </w:r>
            <w:r>
              <w:tab/>
            </w:r>
            <w:r>
              <w:fldChar w:fldCharType="begin"/>
            </w:r>
            <w:r>
              <w:instrText xml:space="preserve">PAGEREF _Toc2107121831 \h</w:instrText>
            </w:r>
            <w:r>
              <w:fldChar w:fldCharType="separate"/>
            </w:r>
            <w:r w:rsidRPr="633DF1C0" w:rsidR="633DF1C0">
              <w:rPr>
                <w:rStyle w:val="Hyperlink"/>
              </w:rPr>
              <w:t>19</w:t>
            </w:r>
            <w:r>
              <w:fldChar w:fldCharType="end"/>
            </w:r>
          </w:hyperlink>
        </w:p>
        <w:p w:rsidR="00E832FE" w:rsidP="633DF1C0" w:rsidRDefault="00E832FE" w14:paraId="1627B9F8" w14:textId="563AF4E4">
          <w:pPr>
            <w:pStyle w:val="TOC1"/>
            <w:tabs>
              <w:tab w:val="right" w:leader="dot" w:pos="9015"/>
            </w:tabs>
            <w:rPr>
              <w:noProof/>
              <w:lang w:eastAsia="en-GB"/>
            </w:rPr>
          </w:pPr>
          <w:hyperlink w:anchor="_Toc149554578">
            <w:r w:rsidRPr="633DF1C0" w:rsidR="633DF1C0">
              <w:rPr>
                <w:rStyle w:val="Hyperlink"/>
              </w:rPr>
              <w:t>Chapter 5: Discussion</w:t>
            </w:r>
            <w:r>
              <w:tab/>
            </w:r>
            <w:r>
              <w:fldChar w:fldCharType="begin"/>
            </w:r>
            <w:r>
              <w:instrText xml:space="preserve">PAGEREF _Toc149554578 \h</w:instrText>
            </w:r>
            <w:r>
              <w:fldChar w:fldCharType="separate"/>
            </w:r>
            <w:r w:rsidRPr="633DF1C0" w:rsidR="633DF1C0">
              <w:rPr>
                <w:rStyle w:val="Hyperlink"/>
              </w:rPr>
              <w:t>19</w:t>
            </w:r>
            <w:r>
              <w:fldChar w:fldCharType="end"/>
            </w:r>
          </w:hyperlink>
        </w:p>
        <w:p w:rsidR="00E832FE" w:rsidP="633DF1C0" w:rsidRDefault="00E832FE" w14:paraId="64DFEF72" w14:textId="51BCFA3C">
          <w:pPr>
            <w:pStyle w:val="TOC1"/>
            <w:tabs>
              <w:tab w:val="right" w:leader="dot" w:pos="9015"/>
            </w:tabs>
            <w:rPr>
              <w:noProof/>
              <w:lang w:eastAsia="en-GB"/>
            </w:rPr>
          </w:pPr>
          <w:hyperlink w:anchor="_Toc198229675">
            <w:r w:rsidRPr="633DF1C0" w:rsidR="633DF1C0">
              <w:rPr>
                <w:rStyle w:val="Hyperlink"/>
              </w:rPr>
              <w:t>Chapter 6: Conclusions</w:t>
            </w:r>
            <w:r>
              <w:tab/>
            </w:r>
            <w:r>
              <w:fldChar w:fldCharType="begin"/>
            </w:r>
            <w:r>
              <w:instrText xml:space="preserve">PAGEREF _Toc198229675 \h</w:instrText>
            </w:r>
            <w:r>
              <w:fldChar w:fldCharType="separate"/>
            </w:r>
            <w:r w:rsidRPr="633DF1C0" w:rsidR="633DF1C0">
              <w:rPr>
                <w:rStyle w:val="Hyperlink"/>
              </w:rPr>
              <w:t>19</w:t>
            </w:r>
            <w:r>
              <w:fldChar w:fldCharType="end"/>
            </w:r>
          </w:hyperlink>
        </w:p>
        <w:p w:rsidR="00E832FE" w:rsidP="633DF1C0" w:rsidRDefault="00E832FE" w14:paraId="3EFAF787" w14:textId="4782C812">
          <w:pPr>
            <w:pStyle w:val="TOC1"/>
            <w:tabs>
              <w:tab w:val="right" w:leader="dot" w:pos="9015"/>
            </w:tabs>
            <w:rPr>
              <w:noProof/>
              <w:lang w:eastAsia="en-GB"/>
            </w:rPr>
          </w:pPr>
          <w:hyperlink w:anchor="_Toc1078225490">
            <w:r w:rsidRPr="633DF1C0" w:rsidR="633DF1C0">
              <w:rPr>
                <w:rStyle w:val="Hyperlink"/>
              </w:rPr>
              <w:t>References</w:t>
            </w:r>
            <w:r>
              <w:tab/>
            </w:r>
            <w:r>
              <w:fldChar w:fldCharType="begin"/>
            </w:r>
            <w:r>
              <w:instrText xml:space="preserve">PAGEREF _Toc1078225490 \h</w:instrText>
            </w:r>
            <w:r>
              <w:fldChar w:fldCharType="separate"/>
            </w:r>
            <w:r w:rsidRPr="633DF1C0" w:rsidR="633DF1C0">
              <w:rPr>
                <w:rStyle w:val="Hyperlink"/>
              </w:rPr>
              <w:t>19</w:t>
            </w:r>
            <w:r>
              <w:fldChar w:fldCharType="end"/>
            </w:r>
          </w:hyperlink>
        </w:p>
        <w:p w:rsidR="00E832FE" w:rsidP="633DF1C0" w:rsidRDefault="00E832FE" w14:paraId="467F68F7" w14:textId="1BE3A7CE">
          <w:pPr>
            <w:pStyle w:val="TOC1"/>
            <w:tabs>
              <w:tab w:val="right" w:leader="dot" w:pos="9015"/>
            </w:tabs>
            <w:rPr>
              <w:noProof/>
              <w:lang w:eastAsia="en-GB"/>
            </w:rPr>
          </w:pPr>
          <w:hyperlink w:anchor="_Toc350928167">
            <w:r w:rsidRPr="633DF1C0" w:rsidR="633DF1C0">
              <w:rPr>
                <w:rStyle w:val="Hyperlink"/>
              </w:rPr>
              <w:t>Appendices</w:t>
            </w:r>
            <w:r>
              <w:tab/>
            </w:r>
            <w:r>
              <w:fldChar w:fldCharType="begin"/>
            </w:r>
            <w:r>
              <w:instrText xml:space="preserve">PAGEREF _Toc350928167 \h</w:instrText>
            </w:r>
            <w:r>
              <w:fldChar w:fldCharType="separate"/>
            </w:r>
            <w:r w:rsidRPr="633DF1C0" w:rsidR="633DF1C0">
              <w:rPr>
                <w:rStyle w:val="Hyperlink"/>
              </w:rPr>
              <w:t>19</w:t>
            </w:r>
            <w:r>
              <w:fldChar w:fldCharType="end"/>
            </w:r>
          </w:hyperlink>
        </w:p>
        <w:p w:rsidR="00E832FE" w:rsidP="633DF1C0" w:rsidRDefault="00E832FE" w14:paraId="608F22A0" w14:textId="6E06F7E1">
          <w:pPr>
            <w:pStyle w:val="TOC2"/>
            <w:tabs>
              <w:tab w:val="right" w:leader="dot" w:pos="9015"/>
            </w:tabs>
            <w:rPr>
              <w:noProof/>
              <w:lang w:eastAsia="en-GB"/>
            </w:rPr>
          </w:pPr>
          <w:hyperlink w:anchor="_Toc637126515">
            <w:r w:rsidRPr="633DF1C0" w:rsidR="633DF1C0">
              <w:rPr>
                <w:rStyle w:val="Hyperlink"/>
              </w:rPr>
              <w:t>Appendix 1. Advisory Group Information Sheet</w:t>
            </w:r>
            <w:r>
              <w:tab/>
            </w:r>
            <w:r>
              <w:fldChar w:fldCharType="begin"/>
            </w:r>
            <w:r>
              <w:instrText xml:space="preserve">PAGEREF _Toc637126515 \h</w:instrText>
            </w:r>
            <w:r>
              <w:fldChar w:fldCharType="separate"/>
            </w:r>
            <w:r w:rsidRPr="633DF1C0" w:rsidR="633DF1C0">
              <w:rPr>
                <w:rStyle w:val="Hyperlink"/>
              </w:rPr>
              <w:t>19</w:t>
            </w:r>
            <w:r>
              <w:fldChar w:fldCharType="end"/>
            </w:r>
          </w:hyperlink>
        </w:p>
        <w:p w:rsidR="00E832FE" w:rsidP="633DF1C0" w:rsidRDefault="00E832FE" w14:paraId="3305F870" w14:textId="1B6268B5">
          <w:pPr>
            <w:pStyle w:val="TOC2"/>
            <w:tabs>
              <w:tab w:val="right" w:leader="dot" w:pos="9015"/>
            </w:tabs>
            <w:rPr>
              <w:noProof/>
              <w:lang w:eastAsia="en-GB"/>
            </w:rPr>
          </w:pPr>
          <w:hyperlink w:anchor="_Toc278996247">
            <w:r w:rsidRPr="633DF1C0" w:rsidR="633DF1C0">
              <w:rPr>
                <w:rStyle w:val="Hyperlink"/>
              </w:rPr>
              <w:t>Appendix 2: Advisory Group Consent Form</w:t>
            </w:r>
            <w:r>
              <w:tab/>
            </w:r>
            <w:r>
              <w:fldChar w:fldCharType="begin"/>
            </w:r>
            <w:r>
              <w:instrText xml:space="preserve">PAGEREF _Toc278996247 \h</w:instrText>
            </w:r>
            <w:r>
              <w:fldChar w:fldCharType="separate"/>
            </w:r>
            <w:r w:rsidRPr="633DF1C0" w:rsidR="633DF1C0">
              <w:rPr>
                <w:rStyle w:val="Hyperlink"/>
              </w:rPr>
              <w:t>19</w:t>
            </w:r>
            <w:r>
              <w:fldChar w:fldCharType="end"/>
            </w:r>
          </w:hyperlink>
        </w:p>
        <w:p w:rsidR="00E832FE" w:rsidP="633DF1C0" w:rsidRDefault="00E832FE" w14:paraId="3AB07EAA" w14:textId="6652F83B">
          <w:pPr>
            <w:pStyle w:val="TOC2"/>
            <w:tabs>
              <w:tab w:val="right" w:leader="dot" w:pos="9015"/>
            </w:tabs>
            <w:rPr>
              <w:noProof/>
              <w:lang w:eastAsia="en-GB"/>
            </w:rPr>
          </w:pPr>
          <w:hyperlink w:anchor="_Toc1989009452">
            <w:r w:rsidRPr="633DF1C0" w:rsidR="633DF1C0">
              <w:rPr>
                <w:rStyle w:val="Hyperlink"/>
              </w:rPr>
              <w:t>Appendix 3: Advisory Group Debrief Sheet</w:t>
            </w:r>
            <w:r>
              <w:tab/>
            </w:r>
            <w:r>
              <w:fldChar w:fldCharType="begin"/>
            </w:r>
            <w:r>
              <w:instrText xml:space="preserve">PAGEREF _Toc1989009452 \h</w:instrText>
            </w:r>
            <w:r>
              <w:fldChar w:fldCharType="separate"/>
            </w:r>
            <w:r w:rsidRPr="633DF1C0" w:rsidR="633DF1C0">
              <w:rPr>
                <w:rStyle w:val="Hyperlink"/>
              </w:rPr>
              <w:t>19</w:t>
            </w:r>
            <w:r>
              <w:fldChar w:fldCharType="end"/>
            </w:r>
          </w:hyperlink>
        </w:p>
        <w:p w:rsidR="00E832FE" w:rsidP="633DF1C0" w:rsidRDefault="00E832FE" w14:paraId="17668638" w14:textId="78D15A44">
          <w:pPr>
            <w:pStyle w:val="TOC2"/>
            <w:tabs>
              <w:tab w:val="right" w:leader="dot" w:pos="9015"/>
            </w:tabs>
            <w:rPr>
              <w:noProof/>
              <w:lang w:eastAsia="en-GB"/>
            </w:rPr>
          </w:pPr>
          <w:hyperlink w:anchor="_Toc1469015030">
            <w:r w:rsidRPr="633DF1C0" w:rsidR="633DF1C0">
              <w:rPr>
                <w:rStyle w:val="Hyperlink"/>
              </w:rPr>
              <w:t>Appendix 4: Study Information Sheet</w:t>
            </w:r>
            <w:r>
              <w:tab/>
            </w:r>
            <w:r>
              <w:fldChar w:fldCharType="begin"/>
            </w:r>
            <w:r>
              <w:instrText xml:space="preserve">PAGEREF _Toc1469015030 \h</w:instrText>
            </w:r>
            <w:r>
              <w:fldChar w:fldCharType="separate"/>
            </w:r>
            <w:r w:rsidRPr="633DF1C0" w:rsidR="633DF1C0">
              <w:rPr>
                <w:rStyle w:val="Hyperlink"/>
              </w:rPr>
              <w:t>19</w:t>
            </w:r>
            <w:r>
              <w:fldChar w:fldCharType="end"/>
            </w:r>
          </w:hyperlink>
        </w:p>
        <w:p w:rsidR="00E832FE" w:rsidP="633DF1C0" w:rsidRDefault="00E832FE" w14:paraId="41B33102" w14:textId="51B324C6">
          <w:pPr>
            <w:pStyle w:val="TOC2"/>
            <w:tabs>
              <w:tab w:val="right" w:leader="dot" w:pos="9015"/>
            </w:tabs>
            <w:rPr>
              <w:noProof/>
              <w:lang w:eastAsia="en-GB"/>
            </w:rPr>
          </w:pPr>
          <w:hyperlink w:anchor="_Toc2076481231">
            <w:r w:rsidRPr="633DF1C0" w:rsidR="633DF1C0">
              <w:rPr>
                <w:rStyle w:val="Hyperlink"/>
              </w:rPr>
              <w:t>Appendix 5: Participant Recruitment Questionnaire</w:t>
            </w:r>
            <w:r>
              <w:tab/>
            </w:r>
            <w:r>
              <w:fldChar w:fldCharType="begin"/>
            </w:r>
            <w:r>
              <w:instrText xml:space="preserve">PAGEREF _Toc2076481231 \h</w:instrText>
            </w:r>
            <w:r>
              <w:fldChar w:fldCharType="separate"/>
            </w:r>
            <w:r w:rsidRPr="633DF1C0" w:rsidR="633DF1C0">
              <w:rPr>
                <w:rStyle w:val="Hyperlink"/>
              </w:rPr>
              <w:t>19</w:t>
            </w:r>
            <w:r>
              <w:fldChar w:fldCharType="end"/>
            </w:r>
          </w:hyperlink>
        </w:p>
        <w:p w:rsidR="26BC0846" w:rsidP="633DF1C0" w:rsidRDefault="26BC0846" w14:paraId="62B78373" w14:textId="559950E0">
          <w:pPr>
            <w:pStyle w:val="TOC2"/>
            <w:tabs>
              <w:tab w:val="right" w:leader="dot" w:pos="9015"/>
            </w:tabs>
            <w:rPr>
              <w:rFonts w:ascii="Arial" w:hAnsi="Arial" w:eastAsia="Arial" w:cs="Arial"/>
              <w:b w:val="1"/>
              <w:bCs w:val="1"/>
              <w:color w:val="auto"/>
              <w:sz w:val="24"/>
              <w:szCs w:val="24"/>
            </w:rPr>
          </w:pPr>
          <w:hyperlink w:anchor="_Toc965106908">
            <w:r w:rsidRPr="633DF1C0" w:rsidR="633DF1C0">
              <w:rPr>
                <w:rStyle w:val="Hyperlink"/>
              </w:rPr>
              <w:t>Appendix 6: Study Consent Form</w:t>
            </w:r>
            <w:r>
              <w:tab/>
            </w:r>
            <w:r>
              <w:fldChar w:fldCharType="begin"/>
            </w:r>
            <w:r>
              <w:instrText xml:space="preserve">PAGEREF _Toc965106908 \h</w:instrText>
            </w:r>
            <w:r>
              <w:fldChar w:fldCharType="separate"/>
            </w:r>
            <w:r w:rsidRPr="633DF1C0" w:rsidR="633DF1C0">
              <w:rPr>
                <w:rStyle w:val="Hyperlink"/>
              </w:rPr>
              <w:t>19</w:t>
            </w:r>
            <w:r>
              <w:fldChar w:fldCharType="end"/>
            </w:r>
          </w:hyperlink>
        </w:p>
        <w:p w:rsidR="633DF1C0" w:rsidP="633DF1C0" w:rsidRDefault="633DF1C0" w14:paraId="531883E5" w14:textId="3A30CFA9">
          <w:pPr>
            <w:pStyle w:val="TOC2"/>
            <w:tabs>
              <w:tab w:val="right" w:leader="dot" w:pos="9015"/>
            </w:tabs>
          </w:pPr>
          <w:hyperlink w:anchor="_Toc663105140">
            <w:r w:rsidRPr="633DF1C0" w:rsidR="633DF1C0">
              <w:rPr>
                <w:rStyle w:val="Hyperlink"/>
              </w:rPr>
              <w:t>Appendix 7: Interview Schedule</w:t>
            </w:r>
            <w:r>
              <w:tab/>
            </w:r>
            <w:r>
              <w:fldChar w:fldCharType="begin"/>
            </w:r>
            <w:r>
              <w:instrText xml:space="preserve">PAGEREF _Toc663105140 \h</w:instrText>
            </w:r>
            <w:r>
              <w:fldChar w:fldCharType="separate"/>
            </w:r>
            <w:r w:rsidRPr="633DF1C0" w:rsidR="633DF1C0">
              <w:rPr>
                <w:rStyle w:val="Hyperlink"/>
              </w:rPr>
              <w:t>19</w:t>
            </w:r>
            <w:r>
              <w:fldChar w:fldCharType="end"/>
            </w:r>
          </w:hyperlink>
        </w:p>
        <w:p w:rsidR="633DF1C0" w:rsidP="633DF1C0" w:rsidRDefault="633DF1C0" w14:paraId="387FD870" w14:textId="13754A3E">
          <w:pPr>
            <w:pStyle w:val="TOC2"/>
            <w:tabs>
              <w:tab w:val="right" w:leader="dot" w:pos="9015"/>
            </w:tabs>
          </w:pPr>
          <w:hyperlink w:anchor="_Toc2140485414">
            <w:r w:rsidRPr="633DF1C0" w:rsidR="633DF1C0">
              <w:rPr>
                <w:rStyle w:val="Hyperlink"/>
              </w:rPr>
              <w:t>Appendix 8: Study Debrief Sheet</w:t>
            </w:r>
            <w:r>
              <w:tab/>
            </w:r>
            <w:r>
              <w:fldChar w:fldCharType="begin"/>
            </w:r>
            <w:r>
              <w:instrText xml:space="preserve">PAGEREF _Toc2140485414 \h</w:instrText>
            </w:r>
            <w:r>
              <w:fldChar w:fldCharType="separate"/>
            </w:r>
            <w:r w:rsidRPr="633DF1C0" w:rsidR="633DF1C0">
              <w:rPr>
                <w:rStyle w:val="Hyperlink"/>
              </w:rPr>
              <w:t>19</w:t>
            </w:r>
            <w:r>
              <w:fldChar w:fldCharType="end"/>
            </w:r>
          </w:hyperlink>
        </w:p>
        <w:p w:rsidR="633DF1C0" w:rsidP="633DF1C0" w:rsidRDefault="633DF1C0" w14:paraId="488EB860" w14:textId="2C08B714">
          <w:pPr>
            <w:pStyle w:val="TOC2"/>
            <w:tabs>
              <w:tab w:val="right" w:leader="dot" w:pos="9015"/>
            </w:tabs>
          </w:pPr>
          <w:hyperlink w:anchor="_Toc1303563562">
            <w:r w:rsidRPr="633DF1C0" w:rsidR="633DF1C0">
              <w:rPr>
                <w:rStyle w:val="Hyperlink"/>
              </w:rPr>
              <w:t>Appendix 9: Support &amp; Signposting Document</w:t>
            </w:r>
            <w:r>
              <w:tab/>
            </w:r>
            <w:r>
              <w:fldChar w:fldCharType="begin"/>
            </w:r>
            <w:r>
              <w:instrText xml:space="preserve">PAGEREF _Toc1303563562 \h</w:instrText>
            </w:r>
            <w:r>
              <w:fldChar w:fldCharType="separate"/>
            </w:r>
            <w:r w:rsidRPr="633DF1C0" w:rsidR="633DF1C0">
              <w:rPr>
                <w:rStyle w:val="Hyperlink"/>
              </w:rPr>
              <w:t>19</w:t>
            </w:r>
            <w:r>
              <w:fldChar w:fldCharType="end"/>
            </w:r>
          </w:hyperlink>
        </w:p>
        <w:p w:rsidR="3CBFCE0C" w:rsidP="633DF1C0" w:rsidRDefault="3CBFCE0C" w14:paraId="47BBBCE1" w14:textId="7D08BC24">
          <w:pPr>
            <w:spacing w:line="360" w:lineRule="auto"/>
          </w:pPr>
          <w:r>
            <w:fldChar w:fldCharType="end"/>
          </w:r>
        </w:p>
      </w:sdtContent>
    </w:sdt>
    <w:p w:rsidR="3CBFCE0C" w:rsidP="633DF1C0" w:rsidRDefault="3CBFCE0C" w14:paraId="56860158" w14:textId="38BE63ED">
      <w:pPr>
        <w:spacing w:line="360" w:lineRule="auto"/>
        <w:rPr>
          <w:rFonts w:ascii="Arial" w:hAnsi="Arial" w:eastAsia="Arial" w:cs="Arial"/>
        </w:rPr>
      </w:pPr>
    </w:p>
    <w:p w:rsidR="04FC6ABD" w:rsidP="633DF1C0" w:rsidRDefault="04FC6ABD" w14:paraId="605B8038" w14:textId="4636A286">
      <w:pPr>
        <w:spacing w:line="360" w:lineRule="auto"/>
        <w:rPr>
          <w:rFonts w:ascii="Arial" w:hAnsi="Arial" w:eastAsia="Arial" w:cs="Arial"/>
          <w:color w:val="000000" w:themeColor="text1"/>
        </w:rPr>
      </w:pPr>
    </w:p>
    <w:p w:rsidR="04FC6ABD" w:rsidP="633DF1C0" w:rsidRDefault="04FC6ABD" w14:paraId="6FA058CA" w14:textId="61552912">
      <w:pPr>
        <w:spacing w:line="360" w:lineRule="auto"/>
        <w:rPr>
          <w:rFonts w:ascii="Arial" w:hAnsi="Arial" w:eastAsia="Arial" w:cs="Arial"/>
        </w:rPr>
      </w:pPr>
      <w:r w:rsidRPr="633DF1C0">
        <w:rPr>
          <w:rFonts w:ascii="Arial" w:hAnsi="Arial" w:eastAsia="Arial" w:cs="Arial"/>
        </w:rPr>
        <w:br w:type="page"/>
      </w:r>
    </w:p>
    <w:p w:rsidR="4E8D9181" w:rsidP="633DF1C0" w:rsidRDefault="7A3597E9" w14:paraId="6274F728" w14:textId="0FD94AAA">
      <w:pPr>
        <w:pStyle w:val="Heading1"/>
        <w:spacing w:line="360" w:lineRule="auto"/>
        <w:rPr>
          <w:rFonts w:ascii="Arial" w:hAnsi="Arial" w:eastAsia="Arial" w:cs="Arial"/>
          <w:b w:val="1"/>
          <w:bCs w:val="1"/>
          <w:color w:val="auto"/>
          <w:sz w:val="24"/>
          <w:szCs w:val="24"/>
        </w:rPr>
      </w:pPr>
      <w:bookmarkStart w:name="_Toc1443173897" w:id="1754002690"/>
      <w:r w:rsidRPr="633DF1C0" w:rsidR="4885DB86">
        <w:rPr>
          <w:rFonts w:ascii="Arial" w:hAnsi="Arial" w:eastAsia="Arial" w:cs="Arial"/>
          <w:b w:val="1"/>
          <w:bCs w:val="1"/>
          <w:color w:val="auto"/>
          <w:sz w:val="24"/>
          <w:szCs w:val="24"/>
        </w:rPr>
        <w:t>List of Figures &amp; Tables</w:t>
      </w:r>
      <w:bookmarkEnd w:id="1754002690"/>
      <w:r w:rsidRPr="633DF1C0" w:rsidR="4885DB86">
        <w:rPr>
          <w:rFonts w:ascii="Arial" w:hAnsi="Arial" w:eastAsia="Arial" w:cs="Arial"/>
          <w:b w:val="1"/>
          <w:bCs w:val="1"/>
          <w:color w:val="auto"/>
          <w:sz w:val="24"/>
          <w:szCs w:val="24"/>
        </w:rPr>
        <w:t xml:space="preserve"> </w:t>
      </w:r>
    </w:p>
    <w:p w:rsidR="4E8D9181" w:rsidP="633DF1C0" w:rsidRDefault="7A3597E9" w14:paraId="789816E6" w14:textId="31AA480A">
      <w:pPr>
        <w:pStyle w:val="Normal"/>
        <w:spacing w:before="240" w:after="240" w:line="360" w:lineRule="auto"/>
        <w:rPr>
          <w:rFonts w:ascii="Arial" w:hAnsi="Arial" w:eastAsia="Arial" w:cs="Arial"/>
          <w:noProof w:val="0"/>
          <w:sz w:val="24"/>
          <w:szCs w:val="24"/>
          <w:lang w:val="en-US"/>
        </w:rPr>
      </w:pPr>
      <w:r w:rsidRPr="633DF1C0" w:rsidR="4885DB86">
        <w:rPr>
          <w:rFonts w:ascii="Arial" w:hAnsi="Arial" w:eastAsia="Arial" w:cs="Arial"/>
          <w:b w:val="0"/>
          <w:bCs w:val="0"/>
          <w:color w:val="auto"/>
          <w:lang w:val="en-US"/>
        </w:rPr>
        <w:t xml:space="preserve">Figure 1. </w:t>
      </w:r>
      <w:r w:rsidRPr="633DF1C0" w:rsidR="4885DB86">
        <w:rPr>
          <w:rFonts w:ascii="Arial" w:hAnsi="Arial" w:eastAsia="Arial" w:cs="Arial"/>
          <w:noProof w:val="0"/>
          <w:sz w:val="24"/>
          <w:szCs w:val="24"/>
          <w:lang w:val="en-US"/>
        </w:rPr>
        <w:t>Relationship between the study’s worldview, ontology, epistemology, methodology, and methods.</w:t>
      </w:r>
      <w:r>
        <w:tab/>
      </w:r>
      <w:r>
        <w:tab/>
      </w:r>
      <w:r>
        <w:tab/>
      </w:r>
      <w:r>
        <w:tab/>
      </w:r>
      <w:r>
        <w:tab/>
      </w:r>
      <w:r>
        <w:tab/>
      </w:r>
      <w:r>
        <w:tab/>
      </w:r>
      <w:r w:rsidRPr="633DF1C0" w:rsidR="4885DB86">
        <w:rPr>
          <w:rFonts w:ascii="Arial" w:hAnsi="Arial" w:eastAsia="Arial" w:cs="Arial"/>
          <w:noProof w:val="0"/>
          <w:sz w:val="24"/>
          <w:szCs w:val="24"/>
          <w:lang w:val="en-US"/>
        </w:rPr>
        <w:t>21</w:t>
      </w:r>
    </w:p>
    <w:p w:rsidR="4E8D9181" w:rsidP="633DF1C0" w:rsidRDefault="7A3597E9" w14:paraId="205FA1BC" w14:textId="17771A95">
      <w:pPr>
        <w:spacing w:line="360" w:lineRule="auto"/>
        <w:rPr>
          <w:rFonts w:ascii="Arial" w:hAnsi="Arial" w:eastAsia="Arial" w:cs="Arial"/>
          <w:b w:val="0"/>
          <w:bCs w:val="0"/>
          <w:color w:val="auto"/>
        </w:rPr>
      </w:pPr>
      <w:r w:rsidRPr="633DF1C0" w:rsidR="4885DB86">
        <w:rPr>
          <w:rFonts w:ascii="Arial" w:hAnsi="Arial" w:eastAsia="Arial" w:cs="Arial"/>
          <w:b w:val="0"/>
          <w:bCs w:val="0"/>
          <w:color w:val="auto"/>
        </w:rPr>
        <w:t>Figure 2. GET 1 formulation from PETs</w:t>
      </w:r>
      <w:r>
        <w:tab/>
      </w:r>
      <w:r>
        <w:tab/>
      </w:r>
      <w:r>
        <w:tab/>
      </w:r>
      <w:r>
        <w:tab/>
      </w:r>
      <w:r>
        <w:tab/>
      </w:r>
      <w:r>
        <w:tab/>
      </w:r>
      <w:r w:rsidRPr="633DF1C0" w:rsidR="4885DB86">
        <w:rPr>
          <w:rFonts w:ascii="Arial" w:hAnsi="Arial" w:eastAsia="Arial" w:cs="Arial"/>
          <w:b w:val="0"/>
          <w:bCs w:val="0"/>
          <w:color w:val="auto"/>
        </w:rPr>
        <w:t>30</w:t>
      </w:r>
    </w:p>
    <w:p w:rsidR="4E8D9181" w:rsidP="633DF1C0" w:rsidRDefault="7A3597E9" w14:paraId="037CD35E" w14:textId="3A2A9B7F">
      <w:pPr>
        <w:spacing w:line="360" w:lineRule="auto"/>
        <w:rPr>
          <w:rFonts w:ascii="Arial" w:hAnsi="Arial" w:eastAsia="Arial" w:cs="Arial"/>
          <w:b w:val="0"/>
          <w:bCs w:val="0"/>
          <w:color w:val="auto"/>
        </w:rPr>
      </w:pPr>
      <w:r w:rsidRPr="633DF1C0" w:rsidR="4885DB86">
        <w:rPr>
          <w:rFonts w:ascii="Arial" w:hAnsi="Arial" w:eastAsia="Arial" w:cs="Arial"/>
          <w:b w:val="0"/>
          <w:bCs w:val="0"/>
          <w:color w:val="auto"/>
        </w:rPr>
        <w:t>Figure 3. GET 2 formulation from PETs</w:t>
      </w:r>
      <w:r>
        <w:tab/>
      </w:r>
      <w:r>
        <w:tab/>
      </w:r>
      <w:r>
        <w:tab/>
      </w:r>
      <w:r>
        <w:tab/>
      </w:r>
      <w:r>
        <w:tab/>
      </w:r>
      <w:r>
        <w:tab/>
      </w:r>
      <w:r w:rsidRPr="633DF1C0" w:rsidR="4885DB86">
        <w:rPr>
          <w:rFonts w:ascii="Arial" w:hAnsi="Arial" w:eastAsia="Arial" w:cs="Arial"/>
          <w:b w:val="0"/>
          <w:bCs w:val="0"/>
          <w:color w:val="auto"/>
        </w:rPr>
        <w:t>38</w:t>
      </w:r>
    </w:p>
    <w:p w:rsidR="4E8D9181" w:rsidP="633DF1C0" w:rsidRDefault="7A3597E9" w14:paraId="7847B571" w14:textId="08177D6E">
      <w:pPr>
        <w:spacing w:line="360" w:lineRule="auto"/>
        <w:rPr>
          <w:rFonts w:ascii="Arial" w:hAnsi="Arial" w:eastAsia="Arial" w:cs="Arial"/>
          <w:b w:val="0"/>
          <w:bCs w:val="0"/>
          <w:color w:val="auto"/>
        </w:rPr>
      </w:pPr>
      <w:r w:rsidRPr="633DF1C0" w:rsidR="4885DB86">
        <w:rPr>
          <w:rFonts w:ascii="Arial" w:hAnsi="Arial" w:eastAsia="Arial" w:cs="Arial"/>
          <w:b w:val="0"/>
          <w:bCs w:val="0"/>
          <w:color w:val="auto"/>
        </w:rPr>
        <w:t>Figure 4. GET 3 formulation from PETs</w:t>
      </w:r>
      <w:r>
        <w:tab/>
      </w:r>
      <w:r>
        <w:tab/>
      </w:r>
      <w:r>
        <w:tab/>
      </w:r>
      <w:r>
        <w:tab/>
      </w:r>
      <w:r>
        <w:tab/>
      </w:r>
      <w:r>
        <w:tab/>
      </w:r>
      <w:r w:rsidRPr="633DF1C0" w:rsidR="4885DB86">
        <w:rPr>
          <w:rFonts w:ascii="Arial" w:hAnsi="Arial" w:eastAsia="Arial" w:cs="Arial"/>
          <w:b w:val="0"/>
          <w:bCs w:val="0"/>
          <w:color w:val="auto"/>
        </w:rPr>
        <w:t>39</w:t>
      </w:r>
    </w:p>
    <w:p w:rsidR="4E8D9181" w:rsidP="633DF1C0" w:rsidRDefault="7A3597E9" w14:paraId="1D5736E6" w14:textId="01BDAF33">
      <w:pPr>
        <w:pStyle w:val="Normal"/>
        <w:spacing w:line="360" w:lineRule="auto"/>
        <w:rPr>
          <w:rFonts w:ascii="Arial" w:hAnsi="Arial" w:eastAsia="Arial" w:cs="Arial"/>
          <w:b w:val="0"/>
          <w:bCs w:val="0"/>
          <w:color w:val="auto"/>
        </w:rPr>
      </w:pPr>
    </w:p>
    <w:p w:rsidR="4E8D9181" w:rsidP="633DF1C0" w:rsidRDefault="7A3597E9" w14:paraId="4C20AACA" w14:textId="40ECBE0F">
      <w:pPr>
        <w:pStyle w:val="Normal"/>
        <w:spacing w:line="360" w:lineRule="auto"/>
        <w:rPr>
          <w:rFonts w:ascii="Arial" w:hAnsi="Arial" w:eastAsia="Arial" w:cs="Arial"/>
          <w:b w:val="0"/>
          <w:bCs w:val="0"/>
          <w:color w:val="auto"/>
          <w:lang w:val="en-US"/>
        </w:rPr>
      </w:pPr>
      <w:r w:rsidRPr="633DF1C0" w:rsidR="4885DB86">
        <w:rPr>
          <w:rFonts w:ascii="Arial" w:hAnsi="Arial" w:eastAsia="Arial" w:cs="Arial"/>
          <w:b w:val="0"/>
          <w:bCs w:val="0"/>
          <w:color w:val="auto"/>
          <w:lang w:val="en-US"/>
        </w:rPr>
        <w:t>Table 1. Ethical Actions Prior to Interview Process</w:t>
      </w:r>
      <w:r>
        <w:tab/>
      </w:r>
      <w:r>
        <w:tab/>
      </w:r>
      <w:r>
        <w:tab/>
      </w:r>
      <w:r>
        <w:tab/>
      </w:r>
      <w:r w:rsidRPr="633DF1C0" w:rsidR="4885DB86">
        <w:rPr>
          <w:rFonts w:ascii="Arial" w:hAnsi="Arial" w:eastAsia="Arial" w:cs="Arial"/>
          <w:b w:val="0"/>
          <w:bCs w:val="0"/>
          <w:color w:val="auto"/>
          <w:lang w:val="en-US"/>
        </w:rPr>
        <w:t>25</w:t>
      </w:r>
    </w:p>
    <w:p w:rsidR="4E8D9181" w:rsidP="633DF1C0" w:rsidRDefault="7A3597E9" w14:paraId="35504871" w14:textId="2483A2D5">
      <w:pPr>
        <w:spacing w:before="240" w:after="240" w:line="360" w:lineRule="auto"/>
        <w:rPr>
          <w:rFonts w:ascii="Arial" w:hAnsi="Arial" w:eastAsia="Arial" w:cs="Arial"/>
          <w:b w:val="0"/>
          <w:bCs w:val="0"/>
          <w:color w:val="auto"/>
          <w:lang w:val="en-US"/>
        </w:rPr>
      </w:pPr>
      <w:r w:rsidRPr="633DF1C0" w:rsidR="4885DB86">
        <w:rPr>
          <w:rFonts w:ascii="Arial" w:hAnsi="Arial" w:eastAsia="Arial" w:cs="Arial"/>
          <w:b w:val="0"/>
          <w:bCs w:val="0"/>
          <w:color w:val="auto"/>
          <w:lang w:val="en-US"/>
        </w:rPr>
        <w:t>Table 2. Ethical Actions during Interview Process</w:t>
      </w:r>
      <w:r>
        <w:tab/>
      </w:r>
      <w:r>
        <w:tab/>
      </w:r>
      <w:r>
        <w:tab/>
      </w:r>
      <w:r>
        <w:tab/>
      </w:r>
      <w:r w:rsidRPr="633DF1C0" w:rsidR="4885DB86">
        <w:rPr>
          <w:rFonts w:ascii="Arial" w:hAnsi="Arial" w:eastAsia="Arial" w:cs="Arial"/>
          <w:b w:val="0"/>
          <w:bCs w:val="0"/>
          <w:color w:val="auto"/>
          <w:lang w:val="en-US"/>
        </w:rPr>
        <w:t>25</w:t>
      </w:r>
    </w:p>
    <w:p w:rsidR="4E8D9181" w:rsidP="633DF1C0" w:rsidRDefault="7A3597E9" w14:paraId="0536C3FB" w14:textId="49C9B91C">
      <w:pPr>
        <w:spacing w:line="360" w:lineRule="auto"/>
        <w:rPr>
          <w:rFonts w:ascii="Arial" w:hAnsi="Arial" w:eastAsia="Arial" w:cs="Arial"/>
          <w:b w:val="0"/>
          <w:bCs w:val="0"/>
          <w:color w:val="auto"/>
          <w:lang w:val="en-US"/>
        </w:rPr>
      </w:pPr>
      <w:r w:rsidRPr="633DF1C0" w:rsidR="4885DB86">
        <w:rPr>
          <w:rFonts w:ascii="Arial" w:hAnsi="Arial" w:eastAsia="Arial" w:cs="Arial"/>
          <w:b w:val="0"/>
          <w:bCs w:val="0"/>
          <w:color w:val="auto"/>
          <w:lang w:val="en-US"/>
        </w:rPr>
        <w:t>Table 3. Ethical Actions After Interview Process</w:t>
      </w:r>
      <w:r>
        <w:tab/>
      </w:r>
      <w:r>
        <w:tab/>
      </w:r>
      <w:r>
        <w:tab/>
      </w:r>
      <w:r>
        <w:tab/>
      </w:r>
      <w:r>
        <w:tab/>
      </w:r>
      <w:r w:rsidRPr="633DF1C0" w:rsidR="4885DB86">
        <w:rPr>
          <w:rFonts w:ascii="Arial" w:hAnsi="Arial" w:eastAsia="Arial" w:cs="Arial"/>
          <w:b w:val="0"/>
          <w:bCs w:val="0"/>
          <w:color w:val="auto"/>
          <w:lang w:val="en-US"/>
        </w:rPr>
        <w:t>26</w:t>
      </w:r>
    </w:p>
    <w:p w:rsidR="4E8D9181" w:rsidP="633DF1C0" w:rsidRDefault="7A3597E9" w14:paraId="24684089" w14:textId="3A9B0A1C">
      <w:pPr>
        <w:spacing w:line="360" w:lineRule="auto"/>
        <w:rPr>
          <w:rFonts w:ascii="Arial" w:hAnsi="Arial" w:eastAsia="Arial" w:cs="Arial"/>
          <w:b w:val="0"/>
          <w:bCs w:val="0"/>
          <w:color w:val="auto"/>
          <w:lang w:val="en-US"/>
        </w:rPr>
      </w:pPr>
      <w:r w:rsidRPr="633DF1C0" w:rsidR="4885DB86">
        <w:rPr>
          <w:rFonts w:ascii="Arial" w:hAnsi="Arial" w:eastAsia="Arial" w:cs="Arial"/>
          <w:b w:val="0"/>
          <w:bCs w:val="0"/>
          <w:color w:val="auto"/>
          <w:lang w:val="en-US"/>
        </w:rPr>
        <w:t>Table 4. Participant Demographics</w:t>
      </w:r>
      <w:r>
        <w:tab/>
      </w:r>
      <w:r>
        <w:tab/>
      </w:r>
      <w:r>
        <w:tab/>
      </w:r>
      <w:r>
        <w:tab/>
      </w:r>
      <w:r>
        <w:tab/>
      </w:r>
      <w:r>
        <w:tab/>
      </w:r>
      <w:r w:rsidRPr="633DF1C0" w:rsidR="4885DB86">
        <w:rPr>
          <w:rFonts w:ascii="Arial" w:hAnsi="Arial" w:eastAsia="Arial" w:cs="Arial"/>
          <w:b w:val="0"/>
          <w:bCs w:val="0"/>
          <w:color w:val="auto"/>
          <w:lang w:val="en-US"/>
        </w:rPr>
        <w:t xml:space="preserve"> 27</w:t>
      </w:r>
    </w:p>
    <w:p w:rsidR="4E8D9181" w:rsidP="633DF1C0" w:rsidRDefault="7A3597E9" w14:paraId="08583F46" w14:textId="50B0C747">
      <w:pPr>
        <w:spacing w:line="360" w:lineRule="auto"/>
        <w:rPr>
          <w:rFonts w:ascii="Arial" w:hAnsi="Arial" w:eastAsia="Arial" w:cs="Arial"/>
          <w:b w:val="0"/>
          <w:bCs w:val="0"/>
          <w:color w:val="auto"/>
          <w:lang w:val="en-US"/>
        </w:rPr>
      </w:pPr>
      <w:r w:rsidRPr="633DF1C0" w:rsidR="4885DB86">
        <w:rPr>
          <w:rFonts w:ascii="Arial" w:hAnsi="Arial" w:eastAsia="Arial" w:cs="Arial"/>
          <w:b w:val="0"/>
          <w:bCs w:val="0"/>
          <w:color w:val="auto"/>
          <w:lang w:val="en-US"/>
        </w:rPr>
        <w:t xml:space="preserve">Table 5. Advisory Group Member Demographics </w:t>
      </w:r>
      <w:r>
        <w:tab/>
      </w:r>
      <w:r>
        <w:tab/>
      </w:r>
      <w:r>
        <w:tab/>
      </w:r>
      <w:r>
        <w:tab/>
      </w:r>
      <w:r w:rsidRPr="633DF1C0" w:rsidR="4885DB86">
        <w:rPr>
          <w:rFonts w:ascii="Arial" w:hAnsi="Arial" w:eastAsia="Arial" w:cs="Arial"/>
          <w:b w:val="0"/>
          <w:bCs w:val="0"/>
          <w:color w:val="auto"/>
          <w:lang w:val="en-US"/>
        </w:rPr>
        <w:t xml:space="preserve"> 28</w:t>
      </w:r>
    </w:p>
    <w:p w:rsidR="4E8D9181" w:rsidP="633DF1C0" w:rsidRDefault="7A3597E9" w14:paraId="726121D6" w14:textId="340256EC">
      <w:pPr>
        <w:spacing w:line="360" w:lineRule="auto"/>
        <w:rPr>
          <w:rFonts w:ascii="Arial" w:hAnsi="Arial" w:eastAsia="Arial" w:cs="Arial"/>
          <w:lang w:val="en-US"/>
        </w:rPr>
      </w:pPr>
    </w:p>
    <w:p w:rsidR="4E8D9181" w:rsidP="633DF1C0" w:rsidRDefault="7A3597E9" w14:paraId="4581B3E1" w14:textId="2BFF6D68">
      <w:pPr>
        <w:pStyle w:val="Heading1"/>
        <w:spacing w:line="360" w:lineRule="auto"/>
        <w:rPr>
          <w:rFonts w:ascii="Arial" w:hAnsi="Arial" w:eastAsia="Arial" w:cs="Arial"/>
          <w:b w:val="1"/>
          <w:bCs w:val="1"/>
          <w:color w:val="auto"/>
          <w:sz w:val="24"/>
          <w:szCs w:val="24"/>
        </w:rPr>
      </w:pPr>
    </w:p>
    <w:p w:rsidR="4E8D9181" w:rsidP="633DF1C0" w:rsidRDefault="7A3597E9" w14:paraId="770F9D2E" w14:textId="38AED968">
      <w:pPr>
        <w:spacing w:line="360" w:lineRule="auto"/>
      </w:pPr>
      <w:r>
        <w:br w:type="page"/>
      </w:r>
    </w:p>
    <w:p w:rsidR="4E8D9181" w:rsidP="633DF1C0" w:rsidRDefault="7A3597E9" w14:paraId="4B8C1AED" w14:textId="55CFF181">
      <w:pPr>
        <w:pStyle w:val="Heading1"/>
        <w:spacing w:line="360" w:lineRule="auto"/>
        <w:rPr>
          <w:rFonts w:ascii="Arial" w:hAnsi="Arial" w:eastAsia="Arial" w:cs="Arial"/>
          <w:b w:val="1"/>
          <w:bCs w:val="1"/>
          <w:color w:val="auto"/>
          <w:sz w:val="24"/>
          <w:szCs w:val="24"/>
        </w:rPr>
      </w:pPr>
      <w:bookmarkStart w:name="_Toc1723916853" w:id="957515630"/>
      <w:r w:rsidRPr="633DF1C0" w:rsidR="7A3597E9">
        <w:rPr>
          <w:rFonts w:ascii="Arial" w:hAnsi="Arial" w:eastAsia="Arial" w:cs="Arial"/>
          <w:b w:val="1"/>
          <w:bCs w:val="1"/>
          <w:color w:val="auto"/>
          <w:sz w:val="24"/>
          <w:szCs w:val="24"/>
        </w:rPr>
        <w:t xml:space="preserve">Chapter 1: </w:t>
      </w:r>
      <w:r w:rsidRPr="633DF1C0" w:rsidR="6185FA7D">
        <w:rPr>
          <w:rFonts w:ascii="Arial" w:hAnsi="Arial" w:eastAsia="Arial" w:cs="Arial"/>
          <w:b w:val="1"/>
          <w:bCs w:val="1"/>
          <w:color w:val="auto"/>
          <w:sz w:val="24"/>
          <w:szCs w:val="24"/>
        </w:rPr>
        <w:t>Introduction</w:t>
      </w:r>
      <w:bookmarkEnd w:id="957515630"/>
      <w:r w:rsidRPr="633DF1C0" w:rsidR="7E76D635">
        <w:rPr>
          <w:rFonts w:ascii="Arial" w:hAnsi="Arial" w:eastAsia="Arial" w:cs="Arial"/>
          <w:b w:val="1"/>
          <w:bCs w:val="1"/>
          <w:color w:val="auto"/>
          <w:sz w:val="24"/>
          <w:szCs w:val="24"/>
        </w:rPr>
        <w:t xml:space="preserve"> </w:t>
      </w:r>
    </w:p>
    <w:p w:rsidR="4E8D9181" w:rsidP="633DF1C0" w:rsidRDefault="0B354639" w14:paraId="2F4F4C47" w14:textId="3C56AEE4">
      <w:pPr>
        <w:pStyle w:val="Heading2"/>
        <w:spacing w:line="360" w:lineRule="auto"/>
        <w:rPr>
          <w:rFonts w:ascii="Arial" w:hAnsi="Arial" w:eastAsia="Arial" w:cs="Arial"/>
          <w:b w:val="1"/>
          <w:bCs w:val="1"/>
          <w:i w:val="1"/>
          <w:iCs w:val="1"/>
          <w:color w:val="auto"/>
          <w:sz w:val="24"/>
          <w:szCs w:val="24"/>
        </w:rPr>
      </w:pPr>
      <w:bookmarkStart w:name="_Toc212673909" w:id="1007087067"/>
      <w:r w:rsidRPr="633DF1C0" w:rsidR="0B354639">
        <w:rPr>
          <w:rFonts w:ascii="Arial" w:hAnsi="Arial" w:eastAsia="Arial" w:cs="Arial"/>
          <w:i w:val="1"/>
          <w:iCs w:val="1"/>
          <w:color w:val="auto"/>
          <w:sz w:val="24"/>
          <w:szCs w:val="24"/>
        </w:rPr>
        <w:t>Background &amp; Context</w:t>
      </w:r>
      <w:bookmarkEnd w:id="1007087067"/>
      <w:r w:rsidRPr="633DF1C0" w:rsidR="0B354639">
        <w:rPr>
          <w:rFonts w:ascii="Arial" w:hAnsi="Arial" w:eastAsia="Arial" w:cs="Arial"/>
          <w:i w:val="1"/>
          <w:iCs w:val="1"/>
          <w:color w:val="auto"/>
          <w:sz w:val="24"/>
          <w:szCs w:val="24"/>
        </w:rPr>
        <w:t xml:space="preserve"> </w:t>
      </w:r>
    </w:p>
    <w:p w:rsidR="4E8D9181" w:rsidP="633DF1C0" w:rsidRDefault="6185FA7D" w14:paraId="192E50A0" w14:textId="425156B4">
      <w:pPr>
        <w:pStyle w:val="Normal"/>
        <w:spacing w:line="360" w:lineRule="auto"/>
        <w:rPr>
          <w:rFonts w:ascii="Arial" w:hAnsi="Arial" w:eastAsia="Arial" w:cs="Arial"/>
          <w:color w:val="000000" w:themeColor="text1"/>
        </w:rPr>
      </w:pPr>
      <w:r w:rsidRPr="633DF1C0" w:rsidR="6185FA7D">
        <w:rPr>
          <w:rFonts w:ascii="Arial" w:hAnsi="Arial" w:eastAsia="Arial" w:cs="Arial"/>
        </w:rPr>
        <w:t>Across academic, s</w:t>
      </w:r>
      <w:r w:rsidRPr="633DF1C0" w:rsidR="6185FA7D">
        <w:rPr>
          <w:rFonts w:ascii="Arial" w:hAnsi="Arial" w:eastAsia="Arial" w:cs="Arial"/>
        </w:rPr>
        <w:t>ocial an</w:t>
      </w:r>
      <w:r w:rsidRPr="633DF1C0" w:rsidR="6185FA7D">
        <w:rPr>
          <w:rFonts w:ascii="Arial" w:hAnsi="Arial" w:eastAsia="Arial" w:cs="Arial"/>
        </w:rPr>
        <w:t xml:space="preserve">d political discourse, it has become increasingly recognised that societies structured around cisgender, heterosexual, and </w:t>
      </w:r>
      <w:r w:rsidRPr="633DF1C0" w:rsidR="6185FA7D">
        <w:rPr>
          <w:rFonts w:ascii="Arial" w:hAnsi="Arial" w:eastAsia="Arial" w:cs="Arial"/>
        </w:rPr>
        <w:t>neuronormative</w:t>
      </w:r>
      <w:r w:rsidRPr="633DF1C0" w:rsidR="6185FA7D">
        <w:rPr>
          <w:rFonts w:ascii="Arial" w:hAnsi="Arial" w:eastAsia="Arial" w:cs="Arial"/>
        </w:rPr>
        <w:t xml:space="preserve"> standards cre</w:t>
      </w:r>
      <w:r w:rsidRPr="633DF1C0" w:rsidR="6185FA7D">
        <w:rPr>
          <w:rFonts w:ascii="Arial" w:hAnsi="Arial" w:eastAsia="Arial" w:cs="Arial"/>
        </w:rPr>
        <w:t>ate a ran</w:t>
      </w:r>
      <w:r w:rsidRPr="633DF1C0" w:rsidR="6185FA7D">
        <w:rPr>
          <w:rFonts w:ascii="Arial" w:hAnsi="Arial" w:eastAsia="Arial" w:cs="Arial"/>
        </w:rPr>
        <w:t>ge of challeng</w:t>
      </w:r>
      <w:r w:rsidRPr="633DF1C0" w:rsidR="6185FA7D">
        <w:rPr>
          <w:rFonts w:ascii="Arial" w:hAnsi="Arial" w:eastAsia="Arial" w:cs="Arial"/>
        </w:rPr>
        <w:t xml:space="preserve">es for </w:t>
      </w:r>
      <w:r w:rsidRPr="633DF1C0" w:rsidR="6185FA7D">
        <w:rPr>
          <w:rFonts w:ascii="Arial" w:hAnsi="Arial" w:eastAsia="Arial" w:cs="Arial"/>
        </w:rPr>
        <w:t>those whose identities diverge from such norms (</w:t>
      </w:r>
      <w:r w:rsidRPr="633DF1C0" w:rsidR="6185FA7D">
        <w:rPr>
          <w:rFonts w:ascii="Arial" w:hAnsi="Arial" w:eastAsia="Arial" w:cs="Arial"/>
        </w:rPr>
        <w:t>Legault, Bourdon &amp; Poirer, 2021; Radulski, 2022; Bartels et al., 2025; Costa &amp; Novo, 2025</w:t>
      </w:r>
      <w:r w:rsidRPr="633DF1C0" w:rsidR="4845820D">
        <w:rPr>
          <w:rFonts w:ascii="Arial" w:hAnsi="Arial" w:eastAsia="Arial" w:cs="Arial"/>
        </w:rPr>
        <w:t>; Radford et al., 2025</w:t>
      </w:r>
      <w:r w:rsidRPr="633DF1C0" w:rsidR="6185FA7D">
        <w:rPr>
          <w:rFonts w:ascii="Arial" w:hAnsi="Arial" w:eastAsia="Arial" w:cs="Arial"/>
        </w:rPr>
        <w:t xml:space="preserve">). This divergence from such standards embodies the concept of ‘queerness’ and queer theory, which seeks to challenge normative assumptions surrounding gender, </w:t>
      </w:r>
      <w:r w:rsidRPr="633DF1C0" w:rsidR="6185FA7D">
        <w:rPr>
          <w:rFonts w:ascii="Arial" w:hAnsi="Arial" w:eastAsia="Arial" w:cs="Arial"/>
        </w:rPr>
        <w:t>sexuality</w:t>
      </w:r>
      <w:r w:rsidRPr="633DF1C0" w:rsidR="6185FA7D">
        <w:rPr>
          <w:rFonts w:ascii="Arial" w:hAnsi="Arial" w:eastAsia="Arial" w:cs="Arial"/>
        </w:rPr>
        <w:t xml:space="preserve"> and identity, along with the power structures which sustain them (</w:t>
      </w:r>
      <w:r w:rsidRPr="633DF1C0" w:rsidR="6185FA7D">
        <w:rPr>
          <w:rFonts w:ascii="Arial" w:hAnsi="Arial" w:eastAsia="Arial" w:cs="Arial"/>
        </w:rPr>
        <w:t xml:space="preserve">Brim &amp; Ghaziani, 2016; Nadal &amp; </w:t>
      </w:r>
      <w:r w:rsidRPr="633DF1C0" w:rsidR="6185FA7D">
        <w:rPr>
          <w:rFonts w:ascii="Arial" w:hAnsi="Arial" w:eastAsia="Arial" w:cs="Arial"/>
        </w:rPr>
        <w:t>Scharrón</w:t>
      </w:r>
      <w:r w:rsidRPr="633DF1C0" w:rsidR="6185FA7D">
        <w:rPr>
          <w:rFonts w:ascii="Arial" w:hAnsi="Arial" w:eastAsia="Arial" w:cs="Arial"/>
        </w:rPr>
        <w:t>-del Río, 2021)</w:t>
      </w:r>
      <w:r w:rsidRPr="633DF1C0" w:rsidR="6185FA7D">
        <w:rPr>
          <w:rFonts w:ascii="Arial" w:hAnsi="Arial" w:eastAsia="Arial" w:cs="Arial"/>
        </w:rPr>
        <w:t>. Historically used as a derogatory slur to mean odd, weird or deviant, the term ‘queer’ has been reclaimed in recent decades as an umbrella term</w:t>
      </w:r>
      <w:r w:rsidRPr="633DF1C0" w:rsidR="3B0C535D">
        <w:rPr>
          <w:rFonts w:ascii="Arial" w:hAnsi="Arial" w:eastAsia="Arial" w:cs="Arial"/>
        </w:rPr>
        <w:t xml:space="preserve"> </w:t>
      </w:r>
      <w:r w:rsidRPr="633DF1C0" w:rsidR="6185FA7D">
        <w:rPr>
          <w:rFonts w:ascii="Arial" w:hAnsi="Arial" w:eastAsia="Arial" w:cs="Arial"/>
        </w:rPr>
        <w:t>to describe when a person’s sexuality or gender does not align with heterosexual norms or traditional ideas of gender</w:t>
      </w:r>
      <w:r w:rsidRPr="633DF1C0" w:rsidR="7DD8FB50">
        <w:rPr>
          <w:rFonts w:ascii="Arial" w:hAnsi="Arial" w:eastAsia="Arial" w:cs="Arial"/>
        </w:rPr>
        <w:t xml:space="preserve"> (Russell, Bishop &amp; Fish, 2023). </w:t>
      </w:r>
      <w:r w:rsidRPr="633DF1C0" w:rsidR="29883245">
        <w:rPr>
          <w:rFonts w:ascii="Arial" w:hAnsi="Arial" w:eastAsia="Arial" w:cs="Arial"/>
        </w:rPr>
        <w:t>People who</w:t>
      </w:r>
      <w:r w:rsidRPr="633DF1C0" w:rsidR="7DD8FB50">
        <w:rPr>
          <w:rFonts w:ascii="Arial" w:hAnsi="Arial" w:eastAsia="Arial" w:cs="Arial"/>
        </w:rPr>
        <w:t xml:space="preserve"> </w:t>
      </w:r>
      <w:r w:rsidRPr="633DF1C0" w:rsidR="3D3C4B79">
        <w:rPr>
          <w:rFonts w:ascii="Arial" w:hAnsi="Arial" w:eastAsia="Arial" w:cs="Arial"/>
        </w:rPr>
        <w:t xml:space="preserve">identify as queer are </w:t>
      </w:r>
      <w:r w:rsidRPr="633DF1C0" w:rsidR="77E57E9C">
        <w:rPr>
          <w:rFonts w:ascii="Arial" w:hAnsi="Arial" w:eastAsia="Arial" w:cs="Arial"/>
        </w:rPr>
        <w:t xml:space="preserve">estimated to constitute roughly </w:t>
      </w:r>
      <w:r w:rsidRPr="633DF1C0" w:rsidR="777BDC38">
        <w:rPr>
          <w:rFonts w:ascii="Arial" w:hAnsi="Arial" w:eastAsia="Arial" w:cs="Arial"/>
        </w:rPr>
        <w:t xml:space="preserve">5.8% </w:t>
      </w:r>
      <w:r w:rsidRPr="633DF1C0" w:rsidR="4932E948">
        <w:rPr>
          <w:rFonts w:ascii="Arial" w:hAnsi="Arial" w:eastAsia="Arial" w:cs="Arial"/>
        </w:rPr>
        <w:t>of</w:t>
      </w:r>
      <w:r w:rsidRPr="633DF1C0" w:rsidR="6185FA7D">
        <w:rPr>
          <w:rFonts w:ascii="Arial" w:hAnsi="Arial" w:eastAsia="Arial" w:cs="Arial"/>
        </w:rPr>
        <w:t xml:space="preserve"> the LGBTQIA+ community</w:t>
      </w:r>
      <w:r w:rsidRPr="633DF1C0" w:rsidR="30E1FFCF">
        <w:rPr>
          <w:rFonts w:ascii="Arial" w:hAnsi="Arial" w:eastAsia="Arial" w:cs="Arial"/>
        </w:rPr>
        <w:t xml:space="preserve"> </w:t>
      </w:r>
      <w:r w:rsidRPr="633DF1C0" w:rsidR="6185FA7D">
        <w:rPr>
          <w:rFonts w:ascii="Arial" w:hAnsi="Arial" w:eastAsia="Arial" w:cs="Arial"/>
        </w:rPr>
        <w:t>(</w:t>
      </w:r>
      <w:r w:rsidRPr="633DF1C0" w:rsidR="30A78DDC">
        <w:rPr>
          <w:rFonts w:ascii="Arial" w:hAnsi="Arial" w:eastAsia="Arial" w:cs="Arial"/>
        </w:rPr>
        <w:t>Goldberg et al., 20</w:t>
      </w:r>
      <w:r w:rsidRPr="633DF1C0" w:rsidR="2829FA4D">
        <w:rPr>
          <w:rFonts w:ascii="Arial" w:hAnsi="Arial" w:eastAsia="Arial" w:cs="Arial"/>
        </w:rPr>
        <w:t>20</w:t>
      </w:r>
      <w:r w:rsidRPr="633DF1C0" w:rsidR="53799198">
        <w:rPr>
          <w:rFonts w:ascii="Arial" w:hAnsi="Arial" w:eastAsia="Arial" w:cs="Arial"/>
        </w:rPr>
        <w:t xml:space="preserve">). </w:t>
      </w:r>
      <w:r>
        <w:br/>
      </w:r>
      <w:r>
        <w:tab/>
      </w:r>
      <w:r w:rsidRPr="633DF1C0" w:rsidR="6185FA7D">
        <w:rPr>
          <w:rFonts w:ascii="Arial" w:hAnsi="Arial" w:eastAsia="Arial" w:cs="Arial"/>
        </w:rPr>
        <w:t xml:space="preserve">Similarly, the term neurodivergent refers to individuals whose mind or cognitive functioning falls outside of dominant societal norms and standards of </w:t>
      </w:r>
      <w:r w:rsidRPr="633DF1C0" w:rsidR="3CED0858">
        <w:rPr>
          <w:rFonts w:ascii="Arial" w:hAnsi="Arial" w:eastAsia="Arial" w:cs="Arial"/>
        </w:rPr>
        <w:t>cognition</w:t>
      </w:r>
      <w:r w:rsidRPr="633DF1C0" w:rsidR="45D11948">
        <w:rPr>
          <w:rFonts w:ascii="Arial" w:hAnsi="Arial" w:eastAsia="Arial" w:cs="Arial"/>
        </w:rPr>
        <w:t xml:space="preserve"> (Walker &amp; Raymaker, 2021).</w:t>
      </w:r>
      <w:r w:rsidRPr="633DF1C0" w:rsidR="6185FA7D">
        <w:rPr>
          <w:rFonts w:ascii="Arial" w:hAnsi="Arial" w:eastAsia="Arial" w:cs="Arial"/>
        </w:rPr>
        <w:t>This</w:t>
      </w:r>
      <w:r w:rsidRPr="633DF1C0" w:rsidR="6185FA7D">
        <w:rPr>
          <w:rFonts w:ascii="Arial" w:hAnsi="Arial" w:eastAsia="Arial" w:cs="Arial"/>
        </w:rPr>
        <w:t xml:space="preserve"> can include differences in attentio</w:t>
      </w:r>
      <w:r w:rsidRPr="633DF1C0" w:rsidR="6185FA7D">
        <w:rPr>
          <w:rFonts w:ascii="Arial" w:hAnsi="Arial" w:eastAsia="Arial" w:cs="Arial"/>
        </w:rPr>
        <w:t>n, e</w:t>
      </w:r>
      <w:r w:rsidRPr="633DF1C0" w:rsidR="6185FA7D">
        <w:rPr>
          <w:rFonts w:ascii="Arial" w:hAnsi="Arial" w:eastAsia="Arial" w:cs="Arial"/>
        </w:rPr>
        <w:t xml:space="preserve">xecutive </w:t>
      </w:r>
      <w:r w:rsidRPr="633DF1C0" w:rsidR="6185FA7D">
        <w:rPr>
          <w:rFonts w:ascii="Arial" w:hAnsi="Arial" w:eastAsia="Arial" w:cs="Arial"/>
        </w:rPr>
        <w:t>functi</w:t>
      </w:r>
      <w:r w:rsidRPr="633DF1C0" w:rsidR="6185FA7D">
        <w:rPr>
          <w:rFonts w:ascii="Arial" w:hAnsi="Arial" w:eastAsia="Arial" w:cs="Arial"/>
        </w:rPr>
        <w:t xml:space="preserve">oning, learning, memory, language, perceptual-motor control and social cognition, and neurodevelopmental conditions like autism, ADHD, dyslexia, </w:t>
      </w:r>
      <w:r w:rsidRPr="633DF1C0" w:rsidR="6185FA7D">
        <w:rPr>
          <w:rFonts w:ascii="Arial" w:hAnsi="Arial" w:eastAsia="Arial" w:cs="Arial"/>
        </w:rPr>
        <w:t>dyspraxia</w:t>
      </w:r>
      <w:r w:rsidRPr="633DF1C0" w:rsidR="6185FA7D">
        <w:rPr>
          <w:rFonts w:ascii="Arial" w:hAnsi="Arial" w:eastAsia="Arial" w:cs="Arial"/>
        </w:rPr>
        <w:t xml:space="preserve"> and Tourette’s syndrome </w:t>
      </w:r>
      <w:r w:rsidRPr="633DF1C0" w:rsidR="6185FA7D">
        <w:rPr>
          <w:rFonts w:ascii="Arial" w:hAnsi="Arial" w:eastAsia="Arial" w:cs="Arial"/>
        </w:rPr>
        <w:t>(Walker, 2021; Shah et al., 2022; Chapman &amp; Botha, 2023).</w:t>
      </w:r>
      <w:r w:rsidRPr="633DF1C0" w:rsidR="2950FACF">
        <w:rPr>
          <w:rFonts w:ascii="Arial" w:hAnsi="Arial" w:eastAsia="Arial" w:cs="Arial"/>
        </w:rPr>
        <w:t xml:space="preserve"> </w:t>
      </w:r>
      <w:r w:rsidRPr="633DF1C0" w:rsidR="2AF14997">
        <w:rPr>
          <w:rFonts w:ascii="Arial" w:hAnsi="Arial" w:eastAsia="Arial" w:cs="Arial"/>
        </w:rPr>
        <w:t>Neurodivergent people are estimated to make up roughly 15-20% of the population (Doyle, 2020).</w:t>
      </w:r>
      <w:r>
        <w:br/>
      </w:r>
      <w:r>
        <w:tab/>
      </w:r>
      <w:r w:rsidRPr="633DF1C0" w:rsidR="6185FA7D">
        <w:rPr>
          <w:rFonts w:ascii="Arial" w:hAnsi="Arial" w:eastAsia="Arial" w:cs="Arial"/>
        </w:rPr>
        <w:t xml:space="preserve">Originating from disability and autism advocacy in the early 90s, the term neurodivergent </w:t>
      </w:r>
      <w:r w:rsidRPr="633DF1C0" w:rsidR="78182A49">
        <w:rPr>
          <w:rFonts w:ascii="Arial" w:hAnsi="Arial" w:eastAsia="Arial" w:cs="Arial"/>
        </w:rPr>
        <w:t>has become</w:t>
      </w:r>
      <w:r w:rsidRPr="633DF1C0" w:rsidR="6185FA7D">
        <w:rPr>
          <w:rFonts w:ascii="Arial" w:hAnsi="Arial" w:eastAsia="Arial" w:cs="Arial"/>
        </w:rPr>
        <w:t xml:space="preserve"> increasingly recognised in popular media and widely adopted amongst these communities </w:t>
      </w:r>
      <w:r w:rsidRPr="633DF1C0" w:rsidR="6185FA7D">
        <w:rPr>
          <w:rFonts w:ascii="Arial" w:hAnsi="Arial" w:eastAsia="Arial" w:cs="Arial"/>
        </w:rPr>
        <w:t>(Milton, 2020; Lewin &amp; Akhtar, 2021)</w:t>
      </w:r>
      <w:r w:rsidRPr="633DF1C0" w:rsidR="6185FA7D">
        <w:rPr>
          <w:rFonts w:ascii="Arial" w:hAnsi="Arial" w:eastAsia="Arial" w:cs="Arial"/>
        </w:rPr>
        <w:t>. This has expanded to the Neurodiversity Paradigm (NDP) which values the inherent natural neurological diversity across all human minds and seeks to challenge the dominant pathology paradigm and medical model of disability which pervades healthcare systems (</w:t>
      </w:r>
      <w:r w:rsidRPr="633DF1C0" w:rsidR="6185FA7D">
        <w:rPr>
          <w:rFonts w:ascii="Arial" w:hAnsi="Arial" w:eastAsia="Arial" w:cs="Arial"/>
        </w:rPr>
        <w:t>Singer, 1999; Walker, 2021</w:t>
      </w:r>
      <w:r w:rsidRPr="633DF1C0" w:rsidR="6185FA7D">
        <w:rPr>
          <w:rFonts w:ascii="Arial" w:hAnsi="Arial" w:eastAsia="Arial" w:cs="Arial"/>
        </w:rPr>
        <w:t>). The NDP is argued to act as a bridge between medical and social models of disability by simultaneously recognising the intrinsic value and strengths</w:t>
      </w:r>
      <w:r w:rsidRPr="633DF1C0" w:rsidR="3AEE60AA">
        <w:rPr>
          <w:rFonts w:ascii="Arial" w:hAnsi="Arial" w:eastAsia="Arial" w:cs="Arial"/>
        </w:rPr>
        <w:t xml:space="preserve"> of being neurodivergent,</w:t>
      </w:r>
      <w:r w:rsidRPr="633DF1C0" w:rsidR="6185FA7D">
        <w:rPr>
          <w:rFonts w:ascii="Arial" w:hAnsi="Arial" w:eastAsia="Arial" w:cs="Arial"/>
        </w:rPr>
        <w:t xml:space="preserve"> alongside </w:t>
      </w:r>
      <w:r w:rsidRPr="633DF1C0" w:rsidR="5EFBD40E">
        <w:rPr>
          <w:rFonts w:ascii="Arial" w:hAnsi="Arial" w:eastAsia="Arial" w:cs="Arial"/>
        </w:rPr>
        <w:t>it’s</w:t>
      </w:r>
      <w:r w:rsidRPr="633DF1C0" w:rsidR="6185FA7D">
        <w:rPr>
          <w:rFonts w:ascii="Arial" w:hAnsi="Arial" w:eastAsia="Arial" w:cs="Arial"/>
        </w:rPr>
        <w:t xml:space="preserve"> challenges (</w:t>
      </w:r>
      <w:r w:rsidRPr="633DF1C0" w:rsidR="6185FA7D">
        <w:rPr>
          <w:rFonts w:ascii="Arial" w:hAnsi="Arial" w:eastAsia="Arial" w:cs="Arial"/>
        </w:rPr>
        <w:t>Botha &amp; Gillespie-Lynch, 2022; Quigley et al., 2024)</w:t>
      </w:r>
      <w:r w:rsidRPr="633DF1C0" w:rsidR="6185FA7D">
        <w:rPr>
          <w:rFonts w:ascii="Arial" w:hAnsi="Arial" w:eastAsia="Arial" w:cs="Arial"/>
        </w:rPr>
        <w:t>. Similarly, NDP aligns with queer theory in the sense that a ‘normal’ cognitive standard (i.e. neuronormativity) has been established and continues to be maintained by socio-political processes which should be critically considered and deconstructed (</w:t>
      </w:r>
      <w:r w:rsidRPr="633DF1C0" w:rsidR="6185FA7D">
        <w:rPr>
          <w:rFonts w:ascii="Arial" w:hAnsi="Arial" w:eastAsia="Arial" w:cs="Arial"/>
        </w:rPr>
        <w:t>Legault, Bourdon &amp; Poirer, 2021; Walker, 2021; Chapman &amp; Botha, 2023</w:t>
      </w:r>
      <w:r w:rsidRPr="633DF1C0" w:rsidR="6185FA7D">
        <w:rPr>
          <w:rFonts w:ascii="Arial" w:hAnsi="Arial" w:eastAsia="Arial" w:cs="Arial"/>
        </w:rPr>
        <w:t>).</w:t>
      </w:r>
    </w:p>
    <w:p w:rsidR="6185FA7D" w:rsidP="633DF1C0" w:rsidRDefault="6185FA7D" w14:paraId="3A240D7E" w14:textId="4392C0B5">
      <w:pPr>
        <w:spacing w:after="0" w:line="360" w:lineRule="auto"/>
        <w:rPr>
          <w:rFonts w:ascii="Arial" w:hAnsi="Arial" w:eastAsia="Arial" w:cs="Arial"/>
        </w:rPr>
      </w:pPr>
      <w:r w:rsidRPr="633DF1C0" w:rsidR="6185FA7D">
        <w:rPr>
          <w:rFonts w:ascii="Arial" w:hAnsi="Arial" w:eastAsia="Arial" w:cs="Arial"/>
        </w:rPr>
        <w:t xml:space="preserve">Beyond theoretical similarities, both queer and neurodivergent people are at </w:t>
      </w:r>
      <w:r w:rsidRPr="633DF1C0" w:rsidR="4B37055F">
        <w:rPr>
          <w:rFonts w:ascii="Arial" w:hAnsi="Arial" w:eastAsia="Arial" w:cs="Arial"/>
        </w:rPr>
        <w:t xml:space="preserve">a </w:t>
      </w:r>
      <w:r w:rsidRPr="633DF1C0" w:rsidR="6185FA7D">
        <w:rPr>
          <w:rFonts w:ascii="Arial" w:hAnsi="Arial" w:eastAsia="Arial" w:cs="Arial"/>
        </w:rPr>
        <w:t>significantly increased risk of experiencing severe and chronic mental health difficulties, including anxiety, depression, suicidality, self-harm and co-occurring psychiatric conditions, when co</w:t>
      </w:r>
      <w:r w:rsidRPr="633DF1C0" w:rsidR="6185FA7D">
        <w:rPr>
          <w:rFonts w:ascii="Arial" w:hAnsi="Arial" w:eastAsia="Arial" w:cs="Arial"/>
        </w:rPr>
        <w:t>mpared</w:t>
      </w:r>
      <w:r w:rsidRPr="633DF1C0" w:rsidR="6185FA7D">
        <w:rPr>
          <w:rFonts w:ascii="Arial" w:hAnsi="Arial" w:eastAsia="Arial" w:cs="Arial"/>
        </w:rPr>
        <w:t xml:space="preserve"> to their neurotypical, cisgender, and heterosexual counterparts (</w:t>
      </w:r>
      <w:r w:rsidRPr="633DF1C0" w:rsidR="6185FA7D">
        <w:rPr>
          <w:rFonts w:ascii="Arial" w:hAnsi="Arial" w:eastAsia="Arial" w:cs="Arial"/>
        </w:rPr>
        <w:t xml:space="preserve">Valentine &amp; Shipherd, 2018; </w:t>
      </w:r>
      <w:r w:rsidRPr="633DF1C0" w:rsidR="30782EB8">
        <w:rPr>
          <w:rFonts w:ascii="Arial" w:hAnsi="Arial" w:eastAsia="Arial" w:cs="Arial"/>
        </w:rPr>
        <w:t xml:space="preserve">Lai et al., 2019; </w:t>
      </w:r>
      <w:r w:rsidRPr="633DF1C0" w:rsidR="6185FA7D">
        <w:rPr>
          <w:rFonts w:ascii="Arial" w:hAnsi="Arial" w:eastAsia="Arial" w:cs="Arial"/>
        </w:rPr>
        <w:t>Moagi et al., 2021;</w:t>
      </w:r>
      <w:r w:rsidRPr="633DF1C0" w:rsidR="6E0F6C49">
        <w:rPr>
          <w:rFonts w:ascii="Arial" w:hAnsi="Arial" w:eastAsia="Arial" w:cs="Arial"/>
        </w:rPr>
        <w:t xml:space="preserve"> Marchi et al., 2022; Marchi et al., 2023;</w:t>
      </w:r>
      <w:r w:rsidRPr="633DF1C0" w:rsidR="6E0F6C49">
        <w:rPr>
          <w:rFonts w:ascii="Arial" w:hAnsi="Arial" w:eastAsia="Arial" w:cs="Arial"/>
          <w:highlight w:val="yellow"/>
        </w:rPr>
        <w:t xml:space="preserve"> Nagata et al., 2024)</w:t>
      </w:r>
      <w:r w:rsidRPr="633DF1C0" w:rsidR="6E0F6C49">
        <w:rPr>
          <w:rFonts w:ascii="Arial" w:hAnsi="Arial" w:eastAsia="Arial" w:cs="Arial"/>
        </w:rPr>
        <w:t>.</w:t>
      </w:r>
    </w:p>
    <w:p w:rsidR="6185FA7D" w:rsidP="633DF1C0" w:rsidRDefault="6185FA7D" w14:paraId="6529F10E" w14:textId="221B66D9">
      <w:pPr>
        <w:pStyle w:val="Normal"/>
        <w:suppressLineNumbers w:val="0"/>
        <w:bidi w:val="0"/>
        <w:spacing w:before="0" w:beforeAutospacing="off" w:after="0" w:afterAutospacing="off" w:line="360" w:lineRule="auto"/>
        <w:ind w:left="0" w:right="0"/>
        <w:jc w:val="left"/>
        <w:rPr>
          <w:rFonts w:ascii="Arial" w:hAnsi="Arial" w:eastAsia="Arial" w:cs="Arial"/>
        </w:rPr>
      </w:pPr>
      <w:r w:rsidRPr="633DF1C0" w:rsidR="6185FA7D">
        <w:rPr>
          <w:rFonts w:ascii="Arial" w:hAnsi="Arial" w:eastAsia="Arial" w:cs="Arial"/>
        </w:rPr>
        <w:t>As a resu</w:t>
      </w:r>
      <w:r w:rsidRPr="633DF1C0" w:rsidR="6185FA7D">
        <w:rPr>
          <w:rFonts w:ascii="Arial" w:hAnsi="Arial" w:eastAsia="Arial" w:cs="Arial"/>
        </w:rPr>
        <w:t>lt, these</w:t>
      </w:r>
      <w:r w:rsidRPr="633DF1C0" w:rsidR="6185FA7D">
        <w:rPr>
          <w:rFonts w:ascii="Arial" w:hAnsi="Arial" w:eastAsia="Arial" w:cs="Arial"/>
        </w:rPr>
        <w:t xml:space="preserve"> populatio</w:t>
      </w:r>
      <w:r w:rsidRPr="633DF1C0" w:rsidR="6185FA7D">
        <w:rPr>
          <w:rFonts w:ascii="Arial" w:hAnsi="Arial" w:eastAsia="Arial" w:cs="Arial"/>
        </w:rPr>
        <w:t>ns have high</w:t>
      </w:r>
      <w:r w:rsidRPr="633DF1C0" w:rsidR="6185FA7D">
        <w:rPr>
          <w:rFonts w:ascii="Arial" w:hAnsi="Arial" w:eastAsia="Arial" w:cs="Arial"/>
        </w:rPr>
        <w:t xml:space="preserve">er service utilisation rates yet </w:t>
      </w:r>
      <w:r w:rsidRPr="633DF1C0" w:rsidR="2B6F3C30">
        <w:rPr>
          <w:rFonts w:ascii="Arial" w:hAnsi="Arial" w:eastAsia="Arial" w:cs="Arial"/>
        </w:rPr>
        <w:t xml:space="preserve">report lower </w:t>
      </w:r>
      <w:r w:rsidRPr="633DF1C0" w:rsidR="129026B8">
        <w:rPr>
          <w:rFonts w:ascii="Arial" w:hAnsi="Arial" w:eastAsia="Arial" w:cs="Arial"/>
        </w:rPr>
        <w:t>treatment</w:t>
      </w:r>
      <w:r w:rsidRPr="633DF1C0" w:rsidR="2B6F3C30">
        <w:rPr>
          <w:rFonts w:ascii="Arial" w:hAnsi="Arial" w:eastAsia="Arial" w:cs="Arial"/>
        </w:rPr>
        <w:t xml:space="preserve"> satisfaction</w:t>
      </w:r>
      <w:r w:rsidRPr="633DF1C0" w:rsidR="1A41B950">
        <w:rPr>
          <w:rFonts w:ascii="Arial" w:hAnsi="Arial" w:eastAsia="Arial" w:cs="Arial"/>
        </w:rPr>
        <w:t>,</w:t>
      </w:r>
      <w:r w:rsidRPr="633DF1C0" w:rsidR="2B6F3C30">
        <w:rPr>
          <w:rFonts w:ascii="Arial" w:hAnsi="Arial" w:eastAsia="Arial" w:cs="Arial"/>
        </w:rPr>
        <w:t xml:space="preserve"> and poorer therapeutic and quality of life outcomes compared to compared to cisgender, heterosexual and neurotypical individuals </w:t>
      </w:r>
      <w:r w:rsidRPr="633DF1C0" w:rsidR="2B6F3C30">
        <w:rPr>
          <w:rFonts w:ascii="Arial" w:hAnsi="Arial" w:eastAsia="Arial" w:cs="Arial"/>
        </w:rPr>
        <w:t>(Filice &amp; Meyer, 2018; Platt</w:t>
      </w:r>
      <w:r w:rsidRPr="633DF1C0" w:rsidR="41B29EBD">
        <w:rPr>
          <w:rFonts w:ascii="Arial" w:hAnsi="Arial" w:eastAsia="Arial" w:cs="Arial"/>
        </w:rPr>
        <w:t xml:space="preserve">, Wolf &amp; </w:t>
      </w:r>
      <w:r w:rsidRPr="633DF1C0" w:rsidR="41B29EBD">
        <w:rPr>
          <w:rFonts w:ascii="Arial" w:hAnsi="Arial" w:eastAsia="Arial" w:cs="Arial"/>
        </w:rPr>
        <w:t>Scheitle</w:t>
      </w:r>
      <w:r w:rsidRPr="633DF1C0" w:rsidR="41B29EBD">
        <w:rPr>
          <w:rFonts w:ascii="Arial" w:hAnsi="Arial" w:eastAsia="Arial" w:cs="Arial"/>
        </w:rPr>
        <w:t xml:space="preserve">, </w:t>
      </w:r>
      <w:r w:rsidRPr="633DF1C0" w:rsidR="2B6F3C30">
        <w:rPr>
          <w:rFonts w:ascii="Arial" w:hAnsi="Arial" w:eastAsia="Arial" w:cs="Arial"/>
        </w:rPr>
        <w:t xml:space="preserve">2018; Rimes et al., 2019; </w:t>
      </w:r>
      <w:r w:rsidRPr="633DF1C0" w:rsidR="37AF4B25">
        <w:rPr>
          <w:rFonts w:ascii="Arial" w:hAnsi="Arial" w:eastAsia="Arial" w:cs="Arial"/>
          <w:lang w:val="fr-FR"/>
        </w:rPr>
        <w:t xml:space="preserve">Zerbo et al., </w:t>
      </w:r>
      <w:r w:rsidRPr="633DF1C0" w:rsidR="37AF4B25">
        <w:rPr>
          <w:rFonts w:ascii="Arial" w:hAnsi="Arial" w:eastAsia="Arial" w:cs="Arial"/>
          <w:lang w:val="fr-FR"/>
        </w:rPr>
        <w:t>2019;</w:t>
      </w:r>
      <w:r w:rsidRPr="633DF1C0" w:rsidR="37AF4B25">
        <w:rPr>
          <w:rFonts w:ascii="Arial" w:hAnsi="Arial" w:eastAsia="Arial" w:cs="Arial"/>
          <w:lang w:val="fr-FR"/>
        </w:rPr>
        <w:t xml:space="preserve"> </w:t>
      </w:r>
      <w:r w:rsidRPr="633DF1C0" w:rsidR="37AF4B25">
        <w:rPr>
          <w:rFonts w:ascii="Arial" w:hAnsi="Arial" w:eastAsia="Arial" w:cs="Arial"/>
        </w:rPr>
        <w:t>Lawson</w:t>
      </w:r>
      <w:r w:rsidRPr="633DF1C0" w:rsidR="37AF4B25">
        <w:rPr>
          <w:rFonts w:ascii="Arial" w:hAnsi="Arial" w:eastAsia="Arial" w:cs="Arial"/>
        </w:rPr>
        <w:t xml:space="preserve"> et al., 202</w:t>
      </w:r>
      <w:r w:rsidRPr="633DF1C0" w:rsidR="37AF4B25">
        <w:rPr>
          <w:rFonts w:ascii="Arial" w:hAnsi="Arial" w:eastAsia="Arial" w:cs="Arial"/>
        </w:rPr>
        <w:t xml:space="preserve">0; </w:t>
      </w:r>
      <w:r w:rsidRPr="633DF1C0" w:rsidR="2B6F3C30">
        <w:rPr>
          <w:rFonts w:ascii="Arial" w:hAnsi="Arial" w:eastAsia="Arial" w:cs="Arial"/>
        </w:rPr>
        <w:t>Bränström</w:t>
      </w:r>
      <w:r w:rsidRPr="633DF1C0" w:rsidR="648A72F6">
        <w:rPr>
          <w:rFonts w:ascii="Arial" w:hAnsi="Arial" w:eastAsia="Arial" w:cs="Arial"/>
        </w:rPr>
        <w:t xml:space="preserve">, Fellman &amp; </w:t>
      </w:r>
      <w:r w:rsidRPr="633DF1C0" w:rsidR="648A72F6">
        <w:rPr>
          <w:rFonts w:ascii="Arial" w:hAnsi="Arial" w:eastAsia="Arial" w:cs="Arial"/>
        </w:rPr>
        <w:t>Pachankis</w:t>
      </w:r>
      <w:r w:rsidRPr="633DF1C0" w:rsidR="648A72F6">
        <w:rPr>
          <w:rFonts w:ascii="Arial" w:hAnsi="Arial" w:eastAsia="Arial" w:cs="Arial"/>
        </w:rPr>
        <w:t xml:space="preserve">, </w:t>
      </w:r>
      <w:r w:rsidRPr="633DF1C0" w:rsidR="2B6F3C30">
        <w:rPr>
          <w:rFonts w:ascii="Arial" w:hAnsi="Arial" w:eastAsia="Arial" w:cs="Arial"/>
        </w:rPr>
        <w:t>2023).</w:t>
      </w:r>
      <w:r>
        <w:br/>
      </w:r>
      <w:r>
        <w:tab/>
      </w:r>
      <w:r w:rsidRPr="633DF1C0" w:rsidR="6185FA7D">
        <w:rPr>
          <w:rFonts w:ascii="Arial" w:hAnsi="Arial" w:eastAsia="Arial" w:cs="Arial"/>
        </w:rPr>
        <w:t>Minority Stress Theory (</w:t>
      </w:r>
      <w:r w:rsidRPr="633DF1C0" w:rsidR="6185FA7D">
        <w:rPr>
          <w:rFonts w:ascii="Arial" w:hAnsi="Arial" w:eastAsia="Arial" w:cs="Arial"/>
        </w:rPr>
        <w:t>Meyer, 1995, 2003</w:t>
      </w:r>
      <w:r w:rsidRPr="633DF1C0" w:rsidR="6185FA7D">
        <w:rPr>
          <w:rFonts w:ascii="Arial" w:hAnsi="Arial" w:eastAsia="Arial" w:cs="Arial"/>
        </w:rPr>
        <w:t>)</w:t>
      </w:r>
      <w:r w:rsidRPr="633DF1C0" w:rsidR="6185FA7D">
        <w:rPr>
          <w:rFonts w:ascii="Arial" w:hAnsi="Arial" w:eastAsia="Arial" w:cs="Arial"/>
        </w:rPr>
        <w:t xml:space="preserve"> explain</w:t>
      </w:r>
      <w:r w:rsidRPr="633DF1C0" w:rsidR="6185FA7D">
        <w:rPr>
          <w:rFonts w:ascii="Arial" w:hAnsi="Arial" w:eastAsia="Arial" w:cs="Arial"/>
        </w:rPr>
        <w:t>s that such dispar</w:t>
      </w:r>
      <w:r w:rsidRPr="633DF1C0" w:rsidR="6185FA7D">
        <w:rPr>
          <w:rFonts w:ascii="Arial" w:hAnsi="Arial" w:eastAsia="Arial" w:cs="Arial"/>
        </w:rPr>
        <w:t xml:space="preserve">ities result </w:t>
      </w:r>
      <w:r w:rsidRPr="633DF1C0" w:rsidR="6185FA7D">
        <w:rPr>
          <w:rFonts w:ascii="Arial" w:hAnsi="Arial" w:eastAsia="Arial" w:cs="Arial"/>
        </w:rPr>
        <w:t xml:space="preserve">from individuals with stigmatised and marginalised identities being exposed to cumulative external </w:t>
      </w:r>
      <w:r w:rsidRPr="633DF1C0" w:rsidR="23E1C04B">
        <w:rPr>
          <w:rFonts w:ascii="Arial" w:hAnsi="Arial" w:eastAsia="Arial" w:cs="Arial"/>
        </w:rPr>
        <w:t xml:space="preserve">‘distal’ </w:t>
      </w:r>
      <w:r w:rsidRPr="633DF1C0" w:rsidR="6185FA7D">
        <w:rPr>
          <w:rFonts w:ascii="Arial" w:hAnsi="Arial" w:eastAsia="Arial" w:cs="Arial"/>
        </w:rPr>
        <w:t>stre</w:t>
      </w:r>
      <w:r w:rsidRPr="633DF1C0" w:rsidR="6185FA7D">
        <w:rPr>
          <w:rFonts w:ascii="Arial" w:hAnsi="Arial" w:eastAsia="Arial" w:cs="Arial"/>
        </w:rPr>
        <w:t>ssors that r</w:t>
      </w:r>
      <w:r w:rsidRPr="633DF1C0" w:rsidR="6185FA7D">
        <w:rPr>
          <w:rFonts w:ascii="Arial" w:hAnsi="Arial" w:eastAsia="Arial" w:cs="Arial"/>
        </w:rPr>
        <w:t>esult from prejudic</w:t>
      </w:r>
      <w:r w:rsidRPr="633DF1C0" w:rsidR="6185FA7D">
        <w:rPr>
          <w:rFonts w:ascii="Arial" w:hAnsi="Arial" w:eastAsia="Arial" w:cs="Arial"/>
        </w:rPr>
        <w:t xml:space="preserve">e, stigma, </w:t>
      </w:r>
      <w:r w:rsidRPr="633DF1C0" w:rsidR="6185FA7D">
        <w:rPr>
          <w:rFonts w:ascii="Arial" w:hAnsi="Arial" w:eastAsia="Arial" w:cs="Arial"/>
        </w:rPr>
        <w:t>exclusion</w:t>
      </w:r>
      <w:r w:rsidRPr="633DF1C0" w:rsidR="6185FA7D">
        <w:rPr>
          <w:rFonts w:ascii="Arial" w:hAnsi="Arial" w:eastAsia="Arial" w:cs="Arial"/>
        </w:rPr>
        <w:t xml:space="preserve"> and discrimination. These external stressors are internalised over tim</w:t>
      </w:r>
      <w:r w:rsidRPr="633DF1C0" w:rsidR="01443FA3">
        <w:rPr>
          <w:rFonts w:ascii="Arial" w:hAnsi="Arial" w:eastAsia="Arial" w:cs="Arial"/>
        </w:rPr>
        <w:t>e as ‘proximal’ stressors,</w:t>
      </w:r>
      <w:r w:rsidRPr="633DF1C0" w:rsidR="6185FA7D">
        <w:rPr>
          <w:rFonts w:ascii="Arial" w:hAnsi="Arial" w:eastAsia="Arial" w:cs="Arial"/>
        </w:rPr>
        <w:t xml:space="preserve"> contributing to elevated psychological distress and reduced wellbeing (</w:t>
      </w:r>
      <w:r w:rsidRPr="633DF1C0" w:rsidR="6185FA7D">
        <w:rPr>
          <w:rFonts w:ascii="Arial" w:hAnsi="Arial" w:eastAsia="Arial" w:cs="Arial"/>
        </w:rPr>
        <w:t>Frost &amp; Meyer, 2023</w:t>
      </w:r>
      <w:r w:rsidRPr="633DF1C0" w:rsidR="6185FA7D">
        <w:rPr>
          <w:rFonts w:ascii="Arial" w:hAnsi="Arial" w:eastAsia="Arial" w:cs="Arial"/>
        </w:rPr>
        <w:t xml:space="preserve">). </w:t>
      </w:r>
      <w:r w:rsidRPr="633DF1C0" w:rsidR="272CFEFB">
        <w:rPr>
          <w:rFonts w:ascii="Arial" w:hAnsi="Arial" w:eastAsia="Arial" w:cs="Arial"/>
        </w:rPr>
        <w:t>Whilst t</w:t>
      </w:r>
      <w:r w:rsidRPr="633DF1C0" w:rsidR="6185FA7D">
        <w:rPr>
          <w:rFonts w:ascii="Arial" w:hAnsi="Arial" w:eastAsia="Arial" w:cs="Arial"/>
        </w:rPr>
        <w:t>his framework was original</w:t>
      </w:r>
      <w:r w:rsidRPr="633DF1C0" w:rsidR="6185FA7D">
        <w:rPr>
          <w:rFonts w:ascii="Arial" w:hAnsi="Arial" w:eastAsia="Arial" w:cs="Arial"/>
        </w:rPr>
        <w:t>ly formula</w:t>
      </w:r>
      <w:r w:rsidRPr="633DF1C0" w:rsidR="6185FA7D">
        <w:rPr>
          <w:rFonts w:ascii="Arial" w:hAnsi="Arial" w:eastAsia="Arial" w:cs="Arial"/>
        </w:rPr>
        <w:t>ted to consider singular minorit</w:t>
      </w:r>
      <w:r w:rsidRPr="633DF1C0" w:rsidR="6185FA7D">
        <w:rPr>
          <w:rFonts w:ascii="Arial" w:hAnsi="Arial" w:eastAsia="Arial" w:cs="Arial"/>
        </w:rPr>
        <w:t>y identi</w:t>
      </w:r>
      <w:r w:rsidRPr="633DF1C0" w:rsidR="6185FA7D">
        <w:rPr>
          <w:rFonts w:ascii="Arial" w:hAnsi="Arial" w:eastAsia="Arial" w:cs="Arial"/>
        </w:rPr>
        <w:t xml:space="preserve">ties, </w:t>
      </w:r>
      <w:r w:rsidRPr="633DF1C0" w:rsidR="5AE2A407">
        <w:rPr>
          <w:rFonts w:ascii="Arial" w:hAnsi="Arial" w:eastAsia="Arial" w:cs="Arial"/>
        </w:rPr>
        <w:t>more recent investigations have adopted an intersectional perspective</w:t>
      </w:r>
      <w:r w:rsidRPr="633DF1C0" w:rsidR="718FC004">
        <w:rPr>
          <w:rFonts w:ascii="Arial" w:hAnsi="Arial" w:eastAsia="Arial" w:cs="Arial"/>
        </w:rPr>
        <w:t>, contributing to</w:t>
      </w:r>
      <w:r w:rsidRPr="633DF1C0" w:rsidR="6185FA7D">
        <w:rPr>
          <w:rFonts w:ascii="Arial" w:hAnsi="Arial" w:eastAsia="Arial" w:cs="Arial"/>
        </w:rPr>
        <w:t xml:space="preserve"> the growing recognition of mental health disparities experienced by people who possess multiple marginalised minority identities (</w:t>
      </w:r>
      <w:r w:rsidRPr="633DF1C0" w:rsidR="6185FA7D">
        <w:rPr>
          <w:rFonts w:ascii="Arial" w:hAnsi="Arial" w:eastAsia="Arial" w:cs="Arial"/>
        </w:rPr>
        <w:t>Parra &amp; Hastings, 2018; Bauer et al., 2021; Rivas-Koehl, Rivas-Koehl &amp; McNeil-Smith, 2023</w:t>
      </w:r>
      <w:r w:rsidRPr="633DF1C0" w:rsidR="6185FA7D">
        <w:rPr>
          <w:rFonts w:ascii="Arial" w:hAnsi="Arial" w:eastAsia="Arial" w:cs="Arial"/>
        </w:rPr>
        <w:t xml:space="preserve">). </w:t>
      </w:r>
      <w:r>
        <w:br/>
      </w:r>
      <w:r>
        <w:tab/>
      </w:r>
      <w:r w:rsidRPr="633DF1C0" w:rsidR="6185FA7D">
        <w:rPr>
          <w:rFonts w:ascii="Arial" w:hAnsi="Arial" w:eastAsia="Arial" w:cs="Arial"/>
        </w:rPr>
        <w:t xml:space="preserve">Rooted in black feminist activism and scholarship, intersectionality aims to explain how co-existing social identities, such as race, gender, class, </w:t>
      </w:r>
      <w:r w:rsidRPr="633DF1C0" w:rsidR="6185FA7D">
        <w:rPr>
          <w:rFonts w:ascii="Arial" w:hAnsi="Arial" w:eastAsia="Arial" w:cs="Arial"/>
        </w:rPr>
        <w:t>sexuality</w:t>
      </w:r>
      <w:r w:rsidRPr="633DF1C0" w:rsidR="6185FA7D">
        <w:rPr>
          <w:rFonts w:ascii="Arial" w:hAnsi="Arial" w:eastAsia="Arial" w:cs="Arial"/>
        </w:rPr>
        <w:t xml:space="preserve"> and ability simultaneously </w:t>
      </w:r>
      <w:r w:rsidRPr="633DF1C0" w:rsidR="6185FA7D">
        <w:rPr>
          <w:rFonts w:ascii="Arial" w:hAnsi="Arial" w:eastAsia="Arial" w:cs="Arial"/>
        </w:rPr>
        <w:t>impact</w:t>
      </w:r>
      <w:r w:rsidRPr="633DF1C0" w:rsidR="6185FA7D">
        <w:rPr>
          <w:rFonts w:ascii="Arial" w:hAnsi="Arial" w:eastAsia="Arial" w:cs="Arial"/>
        </w:rPr>
        <w:t xml:space="preserve"> a person's lived experience. This describes how interlocking systems of oppression contribute to a person's disenfranchisement and marginalisation, as well as their proximity to privilege, </w:t>
      </w:r>
      <w:r w:rsidRPr="633DF1C0" w:rsidR="6185FA7D">
        <w:rPr>
          <w:rFonts w:ascii="Arial" w:hAnsi="Arial" w:eastAsia="Arial" w:cs="Arial"/>
        </w:rPr>
        <w:t>power</w:t>
      </w:r>
      <w:r w:rsidRPr="633DF1C0" w:rsidR="6185FA7D">
        <w:rPr>
          <w:rFonts w:ascii="Arial" w:hAnsi="Arial" w:eastAsia="Arial" w:cs="Arial"/>
        </w:rPr>
        <w:t xml:space="preserve"> and access to resources (</w:t>
      </w:r>
      <w:r w:rsidRPr="633DF1C0" w:rsidR="6185FA7D">
        <w:rPr>
          <w:rFonts w:ascii="Arial" w:hAnsi="Arial" w:eastAsia="Arial" w:cs="Arial"/>
        </w:rPr>
        <w:t>Crenshaw, 1989)</w:t>
      </w:r>
      <w:r w:rsidRPr="633DF1C0" w:rsidR="6185FA7D">
        <w:rPr>
          <w:rFonts w:ascii="Arial" w:hAnsi="Arial" w:eastAsia="Arial" w:cs="Arial"/>
        </w:rPr>
        <w:t xml:space="preserve">. Related work </w:t>
      </w:r>
      <w:r w:rsidRPr="633DF1C0" w:rsidR="6185FA7D">
        <w:rPr>
          <w:rFonts w:ascii="Arial" w:hAnsi="Arial" w:eastAsia="Arial" w:cs="Arial"/>
        </w:rPr>
        <w:t xml:space="preserve">suggests </w:t>
      </w:r>
      <w:r w:rsidRPr="633DF1C0" w:rsidR="1B23F65C">
        <w:rPr>
          <w:rFonts w:ascii="Arial" w:hAnsi="Arial" w:eastAsia="Arial" w:cs="Arial"/>
        </w:rPr>
        <w:t xml:space="preserve">that </w:t>
      </w:r>
      <w:r w:rsidRPr="633DF1C0" w:rsidR="6185FA7D">
        <w:rPr>
          <w:rFonts w:ascii="Arial" w:hAnsi="Arial" w:eastAsia="Arial" w:cs="Arial"/>
        </w:rPr>
        <w:t xml:space="preserve">mental health outcomes may be worse for individuals who possess multiple minority identities </w:t>
      </w:r>
      <w:r w:rsidRPr="633DF1C0" w:rsidR="4A19EA12">
        <w:rPr>
          <w:rFonts w:ascii="Arial" w:hAnsi="Arial" w:eastAsia="Arial" w:cs="Arial"/>
        </w:rPr>
        <w:t xml:space="preserve">due to </w:t>
      </w:r>
      <w:r w:rsidRPr="633DF1C0" w:rsidR="6185FA7D">
        <w:rPr>
          <w:rFonts w:ascii="Arial" w:hAnsi="Arial" w:eastAsia="Arial" w:cs="Arial"/>
        </w:rPr>
        <w:t>cumulative minority stressors (</w:t>
      </w:r>
      <w:r w:rsidRPr="633DF1C0" w:rsidR="6185FA7D">
        <w:rPr>
          <w:rFonts w:ascii="Arial" w:hAnsi="Arial" w:eastAsia="Arial" w:cs="Arial"/>
          <w:highlight w:val="yellow"/>
        </w:rPr>
        <w:t xml:space="preserve">George &amp; Stokes, 2018; Fagrell </w:t>
      </w:r>
      <w:r w:rsidRPr="633DF1C0" w:rsidR="780F2885">
        <w:rPr>
          <w:rFonts w:ascii="Arial" w:hAnsi="Arial" w:eastAsia="Arial" w:cs="Arial"/>
          <w:highlight w:val="yellow"/>
        </w:rPr>
        <w:t xml:space="preserve">Trygg, Gustafsson &amp; </w:t>
      </w:r>
      <w:r w:rsidRPr="633DF1C0" w:rsidR="780F2885">
        <w:rPr>
          <w:rFonts w:ascii="Arial" w:hAnsi="Arial" w:eastAsia="Arial" w:cs="Arial"/>
          <w:color w:val="222222"/>
          <w:highlight w:val="yellow"/>
        </w:rPr>
        <w:t>Månsdotter</w:t>
      </w:r>
      <w:r w:rsidRPr="633DF1C0" w:rsidR="780F2885">
        <w:rPr>
          <w:rFonts w:ascii="Arial" w:hAnsi="Arial" w:eastAsia="Arial" w:cs="Arial"/>
          <w:color w:val="222222"/>
          <w:highlight w:val="yellow"/>
        </w:rPr>
        <w:t>,</w:t>
      </w:r>
      <w:r w:rsidRPr="633DF1C0" w:rsidR="780F2885">
        <w:rPr>
          <w:rFonts w:ascii="Arial" w:hAnsi="Arial" w:eastAsia="Arial" w:cs="Arial"/>
          <w:highlight w:val="yellow"/>
        </w:rPr>
        <w:t xml:space="preserve"> </w:t>
      </w:r>
      <w:r w:rsidRPr="633DF1C0" w:rsidR="6185FA7D">
        <w:rPr>
          <w:rFonts w:ascii="Arial" w:hAnsi="Arial" w:eastAsia="Arial" w:cs="Arial"/>
          <w:highlight w:val="yellow"/>
        </w:rPr>
        <w:t>2019;</w:t>
      </w:r>
      <w:r w:rsidRPr="633DF1C0" w:rsidR="6ED51427">
        <w:rPr>
          <w:rFonts w:ascii="Arial" w:hAnsi="Arial" w:eastAsia="Arial" w:cs="Arial"/>
          <w:highlight w:val="yellow"/>
        </w:rPr>
        <w:t>Robertson</w:t>
      </w:r>
      <w:r w:rsidRPr="633DF1C0" w:rsidR="6ED51427">
        <w:rPr>
          <w:rFonts w:ascii="Arial" w:hAnsi="Arial" w:eastAsia="Arial" w:cs="Arial"/>
          <w:highlight w:val="yellow"/>
        </w:rPr>
        <w:t xml:space="preserve">, </w:t>
      </w:r>
      <w:r w:rsidRPr="633DF1C0" w:rsidR="6ED51427">
        <w:rPr>
          <w:rFonts w:ascii="Arial" w:hAnsi="Arial" w:eastAsia="Arial" w:cs="Arial"/>
          <w:highlight w:val="yellow"/>
        </w:rPr>
        <w:t>Akré</w:t>
      </w:r>
      <w:r w:rsidRPr="633DF1C0" w:rsidR="6ED51427">
        <w:rPr>
          <w:rFonts w:ascii="Arial" w:hAnsi="Arial" w:eastAsia="Arial" w:cs="Arial"/>
          <w:highlight w:val="yellow"/>
        </w:rPr>
        <w:t xml:space="preserve"> &amp; Gonzales, 2021</w:t>
      </w:r>
      <w:r w:rsidRPr="633DF1C0" w:rsidR="0969D977">
        <w:rPr>
          <w:rFonts w:ascii="Arial" w:hAnsi="Arial" w:eastAsia="Arial" w:cs="Arial"/>
          <w:highlight w:val="yellow"/>
        </w:rPr>
        <w:t xml:space="preserve">; </w:t>
      </w:r>
      <w:r w:rsidRPr="633DF1C0" w:rsidR="2A60C443">
        <w:rPr>
          <w:rFonts w:ascii="Arial" w:hAnsi="Arial" w:eastAsia="Arial" w:cs="Arial"/>
          <w:highlight w:val="yellow"/>
        </w:rPr>
        <w:t xml:space="preserve">Strauss et al., 2021; </w:t>
      </w:r>
      <w:r w:rsidRPr="633DF1C0" w:rsidR="0969D977">
        <w:rPr>
          <w:rFonts w:ascii="Arial" w:hAnsi="Arial" w:eastAsia="Arial" w:cs="Arial"/>
          <w:highlight w:val="yellow"/>
        </w:rPr>
        <w:t>Kung, 2024</w:t>
      </w:r>
      <w:r w:rsidRPr="633DF1C0" w:rsidR="6B1BC5D2">
        <w:rPr>
          <w:rFonts w:ascii="Arial" w:hAnsi="Arial" w:eastAsia="Arial" w:cs="Arial"/>
          <w:highlight w:val="yellow"/>
        </w:rPr>
        <w:t>; Rubin-McGregor, Heitt &amp; Hunger, 2025</w:t>
      </w:r>
      <w:r w:rsidRPr="633DF1C0" w:rsidR="6B1BC5D2">
        <w:rPr>
          <w:rFonts w:ascii="Arial" w:hAnsi="Arial" w:eastAsia="Arial" w:cs="Arial"/>
        </w:rPr>
        <w:t xml:space="preserve">). </w:t>
      </w:r>
    </w:p>
    <w:p w:rsidR="3CBFCE0C" w:rsidP="633DF1C0" w:rsidRDefault="3CBFCE0C" w14:paraId="3A0EC1E1" w14:textId="4024B0ED">
      <w:pPr>
        <w:spacing w:after="0" w:line="360" w:lineRule="auto"/>
        <w:rPr>
          <w:rFonts w:ascii="Arial" w:hAnsi="Arial" w:eastAsia="Arial" w:cs="Arial"/>
        </w:rPr>
      </w:pPr>
    </w:p>
    <w:p w:rsidR="4E8D9181" w:rsidP="633DF1C0" w:rsidRDefault="6185FA7D" w14:paraId="54F96DC8" w14:textId="2F5CEBFA">
      <w:pPr>
        <w:pStyle w:val="Normal"/>
        <w:suppressLineNumbers w:val="0"/>
        <w:bidi w:val="0"/>
        <w:spacing w:before="0" w:beforeAutospacing="off" w:after="160" w:afterAutospacing="off" w:line="360" w:lineRule="auto"/>
        <w:ind w:left="0" w:right="0"/>
        <w:jc w:val="left"/>
        <w:rPr>
          <w:rFonts w:ascii="Arial" w:hAnsi="Arial" w:eastAsia="Arial" w:cs="Arial"/>
        </w:rPr>
      </w:pPr>
      <w:r w:rsidRPr="633DF1C0" w:rsidR="439D1F29">
        <w:rPr>
          <w:rFonts w:ascii="Arial" w:hAnsi="Arial" w:eastAsia="Arial" w:cs="Arial"/>
        </w:rPr>
        <w:t xml:space="preserve">Beyond theoretical similarities, </w:t>
      </w:r>
      <w:r w:rsidRPr="633DF1C0" w:rsidR="6185FA7D">
        <w:rPr>
          <w:rFonts w:ascii="Arial" w:hAnsi="Arial" w:eastAsia="Arial" w:cs="Arial"/>
        </w:rPr>
        <w:t>growi</w:t>
      </w:r>
      <w:r w:rsidRPr="633DF1C0" w:rsidR="6185FA7D">
        <w:rPr>
          <w:rFonts w:ascii="Arial" w:hAnsi="Arial" w:eastAsia="Arial" w:cs="Arial"/>
        </w:rPr>
        <w:t>ng empirical evidence</w:t>
      </w:r>
      <w:r w:rsidRPr="633DF1C0" w:rsidR="1454C25C">
        <w:rPr>
          <w:rFonts w:ascii="Arial" w:hAnsi="Arial" w:eastAsia="Arial" w:cs="Arial"/>
        </w:rPr>
        <w:t xml:space="preserve"> </w:t>
      </w:r>
      <w:r w:rsidRPr="633DF1C0" w:rsidR="1454C25C">
        <w:rPr>
          <w:rFonts w:ascii="Arial" w:hAnsi="Arial" w:eastAsia="Arial" w:cs="Arial"/>
        </w:rPr>
        <w:t>demo</w:t>
      </w:r>
      <w:r w:rsidRPr="633DF1C0" w:rsidR="1454C25C">
        <w:rPr>
          <w:rFonts w:ascii="Arial" w:hAnsi="Arial" w:eastAsia="Arial" w:cs="Arial"/>
        </w:rPr>
        <w:t>nstrates</w:t>
      </w:r>
      <w:r w:rsidRPr="633DF1C0" w:rsidR="1454C25C">
        <w:rPr>
          <w:rFonts w:ascii="Arial" w:hAnsi="Arial" w:eastAsia="Arial" w:cs="Arial"/>
        </w:rPr>
        <w:t xml:space="preserve"> </w:t>
      </w:r>
      <w:r w:rsidRPr="633DF1C0" w:rsidR="6185FA7D">
        <w:rPr>
          <w:rFonts w:ascii="Arial" w:hAnsi="Arial" w:eastAsia="Arial" w:cs="Arial"/>
        </w:rPr>
        <w:t xml:space="preserve">a </w:t>
      </w:r>
      <w:r w:rsidRPr="633DF1C0" w:rsidR="6185FA7D">
        <w:rPr>
          <w:rFonts w:ascii="Arial" w:hAnsi="Arial" w:eastAsia="Arial" w:cs="Arial"/>
        </w:rPr>
        <w:t>significant relationship</w:t>
      </w:r>
      <w:r w:rsidRPr="633DF1C0" w:rsidR="6185FA7D">
        <w:rPr>
          <w:rFonts w:ascii="Arial" w:hAnsi="Arial" w:eastAsia="Arial" w:cs="Arial"/>
        </w:rPr>
        <w:t xml:space="preserve"> between neurodivergent</w:t>
      </w:r>
      <w:r w:rsidRPr="633DF1C0" w:rsidR="6185FA7D">
        <w:rPr>
          <w:rFonts w:ascii="Arial" w:hAnsi="Arial" w:eastAsia="Arial" w:cs="Arial"/>
        </w:rPr>
        <w:t xml:space="preserve"> traits a</w:t>
      </w:r>
      <w:r w:rsidRPr="633DF1C0" w:rsidR="6185FA7D">
        <w:rPr>
          <w:rFonts w:ascii="Arial" w:hAnsi="Arial" w:eastAsia="Arial" w:cs="Arial"/>
        </w:rPr>
        <w:t>nd sexual and gender divergence (</w:t>
      </w:r>
      <w:r w:rsidRPr="633DF1C0" w:rsidR="6185FA7D">
        <w:rPr>
          <w:rFonts w:ascii="Arial" w:hAnsi="Arial" w:eastAsia="Arial" w:cs="Arial"/>
        </w:rPr>
        <w:t>Warrier et al., 2020; Barnett, 2024; Gayatri &amp; Singh, 2024</w:t>
      </w:r>
      <w:r w:rsidRPr="633DF1C0" w:rsidR="6185FA7D">
        <w:rPr>
          <w:rFonts w:ascii="Arial" w:hAnsi="Arial" w:eastAsia="Arial" w:cs="Arial"/>
        </w:rPr>
        <w:t>). Consistently, research</w:t>
      </w:r>
      <w:r w:rsidRPr="633DF1C0" w:rsidR="6185FA7D">
        <w:rPr>
          <w:rFonts w:ascii="Arial" w:hAnsi="Arial" w:eastAsia="Arial" w:cs="Arial"/>
        </w:rPr>
        <w:t xml:space="preserve"> has shown</w:t>
      </w:r>
      <w:r w:rsidRPr="633DF1C0" w:rsidR="6185FA7D">
        <w:rPr>
          <w:rFonts w:ascii="Arial" w:hAnsi="Arial" w:eastAsia="Arial" w:cs="Arial"/>
        </w:rPr>
        <w:t xml:space="preserve"> that neurodivergent populations, like ADHD and autistic people, are more likely to identify as part of a sexual or gender minority group, compared to their neurotypical peers (</w:t>
      </w:r>
      <w:r w:rsidRPr="633DF1C0" w:rsidR="6185FA7D">
        <w:rPr>
          <w:rFonts w:ascii="Arial" w:hAnsi="Arial" w:eastAsia="Arial" w:cs="Arial"/>
        </w:rPr>
        <w:t xml:space="preserve">Thrower et al., 2019; Corbett et al., 2022; Bouzy et al., 2023; </w:t>
      </w:r>
      <w:r w:rsidRPr="633DF1C0" w:rsidR="6185FA7D">
        <w:rPr>
          <w:rFonts w:ascii="Arial" w:hAnsi="Arial" w:eastAsia="Arial" w:cs="Arial"/>
        </w:rPr>
        <w:t>Kallitsounaki</w:t>
      </w:r>
      <w:r w:rsidRPr="633DF1C0" w:rsidR="6185FA7D">
        <w:rPr>
          <w:rFonts w:ascii="Arial" w:hAnsi="Arial" w:eastAsia="Arial" w:cs="Arial"/>
        </w:rPr>
        <w:t xml:space="preserve"> and Williams, 2023; Barnett, 2024)</w:t>
      </w:r>
      <w:r w:rsidRPr="633DF1C0" w:rsidR="6185FA7D">
        <w:rPr>
          <w:rFonts w:ascii="Arial" w:hAnsi="Arial" w:eastAsia="Arial" w:cs="Arial"/>
        </w:rPr>
        <w:t>. However, much of this work has failed to</w:t>
      </w:r>
      <w:r w:rsidRPr="633DF1C0" w:rsidR="6185FA7D">
        <w:rPr>
          <w:rFonts w:ascii="Arial" w:hAnsi="Arial" w:eastAsia="Arial" w:cs="Arial"/>
        </w:rPr>
        <w:t xml:space="preserve"> adopt a</w:t>
      </w:r>
      <w:r w:rsidRPr="633DF1C0" w:rsidR="6185FA7D">
        <w:rPr>
          <w:rFonts w:ascii="Arial" w:hAnsi="Arial" w:eastAsia="Arial" w:cs="Arial"/>
        </w:rPr>
        <w:t>n intersectional framework and ha</w:t>
      </w:r>
      <w:r w:rsidRPr="633DF1C0" w:rsidR="1BE4E080">
        <w:rPr>
          <w:rFonts w:ascii="Arial" w:hAnsi="Arial" w:eastAsia="Arial" w:cs="Arial"/>
        </w:rPr>
        <w:t>s</w:t>
      </w:r>
      <w:r w:rsidRPr="633DF1C0" w:rsidR="6185FA7D">
        <w:rPr>
          <w:rFonts w:ascii="Arial" w:hAnsi="Arial" w:eastAsia="Arial" w:cs="Arial"/>
        </w:rPr>
        <w:t xml:space="preserve"> </w:t>
      </w:r>
      <w:r w:rsidRPr="633DF1C0" w:rsidR="53FCED45">
        <w:rPr>
          <w:rFonts w:ascii="Arial" w:hAnsi="Arial" w:eastAsia="Arial" w:cs="Arial"/>
        </w:rPr>
        <w:t>treated</w:t>
      </w:r>
      <w:r w:rsidRPr="633DF1C0" w:rsidR="6185FA7D">
        <w:rPr>
          <w:rFonts w:ascii="Arial" w:hAnsi="Arial" w:eastAsia="Arial" w:cs="Arial"/>
        </w:rPr>
        <w:t xml:space="preserve"> t</w:t>
      </w:r>
      <w:r w:rsidRPr="633DF1C0" w:rsidR="6185FA7D">
        <w:rPr>
          <w:rFonts w:ascii="Arial" w:hAnsi="Arial" w:eastAsia="Arial" w:cs="Arial"/>
        </w:rPr>
        <w:t xml:space="preserve">hese facets of </w:t>
      </w:r>
      <w:r w:rsidRPr="633DF1C0" w:rsidR="6185FA7D">
        <w:rPr>
          <w:rFonts w:ascii="Arial" w:hAnsi="Arial" w:eastAsia="Arial" w:cs="Arial"/>
        </w:rPr>
        <w:t>identity as separate and discrete, often only including gender or sexuality in relation to neurodivergence</w:t>
      </w:r>
      <w:r w:rsidRPr="633DF1C0" w:rsidR="0CD35281">
        <w:rPr>
          <w:rFonts w:ascii="Arial" w:hAnsi="Arial" w:eastAsia="Arial" w:cs="Arial"/>
        </w:rPr>
        <w:t xml:space="preserve"> (</w:t>
      </w:r>
      <w:r w:rsidRPr="633DF1C0" w:rsidR="1F2ED85F">
        <w:rPr>
          <w:rFonts w:ascii="Arial" w:hAnsi="Arial" w:eastAsia="Arial" w:cs="Arial"/>
        </w:rPr>
        <w:t>Leraas &amp; Fehr, 2022</w:t>
      </w:r>
      <w:r w:rsidRPr="633DF1C0" w:rsidR="0CD35281">
        <w:rPr>
          <w:rFonts w:ascii="Arial" w:hAnsi="Arial" w:eastAsia="Arial" w:cs="Arial"/>
        </w:rPr>
        <w:t>).</w:t>
      </w:r>
      <w:r>
        <w:br/>
      </w:r>
      <w:r>
        <w:tab/>
      </w:r>
      <w:r w:rsidRPr="633DF1C0" w:rsidR="6185FA7D">
        <w:rPr>
          <w:rFonts w:ascii="Arial" w:hAnsi="Arial" w:eastAsia="Arial" w:cs="Arial"/>
        </w:rPr>
        <w:t xml:space="preserve">Emerging from the lived experiences and writings of neurodivergent, </w:t>
      </w:r>
      <w:r w:rsidRPr="633DF1C0" w:rsidR="6185FA7D">
        <w:rPr>
          <w:rFonts w:ascii="Arial" w:hAnsi="Arial" w:eastAsia="Arial" w:cs="Arial"/>
        </w:rPr>
        <w:t>queer</w:t>
      </w:r>
      <w:r w:rsidRPr="633DF1C0" w:rsidR="6185FA7D">
        <w:rPr>
          <w:rFonts w:ascii="Arial" w:hAnsi="Arial" w:eastAsia="Arial" w:cs="Arial"/>
        </w:rPr>
        <w:t xml:space="preserve"> and trans people, Neuroqueer Theory integrates intersection</w:t>
      </w:r>
      <w:r w:rsidRPr="633DF1C0" w:rsidR="6185FA7D">
        <w:rPr>
          <w:rFonts w:ascii="Arial" w:hAnsi="Arial" w:eastAsia="Arial" w:cs="Arial"/>
        </w:rPr>
        <w:t>al, queer and ne</w:t>
      </w:r>
      <w:r w:rsidRPr="633DF1C0" w:rsidR="6185FA7D">
        <w:rPr>
          <w:rFonts w:ascii="Arial" w:hAnsi="Arial" w:eastAsia="Arial" w:cs="Arial"/>
        </w:rPr>
        <w:t xml:space="preserve">urodiversity frameworks to </w:t>
      </w:r>
      <w:r w:rsidRPr="633DF1C0" w:rsidR="0900A618">
        <w:rPr>
          <w:rFonts w:ascii="Arial" w:hAnsi="Arial" w:eastAsia="Arial" w:cs="Arial"/>
        </w:rPr>
        <w:t>capture</w:t>
      </w:r>
      <w:r w:rsidRPr="633DF1C0" w:rsidR="6185FA7D">
        <w:rPr>
          <w:rFonts w:ascii="Arial" w:hAnsi="Arial" w:eastAsia="Arial" w:cs="Arial"/>
        </w:rPr>
        <w:t xml:space="preserve"> this overlap (</w:t>
      </w:r>
      <w:r w:rsidRPr="633DF1C0" w:rsidR="6185FA7D">
        <w:rPr>
          <w:rFonts w:ascii="Arial" w:hAnsi="Arial" w:eastAsia="Arial" w:cs="Arial"/>
        </w:rPr>
        <w:t>Ye</w:t>
      </w:r>
      <w:r w:rsidRPr="633DF1C0" w:rsidR="6185FA7D">
        <w:rPr>
          <w:rFonts w:ascii="Arial" w:hAnsi="Arial" w:eastAsia="Arial" w:cs="Arial"/>
        </w:rPr>
        <w:t>rgeau, 2</w:t>
      </w:r>
      <w:r w:rsidRPr="633DF1C0" w:rsidR="6185FA7D">
        <w:rPr>
          <w:rFonts w:ascii="Arial" w:hAnsi="Arial" w:eastAsia="Arial" w:cs="Arial"/>
        </w:rPr>
        <w:t>018; Egner, 2019; Walker, 20</w:t>
      </w:r>
      <w:r w:rsidRPr="633DF1C0" w:rsidR="6185FA7D">
        <w:rPr>
          <w:rFonts w:ascii="Arial" w:hAnsi="Arial" w:eastAsia="Arial" w:cs="Arial"/>
        </w:rPr>
        <w:t>21)</w:t>
      </w:r>
      <w:r w:rsidRPr="633DF1C0" w:rsidR="6185FA7D">
        <w:rPr>
          <w:rFonts w:ascii="Arial" w:hAnsi="Arial" w:eastAsia="Arial" w:cs="Arial"/>
        </w:rPr>
        <w:t>.</w:t>
      </w:r>
      <w:r w:rsidRPr="633DF1C0" w:rsidR="11A57D73">
        <w:rPr>
          <w:rFonts w:ascii="Arial" w:hAnsi="Arial" w:eastAsia="Arial" w:cs="Arial"/>
        </w:rPr>
        <w:t xml:space="preserve"> </w:t>
      </w:r>
      <w:r w:rsidRPr="633DF1C0" w:rsidR="6185FA7D">
        <w:rPr>
          <w:rFonts w:ascii="Arial" w:hAnsi="Arial" w:eastAsia="Arial" w:cs="Arial"/>
        </w:rPr>
        <w:t>T</w:t>
      </w:r>
      <w:r w:rsidRPr="633DF1C0" w:rsidR="6185FA7D">
        <w:rPr>
          <w:rFonts w:ascii="Arial" w:hAnsi="Arial" w:eastAsia="Arial" w:cs="Arial"/>
        </w:rPr>
        <w:t xml:space="preserve">his work emphasises the interrelatedness of neurodivergence, disability, gender, and sexuality, and how these overlapping identities and ways of being challenge </w:t>
      </w:r>
      <w:r w:rsidRPr="633DF1C0" w:rsidR="6185FA7D">
        <w:rPr>
          <w:rFonts w:ascii="Arial" w:hAnsi="Arial" w:eastAsia="Arial" w:cs="Arial"/>
        </w:rPr>
        <w:t>neuronormative</w:t>
      </w:r>
      <w:r w:rsidRPr="633DF1C0" w:rsidR="6185FA7D">
        <w:rPr>
          <w:rFonts w:ascii="Arial" w:hAnsi="Arial" w:eastAsia="Arial" w:cs="Arial"/>
        </w:rPr>
        <w:t>, cis and heteronormative standards and societal structures (</w:t>
      </w:r>
      <w:r w:rsidRPr="633DF1C0" w:rsidR="6185FA7D">
        <w:rPr>
          <w:rFonts w:ascii="Arial" w:hAnsi="Arial" w:eastAsia="Arial" w:cs="Arial"/>
        </w:rPr>
        <w:t>Yergeau, 2018; Egner, 2019; Walker, 2021; Walker &amp; Raymaker, 2021</w:t>
      </w:r>
      <w:r w:rsidRPr="633DF1C0" w:rsidR="5E30A140">
        <w:rPr>
          <w:rFonts w:ascii="Arial" w:hAnsi="Arial" w:eastAsia="Arial" w:cs="Arial"/>
        </w:rPr>
        <w:t>).</w:t>
      </w:r>
      <w:r w:rsidRPr="633DF1C0" w:rsidR="6185FA7D">
        <w:rPr>
          <w:rFonts w:ascii="Arial" w:hAnsi="Arial" w:eastAsia="Arial" w:cs="Arial"/>
        </w:rPr>
        <w:t xml:space="preserve"> Such work has been </w:t>
      </w:r>
      <w:r w:rsidRPr="633DF1C0" w:rsidR="14069322">
        <w:rPr>
          <w:rFonts w:ascii="Arial" w:hAnsi="Arial" w:eastAsia="Arial" w:cs="Arial"/>
        </w:rPr>
        <w:t xml:space="preserve">quickly </w:t>
      </w:r>
      <w:r w:rsidRPr="633DF1C0" w:rsidR="6185FA7D">
        <w:rPr>
          <w:rFonts w:ascii="Arial" w:hAnsi="Arial" w:eastAsia="Arial" w:cs="Arial"/>
        </w:rPr>
        <w:t xml:space="preserve">accepted within online community </w:t>
      </w:r>
      <w:r w:rsidRPr="633DF1C0" w:rsidR="6FDBDE46">
        <w:rPr>
          <w:rFonts w:ascii="Arial" w:hAnsi="Arial" w:eastAsia="Arial" w:cs="Arial"/>
        </w:rPr>
        <w:t xml:space="preserve">spaces and </w:t>
      </w:r>
      <w:r w:rsidRPr="633DF1C0" w:rsidR="6185FA7D">
        <w:rPr>
          <w:rFonts w:ascii="Arial" w:hAnsi="Arial" w:eastAsia="Arial" w:cs="Arial"/>
        </w:rPr>
        <w:t>steadily adopted within academic investigations across</w:t>
      </w:r>
      <w:r w:rsidRPr="633DF1C0" w:rsidR="6185FA7D">
        <w:rPr>
          <w:rFonts w:ascii="Arial" w:hAnsi="Arial" w:eastAsia="Arial" w:cs="Arial"/>
        </w:rPr>
        <w:t xml:space="preserve"> fields like</w:t>
      </w:r>
      <w:r w:rsidRPr="633DF1C0" w:rsidR="6185FA7D">
        <w:rPr>
          <w:rFonts w:ascii="Arial" w:hAnsi="Arial" w:eastAsia="Arial" w:cs="Arial"/>
        </w:rPr>
        <w:t xml:space="preserve"> sociology, social </w:t>
      </w:r>
      <w:r w:rsidRPr="633DF1C0" w:rsidR="6185FA7D">
        <w:rPr>
          <w:rFonts w:ascii="Arial" w:hAnsi="Arial" w:eastAsia="Arial" w:cs="Arial"/>
        </w:rPr>
        <w:t>work</w:t>
      </w:r>
      <w:r w:rsidRPr="633DF1C0" w:rsidR="5984D6E7">
        <w:rPr>
          <w:rFonts w:ascii="Arial" w:hAnsi="Arial" w:eastAsia="Arial" w:cs="Arial"/>
        </w:rPr>
        <w:t xml:space="preserve"> and</w:t>
      </w:r>
      <w:r w:rsidRPr="633DF1C0" w:rsidR="6185FA7D">
        <w:rPr>
          <w:rFonts w:ascii="Arial" w:hAnsi="Arial" w:eastAsia="Arial" w:cs="Arial"/>
        </w:rPr>
        <w:t xml:space="preserve"> medicine (</w:t>
      </w:r>
      <w:r w:rsidRPr="633DF1C0" w:rsidR="6185FA7D">
        <w:rPr>
          <w:rFonts w:ascii="Arial" w:hAnsi="Arial" w:eastAsia="Arial" w:cs="Arial"/>
        </w:rPr>
        <w:t>Stevens &amp; Kirby, 2025</w:t>
      </w:r>
      <w:r w:rsidRPr="633DF1C0" w:rsidR="6185FA7D">
        <w:rPr>
          <w:rFonts w:ascii="Arial" w:hAnsi="Arial" w:eastAsia="Arial" w:cs="Arial"/>
        </w:rPr>
        <w:t xml:space="preserve">). </w:t>
      </w:r>
      <w:r w:rsidRPr="633DF1C0" w:rsidR="6185FA7D">
        <w:rPr>
          <w:rFonts w:ascii="Arial" w:hAnsi="Arial" w:eastAsia="Arial" w:cs="Arial"/>
        </w:rPr>
        <w:t xml:space="preserve">Despite this, there </w:t>
      </w:r>
      <w:r w:rsidRPr="633DF1C0" w:rsidR="6185FA7D">
        <w:rPr>
          <w:rFonts w:ascii="Arial" w:hAnsi="Arial" w:eastAsia="Arial" w:cs="Arial"/>
        </w:rPr>
        <w:t>remains</w:t>
      </w:r>
      <w:r w:rsidRPr="633DF1C0" w:rsidR="6185FA7D">
        <w:rPr>
          <w:rFonts w:ascii="Arial" w:hAnsi="Arial" w:eastAsia="Arial" w:cs="Arial"/>
        </w:rPr>
        <w:t xml:space="preserve"> a notable paucity of literature exploring how m</w:t>
      </w:r>
      <w:r w:rsidRPr="633DF1C0" w:rsidR="41A5C5C9">
        <w:rPr>
          <w:rFonts w:ascii="Arial" w:hAnsi="Arial" w:eastAsia="Arial" w:cs="Arial"/>
        </w:rPr>
        <w:t>inority stressors</w:t>
      </w:r>
      <w:r w:rsidRPr="633DF1C0" w:rsidR="6185FA7D">
        <w:rPr>
          <w:rFonts w:ascii="Arial" w:hAnsi="Arial" w:eastAsia="Arial" w:cs="Arial"/>
        </w:rPr>
        <w:t xml:space="preserve"> associated with intersecting identities of queerness and neurodivergence (or ‘neuroqueer’) may manifest in</w:t>
      </w:r>
      <w:r w:rsidRPr="633DF1C0" w:rsidR="0489B034">
        <w:rPr>
          <w:rFonts w:ascii="Arial" w:hAnsi="Arial" w:eastAsia="Arial" w:cs="Arial"/>
        </w:rPr>
        <w:t xml:space="preserve"> therapeutic</w:t>
      </w:r>
      <w:r w:rsidRPr="633DF1C0" w:rsidR="6185FA7D">
        <w:rPr>
          <w:rFonts w:ascii="Arial" w:hAnsi="Arial" w:eastAsia="Arial" w:cs="Arial"/>
        </w:rPr>
        <w:t xml:space="preserve"> settings and </w:t>
      </w:r>
      <w:r w:rsidRPr="633DF1C0" w:rsidR="09742ED1">
        <w:rPr>
          <w:rFonts w:ascii="Arial" w:hAnsi="Arial" w:eastAsia="Arial" w:cs="Arial"/>
        </w:rPr>
        <w:t>impact</w:t>
      </w:r>
      <w:r w:rsidRPr="633DF1C0" w:rsidR="09742ED1">
        <w:rPr>
          <w:rFonts w:ascii="Arial" w:hAnsi="Arial" w:eastAsia="Arial" w:cs="Arial"/>
        </w:rPr>
        <w:t xml:space="preserve"> </w:t>
      </w:r>
      <w:r w:rsidRPr="633DF1C0" w:rsidR="6185FA7D">
        <w:rPr>
          <w:rFonts w:ascii="Arial" w:hAnsi="Arial" w:eastAsia="Arial" w:cs="Arial"/>
        </w:rPr>
        <w:t xml:space="preserve">the quality of mental health support received. </w:t>
      </w:r>
    </w:p>
    <w:p w:rsidR="4E8D9181" w:rsidP="633DF1C0" w:rsidRDefault="0B354639" w14:paraId="2542FF24" w14:textId="3CC9446A">
      <w:pPr>
        <w:pStyle w:val="Heading2"/>
        <w:spacing w:line="360" w:lineRule="auto"/>
        <w:rPr>
          <w:rFonts w:ascii="Arial" w:hAnsi="Arial" w:eastAsia="Arial" w:cs="Arial"/>
          <w:b w:val="0"/>
          <w:bCs w:val="0"/>
          <w:i w:val="1"/>
          <w:iCs w:val="1"/>
          <w:color w:val="auto"/>
          <w:sz w:val="24"/>
          <w:szCs w:val="24"/>
        </w:rPr>
      </w:pPr>
      <w:bookmarkStart w:name="_Toc568545835" w:id="1039249616"/>
      <w:r w:rsidRPr="633DF1C0" w:rsidR="0B354639">
        <w:rPr>
          <w:rFonts w:ascii="Arial" w:hAnsi="Arial" w:eastAsia="Arial" w:cs="Arial"/>
          <w:b w:val="0"/>
          <w:bCs w:val="0"/>
          <w:i w:val="1"/>
          <w:iCs w:val="1"/>
          <w:color w:val="auto"/>
          <w:sz w:val="24"/>
          <w:szCs w:val="24"/>
        </w:rPr>
        <w:t>Therapy Experiences of Neurodivergent and Queer Populations</w:t>
      </w:r>
      <w:bookmarkEnd w:id="1039249616"/>
      <w:r w:rsidRPr="633DF1C0" w:rsidR="0B354639">
        <w:rPr>
          <w:rFonts w:ascii="Arial" w:hAnsi="Arial" w:eastAsia="Arial" w:cs="Arial"/>
          <w:b w:val="0"/>
          <w:bCs w:val="0"/>
          <w:i w:val="1"/>
          <w:iCs w:val="1"/>
          <w:color w:val="auto"/>
          <w:sz w:val="24"/>
          <w:szCs w:val="24"/>
        </w:rPr>
        <w:t xml:space="preserve"> </w:t>
      </w:r>
    </w:p>
    <w:p w:rsidR="4E8D9181" w:rsidP="633DF1C0" w:rsidRDefault="6185FA7D" w14:paraId="466D7575" w14:textId="0EF2393C">
      <w:pPr>
        <w:spacing w:after="0" w:line="360" w:lineRule="auto"/>
        <w:rPr>
          <w:rFonts w:ascii="Arial" w:hAnsi="Arial" w:eastAsia="Arial" w:cs="Arial"/>
        </w:rPr>
      </w:pPr>
      <w:r w:rsidRPr="633DF1C0" w:rsidR="6185FA7D">
        <w:rPr>
          <w:rFonts w:ascii="Arial" w:hAnsi="Arial" w:eastAsia="Arial" w:cs="Arial"/>
        </w:rPr>
        <w:t>Historically, in healthcare settings queer and neurodivergent communities share parallels in their oppression</w:t>
      </w:r>
      <w:r w:rsidRPr="633DF1C0" w:rsidR="458D52D7">
        <w:rPr>
          <w:rFonts w:ascii="Arial" w:hAnsi="Arial" w:eastAsia="Arial" w:cs="Arial"/>
        </w:rPr>
        <w:t>. Both have</w:t>
      </w:r>
      <w:r w:rsidRPr="633DF1C0" w:rsidR="6185FA7D">
        <w:rPr>
          <w:rFonts w:ascii="Arial" w:hAnsi="Arial" w:eastAsia="Arial" w:cs="Arial"/>
        </w:rPr>
        <w:t xml:space="preserve"> been subjected to pathologisation, criminalisation and harmful interventions like conversion therapies and Applied Behavioural Analysis which </w:t>
      </w:r>
      <w:r w:rsidRPr="633DF1C0" w:rsidR="0B20DCA0">
        <w:rPr>
          <w:rFonts w:ascii="Arial" w:hAnsi="Arial" w:eastAsia="Arial" w:cs="Arial"/>
        </w:rPr>
        <w:t xml:space="preserve">aim to </w:t>
      </w:r>
      <w:r w:rsidRPr="633DF1C0" w:rsidR="6185FA7D">
        <w:rPr>
          <w:rFonts w:ascii="Arial" w:hAnsi="Arial" w:eastAsia="Arial" w:cs="Arial"/>
        </w:rPr>
        <w:t>erase, reduce or ‘correct’ these identities and traits to align with social norms (</w:t>
      </w:r>
      <w:r w:rsidRPr="633DF1C0" w:rsidR="6185FA7D">
        <w:rPr>
          <w:rFonts w:ascii="Arial" w:hAnsi="Arial" w:eastAsia="Arial" w:cs="Arial"/>
        </w:rPr>
        <w:t xml:space="preserve">Drescher, 2015; Chapman &amp; Bovell, 2022; Lemon, 2023; </w:t>
      </w:r>
      <w:r w:rsidRPr="633DF1C0" w:rsidR="6185FA7D">
        <w:rPr>
          <w:rFonts w:ascii="Arial" w:hAnsi="Arial" w:eastAsia="Arial" w:cs="Arial"/>
        </w:rPr>
        <w:t xml:space="preserve">Burger &amp; </w:t>
      </w:r>
      <w:r w:rsidRPr="633DF1C0" w:rsidR="6185FA7D">
        <w:rPr>
          <w:rFonts w:ascii="Arial" w:hAnsi="Arial" w:eastAsia="Arial" w:cs="Arial"/>
        </w:rPr>
        <w:t>Pachankis</w:t>
      </w:r>
      <w:r w:rsidRPr="633DF1C0" w:rsidR="6185FA7D">
        <w:rPr>
          <w:rFonts w:ascii="Arial" w:hAnsi="Arial" w:eastAsia="Arial" w:cs="Arial"/>
        </w:rPr>
        <w:t>, 2024)</w:t>
      </w:r>
      <w:r w:rsidRPr="633DF1C0" w:rsidR="6185FA7D">
        <w:rPr>
          <w:rFonts w:ascii="Arial" w:hAnsi="Arial" w:eastAsia="Arial" w:cs="Arial"/>
        </w:rPr>
        <w:t xml:space="preserve">. Such practices are rooted within the medical model of disability and the pathology paradigm which conceptualises deviations from heterosexism, </w:t>
      </w:r>
      <w:r w:rsidRPr="633DF1C0" w:rsidR="6185FA7D">
        <w:rPr>
          <w:rFonts w:ascii="Arial" w:hAnsi="Arial" w:eastAsia="Arial" w:cs="Arial"/>
        </w:rPr>
        <w:t>cisgenderism</w:t>
      </w:r>
      <w:r w:rsidRPr="633DF1C0" w:rsidR="6185FA7D">
        <w:rPr>
          <w:rFonts w:ascii="Arial" w:hAnsi="Arial" w:eastAsia="Arial" w:cs="Arial"/>
        </w:rPr>
        <w:t xml:space="preserve"> and neurotypicality as personal core-deficits </w:t>
      </w:r>
      <w:r w:rsidRPr="633DF1C0" w:rsidR="0F786972">
        <w:rPr>
          <w:rFonts w:ascii="Arial" w:hAnsi="Arial" w:eastAsia="Arial" w:cs="Arial"/>
        </w:rPr>
        <w:t>or</w:t>
      </w:r>
      <w:r w:rsidRPr="633DF1C0" w:rsidR="2B7AD056">
        <w:rPr>
          <w:rFonts w:ascii="Arial" w:hAnsi="Arial" w:eastAsia="Arial" w:cs="Arial"/>
        </w:rPr>
        <w:t xml:space="preserve"> </w:t>
      </w:r>
      <w:r w:rsidRPr="633DF1C0" w:rsidR="6185FA7D">
        <w:rPr>
          <w:rFonts w:ascii="Arial" w:hAnsi="Arial" w:eastAsia="Arial" w:cs="Arial"/>
        </w:rPr>
        <w:t>dysfunction</w:t>
      </w:r>
      <w:r w:rsidRPr="633DF1C0" w:rsidR="077BBB64">
        <w:rPr>
          <w:rFonts w:ascii="Arial" w:hAnsi="Arial" w:eastAsia="Arial" w:cs="Arial"/>
        </w:rPr>
        <w:t>s</w:t>
      </w:r>
      <w:r w:rsidRPr="633DF1C0" w:rsidR="6185FA7D">
        <w:rPr>
          <w:rFonts w:ascii="Arial" w:hAnsi="Arial" w:eastAsia="Arial" w:cs="Arial"/>
        </w:rPr>
        <w:t xml:space="preserve"> requiring diagnosis and treatment, rather than</w:t>
      </w:r>
      <w:r w:rsidRPr="633DF1C0" w:rsidR="733666DE">
        <w:rPr>
          <w:rFonts w:ascii="Arial" w:hAnsi="Arial" w:eastAsia="Arial" w:cs="Arial"/>
        </w:rPr>
        <w:t xml:space="preserve"> </w:t>
      </w:r>
      <w:r w:rsidRPr="633DF1C0" w:rsidR="6185FA7D">
        <w:rPr>
          <w:rFonts w:ascii="Arial" w:hAnsi="Arial" w:eastAsia="Arial" w:cs="Arial"/>
        </w:rPr>
        <w:t>n</w:t>
      </w:r>
      <w:r w:rsidRPr="633DF1C0" w:rsidR="6185FA7D">
        <w:rPr>
          <w:rFonts w:ascii="Arial" w:hAnsi="Arial" w:eastAsia="Arial" w:cs="Arial"/>
        </w:rPr>
        <w:t>atural vari</w:t>
      </w:r>
      <w:r w:rsidRPr="633DF1C0" w:rsidR="6185FA7D">
        <w:rPr>
          <w:rFonts w:ascii="Arial" w:hAnsi="Arial" w:eastAsia="Arial" w:cs="Arial"/>
        </w:rPr>
        <w:t>ations in the human condition (</w:t>
      </w:r>
      <w:r w:rsidRPr="633DF1C0" w:rsidR="6185FA7D">
        <w:rPr>
          <w:rFonts w:ascii="Arial" w:hAnsi="Arial" w:eastAsia="Arial" w:cs="Arial"/>
          <w:highlight w:val="yellow"/>
        </w:rPr>
        <w:t xml:space="preserve">Oliver, 1990; </w:t>
      </w:r>
      <w:r w:rsidRPr="633DF1C0" w:rsidR="6185FA7D">
        <w:rPr>
          <w:rFonts w:ascii="Arial" w:hAnsi="Arial" w:eastAsia="Arial" w:cs="Arial"/>
        </w:rPr>
        <w:t>Walker, 2014; Drescher, 2015</w:t>
      </w:r>
      <w:r w:rsidRPr="633DF1C0" w:rsidR="6185FA7D">
        <w:rPr>
          <w:rFonts w:ascii="Arial" w:hAnsi="Arial" w:eastAsia="Arial" w:cs="Arial"/>
        </w:rPr>
        <w:t xml:space="preserve">). </w:t>
      </w:r>
    </w:p>
    <w:p w:rsidR="4E8D9181" w:rsidP="633DF1C0" w:rsidRDefault="4E8D9181" w14:paraId="23C2F032" w14:textId="21686106">
      <w:pPr>
        <w:spacing w:after="0" w:line="360" w:lineRule="auto"/>
        <w:rPr>
          <w:rFonts w:ascii="Arial" w:hAnsi="Arial" w:eastAsia="Arial" w:cs="Arial"/>
        </w:rPr>
      </w:pPr>
    </w:p>
    <w:p w:rsidR="6692FFAC" w:rsidP="633DF1C0" w:rsidRDefault="6692FFAC" w14:paraId="3A5E9B9C" w14:textId="758B23F2">
      <w:pPr>
        <w:pStyle w:val="Normal"/>
        <w:suppressLineNumbers w:val="0"/>
        <w:bidi w:val="0"/>
        <w:spacing w:before="0" w:beforeAutospacing="off" w:after="0" w:afterAutospacing="off" w:line="360" w:lineRule="auto"/>
        <w:ind w:left="0" w:right="0"/>
        <w:jc w:val="left"/>
        <w:rPr>
          <w:rFonts w:ascii="Arial" w:hAnsi="Arial" w:eastAsia="Arial" w:cs="Arial"/>
          <w:color w:val="000000" w:themeColor="text1" w:themeTint="FF" w:themeShade="FF"/>
        </w:rPr>
      </w:pPr>
      <w:r w:rsidRPr="633DF1C0" w:rsidR="6185FA7D">
        <w:rPr>
          <w:rFonts w:ascii="Arial" w:hAnsi="Arial" w:eastAsia="Arial" w:cs="Arial"/>
        </w:rPr>
        <w:t xml:space="preserve">Both interventions have been heavily criticised for reinforcing harmful social expectations, prioritising behavioural conformity over personal autonomy and wellbeing, and overlooking core experiences such as sensory overwhelm, trauma and </w:t>
      </w:r>
      <w:r w:rsidRPr="633DF1C0" w:rsidR="6185FA7D">
        <w:rPr>
          <w:rFonts w:ascii="Arial" w:hAnsi="Arial" w:eastAsia="Arial" w:cs="Arial"/>
        </w:rPr>
        <w:t>intern</w:t>
      </w:r>
      <w:r w:rsidRPr="633DF1C0" w:rsidR="6185FA7D">
        <w:rPr>
          <w:rFonts w:ascii="Arial" w:hAnsi="Arial" w:eastAsia="Arial" w:cs="Arial"/>
        </w:rPr>
        <w:t>alised stigma (</w:t>
      </w:r>
      <w:r w:rsidRPr="633DF1C0" w:rsidR="6185FA7D">
        <w:rPr>
          <w:rFonts w:ascii="Arial" w:hAnsi="Arial" w:eastAsia="Arial" w:cs="Arial"/>
        </w:rPr>
        <w:t>Meanley et al., 2020;</w:t>
      </w:r>
      <w:r w:rsidRPr="633DF1C0" w:rsidR="6185FA7D">
        <w:rPr>
          <w:rFonts w:ascii="Arial" w:hAnsi="Arial" w:eastAsia="Arial" w:cs="Arial"/>
        </w:rPr>
        <w:t xml:space="preserve"> </w:t>
      </w:r>
      <w:r w:rsidRPr="633DF1C0" w:rsidR="6185FA7D">
        <w:rPr>
          <w:rFonts w:ascii="Arial" w:hAnsi="Arial" w:eastAsia="Arial" w:cs="Arial"/>
        </w:rPr>
        <w:t xml:space="preserve">Wilkenfeld &amp; McCarthy, 2020; </w:t>
      </w:r>
      <w:r w:rsidRPr="633DF1C0" w:rsidR="782489CE">
        <w:rPr>
          <w:rFonts w:ascii="Arial" w:hAnsi="Arial" w:eastAsia="Arial" w:cs="Arial"/>
        </w:rPr>
        <w:t xml:space="preserve">Leaf et al., 2022; </w:t>
      </w:r>
      <w:r w:rsidRPr="633DF1C0" w:rsidR="6185FA7D">
        <w:rPr>
          <w:rFonts w:ascii="Arial" w:hAnsi="Arial" w:eastAsia="Arial" w:cs="Arial"/>
        </w:rPr>
        <w:t xml:space="preserve">Trispiotis &amp; </w:t>
      </w:r>
      <w:r w:rsidRPr="633DF1C0" w:rsidR="6185FA7D">
        <w:rPr>
          <w:rFonts w:ascii="Arial" w:hAnsi="Arial" w:eastAsia="Arial" w:cs="Arial"/>
        </w:rPr>
        <w:t>Purshouse</w:t>
      </w:r>
      <w:r w:rsidRPr="633DF1C0" w:rsidR="6185FA7D">
        <w:rPr>
          <w:rFonts w:ascii="Arial" w:hAnsi="Arial" w:eastAsia="Arial" w:cs="Arial"/>
        </w:rPr>
        <w:t>, 2022)</w:t>
      </w:r>
      <w:r w:rsidRPr="633DF1C0" w:rsidR="6185FA7D">
        <w:rPr>
          <w:rFonts w:ascii="Arial" w:hAnsi="Arial" w:eastAsia="Arial" w:cs="Arial"/>
        </w:rPr>
        <w:t xml:space="preserve">. </w:t>
      </w:r>
      <w:r w:rsidRPr="633DF1C0" w:rsidR="6185FA7D">
        <w:rPr>
          <w:rFonts w:ascii="Arial" w:hAnsi="Arial" w:eastAsia="Arial" w:cs="Arial"/>
        </w:rPr>
        <w:t xml:space="preserve">Such interventions have gained variable empirical support and have contributed to an ongoing mistrust of healthcare systems amongst queer and neurodivergent communities, yet are still practiced today (Lerner, Gurba &amp; Gassner, 2023; </w:t>
      </w:r>
      <w:r w:rsidRPr="633DF1C0" w:rsidR="6185FA7D">
        <w:rPr>
          <w:rFonts w:ascii="Arial" w:hAnsi="Arial" w:eastAsia="Arial" w:cs="Arial"/>
        </w:rPr>
        <w:t>Bottema-Beutel, 2024;</w:t>
      </w:r>
      <w:r w:rsidRPr="633DF1C0" w:rsidR="6185FA7D">
        <w:rPr>
          <w:rFonts w:ascii="Arial" w:hAnsi="Arial" w:eastAsia="Arial" w:cs="Arial"/>
        </w:rPr>
        <w:t xml:space="preserve"> Fuld &amp; McKelvie, 2024). </w:t>
      </w:r>
      <w:r>
        <w:br/>
      </w:r>
      <w:r>
        <w:tab/>
      </w:r>
      <w:r w:rsidRPr="633DF1C0" w:rsidR="6185FA7D">
        <w:rPr>
          <w:rFonts w:ascii="Arial" w:hAnsi="Arial" w:eastAsia="Arial" w:cs="Arial"/>
        </w:rPr>
        <w:t>Consequently, growing work has e</w:t>
      </w:r>
      <w:r w:rsidRPr="633DF1C0" w:rsidR="58AF195A">
        <w:rPr>
          <w:rFonts w:ascii="Arial" w:hAnsi="Arial" w:eastAsia="Arial" w:cs="Arial"/>
        </w:rPr>
        <w:t>ncouraged the adoption o</w:t>
      </w:r>
      <w:r w:rsidRPr="633DF1C0" w:rsidR="510F731C">
        <w:rPr>
          <w:rFonts w:ascii="Arial" w:hAnsi="Arial" w:eastAsia="Arial" w:cs="Arial"/>
        </w:rPr>
        <w:t xml:space="preserve">f </w:t>
      </w:r>
      <w:r w:rsidRPr="633DF1C0" w:rsidR="6185FA7D">
        <w:rPr>
          <w:rFonts w:ascii="Arial" w:hAnsi="Arial" w:eastAsia="Arial" w:cs="Arial"/>
        </w:rPr>
        <w:t>non-</w:t>
      </w:r>
      <w:r w:rsidRPr="633DF1C0" w:rsidR="6185FA7D">
        <w:rPr>
          <w:rFonts w:ascii="Arial" w:hAnsi="Arial" w:eastAsia="Arial" w:cs="Arial"/>
        </w:rPr>
        <w:t>pathologising</w:t>
      </w:r>
      <w:r w:rsidRPr="633DF1C0" w:rsidR="361E7D7A">
        <w:rPr>
          <w:rFonts w:ascii="Arial" w:hAnsi="Arial" w:eastAsia="Arial" w:cs="Arial"/>
        </w:rPr>
        <w:t xml:space="preserve">, </w:t>
      </w:r>
      <w:r w:rsidRPr="633DF1C0" w:rsidR="6185FA7D">
        <w:rPr>
          <w:rFonts w:ascii="Arial" w:hAnsi="Arial" w:eastAsia="Arial" w:cs="Arial"/>
        </w:rPr>
        <w:t>culturall</w:t>
      </w:r>
      <w:r w:rsidRPr="633DF1C0" w:rsidR="23B2424E">
        <w:rPr>
          <w:rFonts w:ascii="Arial" w:hAnsi="Arial" w:eastAsia="Arial" w:cs="Arial"/>
        </w:rPr>
        <w:t>y-</w:t>
      </w:r>
      <w:r w:rsidRPr="633DF1C0" w:rsidR="464057B0">
        <w:rPr>
          <w:rFonts w:ascii="Arial" w:hAnsi="Arial" w:eastAsia="Arial" w:cs="Arial"/>
        </w:rPr>
        <w:t>informed</w:t>
      </w:r>
      <w:r w:rsidRPr="633DF1C0" w:rsidR="6185FA7D">
        <w:rPr>
          <w:rFonts w:ascii="Arial" w:hAnsi="Arial" w:eastAsia="Arial" w:cs="Arial"/>
        </w:rPr>
        <w:t xml:space="preserve"> </w:t>
      </w:r>
      <w:r w:rsidRPr="633DF1C0" w:rsidR="74D0548D">
        <w:rPr>
          <w:rFonts w:ascii="Arial" w:hAnsi="Arial" w:eastAsia="Arial" w:cs="Arial"/>
        </w:rPr>
        <w:t xml:space="preserve">and identity affirming </w:t>
      </w:r>
      <w:r w:rsidRPr="633DF1C0" w:rsidR="6185FA7D">
        <w:rPr>
          <w:rFonts w:ascii="Arial" w:hAnsi="Arial" w:eastAsia="Arial" w:cs="Arial"/>
        </w:rPr>
        <w:t>approaches when working with individuals with marginalised identities (</w:t>
      </w:r>
      <w:r w:rsidRPr="633DF1C0" w:rsidR="6185FA7D">
        <w:rPr>
          <w:rFonts w:ascii="Arial" w:hAnsi="Arial" w:eastAsia="Arial" w:cs="Arial"/>
        </w:rPr>
        <w:t>Pachankis</w:t>
      </w:r>
      <w:r w:rsidRPr="633DF1C0" w:rsidR="6185FA7D">
        <w:rPr>
          <w:rFonts w:ascii="Arial" w:hAnsi="Arial" w:eastAsia="Arial" w:cs="Arial"/>
        </w:rPr>
        <w:t>, 2018; Chapman &amp; Botha, 2022;</w:t>
      </w:r>
      <w:r w:rsidRPr="633DF1C0" w:rsidR="6185FA7D">
        <w:rPr>
          <w:rFonts w:ascii="Arial" w:hAnsi="Arial" w:eastAsia="Arial" w:cs="Arial"/>
        </w:rPr>
        <w:t xml:space="preserve"> </w:t>
      </w:r>
      <w:r w:rsidRPr="633DF1C0" w:rsidR="6185FA7D">
        <w:rPr>
          <w:rFonts w:ascii="Arial" w:hAnsi="Arial" w:eastAsia="Arial" w:cs="Arial"/>
        </w:rPr>
        <w:t>Pel</w:t>
      </w:r>
      <w:r w:rsidRPr="633DF1C0" w:rsidR="6185FA7D">
        <w:rPr>
          <w:rFonts w:ascii="Arial" w:hAnsi="Arial" w:eastAsia="Arial" w:cs="Arial"/>
        </w:rPr>
        <w:t xml:space="preserve">licano &amp; </w:t>
      </w:r>
      <w:r w:rsidRPr="633DF1C0" w:rsidR="6185FA7D">
        <w:rPr>
          <w:rFonts w:ascii="Arial" w:hAnsi="Arial" w:eastAsia="Arial" w:cs="Arial"/>
        </w:rPr>
        <w:t>den Houting, 2022; Pliskin &amp;</w:t>
      </w:r>
      <w:r w:rsidRPr="633DF1C0" w:rsidR="6185FA7D">
        <w:rPr>
          <w:rFonts w:ascii="Arial" w:hAnsi="Arial" w:eastAsia="Arial" w:cs="Arial"/>
        </w:rPr>
        <w:t xml:space="preserve"> Crehan</w:t>
      </w:r>
      <w:r w:rsidRPr="633DF1C0" w:rsidR="6185FA7D">
        <w:rPr>
          <w:rFonts w:ascii="Arial" w:hAnsi="Arial" w:eastAsia="Arial" w:cs="Arial"/>
        </w:rPr>
        <w:t>, 2024</w:t>
      </w:r>
      <w:r w:rsidRPr="633DF1C0" w:rsidR="6185FA7D">
        <w:rPr>
          <w:rFonts w:ascii="Arial" w:hAnsi="Arial" w:eastAsia="Arial" w:cs="Arial"/>
        </w:rPr>
        <w:t xml:space="preserve">). </w:t>
      </w:r>
      <w:r w:rsidRPr="633DF1C0" w:rsidR="67AF5AF6">
        <w:rPr>
          <w:rFonts w:ascii="Arial" w:hAnsi="Arial" w:eastAsia="Arial" w:cs="Arial"/>
        </w:rPr>
        <w:t>Such approaches intend to make</w:t>
      </w:r>
      <w:r w:rsidRPr="633DF1C0" w:rsidR="6185FA7D">
        <w:rPr>
          <w:rFonts w:ascii="Arial" w:hAnsi="Arial" w:eastAsia="Arial" w:cs="Arial"/>
        </w:rPr>
        <w:t xml:space="preserve"> mental health support more inclusive, responsive, and reflective of clients lived experiences</w:t>
      </w:r>
      <w:r w:rsidRPr="633DF1C0" w:rsidR="37720F11">
        <w:rPr>
          <w:rFonts w:ascii="Arial" w:hAnsi="Arial" w:eastAsia="Arial" w:cs="Arial"/>
        </w:rPr>
        <w:t xml:space="preserve">, </w:t>
      </w:r>
      <w:r w:rsidRPr="633DF1C0" w:rsidR="25CEA5DD">
        <w:rPr>
          <w:rFonts w:ascii="Arial" w:hAnsi="Arial" w:eastAsia="Arial" w:cs="Arial"/>
        </w:rPr>
        <w:t xml:space="preserve">in </w:t>
      </w:r>
      <w:r w:rsidRPr="633DF1C0" w:rsidR="37720F11">
        <w:rPr>
          <w:rFonts w:ascii="Arial" w:hAnsi="Arial" w:eastAsia="Arial" w:cs="Arial"/>
        </w:rPr>
        <w:t>attemp</w:t>
      </w:r>
      <w:r w:rsidRPr="633DF1C0" w:rsidR="37720F11">
        <w:rPr>
          <w:rFonts w:ascii="Arial" w:hAnsi="Arial" w:eastAsia="Arial" w:cs="Arial"/>
        </w:rPr>
        <w:t>t</w:t>
      </w:r>
      <w:r w:rsidRPr="633DF1C0" w:rsidR="37720F11">
        <w:rPr>
          <w:rFonts w:ascii="Arial" w:hAnsi="Arial" w:eastAsia="Arial" w:cs="Arial"/>
        </w:rPr>
        <w:t xml:space="preserve"> to m</w:t>
      </w:r>
      <w:r w:rsidRPr="633DF1C0" w:rsidR="37720F11">
        <w:rPr>
          <w:rFonts w:ascii="Arial" w:hAnsi="Arial" w:eastAsia="Arial" w:cs="Arial"/>
        </w:rPr>
        <w:t xml:space="preserve">itigate the impact of minority stress and discourage interventions that </w:t>
      </w:r>
      <w:r w:rsidRPr="633DF1C0" w:rsidR="37720F11">
        <w:rPr>
          <w:rFonts w:ascii="Arial" w:hAnsi="Arial" w:eastAsia="Arial" w:cs="Arial"/>
        </w:rPr>
        <w:t>ex</w:t>
      </w:r>
      <w:r w:rsidRPr="633DF1C0" w:rsidR="37720F11">
        <w:rPr>
          <w:rFonts w:ascii="Arial" w:hAnsi="Arial" w:eastAsia="Arial" w:cs="Arial"/>
        </w:rPr>
        <w:t>acerbat</w:t>
      </w:r>
      <w:r w:rsidRPr="633DF1C0" w:rsidR="37720F11">
        <w:rPr>
          <w:rFonts w:ascii="Arial" w:hAnsi="Arial" w:eastAsia="Arial" w:cs="Arial"/>
        </w:rPr>
        <w:t>e</w:t>
      </w:r>
      <w:r w:rsidRPr="633DF1C0" w:rsidR="37720F11">
        <w:rPr>
          <w:rFonts w:ascii="Arial" w:hAnsi="Arial" w:eastAsia="Arial" w:cs="Arial"/>
        </w:rPr>
        <w:t xml:space="preserve"> harm</w:t>
      </w:r>
      <w:r w:rsidRPr="633DF1C0" w:rsidR="6185FA7D">
        <w:rPr>
          <w:rFonts w:ascii="Arial" w:hAnsi="Arial" w:eastAsia="Arial" w:cs="Arial"/>
        </w:rPr>
        <w:t xml:space="preserve"> (</w:t>
      </w:r>
      <w:r w:rsidRPr="633DF1C0" w:rsidR="6185FA7D">
        <w:rPr>
          <w:rFonts w:ascii="Arial" w:hAnsi="Arial" w:eastAsia="Arial" w:cs="Arial"/>
        </w:rPr>
        <w:t xml:space="preserve">Chapman &amp; Botha, 2023; Burger &amp; </w:t>
      </w:r>
      <w:r w:rsidRPr="633DF1C0" w:rsidR="6185FA7D">
        <w:rPr>
          <w:rFonts w:ascii="Arial" w:hAnsi="Arial" w:eastAsia="Arial" w:cs="Arial"/>
        </w:rPr>
        <w:t>Pachankis</w:t>
      </w:r>
      <w:r w:rsidRPr="633DF1C0" w:rsidR="6185FA7D">
        <w:rPr>
          <w:rFonts w:ascii="Arial" w:hAnsi="Arial" w:eastAsia="Arial" w:cs="Arial"/>
        </w:rPr>
        <w:t>, 2024)</w:t>
      </w:r>
      <w:r w:rsidRPr="633DF1C0" w:rsidR="6185FA7D">
        <w:rPr>
          <w:rFonts w:ascii="Arial" w:hAnsi="Arial" w:eastAsia="Arial" w:cs="Arial"/>
        </w:rPr>
        <w:t xml:space="preserve">. </w:t>
      </w:r>
      <w:r>
        <w:br/>
      </w:r>
      <w:r>
        <w:tab/>
      </w:r>
      <w:r w:rsidRPr="633DF1C0" w:rsidR="2041E257">
        <w:rPr>
          <w:rFonts w:ascii="Arial" w:hAnsi="Arial" w:eastAsia="Arial" w:cs="Arial"/>
        </w:rPr>
        <w:t>Nevertheless, d</w:t>
      </w:r>
      <w:r w:rsidRPr="633DF1C0" w:rsidR="4F30B9C7">
        <w:rPr>
          <w:rFonts w:ascii="Arial" w:hAnsi="Arial" w:eastAsia="Arial" w:cs="Arial"/>
        </w:rPr>
        <w:t xml:space="preserve">espite recent advances in practice, it appears that even in services intended to be affirmative, both neurodivergent and queer populations </w:t>
      </w:r>
      <w:r w:rsidRPr="633DF1C0" w:rsidR="0F0401DD">
        <w:rPr>
          <w:rFonts w:ascii="Arial" w:hAnsi="Arial" w:eastAsia="Arial" w:cs="Arial"/>
        </w:rPr>
        <w:t xml:space="preserve">still </w:t>
      </w:r>
      <w:r w:rsidRPr="633DF1C0" w:rsidR="4F30B9C7">
        <w:rPr>
          <w:rFonts w:ascii="Arial" w:hAnsi="Arial" w:eastAsia="Arial" w:cs="Arial"/>
        </w:rPr>
        <w:t>experience distal and proximal stressors</w:t>
      </w:r>
      <w:r w:rsidRPr="633DF1C0" w:rsidR="6F9EA0FB">
        <w:rPr>
          <w:rFonts w:ascii="Arial" w:hAnsi="Arial" w:eastAsia="Arial" w:cs="Arial"/>
        </w:rPr>
        <w:t xml:space="preserve"> and barriers to appropriate support at individual, interpersonal and systemic levels, </w:t>
      </w:r>
      <w:r w:rsidRPr="633DF1C0" w:rsidR="4F30B9C7">
        <w:rPr>
          <w:rFonts w:ascii="Arial" w:hAnsi="Arial" w:eastAsia="Arial" w:cs="Arial"/>
        </w:rPr>
        <w:t>that exacerbate distress</w:t>
      </w:r>
      <w:r w:rsidRPr="633DF1C0" w:rsidR="187AF7FB">
        <w:rPr>
          <w:rFonts w:ascii="Arial" w:hAnsi="Arial" w:eastAsia="Arial" w:cs="Arial"/>
        </w:rPr>
        <w:t xml:space="preserve"> and</w:t>
      </w:r>
      <w:r w:rsidRPr="633DF1C0" w:rsidR="4F30B9C7">
        <w:rPr>
          <w:rFonts w:ascii="Arial" w:hAnsi="Arial" w:eastAsia="Arial" w:cs="Arial"/>
        </w:rPr>
        <w:t xml:space="preserve"> perpetuat</w:t>
      </w:r>
      <w:r w:rsidRPr="633DF1C0" w:rsidR="19E21BC3">
        <w:rPr>
          <w:rFonts w:ascii="Arial" w:hAnsi="Arial" w:eastAsia="Arial" w:cs="Arial"/>
        </w:rPr>
        <w:t>e</w:t>
      </w:r>
      <w:r w:rsidRPr="633DF1C0" w:rsidR="4F30B9C7">
        <w:rPr>
          <w:rFonts w:ascii="Arial" w:hAnsi="Arial" w:eastAsia="Arial" w:cs="Arial"/>
        </w:rPr>
        <w:t xml:space="preserve"> inequalities in mental health support </w:t>
      </w:r>
      <w:r w:rsidRPr="633DF1C0" w:rsidR="4F30B9C7">
        <w:rPr>
          <w:rFonts w:ascii="Arial" w:hAnsi="Arial" w:eastAsia="Arial" w:cs="Arial"/>
        </w:rPr>
        <w:t>(Rees, Crower &amp; Harris, 2021; Brede et al., 2022; McConnell and Minshew, 2023</w:t>
      </w:r>
      <w:r w:rsidRPr="633DF1C0" w:rsidR="2DE8A164">
        <w:rPr>
          <w:rFonts w:ascii="Arial" w:hAnsi="Arial" w:eastAsia="Arial" w:cs="Arial"/>
        </w:rPr>
        <w:t xml:space="preserve">; </w:t>
      </w:r>
      <w:r w:rsidRPr="633DF1C0" w:rsidR="2DE8A164">
        <w:rPr>
          <w:rFonts w:ascii="Arial" w:hAnsi="Arial" w:eastAsia="Arial" w:cs="Arial"/>
        </w:rPr>
        <w:t>(Lemon, 2023</w:t>
      </w:r>
      <w:r w:rsidRPr="633DF1C0" w:rsidR="4F30B9C7">
        <w:rPr>
          <w:rFonts w:ascii="Arial" w:hAnsi="Arial" w:eastAsia="Arial" w:cs="Arial"/>
        </w:rPr>
        <w:t>)</w:t>
      </w:r>
      <w:r w:rsidRPr="633DF1C0" w:rsidR="4F30B9C7">
        <w:rPr>
          <w:rFonts w:ascii="Arial" w:hAnsi="Arial" w:eastAsia="Arial" w:cs="Arial"/>
        </w:rPr>
        <w:t>.</w:t>
      </w:r>
      <w:r w:rsidRPr="633DF1C0" w:rsidR="3A3F64DE">
        <w:rPr>
          <w:rFonts w:ascii="Arial" w:hAnsi="Arial" w:eastAsia="Arial" w:cs="Arial"/>
        </w:rPr>
        <w:t>Such experiences are likely to compound minority stress and further negatively impact mental health</w:t>
      </w:r>
      <w:r w:rsidRPr="633DF1C0" w:rsidR="32B6C708">
        <w:rPr>
          <w:rFonts w:ascii="Arial" w:hAnsi="Arial" w:eastAsia="Arial" w:cs="Arial"/>
        </w:rPr>
        <w:t xml:space="preserve"> for neuroqueer people,</w:t>
      </w:r>
      <w:r w:rsidRPr="633DF1C0" w:rsidR="3A3F64DE">
        <w:rPr>
          <w:rFonts w:ascii="Arial" w:hAnsi="Arial" w:eastAsia="Arial" w:cs="Arial"/>
        </w:rPr>
        <w:t xml:space="preserve"> </w:t>
      </w:r>
      <w:r w:rsidRPr="633DF1C0" w:rsidR="3A3F64DE">
        <w:rPr>
          <w:rFonts w:ascii="Arial" w:hAnsi="Arial" w:eastAsia="Arial" w:cs="Arial"/>
        </w:rPr>
        <w:t xml:space="preserve">yet remain underexplored </w:t>
      </w:r>
      <w:r w:rsidRPr="633DF1C0" w:rsidR="3A3F64DE">
        <w:rPr>
          <w:rFonts w:ascii="Arial" w:hAnsi="Arial" w:eastAsia="Arial" w:cs="Arial"/>
        </w:rPr>
        <w:t>(</w:t>
      </w:r>
      <w:r w:rsidRPr="633DF1C0" w:rsidR="3A3F64DE">
        <w:rPr>
          <w:rFonts w:ascii="Arial" w:hAnsi="Arial" w:eastAsia="Arial" w:cs="Arial"/>
        </w:rPr>
        <w:t>Smalley et al., 2017; Rees, Crowe &amp; Harris, 2021; Lemon, 2023)</w:t>
      </w:r>
      <w:r w:rsidRPr="633DF1C0" w:rsidR="3A3F64DE">
        <w:rPr>
          <w:rFonts w:ascii="Arial" w:hAnsi="Arial" w:eastAsia="Arial" w:cs="Arial"/>
        </w:rPr>
        <w:t>.</w:t>
      </w:r>
      <w:r>
        <w:br/>
      </w:r>
      <w:r>
        <w:tab/>
      </w:r>
      <w:r w:rsidRPr="633DF1C0" w:rsidR="6185FA7D">
        <w:rPr>
          <w:rFonts w:ascii="Arial" w:hAnsi="Arial" w:eastAsia="Arial" w:cs="Arial"/>
        </w:rPr>
        <w:t>Relatedly, there remains a notable lack of studies that meaningfully</w:t>
      </w:r>
      <w:r w:rsidRPr="633DF1C0" w:rsidR="6185FA7D">
        <w:rPr>
          <w:rFonts w:ascii="Arial" w:hAnsi="Arial" w:eastAsia="Arial" w:cs="Arial"/>
        </w:rPr>
        <w:t xml:space="preserve"> involve and </w:t>
      </w:r>
      <w:r w:rsidRPr="633DF1C0" w:rsidR="6185FA7D">
        <w:rPr>
          <w:rFonts w:ascii="Arial" w:hAnsi="Arial" w:eastAsia="Arial" w:cs="Arial"/>
        </w:rPr>
        <w:t>ce</w:t>
      </w:r>
      <w:r w:rsidRPr="633DF1C0" w:rsidR="6185FA7D">
        <w:rPr>
          <w:rFonts w:ascii="Arial" w:hAnsi="Arial" w:eastAsia="Arial" w:cs="Arial"/>
        </w:rPr>
        <w:t>ntre the voices of</w:t>
      </w:r>
      <w:r w:rsidRPr="633DF1C0" w:rsidR="6185FA7D">
        <w:rPr>
          <w:rFonts w:ascii="Arial" w:hAnsi="Arial" w:eastAsia="Arial" w:cs="Arial"/>
        </w:rPr>
        <w:t xml:space="preserve"> neurodivergent and queer people in the understanding of their own therapeutic experiences and in the development of interventions intended to support them (Gowen et al., 2019; Lerner, Gurba &amp; Gassner, 2023). </w:t>
      </w:r>
      <w:r w:rsidRPr="633DF1C0" w:rsidR="095708FC">
        <w:rPr>
          <w:rFonts w:ascii="Arial" w:hAnsi="Arial" w:eastAsia="Arial" w:cs="Arial"/>
        </w:rPr>
        <w:t xml:space="preserve">Such practices perpetuate epistemic injustice for both communities, limiting our understanding and </w:t>
      </w:r>
      <w:r w:rsidRPr="633DF1C0" w:rsidR="1441BB30">
        <w:rPr>
          <w:rFonts w:ascii="Arial" w:hAnsi="Arial" w:eastAsia="Arial" w:cs="Arial"/>
        </w:rPr>
        <w:t>contributing</w:t>
      </w:r>
      <w:r w:rsidRPr="633DF1C0" w:rsidR="095708FC">
        <w:rPr>
          <w:rFonts w:ascii="Arial" w:hAnsi="Arial" w:eastAsia="Arial" w:cs="Arial"/>
        </w:rPr>
        <w:t xml:space="preserve"> to the </w:t>
      </w:r>
      <w:r w:rsidRPr="633DF1C0" w:rsidR="095708FC">
        <w:rPr>
          <w:rFonts w:ascii="Arial" w:hAnsi="Arial" w:eastAsia="Arial" w:cs="Arial"/>
        </w:rPr>
        <w:t>depoliticisation</w:t>
      </w:r>
      <w:r w:rsidRPr="633DF1C0" w:rsidR="095708FC">
        <w:rPr>
          <w:rFonts w:ascii="Arial" w:hAnsi="Arial" w:eastAsia="Arial" w:cs="Arial"/>
        </w:rPr>
        <w:t>, marginalisation and conseque</w:t>
      </w:r>
      <w:r w:rsidRPr="633DF1C0" w:rsidR="095708FC">
        <w:rPr>
          <w:rFonts w:ascii="Arial" w:hAnsi="Arial" w:eastAsia="Arial" w:cs="Arial"/>
        </w:rPr>
        <w:t>ntial frag</w:t>
      </w:r>
      <w:r w:rsidRPr="633DF1C0" w:rsidR="095708FC">
        <w:rPr>
          <w:rFonts w:ascii="Arial" w:hAnsi="Arial" w:eastAsia="Arial" w:cs="Arial"/>
        </w:rPr>
        <w:t>mentation of these communities</w:t>
      </w:r>
      <w:r w:rsidRPr="633DF1C0" w:rsidR="095708FC">
        <w:rPr>
          <w:rFonts w:ascii="Arial" w:hAnsi="Arial" w:eastAsia="Arial" w:cs="Arial"/>
        </w:rPr>
        <w:t xml:space="preserve"> (Legault, Bourdon &amp; Poirer, 2021; Catala, Faucher &amp; Poirier, 2021;</w:t>
      </w:r>
      <w:r w:rsidRPr="633DF1C0" w:rsidR="095708FC">
        <w:rPr>
          <w:rFonts w:ascii="Arial" w:hAnsi="Arial" w:eastAsia="Arial" w:cs="Arial"/>
        </w:rPr>
        <w:t xml:space="preserve"> Chapman &amp; Carel, 2022; White, 2024).</w:t>
      </w:r>
      <w:r w:rsidRPr="633DF1C0" w:rsidR="52B73597">
        <w:rPr>
          <w:rFonts w:ascii="Arial" w:hAnsi="Arial" w:eastAsia="Arial" w:cs="Arial"/>
        </w:rPr>
        <w:t xml:space="preserve"> </w:t>
      </w:r>
      <w:r w:rsidRPr="633DF1C0" w:rsidR="6185FA7D">
        <w:rPr>
          <w:rFonts w:ascii="Arial" w:hAnsi="Arial" w:eastAsia="Arial" w:cs="Arial"/>
        </w:rPr>
        <w:t xml:space="preserve">Thus, further investigations </w:t>
      </w:r>
      <w:r w:rsidRPr="633DF1C0" w:rsidR="0BF3EE09">
        <w:rPr>
          <w:rFonts w:ascii="Arial" w:hAnsi="Arial" w:eastAsia="Arial" w:cs="Arial"/>
        </w:rPr>
        <w:t>centering</w:t>
      </w:r>
      <w:r w:rsidRPr="633DF1C0" w:rsidR="0BF3EE09">
        <w:rPr>
          <w:rFonts w:ascii="Arial" w:hAnsi="Arial" w:eastAsia="Arial" w:cs="Arial"/>
        </w:rPr>
        <w:t xml:space="preserve"> neuroqueer voices </w:t>
      </w:r>
      <w:r w:rsidRPr="633DF1C0" w:rsidR="1BCAAE2D">
        <w:rPr>
          <w:rFonts w:ascii="Arial" w:hAnsi="Arial" w:eastAsia="Arial" w:cs="Arial"/>
        </w:rPr>
        <w:t xml:space="preserve">appear essential to </w:t>
      </w:r>
      <w:r w:rsidRPr="633DF1C0" w:rsidR="6185FA7D">
        <w:rPr>
          <w:rFonts w:ascii="Arial" w:hAnsi="Arial" w:eastAsia="Arial" w:cs="Arial"/>
        </w:rPr>
        <w:t>enable our understanding of the unique ways in which these same experiences</w:t>
      </w:r>
      <w:r w:rsidRPr="633DF1C0" w:rsidR="6900A3F1">
        <w:rPr>
          <w:rFonts w:ascii="Arial" w:hAnsi="Arial" w:eastAsia="Arial" w:cs="Arial"/>
        </w:rPr>
        <w:t xml:space="preserve"> and minority stressors </w:t>
      </w:r>
      <w:r w:rsidRPr="633DF1C0" w:rsidR="6185FA7D">
        <w:rPr>
          <w:rFonts w:ascii="Arial" w:hAnsi="Arial" w:eastAsia="Arial" w:cs="Arial"/>
        </w:rPr>
        <w:t>may manifest in therapy</w:t>
      </w:r>
      <w:r w:rsidRPr="633DF1C0" w:rsidR="455E1FB4">
        <w:rPr>
          <w:rFonts w:ascii="Arial" w:hAnsi="Arial" w:eastAsia="Arial" w:cs="Arial"/>
        </w:rPr>
        <w:t xml:space="preserve">. </w:t>
      </w:r>
      <w:r w:rsidRPr="633DF1C0" w:rsidR="455E1FB4">
        <w:rPr>
          <w:rFonts w:ascii="Arial" w:hAnsi="Arial" w:eastAsia="Arial" w:cs="Arial"/>
        </w:rPr>
        <w:t xml:space="preserve">This would contribute to more </w:t>
      </w:r>
      <w:r w:rsidRPr="633DF1C0" w:rsidR="6185FA7D">
        <w:rPr>
          <w:rFonts w:ascii="Arial" w:hAnsi="Arial" w:eastAsia="Arial" w:cs="Arial"/>
        </w:rPr>
        <w:t xml:space="preserve">responsive, </w:t>
      </w:r>
      <w:r w:rsidRPr="633DF1C0" w:rsidR="6185FA7D">
        <w:rPr>
          <w:rFonts w:ascii="Arial" w:hAnsi="Arial" w:eastAsia="Arial" w:cs="Arial"/>
        </w:rPr>
        <w:t>equitable</w:t>
      </w:r>
      <w:r w:rsidRPr="633DF1C0" w:rsidR="6185FA7D">
        <w:rPr>
          <w:rFonts w:ascii="Arial" w:hAnsi="Arial" w:eastAsia="Arial" w:cs="Arial"/>
        </w:rPr>
        <w:t>, and effective mental health support for this population.</w:t>
      </w:r>
    </w:p>
    <w:p w:rsidR="4E8D9181" w:rsidP="633DF1C0" w:rsidRDefault="0B354639" w14:paraId="57151317" w14:textId="2272372A">
      <w:pPr>
        <w:pStyle w:val="Heading2"/>
        <w:spacing w:line="360" w:lineRule="auto"/>
        <w:rPr>
          <w:rFonts w:ascii="Arial" w:hAnsi="Arial" w:eastAsia="Arial" w:cs="Arial"/>
          <w:i w:val="1"/>
          <w:iCs w:val="1"/>
          <w:color w:val="auto"/>
          <w:sz w:val="24"/>
          <w:szCs w:val="24"/>
        </w:rPr>
      </w:pPr>
      <w:bookmarkStart w:name="_Toc2144075320" w:id="1440198104"/>
      <w:r w:rsidRPr="633DF1C0" w:rsidR="0B354639">
        <w:rPr>
          <w:rFonts w:ascii="Arial" w:hAnsi="Arial" w:eastAsia="Arial" w:cs="Arial"/>
          <w:i w:val="1"/>
          <w:iCs w:val="1"/>
          <w:color w:val="auto"/>
          <w:sz w:val="24"/>
          <w:szCs w:val="24"/>
        </w:rPr>
        <w:t>Problem Statement</w:t>
      </w:r>
      <w:bookmarkEnd w:id="1440198104"/>
    </w:p>
    <w:p w:rsidR="4E8D9181" w:rsidP="633DF1C0" w:rsidRDefault="4E8D9181" w14:paraId="5C5E1852" w14:textId="1321ADB1">
      <w:pPr>
        <w:spacing w:after="0" w:line="360" w:lineRule="auto"/>
        <w:rPr>
          <w:rFonts w:ascii="Arial" w:hAnsi="Arial" w:eastAsia="Arial" w:cs="Arial"/>
          <w:color w:val="000000" w:themeColor="text1"/>
        </w:rPr>
      </w:pPr>
      <w:r w:rsidRPr="633DF1C0" w:rsidR="35A2FE89">
        <w:rPr>
          <w:rFonts w:ascii="Arial" w:hAnsi="Arial" w:eastAsia="Arial" w:cs="Arial"/>
        </w:rPr>
        <w:t>T</w:t>
      </w:r>
      <w:r w:rsidRPr="633DF1C0" w:rsidR="6185FA7D">
        <w:rPr>
          <w:rFonts w:ascii="Arial" w:hAnsi="Arial" w:eastAsia="Arial" w:cs="Arial"/>
        </w:rPr>
        <w:t>he concept of neuroqueerness along with the socio-cul</w:t>
      </w:r>
      <w:r w:rsidRPr="633DF1C0" w:rsidR="6185FA7D">
        <w:rPr>
          <w:rFonts w:ascii="Arial" w:hAnsi="Arial" w:eastAsia="Arial" w:cs="Arial"/>
        </w:rPr>
        <w:t>tural con</w:t>
      </w:r>
      <w:r w:rsidRPr="633DF1C0" w:rsidR="6185FA7D">
        <w:rPr>
          <w:rFonts w:ascii="Arial" w:hAnsi="Arial" w:eastAsia="Arial" w:cs="Arial"/>
        </w:rPr>
        <w:t>texts which shape queer and neurodiv</w:t>
      </w:r>
      <w:r w:rsidRPr="633DF1C0" w:rsidR="6185FA7D">
        <w:rPr>
          <w:rFonts w:ascii="Arial" w:hAnsi="Arial" w:eastAsia="Arial" w:cs="Arial"/>
        </w:rPr>
        <w:t>ergent</w:t>
      </w:r>
      <w:r w:rsidRPr="633DF1C0" w:rsidR="6185FA7D">
        <w:rPr>
          <w:rFonts w:ascii="Arial" w:hAnsi="Arial" w:eastAsia="Arial" w:cs="Arial"/>
        </w:rPr>
        <w:t xml:space="preserve"> lives </w:t>
      </w:r>
      <w:r w:rsidRPr="633DF1C0" w:rsidR="6185FA7D">
        <w:rPr>
          <w:rFonts w:ascii="Arial" w:hAnsi="Arial" w:eastAsia="Arial" w:cs="Arial"/>
        </w:rPr>
        <w:t>remain</w:t>
      </w:r>
      <w:r w:rsidRPr="633DF1C0" w:rsidR="6185FA7D">
        <w:rPr>
          <w:rFonts w:ascii="Arial" w:hAnsi="Arial" w:eastAsia="Arial" w:cs="Arial"/>
        </w:rPr>
        <w:t xml:space="preserve"> insufficiently acknowledged and underexplored within research (</w:t>
      </w:r>
      <w:r w:rsidRPr="633DF1C0" w:rsidR="6185FA7D">
        <w:rPr>
          <w:rFonts w:ascii="Arial" w:hAnsi="Arial" w:eastAsia="Arial" w:cs="Arial"/>
        </w:rPr>
        <w:t>Yergeau, 2018; White, 20</w:t>
      </w:r>
      <w:r w:rsidRPr="633DF1C0" w:rsidR="6185FA7D">
        <w:rPr>
          <w:rFonts w:ascii="Arial" w:hAnsi="Arial" w:eastAsia="Arial" w:cs="Arial"/>
        </w:rPr>
        <w:t>24)</w:t>
      </w:r>
      <w:r w:rsidRPr="633DF1C0" w:rsidR="6185FA7D">
        <w:rPr>
          <w:rFonts w:ascii="Arial" w:hAnsi="Arial" w:eastAsia="Arial" w:cs="Arial"/>
        </w:rPr>
        <w:t xml:space="preserve">. </w:t>
      </w:r>
      <w:r w:rsidRPr="633DF1C0" w:rsidR="510AC10B">
        <w:rPr>
          <w:rFonts w:ascii="Arial" w:hAnsi="Arial" w:eastAsia="Arial" w:cs="Arial"/>
        </w:rPr>
        <w:t>Alt</w:t>
      </w:r>
      <w:r w:rsidRPr="633DF1C0" w:rsidR="510AC10B">
        <w:rPr>
          <w:rFonts w:ascii="Arial" w:hAnsi="Arial" w:eastAsia="Arial" w:cs="Arial"/>
        </w:rPr>
        <w:t>hough there is growing</w:t>
      </w:r>
      <w:r w:rsidRPr="633DF1C0" w:rsidR="510AC10B">
        <w:rPr>
          <w:rFonts w:ascii="Arial" w:hAnsi="Arial" w:eastAsia="Arial" w:cs="Arial"/>
        </w:rPr>
        <w:t xml:space="preserve"> reco</w:t>
      </w:r>
      <w:r w:rsidRPr="633DF1C0" w:rsidR="510AC10B">
        <w:rPr>
          <w:rFonts w:ascii="Arial" w:hAnsi="Arial" w:eastAsia="Arial" w:cs="Arial"/>
        </w:rPr>
        <w:t>gnition</w:t>
      </w:r>
      <w:r w:rsidRPr="633DF1C0" w:rsidR="510AC10B">
        <w:rPr>
          <w:rFonts w:ascii="Arial" w:hAnsi="Arial" w:eastAsia="Arial" w:cs="Arial"/>
        </w:rPr>
        <w:t xml:space="preserve"> of b</w:t>
      </w:r>
      <w:r w:rsidRPr="633DF1C0" w:rsidR="510AC10B">
        <w:rPr>
          <w:rFonts w:ascii="Arial" w:hAnsi="Arial" w:eastAsia="Arial" w:cs="Arial"/>
        </w:rPr>
        <w:t>oth intersectionality and neurodiversity frameworks am</w:t>
      </w:r>
      <w:r w:rsidRPr="633DF1C0" w:rsidR="510AC10B">
        <w:rPr>
          <w:rFonts w:ascii="Arial" w:hAnsi="Arial" w:eastAsia="Arial" w:cs="Arial"/>
        </w:rPr>
        <w:t xml:space="preserve">ongst </w:t>
      </w:r>
      <w:r w:rsidRPr="633DF1C0" w:rsidR="510AC10B">
        <w:rPr>
          <w:rFonts w:ascii="Arial" w:hAnsi="Arial" w:eastAsia="Arial" w:cs="Arial"/>
        </w:rPr>
        <w:t>academic</w:t>
      </w:r>
      <w:r w:rsidRPr="633DF1C0" w:rsidR="510AC10B">
        <w:rPr>
          <w:rFonts w:ascii="Arial" w:hAnsi="Arial" w:eastAsia="Arial" w:cs="Arial"/>
        </w:rPr>
        <w:t xml:space="preserve"> and social</w:t>
      </w:r>
      <w:r w:rsidRPr="633DF1C0" w:rsidR="510AC10B">
        <w:rPr>
          <w:rFonts w:ascii="Arial" w:hAnsi="Arial" w:eastAsia="Arial" w:cs="Arial"/>
        </w:rPr>
        <w:t xml:space="preserve"> discourse</w:t>
      </w:r>
      <w:r w:rsidRPr="633DF1C0" w:rsidR="6E57548B">
        <w:rPr>
          <w:rFonts w:ascii="Arial" w:hAnsi="Arial" w:eastAsia="Arial" w:cs="Arial"/>
        </w:rPr>
        <w:t>,</w:t>
      </w:r>
      <w:r w:rsidRPr="633DF1C0" w:rsidR="510AC10B">
        <w:rPr>
          <w:rFonts w:ascii="Arial" w:hAnsi="Arial" w:eastAsia="Arial" w:cs="Arial"/>
        </w:rPr>
        <w:t xml:space="preserve"> there appears to be a paucity of </w:t>
      </w:r>
      <w:r w:rsidRPr="633DF1C0" w:rsidR="510AC10B">
        <w:rPr>
          <w:rFonts w:ascii="Arial" w:hAnsi="Arial" w:eastAsia="Arial" w:cs="Arial"/>
        </w:rPr>
        <w:t>lite</w:t>
      </w:r>
      <w:r w:rsidRPr="633DF1C0" w:rsidR="510AC10B">
        <w:rPr>
          <w:rFonts w:ascii="Arial" w:hAnsi="Arial" w:eastAsia="Arial" w:cs="Arial"/>
        </w:rPr>
        <w:t>rature that seeks to d</w:t>
      </w:r>
      <w:r w:rsidRPr="633DF1C0" w:rsidR="510AC10B">
        <w:rPr>
          <w:rFonts w:ascii="Arial" w:hAnsi="Arial" w:eastAsia="Arial" w:cs="Arial"/>
        </w:rPr>
        <w:t>ire</w:t>
      </w:r>
      <w:r w:rsidRPr="633DF1C0" w:rsidR="510AC10B">
        <w:rPr>
          <w:rFonts w:ascii="Arial" w:hAnsi="Arial" w:eastAsia="Arial" w:cs="Arial"/>
        </w:rPr>
        <w:t xml:space="preserve">ctly explore their </w:t>
      </w:r>
      <w:r w:rsidRPr="633DF1C0" w:rsidR="510AC10B">
        <w:rPr>
          <w:rFonts w:ascii="Arial" w:hAnsi="Arial" w:eastAsia="Arial" w:cs="Arial"/>
        </w:rPr>
        <w:t>overlap in a</w:t>
      </w:r>
      <w:r w:rsidRPr="633DF1C0" w:rsidR="510AC10B">
        <w:rPr>
          <w:rFonts w:ascii="Arial" w:hAnsi="Arial" w:eastAsia="Arial" w:cs="Arial"/>
        </w:rPr>
        <w:t xml:space="preserve"> therapeutic context (</w:t>
      </w:r>
      <w:r w:rsidRPr="633DF1C0" w:rsidR="510AC10B">
        <w:rPr>
          <w:rFonts w:ascii="Arial" w:hAnsi="Arial" w:eastAsia="Arial" w:cs="Arial"/>
        </w:rPr>
        <w:t>Krol</w:t>
      </w:r>
      <w:r w:rsidRPr="633DF1C0" w:rsidR="510AC10B">
        <w:rPr>
          <w:rFonts w:ascii="Arial" w:hAnsi="Arial" w:eastAsia="Arial" w:cs="Arial"/>
        </w:rPr>
        <w:t xml:space="preserve">l et </w:t>
      </w:r>
      <w:r w:rsidRPr="633DF1C0" w:rsidR="510AC10B">
        <w:rPr>
          <w:rFonts w:ascii="Arial" w:hAnsi="Arial" w:eastAsia="Arial" w:cs="Arial"/>
        </w:rPr>
        <w:t>al., 2025)</w:t>
      </w:r>
      <w:r w:rsidRPr="633DF1C0" w:rsidR="510AC10B">
        <w:rPr>
          <w:rFonts w:ascii="Arial" w:hAnsi="Arial" w:eastAsia="Arial" w:cs="Arial"/>
        </w:rPr>
        <w:t xml:space="preserve">. </w:t>
      </w:r>
      <w:r w:rsidRPr="633DF1C0" w:rsidR="6185FA7D">
        <w:rPr>
          <w:rFonts w:ascii="Arial" w:hAnsi="Arial" w:eastAsia="Arial" w:cs="Arial"/>
        </w:rPr>
        <w:t>Of t</w:t>
      </w:r>
      <w:r w:rsidRPr="633DF1C0" w:rsidR="6185FA7D">
        <w:rPr>
          <w:rFonts w:ascii="Arial" w:hAnsi="Arial" w:eastAsia="Arial" w:cs="Arial"/>
        </w:rPr>
        <w:t>he existing work exploring such concepts, fe</w:t>
      </w:r>
      <w:r w:rsidRPr="633DF1C0" w:rsidR="6185FA7D">
        <w:rPr>
          <w:rFonts w:ascii="Arial" w:hAnsi="Arial" w:eastAsia="Arial" w:cs="Arial"/>
        </w:rPr>
        <w:t>w investigatio</w:t>
      </w:r>
      <w:r w:rsidRPr="633DF1C0" w:rsidR="6185FA7D">
        <w:rPr>
          <w:rFonts w:ascii="Arial" w:hAnsi="Arial" w:eastAsia="Arial" w:cs="Arial"/>
        </w:rPr>
        <w:t xml:space="preserve">ns specifically </w:t>
      </w:r>
      <w:r w:rsidRPr="633DF1C0" w:rsidR="6185FA7D">
        <w:rPr>
          <w:rFonts w:ascii="Arial" w:hAnsi="Arial" w:eastAsia="Arial" w:cs="Arial"/>
        </w:rPr>
        <w:t>center</w:t>
      </w:r>
      <w:r w:rsidRPr="633DF1C0" w:rsidR="6185FA7D">
        <w:rPr>
          <w:rFonts w:ascii="Arial" w:hAnsi="Arial" w:eastAsia="Arial" w:cs="Arial"/>
        </w:rPr>
        <w:t xml:space="preserve"> the voices of queer or neurodivergent people, or those who hold both identities simultaneously (</w:t>
      </w:r>
      <w:r w:rsidRPr="633DF1C0" w:rsidR="6185FA7D">
        <w:rPr>
          <w:rFonts w:ascii="Arial" w:hAnsi="Arial" w:eastAsia="Arial" w:cs="Arial"/>
        </w:rPr>
        <w:t>Warrier et al., 2020; Barnett, 2024; Gayatri &amp; Singh, 2024</w:t>
      </w:r>
      <w:r w:rsidRPr="633DF1C0" w:rsidR="6185FA7D">
        <w:rPr>
          <w:rFonts w:ascii="Arial" w:hAnsi="Arial" w:eastAsia="Arial" w:cs="Arial"/>
        </w:rPr>
        <w:t xml:space="preserve">). As a result, large parts of both the neurodivergent and queer communities, </w:t>
      </w:r>
      <w:r w:rsidRPr="633DF1C0" w:rsidR="6185FA7D">
        <w:rPr>
          <w:rFonts w:ascii="Arial" w:hAnsi="Arial" w:eastAsia="Arial" w:cs="Arial"/>
        </w:rPr>
        <w:t>partic</w:t>
      </w:r>
      <w:r w:rsidRPr="633DF1C0" w:rsidR="6185FA7D">
        <w:rPr>
          <w:rFonts w:ascii="Arial" w:hAnsi="Arial" w:eastAsia="Arial" w:cs="Arial"/>
        </w:rPr>
        <w:t xml:space="preserve">ularly those holding multiple marginalised identities, have been routinely underrepresented or entirely excluded from academic discourse, limiting our understanding of the unique way in which these identities overlap and how this may shape therapeutic </w:t>
      </w:r>
      <w:r w:rsidRPr="633DF1C0" w:rsidR="6D1E667F">
        <w:rPr>
          <w:rFonts w:ascii="Arial" w:hAnsi="Arial" w:eastAsia="Arial" w:cs="Arial"/>
        </w:rPr>
        <w:t>experienc</w:t>
      </w:r>
      <w:r w:rsidRPr="633DF1C0" w:rsidR="6185FA7D">
        <w:rPr>
          <w:rFonts w:ascii="Arial" w:hAnsi="Arial" w:eastAsia="Arial" w:cs="Arial"/>
        </w:rPr>
        <w:t>es.</w:t>
      </w:r>
      <w:r>
        <w:br/>
      </w:r>
      <w:r>
        <w:tab/>
      </w:r>
      <w:r w:rsidRPr="633DF1C0" w:rsidR="6185FA7D">
        <w:rPr>
          <w:rFonts w:ascii="Arial" w:hAnsi="Arial" w:eastAsia="Arial" w:cs="Arial"/>
        </w:rPr>
        <w:t xml:space="preserve">Related research </w:t>
      </w:r>
      <w:r w:rsidRPr="633DF1C0" w:rsidR="525FF42C">
        <w:rPr>
          <w:rFonts w:ascii="Arial" w:hAnsi="Arial" w:eastAsia="Arial" w:cs="Arial"/>
        </w:rPr>
        <w:t>continues to call</w:t>
      </w:r>
      <w:r w:rsidRPr="633DF1C0" w:rsidR="6185FA7D">
        <w:rPr>
          <w:rFonts w:ascii="Arial" w:hAnsi="Arial" w:eastAsia="Arial" w:cs="Arial"/>
        </w:rPr>
        <w:t xml:space="preserve"> for further, more </w:t>
      </w:r>
      <w:r w:rsidRPr="633DF1C0" w:rsidR="6185FA7D">
        <w:rPr>
          <w:rFonts w:ascii="Arial" w:hAnsi="Arial" w:eastAsia="Arial" w:cs="Arial"/>
        </w:rPr>
        <w:t>nuanced</w:t>
      </w:r>
      <w:r w:rsidRPr="633DF1C0" w:rsidR="6185FA7D">
        <w:rPr>
          <w:rFonts w:ascii="Arial" w:hAnsi="Arial" w:eastAsia="Arial" w:cs="Arial"/>
        </w:rPr>
        <w:t xml:space="preserve"> and contextually sensitive investigations adopting an intersectional framework </w:t>
      </w:r>
      <w:r w:rsidRPr="633DF1C0" w:rsidR="6185FA7D">
        <w:rPr>
          <w:rFonts w:ascii="Arial" w:hAnsi="Arial" w:eastAsia="Arial" w:cs="Arial"/>
        </w:rPr>
        <w:t>in order to</w:t>
      </w:r>
      <w:r w:rsidRPr="633DF1C0" w:rsidR="6185FA7D">
        <w:rPr>
          <w:rFonts w:ascii="Arial" w:hAnsi="Arial" w:eastAsia="Arial" w:cs="Arial"/>
        </w:rPr>
        <w:t xml:space="preserve"> better understand the therapeutic needs of multiple marginalised identity populations (</w:t>
      </w:r>
      <w:r w:rsidRPr="633DF1C0" w:rsidR="6185FA7D">
        <w:rPr>
          <w:rFonts w:ascii="Arial" w:hAnsi="Arial" w:eastAsia="Arial" w:cs="Arial"/>
        </w:rPr>
        <w:t xml:space="preserve">Mazurek et al., 2023; Burger &amp; </w:t>
      </w:r>
      <w:r w:rsidRPr="633DF1C0" w:rsidR="6185FA7D">
        <w:rPr>
          <w:rFonts w:ascii="Arial" w:hAnsi="Arial" w:eastAsia="Arial" w:cs="Arial"/>
        </w:rPr>
        <w:t>Pachankis</w:t>
      </w:r>
      <w:r w:rsidRPr="633DF1C0" w:rsidR="6185FA7D">
        <w:rPr>
          <w:rFonts w:ascii="Arial" w:hAnsi="Arial" w:eastAsia="Arial" w:cs="Arial"/>
        </w:rPr>
        <w:t xml:space="preserve">, 2024; Jones, Hamilton &amp; </w:t>
      </w:r>
      <w:r w:rsidRPr="633DF1C0" w:rsidR="6185FA7D">
        <w:rPr>
          <w:rFonts w:ascii="Arial" w:hAnsi="Arial" w:eastAsia="Arial" w:cs="Arial"/>
        </w:rPr>
        <w:t>Kargas</w:t>
      </w:r>
      <w:r w:rsidRPr="633DF1C0" w:rsidR="6185FA7D">
        <w:rPr>
          <w:rFonts w:ascii="Arial" w:hAnsi="Arial" w:eastAsia="Arial" w:cs="Arial"/>
        </w:rPr>
        <w:t>, 202</w:t>
      </w:r>
      <w:r w:rsidRPr="633DF1C0" w:rsidR="009C0913">
        <w:rPr>
          <w:rFonts w:ascii="Arial" w:hAnsi="Arial" w:eastAsia="Arial" w:cs="Arial"/>
        </w:rPr>
        <w:t>5</w:t>
      </w:r>
      <w:r w:rsidRPr="633DF1C0" w:rsidR="6185FA7D">
        <w:rPr>
          <w:rFonts w:ascii="Arial" w:hAnsi="Arial" w:eastAsia="Arial" w:cs="Arial"/>
        </w:rPr>
        <w:t>; Kroll et al. 2025</w:t>
      </w:r>
      <w:r w:rsidRPr="633DF1C0" w:rsidR="6185FA7D">
        <w:rPr>
          <w:rFonts w:ascii="Arial" w:hAnsi="Arial" w:eastAsia="Arial" w:cs="Arial"/>
        </w:rPr>
        <w:t xml:space="preserve">). Until neuroqueerness is sufficiently acknowledged, and neurodiversity and queerness are viewed through an intersectional lens, we will be unable to holistically understand how their intersection impacts their experiences, wellbeing and </w:t>
      </w:r>
      <w:r w:rsidRPr="633DF1C0" w:rsidR="45AD9853">
        <w:rPr>
          <w:rFonts w:ascii="Arial" w:hAnsi="Arial" w:eastAsia="Arial" w:cs="Arial"/>
        </w:rPr>
        <w:t xml:space="preserve">be </w:t>
      </w:r>
      <w:r w:rsidRPr="633DF1C0" w:rsidR="6185FA7D">
        <w:rPr>
          <w:rFonts w:ascii="Arial" w:hAnsi="Arial" w:eastAsia="Arial" w:cs="Arial"/>
        </w:rPr>
        <w:t>able to provide equitable and effective mental health support for this population (</w:t>
      </w:r>
      <w:r w:rsidRPr="633DF1C0" w:rsidR="6185FA7D">
        <w:rPr>
          <w:rFonts w:ascii="Arial" w:hAnsi="Arial" w:eastAsia="Arial" w:cs="Arial"/>
        </w:rPr>
        <w:t>Botha &amp; Gillespie-Lynch, 2022; Kroll et al., 2025; Stevens &amp; Kirby, 2025</w:t>
      </w:r>
      <w:r w:rsidRPr="633DF1C0" w:rsidR="6185FA7D">
        <w:rPr>
          <w:rFonts w:ascii="Arial" w:hAnsi="Arial" w:eastAsia="Arial" w:cs="Arial"/>
        </w:rPr>
        <w:t>).</w:t>
      </w:r>
      <w:r>
        <w:br/>
      </w:r>
      <w:r>
        <w:tab/>
      </w:r>
      <w:r w:rsidRPr="633DF1C0" w:rsidR="6185FA7D">
        <w:rPr>
          <w:rFonts w:ascii="Arial" w:hAnsi="Arial" w:eastAsia="Arial" w:cs="Arial"/>
        </w:rPr>
        <w:t xml:space="preserve">Addressing these gaps in understanding requires qualitative methods which actively centre and amplify the voices and lived experiences of marginalised </w:t>
      </w:r>
      <w:r w:rsidRPr="633DF1C0" w:rsidR="101068EE">
        <w:rPr>
          <w:rFonts w:ascii="Arial" w:hAnsi="Arial" w:eastAsia="Arial" w:cs="Arial"/>
        </w:rPr>
        <w:t xml:space="preserve">groups. </w:t>
      </w:r>
      <w:r w:rsidRPr="633DF1C0" w:rsidR="6185FA7D">
        <w:rPr>
          <w:rFonts w:ascii="Arial" w:hAnsi="Arial" w:eastAsia="Arial" w:cs="Arial"/>
        </w:rPr>
        <w:t xml:space="preserve">Such work is paramount to combating the pervasive epistemic injustice present within academia and </w:t>
      </w:r>
      <w:r w:rsidRPr="633DF1C0" w:rsidR="6185FA7D">
        <w:rPr>
          <w:rFonts w:ascii="Arial" w:hAnsi="Arial" w:eastAsia="Arial" w:cs="Arial"/>
        </w:rPr>
        <w:t>in order to</w:t>
      </w:r>
      <w:r w:rsidRPr="633DF1C0" w:rsidR="6185FA7D">
        <w:rPr>
          <w:rFonts w:ascii="Arial" w:hAnsi="Arial" w:eastAsia="Arial" w:cs="Arial"/>
        </w:rPr>
        <w:t xml:space="preserve"> further inform the development of inclusive, person-centred intersectional and affirmative therapeutic frameworks, practice and support more equitable mental health </w:t>
      </w:r>
      <w:r w:rsidRPr="633DF1C0" w:rsidR="35D40120">
        <w:rPr>
          <w:rFonts w:ascii="Arial" w:hAnsi="Arial" w:eastAsia="Arial" w:cs="Arial"/>
        </w:rPr>
        <w:t>support</w:t>
      </w:r>
      <w:r w:rsidRPr="633DF1C0" w:rsidR="6185FA7D">
        <w:rPr>
          <w:rFonts w:ascii="Arial" w:hAnsi="Arial" w:eastAsia="Arial" w:cs="Arial"/>
        </w:rPr>
        <w:t xml:space="preserve"> for neuroqueer people </w:t>
      </w:r>
      <w:r w:rsidRPr="633DF1C0" w:rsidR="6185FA7D">
        <w:rPr>
          <w:rFonts w:ascii="Arial" w:hAnsi="Arial" w:eastAsia="Arial" w:cs="Arial"/>
        </w:rPr>
        <w:t xml:space="preserve">(Chapman &amp; Carel, 2022; Burger &amp; </w:t>
      </w:r>
      <w:r w:rsidRPr="633DF1C0" w:rsidR="6185FA7D">
        <w:rPr>
          <w:rFonts w:ascii="Arial" w:hAnsi="Arial" w:eastAsia="Arial" w:cs="Arial"/>
        </w:rPr>
        <w:t>Pachankis</w:t>
      </w:r>
      <w:r w:rsidRPr="633DF1C0" w:rsidR="6185FA7D">
        <w:rPr>
          <w:rFonts w:ascii="Arial" w:hAnsi="Arial" w:eastAsia="Arial" w:cs="Arial"/>
        </w:rPr>
        <w:t>, 2024).</w:t>
      </w:r>
      <w:r>
        <w:br/>
      </w:r>
      <w:r>
        <w:br/>
      </w:r>
      <w:r w:rsidRPr="633DF1C0" w:rsidR="6185FA7D">
        <w:rPr>
          <w:rStyle w:val="Heading2Char"/>
          <w:rFonts w:ascii="Arial" w:hAnsi="Arial" w:eastAsia="Arial" w:cs="Arial"/>
          <w:i w:val="1"/>
          <w:iCs w:val="1"/>
          <w:color w:val="auto"/>
          <w:sz w:val="24"/>
          <w:szCs w:val="24"/>
        </w:rPr>
        <w:t>Purpose of Research</w:t>
      </w:r>
      <w:r w:rsidRPr="633DF1C0" w:rsidR="6185FA7D">
        <w:rPr>
          <w:rStyle w:val="Heading2Char"/>
          <w:rFonts w:ascii="Arial" w:hAnsi="Arial" w:eastAsia="Arial" w:cs="Arial"/>
          <w:i w:val="1"/>
          <w:iCs w:val="1"/>
          <w:color w:val="auto"/>
          <w:sz w:val="24"/>
          <w:szCs w:val="24"/>
        </w:rPr>
        <w:t xml:space="preserve"> </w:t>
      </w:r>
      <w:r>
        <w:br/>
      </w:r>
      <w:r>
        <w:br/>
      </w:r>
      <w:r w:rsidRPr="633DF1C0" w:rsidR="6185FA7D">
        <w:rPr>
          <w:rFonts w:ascii="Arial" w:hAnsi="Arial" w:eastAsia="Arial" w:cs="Arial"/>
        </w:rPr>
        <w:t xml:space="preserve">This research aims </w:t>
      </w:r>
      <w:r w:rsidRPr="633DF1C0" w:rsidR="76074FCA">
        <w:rPr>
          <w:rFonts w:ascii="Arial" w:hAnsi="Arial" w:eastAsia="Arial" w:cs="Arial"/>
        </w:rPr>
        <w:t xml:space="preserve">to </w:t>
      </w:r>
      <w:r w:rsidRPr="633DF1C0" w:rsidR="6185FA7D">
        <w:rPr>
          <w:rFonts w:ascii="Arial" w:hAnsi="Arial" w:eastAsia="Arial" w:cs="Arial"/>
        </w:rPr>
        <w:t xml:space="preserve">address the </w:t>
      </w:r>
      <w:r w:rsidRPr="633DF1C0" w:rsidR="5DCD0A30">
        <w:rPr>
          <w:rFonts w:ascii="Arial" w:hAnsi="Arial" w:eastAsia="Arial" w:cs="Arial"/>
        </w:rPr>
        <w:t xml:space="preserve">aforementioned </w:t>
      </w:r>
      <w:r w:rsidRPr="633DF1C0" w:rsidR="6185FA7D">
        <w:rPr>
          <w:rFonts w:ascii="Arial" w:hAnsi="Arial" w:eastAsia="Arial" w:cs="Arial"/>
        </w:rPr>
        <w:t>gaps</w:t>
      </w:r>
      <w:r w:rsidRPr="633DF1C0" w:rsidR="6185FA7D">
        <w:rPr>
          <w:rFonts w:ascii="Arial" w:hAnsi="Arial" w:eastAsia="Arial" w:cs="Arial"/>
        </w:rPr>
        <w:t xml:space="preserve"> in literature by exploring the therap</w:t>
      </w:r>
      <w:r w:rsidRPr="633DF1C0" w:rsidR="4DA0D4AB">
        <w:rPr>
          <w:rFonts w:ascii="Arial" w:hAnsi="Arial" w:eastAsia="Arial" w:cs="Arial"/>
        </w:rPr>
        <w:t>y</w:t>
      </w:r>
      <w:r w:rsidRPr="633DF1C0" w:rsidR="6185FA7D">
        <w:rPr>
          <w:rFonts w:ascii="Arial" w:hAnsi="Arial" w:eastAsia="Arial" w:cs="Arial"/>
        </w:rPr>
        <w:t xml:space="preserve"> experiences of individuals who identify as both neurodivergent </w:t>
      </w:r>
      <w:r w:rsidRPr="633DF1C0" w:rsidR="6185FA7D">
        <w:rPr>
          <w:rFonts w:ascii="Arial" w:hAnsi="Arial" w:eastAsia="Arial" w:cs="Arial"/>
        </w:rPr>
        <w:t>and qu</w:t>
      </w:r>
      <w:r w:rsidRPr="633DF1C0" w:rsidR="6185FA7D">
        <w:rPr>
          <w:rFonts w:ascii="Arial" w:hAnsi="Arial" w:eastAsia="Arial" w:cs="Arial"/>
        </w:rPr>
        <w:t>eer, or “neuroqueer</w:t>
      </w:r>
      <w:r w:rsidRPr="633DF1C0" w:rsidR="6185FA7D">
        <w:rPr>
          <w:rFonts w:ascii="Arial" w:hAnsi="Arial" w:eastAsia="Arial" w:cs="Arial"/>
        </w:rPr>
        <w:t>”</w:t>
      </w:r>
      <w:r w:rsidRPr="633DF1C0" w:rsidR="2BE61DE8">
        <w:rPr>
          <w:rFonts w:ascii="Arial" w:hAnsi="Arial" w:eastAsia="Arial" w:cs="Arial"/>
        </w:rPr>
        <w:t>.</w:t>
      </w:r>
      <w:r w:rsidRPr="633DF1C0" w:rsidR="6185FA7D">
        <w:rPr>
          <w:rFonts w:ascii="Arial" w:hAnsi="Arial" w:eastAsia="Arial" w:cs="Arial"/>
        </w:rPr>
        <w:t xml:space="preserve"> Using Interpretative Phenomenological Analysis (IPA; </w:t>
      </w:r>
      <w:r w:rsidRPr="633DF1C0" w:rsidR="6185FA7D">
        <w:rPr>
          <w:rFonts w:ascii="Arial" w:hAnsi="Arial" w:eastAsia="Arial" w:cs="Arial"/>
        </w:rPr>
        <w:t xml:space="preserve">Smith, Larkin &amp; Flowers, </w:t>
      </w:r>
      <w:r w:rsidRPr="633DF1C0" w:rsidR="6185FA7D">
        <w:rPr>
          <w:rFonts w:ascii="Arial" w:hAnsi="Arial" w:eastAsia="Arial" w:cs="Arial"/>
        </w:rPr>
        <w:t>202</w:t>
      </w:r>
      <w:r w:rsidRPr="633DF1C0" w:rsidR="6185FA7D">
        <w:rPr>
          <w:rFonts w:ascii="Arial" w:hAnsi="Arial" w:eastAsia="Arial" w:cs="Arial"/>
        </w:rPr>
        <w:t>1)</w:t>
      </w:r>
      <w:r w:rsidRPr="633DF1C0" w:rsidR="6185FA7D">
        <w:rPr>
          <w:rFonts w:ascii="Arial" w:hAnsi="Arial" w:eastAsia="Arial" w:cs="Arial"/>
        </w:rPr>
        <w:t xml:space="preserve"> this</w:t>
      </w:r>
      <w:r w:rsidRPr="633DF1C0" w:rsidR="6185FA7D">
        <w:rPr>
          <w:rFonts w:ascii="Arial" w:hAnsi="Arial" w:eastAsia="Arial" w:cs="Arial"/>
        </w:rPr>
        <w:t xml:space="preserve"> wor</w:t>
      </w:r>
      <w:r w:rsidRPr="633DF1C0" w:rsidR="6185FA7D">
        <w:rPr>
          <w:rFonts w:ascii="Arial" w:hAnsi="Arial" w:eastAsia="Arial" w:cs="Arial"/>
        </w:rPr>
        <w:t xml:space="preserve">k hopes to gain </w:t>
      </w:r>
      <w:r w:rsidRPr="633DF1C0" w:rsidR="568DAA8A">
        <w:rPr>
          <w:rFonts w:ascii="Arial" w:hAnsi="Arial" w:eastAsia="Arial" w:cs="Arial"/>
        </w:rPr>
        <w:t>insight into</w:t>
      </w:r>
      <w:r w:rsidRPr="633DF1C0" w:rsidR="6185FA7D">
        <w:rPr>
          <w:rFonts w:ascii="Arial" w:hAnsi="Arial" w:eastAsia="Arial" w:cs="Arial"/>
        </w:rPr>
        <w:t xml:space="preserve"> how neuroqueer identities shape </w:t>
      </w:r>
      <w:r w:rsidRPr="633DF1C0" w:rsidR="3253B85D">
        <w:rPr>
          <w:rFonts w:ascii="Arial" w:hAnsi="Arial" w:eastAsia="Arial" w:cs="Arial"/>
        </w:rPr>
        <w:t>therapy experiences</w:t>
      </w:r>
      <w:r w:rsidRPr="633DF1C0" w:rsidR="6185FA7D">
        <w:rPr>
          <w:rFonts w:ascii="Arial" w:hAnsi="Arial" w:eastAsia="Arial" w:cs="Arial"/>
        </w:rPr>
        <w:t xml:space="preserve"> to deepen our understanding of the complex realities of individuals who hold these multiple marginalised identities. Adopting </w:t>
      </w:r>
      <w:r w:rsidRPr="633DF1C0" w:rsidR="6185FA7D">
        <w:rPr>
          <w:rFonts w:ascii="Arial" w:hAnsi="Arial" w:eastAsia="Arial" w:cs="Arial"/>
        </w:rPr>
        <w:t>an</w:t>
      </w:r>
      <w:r w:rsidRPr="633DF1C0" w:rsidR="6185FA7D">
        <w:rPr>
          <w:rFonts w:ascii="Arial" w:hAnsi="Arial" w:eastAsia="Arial" w:cs="Arial"/>
        </w:rPr>
        <w:t xml:space="preserve"> </w:t>
      </w:r>
      <w:r w:rsidRPr="633DF1C0" w:rsidR="67F7F554">
        <w:rPr>
          <w:rFonts w:ascii="Arial" w:hAnsi="Arial" w:eastAsia="Arial" w:cs="Arial"/>
        </w:rPr>
        <w:t xml:space="preserve">critical, </w:t>
      </w:r>
      <w:r w:rsidRPr="633DF1C0" w:rsidR="6185FA7D">
        <w:rPr>
          <w:rFonts w:ascii="Arial" w:hAnsi="Arial" w:eastAsia="Arial" w:cs="Arial"/>
        </w:rPr>
        <w:t>intersectional</w:t>
      </w:r>
      <w:r w:rsidRPr="633DF1C0" w:rsidR="2C4C72EA">
        <w:rPr>
          <w:rFonts w:ascii="Arial" w:hAnsi="Arial" w:eastAsia="Arial" w:cs="Arial"/>
        </w:rPr>
        <w:t xml:space="preserve"> </w:t>
      </w:r>
      <w:r w:rsidRPr="633DF1C0" w:rsidR="6185FA7D">
        <w:rPr>
          <w:rFonts w:ascii="Arial" w:hAnsi="Arial" w:eastAsia="Arial" w:cs="Arial"/>
        </w:rPr>
        <w:t xml:space="preserve">perspective, this work aims to </w:t>
      </w:r>
      <w:r w:rsidRPr="633DF1C0" w:rsidR="6185FA7D">
        <w:rPr>
          <w:rFonts w:ascii="Arial" w:hAnsi="Arial" w:eastAsia="Arial" w:cs="Arial"/>
        </w:rPr>
        <w:t>identify</w:t>
      </w:r>
      <w:r w:rsidRPr="633DF1C0" w:rsidR="6185FA7D">
        <w:rPr>
          <w:rFonts w:ascii="Arial" w:hAnsi="Arial" w:eastAsia="Arial" w:cs="Arial"/>
        </w:rPr>
        <w:t xml:space="preserve"> key barriers and facilitators which influence </w:t>
      </w:r>
      <w:r w:rsidRPr="633DF1C0" w:rsidR="7D4F4B3E">
        <w:rPr>
          <w:rFonts w:ascii="Arial" w:hAnsi="Arial" w:eastAsia="Arial" w:cs="Arial"/>
        </w:rPr>
        <w:t xml:space="preserve">neuroqueer </w:t>
      </w:r>
      <w:r w:rsidRPr="633DF1C0" w:rsidR="6185FA7D">
        <w:rPr>
          <w:rFonts w:ascii="Arial" w:hAnsi="Arial" w:eastAsia="Arial" w:cs="Arial"/>
        </w:rPr>
        <w:t xml:space="preserve">therapeutic experiences, considering the systemic, relational, and cultural factors that may be involved. </w:t>
      </w:r>
    </w:p>
    <w:p w:rsidR="0B354639" w:rsidP="633DF1C0" w:rsidRDefault="0B354639" w14:paraId="38C9110D" w14:textId="4D96BA31">
      <w:pPr>
        <w:pStyle w:val="Heading2"/>
        <w:spacing w:line="360" w:lineRule="auto"/>
        <w:rPr>
          <w:rFonts w:ascii="Arial" w:hAnsi="Arial" w:eastAsia="Arial" w:cs="Arial"/>
          <w:i w:val="1"/>
          <w:iCs w:val="1"/>
          <w:color w:val="auto"/>
          <w:sz w:val="24"/>
          <w:szCs w:val="24"/>
        </w:rPr>
      </w:pPr>
      <w:bookmarkStart w:name="_Toc1542036139" w:id="1898812106"/>
      <w:r w:rsidRPr="633DF1C0" w:rsidR="0B354639">
        <w:rPr>
          <w:rFonts w:ascii="Arial" w:hAnsi="Arial" w:eastAsia="Arial" w:cs="Arial"/>
          <w:i w:val="1"/>
          <w:iCs w:val="1"/>
          <w:color w:val="auto"/>
          <w:sz w:val="24"/>
          <w:szCs w:val="24"/>
        </w:rPr>
        <w:t>Structure of Dissertation</w:t>
      </w:r>
      <w:bookmarkEnd w:id="1898812106"/>
      <w:r w:rsidRPr="633DF1C0" w:rsidR="0B354639">
        <w:rPr>
          <w:rFonts w:ascii="Arial" w:hAnsi="Arial" w:eastAsia="Arial" w:cs="Arial"/>
          <w:i w:val="1"/>
          <w:iCs w:val="1"/>
          <w:color w:val="auto"/>
          <w:sz w:val="24"/>
          <w:szCs w:val="24"/>
        </w:rPr>
        <w:t xml:space="preserve"> </w:t>
      </w:r>
    </w:p>
    <w:p w:rsidR="4E8D9181" w:rsidP="633DF1C0" w:rsidRDefault="6185FA7D" w14:paraId="2B4AD10C" w14:textId="6327DA10">
      <w:pPr>
        <w:spacing w:after="240" w:line="360" w:lineRule="auto"/>
        <w:rPr>
          <w:rFonts w:ascii="Arial" w:hAnsi="Arial" w:eastAsia="Arial" w:cs="Arial"/>
          <w:color w:val="000000" w:themeColor="text1"/>
        </w:rPr>
      </w:pPr>
      <w:r w:rsidRPr="633DF1C0" w:rsidR="6185FA7D">
        <w:rPr>
          <w:rFonts w:ascii="Arial" w:hAnsi="Arial" w:eastAsia="Arial" w:cs="Arial"/>
        </w:rPr>
        <w:t xml:space="preserve">This introduction has provided an overview of the key </w:t>
      </w:r>
      <w:r w:rsidRPr="633DF1C0" w:rsidR="0177B637">
        <w:rPr>
          <w:rFonts w:ascii="Arial" w:hAnsi="Arial" w:eastAsia="Arial" w:cs="Arial"/>
        </w:rPr>
        <w:t xml:space="preserve">contextual, </w:t>
      </w:r>
      <w:r w:rsidRPr="633DF1C0" w:rsidR="6185FA7D">
        <w:rPr>
          <w:rFonts w:ascii="Arial" w:hAnsi="Arial" w:eastAsia="Arial" w:cs="Arial"/>
        </w:rPr>
        <w:t xml:space="preserve">theoretical, empirical foundations for the present study, highlighting key gaps in understanding and providing rationale for exploring the therapeutic experiences of neuroqueer people. Chapter 2 offers a literature review which critically considers and </w:t>
      </w:r>
      <w:r w:rsidRPr="633DF1C0" w:rsidR="6185FA7D">
        <w:rPr>
          <w:rFonts w:ascii="Arial" w:hAnsi="Arial" w:eastAsia="Arial" w:cs="Arial"/>
        </w:rPr>
        <w:t>attempts</w:t>
      </w:r>
      <w:r w:rsidRPr="633DF1C0" w:rsidR="6185FA7D">
        <w:rPr>
          <w:rFonts w:ascii="Arial" w:hAnsi="Arial" w:eastAsia="Arial" w:cs="Arial"/>
        </w:rPr>
        <w:t xml:space="preserve"> to integrate existing </w:t>
      </w:r>
      <w:r w:rsidRPr="633DF1C0" w:rsidR="0148EF49">
        <w:rPr>
          <w:rFonts w:ascii="Arial" w:hAnsi="Arial" w:eastAsia="Arial" w:cs="Arial"/>
        </w:rPr>
        <w:t xml:space="preserve">theory and </w:t>
      </w:r>
      <w:r w:rsidRPr="633DF1C0" w:rsidR="6185FA7D">
        <w:rPr>
          <w:rFonts w:ascii="Arial" w:hAnsi="Arial" w:eastAsia="Arial" w:cs="Arial"/>
        </w:rPr>
        <w:t xml:space="preserve">research related to neurodivergence, queerness, </w:t>
      </w:r>
      <w:r w:rsidRPr="633DF1C0" w:rsidR="6185FA7D">
        <w:rPr>
          <w:rFonts w:ascii="Arial" w:hAnsi="Arial" w:eastAsia="Arial" w:cs="Arial"/>
        </w:rPr>
        <w:t>intersectionality</w:t>
      </w:r>
      <w:r w:rsidRPr="633DF1C0" w:rsidR="6185FA7D">
        <w:rPr>
          <w:rFonts w:ascii="Arial" w:hAnsi="Arial" w:eastAsia="Arial" w:cs="Arial"/>
        </w:rPr>
        <w:t xml:space="preserve"> and psychotherapy to answer the question</w:t>
      </w:r>
      <w:r w:rsidRPr="633DF1C0" w:rsidR="6185FA7D">
        <w:rPr>
          <w:rFonts w:ascii="Arial" w:hAnsi="Arial" w:eastAsia="Arial" w:cs="Arial"/>
          <w:i w:val="1"/>
          <w:iCs w:val="1"/>
        </w:rPr>
        <w:t xml:space="preserve"> ‘what’s it like to be a neuroqueer client in therapy?’.</w:t>
      </w:r>
      <w:r w:rsidRPr="633DF1C0" w:rsidR="6185FA7D">
        <w:rPr>
          <w:rFonts w:ascii="Arial" w:hAnsi="Arial" w:eastAsia="Arial" w:cs="Arial"/>
        </w:rPr>
        <w:t xml:space="preserve"> The methodology chapter then outlines th</w:t>
      </w:r>
      <w:r w:rsidRPr="633DF1C0" w:rsidR="4D6B8669">
        <w:rPr>
          <w:rFonts w:ascii="Arial" w:hAnsi="Arial" w:eastAsia="Arial" w:cs="Arial"/>
        </w:rPr>
        <w:t>is work’s</w:t>
      </w:r>
      <w:r w:rsidRPr="633DF1C0" w:rsidR="6185FA7D">
        <w:rPr>
          <w:rFonts w:ascii="Arial" w:hAnsi="Arial" w:eastAsia="Arial" w:cs="Arial"/>
        </w:rPr>
        <w:t xml:space="preserve"> </w:t>
      </w:r>
      <w:r w:rsidRPr="633DF1C0" w:rsidR="4A186D80">
        <w:rPr>
          <w:rFonts w:ascii="Arial" w:hAnsi="Arial" w:eastAsia="Arial" w:cs="Arial"/>
        </w:rPr>
        <w:t>philosophical</w:t>
      </w:r>
      <w:r w:rsidRPr="633DF1C0" w:rsidR="592FA5BF">
        <w:rPr>
          <w:rFonts w:ascii="Arial" w:hAnsi="Arial" w:eastAsia="Arial" w:cs="Arial"/>
        </w:rPr>
        <w:t xml:space="preserve"> </w:t>
      </w:r>
      <w:r w:rsidRPr="633DF1C0" w:rsidR="6185FA7D">
        <w:rPr>
          <w:rFonts w:ascii="Arial" w:hAnsi="Arial" w:eastAsia="Arial" w:cs="Arial"/>
        </w:rPr>
        <w:t>position</w:t>
      </w:r>
      <w:r w:rsidRPr="633DF1C0" w:rsidR="5B7BB1D8">
        <w:rPr>
          <w:rFonts w:ascii="Arial" w:hAnsi="Arial" w:eastAsia="Arial" w:cs="Arial"/>
        </w:rPr>
        <w:t xml:space="preserve">, chosen </w:t>
      </w:r>
      <w:r w:rsidRPr="633DF1C0" w:rsidR="5B7BB1D8">
        <w:rPr>
          <w:rFonts w:ascii="Arial" w:hAnsi="Arial" w:eastAsia="Arial" w:cs="Arial"/>
        </w:rPr>
        <w:t>methodology</w:t>
      </w:r>
      <w:r w:rsidRPr="633DF1C0" w:rsidR="6185FA7D">
        <w:rPr>
          <w:rFonts w:ascii="Arial" w:hAnsi="Arial" w:eastAsia="Arial" w:cs="Arial"/>
        </w:rPr>
        <w:t xml:space="preserve"> and analytic procedures associated with IPA. Findings are then presented and interpreted. The discussion chapter considers</w:t>
      </w:r>
      <w:r w:rsidRPr="633DF1C0" w:rsidR="5F48E2BE">
        <w:rPr>
          <w:rFonts w:ascii="Arial" w:hAnsi="Arial" w:eastAsia="Arial" w:cs="Arial"/>
        </w:rPr>
        <w:t xml:space="preserve"> how such findings</w:t>
      </w:r>
      <w:r w:rsidRPr="633DF1C0" w:rsidR="66D316EE">
        <w:rPr>
          <w:rFonts w:ascii="Arial" w:hAnsi="Arial" w:eastAsia="Arial" w:cs="Arial"/>
        </w:rPr>
        <w:t xml:space="preserve"> relate to</w:t>
      </w:r>
      <w:r w:rsidRPr="633DF1C0" w:rsidR="5F48E2BE">
        <w:rPr>
          <w:rFonts w:ascii="Arial" w:hAnsi="Arial" w:eastAsia="Arial" w:cs="Arial"/>
        </w:rPr>
        <w:t xml:space="preserve"> existing theory and research</w:t>
      </w:r>
      <w:r w:rsidRPr="633DF1C0" w:rsidR="1E390AB3">
        <w:rPr>
          <w:rFonts w:ascii="Arial" w:hAnsi="Arial" w:eastAsia="Arial" w:cs="Arial"/>
        </w:rPr>
        <w:t xml:space="preserve">, along with </w:t>
      </w:r>
      <w:r w:rsidRPr="633DF1C0" w:rsidR="6185FA7D">
        <w:rPr>
          <w:rFonts w:ascii="Arial" w:hAnsi="Arial" w:eastAsia="Arial" w:cs="Arial"/>
        </w:rPr>
        <w:t xml:space="preserve">implications for practice, </w:t>
      </w:r>
      <w:r w:rsidRPr="633DF1C0" w:rsidR="6185FA7D">
        <w:rPr>
          <w:rFonts w:ascii="Arial" w:hAnsi="Arial" w:eastAsia="Arial" w:cs="Arial"/>
        </w:rPr>
        <w:t>policy</w:t>
      </w:r>
      <w:r w:rsidRPr="633DF1C0" w:rsidR="6185FA7D">
        <w:rPr>
          <w:rFonts w:ascii="Arial" w:hAnsi="Arial" w:eastAsia="Arial" w:cs="Arial"/>
        </w:rPr>
        <w:t xml:space="preserve"> and future work</w:t>
      </w:r>
      <w:r w:rsidRPr="633DF1C0" w:rsidR="47476F88">
        <w:rPr>
          <w:rFonts w:ascii="Arial" w:hAnsi="Arial" w:eastAsia="Arial" w:cs="Arial"/>
        </w:rPr>
        <w:t xml:space="preserve">. Finally, </w:t>
      </w:r>
      <w:r w:rsidRPr="633DF1C0" w:rsidR="6185FA7D">
        <w:rPr>
          <w:rFonts w:ascii="Arial" w:hAnsi="Arial" w:eastAsia="Arial" w:cs="Arial"/>
        </w:rPr>
        <w:t>concluding reflections of the study’s overall contributions and limitations</w:t>
      </w:r>
      <w:r w:rsidRPr="633DF1C0" w:rsidR="3C4CC52D">
        <w:rPr>
          <w:rFonts w:ascii="Arial" w:hAnsi="Arial" w:eastAsia="Arial" w:cs="Arial"/>
        </w:rPr>
        <w:t xml:space="preserve"> are presented.</w:t>
      </w:r>
    </w:p>
    <w:p w:rsidR="4E8D9181" w:rsidP="633DF1C0" w:rsidRDefault="7B64FFC9" w14:paraId="54D72E3A" w14:textId="6B5FC0A2">
      <w:pPr>
        <w:spacing w:line="360" w:lineRule="auto"/>
        <w:rPr>
          <w:rFonts w:ascii="Arial" w:hAnsi="Arial" w:eastAsia="Arial" w:cs="Arial"/>
          <w:b w:val="1"/>
          <w:bCs w:val="1"/>
          <w:color w:val="000000" w:themeColor="text1"/>
        </w:rPr>
      </w:pPr>
      <w:r w:rsidRPr="633DF1C0" w:rsidR="7B64FFC9">
        <w:rPr>
          <w:rFonts w:ascii="Arial" w:hAnsi="Arial" w:eastAsia="Arial" w:cs="Arial"/>
          <w:b w:val="1"/>
          <w:bCs w:val="1"/>
        </w:rPr>
        <w:t xml:space="preserve"> </w:t>
      </w:r>
    </w:p>
    <w:p w:rsidR="04FC6ABD" w:rsidP="633DF1C0" w:rsidRDefault="04FC6ABD" w14:paraId="69B4F68A" w14:textId="5C759AF9">
      <w:pPr>
        <w:spacing w:line="360" w:lineRule="auto"/>
        <w:rPr>
          <w:rFonts w:ascii="Arial" w:hAnsi="Arial" w:eastAsia="Arial" w:cs="Arial"/>
        </w:rPr>
      </w:pPr>
      <w:r w:rsidRPr="633DF1C0">
        <w:rPr>
          <w:rFonts w:ascii="Arial" w:hAnsi="Arial" w:eastAsia="Arial" w:cs="Arial"/>
        </w:rPr>
        <w:br w:type="page"/>
      </w:r>
    </w:p>
    <w:p w:rsidR="3C43AB95" w:rsidP="633DF1C0" w:rsidRDefault="440B99C6" w14:paraId="122572A6" w14:textId="6B7E9F7A">
      <w:pPr>
        <w:pStyle w:val="Heading1"/>
        <w:spacing w:line="360" w:lineRule="auto"/>
        <w:rPr>
          <w:rFonts w:ascii="Arial" w:hAnsi="Arial" w:eastAsia="Arial" w:cs="Arial"/>
          <w:b w:val="1"/>
          <w:bCs w:val="1"/>
          <w:color w:val="auto"/>
          <w:sz w:val="24"/>
          <w:szCs w:val="24"/>
        </w:rPr>
      </w:pPr>
      <w:bookmarkStart w:name="_Toc337766143" w:id="1926781088"/>
      <w:r w:rsidRPr="633DF1C0" w:rsidR="440B99C6">
        <w:rPr>
          <w:rFonts w:ascii="Arial" w:hAnsi="Arial" w:eastAsia="Arial" w:cs="Arial"/>
          <w:b w:val="1"/>
          <w:bCs w:val="1"/>
          <w:color w:val="auto"/>
          <w:sz w:val="24"/>
          <w:szCs w:val="24"/>
        </w:rPr>
        <w:t xml:space="preserve">Chapter </w:t>
      </w:r>
      <w:r w:rsidRPr="633DF1C0" w:rsidR="20DC802D">
        <w:rPr>
          <w:rFonts w:ascii="Arial" w:hAnsi="Arial" w:eastAsia="Arial" w:cs="Arial"/>
          <w:b w:val="1"/>
          <w:bCs w:val="1"/>
          <w:color w:val="auto"/>
          <w:sz w:val="24"/>
          <w:szCs w:val="24"/>
        </w:rPr>
        <w:t>2</w:t>
      </w:r>
      <w:r w:rsidRPr="633DF1C0" w:rsidR="5CEBFB74">
        <w:rPr>
          <w:rFonts w:ascii="Arial" w:hAnsi="Arial" w:eastAsia="Arial" w:cs="Arial"/>
          <w:b w:val="1"/>
          <w:bCs w:val="1"/>
          <w:color w:val="auto"/>
          <w:sz w:val="24"/>
          <w:szCs w:val="24"/>
        </w:rPr>
        <w:t>:</w:t>
      </w:r>
      <w:r w:rsidRPr="633DF1C0" w:rsidR="20DC802D">
        <w:rPr>
          <w:rFonts w:ascii="Arial" w:hAnsi="Arial" w:eastAsia="Arial" w:cs="Arial"/>
          <w:b w:val="1"/>
          <w:bCs w:val="1"/>
          <w:color w:val="auto"/>
          <w:sz w:val="24"/>
          <w:szCs w:val="24"/>
        </w:rPr>
        <w:t xml:space="preserve"> Literature Review</w:t>
      </w:r>
      <w:bookmarkEnd w:id="1926781088"/>
      <w:r w:rsidRPr="633DF1C0" w:rsidR="20DC802D">
        <w:rPr>
          <w:rFonts w:ascii="Arial" w:hAnsi="Arial" w:eastAsia="Arial" w:cs="Arial"/>
          <w:b w:val="1"/>
          <w:bCs w:val="1"/>
          <w:color w:val="auto"/>
          <w:sz w:val="24"/>
          <w:szCs w:val="24"/>
        </w:rPr>
        <w:t xml:space="preserve"> </w:t>
      </w:r>
    </w:p>
    <w:p w:rsidR="3C43AB95" w:rsidP="633DF1C0" w:rsidRDefault="20DC802D" w14:paraId="6A520CB9" w14:textId="4D404597">
      <w:pPr>
        <w:pStyle w:val="Heading2"/>
        <w:spacing w:line="360" w:lineRule="auto"/>
        <w:rPr>
          <w:rFonts w:ascii="Arial" w:hAnsi="Arial" w:eastAsia="Arial" w:cs="Arial"/>
          <w:b w:val="1"/>
          <w:bCs w:val="1"/>
          <w:color w:val="auto"/>
          <w:sz w:val="24"/>
          <w:szCs w:val="24"/>
        </w:rPr>
      </w:pPr>
      <w:bookmarkStart w:name="_Toc878428203" w:id="1091481089"/>
      <w:r w:rsidRPr="633DF1C0" w:rsidR="20DC802D">
        <w:rPr>
          <w:rFonts w:ascii="Arial" w:hAnsi="Arial" w:eastAsia="Arial" w:cs="Arial"/>
          <w:b w:val="1"/>
          <w:bCs w:val="1"/>
          <w:color w:val="auto"/>
          <w:sz w:val="24"/>
          <w:szCs w:val="24"/>
        </w:rPr>
        <w:t>Introduction</w:t>
      </w:r>
      <w:bookmarkEnd w:id="1091481089"/>
      <w:r w:rsidRPr="633DF1C0" w:rsidR="20DC802D">
        <w:rPr>
          <w:rFonts w:ascii="Arial" w:hAnsi="Arial" w:eastAsia="Arial" w:cs="Arial"/>
          <w:b w:val="1"/>
          <w:bCs w:val="1"/>
          <w:color w:val="auto"/>
          <w:sz w:val="24"/>
          <w:szCs w:val="24"/>
        </w:rPr>
        <w:t xml:space="preserve"> </w:t>
      </w:r>
    </w:p>
    <w:p w:rsidR="6692FFAC" w:rsidP="633DF1C0" w:rsidRDefault="6692FFAC" w14:paraId="2AD71E86" w14:textId="4BA4B713">
      <w:pPr>
        <w:spacing w:after="0" w:line="360" w:lineRule="auto"/>
        <w:rPr>
          <w:rFonts w:ascii="Arial" w:hAnsi="Arial" w:eastAsia="Arial" w:cs="Arial"/>
          <w:color w:val="000000" w:themeColor="text1"/>
        </w:rPr>
      </w:pPr>
      <w:r w:rsidRPr="633DF1C0" w:rsidR="20DC802D">
        <w:rPr>
          <w:rFonts w:ascii="Arial" w:hAnsi="Arial" w:eastAsia="Arial" w:cs="Arial"/>
        </w:rPr>
        <w:t>The present chap</w:t>
      </w:r>
      <w:r w:rsidRPr="633DF1C0" w:rsidR="20DC802D">
        <w:rPr>
          <w:rFonts w:ascii="Arial" w:hAnsi="Arial" w:eastAsia="Arial" w:cs="Arial"/>
        </w:rPr>
        <w:t>ter aims to</w:t>
      </w:r>
      <w:r w:rsidRPr="633DF1C0" w:rsidR="20DC802D">
        <w:rPr>
          <w:rFonts w:ascii="Arial" w:hAnsi="Arial" w:eastAsia="Arial" w:cs="Arial"/>
        </w:rPr>
        <w:t xml:space="preserve"> critically synthesise existing literature adopting a critical, intersectional lens to address existing empirical fragmentation and combine understanding across the fields of psychotherapy and mental health experiences of LGBTQIA+ and neurodivergent populations. The </w:t>
      </w:r>
      <w:r w:rsidRPr="633DF1C0" w:rsidR="20DC802D">
        <w:rPr>
          <w:rFonts w:ascii="Arial" w:hAnsi="Arial" w:eastAsia="Arial" w:cs="Arial"/>
        </w:rPr>
        <w:t>scope of t</w:t>
      </w:r>
      <w:r w:rsidRPr="633DF1C0" w:rsidR="20DC802D">
        <w:rPr>
          <w:rFonts w:ascii="Arial" w:hAnsi="Arial" w:eastAsia="Arial" w:cs="Arial"/>
        </w:rPr>
        <w:t xml:space="preserve">his review focuses on literature that informs understanding of queerness, neurodivergence, neuroqueerness and psychotherapy experiences. </w:t>
      </w:r>
      <w:r>
        <w:br/>
      </w:r>
      <w:r>
        <w:tab/>
      </w:r>
      <w:r w:rsidRPr="633DF1C0" w:rsidR="3B3C7D66">
        <w:rPr>
          <w:rFonts w:ascii="Arial" w:hAnsi="Arial" w:eastAsia="Arial" w:cs="Arial"/>
        </w:rPr>
        <w:t>Relevant literature from the last ten years was identified through a systematic search across the following databases and platforms: Psy</w:t>
      </w:r>
      <w:r w:rsidRPr="633DF1C0" w:rsidR="3B3C7D66">
        <w:rPr>
          <w:rFonts w:ascii="Arial" w:hAnsi="Arial" w:eastAsia="Arial" w:cs="Arial"/>
        </w:rPr>
        <w:t>cINFO</w:t>
      </w:r>
      <w:r w:rsidRPr="633DF1C0" w:rsidR="3B3C7D66">
        <w:rPr>
          <w:rFonts w:ascii="Arial" w:hAnsi="Arial" w:eastAsia="Arial" w:cs="Arial"/>
        </w:rPr>
        <w:t>, PubMed, EBSCOhost (including PsycArticles, Academic Search Premier, and EBSCO eBooks), ProQuest Central, ScienceDirect, SAGE Journals, SpringerLink, Wiley Online Library, APA PsycBooks, and Taylor &amp; Francis Online.</w:t>
      </w:r>
      <w:r>
        <w:br/>
      </w:r>
      <w:r>
        <w:tab/>
      </w:r>
      <w:r w:rsidRPr="633DF1C0" w:rsidR="20DC802D">
        <w:rPr>
          <w:rFonts w:ascii="Arial" w:hAnsi="Arial" w:eastAsia="Arial" w:cs="Arial"/>
        </w:rPr>
        <w:t>Search terms combined concepts related to queerness and LGBTQIA+ identity (e.g. ‘queer’,</w:t>
      </w:r>
      <w:r w:rsidRPr="633DF1C0" w:rsidR="73424682">
        <w:rPr>
          <w:rFonts w:ascii="Arial" w:hAnsi="Arial" w:eastAsia="Arial" w:cs="Arial"/>
        </w:rPr>
        <w:t xml:space="preserve"> </w:t>
      </w:r>
      <w:r w:rsidRPr="633DF1C0" w:rsidR="20DC802D">
        <w:rPr>
          <w:rFonts w:ascii="Arial" w:hAnsi="Arial" w:eastAsia="Arial" w:cs="Arial"/>
        </w:rPr>
        <w:t>‘LGBTQIA+</w:t>
      </w:r>
      <w:r w:rsidRPr="633DF1C0" w:rsidR="2D3EED1B">
        <w:rPr>
          <w:rFonts w:ascii="Arial" w:hAnsi="Arial" w:eastAsia="Arial" w:cs="Arial"/>
        </w:rPr>
        <w:t xml:space="preserve">’, </w:t>
      </w:r>
      <w:r w:rsidRPr="633DF1C0" w:rsidR="20DC802D">
        <w:rPr>
          <w:rFonts w:ascii="Arial" w:hAnsi="Arial" w:eastAsia="Arial" w:cs="Arial"/>
        </w:rPr>
        <w:t>‘sexual minority’, ‘gender diverse’), neurodivergence (‘neurodivergent’, ‘autism’, ‘ADHD’) and psychotherapy (‘psychotherapy’, ‘therapy', 'counselling’</w:t>
      </w:r>
      <w:r w:rsidRPr="633DF1C0" w:rsidR="540AEC23">
        <w:rPr>
          <w:rFonts w:ascii="Arial" w:hAnsi="Arial" w:eastAsia="Arial" w:cs="Arial"/>
        </w:rPr>
        <w:t>)</w:t>
      </w:r>
      <w:r w:rsidRPr="633DF1C0" w:rsidR="20DC802D">
        <w:rPr>
          <w:rFonts w:ascii="Arial" w:hAnsi="Arial" w:eastAsia="Arial" w:cs="Arial"/>
        </w:rPr>
        <w:t xml:space="preserve"> along with the emerging term ‘neuroqueer’</w:t>
      </w:r>
      <w:r w:rsidRPr="633DF1C0" w:rsidR="7F4F3E60">
        <w:rPr>
          <w:rFonts w:ascii="Arial" w:hAnsi="Arial" w:eastAsia="Arial" w:cs="Arial"/>
        </w:rPr>
        <w:t xml:space="preserve">. </w:t>
      </w:r>
      <w:r w:rsidRPr="633DF1C0" w:rsidR="20DC802D">
        <w:rPr>
          <w:rFonts w:ascii="Arial" w:hAnsi="Arial" w:eastAsia="Arial" w:cs="Arial"/>
        </w:rPr>
        <w:t>Literature was included if</w:t>
      </w:r>
      <w:r w:rsidRPr="633DF1C0" w:rsidR="4B02125C">
        <w:rPr>
          <w:rFonts w:ascii="Arial" w:hAnsi="Arial" w:eastAsia="Arial" w:cs="Arial"/>
        </w:rPr>
        <w:t xml:space="preserve"> it</w:t>
      </w:r>
      <w:r w:rsidRPr="633DF1C0" w:rsidR="20DC802D">
        <w:rPr>
          <w:rFonts w:ascii="Arial" w:hAnsi="Arial" w:eastAsia="Arial" w:cs="Arial"/>
        </w:rPr>
        <w:t xml:space="preserve"> focused on the experiences from either or both minority groups regarding mental health and therapeutic experiences. </w:t>
      </w:r>
    </w:p>
    <w:p w:rsidR="6692FFAC" w:rsidP="633DF1C0" w:rsidRDefault="20DC802D" w14:paraId="287A776A" w14:textId="6D92F127">
      <w:pPr>
        <w:pStyle w:val="Heading2"/>
        <w:spacing w:line="360" w:lineRule="auto"/>
        <w:rPr>
          <w:rFonts w:ascii="Arial" w:hAnsi="Arial" w:eastAsia="Arial" w:cs="Arial"/>
          <w:b w:val="1"/>
          <w:bCs w:val="1"/>
          <w:color w:val="auto"/>
          <w:sz w:val="24"/>
          <w:szCs w:val="24"/>
        </w:rPr>
      </w:pPr>
      <w:bookmarkStart w:name="_Toc1182743386" w:id="1532437949"/>
      <w:r w:rsidRPr="633DF1C0" w:rsidR="20DC802D">
        <w:rPr>
          <w:rFonts w:ascii="Arial" w:hAnsi="Arial" w:eastAsia="Arial" w:cs="Arial"/>
          <w:b w:val="1"/>
          <w:bCs w:val="1"/>
          <w:color w:val="auto"/>
          <w:sz w:val="24"/>
          <w:szCs w:val="24"/>
        </w:rPr>
        <w:t>Neuroqueering Psychotherapy: Theoretical Underpinnings</w:t>
      </w:r>
      <w:bookmarkEnd w:id="1532437949"/>
      <w:r w:rsidRPr="633DF1C0" w:rsidR="20DC802D">
        <w:rPr>
          <w:rFonts w:ascii="Arial" w:hAnsi="Arial" w:eastAsia="Arial" w:cs="Arial"/>
          <w:b w:val="1"/>
          <w:bCs w:val="1"/>
          <w:color w:val="auto"/>
          <w:sz w:val="24"/>
          <w:szCs w:val="24"/>
        </w:rPr>
        <w:t xml:space="preserve"> </w:t>
      </w:r>
    </w:p>
    <w:p w:rsidR="3C43AB95" w:rsidP="633DF1C0" w:rsidRDefault="20DC802D" w14:paraId="1A5EBE71" w14:textId="09189A00">
      <w:pPr>
        <w:pStyle w:val="Heading3"/>
        <w:spacing w:line="360" w:lineRule="auto"/>
        <w:rPr>
          <w:rFonts w:ascii="Arial" w:hAnsi="Arial" w:eastAsia="Arial" w:cs="Arial"/>
          <w:i w:val="1"/>
          <w:iCs w:val="1"/>
          <w:color w:val="auto"/>
          <w:sz w:val="24"/>
          <w:szCs w:val="24"/>
        </w:rPr>
      </w:pPr>
      <w:bookmarkStart w:name="_Toc422351863" w:id="432959656"/>
      <w:r w:rsidRPr="633DF1C0" w:rsidR="20DC802D">
        <w:rPr>
          <w:rFonts w:ascii="Arial" w:hAnsi="Arial" w:eastAsia="Arial" w:cs="Arial"/>
          <w:i w:val="1"/>
          <w:iCs w:val="1"/>
          <w:color w:val="auto"/>
          <w:sz w:val="24"/>
          <w:szCs w:val="24"/>
        </w:rPr>
        <w:t>Queer Theory</w:t>
      </w:r>
      <w:r w:rsidRPr="633DF1C0" w:rsidR="52A21BB2">
        <w:rPr>
          <w:rFonts w:ascii="Arial" w:hAnsi="Arial" w:eastAsia="Arial" w:cs="Arial"/>
          <w:i w:val="1"/>
          <w:iCs w:val="1"/>
          <w:color w:val="auto"/>
          <w:sz w:val="24"/>
          <w:szCs w:val="24"/>
        </w:rPr>
        <w:t xml:space="preserve"> &amp; The Necessity of Intersectionality</w:t>
      </w:r>
      <w:bookmarkEnd w:id="432959656"/>
    </w:p>
    <w:p w:rsidR="3C43AB95" w:rsidP="633DF1C0" w:rsidRDefault="20DC802D" w14:paraId="1FD305EC" w14:textId="76DD157F">
      <w:pPr>
        <w:spacing w:line="360" w:lineRule="auto"/>
        <w:rPr>
          <w:rFonts w:ascii="Arial" w:hAnsi="Arial" w:eastAsia="Arial" w:cs="Arial"/>
          <w:color w:val="000000" w:themeColor="text1"/>
        </w:rPr>
      </w:pPr>
      <w:r w:rsidRPr="633DF1C0" w:rsidR="20DC802D">
        <w:rPr>
          <w:rFonts w:ascii="Arial" w:hAnsi="Arial" w:eastAsia="Arial" w:cs="Arial"/>
        </w:rPr>
        <w:t>Queer theory provides a critical framework which enables normative assumptions surround</w:t>
      </w:r>
      <w:r w:rsidRPr="633DF1C0" w:rsidR="20DC802D">
        <w:rPr>
          <w:rFonts w:ascii="Arial" w:hAnsi="Arial" w:eastAsia="Arial" w:cs="Arial"/>
        </w:rPr>
        <w:t>ing gend</w:t>
      </w:r>
      <w:r w:rsidRPr="633DF1C0" w:rsidR="20DC802D">
        <w:rPr>
          <w:rFonts w:ascii="Arial" w:hAnsi="Arial" w:eastAsia="Arial" w:cs="Arial"/>
        </w:rPr>
        <w:t xml:space="preserve">er, sexuality, </w:t>
      </w:r>
      <w:r w:rsidRPr="633DF1C0" w:rsidR="20DC802D">
        <w:rPr>
          <w:rFonts w:ascii="Arial" w:hAnsi="Arial" w:eastAsia="Arial" w:cs="Arial"/>
        </w:rPr>
        <w:t>identity</w:t>
      </w:r>
      <w:r w:rsidRPr="633DF1C0" w:rsidR="20DC802D">
        <w:rPr>
          <w:rFonts w:ascii="Arial" w:hAnsi="Arial" w:eastAsia="Arial" w:cs="Arial"/>
        </w:rPr>
        <w:t xml:space="preserve"> and traditiona</w:t>
      </w:r>
      <w:r w:rsidRPr="633DF1C0" w:rsidR="20DC802D">
        <w:rPr>
          <w:rFonts w:ascii="Arial" w:hAnsi="Arial" w:eastAsia="Arial" w:cs="Arial"/>
        </w:rPr>
        <w:t>l re</w:t>
      </w:r>
      <w:r w:rsidRPr="633DF1C0" w:rsidR="20DC802D">
        <w:rPr>
          <w:rFonts w:ascii="Arial" w:hAnsi="Arial" w:eastAsia="Arial" w:cs="Arial"/>
        </w:rPr>
        <w:t>lationship structures to be challenged (</w:t>
      </w:r>
      <w:r w:rsidRPr="633DF1C0" w:rsidR="20DC802D">
        <w:rPr>
          <w:rFonts w:ascii="Arial" w:hAnsi="Arial" w:eastAsia="Arial" w:cs="Arial"/>
        </w:rPr>
        <w:t>Foucault, 1978; Butler, 1990, 1993)</w:t>
      </w:r>
      <w:r w:rsidRPr="633DF1C0" w:rsidR="20DC802D">
        <w:rPr>
          <w:rFonts w:ascii="Arial" w:hAnsi="Arial" w:eastAsia="Arial" w:cs="Arial"/>
        </w:rPr>
        <w:t xml:space="preserve">. Such work views these facets of identity as socially constructed, thus, regulated and maintained through social, cultural, political and institutional powers which privilege certain identities like whiteness, cis-genderism, heterosexism, ableism and marginalise those who deviate from this </w:t>
      </w:r>
      <w:r w:rsidRPr="633DF1C0" w:rsidR="20DC802D">
        <w:rPr>
          <w:rFonts w:ascii="Arial" w:hAnsi="Arial" w:eastAsia="Arial" w:cs="Arial"/>
        </w:rPr>
        <w:t>(Butler, 1990</w:t>
      </w:r>
      <w:r w:rsidRPr="633DF1C0" w:rsidR="0DFB2F52">
        <w:rPr>
          <w:rFonts w:ascii="Arial" w:hAnsi="Arial" w:eastAsia="Arial" w:cs="Arial"/>
        </w:rPr>
        <w:t xml:space="preserve">, </w:t>
      </w:r>
      <w:r w:rsidRPr="633DF1C0" w:rsidR="20DC802D">
        <w:rPr>
          <w:rFonts w:ascii="Arial" w:hAnsi="Arial" w:eastAsia="Arial" w:cs="Arial"/>
        </w:rPr>
        <w:t>1993</w:t>
      </w:r>
      <w:r w:rsidRPr="633DF1C0" w:rsidR="4A7EA4EA">
        <w:rPr>
          <w:rFonts w:ascii="Arial" w:hAnsi="Arial" w:eastAsia="Arial" w:cs="Arial"/>
        </w:rPr>
        <w:t xml:space="preserve">; </w:t>
      </w:r>
      <w:r w:rsidRPr="633DF1C0" w:rsidR="20DC802D">
        <w:rPr>
          <w:rFonts w:ascii="Arial" w:hAnsi="Arial" w:eastAsia="Arial" w:cs="Arial"/>
        </w:rPr>
        <w:t>Feinberg, 1992; Grzanka, 2019).</w:t>
      </w:r>
      <w:r w:rsidRPr="633DF1C0" w:rsidR="20DC802D">
        <w:rPr>
          <w:rFonts w:ascii="Arial" w:hAnsi="Arial" w:eastAsia="Arial" w:cs="Arial"/>
        </w:rPr>
        <w:t xml:space="preserve"> </w:t>
      </w:r>
      <w:r w:rsidRPr="633DF1C0" w:rsidR="20DC802D">
        <w:rPr>
          <w:rFonts w:ascii="Arial" w:hAnsi="Arial" w:eastAsia="Arial" w:cs="Arial"/>
        </w:rPr>
        <w:t>In the context of psychology and psychotherapy, queering practices mean to question the ways in which western psychology and psychotherapy is founded within and continues to centre white, cisgender, heterosexual, male, western perspectives (</w:t>
      </w:r>
      <w:r w:rsidRPr="633DF1C0" w:rsidR="20DC802D">
        <w:rPr>
          <w:rFonts w:ascii="Arial" w:hAnsi="Arial" w:eastAsia="Arial" w:cs="Arial"/>
        </w:rPr>
        <w:t xml:space="preserve">Nadal &amp; </w:t>
      </w:r>
      <w:r w:rsidRPr="633DF1C0" w:rsidR="20DC802D">
        <w:rPr>
          <w:rFonts w:ascii="Arial" w:hAnsi="Arial" w:eastAsia="Arial" w:cs="Arial"/>
        </w:rPr>
        <w:t>Scharrón</w:t>
      </w:r>
      <w:r w:rsidRPr="633DF1C0" w:rsidR="20DC802D">
        <w:rPr>
          <w:rFonts w:ascii="Arial" w:hAnsi="Arial" w:eastAsia="Arial" w:cs="Arial"/>
        </w:rPr>
        <w:t>-del Río, 2021).</w:t>
      </w:r>
      <w:r w:rsidRPr="633DF1C0" w:rsidR="20DC802D">
        <w:rPr>
          <w:rFonts w:ascii="Arial" w:hAnsi="Arial" w:eastAsia="Arial" w:cs="Arial"/>
        </w:rPr>
        <w:t xml:space="preserve"> </w:t>
      </w:r>
    </w:p>
    <w:p w:rsidR="3C43AB95" w:rsidP="633DF1C0" w:rsidRDefault="20DC802D" w14:paraId="6680AF3B" w14:textId="65D4E33F">
      <w:pPr>
        <w:spacing w:after="0" w:line="360" w:lineRule="auto"/>
        <w:rPr>
          <w:rFonts w:ascii="Arial" w:hAnsi="Arial" w:eastAsia="Arial" w:cs="Arial"/>
          <w:color w:val="000000" w:themeColor="text1"/>
        </w:rPr>
      </w:pPr>
      <w:r w:rsidRPr="633DF1C0" w:rsidR="20DC802D">
        <w:rPr>
          <w:rFonts w:ascii="Arial" w:hAnsi="Arial" w:eastAsia="Arial" w:cs="Arial"/>
        </w:rPr>
        <w:t>Historically, research on minority identities has</w:t>
      </w:r>
      <w:r w:rsidRPr="633DF1C0" w:rsidR="20DC802D">
        <w:rPr>
          <w:rFonts w:ascii="Arial" w:hAnsi="Arial" w:eastAsia="Arial" w:cs="Arial"/>
        </w:rPr>
        <w:t xml:space="preserve"> utilise</w:t>
      </w:r>
      <w:r w:rsidRPr="633DF1C0" w:rsidR="20DC802D">
        <w:rPr>
          <w:rFonts w:ascii="Arial" w:hAnsi="Arial" w:eastAsia="Arial" w:cs="Arial"/>
        </w:rPr>
        <w:t>d singular, one</w:t>
      </w:r>
      <w:r w:rsidRPr="633DF1C0" w:rsidR="20DC802D">
        <w:rPr>
          <w:rFonts w:ascii="Arial" w:hAnsi="Arial" w:eastAsia="Arial" w:cs="Arial"/>
        </w:rPr>
        <w:t>-dimen</w:t>
      </w:r>
      <w:r w:rsidRPr="633DF1C0" w:rsidR="20DC802D">
        <w:rPr>
          <w:rFonts w:ascii="Arial" w:hAnsi="Arial" w:eastAsia="Arial" w:cs="Arial"/>
        </w:rPr>
        <w:t>sional frameworks of analys</w:t>
      </w:r>
      <w:r w:rsidRPr="633DF1C0" w:rsidR="20DC802D">
        <w:rPr>
          <w:rFonts w:ascii="Arial" w:hAnsi="Arial" w:eastAsia="Arial" w:cs="Arial"/>
        </w:rPr>
        <w:t>is</w:t>
      </w:r>
      <w:r w:rsidRPr="633DF1C0" w:rsidR="3C6619F4">
        <w:rPr>
          <w:rFonts w:ascii="Arial" w:hAnsi="Arial" w:eastAsia="Arial" w:cs="Arial"/>
        </w:rPr>
        <w:t>,</w:t>
      </w:r>
      <w:r w:rsidRPr="633DF1C0" w:rsidR="20DC802D">
        <w:rPr>
          <w:rFonts w:ascii="Arial" w:hAnsi="Arial" w:eastAsia="Arial" w:cs="Arial"/>
        </w:rPr>
        <w:t xml:space="preserve"> lim</w:t>
      </w:r>
      <w:r w:rsidRPr="633DF1C0" w:rsidR="20DC802D">
        <w:rPr>
          <w:rFonts w:ascii="Arial" w:hAnsi="Arial" w:eastAsia="Arial" w:cs="Arial"/>
        </w:rPr>
        <w:t>iting our understanding in several ways. This approach falsel</w:t>
      </w:r>
      <w:r w:rsidRPr="633DF1C0" w:rsidR="20DC802D">
        <w:rPr>
          <w:rFonts w:ascii="Arial" w:hAnsi="Arial" w:eastAsia="Arial" w:cs="Arial"/>
        </w:rPr>
        <w:t>y as</w:t>
      </w:r>
      <w:r w:rsidRPr="633DF1C0" w:rsidR="20DC802D">
        <w:rPr>
          <w:rFonts w:ascii="Arial" w:hAnsi="Arial" w:eastAsia="Arial" w:cs="Arial"/>
        </w:rPr>
        <w:t>sumes that oppression</w:t>
      </w:r>
      <w:r w:rsidRPr="633DF1C0" w:rsidR="20DC802D">
        <w:rPr>
          <w:rFonts w:ascii="Arial" w:hAnsi="Arial" w:eastAsia="Arial" w:cs="Arial"/>
        </w:rPr>
        <w:t xml:space="preserve"> only occurs </w:t>
      </w:r>
      <w:r w:rsidRPr="633DF1C0" w:rsidR="20DC802D">
        <w:rPr>
          <w:rFonts w:ascii="Arial" w:hAnsi="Arial" w:eastAsia="Arial" w:cs="Arial"/>
        </w:rPr>
        <w:t>along one axis at one time, often prioritising one identity over others, and falsely conceptualises identity as fixed and discrete despite recognition of its innate fluidity, and deeply relational and contextually embedded nature (</w:t>
      </w:r>
      <w:r w:rsidRPr="633DF1C0" w:rsidR="20DC802D">
        <w:rPr>
          <w:rFonts w:ascii="Arial" w:hAnsi="Arial" w:eastAsia="Arial" w:cs="Arial"/>
        </w:rPr>
        <w:t>Crenshaw, 1989; Collins, 2015; Leraas &amp; Fehr, 2022)</w:t>
      </w:r>
      <w:r w:rsidRPr="633DF1C0" w:rsidR="20DC802D">
        <w:rPr>
          <w:rFonts w:ascii="Arial" w:hAnsi="Arial" w:eastAsia="Arial" w:cs="Arial"/>
        </w:rPr>
        <w:t xml:space="preserve">. Such simplified models obscure the complex nature of marginalisation experienced by people with multiple marginalised </w:t>
      </w:r>
      <w:r w:rsidRPr="633DF1C0" w:rsidR="3D42806C">
        <w:rPr>
          <w:rFonts w:ascii="Arial" w:hAnsi="Arial" w:eastAsia="Arial" w:cs="Arial"/>
        </w:rPr>
        <w:t>identities (</w:t>
      </w:r>
      <w:r w:rsidRPr="633DF1C0" w:rsidR="20DC802D">
        <w:rPr>
          <w:rFonts w:ascii="Arial" w:hAnsi="Arial" w:eastAsia="Arial" w:cs="Arial"/>
        </w:rPr>
        <w:t>Fattoracci</w:t>
      </w:r>
      <w:r w:rsidRPr="633DF1C0" w:rsidR="3433552F">
        <w:rPr>
          <w:rFonts w:ascii="Arial" w:hAnsi="Arial" w:eastAsia="Arial" w:cs="Arial"/>
        </w:rPr>
        <w:t xml:space="preserve">, Revels-Macaliano &amp; Huynh, </w:t>
      </w:r>
      <w:r w:rsidRPr="633DF1C0" w:rsidR="20DC802D">
        <w:rPr>
          <w:rFonts w:ascii="Arial" w:hAnsi="Arial" w:eastAsia="Arial" w:cs="Arial"/>
        </w:rPr>
        <w:t>202</w:t>
      </w:r>
      <w:r w:rsidRPr="633DF1C0" w:rsidR="096FC93D">
        <w:rPr>
          <w:rFonts w:ascii="Arial" w:hAnsi="Arial" w:eastAsia="Arial" w:cs="Arial"/>
        </w:rPr>
        <w:t>1</w:t>
      </w:r>
      <w:r w:rsidRPr="633DF1C0" w:rsidR="20DC802D">
        <w:rPr>
          <w:rFonts w:ascii="Arial" w:hAnsi="Arial" w:eastAsia="Arial" w:cs="Arial"/>
        </w:rPr>
        <w:t>)</w:t>
      </w:r>
      <w:r w:rsidRPr="633DF1C0" w:rsidR="20DC802D">
        <w:rPr>
          <w:rFonts w:ascii="Arial" w:hAnsi="Arial" w:eastAsia="Arial" w:cs="Arial"/>
        </w:rPr>
        <w:t xml:space="preserve">. Consequently, there </w:t>
      </w:r>
      <w:r w:rsidRPr="633DF1C0" w:rsidR="20DC802D">
        <w:rPr>
          <w:rFonts w:ascii="Arial" w:hAnsi="Arial" w:eastAsia="Arial" w:cs="Arial"/>
        </w:rPr>
        <w:t>remains</w:t>
      </w:r>
      <w:r w:rsidRPr="633DF1C0" w:rsidR="20DC802D">
        <w:rPr>
          <w:rFonts w:ascii="Arial" w:hAnsi="Arial" w:eastAsia="Arial" w:cs="Arial"/>
        </w:rPr>
        <w:t xml:space="preserve"> a need for greater empirical exploration into how interlocking systems of oppression</w:t>
      </w:r>
      <w:r w:rsidRPr="633DF1C0" w:rsidR="592C04CD">
        <w:rPr>
          <w:rFonts w:ascii="Arial" w:hAnsi="Arial" w:eastAsia="Arial" w:cs="Arial"/>
        </w:rPr>
        <w:t xml:space="preserve"> </w:t>
      </w:r>
      <w:r w:rsidRPr="633DF1C0" w:rsidR="20DC802D">
        <w:rPr>
          <w:rFonts w:ascii="Arial" w:hAnsi="Arial" w:eastAsia="Arial" w:cs="Arial"/>
        </w:rPr>
        <w:t xml:space="preserve">compound experiences to give rise to unique forms of minority stress for individuals who </w:t>
      </w:r>
      <w:r w:rsidRPr="633DF1C0" w:rsidR="20DC802D">
        <w:rPr>
          <w:rFonts w:ascii="Arial" w:hAnsi="Arial" w:eastAsia="Arial" w:cs="Arial"/>
        </w:rPr>
        <w:t>possess</w:t>
      </w:r>
      <w:r w:rsidRPr="633DF1C0" w:rsidR="20DC802D">
        <w:rPr>
          <w:rFonts w:ascii="Arial" w:hAnsi="Arial" w:eastAsia="Arial" w:cs="Arial"/>
        </w:rPr>
        <w:t xml:space="preserve"> multiple minority identities</w:t>
      </w:r>
      <w:r w:rsidRPr="633DF1C0" w:rsidR="44CC2DC7">
        <w:rPr>
          <w:rFonts w:ascii="Arial" w:hAnsi="Arial" w:eastAsia="Arial" w:cs="Arial"/>
        </w:rPr>
        <w:t>.</w:t>
      </w:r>
      <w:r>
        <w:br/>
      </w:r>
      <w:r>
        <w:tab/>
      </w:r>
      <w:r w:rsidRPr="633DF1C0" w:rsidR="20DC802D">
        <w:rPr>
          <w:rFonts w:ascii="Arial" w:hAnsi="Arial" w:eastAsia="Arial" w:cs="Arial"/>
        </w:rPr>
        <w:t xml:space="preserve">Without critically examining how mental health systems hold the capacity to reproduce structural inequalities, harm and oppression for marginalised communities, therapeutic practice risks superficially acknowledging diversity whilst leaving harmful and exclusionary practices unchallenged and unchanged, </w:t>
      </w:r>
      <w:r w:rsidRPr="633DF1C0" w:rsidR="20DC802D">
        <w:rPr>
          <w:rFonts w:ascii="Arial" w:hAnsi="Arial" w:eastAsia="Arial" w:cs="Arial"/>
        </w:rPr>
        <w:t>preventing equal and efficacious therapeutic support for these communities (</w:t>
      </w:r>
      <w:r w:rsidRPr="633DF1C0" w:rsidR="20DC802D">
        <w:rPr>
          <w:rFonts w:ascii="Arial" w:hAnsi="Arial" w:eastAsia="Arial" w:cs="Arial"/>
        </w:rPr>
        <w:t xml:space="preserve">Grzanka &amp; Miles, 2016; </w:t>
      </w:r>
      <w:r w:rsidRPr="633DF1C0" w:rsidR="07728EA5">
        <w:rPr>
          <w:rFonts w:ascii="Arial" w:hAnsi="Arial" w:eastAsia="Arial" w:cs="Arial"/>
        </w:rPr>
        <w:t xml:space="preserve">Nadal &amp; </w:t>
      </w:r>
      <w:r w:rsidRPr="633DF1C0" w:rsidR="07728EA5">
        <w:rPr>
          <w:rFonts w:ascii="Arial" w:hAnsi="Arial" w:eastAsia="Arial" w:cs="Arial"/>
        </w:rPr>
        <w:t>Scharrón</w:t>
      </w:r>
      <w:r w:rsidRPr="633DF1C0" w:rsidR="07728EA5">
        <w:rPr>
          <w:rFonts w:ascii="Arial" w:hAnsi="Arial" w:eastAsia="Arial" w:cs="Arial"/>
        </w:rPr>
        <w:t xml:space="preserve">-del Rio, 2021; </w:t>
      </w:r>
      <w:r w:rsidRPr="633DF1C0" w:rsidR="20DC802D">
        <w:rPr>
          <w:rFonts w:ascii="Arial" w:hAnsi="Arial" w:eastAsia="Arial" w:cs="Arial"/>
        </w:rPr>
        <w:t>Udonsi</w:t>
      </w:r>
      <w:r w:rsidRPr="633DF1C0" w:rsidR="20DC802D">
        <w:rPr>
          <w:rFonts w:ascii="Arial" w:hAnsi="Arial" w:eastAsia="Arial" w:cs="Arial"/>
        </w:rPr>
        <w:t>, 2022; White, 2024</w:t>
      </w:r>
      <w:r w:rsidRPr="633DF1C0" w:rsidR="20DC802D">
        <w:rPr>
          <w:rFonts w:ascii="Arial" w:hAnsi="Arial" w:eastAsia="Arial" w:cs="Arial"/>
        </w:rPr>
        <w:t>)</w:t>
      </w:r>
      <w:r w:rsidRPr="633DF1C0" w:rsidR="1D78D558">
        <w:rPr>
          <w:rFonts w:ascii="Arial" w:hAnsi="Arial" w:eastAsia="Arial" w:cs="Arial"/>
        </w:rPr>
        <w:t>.</w:t>
      </w:r>
      <w:r w:rsidRPr="633DF1C0" w:rsidR="20DC802D">
        <w:rPr>
          <w:rFonts w:ascii="Arial" w:hAnsi="Arial" w:eastAsia="Arial" w:cs="Arial"/>
        </w:rPr>
        <w:t xml:space="preserve"> </w:t>
      </w:r>
    </w:p>
    <w:p w:rsidR="3C43AB95" w:rsidP="633DF1C0" w:rsidRDefault="3C43AB95" w14:paraId="273FBA45" w14:textId="554DD067">
      <w:pPr>
        <w:spacing w:after="0" w:line="360" w:lineRule="auto"/>
        <w:rPr>
          <w:rFonts w:ascii="Arial" w:hAnsi="Arial" w:eastAsia="Arial" w:cs="Arial"/>
          <w:color w:val="000000" w:themeColor="text1"/>
        </w:rPr>
      </w:pPr>
      <w:r>
        <w:br/>
      </w:r>
      <w:r w:rsidRPr="633DF1C0" w:rsidR="20DC802D">
        <w:rPr>
          <w:rStyle w:val="Heading3Char"/>
          <w:rFonts w:ascii="Arial" w:hAnsi="Arial" w:eastAsia="Arial" w:cs="Arial"/>
          <w:i w:val="1"/>
          <w:iCs w:val="1"/>
          <w:color w:val="auto"/>
          <w:sz w:val="24"/>
          <w:szCs w:val="24"/>
        </w:rPr>
        <w:t>The Neurodiversity Paradigm</w:t>
      </w:r>
      <w:r w:rsidRPr="633DF1C0" w:rsidR="20DC802D">
        <w:rPr>
          <w:rStyle w:val="Heading3Char"/>
          <w:rFonts w:ascii="Arial" w:hAnsi="Arial" w:eastAsia="Arial" w:cs="Arial"/>
          <w:i w:val="1"/>
          <w:iCs w:val="1"/>
          <w:color w:val="auto"/>
          <w:sz w:val="24"/>
          <w:szCs w:val="24"/>
        </w:rPr>
        <w:t xml:space="preserve"> </w:t>
      </w:r>
    </w:p>
    <w:p w:rsidR="6692FFAC" w:rsidP="633DF1C0" w:rsidRDefault="6692FFAC" w14:paraId="0D8161C9" w14:textId="5182D247">
      <w:pPr>
        <w:spacing w:after="0" w:line="360" w:lineRule="auto"/>
        <w:rPr>
          <w:rFonts w:ascii="Arial" w:hAnsi="Arial" w:eastAsia="Arial" w:cs="Arial"/>
          <w:color w:val="000000" w:themeColor="text1"/>
        </w:rPr>
      </w:pPr>
    </w:p>
    <w:p w:rsidR="20DC802D" w:rsidP="633DF1C0" w:rsidRDefault="20DC802D" w14:paraId="459F9153" w14:textId="3A747C88">
      <w:pPr>
        <w:pStyle w:val="Normal"/>
        <w:spacing w:after="0" w:line="360" w:lineRule="auto"/>
        <w:rPr>
          <w:rFonts w:ascii="Arial" w:hAnsi="Arial" w:eastAsia="Arial" w:cs="Arial"/>
        </w:rPr>
      </w:pPr>
      <w:r w:rsidRPr="633DF1C0" w:rsidR="20DC802D">
        <w:rPr>
          <w:rFonts w:ascii="Arial" w:hAnsi="Arial" w:eastAsia="Arial" w:cs="Arial"/>
        </w:rPr>
        <w:t>Aligning with queer</w:t>
      </w:r>
      <w:r w:rsidRPr="633DF1C0" w:rsidR="714CEB8F">
        <w:rPr>
          <w:rFonts w:ascii="Arial" w:hAnsi="Arial" w:eastAsia="Arial" w:cs="Arial"/>
        </w:rPr>
        <w:t xml:space="preserve"> &amp; intersectional</w:t>
      </w:r>
      <w:r w:rsidRPr="633DF1C0" w:rsidR="20DC802D">
        <w:rPr>
          <w:rFonts w:ascii="Arial" w:hAnsi="Arial" w:eastAsia="Arial" w:cs="Arial"/>
        </w:rPr>
        <w:t xml:space="preserve"> ideology, the neurodiver</w:t>
      </w:r>
      <w:r w:rsidRPr="633DF1C0" w:rsidR="20DC802D">
        <w:rPr>
          <w:rFonts w:ascii="Arial" w:hAnsi="Arial" w:eastAsia="Arial" w:cs="Arial"/>
        </w:rPr>
        <w:t>sity pa</w:t>
      </w:r>
      <w:r w:rsidRPr="633DF1C0" w:rsidR="20DC802D">
        <w:rPr>
          <w:rFonts w:ascii="Arial" w:hAnsi="Arial" w:eastAsia="Arial" w:cs="Arial"/>
        </w:rPr>
        <w:t>radigm (NDP) seeks to resist, disrupt and shift power away from psychiatric pathologisation by challenge neu</w:t>
      </w:r>
      <w:r w:rsidRPr="633DF1C0" w:rsidR="20DC802D">
        <w:rPr>
          <w:rFonts w:ascii="Arial" w:hAnsi="Arial" w:eastAsia="Arial" w:cs="Arial"/>
        </w:rPr>
        <w:t>ronormativ</w:t>
      </w:r>
      <w:r w:rsidRPr="633DF1C0" w:rsidR="20DC802D">
        <w:rPr>
          <w:rFonts w:ascii="Arial" w:hAnsi="Arial" w:eastAsia="Arial" w:cs="Arial"/>
        </w:rPr>
        <w:t>ity and dominant structural norms of mental health, which can create barriers to neurodivergent people’s wellbeing</w:t>
      </w:r>
      <w:r w:rsidRPr="633DF1C0" w:rsidR="22037206">
        <w:rPr>
          <w:rFonts w:ascii="Arial" w:hAnsi="Arial" w:eastAsia="Arial" w:cs="Arial"/>
        </w:rPr>
        <w:t xml:space="preserve"> (</w:t>
      </w:r>
      <w:r w:rsidRPr="633DF1C0" w:rsidR="5E10EDE1">
        <w:rPr>
          <w:rFonts w:ascii="Arial" w:hAnsi="Arial" w:eastAsia="Arial" w:cs="Arial"/>
        </w:rPr>
        <w:t>Chapman, 2021; Walker, 2021)</w:t>
      </w:r>
      <w:r w:rsidRPr="633DF1C0" w:rsidR="22037206">
        <w:rPr>
          <w:rFonts w:ascii="Arial" w:hAnsi="Arial" w:eastAsia="Arial" w:cs="Arial"/>
        </w:rPr>
        <w:t>.</w:t>
      </w:r>
      <w:r w:rsidRPr="633DF1C0" w:rsidR="20DC802D">
        <w:rPr>
          <w:rFonts w:ascii="Arial" w:hAnsi="Arial" w:eastAsia="Arial" w:cs="Arial"/>
        </w:rPr>
        <w:t xml:space="preserve"> </w:t>
      </w:r>
      <w:r w:rsidRPr="633DF1C0" w:rsidR="448290EF">
        <w:rPr>
          <w:rFonts w:ascii="Arial" w:hAnsi="Arial" w:eastAsia="Arial" w:cs="Arial"/>
        </w:rPr>
        <w:t xml:space="preserve">The </w:t>
      </w:r>
      <w:r w:rsidRPr="633DF1C0" w:rsidR="20DC802D">
        <w:rPr>
          <w:rFonts w:ascii="Arial" w:hAnsi="Arial" w:eastAsia="Arial" w:cs="Arial"/>
        </w:rPr>
        <w:t>NDP emphasises the importance of reframing cognitive and neurological differences as natural and valuable forms of human variation rather than as deficits or pathologies requiring correction (</w:t>
      </w:r>
      <w:r w:rsidRPr="633DF1C0" w:rsidR="20DC802D">
        <w:rPr>
          <w:rFonts w:ascii="Arial" w:hAnsi="Arial" w:eastAsia="Arial" w:cs="Arial"/>
        </w:rPr>
        <w:t>Singer, 1998; 2017; Fletcher-Watson et al., 2019; Kapp, 2020;</w:t>
      </w:r>
      <w:r w:rsidRPr="633DF1C0" w:rsidR="7953FB67">
        <w:rPr>
          <w:rFonts w:ascii="Arial" w:hAnsi="Arial" w:eastAsia="Arial" w:cs="Arial"/>
        </w:rPr>
        <w:t xml:space="preserve"> Rosqvist, Chown &amp; Stenning, 2020;</w:t>
      </w:r>
      <w:r w:rsidRPr="633DF1C0" w:rsidR="20DC802D">
        <w:rPr>
          <w:rFonts w:ascii="Arial" w:hAnsi="Arial" w:eastAsia="Arial" w:cs="Arial"/>
        </w:rPr>
        <w:t xml:space="preserve"> Leadbitter et al., 2021</w:t>
      </w:r>
      <w:r w:rsidRPr="633DF1C0" w:rsidR="20DC802D">
        <w:rPr>
          <w:rFonts w:ascii="Arial" w:hAnsi="Arial" w:eastAsia="Arial" w:cs="Arial"/>
        </w:rPr>
        <w:t>)</w:t>
      </w:r>
      <w:r w:rsidRPr="633DF1C0" w:rsidR="20DC802D">
        <w:rPr>
          <w:rFonts w:ascii="Arial" w:hAnsi="Arial" w:eastAsia="Arial" w:cs="Arial"/>
        </w:rPr>
        <w:t xml:space="preserve">.  </w:t>
      </w:r>
      <w:r>
        <w:br/>
      </w:r>
      <w:r>
        <w:tab/>
      </w:r>
      <w:r w:rsidRPr="633DF1C0" w:rsidR="20DC802D">
        <w:rPr>
          <w:rFonts w:ascii="Arial" w:hAnsi="Arial" w:eastAsia="Arial" w:cs="Arial"/>
        </w:rPr>
        <w:t>This echoes</w:t>
      </w:r>
      <w:r w:rsidRPr="633DF1C0" w:rsidR="20DC802D">
        <w:rPr>
          <w:rFonts w:ascii="Arial" w:hAnsi="Arial" w:eastAsia="Arial" w:cs="Arial"/>
        </w:rPr>
        <w:t xml:space="preserve"> other social justice movements which have also </w:t>
      </w:r>
      <w:r w:rsidRPr="633DF1C0" w:rsidR="72FA8D1B">
        <w:rPr>
          <w:rFonts w:ascii="Arial" w:hAnsi="Arial" w:eastAsia="Arial" w:cs="Arial"/>
        </w:rPr>
        <w:t>challeng</w:t>
      </w:r>
      <w:r w:rsidRPr="633DF1C0" w:rsidR="20DC802D">
        <w:rPr>
          <w:rFonts w:ascii="Arial" w:hAnsi="Arial" w:eastAsia="Arial" w:cs="Arial"/>
        </w:rPr>
        <w:t xml:space="preserve">ed biological and psychiatric explanations of other social differences such as race, </w:t>
      </w:r>
      <w:r w:rsidRPr="633DF1C0" w:rsidR="20DC802D">
        <w:rPr>
          <w:rFonts w:ascii="Arial" w:hAnsi="Arial" w:eastAsia="Arial" w:cs="Arial"/>
        </w:rPr>
        <w:t>sexuality</w:t>
      </w:r>
      <w:r w:rsidRPr="633DF1C0" w:rsidR="20DC802D">
        <w:rPr>
          <w:rFonts w:ascii="Arial" w:hAnsi="Arial" w:eastAsia="Arial" w:cs="Arial"/>
        </w:rPr>
        <w:t xml:space="preserve"> </w:t>
      </w:r>
      <w:r w:rsidRPr="633DF1C0" w:rsidR="20DC802D">
        <w:rPr>
          <w:rFonts w:ascii="Arial" w:hAnsi="Arial" w:eastAsia="Arial" w:cs="Arial"/>
        </w:rPr>
        <w:t xml:space="preserve">and gender </w:t>
      </w:r>
      <w:r w:rsidRPr="633DF1C0" w:rsidR="20DC802D">
        <w:rPr>
          <w:rFonts w:ascii="Arial" w:hAnsi="Arial" w:eastAsia="Arial" w:cs="Arial"/>
        </w:rPr>
        <w:t>(Yer</w:t>
      </w:r>
      <w:r w:rsidRPr="633DF1C0" w:rsidR="20DC802D">
        <w:rPr>
          <w:rFonts w:ascii="Arial" w:hAnsi="Arial" w:eastAsia="Arial" w:cs="Arial"/>
        </w:rPr>
        <w:t xml:space="preserve">geau, 2018; </w:t>
      </w:r>
      <w:r w:rsidRPr="633DF1C0" w:rsidR="20DC802D">
        <w:rPr>
          <w:rFonts w:ascii="Arial" w:hAnsi="Arial" w:eastAsia="Arial" w:cs="Arial"/>
        </w:rPr>
        <w:t>Smilges</w:t>
      </w:r>
      <w:r w:rsidRPr="633DF1C0" w:rsidR="20DC802D">
        <w:rPr>
          <w:rFonts w:ascii="Arial" w:hAnsi="Arial" w:eastAsia="Arial" w:cs="Arial"/>
        </w:rPr>
        <w:t>, 2023; White, 2024).</w:t>
      </w:r>
      <w:r w:rsidRPr="633DF1C0" w:rsidR="20DC802D">
        <w:rPr>
          <w:rFonts w:ascii="Arial" w:hAnsi="Arial" w:eastAsia="Arial" w:cs="Arial"/>
        </w:rPr>
        <w:t xml:space="preserve"> </w:t>
      </w:r>
      <w:r w:rsidRPr="633DF1C0" w:rsidR="20DC802D">
        <w:rPr>
          <w:rFonts w:ascii="Arial" w:hAnsi="Arial" w:eastAsia="Arial" w:cs="Arial"/>
        </w:rPr>
        <w:t>Walker &amp; Raymaker (2021)</w:t>
      </w:r>
      <w:r w:rsidRPr="633DF1C0" w:rsidR="20DC802D">
        <w:rPr>
          <w:rFonts w:ascii="Arial" w:hAnsi="Arial" w:eastAsia="Arial" w:cs="Arial"/>
        </w:rPr>
        <w:t xml:space="preserve"> emphasise that neurodiversity is analogous to other forms of human diversity, such as gender, </w:t>
      </w:r>
      <w:r w:rsidRPr="633DF1C0" w:rsidR="20DC802D">
        <w:rPr>
          <w:rFonts w:ascii="Arial" w:hAnsi="Arial" w:eastAsia="Arial" w:cs="Arial"/>
        </w:rPr>
        <w:t>sexuality</w:t>
      </w:r>
      <w:r w:rsidRPr="633DF1C0" w:rsidR="20DC802D">
        <w:rPr>
          <w:rFonts w:ascii="Arial" w:hAnsi="Arial" w:eastAsia="Arial" w:cs="Arial"/>
        </w:rPr>
        <w:t xml:space="preserve"> and disability, arguing that comparable systems of oppression </w:t>
      </w:r>
      <w:r w:rsidRPr="633DF1C0" w:rsidR="20DC802D">
        <w:rPr>
          <w:rFonts w:ascii="Arial" w:hAnsi="Arial" w:eastAsia="Arial" w:cs="Arial"/>
        </w:rPr>
        <w:t>operate</w:t>
      </w:r>
      <w:r w:rsidRPr="633DF1C0" w:rsidR="20DC802D">
        <w:rPr>
          <w:rFonts w:ascii="Arial" w:hAnsi="Arial" w:eastAsia="Arial" w:cs="Arial"/>
        </w:rPr>
        <w:t xml:space="preserve"> across these areas. </w:t>
      </w:r>
      <w:r w:rsidRPr="633DF1C0" w:rsidR="710B7E94">
        <w:rPr>
          <w:rFonts w:ascii="Arial" w:hAnsi="Arial" w:eastAsia="Arial" w:cs="Arial"/>
        </w:rPr>
        <w:t xml:space="preserve">Likewise, </w:t>
      </w:r>
      <w:r w:rsidRPr="633DF1C0" w:rsidR="20DC802D">
        <w:rPr>
          <w:rFonts w:ascii="Arial" w:hAnsi="Arial" w:eastAsia="Arial" w:cs="Arial"/>
        </w:rPr>
        <w:t>Botha &amp; Gillespie-Lynch (2022)</w:t>
      </w:r>
      <w:r w:rsidRPr="633DF1C0" w:rsidR="20DC802D">
        <w:rPr>
          <w:rFonts w:ascii="Arial" w:hAnsi="Arial" w:eastAsia="Arial" w:cs="Arial"/>
        </w:rPr>
        <w:t xml:space="preserve"> argue that the sustainability of the neurodiversity movement relies upon engagement with other </w:t>
      </w:r>
      <w:r w:rsidRPr="633DF1C0" w:rsidR="23F9AA83">
        <w:rPr>
          <w:rFonts w:ascii="Arial" w:hAnsi="Arial" w:eastAsia="Arial" w:cs="Arial"/>
        </w:rPr>
        <w:t xml:space="preserve">social justice </w:t>
      </w:r>
      <w:r w:rsidRPr="633DF1C0" w:rsidR="20DC802D">
        <w:rPr>
          <w:rFonts w:ascii="Arial" w:hAnsi="Arial" w:eastAsia="Arial" w:cs="Arial"/>
        </w:rPr>
        <w:t xml:space="preserve">movements to ensure the intersections of multiple identities can be meaningfully acknowledged. </w:t>
      </w:r>
      <w:r>
        <w:br/>
      </w:r>
      <w:r>
        <w:tab/>
      </w:r>
      <w:r w:rsidRPr="633DF1C0" w:rsidR="0B057287">
        <w:rPr>
          <w:rFonts w:ascii="Arial" w:hAnsi="Arial" w:eastAsia="Arial" w:cs="Arial"/>
        </w:rPr>
        <w:t xml:space="preserve">In </w:t>
      </w:r>
      <w:r w:rsidRPr="633DF1C0" w:rsidR="1B3AE4CD">
        <w:rPr>
          <w:rFonts w:ascii="Arial" w:hAnsi="Arial" w:eastAsia="Arial" w:cs="Arial"/>
        </w:rPr>
        <w:t xml:space="preserve">the context of </w:t>
      </w:r>
      <w:r w:rsidRPr="633DF1C0" w:rsidR="0B057287">
        <w:rPr>
          <w:rFonts w:ascii="Arial" w:hAnsi="Arial" w:eastAsia="Arial" w:cs="Arial"/>
        </w:rPr>
        <w:t>psychotherapy, the</w:t>
      </w:r>
      <w:r w:rsidRPr="633DF1C0" w:rsidR="4E409627">
        <w:rPr>
          <w:rFonts w:ascii="Arial" w:hAnsi="Arial" w:eastAsia="Arial" w:cs="Arial"/>
        </w:rPr>
        <w:t xml:space="preserve"> integration of queer, intersectional and neurodiversity perspectives </w:t>
      </w:r>
      <w:r w:rsidRPr="633DF1C0" w:rsidR="30FE6F29">
        <w:rPr>
          <w:rFonts w:ascii="Arial" w:hAnsi="Arial" w:eastAsia="Arial" w:cs="Arial"/>
        </w:rPr>
        <w:t xml:space="preserve">provides a valuable framework through which </w:t>
      </w:r>
      <w:r w:rsidRPr="633DF1C0" w:rsidR="5258525D">
        <w:rPr>
          <w:rFonts w:ascii="Arial" w:hAnsi="Arial" w:eastAsia="Arial" w:cs="Arial"/>
        </w:rPr>
        <w:t xml:space="preserve">harmful </w:t>
      </w:r>
      <w:r w:rsidRPr="633DF1C0" w:rsidR="30FE6F29">
        <w:rPr>
          <w:rFonts w:ascii="Arial" w:hAnsi="Arial" w:eastAsia="Arial" w:cs="Arial"/>
        </w:rPr>
        <w:t>therapeutic power dynamics can be addressed</w:t>
      </w:r>
      <w:r w:rsidRPr="633DF1C0" w:rsidR="21810E33">
        <w:rPr>
          <w:rFonts w:ascii="Arial" w:hAnsi="Arial" w:eastAsia="Arial" w:cs="Arial"/>
        </w:rPr>
        <w:t xml:space="preserve"> to </w:t>
      </w:r>
      <w:r w:rsidRPr="633DF1C0" w:rsidR="30FE6F29">
        <w:rPr>
          <w:rFonts w:ascii="Arial" w:hAnsi="Arial" w:eastAsia="Arial" w:cs="Arial"/>
        </w:rPr>
        <w:t xml:space="preserve">facilitate a meaningful shift away from </w:t>
      </w:r>
      <w:r w:rsidRPr="633DF1C0" w:rsidR="30FE6F29">
        <w:rPr>
          <w:rFonts w:ascii="Arial" w:hAnsi="Arial" w:eastAsia="Arial" w:cs="Arial"/>
        </w:rPr>
        <w:t>pathologising</w:t>
      </w:r>
      <w:r w:rsidRPr="633DF1C0" w:rsidR="30FE6F29">
        <w:rPr>
          <w:rFonts w:ascii="Arial" w:hAnsi="Arial" w:eastAsia="Arial" w:cs="Arial"/>
        </w:rPr>
        <w:t xml:space="preserve"> models of psychotherapy to more culturally responsive, affirmative, anti-oppressive and justice-orientated forms of care and mental health support for marginalised communities (P</w:t>
      </w:r>
      <w:r w:rsidRPr="633DF1C0" w:rsidR="30FE6F29">
        <w:rPr>
          <w:rFonts w:ascii="Arial" w:hAnsi="Arial" w:eastAsia="Arial" w:cs="Arial"/>
        </w:rPr>
        <w:t>etty-John et al., 2020</w:t>
      </w:r>
      <w:r w:rsidRPr="633DF1C0" w:rsidR="787626DB">
        <w:rPr>
          <w:rFonts w:ascii="Arial" w:hAnsi="Arial" w:eastAsia="Arial" w:cs="Arial"/>
        </w:rPr>
        <w:t>; Timothy, 2020; Arora et al., 2022</w:t>
      </w:r>
      <w:r w:rsidRPr="633DF1C0" w:rsidR="30FE6F29">
        <w:rPr>
          <w:rFonts w:ascii="Arial" w:hAnsi="Arial" w:eastAsia="Arial" w:cs="Arial"/>
        </w:rPr>
        <w:t>)</w:t>
      </w:r>
      <w:r w:rsidRPr="633DF1C0" w:rsidR="30FE6F29">
        <w:rPr>
          <w:rFonts w:ascii="Arial" w:hAnsi="Arial" w:eastAsia="Arial" w:cs="Arial"/>
        </w:rPr>
        <w:t>.</w:t>
      </w:r>
    </w:p>
    <w:p w:rsidR="3CBFCE0C" w:rsidP="633DF1C0" w:rsidRDefault="3CBFCE0C" w14:paraId="005B47C3" w14:textId="6B9A39D6">
      <w:pPr>
        <w:spacing w:after="0" w:line="360" w:lineRule="auto"/>
        <w:rPr>
          <w:rFonts w:ascii="Arial" w:hAnsi="Arial" w:eastAsia="Arial" w:cs="Arial"/>
          <w:highlight w:val="yellow"/>
        </w:rPr>
      </w:pPr>
    </w:p>
    <w:p w:rsidR="3C43AB95" w:rsidP="633DF1C0" w:rsidRDefault="20DC802D" w14:paraId="530D6FF9" w14:textId="29321F1D">
      <w:pPr>
        <w:pStyle w:val="Heading3"/>
        <w:spacing w:line="360" w:lineRule="auto"/>
        <w:rPr>
          <w:rFonts w:ascii="Arial" w:hAnsi="Arial" w:eastAsia="Arial" w:cs="Arial"/>
          <w:i w:val="1"/>
          <w:iCs w:val="1"/>
          <w:color w:val="auto"/>
          <w:sz w:val="24"/>
          <w:szCs w:val="24"/>
        </w:rPr>
      </w:pPr>
      <w:bookmarkStart w:name="_Toc269332763" w:id="2092892915"/>
      <w:r w:rsidRPr="633DF1C0" w:rsidR="20DC802D">
        <w:rPr>
          <w:rFonts w:ascii="Arial" w:hAnsi="Arial" w:eastAsia="Arial" w:cs="Arial"/>
          <w:i w:val="1"/>
          <w:iCs w:val="1"/>
          <w:color w:val="auto"/>
          <w:sz w:val="24"/>
          <w:szCs w:val="24"/>
        </w:rPr>
        <w:t>Neuroqueer Theory</w:t>
      </w:r>
      <w:bookmarkEnd w:id="2092892915"/>
      <w:r w:rsidRPr="633DF1C0" w:rsidR="20DC802D">
        <w:rPr>
          <w:rFonts w:ascii="Arial" w:hAnsi="Arial" w:eastAsia="Arial" w:cs="Arial"/>
          <w:i w:val="1"/>
          <w:iCs w:val="1"/>
          <w:color w:val="auto"/>
          <w:sz w:val="24"/>
          <w:szCs w:val="24"/>
        </w:rPr>
        <w:t xml:space="preserve"> </w:t>
      </w:r>
    </w:p>
    <w:p w:rsidR="6692FFAC" w:rsidP="633DF1C0" w:rsidRDefault="6692FFAC" w14:paraId="344D7033" w14:textId="1EAA8249">
      <w:pPr>
        <w:spacing w:after="0" w:line="360" w:lineRule="auto"/>
        <w:rPr>
          <w:rFonts w:ascii="Arial" w:hAnsi="Arial" w:eastAsia="Arial" w:cs="Arial"/>
          <w:color w:val="000000" w:themeColor="text1"/>
        </w:rPr>
      </w:pPr>
    </w:p>
    <w:p w:rsidR="3C43AB95" w:rsidP="633DF1C0" w:rsidRDefault="20DC802D" w14:paraId="53759733" w14:textId="0BD60556">
      <w:pPr>
        <w:pStyle w:val="Normal"/>
        <w:spacing w:after="0" w:line="360" w:lineRule="auto"/>
        <w:rPr>
          <w:rFonts w:ascii="Arial" w:hAnsi="Arial" w:eastAsia="Arial" w:cs="Arial"/>
          <w:color w:val="000000" w:themeColor="text1"/>
        </w:rPr>
      </w:pPr>
      <w:r w:rsidRPr="633DF1C0" w:rsidR="20DC802D">
        <w:rPr>
          <w:rFonts w:ascii="Arial" w:hAnsi="Arial" w:eastAsia="Arial" w:cs="Arial"/>
        </w:rPr>
        <w:t>Through the integration of queer</w:t>
      </w:r>
      <w:r w:rsidRPr="633DF1C0" w:rsidR="72E2FCBC">
        <w:rPr>
          <w:rFonts w:ascii="Arial" w:hAnsi="Arial" w:eastAsia="Arial" w:cs="Arial"/>
        </w:rPr>
        <w:t xml:space="preserve"> </w:t>
      </w:r>
      <w:r w:rsidRPr="633DF1C0" w:rsidR="20DC802D">
        <w:rPr>
          <w:rFonts w:ascii="Arial" w:hAnsi="Arial" w:eastAsia="Arial" w:cs="Arial"/>
        </w:rPr>
        <w:t>and intersectional theory, the concept of neuroqueer has been coined by activists and scholars Melanie Yergea</w:t>
      </w:r>
      <w:r w:rsidRPr="633DF1C0" w:rsidR="653FA1D9">
        <w:rPr>
          <w:rFonts w:ascii="Arial" w:hAnsi="Arial" w:eastAsia="Arial" w:cs="Arial"/>
        </w:rPr>
        <w:t xml:space="preserve">u and </w:t>
      </w:r>
      <w:r w:rsidRPr="633DF1C0" w:rsidR="20DC802D">
        <w:rPr>
          <w:rFonts w:ascii="Arial" w:hAnsi="Arial" w:eastAsia="Arial" w:cs="Arial"/>
        </w:rPr>
        <w:t xml:space="preserve">Nick Walker to articulate the interconnected nature of neurodivergence, disability, </w:t>
      </w:r>
      <w:r w:rsidRPr="633DF1C0" w:rsidR="20DC802D">
        <w:rPr>
          <w:rFonts w:ascii="Arial" w:hAnsi="Arial" w:eastAsia="Arial" w:cs="Arial"/>
        </w:rPr>
        <w:t>gender</w:t>
      </w:r>
      <w:r w:rsidRPr="633DF1C0" w:rsidR="20DC802D">
        <w:rPr>
          <w:rFonts w:ascii="Arial" w:hAnsi="Arial" w:eastAsia="Arial" w:cs="Arial"/>
        </w:rPr>
        <w:t xml:space="preserve"> and sexuality (</w:t>
      </w:r>
      <w:r w:rsidRPr="633DF1C0" w:rsidR="20DC802D">
        <w:rPr>
          <w:rFonts w:ascii="Arial" w:hAnsi="Arial" w:eastAsia="Arial" w:cs="Arial"/>
        </w:rPr>
        <w:t>Yergeau, 2017; Walker, 2021)</w:t>
      </w:r>
      <w:r w:rsidRPr="633DF1C0" w:rsidR="20DC802D">
        <w:rPr>
          <w:rFonts w:ascii="Arial" w:hAnsi="Arial" w:eastAsia="Arial" w:cs="Arial"/>
        </w:rPr>
        <w:t xml:space="preserve">. Neuroqueer Theory encourages the deconstruction of binary and hierarchical concepts of identity, conceptualising gender, </w:t>
      </w:r>
      <w:r w:rsidRPr="633DF1C0" w:rsidR="20DC802D">
        <w:rPr>
          <w:rFonts w:ascii="Arial" w:hAnsi="Arial" w:eastAsia="Arial" w:cs="Arial"/>
        </w:rPr>
        <w:t>bodies</w:t>
      </w:r>
      <w:r w:rsidRPr="633DF1C0" w:rsidR="20DC802D">
        <w:rPr>
          <w:rFonts w:ascii="Arial" w:hAnsi="Arial" w:eastAsia="Arial" w:cs="Arial"/>
        </w:rPr>
        <w:t xml:space="preserve"> and minds in ways that enable fluid and expansive forms of expres</w:t>
      </w:r>
      <w:r w:rsidRPr="633DF1C0" w:rsidR="20DC802D">
        <w:rPr>
          <w:rFonts w:ascii="Arial" w:hAnsi="Arial" w:eastAsia="Arial" w:cs="Arial"/>
        </w:rPr>
        <w:t>sion which</w:t>
      </w:r>
      <w:r w:rsidRPr="633DF1C0" w:rsidR="20DC802D">
        <w:rPr>
          <w:rFonts w:ascii="Arial" w:hAnsi="Arial" w:eastAsia="Arial" w:cs="Arial"/>
        </w:rPr>
        <w:t xml:space="preserve"> are not rooted in pathology </w:t>
      </w:r>
      <w:r w:rsidRPr="633DF1C0" w:rsidR="20DC802D">
        <w:rPr>
          <w:rFonts w:ascii="Arial" w:hAnsi="Arial" w:eastAsia="Arial" w:cs="Arial"/>
        </w:rPr>
        <w:t xml:space="preserve">(Egner, 2019; Roscigno, 2019; </w:t>
      </w:r>
      <w:r w:rsidRPr="633DF1C0" w:rsidR="75B8AE32">
        <w:rPr>
          <w:rFonts w:ascii="Arial" w:hAnsi="Arial" w:eastAsia="Arial" w:cs="Arial"/>
        </w:rPr>
        <w:t xml:space="preserve">Oswald et al., 2022; </w:t>
      </w:r>
      <w:r w:rsidRPr="633DF1C0" w:rsidR="20DC802D">
        <w:rPr>
          <w:rFonts w:ascii="Arial" w:hAnsi="Arial" w:eastAsia="Arial" w:cs="Arial"/>
        </w:rPr>
        <w:t>Walker &amp; Raymaker, 202</w:t>
      </w:r>
      <w:r w:rsidRPr="633DF1C0" w:rsidR="3F9F6BD0">
        <w:rPr>
          <w:rFonts w:ascii="Arial" w:hAnsi="Arial" w:eastAsia="Arial" w:cs="Arial"/>
        </w:rPr>
        <w:t>2</w:t>
      </w:r>
      <w:r w:rsidRPr="633DF1C0" w:rsidR="20DC802D">
        <w:rPr>
          <w:rFonts w:ascii="Arial" w:hAnsi="Arial" w:eastAsia="Arial" w:cs="Arial"/>
        </w:rPr>
        <w:t>).</w:t>
      </w:r>
      <w:r w:rsidRPr="633DF1C0" w:rsidR="20DC802D">
        <w:rPr>
          <w:rFonts w:ascii="Arial" w:hAnsi="Arial" w:eastAsia="Arial" w:cs="Arial"/>
        </w:rPr>
        <w:t xml:space="preserve"> </w:t>
      </w:r>
      <w:r>
        <w:br/>
      </w:r>
      <w:r>
        <w:tab/>
      </w:r>
      <w:r w:rsidRPr="633DF1C0" w:rsidR="20DC802D">
        <w:rPr>
          <w:rFonts w:ascii="Arial" w:hAnsi="Arial" w:eastAsia="Arial" w:cs="Arial"/>
        </w:rPr>
        <w:t>Although neuroqueerness innate</w:t>
      </w:r>
      <w:r w:rsidRPr="633DF1C0" w:rsidR="20DC802D">
        <w:rPr>
          <w:rFonts w:ascii="Arial" w:hAnsi="Arial" w:eastAsia="Arial" w:cs="Arial"/>
        </w:rPr>
        <w:t>ly resis</w:t>
      </w:r>
      <w:r w:rsidRPr="633DF1C0" w:rsidR="20DC802D">
        <w:rPr>
          <w:rFonts w:ascii="Arial" w:hAnsi="Arial" w:eastAsia="Arial" w:cs="Arial"/>
        </w:rPr>
        <w:t xml:space="preserve">ts a singular definition, </w:t>
      </w:r>
      <w:r w:rsidRPr="633DF1C0" w:rsidR="20DC802D">
        <w:rPr>
          <w:rFonts w:ascii="Arial" w:hAnsi="Arial" w:eastAsia="Arial" w:cs="Arial"/>
        </w:rPr>
        <w:t>Stevens &amp; Kirby (2025)</w:t>
      </w:r>
      <w:r w:rsidRPr="633DF1C0" w:rsidR="20DC802D">
        <w:rPr>
          <w:rFonts w:ascii="Arial" w:hAnsi="Arial" w:eastAsia="Arial" w:cs="Arial"/>
        </w:rPr>
        <w:t xml:space="preserve"> identi</w:t>
      </w:r>
      <w:r w:rsidRPr="633DF1C0" w:rsidR="40ACFC3E">
        <w:rPr>
          <w:rFonts w:ascii="Arial" w:hAnsi="Arial" w:eastAsia="Arial" w:cs="Arial"/>
        </w:rPr>
        <w:t>fy</w:t>
      </w:r>
      <w:r w:rsidRPr="633DF1C0" w:rsidR="20DC802D">
        <w:rPr>
          <w:rFonts w:ascii="Arial" w:hAnsi="Arial" w:eastAsia="Arial" w:cs="Arial"/>
        </w:rPr>
        <w:t xml:space="preserve"> three recurring themes in the literature (1) the inseparability and embodied nature of queerness and neurodivergence; (2) </w:t>
      </w:r>
      <w:r w:rsidRPr="633DF1C0" w:rsidR="20DC802D">
        <w:rPr>
          <w:rFonts w:ascii="Arial" w:hAnsi="Arial" w:eastAsia="Arial" w:cs="Arial"/>
        </w:rPr>
        <w:t>gender, sexual and neurological norms</w:t>
      </w:r>
      <w:r w:rsidRPr="633DF1C0" w:rsidR="30C68F09">
        <w:rPr>
          <w:rFonts w:ascii="Arial" w:hAnsi="Arial" w:eastAsia="Arial" w:cs="Arial"/>
        </w:rPr>
        <w:t xml:space="preserve"> are constructed</w:t>
      </w:r>
      <w:r w:rsidRPr="633DF1C0" w:rsidR="20DC802D">
        <w:rPr>
          <w:rFonts w:ascii="Arial" w:hAnsi="Arial" w:eastAsia="Arial" w:cs="Arial"/>
        </w:rPr>
        <w:t xml:space="preserve"> through social and institutional powers, and (3) that </w:t>
      </w:r>
      <w:r w:rsidRPr="633DF1C0" w:rsidR="20DC802D">
        <w:rPr>
          <w:rFonts w:ascii="Arial" w:hAnsi="Arial" w:eastAsia="Arial" w:cs="Arial"/>
        </w:rPr>
        <w:t>neuroqueering</w:t>
      </w:r>
      <w:r w:rsidRPr="633DF1C0" w:rsidR="20DC802D">
        <w:rPr>
          <w:rFonts w:ascii="Arial" w:hAnsi="Arial" w:eastAsia="Arial" w:cs="Arial"/>
        </w:rPr>
        <w:t xml:space="preserve"> </w:t>
      </w:r>
      <w:r w:rsidRPr="633DF1C0" w:rsidR="3F70832D">
        <w:rPr>
          <w:rFonts w:ascii="Arial" w:hAnsi="Arial" w:eastAsia="Arial" w:cs="Arial"/>
        </w:rPr>
        <w:t>is</w:t>
      </w:r>
      <w:r w:rsidRPr="633DF1C0" w:rsidR="20DC802D">
        <w:rPr>
          <w:rFonts w:ascii="Arial" w:hAnsi="Arial" w:eastAsia="Arial" w:cs="Arial"/>
        </w:rPr>
        <w:t xml:space="preserve"> a creative and political practice which aims to disrupt social norms. Such work invites meaningful consideration of how systems of oppression such as racism, classism, ableism, heteronormativity, and cisnormativity mutually reinforce one another</w:t>
      </w:r>
      <w:r w:rsidRPr="633DF1C0" w:rsidR="65FA8400">
        <w:rPr>
          <w:rFonts w:ascii="Arial" w:hAnsi="Arial" w:eastAsia="Arial" w:cs="Arial"/>
        </w:rPr>
        <w:t>.</w:t>
      </w:r>
      <w:r w:rsidRPr="633DF1C0" w:rsidR="20DC802D">
        <w:rPr>
          <w:rFonts w:ascii="Arial" w:hAnsi="Arial" w:eastAsia="Arial" w:cs="Arial"/>
        </w:rPr>
        <w:t xml:space="preserve"> </w:t>
      </w:r>
      <w:r w:rsidRPr="633DF1C0" w:rsidR="7316B0BD">
        <w:rPr>
          <w:rFonts w:ascii="Arial" w:hAnsi="Arial" w:eastAsia="Arial" w:cs="Arial"/>
        </w:rPr>
        <w:t xml:space="preserve">This work </w:t>
      </w:r>
      <w:r w:rsidRPr="633DF1C0" w:rsidR="20DC802D">
        <w:rPr>
          <w:rFonts w:ascii="Arial" w:hAnsi="Arial" w:eastAsia="Arial" w:cs="Arial"/>
        </w:rPr>
        <w:t xml:space="preserve">appears necessary </w:t>
      </w:r>
      <w:r w:rsidRPr="633DF1C0" w:rsidR="20DC802D">
        <w:rPr>
          <w:rFonts w:ascii="Arial" w:hAnsi="Arial" w:eastAsia="Arial" w:cs="Arial"/>
        </w:rPr>
        <w:t>in order to</w:t>
      </w:r>
      <w:r w:rsidRPr="633DF1C0" w:rsidR="20DC802D">
        <w:rPr>
          <w:rFonts w:ascii="Arial" w:hAnsi="Arial" w:eastAsia="Arial" w:cs="Arial"/>
        </w:rPr>
        <w:t xml:space="preserve"> </w:t>
      </w:r>
      <w:r w:rsidRPr="633DF1C0" w:rsidR="20DC802D">
        <w:rPr>
          <w:rFonts w:ascii="Arial" w:hAnsi="Arial" w:eastAsia="Arial" w:cs="Arial"/>
        </w:rPr>
        <w:t>accurately and meaningfully understand the lived experiences of people possessing marginalised identities</w:t>
      </w:r>
      <w:r w:rsidRPr="633DF1C0" w:rsidR="20DC802D">
        <w:rPr>
          <w:rFonts w:ascii="Arial" w:hAnsi="Arial" w:eastAsia="Arial" w:cs="Arial"/>
        </w:rPr>
        <w:t xml:space="preserve"> </w:t>
      </w:r>
      <w:r w:rsidRPr="633DF1C0" w:rsidR="20DC802D">
        <w:rPr>
          <w:rFonts w:ascii="Arial" w:hAnsi="Arial" w:eastAsia="Arial" w:cs="Arial"/>
          <w:highlight w:val="yellow"/>
        </w:rPr>
        <w:t>(</w:t>
      </w:r>
      <w:r w:rsidRPr="633DF1C0" w:rsidR="20DC802D">
        <w:rPr>
          <w:rFonts w:ascii="Arial" w:hAnsi="Arial" w:eastAsia="Arial" w:cs="Arial"/>
          <w:highlight w:val="yellow"/>
        </w:rPr>
        <w:t xml:space="preserve">Yergeau, 2018; </w:t>
      </w:r>
      <w:r w:rsidRPr="633DF1C0" w:rsidR="5372855A">
        <w:rPr>
          <w:rFonts w:ascii="Arial" w:hAnsi="Arial" w:eastAsia="Arial" w:cs="Arial"/>
          <w:highlight w:val="yellow"/>
        </w:rPr>
        <w:t xml:space="preserve">Egner, 2019; </w:t>
      </w:r>
      <w:r w:rsidRPr="633DF1C0" w:rsidR="20DC802D">
        <w:rPr>
          <w:rFonts w:ascii="Arial" w:hAnsi="Arial" w:eastAsia="Arial" w:cs="Arial"/>
          <w:highlight w:val="yellow"/>
        </w:rPr>
        <w:t>Walker, 2021</w:t>
      </w:r>
      <w:r w:rsidRPr="633DF1C0" w:rsidR="30AC02F0">
        <w:rPr>
          <w:rFonts w:ascii="Arial" w:hAnsi="Arial" w:eastAsia="Arial" w:cs="Arial"/>
          <w:highlight w:val="yellow"/>
        </w:rPr>
        <w:t>; Oswald et al., 2022</w:t>
      </w:r>
      <w:r w:rsidRPr="633DF1C0" w:rsidR="20DC802D">
        <w:rPr>
          <w:rFonts w:ascii="Arial" w:hAnsi="Arial" w:eastAsia="Arial" w:cs="Arial"/>
          <w:highlight w:val="yellow"/>
        </w:rPr>
        <w:t>)</w:t>
      </w:r>
      <w:r w:rsidRPr="633DF1C0" w:rsidR="20DC802D">
        <w:rPr>
          <w:rFonts w:ascii="Arial" w:hAnsi="Arial" w:eastAsia="Arial" w:cs="Arial"/>
          <w:highlight w:val="yellow"/>
        </w:rPr>
        <w:t>.</w:t>
      </w:r>
    </w:p>
    <w:p w:rsidR="6692FFAC" w:rsidP="633DF1C0" w:rsidRDefault="6692FFAC" w14:paraId="5D27F2FF" w14:textId="5A2E6911">
      <w:pPr>
        <w:spacing w:line="360" w:lineRule="auto"/>
        <w:rPr>
          <w:rFonts w:ascii="Arial" w:hAnsi="Arial" w:eastAsia="Arial" w:cs="Arial"/>
          <w:color w:val="000000" w:themeColor="text1"/>
        </w:rPr>
      </w:pPr>
    </w:p>
    <w:p w:rsidR="3C43AB95" w:rsidP="633DF1C0" w:rsidRDefault="20DC802D" w14:paraId="5040F9BE" w14:textId="0EA21448">
      <w:pPr>
        <w:pStyle w:val="Heading2"/>
        <w:spacing w:line="360" w:lineRule="auto"/>
        <w:rPr>
          <w:rFonts w:ascii="Arial" w:hAnsi="Arial" w:eastAsia="Arial" w:cs="Arial"/>
          <w:b w:val="1"/>
          <w:bCs w:val="1"/>
          <w:color w:val="auto"/>
          <w:sz w:val="24"/>
          <w:szCs w:val="24"/>
        </w:rPr>
      </w:pPr>
      <w:bookmarkStart w:name="_Toc581984148" w:id="2089750188"/>
      <w:r w:rsidRPr="633DF1C0" w:rsidR="20DC802D">
        <w:rPr>
          <w:rFonts w:ascii="Arial" w:hAnsi="Arial" w:eastAsia="Arial" w:cs="Arial"/>
          <w:b w:val="1"/>
          <w:bCs w:val="1"/>
          <w:color w:val="auto"/>
          <w:sz w:val="24"/>
          <w:szCs w:val="24"/>
        </w:rPr>
        <w:t>Mental Health Disparities in Neurodivergent &amp; Queer Populations</w:t>
      </w:r>
      <w:bookmarkEnd w:id="2089750188"/>
    </w:p>
    <w:p w:rsidR="6692FFAC" w:rsidP="633DF1C0" w:rsidRDefault="6692FFAC" w14:paraId="00F2EB4D" w14:textId="0AF64CDA">
      <w:pPr>
        <w:spacing w:after="0" w:line="360" w:lineRule="auto"/>
        <w:rPr>
          <w:rFonts w:ascii="Arial" w:hAnsi="Arial" w:eastAsia="Arial" w:cs="Arial"/>
          <w:color w:val="000000" w:themeColor="text1"/>
          <w:highlight w:val="yellow"/>
        </w:rPr>
      </w:pPr>
    </w:p>
    <w:p w:rsidR="3C43AB95" w:rsidP="633DF1C0" w:rsidRDefault="08CE651F" w14:paraId="4D8F8FCE" w14:textId="158B1836">
      <w:pPr>
        <w:pStyle w:val="Normal"/>
        <w:spacing w:after="0" w:line="360" w:lineRule="auto"/>
        <w:rPr>
          <w:rFonts w:ascii="Arial" w:hAnsi="Arial" w:eastAsia="Arial" w:cs="Arial"/>
          <w:color w:val="000000" w:themeColor="text1"/>
        </w:rPr>
      </w:pPr>
      <w:r w:rsidRPr="633DF1C0" w:rsidR="08CE651F">
        <w:rPr>
          <w:rFonts w:ascii="Arial" w:hAnsi="Arial" w:eastAsia="Arial" w:cs="Arial"/>
        </w:rPr>
        <w:t>M</w:t>
      </w:r>
      <w:r w:rsidRPr="633DF1C0" w:rsidR="20DC802D">
        <w:rPr>
          <w:rFonts w:ascii="Arial" w:hAnsi="Arial" w:eastAsia="Arial" w:cs="Arial"/>
        </w:rPr>
        <w:t>ental health disparities</w:t>
      </w:r>
      <w:r w:rsidRPr="633DF1C0" w:rsidR="47308674">
        <w:rPr>
          <w:rFonts w:ascii="Arial" w:hAnsi="Arial" w:eastAsia="Arial" w:cs="Arial"/>
        </w:rPr>
        <w:t xml:space="preserve"> in neurodivergent and queer populations</w:t>
      </w:r>
      <w:r w:rsidRPr="633DF1C0" w:rsidR="20DC802D">
        <w:rPr>
          <w:rFonts w:ascii="Arial" w:hAnsi="Arial" w:eastAsia="Arial" w:cs="Arial"/>
        </w:rPr>
        <w:t xml:space="preserve"> have widely been attributed to the effects of minority stressors (</w:t>
      </w:r>
      <w:r w:rsidRPr="633DF1C0" w:rsidR="7E65DBA2">
        <w:rPr>
          <w:rFonts w:ascii="Arial" w:hAnsi="Arial" w:eastAsia="Arial" w:cs="Arial"/>
        </w:rPr>
        <w:t>Frost &amp; Meyer, 2023</w:t>
      </w:r>
      <w:r w:rsidRPr="633DF1C0" w:rsidR="20DC802D">
        <w:rPr>
          <w:rFonts w:ascii="Arial" w:hAnsi="Arial" w:eastAsia="Arial" w:cs="Arial"/>
        </w:rPr>
        <w:t>)</w:t>
      </w:r>
      <w:r w:rsidRPr="633DF1C0" w:rsidR="20DC802D">
        <w:rPr>
          <w:rFonts w:ascii="Arial" w:hAnsi="Arial" w:eastAsia="Arial" w:cs="Arial"/>
        </w:rPr>
        <w:t xml:space="preserve">. Both distal and proximal stressors, namely experiences of discrimination, </w:t>
      </w:r>
      <w:r w:rsidRPr="633DF1C0" w:rsidR="53263205">
        <w:rPr>
          <w:rFonts w:ascii="Arial" w:hAnsi="Arial" w:eastAsia="Arial" w:cs="Arial"/>
        </w:rPr>
        <w:t xml:space="preserve">microaggressions, </w:t>
      </w:r>
      <w:r w:rsidRPr="633DF1C0" w:rsidR="20DC802D">
        <w:rPr>
          <w:rFonts w:ascii="Arial" w:hAnsi="Arial" w:eastAsia="Arial" w:cs="Arial"/>
        </w:rPr>
        <w:t>rejection expectation, identity concealment and internalised heterosexism, appear to be robust predictors of adverse mental and physical health outcomes for LGB people (</w:t>
      </w:r>
      <w:r w:rsidRPr="633DF1C0" w:rsidR="20DC802D">
        <w:rPr>
          <w:rFonts w:ascii="Arial" w:hAnsi="Arial" w:eastAsia="Arial" w:cs="Arial"/>
        </w:rPr>
        <w:t>Dürrbaum</w:t>
      </w:r>
      <w:r w:rsidRPr="633DF1C0" w:rsidR="20DC802D">
        <w:rPr>
          <w:rFonts w:ascii="Arial" w:hAnsi="Arial" w:eastAsia="Arial" w:cs="Arial"/>
        </w:rPr>
        <w:t xml:space="preserve"> &amp; Sattler, 2020; </w:t>
      </w:r>
      <w:r w:rsidRPr="633DF1C0" w:rsidR="41D12344">
        <w:rPr>
          <w:rFonts w:ascii="Arial" w:hAnsi="Arial" w:eastAsia="Arial" w:cs="Arial"/>
        </w:rPr>
        <w:t xml:space="preserve">Pachankis et al., 2020; </w:t>
      </w:r>
      <w:r w:rsidRPr="633DF1C0" w:rsidR="22024C25">
        <w:rPr>
          <w:rFonts w:ascii="Arial" w:hAnsi="Arial" w:eastAsia="Arial" w:cs="Arial"/>
        </w:rPr>
        <w:t xml:space="preserve">Marchi et al., 2023; </w:t>
      </w:r>
      <w:r w:rsidRPr="633DF1C0" w:rsidR="20DC802D">
        <w:rPr>
          <w:rFonts w:ascii="Arial" w:hAnsi="Arial" w:eastAsia="Arial" w:cs="Arial"/>
        </w:rPr>
        <w:t xml:space="preserve">Flentje, Sunder &amp; </w:t>
      </w:r>
      <w:r w:rsidRPr="633DF1C0" w:rsidR="20DC802D">
        <w:rPr>
          <w:rFonts w:ascii="Arial" w:hAnsi="Arial" w:eastAsia="Arial" w:cs="Arial"/>
        </w:rPr>
        <w:t>Tebber</w:t>
      </w:r>
      <w:r w:rsidRPr="633DF1C0" w:rsidR="20DC802D">
        <w:rPr>
          <w:rFonts w:ascii="Arial" w:hAnsi="Arial" w:eastAsia="Arial" w:cs="Arial"/>
        </w:rPr>
        <w:t>, 2025</w:t>
      </w:r>
      <w:r w:rsidRPr="633DF1C0" w:rsidR="20DC802D">
        <w:rPr>
          <w:rFonts w:ascii="Arial" w:hAnsi="Arial" w:eastAsia="Arial" w:cs="Arial"/>
        </w:rPr>
        <w:t>).</w:t>
      </w:r>
      <w:r w:rsidRPr="633DF1C0" w:rsidR="44687B3B">
        <w:rPr>
          <w:rFonts w:ascii="Arial" w:hAnsi="Arial" w:eastAsia="Arial" w:cs="Arial"/>
        </w:rPr>
        <w:t xml:space="preserve"> </w:t>
      </w:r>
      <w:r w:rsidRPr="633DF1C0" w:rsidR="44687B3B">
        <w:rPr>
          <w:rFonts w:ascii="Arial" w:hAnsi="Arial" w:eastAsia="Arial" w:cs="Arial"/>
        </w:rPr>
        <w:t>Other</w:t>
      </w:r>
      <w:r w:rsidRPr="633DF1C0" w:rsidR="20DC802D">
        <w:rPr>
          <w:rFonts w:ascii="Arial" w:hAnsi="Arial" w:eastAsia="Arial" w:cs="Arial"/>
        </w:rPr>
        <w:t xml:space="preserve"> investigations involving trans</w:t>
      </w:r>
      <w:r w:rsidRPr="633DF1C0" w:rsidR="20DC802D">
        <w:rPr>
          <w:rFonts w:ascii="Arial" w:hAnsi="Arial" w:eastAsia="Arial" w:cs="Arial"/>
        </w:rPr>
        <w:t xml:space="preserve">gender and </w:t>
      </w:r>
      <w:r w:rsidRPr="633DF1C0" w:rsidR="20DC802D">
        <w:rPr>
          <w:rFonts w:ascii="Arial" w:hAnsi="Arial" w:eastAsia="Arial" w:cs="Arial"/>
        </w:rPr>
        <w:t xml:space="preserve">gender non-confirming </w:t>
      </w:r>
      <w:r w:rsidRPr="633DF1C0" w:rsidR="10611923">
        <w:rPr>
          <w:rFonts w:ascii="Arial" w:hAnsi="Arial" w:eastAsia="Arial" w:cs="Arial"/>
        </w:rPr>
        <w:t xml:space="preserve">(TGNC) </w:t>
      </w:r>
      <w:r w:rsidRPr="633DF1C0" w:rsidR="20DC802D">
        <w:rPr>
          <w:rFonts w:ascii="Arial" w:hAnsi="Arial" w:eastAsia="Arial" w:cs="Arial"/>
        </w:rPr>
        <w:t>popula</w:t>
      </w:r>
      <w:r w:rsidRPr="633DF1C0" w:rsidR="20DC802D">
        <w:rPr>
          <w:rFonts w:ascii="Arial" w:hAnsi="Arial" w:eastAsia="Arial" w:cs="Arial"/>
        </w:rPr>
        <w:t>tions have f</w:t>
      </w:r>
      <w:r w:rsidRPr="633DF1C0" w:rsidR="20DC802D">
        <w:rPr>
          <w:rFonts w:ascii="Arial" w:hAnsi="Arial" w:eastAsia="Arial" w:cs="Arial"/>
        </w:rPr>
        <w:t xml:space="preserve">ound higher rates </w:t>
      </w:r>
      <w:r w:rsidRPr="633DF1C0" w:rsidR="20DC802D">
        <w:rPr>
          <w:rFonts w:ascii="Arial" w:hAnsi="Arial" w:eastAsia="Arial" w:cs="Arial"/>
        </w:rPr>
        <w:t>of minority</w:t>
      </w:r>
      <w:r w:rsidRPr="633DF1C0" w:rsidR="20DC802D">
        <w:rPr>
          <w:rFonts w:ascii="Arial" w:hAnsi="Arial" w:eastAsia="Arial" w:cs="Arial"/>
        </w:rPr>
        <w:t xml:space="preserve"> stressors like identity</w:t>
      </w:r>
      <w:r w:rsidRPr="633DF1C0" w:rsidR="2075BE26">
        <w:rPr>
          <w:rFonts w:ascii="Arial" w:hAnsi="Arial" w:eastAsia="Arial" w:cs="Arial"/>
        </w:rPr>
        <w:t>-</w:t>
      </w:r>
      <w:r w:rsidRPr="633DF1C0" w:rsidR="20DC802D">
        <w:rPr>
          <w:rFonts w:ascii="Arial" w:hAnsi="Arial" w:eastAsia="Arial" w:cs="Arial"/>
        </w:rPr>
        <w:t>related stigma and victimisation</w:t>
      </w:r>
      <w:r w:rsidRPr="633DF1C0" w:rsidR="0120EF70">
        <w:rPr>
          <w:rFonts w:ascii="Arial" w:hAnsi="Arial" w:eastAsia="Arial" w:cs="Arial"/>
        </w:rPr>
        <w:t xml:space="preserve"> and consequently poorer health and wellbeing, </w:t>
      </w:r>
      <w:r w:rsidRPr="633DF1C0" w:rsidR="20DC802D">
        <w:rPr>
          <w:rFonts w:ascii="Arial" w:hAnsi="Arial" w:eastAsia="Arial" w:cs="Arial"/>
        </w:rPr>
        <w:t>even when compared to cis-gender sexual minorities</w:t>
      </w:r>
      <w:r w:rsidRPr="633DF1C0" w:rsidR="3CD9A080">
        <w:rPr>
          <w:rFonts w:ascii="Arial" w:hAnsi="Arial" w:eastAsia="Arial" w:cs="Arial"/>
        </w:rPr>
        <w:t xml:space="preserve"> </w:t>
      </w:r>
      <w:r w:rsidRPr="633DF1C0" w:rsidR="20DC802D">
        <w:rPr>
          <w:rFonts w:ascii="Arial" w:hAnsi="Arial" w:eastAsia="Arial" w:cs="Arial"/>
        </w:rPr>
        <w:t>(</w:t>
      </w:r>
      <w:r w:rsidRPr="633DF1C0" w:rsidR="20DC802D">
        <w:rPr>
          <w:rFonts w:ascii="Arial" w:hAnsi="Arial" w:eastAsia="Arial" w:cs="Arial"/>
        </w:rPr>
        <w:t xml:space="preserve">Valentine &amp; </w:t>
      </w:r>
      <w:r w:rsidRPr="633DF1C0" w:rsidR="20DC802D">
        <w:rPr>
          <w:rFonts w:ascii="Arial" w:hAnsi="Arial" w:eastAsia="Arial" w:cs="Arial"/>
        </w:rPr>
        <w:t>Shipherd</w:t>
      </w:r>
      <w:r w:rsidRPr="633DF1C0" w:rsidR="20DC802D">
        <w:rPr>
          <w:rFonts w:ascii="Arial" w:hAnsi="Arial" w:eastAsia="Arial" w:cs="Arial"/>
        </w:rPr>
        <w:t>, 2018; Price-Feeney et al., 2020; Puckett e</w:t>
      </w:r>
      <w:r w:rsidRPr="633DF1C0" w:rsidR="20DC802D">
        <w:rPr>
          <w:rFonts w:ascii="Arial" w:hAnsi="Arial" w:eastAsia="Arial" w:cs="Arial"/>
        </w:rPr>
        <w:t>t al.,</w:t>
      </w:r>
      <w:r w:rsidRPr="633DF1C0" w:rsidR="20DC802D">
        <w:rPr>
          <w:rFonts w:ascii="Arial" w:hAnsi="Arial" w:eastAsia="Arial" w:cs="Arial"/>
        </w:rPr>
        <w:t xml:space="preserve"> 2023</w:t>
      </w:r>
      <w:r w:rsidRPr="633DF1C0" w:rsidR="20DC802D">
        <w:rPr>
          <w:rFonts w:ascii="Arial" w:hAnsi="Arial" w:eastAsia="Arial" w:cs="Arial"/>
        </w:rPr>
        <w:t xml:space="preserve">). When receiving mental health support, TGNC individuals are more likely to </w:t>
      </w:r>
      <w:r w:rsidRPr="633DF1C0" w:rsidR="20DC802D">
        <w:rPr>
          <w:rFonts w:ascii="Arial" w:hAnsi="Arial" w:eastAsia="Arial" w:cs="Arial"/>
        </w:rPr>
        <w:t>exhibit</w:t>
      </w:r>
      <w:r w:rsidRPr="633DF1C0" w:rsidR="20DC802D">
        <w:rPr>
          <w:rFonts w:ascii="Arial" w:hAnsi="Arial" w:eastAsia="Arial" w:cs="Arial"/>
        </w:rPr>
        <w:t xml:space="preserve"> slower improvement of mental health symptoms and poorer treatment outcomes compared to LGB and heterosexual groups (</w:t>
      </w:r>
      <w:r w:rsidRPr="633DF1C0" w:rsidR="592628CA">
        <w:rPr>
          <w:rFonts w:ascii="Arial" w:hAnsi="Arial" w:eastAsia="Arial" w:cs="Arial"/>
        </w:rPr>
        <w:t>Lefevor</w:t>
      </w:r>
      <w:r w:rsidRPr="633DF1C0" w:rsidR="592628CA">
        <w:rPr>
          <w:rFonts w:ascii="Arial" w:hAnsi="Arial" w:eastAsia="Arial" w:cs="Arial"/>
        </w:rPr>
        <w:t xml:space="preserve"> et al., 2019; </w:t>
      </w:r>
      <w:r w:rsidRPr="633DF1C0" w:rsidR="20DC802D">
        <w:rPr>
          <w:rFonts w:ascii="Arial" w:hAnsi="Arial" w:eastAsia="Arial" w:cs="Arial"/>
        </w:rPr>
        <w:t>Berry et al., 2023</w:t>
      </w:r>
      <w:r w:rsidRPr="633DF1C0" w:rsidR="20DC802D">
        <w:rPr>
          <w:rFonts w:ascii="Arial" w:hAnsi="Arial" w:eastAsia="Arial" w:cs="Arial"/>
        </w:rPr>
        <w:t>). Further work suggests that mental health disparities may be larger for sexual and gender minority people who do not identify as gay, lesbian or transgender, i.e. individuals who are bisexual, questioning, queer, pansexual, demisexual, and/or gender non-conforming (</w:t>
      </w:r>
      <w:r w:rsidRPr="633DF1C0" w:rsidR="235C1E6D">
        <w:rPr>
          <w:rFonts w:ascii="Arial" w:hAnsi="Arial" w:eastAsia="Arial" w:cs="Arial"/>
        </w:rPr>
        <w:t xml:space="preserve">Ross et al., 2018; Platt, Wolf &amp; </w:t>
      </w:r>
      <w:r w:rsidRPr="633DF1C0" w:rsidR="235C1E6D">
        <w:rPr>
          <w:rFonts w:ascii="Arial" w:hAnsi="Arial" w:eastAsia="Arial" w:cs="Arial"/>
        </w:rPr>
        <w:t>Scheitle</w:t>
      </w:r>
      <w:r w:rsidRPr="633DF1C0" w:rsidR="235C1E6D">
        <w:rPr>
          <w:rFonts w:ascii="Arial" w:hAnsi="Arial" w:eastAsia="Arial" w:cs="Arial"/>
        </w:rPr>
        <w:t xml:space="preserve">, 2018; </w:t>
      </w:r>
      <w:r w:rsidRPr="633DF1C0" w:rsidR="20DC802D">
        <w:rPr>
          <w:rFonts w:ascii="Arial" w:hAnsi="Arial" w:eastAsia="Arial" w:cs="Arial"/>
        </w:rPr>
        <w:t>Borgogna</w:t>
      </w:r>
      <w:r w:rsidRPr="633DF1C0" w:rsidR="20DC802D">
        <w:rPr>
          <w:rFonts w:ascii="Arial" w:hAnsi="Arial" w:eastAsia="Arial" w:cs="Arial"/>
        </w:rPr>
        <w:t xml:space="preserve"> et al., 2019; </w:t>
      </w:r>
      <w:r w:rsidRPr="633DF1C0" w:rsidR="20DC802D">
        <w:rPr>
          <w:rFonts w:ascii="Arial" w:hAnsi="Arial" w:eastAsia="Arial" w:cs="Arial"/>
        </w:rPr>
        <w:t>Lefevor</w:t>
      </w:r>
      <w:r w:rsidRPr="633DF1C0" w:rsidR="20DC802D">
        <w:rPr>
          <w:rFonts w:ascii="Arial" w:hAnsi="Arial" w:eastAsia="Arial" w:cs="Arial"/>
        </w:rPr>
        <w:t xml:space="preserve"> et al., 2019</w:t>
      </w:r>
      <w:r w:rsidRPr="633DF1C0" w:rsidR="769562A0">
        <w:rPr>
          <w:rFonts w:ascii="Arial" w:hAnsi="Arial" w:eastAsia="Arial" w:cs="Arial"/>
        </w:rPr>
        <w:t>)</w:t>
      </w:r>
      <w:r w:rsidRPr="633DF1C0" w:rsidR="769562A0">
        <w:rPr>
          <w:rFonts w:ascii="Arial" w:hAnsi="Arial" w:eastAsia="Arial" w:cs="Arial"/>
        </w:rPr>
        <w:t xml:space="preserve">. </w:t>
      </w:r>
      <w:r w:rsidRPr="633DF1C0" w:rsidR="6EC2C608">
        <w:rPr>
          <w:rFonts w:ascii="Arial" w:hAnsi="Arial" w:eastAsia="Arial" w:cs="Arial"/>
        </w:rPr>
        <w:t xml:space="preserve">Despite this increased risk, such populations </w:t>
      </w:r>
      <w:r w:rsidRPr="633DF1C0" w:rsidR="6EC2C608">
        <w:rPr>
          <w:rFonts w:ascii="Arial" w:hAnsi="Arial" w:eastAsia="Arial" w:cs="Arial"/>
        </w:rPr>
        <w:t>remain</w:t>
      </w:r>
      <w:r w:rsidRPr="633DF1C0" w:rsidR="6EC2C608">
        <w:rPr>
          <w:rFonts w:ascii="Arial" w:hAnsi="Arial" w:eastAsia="Arial" w:cs="Arial"/>
        </w:rPr>
        <w:t xml:space="preserve"> underrepresented in the literature.</w:t>
      </w:r>
      <w:r>
        <w:br/>
      </w:r>
      <w:r>
        <w:tab/>
      </w:r>
      <w:r w:rsidRPr="633DF1C0" w:rsidR="20DC802D">
        <w:rPr>
          <w:rFonts w:ascii="Arial" w:hAnsi="Arial" w:eastAsia="Arial" w:cs="Arial"/>
        </w:rPr>
        <w:t xml:space="preserve">In neurodivergent populations, experiences of trauma and invalidation resulting from neurotypical social structures, </w:t>
      </w:r>
      <w:r w:rsidRPr="633DF1C0" w:rsidR="61798503">
        <w:rPr>
          <w:rFonts w:ascii="Arial" w:hAnsi="Arial" w:eastAsia="Arial" w:cs="Arial"/>
        </w:rPr>
        <w:t>in addition to</w:t>
      </w:r>
      <w:r w:rsidRPr="633DF1C0" w:rsidR="20DC802D">
        <w:rPr>
          <w:rFonts w:ascii="Arial" w:hAnsi="Arial" w:eastAsia="Arial" w:cs="Arial"/>
        </w:rPr>
        <w:t xml:space="preserve"> internal experiences of autistic burnout and masking (or ‘camouflaging’) have been linked to stress, exhaustion, anxiety, depression, suicidality and overall worse wellbeing and mental health outcomes </w:t>
      </w:r>
      <w:r w:rsidRPr="633DF1C0" w:rsidR="708A30BE">
        <w:rPr>
          <w:rFonts w:ascii="Arial" w:hAnsi="Arial" w:eastAsia="Arial" w:cs="Arial"/>
        </w:rPr>
        <w:t>(</w:t>
      </w:r>
      <w:r w:rsidRPr="633DF1C0" w:rsidR="708A30BE">
        <w:rPr>
          <w:rFonts w:ascii="Arial" w:hAnsi="Arial" w:eastAsia="Arial" w:cs="Arial"/>
        </w:rPr>
        <w:t>Hull et al., 2017; C</w:t>
      </w:r>
      <w:r w:rsidRPr="633DF1C0" w:rsidR="242047B3">
        <w:rPr>
          <w:rFonts w:ascii="Arial" w:hAnsi="Arial" w:eastAsia="Arial" w:cs="Arial"/>
        </w:rPr>
        <w:t xml:space="preserve">assidy et al., 2018; </w:t>
      </w:r>
      <w:r w:rsidRPr="633DF1C0" w:rsidR="20DC802D">
        <w:rPr>
          <w:rFonts w:ascii="Arial" w:hAnsi="Arial" w:eastAsia="Arial" w:cs="Arial"/>
        </w:rPr>
        <w:t xml:space="preserve">Botha &amp; Frost, 2020; </w:t>
      </w:r>
      <w:r w:rsidRPr="633DF1C0" w:rsidR="6B4C4879">
        <w:rPr>
          <w:rFonts w:ascii="Arial" w:hAnsi="Arial" w:eastAsia="Arial" w:cs="Arial"/>
        </w:rPr>
        <w:t>Raymaker et al., 2020</w:t>
      </w:r>
      <w:r w:rsidRPr="633DF1C0" w:rsidR="10CAB4D9">
        <w:rPr>
          <w:rFonts w:ascii="Arial" w:hAnsi="Arial" w:eastAsia="Arial" w:cs="Arial"/>
        </w:rPr>
        <w:t>)</w:t>
      </w:r>
      <w:r w:rsidRPr="633DF1C0" w:rsidR="10CAB4D9">
        <w:rPr>
          <w:rFonts w:ascii="Arial" w:hAnsi="Arial" w:eastAsia="Arial" w:cs="Arial"/>
        </w:rPr>
        <w:t xml:space="preserve">. </w:t>
      </w:r>
    </w:p>
    <w:p w:rsidR="6692FFAC" w:rsidP="633DF1C0" w:rsidRDefault="6692FFAC" w14:paraId="621890B4" w14:textId="4CF6C5C4">
      <w:pPr>
        <w:spacing w:after="0" w:line="360" w:lineRule="auto"/>
        <w:rPr>
          <w:rFonts w:ascii="Arial" w:hAnsi="Arial" w:eastAsia="Arial" w:cs="Arial"/>
          <w:color w:val="000000" w:themeColor="text1"/>
        </w:rPr>
      </w:pPr>
    </w:p>
    <w:p w:rsidR="20DC802D" w:rsidP="633DF1C0" w:rsidRDefault="20DC802D" w14:paraId="19020618" w14:textId="7F43614D">
      <w:pPr>
        <w:pStyle w:val="Normal"/>
        <w:suppressLineNumbers w:val="0"/>
        <w:bidi w:val="0"/>
        <w:spacing w:before="0" w:beforeAutospacing="off" w:after="0" w:afterAutospacing="off" w:line="360" w:lineRule="auto"/>
        <w:ind w:left="0" w:right="0"/>
        <w:jc w:val="left"/>
        <w:rPr>
          <w:rFonts w:ascii="Arial" w:hAnsi="Arial" w:eastAsia="Arial" w:cs="Arial"/>
        </w:rPr>
      </w:pPr>
      <w:r w:rsidRPr="633DF1C0" w:rsidR="20DC802D">
        <w:rPr>
          <w:rFonts w:ascii="Arial" w:hAnsi="Arial" w:eastAsia="Arial" w:cs="Arial"/>
        </w:rPr>
        <w:t>Research adopting an intersectional lens suggests that mental health may worsen with membership to multiple marginalised identities (</w:t>
      </w:r>
      <w:r w:rsidRPr="633DF1C0" w:rsidR="20DC802D">
        <w:rPr>
          <w:rFonts w:ascii="Arial" w:hAnsi="Arial" w:eastAsia="Arial" w:cs="Arial"/>
        </w:rPr>
        <w:t>George and Stokes 2018; Kung 2024</w:t>
      </w:r>
      <w:r w:rsidRPr="633DF1C0" w:rsidR="7168AFD8">
        <w:rPr>
          <w:rFonts w:ascii="Arial" w:hAnsi="Arial" w:eastAsia="Arial" w:cs="Arial"/>
        </w:rPr>
        <w:t>; Rubin-McGregor, Heitt &amp; Hunger, 2025</w:t>
      </w:r>
      <w:r w:rsidRPr="633DF1C0" w:rsidR="20DC802D">
        <w:rPr>
          <w:rFonts w:ascii="Arial" w:hAnsi="Arial" w:eastAsia="Arial" w:cs="Arial"/>
        </w:rPr>
        <w:t>)</w:t>
      </w:r>
      <w:r w:rsidRPr="633DF1C0" w:rsidR="20DC802D">
        <w:rPr>
          <w:rFonts w:ascii="Arial" w:hAnsi="Arial" w:eastAsia="Arial" w:cs="Arial"/>
        </w:rPr>
        <w:t>. For example, the ‘double minority status’ of being LGBT+ and neurodivergent has been shown to result in elevated rates of anxiety, depression, PTSD and eating disorders</w:t>
      </w:r>
      <w:r w:rsidRPr="633DF1C0" w:rsidR="5D2AD348">
        <w:rPr>
          <w:rFonts w:ascii="Arial" w:hAnsi="Arial" w:eastAsia="Arial" w:cs="Arial"/>
        </w:rPr>
        <w:t>; poorer mental health and lower quality of life scores</w:t>
      </w:r>
      <w:r w:rsidRPr="633DF1C0" w:rsidR="20DC802D">
        <w:rPr>
          <w:rFonts w:ascii="Arial" w:hAnsi="Arial" w:eastAsia="Arial" w:cs="Arial"/>
        </w:rPr>
        <w:t xml:space="preserve"> compared to those with single minority identities</w:t>
      </w:r>
      <w:r w:rsidRPr="633DF1C0" w:rsidR="651D2D9F">
        <w:rPr>
          <w:rFonts w:ascii="Arial" w:hAnsi="Arial" w:eastAsia="Arial" w:cs="Arial"/>
        </w:rPr>
        <w:t xml:space="preserve"> </w:t>
      </w:r>
      <w:r w:rsidRPr="633DF1C0" w:rsidR="20DC802D">
        <w:rPr>
          <w:rFonts w:ascii="Arial" w:hAnsi="Arial" w:eastAsia="Arial" w:cs="Arial"/>
        </w:rPr>
        <w:t>(</w:t>
      </w:r>
      <w:r w:rsidRPr="633DF1C0" w:rsidR="20DC802D">
        <w:rPr>
          <w:rFonts w:ascii="Arial" w:hAnsi="Arial" w:eastAsia="Arial" w:cs="Arial"/>
        </w:rPr>
        <w:t>Hall et al., 2020; Murphy et al., 2020; Strauss et al., 2021;</w:t>
      </w:r>
      <w:r w:rsidRPr="633DF1C0" w:rsidR="34CB3405">
        <w:rPr>
          <w:rFonts w:ascii="Arial" w:hAnsi="Arial" w:eastAsia="Arial" w:cs="Arial"/>
        </w:rPr>
        <w:t xml:space="preserve"> </w:t>
      </w:r>
      <w:r w:rsidRPr="633DF1C0" w:rsidR="7008C9EE">
        <w:rPr>
          <w:rFonts w:ascii="Arial" w:hAnsi="Arial" w:eastAsia="Arial" w:cs="Arial"/>
        </w:rPr>
        <w:t xml:space="preserve">McQuaid et al., 2023; </w:t>
      </w:r>
      <w:r w:rsidRPr="633DF1C0" w:rsidR="20DC802D">
        <w:rPr>
          <w:rFonts w:ascii="Arial" w:hAnsi="Arial" w:eastAsia="Arial" w:cs="Arial"/>
        </w:rPr>
        <w:t>Napoli, 2025)</w:t>
      </w:r>
      <w:r w:rsidRPr="633DF1C0" w:rsidR="20DC802D">
        <w:rPr>
          <w:rFonts w:ascii="Arial" w:hAnsi="Arial" w:eastAsia="Arial" w:cs="Arial"/>
        </w:rPr>
        <w:t xml:space="preserve">. </w:t>
      </w:r>
      <w:r w:rsidRPr="633DF1C0" w:rsidR="566F7B60">
        <w:rPr>
          <w:rFonts w:ascii="Arial" w:hAnsi="Arial" w:eastAsia="Arial" w:cs="Arial"/>
        </w:rPr>
        <w:t xml:space="preserve">Relatedly, </w:t>
      </w:r>
      <w:r w:rsidRPr="633DF1C0" w:rsidR="566F7B60">
        <w:rPr>
          <w:rFonts w:ascii="Arial" w:hAnsi="Arial" w:eastAsia="Arial" w:cs="Arial"/>
        </w:rPr>
        <w:t>i</w:t>
      </w:r>
      <w:r w:rsidRPr="633DF1C0" w:rsidR="20DC802D">
        <w:rPr>
          <w:rFonts w:ascii="Arial" w:hAnsi="Arial" w:eastAsia="Arial" w:cs="Arial"/>
        </w:rPr>
        <w:t>t appears that autistic adults</w:t>
      </w:r>
      <w:r w:rsidRPr="633DF1C0" w:rsidR="20DC802D">
        <w:rPr>
          <w:rFonts w:ascii="Arial" w:hAnsi="Arial" w:eastAsia="Arial" w:cs="Arial"/>
        </w:rPr>
        <w:t xml:space="preserve"> with sexual minority identities have reported facing unique stressors and challenges related to discrimination, social isolation, identity formation, social interactions, and intimate relationships</w:t>
      </w:r>
      <w:r w:rsidRPr="633DF1C0" w:rsidR="3EA280AD">
        <w:rPr>
          <w:rFonts w:ascii="Arial" w:hAnsi="Arial" w:eastAsia="Arial" w:cs="Arial"/>
        </w:rPr>
        <w:t xml:space="preserve"> (</w:t>
      </w:r>
      <w:r w:rsidRPr="633DF1C0" w:rsidR="3EA280AD">
        <w:rPr>
          <w:rFonts w:ascii="Arial" w:hAnsi="Arial" w:eastAsia="Arial" w:cs="Arial"/>
        </w:rPr>
        <w:t>Lewis et al., 2021</w:t>
      </w:r>
      <w:r w:rsidRPr="633DF1C0" w:rsidR="6DE8F5C6">
        <w:rPr>
          <w:rFonts w:ascii="Arial" w:hAnsi="Arial" w:eastAsia="Arial" w:cs="Arial"/>
        </w:rPr>
        <w:t xml:space="preserve">). </w:t>
      </w:r>
      <w:r w:rsidRPr="633DF1C0" w:rsidR="5E15F4A3">
        <w:rPr>
          <w:rFonts w:ascii="Arial" w:hAnsi="Arial" w:eastAsia="Arial" w:cs="Arial"/>
        </w:rPr>
        <w:t>This highlights</w:t>
      </w:r>
      <w:r w:rsidRPr="633DF1C0" w:rsidR="20DC802D">
        <w:rPr>
          <w:rFonts w:ascii="Arial" w:hAnsi="Arial" w:eastAsia="Arial" w:cs="Arial"/>
        </w:rPr>
        <w:t xml:space="preserve"> the need for </w:t>
      </w:r>
      <w:r w:rsidRPr="633DF1C0" w:rsidR="4804F697">
        <w:rPr>
          <w:rFonts w:ascii="Arial" w:hAnsi="Arial" w:eastAsia="Arial" w:cs="Arial"/>
        </w:rPr>
        <w:t xml:space="preserve">further investigations which account for this intersection of identity. </w:t>
      </w:r>
    </w:p>
    <w:p w:rsidR="3C43AB95" w:rsidP="633DF1C0" w:rsidRDefault="3C43AB95" w14:paraId="0782A8AD" w14:textId="3C059A55">
      <w:pPr>
        <w:pStyle w:val="Normal"/>
        <w:spacing w:after="0" w:line="360" w:lineRule="auto"/>
        <w:rPr>
          <w:rFonts w:ascii="Arial" w:hAnsi="Arial" w:eastAsia="Arial" w:cs="Arial"/>
          <w:b w:val="1"/>
          <w:bCs w:val="1"/>
        </w:rPr>
      </w:pPr>
      <w:r>
        <w:br/>
      </w:r>
      <w:r w:rsidRPr="633DF1C0" w:rsidR="20DC802D">
        <w:rPr>
          <w:rStyle w:val="Heading2Char"/>
          <w:rFonts w:ascii="Arial" w:hAnsi="Arial" w:eastAsia="Arial" w:cs="Arial"/>
          <w:b w:val="1"/>
          <w:bCs w:val="1"/>
          <w:color w:val="auto"/>
          <w:sz w:val="24"/>
          <w:szCs w:val="24"/>
        </w:rPr>
        <w:t>Therapy Experiences</w:t>
      </w:r>
      <w:r w:rsidRPr="633DF1C0" w:rsidR="0BD4875D">
        <w:rPr>
          <w:rStyle w:val="Heading2Char"/>
          <w:rFonts w:ascii="Arial" w:hAnsi="Arial" w:eastAsia="Arial" w:cs="Arial"/>
          <w:b w:val="1"/>
          <w:bCs w:val="1"/>
          <w:color w:val="auto"/>
          <w:sz w:val="24"/>
          <w:szCs w:val="24"/>
        </w:rPr>
        <w:t xml:space="preserve"> in </w:t>
      </w:r>
      <w:r w:rsidRPr="633DF1C0" w:rsidR="20DC802D">
        <w:rPr>
          <w:rStyle w:val="Heading2Char"/>
          <w:rFonts w:ascii="Arial" w:hAnsi="Arial" w:eastAsia="Arial" w:cs="Arial"/>
          <w:b w:val="1"/>
          <w:bCs w:val="1"/>
          <w:color w:val="auto"/>
          <w:sz w:val="24"/>
          <w:szCs w:val="24"/>
        </w:rPr>
        <w:t>Neurodivergent, Queer &amp; Neuroqueer Populations</w:t>
      </w:r>
      <w:r w:rsidRPr="633DF1C0" w:rsidR="20DC802D">
        <w:rPr>
          <w:rStyle w:val="Heading2Char"/>
          <w:rFonts w:ascii="Arial" w:hAnsi="Arial" w:eastAsia="Arial" w:cs="Arial"/>
          <w:b w:val="1"/>
          <w:bCs w:val="1"/>
          <w:color w:val="auto"/>
          <w:sz w:val="24"/>
          <w:szCs w:val="24"/>
        </w:rPr>
        <w:t xml:space="preserve"> </w:t>
      </w:r>
    </w:p>
    <w:p w:rsidR="3C43AB95" w:rsidP="633DF1C0" w:rsidRDefault="3C43AB95" w14:paraId="051254EE" w14:textId="1D7C691A">
      <w:pPr>
        <w:spacing w:after="0" w:line="360" w:lineRule="auto"/>
        <w:rPr>
          <w:rFonts w:ascii="Arial" w:hAnsi="Arial" w:eastAsia="Arial" w:cs="Arial"/>
        </w:rPr>
      </w:pPr>
      <w:r>
        <w:br/>
      </w:r>
      <w:r w:rsidRPr="633DF1C0" w:rsidR="1D34CCA9">
        <w:rPr>
          <w:rFonts w:ascii="Arial" w:hAnsi="Arial" w:eastAsia="Arial" w:cs="Arial"/>
        </w:rPr>
        <w:t>D</w:t>
      </w:r>
      <w:r w:rsidRPr="633DF1C0" w:rsidR="20DC802D">
        <w:rPr>
          <w:rFonts w:ascii="Arial" w:hAnsi="Arial" w:eastAsia="Arial" w:cs="Arial"/>
        </w:rPr>
        <w:t>espite recent advances in</w:t>
      </w:r>
      <w:r w:rsidRPr="633DF1C0" w:rsidR="33371C03">
        <w:rPr>
          <w:rFonts w:ascii="Arial" w:hAnsi="Arial" w:eastAsia="Arial" w:cs="Arial"/>
        </w:rPr>
        <w:t xml:space="preserve"> </w:t>
      </w:r>
      <w:r w:rsidRPr="633DF1C0" w:rsidR="20DC802D">
        <w:rPr>
          <w:rFonts w:ascii="Arial" w:hAnsi="Arial" w:eastAsia="Arial" w:cs="Arial"/>
        </w:rPr>
        <w:t>practice,</w:t>
      </w:r>
      <w:r w:rsidRPr="633DF1C0" w:rsidR="0C338478">
        <w:rPr>
          <w:rFonts w:ascii="Arial" w:hAnsi="Arial" w:eastAsia="Arial" w:cs="Arial"/>
        </w:rPr>
        <w:t xml:space="preserve"> </w:t>
      </w:r>
      <w:r w:rsidRPr="633DF1C0" w:rsidR="20DC802D">
        <w:rPr>
          <w:rFonts w:ascii="Arial" w:hAnsi="Arial" w:eastAsia="Arial" w:cs="Arial"/>
        </w:rPr>
        <w:t>even in services intended to be affirmative, both neurodivergent and queer populations experience dista</w:t>
      </w:r>
      <w:r w:rsidRPr="633DF1C0" w:rsidR="20DC802D">
        <w:rPr>
          <w:rFonts w:ascii="Arial" w:hAnsi="Arial" w:eastAsia="Arial" w:cs="Arial"/>
        </w:rPr>
        <w:t xml:space="preserve">l and proximal stressors that exacerbate distress, perpetuating inequalities in mental health support </w:t>
      </w:r>
      <w:r w:rsidRPr="633DF1C0" w:rsidR="20DC802D">
        <w:rPr>
          <w:rFonts w:ascii="Arial" w:hAnsi="Arial" w:eastAsia="Arial" w:cs="Arial"/>
        </w:rPr>
        <w:t>(Rees</w:t>
      </w:r>
      <w:r w:rsidRPr="633DF1C0" w:rsidR="69687B85">
        <w:rPr>
          <w:rFonts w:ascii="Arial" w:hAnsi="Arial" w:eastAsia="Arial" w:cs="Arial"/>
        </w:rPr>
        <w:t xml:space="preserve">, Crower &amp; Harris, </w:t>
      </w:r>
      <w:r w:rsidRPr="633DF1C0" w:rsidR="20DC802D">
        <w:rPr>
          <w:rFonts w:ascii="Arial" w:hAnsi="Arial" w:eastAsia="Arial" w:cs="Arial"/>
        </w:rPr>
        <w:t xml:space="preserve">2021; </w:t>
      </w:r>
      <w:r w:rsidRPr="633DF1C0" w:rsidR="12902D40">
        <w:rPr>
          <w:rFonts w:ascii="Arial" w:hAnsi="Arial" w:eastAsia="Arial" w:cs="Arial"/>
        </w:rPr>
        <w:t xml:space="preserve">Brede et al., 2022; </w:t>
      </w:r>
      <w:r w:rsidRPr="633DF1C0" w:rsidR="20DC802D">
        <w:rPr>
          <w:rFonts w:ascii="Arial" w:hAnsi="Arial" w:eastAsia="Arial" w:cs="Arial"/>
        </w:rPr>
        <w:t>McConnell and Minshew, 2023)</w:t>
      </w:r>
      <w:r w:rsidRPr="633DF1C0" w:rsidR="20DC802D">
        <w:rPr>
          <w:rFonts w:ascii="Arial" w:hAnsi="Arial" w:eastAsia="Arial" w:cs="Arial"/>
        </w:rPr>
        <w:t xml:space="preserve">. </w:t>
      </w:r>
    </w:p>
    <w:p w:rsidR="3C43AB95" w:rsidP="633DF1C0" w:rsidRDefault="3C43AB95" w14:paraId="34BE168A" w14:textId="55B28C2F">
      <w:pPr>
        <w:spacing w:after="0" w:line="360" w:lineRule="auto"/>
        <w:rPr>
          <w:rFonts w:ascii="Arial" w:hAnsi="Arial" w:eastAsia="Arial" w:cs="Arial"/>
        </w:rPr>
      </w:pPr>
    </w:p>
    <w:p w:rsidR="3C43AB95" w:rsidP="633DF1C0" w:rsidRDefault="3C43AB95" w14:paraId="5F824730" w14:textId="15394849">
      <w:pPr>
        <w:spacing w:after="0" w:line="360" w:lineRule="auto"/>
        <w:ind w:firstLine="720"/>
        <w:rPr>
          <w:rFonts w:ascii="Arial" w:hAnsi="Arial" w:eastAsia="Arial" w:cs="Arial"/>
        </w:rPr>
      </w:pPr>
      <w:r w:rsidRPr="633DF1C0" w:rsidR="20DC802D">
        <w:rPr>
          <w:rFonts w:ascii="Arial" w:hAnsi="Arial" w:eastAsia="Arial" w:cs="Arial"/>
        </w:rPr>
        <w:t xml:space="preserve">Research </w:t>
      </w:r>
      <w:r w:rsidRPr="633DF1C0" w:rsidR="20DC802D">
        <w:rPr>
          <w:rFonts w:ascii="Arial" w:hAnsi="Arial" w:eastAsia="Arial" w:cs="Arial"/>
        </w:rPr>
        <w:t>indicates</w:t>
      </w:r>
      <w:r w:rsidRPr="633DF1C0" w:rsidR="20DC802D">
        <w:rPr>
          <w:rFonts w:ascii="Arial" w:hAnsi="Arial" w:eastAsia="Arial" w:cs="Arial"/>
        </w:rPr>
        <w:t xml:space="preserve"> that </w:t>
      </w:r>
      <w:r w:rsidRPr="633DF1C0" w:rsidR="79F8FD07">
        <w:rPr>
          <w:rFonts w:ascii="Arial" w:hAnsi="Arial" w:eastAsia="Arial" w:cs="Arial"/>
        </w:rPr>
        <w:t xml:space="preserve">LGB </w:t>
      </w:r>
      <w:r w:rsidRPr="633DF1C0" w:rsidR="20DC802D">
        <w:rPr>
          <w:rFonts w:ascii="Arial" w:hAnsi="Arial" w:eastAsia="Arial" w:cs="Arial"/>
        </w:rPr>
        <w:t xml:space="preserve">clients </w:t>
      </w:r>
      <w:r w:rsidRPr="633DF1C0" w:rsidR="20DC802D">
        <w:rPr>
          <w:rFonts w:ascii="Arial" w:hAnsi="Arial" w:eastAsia="Arial" w:cs="Arial"/>
        </w:rPr>
        <w:t>frequently</w:t>
      </w:r>
      <w:r w:rsidRPr="633DF1C0" w:rsidR="20DC802D">
        <w:rPr>
          <w:rFonts w:ascii="Arial" w:hAnsi="Arial" w:eastAsia="Arial" w:cs="Arial"/>
        </w:rPr>
        <w:t xml:space="preserve"> encounter </w:t>
      </w:r>
      <w:r w:rsidRPr="633DF1C0" w:rsidR="70B1116F">
        <w:rPr>
          <w:rFonts w:ascii="Arial" w:hAnsi="Arial" w:eastAsia="Arial" w:cs="Arial"/>
        </w:rPr>
        <w:t xml:space="preserve">stigmatising experiences, like </w:t>
      </w:r>
      <w:r w:rsidRPr="633DF1C0" w:rsidR="20DC802D">
        <w:rPr>
          <w:rFonts w:ascii="Arial" w:hAnsi="Arial" w:eastAsia="Arial" w:cs="Arial"/>
        </w:rPr>
        <w:t xml:space="preserve">microaggressions surrounding heterosexist norms, </w:t>
      </w:r>
      <w:r w:rsidRPr="633DF1C0" w:rsidR="70AB3FF5">
        <w:rPr>
          <w:rFonts w:ascii="Arial" w:hAnsi="Arial" w:eastAsia="Arial" w:cs="Arial"/>
        </w:rPr>
        <w:t xml:space="preserve">identity rejection and pathologisation from therapists (Spengler et al., 2016; </w:t>
      </w:r>
      <w:r w:rsidRPr="633DF1C0" w:rsidR="70AB3FF5">
        <w:rPr>
          <w:rFonts w:ascii="Arial" w:hAnsi="Arial" w:eastAsia="Arial" w:cs="Arial"/>
        </w:rPr>
        <w:t>McNamara &amp; Wilson, 2020</w:t>
      </w:r>
      <w:r w:rsidRPr="633DF1C0" w:rsidR="70AB3FF5">
        <w:rPr>
          <w:rFonts w:ascii="Arial" w:hAnsi="Arial" w:eastAsia="Arial" w:cs="Arial"/>
        </w:rPr>
        <w:t>).</w:t>
      </w:r>
      <w:r w:rsidRPr="633DF1C0" w:rsidR="5B2B88A2">
        <w:rPr>
          <w:rFonts w:ascii="Arial" w:hAnsi="Arial" w:eastAsia="Arial" w:cs="Arial"/>
        </w:rPr>
        <w:t xml:space="preserve"> </w:t>
      </w:r>
      <w:r w:rsidRPr="633DF1C0" w:rsidR="09377914">
        <w:rPr>
          <w:rFonts w:ascii="Arial" w:hAnsi="Arial" w:eastAsia="Arial" w:cs="Arial"/>
        </w:rPr>
        <w:t xml:space="preserve">More specifically, such work </w:t>
      </w:r>
      <w:r w:rsidRPr="633DF1C0" w:rsidR="09377914">
        <w:rPr>
          <w:rFonts w:ascii="Arial" w:hAnsi="Arial" w:eastAsia="Arial" w:cs="Arial"/>
        </w:rPr>
        <w:t>identified</w:t>
      </w:r>
      <w:r w:rsidRPr="633DF1C0" w:rsidR="09377914">
        <w:rPr>
          <w:rFonts w:ascii="Arial" w:hAnsi="Arial" w:eastAsia="Arial" w:cs="Arial"/>
        </w:rPr>
        <w:t xml:space="preserve"> issues including practitioners' discomfort when discussing gender and sexuality, their reliance o</w:t>
      </w:r>
      <w:r w:rsidRPr="633DF1C0" w:rsidR="463DB2F1">
        <w:rPr>
          <w:rFonts w:ascii="Arial" w:hAnsi="Arial" w:eastAsia="Arial" w:cs="Arial"/>
        </w:rPr>
        <w:t>n</w:t>
      </w:r>
      <w:r w:rsidRPr="633DF1C0" w:rsidR="09377914">
        <w:rPr>
          <w:rFonts w:ascii="Arial" w:hAnsi="Arial" w:eastAsia="Arial" w:cs="Arial"/>
        </w:rPr>
        <w:t xml:space="preserve"> heteronormative language, tendencies to assume clients as heterosexual</w:t>
      </w:r>
      <w:r w:rsidRPr="633DF1C0" w:rsidR="0C659C21">
        <w:rPr>
          <w:rFonts w:ascii="Arial" w:hAnsi="Arial" w:eastAsia="Arial" w:cs="Arial"/>
        </w:rPr>
        <w:t>,</w:t>
      </w:r>
      <w:r w:rsidRPr="633DF1C0" w:rsidR="09377914">
        <w:rPr>
          <w:rFonts w:ascii="Arial" w:hAnsi="Arial" w:eastAsia="Arial" w:cs="Arial"/>
        </w:rPr>
        <w:t xml:space="preserve"> and linking client's sexuality to their mental health issues in a negative way. This led to clients feeling dismissed, pressured to </w:t>
      </w:r>
      <w:r w:rsidRPr="633DF1C0" w:rsidR="09377914">
        <w:rPr>
          <w:rFonts w:ascii="Arial" w:hAnsi="Arial" w:eastAsia="Arial" w:cs="Arial"/>
        </w:rPr>
        <w:t>disclose</w:t>
      </w:r>
      <w:r w:rsidRPr="633DF1C0" w:rsidR="09377914">
        <w:rPr>
          <w:rFonts w:ascii="Arial" w:hAnsi="Arial" w:eastAsia="Arial" w:cs="Arial"/>
        </w:rPr>
        <w:t xml:space="preserve"> their identity and </w:t>
      </w:r>
      <w:r w:rsidRPr="633DF1C0" w:rsidR="09377914">
        <w:rPr>
          <w:rFonts w:ascii="Arial" w:hAnsi="Arial" w:eastAsia="Arial" w:cs="Arial"/>
        </w:rPr>
        <w:t>required</w:t>
      </w:r>
      <w:r w:rsidRPr="633DF1C0" w:rsidR="09377914">
        <w:rPr>
          <w:rFonts w:ascii="Arial" w:hAnsi="Arial" w:eastAsia="Arial" w:cs="Arial"/>
        </w:rPr>
        <w:t xml:space="preserve"> to educate their therapist.</w:t>
      </w:r>
      <w:r w:rsidRPr="633DF1C0" w:rsidR="43CFF196">
        <w:rPr>
          <w:rFonts w:ascii="Arial" w:hAnsi="Arial" w:eastAsia="Arial" w:cs="Arial"/>
        </w:rPr>
        <w:t xml:space="preserve"> </w:t>
      </w:r>
      <w:r w:rsidRPr="633DF1C0" w:rsidR="7E69AEA1">
        <w:rPr>
          <w:rFonts w:ascii="Arial" w:hAnsi="Arial" w:eastAsia="Arial" w:cs="Arial"/>
        </w:rPr>
        <w:t xml:space="preserve">Transgender clients </w:t>
      </w:r>
      <w:r w:rsidRPr="633DF1C0" w:rsidR="391B72F2">
        <w:rPr>
          <w:rFonts w:ascii="Arial" w:hAnsi="Arial" w:eastAsia="Arial" w:cs="Arial"/>
        </w:rPr>
        <w:t xml:space="preserve">also </w:t>
      </w:r>
      <w:r w:rsidRPr="633DF1C0" w:rsidR="7E69AEA1">
        <w:rPr>
          <w:rFonts w:ascii="Arial" w:hAnsi="Arial" w:eastAsia="Arial" w:cs="Arial"/>
        </w:rPr>
        <w:t xml:space="preserve">report similar harmful </w:t>
      </w:r>
      <w:r w:rsidRPr="633DF1C0" w:rsidR="5B2B88A2">
        <w:rPr>
          <w:rFonts w:ascii="Arial" w:hAnsi="Arial" w:eastAsia="Arial" w:cs="Arial"/>
        </w:rPr>
        <w:t>experiences</w:t>
      </w:r>
      <w:r w:rsidRPr="633DF1C0" w:rsidR="22E876B1">
        <w:rPr>
          <w:rFonts w:ascii="Arial" w:hAnsi="Arial" w:eastAsia="Arial" w:cs="Arial"/>
        </w:rPr>
        <w:t xml:space="preserve">, such as </w:t>
      </w:r>
      <w:r w:rsidRPr="633DF1C0" w:rsidR="691E4685">
        <w:rPr>
          <w:rFonts w:ascii="Arial" w:hAnsi="Arial" w:eastAsia="Arial" w:cs="Arial"/>
        </w:rPr>
        <w:t xml:space="preserve">therapists </w:t>
      </w:r>
      <w:r w:rsidRPr="633DF1C0" w:rsidR="5B2B88A2">
        <w:rPr>
          <w:rFonts w:ascii="Arial" w:hAnsi="Arial" w:eastAsia="Arial" w:cs="Arial"/>
        </w:rPr>
        <w:t xml:space="preserve">overemphasising, </w:t>
      </w:r>
      <w:r w:rsidRPr="633DF1C0" w:rsidR="5B2B88A2">
        <w:rPr>
          <w:rFonts w:ascii="Arial" w:hAnsi="Arial" w:eastAsia="Arial" w:cs="Arial"/>
        </w:rPr>
        <w:t>underemphasising</w:t>
      </w:r>
      <w:r w:rsidRPr="633DF1C0" w:rsidR="5B2B88A2">
        <w:rPr>
          <w:rFonts w:ascii="Arial" w:hAnsi="Arial" w:eastAsia="Arial" w:cs="Arial"/>
        </w:rPr>
        <w:t xml:space="preserve"> or st</w:t>
      </w:r>
      <w:r w:rsidRPr="633DF1C0" w:rsidR="037009AA">
        <w:rPr>
          <w:rFonts w:ascii="Arial" w:hAnsi="Arial" w:eastAsia="Arial" w:cs="Arial"/>
        </w:rPr>
        <w:t xml:space="preserve">igmatising </w:t>
      </w:r>
      <w:r w:rsidRPr="633DF1C0" w:rsidR="73C88387">
        <w:rPr>
          <w:rFonts w:ascii="Arial" w:hAnsi="Arial" w:eastAsia="Arial" w:cs="Arial"/>
        </w:rPr>
        <w:t xml:space="preserve">their identities which negatively </w:t>
      </w:r>
      <w:r w:rsidRPr="633DF1C0" w:rsidR="73C88387">
        <w:rPr>
          <w:rFonts w:ascii="Arial" w:hAnsi="Arial" w:eastAsia="Arial" w:cs="Arial"/>
        </w:rPr>
        <w:t>impacted</w:t>
      </w:r>
      <w:r w:rsidRPr="633DF1C0" w:rsidR="73C88387">
        <w:rPr>
          <w:rFonts w:ascii="Arial" w:hAnsi="Arial" w:eastAsia="Arial" w:cs="Arial"/>
        </w:rPr>
        <w:t xml:space="preserve"> their therapy </w:t>
      </w:r>
      <w:r w:rsidRPr="633DF1C0" w:rsidR="73C88387">
        <w:rPr>
          <w:rFonts w:ascii="Arial" w:hAnsi="Arial" w:eastAsia="Arial" w:cs="Arial"/>
        </w:rPr>
        <w:t>experience</w:t>
      </w:r>
      <w:r w:rsidRPr="633DF1C0" w:rsidR="73C88387">
        <w:rPr>
          <w:rFonts w:ascii="Arial" w:hAnsi="Arial" w:eastAsia="Arial" w:cs="Arial"/>
        </w:rPr>
        <w:t>s (</w:t>
      </w:r>
      <w:r w:rsidRPr="633DF1C0" w:rsidR="73C88387">
        <w:rPr>
          <w:rFonts w:ascii="Arial" w:hAnsi="Arial" w:eastAsia="Arial" w:cs="Arial"/>
        </w:rPr>
        <w:t>Mizock</w:t>
      </w:r>
      <w:r w:rsidRPr="633DF1C0" w:rsidR="73C88387">
        <w:rPr>
          <w:rFonts w:ascii="Arial" w:hAnsi="Arial" w:eastAsia="Arial" w:cs="Arial"/>
        </w:rPr>
        <w:t xml:space="preserve"> &amp; Lundquist, 2016).</w:t>
      </w:r>
      <w:r w:rsidRPr="633DF1C0" w:rsidR="295BC4EB">
        <w:rPr>
          <w:rFonts w:ascii="Arial" w:hAnsi="Arial" w:eastAsia="Arial" w:cs="Arial"/>
        </w:rPr>
        <w:t xml:space="preserve"> </w:t>
      </w:r>
      <w:r w:rsidRPr="633DF1C0" w:rsidR="73A09961">
        <w:rPr>
          <w:rFonts w:ascii="Arial" w:hAnsi="Arial" w:eastAsia="Arial" w:cs="Arial"/>
        </w:rPr>
        <w:t>Su</w:t>
      </w:r>
      <w:r w:rsidRPr="633DF1C0" w:rsidR="73A09961">
        <w:rPr>
          <w:rFonts w:ascii="Arial" w:hAnsi="Arial" w:eastAsia="Arial" w:cs="Arial"/>
        </w:rPr>
        <w:t>ch findings have b</w:t>
      </w:r>
      <w:r w:rsidRPr="633DF1C0" w:rsidR="73A09961">
        <w:rPr>
          <w:rFonts w:ascii="Arial" w:hAnsi="Arial" w:eastAsia="Arial" w:cs="Arial"/>
        </w:rPr>
        <w:t>een replicated within integrative and systematic review</w:t>
      </w:r>
      <w:r w:rsidRPr="633DF1C0" w:rsidR="73A09961">
        <w:rPr>
          <w:rFonts w:ascii="Arial" w:hAnsi="Arial" w:eastAsia="Arial" w:cs="Arial"/>
        </w:rPr>
        <w:t>s which hi</w:t>
      </w:r>
      <w:r w:rsidRPr="633DF1C0" w:rsidR="73A09961">
        <w:rPr>
          <w:rFonts w:ascii="Arial" w:hAnsi="Arial" w:eastAsia="Arial" w:cs="Arial"/>
        </w:rPr>
        <w:t>ghlight barriers to accessing mental health support</w:t>
      </w:r>
      <w:r w:rsidRPr="633DF1C0" w:rsidR="61BC419C">
        <w:rPr>
          <w:rFonts w:ascii="Arial" w:hAnsi="Arial" w:eastAsia="Arial" w:cs="Arial"/>
        </w:rPr>
        <w:t>,</w:t>
      </w:r>
      <w:r w:rsidRPr="633DF1C0" w:rsidR="73A09961">
        <w:rPr>
          <w:rFonts w:ascii="Arial" w:hAnsi="Arial" w:eastAsia="Arial" w:cs="Arial"/>
        </w:rPr>
        <w:t xml:space="preserve"> includ</w:t>
      </w:r>
      <w:r w:rsidRPr="633DF1C0" w:rsidR="53B09A7F">
        <w:rPr>
          <w:rFonts w:ascii="Arial" w:hAnsi="Arial" w:eastAsia="Arial" w:cs="Arial"/>
        </w:rPr>
        <w:t>ing</w:t>
      </w:r>
      <w:r w:rsidRPr="633DF1C0" w:rsidR="73A09961">
        <w:rPr>
          <w:rFonts w:ascii="Arial" w:hAnsi="Arial" w:eastAsia="Arial" w:cs="Arial"/>
        </w:rPr>
        <w:t xml:space="preserve"> experiences of stigma</w:t>
      </w:r>
      <w:r w:rsidRPr="633DF1C0" w:rsidR="2DB7466E">
        <w:rPr>
          <w:rFonts w:ascii="Arial" w:hAnsi="Arial" w:eastAsia="Arial" w:cs="Arial"/>
        </w:rPr>
        <w:t xml:space="preserve"> </w:t>
      </w:r>
      <w:r w:rsidRPr="633DF1C0" w:rsidR="79A6626A">
        <w:rPr>
          <w:rFonts w:ascii="Arial" w:hAnsi="Arial" w:eastAsia="Arial" w:cs="Arial"/>
        </w:rPr>
        <w:t xml:space="preserve">and widespread gaps in </w:t>
      </w:r>
      <w:r w:rsidRPr="633DF1C0" w:rsidR="06DF99BF">
        <w:rPr>
          <w:rFonts w:ascii="Arial" w:hAnsi="Arial" w:eastAsia="Arial" w:cs="Arial"/>
        </w:rPr>
        <w:t xml:space="preserve">clinician’s </w:t>
      </w:r>
      <w:r w:rsidRPr="633DF1C0" w:rsidR="79A6626A">
        <w:rPr>
          <w:rFonts w:ascii="Arial" w:hAnsi="Arial" w:eastAsia="Arial" w:cs="Arial"/>
        </w:rPr>
        <w:t xml:space="preserve">understanding and knowledge, which </w:t>
      </w:r>
      <w:r w:rsidRPr="633DF1C0" w:rsidR="011FB752">
        <w:rPr>
          <w:rFonts w:ascii="Arial" w:hAnsi="Arial" w:eastAsia="Arial" w:cs="Arial"/>
        </w:rPr>
        <w:t>negatively impacted the therapeutic relationship (Rees, Crown &amp; Harris, 2021; Bishop, Cr</w:t>
      </w:r>
      <w:r w:rsidRPr="633DF1C0" w:rsidR="412AC37E">
        <w:rPr>
          <w:rFonts w:ascii="Arial" w:hAnsi="Arial" w:eastAsia="Arial" w:cs="Arial"/>
        </w:rPr>
        <w:t xml:space="preserve">isp </w:t>
      </w:r>
      <w:r w:rsidRPr="633DF1C0" w:rsidR="011FB752">
        <w:rPr>
          <w:rFonts w:ascii="Arial" w:hAnsi="Arial" w:eastAsia="Arial" w:cs="Arial"/>
        </w:rPr>
        <w:t>&amp; Sc</w:t>
      </w:r>
      <w:r w:rsidRPr="633DF1C0" w:rsidR="011FB752">
        <w:rPr>
          <w:rFonts w:ascii="Arial" w:hAnsi="Arial" w:eastAsia="Arial" w:cs="Arial"/>
        </w:rPr>
        <w:t>holz, 2</w:t>
      </w:r>
      <w:r w:rsidRPr="633DF1C0" w:rsidR="011FB752">
        <w:rPr>
          <w:rFonts w:ascii="Arial" w:hAnsi="Arial" w:eastAsia="Arial" w:cs="Arial"/>
        </w:rPr>
        <w:t>022)</w:t>
      </w:r>
      <w:r w:rsidRPr="633DF1C0" w:rsidR="66BF3DF2">
        <w:rPr>
          <w:rFonts w:ascii="Arial" w:hAnsi="Arial" w:eastAsia="Arial" w:cs="Arial"/>
        </w:rPr>
        <w:t>. Such experiences have been linked to LGB clients feeling misunderstood and judged by therapists, consequently negatively impacting the therapeutic alliance, increasing the likelihood of early termination and poorer therapeutic outcomes (Crummy &amp; Hansford, 2025; Filice &amp; Meyer, 2018; O’Shaughnessy &amp; Speir, 2018; Leitch and McGeough, 2023).</w:t>
      </w:r>
      <w:r>
        <w:br/>
      </w:r>
      <w:r>
        <w:tab/>
      </w:r>
      <w:r w:rsidRPr="633DF1C0" w:rsidR="676DC620">
        <w:rPr>
          <w:rFonts w:ascii="Arial" w:hAnsi="Arial" w:eastAsia="Arial" w:cs="Arial"/>
        </w:rPr>
        <w:t>A more recent mix</w:t>
      </w:r>
      <w:r w:rsidRPr="633DF1C0" w:rsidR="3074A092">
        <w:rPr>
          <w:rFonts w:ascii="Arial" w:hAnsi="Arial" w:eastAsia="Arial" w:cs="Arial"/>
        </w:rPr>
        <w:t>ed-</w:t>
      </w:r>
      <w:r w:rsidRPr="633DF1C0" w:rsidR="676DC620">
        <w:rPr>
          <w:rFonts w:ascii="Arial" w:hAnsi="Arial" w:eastAsia="Arial" w:cs="Arial"/>
        </w:rPr>
        <w:t xml:space="preserve">methods systematic review reported </w:t>
      </w:r>
      <w:r w:rsidRPr="633DF1C0" w:rsidR="18C44135">
        <w:rPr>
          <w:rFonts w:ascii="Arial" w:hAnsi="Arial" w:eastAsia="Arial" w:cs="Arial"/>
        </w:rPr>
        <w:t xml:space="preserve">that </w:t>
      </w:r>
      <w:r w:rsidRPr="633DF1C0" w:rsidR="2FFB2E0F">
        <w:rPr>
          <w:rFonts w:ascii="Arial" w:hAnsi="Arial" w:eastAsia="Arial" w:cs="Arial"/>
        </w:rPr>
        <w:t xml:space="preserve">mental health </w:t>
      </w:r>
      <w:r w:rsidRPr="633DF1C0" w:rsidR="2FFB2E0F">
        <w:rPr>
          <w:rFonts w:ascii="Arial" w:hAnsi="Arial" w:eastAsia="Arial" w:cs="Arial"/>
        </w:rPr>
        <w:t>pracitioners</w:t>
      </w:r>
      <w:r w:rsidRPr="633DF1C0" w:rsidR="2FFB2E0F">
        <w:rPr>
          <w:rFonts w:ascii="Arial" w:hAnsi="Arial" w:eastAsia="Arial" w:cs="Arial"/>
        </w:rPr>
        <w:t xml:space="preserve"> </w:t>
      </w:r>
      <w:r w:rsidRPr="633DF1C0" w:rsidR="2FFB2E0F">
        <w:rPr>
          <w:rFonts w:ascii="Arial" w:hAnsi="Arial" w:eastAsia="Arial" w:cs="Arial"/>
        </w:rPr>
        <w:t>generally held</w:t>
      </w:r>
      <w:r w:rsidRPr="633DF1C0" w:rsidR="2FFB2E0F">
        <w:rPr>
          <w:rFonts w:ascii="Arial" w:hAnsi="Arial" w:eastAsia="Arial" w:cs="Arial"/>
        </w:rPr>
        <w:t xml:space="preserve"> positive views towards LGBTQ+ people but recognised their lack of knowledge </w:t>
      </w:r>
      <w:r w:rsidRPr="633DF1C0" w:rsidR="2FFB2E0F">
        <w:rPr>
          <w:rFonts w:ascii="Arial" w:hAnsi="Arial" w:eastAsia="Arial" w:cs="Arial"/>
        </w:rPr>
        <w:t>and skill</w:t>
      </w:r>
      <w:r w:rsidRPr="633DF1C0" w:rsidR="2FFB2E0F">
        <w:rPr>
          <w:rFonts w:ascii="Arial" w:hAnsi="Arial" w:eastAsia="Arial" w:cs="Arial"/>
        </w:rPr>
        <w:t xml:space="preserve">s, expressing </w:t>
      </w:r>
      <w:r w:rsidRPr="633DF1C0" w:rsidR="014337DA">
        <w:rPr>
          <w:rFonts w:ascii="Arial" w:hAnsi="Arial" w:eastAsia="Arial" w:cs="Arial"/>
        </w:rPr>
        <w:t xml:space="preserve">a </w:t>
      </w:r>
      <w:r w:rsidRPr="633DF1C0" w:rsidR="2FFB2E0F">
        <w:rPr>
          <w:rFonts w:ascii="Arial" w:hAnsi="Arial" w:eastAsia="Arial" w:cs="Arial"/>
        </w:rPr>
        <w:t xml:space="preserve">desire for further training (Cruciani et </w:t>
      </w:r>
      <w:r w:rsidRPr="633DF1C0" w:rsidR="7F3A0A8D">
        <w:rPr>
          <w:rFonts w:ascii="Arial" w:hAnsi="Arial" w:eastAsia="Arial" w:cs="Arial"/>
        </w:rPr>
        <w:t xml:space="preserve">al., 2024). This aligns with </w:t>
      </w:r>
      <w:r w:rsidRPr="633DF1C0" w:rsidR="72EC5D22">
        <w:rPr>
          <w:rFonts w:ascii="Arial" w:hAnsi="Arial" w:eastAsia="Arial" w:cs="Arial"/>
        </w:rPr>
        <w:t xml:space="preserve">the </w:t>
      </w:r>
      <w:r w:rsidRPr="633DF1C0" w:rsidR="716ED5C6">
        <w:rPr>
          <w:rFonts w:ascii="Arial" w:hAnsi="Arial" w:eastAsia="Arial" w:cs="Arial"/>
        </w:rPr>
        <w:t xml:space="preserve">finding that </w:t>
      </w:r>
      <w:r w:rsidRPr="633DF1C0" w:rsidR="20DC802D">
        <w:rPr>
          <w:rFonts w:ascii="Arial" w:hAnsi="Arial" w:eastAsia="Arial" w:cs="Arial"/>
        </w:rPr>
        <w:t>clients</w:t>
      </w:r>
      <w:r w:rsidRPr="633DF1C0" w:rsidR="6E271EB2">
        <w:rPr>
          <w:rFonts w:ascii="Arial" w:hAnsi="Arial" w:eastAsia="Arial" w:cs="Arial"/>
        </w:rPr>
        <w:t xml:space="preserve"> perceived their therapists</w:t>
      </w:r>
      <w:r w:rsidRPr="633DF1C0" w:rsidR="20DC802D">
        <w:rPr>
          <w:rFonts w:ascii="Arial" w:hAnsi="Arial" w:eastAsia="Arial" w:cs="Arial"/>
        </w:rPr>
        <w:t xml:space="preserve"> as more </w:t>
      </w:r>
      <w:r w:rsidRPr="633DF1C0" w:rsidR="7AEC91C6">
        <w:rPr>
          <w:rFonts w:ascii="Arial" w:hAnsi="Arial" w:eastAsia="Arial" w:cs="Arial"/>
        </w:rPr>
        <w:t>skilful</w:t>
      </w:r>
      <w:r w:rsidRPr="633DF1C0" w:rsidR="20DC802D">
        <w:rPr>
          <w:rFonts w:ascii="Arial" w:hAnsi="Arial" w:eastAsia="Arial" w:cs="Arial"/>
        </w:rPr>
        <w:t xml:space="preserve"> if they themselves were LGB, created a sa</w:t>
      </w:r>
      <w:r w:rsidRPr="633DF1C0" w:rsidR="20DC802D">
        <w:rPr>
          <w:rFonts w:ascii="Arial" w:hAnsi="Arial" w:eastAsia="Arial" w:cs="Arial"/>
        </w:rPr>
        <w:t>fe spa</w:t>
      </w:r>
      <w:r w:rsidRPr="633DF1C0" w:rsidR="20DC802D">
        <w:rPr>
          <w:rFonts w:ascii="Arial" w:hAnsi="Arial" w:eastAsia="Arial" w:cs="Arial"/>
        </w:rPr>
        <w:t>ce and had completed cultura</w:t>
      </w:r>
      <w:r w:rsidRPr="633DF1C0" w:rsidR="20DC802D">
        <w:rPr>
          <w:rFonts w:ascii="Arial" w:hAnsi="Arial" w:eastAsia="Arial" w:cs="Arial"/>
        </w:rPr>
        <w:t>l compet</w:t>
      </w:r>
      <w:r w:rsidRPr="633DF1C0" w:rsidR="20DC802D">
        <w:rPr>
          <w:rFonts w:ascii="Arial" w:hAnsi="Arial" w:eastAsia="Arial" w:cs="Arial"/>
        </w:rPr>
        <w:t>ence training</w:t>
      </w:r>
      <w:r w:rsidRPr="633DF1C0" w:rsidR="71CE5753">
        <w:rPr>
          <w:rFonts w:ascii="Arial" w:hAnsi="Arial" w:eastAsia="Arial" w:cs="Arial"/>
        </w:rPr>
        <w:t xml:space="preserve"> (Bishop, Crisp &amp; Scholz, 2</w:t>
      </w:r>
      <w:r w:rsidRPr="633DF1C0" w:rsidR="71CE5753">
        <w:rPr>
          <w:rFonts w:ascii="Arial" w:hAnsi="Arial" w:eastAsia="Arial" w:cs="Arial"/>
        </w:rPr>
        <w:t>022). Li</w:t>
      </w:r>
      <w:r w:rsidRPr="633DF1C0" w:rsidR="71CE5753">
        <w:rPr>
          <w:rFonts w:ascii="Arial" w:hAnsi="Arial" w:eastAsia="Arial" w:cs="Arial"/>
        </w:rPr>
        <w:t>k</w:t>
      </w:r>
      <w:r w:rsidRPr="633DF1C0" w:rsidR="71CE5753">
        <w:rPr>
          <w:rFonts w:ascii="Arial" w:hAnsi="Arial" w:eastAsia="Arial" w:cs="Arial"/>
        </w:rPr>
        <w:t>ewise, TG</w:t>
      </w:r>
      <w:r w:rsidRPr="633DF1C0" w:rsidR="71CE5753">
        <w:rPr>
          <w:rFonts w:ascii="Arial" w:hAnsi="Arial" w:eastAsia="Arial" w:cs="Arial"/>
        </w:rPr>
        <w:t>NC clients have been found to express a preference for therapists with share</w:t>
      </w:r>
      <w:r w:rsidRPr="633DF1C0" w:rsidR="71CE5753">
        <w:rPr>
          <w:rFonts w:ascii="Arial" w:hAnsi="Arial" w:eastAsia="Arial" w:cs="Arial"/>
        </w:rPr>
        <w:t xml:space="preserve">d identity, </w:t>
      </w:r>
      <w:r w:rsidRPr="633DF1C0" w:rsidR="71CE5753">
        <w:rPr>
          <w:rFonts w:ascii="Arial" w:hAnsi="Arial" w:eastAsia="Arial" w:cs="Arial"/>
        </w:rPr>
        <w:t>although their engagement in therap</w:t>
      </w:r>
      <w:r w:rsidRPr="633DF1C0" w:rsidR="539EDB98">
        <w:rPr>
          <w:rFonts w:ascii="Arial" w:hAnsi="Arial" w:eastAsia="Arial" w:cs="Arial"/>
        </w:rPr>
        <w:t>y</w:t>
      </w:r>
      <w:r w:rsidRPr="633DF1C0" w:rsidR="71CE5753">
        <w:rPr>
          <w:rFonts w:ascii="Arial" w:hAnsi="Arial" w:eastAsia="Arial" w:cs="Arial"/>
        </w:rPr>
        <w:t xml:space="preserve"> primarily relied on </w:t>
      </w:r>
      <w:r w:rsidRPr="633DF1C0" w:rsidR="20DC802D">
        <w:rPr>
          <w:rFonts w:ascii="Arial" w:hAnsi="Arial" w:eastAsia="Arial" w:cs="Arial"/>
        </w:rPr>
        <w:t xml:space="preserve">feelings of trust, </w:t>
      </w:r>
      <w:r w:rsidRPr="633DF1C0" w:rsidR="20DC802D">
        <w:rPr>
          <w:rFonts w:ascii="Arial" w:hAnsi="Arial" w:eastAsia="Arial" w:cs="Arial"/>
        </w:rPr>
        <w:t>safety</w:t>
      </w:r>
      <w:r w:rsidRPr="633DF1C0" w:rsidR="20DC802D">
        <w:rPr>
          <w:rFonts w:ascii="Arial" w:hAnsi="Arial" w:eastAsia="Arial" w:cs="Arial"/>
        </w:rPr>
        <w:t xml:space="preserve"> and perceived acceptance within the therapeutic relationship (</w:t>
      </w:r>
      <w:r w:rsidRPr="633DF1C0" w:rsidR="20DC802D">
        <w:rPr>
          <w:rFonts w:ascii="Arial" w:hAnsi="Arial" w:eastAsia="Arial" w:cs="Arial"/>
        </w:rPr>
        <w:t>Leitch and McGeough</w:t>
      </w:r>
      <w:r w:rsidRPr="633DF1C0" w:rsidR="0E79D07C">
        <w:rPr>
          <w:rFonts w:ascii="Arial" w:hAnsi="Arial" w:eastAsia="Arial" w:cs="Arial"/>
        </w:rPr>
        <w:t xml:space="preserve">, </w:t>
      </w:r>
      <w:r w:rsidRPr="633DF1C0" w:rsidR="20DC802D">
        <w:rPr>
          <w:rFonts w:ascii="Arial" w:hAnsi="Arial" w:eastAsia="Arial" w:cs="Arial"/>
        </w:rPr>
        <w:t>2023)</w:t>
      </w:r>
      <w:r w:rsidRPr="633DF1C0" w:rsidR="20DC802D">
        <w:rPr>
          <w:rFonts w:ascii="Arial" w:hAnsi="Arial" w:eastAsia="Arial" w:cs="Arial"/>
        </w:rPr>
        <w:t>.</w:t>
      </w:r>
      <w:r w:rsidRPr="633DF1C0" w:rsidR="20DC802D">
        <w:rPr>
          <w:rFonts w:ascii="Arial" w:hAnsi="Arial" w:eastAsia="Arial" w:cs="Arial"/>
        </w:rPr>
        <w:t xml:space="preserve"> </w:t>
      </w:r>
      <w:r w:rsidRPr="633DF1C0" w:rsidR="0F710CE7">
        <w:rPr>
          <w:rFonts w:ascii="Arial" w:hAnsi="Arial" w:eastAsia="Arial" w:cs="Arial"/>
        </w:rPr>
        <w:t>Related investigations highlight</w:t>
      </w:r>
      <w:r w:rsidRPr="633DF1C0" w:rsidR="42D6ACD0">
        <w:rPr>
          <w:rFonts w:ascii="Arial" w:hAnsi="Arial" w:eastAsia="Arial" w:cs="Arial"/>
        </w:rPr>
        <w:t xml:space="preserve">s that the recognition of </w:t>
      </w:r>
      <w:r w:rsidRPr="633DF1C0" w:rsidR="0F710CE7">
        <w:rPr>
          <w:rFonts w:ascii="Arial" w:hAnsi="Arial" w:eastAsia="Arial" w:cs="Arial"/>
        </w:rPr>
        <w:t>a person’s socia</w:t>
      </w:r>
      <w:r w:rsidRPr="633DF1C0" w:rsidR="0F710CE7">
        <w:rPr>
          <w:rFonts w:ascii="Arial" w:hAnsi="Arial" w:eastAsia="Arial" w:cs="Arial"/>
        </w:rPr>
        <w:t>l identity an</w:t>
      </w:r>
      <w:r w:rsidRPr="633DF1C0" w:rsidR="0F710CE7">
        <w:rPr>
          <w:rFonts w:ascii="Arial" w:hAnsi="Arial" w:eastAsia="Arial" w:cs="Arial"/>
        </w:rPr>
        <w:t>d clinical knowledge o</w:t>
      </w:r>
      <w:r w:rsidRPr="633DF1C0" w:rsidR="2A07135A">
        <w:rPr>
          <w:rFonts w:ascii="Arial" w:hAnsi="Arial" w:eastAsia="Arial" w:cs="Arial"/>
        </w:rPr>
        <w:t>n the</w:t>
      </w:r>
      <w:r w:rsidRPr="633DF1C0" w:rsidR="0F710CE7">
        <w:rPr>
          <w:rFonts w:ascii="Arial" w:hAnsi="Arial" w:eastAsia="Arial" w:cs="Arial"/>
        </w:rPr>
        <w:t xml:space="preserve"> experiences of minority communities strengthens the therapeutic relationship (Orlowski et al., 2025).</w:t>
      </w:r>
      <w:r>
        <w:br/>
      </w:r>
      <w:r>
        <w:tab/>
      </w:r>
      <w:r w:rsidRPr="633DF1C0" w:rsidR="20DC802D">
        <w:rPr>
          <w:rFonts w:ascii="Arial" w:hAnsi="Arial" w:eastAsia="Arial" w:cs="Arial"/>
        </w:rPr>
        <w:t xml:space="preserve">The importance of practitioner knowledge and attitudes has been further emphasised by </w:t>
      </w:r>
      <w:r w:rsidRPr="633DF1C0" w:rsidR="20DC802D">
        <w:rPr>
          <w:rFonts w:ascii="Arial" w:hAnsi="Arial" w:eastAsia="Arial" w:cs="Arial"/>
        </w:rPr>
        <w:t>Nowaskie</w:t>
      </w:r>
      <w:r w:rsidRPr="633DF1C0" w:rsidR="20DC802D">
        <w:rPr>
          <w:rFonts w:ascii="Arial" w:hAnsi="Arial" w:eastAsia="Arial" w:cs="Arial"/>
        </w:rPr>
        <w:t xml:space="preserve"> and Najam (2022)</w:t>
      </w:r>
      <w:r w:rsidRPr="633DF1C0" w:rsidR="20DC802D">
        <w:rPr>
          <w:rFonts w:ascii="Arial" w:hAnsi="Arial" w:eastAsia="Arial" w:cs="Arial"/>
        </w:rPr>
        <w:t xml:space="preserve"> who found lower levels of cultural competency to be associated with poorer health outcomes and increased suicidality among LGBT individuals. These authors noted </w:t>
      </w:r>
      <w:r w:rsidRPr="633DF1C0" w:rsidR="02C8F19F">
        <w:rPr>
          <w:rFonts w:ascii="Arial" w:hAnsi="Arial" w:eastAsia="Arial" w:cs="Arial"/>
        </w:rPr>
        <w:t xml:space="preserve">that </w:t>
      </w:r>
      <w:r w:rsidRPr="633DF1C0" w:rsidR="20DC802D">
        <w:rPr>
          <w:rFonts w:ascii="Arial" w:hAnsi="Arial" w:eastAsia="Arial" w:cs="Arial"/>
        </w:rPr>
        <w:t>competency levels were lowest for heterosexual cisgender male healthcare professionals</w:t>
      </w:r>
      <w:r w:rsidRPr="633DF1C0" w:rsidR="07BFED12">
        <w:rPr>
          <w:rFonts w:ascii="Arial" w:hAnsi="Arial" w:eastAsia="Arial" w:cs="Arial"/>
        </w:rPr>
        <w:t>,</w:t>
      </w:r>
      <w:r w:rsidRPr="633DF1C0" w:rsidR="20DC802D">
        <w:rPr>
          <w:rFonts w:ascii="Arial" w:hAnsi="Arial" w:eastAsia="Arial" w:cs="Arial"/>
        </w:rPr>
        <w:t xml:space="preserve"> w</w:t>
      </w:r>
      <w:r w:rsidRPr="633DF1C0" w:rsidR="67033FC6">
        <w:rPr>
          <w:rFonts w:ascii="Arial" w:hAnsi="Arial" w:eastAsia="Arial" w:cs="Arial"/>
        </w:rPr>
        <w:t>hilst</w:t>
      </w:r>
      <w:r w:rsidRPr="633DF1C0" w:rsidR="20DC802D">
        <w:rPr>
          <w:rFonts w:ascii="Arial" w:hAnsi="Arial" w:eastAsia="Arial" w:cs="Arial"/>
        </w:rPr>
        <w:t xml:space="preserve"> heterosexual cisgender females and LGBTQIA+ professionals </w:t>
      </w:r>
      <w:r w:rsidRPr="633DF1C0" w:rsidR="5C98C913">
        <w:rPr>
          <w:rFonts w:ascii="Arial" w:hAnsi="Arial" w:eastAsia="Arial" w:cs="Arial"/>
        </w:rPr>
        <w:t>were most competent</w:t>
      </w:r>
      <w:r w:rsidRPr="633DF1C0" w:rsidR="20DC802D">
        <w:rPr>
          <w:rFonts w:ascii="Arial" w:hAnsi="Arial" w:eastAsia="Arial" w:cs="Arial"/>
        </w:rPr>
        <w:t>.</w:t>
      </w:r>
      <w:r w:rsidRPr="633DF1C0" w:rsidR="6DD81C7B">
        <w:rPr>
          <w:rFonts w:ascii="Arial" w:hAnsi="Arial" w:eastAsia="Arial" w:cs="Arial"/>
        </w:rPr>
        <w:t xml:space="preserve"> Thus, highlighting </w:t>
      </w:r>
      <w:r w:rsidRPr="633DF1C0" w:rsidR="20DC802D">
        <w:rPr>
          <w:rFonts w:ascii="Arial" w:hAnsi="Arial" w:eastAsia="Arial" w:cs="Arial"/>
        </w:rPr>
        <w:t xml:space="preserve">the need for </w:t>
      </w:r>
      <w:r w:rsidRPr="633DF1C0" w:rsidR="20DC802D">
        <w:rPr>
          <w:rFonts w:ascii="Arial" w:hAnsi="Arial" w:eastAsia="Arial" w:cs="Arial"/>
        </w:rPr>
        <w:t>clin</w:t>
      </w:r>
      <w:r w:rsidRPr="633DF1C0" w:rsidR="6B69CF1D">
        <w:rPr>
          <w:rFonts w:ascii="Arial" w:hAnsi="Arial" w:eastAsia="Arial" w:cs="Arial"/>
        </w:rPr>
        <w:t>icians</w:t>
      </w:r>
      <w:r w:rsidRPr="633DF1C0" w:rsidR="20DC802D">
        <w:rPr>
          <w:rFonts w:ascii="Arial" w:hAnsi="Arial" w:eastAsia="Arial" w:cs="Arial"/>
        </w:rPr>
        <w:t xml:space="preserve"> to be attuned to their own intersectional identities and how this may show up in therapeutic settings to prevent harm </w:t>
      </w:r>
      <w:r w:rsidRPr="633DF1C0" w:rsidR="20DC802D">
        <w:rPr>
          <w:rFonts w:ascii="Arial" w:hAnsi="Arial" w:eastAsia="Arial" w:cs="Arial"/>
        </w:rPr>
        <w:t>(Fuld &amp; McKelvie, 2024).</w:t>
      </w:r>
      <w:r w:rsidRPr="633DF1C0" w:rsidR="20DC802D">
        <w:rPr>
          <w:rFonts w:ascii="Arial" w:hAnsi="Arial" w:eastAsia="Arial" w:cs="Arial"/>
        </w:rPr>
        <w:t xml:space="preserve"> </w:t>
      </w:r>
    </w:p>
    <w:p w:rsidR="3CBFCE0C" w:rsidP="633DF1C0" w:rsidRDefault="3CBFCE0C" w14:paraId="69B87CD7" w14:textId="3390CC40">
      <w:pPr>
        <w:spacing w:after="0" w:line="360" w:lineRule="auto"/>
        <w:rPr>
          <w:rFonts w:ascii="Arial" w:hAnsi="Arial" w:eastAsia="Arial" w:cs="Arial"/>
        </w:rPr>
      </w:pPr>
    </w:p>
    <w:p w:rsidR="3C43AB95" w:rsidP="633DF1C0" w:rsidRDefault="20DC802D" w14:paraId="3E7C5B7C" w14:textId="5EA705F1">
      <w:pPr>
        <w:pStyle w:val="Normal"/>
        <w:spacing w:after="0" w:line="360" w:lineRule="auto"/>
        <w:rPr>
          <w:rFonts w:ascii="Arial" w:hAnsi="Arial" w:eastAsia="Arial" w:cs="Arial"/>
          <w:color w:val="000000" w:themeColor="text1"/>
        </w:rPr>
      </w:pPr>
      <w:r w:rsidRPr="633DF1C0" w:rsidR="20DC802D">
        <w:rPr>
          <w:rFonts w:ascii="Arial" w:hAnsi="Arial" w:eastAsia="Arial" w:cs="Arial"/>
        </w:rPr>
        <w:t xml:space="preserve">In neurodivergent populations, several barriers to access, engagement, and safety within mental health support </w:t>
      </w:r>
      <w:r w:rsidRPr="633DF1C0" w:rsidR="6DE3A176">
        <w:rPr>
          <w:rFonts w:ascii="Arial" w:hAnsi="Arial" w:eastAsia="Arial" w:cs="Arial"/>
        </w:rPr>
        <w:t xml:space="preserve">have been reported. </w:t>
      </w:r>
      <w:r w:rsidRPr="633DF1C0" w:rsidR="20DC802D">
        <w:rPr>
          <w:rFonts w:ascii="Arial" w:hAnsi="Arial" w:eastAsia="Arial" w:cs="Arial"/>
        </w:rPr>
        <w:t>Structurally, these include long wait times, prohibitive costs</w:t>
      </w:r>
      <w:r w:rsidRPr="633DF1C0" w:rsidR="0EF550A7">
        <w:rPr>
          <w:rFonts w:ascii="Arial" w:hAnsi="Arial" w:eastAsia="Arial" w:cs="Arial"/>
        </w:rPr>
        <w:t xml:space="preserve"> and </w:t>
      </w:r>
      <w:r w:rsidRPr="633DF1C0" w:rsidR="20DC802D">
        <w:rPr>
          <w:rFonts w:ascii="Arial" w:hAnsi="Arial" w:eastAsia="Arial" w:cs="Arial"/>
        </w:rPr>
        <w:t>having to meet crisis level thresholds for access to care (</w:t>
      </w:r>
      <w:r w:rsidRPr="633DF1C0" w:rsidR="20DC802D">
        <w:rPr>
          <w:rFonts w:ascii="Arial" w:hAnsi="Arial" w:eastAsia="Arial" w:cs="Arial"/>
        </w:rPr>
        <w:t xml:space="preserve">Cassidy et al., 2018; Tint &amp; Weiss, 2018; </w:t>
      </w:r>
      <w:r w:rsidRPr="633DF1C0" w:rsidR="129B1863">
        <w:rPr>
          <w:rFonts w:ascii="Arial" w:hAnsi="Arial" w:eastAsia="Arial" w:cs="Arial"/>
        </w:rPr>
        <w:t xml:space="preserve">Camm-Crosbie et al., 2019; </w:t>
      </w:r>
      <w:r w:rsidRPr="633DF1C0" w:rsidR="1CCFB329">
        <w:rPr>
          <w:rFonts w:ascii="Arial" w:hAnsi="Arial" w:eastAsia="Arial" w:cs="Arial"/>
        </w:rPr>
        <w:t xml:space="preserve">Crane et al., 2019; </w:t>
      </w:r>
      <w:r w:rsidRPr="633DF1C0" w:rsidR="20DC802D">
        <w:rPr>
          <w:rFonts w:ascii="Arial" w:hAnsi="Arial" w:eastAsia="Arial" w:cs="Arial"/>
        </w:rPr>
        <w:t>Brede et al., 2022</w:t>
      </w:r>
      <w:r w:rsidRPr="633DF1C0" w:rsidR="270F8AF3">
        <w:rPr>
          <w:rFonts w:ascii="Arial" w:hAnsi="Arial" w:eastAsia="Arial" w:cs="Arial"/>
        </w:rPr>
        <w:t>)</w:t>
      </w:r>
      <w:r w:rsidRPr="633DF1C0" w:rsidR="20DC802D">
        <w:rPr>
          <w:rFonts w:ascii="Arial" w:hAnsi="Arial" w:eastAsia="Arial" w:cs="Arial"/>
        </w:rPr>
        <w:t xml:space="preserve">. </w:t>
      </w:r>
      <w:r>
        <w:br/>
      </w:r>
      <w:r>
        <w:tab/>
      </w:r>
      <w:r w:rsidRPr="633DF1C0" w:rsidR="20DC802D">
        <w:rPr>
          <w:rFonts w:ascii="Arial" w:hAnsi="Arial" w:eastAsia="Arial" w:cs="Arial"/>
        </w:rPr>
        <w:t xml:space="preserve">In the therapy room, </w:t>
      </w:r>
      <w:r w:rsidRPr="633DF1C0" w:rsidR="1B379359">
        <w:rPr>
          <w:rFonts w:ascii="Arial" w:hAnsi="Arial" w:eastAsia="Arial" w:cs="Arial"/>
        </w:rPr>
        <w:t xml:space="preserve">both </w:t>
      </w:r>
      <w:r w:rsidRPr="633DF1C0" w:rsidR="3899012F">
        <w:rPr>
          <w:rFonts w:ascii="Arial" w:hAnsi="Arial" w:eastAsia="Arial" w:cs="Arial"/>
        </w:rPr>
        <w:t>therapists and neurodivergent clients</w:t>
      </w:r>
      <w:r w:rsidRPr="633DF1C0" w:rsidR="1296013E">
        <w:rPr>
          <w:rFonts w:ascii="Arial" w:hAnsi="Arial" w:eastAsia="Arial" w:cs="Arial"/>
        </w:rPr>
        <w:t xml:space="preserve"> have reported a </w:t>
      </w:r>
      <w:r w:rsidRPr="633DF1C0" w:rsidR="20DC802D">
        <w:rPr>
          <w:rFonts w:ascii="Arial" w:hAnsi="Arial" w:eastAsia="Arial" w:cs="Arial"/>
        </w:rPr>
        <w:t xml:space="preserve">pervasive lack of therapist confidence and knowledge in working with neurodivergent clients compared to other populations </w:t>
      </w:r>
      <w:r w:rsidRPr="633DF1C0" w:rsidR="583EBDFA">
        <w:rPr>
          <w:rFonts w:ascii="Arial" w:hAnsi="Arial" w:eastAsia="Arial" w:cs="Arial"/>
        </w:rPr>
        <w:t>(</w:t>
      </w:r>
      <w:r w:rsidRPr="633DF1C0" w:rsidR="28971E76">
        <w:rPr>
          <w:rFonts w:ascii="Arial" w:hAnsi="Arial" w:eastAsia="Arial" w:cs="Arial"/>
        </w:rPr>
        <w:t xml:space="preserve">Lipinski et al., 2022; </w:t>
      </w:r>
      <w:r w:rsidRPr="633DF1C0" w:rsidR="583EBDFA">
        <w:rPr>
          <w:rFonts w:ascii="Arial" w:hAnsi="Arial" w:eastAsia="Arial" w:cs="Arial"/>
        </w:rPr>
        <w:t>Adams et al., 2025)</w:t>
      </w:r>
      <w:r w:rsidRPr="633DF1C0" w:rsidR="20DC802D">
        <w:rPr>
          <w:rFonts w:ascii="Arial" w:hAnsi="Arial" w:eastAsia="Arial" w:cs="Arial"/>
        </w:rPr>
        <w:t xml:space="preserve">. Many therapists report low perceived competence and a lack of autism or neurodivergent specific training, alongside widespread </w:t>
      </w:r>
      <w:r w:rsidRPr="633DF1C0" w:rsidR="20DC802D">
        <w:rPr>
          <w:rFonts w:ascii="Arial" w:hAnsi="Arial" w:eastAsia="Arial" w:cs="Arial"/>
        </w:rPr>
        <w:t>misconceptions</w:t>
      </w:r>
      <w:r w:rsidRPr="633DF1C0" w:rsidR="20DC802D">
        <w:rPr>
          <w:rFonts w:ascii="Arial" w:hAnsi="Arial" w:eastAsia="Arial" w:cs="Arial"/>
        </w:rPr>
        <w:t xml:space="preserve"> and outdated beliefs about autism, despite openness to receiving training appearing high (</w:t>
      </w:r>
      <w:r w:rsidRPr="633DF1C0" w:rsidR="20DC802D">
        <w:rPr>
          <w:rFonts w:ascii="Arial" w:hAnsi="Arial" w:eastAsia="Arial" w:cs="Arial"/>
        </w:rPr>
        <w:t>Zerbo et al., 2015; Cooper</w:t>
      </w:r>
      <w:r w:rsidRPr="633DF1C0" w:rsidR="7030BE8B">
        <w:rPr>
          <w:rFonts w:ascii="Arial" w:hAnsi="Arial" w:eastAsia="Arial" w:cs="Arial"/>
        </w:rPr>
        <w:t>, Loades &amp; Russell,</w:t>
      </w:r>
      <w:r w:rsidRPr="633DF1C0" w:rsidR="20DC802D">
        <w:rPr>
          <w:rFonts w:ascii="Arial" w:hAnsi="Arial" w:eastAsia="Arial" w:cs="Arial"/>
        </w:rPr>
        <w:t xml:space="preserve"> 2018; </w:t>
      </w:r>
      <w:r w:rsidRPr="633DF1C0" w:rsidR="283161D2">
        <w:rPr>
          <w:rFonts w:ascii="Arial" w:hAnsi="Arial" w:eastAsia="Arial" w:cs="Arial"/>
        </w:rPr>
        <w:t xml:space="preserve">Maddox et al., 2019; </w:t>
      </w:r>
      <w:r w:rsidRPr="633DF1C0" w:rsidR="20DC802D">
        <w:rPr>
          <w:rFonts w:ascii="Arial" w:hAnsi="Arial" w:eastAsia="Arial" w:cs="Arial"/>
        </w:rPr>
        <w:t>Lipinski et al., 2022)</w:t>
      </w:r>
      <w:r w:rsidRPr="633DF1C0" w:rsidR="20DC802D">
        <w:rPr>
          <w:rFonts w:ascii="Arial" w:hAnsi="Arial" w:eastAsia="Arial" w:cs="Arial"/>
        </w:rPr>
        <w:t>.</w:t>
      </w:r>
      <w:r w:rsidRPr="633DF1C0" w:rsidR="20DC802D">
        <w:rPr>
          <w:rFonts w:ascii="Arial" w:hAnsi="Arial" w:eastAsia="Arial" w:cs="Arial"/>
        </w:rPr>
        <w:t xml:space="preserve"> </w:t>
      </w:r>
      <w:r w:rsidRPr="633DF1C0" w:rsidR="23E19ABF">
        <w:rPr>
          <w:rFonts w:ascii="Arial" w:hAnsi="Arial" w:eastAsia="Arial" w:cs="Arial"/>
        </w:rPr>
        <w:t>In autistic populations</w:t>
      </w:r>
      <w:r w:rsidRPr="633DF1C0" w:rsidR="14238B35">
        <w:rPr>
          <w:rFonts w:ascii="Arial" w:hAnsi="Arial" w:eastAsia="Arial" w:cs="Arial"/>
        </w:rPr>
        <w:t xml:space="preserve">, one of the most </w:t>
      </w:r>
      <w:r w:rsidRPr="633DF1C0" w:rsidR="14238B35">
        <w:rPr>
          <w:rFonts w:ascii="Arial" w:hAnsi="Arial" w:eastAsia="Arial" w:cs="Arial"/>
        </w:rPr>
        <w:t>frequently</w:t>
      </w:r>
      <w:r w:rsidRPr="633DF1C0" w:rsidR="14238B35">
        <w:rPr>
          <w:rFonts w:ascii="Arial" w:hAnsi="Arial" w:eastAsia="Arial" w:cs="Arial"/>
        </w:rPr>
        <w:t xml:space="preserve"> reported barriers to accessing </w:t>
      </w:r>
      <w:r w:rsidRPr="633DF1C0" w:rsidR="14238B35">
        <w:rPr>
          <w:rFonts w:ascii="Arial" w:hAnsi="Arial" w:eastAsia="Arial" w:cs="Arial"/>
        </w:rPr>
        <w:t>appropriate mental</w:t>
      </w:r>
      <w:r w:rsidRPr="633DF1C0" w:rsidR="14238B35">
        <w:rPr>
          <w:rFonts w:ascii="Arial" w:hAnsi="Arial" w:eastAsia="Arial" w:cs="Arial"/>
        </w:rPr>
        <w:t xml:space="preserve"> health support is the lack of skilled therapists who </w:t>
      </w:r>
      <w:r w:rsidRPr="633DF1C0" w:rsidR="30718B25">
        <w:rPr>
          <w:rFonts w:ascii="Arial" w:hAnsi="Arial" w:eastAsia="Arial" w:cs="Arial"/>
        </w:rPr>
        <w:t>underst</w:t>
      </w:r>
      <w:r w:rsidRPr="633DF1C0" w:rsidR="5717D130">
        <w:rPr>
          <w:rFonts w:ascii="Arial" w:hAnsi="Arial" w:eastAsia="Arial" w:cs="Arial"/>
        </w:rPr>
        <w:t>and</w:t>
      </w:r>
      <w:r w:rsidRPr="633DF1C0" w:rsidR="30718B25">
        <w:rPr>
          <w:rFonts w:ascii="Arial" w:hAnsi="Arial" w:eastAsia="Arial" w:cs="Arial"/>
        </w:rPr>
        <w:t xml:space="preserve"> </w:t>
      </w:r>
      <w:r w:rsidRPr="633DF1C0" w:rsidR="57A42032">
        <w:rPr>
          <w:rFonts w:ascii="Arial" w:hAnsi="Arial" w:eastAsia="Arial" w:cs="Arial"/>
        </w:rPr>
        <w:t>autism</w:t>
      </w:r>
      <w:r w:rsidRPr="633DF1C0" w:rsidR="024FDB2A">
        <w:rPr>
          <w:rFonts w:ascii="Arial" w:hAnsi="Arial" w:eastAsia="Arial" w:cs="Arial"/>
        </w:rPr>
        <w:t xml:space="preserve"> (</w:t>
      </w:r>
      <w:r w:rsidRPr="633DF1C0" w:rsidR="1DF8BB3E">
        <w:rPr>
          <w:rFonts w:ascii="Arial" w:hAnsi="Arial" w:eastAsia="Arial" w:cs="Arial"/>
        </w:rPr>
        <w:t>Adams et al., 2025</w:t>
      </w:r>
      <w:r w:rsidRPr="633DF1C0" w:rsidR="37F69DE8">
        <w:rPr>
          <w:rFonts w:ascii="Arial" w:hAnsi="Arial" w:eastAsia="Arial" w:cs="Arial"/>
        </w:rPr>
        <w:t xml:space="preserve">; </w:t>
      </w:r>
      <w:r w:rsidRPr="633DF1C0" w:rsidR="37F69DE8">
        <w:rPr>
          <w:rFonts w:ascii="Arial" w:hAnsi="Arial" w:eastAsia="Arial" w:cs="Arial"/>
          <w:lang w:val="en-US"/>
        </w:rPr>
        <w:t>Di Marco, Wood &amp; Troop, 2025</w:t>
      </w:r>
      <w:r w:rsidRPr="633DF1C0" w:rsidR="1DF8BB3E">
        <w:rPr>
          <w:rFonts w:ascii="Arial" w:hAnsi="Arial" w:eastAsia="Arial" w:cs="Arial"/>
        </w:rPr>
        <w:t>)</w:t>
      </w:r>
      <w:r w:rsidRPr="633DF1C0" w:rsidR="1DF8BB3E">
        <w:rPr>
          <w:rFonts w:ascii="Arial" w:hAnsi="Arial" w:eastAsia="Arial" w:cs="Arial"/>
        </w:rPr>
        <w:t>.</w:t>
      </w:r>
      <w:r w:rsidRPr="633DF1C0" w:rsidR="21DA4ECA">
        <w:rPr>
          <w:rFonts w:ascii="Arial" w:hAnsi="Arial" w:eastAsia="Arial" w:cs="Arial"/>
        </w:rPr>
        <w:t xml:space="preserve"> </w:t>
      </w:r>
      <w:r w:rsidRPr="633DF1C0" w:rsidR="20DC802D">
        <w:rPr>
          <w:rFonts w:ascii="Arial" w:hAnsi="Arial" w:eastAsia="Arial" w:cs="Arial"/>
        </w:rPr>
        <w:t xml:space="preserve">This lack of understanding </w:t>
      </w:r>
      <w:r w:rsidRPr="633DF1C0" w:rsidR="2F77C0A2">
        <w:rPr>
          <w:rFonts w:ascii="Arial" w:hAnsi="Arial" w:eastAsia="Arial" w:cs="Arial"/>
        </w:rPr>
        <w:t xml:space="preserve">has been found to </w:t>
      </w:r>
      <w:r w:rsidRPr="633DF1C0" w:rsidR="20DC802D">
        <w:rPr>
          <w:rFonts w:ascii="Arial" w:hAnsi="Arial" w:eastAsia="Arial" w:cs="Arial"/>
        </w:rPr>
        <w:t xml:space="preserve">contribute to </w:t>
      </w:r>
      <w:r w:rsidRPr="633DF1C0" w:rsidR="17E1EB96">
        <w:rPr>
          <w:rFonts w:ascii="Arial" w:hAnsi="Arial" w:eastAsia="Arial" w:cs="Arial"/>
        </w:rPr>
        <w:t xml:space="preserve">insensitivity from therapists, along with </w:t>
      </w:r>
      <w:r w:rsidRPr="633DF1C0" w:rsidR="20DC802D">
        <w:rPr>
          <w:rFonts w:ascii="Arial" w:hAnsi="Arial" w:eastAsia="Arial" w:cs="Arial"/>
        </w:rPr>
        <w:t>stereotyping</w:t>
      </w:r>
      <w:r w:rsidRPr="633DF1C0" w:rsidR="48BF8388">
        <w:rPr>
          <w:rFonts w:ascii="Arial" w:hAnsi="Arial" w:eastAsia="Arial" w:cs="Arial"/>
        </w:rPr>
        <w:t xml:space="preserve"> and </w:t>
      </w:r>
      <w:r w:rsidRPr="633DF1C0" w:rsidR="20DC802D">
        <w:rPr>
          <w:rFonts w:ascii="Arial" w:hAnsi="Arial" w:eastAsia="Arial" w:cs="Arial"/>
        </w:rPr>
        <w:t>diagnostic overshadowing in which mental health concerns</w:t>
      </w:r>
      <w:r w:rsidRPr="633DF1C0" w:rsidR="2A86A2BC">
        <w:rPr>
          <w:rFonts w:ascii="Arial" w:hAnsi="Arial" w:eastAsia="Arial" w:cs="Arial"/>
        </w:rPr>
        <w:t xml:space="preserve"> and personal challenges</w:t>
      </w:r>
      <w:r w:rsidRPr="633DF1C0" w:rsidR="20DC802D">
        <w:rPr>
          <w:rFonts w:ascii="Arial" w:hAnsi="Arial" w:eastAsia="Arial" w:cs="Arial"/>
        </w:rPr>
        <w:t xml:space="preserve"> are </w:t>
      </w:r>
      <w:r w:rsidRPr="633DF1C0" w:rsidR="53B72E19">
        <w:rPr>
          <w:rFonts w:ascii="Arial" w:hAnsi="Arial" w:eastAsia="Arial" w:cs="Arial"/>
        </w:rPr>
        <w:t>dismissed, underestimated</w:t>
      </w:r>
      <w:r w:rsidRPr="633DF1C0" w:rsidR="20DC802D">
        <w:rPr>
          <w:rFonts w:ascii="Arial" w:hAnsi="Arial" w:eastAsia="Arial" w:cs="Arial"/>
        </w:rPr>
        <w:t xml:space="preserve"> or misattributed to neurodivergence</w:t>
      </w:r>
      <w:r w:rsidRPr="633DF1C0" w:rsidR="05AD40D0">
        <w:rPr>
          <w:rFonts w:ascii="Arial" w:hAnsi="Arial" w:eastAsia="Arial" w:cs="Arial"/>
        </w:rPr>
        <w:t xml:space="preserve"> </w:t>
      </w:r>
      <w:r w:rsidRPr="633DF1C0" w:rsidR="20DC802D">
        <w:rPr>
          <w:rFonts w:ascii="Arial" w:hAnsi="Arial" w:eastAsia="Arial" w:cs="Arial"/>
        </w:rPr>
        <w:t>(</w:t>
      </w:r>
      <w:r w:rsidRPr="633DF1C0" w:rsidR="299DC372">
        <w:rPr>
          <w:rFonts w:ascii="Arial" w:hAnsi="Arial" w:eastAsia="Arial" w:cs="Arial"/>
        </w:rPr>
        <w:t xml:space="preserve">Tint &amp; Weiss, 2018; </w:t>
      </w:r>
      <w:r w:rsidRPr="633DF1C0" w:rsidR="27AADEFE">
        <w:rPr>
          <w:rFonts w:ascii="Arial" w:hAnsi="Arial" w:eastAsia="Arial" w:cs="Arial"/>
        </w:rPr>
        <w:t xml:space="preserve">Crane et al., 2019; </w:t>
      </w:r>
      <w:r w:rsidRPr="633DF1C0" w:rsidR="20DC802D">
        <w:rPr>
          <w:rFonts w:ascii="Arial" w:hAnsi="Arial" w:eastAsia="Arial" w:cs="Arial"/>
        </w:rPr>
        <w:t>Adams &amp; Young, 2021; Brede et al., 2022).</w:t>
      </w:r>
      <w:r w:rsidRPr="633DF1C0" w:rsidR="20DC802D">
        <w:rPr>
          <w:rFonts w:ascii="Arial" w:hAnsi="Arial" w:eastAsia="Arial" w:cs="Arial"/>
        </w:rPr>
        <w:t xml:space="preserve"> </w:t>
      </w:r>
      <w:r>
        <w:br/>
      </w:r>
      <w:r>
        <w:tab/>
      </w:r>
      <w:r w:rsidRPr="633DF1C0" w:rsidR="633252B2">
        <w:rPr>
          <w:rFonts w:ascii="Arial" w:hAnsi="Arial" w:eastAsia="Arial" w:cs="Arial"/>
        </w:rPr>
        <w:t>Similarly,</w:t>
      </w:r>
      <w:r w:rsidRPr="633DF1C0" w:rsidR="20DC802D">
        <w:rPr>
          <w:rFonts w:ascii="Arial" w:hAnsi="Arial" w:eastAsia="Arial" w:cs="Arial"/>
        </w:rPr>
        <w:t xml:space="preserve"> neurodivergent people </w:t>
      </w:r>
      <w:r w:rsidRPr="633DF1C0" w:rsidR="03B4F002">
        <w:rPr>
          <w:rFonts w:ascii="Arial" w:hAnsi="Arial" w:eastAsia="Arial" w:cs="Arial"/>
        </w:rPr>
        <w:t>have</w:t>
      </w:r>
      <w:r w:rsidRPr="633DF1C0" w:rsidR="0B5A6C74">
        <w:rPr>
          <w:rFonts w:ascii="Arial" w:hAnsi="Arial" w:eastAsia="Arial" w:cs="Arial"/>
        </w:rPr>
        <w:t xml:space="preserve"> report</w:t>
      </w:r>
      <w:r w:rsidRPr="633DF1C0" w:rsidR="62D04A91">
        <w:rPr>
          <w:rFonts w:ascii="Arial" w:hAnsi="Arial" w:eastAsia="Arial" w:cs="Arial"/>
        </w:rPr>
        <w:t>ed</w:t>
      </w:r>
      <w:r w:rsidRPr="633DF1C0" w:rsidR="6158A52C">
        <w:rPr>
          <w:rFonts w:ascii="Arial" w:hAnsi="Arial" w:eastAsia="Arial" w:cs="Arial"/>
        </w:rPr>
        <w:t xml:space="preserve"> </w:t>
      </w:r>
      <w:r w:rsidRPr="633DF1C0" w:rsidR="4D018367">
        <w:rPr>
          <w:rFonts w:ascii="Arial" w:hAnsi="Arial" w:eastAsia="Arial" w:cs="Arial"/>
        </w:rPr>
        <w:t xml:space="preserve">feeling </w:t>
      </w:r>
      <w:r w:rsidRPr="633DF1C0" w:rsidR="5ABEACD0">
        <w:rPr>
          <w:rFonts w:ascii="Arial" w:hAnsi="Arial" w:eastAsia="Arial" w:cs="Arial"/>
        </w:rPr>
        <w:t xml:space="preserve">unsafe, </w:t>
      </w:r>
      <w:r w:rsidRPr="633DF1C0" w:rsidR="4D018367">
        <w:rPr>
          <w:rFonts w:ascii="Arial" w:hAnsi="Arial" w:eastAsia="Arial" w:cs="Arial"/>
        </w:rPr>
        <w:t xml:space="preserve">judged, otherised, invalidated, dismissed and deeply misunderstood in the therapeutic space </w:t>
      </w:r>
      <w:r w:rsidRPr="633DF1C0" w:rsidR="20DC802D">
        <w:rPr>
          <w:rFonts w:ascii="Arial" w:hAnsi="Arial" w:eastAsia="Arial" w:cs="Arial"/>
        </w:rPr>
        <w:t>(</w:t>
      </w:r>
      <w:r w:rsidRPr="633DF1C0" w:rsidR="20DC802D">
        <w:rPr>
          <w:rFonts w:ascii="Arial" w:hAnsi="Arial" w:eastAsia="Arial" w:cs="Arial"/>
        </w:rPr>
        <w:t>Turville, 2024;</w:t>
      </w:r>
      <w:r w:rsidRPr="633DF1C0" w:rsidR="7678C751">
        <w:rPr>
          <w:rFonts w:ascii="Arial" w:hAnsi="Arial" w:eastAsia="Arial" w:cs="Arial"/>
        </w:rPr>
        <w:t xml:space="preserve"> </w:t>
      </w:r>
      <w:r w:rsidRPr="633DF1C0" w:rsidR="681B59CC">
        <w:rPr>
          <w:rFonts w:ascii="Arial" w:hAnsi="Arial" w:eastAsia="Arial" w:cs="Arial"/>
          <w:lang w:val="en-US"/>
        </w:rPr>
        <w:t xml:space="preserve">Di Marco, Wood &amp; Troop, </w:t>
      </w:r>
      <w:r w:rsidRPr="633DF1C0" w:rsidR="681B59CC">
        <w:rPr>
          <w:rFonts w:ascii="Arial" w:hAnsi="Arial" w:eastAsia="Arial" w:cs="Arial"/>
          <w:lang w:val="en-US"/>
        </w:rPr>
        <w:t>2025;</w:t>
      </w:r>
      <w:r w:rsidRPr="633DF1C0" w:rsidR="3526B2F0">
        <w:rPr>
          <w:rFonts w:ascii="Arial" w:hAnsi="Arial" w:eastAsia="Arial" w:cs="Arial"/>
          <w:lang w:val="en-US"/>
        </w:rPr>
        <w:t xml:space="preserve"> </w:t>
      </w:r>
      <w:r w:rsidRPr="633DF1C0" w:rsidR="20DC802D">
        <w:rPr>
          <w:rFonts w:ascii="Arial" w:hAnsi="Arial" w:eastAsia="Arial" w:cs="Arial"/>
        </w:rPr>
        <w:t>Jones</w:t>
      </w:r>
      <w:r w:rsidRPr="633DF1C0" w:rsidR="20DC802D">
        <w:rPr>
          <w:rFonts w:ascii="Arial" w:hAnsi="Arial" w:eastAsia="Arial" w:cs="Arial"/>
        </w:rPr>
        <w:t xml:space="preserve">, Hamilton &amp; </w:t>
      </w:r>
      <w:r w:rsidRPr="633DF1C0" w:rsidR="20DC802D">
        <w:rPr>
          <w:rFonts w:ascii="Arial" w:hAnsi="Arial" w:eastAsia="Arial" w:cs="Arial"/>
        </w:rPr>
        <w:t>Kargas</w:t>
      </w:r>
      <w:r w:rsidRPr="633DF1C0" w:rsidR="20DC802D">
        <w:rPr>
          <w:rFonts w:ascii="Arial" w:hAnsi="Arial" w:eastAsia="Arial" w:cs="Arial"/>
        </w:rPr>
        <w:t>, 202</w:t>
      </w:r>
      <w:r w:rsidRPr="633DF1C0" w:rsidR="31EB6C5F">
        <w:rPr>
          <w:rFonts w:ascii="Arial" w:hAnsi="Arial" w:eastAsia="Arial" w:cs="Arial"/>
        </w:rPr>
        <w:t>5</w:t>
      </w:r>
      <w:r w:rsidRPr="633DF1C0" w:rsidR="20DC802D">
        <w:rPr>
          <w:rFonts w:ascii="Arial" w:hAnsi="Arial" w:eastAsia="Arial" w:cs="Arial"/>
        </w:rPr>
        <w:t>)</w:t>
      </w:r>
      <w:r w:rsidRPr="633DF1C0" w:rsidR="20DC802D">
        <w:rPr>
          <w:rFonts w:ascii="Arial" w:hAnsi="Arial" w:eastAsia="Arial" w:cs="Arial"/>
        </w:rPr>
        <w:t>.</w:t>
      </w:r>
      <w:r w:rsidRPr="633DF1C0" w:rsidR="549AF4D0">
        <w:rPr>
          <w:rFonts w:ascii="Arial" w:hAnsi="Arial" w:eastAsia="Arial" w:cs="Arial"/>
        </w:rPr>
        <w:t xml:space="preserve"> Such work</w:t>
      </w:r>
      <w:r w:rsidRPr="633DF1C0" w:rsidR="20DC802D">
        <w:rPr>
          <w:rFonts w:ascii="Arial" w:hAnsi="Arial" w:eastAsia="Arial" w:cs="Arial"/>
        </w:rPr>
        <w:t xml:space="preserve"> also found that positive therapy experiences often relied on client's ability to advocate for themselves and educate their therapist about their neurodivergence </w:t>
      </w:r>
      <w:r w:rsidRPr="633DF1C0" w:rsidR="20DC802D">
        <w:rPr>
          <w:rFonts w:ascii="Arial" w:hAnsi="Arial" w:eastAsia="Arial" w:cs="Arial"/>
        </w:rPr>
        <w:t>(Turville, 2024</w:t>
      </w:r>
      <w:r w:rsidRPr="633DF1C0" w:rsidR="20DC802D">
        <w:rPr>
          <w:rFonts w:ascii="Arial" w:hAnsi="Arial" w:eastAsia="Arial" w:cs="Arial"/>
        </w:rPr>
        <w:t>). This dynamic is argued to extend to other disabled populations, arising from an absence of critical self-reflection on ableism within training programs (</w:t>
      </w:r>
      <w:r w:rsidRPr="633DF1C0" w:rsidR="20DC802D">
        <w:rPr>
          <w:rFonts w:ascii="Arial" w:hAnsi="Arial" w:eastAsia="Arial" w:cs="Arial"/>
        </w:rPr>
        <w:t>Andoni, 2024).</w:t>
      </w:r>
    </w:p>
    <w:p w:rsidR="3C43AB95" w:rsidP="633DF1C0" w:rsidRDefault="3C43AB95" w14:paraId="75B46307" w14:textId="06811359">
      <w:pPr>
        <w:pStyle w:val="Normal"/>
        <w:suppressLineNumbers w:val="0"/>
        <w:bidi w:val="0"/>
        <w:spacing w:before="0" w:beforeAutospacing="off" w:after="0" w:afterAutospacing="off" w:line="360" w:lineRule="auto"/>
        <w:ind w:left="0" w:right="0"/>
        <w:jc w:val="left"/>
        <w:rPr>
          <w:rFonts w:ascii="Arial" w:hAnsi="Arial" w:eastAsia="Arial" w:cs="Arial"/>
        </w:rPr>
      </w:pPr>
      <w:r>
        <w:br/>
      </w:r>
      <w:r w:rsidRPr="633DF1C0" w:rsidR="20DC802D">
        <w:rPr>
          <w:rFonts w:ascii="Arial" w:hAnsi="Arial" w:eastAsia="Arial" w:cs="Arial"/>
        </w:rPr>
        <w:t>Another significant challenge reported is the mismatch that arise</w:t>
      </w:r>
      <w:r w:rsidRPr="633DF1C0" w:rsidR="20DC802D">
        <w:rPr>
          <w:rFonts w:ascii="Arial" w:hAnsi="Arial" w:eastAsia="Arial" w:cs="Arial"/>
        </w:rPr>
        <w:t>s betwe</w:t>
      </w:r>
      <w:r w:rsidRPr="633DF1C0" w:rsidR="20DC802D">
        <w:rPr>
          <w:rFonts w:ascii="Arial" w:hAnsi="Arial" w:eastAsia="Arial" w:cs="Arial"/>
        </w:rPr>
        <w:t>e</w:t>
      </w:r>
      <w:r w:rsidRPr="633DF1C0" w:rsidR="20DC802D">
        <w:rPr>
          <w:rFonts w:ascii="Arial" w:hAnsi="Arial" w:eastAsia="Arial" w:cs="Arial"/>
        </w:rPr>
        <w:t>n tradi</w:t>
      </w:r>
      <w:r w:rsidRPr="633DF1C0" w:rsidR="20DC802D">
        <w:rPr>
          <w:rFonts w:ascii="Arial" w:hAnsi="Arial" w:eastAsia="Arial" w:cs="Arial"/>
        </w:rPr>
        <w:t>tional therapeutic formats and neurodivergent com</w:t>
      </w:r>
      <w:r w:rsidRPr="633DF1C0" w:rsidR="20DC802D">
        <w:rPr>
          <w:rFonts w:ascii="Arial" w:hAnsi="Arial" w:eastAsia="Arial" w:cs="Arial"/>
        </w:rPr>
        <w:t>municatio</w:t>
      </w:r>
      <w:r w:rsidRPr="633DF1C0" w:rsidR="20DC802D">
        <w:rPr>
          <w:rFonts w:ascii="Arial" w:hAnsi="Arial" w:eastAsia="Arial" w:cs="Arial"/>
        </w:rPr>
        <w:t>n styles, cognitive</w:t>
      </w:r>
      <w:r w:rsidRPr="633DF1C0" w:rsidR="506B17D6">
        <w:rPr>
          <w:rFonts w:ascii="Arial" w:hAnsi="Arial" w:eastAsia="Arial" w:cs="Arial"/>
        </w:rPr>
        <w:t xml:space="preserve">, and </w:t>
      </w:r>
      <w:r w:rsidRPr="633DF1C0" w:rsidR="20DC802D">
        <w:rPr>
          <w:rFonts w:ascii="Arial" w:hAnsi="Arial" w:eastAsia="Arial" w:cs="Arial"/>
        </w:rPr>
        <w:t>sensor</w:t>
      </w:r>
      <w:r w:rsidRPr="633DF1C0" w:rsidR="20DC802D">
        <w:rPr>
          <w:rFonts w:ascii="Arial" w:hAnsi="Arial" w:eastAsia="Arial" w:cs="Arial"/>
        </w:rPr>
        <w:t>y processing differences</w:t>
      </w:r>
      <w:r w:rsidRPr="633DF1C0" w:rsidR="3501DD15">
        <w:rPr>
          <w:rFonts w:ascii="Arial" w:hAnsi="Arial" w:eastAsia="Arial" w:cs="Arial"/>
        </w:rPr>
        <w:t>, including challenges with</w:t>
      </w:r>
      <w:r w:rsidRPr="633DF1C0" w:rsidR="20DC802D">
        <w:rPr>
          <w:rFonts w:ascii="Arial" w:hAnsi="Arial" w:eastAsia="Arial" w:cs="Arial"/>
        </w:rPr>
        <w:t xml:space="preserve"> interocep</w:t>
      </w:r>
      <w:r w:rsidRPr="633DF1C0" w:rsidR="20DC802D">
        <w:rPr>
          <w:rFonts w:ascii="Arial" w:hAnsi="Arial" w:eastAsia="Arial" w:cs="Arial"/>
        </w:rPr>
        <w:t>tion and e</w:t>
      </w:r>
      <w:r w:rsidRPr="633DF1C0" w:rsidR="20DC802D">
        <w:rPr>
          <w:rFonts w:ascii="Arial" w:hAnsi="Arial" w:eastAsia="Arial" w:cs="Arial"/>
        </w:rPr>
        <w:t xml:space="preserve">motional processing as seen in alexithymia </w:t>
      </w:r>
      <w:r w:rsidRPr="633DF1C0" w:rsidR="20DC802D">
        <w:rPr>
          <w:rFonts w:ascii="Arial" w:hAnsi="Arial" w:eastAsia="Arial" w:cs="Arial"/>
        </w:rPr>
        <w:t>(Nicolaidis</w:t>
      </w:r>
      <w:r w:rsidRPr="633DF1C0" w:rsidR="5C34716B">
        <w:rPr>
          <w:rFonts w:ascii="Arial" w:hAnsi="Arial" w:eastAsia="Arial" w:cs="Arial"/>
        </w:rPr>
        <w:t xml:space="preserve">, Raymaker &amp; Ashkenazy, </w:t>
      </w:r>
      <w:r w:rsidRPr="633DF1C0" w:rsidR="20DC802D">
        <w:rPr>
          <w:rFonts w:ascii="Arial" w:hAnsi="Arial" w:eastAsia="Arial" w:cs="Arial"/>
        </w:rPr>
        <w:t>2015;</w:t>
      </w:r>
      <w:r w:rsidRPr="633DF1C0" w:rsidR="7A51EEE7">
        <w:rPr>
          <w:rFonts w:ascii="Arial" w:hAnsi="Arial" w:eastAsia="Arial" w:cs="Arial"/>
        </w:rPr>
        <w:t xml:space="preserve"> </w:t>
      </w:r>
      <w:r w:rsidRPr="633DF1C0" w:rsidR="37E11BD1">
        <w:rPr>
          <w:rFonts w:ascii="Arial" w:hAnsi="Arial" w:eastAsia="Arial" w:cs="Arial"/>
        </w:rPr>
        <w:t>Camm-Crosbie et al., 2019; Brede et al., 2022</w:t>
      </w:r>
      <w:r w:rsidRPr="633DF1C0" w:rsidR="20DC802D">
        <w:rPr>
          <w:rFonts w:ascii="Arial" w:hAnsi="Arial" w:eastAsia="Arial" w:cs="Arial"/>
        </w:rPr>
        <w:t>).</w:t>
      </w:r>
      <w:r w:rsidRPr="633DF1C0" w:rsidR="20DC802D">
        <w:rPr>
          <w:rFonts w:ascii="Arial" w:hAnsi="Arial" w:eastAsia="Arial" w:cs="Arial"/>
        </w:rPr>
        <w:t xml:space="preserve"> </w:t>
      </w:r>
      <w:r w:rsidRPr="633DF1C0" w:rsidR="20DC802D">
        <w:rPr>
          <w:rFonts w:ascii="Arial" w:hAnsi="Arial" w:eastAsia="Arial" w:cs="Arial"/>
        </w:rPr>
        <w:t>Neurodivergent people have noted the use of abstract or ambiguous language, reliance o</w:t>
      </w:r>
      <w:r w:rsidRPr="633DF1C0" w:rsidR="5DBEBD31">
        <w:rPr>
          <w:rFonts w:ascii="Arial" w:hAnsi="Arial" w:eastAsia="Arial" w:cs="Arial"/>
        </w:rPr>
        <w:t>n</w:t>
      </w:r>
      <w:r w:rsidRPr="633DF1C0" w:rsidR="20DC802D">
        <w:rPr>
          <w:rFonts w:ascii="Arial" w:hAnsi="Arial" w:eastAsia="Arial" w:cs="Arial"/>
        </w:rPr>
        <w:t xml:space="preserve"> metaphor, ques</w:t>
      </w:r>
      <w:r w:rsidRPr="633DF1C0" w:rsidR="20DC802D">
        <w:rPr>
          <w:rFonts w:ascii="Arial" w:hAnsi="Arial" w:eastAsia="Arial" w:cs="Arial"/>
        </w:rPr>
        <w:t>tioning styles and being given limited processing time hinder</w:t>
      </w:r>
      <w:r w:rsidRPr="633DF1C0" w:rsidR="25026924">
        <w:rPr>
          <w:rFonts w:ascii="Arial" w:hAnsi="Arial" w:eastAsia="Arial" w:cs="Arial"/>
        </w:rPr>
        <w:t>s</w:t>
      </w:r>
      <w:r w:rsidRPr="633DF1C0" w:rsidR="20DC802D">
        <w:rPr>
          <w:rFonts w:ascii="Arial" w:hAnsi="Arial" w:eastAsia="Arial" w:cs="Arial"/>
        </w:rPr>
        <w:t xml:space="preserve"> their ability to engage</w:t>
      </w:r>
      <w:r w:rsidRPr="633DF1C0" w:rsidR="20DC802D">
        <w:rPr>
          <w:rFonts w:ascii="Arial" w:hAnsi="Arial" w:eastAsia="Arial" w:cs="Arial"/>
        </w:rPr>
        <w:t xml:space="preserve"> with the</w:t>
      </w:r>
      <w:r w:rsidRPr="633DF1C0" w:rsidR="20DC802D">
        <w:rPr>
          <w:rFonts w:ascii="Arial" w:hAnsi="Arial" w:eastAsia="Arial" w:cs="Arial"/>
        </w:rPr>
        <w:t xml:space="preserve">rapy, which has </w:t>
      </w:r>
      <w:r w:rsidRPr="633DF1C0" w:rsidR="39DD6A61">
        <w:rPr>
          <w:rFonts w:ascii="Arial" w:hAnsi="Arial" w:eastAsia="Arial" w:cs="Arial"/>
        </w:rPr>
        <w:t>led</w:t>
      </w:r>
      <w:r w:rsidRPr="633DF1C0" w:rsidR="20DC802D">
        <w:rPr>
          <w:rFonts w:ascii="Arial" w:hAnsi="Arial" w:eastAsia="Arial" w:cs="Arial"/>
        </w:rPr>
        <w:t xml:space="preserve"> to feelings of confusion, alienation and overwhelm </w:t>
      </w:r>
      <w:r w:rsidRPr="633DF1C0" w:rsidR="20DC802D">
        <w:rPr>
          <w:rFonts w:ascii="Arial" w:hAnsi="Arial" w:eastAsia="Arial" w:cs="Arial"/>
        </w:rPr>
        <w:t xml:space="preserve">(Camm-Crosbie et al., 2019; </w:t>
      </w:r>
      <w:r w:rsidRPr="633DF1C0" w:rsidR="20DC802D">
        <w:rPr>
          <w:rFonts w:ascii="Arial" w:hAnsi="Arial" w:eastAsia="Arial" w:cs="Arial"/>
        </w:rPr>
        <w:t>Maloret</w:t>
      </w:r>
      <w:r w:rsidRPr="633DF1C0" w:rsidR="20DC802D">
        <w:rPr>
          <w:rFonts w:ascii="Arial" w:hAnsi="Arial" w:eastAsia="Arial" w:cs="Arial"/>
        </w:rPr>
        <w:t xml:space="preserve"> &amp; Scott, 2018; Jones, Hamilton &amp; </w:t>
      </w:r>
      <w:r w:rsidRPr="633DF1C0" w:rsidR="20DC802D">
        <w:rPr>
          <w:rFonts w:ascii="Arial" w:hAnsi="Arial" w:eastAsia="Arial" w:cs="Arial"/>
        </w:rPr>
        <w:t>Kargas</w:t>
      </w:r>
      <w:r w:rsidRPr="633DF1C0" w:rsidR="20DC802D">
        <w:rPr>
          <w:rFonts w:ascii="Arial" w:hAnsi="Arial" w:eastAsia="Arial" w:cs="Arial"/>
        </w:rPr>
        <w:t>, 202</w:t>
      </w:r>
      <w:r w:rsidRPr="633DF1C0" w:rsidR="7D9BC235">
        <w:rPr>
          <w:rFonts w:ascii="Arial" w:hAnsi="Arial" w:eastAsia="Arial" w:cs="Arial"/>
        </w:rPr>
        <w:t>5</w:t>
      </w:r>
      <w:r w:rsidRPr="633DF1C0" w:rsidR="20DC802D">
        <w:rPr>
          <w:rFonts w:ascii="Arial" w:hAnsi="Arial" w:eastAsia="Arial" w:cs="Arial"/>
        </w:rPr>
        <w:t>)</w:t>
      </w:r>
      <w:r w:rsidRPr="633DF1C0" w:rsidR="20DC802D">
        <w:rPr>
          <w:rFonts w:ascii="Arial" w:hAnsi="Arial" w:eastAsia="Arial" w:cs="Arial"/>
        </w:rPr>
        <w:t>.</w:t>
      </w:r>
      <w:r w:rsidRPr="633DF1C0" w:rsidR="20DC802D">
        <w:rPr>
          <w:rFonts w:ascii="Arial" w:hAnsi="Arial" w:eastAsia="Arial" w:cs="Arial"/>
        </w:rPr>
        <w:t xml:space="preserve"> </w:t>
      </w:r>
      <w:r w:rsidRPr="633DF1C0" w:rsidR="75782D2C">
        <w:rPr>
          <w:rFonts w:ascii="Arial" w:hAnsi="Arial" w:eastAsia="Arial" w:cs="Arial"/>
        </w:rPr>
        <w:t>Th</w:t>
      </w:r>
      <w:r w:rsidRPr="633DF1C0" w:rsidR="16C15C60">
        <w:rPr>
          <w:rFonts w:ascii="Arial" w:hAnsi="Arial" w:eastAsia="Arial" w:cs="Arial"/>
        </w:rPr>
        <w:t>erefore, this</w:t>
      </w:r>
      <w:r w:rsidRPr="633DF1C0" w:rsidR="75782D2C">
        <w:rPr>
          <w:rFonts w:ascii="Arial" w:hAnsi="Arial" w:eastAsia="Arial" w:cs="Arial"/>
        </w:rPr>
        <w:t xml:space="preserve"> highlight</w:t>
      </w:r>
      <w:r w:rsidRPr="633DF1C0" w:rsidR="1399C755">
        <w:rPr>
          <w:rFonts w:ascii="Arial" w:hAnsi="Arial" w:eastAsia="Arial" w:cs="Arial"/>
        </w:rPr>
        <w:t>s</w:t>
      </w:r>
      <w:r w:rsidRPr="633DF1C0" w:rsidR="75782D2C">
        <w:rPr>
          <w:rFonts w:ascii="Arial" w:hAnsi="Arial" w:eastAsia="Arial" w:cs="Arial"/>
        </w:rPr>
        <w:t xml:space="preserve"> the</w:t>
      </w:r>
      <w:r w:rsidRPr="633DF1C0" w:rsidR="20DC802D">
        <w:rPr>
          <w:rFonts w:ascii="Arial" w:hAnsi="Arial" w:eastAsia="Arial" w:cs="Arial"/>
        </w:rPr>
        <w:t xml:space="preserve"> importance </w:t>
      </w:r>
      <w:r w:rsidRPr="633DF1C0" w:rsidR="071D31B2">
        <w:rPr>
          <w:rFonts w:ascii="Arial" w:hAnsi="Arial" w:eastAsia="Arial" w:cs="Arial"/>
        </w:rPr>
        <w:t xml:space="preserve">of </w:t>
      </w:r>
      <w:r w:rsidRPr="633DF1C0" w:rsidR="20DC802D">
        <w:rPr>
          <w:rFonts w:ascii="Arial" w:hAnsi="Arial" w:eastAsia="Arial" w:cs="Arial"/>
        </w:rPr>
        <w:t>therapist’s awareness of these differences and the need to adapt communication styles.</w:t>
      </w:r>
      <w:r>
        <w:br/>
      </w:r>
      <w:r>
        <w:tab/>
      </w:r>
      <w:r w:rsidRPr="633DF1C0" w:rsidR="66830C0A">
        <w:rPr>
          <w:rFonts w:ascii="Arial" w:hAnsi="Arial" w:eastAsia="Arial" w:cs="Arial"/>
        </w:rPr>
        <w:t>Despite this, a r</w:t>
      </w:r>
      <w:r w:rsidRPr="633DF1C0" w:rsidR="20DC802D">
        <w:rPr>
          <w:rFonts w:ascii="Arial" w:hAnsi="Arial" w:eastAsia="Arial" w:cs="Arial"/>
        </w:rPr>
        <w:t>esistance to adapt services to consider neurodivergent differences and needs h</w:t>
      </w:r>
      <w:r w:rsidRPr="633DF1C0" w:rsidR="20DC802D">
        <w:rPr>
          <w:rFonts w:ascii="Arial" w:hAnsi="Arial" w:eastAsia="Arial" w:cs="Arial"/>
        </w:rPr>
        <w:t>as been c</w:t>
      </w:r>
      <w:r w:rsidRPr="633DF1C0" w:rsidR="20DC802D">
        <w:rPr>
          <w:rFonts w:ascii="Arial" w:hAnsi="Arial" w:eastAsia="Arial" w:cs="Arial"/>
        </w:rPr>
        <w:t>onsistently note</w:t>
      </w:r>
      <w:r w:rsidRPr="633DF1C0" w:rsidR="20DC802D">
        <w:rPr>
          <w:rFonts w:ascii="Arial" w:hAnsi="Arial" w:eastAsia="Arial" w:cs="Arial"/>
        </w:rPr>
        <w:t>d, with</w:t>
      </w:r>
      <w:r w:rsidRPr="633DF1C0" w:rsidR="20DC802D">
        <w:rPr>
          <w:rFonts w:ascii="Arial" w:hAnsi="Arial" w:eastAsia="Arial" w:cs="Arial"/>
        </w:rPr>
        <w:t xml:space="preserve"> services continui</w:t>
      </w:r>
      <w:r w:rsidRPr="633DF1C0" w:rsidR="20DC802D">
        <w:rPr>
          <w:rFonts w:ascii="Arial" w:hAnsi="Arial" w:eastAsia="Arial" w:cs="Arial"/>
        </w:rPr>
        <w:t xml:space="preserve">ng to be </w:t>
      </w:r>
      <w:r w:rsidRPr="633DF1C0" w:rsidR="20DC802D">
        <w:rPr>
          <w:rFonts w:ascii="Arial" w:hAnsi="Arial" w:eastAsia="Arial" w:cs="Arial"/>
        </w:rPr>
        <w:t xml:space="preserve">based around neurotypical norms in which neurodivergent people are required to mask distress or fit neurotypical expectations to </w:t>
      </w:r>
      <w:r w:rsidRPr="633DF1C0" w:rsidR="37C51986">
        <w:rPr>
          <w:rFonts w:ascii="Arial" w:hAnsi="Arial" w:eastAsia="Arial" w:cs="Arial"/>
        </w:rPr>
        <w:t>access care</w:t>
      </w:r>
      <w:r w:rsidRPr="633DF1C0" w:rsidR="20DC802D">
        <w:rPr>
          <w:rFonts w:ascii="Arial" w:hAnsi="Arial" w:eastAsia="Arial" w:cs="Arial"/>
        </w:rPr>
        <w:t xml:space="preserve"> (</w:t>
      </w:r>
      <w:r w:rsidRPr="633DF1C0" w:rsidR="20DC802D">
        <w:rPr>
          <w:rFonts w:ascii="Arial" w:hAnsi="Arial" w:eastAsia="Arial" w:cs="Arial"/>
        </w:rPr>
        <w:t>Pantazakos</w:t>
      </w:r>
      <w:r w:rsidRPr="633DF1C0" w:rsidR="20DC802D">
        <w:rPr>
          <w:rFonts w:ascii="Arial" w:hAnsi="Arial" w:eastAsia="Arial" w:cs="Arial"/>
        </w:rPr>
        <w:t xml:space="preserve"> &amp; Vanaken</w:t>
      </w:r>
      <w:r w:rsidRPr="633DF1C0" w:rsidR="19A59C87">
        <w:rPr>
          <w:rFonts w:ascii="Arial" w:hAnsi="Arial" w:eastAsia="Arial" w:cs="Arial"/>
        </w:rPr>
        <w:t xml:space="preserve">, </w:t>
      </w:r>
      <w:r w:rsidRPr="633DF1C0" w:rsidR="20DC802D">
        <w:rPr>
          <w:rFonts w:ascii="Arial" w:hAnsi="Arial" w:eastAsia="Arial" w:cs="Arial"/>
        </w:rPr>
        <w:t>2023; Adams &amp; Young, 2021)</w:t>
      </w:r>
      <w:r w:rsidRPr="633DF1C0" w:rsidR="20DC802D">
        <w:rPr>
          <w:rFonts w:ascii="Arial" w:hAnsi="Arial" w:eastAsia="Arial" w:cs="Arial"/>
        </w:rPr>
        <w:t xml:space="preserve">. </w:t>
      </w:r>
      <w:r w:rsidRPr="633DF1C0" w:rsidR="20DC802D">
        <w:rPr>
          <w:rFonts w:ascii="Arial" w:hAnsi="Arial" w:eastAsia="Arial" w:cs="Arial"/>
        </w:rPr>
        <w:t>It appears clear that greater openness and consideration from clinicians</w:t>
      </w:r>
      <w:r w:rsidRPr="633DF1C0" w:rsidR="5D9894F4">
        <w:rPr>
          <w:rFonts w:ascii="Arial" w:hAnsi="Arial" w:eastAsia="Arial" w:cs="Arial"/>
        </w:rPr>
        <w:t xml:space="preserve"> is necessary to accommodate for the needs of neurodivergent </w:t>
      </w:r>
      <w:r w:rsidRPr="633DF1C0" w:rsidR="5D9894F4">
        <w:rPr>
          <w:rFonts w:ascii="Arial" w:hAnsi="Arial" w:eastAsia="Arial" w:cs="Arial"/>
        </w:rPr>
        <w:t>pe</w:t>
      </w:r>
      <w:r w:rsidRPr="633DF1C0" w:rsidR="53BE94AC">
        <w:rPr>
          <w:rFonts w:ascii="Arial" w:hAnsi="Arial" w:eastAsia="Arial" w:cs="Arial"/>
        </w:rPr>
        <w:t>ople</w:t>
      </w:r>
      <w:r w:rsidRPr="633DF1C0" w:rsidR="53BE94AC">
        <w:rPr>
          <w:rFonts w:ascii="Arial" w:hAnsi="Arial" w:eastAsia="Arial" w:cs="Arial"/>
        </w:rPr>
        <w:t xml:space="preserve"> but </w:t>
      </w:r>
      <w:r w:rsidRPr="633DF1C0" w:rsidR="20DC802D">
        <w:rPr>
          <w:rFonts w:ascii="Arial" w:hAnsi="Arial" w:eastAsia="Arial" w:cs="Arial"/>
        </w:rPr>
        <w:t xml:space="preserve">their application </w:t>
      </w:r>
      <w:r w:rsidRPr="633DF1C0" w:rsidR="20DC802D">
        <w:rPr>
          <w:rFonts w:ascii="Arial" w:hAnsi="Arial" w:eastAsia="Arial" w:cs="Arial"/>
        </w:rPr>
        <w:t>remains</w:t>
      </w:r>
      <w:r w:rsidRPr="633DF1C0" w:rsidR="20DC802D">
        <w:rPr>
          <w:rFonts w:ascii="Arial" w:hAnsi="Arial" w:eastAsia="Arial" w:cs="Arial"/>
        </w:rPr>
        <w:t xml:space="preserve"> inconsistent</w:t>
      </w:r>
      <w:r w:rsidRPr="633DF1C0" w:rsidR="20DC802D">
        <w:rPr>
          <w:rFonts w:ascii="Arial" w:hAnsi="Arial" w:eastAsia="Arial" w:cs="Arial"/>
        </w:rPr>
        <w:t xml:space="preserve"> </w:t>
      </w:r>
      <w:r w:rsidRPr="633DF1C0" w:rsidR="20DC802D">
        <w:rPr>
          <w:rFonts w:ascii="Arial" w:hAnsi="Arial" w:eastAsia="Arial" w:cs="Arial"/>
        </w:rPr>
        <w:t>(Camm-Crosbie et al., 2019; Paynter, Sommer &amp; Cook, 2025).</w:t>
      </w:r>
      <w:r>
        <w:br/>
      </w:r>
      <w:r>
        <w:tab/>
      </w:r>
      <w:r w:rsidRPr="633DF1C0" w:rsidR="20DC802D">
        <w:rPr>
          <w:rFonts w:ascii="Arial" w:hAnsi="Arial" w:eastAsia="Arial" w:cs="Arial"/>
        </w:rPr>
        <w:t>Using a mixed-</w:t>
      </w:r>
      <w:r w:rsidRPr="633DF1C0" w:rsidR="20DC802D">
        <w:rPr>
          <w:rFonts w:ascii="Arial" w:hAnsi="Arial" w:eastAsia="Arial" w:cs="Arial"/>
        </w:rPr>
        <w:t>method</w:t>
      </w:r>
      <w:r w:rsidRPr="633DF1C0" w:rsidR="3E156264">
        <w:rPr>
          <w:rFonts w:ascii="Arial" w:hAnsi="Arial" w:eastAsia="Arial" w:cs="Arial"/>
        </w:rPr>
        <w:t>s</w:t>
      </w:r>
      <w:r w:rsidRPr="633DF1C0" w:rsidR="20DC802D">
        <w:rPr>
          <w:rFonts w:ascii="Arial" w:hAnsi="Arial" w:eastAsia="Arial" w:cs="Arial"/>
        </w:rPr>
        <w:t xml:space="preserve"> appr</w:t>
      </w:r>
      <w:r w:rsidRPr="633DF1C0" w:rsidR="20DC802D">
        <w:rPr>
          <w:rFonts w:ascii="Arial" w:hAnsi="Arial" w:eastAsia="Arial" w:cs="Arial"/>
        </w:rPr>
        <w:t>oach, Mazurek</w:t>
      </w:r>
      <w:r w:rsidRPr="633DF1C0" w:rsidR="20DC802D">
        <w:rPr>
          <w:rFonts w:ascii="Arial" w:hAnsi="Arial" w:eastAsia="Arial" w:cs="Arial"/>
        </w:rPr>
        <w:t xml:space="preserve"> et al.</w:t>
      </w:r>
      <w:r w:rsidRPr="633DF1C0" w:rsidR="46FF24B5">
        <w:rPr>
          <w:rFonts w:ascii="Arial" w:hAnsi="Arial" w:eastAsia="Arial" w:cs="Arial"/>
        </w:rPr>
        <w:t xml:space="preserve"> </w:t>
      </w:r>
      <w:r w:rsidRPr="633DF1C0" w:rsidR="20DC802D">
        <w:rPr>
          <w:rFonts w:ascii="Arial" w:hAnsi="Arial" w:eastAsia="Arial" w:cs="Arial"/>
        </w:rPr>
        <w:t>(202</w:t>
      </w:r>
      <w:r w:rsidRPr="633DF1C0" w:rsidR="20DC802D">
        <w:rPr>
          <w:rFonts w:ascii="Arial" w:hAnsi="Arial" w:eastAsia="Arial" w:cs="Arial"/>
        </w:rPr>
        <w:t xml:space="preserve">3) surveyed 303 autistic adults on their preferences </w:t>
      </w:r>
      <w:r w:rsidRPr="633DF1C0" w:rsidR="20DC802D">
        <w:rPr>
          <w:rFonts w:ascii="Arial" w:hAnsi="Arial" w:eastAsia="Arial" w:cs="Arial"/>
        </w:rPr>
        <w:t>regarding</w:t>
      </w:r>
      <w:r w:rsidRPr="633DF1C0" w:rsidR="20DC802D">
        <w:rPr>
          <w:rFonts w:ascii="Arial" w:hAnsi="Arial" w:eastAsia="Arial" w:cs="Arial"/>
        </w:rPr>
        <w:t xml:space="preserve"> mental health strategies. This work found therapist acceptance and understanding were viewed a</w:t>
      </w:r>
      <w:r w:rsidRPr="633DF1C0" w:rsidR="681F5F8C">
        <w:rPr>
          <w:rFonts w:ascii="Arial" w:hAnsi="Arial" w:eastAsia="Arial" w:cs="Arial"/>
        </w:rPr>
        <w:t>s</w:t>
      </w:r>
      <w:r w:rsidRPr="633DF1C0" w:rsidR="20DC802D">
        <w:rPr>
          <w:rFonts w:ascii="Arial" w:hAnsi="Arial" w:eastAsia="Arial" w:cs="Arial"/>
        </w:rPr>
        <w:t xml:space="preserve"> crucial for successful therapy, but many found talking in session to be challenging and noted </w:t>
      </w:r>
      <w:r w:rsidRPr="633DF1C0" w:rsidR="5CE09BE8">
        <w:rPr>
          <w:rFonts w:ascii="Arial" w:hAnsi="Arial" w:eastAsia="Arial" w:cs="Arial"/>
        </w:rPr>
        <w:t xml:space="preserve">that certain </w:t>
      </w:r>
      <w:r w:rsidRPr="633DF1C0" w:rsidR="20DC802D">
        <w:rPr>
          <w:rFonts w:ascii="Arial" w:hAnsi="Arial" w:eastAsia="Arial" w:cs="Arial"/>
        </w:rPr>
        <w:t xml:space="preserve">aspects of the session format </w:t>
      </w:r>
      <w:r w:rsidRPr="633DF1C0" w:rsidR="20DC802D">
        <w:rPr>
          <w:rFonts w:ascii="Arial" w:hAnsi="Arial" w:eastAsia="Arial" w:cs="Arial"/>
        </w:rPr>
        <w:t>impacted</w:t>
      </w:r>
      <w:r w:rsidRPr="633DF1C0" w:rsidR="20DC802D">
        <w:rPr>
          <w:rFonts w:ascii="Arial" w:hAnsi="Arial" w:eastAsia="Arial" w:cs="Arial"/>
        </w:rPr>
        <w:t xml:space="preserve"> their ability to engage</w:t>
      </w:r>
      <w:r w:rsidRPr="633DF1C0" w:rsidR="0708EDA8">
        <w:rPr>
          <w:rFonts w:ascii="Arial" w:hAnsi="Arial" w:eastAsia="Arial" w:cs="Arial"/>
        </w:rPr>
        <w:t>.</w:t>
      </w:r>
      <w:r w:rsidRPr="633DF1C0" w:rsidR="20DC802D">
        <w:rPr>
          <w:rFonts w:ascii="Arial" w:hAnsi="Arial" w:eastAsia="Arial" w:cs="Arial"/>
        </w:rPr>
        <w:t xml:space="preserve"> </w:t>
      </w:r>
      <w:r w:rsidRPr="633DF1C0" w:rsidR="251D5524">
        <w:rPr>
          <w:rFonts w:ascii="Arial" w:hAnsi="Arial" w:eastAsia="Arial" w:cs="Arial"/>
        </w:rPr>
        <w:t>T</w:t>
      </w:r>
      <w:r w:rsidRPr="633DF1C0" w:rsidR="20DC802D">
        <w:rPr>
          <w:rFonts w:ascii="Arial" w:hAnsi="Arial" w:eastAsia="Arial" w:cs="Arial"/>
        </w:rPr>
        <w:t xml:space="preserve">his work highlights the importance of </w:t>
      </w:r>
      <w:r w:rsidRPr="633DF1C0" w:rsidR="20DC802D">
        <w:rPr>
          <w:rFonts w:ascii="Arial" w:hAnsi="Arial" w:eastAsia="Arial" w:cs="Arial"/>
        </w:rPr>
        <w:t>establishing</w:t>
      </w:r>
      <w:r w:rsidRPr="633DF1C0" w:rsidR="20DC802D">
        <w:rPr>
          <w:rFonts w:ascii="Arial" w:hAnsi="Arial" w:eastAsia="Arial" w:cs="Arial"/>
        </w:rPr>
        <w:t xml:space="preserve"> a safe and accepting therapeutic relationship, providing accommodations to support communication needs, and considering individual differences and preferences when selecting mental health strategies for autistic clients. This aligns with other research </w:t>
      </w:r>
      <w:r w:rsidRPr="633DF1C0" w:rsidR="20DC802D">
        <w:rPr>
          <w:rFonts w:ascii="Arial" w:hAnsi="Arial" w:eastAsia="Arial" w:cs="Arial"/>
        </w:rPr>
        <w:t>demonstrating</w:t>
      </w:r>
      <w:r w:rsidRPr="633DF1C0" w:rsidR="20DC802D">
        <w:rPr>
          <w:rFonts w:ascii="Arial" w:hAnsi="Arial" w:eastAsia="Arial" w:cs="Arial"/>
        </w:rPr>
        <w:t xml:space="preserve"> that validating neurodivergent identities</w:t>
      </w:r>
      <w:r w:rsidRPr="633DF1C0" w:rsidR="34B6B852">
        <w:rPr>
          <w:rFonts w:ascii="Arial" w:hAnsi="Arial" w:eastAsia="Arial" w:cs="Arial"/>
        </w:rPr>
        <w:t xml:space="preserve"> and </w:t>
      </w:r>
      <w:r w:rsidRPr="633DF1C0" w:rsidR="20DC802D">
        <w:rPr>
          <w:rFonts w:ascii="Arial" w:hAnsi="Arial" w:eastAsia="Arial" w:cs="Arial"/>
        </w:rPr>
        <w:t>experiences</w:t>
      </w:r>
      <w:r w:rsidRPr="633DF1C0" w:rsidR="7A31711E">
        <w:rPr>
          <w:rFonts w:ascii="Arial" w:hAnsi="Arial" w:eastAsia="Arial" w:cs="Arial"/>
        </w:rPr>
        <w:t xml:space="preserve"> </w:t>
      </w:r>
      <w:r w:rsidRPr="633DF1C0" w:rsidR="20DC802D">
        <w:rPr>
          <w:rFonts w:ascii="Arial" w:hAnsi="Arial" w:eastAsia="Arial" w:cs="Arial"/>
        </w:rPr>
        <w:t xml:space="preserve">combined with providing reasonable accommodations and </w:t>
      </w:r>
      <w:r w:rsidRPr="633DF1C0" w:rsidR="20DC802D">
        <w:rPr>
          <w:rFonts w:ascii="Arial" w:hAnsi="Arial" w:eastAsia="Arial" w:cs="Arial"/>
        </w:rPr>
        <w:t xml:space="preserve">support </w:t>
      </w:r>
      <w:r w:rsidRPr="633DF1C0" w:rsidR="47BE70A1">
        <w:rPr>
          <w:rFonts w:ascii="Arial" w:hAnsi="Arial" w:eastAsia="Arial" w:cs="Arial"/>
        </w:rPr>
        <w:t xml:space="preserve">with </w:t>
      </w:r>
      <w:r w:rsidRPr="633DF1C0" w:rsidR="20DC802D">
        <w:rPr>
          <w:rFonts w:ascii="Arial" w:hAnsi="Arial" w:eastAsia="Arial" w:cs="Arial"/>
        </w:rPr>
        <w:t xml:space="preserve">identity exploration was associated with reductions in depression, </w:t>
      </w:r>
      <w:r w:rsidRPr="633DF1C0" w:rsidR="20DC802D">
        <w:rPr>
          <w:rFonts w:ascii="Arial" w:hAnsi="Arial" w:eastAsia="Arial" w:cs="Arial"/>
        </w:rPr>
        <w:t>anxiety</w:t>
      </w:r>
      <w:r w:rsidRPr="633DF1C0" w:rsidR="20DC802D">
        <w:rPr>
          <w:rFonts w:ascii="Arial" w:hAnsi="Arial" w:eastAsia="Arial" w:cs="Arial"/>
        </w:rPr>
        <w:t xml:space="preserve"> and self-harm </w:t>
      </w:r>
      <w:r w:rsidRPr="633DF1C0" w:rsidR="20DC802D">
        <w:rPr>
          <w:rFonts w:ascii="Arial" w:hAnsi="Arial" w:eastAsia="Arial" w:cs="Arial"/>
        </w:rPr>
        <w:t>(Kroll et al.,2024)</w:t>
      </w:r>
      <w:r w:rsidRPr="633DF1C0" w:rsidR="20DC802D">
        <w:rPr>
          <w:rFonts w:ascii="Arial" w:hAnsi="Arial" w:eastAsia="Arial" w:cs="Arial"/>
        </w:rPr>
        <w:t>. Other qualitative studies suggest that feeling heard, believed and understood support</w:t>
      </w:r>
      <w:r w:rsidRPr="633DF1C0" w:rsidR="661D0F66">
        <w:rPr>
          <w:rFonts w:ascii="Arial" w:hAnsi="Arial" w:eastAsia="Arial" w:cs="Arial"/>
        </w:rPr>
        <w:t>ed</w:t>
      </w:r>
      <w:r w:rsidRPr="633DF1C0" w:rsidR="20DC802D">
        <w:rPr>
          <w:rFonts w:ascii="Arial" w:hAnsi="Arial" w:eastAsia="Arial" w:cs="Arial"/>
        </w:rPr>
        <w:t xml:space="preserve"> engagement, self-</w:t>
      </w:r>
      <w:r w:rsidRPr="633DF1C0" w:rsidR="20DC802D">
        <w:rPr>
          <w:rFonts w:ascii="Arial" w:hAnsi="Arial" w:eastAsia="Arial" w:cs="Arial"/>
        </w:rPr>
        <w:t>advocacy</w:t>
      </w:r>
      <w:r w:rsidRPr="633DF1C0" w:rsidR="20DC802D">
        <w:rPr>
          <w:rFonts w:ascii="Arial" w:hAnsi="Arial" w:eastAsia="Arial" w:cs="Arial"/>
        </w:rPr>
        <w:t xml:space="preserve"> and empowerment for neurodivergent people</w:t>
      </w:r>
      <w:r w:rsidRPr="633DF1C0" w:rsidR="32BF9800">
        <w:rPr>
          <w:rFonts w:ascii="Arial" w:hAnsi="Arial" w:eastAsia="Arial" w:cs="Arial"/>
        </w:rPr>
        <w:t xml:space="preserve"> in therapy</w:t>
      </w:r>
      <w:r w:rsidRPr="633DF1C0" w:rsidR="20DC802D">
        <w:rPr>
          <w:rFonts w:ascii="Arial" w:hAnsi="Arial" w:eastAsia="Arial" w:cs="Arial"/>
        </w:rPr>
        <w:t xml:space="preserve"> (</w:t>
      </w:r>
      <w:r w:rsidRPr="633DF1C0" w:rsidR="20DC802D">
        <w:rPr>
          <w:rFonts w:ascii="Arial" w:hAnsi="Arial" w:eastAsia="Arial" w:cs="Arial"/>
        </w:rPr>
        <w:t xml:space="preserve">Brede et al., 2022; Jones, Hamilton, &amp; </w:t>
      </w:r>
      <w:r w:rsidRPr="633DF1C0" w:rsidR="20DC802D">
        <w:rPr>
          <w:rFonts w:ascii="Arial" w:hAnsi="Arial" w:eastAsia="Arial" w:cs="Arial"/>
        </w:rPr>
        <w:t>Kargas</w:t>
      </w:r>
      <w:r w:rsidRPr="633DF1C0" w:rsidR="20DC802D">
        <w:rPr>
          <w:rFonts w:ascii="Arial" w:hAnsi="Arial" w:eastAsia="Arial" w:cs="Arial"/>
        </w:rPr>
        <w:t>, 2025)</w:t>
      </w:r>
      <w:r w:rsidRPr="633DF1C0" w:rsidR="20DC802D">
        <w:rPr>
          <w:rFonts w:ascii="Arial" w:hAnsi="Arial" w:eastAsia="Arial" w:cs="Arial"/>
        </w:rPr>
        <w:t>.</w:t>
      </w:r>
      <w:r>
        <w:br/>
      </w:r>
      <w:r>
        <w:tab/>
      </w:r>
      <w:r>
        <w:br/>
      </w:r>
      <w:r w:rsidRPr="633DF1C0" w:rsidR="53AA658B">
        <w:rPr>
          <w:rFonts w:ascii="Arial" w:hAnsi="Arial" w:eastAsia="Arial" w:cs="Arial"/>
        </w:rPr>
        <w:t xml:space="preserve">Within mental health services, reviews of intersectionality research on multiply marginalised populations highlight inequalities in accessing care, unmet health </w:t>
      </w:r>
      <w:r w:rsidRPr="633DF1C0" w:rsidR="53AA658B">
        <w:rPr>
          <w:rFonts w:ascii="Arial" w:hAnsi="Arial" w:eastAsia="Arial" w:cs="Arial"/>
        </w:rPr>
        <w:t>n</w:t>
      </w:r>
      <w:r w:rsidRPr="633DF1C0" w:rsidR="3CBFCE0C">
        <w:rPr>
          <w:rFonts w:ascii="Arial" w:hAnsi="Arial" w:eastAsia="Arial" w:cs="Arial"/>
        </w:rPr>
        <w:t>e</w:t>
      </w:r>
      <w:r w:rsidRPr="633DF1C0" w:rsidR="20DC802D">
        <w:rPr>
          <w:rFonts w:ascii="Arial" w:hAnsi="Arial" w:eastAsia="Arial" w:cs="Arial"/>
        </w:rPr>
        <w:t>eds</w:t>
      </w:r>
      <w:r w:rsidRPr="633DF1C0" w:rsidR="20DC802D">
        <w:rPr>
          <w:rFonts w:ascii="Arial" w:hAnsi="Arial" w:eastAsia="Arial" w:cs="Arial"/>
        </w:rPr>
        <w:t xml:space="preserve"> and unsatisfactory treatment responses</w:t>
      </w:r>
      <w:r w:rsidRPr="633DF1C0" w:rsidR="4AFDB145">
        <w:rPr>
          <w:rFonts w:ascii="Arial" w:hAnsi="Arial" w:eastAsia="Arial" w:cs="Arial"/>
        </w:rPr>
        <w:t>, replicating</w:t>
      </w:r>
      <w:r w:rsidRPr="633DF1C0" w:rsidR="0477C9FD">
        <w:rPr>
          <w:rFonts w:ascii="Arial" w:hAnsi="Arial" w:eastAsia="Arial" w:cs="Arial"/>
        </w:rPr>
        <w:t xml:space="preserve"> </w:t>
      </w:r>
      <w:bookmarkStart w:name="_Int_nuGMxCf3" w:id="1964927607"/>
      <w:r w:rsidRPr="633DF1C0" w:rsidR="0477C9FD">
        <w:rPr>
          <w:rFonts w:ascii="Arial" w:hAnsi="Arial" w:eastAsia="Arial" w:cs="Arial"/>
        </w:rPr>
        <w:t>previous</w:t>
      </w:r>
      <w:bookmarkEnd w:id="1964927607"/>
      <w:r w:rsidRPr="633DF1C0" w:rsidR="0477C9FD">
        <w:rPr>
          <w:rFonts w:ascii="Arial" w:hAnsi="Arial" w:eastAsia="Arial" w:cs="Arial"/>
        </w:rPr>
        <w:t xml:space="preserve"> findings of knowledge</w:t>
      </w:r>
      <w:r w:rsidRPr="633DF1C0" w:rsidR="1714CC73">
        <w:rPr>
          <w:rFonts w:ascii="Arial" w:hAnsi="Arial" w:eastAsia="Arial" w:cs="Arial"/>
        </w:rPr>
        <w:t>-</w:t>
      </w:r>
      <w:r w:rsidRPr="633DF1C0" w:rsidR="0477C9FD">
        <w:rPr>
          <w:rFonts w:ascii="Arial" w:hAnsi="Arial" w:eastAsia="Arial" w:cs="Arial"/>
        </w:rPr>
        <w:t xml:space="preserve">related concerns and experiences of </w:t>
      </w:r>
      <w:r w:rsidRPr="633DF1C0" w:rsidR="0477C9FD">
        <w:rPr>
          <w:rFonts w:ascii="Arial" w:hAnsi="Arial" w:eastAsia="Arial" w:cs="Arial"/>
        </w:rPr>
        <w:t>microagressions</w:t>
      </w:r>
      <w:r w:rsidRPr="633DF1C0" w:rsidR="20DC802D">
        <w:rPr>
          <w:rFonts w:ascii="Arial" w:hAnsi="Arial" w:eastAsia="Arial" w:cs="Arial"/>
        </w:rPr>
        <w:t xml:space="preserve"> </w:t>
      </w:r>
      <w:r w:rsidRPr="633DF1C0" w:rsidR="20DC802D">
        <w:rPr>
          <w:rFonts w:ascii="Arial" w:hAnsi="Arial" w:eastAsia="Arial" w:cs="Arial"/>
        </w:rPr>
        <w:t xml:space="preserve">(Fagrell </w:t>
      </w:r>
      <w:r w:rsidRPr="633DF1C0" w:rsidR="1662CF00">
        <w:rPr>
          <w:rFonts w:ascii="Arial" w:hAnsi="Arial" w:eastAsia="Arial" w:cs="Arial"/>
        </w:rPr>
        <w:t xml:space="preserve">Trygg, Gustafsson &amp; </w:t>
      </w:r>
      <w:r w:rsidRPr="633DF1C0" w:rsidR="1662CF00">
        <w:rPr>
          <w:rFonts w:ascii="Arial" w:hAnsi="Arial" w:eastAsia="Arial" w:cs="Arial"/>
        </w:rPr>
        <w:t>Månsdotter</w:t>
      </w:r>
      <w:r w:rsidRPr="633DF1C0" w:rsidR="1662CF00">
        <w:rPr>
          <w:rFonts w:ascii="Arial" w:hAnsi="Arial" w:eastAsia="Arial" w:cs="Arial"/>
        </w:rPr>
        <w:t>,</w:t>
      </w:r>
      <w:r w:rsidRPr="633DF1C0" w:rsidR="20DC802D">
        <w:rPr>
          <w:rFonts w:ascii="Arial" w:hAnsi="Arial" w:eastAsia="Arial" w:cs="Arial"/>
        </w:rPr>
        <w:t xml:space="preserve"> 2019; </w:t>
      </w:r>
      <w:r w:rsidRPr="633DF1C0" w:rsidR="4A10F4D0">
        <w:rPr>
          <w:rFonts w:ascii="Arial" w:hAnsi="Arial" w:eastAsia="Arial" w:cs="Arial"/>
        </w:rPr>
        <w:t>Hempeler et al., 2024</w:t>
      </w:r>
      <w:r w:rsidRPr="633DF1C0" w:rsidR="20DC802D">
        <w:rPr>
          <w:rFonts w:ascii="Arial" w:hAnsi="Arial" w:eastAsia="Arial" w:cs="Arial"/>
        </w:rPr>
        <w:t>).</w:t>
      </w:r>
      <w:r w:rsidRPr="633DF1C0" w:rsidR="20DC802D">
        <w:rPr>
          <w:rFonts w:ascii="Arial" w:hAnsi="Arial" w:eastAsia="Arial" w:cs="Arial"/>
        </w:rPr>
        <w:t xml:space="preserve"> </w:t>
      </w:r>
      <w:r w:rsidRPr="633DF1C0" w:rsidR="5F0E7DA4">
        <w:rPr>
          <w:rFonts w:ascii="Arial" w:hAnsi="Arial" w:eastAsia="Arial" w:cs="Arial"/>
        </w:rPr>
        <w:t>However</w:t>
      </w:r>
      <w:r w:rsidRPr="633DF1C0" w:rsidR="1217349B">
        <w:rPr>
          <w:rFonts w:ascii="Arial" w:hAnsi="Arial" w:eastAsia="Arial" w:cs="Arial"/>
        </w:rPr>
        <w:t xml:space="preserve">, such investigations focused on research on the intersection of race, sexuality, </w:t>
      </w:r>
      <w:r w:rsidRPr="633DF1C0" w:rsidR="1217349B">
        <w:rPr>
          <w:rFonts w:ascii="Arial" w:hAnsi="Arial" w:eastAsia="Arial" w:cs="Arial"/>
        </w:rPr>
        <w:t>gender</w:t>
      </w:r>
      <w:r w:rsidRPr="633DF1C0" w:rsidR="1977EA87">
        <w:rPr>
          <w:rFonts w:ascii="Arial" w:hAnsi="Arial" w:eastAsia="Arial" w:cs="Arial"/>
        </w:rPr>
        <w:t xml:space="preserve"> and </w:t>
      </w:r>
      <w:r w:rsidRPr="633DF1C0" w:rsidR="1217349B">
        <w:rPr>
          <w:rFonts w:ascii="Arial" w:hAnsi="Arial" w:eastAsia="Arial" w:cs="Arial"/>
        </w:rPr>
        <w:t xml:space="preserve">mental </w:t>
      </w:r>
      <w:r w:rsidRPr="633DF1C0" w:rsidR="4430A6DE">
        <w:rPr>
          <w:rFonts w:ascii="Arial" w:hAnsi="Arial" w:eastAsia="Arial" w:cs="Arial"/>
        </w:rPr>
        <w:t xml:space="preserve">health, </w:t>
      </w:r>
      <w:r w:rsidRPr="633DF1C0" w:rsidR="1861AB2B">
        <w:rPr>
          <w:rFonts w:ascii="Arial" w:hAnsi="Arial" w:eastAsia="Arial" w:cs="Arial"/>
        </w:rPr>
        <w:t>failing to include</w:t>
      </w:r>
      <w:r w:rsidRPr="633DF1C0" w:rsidR="1861AB2B">
        <w:rPr>
          <w:rFonts w:ascii="Arial" w:hAnsi="Arial" w:eastAsia="Arial" w:cs="Arial"/>
        </w:rPr>
        <w:t xml:space="preserve"> ability</w:t>
      </w:r>
      <w:r w:rsidRPr="633DF1C0" w:rsidR="4C84B09B">
        <w:rPr>
          <w:rFonts w:ascii="Arial" w:hAnsi="Arial" w:eastAsia="Arial" w:cs="Arial"/>
        </w:rPr>
        <w:t xml:space="preserve"> or </w:t>
      </w:r>
      <w:r w:rsidRPr="633DF1C0" w:rsidR="1861AB2B">
        <w:rPr>
          <w:rFonts w:ascii="Arial" w:hAnsi="Arial" w:eastAsia="Arial" w:cs="Arial"/>
        </w:rPr>
        <w:t>neurodivergence, limiting the applicability of such findings to neuroqueer populations.</w:t>
      </w:r>
      <w:r>
        <w:br/>
      </w:r>
      <w:r>
        <w:tab/>
      </w:r>
      <w:r w:rsidRPr="633DF1C0" w:rsidR="45D86BD5">
        <w:rPr>
          <w:rFonts w:ascii="Arial" w:hAnsi="Arial" w:eastAsia="Arial" w:cs="Arial"/>
        </w:rPr>
        <w:t>Of the few investigations which have explored the experiences of neuroqueer people generally such work has highlighted distinct challenges regarding experiences of discrimination, social isolation, identity formation, social interactions and relationships which are likely to impact wellbeing, however this has scarcely been applied to therapeutic contexts (</w:t>
      </w:r>
      <w:r w:rsidRPr="633DF1C0" w:rsidR="45D86BD5">
        <w:rPr>
          <w:rFonts w:ascii="Arial" w:hAnsi="Arial" w:eastAsia="Arial" w:cs="Arial"/>
        </w:rPr>
        <w:t>Hillier et al., 2020; Lewis et al., 2021</w:t>
      </w:r>
      <w:r w:rsidRPr="633DF1C0" w:rsidR="45D86BD5">
        <w:rPr>
          <w:rFonts w:ascii="Arial" w:hAnsi="Arial" w:eastAsia="Arial" w:cs="Arial"/>
        </w:rPr>
        <w:t>).</w:t>
      </w:r>
      <w:r w:rsidRPr="633DF1C0" w:rsidR="3C52BEB6">
        <w:rPr>
          <w:rFonts w:ascii="Arial" w:hAnsi="Arial" w:eastAsia="Arial" w:cs="Arial"/>
        </w:rPr>
        <w:t xml:space="preserve"> Most recently, G</w:t>
      </w:r>
      <w:r w:rsidRPr="633DF1C0" w:rsidR="633DF1C0">
        <w:rPr>
          <w:rFonts w:ascii="Arial" w:hAnsi="Arial" w:eastAsia="Arial" w:cs="Arial"/>
        </w:rPr>
        <w:t>o</w:t>
      </w:r>
      <w:r w:rsidRPr="633DF1C0" w:rsidR="20DC802D">
        <w:rPr>
          <w:rFonts w:ascii="Arial" w:hAnsi="Arial" w:eastAsia="Arial" w:cs="Arial"/>
        </w:rPr>
        <w:t>rski et al. (2026)</w:t>
      </w:r>
      <w:r w:rsidRPr="633DF1C0" w:rsidR="20DC802D">
        <w:rPr>
          <w:rFonts w:ascii="Arial" w:hAnsi="Arial" w:eastAsia="Arial" w:cs="Arial"/>
        </w:rPr>
        <w:t xml:space="preserve"> explored the therapeutic experiences of </w:t>
      </w:r>
      <w:r w:rsidRPr="633DF1C0" w:rsidR="500BD156">
        <w:rPr>
          <w:rFonts w:ascii="Arial" w:hAnsi="Arial" w:eastAsia="Arial" w:cs="Arial"/>
        </w:rPr>
        <w:t xml:space="preserve">10 </w:t>
      </w:r>
      <w:r w:rsidRPr="633DF1C0" w:rsidR="20DC802D">
        <w:rPr>
          <w:rFonts w:ascii="Arial" w:hAnsi="Arial" w:eastAsia="Arial" w:cs="Arial"/>
        </w:rPr>
        <w:t xml:space="preserve">trans and gender expansive people (TGE) with ADHD. Themes of identity masking, internalised stigma, gender identity development, executive functioning challenges, systemic and therapist ignorance about this intersection of identity were </w:t>
      </w:r>
      <w:r w:rsidRPr="633DF1C0" w:rsidR="20DC802D">
        <w:rPr>
          <w:rFonts w:ascii="Arial" w:hAnsi="Arial" w:eastAsia="Arial" w:cs="Arial"/>
        </w:rPr>
        <w:t>identified</w:t>
      </w:r>
      <w:r w:rsidRPr="633DF1C0" w:rsidR="20DC802D">
        <w:rPr>
          <w:rFonts w:ascii="Arial" w:hAnsi="Arial" w:eastAsia="Arial" w:cs="Arial"/>
        </w:rPr>
        <w:t xml:space="preserve"> and the importance of affirming spaces on identity validation was emphasised. However, such work focused on a specific subpopulation, thus </w:t>
      </w:r>
      <w:r w:rsidRPr="633DF1C0" w:rsidR="0F29C3FE">
        <w:rPr>
          <w:rFonts w:ascii="Arial" w:hAnsi="Arial" w:eastAsia="Arial" w:cs="Arial"/>
        </w:rPr>
        <w:t>further</w:t>
      </w:r>
      <w:r w:rsidRPr="633DF1C0" w:rsidR="550DC761">
        <w:rPr>
          <w:rFonts w:ascii="Arial" w:hAnsi="Arial" w:eastAsia="Arial" w:cs="Arial"/>
        </w:rPr>
        <w:t xml:space="preserve"> investigations including broader </w:t>
      </w:r>
      <w:r w:rsidRPr="633DF1C0" w:rsidR="20DC802D">
        <w:rPr>
          <w:rFonts w:ascii="Arial" w:hAnsi="Arial" w:eastAsia="Arial" w:cs="Arial"/>
        </w:rPr>
        <w:t>neurodivergent and queer populations</w:t>
      </w:r>
      <w:r w:rsidRPr="633DF1C0" w:rsidR="1512D2DC">
        <w:rPr>
          <w:rFonts w:ascii="Arial" w:hAnsi="Arial" w:eastAsia="Arial" w:cs="Arial"/>
        </w:rPr>
        <w:t xml:space="preserve"> appear necessary.</w:t>
      </w:r>
      <w:r>
        <w:br/>
      </w:r>
      <w:r>
        <w:tab/>
      </w:r>
      <w:r w:rsidRPr="633DF1C0" w:rsidR="0913DE14">
        <w:rPr>
          <w:rFonts w:ascii="Arial" w:hAnsi="Arial" w:eastAsia="Arial" w:cs="Arial"/>
        </w:rPr>
        <w:t>Evidently</w:t>
      </w:r>
      <w:r w:rsidRPr="633DF1C0" w:rsidR="20DC802D">
        <w:rPr>
          <w:rFonts w:ascii="Arial" w:hAnsi="Arial" w:eastAsia="Arial" w:cs="Arial"/>
        </w:rPr>
        <w:t>,</w:t>
      </w:r>
      <w:r w:rsidRPr="633DF1C0" w:rsidR="4D48BB13">
        <w:rPr>
          <w:rFonts w:ascii="Arial" w:hAnsi="Arial" w:eastAsia="Arial" w:cs="Arial"/>
        </w:rPr>
        <w:t xml:space="preserve"> </w:t>
      </w:r>
      <w:r w:rsidRPr="633DF1C0" w:rsidR="20DC802D">
        <w:rPr>
          <w:rFonts w:ascii="Arial" w:hAnsi="Arial" w:eastAsia="Arial" w:cs="Arial"/>
        </w:rPr>
        <w:t>the</w:t>
      </w:r>
      <w:r w:rsidRPr="633DF1C0" w:rsidR="20DC802D">
        <w:rPr>
          <w:rFonts w:ascii="Arial" w:hAnsi="Arial" w:eastAsia="Arial" w:cs="Arial"/>
        </w:rPr>
        <w:t xml:space="preserve"> ways in which such minority stressors</w:t>
      </w:r>
      <w:r w:rsidRPr="633DF1C0" w:rsidR="6FEBFC9B">
        <w:rPr>
          <w:rFonts w:ascii="Arial" w:hAnsi="Arial" w:eastAsia="Arial" w:cs="Arial"/>
        </w:rPr>
        <w:t xml:space="preserve"> and</w:t>
      </w:r>
      <w:r w:rsidRPr="633DF1C0" w:rsidR="20DC802D">
        <w:rPr>
          <w:rFonts w:ascii="Arial" w:hAnsi="Arial" w:eastAsia="Arial" w:cs="Arial"/>
        </w:rPr>
        <w:t xml:space="preserve"> overlapping systems of oppressio</w:t>
      </w:r>
      <w:r w:rsidRPr="633DF1C0" w:rsidR="6A23A414">
        <w:rPr>
          <w:rFonts w:ascii="Arial" w:hAnsi="Arial" w:eastAsia="Arial" w:cs="Arial"/>
        </w:rPr>
        <w:t xml:space="preserve">n </w:t>
      </w:r>
      <w:r w:rsidRPr="633DF1C0" w:rsidR="20DC802D">
        <w:rPr>
          <w:rFonts w:ascii="Arial" w:hAnsi="Arial" w:eastAsia="Arial" w:cs="Arial"/>
        </w:rPr>
        <w:t>may arise in therapeutic settings for neuroqueer people appear underexplored. Such insights appear critical to the formulation of effective mental health support for neuroqueer populations</w:t>
      </w:r>
      <w:r w:rsidRPr="633DF1C0" w:rsidR="3967A0A5">
        <w:rPr>
          <w:rFonts w:ascii="Arial" w:hAnsi="Arial" w:eastAsia="Arial" w:cs="Arial"/>
        </w:rPr>
        <w:t>.</w:t>
      </w:r>
    </w:p>
    <w:p w:rsidR="3C43AB95" w:rsidP="633DF1C0" w:rsidRDefault="3C43AB95" w14:paraId="3DD8154D" w14:textId="7482CA1C">
      <w:pPr>
        <w:spacing w:after="0" w:line="360" w:lineRule="auto"/>
        <w:rPr>
          <w:rFonts w:ascii="Arial" w:hAnsi="Arial" w:eastAsia="Arial" w:cs="Arial"/>
        </w:rPr>
      </w:pPr>
    </w:p>
    <w:p w:rsidR="3C43AB95" w:rsidP="633DF1C0" w:rsidRDefault="5C50B58C" w14:paraId="1DCBCBB4" w14:textId="0682AD69">
      <w:pPr>
        <w:pStyle w:val="Heading2"/>
        <w:spacing w:line="360" w:lineRule="auto"/>
        <w:rPr>
          <w:rFonts w:ascii="Arial" w:hAnsi="Arial" w:eastAsia="Arial" w:cs="Arial"/>
          <w:b w:val="1"/>
          <w:bCs w:val="1"/>
          <w:i w:val="1"/>
          <w:iCs w:val="1"/>
          <w:color w:val="auto"/>
          <w:sz w:val="24"/>
          <w:szCs w:val="24"/>
        </w:rPr>
      </w:pPr>
      <w:bookmarkStart w:name="_Toc1715690456" w:id="1128132527"/>
      <w:r w:rsidRPr="633DF1C0" w:rsidR="5C50B58C">
        <w:rPr>
          <w:rFonts w:ascii="Arial" w:hAnsi="Arial" w:eastAsia="Arial" w:cs="Arial"/>
          <w:b w:val="1"/>
          <w:bCs w:val="1"/>
          <w:color w:val="auto"/>
          <w:sz w:val="24"/>
          <w:szCs w:val="24"/>
        </w:rPr>
        <w:t>Addressing</w:t>
      </w:r>
      <w:r w:rsidRPr="633DF1C0" w:rsidR="1D38E635">
        <w:rPr>
          <w:rFonts w:ascii="Arial" w:hAnsi="Arial" w:eastAsia="Arial" w:cs="Arial"/>
          <w:b w:val="1"/>
          <w:bCs w:val="1"/>
          <w:color w:val="auto"/>
          <w:sz w:val="24"/>
          <w:szCs w:val="24"/>
        </w:rPr>
        <w:t xml:space="preserve"> </w:t>
      </w:r>
      <w:r w:rsidRPr="633DF1C0" w:rsidR="5C50B58C">
        <w:rPr>
          <w:rFonts w:ascii="Arial" w:hAnsi="Arial" w:eastAsia="Arial" w:cs="Arial"/>
          <w:b w:val="1"/>
          <w:bCs w:val="1"/>
          <w:color w:val="auto"/>
          <w:sz w:val="24"/>
          <w:szCs w:val="24"/>
        </w:rPr>
        <w:t>Epistemic Injustice</w:t>
      </w:r>
      <w:bookmarkEnd w:id="1128132527"/>
    </w:p>
    <w:p w:rsidR="3C43AB95" w:rsidP="633DF1C0" w:rsidRDefault="3C43AB95" w14:paraId="34384DE6" w14:textId="3412BB75">
      <w:pPr>
        <w:spacing w:after="0" w:line="360" w:lineRule="auto"/>
        <w:rPr>
          <w:rFonts w:ascii="Arial" w:hAnsi="Arial" w:eastAsia="Arial" w:cs="Arial"/>
        </w:rPr>
      </w:pPr>
    </w:p>
    <w:p w:rsidR="3C43AB95" w:rsidP="633DF1C0" w:rsidRDefault="7C470AD9" w14:paraId="6BC35182" w14:textId="4F86ABD5">
      <w:pPr>
        <w:spacing w:after="0" w:line="360" w:lineRule="auto"/>
        <w:rPr>
          <w:rFonts w:ascii="Arial" w:hAnsi="Arial" w:eastAsia="Arial" w:cs="Arial"/>
        </w:rPr>
      </w:pPr>
      <w:r w:rsidRPr="633DF1C0" w:rsidR="7C470AD9">
        <w:rPr>
          <w:rFonts w:ascii="Arial" w:hAnsi="Arial" w:eastAsia="Arial" w:cs="Arial"/>
        </w:rPr>
        <w:t xml:space="preserve">A disconnect between academic understanding and clinical practice </w:t>
      </w:r>
      <w:r w:rsidRPr="633DF1C0" w:rsidR="7C470AD9">
        <w:rPr>
          <w:rFonts w:ascii="Arial" w:hAnsi="Arial" w:eastAsia="Arial" w:cs="Arial"/>
        </w:rPr>
        <w:t>remains</w:t>
      </w:r>
      <w:r w:rsidRPr="633DF1C0" w:rsidR="7C470AD9">
        <w:rPr>
          <w:rFonts w:ascii="Arial" w:hAnsi="Arial" w:eastAsia="Arial" w:cs="Arial"/>
        </w:rPr>
        <w:t xml:space="preserve"> </w:t>
      </w:r>
      <w:r w:rsidRPr="633DF1C0" w:rsidR="7C470AD9">
        <w:rPr>
          <w:rFonts w:ascii="Arial" w:hAnsi="Arial" w:eastAsia="Arial" w:cs="Arial"/>
        </w:rPr>
        <w:t>evident</w:t>
      </w:r>
      <w:r w:rsidRPr="633DF1C0" w:rsidR="7C470AD9">
        <w:rPr>
          <w:rFonts w:ascii="Arial" w:hAnsi="Arial" w:eastAsia="Arial" w:cs="Arial"/>
        </w:rPr>
        <w:t>, and the pathologisation of neurodivergence</w:t>
      </w:r>
      <w:r w:rsidRPr="633DF1C0" w:rsidR="05A6AA82">
        <w:rPr>
          <w:rFonts w:ascii="Arial" w:hAnsi="Arial" w:eastAsia="Arial" w:cs="Arial"/>
        </w:rPr>
        <w:t xml:space="preserve"> and </w:t>
      </w:r>
      <w:r w:rsidRPr="633DF1C0" w:rsidR="05A6AA82">
        <w:rPr>
          <w:rFonts w:ascii="Arial" w:hAnsi="Arial" w:eastAsia="Arial" w:cs="Arial"/>
        </w:rPr>
        <w:t>centering</w:t>
      </w:r>
      <w:r w:rsidRPr="633DF1C0" w:rsidR="05A6AA82">
        <w:rPr>
          <w:rFonts w:ascii="Arial" w:hAnsi="Arial" w:eastAsia="Arial" w:cs="Arial"/>
        </w:rPr>
        <w:t xml:space="preserve"> of clinician perspectives</w:t>
      </w:r>
      <w:r w:rsidRPr="633DF1C0" w:rsidR="7C470AD9">
        <w:rPr>
          <w:rFonts w:ascii="Arial" w:hAnsi="Arial" w:eastAsia="Arial" w:cs="Arial"/>
        </w:rPr>
        <w:t xml:space="preserve"> </w:t>
      </w:r>
      <w:r w:rsidRPr="633DF1C0" w:rsidR="7C470AD9">
        <w:rPr>
          <w:rFonts w:ascii="Arial" w:hAnsi="Arial" w:eastAsia="Arial" w:cs="Arial"/>
        </w:rPr>
        <w:t>remains</w:t>
      </w:r>
      <w:r w:rsidRPr="633DF1C0" w:rsidR="7C470AD9">
        <w:rPr>
          <w:rFonts w:ascii="Arial" w:hAnsi="Arial" w:eastAsia="Arial" w:cs="Arial"/>
        </w:rPr>
        <w:t xml:space="preserve"> widespread (</w:t>
      </w:r>
      <w:r w:rsidRPr="633DF1C0" w:rsidR="7C470AD9">
        <w:rPr>
          <w:rFonts w:ascii="Arial" w:hAnsi="Arial" w:eastAsia="Arial" w:cs="Arial"/>
        </w:rPr>
        <w:t>Walker &amp; Raymaker, 2021; Chapman</w:t>
      </w:r>
      <w:r w:rsidRPr="633DF1C0" w:rsidR="7C470AD9">
        <w:rPr>
          <w:rFonts w:ascii="Arial" w:hAnsi="Arial" w:eastAsia="Arial" w:cs="Arial"/>
        </w:rPr>
        <w:t xml:space="preserve"> &amp; Carel, </w:t>
      </w:r>
      <w:r w:rsidRPr="633DF1C0" w:rsidR="7C470AD9">
        <w:rPr>
          <w:rFonts w:ascii="Arial" w:hAnsi="Arial" w:eastAsia="Arial" w:cs="Arial"/>
        </w:rPr>
        <w:t xml:space="preserve">2022; </w:t>
      </w:r>
      <w:r w:rsidRPr="633DF1C0" w:rsidR="7C470AD9">
        <w:rPr>
          <w:rFonts w:ascii="Arial" w:hAnsi="Arial" w:eastAsia="Arial" w:cs="Arial"/>
        </w:rPr>
        <w:t>Pantazakos</w:t>
      </w:r>
      <w:r w:rsidRPr="633DF1C0" w:rsidR="7C470AD9">
        <w:rPr>
          <w:rFonts w:ascii="Arial" w:hAnsi="Arial" w:eastAsia="Arial" w:cs="Arial"/>
        </w:rPr>
        <w:t xml:space="preserve"> &amp; Vanaken, 2023).</w:t>
      </w:r>
      <w:r w:rsidRPr="633DF1C0" w:rsidR="7C470AD9">
        <w:rPr>
          <w:rFonts w:ascii="Arial" w:hAnsi="Arial" w:eastAsia="Arial" w:cs="Arial"/>
        </w:rPr>
        <w:t xml:space="preserve"> </w:t>
      </w:r>
      <w:r w:rsidRPr="633DF1C0" w:rsidR="296D5B69">
        <w:rPr>
          <w:rFonts w:ascii="Arial" w:hAnsi="Arial" w:eastAsia="Arial" w:cs="Arial"/>
        </w:rPr>
        <w:t>Within existing literature, n</w:t>
      </w:r>
      <w:r w:rsidRPr="633DF1C0" w:rsidR="5C50B58C">
        <w:rPr>
          <w:rFonts w:ascii="Arial" w:hAnsi="Arial" w:eastAsia="Arial" w:cs="Arial"/>
        </w:rPr>
        <w:t xml:space="preserve">eurodivergent perspectives have often been excluded due to </w:t>
      </w:r>
      <w:r w:rsidRPr="633DF1C0" w:rsidR="463AC152">
        <w:rPr>
          <w:rFonts w:ascii="Arial" w:hAnsi="Arial" w:eastAsia="Arial" w:cs="Arial"/>
        </w:rPr>
        <w:t xml:space="preserve">the </w:t>
      </w:r>
      <w:r w:rsidRPr="633DF1C0" w:rsidR="5C50B58C">
        <w:rPr>
          <w:rFonts w:ascii="Arial" w:hAnsi="Arial" w:eastAsia="Arial" w:cs="Arial"/>
        </w:rPr>
        <w:t>stigmatising belief that their perspectives are less reliable than their neurotypical counterparts (</w:t>
      </w:r>
      <w:r w:rsidRPr="633DF1C0" w:rsidR="5C50B58C">
        <w:rPr>
          <w:rFonts w:ascii="Arial" w:hAnsi="Arial" w:eastAsia="Arial" w:cs="Arial"/>
        </w:rPr>
        <w:t>Chellappa, 2023</w:t>
      </w:r>
      <w:r w:rsidRPr="633DF1C0" w:rsidR="5C50B58C">
        <w:rPr>
          <w:rFonts w:ascii="Arial" w:hAnsi="Arial" w:eastAsia="Arial" w:cs="Arial"/>
        </w:rPr>
        <w:t xml:space="preserve">). </w:t>
      </w:r>
      <w:r w:rsidRPr="633DF1C0" w:rsidR="328FF5C2">
        <w:rPr>
          <w:rFonts w:ascii="Arial" w:hAnsi="Arial" w:eastAsia="Arial" w:cs="Arial"/>
        </w:rPr>
        <w:t>Similarly,</w:t>
      </w:r>
      <w:r w:rsidRPr="633DF1C0" w:rsidR="5C50B58C">
        <w:rPr>
          <w:rFonts w:ascii="Arial" w:hAnsi="Arial" w:eastAsia="Arial" w:cs="Arial"/>
        </w:rPr>
        <w:t xml:space="preserve"> research continues to misrepresent their experiences, as </w:t>
      </w:r>
      <w:r w:rsidRPr="633DF1C0" w:rsidR="5C50B58C">
        <w:rPr>
          <w:rFonts w:ascii="Arial" w:hAnsi="Arial" w:eastAsia="Arial" w:cs="Arial"/>
        </w:rPr>
        <w:t>evidenced</w:t>
      </w:r>
      <w:r w:rsidRPr="633DF1C0" w:rsidR="5C50B58C">
        <w:rPr>
          <w:rFonts w:ascii="Arial" w:hAnsi="Arial" w:eastAsia="Arial" w:cs="Arial"/>
        </w:rPr>
        <w:t xml:space="preserve"> by the ongoing use of stereotypical, derogatory language within the literature</w:t>
      </w:r>
      <w:r w:rsidRPr="633DF1C0" w:rsidR="5099C617">
        <w:rPr>
          <w:rFonts w:ascii="Arial" w:hAnsi="Arial" w:eastAsia="Arial" w:cs="Arial"/>
        </w:rPr>
        <w:t xml:space="preserve"> </w:t>
      </w:r>
      <w:r w:rsidRPr="633DF1C0" w:rsidR="5C50B58C">
        <w:rPr>
          <w:rFonts w:ascii="Arial" w:hAnsi="Arial" w:eastAsia="Arial" w:cs="Arial"/>
        </w:rPr>
        <w:t>(</w:t>
      </w:r>
      <w:r w:rsidRPr="633DF1C0" w:rsidR="5C50B58C">
        <w:rPr>
          <w:rFonts w:ascii="Arial" w:hAnsi="Arial" w:eastAsia="Arial" w:cs="Arial"/>
        </w:rPr>
        <w:t>Botha &amp; Cage, 2022; Botha, Hanlon &amp; Williams, 2023</w:t>
      </w:r>
      <w:r w:rsidRPr="633DF1C0" w:rsidR="5C50B58C">
        <w:rPr>
          <w:rFonts w:ascii="Arial" w:hAnsi="Arial" w:eastAsia="Arial" w:cs="Arial"/>
        </w:rPr>
        <w:t xml:space="preserve">). Together, </w:t>
      </w:r>
      <w:r w:rsidRPr="633DF1C0" w:rsidR="73C9F116">
        <w:rPr>
          <w:rFonts w:ascii="Arial" w:hAnsi="Arial" w:eastAsia="Arial" w:cs="Arial"/>
        </w:rPr>
        <w:t>such epistemic injustice</w:t>
      </w:r>
      <w:r w:rsidRPr="633DF1C0" w:rsidR="28BBBBB0">
        <w:rPr>
          <w:rFonts w:ascii="Arial" w:hAnsi="Arial" w:eastAsia="Arial" w:cs="Arial"/>
        </w:rPr>
        <w:t>s</w:t>
      </w:r>
      <w:r w:rsidRPr="633DF1C0" w:rsidR="73C9F116">
        <w:rPr>
          <w:rFonts w:ascii="Arial" w:hAnsi="Arial" w:eastAsia="Arial" w:cs="Arial"/>
        </w:rPr>
        <w:t xml:space="preserve"> </w:t>
      </w:r>
      <w:r w:rsidRPr="633DF1C0" w:rsidR="5C50B58C">
        <w:rPr>
          <w:rFonts w:ascii="Arial" w:hAnsi="Arial" w:eastAsia="Arial" w:cs="Arial"/>
        </w:rPr>
        <w:t>ha</w:t>
      </w:r>
      <w:r w:rsidRPr="633DF1C0" w:rsidR="07BFB6C2">
        <w:rPr>
          <w:rFonts w:ascii="Arial" w:hAnsi="Arial" w:eastAsia="Arial" w:cs="Arial"/>
        </w:rPr>
        <w:t>ve</w:t>
      </w:r>
      <w:r w:rsidRPr="633DF1C0" w:rsidR="5C50B58C">
        <w:rPr>
          <w:rFonts w:ascii="Arial" w:hAnsi="Arial" w:eastAsia="Arial" w:cs="Arial"/>
        </w:rPr>
        <w:t xml:space="preserve"> </w:t>
      </w:r>
      <w:r w:rsidRPr="633DF1C0" w:rsidR="5C50B58C">
        <w:rPr>
          <w:rFonts w:ascii="Arial" w:hAnsi="Arial" w:eastAsia="Arial" w:cs="Arial"/>
        </w:rPr>
        <w:t>li</w:t>
      </w:r>
      <w:r w:rsidRPr="633DF1C0" w:rsidR="5C50B58C">
        <w:rPr>
          <w:rFonts w:ascii="Arial" w:hAnsi="Arial" w:eastAsia="Arial" w:cs="Arial"/>
        </w:rPr>
        <w:t xml:space="preserve">kely </w:t>
      </w:r>
      <w:r w:rsidRPr="633DF1C0" w:rsidR="1C4A6ED6">
        <w:rPr>
          <w:rFonts w:ascii="Arial" w:hAnsi="Arial" w:eastAsia="Arial" w:cs="Arial"/>
        </w:rPr>
        <w:t>co</w:t>
      </w:r>
      <w:r w:rsidRPr="633DF1C0" w:rsidR="1C4A6ED6">
        <w:rPr>
          <w:rFonts w:ascii="Arial" w:hAnsi="Arial" w:eastAsia="Arial" w:cs="Arial"/>
        </w:rPr>
        <w:t>ntributed</w:t>
      </w:r>
      <w:r w:rsidRPr="633DF1C0" w:rsidR="5C50B58C">
        <w:rPr>
          <w:rFonts w:ascii="Arial" w:hAnsi="Arial" w:eastAsia="Arial" w:cs="Arial"/>
        </w:rPr>
        <w:t xml:space="preserve"> to </w:t>
      </w:r>
      <w:r w:rsidRPr="633DF1C0" w:rsidR="31A349BF">
        <w:rPr>
          <w:rFonts w:ascii="Arial" w:hAnsi="Arial" w:eastAsia="Arial" w:cs="Arial"/>
        </w:rPr>
        <w:t xml:space="preserve">the </w:t>
      </w:r>
      <w:r w:rsidRPr="633DF1C0" w:rsidR="5C50B58C">
        <w:rPr>
          <w:rFonts w:ascii="Arial" w:hAnsi="Arial" w:eastAsia="Arial" w:cs="Arial"/>
        </w:rPr>
        <w:t xml:space="preserve">marginalisation of this group and </w:t>
      </w:r>
      <w:r w:rsidRPr="633DF1C0" w:rsidR="48C487C6">
        <w:rPr>
          <w:rFonts w:ascii="Arial" w:hAnsi="Arial" w:eastAsia="Arial" w:cs="Arial"/>
        </w:rPr>
        <w:t xml:space="preserve">a </w:t>
      </w:r>
      <w:r w:rsidRPr="633DF1C0" w:rsidR="5C50B58C">
        <w:rPr>
          <w:rFonts w:ascii="Arial" w:hAnsi="Arial" w:eastAsia="Arial" w:cs="Arial"/>
        </w:rPr>
        <w:t>failure to understand the</w:t>
      </w:r>
      <w:r w:rsidRPr="633DF1C0" w:rsidR="7FA197B6">
        <w:rPr>
          <w:rFonts w:ascii="Arial" w:hAnsi="Arial" w:eastAsia="Arial" w:cs="Arial"/>
        </w:rPr>
        <w:t>ir lived experiences and the socio-cultural context that shapes these</w:t>
      </w:r>
      <w:r w:rsidRPr="633DF1C0" w:rsidR="695FE968">
        <w:rPr>
          <w:rFonts w:ascii="Arial" w:hAnsi="Arial" w:eastAsia="Arial" w:cs="Arial"/>
        </w:rPr>
        <w:t>, despite</w:t>
      </w:r>
      <w:r w:rsidRPr="633DF1C0" w:rsidR="695FE968">
        <w:rPr>
          <w:rFonts w:ascii="Arial" w:hAnsi="Arial" w:eastAsia="Arial" w:cs="Arial"/>
        </w:rPr>
        <w:t xml:space="preserve"> </w:t>
      </w:r>
      <w:r w:rsidRPr="633DF1C0" w:rsidR="695FE968">
        <w:rPr>
          <w:rFonts w:ascii="Arial" w:hAnsi="Arial" w:eastAsia="Arial" w:cs="Arial"/>
        </w:rPr>
        <w:t xml:space="preserve">strong </w:t>
      </w:r>
      <w:r w:rsidRPr="633DF1C0" w:rsidR="37355FF8">
        <w:rPr>
          <w:rFonts w:ascii="Arial" w:hAnsi="Arial" w:eastAsia="Arial" w:cs="Arial"/>
        </w:rPr>
        <w:t>evidence</w:t>
      </w:r>
      <w:r w:rsidRPr="633DF1C0" w:rsidR="695FE968">
        <w:rPr>
          <w:rFonts w:ascii="Arial" w:hAnsi="Arial" w:eastAsia="Arial" w:cs="Arial"/>
        </w:rPr>
        <w:t xml:space="preserve"> linking such contexts to their pers</w:t>
      </w:r>
      <w:r w:rsidRPr="633DF1C0" w:rsidR="695FE968">
        <w:rPr>
          <w:rFonts w:ascii="Arial" w:hAnsi="Arial" w:eastAsia="Arial" w:cs="Arial"/>
        </w:rPr>
        <w:t xml:space="preserve">onal </w:t>
      </w:r>
      <w:r w:rsidRPr="633DF1C0" w:rsidR="7D65C576">
        <w:rPr>
          <w:rFonts w:ascii="Arial" w:hAnsi="Arial" w:eastAsia="Arial" w:cs="Arial"/>
        </w:rPr>
        <w:t>wellbeing</w:t>
      </w:r>
      <w:r w:rsidRPr="633DF1C0" w:rsidR="5C50B58C">
        <w:rPr>
          <w:rFonts w:ascii="Arial" w:hAnsi="Arial" w:eastAsia="Arial" w:cs="Arial"/>
        </w:rPr>
        <w:t xml:space="preserve"> (</w:t>
      </w:r>
      <w:r w:rsidRPr="633DF1C0" w:rsidR="5C50B58C">
        <w:rPr>
          <w:rFonts w:ascii="Arial" w:hAnsi="Arial" w:eastAsia="Arial" w:cs="Arial"/>
        </w:rPr>
        <w:t xml:space="preserve">Pellicano </w:t>
      </w:r>
      <w:r w:rsidRPr="633DF1C0" w:rsidR="5C50B58C">
        <w:rPr>
          <w:rFonts w:ascii="Arial" w:hAnsi="Arial" w:eastAsia="Arial" w:cs="Arial"/>
        </w:rPr>
        <w:t>&amp; den Houtin</w:t>
      </w:r>
      <w:r w:rsidRPr="633DF1C0" w:rsidR="5C50B58C">
        <w:rPr>
          <w:rFonts w:ascii="Arial" w:hAnsi="Arial" w:eastAsia="Arial" w:cs="Arial"/>
        </w:rPr>
        <w:t xml:space="preserve">g, 2022; </w:t>
      </w:r>
      <w:r w:rsidRPr="633DF1C0" w:rsidR="2DB131CC">
        <w:rPr>
          <w:rFonts w:ascii="Arial" w:hAnsi="Arial" w:eastAsia="Arial" w:cs="Arial"/>
        </w:rPr>
        <w:t>White, 2024</w:t>
      </w:r>
      <w:r w:rsidRPr="633DF1C0" w:rsidR="5C50B58C">
        <w:rPr>
          <w:rFonts w:ascii="Arial" w:hAnsi="Arial" w:eastAsia="Arial" w:cs="Arial"/>
        </w:rPr>
        <w:t>)</w:t>
      </w:r>
      <w:r w:rsidRPr="633DF1C0" w:rsidR="5C50B58C">
        <w:rPr>
          <w:rFonts w:ascii="Arial" w:hAnsi="Arial" w:eastAsia="Arial" w:cs="Arial"/>
        </w:rPr>
        <w:t>.</w:t>
      </w:r>
      <w:r w:rsidRPr="633DF1C0" w:rsidR="076137F1">
        <w:rPr>
          <w:rFonts w:ascii="Arial" w:hAnsi="Arial" w:eastAsia="Arial" w:cs="Arial"/>
        </w:rPr>
        <w:t xml:space="preserve"> Thus, research utilising methods which centre to voices of neuro</w:t>
      </w:r>
      <w:r w:rsidRPr="633DF1C0" w:rsidR="74ED4AC1">
        <w:rPr>
          <w:rFonts w:ascii="Arial" w:hAnsi="Arial" w:eastAsia="Arial" w:cs="Arial"/>
        </w:rPr>
        <w:t>queer people appear necessary in order to address this epistemic injustice.</w:t>
      </w:r>
      <w:r>
        <w:br/>
      </w:r>
      <w:r>
        <w:tab/>
      </w:r>
      <w:r w:rsidRPr="633DF1C0" w:rsidR="4F1CFCB7">
        <w:rPr>
          <w:rFonts w:ascii="Arial" w:hAnsi="Arial" w:eastAsia="Arial" w:cs="Arial"/>
        </w:rPr>
        <w:t>Further, m</w:t>
      </w:r>
      <w:r w:rsidRPr="633DF1C0" w:rsidR="25101FA0">
        <w:rPr>
          <w:rFonts w:ascii="Arial" w:hAnsi="Arial" w:eastAsia="Arial" w:cs="Arial"/>
        </w:rPr>
        <w:t>ost of the literature relating to neurodivergence discussed has di</w:t>
      </w:r>
      <w:r w:rsidRPr="633DF1C0" w:rsidR="25101FA0">
        <w:rPr>
          <w:rFonts w:ascii="Arial" w:hAnsi="Arial" w:eastAsia="Arial" w:cs="Arial"/>
        </w:rPr>
        <w:t>sproport</w:t>
      </w:r>
      <w:r w:rsidRPr="633DF1C0" w:rsidR="25101FA0">
        <w:rPr>
          <w:rFonts w:ascii="Arial" w:hAnsi="Arial" w:eastAsia="Arial" w:cs="Arial"/>
        </w:rPr>
        <w:t>ionately involved autistic white males</w:t>
      </w:r>
      <w:r w:rsidRPr="633DF1C0" w:rsidR="5A723E53">
        <w:rPr>
          <w:rFonts w:ascii="Arial" w:hAnsi="Arial" w:eastAsia="Arial" w:cs="Arial"/>
        </w:rPr>
        <w:t xml:space="preserve"> and has failed</w:t>
      </w:r>
      <w:r w:rsidRPr="633DF1C0" w:rsidR="14B26706">
        <w:rPr>
          <w:rFonts w:ascii="Arial" w:hAnsi="Arial" w:eastAsia="Arial" w:cs="Arial"/>
        </w:rPr>
        <w:t xml:space="preserve"> to</w:t>
      </w:r>
      <w:r w:rsidRPr="633DF1C0" w:rsidR="5A723E53">
        <w:rPr>
          <w:rFonts w:ascii="Arial" w:hAnsi="Arial" w:eastAsia="Arial" w:cs="Arial"/>
        </w:rPr>
        <w:t xml:space="preserve"> </w:t>
      </w:r>
      <w:r w:rsidRPr="633DF1C0" w:rsidR="25101FA0">
        <w:rPr>
          <w:rFonts w:ascii="Arial" w:hAnsi="Arial" w:eastAsia="Arial" w:cs="Arial"/>
        </w:rPr>
        <w:t xml:space="preserve">acknowledge other forms of neurodivergence despite encouragement to broaden </w:t>
      </w:r>
      <w:r w:rsidRPr="633DF1C0" w:rsidR="22929B8C">
        <w:rPr>
          <w:rFonts w:ascii="Arial" w:hAnsi="Arial" w:eastAsia="Arial" w:cs="Arial"/>
        </w:rPr>
        <w:t xml:space="preserve">the scope of </w:t>
      </w:r>
      <w:r w:rsidRPr="633DF1C0" w:rsidR="25101FA0">
        <w:rPr>
          <w:rFonts w:ascii="Arial" w:hAnsi="Arial" w:eastAsia="Arial" w:cs="Arial"/>
        </w:rPr>
        <w:t>investigations</w:t>
      </w:r>
      <w:r w:rsidRPr="633DF1C0" w:rsidR="25101FA0">
        <w:rPr>
          <w:rFonts w:ascii="Arial" w:hAnsi="Arial" w:eastAsia="Arial" w:cs="Arial"/>
        </w:rPr>
        <w:t xml:space="preserve"> </w:t>
      </w:r>
      <w:r w:rsidRPr="633DF1C0" w:rsidR="25101FA0">
        <w:rPr>
          <w:rFonts w:ascii="Arial" w:hAnsi="Arial" w:eastAsia="Arial" w:cs="Arial"/>
        </w:rPr>
        <w:t>(Kalb et</w:t>
      </w:r>
      <w:r w:rsidRPr="633DF1C0" w:rsidR="709B3FF9">
        <w:rPr>
          <w:rFonts w:ascii="Arial" w:hAnsi="Arial" w:eastAsia="Arial" w:cs="Arial"/>
        </w:rPr>
        <w:t xml:space="preserve"> </w:t>
      </w:r>
      <w:r w:rsidRPr="633DF1C0" w:rsidR="25101FA0">
        <w:rPr>
          <w:rFonts w:ascii="Arial" w:hAnsi="Arial" w:eastAsia="Arial" w:cs="Arial"/>
        </w:rPr>
        <w:t>al.</w:t>
      </w:r>
      <w:r w:rsidRPr="633DF1C0" w:rsidR="66B7C9F2">
        <w:rPr>
          <w:rFonts w:ascii="Arial" w:hAnsi="Arial" w:eastAsia="Arial" w:cs="Arial"/>
        </w:rPr>
        <w:t xml:space="preserve">, </w:t>
      </w:r>
      <w:r w:rsidRPr="633DF1C0" w:rsidR="25101FA0">
        <w:rPr>
          <w:rFonts w:ascii="Arial" w:hAnsi="Arial" w:eastAsia="Arial" w:cs="Arial"/>
        </w:rPr>
        <w:t>2022; Fuld &amp; McKelvie, 2024).</w:t>
      </w:r>
      <w:r w:rsidRPr="633DF1C0" w:rsidR="26AF9E38">
        <w:rPr>
          <w:rFonts w:ascii="Arial" w:hAnsi="Arial" w:eastAsia="Arial" w:cs="Arial"/>
        </w:rPr>
        <w:t xml:space="preserve"> </w:t>
      </w:r>
      <w:r w:rsidRPr="633DF1C0" w:rsidR="25101FA0">
        <w:rPr>
          <w:rFonts w:ascii="Arial" w:hAnsi="Arial" w:eastAsia="Arial" w:cs="Arial"/>
        </w:rPr>
        <w:t xml:space="preserve">Similarly, </w:t>
      </w:r>
      <w:r w:rsidRPr="633DF1C0" w:rsidR="4E40A12C">
        <w:rPr>
          <w:rFonts w:ascii="Arial" w:hAnsi="Arial" w:eastAsia="Arial" w:cs="Arial"/>
        </w:rPr>
        <w:t>research</w:t>
      </w:r>
      <w:r w:rsidRPr="633DF1C0" w:rsidR="25101FA0">
        <w:rPr>
          <w:rFonts w:ascii="Arial" w:hAnsi="Arial" w:eastAsia="Arial" w:cs="Arial"/>
        </w:rPr>
        <w:t xml:space="preserve"> in queer populations has disproportionately focused on LGB groups, particularly on white gay or bisexual men (</w:t>
      </w:r>
      <w:r w:rsidRPr="633DF1C0" w:rsidR="25101FA0">
        <w:rPr>
          <w:rFonts w:ascii="Arial" w:hAnsi="Arial" w:eastAsia="Arial" w:cs="Arial"/>
        </w:rPr>
        <w:t>Shaunghessy</w:t>
      </w:r>
      <w:r w:rsidRPr="633DF1C0" w:rsidR="25101FA0">
        <w:rPr>
          <w:rFonts w:ascii="Arial" w:hAnsi="Arial" w:eastAsia="Arial" w:cs="Arial"/>
        </w:rPr>
        <w:t xml:space="preserve"> &amp; Speir, 2018; McKinney</w:t>
      </w:r>
      <w:r w:rsidRPr="633DF1C0" w:rsidR="494FC929">
        <w:rPr>
          <w:rFonts w:ascii="Arial" w:hAnsi="Arial" w:eastAsia="Arial" w:cs="Arial"/>
        </w:rPr>
        <w:t>, Desposito &amp; Yoon,</w:t>
      </w:r>
      <w:r w:rsidRPr="633DF1C0" w:rsidR="25101FA0">
        <w:rPr>
          <w:rFonts w:ascii="Arial" w:hAnsi="Arial" w:eastAsia="Arial" w:cs="Arial"/>
        </w:rPr>
        <w:t xml:space="preserve"> 2020</w:t>
      </w:r>
      <w:r w:rsidRPr="633DF1C0" w:rsidR="78268E58">
        <w:rPr>
          <w:rFonts w:ascii="Arial" w:hAnsi="Arial" w:eastAsia="Arial" w:cs="Arial"/>
        </w:rPr>
        <w:t>)</w:t>
      </w:r>
      <w:r w:rsidRPr="633DF1C0" w:rsidR="25101FA0">
        <w:rPr>
          <w:rFonts w:ascii="Arial" w:hAnsi="Arial" w:eastAsia="Arial" w:cs="Arial"/>
        </w:rPr>
        <w:t xml:space="preserve">. Consequently, </w:t>
      </w:r>
      <w:r w:rsidRPr="633DF1C0" w:rsidR="603F919E">
        <w:rPr>
          <w:rFonts w:ascii="Arial" w:hAnsi="Arial" w:eastAsia="Arial" w:cs="Arial"/>
        </w:rPr>
        <w:t>TGNC,</w:t>
      </w:r>
      <w:r w:rsidRPr="633DF1C0" w:rsidR="25101FA0">
        <w:rPr>
          <w:rFonts w:ascii="Arial" w:hAnsi="Arial" w:eastAsia="Arial" w:cs="Arial"/>
        </w:rPr>
        <w:t xml:space="preserve"> bisexual wom</w:t>
      </w:r>
      <w:r w:rsidRPr="633DF1C0" w:rsidR="738672A0">
        <w:rPr>
          <w:rFonts w:ascii="Arial" w:hAnsi="Arial" w:eastAsia="Arial" w:cs="Arial"/>
        </w:rPr>
        <w:t>e</w:t>
      </w:r>
      <w:r w:rsidRPr="633DF1C0" w:rsidR="25101FA0">
        <w:rPr>
          <w:rFonts w:ascii="Arial" w:hAnsi="Arial" w:eastAsia="Arial" w:cs="Arial"/>
        </w:rPr>
        <w:t>n and neurodivergent people who are not autistic or male, appear underrepresented in such literature, limiting the generalisability of</w:t>
      </w:r>
      <w:r w:rsidRPr="633DF1C0" w:rsidR="6E2716F4">
        <w:rPr>
          <w:rFonts w:ascii="Arial" w:hAnsi="Arial" w:eastAsia="Arial" w:cs="Arial"/>
        </w:rPr>
        <w:t xml:space="preserve"> the</w:t>
      </w:r>
      <w:r w:rsidRPr="633DF1C0" w:rsidR="25101FA0">
        <w:rPr>
          <w:rFonts w:ascii="Arial" w:hAnsi="Arial" w:eastAsia="Arial" w:cs="Arial"/>
        </w:rPr>
        <w:t xml:space="preserve"> literature discussed, our understanding of their experiences and how this may present in therapeutic contexts (</w:t>
      </w:r>
      <w:r w:rsidRPr="633DF1C0" w:rsidR="25101FA0">
        <w:rPr>
          <w:rFonts w:ascii="Arial" w:hAnsi="Arial" w:eastAsia="Arial" w:cs="Arial"/>
        </w:rPr>
        <w:t>Lovelace et al., 2021; Ghorbanian</w:t>
      </w:r>
      <w:r w:rsidRPr="633DF1C0" w:rsidR="079AB32A">
        <w:rPr>
          <w:rFonts w:ascii="Arial" w:hAnsi="Arial" w:eastAsia="Arial" w:cs="Arial"/>
        </w:rPr>
        <w:t xml:space="preserve">, Aiello &amp; Staples, </w:t>
      </w:r>
      <w:r w:rsidRPr="633DF1C0" w:rsidR="25101FA0">
        <w:rPr>
          <w:rFonts w:ascii="Arial" w:hAnsi="Arial" w:eastAsia="Arial" w:cs="Arial"/>
        </w:rPr>
        <w:t>2022; Lemon, 2023; Kroll et al., 2024; Tudor-Sfetea &amp; Topciu, 2024).</w:t>
      </w:r>
      <w:r>
        <w:br/>
      </w:r>
      <w:r w:rsidRPr="633DF1C0" w:rsidR="5C50B58C">
        <w:rPr>
          <w:rFonts w:ascii="Arial" w:hAnsi="Arial" w:eastAsia="Arial" w:cs="Arial"/>
        </w:rPr>
        <w:t xml:space="preserve"> </w:t>
      </w:r>
      <w:r>
        <w:br/>
      </w:r>
      <w:r w:rsidRPr="633DF1C0" w:rsidR="20DC802D">
        <w:rPr>
          <w:rStyle w:val="Heading2Char"/>
          <w:rFonts w:ascii="Arial" w:hAnsi="Arial" w:eastAsia="Arial" w:cs="Arial"/>
          <w:b w:val="1"/>
          <w:bCs w:val="1"/>
          <w:color w:val="auto"/>
          <w:sz w:val="24"/>
          <w:szCs w:val="24"/>
        </w:rPr>
        <w:t>Conclusions</w:t>
      </w:r>
      <w:r>
        <w:br/>
      </w:r>
    </w:p>
    <w:p w:rsidR="659BB44C" w:rsidP="633DF1C0" w:rsidRDefault="659BB44C" w14:paraId="2674A9AA" w14:textId="2238F232">
      <w:pPr>
        <w:spacing w:after="0" w:line="360" w:lineRule="auto"/>
        <w:rPr>
          <w:rFonts w:ascii="Arial" w:hAnsi="Arial" w:eastAsia="Arial" w:cs="Arial"/>
          <w:lang w:val="en"/>
        </w:rPr>
      </w:pPr>
      <w:r w:rsidRPr="633DF1C0" w:rsidR="20DC802D">
        <w:rPr>
          <w:rFonts w:ascii="Arial" w:hAnsi="Arial" w:eastAsia="Arial" w:cs="Arial"/>
        </w:rPr>
        <w:t>Evidently both neurodivergent and queer populations appear to experience</w:t>
      </w:r>
      <w:r w:rsidRPr="633DF1C0" w:rsidR="7372CA81">
        <w:rPr>
          <w:rFonts w:ascii="Arial" w:hAnsi="Arial" w:eastAsia="Arial" w:cs="Arial"/>
        </w:rPr>
        <w:t xml:space="preserve"> significant barriers to accessing appropriate mental health support such as distal stressors like microaggressions, identity </w:t>
      </w:r>
      <w:r w:rsidRPr="633DF1C0" w:rsidR="2B4A79C5">
        <w:rPr>
          <w:rFonts w:ascii="Arial" w:hAnsi="Arial" w:eastAsia="Arial" w:cs="Arial"/>
        </w:rPr>
        <w:t>invalidation</w:t>
      </w:r>
      <w:r w:rsidRPr="633DF1C0" w:rsidR="7372CA81">
        <w:rPr>
          <w:rFonts w:ascii="Arial" w:hAnsi="Arial" w:eastAsia="Arial" w:cs="Arial"/>
        </w:rPr>
        <w:t xml:space="preserve"> and pathologisation, along with a lack of clinician awareness rega</w:t>
      </w:r>
      <w:r w:rsidRPr="633DF1C0" w:rsidR="7CCE0560">
        <w:rPr>
          <w:rFonts w:ascii="Arial" w:hAnsi="Arial" w:eastAsia="Arial" w:cs="Arial"/>
        </w:rPr>
        <w:t>rding these identities</w:t>
      </w:r>
      <w:r w:rsidRPr="633DF1C0" w:rsidR="20DC802D">
        <w:rPr>
          <w:rFonts w:ascii="Arial" w:hAnsi="Arial" w:eastAsia="Arial" w:cs="Arial"/>
        </w:rPr>
        <w:t xml:space="preserve"> </w:t>
      </w:r>
      <w:r w:rsidRPr="633DF1C0" w:rsidR="20DC802D">
        <w:rPr>
          <w:rFonts w:ascii="Arial" w:hAnsi="Arial" w:eastAsia="Arial" w:cs="Arial"/>
        </w:rPr>
        <w:t>(McNamara &amp; Wilson, 2020; Bishop, Crisp &amp; Scholz, 2022</w:t>
      </w:r>
      <w:r w:rsidRPr="633DF1C0" w:rsidR="15229D77">
        <w:rPr>
          <w:rFonts w:ascii="Arial" w:hAnsi="Arial" w:eastAsia="Arial" w:cs="Arial"/>
        </w:rPr>
        <w:t>; Brede et al., 2022</w:t>
      </w:r>
      <w:r w:rsidRPr="633DF1C0" w:rsidR="20DC802D">
        <w:rPr>
          <w:rFonts w:ascii="Arial" w:hAnsi="Arial" w:eastAsia="Arial" w:cs="Arial"/>
        </w:rPr>
        <w:t>).</w:t>
      </w:r>
      <w:r w:rsidRPr="633DF1C0" w:rsidR="20DC802D">
        <w:rPr>
          <w:rFonts w:ascii="Arial" w:hAnsi="Arial" w:eastAsia="Arial" w:cs="Arial"/>
        </w:rPr>
        <w:t xml:space="preserve"> </w:t>
      </w:r>
      <w:r w:rsidRPr="633DF1C0" w:rsidR="0635D93A">
        <w:rPr>
          <w:rFonts w:ascii="Arial" w:hAnsi="Arial" w:eastAsia="Arial" w:cs="Arial"/>
        </w:rPr>
        <w:t xml:space="preserve">Neurodivergent populations appear to experience </w:t>
      </w:r>
      <w:r w:rsidRPr="633DF1C0" w:rsidR="0635D93A">
        <w:rPr>
          <w:rFonts w:ascii="Arial" w:hAnsi="Arial" w:eastAsia="Arial" w:cs="Arial"/>
        </w:rPr>
        <w:t>a</w:t>
      </w:r>
      <w:r w:rsidRPr="633DF1C0" w:rsidR="20DC802D">
        <w:rPr>
          <w:rFonts w:ascii="Arial" w:hAnsi="Arial" w:eastAsia="Arial" w:cs="Arial"/>
        </w:rPr>
        <w:t>dditional</w:t>
      </w:r>
      <w:r w:rsidRPr="633DF1C0" w:rsidR="20DC802D">
        <w:rPr>
          <w:rFonts w:ascii="Arial" w:hAnsi="Arial" w:eastAsia="Arial" w:cs="Arial"/>
        </w:rPr>
        <w:t xml:space="preserve"> barriers surrounding therapists' resistance to accommodate sensory or communication differences, and an implicit expectation to mask neurodivergent traits to gain access to su</w:t>
      </w:r>
      <w:r w:rsidRPr="633DF1C0" w:rsidR="20DC802D">
        <w:rPr>
          <w:rFonts w:ascii="Arial" w:hAnsi="Arial" w:eastAsia="Arial" w:cs="Arial"/>
        </w:rPr>
        <w:t xml:space="preserve">pport </w:t>
      </w:r>
      <w:r w:rsidRPr="633DF1C0" w:rsidR="20DC802D">
        <w:rPr>
          <w:rFonts w:ascii="Arial" w:hAnsi="Arial" w:eastAsia="Arial" w:cs="Arial"/>
        </w:rPr>
        <w:t>(Ada</w:t>
      </w:r>
      <w:r w:rsidRPr="633DF1C0" w:rsidR="20DC802D">
        <w:rPr>
          <w:rFonts w:ascii="Arial" w:hAnsi="Arial" w:eastAsia="Arial" w:cs="Arial"/>
        </w:rPr>
        <w:t>ms &amp; Young, 2021; Brede et al., 2022</w:t>
      </w:r>
      <w:r w:rsidRPr="633DF1C0" w:rsidR="3DC79969">
        <w:rPr>
          <w:rFonts w:ascii="Arial" w:hAnsi="Arial" w:eastAsia="Arial" w:cs="Arial"/>
        </w:rPr>
        <w:t>)</w:t>
      </w:r>
      <w:r w:rsidRPr="633DF1C0" w:rsidR="3DC79969">
        <w:rPr>
          <w:rFonts w:ascii="Arial" w:hAnsi="Arial" w:eastAsia="Arial" w:cs="Arial"/>
        </w:rPr>
        <w:t xml:space="preserve">. </w:t>
      </w:r>
      <w:r w:rsidRPr="633DF1C0" w:rsidR="20DC802D">
        <w:rPr>
          <w:rFonts w:ascii="Arial" w:hAnsi="Arial" w:eastAsia="Arial" w:cs="Arial"/>
        </w:rPr>
        <w:t xml:space="preserve">Literature in this area has scarcely </w:t>
      </w:r>
      <w:r w:rsidRPr="633DF1C0" w:rsidR="20DC802D">
        <w:rPr>
          <w:rFonts w:ascii="Arial" w:hAnsi="Arial" w:eastAsia="Arial" w:cs="Arial"/>
        </w:rPr>
        <w:t>identified</w:t>
      </w:r>
      <w:r w:rsidRPr="633DF1C0" w:rsidR="20DC802D">
        <w:rPr>
          <w:rFonts w:ascii="Arial" w:hAnsi="Arial" w:eastAsia="Arial" w:cs="Arial"/>
        </w:rPr>
        <w:t xml:space="preserve"> facilitative factors to the therapeutic process for both populations, however the importance of therapist competency and identity acceptance appear paramount </w:t>
      </w:r>
      <w:r w:rsidRPr="633DF1C0" w:rsidR="20DC802D">
        <w:rPr>
          <w:rFonts w:ascii="Arial" w:hAnsi="Arial" w:eastAsia="Arial" w:cs="Arial"/>
        </w:rPr>
        <w:t>(Adams &amp; Young, 2021; Mazurek et al., 2023; Kroll et al., 2024; Cruciani et al., 2024)</w:t>
      </w:r>
      <w:r w:rsidRPr="633DF1C0" w:rsidR="20DC802D">
        <w:rPr>
          <w:rFonts w:ascii="Arial" w:hAnsi="Arial" w:eastAsia="Arial" w:cs="Arial"/>
        </w:rPr>
        <w:t>.</w:t>
      </w:r>
      <w:r w:rsidRPr="633DF1C0" w:rsidR="3E67AF0D">
        <w:rPr>
          <w:rFonts w:ascii="Arial" w:hAnsi="Arial" w:eastAsia="Arial" w:cs="Arial"/>
        </w:rPr>
        <w:t xml:space="preserve"> </w:t>
      </w:r>
      <w:r>
        <w:br/>
      </w:r>
      <w:r>
        <w:tab/>
      </w:r>
      <w:r w:rsidRPr="633DF1C0" w:rsidR="1365EF29">
        <w:rPr>
          <w:rFonts w:ascii="Arial" w:hAnsi="Arial" w:eastAsia="Arial" w:cs="Arial"/>
        </w:rPr>
        <w:t>Notably, t</w:t>
      </w:r>
      <w:r w:rsidRPr="633DF1C0" w:rsidR="16CB6626">
        <w:rPr>
          <w:rFonts w:ascii="Arial" w:hAnsi="Arial" w:eastAsia="Arial" w:cs="Arial"/>
        </w:rPr>
        <w:t xml:space="preserve">here </w:t>
      </w:r>
      <w:r w:rsidRPr="633DF1C0" w:rsidR="16CB6626">
        <w:rPr>
          <w:rFonts w:ascii="Arial" w:hAnsi="Arial" w:eastAsia="Arial" w:cs="Arial"/>
        </w:rPr>
        <w:t>remains</w:t>
      </w:r>
      <w:r w:rsidRPr="633DF1C0" w:rsidR="16CB6626">
        <w:rPr>
          <w:rFonts w:ascii="Arial" w:hAnsi="Arial" w:eastAsia="Arial" w:cs="Arial"/>
        </w:rPr>
        <w:t xml:space="preserve"> a lack of investigations which meaningfully centre the perspectives of neuroqueer people, </w:t>
      </w:r>
      <w:r w:rsidRPr="633DF1C0" w:rsidR="308D160F">
        <w:rPr>
          <w:rFonts w:ascii="Arial" w:hAnsi="Arial" w:eastAsia="Arial" w:cs="Arial"/>
        </w:rPr>
        <w:t xml:space="preserve">this is particularly relevant within therapeutic contexts </w:t>
      </w:r>
      <w:r w:rsidRPr="633DF1C0" w:rsidR="16CB6626">
        <w:rPr>
          <w:rFonts w:ascii="Arial" w:hAnsi="Arial" w:eastAsia="Arial" w:cs="Arial"/>
        </w:rPr>
        <w:t xml:space="preserve">which are intended to improve wellbeing </w:t>
      </w:r>
      <w:r w:rsidRPr="633DF1C0" w:rsidR="289AE8A6">
        <w:rPr>
          <w:rFonts w:ascii="Arial" w:hAnsi="Arial" w:eastAsia="Arial" w:cs="Arial"/>
        </w:rPr>
        <w:t xml:space="preserve">rather than </w:t>
      </w:r>
      <w:r w:rsidRPr="633DF1C0" w:rsidR="289AE8A6">
        <w:rPr>
          <w:rFonts w:ascii="Arial" w:hAnsi="Arial" w:eastAsia="Arial" w:cs="Arial"/>
        </w:rPr>
        <w:t>exacerbate</w:t>
      </w:r>
      <w:r w:rsidRPr="633DF1C0" w:rsidR="16CB6626">
        <w:rPr>
          <w:rFonts w:ascii="Arial" w:hAnsi="Arial" w:eastAsia="Arial" w:cs="Arial"/>
        </w:rPr>
        <w:t xml:space="preserve"> ex</w:t>
      </w:r>
      <w:r w:rsidRPr="633DF1C0" w:rsidR="3A49164A">
        <w:rPr>
          <w:rFonts w:ascii="Arial" w:hAnsi="Arial" w:eastAsia="Arial" w:cs="Arial"/>
        </w:rPr>
        <w:t>isting harms and minority stressors</w:t>
      </w:r>
      <w:r w:rsidRPr="633DF1C0" w:rsidR="6492B0F6">
        <w:rPr>
          <w:rFonts w:ascii="Arial" w:hAnsi="Arial" w:eastAsia="Arial" w:cs="Arial"/>
        </w:rPr>
        <w:t xml:space="preserve">. </w:t>
      </w:r>
      <w:r w:rsidRPr="633DF1C0" w:rsidR="67AA4EF6">
        <w:rPr>
          <w:rFonts w:ascii="Arial" w:hAnsi="Arial" w:eastAsia="Arial" w:cs="Arial"/>
        </w:rPr>
        <w:t>Fun</w:t>
      </w:r>
      <w:r w:rsidRPr="633DF1C0" w:rsidR="67AA4EF6">
        <w:rPr>
          <w:rFonts w:ascii="Arial" w:hAnsi="Arial" w:eastAsia="Arial" w:cs="Arial"/>
        </w:rPr>
        <w:t>damentally, investigations which centre neuroqueer client perspectives appear essential to address existing epistemic injustice and to better understand the therapy experiences of neuroqueer people</w:t>
      </w:r>
      <w:r w:rsidRPr="633DF1C0" w:rsidR="042FF1EB">
        <w:rPr>
          <w:rFonts w:ascii="Arial" w:hAnsi="Arial" w:eastAsia="Arial" w:cs="Arial"/>
        </w:rPr>
        <w:t>.</w:t>
      </w:r>
    </w:p>
    <w:p w:rsidR="659BB44C" w:rsidP="633DF1C0" w:rsidRDefault="659BB44C" w14:paraId="7A915F72" w14:textId="4E9A1D05">
      <w:pPr>
        <w:spacing w:line="360" w:lineRule="auto"/>
        <w:rPr>
          <w:rFonts w:ascii="Arial" w:hAnsi="Arial" w:eastAsia="Arial" w:cs="Arial"/>
        </w:rPr>
      </w:pPr>
      <w:r w:rsidRPr="633DF1C0">
        <w:rPr>
          <w:rFonts w:ascii="Arial" w:hAnsi="Arial" w:eastAsia="Arial" w:cs="Arial"/>
        </w:rPr>
        <w:br w:type="page"/>
      </w:r>
    </w:p>
    <w:p w:rsidR="659BB44C" w:rsidP="633DF1C0" w:rsidRDefault="79044C89" w14:paraId="2FEA38F1" w14:textId="5DABBDDF">
      <w:pPr>
        <w:pStyle w:val="Heading1"/>
        <w:spacing w:line="360" w:lineRule="auto"/>
        <w:rPr>
          <w:rFonts w:ascii="Arial" w:hAnsi="Arial" w:eastAsia="Arial" w:cs="Arial"/>
          <w:b w:val="1"/>
          <w:bCs w:val="1"/>
          <w:color w:val="auto"/>
          <w:sz w:val="24"/>
          <w:szCs w:val="24"/>
        </w:rPr>
      </w:pPr>
      <w:bookmarkStart w:name="_Toc1405542925" w:id="461268650"/>
      <w:r w:rsidRPr="633DF1C0" w:rsidR="79044C89">
        <w:rPr>
          <w:rFonts w:ascii="Arial" w:hAnsi="Arial" w:eastAsia="Arial" w:cs="Arial"/>
          <w:b w:val="1"/>
          <w:bCs w:val="1"/>
          <w:color w:val="auto"/>
          <w:sz w:val="24"/>
          <w:szCs w:val="24"/>
          <w:lang w:val="en"/>
        </w:rPr>
        <w:t>Chapter 3: Methodology</w:t>
      </w:r>
      <w:bookmarkEnd w:id="461268650"/>
      <w:r w:rsidRPr="633DF1C0" w:rsidR="79044C89">
        <w:rPr>
          <w:rFonts w:ascii="Arial" w:hAnsi="Arial" w:eastAsia="Arial" w:cs="Arial"/>
          <w:b w:val="1"/>
          <w:bCs w:val="1"/>
          <w:color w:val="auto"/>
          <w:sz w:val="24"/>
          <w:szCs w:val="24"/>
          <w:lang w:val="en"/>
        </w:rPr>
        <w:t xml:space="preserve"> </w:t>
      </w:r>
    </w:p>
    <w:p w:rsidR="659BB44C" w:rsidP="633DF1C0" w:rsidRDefault="79044C89" w14:paraId="0991E11A" w14:textId="1C502C09">
      <w:pPr>
        <w:pStyle w:val="Heading2"/>
        <w:spacing w:line="360" w:lineRule="auto"/>
        <w:rPr>
          <w:rFonts w:ascii="Arial" w:hAnsi="Arial" w:eastAsia="Arial" w:cs="Arial"/>
          <w:b w:val="1"/>
          <w:bCs w:val="1"/>
          <w:color w:val="auto"/>
          <w:sz w:val="24"/>
          <w:szCs w:val="24"/>
        </w:rPr>
      </w:pPr>
      <w:bookmarkStart w:name="_Toc134410626" w:id="253687611"/>
      <w:r w:rsidRPr="633DF1C0" w:rsidR="79044C89">
        <w:rPr>
          <w:rFonts w:ascii="Arial" w:hAnsi="Arial" w:eastAsia="Arial" w:cs="Arial"/>
          <w:b w:val="1"/>
          <w:bCs w:val="1"/>
          <w:color w:val="auto"/>
          <w:sz w:val="24"/>
          <w:szCs w:val="24"/>
          <w:lang w:val="en"/>
        </w:rPr>
        <w:t>Introduction</w:t>
      </w:r>
      <w:bookmarkEnd w:id="253687611"/>
      <w:r w:rsidRPr="633DF1C0" w:rsidR="79044C89">
        <w:rPr>
          <w:rFonts w:ascii="Arial" w:hAnsi="Arial" w:eastAsia="Arial" w:cs="Arial"/>
          <w:b w:val="1"/>
          <w:bCs w:val="1"/>
          <w:color w:val="auto"/>
          <w:sz w:val="24"/>
          <w:szCs w:val="24"/>
          <w:lang w:val="en"/>
        </w:rPr>
        <w:t xml:space="preserve"> </w:t>
      </w:r>
    </w:p>
    <w:p w:rsidR="659BB44C" w:rsidP="633DF1C0" w:rsidRDefault="79044C89" w14:paraId="27AF392F" w14:textId="59361C78">
      <w:pPr>
        <w:spacing w:before="240" w:after="240" w:line="360" w:lineRule="auto"/>
        <w:rPr>
          <w:rFonts w:ascii="Arial" w:hAnsi="Arial" w:eastAsia="Arial" w:cs="Arial"/>
          <w:color w:val="000000" w:themeColor="text1"/>
          <w:sz w:val="24"/>
          <w:szCs w:val="24"/>
        </w:rPr>
      </w:pPr>
      <w:r w:rsidRPr="633DF1C0" w:rsidR="79044C89">
        <w:rPr>
          <w:rFonts w:ascii="Arial" w:hAnsi="Arial" w:eastAsia="Arial" w:cs="Arial"/>
          <w:sz w:val="24"/>
          <w:szCs w:val="24"/>
          <w:lang w:val="en-US"/>
        </w:rPr>
        <w:t xml:space="preserve">Building </w:t>
      </w:r>
      <w:r w:rsidRPr="633DF1C0" w:rsidR="79044C89">
        <w:rPr>
          <w:rFonts w:ascii="Arial" w:hAnsi="Arial" w:eastAsia="Arial" w:cs="Arial"/>
          <w:sz w:val="24"/>
          <w:szCs w:val="24"/>
          <w:lang w:val="en-US"/>
        </w:rPr>
        <w:t xml:space="preserve">on the </w:t>
      </w:r>
      <w:r w:rsidRPr="633DF1C0" w:rsidR="31847D5C">
        <w:rPr>
          <w:rFonts w:ascii="Arial" w:hAnsi="Arial" w:eastAsia="Arial" w:cs="Arial"/>
          <w:sz w:val="24"/>
          <w:szCs w:val="24"/>
          <w:lang w:val="en-US"/>
        </w:rPr>
        <w:t xml:space="preserve">theoretical and empirical </w:t>
      </w:r>
      <w:r w:rsidRPr="633DF1C0" w:rsidR="79044C89">
        <w:rPr>
          <w:rFonts w:ascii="Arial" w:hAnsi="Arial" w:eastAsia="Arial" w:cs="Arial"/>
          <w:sz w:val="24"/>
          <w:szCs w:val="24"/>
          <w:lang w:val="en-US"/>
        </w:rPr>
        <w:t xml:space="preserve">background provided in </w:t>
      </w:r>
      <w:r w:rsidRPr="633DF1C0" w:rsidR="79044C89">
        <w:rPr>
          <w:rFonts w:ascii="Arial" w:hAnsi="Arial" w:eastAsia="Arial" w:cs="Arial"/>
          <w:sz w:val="24"/>
          <w:szCs w:val="24"/>
          <w:lang w:val="en-US"/>
        </w:rPr>
        <w:t>previous</w:t>
      </w:r>
      <w:r w:rsidRPr="633DF1C0" w:rsidR="79044C89">
        <w:rPr>
          <w:rFonts w:ascii="Arial" w:hAnsi="Arial" w:eastAsia="Arial" w:cs="Arial"/>
          <w:sz w:val="24"/>
          <w:szCs w:val="24"/>
          <w:lang w:val="en-US"/>
        </w:rPr>
        <w:t xml:space="preserve"> chapters, the present chapter will outline the philosophical underpinnings of </w:t>
      </w:r>
      <w:r w:rsidRPr="633DF1C0" w:rsidR="5CEF2032">
        <w:rPr>
          <w:rFonts w:ascii="Arial" w:hAnsi="Arial" w:eastAsia="Arial" w:cs="Arial"/>
          <w:sz w:val="24"/>
          <w:szCs w:val="24"/>
          <w:lang w:val="en-US"/>
        </w:rPr>
        <w:t>this research</w:t>
      </w:r>
      <w:r w:rsidRPr="633DF1C0" w:rsidR="79044C89">
        <w:rPr>
          <w:rFonts w:ascii="Arial" w:hAnsi="Arial" w:eastAsia="Arial" w:cs="Arial"/>
          <w:sz w:val="24"/>
          <w:szCs w:val="24"/>
          <w:lang w:val="en-US"/>
        </w:rPr>
        <w:t xml:space="preserve"> and how this informed the chosen methodological approac</w:t>
      </w:r>
      <w:r w:rsidRPr="633DF1C0" w:rsidR="6BBACC4B">
        <w:rPr>
          <w:rFonts w:ascii="Arial" w:hAnsi="Arial" w:eastAsia="Arial" w:cs="Arial"/>
          <w:sz w:val="24"/>
          <w:szCs w:val="24"/>
          <w:lang w:val="en-US"/>
        </w:rPr>
        <w:t>h.</w:t>
      </w:r>
      <w:r w:rsidRPr="633DF1C0" w:rsidR="79044C89">
        <w:rPr>
          <w:rFonts w:ascii="Arial" w:hAnsi="Arial" w:eastAsia="Arial" w:cs="Arial"/>
          <w:sz w:val="24"/>
          <w:szCs w:val="24"/>
          <w:lang w:val="en-US"/>
        </w:rPr>
        <w:t xml:space="preserve"> The relationship between these processes is depicted in </w:t>
      </w:r>
      <w:r w:rsidRPr="633DF1C0" w:rsidR="01D15F6E">
        <w:rPr>
          <w:rFonts w:ascii="Arial" w:hAnsi="Arial" w:eastAsia="Arial" w:cs="Arial"/>
          <w:b w:val="1"/>
          <w:bCs w:val="1"/>
          <w:sz w:val="24"/>
          <w:szCs w:val="24"/>
          <w:lang w:val="en-US"/>
        </w:rPr>
        <w:t>Figure</w:t>
      </w:r>
      <w:r w:rsidRPr="633DF1C0" w:rsidR="79044C89">
        <w:rPr>
          <w:rFonts w:ascii="Arial" w:hAnsi="Arial" w:eastAsia="Arial" w:cs="Arial"/>
          <w:b w:val="1"/>
          <w:bCs w:val="1"/>
          <w:sz w:val="24"/>
          <w:szCs w:val="24"/>
          <w:lang w:val="en-US"/>
        </w:rPr>
        <w:t xml:space="preserve"> 1</w:t>
      </w:r>
      <w:r w:rsidRPr="633DF1C0" w:rsidR="79044C89">
        <w:rPr>
          <w:rFonts w:ascii="Arial" w:hAnsi="Arial" w:eastAsia="Arial" w:cs="Arial"/>
          <w:sz w:val="24"/>
          <w:szCs w:val="24"/>
          <w:lang w:val="en-US"/>
        </w:rPr>
        <w:t xml:space="preserve">. </w:t>
      </w:r>
    </w:p>
    <w:p w:rsidR="00E832FE" w:rsidP="633DF1C0" w:rsidRDefault="79044C89" w14:paraId="4562FE43" w14:textId="5D2A3F6C">
      <w:pPr>
        <w:keepNext w:val="1"/>
        <w:spacing w:before="240" w:after="240" w:line="360" w:lineRule="auto"/>
      </w:pPr>
      <w:r w:rsidR="79044C89">
        <w:drawing>
          <wp:inline wp14:editId="6A85BD6B" wp14:anchorId="63B0CDF0">
            <wp:extent cx="5943600" cy="1276350"/>
            <wp:effectExtent l="0" t="0" r="0" b="0"/>
            <wp:docPr id="17677831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7783128" name="Picture 1767783128"/>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a:off x="0" y="0"/>
                      <a:ext cx="5943600" cy="1276350"/>
                    </a:xfrm>
                    <a:prstGeom prst="rect">
                      <a:avLst/>
                    </a:prstGeom>
                  </pic:spPr>
                </pic:pic>
              </a:graphicData>
            </a:graphic>
          </wp:inline>
        </w:drawing>
      </w:r>
    </w:p>
    <w:p w:rsidR="00E832FE" w:rsidP="633DF1C0" w:rsidRDefault="00E832FE" w14:paraId="61714557" w14:textId="1B0AE77D">
      <w:pPr>
        <w:pStyle w:val="Normal"/>
        <w:spacing w:line="360" w:lineRule="auto"/>
        <w:rPr>
          <w:rFonts w:ascii="Arial" w:hAnsi="Arial" w:eastAsia="Arial" w:cs="Arial"/>
        </w:rPr>
      </w:pPr>
      <w:r w:rsidRPr="633DF1C0" w:rsidR="7CF4462F">
        <w:rPr>
          <w:rFonts w:ascii="Arial" w:hAnsi="Arial" w:eastAsia="Arial" w:cs="Arial"/>
        </w:rPr>
        <w:t xml:space="preserve">Figure </w:t>
      </w:r>
      <w:r w:rsidRPr="633DF1C0" w:rsidR="4DD41223">
        <w:rPr>
          <w:rFonts w:ascii="Arial" w:hAnsi="Arial" w:eastAsia="Arial" w:cs="Arial"/>
        </w:rPr>
        <w:t xml:space="preserve">1. </w:t>
      </w:r>
      <w:r w:rsidRPr="633DF1C0" w:rsidR="69713C14">
        <w:rPr>
          <w:rFonts w:ascii="Arial" w:hAnsi="Arial" w:eastAsia="Arial" w:cs="Arial"/>
          <w:noProof w:val="0"/>
          <w:lang w:val="en-US"/>
        </w:rPr>
        <w:t xml:space="preserve">Relationship between the study’s worldview, ontology, epistemology, </w:t>
      </w:r>
      <w:r w:rsidRPr="633DF1C0" w:rsidR="69713C14">
        <w:rPr>
          <w:rFonts w:ascii="Arial" w:hAnsi="Arial" w:eastAsia="Arial" w:cs="Arial"/>
          <w:noProof w:val="0"/>
          <w:lang w:val="en-US"/>
        </w:rPr>
        <w:t>methodology</w:t>
      </w:r>
      <w:r w:rsidRPr="633DF1C0" w:rsidR="69713C14">
        <w:rPr>
          <w:rFonts w:ascii="Arial" w:hAnsi="Arial" w:eastAsia="Arial" w:cs="Arial"/>
          <w:noProof w:val="0"/>
          <w:lang w:val="en-US"/>
        </w:rPr>
        <w:t>, and methods.</w:t>
      </w:r>
    </w:p>
    <w:p w:rsidR="659BB44C" w:rsidP="633DF1C0" w:rsidRDefault="79044C89" w14:paraId="6CC63154" w14:textId="07DC4498">
      <w:pPr>
        <w:pStyle w:val="Heading2"/>
        <w:spacing w:line="360" w:lineRule="auto"/>
        <w:rPr>
          <w:rFonts w:ascii="Arial" w:hAnsi="Arial" w:eastAsia="Arial" w:cs="Arial"/>
          <w:b w:val="1"/>
          <w:bCs w:val="1"/>
          <w:color w:val="auto"/>
          <w:sz w:val="24"/>
          <w:szCs w:val="24"/>
          <w:lang w:val="en"/>
        </w:rPr>
      </w:pPr>
      <w:bookmarkStart w:name="_Toc408432161" w:id="2058299388"/>
      <w:r w:rsidRPr="633DF1C0" w:rsidR="79044C89">
        <w:rPr>
          <w:rFonts w:ascii="Arial" w:hAnsi="Arial" w:eastAsia="Arial" w:cs="Arial"/>
          <w:b w:val="1"/>
          <w:bCs w:val="1"/>
          <w:color w:val="auto"/>
          <w:sz w:val="24"/>
          <w:szCs w:val="24"/>
          <w:lang w:val="en"/>
        </w:rPr>
        <w:t>Philosophical Framework</w:t>
      </w:r>
      <w:r w:rsidRPr="633DF1C0" w:rsidR="7CEAF7C1">
        <w:rPr>
          <w:rFonts w:ascii="Arial" w:hAnsi="Arial" w:eastAsia="Arial" w:cs="Arial"/>
          <w:b w:val="1"/>
          <w:bCs w:val="1"/>
          <w:color w:val="auto"/>
          <w:sz w:val="24"/>
          <w:szCs w:val="24"/>
          <w:lang w:val="en"/>
        </w:rPr>
        <w:t xml:space="preserve">: </w:t>
      </w:r>
      <w:r w:rsidRPr="633DF1C0" w:rsidR="79044C89">
        <w:rPr>
          <w:rFonts w:ascii="Arial" w:hAnsi="Arial" w:eastAsia="Arial" w:cs="Arial"/>
          <w:b w:val="1"/>
          <w:bCs w:val="1"/>
          <w:color w:val="auto"/>
          <w:sz w:val="24"/>
          <w:szCs w:val="24"/>
          <w:lang w:val="en"/>
        </w:rPr>
        <w:t>Ontological &amp; Epistemological Positioning</w:t>
      </w:r>
      <w:bookmarkEnd w:id="2058299388"/>
      <w:r w:rsidRPr="633DF1C0" w:rsidR="79044C89">
        <w:rPr>
          <w:rFonts w:ascii="Arial" w:hAnsi="Arial" w:eastAsia="Arial" w:cs="Arial"/>
          <w:b w:val="1"/>
          <w:bCs w:val="1"/>
          <w:color w:val="auto"/>
          <w:sz w:val="24"/>
          <w:szCs w:val="24"/>
          <w:lang w:val="en"/>
        </w:rPr>
        <w:t xml:space="preserve"> </w:t>
      </w:r>
    </w:p>
    <w:p w:rsidR="79044C89" w:rsidP="633DF1C0" w:rsidRDefault="79044C89" w14:paraId="05C24EC7" w14:textId="0988590F">
      <w:pPr>
        <w:pStyle w:val="Normal"/>
        <w:suppressLineNumbers w:val="0"/>
        <w:shd w:val="clear" w:color="auto" w:fill="FFFFFF" w:themeFill="background1"/>
        <w:bidi w:val="0"/>
        <w:spacing w:before="180" w:beforeAutospacing="off" w:after="420" w:afterAutospacing="off" w:line="360" w:lineRule="auto"/>
        <w:ind w:left="0" w:right="0"/>
        <w:jc w:val="left"/>
        <w:rPr>
          <w:rFonts w:ascii="Arial" w:hAnsi="Arial" w:eastAsia="Arial" w:cs="Arial"/>
          <w:lang w:val="en-US"/>
        </w:rPr>
      </w:pPr>
      <w:r w:rsidRPr="633DF1C0" w:rsidR="79044C89">
        <w:rPr>
          <w:rFonts w:ascii="Arial" w:hAnsi="Arial" w:eastAsia="Arial" w:cs="Arial"/>
          <w:lang w:val="en-US"/>
        </w:rPr>
        <w:t>Drawing upon</w:t>
      </w:r>
      <w:r w:rsidRPr="633DF1C0" w:rsidR="247E5E36">
        <w:rPr>
          <w:rFonts w:ascii="Arial" w:hAnsi="Arial" w:eastAsia="Arial" w:cs="Arial"/>
          <w:lang w:val="en-US"/>
        </w:rPr>
        <w:t xml:space="preserve"> </w:t>
      </w:r>
      <w:r w:rsidRPr="633DF1C0" w:rsidR="79044C89">
        <w:rPr>
          <w:rFonts w:ascii="Arial" w:hAnsi="Arial" w:eastAsia="Arial" w:cs="Arial"/>
          <w:lang w:val="en-US"/>
        </w:rPr>
        <w:t>Neuroqueer Theory th</w:t>
      </w:r>
      <w:r w:rsidRPr="633DF1C0" w:rsidR="79044C89">
        <w:rPr>
          <w:rFonts w:ascii="Arial" w:hAnsi="Arial" w:eastAsia="Arial" w:cs="Arial"/>
          <w:lang w:val="en-US"/>
        </w:rPr>
        <w:t>e present wor</w:t>
      </w:r>
      <w:r w:rsidRPr="633DF1C0" w:rsidR="79044C89">
        <w:rPr>
          <w:rFonts w:ascii="Arial" w:hAnsi="Arial" w:eastAsia="Arial" w:cs="Arial"/>
          <w:lang w:val="en-US"/>
        </w:rPr>
        <w:t>k adopts an interpretive critical realist position (</w:t>
      </w:r>
      <w:r w:rsidRPr="633DF1C0" w:rsidR="79044C89">
        <w:rPr>
          <w:rFonts w:ascii="Arial" w:hAnsi="Arial" w:eastAsia="Arial" w:cs="Arial"/>
          <w:lang w:val="en-US"/>
        </w:rPr>
        <w:t>Bhaskar, 1979; Burr 1995; Cro</w:t>
      </w:r>
      <w:r w:rsidRPr="633DF1C0" w:rsidR="79044C89">
        <w:rPr>
          <w:rFonts w:ascii="Arial" w:hAnsi="Arial" w:eastAsia="Arial" w:cs="Arial"/>
          <w:lang w:val="en-US"/>
        </w:rPr>
        <w:t>tty, 1998</w:t>
      </w:r>
      <w:r w:rsidRPr="633DF1C0" w:rsidR="79044C89">
        <w:rPr>
          <w:rFonts w:ascii="Arial" w:hAnsi="Arial" w:eastAsia="Arial" w:cs="Arial"/>
          <w:lang w:val="en-US"/>
        </w:rPr>
        <w:t xml:space="preserve">). </w:t>
      </w:r>
      <w:r w:rsidRPr="633DF1C0" w:rsidR="79044C89">
        <w:rPr>
          <w:rFonts w:ascii="Arial" w:hAnsi="Arial" w:eastAsia="Arial" w:cs="Arial"/>
          <w:lang w:val="en-US"/>
        </w:rPr>
        <w:t xml:space="preserve">Ontologically, this work assumes realities exist independently of individual </w:t>
      </w:r>
      <w:r w:rsidRPr="633DF1C0" w:rsidR="79044C89">
        <w:rPr>
          <w:rFonts w:ascii="Arial" w:hAnsi="Arial" w:eastAsia="Arial" w:cs="Arial"/>
          <w:lang w:val="en-US"/>
        </w:rPr>
        <w:t>perception</w:t>
      </w:r>
      <w:r w:rsidRPr="633DF1C0" w:rsidR="79044C89">
        <w:rPr>
          <w:rFonts w:ascii="Arial" w:hAnsi="Arial" w:eastAsia="Arial" w:cs="Arial"/>
          <w:lang w:val="en-US"/>
        </w:rPr>
        <w:t xml:space="preserve"> and that our access to such realities is mediated through human interpretation</w:t>
      </w:r>
      <w:r w:rsidRPr="633DF1C0" w:rsidR="2A5FA47A">
        <w:rPr>
          <w:rFonts w:ascii="Arial" w:hAnsi="Arial" w:eastAsia="Arial" w:cs="Arial"/>
          <w:lang w:val="en-US"/>
        </w:rPr>
        <w:t xml:space="preserve">, </w:t>
      </w:r>
      <w:r w:rsidRPr="633DF1C0" w:rsidR="79044C89">
        <w:rPr>
          <w:rFonts w:ascii="Arial" w:hAnsi="Arial" w:eastAsia="Arial" w:cs="Arial"/>
          <w:lang w:val="en-US"/>
        </w:rPr>
        <w:t xml:space="preserve">thus </w:t>
      </w:r>
      <w:r w:rsidRPr="633DF1C0" w:rsidR="5AEDCBAD">
        <w:rPr>
          <w:rFonts w:ascii="Arial" w:hAnsi="Arial" w:eastAsia="Arial" w:cs="Arial"/>
          <w:lang w:val="en-US"/>
        </w:rPr>
        <w:t>are</w:t>
      </w:r>
      <w:r w:rsidRPr="633DF1C0" w:rsidR="79044C89">
        <w:rPr>
          <w:rFonts w:ascii="Arial" w:hAnsi="Arial" w:eastAsia="Arial" w:cs="Arial"/>
          <w:lang w:val="en-US"/>
        </w:rPr>
        <w:t xml:space="preserve"> structured but not fixed (</w:t>
      </w:r>
      <w:r w:rsidRPr="633DF1C0" w:rsidR="79044C89">
        <w:rPr>
          <w:rFonts w:ascii="Arial" w:hAnsi="Arial" w:eastAsia="Arial" w:cs="Arial"/>
          <w:lang w:val="en-US"/>
        </w:rPr>
        <w:t>Bhaskar, 1979; Crotty, 1998; Willig, 2013</w:t>
      </w:r>
      <w:r w:rsidRPr="633DF1C0" w:rsidR="79044C89">
        <w:rPr>
          <w:rFonts w:ascii="Arial" w:hAnsi="Arial" w:eastAsia="Arial" w:cs="Arial"/>
          <w:lang w:val="en-US"/>
        </w:rPr>
        <w:t>). Social structures such as heteronormativity, cisnormativity, neuronormativity are acknowledged to exist independently of a person’s awareness whilst possessing the ability to shape actions and meaning</w:t>
      </w:r>
      <w:r w:rsidRPr="633DF1C0" w:rsidR="24018831">
        <w:rPr>
          <w:rFonts w:ascii="Arial" w:hAnsi="Arial" w:eastAsia="Arial" w:cs="Arial"/>
          <w:lang w:val="en-US"/>
        </w:rPr>
        <w:t>-</w:t>
      </w:r>
      <w:r w:rsidRPr="633DF1C0" w:rsidR="79044C89">
        <w:rPr>
          <w:rFonts w:ascii="Arial" w:hAnsi="Arial" w:eastAsia="Arial" w:cs="Arial"/>
          <w:lang w:val="en-US"/>
        </w:rPr>
        <w:t>making processes, which can consequently influence and reproduce such structures (</w:t>
      </w:r>
      <w:r w:rsidRPr="633DF1C0" w:rsidR="79044C89">
        <w:rPr>
          <w:rFonts w:ascii="Arial" w:hAnsi="Arial" w:eastAsia="Arial" w:cs="Arial"/>
          <w:lang w:val="en-US"/>
        </w:rPr>
        <w:t>Bhaskar, 1979; Arche</w:t>
      </w:r>
      <w:r w:rsidRPr="633DF1C0" w:rsidR="79044C89">
        <w:rPr>
          <w:rFonts w:ascii="Arial" w:hAnsi="Arial" w:eastAsia="Arial" w:cs="Arial"/>
          <w:lang w:val="en-US"/>
        </w:rPr>
        <w:t>r, 1995;</w:t>
      </w:r>
      <w:r w:rsidRPr="633DF1C0" w:rsidR="79044C89">
        <w:rPr>
          <w:rFonts w:ascii="Arial" w:hAnsi="Arial" w:eastAsia="Arial" w:cs="Arial"/>
          <w:lang w:val="en-US"/>
        </w:rPr>
        <w:t xml:space="preserve"> </w:t>
      </w:r>
      <w:r w:rsidRPr="633DF1C0" w:rsidR="3485DC43">
        <w:rPr>
          <w:rFonts w:ascii="Arial" w:hAnsi="Arial" w:eastAsia="Arial" w:cs="Arial"/>
          <w:lang w:val="en-US"/>
        </w:rPr>
        <w:t>Berger &amp; Luckmann, 1966; Willig, 2013</w:t>
      </w:r>
      <w:r w:rsidRPr="633DF1C0" w:rsidR="3485DC43">
        <w:rPr>
          <w:rFonts w:ascii="Arial" w:hAnsi="Arial" w:eastAsia="Arial" w:cs="Arial"/>
          <w:lang w:val="en-US"/>
        </w:rPr>
        <w:t>).</w:t>
      </w:r>
      <w:r w:rsidRPr="633DF1C0" w:rsidR="2812BC32">
        <w:rPr>
          <w:rFonts w:ascii="Arial" w:hAnsi="Arial" w:eastAsia="Arial" w:cs="Arial"/>
          <w:lang w:val="en-US"/>
        </w:rPr>
        <w:t xml:space="preserve"> </w:t>
      </w:r>
      <w:r w:rsidRPr="633DF1C0" w:rsidR="396C9748">
        <w:rPr>
          <w:rFonts w:ascii="Arial" w:hAnsi="Arial" w:eastAsia="Arial" w:cs="Arial"/>
          <w:lang w:val="en-US"/>
        </w:rPr>
        <w:t>This perspective</w:t>
      </w:r>
      <w:r w:rsidRPr="633DF1C0" w:rsidR="2812BC32">
        <w:rPr>
          <w:rFonts w:ascii="Arial" w:hAnsi="Arial" w:eastAsia="Arial" w:cs="Arial"/>
          <w:lang w:val="en-US"/>
        </w:rPr>
        <w:t xml:space="preserve"> is </w:t>
      </w:r>
      <w:r w:rsidRPr="633DF1C0" w:rsidR="57549D3B">
        <w:rPr>
          <w:rFonts w:ascii="Arial" w:hAnsi="Arial" w:eastAsia="Arial" w:cs="Arial"/>
          <w:lang w:val="en-US"/>
        </w:rPr>
        <w:t>argued</w:t>
      </w:r>
      <w:r w:rsidRPr="633DF1C0" w:rsidR="2812BC32">
        <w:rPr>
          <w:rFonts w:ascii="Arial" w:hAnsi="Arial" w:eastAsia="Arial" w:cs="Arial"/>
          <w:lang w:val="en-US"/>
        </w:rPr>
        <w:t xml:space="preserve"> to </w:t>
      </w:r>
      <w:r w:rsidRPr="633DF1C0" w:rsidR="2812BC32">
        <w:rPr>
          <w:rFonts w:ascii="Arial" w:hAnsi="Arial" w:eastAsia="Arial" w:cs="Arial"/>
          <w:lang w:val="en-US"/>
        </w:rPr>
        <w:t>possess</w:t>
      </w:r>
      <w:r w:rsidRPr="633DF1C0" w:rsidR="54A20557">
        <w:rPr>
          <w:rFonts w:ascii="Arial" w:hAnsi="Arial" w:eastAsia="Arial" w:cs="Arial"/>
          <w:lang w:val="en-US"/>
        </w:rPr>
        <w:t xml:space="preserve"> </w:t>
      </w:r>
      <w:r w:rsidRPr="633DF1C0" w:rsidR="2812BC32">
        <w:rPr>
          <w:rFonts w:ascii="Arial" w:hAnsi="Arial" w:eastAsia="Arial" w:cs="Arial"/>
          <w:lang w:val="en-US"/>
        </w:rPr>
        <w:t>emancipato</w:t>
      </w:r>
      <w:r w:rsidRPr="633DF1C0" w:rsidR="2812BC32">
        <w:rPr>
          <w:rFonts w:ascii="Arial" w:hAnsi="Arial" w:eastAsia="Arial" w:cs="Arial"/>
          <w:lang w:val="en-US"/>
        </w:rPr>
        <w:t>ry potential to uncover mechanisms which reproduce inequalities within social systems and enable resea</w:t>
      </w:r>
      <w:r w:rsidRPr="633DF1C0" w:rsidR="2812BC32">
        <w:rPr>
          <w:rFonts w:ascii="Arial" w:hAnsi="Arial" w:eastAsia="Arial" w:cs="Arial"/>
          <w:lang w:val="en-US"/>
        </w:rPr>
        <w:t>rchers to simultane</w:t>
      </w:r>
      <w:r w:rsidRPr="633DF1C0" w:rsidR="2812BC32">
        <w:rPr>
          <w:rFonts w:ascii="Arial" w:hAnsi="Arial" w:eastAsia="Arial" w:cs="Arial"/>
          <w:lang w:val="en-US"/>
        </w:rPr>
        <w:t>ously examine social phenomena whilst envisioning transformative ch</w:t>
      </w:r>
      <w:r w:rsidRPr="633DF1C0" w:rsidR="2812BC32">
        <w:rPr>
          <w:rFonts w:ascii="Arial" w:hAnsi="Arial" w:eastAsia="Arial" w:cs="Arial"/>
          <w:lang w:val="en-US"/>
        </w:rPr>
        <w:t xml:space="preserve">ange for </w:t>
      </w:r>
      <w:r w:rsidRPr="633DF1C0" w:rsidR="2812BC32">
        <w:rPr>
          <w:rFonts w:ascii="Arial" w:hAnsi="Arial" w:eastAsia="Arial" w:cs="Arial"/>
          <w:lang w:val="en-US"/>
        </w:rPr>
        <w:t>margin</w:t>
      </w:r>
      <w:r w:rsidRPr="633DF1C0" w:rsidR="2812BC32">
        <w:rPr>
          <w:rFonts w:ascii="Arial" w:hAnsi="Arial" w:eastAsia="Arial" w:cs="Arial"/>
          <w:lang w:val="en-US"/>
        </w:rPr>
        <w:t>alised</w:t>
      </w:r>
      <w:r w:rsidRPr="633DF1C0" w:rsidR="2812BC32">
        <w:rPr>
          <w:rFonts w:ascii="Arial" w:hAnsi="Arial" w:eastAsia="Arial" w:cs="Arial"/>
          <w:lang w:val="en-US"/>
        </w:rPr>
        <w:t xml:space="preserve"> populations</w:t>
      </w:r>
      <w:r w:rsidRPr="633DF1C0" w:rsidR="2812BC32">
        <w:rPr>
          <w:rFonts w:ascii="Arial" w:hAnsi="Arial" w:eastAsia="Arial" w:cs="Arial"/>
          <w:lang w:val="en-US"/>
        </w:rPr>
        <w:t xml:space="preserve"> (</w:t>
      </w:r>
      <w:r w:rsidRPr="633DF1C0" w:rsidR="2812BC32">
        <w:rPr>
          <w:rFonts w:ascii="Arial" w:hAnsi="Arial" w:eastAsia="Arial" w:cs="Arial"/>
          <w:lang w:val="en-US"/>
        </w:rPr>
        <w:t>Stravarianos</w:t>
      </w:r>
      <w:r w:rsidRPr="633DF1C0" w:rsidR="2812BC32">
        <w:rPr>
          <w:rFonts w:ascii="Arial" w:hAnsi="Arial" w:eastAsia="Arial" w:cs="Arial"/>
          <w:lang w:val="en-US"/>
        </w:rPr>
        <w:t>, 2025</w:t>
      </w:r>
      <w:r w:rsidRPr="633DF1C0" w:rsidR="2812BC32">
        <w:rPr>
          <w:rFonts w:ascii="Arial" w:hAnsi="Arial" w:eastAsia="Arial" w:cs="Arial"/>
          <w:lang w:val="en-US"/>
        </w:rPr>
        <w:t>).</w:t>
      </w:r>
      <w:r w:rsidRPr="633DF1C0" w:rsidR="20E1519D">
        <w:rPr>
          <w:rFonts w:ascii="Arial" w:hAnsi="Arial" w:eastAsia="Arial" w:cs="Arial"/>
          <w:lang w:val="en-US"/>
        </w:rPr>
        <w:t xml:space="preserve"> </w:t>
      </w:r>
      <w:r w:rsidRPr="633DF1C0" w:rsidR="20E1519D">
        <w:rPr>
          <w:rFonts w:ascii="Arial" w:hAnsi="Arial" w:eastAsia="Arial" w:cs="Arial"/>
          <w:lang w:val="en-US"/>
        </w:rPr>
        <w:t>Futher</w:t>
      </w:r>
      <w:r w:rsidRPr="633DF1C0" w:rsidR="20E1519D">
        <w:rPr>
          <w:rFonts w:ascii="Arial" w:hAnsi="Arial" w:eastAsia="Arial" w:cs="Arial"/>
          <w:lang w:val="en-US"/>
        </w:rPr>
        <w:t>, t</w:t>
      </w:r>
      <w:r w:rsidRPr="633DF1C0" w:rsidR="79044C89">
        <w:rPr>
          <w:rFonts w:ascii="Arial" w:hAnsi="Arial" w:eastAsia="Arial" w:cs="Arial"/>
          <w:lang w:val="en-US"/>
        </w:rPr>
        <w:t xml:space="preserve">his </w:t>
      </w:r>
      <w:r w:rsidRPr="633DF1C0" w:rsidR="77A34F4B">
        <w:rPr>
          <w:rFonts w:ascii="Arial" w:hAnsi="Arial" w:eastAsia="Arial" w:cs="Arial"/>
          <w:lang w:val="en-US"/>
        </w:rPr>
        <w:t>research</w:t>
      </w:r>
      <w:r w:rsidRPr="633DF1C0" w:rsidR="79044C89">
        <w:rPr>
          <w:rFonts w:ascii="Arial" w:hAnsi="Arial" w:eastAsia="Arial" w:cs="Arial"/>
          <w:lang w:val="en-US"/>
        </w:rPr>
        <w:t xml:space="preserve"> rejects positivist assumptions that reality and experience can be understood independently of meaning, </w:t>
      </w:r>
      <w:r w:rsidRPr="633DF1C0" w:rsidR="79044C89">
        <w:rPr>
          <w:rFonts w:ascii="Arial" w:hAnsi="Arial" w:eastAsia="Arial" w:cs="Arial"/>
          <w:lang w:val="en-US"/>
        </w:rPr>
        <w:t>identity</w:t>
      </w:r>
      <w:r w:rsidRPr="633DF1C0" w:rsidR="79044C89">
        <w:rPr>
          <w:rFonts w:ascii="Arial" w:hAnsi="Arial" w:eastAsia="Arial" w:cs="Arial"/>
          <w:lang w:val="en-US"/>
        </w:rPr>
        <w:t xml:space="preserve"> and context. Instead, this work aligns with the </w:t>
      </w:r>
      <w:r w:rsidRPr="633DF1C0" w:rsidR="69A1D3DB">
        <w:rPr>
          <w:rFonts w:ascii="Arial" w:hAnsi="Arial" w:eastAsia="Arial" w:cs="Arial"/>
          <w:lang w:val="en-US"/>
        </w:rPr>
        <w:t xml:space="preserve">neuroqueer </w:t>
      </w:r>
      <w:r w:rsidRPr="633DF1C0" w:rsidR="79044C89">
        <w:rPr>
          <w:rFonts w:ascii="Arial" w:hAnsi="Arial" w:eastAsia="Arial" w:cs="Arial"/>
          <w:lang w:val="en-US"/>
        </w:rPr>
        <w:t>concept of ‘</w:t>
      </w:r>
      <w:r w:rsidRPr="633DF1C0" w:rsidR="79044C89">
        <w:rPr>
          <w:rFonts w:ascii="Arial" w:hAnsi="Arial" w:eastAsia="Arial" w:cs="Arial"/>
          <w:lang w:val="en-US"/>
        </w:rPr>
        <w:t>b</w:t>
      </w:r>
      <w:r w:rsidRPr="633DF1C0" w:rsidR="79044C89">
        <w:rPr>
          <w:rFonts w:ascii="Arial" w:hAnsi="Arial" w:eastAsia="Arial" w:cs="Arial"/>
          <w:lang w:val="en-US"/>
        </w:rPr>
        <w:t>odymind</w:t>
      </w:r>
      <w:r w:rsidRPr="633DF1C0" w:rsidR="79044C89">
        <w:rPr>
          <w:rFonts w:ascii="Arial" w:hAnsi="Arial" w:eastAsia="Arial" w:cs="Arial"/>
          <w:lang w:val="en-US"/>
        </w:rPr>
        <w:t>’</w:t>
      </w:r>
      <w:r w:rsidRPr="633DF1C0" w:rsidR="79044C89">
        <w:rPr>
          <w:rFonts w:ascii="Arial" w:hAnsi="Arial" w:eastAsia="Arial" w:cs="Arial"/>
          <w:lang w:val="en-US"/>
        </w:rPr>
        <w:t xml:space="preserve"> which describes the inseparability of mental and physical processes; rejecting cartesian dualism of the mind and body </w:t>
      </w:r>
      <w:r w:rsidRPr="633DF1C0" w:rsidR="79044C89">
        <w:rPr>
          <w:rFonts w:ascii="Arial" w:hAnsi="Arial" w:eastAsia="Arial" w:cs="Arial"/>
          <w:lang w:val="en-US"/>
        </w:rPr>
        <w:t>(Price, 2015; Schalk, 2018; Walker, 2021</w:t>
      </w:r>
      <w:r w:rsidRPr="633DF1C0" w:rsidR="79044C89">
        <w:rPr>
          <w:rFonts w:ascii="Arial" w:hAnsi="Arial" w:eastAsia="Arial" w:cs="Arial"/>
          <w:lang w:val="en-US"/>
        </w:rPr>
        <w:t xml:space="preserve">). This acknowledges that neurodivergence and queerness are embodied ways of being which cannot be separated from their social, cultural, </w:t>
      </w:r>
      <w:r w:rsidRPr="633DF1C0" w:rsidR="79044C89">
        <w:rPr>
          <w:rFonts w:ascii="Arial" w:hAnsi="Arial" w:eastAsia="Arial" w:cs="Arial"/>
          <w:lang w:val="en-US"/>
        </w:rPr>
        <w:t>institutional</w:t>
      </w:r>
      <w:r w:rsidRPr="633DF1C0" w:rsidR="79044C89">
        <w:rPr>
          <w:rFonts w:ascii="Arial" w:hAnsi="Arial" w:eastAsia="Arial" w:cs="Arial"/>
          <w:lang w:val="en-US"/>
        </w:rPr>
        <w:t xml:space="preserve"> and historical contexts and systems of power (</w:t>
      </w:r>
      <w:r w:rsidRPr="633DF1C0" w:rsidR="79044C89">
        <w:rPr>
          <w:rFonts w:ascii="Arial" w:hAnsi="Arial" w:eastAsia="Arial" w:cs="Arial"/>
          <w:lang w:val="en-US"/>
        </w:rPr>
        <w:t>Bhaskar, 1979, 1989; Willig, 2013; Foucault, 1975/1995; Butler, 1990)</w:t>
      </w:r>
      <w:r w:rsidRPr="633DF1C0" w:rsidR="79044C89">
        <w:rPr>
          <w:rFonts w:ascii="Arial" w:hAnsi="Arial" w:eastAsia="Arial" w:cs="Arial"/>
          <w:lang w:val="en-US"/>
        </w:rPr>
        <w:t>.</w:t>
      </w:r>
      <w:r>
        <w:br/>
      </w:r>
      <w:r>
        <w:tab/>
      </w:r>
      <w:r w:rsidRPr="633DF1C0" w:rsidR="79044C89">
        <w:rPr>
          <w:rFonts w:ascii="Arial" w:hAnsi="Arial" w:eastAsia="Arial" w:cs="Arial"/>
          <w:lang w:val="en-US"/>
        </w:rPr>
        <w:t xml:space="preserve">Epistemologically, knowledge and </w:t>
      </w:r>
      <w:r w:rsidRPr="633DF1C0" w:rsidR="79044C89">
        <w:rPr>
          <w:rFonts w:ascii="Arial" w:hAnsi="Arial" w:eastAsia="Arial" w:cs="Arial"/>
          <w:lang w:val="en-US"/>
        </w:rPr>
        <w:t>s</w:t>
      </w:r>
      <w:r w:rsidRPr="633DF1C0" w:rsidR="79044C89">
        <w:rPr>
          <w:rFonts w:ascii="Arial" w:hAnsi="Arial" w:eastAsia="Arial" w:cs="Arial"/>
          <w:lang w:val="en-US"/>
        </w:rPr>
        <w:t>ubsequent</w:t>
      </w:r>
      <w:r w:rsidRPr="633DF1C0" w:rsidR="79044C89">
        <w:rPr>
          <w:rFonts w:ascii="Arial" w:hAnsi="Arial" w:eastAsia="Arial" w:cs="Arial"/>
          <w:lang w:val="en-US"/>
        </w:rPr>
        <w:t xml:space="preserve"> </w:t>
      </w:r>
      <w:r w:rsidRPr="633DF1C0" w:rsidR="79044C89">
        <w:rPr>
          <w:rFonts w:ascii="Arial" w:hAnsi="Arial" w:eastAsia="Arial" w:cs="Arial"/>
          <w:lang w:val="en-US"/>
        </w:rPr>
        <w:t>meaning are understood as interpretative in the belief that it is dynamic and actively co-constructed through a person’s interaction with the world (</w:t>
      </w:r>
      <w:r w:rsidRPr="633DF1C0" w:rsidR="79044C89">
        <w:rPr>
          <w:rFonts w:ascii="Arial" w:hAnsi="Arial" w:eastAsia="Arial" w:cs="Arial"/>
          <w:lang w:val="en-US"/>
        </w:rPr>
        <w:t>Berger &amp; Luckmann, 1966; Crotty, 1998; Willig, 2013)</w:t>
      </w:r>
      <w:r w:rsidRPr="633DF1C0" w:rsidR="79044C89">
        <w:rPr>
          <w:rFonts w:ascii="Arial" w:hAnsi="Arial" w:eastAsia="Arial" w:cs="Arial"/>
          <w:lang w:val="en-US"/>
        </w:rPr>
        <w:t>. In this way, knowledge can be considered subjective and contextual, aligning with post-positivist assumptions that external reality can only be known imperfectly and probabilistically (</w:t>
      </w:r>
      <w:r w:rsidRPr="633DF1C0" w:rsidR="79044C89">
        <w:rPr>
          <w:rFonts w:ascii="Arial" w:hAnsi="Arial" w:eastAsia="Arial" w:cs="Arial"/>
          <w:lang w:val="en-US"/>
        </w:rPr>
        <w:t>Guba &amp; Lincoln, 1994; Madill, Jordan &amp; Shirley, 2000</w:t>
      </w:r>
      <w:r w:rsidRPr="633DF1C0" w:rsidR="79044C89">
        <w:rPr>
          <w:rFonts w:ascii="Arial" w:hAnsi="Arial" w:eastAsia="Arial" w:cs="Arial"/>
          <w:lang w:val="en-US"/>
        </w:rPr>
        <w:t>).</w:t>
      </w:r>
      <w:r>
        <w:br/>
      </w:r>
      <w:r>
        <w:tab/>
      </w:r>
      <w:r>
        <w:br/>
      </w:r>
      <w:r w:rsidRPr="633DF1C0" w:rsidR="79044C89">
        <w:rPr>
          <w:rFonts w:ascii="Arial" w:hAnsi="Arial" w:eastAsia="Arial" w:cs="Arial"/>
          <w:lang w:val="en-US"/>
        </w:rPr>
        <w:t>This research explicitly acknowledges the philosophical tension between critical realist</w:t>
      </w:r>
      <w:r w:rsidRPr="633DF1C0" w:rsidR="59BAF7FD">
        <w:rPr>
          <w:rFonts w:ascii="Arial" w:hAnsi="Arial" w:eastAsia="Arial" w:cs="Arial"/>
          <w:lang w:val="en-US"/>
        </w:rPr>
        <w:t xml:space="preserve"> understandings of an </w:t>
      </w:r>
      <w:r w:rsidRPr="633DF1C0" w:rsidR="6A2E2CA5">
        <w:rPr>
          <w:rFonts w:ascii="Arial" w:hAnsi="Arial" w:eastAsia="Arial" w:cs="Arial"/>
          <w:lang w:val="en-US"/>
        </w:rPr>
        <w:t>independently</w:t>
      </w:r>
      <w:r w:rsidRPr="633DF1C0" w:rsidR="59BAF7FD">
        <w:rPr>
          <w:rFonts w:ascii="Arial" w:hAnsi="Arial" w:eastAsia="Arial" w:cs="Arial"/>
          <w:lang w:val="en-US"/>
        </w:rPr>
        <w:t xml:space="preserve"> existing reality and constructionis</w:t>
      </w:r>
      <w:r w:rsidRPr="633DF1C0" w:rsidR="6C42D339">
        <w:rPr>
          <w:rFonts w:ascii="Arial" w:hAnsi="Arial" w:eastAsia="Arial" w:cs="Arial"/>
          <w:lang w:val="en-US"/>
        </w:rPr>
        <w:t>t</w:t>
      </w:r>
      <w:r w:rsidRPr="633DF1C0" w:rsidR="59BAF7FD">
        <w:rPr>
          <w:rFonts w:ascii="Arial" w:hAnsi="Arial" w:eastAsia="Arial" w:cs="Arial"/>
          <w:lang w:val="en-US"/>
        </w:rPr>
        <w:t xml:space="preserve"> </w:t>
      </w:r>
      <w:r w:rsidRPr="633DF1C0" w:rsidR="073CAD8D">
        <w:rPr>
          <w:rFonts w:ascii="Arial" w:hAnsi="Arial" w:eastAsia="Arial" w:cs="Arial"/>
          <w:lang w:val="en-US"/>
        </w:rPr>
        <w:t>perspectives</w:t>
      </w:r>
      <w:r w:rsidRPr="633DF1C0" w:rsidR="5D610E89">
        <w:rPr>
          <w:rFonts w:ascii="Arial" w:hAnsi="Arial" w:eastAsia="Arial" w:cs="Arial"/>
          <w:lang w:val="en-US"/>
        </w:rPr>
        <w:t xml:space="preserve"> that</w:t>
      </w:r>
      <w:r w:rsidRPr="633DF1C0" w:rsidR="59BAF7FD">
        <w:rPr>
          <w:rFonts w:ascii="Arial" w:hAnsi="Arial" w:eastAsia="Arial" w:cs="Arial"/>
          <w:lang w:val="en-US"/>
        </w:rPr>
        <w:t xml:space="preserve"> knowledge is socially mediated. </w:t>
      </w:r>
      <w:r w:rsidRPr="633DF1C0" w:rsidR="7F9F776E">
        <w:rPr>
          <w:rFonts w:ascii="Arial" w:hAnsi="Arial" w:eastAsia="Arial" w:cs="Arial"/>
          <w:lang w:val="en-US"/>
        </w:rPr>
        <w:t xml:space="preserve">The present work argues such positions are complementary in their ability to acknowledge </w:t>
      </w:r>
      <w:r w:rsidRPr="633DF1C0" w:rsidR="393DA3DF">
        <w:rPr>
          <w:rFonts w:ascii="Arial" w:hAnsi="Arial" w:eastAsia="Arial" w:cs="Arial"/>
          <w:lang w:val="en-US"/>
        </w:rPr>
        <w:t>how</w:t>
      </w:r>
      <w:r w:rsidRPr="633DF1C0" w:rsidR="7F9F776E">
        <w:rPr>
          <w:rFonts w:ascii="Arial" w:hAnsi="Arial" w:eastAsia="Arial" w:cs="Arial"/>
          <w:lang w:val="en-US"/>
        </w:rPr>
        <w:t xml:space="preserve"> neuroqueer experiences are</w:t>
      </w:r>
      <w:r w:rsidRPr="633DF1C0" w:rsidR="4E10BCCB">
        <w:rPr>
          <w:rFonts w:ascii="Arial" w:hAnsi="Arial" w:eastAsia="Arial" w:cs="Arial"/>
          <w:lang w:val="en-US"/>
        </w:rPr>
        <w:t xml:space="preserve"> simultaneously shaped by institutional, </w:t>
      </w:r>
      <w:r w:rsidRPr="633DF1C0" w:rsidR="4E10BCCB">
        <w:rPr>
          <w:rFonts w:ascii="Arial" w:hAnsi="Arial" w:eastAsia="Arial" w:cs="Arial"/>
          <w:lang w:val="en-US"/>
        </w:rPr>
        <w:t>social</w:t>
      </w:r>
      <w:r w:rsidRPr="633DF1C0" w:rsidR="4E10BCCB">
        <w:rPr>
          <w:rFonts w:ascii="Arial" w:hAnsi="Arial" w:eastAsia="Arial" w:cs="Arial"/>
          <w:lang w:val="en-US"/>
        </w:rPr>
        <w:t xml:space="preserve"> and relational structures and are constituted through interpretative, meaning-making processes.</w:t>
      </w:r>
      <w:r>
        <w:br/>
      </w:r>
      <w:r>
        <w:tab/>
      </w:r>
      <w:r w:rsidRPr="633DF1C0" w:rsidR="79044C89">
        <w:rPr>
          <w:rFonts w:ascii="Arial" w:hAnsi="Arial" w:eastAsia="Arial" w:cs="Arial"/>
          <w:lang w:val="en-US"/>
        </w:rPr>
        <w:t xml:space="preserve">In this way, therapy is not considered value-neutral but as a socially embedded practice which is shaped by institutional norms surrounding mental health, gender, </w:t>
      </w:r>
      <w:r w:rsidRPr="633DF1C0" w:rsidR="79044C89">
        <w:rPr>
          <w:rFonts w:ascii="Arial" w:hAnsi="Arial" w:eastAsia="Arial" w:cs="Arial"/>
          <w:lang w:val="en-US"/>
        </w:rPr>
        <w:t>sexuality</w:t>
      </w:r>
      <w:r w:rsidRPr="633DF1C0" w:rsidR="79044C89">
        <w:rPr>
          <w:rFonts w:ascii="Arial" w:hAnsi="Arial" w:eastAsia="Arial" w:cs="Arial"/>
          <w:lang w:val="en-US"/>
        </w:rPr>
        <w:t xml:space="preserve"> and neurocognitive functioning. Therapy can be a space in which realities and identities are negotiated and meaning is co-created, </w:t>
      </w:r>
      <w:r w:rsidRPr="633DF1C0" w:rsidR="79044C89">
        <w:rPr>
          <w:rFonts w:ascii="Arial" w:hAnsi="Arial" w:eastAsia="Arial" w:cs="Arial"/>
          <w:lang w:val="en-US"/>
        </w:rPr>
        <w:t>possessing</w:t>
      </w:r>
      <w:r w:rsidRPr="633DF1C0" w:rsidR="79044C89">
        <w:rPr>
          <w:rFonts w:ascii="Arial" w:hAnsi="Arial" w:eastAsia="Arial" w:cs="Arial"/>
          <w:lang w:val="en-US"/>
        </w:rPr>
        <w:t xml:space="preserve"> the potential to reproduce or resist normative expectations and thus may function as a space of either affirmation or </w:t>
      </w:r>
      <w:r w:rsidRPr="633DF1C0" w:rsidR="79044C89">
        <w:rPr>
          <w:rFonts w:ascii="Arial" w:hAnsi="Arial" w:eastAsia="Arial" w:cs="Arial"/>
          <w:lang w:val="en-US"/>
        </w:rPr>
        <w:t>marginalisation</w:t>
      </w:r>
      <w:r w:rsidRPr="633DF1C0" w:rsidR="79044C89">
        <w:rPr>
          <w:rFonts w:ascii="Arial" w:hAnsi="Arial" w:eastAsia="Arial" w:cs="Arial"/>
          <w:lang w:val="en-US"/>
        </w:rPr>
        <w:t xml:space="preserve"> for neuroqueer people (</w:t>
      </w:r>
      <w:r w:rsidRPr="633DF1C0" w:rsidR="79044C89">
        <w:rPr>
          <w:rFonts w:ascii="Arial" w:hAnsi="Arial" w:eastAsia="Arial" w:cs="Arial"/>
          <w:lang w:val="en-US"/>
        </w:rPr>
        <w:t>Foucault, 1975/1995)</w:t>
      </w:r>
      <w:r w:rsidRPr="633DF1C0" w:rsidR="79044C89">
        <w:rPr>
          <w:rFonts w:ascii="Arial" w:hAnsi="Arial" w:eastAsia="Arial" w:cs="Arial"/>
          <w:lang w:val="en-US"/>
        </w:rPr>
        <w:t>.</w:t>
      </w:r>
      <w:r w:rsidRPr="633DF1C0" w:rsidR="636AC767">
        <w:rPr>
          <w:rFonts w:ascii="Arial" w:hAnsi="Arial" w:eastAsia="Arial" w:cs="Arial"/>
          <w:lang w:val="en-US"/>
        </w:rPr>
        <w:t xml:space="preserve"> </w:t>
      </w:r>
      <w:r w:rsidRPr="633DF1C0" w:rsidR="734D1F3F">
        <w:rPr>
          <w:rFonts w:ascii="Arial" w:hAnsi="Arial" w:eastAsia="Arial" w:cs="Arial"/>
          <w:lang w:val="en-US"/>
        </w:rPr>
        <w:t xml:space="preserve">Thus, a blending of </w:t>
      </w:r>
      <w:r w:rsidRPr="633DF1C0" w:rsidR="414C8C7F">
        <w:rPr>
          <w:rFonts w:ascii="Arial" w:hAnsi="Arial" w:eastAsia="Arial" w:cs="Arial"/>
          <w:lang w:val="en-US"/>
        </w:rPr>
        <w:t>perspectives</w:t>
      </w:r>
      <w:r w:rsidRPr="633DF1C0" w:rsidR="242AC136">
        <w:rPr>
          <w:rFonts w:ascii="Arial" w:hAnsi="Arial" w:eastAsia="Arial" w:cs="Arial"/>
          <w:lang w:val="en-US"/>
        </w:rPr>
        <w:t xml:space="preserve"> appears necessary </w:t>
      </w:r>
      <w:r w:rsidRPr="633DF1C0" w:rsidR="734D1F3F">
        <w:rPr>
          <w:rFonts w:ascii="Arial" w:hAnsi="Arial" w:eastAsia="Arial" w:cs="Arial"/>
          <w:lang w:val="en-US"/>
        </w:rPr>
        <w:t>to</w:t>
      </w:r>
      <w:r w:rsidRPr="633DF1C0" w:rsidR="1BA86C15">
        <w:rPr>
          <w:rFonts w:ascii="Arial" w:hAnsi="Arial" w:eastAsia="Arial" w:cs="Arial"/>
          <w:lang w:val="en-US"/>
        </w:rPr>
        <w:t xml:space="preserve"> accurately capture</w:t>
      </w:r>
      <w:r w:rsidRPr="633DF1C0" w:rsidR="734D1F3F">
        <w:rPr>
          <w:rFonts w:ascii="Arial" w:hAnsi="Arial" w:eastAsia="Arial" w:cs="Arial"/>
          <w:lang w:val="en-US"/>
        </w:rPr>
        <w:t xml:space="preserve"> the multiplicity of </w:t>
      </w:r>
      <w:r w:rsidRPr="633DF1C0" w:rsidR="1D52DADC">
        <w:rPr>
          <w:rFonts w:ascii="Arial" w:hAnsi="Arial" w:eastAsia="Arial" w:cs="Arial"/>
          <w:lang w:val="en-US"/>
        </w:rPr>
        <w:t xml:space="preserve">neuroqueer experiences and </w:t>
      </w:r>
      <w:r w:rsidRPr="633DF1C0" w:rsidR="3DA2CB1E">
        <w:rPr>
          <w:rFonts w:ascii="Arial" w:hAnsi="Arial" w:eastAsia="Arial" w:cs="Arial"/>
          <w:lang w:val="en-US"/>
        </w:rPr>
        <w:t xml:space="preserve">ways of being, </w:t>
      </w:r>
      <w:r w:rsidRPr="633DF1C0" w:rsidR="046B5775">
        <w:rPr>
          <w:rFonts w:ascii="Arial" w:hAnsi="Arial" w:eastAsia="Arial" w:cs="Arial"/>
          <w:lang w:val="en-US"/>
        </w:rPr>
        <w:t>to</w:t>
      </w:r>
      <w:r w:rsidRPr="633DF1C0" w:rsidR="3DA2CB1E">
        <w:rPr>
          <w:rFonts w:ascii="Arial" w:hAnsi="Arial" w:eastAsia="Arial" w:cs="Arial"/>
          <w:lang w:val="en-US"/>
        </w:rPr>
        <w:t xml:space="preserve"> </w:t>
      </w:r>
      <w:r w:rsidRPr="633DF1C0" w:rsidR="23667D3E">
        <w:rPr>
          <w:rFonts w:ascii="Arial" w:hAnsi="Arial" w:eastAsia="Arial" w:cs="Arial"/>
          <w:lang w:val="en-US"/>
        </w:rPr>
        <w:t>sufficiently address the research question</w:t>
      </w:r>
      <w:r w:rsidRPr="633DF1C0" w:rsidR="734D1F3F">
        <w:rPr>
          <w:rFonts w:ascii="Arial" w:hAnsi="Arial" w:eastAsia="Arial" w:cs="Arial"/>
          <w:lang w:val="en-US"/>
        </w:rPr>
        <w:t xml:space="preserve"> (</w:t>
      </w:r>
      <w:r w:rsidRPr="633DF1C0" w:rsidR="734D1F3F">
        <w:rPr>
          <w:rFonts w:ascii="Arial" w:hAnsi="Arial" w:eastAsia="Arial" w:cs="Arial"/>
          <w:lang w:val="en-US"/>
        </w:rPr>
        <w:t>Dwyer, 2022)</w:t>
      </w:r>
      <w:r w:rsidRPr="633DF1C0" w:rsidR="734D1F3F">
        <w:rPr>
          <w:rFonts w:ascii="Arial" w:hAnsi="Arial" w:eastAsia="Arial" w:cs="Arial"/>
          <w:lang w:val="en-US"/>
        </w:rPr>
        <w:t>.</w:t>
      </w:r>
      <w:r>
        <w:br/>
      </w:r>
      <w:r>
        <w:br/>
      </w:r>
      <w:r w:rsidRPr="633DF1C0" w:rsidR="79044C89">
        <w:rPr>
          <w:rStyle w:val="Heading2Char"/>
          <w:rFonts w:ascii="Arial" w:hAnsi="Arial" w:eastAsia="Arial" w:cs="Arial"/>
          <w:b w:val="1"/>
          <w:bCs w:val="1"/>
          <w:color w:val="auto"/>
          <w:sz w:val="24"/>
          <w:szCs w:val="24"/>
          <w:lang w:val="en-US"/>
        </w:rPr>
        <w:t>Methodology</w:t>
      </w:r>
      <w:r>
        <w:br/>
      </w:r>
      <w:r>
        <w:br/>
      </w:r>
      <w:r w:rsidRPr="633DF1C0" w:rsidR="66B3F22D">
        <w:rPr>
          <w:rFonts w:ascii="Arial" w:hAnsi="Arial" w:eastAsia="Arial" w:cs="Arial"/>
          <w:lang w:val="en-US"/>
        </w:rPr>
        <w:t>T</w:t>
      </w:r>
      <w:r w:rsidRPr="633DF1C0" w:rsidR="79044C89">
        <w:rPr>
          <w:rFonts w:ascii="Arial" w:hAnsi="Arial" w:eastAsia="Arial" w:cs="Arial"/>
          <w:lang w:val="en-US"/>
        </w:rPr>
        <w:t>his research adopted a qualitative design using Interpretative Phenomenological Analysis (IPA)</w:t>
      </w:r>
      <w:r w:rsidRPr="633DF1C0" w:rsidR="64754D62">
        <w:rPr>
          <w:rFonts w:ascii="Arial" w:hAnsi="Arial" w:eastAsia="Arial" w:cs="Arial"/>
          <w:lang w:val="en-US"/>
        </w:rPr>
        <w:t xml:space="preserve">, </w:t>
      </w:r>
      <w:r w:rsidRPr="633DF1C0" w:rsidR="64754D62">
        <w:rPr>
          <w:rFonts w:ascii="Arial" w:hAnsi="Arial" w:eastAsia="Arial" w:cs="Arial"/>
          <w:lang w:val="en-US"/>
        </w:rPr>
        <w:t>a methodology</w:t>
      </w:r>
      <w:r w:rsidRPr="633DF1C0" w:rsidR="64754D62">
        <w:rPr>
          <w:rFonts w:ascii="Arial" w:hAnsi="Arial" w:eastAsia="Arial" w:cs="Arial"/>
          <w:lang w:val="en-US"/>
        </w:rPr>
        <w:t xml:space="preserve"> grounded in</w:t>
      </w:r>
      <w:r w:rsidRPr="633DF1C0" w:rsidR="5F2BE81B">
        <w:rPr>
          <w:rFonts w:ascii="Arial" w:hAnsi="Arial" w:eastAsia="Arial" w:cs="Arial"/>
          <w:lang w:val="en-US"/>
        </w:rPr>
        <w:t xml:space="preserve"> phenomenology and hermeneutics</w:t>
      </w:r>
      <w:r w:rsidRPr="633DF1C0" w:rsidR="572FB3CC">
        <w:rPr>
          <w:rFonts w:ascii="Arial" w:hAnsi="Arial" w:eastAsia="Arial" w:cs="Arial"/>
          <w:lang w:val="en-US"/>
        </w:rPr>
        <w:t xml:space="preserve"> </w:t>
      </w:r>
      <w:r w:rsidRPr="633DF1C0" w:rsidR="5F2BE81B">
        <w:rPr>
          <w:rFonts w:ascii="Arial" w:hAnsi="Arial" w:eastAsia="Arial" w:cs="Arial"/>
          <w:lang w:val="en-US"/>
        </w:rPr>
        <w:t>(</w:t>
      </w:r>
      <w:r w:rsidRPr="633DF1C0" w:rsidR="5F2BE81B">
        <w:rPr>
          <w:rFonts w:ascii="Arial" w:hAnsi="Arial" w:eastAsia="Arial" w:cs="Arial"/>
          <w:lang w:val="en-US"/>
        </w:rPr>
        <w:t>Husserl 19</w:t>
      </w:r>
      <w:r w:rsidRPr="633DF1C0" w:rsidR="60D7941F">
        <w:rPr>
          <w:rFonts w:ascii="Arial" w:hAnsi="Arial" w:eastAsia="Arial" w:cs="Arial"/>
          <w:lang w:val="en-US"/>
        </w:rPr>
        <w:t>83</w:t>
      </w:r>
      <w:r w:rsidRPr="633DF1C0" w:rsidR="5F2BE81B">
        <w:rPr>
          <w:rFonts w:ascii="Arial" w:hAnsi="Arial" w:eastAsia="Arial" w:cs="Arial"/>
          <w:lang w:val="en-US"/>
        </w:rPr>
        <w:t>/</w:t>
      </w:r>
      <w:r w:rsidRPr="633DF1C0" w:rsidR="201334CB">
        <w:rPr>
          <w:rFonts w:ascii="Arial" w:hAnsi="Arial" w:eastAsia="Arial" w:cs="Arial"/>
          <w:lang w:val="en-US"/>
        </w:rPr>
        <w:t>1913</w:t>
      </w:r>
      <w:r w:rsidRPr="633DF1C0" w:rsidR="5F2BE81B">
        <w:rPr>
          <w:rFonts w:ascii="Arial" w:hAnsi="Arial" w:eastAsia="Arial" w:cs="Arial"/>
          <w:lang w:val="en-US"/>
        </w:rPr>
        <w:t xml:space="preserve"> Heidegger, 1962; Lopez &amp; Willis, 2004; Crotty, 1998; Smith, 2015)</w:t>
      </w:r>
      <w:r w:rsidRPr="633DF1C0" w:rsidR="7115675B">
        <w:rPr>
          <w:rFonts w:ascii="Arial" w:hAnsi="Arial" w:eastAsia="Arial" w:cs="Arial"/>
          <w:lang w:val="en-US"/>
        </w:rPr>
        <w:t xml:space="preserve">. </w:t>
      </w:r>
      <w:r w:rsidRPr="633DF1C0" w:rsidR="79044C89">
        <w:rPr>
          <w:rFonts w:ascii="Arial" w:hAnsi="Arial" w:eastAsia="Arial" w:cs="Arial"/>
          <w:lang w:val="en-US"/>
        </w:rPr>
        <w:t>IPA aims to</w:t>
      </w:r>
      <w:r w:rsidRPr="633DF1C0" w:rsidR="0264F492">
        <w:rPr>
          <w:rFonts w:ascii="Arial" w:hAnsi="Arial" w:eastAsia="Arial" w:cs="Arial"/>
          <w:lang w:val="en-US"/>
        </w:rPr>
        <w:t xml:space="preserve"> explore how individuals make sense of their lived experiences, positioning participants as</w:t>
      </w:r>
      <w:r w:rsidRPr="633DF1C0" w:rsidR="30CED96B">
        <w:rPr>
          <w:rFonts w:ascii="Arial" w:hAnsi="Arial" w:eastAsia="Arial" w:cs="Arial"/>
          <w:lang w:val="en-US"/>
        </w:rPr>
        <w:t xml:space="preserve"> active interpreters in their own </w:t>
      </w:r>
      <w:r w:rsidRPr="633DF1C0" w:rsidR="249B9B00">
        <w:rPr>
          <w:rFonts w:ascii="Arial" w:hAnsi="Arial" w:eastAsia="Arial" w:cs="Arial"/>
          <w:lang w:val="en-US"/>
        </w:rPr>
        <w:t>experience</w:t>
      </w:r>
      <w:r w:rsidRPr="633DF1C0" w:rsidR="588D99A5">
        <w:rPr>
          <w:rFonts w:ascii="Arial" w:hAnsi="Arial" w:eastAsia="Arial" w:cs="Arial"/>
          <w:lang w:val="en-US"/>
        </w:rPr>
        <w:t xml:space="preserve"> </w:t>
      </w:r>
      <w:r w:rsidRPr="633DF1C0" w:rsidR="79044C89">
        <w:rPr>
          <w:rFonts w:ascii="Arial" w:hAnsi="Arial" w:eastAsia="Arial" w:cs="Arial"/>
          <w:lang w:val="en-US"/>
        </w:rPr>
        <w:t>(</w:t>
      </w:r>
      <w:r w:rsidRPr="633DF1C0" w:rsidR="79044C89">
        <w:rPr>
          <w:rFonts w:ascii="Arial" w:hAnsi="Arial" w:eastAsia="Arial" w:cs="Arial"/>
          <w:lang w:val="en-US"/>
        </w:rPr>
        <w:t>Smith, Flowers &amp; Larkin, 2009</w:t>
      </w:r>
      <w:r w:rsidRPr="633DF1C0" w:rsidR="79044C89">
        <w:rPr>
          <w:rFonts w:ascii="Arial" w:hAnsi="Arial" w:eastAsia="Arial" w:cs="Arial"/>
          <w:lang w:val="en-US"/>
        </w:rPr>
        <w:t>).</w:t>
      </w:r>
      <w:r>
        <w:br/>
      </w:r>
      <w:r>
        <w:tab/>
      </w:r>
      <w:r w:rsidRPr="633DF1C0" w:rsidR="18973E96">
        <w:rPr>
          <w:rFonts w:ascii="Arial" w:hAnsi="Arial" w:eastAsia="Arial" w:cs="Arial"/>
          <w:lang w:val="en-US"/>
        </w:rPr>
        <w:t xml:space="preserve">Related research has </w:t>
      </w:r>
      <w:r w:rsidRPr="633DF1C0" w:rsidR="103784E7">
        <w:rPr>
          <w:rFonts w:ascii="Arial" w:hAnsi="Arial" w:eastAsia="Arial" w:cs="Arial"/>
          <w:lang w:val="en-US"/>
        </w:rPr>
        <w:t>e</w:t>
      </w:r>
      <w:r w:rsidRPr="633DF1C0" w:rsidR="3CBFCE0C">
        <w:rPr>
          <w:rFonts w:ascii="Arial" w:hAnsi="Arial" w:eastAsia="Arial" w:cs="Arial"/>
          <w:lang w:val="en-US"/>
        </w:rPr>
        <w:t>m</w:t>
      </w:r>
      <w:r w:rsidRPr="633DF1C0" w:rsidR="79044C89">
        <w:rPr>
          <w:rFonts w:ascii="Arial" w:hAnsi="Arial" w:eastAsia="Arial" w:cs="Arial"/>
          <w:lang w:val="en-US"/>
        </w:rPr>
        <w:t>phasised</w:t>
      </w:r>
      <w:r w:rsidRPr="633DF1C0" w:rsidR="79044C89">
        <w:rPr>
          <w:rFonts w:ascii="Arial" w:hAnsi="Arial" w:eastAsia="Arial" w:cs="Arial"/>
          <w:lang w:val="en-US"/>
        </w:rPr>
        <w:t xml:space="preserve"> the utility of phenomenological methods like IPA for exploring complex, deeply personal and relational experiences such as psychotherapy experiences and facets of personal identity like neurodivergence, gender and sexuality (</w:t>
      </w:r>
      <w:r w:rsidRPr="633DF1C0" w:rsidR="79044C89">
        <w:rPr>
          <w:rFonts w:ascii="Arial" w:hAnsi="Arial" w:eastAsia="Arial" w:cs="Arial"/>
          <w:lang w:val="en-US"/>
        </w:rPr>
        <w:t xml:space="preserve">Smith, Flowers &amp; Larkin, 2009; Howard, </w:t>
      </w:r>
      <w:r w:rsidRPr="633DF1C0" w:rsidR="79044C89">
        <w:rPr>
          <w:rFonts w:ascii="Arial" w:hAnsi="Arial" w:eastAsia="Arial" w:cs="Arial"/>
          <w:lang w:val="en-US"/>
        </w:rPr>
        <w:t>Kastos</w:t>
      </w:r>
      <w:r w:rsidRPr="633DF1C0" w:rsidR="79044C89">
        <w:rPr>
          <w:rFonts w:ascii="Arial" w:hAnsi="Arial" w:eastAsia="Arial" w:cs="Arial"/>
          <w:lang w:val="en-US"/>
        </w:rPr>
        <w:t xml:space="preserve"> &amp; Gibson, 2019; MacLeod, 2019; Murray et al., 2023</w:t>
      </w:r>
      <w:r w:rsidRPr="633DF1C0" w:rsidR="79044C89">
        <w:rPr>
          <w:rFonts w:ascii="Arial" w:hAnsi="Arial" w:eastAsia="Arial" w:cs="Arial"/>
          <w:lang w:val="en-US"/>
        </w:rPr>
        <w:t>).</w:t>
      </w:r>
      <w:r w:rsidRPr="633DF1C0" w:rsidR="3D227DE9">
        <w:rPr>
          <w:rFonts w:ascii="Arial" w:hAnsi="Arial" w:eastAsia="Arial" w:cs="Arial"/>
          <w:lang w:val="en-US"/>
        </w:rPr>
        <w:t xml:space="preserve"> Likewise, IPA provides </w:t>
      </w:r>
      <w:r w:rsidRPr="633DF1C0" w:rsidR="3D227DE9">
        <w:rPr>
          <w:rFonts w:ascii="Arial" w:hAnsi="Arial" w:eastAsia="Arial" w:cs="Arial"/>
          <w:lang w:val="en-US"/>
        </w:rPr>
        <w:t>an appropriate framework</w:t>
      </w:r>
      <w:r w:rsidRPr="633DF1C0" w:rsidR="3D227DE9">
        <w:rPr>
          <w:rFonts w:ascii="Arial" w:hAnsi="Arial" w:eastAsia="Arial" w:cs="Arial"/>
          <w:lang w:val="en-US"/>
        </w:rPr>
        <w:t xml:space="preserve"> to meaningfully acknowledge wider social, </w:t>
      </w:r>
      <w:r w:rsidRPr="633DF1C0" w:rsidR="3D227DE9">
        <w:rPr>
          <w:rFonts w:ascii="Arial" w:hAnsi="Arial" w:eastAsia="Arial" w:cs="Arial"/>
          <w:lang w:val="en-US"/>
        </w:rPr>
        <w:t>historical</w:t>
      </w:r>
      <w:r w:rsidRPr="633DF1C0" w:rsidR="3D227DE9">
        <w:rPr>
          <w:rFonts w:ascii="Arial" w:hAnsi="Arial" w:eastAsia="Arial" w:cs="Arial"/>
          <w:lang w:val="en-US"/>
        </w:rPr>
        <w:t xml:space="preserve"> and cultural systems like minority stress, heteronormativity, cisnormativity and neuronormativity and how these may manifest within therapy (</w:t>
      </w:r>
      <w:r w:rsidRPr="633DF1C0" w:rsidR="3D227DE9">
        <w:rPr>
          <w:rFonts w:ascii="Arial" w:hAnsi="Arial" w:eastAsia="Arial" w:cs="Arial"/>
          <w:lang w:val="en-US"/>
        </w:rPr>
        <w:t>Meyer, 2003; Lopez &amp; Willis, 2004; MacLeod, 2019)</w:t>
      </w:r>
      <w:r w:rsidRPr="633DF1C0" w:rsidR="3D227DE9">
        <w:rPr>
          <w:rFonts w:ascii="Arial" w:hAnsi="Arial" w:eastAsia="Arial" w:cs="Arial"/>
          <w:lang w:val="en-US"/>
        </w:rPr>
        <w:t>.</w:t>
      </w:r>
      <w:r>
        <w:br/>
      </w:r>
      <w:r>
        <w:tab/>
      </w:r>
      <w:r w:rsidRPr="633DF1C0" w:rsidR="4394966C">
        <w:rPr>
          <w:rFonts w:ascii="Arial" w:hAnsi="Arial" w:eastAsia="Arial" w:cs="Arial"/>
          <w:lang w:val="en-US"/>
        </w:rPr>
        <w:t xml:space="preserve">To add, IPA’s idiographic focus </w:t>
      </w:r>
      <w:r w:rsidRPr="633DF1C0" w:rsidR="59204A5B">
        <w:rPr>
          <w:rFonts w:ascii="Arial" w:hAnsi="Arial" w:eastAsia="Arial" w:cs="Arial"/>
          <w:lang w:val="en-US"/>
        </w:rPr>
        <w:t xml:space="preserve">and holistic view of the </w:t>
      </w:r>
      <w:r w:rsidRPr="633DF1C0" w:rsidR="59204A5B">
        <w:rPr>
          <w:rFonts w:ascii="Arial" w:hAnsi="Arial" w:eastAsia="Arial" w:cs="Arial"/>
          <w:lang w:val="en-US"/>
        </w:rPr>
        <w:t xml:space="preserve">self </w:t>
      </w:r>
      <w:bookmarkStart w:name="_Int_DxX9NKy0" w:id="155104229"/>
      <w:r w:rsidRPr="633DF1C0" w:rsidR="527E7A35">
        <w:rPr>
          <w:rFonts w:ascii="Arial" w:hAnsi="Arial" w:eastAsia="Arial" w:cs="Arial"/>
          <w:lang w:val="en-US"/>
        </w:rPr>
        <w:t>allows</w:t>
      </w:r>
      <w:bookmarkEnd w:id="155104229"/>
      <w:r w:rsidRPr="633DF1C0" w:rsidR="4394966C">
        <w:rPr>
          <w:rFonts w:ascii="Arial" w:hAnsi="Arial" w:eastAsia="Arial" w:cs="Arial"/>
          <w:lang w:val="en-US"/>
        </w:rPr>
        <w:t xml:space="preserve"> </w:t>
      </w:r>
      <w:r w:rsidRPr="633DF1C0" w:rsidR="4394966C">
        <w:rPr>
          <w:rFonts w:ascii="Arial" w:hAnsi="Arial" w:eastAsia="Arial" w:cs="Arial"/>
          <w:lang w:val="en-US"/>
        </w:rPr>
        <w:t>participants experiences</w:t>
      </w:r>
      <w:r w:rsidRPr="633DF1C0" w:rsidR="352B17AC">
        <w:rPr>
          <w:rFonts w:ascii="Arial" w:hAnsi="Arial" w:eastAsia="Arial" w:cs="Arial"/>
          <w:lang w:val="en-US"/>
        </w:rPr>
        <w:t xml:space="preserve"> </w:t>
      </w:r>
      <w:r w:rsidRPr="633DF1C0" w:rsidR="3FBE14C2">
        <w:rPr>
          <w:rFonts w:ascii="Arial" w:hAnsi="Arial" w:eastAsia="Arial" w:cs="Arial"/>
          <w:lang w:val="en-US"/>
        </w:rPr>
        <w:t>to</w:t>
      </w:r>
      <w:r w:rsidRPr="633DF1C0" w:rsidR="4394966C">
        <w:rPr>
          <w:rFonts w:ascii="Arial" w:hAnsi="Arial" w:eastAsia="Arial" w:cs="Arial"/>
          <w:lang w:val="en-US"/>
        </w:rPr>
        <w:t xml:space="preserve"> be deeply respected and </w:t>
      </w:r>
      <w:r w:rsidRPr="633DF1C0" w:rsidR="03331B7A">
        <w:rPr>
          <w:rFonts w:ascii="Arial" w:hAnsi="Arial" w:eastAsia="Arial" w:cs="Arial"/>
          <w:lang w:val="en-US"/>
        </w:rPr>
        <w:t>multifaceted and fluid parts of the self can be</w:t>
      </w:r>
      <w:r w:rsidRPr="633DF1C0" w:rsidR="3311A8EB">
        <w:rPr>
          <w:rFonts w:ascii="Arial" w:hAnsi="Arial" w:eastAsia="Arial" w:cs="Arial"/>
          <w:lang w:val="en-US"/>
        </w:rPr>
        <w:t xml:space="preserve"> acknowledged (S</w:t>
      </w:r>
      <w:r w:rsidRPr="633DF1C0" w:rsidR="3311A8EB">
        <w:rPr>
          <w:rFonts w:ascii="Arial" w:hAnsi="Arial" w:eastAsia="Arial" w:cs="Arial"/>
          <w:lang w:val="en-US"/>
        </w:rPr>
        <w:t>mith, Flowers &amp; Larkin, 2009; Walker, 2021</w:t>
      </w:r>
      <w:r w:rsidRPr="633DF1C0" w:rsidR="3311A8EB">
        <w:rPr>
          <w:rFonts w:ascii="Arial" w:hAnsi="Arial" w:eastAsia="Arial" w:cs="Arial"/>
          <w:lang w:val="en-US"/>
        </w:rPr>
        <w:t>). T</w:t>
      </w:r>
      <w:r w:rsidRPr="633DF1C0" w:rsidR="49B01361">
        <w:rPr>
          <w:rFonts w:ascii="Arial" w:hAnsi="Arial" w:eastAsia="Arial" w:cs="Arial"/>
          <w:lang w:val="en-US"/>
        </w:rPr>
        <w:t xml:space="preserve">his </w:t>
      </w:r>
      <w:r w:rsidRPr="633DF1C0" w:rsidR="4B922B47">
        <w:rPr>
          <w:rFonts w:ascii="Arial" w:hAnsi="Arial" w:eastAsia="Arial" w:cs="Arial"/>
          <w:lang w:val="en-US"/>
        </w:rPr>
        <w:t>mak</w:t>
      </w:r>
      <w:r w:rsidRPr="633DF1C0" w:rsidR="4C46CC27">
        <w:rPr>
          <w:rFonts w:ascii="Arial" w:hAnsi="Arial" w:eastAsia="Arial" w:cs="Arial"/>
          <w:lang w:val="en-US"/>
        </w:rPr>
        <w:t>es IPA</w:t>
      </w:r>
      <w:r w:rsidRPr="633DF1C0" w:rsidR="4B922B47">
        <w:rPr>
          <w:rFonts w:ascii="Arial" w:hAnsi="Arial" w:eastAsia="Arial" w:cs="Arial"/>
          <w:lang w:val="en-US"/>
        </w:rPr>
        <w:t xml:space="preserve"> particularly relevant for work with</w:t>
      </w:r>
      <w:r w:rsidRPr="633DF1C0" w:rsidR="3CBA77BA">
        <w:rPr>
          <w:rFonts w:ascii="Arial" w:hAnsi="Arial" w:eastAsia="Arial" w:cs="Arial"/>
          <w:lang w:val="en-US"/>
        </w:rPr>
        <w:t>in TGNC populations</w:t>
      </w:r>
      <w:r w:rsidRPr="633DF1C0" w:rsidR="349A15C1">
        <w:rPr>
          <w:rFonts w:ascii="Arial" w:hAnsi="Arial" w:eastAsia="Arial" w:cs="Arial"/>
          <w:lang w:val="en-US"/>
        </w:rPr>
        <w:t xml:space="preserve"> who are often underrepresented or misrepresented within research (</w:t>
      </w:r>
      <w:r w:rsidRPr="633DF1C0" w:rsidR="349A15C1">
        <w:rPr>
          <w:rFonts w:ascii="Arial" w:hAnsi="Arial" w:eastAsia="Arial" w:cs="Arial"/>
          <w:lang w:val="en-US"/>
        </w:rPr>
        <w:t>Chan &amp; Farmer, 2017)</w:t>
      </w:r>
      <w:r w:rsidRPr="633DF1C0" w:rsidR="7D22A337">
        <w:rPr>
          <w:rFonts w:ascii="Arial" w:hAnsi="Arial" w:eastAsia="Arial" w:cs="Arial"/>
          <w:lang w:val="en-US"/>
        </w:rPr>
        <w:t>.</w:t>
      </w:r>
      <w:r>
        <w:br/>
      </w:r>
      <w:r>
        <w:tab/>
      </w:r>
      <w:r w:rsidRPr="633DF1C0" w:rsidR="2106DE17">
        <w:rPr>
          <w:rFonts w:ascii="Arial" w:hAnsi="Arial" w:eastAsia="Arial" w:cs="Arial"/>
          <w:lang w:val="en-US"/>
        </w:rPr>
        <w:t xml:space="preserve">Importantly, </w:t>
      </w:r>
      <w:r w:rsidRPr="633DF1C0" w:rsidR="55204DF1">
        <w:rPr>
          <w:rFonts w:ascii="Arial" w:hAnsi="Arial" w:eastAsia="Arial" w:cs="Arial"/>
          <w:lang w:val="en-US"/>
        </w:rPr>
        <w:t xml:space="preserve">IPA </w:t>
      </w:r>
      <w:r w:rsidRPr="633DF1C0" w:rsidR="16700DE5">
        <w:rPr>
          <w:rFonts w:ascii="Arial" w:hAnsi="Arial" w:eastAsia="Arial" w:cs="Arial"/>
          <w:lang w:val="en-US"/>
        </w:rPr>
        <w:t xml:space="preserve">involves the double-hermeneutic process, </w:t>
      </w:r>
      <w:r w:rsidRPr="633DF1C0" w:rsidR="6D119DD5">
        <w:rPr>
          <w:rFonts w:ascii="Arial" w:hAnsi="Arial" w:eastAsia="Arial" w:cs="Arial"/>
          <w:lang w:val="en-US"/>
        </w:rPr>
        <w:t>recognising</w:t>
      </w:r>
      <w:r w:rsidRPr="633DF1C0" w:rsidR="6D119DD5">
        <w:rPr>
          <w:rFonts w:ascii="Arial" w:hAnsi="Arial" w:eastAsia="Arial" w:cs="Arial"/>
          <w:lang w:val="en-US"/>
        </w:rPr>
        <w:t xml:space="preserve"> that knowledge and meaning are cocreated between participant and research, thus the inevitable impact of the researcher</w:t>
      </w:r>
      <w:r w:rsidRPr="633DF1C0" w:rsidR="3C202CE2">
        <w:rPr>
          <w:rFonts w:ascii="Arial" w:hAnsi="Arial" w:eastAsia="Arial" w:cs="Arial"/>
          <w:lang w:val="en-US"/>
        </w:rPr>
        <w:t>’s identities, experiences, assumptions and positionality on the analytic process (</w:t>
      </w:r>
      <w:r w:rsidRPr="633DF1C0" w:rsidR="3C202CE2">
        <w:rPr>
          <w:rFonts w:ascii="Arial" w:hAnsi="Arial" w:eastAsia="Arial" w:cs="Arial"/>
          <w:lang w:val="en-US"/>
        </w:rPr>
        <w:t>Smith, Flowers &amp; Larkin, 2009; Smith &amp; Osborn, 2003; inlay, 2002; Willig, 2013)</w:t>
      </w:r>
      <w:r w:rsidRPr="633DF1C0" w:rsidR="3C202CE2">
        <w:rPr>
          <w:rFonts w:ascii="Arial" w:hAnsi="Arial" w:eastAsia="Arial" w:cs="Arial"/>
          <w:lang w:val="en-US"/>
        </w:rPr>
        <w:t>.</w:t>
      </w:r>
      <w:r w:rsidRPr="633DF1C0" w:rsidR="724F1A0F">
        <w:rPr>
          <w:rFonts w:ascii="Arial" w:hAnsi="Arial" w:eastAsia="Arial" w:cs="Arial"/>
          <w:lang w:val="en-US"/>
        </w:rPr>
        <w:t xml:space="preserve"> </w:t>
      </w:r>
      <w:r w:rsidRPr="633DF1C0" w:rsidR="55204DF1">
        <w:rPr>
          <w:rFonts w:ascii="Arial" w:hAnsi="Arial" w:eastAsia="Arial" w:cs="Arial"/>
          <w:lang w:val="en-US"/>
        </w:rPr>
        <w:t xml:space="preserve">Research suggests that shared understanding and lived experience between the researcher and the participant can enhance analytic depth, </w:t>
      </w:r>
      <w:r w:rsidRPr="633DF1C0" w:rsidR="55204DF1">
        <w:rPr>
          <w:rFonts w:ascii="Arial" w:hAnsi="Arial" w:eastAsia="Arial" w:cs="Arial"/>
          <w:lang w:val="en-US"/>
        </w:rPr>
        <w:t>facilitate</w:t>
      </w:r>
      <w:r w:rsidRPr="633DF1C0" w:rsidR="55204DF1">
        <w:rPr>
          <w:rFonts w:ascii="Arial" w:hAnsi="Arial" w:eastAsia="Arial" w:cs="Arial"/>
          <w:lang w:val="en-US"/>
        </w:rPr>
        <w:t xml:space="preserve"> nuanced </w:t>
      </w:r>
      <w:r w:rsidRPr="633DF1C0" w:rsidR="55204DF1">
        <w:rPr>
          <w:rFonts w:ascii="Arial" w:hAnsi="Arial" w:eastAsia="Arial" w:cs="Arial"/>
          <w:lang w:val="en-US"/>
        </w:rPr>
        <w:t>understanding</w:t>
      </w:r>
      <w:r w:rsidRPr="633DF1C0" w:rsidR="55204DF1">
        <w:rPr>
          <w:rFonts w:ascii="Arial" w:hAnsi="Arial" w:eastAsia="Arial" w:cs="Arial"/>
          <w:lang w:val="en-US"/>
        </w:rPr>
        <w:t xml:space="preserve"> and increase transparency within the research process (</w:t>
      </w:r>
      <w:r w:rsidRPr="633DF1C0" w:rsidR="55204DF1">
        <w:rPr>
          <w:rFonts w:ascii="Arial" w:hAnsi="Arial" w:eastAsia="Arial" w:cs="Arial"/>
          <w:lang w:val="en-US"/>
        </w:rPr>
        <w:t>Smith, Flowers &amp; Larkin, 2009; Fletcher, 2022)</w:t>
      </w:r>
      <w:r w:rsidRPr="633DF1C0" w:rsidR="55204DF1">
        <w:rPr>
          <w:rFonts w:ascii="Arial" w:hAnsi="Arial" w:eastAsia="Arial" w:cs="Arial"/>
          <w:lang w:val="en-US"/>
        </w:rPr>
        <w:t xml:space="preserve">. This is particularly important when working with </w:t>
      </w:r>
      <w:r w:rsidRPr="633DF1C0" w:rsidR="55204DF1">
        <w:rPr>
          <w:rFonts w:ascii="Arial" w:hAnsi="Arial" w:eastAsia="Arial" w:cs="Arial"/>
          <w:lang w:val="en-US"/>
        </w:rPr>
        <w:t>marginalised</w:t>
      </w:r>
      <w:r w:rsidRPr="633DF1C0" w:rsidR="55204DF1">
        <w:rPr>
          <w:rFonts w:ascii="Arial" w:hAnsi="Arial" w:eastAsia="Arial" w:cs="Arial"/>
          <w:lang w:val="en-US"/>
        </w:rPr>
        <w:t xml:space="preserve"> populations, as differences in lived experience between the researcher and participant may inadvertently contribute to misunderstandings or over-interpretation (</w:t>
      </w:r>
      <w:r w:rsidRPr="633DF1C0" w:rsidR="55204DF1">
        <w:rPr>
          <w:rFonts w:ascii="Arial" w:hAnsi="Arial" w:eastAsia="Arial" w:cs="Arial"/>
          <w:lang w:val="en-US"/>
        </w:rPr>
        <w:t>Howard, Katsos &amp; Gibson, 2019; Botha, Dibb &amp; Frost, 2022)</w:t>
      </w:r>
      <w:r w:rsidRPr="633DF1C0" w:rsidR="55204DF1">
        <w:rPr>
          <w:rFonts w:ascii="Arial" w:hAnsi="Arial" w:eastAsia="Arial" w:cs="Arial"/>
          <w:lang w:val="en-US"/>
        </w:rPr>
        <w:t>.</w:t>
      </w:r>
      <w:r>
        <w:br/>
      </w:r>
      <w:r>
        <w:tab/>
      </w:r>
      <w:r w:rsidRPr="633DF1C0" w:rsidR="4A5AE03B">
        <w:rPr>
          <w:rFonts w:ascii="Arial" w:hAnsi="Arial" w:eastAsia="Arial" w:cs="Arial"/>
          <w:b w:val="0"/>
          <w:bCs w:val="0"/>
          <w:i w:val="0"/>
          <w:iCs w:val="0"/>
          <w:caps w:val="0"/>
          <w:smallCaps w:val="0"/>
          <w:noProof w:val="0"/>
          <w:color w:val="000000" w:themeColor="text1" w:themeTint="FF" w:themeShade="FF"/>
          <w:sz w:val="24"/>
          <w:szCs w:val="24"/>
          <w:lang w:val="en-US"/>
        </w:rPr>
        <w:t xml:space="preserve">Crucially, IPA enables the centering of participants as authorities on their own experience, aligning with calls to directly include </w:t>
      </w:r>
      <w:r w:rsidRPr="633DF1C0" w:rsidR="6A23F209">
        <w:rPr>
          <w:rFonts w:ascii="Arial" w:hAnsi="Arial" w:eastAsia="Arial" w:cs="Arial"/>
          <w:b w:val="0"/>
          <w:bCs w:val="0"/>
          <w:i w:val="0"/>
          <w:iCs w:val="0"/>
          <w:caps w:val="0"/>
          <w:smallCaps w:val="0"/>
          <w:noProof w:val="0"/>
          <w:color w:val="000000" w:themeColor="text1" w:themeTint="FF" w:themeShade="FF"/>
          <w:sz w:val="24"/>
          <w:szCs w:val="24"/>
          <w:lang w:val="en-US"/>
        </w:rPr>
        <w:t>marginalised</w:t>
      </w:r>
      <w:r w:rsidRPr="633DF1C0" w:rsidR="6A23F209">
        <w:rPr>
          <w:rFonts w:ascii="Arial" w:hAnsi="Arial" w:eastAsia="Arial" w:cs="Arial"/>
          <w:b w:val="0"/>
          <w:bCs w:val="0"/>
          <w:i w:val="0"/>
          <w:iCs w:val="0"/>
          <w:caps w:val="0"/>
          <w:smallCaps w:val="0"/>
          <w:noProof w:val="0"/>
          <w:color w:val="000000" w:themeColor="text1" w:themeTint="FF" w:themeShade="FF"/>
          <w:sz w:val="24"/>
          <w:szCs w:val="24"/>
          <w:lang w:val="en-US"/>
        </w:rPr>
        <w:t xml:space="preserve"> communities in knowledge production; </w:t>
      </w:r>
      <w:r w:rsidRPr="633DF1C0" w:rsidR="6A23F209">
        <w:rPr>
          <w:rFonts w:ascii="Arial" w:hAnsi="Arial" w:eastAsia="Arial" w:cs="Arial"/>
          <w:lang w:val="en-US"/>
        </w:rPr>
        <w:t>in a “nothing about us without us” tradition (</w:t>
      </w:r>
      <w:r w:rsidRPr="633DF1C0" w:rsidR="6A23F209">
        <w:rPr>
          <w:rFonts w:ascii="Arial" w:hAnsi="Arial" w:eastAsia="Arial" w:cs="Arial"/>
          <w:lang w:val="en-US"/>
        </w:rPr>
        <w:t>Fletcher-Watson</w:t>
      </w:r>
      <w:r w:rsidRPr="633DF1C0" w:rsidR="6A23F209">
        <w:rPr>
          <w:rFonts w:ascii="Arial" w:hAnsi="Arial" w:eastAsia="Arial" w:cs="Arial"/>
          <w:lang w:val="en-US"/>
        </w:rPr>
        <w:t xml:space="preserve"> et al., 20</w:t>
      </w:r>
      <w:r w:rsidRPr="633DF1C0" w:rsidR="2E5D161A">
        <w:rPr>
          <w:rFonts w:ascii="Arial" w:hAnsi="Arial" w:eastAsia="Arial" w:cs="Arial"/>
          <w:lang w:val="en-US"/>
        </w:rPr>
        <w:t>19</w:t>
      </w:r>
      <w:r w:rsidRPr="633DF1C0" w:rsidR="6A23F209">
        <w:rPr>
          <w:rFonts w:ascii="Arial" w:hAnsi="Arial" w:eastAsia="Arial" w:cs="Arial"/>
          <w:lang w:val="en-US"/>
        </w:rPr>
        <w:t xml:space="preserve">; Dark, 2024; </w:t>
      </w:r>
      <w:r w:rsidRPr="633DF1C0" w:rsidR="6A23F209">
        <w:rPr>
          <w:rFonts w:ascii="Arial" w:hAnsi="Arial" w:eastAsia="Arial" w:cs="Arial"/>
          <w:lang w:val="en-US"/>
        </w:rPr>
        <w:t>Fletcher-Watson</w:t>
      </w:r>
      <w:r w:rsidRPr="633DF1C0" w:rsidR="6A23F209">
        <w:rPr>
          <w:rFonts w:ascii="Arial" w:hAnsi="Arial" w:eastAsia="Arial" w:cs="Arial"/>
          <w:lang w:val="en-US"/>
        </w:rPr>
        <w:t xml:space="preserve"> et al., 2025).</w:t>
      </w:r>
      <w:r w:rsidRPr="633DF1C0" w:rsidR="39C1F9C0">
        <w:rPr>
          <w:rFonts w:ascii="Arial" w:hAnsi="Arial" w:eastAsia="Arial" w:cs="Arial"/>
          <w:lang w:val="en-US"/>
        </w:rPr>
        <w:t xml:space="preserve"> </w:t>
      </w:r>
      <w:r w:rsidRPr="633DF1C0" w:rsidR="4A5AE03B">
        <w:rPr>
          <w:rFonts w:ascii="Arial" w:hAnsi="Arial" w:eastAsia="Arial" w:cs="Arial"/>
          <w:b w:val="0"/>
          <w:bCs w:val="0"/>
          <w:i w:val="0"/>
          <w:iCs w:val="0"/>
          <w:caps w:val="0"/>
          <w:smallCaps w:val="0"/>
          <w:noProof w:val="0"/>
          <w:color w:val="000000" w:themeColor="text1" w:themeTint="FF" w:themeShade="FF"/>
          <w:sz w:val="24"/>
          <w:szCs w:val="24"/>
          <w:lang w:val="en-US"/>
        </w:rPr>
        <w:t xml:space="preserve">Doing so enhances the relevance and impact of the present work, providing the opportunity to meaningfully address the epistemic injustice resulting from the historical misrepresentation and </w:t>
      </w:r>
      <w:r w:rsidRPr="633DF1C0" w:rsidR="4A5AE03B">
        <w:rPr>
          <w:rFonts w:ascii="Arial" w:hAnsi="Arial" w:eastAsia="Arial" w:cs="Arial"/>
          <w:b w:val="0"/>
          <w:bCs w:val="0"/>
          <w:i w:val="0"/>
          <w:iCs w:val="0"/>
          <w:caps w:val="0"/>
          <w:smallCaps w:val="0"/>
          <w:noProof w:val="0"/>
          <w:color w:val="000000" w:themeColor="text1" w:themeTint="FF" w:themeShade="FF"/>
          <w:sz w:val="24"/>
          <w:szCs w:val="24"/>
          <w:lang w:val="en-US"/>
        </w:rPr>
        <w:t>pathologisation</w:t>
      </w:r>
      <w:r w:rsidRPr="633DF1C0" w:rsidR="4A5AE03B">
        <w:rPr>
          <w:rFonts w:ascii="Arial" w:hAnsi="Arial" w:eastAsia="Arial" w:cs="Arial"/>
          <w:b w:val="0"/>
          <w:bCs w:val="0"/>
          <w:i w:val="0"/>
          <w:iCs w:val="0"/>
          <w:caps w:val="0"/>
          <w:smallCaps w:val="0"/>
          <w:noProof w:val="0"/>
          <w:color w:val="000000" w:themeColor="text1" w:themeTint="FF" w:themeShade="FF"/>
          <w:sz w:val="24"/>
          <w:szCs w:val="24"/>
          <w:lang w:val="en-US"/>
        </w:rPr>
        <w:t xml:space="preserve"> of neurodivergent and queer populations </w:t>
      </w:r>
      <w:r w:rsidRPr="633DF1C0" w:rsidR="34604F5E">
        <w:rPr>
          <w:rFonts w:ascii="Arial" w:hAnsi="Arial" w:eastAsia="Arial" w:cs="Arial"/>
          <w:lang w:val="en-US"/>
        </w:rPr>
        <w:t xml:space="preserve">(Aldridge, 2016; </w:t>
      </w:r>
      <w:r w:rsidRPr="633DF1C0" w:rsidR="34604F5E">
        <w:rPr>
          <w:rFonts w:ascii="Arial" w:hAnsi="Arial" w:eastAsia="Arial" w:cs="Arial"/>
          <w:lang w:val="en-US"/>
        </w:rPr>
        <w:t>Fletcher-Watson</w:t>
      </w:r>
      <w:r w:rsidRPr="633DF1C0" w:rsidR="34604F5E">
        <w:rPr>
          <w:rFonts w:ascii="Arial" w:hAnsi="Arial" w:eastAsia="Arial" w:cs="Arial"/>
          <w:lang w:val="en-US"/>
        </w:rPr>
        <w:t xml:space="preserve"> et al., 20</w:t>
      </w:r>
      <w:r w:rsidRPr="633DF1C0" w:rsidR="20B094FD">
        <w:rPr>
          <w:rFonts w:ascii="Arial" w:hAnsi="Arial" w:eastAsia="Arial" w:cs="Arial"/>
          <w:lang w:val="en-US"/>
        </w:rPr>
        <w:t>19;</w:t>
      </w:r>
      <w:r w:rsidRPr="633DF1C0" w:rsidR="34604F5E">
        <w:rPr>
          <w:rFonts w:ascii="Arial" w:hAnsi="Arial" w:eastAsia="Arial" w:cs="Arial"/>
          <w:lang w:val="en-US"/>
        </w:rPr>
        <w:t xml:space="preserve"> Kaplan-Kahn &amp; Caplan, 2023; Legault, Bourdon &amp; Poirier, 2021; </w:t>
      </w:r>
      <w:r w:rsidRPr="633DF1C0" w:rsidR="34604F5E">
        <w:rPr>
          <w:rFonts w:ascii="Arial" w:hAnsi="Arial" w:eastAsia="Arial" w:cs="Arial"/>
          <w:lang w:val="en-US"/>
        </w:rPr>
        <w:t>Fletcher-Watson</w:t>
      </w:r>
      <w:r w:rsidRPr="633DF1C0" w:rsidR="34604F5E">
        <w:rPr>
          <w:rFonts w:ascii="Arial" w:hAnsi="Arial" w:eastAsia="Arial" w:cs="Arial"/>
          <w:lang w:val="en-US"/>
        </w:rPr>
        <w:t xml:space="preserve"> et al., 2025).</w:t>
      </w:r>
      <w:r w:rsidRPr="633DF1C0" w:rsidR="72D32FFC">
        <w:rPr>
          <w:rFonts w:ascii="Arial" w:hAnsi="Arial" w:eastAsia="Arial" w:cs="Arial"/>
          <w:lang w:val="en-US"/>
        </w:rPr>
        <w:t xml:space="preserve"> </w:t>
      </w:r>
    </w:p>
    <w:p w:rsidR="659BB44C" w:rsidP="633DF1C0" w:rsidRDefault="79044C89" w14:paraId="6514D54A" w14:textId="0DE934D9">
      <w:pPr>
        <w:shd w:val="clear" w:color="auto" w:fill="FFFFFF" w:themeFill="background1"/>
        <w:spacing w:before="180" w:after="420" w:line="360" w:lineRule="auto"/>
        <w:rPr>
          <w:rFonts w:ascii="Arial" w:hAnsi="Arial" w:eastAsia="Arial" w:cs="Arial"/>
          <w:color w:val="000000" w:themeColor="text1"/>
        </w:rPr>
      </w:pPr>
      <w:r w:rsidRPr="633DF1C0" w:rsidR="79044C89">
        <w:rPr>
          <w:rFonts w:ascii="Arial" w:hAnsi="Arial" w:eastAsia="Arial" w:cs="Arial"/>
          <w:lang w:val="en-US"/>
        </w:rPr>
        <w:t>Other qualitative methodologies were considered, including grounded theory, descriptive phenomenological inquiry and reflexive thematic analysis, due to their abilities to explore meaning, lived experience and acknowledge social processes and prior application to explore identity</w:t>
      </w:r>
      <w:r w:rsidRPr="633DF1C0" w:rsidR="2106972B">
        <w:rPr>
          <w:rFonts w:ascii="Arial" w:hAnsi="Arial" w:eastAsia="Arial" w:cs="Arial"/>
          <w:lang w:val="en-US"/>
        </w:rPr>
        <w:t xml:space="preserve"> and</w:t>
      </w:r>
      <w:r w:rsidRPr="633DF1C0" w:rsidR="79044C89">
        <w:rPr>
          <w:rFonts w:ascii="Arial" w:hAnsi="Arial" w:eastAsia="Arial" w:cs="Arial"/>
          <w:lang w:val="en-US"/>
        </w:rPr>
        <w:t xml:space="preserve"> therap</w:t>
      </w:r>
      <w:r w:rsidRPr="633DF1C0" w:rsidR="4AA4AF9D">
        <w:rPr>
          <w:rFonts w:ascii="Arial" w:hAnsi="Arial" w:eastAsia="Arial" w:cs="Arial"/>
          <w:lang w:val="en-US"/>
        </w:rPr>
        <w:t>y experiences</w:t>
      </w:r>
      <w:r w:rsidRPr="633DF1C0" w:rsidR="79044C89">
        <w:rPr>
          <w:rFonts w:ascii="Arial" w:hAnsi="Arial" w:eastAsia="Arial" w:cs="Arial"/>
          <w:lang w:val="en-US"/>
        </w:rPr>
        <w:t xml:space="preserve"> </w:t>
      </w:r>
      <w:r w:rsidRPr="633DF1C0" w:rsidR="79044C89">
        <w:rPr>
          <w:rFonts w:ascii="Arial" w:hAnsi="Arial" w:eastAsia="Arial" w:cs="Arial"/>
          <w:lang w:val="en-US"/>
        </w:rPr>
        <w:t>(Glaser &amp; Strauss, 1967; Giorgi, 2009; Braun &amp; Clarke, 2006; 2023; Charmaz, 2006; Willig, 2013; Levitt et al., 2017).</w:t>
      </w:r>
      <w:r w:rsidRPr="633DF1C0" w:rsidR="79044C89">
        <w:rPr>
          <w:rFonts w:ascii="Arial" w:hAnsi="Arial" w:eastAsia="Arial" w:cs="Arial"/>
          <w:lang w:val="en-US"/>
        </w:rPr>
        <w:t xml:space="preserve"> </w:t>
      </w:r>
      <w:r w:rsidRPr="633DF1C0" w:rsidR="79044C89">
        <w:rPr>
          <w:rFonts w:ascii="Arial" w:hAnsi="Arial" w:eastAsia="Arial" w:cs="Arial"/>
          <w:lang w:val="en-US"/>
        </w:rPr>
        <w:t xml:space="preserve">However, these methods appear inconsistent with the philosophical underpinnings and central aims of the current research due to their focus on </w:t>
      </w:r>
      <w:r w:rsidRPr="633DF1C0" w:rsidR="79044C89">
        <w:rPr>
          <w:rFonts w:ascii="Arial" w:hAnsi="Arial" w:eastAsia="Arial" w:cs="Arial"/>
          <w:lang w:val="en-US"/>
        </w:rPr>
        <w:t>identifying</w:t>
      </w:r>
      <w:r w:rsidRPr="633DF1C0" w:rsidR="79044C89">
        <w:rPr>
          <w:rFonts w:ascii="Arial" w:hAnsi="Arial" w:eastAsia="Arial" w:cs="Arial"/>
          <w:lang w:val="en-US"/>
        </w:rPr>
        <w:t xml:space="preserve"> patterns across datasets and lack of emphasis on interpretation </w:t>
      </w:r>
      <w:r w:rsidRPr="633DF1C0" w:rsidR="79044C89">
        <w:rPr>
          <w:rFonts w:ascii="Arial" w:hAnsi="Arial" w:eastAsia="Arial" w:cs="Arial"/>
          <w:lang w:val="en-US"/>
        </w:rPr>
        <w:t>Charmaz, 2006; Braun &amp; Clark, 2023; Husserl, 1913/1983; Giorgi, 2009).</w:t>
      </w:r>
      <w:r w:rsidRPr="633DF1C0" w:rsidR="79044C89">
        <w:rPr>
          <w:rFonts w:ascii="Arial" w:hAnsi="Arial" w:eastAsia="Arial" w:cs="Arial"/>
          <w:lang w:val="en-US"/>
        </w:rPr>
        <w:t xml:space="preserve"> </w:t>
      </w:r>
      <w:r w:rsidRPr="633DF1C0" w:rsidR="79044C89">
        <w:rPr>
          <w:rFonts w:ascii="Arial" w:hAnsi="Arial" w:eastAsia="Arial" w:cs="Arial"/>
          <w:lang w:val="en-US"/>
        </w:rPr>
        <w:t xml:space="preserve">To add, despite reflexivity becoming increasingly </w:t>
      </w:r>
      <w:r w:rsidRPr="633DF1C0" w:rsidR="79044C89">
        <w:rPr>
          <w:rFonts w:ascii="Arial" w:hAnsi="Arial" w:eastAsia="Arial" w:cs="Arial"/>
          <w:lang w:val="en-US"/>
        </w:rPr>
        <w:t>emphasised</w:t>
      </w:r>
      <w:r w:rsidRPr="633DF1C0" w:rsidR="79044C89">
        <w:rPr>
          <w:rFonts w:ascii="Arial" w:hAnsi="Arial" w:eastAsia="Arial" w:cs="Arial"/>
          <w:lang w:val="en-US"/>
        </w:rPr>
        <w:t xml:space="preserve"> across qualitative methodologies, the level of engagement with the researcher’s positionality varies </w:t>
      </w:r>
      <w:r w:rsidRPr="633DF1C0" w:rsidR="79044C89">
        <w:rPr>
          <w:rFonts w:ascii="Arial" w:hAnsi="Arial" w:eastAsia="Arial" w:cs="Arial"/>
          <w:lang w:val="en-US"/>
        </w:rPr>
        <w:t>considerably across</w:t>
      </w:r>
      <w:r w:rsidRPr="633DF1C0" w:rsidR="79044C89">
        <w:rPr>
          <w:rFonts w:ascii="Arial" w:hAnsi="Arial" w:eastAsia="Arial" w:cs="Arial"/>
          <w:lang w:val="en-US"/>
        </w:rPr>
        <w:t xml:space="preserve"> methods, often appearing superficial or performative (</w:t>
      </w:r>
      <w:r w:rsidRPr="633DF1C0" w:rsidR="79044C89">
        <w:rPr>
          <w:rFonts w:ascii="Arial" w:hAnsi="Arial" w:eastAsia="Arial" w:cs="Arial"/>
          <w:lang w:val="en-US"/>
        </w:rPr>
        <w:t xml:space="preserve">King, 2024; </w:t>
      </w:r>
      <w:r w:rsidRPr="633DF1C0" w:rsidR="79044C89">
        <w:rPr>
          <w:rFonts w:ascii="Arial" w:hAnsi="Arial" w:eastAsia="Arial" w:cs="Arial"/>
          <w:lang w:val="en-US"/>
        </w:rPr>
        <w:t>Strunel</w:t>
      </w:r>
      <w:r w:rsidRPr="633DF1C0" w:rsidR="79044C89">
        <w:rPr>
          <w:rFonts w:ascii="Arial" w:hAnsi="Arial" w:eastAsia="Arial" w:cs="Arial"/>
          <w:lang w:val="en-US"/>
        </w:rPr>
        <w:t xml:space="preserve"> &amp; Cordoba, 2025; Folkes, 2023</w:t>
      </w:r>
      <w:r w:rsidRPr="633DF1C0" w:rsidR="79044C89">
        <w:rPr>
          <w:rFonts w:ascii="Arial" w:hAnsi="Arial" w:eastAsia="Arial" w:cs="Arial"/>
          <w:lang w:val="en-US"/>
        </w:rPr>
        <w:t xml:space="preserve">). Whilst reflexive thematic analysis explicitly acknowledges research subjectivity, IPA offers a more explicit and structured way to engage with this through the double-hermeneutic framework </w:t>
      </w:r>
      <w:r w:rsidRPr="633DF1C0" w:rsidR="79044C89">
        <w:rPr>
          <w:rFonts w:ascii="Arial" w:hAnsi="Arial" w:eastAsia="Arial" w:cs="Arial"/>
          <w:lang w:val="en-US"/>
        </w:rPr>
        <w:t>(Braun &amp; Clarke, 2023)</w:t>
      </w:r>
      <w:r w:rsidRPr="633DF1C0" w:rsidR="79044C89">
        <w:rPr>
          <w:rFonts w:ascii="Arial" w:hAnsi="Arial" w:eastAsia="Arial" w:cs="Arial"/>
          <w:lang w:val="en-US"/>
        </w:rPr>
        <w:t>. Collectively, these other methods discussed appear less suitable to ensure idiographic and interpretive depth, whilst meaningfully acknowledging subjective lived experiences and attending to researcher positionality, compared to IPA.</w:t>
      </w:r>
      <w:r>
        <w:br/>
      </w:r>
      <w:r>
        <w:br/>
      </w:r>
      <w:r w:rsidRPr="633DF1C0" w:rsidR="79044C89">
        <w:rPr>
          <w:rStyle w:val="Heading2Char"/>
          <w:rFonts w:ascii="Arial" w:hAnsi="Arial" w:eastAsia="Arial" w:cs="Arial"/>
          <w:b w:val="1"/>
          <w:bCs w:val="1"/>
          <w:color w:val="auto"/>
          <w:sz w:val="24"/>
          <w:szCs w:val="24"/>
          <w:lang w:val="en-US"/>
        </w:rPr>
        <w:t>Researcher Positionality &amp; Reflexivity</w:t>
      </w:r>
      <w:r w:rsidRPr="633DF1C0" w:rsidR="79044C89">
        <w:rPr>
          <w:rFonts w:ascii="Arial" w:hAnsi="Arial" w:eastAsia="Arial" w:cs="Arial"/>
          <w:b w:val="1"/>
          <w:bCs w:val="1"/>
          <w:color w:val="auto"/>
          <w:sz w:val="24"/>
          <w:szCs w:val="24"/>
          <w:lang w:val="en-US"/>
        </w:rPr>
        <w:t xml:space="preserve"> </w:t>
      </w:r>
      <w:r>
        <w:br/>
      </w:r>
      <w:r>
        <w:br/>
      </w:r>
      <w:r w:rsidRPr="633DF1C0" w:rsidR="79044C89">
        <w:rPr>
          <w:rFonts w:ascii="Arial" w:hAnsi="Arial" w:eastAsia="Arial" w:cs="Arial"/>
          <w:lang w:val="en-US"/>
        </w:rPr>
        <w:t xml:space="preserve">The researcher </w:t>
      </w:r>
      <w:r w:rsidRPr="633DF1C0" w:rsidR="79044C89">
        <w:rPr>
          <w:rFonts w:ascii="Arial" w:hAnsi="Arial" w:eastAsia="Arial" w:cs="Arial"/>
          <w:lang w:val="en-US"/>
        </w:rPr>
        <w:t>recognised</w:t>
      </w:r>
      <w:r w:rsidRPr="633DF1C0" w:rsidR="79044C89">
        <w:rPr>
          <w:rFonts w:ascii="Arial" w:hAnsi="Arial" w:eastAsia="Arial" w:cs="Arial"/>
          <w:lang w:val="en-US"/>
        </w:rPr>
        <w:t xml:space="preserve"> their role as an interpretative agent in the co-construction meaning with participants, and how their own identities, experiences, and assumptions may influence data collection, analysis, and interpretation (</w:t>
      </w:r>
      <w:r w:rsidRPr="633DF1C0" w:rsidR="79044C89">
        <w:rPr>
          <w:rFonts w:ascii="Arial" w:hAnsi="Arial" w:eastAsia="Arial" w:cs="Arial"/>
          <w:lang w:val="en-US"/>
        </w:rPr>
        <w:t>Finlay, 2002; Willig, 2013</w:t>
      </w:r>
      <w:r w:rsidRPr="633DF1C0" w:rsidR="79044C89">
        <w:rPr>
          <w:rFonts w:ascii="Arial" w:hAnsi="Arial" w:eastAsia="Arial" w:cs="Arial"/>
          <w:lang w:val="en-US"/>
        </w:rPr>
        <w:t>). The researcher</w:t>
      </w:r>
      <w:r w:rsidRPr="633DF1C0" w:rsidR="4B5177F7">
        <w:rPr>
          <w:rFonts w:ascii="Arial" w:hAnsi="Arial" w:eastAsia="Arial" w:cs="Arial"/>
          <w:lang w:val="en-US"/>
        </w:rPr>
        <w:t xml:space="preserve"> is white and from a </w:t>
      </w:r>
      <w:r w:rsidRPr="633DF1C0" w:rsidR="6652AC97">
        <w:rPr>
          <w:rFonts w:ascii="Arial" w:hAnsi="Arial" w:eastAsia="Arial" w:cs="Arial"/>
          <w:lang w:val="en-US"/>
        </w:rPr>
        <w:t>middle-class</w:t>
      </w:r>
      <w:r w:rsidRPr="633DF1C0" w:rsidR="4B5177F7">
        <w:rPr>
          <w:rFonts w:ascii="Arial" w:hAnsi="Arial" w:eastAsia="Arial" w:cs="Arial"/>
          <w:lang w:val="en-US"/>
        </w:rPr>
        <w:t xml:space="preserve"> background</w:t>
      </w:r>
      <w:r w:rsidRPr="633DF1C0" w:rsidR="5626F22D">
        <w:rPr>
          <w:rFonts w:ascii="Arial" w:hAnsi="Arial" w:eastAsia="Arial" w:cs="Arial"/>
          <w:lang w:val="en-US"/>
        </w:rPr>
        <w:t>. They identify</w:t>
      </w:r>
      <w:r w:rsidRPr="633DF1C0" w:rsidR="79044C89">
        <w:rPr>
          <w:rFonts w:ascii="Arial" w:hAnsi="Arial" w:eastAsia="Arial" w:cs="Arial"/>
          <w:lang w:val="en-US"/>
        </w:rPr>
        <w:t xml:space="preserve"> as neuroqueer</w:t>
      </w:r>
      <w:r w:rsidRPr="633DF1C0" w:rsidR="5B1F19F5">
        <w:rPr>
          <w:rFonts w:ascii="Arial" w:hAnsi="Arial" w:eastAsia="Arial" w:cs="Arial"/>
          <w:lang w:val="en-US"/>
        </w:rPr>
        <w:t xml:space="preserve">; </w:t>
      </w:r>
      <w:r w:rsidRPr="633DF1C0" w:rsidR="79044C89">
        <w:rPr>
          <w:rFonts w:ascii="Arial" w:hAnsi="Arial" w:eastAsia="Arial" w:cs="Arial"/>
          <w:lang w:val="en-US"/>
        </w:rPr>
        <w:t>possessing</w:t>
      </w:r>
      <w:r w:rsidRPr="633DF1C0" w:rsidR="79044C89">
        <w:rPr>
          <w:rFonts w:ascii="Arial" w:hAnsi="Arial" w:eastAsia="Arial" w:cs="Arial"/>
          <w:lang w:val="en-US"/>
        </w:rPr>
        <w:t xml:space="preserve"> both autistic and ADHD traits, </w:t>
      </w:r>
      <w:r w:rsidRPr="633DF1C0" w:rsidR="00DE6E6F">
        <w:rPr>
          <w:rFonts w:ascii="Arial" w:hAnsi="Arial" w:eastAsia="Arial" w:cs="Arial"/>
          <w:lang w:val="en-US"/>
        </w:rPr>
        <w:t>and is</w:t>
      </w:r>
      <w:r w:rsidRPr="633DF1C0" w:rsidR="79044C89">
        <w:rPr>
          <w:rFonts w:ascii="Arial" w:hAnsi="Arial" w:eastAsia="Arial" w:cs="Arial"/>
          <w:lang w:val="en-US"/>
        </w:rPr>
        <w:t xml:space="preserve"> pansexual, queer and </w:t>
      </w:r>
      <w:r w:rsidRPr="633DF1C0" w:rsidR="79044C89">
        <w:rPr>
          <w:rFonts w:ascii="Arial" w:hAnsi="Arial" w:eastAsia="Arial" w:cs="Arial"/>
          <w:lang w:val="en-US"/>
        </w:rPr>
        <w:t>cis-gender</w:t>
      </w:r>
      <w:r w:rsidRPr="633DF1C0" w:rsidR="79044C89">
        <w:rPr>
          <w:rFonts w:ascii="Arial" w:hAnsi="Arial" w:eastAsia="Arial" w:cs="Arial"/>
          <w:lang w:val="en-US"/>
        </w:rPr>
        <w:t>. The researcher is also a trainee psychotherapist who has</w:t>
      </w:r>
      <w:r w:rsidRPr="633DF1C0" w:rsidR="25076EA3">
        <w:rPr>
          <w:rFonts w:ascii="Arial" w:hAnsi="Arial" w:eastAsia="Arial" w:cs="Arial"/>
          <w:lang w:val="en-US"/>
        </w:rPr>
        <w:t xml:space="preserve"> had</w:t>
      </w:r>
      <w:r w:rsidRPr="633DF1C0" w:rsidR="79044C89">
        <w:rPr>
          <w:rFonts w:ascii="Arial" w:hAnsi="Arial" w:eastAsia="Arial" w:cs="Arial"/>
          <w:lang w:val="en-US"/>
        </w:rPr>
        <w:t xml:space="preserve"> experience as both a neuroqueer client and therapist in therapy. </w:t>
      </w:r>
      <w:r>
        <w:br/>
      </w:r>
      <w:r>
        <w:tab/>
      </w:r>
      <w:r w:rsidRPr="633DF1C0" w:rsidR="79044C89">
        <w:rPr>
          <w:rFonts w:ascii="Arial" w:hAnsi="Arial" w:eastAsia="Arial" w:cs="Arial"/>
          <w:lang w:val="en-US"/>
        </w:rPr>
        <w:t xml:space="preserve">The researcher is aware that their related identities and personal lived experience is what motivated their selection of the research topic and whilst may </w:t>
      </w:r>
      <w:r w:rsidRPr="633DF1C0" w:rsidR="7A09D7E0">
        <w:rPr>
          <w:rFonts w:ascii="Arial" w:hAnsi="Arial" w:eastAsia="Arial" w:cs="Arial"/>
          <w:lang w:val="en-US"/>
        </w:rPr>
        <w:t xml:space="preserve">have </w:t>
      </w:r>
      <w:r w:rsidRPr="633DF1C0" w:rsidR="7A09D7E0">
        <w:rPr>
          <w:rFonts w:ascii="Arial" w:hAnsi="Arial" w:eastAsia="Arial" w:cs="Arial"/>
          <w:lang w:val="en-US"/>
        </w:rPr>
        <w:t>facilitated</w:t>
      </w:r>
      <w:r w:rsidRPr="633DF1C0" w:rsidR="79044C89">
        <w:rPr>
          <w:rFonts w:ascii="Arial" w:hAnsi="Arial" w:eastAsia="Arial" w:cs="Arial"/>
          <w:lang w:val="en-US"/>
        </w:rPr>
        <w:t xml:space="preserve"> data collection and interpretative depth, also introduced significant bias into the research process. </w:t>
      </w:r>
      <w:r w:rsidRPr="633DF1C0" w:rsidR="79044C89">
        <w:rPr>
          <w:rFonts w:ascii="Arial" w:hAnsi="Arial" w:eastAsia="Arial" w:cs="Arial"/>
          <w:lang w:val="en-US"/>
        </w:rPr>
        <w:t xml:space="preserve">This was addressed by maintaining researcher reflexivity </w:t>
      </w:r>
      <w:r w:rsidRPr="633DF1C0" w:rsidR="79044C89">
        <w:rPr>
          <w:rFonts w:ascii="Arial" w:hAnsi="Arial" w:eastAsia="Arial" w:cs="Arial"/>
          <w:lang w:val="en-US"/>
        </w:rPr>
        <w:t>through the use of</w:t>
      </w:r>
      <w:r w:rsidRPr="633DF1C0" w:rsidR="79044C89">
        <w:rPr>
          <w:rFonts w:ascii="Arial" w:hAnsi="Arial" w:eastAsia="Arial" w:cs="Arial"/>
          <w:lang w:val="en-US"/>
        </w:rPr>
        <w:t xml:space="preserve"> a reflective journal throughout the research process.</w:t>
      </w:r>
      <w:r w:rsidRPr="633DF1C0" w:rsidR="79044C89">
        <w:rPr>
          <w:rFonts w:ascii="Arial" w:hAnsi="Arial" w:eastAsia="Arial" w:cs="Arial"/>
          <w:lang w:val="en-US"/>
        </w:rPr>
        <w:t xml:space="preserve"> Here, the researcher regularly engaged in critical reflection, </w:t>
      </w:r>
      <w:r w:rsidRPr="633DF1C0" w:rsidR="79044C89">
        <w:rPr>
          <w:rFonts w:ascii="Arial" w:hAnsi="Arial" w:eastAsia="Arial" w:cs="Arial"/>
          <w:lang w:val="en-US"/>
        </w:rPr>
        <w:t>monitoring</w:t>
      </w:r>
      <w:r w:rsidRPr="633DF1C0" w:rsidR="79044C89">
        <w:rPr>
          <w:rFonts w:ascii="Arial" w:hAnsi="Arial" w:eastAsia="Arial" w:cs="Arial"/>
          <w:lang w:val="en-US"/>
        </w:rPr>
        <w:t xml:space="preserve"> their interpretative process and documented</w:t>
      </w:r>
      <w:r w:rsidRPr="633DF1C0" w:rsidR="79044C89">
        <w:rPr>
          <w:rFonts w:ascii="Arial" w:hAnsi="Arial" w:eastAsia="Arial" w:cs="Arial"/>
          <w:lang w:val="en-US"/>
        </w:rPr>
        <w:t xml:space="preserve"> analytic decisions made, with the aim of </w:t>
      </w:r>
      <w:r w:rsidRPr="633DF1C0" w:rsidR="79044C89">
        <w:rPr>
          <w:rFonts w:ascii="Arial" w:hAnsi="Arial" w:eastAsia="Arial" w:cs="Arial"/>
          <w:lang w:val="en-US"/>
        </w:rPr>
        <w:t>minimising</w:t>
      </w:r>
      <w:r w:rsidRPr="633DF1C0" w:rsidR="79044C89">
        <w:rPr>
          <w:rFonts w:ascii="Arial" w:hAnsi="Arial" w:eastAsia="Arial" w:cs="Arial"/>
          <w:lang w:val="en-US"/>
        </w:rPr>
        <w:t xml:space="preserve"> bias and ensuring transparency </w:t>
      </w:r>
      <w:r w:rsidRPr="633DF1C0" w:rsidR="79044C89">
        <w:rPr>
          <w:rFonts w:ascii="Arial" w:hAnsi="Arial" w:eastAsia="Arial" w:cs="Arial"/>
          <w:lang w:val="en-US"/>
        </w:rPr>
        <w:t>(Smith</w:t>
      </w:r>
      <w:r w:rsidRPr="633DF1C0" w:rsidR="631719C0">
        <w:rPr>
          <w:rFonts w:ascii="Arial" w:hAnsi="Arial" w:eastAsia="Arial" w:cs="Arial"/>
          <w:lang w:val="en-US"/>
        </w:rPr>
        <w:t xml:space="preserve">, Flowers &amp; Larkin, </w:t>
      </w:r>
      <w:r w:rsidRPr="633DF1C0" w:rsidR="79044C89">
        <w:rPr>
          <w:rFonts w:ascii="Arial" w:hAnsi="Arial" w:eastAsia="Arial" w:cs="Arial"/>
          <w:lang w:val="en-US"/>
        </w:rPr>
        <w:t>2009).</w:t>
      </w:r>
      <w:r w:rsidRPr="633DF1C0" w:rsidR="79044C89">
        <w:rPr>
          <w:rFonts w:ascii="Arial" w:hAnsi="Arial" w:eastAsia="Arial" w:cs="Arial"/>
          <w:lang w:val="en-US"/>
        </w:rPr>
        <w:t xml:space="preserve"> Within this, reflective prompts were considered prior to the data collection and data analysis processes to </w:t>
      </w:r>
      <w:r w:rsidRPr="633DF1C0" w:rsidR="79044C89">
        <w:rPr>
          <w:rFonts w:ascii="Arial" w:hAnsi="Arial" w:eastAsia="Arial" w:cs="Arial"/>
          <w:lang w:val="en-US"/>
        </w:rPr>
        <w:t>facilitate</w:t>
      </w:r>
      <w:r w:rsidRPr="633DF1C0" w:rsidR="79044C89">
        <w:rPr>
          <w:rFonts w:ascii="Arial" w:hAnsi="Arial" w:eastAsia="Arial" w:cs="Arial"/>
          <w:lang w:val="en-US"/>
        </w:rPr>
        <w:t xml:space="preserve"> the researcher’s bracketing of their experience. </w:t>
      </w:r>
    </w:p>
    <w:p w:rsidR="659BB44C" w:rsidP="633DF1C0" w:rsidRDefault="79044C89" w14:paraId="3A78163A" w14:textId="240859EA">
      <w:pPr>
        <w:pStyle w:val="Heading2"/>
        <w:spacing w:line="360" w:lineRule="auto"/>
        <w:rPr>
          <w:rFonts w:ascii="Arial" w:hAnsi="Arial" w:eastAsia="Arial" w:cs="Arial"/>
          <w:b w:val="1"/>
          <w:bCs w:val="1"/>
          <w:color w:val="auto"/>
          <w:sz w:val="24"/>
          <w:szCs w:val="24"/>
        </w:rPr>
      </w:pPr>
      <w:bookmarkStart w:name="_Toc113003721" w:id="1156331118"/>
      <w:r w:rsidRPr="633DF1C0" w:rsidR="79044C89">
        <w:rPr>
          <w:rFonts w:ascii="Arial" w:hAnsi="Arial" w:eastAsia="Arial" w:cs="Arial"/>
          <w:b w:val="1"/>
          <w:bCs w:val="1"/>
          <w:color w:val="auto"/>
          <w:sz w:val="24"/>
          <w:szCs w:val="24"/>
          <w:lang w:val="en-US"/>
        </w:rPr>
        <w:t>Rigour &amp; Trustworthiness</w:t>
      </w:r>
      <w:bookmarkEnd w:id="1156331118"/>
      <w:r w:rsidRPr="633DF1C0" w:rsidR="79044C89">
        <w:rPr>
          <w:rFonts w:ascii="Arial" w:hAnsi="Arial" w:eastAsia="Arial" w:cs="Arial"/>
          <w:b w:val="1"/>
          <w:bCs w:val="1"/>
          <w:color w:val="auto"/>
          <w:sz w:val="24"/>
          <w:szCs w:val="24"/>
          <w:lang w:val="en-US"/>
        </w:rPr>
        <w:t xml:space="preserve"> </w:t>
      </w:r>
    </w:p>
    <w:p w:rsidR="22285AD9" w:rsidP="633DF1C0" w:rsidRDefault="79044C89" w14:paraId="182C4A3A" w14:textId="29B66CC6">
      <w:pPr>
        <w:spacing w:line="360" w:lineRule="auto"/>
        <w:rPr>
          <w:rFonts w:ascii="Arial" w:hAnsi="Arial" w:eastAsia="Arial" w:cs="Arial"/>
          <w:color w:val="000000" w:themeColor="text1"/>
          <w:lang w:val="en-US"/>
        </w:rPr>
      </w:pPr>
      <w:r w:rsidRPr="633DF1C0" w:rsidR="79044C89">
        <w:rPr>
          <w:rFonts w:ascii="Arial" w:hAnsi="Arial" w:eastAsia="Arial" w:cs="Arial"/>
          <w:lang w:val="en-US"/>
        </w:rPr>
        <w:t>To enhance th</w:t>
      </w:r>
      <w:r w:rsidRPr="633DF1C0" w:rsidR="3518AAE8">
        <w:rPr>
          <w:rFonts w:ascii="Arial" w:hAnsi="Arial" w:eastAsia="Arial" w:cs="Arial"/>
          <w:lang w:val="en-US"/>
        </w:rPr>
        <w:t>e</w:t>
      </w:r>
      <w:r w:rsidRPr="633DF1C0" w:rsidR="79044C89">
        <w:rPr>
          <w:rFonts w:ascii="Arial" w:hAnsi="Arial" w:eastAsia="Arial" w:cs="Arial"/>
          <w:lang w:val="en-US"/>
        </w:rPr>
        <w:t xml:space="preserve"> research’s integrity and quality, </w:t>
      </w:r>
      <w:r w:rsidRPr="633DF1C0" w:rsidR="79044C89">
        <w:rPr>
          <w:rFonts w:ascii="Arial" w:hAnsi="Arial" w:eastAsia="Arial" w:cs="Arial"/>
          <w:lang w:val="en-US"/>
        </w:rPr>
        <w:t>Yarley’s (2008; 2017)</w:t>
      </w:r>
      <w:r w:rsidRPr="633DF1C0" w:rsidR="79044C89">
        <w:rPr>
          <w:rFonts w:ascii="Arial" w:hAnsi="Arial" w:eastAsia="Arial" w:cs="Arial"/>
          <w:lang w:val="en-US"/>
        </w:rPr>
        <w:t xml:space="preserve"> four principles; sensitivity to context, commitment and </w:t>
      </w:r>
      <w:r w:rsidRPr="633DF1C0" w:rsidR="79044C89">
        <w:rPr>
          <w:rFonts w:ascii="Arial" w:hAnsi="Arial" w:eastAsia="Arial" w:cs="Arial"/>
          <w:lang w:val="en-US"/>
        </w:rPr>
        <w:t>rigour</w:t>
      </w:r>
      <w:r w:rsidRPr="633DF1C0" w:rsidR="79044C89">
        <w:rPr>
          <w:rFonts w:ascii="Arial" w:hAnsi="Arial" w:eastAsia="Arial" w:cs="Arial"/>
          <w:lang w:val="en-US"/>
        </w:rPr>
        <w:t xml:space="preserve">, transparency and coherence, and impact and importance, were considered throughout the research process. Additionally, the IPA specific evaluative guide and criteria proposed by </w:t>
      </w:r>
      <w:r w:rsidRPr="633DF1C0" w:rsidR="79044C89">
        <w:rPr>
          <w:rFonts w:ascii="Arial" w:hAnsi="Arial" w:eastAsia="Arial" w:cs="Arial"/>
          <w:lang w:val="en-US"/>
        </w:rPr>
        <w:t>Smith (2011)</w:t>
      </w:r>
      <w:r w:rsidRPr="633DF1C0" w:rsidR="79044C89">
        <w:rPr>
          <w:rFonts w:ascii="Arial" w:hAnsi="Arial" w:eastAsia="Arial" w:cs="Arial"/>
          <w:lang w:val="en-US"/>
        </w:rPr>
        <w:t xml:space="preserve"> were applied</w:t>
      </w:r>
      <w:r w:rsidRPr="633DF1C0" w:rsidR="681FA1E3">
        <w:rPr>
          <w:rFonts w:ascii="Arial" w:hAnsi="Arial" w:eastAsia="Arial" w:cs="Arial"/>
          <w:lang w:val="en-US"/>
        </w:rPr>
        <w:t>.</w:t>
      </w:r>
    </w:p>
    <w:p w:rsidR="22285AD9" w:rsidP="633DF1C0" w:rsidRDefault="79044C89" w14:paraId="69AA84C2" w14:textId="52428278">
      <w:pPr>
        <w:pStyle w:val="Heading2"/>
        <w:spacing w:line="360" w:lineRule="auto"/>
        <w:rPr>
          <w:rFonts w:ascii="Arial" w:hAnsi="Arial" w:eastAsia="Arial" w:cs="Arial"/>
          <w:b w:val="1"/>
          <w:bCs w:val="1"/>
          <w:color w:val="auto"/>
          <w:sz w:val="24"/>
          <w:szCs w:val="24"/>
        </w:rPr>
      </w:pPr>
      <w:bookmarkStart w:name="_Toc1389292743" w:id="1997364210"/>
      <w:r w:rsidRPr="633DF1C0" w:rsidR="79044C89">
        <w:rPr>
          <w:rFonts w:ascii="Arial" w:hAnsi="Arial" w:eastAsia="Arial" w:cs="Arial"/>
          <w:b w:val="1"/>
          <w:bCs w:val="1"/>
          <w:color w:val="auto"/>
          <w:sz w:val="24"/>
          <w:szCs w:val="24"/>
          <w:lang w:val="en"/>
        </w:rPr>
        <w:t>Ethical Considerations</w:t>
      </w:r>
      <w:bookmarkEnd w:id="1997364210"/>
    </w:p>
    <w:p w:rsidR="22285AD9" w:rsidP="633DF1C0" w:rsidRDefault="79044C89" w14:paraId="1249B53C" w14:textId="3A79BA0F">
      <w:pPr>
        <w:spacing w:line="360" w:lineRule="auto"/>
        <w:rPr>
          <w:rFonts w:ascii="Arial" w:hAnsi="Arial" w:eastAsia="Arial" w:cs="Arial"/>
          <w:b w:val="1"/>
          <w:bCs w:val="1"/>
          <w:lang w:val="en-US"/>
        </w:rPr>
      </w:pPr>
      <w:r w:rsidRPr="633DF1C0" w:rsidR="79044C89">
        <w:rPr>
          <w:rFonts w:ascii="Arial" w:hAnsi="Arial" w:eastAsia="Arial" w:cs="Arial"/>
          <w:lang w:val="en-US"/>
        </w:rPr>
        <w:t xml:space="preserve">This research was awarded ethical approval by the University of Wales Trinity Saint David’s (UWTSD) Research Ethics Committee </w:t>
      </w:r>
      <w:r w:rsidRPr="633DF1C0" w:rsidR="139BD387">
        <w:rPr>
          <w:rFonts w:ascii="Arial" w:hAnsi="Arial" w:eastAsia="Arial" w:cs="Arial"/>
          <w:lang w:val="en-US"/>
        </w:rPr>
        <w:t xml:space="preserve">on </w:t>
      </w:r>
      <w:r w:rsidRPr="633DF1C0" w:rsidR="166BE145">
        <w:rPr>
          <w:rFonts w:ascii="Arial" w:hAnsi="Arial" w:eastAsia="Arial" w:cs="Arial"/>
          <w:lang w:val="en-US"/>
        </w:rPr>
        <w:t xml:space="preserve">the </w:t>
      </w:r>
      <w:r w:rsidRPr="633DF1C0" w:rsidR="166BE145">
        <w:rPr>
          <w:rFonts w:ascii="Arial" w:hAnsi="Arial" w:eastAsia="Arial" w:cs="Arial"/>
          <w:lang w:val="en-US"/>
        </w:rPr>
        <w:t>12</w:t>
      </w:r>
      <w:r w:rsidRPr="633DF1C0" w:rsidR="166BE145">
        <w:rPr>
          <w:rFonts w:ascii="Arial" w:hAnsi="Arial" w:eastAsia="Arial" w:cs="Arial"/>
          <w:vertAlign w:val="superscript"/>
          <w:lang w:val="en-US"/>
        </w:rPr>
        <w:t>th</w:t>
      </w:r>
      <w:r w:rsidRPr="633DF1C0" w:rsidR="166BE145">
        <w:rPr>
          <w:rFonts w:ascii="Arial" w:hAnsi="Arial" w:eastAsia="Arial" w:cs="Arial"/>
          <w:lang w:val="en-US"/>
        </w:rPr>
        <w:t xml:space="preserve"> November 2025. </w:t>
      </w:r>
      <w:r w:rsidRPr="633DF1C0" w:rsidR="79044C89">
        <w:rPr>
          <w:rFonts w:ascii="Arial" w:hAnsi="Arial" w:eastAsia="Arial" w:cs="Arial"/>
          <w:lang w:val="en-US"/>
        </w:rPr>
        <w:t>This research is bound by the ethical guidelines of the British Psychological Society (BPS) and The British Association for Counselling and Psychology (BACP).</w:t>
      </w:r>
      <w:r>
        <w:br/>
      </w:r>
      <w:r>
        <w:tab/>
      </w:r>
      <w:r w:rsidRPr="633DF1C0" w:rsidR="79044C89">
        <w:rPr>
          <w:rFonts w:ascii="Arial" w:hAnsi="Arial" w:eastAsia="Arial" w:cs="Arial"/>
          <w:lang w:val="en-US"/>
        </w:rPr>
        <w:t>In line with this, all participants were provided with complete information about the study to provide fully informed consent. This included details about the nature and purpose of the research, what their participation would involve, the confidential nature and handling of their data, and how this would be stored and used. Participants were informed of their right to withdraw from the study at any stage without penalty. Written informed consent was obtained from all participants prior to data collection, and verbal consent was obtained at the start of the interview.</w:t>
      </w:r>
      <w:r w:rsidRPr="633DF1C0" w:rsidR="79044C89">
        <w:rPr>
          <w:rFonts w:ascii="Arial" w:hAnsi="Arial" w:eastAsia="Arial" w:cs="Arial"/>
          <w:lang w:val="en-US"/>
        </w:rPr>
        <w:t xml:space="preserve"> </w:t>
      </w:r>
      <w:r>
        <w:br/>
      </w:r>
      <w:r>
        <w:tab/>
      </w:r>
      <w:r w:rsidRPr="633DF1C0" w:rsidR="79044C89">
        <w:rPr>
          <w:rFonts w:ascii="Arial" w:hAnsi="Arial" w:eastAsia="Arial" w:cs="Arial"/>
          <w:lang w:val="en-US"/>
        </w:rPr>
        <w:t xml:space="preserve">Due to the sensitive nature of the research, which involved asking participants with multiple </w:t>
      </w:r>
      <w:r w:rsidRPr="633DF1C0" w:rsidR="79044C89">
        <w:rPr>
          <w:rFonts w:ascii="Arial" w:hAnsi="Arial" w:eastAsia="Arial" w:cs="Arial"/>
          <w:lang w:val="en-US"/>
        </w:rPr>
        <w:t>marginalised</w:t>
      </w:r>
      <w:r w:rsidRPr="633DF1C0" w:rsidR="79044C89">
        <w:rPr>
          <w:rFonts w:ascii="Arial" w:hAnsi="Arial" w:eastAsia="Arial" w:cs="Arial"/>
          <w:lang w:val="en-US"/>
        </w:rPr>
        <w:t xml:space="preserve"> identities to reflect on potentially sensitive or distressing therapeutic experiences, several measures were implemented to ensure participant wellbeing and psychological safety</w:t>
      </w:r>
      <w:r w:rsidRPr="633DF1C0" w:rsidR="1947A779">
        <w:rPr>
          <w:rFonts w:ascii="Arial" w:hAnsi="Arial" w:eastAsia="Arial" w:cs="Arial"/>
          <w:lang w:val="en-US"/>
        </w:rPr>
        <w:t xml:space="preserve">, </w:t>
      </w:r>
      <w:r w:rsidRPr="633DF1C0" w:rsidR="79044C89">
        <w:rPr>
          <w:rFonts w:ascii="Arial" w:hAnsi="Arial" w:eastAsia="Arial" w:cs="Arial"/>
          <w:lang w:val="en-US"/>
        </w:rPr>
        <w:t>remove barriers to participation and enhance accessibility. Such measures are consistent with trauma-informed and person-</w:t>
      </w:r>
      <w:r w:rsidRPr="633DF1C0" w:rsidR="79044C89">
        <w:rPr>
          <w:rFonts w:ascii="Arial" w:hAnsi="Arial" w:eastAsia="Arial" w:cs="Arial"/>
          <w:lang w:val="en-US"/>
        </w:rPr>
        <w:t>centred</w:t>
      </w:r>
      <w:r w:rsidRPr="633DF1C0" w:rsidR="79044C89">
        <w:rPr>
          <w:rFonts w:ascii="Arial" w:hAnsi="Arial" w:eastAsia="Arial" w:cs="Arial"/>
          <w:lang w:val="en-US"/>
        </w:rPr>
        <w:t xml:space="preserve"> approaches along with established recommendations for neuroinclusive research and research involving vulnerable populations (</w:t>
      </w:r>
      <w:r w:rsidRPr="633DF1C0" w:rsidR="79044C89">
        <w:rPr>
          <w:rFonts w:ascii="Arial" w:hAnsi="Arial" w:eastAsia="Arial" w:cs="Arial"/>
          <w:lang w:val="en-US"/>
        </w:rPr>
        <w:t>Alessi &amp; Khan, 2023; Dark, 2024)</w:t>
      </w:r>
      <w:r w:rsidRPr="633DF1C0" w:rsidR="79044C89">
        <w:rPr>
          <w:rFonts w:ascii="Arial" w:hAnsi="Arial" w:eastAsia="Arial" w:cs="Arial"/>
          <w:lang w:val="en-US"/>
        </w:rPr>
        <w:t xml:space="preserve">. The actions taken before, during and after data </w:t>
      </w:r>
      <w:r w:rsidRPr="633DF1C0" w:rsidR="79044C89">
        <w:rPr>
          <w:rFonts w:ascii="Arial" w:hAnsi="Arial" w:eastAsia="Arial" w:cs="Arial"/>
          <w:lang w:val="en-US"/>
        </w:rPr>
        <w:t>collection</w:t>
      </w:r>
      <w:r w:rsidRPr="633DF1C0" w:rsidR="79044C89">
        <w:rPr>
          <w:rFonts w:ascii="Arial" w:hAnsi="Arial" w:eastAsia="Arial" w:cs="Arial"/>
          <w:lang w:val="en-US"/>
        </w:rPr>
        <w:t xml:space="preserve"> and their rationale are explained below</w:t>
      </w:r>
      <w:r w:rsidRPr="633DF1C0" w:rsidR="79044C89">
        <w:rPr>
          <w:rFonts w:ascii="Arial" w:hAnsi="Arial" w:eastAsia="Arial" w:cs="Arial"/>
          <w:b w:val="0"/>
          <w:bCs w:val="0"/>
          <w:lang w:val="en-US"/>
        </w:rPr>
        <w:t xml:space="preserve"> in </w:t>
      </w:r>
      <w:r w:rsidRPr="633DF1C0" w:rsidR="48EF6298">
        <w:rPr>
          <w:rFonts w:ascii="Arial" w:hAnsi="Arial" w:eastAsia="Arial" w:cs="Arial"/>
          <w:b w:val="0"/>
          <w:bCs w:val="0"/>
          <w:lang w:val="en-US"/>
        </w:rPr>
        <w:t>T</w:t>
      </w:r>
      <w:r w:rsidRPr="633DF1C0" w:rsidR="79044C89">
        <w:rPr>
          <w:rFonts w:ascii="Arial" w:hAnsi="Arial" w:eastAsia="Arial" w:cs="Arial"/>
          <w:b w:val="0"/>
          <w:bCs w:val="0"/>
          <w:lang w:val="en-US"/>
        </w:rPr>
        <w:t>ables 1 – 3.</w:t>
      </w:r>
    </w:p>
    <w:p w:rsidR="633DF1C0" w:rsidP="633DF1C0" w:rsidRDefault="633DF1C0" w14:paraId="7D37B9E0" w14:textId="4E9D4D1A">
      <w:pPr>
        <w:pStyle w:val="Normal"/>
        <w:spacing w:line="360" w:lineRule="auto"/>
        <w:rPr>
          <w:rFonts w:ascii="Arial" w:hAnsi="Arial" w:eastAsia="Arial" w:cs="Arial"/>
          <w:b w:val="1"/>
          <w:bCs w:val="1"/>
          <w:lang w:val="en-US"/>
        </w:rPr>
      </w:pPr>
    </w:p>
    <w:p w:rsidR="633DF1C0" w:rsidP="633DF1C0" w:rsidRDefault="633DF1C0" w14:paraId="213B7020" w14:textId="37296A65">
      <w:pPr>
        <w:spacing w:line="360" w:lineRule="auto"/>
      </w:pPr>
      <w:r>
        <w:br w:type="page"/>
      </w:r>
    </w:p>
    <w:p w:rsidR="508C40D0" w:rsidP="633DF1C0" w:rsidRDefault="508C40D0" w14:paraId="66ECE825" w14:textId="525B2F52">
      <w:pPr>
        <w:pStyle w:val="Normal"/>
        <w:spacing w:line="360" w:lineRule="auto"/>
        <w:rPr>
          <w:rFonts w:ascii="Arial" w:hAnsi="Arial" w:eastAsia="Arial" w:cs="Arial"/>
          <w:color w:val="000000" w:themeColor="text1" w:themeTint="FF" w:themeShade="FF"/>
        </w:rPr>
      </w:pPr>
      <w:r w:rsidRPr="633DF1C0" w:rsidR="508C40D0">
        <w:rPr>
          <w:rFonts w:ascii="Arial" w:hAnsi="Arial" w:eastAsia="Arial" w:cs="Arial"/>
          <w:b w:val="1"/>
          <w:bCs w:val="1"/>
          <w:lang w:val="en-US"/>
        </w:rPr>
        <w:t>Table 1.</w:t>
      </w:r>
      <w:r w:rsidRPr="633DF1C0" w:rsidR="508C40D0">
        <w:rPr>
          <w:rFonts w:ascii="Arial" w:hAnsi="Arial" w:eastAsia="Arial" w:cs="Arial"/>
          <w:lang w:val="en-US"/>
        </w:rPr>
        <w:t xml:space="preserve"> Ethical </w:t>
      </w:r>
      <w:r w:rsidRPr="633DF1C0" w:rsidR="077655E1">
        <w:rPr>
          <w:rFonts w:ascii="Arial" w:hAnsi="Arial" w:eastAsia="Arial" w:cs="Arial"/>
          <w:lang w:val="en-US"/>
        </w:rPr>
        <w:t>A</w:t>
      </w:r>
      <w:r w:rsidRPr="633DF1C0" w:rsidR="508C40D0">
        <w:rPr>
          <w:rFonts w:ascii="Arial" w:hAnsi="Arial" w:eastAsia="Arial" w:cs="Arial"/>
          <w:lang w:val="en-US"/>
        </w:rPr>
        <w:t xml:space="preserve">ctions </w:t>
      </w:r>
      <w:r w:rsidRPr="633DF1C0" w:rsidR="0A5D19ED">
        <w:rPr>
          <w:rFonts w:ascii="Arial" w:hAnsi="Arial" w:eastAsia="Arial" w:cs="Arial"/>
          <w:lang w:val="en-US"/>
        </w:rPr>
        <w:t>P</w:t>
      </w:r>
      <w:r w:rsidRPr="633DF1C0" w:rsidR="508C40D0">
        <w:rPr>
          <w:rFonts w:ascii="Arial" w:hAnsi="Arial" w:eastAsia="Arial" w:cs="Arial"/>
          <w:lang w:val="en-US"/>
        </w:rPr>
        <w:t xml:space="preserve">rior </w:t>
      </w:r>
      <w:r w:rsidRPr="633DF1C0" w:rsidR="452D0F3C">
        <w:rPr>
          <w:rFonts w:ascii="Arial" w:hAnsi="Arial" w:eastAsia="Arial" w:cs="Arial"/>
          <w:lang w:val="en-US"/>
        </w:rPr>
        <w:t>I</w:t>
      </w:r>
      <w:r w:rsidRPr="633DF1C0" w:rsidR="508C40D0">
        <w:rPr>
          <w:rFonts w:ascii="Arial" w:hAnsi="Arial" w:eastAsia="Arial" w:cs="Arial"/>
          <w:lang w:val="en-US"/>
        </w:rPr>
        <w:t>nterview</w:t>
      </w:r>
      <w:r w:rsidRPr="633DF1C0" w:rsidR="62677C4C">
        <w:rPr>
          <w:rFonts w:ascii="Arial" w:hAnsi="Arial" w:eastAsia="Arial" w:cs="Arial"/>
          <w:lang w:val="en-US"/>
        </w:rPr>
        <w:t>s</w:t>
      </w:r>
    </w:p>
    <w:p w:rsidR="659BB44C" w:rsidP="633DF1C0" w:rsidRDefault="79044C89" w14:paraId="00929165" w14:textId="3EABDA87">
      <w:pPr>
        <w:spacing w:line="360" w:lineRule="auto"/>
        <w:rPr>
          <w:rFonts w:ascii="Arial" w:hAnsi="Arial" w:eastAsia="Arial" w:cs="Arial"/>
          <w:color w:val="000000" w:themeColor="text1"/>
        </w:rPr>
      </w:pPr>
      <w:r w:rsidR="79044C89">
        <w:drawing>
          <wp:inline wp14:editId="746EC25C" wp14:anchorId="0C2D470D">
            <wp:extent cx="6181725" cy="3248025"/>
            <wp:effectExtent l="0" t="0" r="0" b="0"/>
            <wp:docPr id="7151593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5159310" name="Picture 715159310"/>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a:off x="0" y="0"/>
                      <a:ext cx="6181725" cy="3248025"/>
                    </a:xfrm>
                    <a:prstGeom prst="rect">
                      <a:avLst/>
                    </a:prstGeom>
                  </pic:spPr>
                </pic:pic>
              </a:graphicData>
            </a:graphic>
          </wp:inline>
        </w:drawing>
      </w:r>
      <w:r w:rsidRPr="633DF1C0" w:rsidR="79044C89">
        <w:rPr>
          <w:rFonts w:ascii="Arial" w:hAnsi="Arial" w:eastAsia="Arial" w:cs="Arial"/>
          <w:b w:val="1"/>
          <w:bCs w:val="1"/>
          <w:lang w:val="en-US"/>
        </w:rPr>
        <w:t>Table 2.</w:t>
      </w:r>
      <w:r w:rsidRPr="633DF1C0" w:rsidR="79044C89">
        <w:rPr>
          <w:rFonts w:ascii="Arial" w:hAnsi="Arial" w:eastAsia="Arial" w:cs="Arial"/>
          <w:lang w:val="en-US"/>
        </w:rPr>
        <w:t xml:space="preserve"> Ethical </w:t>
      </w:r>
      <w:r w:rsidRPr="633DF1C0" w:rsidR="568AB5D7">
        <w:rPr>
          <w:rFonts w:ascii="Arial" w:hAnsi="Arial" w:eastAsia="Arial" w:cs="Arial"/>
          <w:lang w:val="en-US"/>
        </w:rPr>
        <w:t>A</w:t>
      </w:r>
      <w:r w:rsidRPr="633DF1C0" w:rsidR="79044C89">
        <w:rPr>
          <w:rFonts w:ascii="Arial" w:hAnsi="Arial" w:eastAsia="Arial" w:cs="Arial"/>
          <w:lang w:val="en-US"/>
        </w:rPr>
        <w:t xml:space="preserve">ctions </w:t>
      </w:r>
      <w:r w:rsidRPr="633DF1C0" w:rsidR="1C581F12">
        <w:rPr>
          <w:rFonts w:ascii="Arial" w:hAnsi="Arial" w:eastAsia="Arial" w:cs="Arial"/>
          <w:lang w:val="en-US"/>
        </w:rPr>
        <w:t>D</w:t>
      </w:r>
      <w:r w:rsidRPr="633DF1C0" w:rsidR="79044C89">
        <w:rPr>
          <w:rFonts w:ascii="Arial" w:hAnsi="Arial" w:eastAsia="Arial" w:cs="Arial"/>
          <w:lang w:val="en-US"/>
        </w:rPr>
        <w:t xml:space="preserve">uring </w:t>
      </w:r>
      <w:r w:rsidRPr="633DF1C0" w:rsidR="0E2F9F2E">
        <w:rPr>
          <w:rFonts w:ascii="Arial" w:hAnsi="Arial" w:eastAsia="Arial" w:cs="Arial"/>
          <w:lang w:val="en-US"/>
        </w:rPr>
        <w:t>Interviews</w:t>
      </w:r>
    </w:p>
    <w:p w:rsidR="1A2DFF9D" w:rsidP="633DF1C0" w:rsidRDefault="1A2DFF9D" w14:paraId="4A50E52C" w14:textId="76A368E1">
      <w:pPr>
        <w:pStyle w:val="Normal"/>
        <w:spacing w:line="360" w:lineRule="auto"/>
        <w:rPr>
          <w:rFonts w:ascii="Arial" w:hAnsi="Arial" w:eastAsia="Arial" w:cs="Arial"/>
          <w:lang w:val="en-US"/>
        </w:rPr>
      </w:pPr>
      <w:r w:rsidR="1A2DFF9D">
        <w:drawing>
          <wp:inline wp14:editId="7BA5D9CE" wp14:anchorId="00F1F5DD">
            <wp:extent cx="5724525" cy="4161639"/>
            <wp:effectExtent l="0" t="0" r="0" b="0"/>
            <wp:docPr id="55694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8212648" name="Picture 458212648"/>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rot="0">
                      <a:off x="0" y="0"/>
                      <a:ext cx="5724525" cy="4161639"/>
                    </a:xfrm>
                    <a:prstGeom prst="rect">
                      <a:avLst/>
                    </a:prstGeom>
                  </pic:spPr>
                </pic:pic>
              </a:graphicData>
            </a:graphic>
          </wp:inline>
        </w:drawing>
      </w:r>
    </w:p>
    <w:p w:rsidR="24558F33" w:rsidP="633DF1C0" w:rsidRDefault="24558F33" w14:paraId="0FCFF3CE" w14:textId="2CE44563">
      <w:pPr>
        <w:pStyle w:val="Normal"/>
        <w:spacing w:line="360" w:lineRule="auto"/>
        <w:rPr>
          <w:rFonts w:ascii="Arial" w:hAnsi="Arial" w:eastAsia="Arial" w:cs="Arial"/>
          <w:lang w:val="en-US"/>
        </w:rPr>
      </w:pPr>
      <w:r w:rsidRPr="633DF1C0" w:rsidR="24558F33">
        <w:rPr>
          <w:rFonts w:ascii="Arial" w:hAnsi="Arial" w:eastAsia="Arial" w:cs="Arial"/>
          <w:b w:val="1"/>
          <w:bCs w:val="1"/>
          <w:lang w:val="en-US"/>
        </w:rPr>
        <w:t>Table 3.</w:t>
      </w:r>
      <w:r w:rsidRPr="633DF1C0" w:rsidR="24558F33">
        <w:rPr>
          <w:rFonts w:ascii="Arial" w:hAnsi="Arial" w:eastAsia="Arial" w:cs="Arial"/>
          <w:lang w:val="en-US"/>
        </w:rPr>
        <w:t xml:space="preserve"> Ethical Actions After Interviews</w:t>
      </w:r>
    </w:p>
    <w:p w:rsidR="22285AD9" w:rsidP="633DF1C0" w:rsidRDefault="22285AD9" w14:paraId="617CC177" w14:textId="508EA37F">
      <w:pPr>
        <w:spacing w:line="360" w:lineRule="auto"/>
        <w:rPr>
          <w:rFonts w:ascii="Arial" w:hAnsi="Arial" w:eastAsia="Arial" w:cs="Arial"/>
          <w:b w:val="1"/>
          <w:bCs w:val="1"/>
          <w:lang w:val="en-US"/>
        </w:rPr>
      </w:pPr>
      <w:r w:rsidR="79044C89">
        <w:drawing>
          <wp:inline wp14:editId="3F5B35BB" wp14:anchorId="4C4B10E8">
            <wp:extent cx="5953125" cy="2686050"/>
            <wp:effectExtent l="0" t="0" r="0" b="0"/>
            <wp:docPr id="12357608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5760879" name="Picture 1235760879"/>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a:off x="0" y="0"/>
                      <a:ext cx="5953125" cy="2686050"/>
                    </a:xfrm>
                    <a:prstGeom prst="rect">
                      <a:avLst/>
                    </a:prstGeom>
                  </pic:spPr>
                </pic:pic>
              </a:graphicData>
            </a:graphic>
          </wp:inline>
        </w:drawing>
      </w:r>
    </w:p>
    <w:p w:rsidR="659BB44C" w:rsidP="633DF1C0" w:rsidRDefault="79044C89" w14:paraId="3C48E7FD" w14:textId="095B59FE">
      <w:pPr>
        <w:spacing w:line="360" w:lineRule="auto"/>
        <w:rPr>
          <w:rFonts w:ascii="Arial" w:hAnsi="Arial" w:eastAsia="Arial" w:cs="Arial"/>
          <w:b w:val="1"/>
          <w:bCs w:val="1"/>
          <w:color w:val="auto" w:themeColor="text1"/>
          <w:sz w:val="24"/>
          <w:szCs w:val="24"/>
        </w:rPr>
      </w:pPr>
      <w:bookmarkStart w:name="_Toc2117766003" w:id="598788791"/>
      <w:r w:rsidRPr="633DF1C0" w:rsidR="79044C89">
        <w:rPr>
          <w:rStyle w:val="Heading2Char"/>
          <w:rFonts w:ascii="Arial" w:hAnsi="Arial" w:eastAsia="Arial" w:cs="Arial"/>
          <w:b w:val="1"/>
          <w:bCs w:val="1"/>
          <w:color w:val="auto"/>
          <w:sz w:val="24"/>
          <w:szCs w:val="24"/>
          <w:lang w:val="en"/>
        </w:rPr>
        <w:t>Methods</w:t>
      </w:r>
      <w:bookmarkEnd w:id="598788791"/>
      <w:r w:rsidRPr="633DF1C0" w:rsidR="79044C89">
        <w:rPr>
          <w:rFonts w:ascii="Arial" w:hAnsi="Arial" w:eastAsia="Arial" w:cs="Arial"/>
          <w:b w:val="1"/>
          <w:bCs w:val="1"/>
          <w:color w:val="auto"/>
          <w:sz w:val="24"/>
          <w:szCs w:val="24"/>
          <w:lang w:val="en"/>
        </w:rPr>
        <w:t xml:space="preserve"> </w:t>
      </w:r>
    </w:p>
    <w:p w:rsidR="659BB44C" w:rsidP="633DF1C0" w:rsidRDefault="79044C89" w14:paraId="1353A11F" w14:textId="5E9A37D2">
      <w:pPr>
        <w:pStyle w:val="Heading3"/>
        <w:spacing w:line="360" w:lineRule="auto"/>
        <w:rPr>
          <w:rFonts w:ascii="Arial" w:hAnsi="Arial" w:eastAsia="Arial" w:cs="Arial"/>
          <w:i w:val="1"/>
          <w:iCs w:val="1"/>
          <w:color w:val="auto"/>
          <w:sz w:val="24"/>
          <w:szCs w:val="24"/>
        </w:rPr>
      </w:pPr>
      <w:bookmarkStart w:name="_Toc330650005" w:id="1475559759"/>
      <w:r w:rsidRPr="633DF1C0" w:rsidR="79044C89">
        <w:rPr>
          <w:rFonts w:ascii="Arial" w:hAnsi="Arial" w:eastAsia="Arial" w:cs="Arial"/>
          <w:i w:val="1"/>
          <w:iCs w:val="1"/>
          <w:color w:val="auto"/>
          <w:sz w:val="24"/>
          <w:szCs w:val="24"/>
          <w:lang w:val="en"/>
        </w:rPr>
        <w:t>Participant Recruitment</w:t>
      </w:r>
      <w:bookmarkEnd w:id="1475559759"/>
      <w:r w:rsidRPr="633DF1C0" w:rsidR="79044C89">
        <w:rPr>
          <w:rFonts w:ascii="Arial" w:hAnsi="Arial" w:eastAsia="Arial" w:cs="Arial"/>
          <w:i w:val="1"/>
          <w:iCs w:val="1"/>
          <w:color w:val="auto"/>
          <w:sz w:val="24"/>
          <w:szCs w:val="24"/>
          <w:lang w:val="en"/>
        </w:rPr>
        <w:t xml:space="preserve"> </w:t>
      </w:r>
    </w:p>
    <w:p w:rsidR="659BB44C" w:rsidP="633DF1C0" w:rsidRDefault="79044C89" w14:paraId="6F32177C" w14:textId="21A51282">
      <w:pPr>
        <w:spacing w:before="240" w:after="240" w:line="360" w:lineRule="auto"/>
        <w:rPr>
          <w:rFonts w:ascii="Arial" w:hAnsi="Arial" w:eastAsia="Arial" w:cs="Arial"/>
          <w:lang w:val="en-US"/>
        </w:rPr>
      </w:pPr>
      <w:r w:rsidRPr="633DF1C0" w:rsidR="79044C89">
        <w:rPr>
          <w:rFonts w:ascii="Arial" w:hAnsi="Arial" w:eastAsia="Arial" w:cs="Arial"/>
          <w:lang w:val="en-US"/>
        </w:rPr>
        <w:t xml:space="preserve">Consistent with IPA </w:t>
      </w:r>
      <w:r w:rsidRPr="633DF1C0" w:rsidR="79044C89">
        <w:rPr>
          <w:rFonts w:ascii="Arial" w:hAnsi="Arial" w:eastAsia="Arial" w:cs="Arial"/>
          <w:lang w:val="en-US"/>
        </w:rPr>
        <w:t>(</w:t>
      </w:r>
      <w:r w:rsidRPr="633DF1C0" w:rsidR="44E5208A">
        <w:rPr>
          <w:rFonts w:ascii="Arial" w:hAnsi="Arial" w:eastAsia="Arial" w:cs="Arial"/>
          <w:lang w:val="en"/>
        </w:rPr>
        <w:t>Smith, Larkin &amp; Flowers,</w:t>
      </w:r>
      <w:r w:rsidRPr="633DF1C0" w:rsidR="44E5208A">
        <w:rPr>
          <w:rFonts w:ascii="Arial" w:hAnsi="Arial" w:eastAsia="Arial" w:cs="Arial"/>
          <w:lang w:val="en"/>
        </w:rPr>
        <w:t xml:space="preserve"> 2021</w:t>
      </w:r>
      <w:r w:rsidRPr="633DF1C0" w:rsidR="79044C89">
        <w:rPr>
          <w:rFonts w:ascii="Arial" w:hAnsi="Arial" w:eastAsia="Arial" w:cs="Arial"/>
          <w:lang w:val="en-US"/>
        </w:rPr>
        <w:t>)</w:t>
      </w:r>
      <w:r w:rsidRPr="633DF1C0" w:rsidR="17E9F7B4">
        <w:rPr>
          <w:rFonts w:ascii="Arial" w:hAnsi="Arial" w:eastAsia="Arial" w:cs="Arial"/>
          <w:lang w:val="en-US"/>
        </w:rPr>
        <w:t xml:space="preserve"> </w:t>
      </w:r>
      <w:r w:rsidRPr="633DF1C0" w:rsidR="79044C89">
        <w:rPr>
          <w:rFonts w:ascii="Arial" w:hAnsi="Arial" w:eastAsia="Arial" w:cs="Arial"/>
          <w:lang w:val="en-US"/>
        </w:rPr>
        <w:t>parti</w:t>
      </w:r>
      <w:r w:rsidRPr="633DF1C0" w:rsidR="79044C89">
        <w:rPr>
          <w:rFonts w:ascii="Arial" w:hAnsi="Arial" w:eastAsia="Arial" w:cs="Arial"/>
          <w:lang w:val="en-US"/>
        </w:rPr>
        <w:t>cipants were recruited through purposive samplin</w:t>
      </w:r>
      <w:r w:rsidRPr="633DF1C0" w:rsidR="79044C89">
        <w:rPr>
          <w:rFonts w:ascii="Arial" w:hAnsi="Arial" w:eastAsia="Arial" w:cs="Arial"/>
          <w:lang w:val="en-US"/>
        </w:rPr>
        <w:t>g strategies,</w:t>
      </w:r>
      <w:r w:rsidRPr="633DF1C0" w:rsidR="79044C89">
        <w:rPr>
          <w:rFonts w:ascii="Arial" w:hAnsi="Arial" w:eastAsia="Arial" w:cs="Arial"/>
          <w:lang w:val="en-US"/>
        </w:rPr>
        <w:t xml:space="preserve"> through contact with relevant neurodivergent and LGBTQIA+ community </w:t>
      </w:r>
      <w:r w:rsidRPr="633DF1C0" w:rsidR="79044C89">
        <w:rPr>
          <w:rFonts w:ascii="Arial" w:hAnsi="Arial" w:eastAsia="Arial" w:cs="Arial"/>
          <w:lang w:val="en-US"/>
        </w:rPr>
        <w:t>organisations</w:t>
      </w:r>
      <w:r w:rsidRPr="633DF1C0" w:rsidR="79044C89">
        <w:rPr>
          <w:rFonts w:ascii="Arial" w:hAnsi="Arial" w:eastAsia="Arial" w:cs="Arial"/>
          <w:lang w:val="en-US"/>
        </w:rPr>
        <w:t xml:space="preserve">, online support groups, and social media platforms. Snowball sampling was also used to broaden the reach to participants who </w:t>
      </w:r>
      <w:r w:rsidRPr="633DF1C0" w:rsidR="79044C89">
        <w:rPr>
          <w:rFonts w:ascii="Arial" w:hAnsi="Arial" w:eastAsia="Arial" w:cs="Arial"/>
          <w:lang w:val="en-US"/>
        </w:rPr>
        <w:t>weren’t</w:t>
      </w:r>
      <w:r w:rsidRPr="633DF1C0" w:rsidR="79044C89">
        <w:rPr>
          <w:rFonts w:ascii="Arial" w:hAnsi="Arial" w:eastAsia="Arial" w:cs="Arial"/>
          <w:lang w:val="en-US"/>
        </w:rPr>
        <w:t xml:space="preserve"> easily accessible through formal networks.</w:t>
      </w:r>
      <w:r w:rsidRPr="633DF1C0" w:rsidR="04760345">
        <w:rPr>
          <w:rFonts w:ascii="Arial" w:hAnsi="Arial" w:eastAsia="Arial" w:cs="Arial"/>
          <w:lang w:val="en-US"/>
        </w:rPr>
        <w:t xml:space="preserve"> </w:t>
      </w:r>
      <w:r w:rsidRPr="633DF1C0" w:rsidR="79044C89">
        <w:rPr>
          <w:rFonts w:ascii="Arial" w:hAnsi="Arial" w:eastAsia="Arial" w:cs="Arial"/>
          <w:lang w:val="en-US"/>
        </w:rPr>
        <w:t>Participants were</w:t>
      </w:r>
      <w:r w:rsidRPr="633DF1C0" w:rsidR="79044C89">
        <w:rPr>
          <w:rFonts w:ascii="Arial" w:hAnsi="Arial" w:eastAsia="Arial" w:cs="Arial"/>
          <w:lang w:val="en-US"/>
        </w:rPr>
        <w:t xml:space="preserve"> recruite</w:t>
      </w:r>
      <w:r w:rsidRPr="633DF1C0" w:rsidR="79044C89">
        <w:rPr>
          <w:rFonts w:ascii="Arial" w:hAnsi="Arial" w:eastAsia="Arial" w:cs="Arial"/>
          <w:lang w:val="en-US"/>
        </w:rPr>
        <w:t>d across a range of LGBTQ+ identities to support a more holistic understanding of the phenomenon of neuroqueerness and the intersection of neurodivergence and queerness, and to avoid the exclusion of less represented groups, consistent with purposive sampling approaches that seek diverse and information-rich cases (</w:t>
      </w:r>
      <w:r w:rsidRPr="633DF1C0" w:rsidR="79044C89">
        <w:rPr>
          <w:rFonts w:ascii="Arial" w:hAnsi="Arial" w:eastAsia="Arial" w:cs="Arial"/>
          <w:lang w:val="en-US"/>
        </w:rPr>
        <w:t>C</w:t>
      </w:r>
      <w:r w:rsidRPr="633DF1C0" w:rsidR="79044C89">
        <w:rPr>
          <w:rFonts w:ascii="Arial" w:hAnsi="Arial" w:eastAsia="Arial" w:cs="Arial"/>
          <w:lang w:val="en-US"/>
        </w:rPr>
        <w:t>allary</w:t>
      </w:r>
      <w:r w:rsidRPr="633DF1C0" w:rsidR="12853FF5">
        <w:rPr>
          <w:rFonts w:ascii="Arial" w:hAnsi="Arial" w:eastAsia="Arial" w:cs="Arial"/>
          <w:lang w:val="en-US"/>
        </w:rPr>
        <w:t xml:space="preserve">, Rathwell &amp; Young, </w:t>
      </w:r>
      <w:r w:rsidRPr="633DF1C0" w:rsidR="79044C89">
        <w:rPr>
          <w:rFonts w:ascii="Arial" w:hAnsi="Arial" w:eastAsia="Arial" w:cs="Arial"/>
          <w:lang w:val="en-US"/>
        </w:rPr>
        <w:t>2015)</w:t>
      </w:r>
      <w:r w:rsidRPr="633DF1C0" w:rsidR="79044C89">
        <w:rPr>
          <w:rFonts w:ascii="Arial" w:hAnsi="Arial" w:eastAsia="Arial" w:cs="Arial"/>
          <w:lang w:val="en-US"/>
        </w:rPr>
        <w:t xml:space="preserve">. </w:t>
      </w:r>
      <w:r w:rsidRPr="633DF1C0" w:rsidR="79044C89">
        <w:rPr>
          <w:rFonts w:ascii="Arial" w:hAnsi="Arial" w:eastAsia="Arial" w:cs="Arial"/>
          <w:lang w:val="en-US"/>
        </w:rPr>
        <w:t xml:space="preserve">Participants were recruited in order </w:t>
      </w:r>
      <w:r w:rsidRPr="633DF1C0" w:rsidR="79044C89">
        <w:rPr>
          <w:rFonts w:ascii="Arial" w:hAnsi="Arial" w:eastAsia="Arial" w:cs="Arial"/>
          <w:lang w:val="en-US"/>
        </w:rPr>
        <w:t>of</w:t>
      </w:r>
      <w:r w:rsidRPr="633DF1C0" w:rsidR="79044C89">
        <w:rPr>
          <w:rFonts w:ascii="Arial" w:hAnsi="Arial" w:eastAsia="Arial" w:cs="Arial"/>
          <w:lang w:val="en-US"/>
        </w:rPr>
        <w:t xml:space="preserve"> </w:t>
      </w:r>
      <w:r w:rsidRPr="633DF1C0" w:rsidR="79044C89">
        <w:rPr>
          <w:rFonts w:ascii="Arial" w:hAnsi="Arial" w:eastAsia="Arial" w:cs="Arial"/>
          <w:lang w:val="en-US"/>
        </w:rPr>
        <w:t>expression of</w:t>
      </w:r>
      <w:r w:rsidRPr="633DF1C0" w:rsidR="79044C89">
        <w:rPr>
          <w:rFonts w:ascii="Arial" w:hAnsi="Arial" w:eastAsia="Arial" w:cs="Arial"/>
          <w:lang w:val="en-US"/>
        </w:rPr>
        <w:t xml:space="preserve"> interest and completion of </w:t>
      </w:r>
      <w:r w:rsidRPr="633DF1C0" w:rsidR="335F014C">
        <w:rPr>
          <w:rFonts w:ascii="Arial" w:hAnsi="Arial" w:eastAsia="Arial" w:cs="Arial"/>
          <w:lang w:val="en-US"/>
        </w:rPr>
        <w:t>required documentation</w:t>
      </w:r>
      <w:r w:rsidRPr="633DF1C0" w:rsidR="79044C89">
        <w:rPr>
          <w:rFonts w:ascii="Arial" w:hAnsi="Arial" w:eastAsia="Arial" w:cs="Arial"/>
          <w:lang w:val="en-US"/>
        </w:rPr>
        <w:t xml:space="preserve"> until the required sample size was reached. </w:t>
      </w:r>
    </w:p>
    <w:p w:rsidR="659BB44C" w:rsidP="633DF1C0" w:rsidRDefault="79044C89" w14:paraId="36D7277A" w14:textId="52FC1237">
      <w:pPr>
        <w:spacing w:before="240" w:after="240" w:line="360" w:lineRule="auto"/>
        <w:rPr>
          <w:rFonts w:ascii="Arial" w:hAnsi="Arial" w:eastAsia="Arial" w:cs="Arial"/>
          <w:color w:val="000000" w:themeColor="text1"/>
        </w:rPr>
      </w:pPr>
      <w:r w:rsidRPr="633DF1C0" w:rsidR="79044C89">
        <w:rPr>
          <w:rFonts w:ascii="Arial" w:hAnsi="Arial" w:eastAsia="Arial" w:cs="Arial"/>
          <w:lang w:val="en"/>
        </w:rPr>
        <w:t xml:space="preserve">Six participants were included and selected based on the following inclusion criteria: </w:t>
      </w:r>
    </w:p>
    <w:p w:rsidR="659BB44C" w:rsidP="633DF1C0" w:rsidRDefault="79044C89" w14:paraId="5A2C8180" w14:textId="024FE69F">
      <w:pPr>
        <w:pStyle w:val="ListParagraph"/>
        <w:numPr>
          <w:ilvl w:val="0"/>
          <w:numId w:val="14"/>
        </w:numPr>
        <w:spacing w:before="240" w:line="360" w:lineRule="auto"/>
        <w:rPr>
          <w:rFonts w:ascii="Arial" w:hAnsi="Arial" w:eastAsia="Arial" w:cs="Arial"/>
          <w:color w:val="000000" w:themeColor="text1"/>
        </w:rPr>
      </w:pPr>
      <w:r w:rsidRPr="633DF1C0" w:rsidR="79044C89">
        <w:rPr>
          <w:rFonts w:ascii="Arial" w:hAnsi="Arial" w:eastAsia="Arial" w:cs="Arial"/>
          <w:lang w:val="en-US"/>
        </w:rPr>
        <w:t xml:space="preserve">They self-identify as ‘neurodivergent’ and/or have a clinical diagnosis of a specific neurotype, such as Autism, ADHD, Dyslexia, Dyspraxia, Tourettes etc. </w:t>
      </w:r>
    </w:p>
    <w:p w:rsidR="659BB44C" w:rsidP="633DF1C0" w:rsidRDefault="79044C89" w14:paraId="5DBD360D" w14:textId="1C6D15EA">
      <w:pPr>
        <w:pStyle w:val="ListParagraph"/>
        <w:numPr>
          <w:ilvl w:val="0"/>
          <w:numId w:val="14"/>
        </w:numPr>
        <w:spacing w:line="360" w:lineRule="auto"/>
        <w:rPr>
          <w:rFonts w:ascii="Arial" w:hAnsi="Arial" w:eastAsia="Arial" w:cs="Arial"/>
          <w:color w:val="000000" w:themeColor="text1"/>
        </w:rPr>
      </w:pPr>
      <w:r w:rsidRPr="633DF1C0" w:rsidR="79044C89">
        <w:rPr>
          <w:rFonts w:ascii="Arial" w:hAnsi="Arial" w:eastAsia="Arial" w:cs="Arial"/>
          <w:lang w:val="en-US"/>
        </w:rPr>
        <w:t xml:space="preserve">They self-identify as ‘queer’ regarding their gender identity and/or sexuality </w:t>
      </w:r>
    </w:p>
    <w:p w:rsidR="659BB44C" w:rsidP="633DF1C0" w:rsidRDefault="79044C89" w14:paraId="7F371FB6" w14:textId="32F490D5">
      <w:pPr>
        <w:pStyle w:val="ListParagraph"/>
        <w:numPr>
          <w:ilvl w:val="0"/>
          <w:numId w:val="14"/>
        </w:numPr>
        <w:spacing w:line="360" w:lineRule="auto"/>
        <w:rPr>
          <w:rFonts w:ascii="Arial" w:hAnsi="Arial" w:eastAsia="Arial" w:cs="Arial"/>
          <w:color w:val="000000" w:themeColor="text1"/>
        </w:rPr>
      </w:pPr>
      <w:r w:rsidRPr="633DF1C0" w:rsidR="79044C89">
        <w:rPr>
          <w:rFonts w:ascii="Arial" w:hAnsi="Arial" w:eastAsia="Arial" w:cs="Arial"/>
          <w:lang w:val="en"/>
        </w:rPr>
        <w:t>They have been a client in psychotherapy for at least six weeks or more</w:t>
      </w:r>
    </w:p>
    <w:p w:rsidR="659BB44C" w:rsidP="633DF1C0" w:rsidRDefault="79044C89" w14:paraId="2E7ADC9C" w14:textId="0D0E288A">
      <w:pPr>
        <w:pStyle w:val="ListParagraph"/>
        <w:numPr>
          <w:ilvl w:val="0"/>
          <w:numId w:val="14"/>
        </w:numPr>
        <w:spacing w:after="240" w:line="360" w:lineRule="auto"/>
        <w:rPr>
          <w:rFonts w:ascii="Arial" w:hAnsi="Arial" w:eastAsia="Arial" w:cs="Arial"/>
          <w:color w:val="000000" w:themeColor="text1"/>
        </w:rPr>
      </w:pPr>
      <w:r w:rsidRPr="633DF1C0" w:rsidR="79044C89">
        <w:rPr>
          <w:rFonts w:ascii="Arial" w:hAnsi="Arial" w:eastAsia="Arial" w:cs="Arial"/>
          <w:lang w:val="en"/>
        </w:rPr>
        <w:t xml:space="preserve">They are over the age of 18 </w:t>
      </w:r>
    </w:p>
    <w:p w:rsidR="659BB44C" w:rsidP="633DF1C0" w:rsidRDefault="79044C89" w14:paraId="14E6DF22" w14:textId="2CDE1E53">
      <w:pPr>
        <w:spacing w:line="360" w:lineRule="auto"/>
        <w:rPr>
          <w:rFonts w:ascii="Arial" w:hAnsi="Arial" w:eastAsia="Arial" w:cs="Arial"/>
          <w:color w:val="000000" w:themeColor="text1"/>
        </w:rPr>
      </w:pPr>
      <w:r w:rsidRPr="633DF1C0" w:rsidR="79044C89">
        <w:rPr>
          <w:rFonts w:ascii="Arial" w:hAnsi="Arial" w:eastAsia="Arial" w:cs="Arial"/>
          <w:lang w:val="en-US"/>
        </w:rPr>
        <w:t>All potential</w:t>
      </w:r>
      <w:r w:rsidRPr="633DF1C0" w:rsidR="79044C89">
        <w:rPr>
          <w:rFonts w:ascii="Arial" w:hAnsi="Arial" w:eastAsia="Arial" w:cs="Arial"/>
          <w:lang w:val="en-US"/>
        </w:rPr>
        <w:t xml:space="preserve"> participants were sent participant </w:t>
      </w:r>
      <w:r w:rsidRPr="633DF1C0" w:rsidR="7512A95C">
        <w:rPr>
          <w:rFonts w:ascii="Arial" w:hAnsi="Arial" w:eastAsia="Arial" w:cs="Arial"/>
          <w:lang w:val="en-US"/>
        </w:rPr>
        <w:t>recruitment</w:t>
      </w:r>
      <w:r w:rsidRPr="633DF1C0" w:rsidR="79044C89">
        <w:rPr>
          <w:rFonts w:ascii="Arial" w:hAnsi="Arial" w:eastAsia="Arial" w:cs="Arial"/>
          <w:lang w:val="en-US"/>
        </w:rPr>
        <w:t xml:space="preserve"> questionnaires to confirm the</w:t>
      </w:r>
      <w:r w:rsidRPr="633DF1C0" w:rsidR="0383DA2D">
        <w:rPr>
          <w:rFonts w:ascii="Arial" w:hAnsi="Arial" w:eastAsia="Arial" w:cs="Arial"/>
          <w:lang w:val="en-US"/>
        </w:rPr>
        <w:t>ir eligibility</w:t>
      </w:r>
      <w:r w:rsidRPr="633DF1C0" w:rsidR="79044C89">
        <w:rPr>
          <w:rFonts w:ascii="Arial" w:hAnsi="Arial" w:eastAsia="Arial" w:cs="Arial"/>
          <w:lang w:val="en-US"/>
        </w:rPr>
        <w:t>.</w:t>
      </w:r>
      <w:r w:rsidRPr="633DF1C0" w:rsidR="79044C89">
        <w:rPr>
          <w:rFonts w:ascii="Arial" w:hAnsi="Arial" w:eastAsia="Arial" w:cs="Arial"/>
          <w:lang w:val="en-US"/>
        </w:rPr>
        <w:t xml:space="preserve"> This included formal definitions of the </w:t>
      </w:r>
      <w:r w:rsidRPr="633DF1C0" w:rsidR="04156A09">
        <w:rPr>
          <w:rFonts w:ascii="Arial" w:hAnsi="Arial" w:eastAsia="Arial" w:cs="Arial"/>
          <w:lang w:val="en-US"/>
        </w:rPr>
        <w:t>terms</w:t>
      </w:r>
      <w:r w:rsidRPr="633DF1C0" w:rsidR="79044C89">
        <w:rPr>
          <w:rFonts w:ascii="Arial" w:hAnsi="Arial" w:eastAsia="Arial" w:cs="Arial"/>
          <w:lang w:val="en-US"/>
        </w:rPr>
        <w:t xml:space="preserve"> ‘neurodivergent</w:t>
      </w:r>
      <w:r w:rsidRPr="633DF1C0" w:rsidR="79044C89">
        <w:rPr>
          <w:rFonts w:ascii="Arial" w:hAnsi="Arial" w:eastAsia="Arial" w:cs="Arial"/>
          <w:lang w:val="en-US"/>
        </w:rPr>
        <w:t>’,</w:t>
      </w:r>
      <w:r w:rsidRPr="633DF1C0" w:rsidR="2B54BB71">
        <w:rPr>
          <w:rFonts w:ascii="Arial" w:hAnsi="Arial" w:eastAsia="Arial" w:cs="Arial"/>
          <w:lang w:val="en-US"/>
        </w:rPr>
        <w:t xml:space="preserve"> </w:t>
      </w:r>
      <w:r w:rsidRPr="633DF1C0" w:rsidR="79044C89">
        <w:rPr>
          <w:rFonts w:ascii="Arial" w:hAnsi="Arial" w:eastAsia="Arial" w:cs="Arial"/>
          <w:lang w:val="en-US"/>
        </w:rPr>
        <w:t>‘</w:t>
      </w:r>
      <w:r w:rsidRPr="633DF1C0" w:rsidR="79044C89">
        <w:rPr>
          <w:rFonts w:ascii="Arial" w:hAnsi="Arial" w:eastAsia="Arial" w:cs="Arial"/>
          <w:lang w:val="en-US"/>
        </w:rPr>
        <w:t>queer’ and ‘neuroqueer</w:t>
      </w:r>
      <w:r w:rsidRPr="633DF1C0" w:rsidR="79044C89">
        <w:rPr>
          <w:rFonts w:ascii="Arial" w:hAnsi="Arial" w:eastAsia="Arial" w:cs="Arial"/>
          <w:lang w:val="en-US"/>
        </w:rPr>
        <w:t>’.</w:t>
      </w:r>
      <w:r w:rsidRPr="633DF1C0" w:rsidR="79044C89">
        <w:rPr>
          <w:rFonts w:ascii="Arial" w:hAnsi="Arial" w:eastAsia="Arial" w:cs="Arial"/>
          <w:lang w:val="en-US"/>
        </w:rPr>
        <w:t xml:space="preserve"> Participants were asked to </w:t>
      </w:r>
      <w:r w:rsidRPr="633DF1C0" w:rsidR="79044C89">
        <w:rPr>
          <w:rFonts w:ascii="Arial" w:hAnsi="Arial" w:eastAsia="Arial" w:cs="Arial"/>
          <w:lang w:val="en-US"/>
        </w:rPr>
        <w:t>disclose</w:t>
      </w:r>
      <w:r w:rsidRPr="633DF1C0" w:rsidR="79044C89">
        <w:rPr>
          <w:rFonts w:ascii="Arial" w:hAnsi="Arial" w:eastAsia="Arial" w:cs="Arial"/>
          <w:lang w:val="en-US"/>
        </w:rPr>
        <w:t xml:space="preserve"> if they personally identify/use these labels to define themself. See </w:t>
      </w:r>
      <w:r w:rsidRPr="633DF1C0" w:rsidR="45803BF4">
        <w:rPr>
          <w:rFonts w:ascii="Arial" w:hAnsi="Arial" w:eastAsia="Arial" w:cs="Arial"/>
          <w:b w:val="0"/>
          <w:bCs w:val="0"/>
          <w:lang w:val="en-US"/>
        </w:rPr>
        <w:t>T</w:t>
      </w:r>
      <w:r w:rsidRPr="633DF1C0" w:rsidR="79044C89">
        <w:rPr>
          <w:rFonts w:ascii="Arial" w:hAnsi="Arial" w:eastAsia="Arial" w:cs="Arial"/>
          <w:b w:val="0"/>
          <w:bCs w:val="0"/>
          <w:lang w:val="en-US"/>
        </w:rPr>
        <w:t xml:space="preserve">able 4 </w:t>
      </w:r>
      <w:r w:rsidRPr="633DF1C0" w:rsidR="79044C89">
        <w:rPr>
          <w:rFonts w:ascii="Arial" w:hAnsi="Arial" w:eastAsia="Arial" w:cs="Arial"/>
          <w:lang w:val="en-US"/>
        </w:rPr>
        <w:t>for all participant demographic information collected.</w:t>
      </w:r>
    </w:p>
    <w:p w:rsidR="22285AD9" w:rsidP="633DF1C0" w:rsidRDefault="22285AD9" w14:paraId="67DAFF36" w14:textId="74C1DBCC">
      <w:pPr>
        <w:spacing w:line="360" w:lineRule="auto"/>
        <w:rPr>
          <w:rFonts w:ascii="Arial" w:hAnsi="Arial" w:eastAsia="Arial" w:cs="Arial"/>
          <w:color w:val="000000" w:themeColor="text1"/>
        </w:rPr>
      </w:pPr>
      <w:r>
        <w:br/>
      </w:r>
      <w:r w:rsidRPr="633DF1C0" w:rsidR="79044C89">
        <w:rPr>
          <w:rStyle w:val="Heading3Char"/>
          <w:rFonts w:ascii="Arial" w:hAnsi="Arial" w:eastAsia="Arial" w:cs="Arial"/>
          <w:i w:val="1"/>
          <w:iCs w:val="1"/>
          <w:color w:val="auto"/>
          <w:sz w:val="24"/>
          <w:szCs w:val="24"/>
          <w:lang w:val="en"/>
        </w:rPr>
        <w:t>Participant Demographics</w:t>
      </w:r>
    </w:p>
    <w:p w:rsidR="4C4282E1" w:rsidP="633DF1C0" w:rsidRDefault="4C4282E1" w14:paraId="47D96D94" w14:textId="1521ED4A">
      <w:pPr>
        <w:pStyle w:val="Normal"/>
        <w:spacing w:line="360" w:lineRule="auto"/>
        <w:rPr>
          <w:rFonts w:ascii="Arial" w:hAnsi="Arial" w:eastAsia="Arial" w:cs="Arial"/>
          <w:lang w:val="en-US"/>
        </w:rPr>
      </w:pPr>
      <w:r w:rsidRPr="633DF1C0" w:rsidR="4C4282E1">
        <w:rPr>
          <w:rFonts w:ascii="Arial" w:hAnsi="Arial" w:eastAsia="Arial" w:cs="Arial"/>
          <w:b w:val="1"/>
          <w:bCs w:val="1"/>
          <w:lang w:val="en-US"/>
        </w:rPr>
        <w:t xml:space="preserve">Table 4. </w:t>
      </w:r>
      <w:r w:rsidRPr="633DF1C0" w:rsidR="4C4282E1">
        <w:rPr>
          <w:rFonts w:ascii="Arial" w:hAnsi="Arial" w:eastAsia="Arial" w:cs="Arial"/>
          <w:lang w:val="en-US"/>
        </w:rPr>
        <w:t xml:space="preserve"> Participant Demographics</w:t>
      </w:r>
    </w:p>
    <w:p w:rsidR="50112985" w:rsidP="633DF1C0" w:rsidRDefault="50112985" w14:paraId="27565783" w14:textId="7DE93550">
      <w:pPr>
        <w:spacing w:line="360" w:lineRule="auto"/>
        <w:rPr>
          <w:rFonts w:ascii="Arial" w:hAnsi="Arial" w:eastAsia="Arial" w:cs="Arial"/>
          <w:lang w:val="en-US"/>
        </w:rPr>
      </w:pPr>
      <w:r w:rsidR="50112985">
        <w:drawing>
          <wp:inline wp14:editId="73633D73" wp14:anchorId="307F63B3">
            <wp:extent cx="5724525" cy="2495550"/>
            <wp:effectExtent l="0" t="0" r="0" b="0"/>
            <wp:docPr id="10913159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1315913" name="Picture 1091315913"/>
                    <pic:cNvPicPr/>
                  </pic:nvPicPr>
                  <pic:blipFill>
                    <a:blip xmlns:r="http://schemas.openxmlformats.org/officeDocument/2006/relationships" r:embed="rId11">
                      <a:extLst>
                        <a:ext uri="{28A0092B-C50C-407E-A947-70E740481C1C}">
                          <a14:useLocalDpi xmlns:a14="http://schemas.microsoft.com/office/drawing/2010/main"/>
                        </a:ext>
                      </a:extLst>
                    </a:blip>
                    <a:stretch>
                      <a:fillRect/>
                    </a:stretch>
                  </pic:blipFill>
                  <pic:spPr>
                    <a:xfrm>
                      <a:off x="0" y="0"/>
                      <a:ext cx="5724525" cy="2495550"/>
                    </a:xfrm>
                    <a:prstGeom prst="rect">
                      <a:avLst/>
                    </a:prstGeom>
                  </pic:spPr>
                </pic:pic>
              </a:graphicData>
            </a:graphic>
          </wp:inline>
        </w:drawing>
      </w:r>
    </w:p>
    <w:p w:rsidR="22285AD9" w:rsidP="633DF1C0" w:rsidRDefault="79044C89" w14:paraId="73C2D367" w14:textId="0C09B101">
      <w:pPr>
        <w:pStyle w:val="Heading3"/>
        <w:spacing w:line="360" w:lineRule="auto"/>
        <w:rPr>
          <w:rFonts w:ascii="Arial" w:hAnsi="Arial" w:eastAsia="Arial" w:cs="Arial"/>
          <w:i w:val="1"/>
          <w:iCs w:val="1"/>
          <w:color w:val="auto"/>
          <w:sz w:val="24"/>
          <w:szCs w:val="24"/>
        </w:rPr>
      </w:pPr>
      <w:bookmarkStart w:name="_Toc1190010141" w:id="319779544"/>
      <w:r w:rsidRPr="633DF1C0" w:rsidR="79044C89">
        <w:rPr>
          <w:rFonts w:ascii="Arial" w:hAnsi="Arial" w:eastAsia="Arial" w:cs="Arial"/>
          <w:i w:val="1"/>
          <w:iCs w:val="1"/>
          <w:color w:val="auto"/>
          <w:sz w:val="24"/>
          <w:szCs w:val="24"/>
          <w:lang w:val="en"/>
        </w:rPr>
        <w:t>Procedure</w:t>
      </w:r>
      <w:bookmarkEnd w:id="319779544"/>
      <w:r w:rsidRPr="633DF1C0" w:rsidR="79044C89">
        <w:rPr>
          <w:rFonts w:ascii="Arial" w:hAnsi="Arial" w:eastAsia="Arial" w:cs="Arial"/>
          <w:i w:val="1"/>
          <w:iCs w:val="1"/>
          <w:color w:val="auto"/>
          <w:sz w:val="24"/>
          <w:szCs w:val="24"/>
          <w:lang w:val="en"/>
        </w:rPr>
        <w:t xml:space="preserve"> </w:t>
      </w:r>
    </w:p>
    <w:p w:rsidR="659BB44C" w:rsidP="633DF1C0" w:rsidRDefault="79044C89" w14:paraId="25E87AD9" w14:textId="18B85947">
      <w:pPr>
        <w:pStyle w:val="Heading4"/>
        <w:spacing w:line="360" w:lineRule="auto"/>
        <w:ind w:firstLine="720"/>
        <w:rPr>
          <w:rFonts w:ascii="Arial" w:hAnsi="Arial" w:eastAsia="Arial" w:cs="Arial"/>
          <w:i w:val="0"/>
          <w:iCs w:val="0"/>
          <w:color w:val="auto"/>
          <w:sz w:val="24"/>
          <w:szCs w:val="24"/>
        </w:rPr>
      </w:pPr>
      <w:bookmarkStart w:name="_Toc1121913066" w:id="529688605"/>
      <w:r w:rsidRPr="633DF1C0" w:rsidR="79044C89">
        <w:rPr>
          <w:rFonts w:ascii="Arial" w:hAnsi="Arial" w:eastAsia="Arial" w:cs="Arial"/>
          <w:i w:val="0"/>
          <w:iCs w:val="0"/>
          <w:color w:val="auto"/>
          <w:sz w:val="24"/>
          <w:szCs w:val="24"/>
          <w:lang w:val="en"/>
        </w:rPr>
        <w:t>Advisory Group</w:t>
      </w:r>
      <w:bookmarkEnd w:id="529688605"/>
    </w:p>
    <w:p w:rsidR="659BB44C" w:rsidP="633DF1C0" w:rsidRDefault="06D50E96" w14:paraId="45F6F8DC" w14:textId="46DCE5D5">
      <w:pPr>
        <w:spacing w:before="240" w:after="240" w:line="360" w:lineRule="auto"/>
        <w:rPr>
          <w:rFonts w:ascii="Arial" w:hAnsi="Arial" w:eastAsia="Arial" w:cs="Arial"/>
          <w:color w:val="000000" w:themeColor="text1"/>
        </w:rPr>
      </w:pPr>
      <w:r w:rsidRPr="633DF1C0" w:rsidR="06D50E96">
        <w:rPr>
          <w:rFonts w:ascii="Arial" w:hAnsi="Arial" w:eastAsia="Arial" w:cs="Arial"/>
          <w:lang w:val="en"/>
        </w:rPr>
        <w:t xml:space="preserve">An advisory group was implemented </w:t>
      </w:r>
      <w:r w:rsidRPr="633DF1C0" w:rsidR="79044C89">
        <w:rPr>
          <w:rFonts w:ascii="Arial" w:hAnsi="Arial" w:eastAsia="Arial" w:cs="Arial"/>
          <w:lang w:val="en"/>
        </w:rPr>
        <w:t>In line with recommendations for conducting neuro-inclusive research involving minority populations which encourage involving people from the demographic of interest at all stages of the process whenever possible (</w:t>
      </w:r>
      <w:r w:rsidRPr="633DF1C0" w:rsidR="79044C89">
        <w:rPr>
          <w:rFonts w:ascii="Arial" w:hAnsi="Arial" w:eastAsia="Arial" w:cs="Arial"/>
          <w:lang w:val="en"/>
        </w:rPr>
        <w:t>Dark, 2024; Fletcher-Watson et al., 2025</w:t>
      </w:r>
      <w:r w:rsidRPr="633DF1C0" w:rsidR="79044C89">
        <w:rPr>
          <w:rFonts w:ascii="Arial" w:hAnsi="Arial" w:eastAsia="Arial" w:cs="Arial"/>
          <w:lang w:val="en"/>
        </w:rPr>
        <w:t xml:space="preserve">). </w:t>
      </w:r>
    </w:p>
    <w:p w:rsidR="659BB44C" w:rsidP="633DF1C0" w:rsidRDefault="3E4E44C3" w14:paraId="2D79EF8F" w14:textId="36E40D0A">
      <w:pPr>
        <w:spacing w:before="240" w:after="240" w:line="360" w:lineRule="auto"/>
        <w:rPr>
          <w:rFonts w:ascii="Arial" w:hAnsi="Arial" w:eastAsia="Arial" w:cs="Arial"/>
          <w:color w:val="000000" w:themeColor="text1"/>
        </w:rPr>
      </w:pPr>
      <w:r w:rsidRPr="633DF1C0" w:rsidR="3E4E44C3">
        <w:rPr>
          <w:rFonts w:ascii="Arial" w:hAnsi="Arial" w:eastAsia="Arial" w:cs="Arial"/>
          <w:lang w:val="en-US"/>
        </w:rPr>
        <w:t>Three individuals with shared lived experience relevant to the research population</w:t>
      </w:r>
      <w:r w:rsidRPr="633DF1C0" w:rsidR="5AA97788">
        <w:rPr>
          <w:rFonts w:ascii="Arial" w:hAnsi="Arial" w:eastAsia="Arial" w:cs="Arial"/>
          <w:lang w:val="en-US"/>
        </w:rPr>
        <w:t xml:space="preserve"> (see Table 5. for demographics)</w:t>
      </w:r>
      <w:r w:rsidRPr="633DF1C0" w:rsidR="3E4E44C3">
        <w:rPr>
          <w:rFonts w:ascii="Arial" w:hAnsi="Arial" w:eastAsia="Arial" w:cs="Arial"/>
          <w:lang w:val="en-US"/>
        </w:rPr>
        <w:t xml:space="preserve"> were recruited via </w:t>
      </w:r>
      <w:r w:rsidRPr="633DF1C0" w:rsidR="79044C89">
        <w:rPr>
          <w:rFonts w:ascii="Arial" w:hAnsi="Arial" w:eastAsia="Arial" w:cs="Arial"/>
          <w:lang w:val="en-US"/>
        </w:rPr>
        <w:t>community networks</w:t>
      </w:r>
      <w:r w:rsidRPr="633DF1C0" w:rsidR="09EAB053">
        <w:rPr>
          <w:rFonts w:ascii="Arial" w:hAnsi="Arial" w:eastAsia="Arial" w:cs="Arial"/>
          <w:lang w:val="en-US"/>
        </w:rPr>
        <w:t xml:space="preserve">. </w:t>
      </w:r>
      <w:r w:rsidRPr="633DF1C0" w:rsidR="7C6BBACC">
        <w:rPr>
          <w:rFonts w:ascii="Arial" w:hAnsi="Arial" w:eastAsia="Arial" w:cs="Arial"/>
          <w:lang w:val="en-US"/>
        </w:rPr>
        <w:t>These individuals did not form part of the main study sample but played a consultative role. Prior to meeting, participants were provided with an information sheet, consent form</w:t>
      </w:r>
      <w:r w:rsidRPr="633DF1C0" w:rsidR="6AB69CB0">
        <w:rPr>
          <w:rFonts w:ascii="Arial" w:hAnsi="Arial" w:eastAsia="Arial" w:cs="Arial"/>
          <w:lang w:val="en-US"/>
        </w:rPr>
        <w:t xml:space="preserve">, </w:t>
      </w:r>
      <w:r w:rsidRPr="633DF1C0" w:rsidR="7C6BBACC">
        <w:rPr>
          <w:rFonts w:ascii="Arial" w:hAnsi="Arial" w:eastAsia="Arial" w:cs="Arial"/>
          <w:lang w:val="en-US"/>
        </w:rPr>
        <w:t xml:space="preserve">draft study </w:t>
      </w:r>
      <w:r w:rsidRPr="633DF1C0" w:rsidR="7C6BBACC">
        <w:rPr>
          <w:rFonts w:ascii="Arial" w:hAnsi="Arial" w:eastAsia="Arial" w:cs="Arial"/>
          <w:lang w:val="en-US"/>
        </w:rPr>
        <w:t>materials</w:t>
      </w:r>
      <w:r w:rsidRPr="633DF1C0" w:rsidR="7C6BBACC">
        <w:rPr>
          <w:rFonts w:ascii="Arial" w:hAnsi="Arial" w:eastAsia="Arial" w:cs="Arial"/>
          <w:lang w:val="en-US"/>
        </w:rPr>
        <w:t xml:space="preserve"> and a post-meeting debrief sheet </w:t>
      </w:r>
      <w:r w:rsidRPr="633DF1C0" w:rsidR="7C6BBACC">
        <w:rPr>
          <w:rFonts w:ascii="Arial" w:hAnsi="Arial" w:eastAsia="Arial" w:cs="Arial"/>
          <w:lang w:val="en-US"/>
        </w:rPr>
        <w:t>(</w:t>
      </w:r>
      <w:r w:rsidRPr="633DF1C0" w:rsidR="0DEAD7C8">
        <w:rPr>
          <w:rFonts w:ascii="Arial" w:hAnsi="Arial" w:eastAsia="Arial" w:cs="Arial"/>
          <w:lang w:val="en-US"/>
        </w:rPr>
        <w:t>A</w:t>
      </w:r>
      <w:r w:rsidRPr="633DF1C0" w:rsidR="7C6BBACC">
        <w:rPr>
          <w:rFonts w:ascii="Arial" w:hAnsi="Arial" w:eastAsia="Arial" w:cs="Arial"/>
          <w:lang w:val="en-US"/>
        </w:rPr>
        <w:t>ppendices</w:t>
      </w:r>
      <w:r w:rsidRPr="633DF1C0" w:rsidR="55C03F07">
        <w:rPr>
          <w:rFonts w:ascii="Arial" w:hAnsi="Arial" w:eastAsia="Arial" w:cs="Arial"/>
          <w:lang w:val="en-US"/>
        </w:rPr>
        <w:t xml:space="preserve"> </w:t>
      </w:r>
      <w:r w:rsidRPr="633DF1C0" w:rsidR="10B7A04B">
        <w:rPr>
          <w:rFonts w:ascii="Arial" w:hAnsi="Arial" w:eastAsia="Arial" w:cs="Arial"/>
          <w:lang w:val="en-US"/>
        </w:rPr>
        <w:t>1-3</w:t>
      </w:r>
      <w:r w:rsidRPr="633DF1C0" w:rsidR="7C6BBACC">
        <w:rPr>
          <w:rFonts w:ascii="Arial" w:hAnsi="Arial" w:eastAsia="Arial" w:cs="Arial"/>
          <w:lang w:val="en-US"/>
        </w:rPr>
        <w:t>)</w:t>
      </w:r>
      <w:r w:rsidRPr="633DF1C0" w:rsidR="7C6BBACC">
        <w:rPr>
          <w:rFonts w:ascii="Arial" w:hAnsi="Arial" w:eastAsia="Arial" w:cs="Arial"/>
          <w:lang w:val="en-US"/>
        </w:rPr>
        <w:t xml:space="preserve">. </w:t>
      </w:r>
    </w:p>
    <w:p w:rsidR="659BB44C" w:rsidP="633DF1C0" w:rsidRDefault="7C6BBACC" w14:paraId="595A9348" w14:textId="1DB1714E">
      <w:pPr>
        <w:spacing w:before="240" w:after="240" w:line="360" w:lineRule="auto"/>
        <w:rPr>
          <w:rFonts w:ascii="Arial" w:hAnsi="Arial" w:eastAsia="Arial" w:cs="Arial"/>
          <w:color w:val="000000" w:themeColor="text1"/>
        </w:rPr>
      </w:pPr>
      <w:r w:rsidRPr="633DF1C0" w:rsidR="7C6BBACC">
        <w:rPr>
          <w:rFonts w:ascii="Arial" w:hAnsi="Arial" w:eastAsia="Arial" w:cs="Arial"/>
          <w:lang w:val="en-US"/>
        </w:rPr>
        <w:t>The group</w:t>
      </w:r>
      <w:r w:rsidRPr="633DF1C0" w:rsidR="79044C89">
        <w:rPr>
          <w:rFonts w:ascii="Arial" w:hAnsi="Arial" w:eastAsia="Arial" w:cs="Arial"/>
          <w:lang w:val="en-US"/>
        </w:rPr>
        <w:t xml:space="preserve"> met online via Microsoft teams with the researcher to review and provide feedback about the study design and materials</w:t>
      </w:r>
      <w:r w:rsidRPr="633DF1C0" w:rsidR="32489259">
        <w:rPr>
          <w:rFonts w:ascii="Arial" w:hAnsi="Arial" w:eastAsia="Arial" w:cs="Arial"/>
          <w:lang w:val="en-US"/>
        </w:rPr>
        <w:t xml:space="preserve">. This included interview questions which alleviated the necessity of a pilot interview. Focus was placed on clarity, accessibility and identifying any aspects which might be considered </w:t>
      </w:r>
      <w:r w:rsidRPr="633DF1C0" w:rsidR="2ECFBADD">
        <w:rPr>
          <w:rFonts w:ascii="Arial" w:hAnsi="Arial" w:eastAsia="Arial" w:cs="Arial"/>
          <w:lang w:val="en-US"/>
        </w:rPr>
        <w:t xml:space="preserve">culturally insensitive, </w:t>
      </w:r>
      <w:r w:rsidRPr="633DF1C0" w:rsidR="32489259">
        <w:rPr>
          <w:rFonts w:ascii="Arial" w:hAnsi="Arial" w:eastAsia="Arial" w:cs="Arial"/>
          <w:lang w:val="en-US"/>
        </w:rPr>
        <w:t>offensive</w:t>
      </w:r>
      <w:r w:rsidRPr="633DF1C0" w:rsidR="7F12ED39">
        <w:rPr>
          <w:rFonts w:ascii="Arial" w:hAnsi="Arial" w:eastAsia="Arial" w:cs="Arial"/>
          <w:lang w:val="en-US"/>
        </w:rPr>
        <w:t xml:space="preserve"> </w:t>
      </w:r>
      <w:r w:rsidRPr="633DF1C0" w:rsidR="32489259">
        <w:rPr>
          <w:rFonts w:ascii="Arial" w:hAnsi="Arial" w:eastAsia="Arial" w:cs="Arial"/>
          <w:lang w:val="en-US"/>
        </w:rPr>
        <w:t>or reflect unintended bias or exclusion (</w:t>
      </w:r>
      <w:r w:rsidRPr="633DF1C0" w:rsidR="32489259">
        <w:rPr>
          <w:rFonts w:ascii="Arial" w:hAnsi="Arial" w:eastAsia="Arial" w:cs="Arial"/>
          <w:lang w:val="en-US"/>
        </w:rPr>
        <w:t xml:space="preserve">Bottema-Beutel et al., 2021; </w:t>
      </w:r>
      <w:r w:rsidRPr="633DF1C0" w:rsidR="32489259">
        <w:rPr>
          <w:rFonts w:ascii="Arial" w:hAnsi="Arial" w:eastAsia="Arial" w:cs="Arial"/>
          <w:lang w:val="en-US"/>
        </w:rPr>
        <w:t>Monk et al., 2022;</w:t>
      </w:r>
      <w:r w:rsidRPr="633DF1C0" w:rsidR="32489259">
        <w:rPr>
          <w:rFonts w:ascii="Arial" w:hAnsi="Arial" w:eastAsia="Arial" w:cs="Arial"/>
          <w:lang w:val="en-US"/>
        </w:rPr>
        <w:t xml:space="preserve"> Dark, 2024)</w:t>
      </w:r>
      <w:r w:rsidRPr="633DF1C0" w:rsidR="32489259">
        <w:rPr>
          <w:rFonts w:ascii="Arial" w:hAnsi="Arial" w:eastAsia="Arial" w:cs="Arial"/>
          <w:lang w:val="en-US"/>
        </w:rPr>
        <w:t>.</w:t>
      </w:r>
    </w:p>
    <w:p w:rsidR="659BB44C" w:rsidP="633DF1C0" w:rsidRDefault="79044C89" w14:paraId="1D9548F2" w14:textId="7822764B">
      <w:pPr>
        <w:spacing w:before="240" w:after="240" w:line="360" w:lineRule="auto"/>
        <w:rPr>
          <w:rFonts w:ascii="Arial" w:hAnsi="Arial" w:eastAsia="Arial" w:cs="Arial"/>
          <w:lang w:val="en-US"/>
        </w:rPr>
      </w:pPr>
      <w:r w:rsidRPr="633DF1C0" w:rsidR="79044C89">
        <w:rPr>
          <w:rFonts w:ascii="Arial" w:hAnsi="Arial" w:eastAsia="Arial" w:cs="Arial"/>
          <w:lang w:val="en-US"/>
        </w:rPr>
        <w:t xml:space="preserve">Feedback was </w:t>
      </w:r>
      <w:r w:rsidRPr="633DF1C0" w:rsidR="5BA6F4D7">
        <w:rPr>
          <w:rFonts w:ascii="Arial" w:hAnsi="Arial" w:eastAsia="Arial" w:cs="Arial"/>
          <w:lang w:val="en-US"/>
        </w:rPr>
        <w:t>recorded</w:t>
      </w:r>
      <w:r w:rsidRPr="633DF1C0" w:rsidR="79044C89">
        <w:rPr>
          <w:rFonts w:ascii="Arial" w:hAnsi="Arial" w:eastAsia="Arial" w:cs="Arial"/>
          <w:lang w:val="en-US"/>
        </w:rPr>
        <w:t xml:space="preserve"> by the researcher </w:t>
      </w:r>
      <w:r w:rsidRPr="633DF1C0" w:rsidR="7B899FD5">
        <w:rPr>
          <w:rFonts w:ascii="Arial" w:hAnsi="Arial" w:eastAsia="Arial" w:cs="Arial"/>
          <w:lang w:val="en-US"/>
        </w:rPr>
        <w:t>during</w:t>
      </w:r>
      <w:r w:rsidRPr="633DF1C0" w:rsidR="79044C89">
        <w:rPr>
          <w:rFonts w:ascii="Arial" w:hAnsi="Arial" w:eastAsia="Arial" w:cs="Arial"/>
          <w:lang w:val="en-US"/>
        </w:rPr>
        <w:t xml:space="preserve"> the meeting</w:t>
      </w:r>
      <w:r w:rsidRPr="633DF1C0" w:rsidR="35D24A28">
        <w:rPr>
          <w:rFonts w:ascii="Arial" w:hAnsi="Arial" w:eastAsia="Arial" w:cs="Arial"/>
          <w:lang w:val="en-US"/>
        </w:rPr>
        <w:t xml:space="preserve"> and informed three key </w:t>
      </w:r>
      <w:r w:rsidRPr="633DF1C0" w:rsidR="25E22C7A">
        <w:rPr>
          <w:rFonts w:ascii="Arial" w:hAnsi="Arial" w:eastAsia="Arial" w:cs="Arial"/>
          <w:lang w:val="en-US"/>
        </w:rPr>
        <w:t>amendments</w:t>
      </w:r>
      <w:r w:rsidRPr="633DF1C0" w:rsidR="35D24A28">
        <w:rPr>
          <w:rFonts w:ascii="Arial" w:hAnsi="Arial" w:eastAsia="Arial" w:cs="Arial"/>
          <w:lang w:val="en-US"/>
        </w:rPr>
        <w:t xml:space="preserve"> to the study materials. First, the information sheet and covering letter were merged to reduce </w:t>
      </w:r>
      <w:r w:rsidRPr="633DF1C0" w:rsidR="7968A901">
        <w:rPr>
          <w:rFonts w:ascii="Arial" w:hAnsi="Arial" w:eastAsia="Arial" w:cs="Arial"/>
          <w:lang w:val="en-US"/>
        </w:rPr>
        <w:t>repetition</w:t>
      </w:r>
      <w:r w:rsidRPr="633DF1C0" w:rsidR="35D24A28">
        <w:rPr>
          <w:rFonts w:ascii="Arial" w:hAnsi="Arial" w:eastAsia="Arial" w:cs="Arial"/>
          <w:lang w:val="en-US"/>
        </w:rPr>
        <w:t xml:space="preserve"> and improve engagement with key information. Second, </w:t>
      </w:r>
      <w:r w:rsidRPr="633DF1C0" w:rsidR="3C4B51AF">
        <w:rPr>
          <w:rFonts w:ascii="Arial" w:hAnsi="Arial" w:eastAsia="Arial" w:cs="Arial"/>
          <w:lang w:val="en-US"/>
        </w:rPr>
        <w:t xml:space="preserve">data storage and usage </w:t>
      </w:r>
      <w:r w:rsidRPr="633DF1C0" w:rsidR="6603CA17">
        <w:rPr>
          <w:rFonts w:ascii="Arial" w:hAnsi="Arial" w:eastAsia="Arial" w:cs="Arial"/>
          <w:lang w:val="en-US"/>
        </w:rPr>
        <w:t>information was added to the debrief sheet</w:t>
      </w:r>
      <w:r w:rsidRPr="633DF1C0" w:rsidR="3C4B51AF">
        <w:rPr>
          <w:rFonts w:ascii="Arial" w:hAnsi="Arial" w:eastAsia="Arial" w:cs="Arial"/>
          <w:lang w:val="en-US"/>
        </w:rPr>
        <w:t xml:space="preserve">, reflecting advisors’ </w:t>
      </w:r>
      <w:r w:rsidRPr="633DF1C0" w:rsidR="1F8B65CC">
        <w:rPr>
          <w:rFonts w:ascii="Arial" w:hAnsi="Arial" w:eastAsia="Arial" w:cs="Arial"/>
          <w:lang w:val="en-US"/>
        </w:rPr>
        <w:t>preference</w:t>
      </w:r>
      <w:r w:rsidRPr="633DF1C0" w:rsidR="3C4B51AF">
        <w:rPr>
          <w:rFonts w:ascii="Arial" w:hAnsi="Arial" w:eastAsia="Arial" w:cs="Arial"/>
          <w:lang w:val="en-US"/>
        </w:rPr>
        <w:t xml:space="preserve"> </w:t>
      </w:r>
      <w:r w:rsidRPr="633DF1C0" w:rsidR="5B30312A">
        <w:rPr>
          <w:rFonts w:ascii="Arial" w:hAnsi="Arial" w:eastAsia="Arial" w:cs="Arial"/>
          <w:lang w:val="en-US"/>
        </w:rPr>
        <w:t>to be reminded rather</w:t>
      </w:r>
      <w:r w:rsidRPr="633DF1C0" w:rsidR="79044C89">
        <w:rPr>
          <w:rFonts w:ascii="Arial" w:hAnsi="Arial" w:eastAsia="Arial" w:cs="Arial"/>
          <w:lang w:val="en-US"/>
        </w:rPr>
        <w:t xml:space="preserve"> than having to review this in the information sheet. </w:t>
      </w:r>
      <w:r w:rsidRPr="633DF1C0" w:rsidR="47823FBA">
        <w:rPr>
          <w:rFonts w:ascii="Arial" w:hAnsi="Arial" w:eastAsia="Arial" w:cs="Arial"/>
          <w:lang w:val="en-US"/>
        </w:rPr>
        <w:t xml:space="preserve">Third, additional signposting to complaints procedures and advocacy services </w:t>
      </w:r>
      <w:r w:rsidRPr="633DF1C0" w:rsidR="47823FBA">
        <w:rPr>
          <w:rFonts w:ascii="Arial" w:hAnsi="Arial" w:eastAsia="Arial" w:cs="Arial"/>
          <w:lang w:val="en-US"/>
        </w:rPr>
        <w:t>was</w:t>
      </w:r>
      <w:r w:rsidRPr="633DF1C0" w:rsidR="47823FBA">
        <w:rPr>
          <w:rFonts w:ascii="Arial" w:hAnsi="Arial" w:eastAsia="Arial" w:cs="Arial"/>
          <w:lang w:val="en-US"/>
        </w:rPr>
        <w:t xml:space="preserve"> included in the support and signposting document to support participants </w:t>
      </w:r>
      <w:r w:rsidRPr="633DF1C0" w:rsidR="5EF65C7E">
        <w:rPr>
          <w:rFonts w:ascii="Arial" w:hAnsi="Arial" w:eastAsia="Arial" w:cs="Arial"/>
          <w:lang w:val="en-US"/>
        </w:rPr>
        <w:t>if</w:t>
      </w:r>
      <w:r w:rsidRPr="633DF1C0" w:rsidR="47823FBA">
        <w:rPr>
          <w:rFonts w:ascii="Arial" w:hAnsi="Arial" w:eastAsia="Arial" w:cs="Arial"/>
          <w:lang w:val="en-US"/>
        </w:rPr>
        <w:t xml:space="preserve"> interview content highlighted concerns about their therapeutic experiences.</w:t>
      </w:r>
    </w:p>
    <w:p w:rsidR="0317A025" w:rsidP="633DF1C0" w:rsidRDefault="0317A025" w14:paraId="43A0C344" w14:textId="63ED9B33">
      <w:pPr>
        <w:spacing w:before="240" w:after="240" w:line="360" w:lineRule="auto"/>
        <w:rPr>
          <w:rFonts w:ascii="Arial" w:hAnsi="Arial" w:eastAsia="Arial" w:cs="Arial"/>
          <w:color w:val="000000" w:themeColor="text1" w:themeTint="FF" w:themeShade="FF"/>
        </w:rPr>
      </w:pPr>
      <w:r w:rsidRPr="633DF1C0" w:rsidR="0317A025">
        <w:rPr>
          <w:rFonts w:ascii="Arial" w:hAnsi="Arial" w:eastAsia="Arial" w:cs="Arial"/>
          <w:b w:val="1"/>
          <w:bCs w:val="1"/>
          <w:lang w:val="en"/>
        </w:rPr>
        <w:t xml:space="preserve">Table 5. </w:t>
      </w:r>
      <w:r w:rsidRPr="633DF1C0" w:rsidR="0317A025">
        <w:rPr>
          <w:rFonts w:ascii="Arial" w:hAnsi="Arial" w:eastAsia="Arial" w:cs="Arial"/>
          <w:lang w:val="en"/>
        </w:rPr>
        <w:t>Advisory Group Member Demographics</w:t>
      </w:r>
    </w:p>
    <w:p w:rsidR="659BB44C" w:rsidP="633DF1C0" w:rsidRDefault="79044C89" w14:paraId="461B2F51" w14:textId="46F42621">
      <w:pPr>
        <w:shd w:val="clear" w:color="auto" w:fill="FFFFFF" w:themeFill="background1"/>
        <w:spacing w:line="360" w:lineRule="auto"/>
        <w:rPr>
          <w:rFonts w:ascii="Arial" w:hAnsi="Arial" w:eastAsia="Arial" w:cs="Arial"/>
          <w:color w:val="000000" w:themeColor="text1"/>
        </w:rPr>
      </w:pPr>
      <w:r w:rsidR="79044C89">
        <w:drawing>
          <wp:inline wp14:editId="442197B2" wp14:anchorId="2AF71695">
            <wp:extent cx="3924300" cy="1476375"/>
            <wp:effectExtent l="0" t="0" r="0" b="0"/>
            <wp:docPr id="3651457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5145752" name="Picture 365145752"/>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a:off x="0" y="0"/>
                      <a:ext cx="3924300" cy="1476375"/>
                    </a:xfrm>
                    <a:prstGeom prst="rect">
                      <a:avLst/>
                    </a:prstGeom>
                  </pic:spPr>
                </pic:pic>
              </a:graphicData>
            </a:graphic>
          </wp:inline>
        </w:drawing>
      </w:r>
    </w:p>
    <w:p w:rsidR="22285AD9" w:rsidP="633DF1C0" w:rsidRDefault="79044C89" w14:paraId="0F8A213E" w14:textId="5B8DE028">
      <w:pPr>
        <w:pStyle w:val="Heading4"/>
        <w:spacing w:line="360" w:lineRule="auto"/>
        <w:ind w:firstLine="720"/>
        <w:rPr>
          <w:rFonts w:ascii="Arial" w:hAnsi="Arial" w:eastAsia="Arial" w:cs="Arial"/>
          <w:i w:val="0"/>
          <w:iCs w:val="0"/>
          <w:color w:val="auto"/>
        </w:rPr>
      </w:pPr>
      <w:bookmarkStart w:name="_Toc97447843" w:id="1614220292"/>
      <w:r w:rsidRPr="633DF1C0" w:rsidR="79044C89">
        <w:rPr>
          <w:rFonts w:ascii="Arial" w:hAnsi="Arial" w:eastAsia="Arial" w:cs="Arial"/>
          <w:i w:val="0"/>
          <w:iCs w:val="0"/>
          <w:color w:val="auto"/>
          <w:lang w:val="en"/>
        </w:rPr>
        <w:t>Data Collection</w:t>
      </w:r>
      <w:r w:rsidRPr="633DF1C0" w:rsidR="79044C89">
        <w:rPr>
          <w:rFonts w:ascii="Arial" w:hAnsi="Arial" w:eastAsia="Arial" w:cs="Arial"/>
          <w:i w:val="0"/>
          <w:iCs w:val="0"/>
          <w:color w:val="auto"/>
          <w:lang w:val="en"/>
        </w:rPr>
        <w:t xml:space="preserve"> </w:t>
      </w:r>
      <w:r>
        <w:br/>
      </w:r>
      <w:bookmarkEnd w:id="1614220292"/>
    </w:p>
    <w:p w:rsidR="659BB44C" w:rsidP="633DF1C0" w:rsidRDefault="79044C89" w14:paraId="196414B4" w14:textId="6E4CA21F">
      <w:pPr>
        <w:spacing w:line="360" w:lineRule="auto"/>
        <w:ind/>
        <w:rPr>
          <w:rFonts w:ascii="Arial" w:hAnsi="Arial" w:eastAsia="Arial" w:cs="Arial"/>
          <w:color w:val="000000" w:themeColor="text1"/>
        </w:rPr>
      </w:pPr>
      <w:r w:rsidRPr="633DF1C0" w:rsidR="79044C89">
        <w:rPr>
          <w:rFonts w:ascii="Arial" w:hAnsi="Arial" w:eastAsia="Arial" w:cs="Arial"/>
          <w:lang w:val="en-US"/>
        </w:rPr>
        <w:t xml:space="preserve">Data </w:t>
      </w:r>
      <w:r w:rsidRPr="633DF1C0" w:rsidR="79044C89">
        <w:rPr>
          <w:rFonts w:ascii="Arial" w:hAnsi="Arial" w:eastAsia="Arial" w:cs="Arial"/>
          <w:lang w:val="en-US"/>
        </w:rPr>
        <w:t>were</w:t>
      </w:r>
      <w:r w:rsidRPr="633DF1C0" w:rsidR="79044C89">
        <w:rPr>
          <w:rFonts w:ascii="Arial" w:hAnsi="Arial" w:eastAsia="Arial" w:cs="Arial"/>
          <w:lang w:val="en-US"/>
        </w:rPr>
        <w:t xml:space="preserve"> collected through one-to-one, semi-structured interviews </w:t>
      </w:r>
      <w:r w:rsidRPr="633DF1C0" w:rsidR="1BA0416A">
        <w:rPr>
          <w:rFonts w:ascii="Arial" w:hAnsi="Arial" w:eastAsia="Arial" w:cs="Arial"/>
          <w:lang w:val="en-US"/>
        </w:rPr>
        <w:t>conducted</w:t>
      </w:r>
      <w:r w:rsidRPr="633DF1C0" w:rsidR="79044C89">
        <w:rPr>
          <w:rFonts w:ascii="Arial" w:hAnsi="Arial" w:eastAsia="Arial" w:cs="Arial"/>
          <w:lang w:val="en-US"/>
        </w:rPr>
        <w:t xml:space="preserve"> online via Microsoft Teams</w:t>
      </w:r>
      <w:r w:rsidRPr="633DF1C0" w:rsidR="0337ABE4">
        <w:rPr>
          <w:rFonts w:ascii="Arial" w:hAnsi="Arial" w:eastAsia="Arial" w:cs="Arial"/>
          <w:lang w:val="en-US"/>
        </w:rPr>
        <w:t>, lasting</w:t>
      </w:r>
      <w:r w:rsidRPr="633DF1C0" w:rsidR="79044C89">
        <w:rPr>
          <w:rFonts w:ascii="Arial" w:hAnsi="Arial" w:eastAsia="Arial" w:cs="Arial"/>
          <w:lang w:val="en-US"/>
        </w:rPr>
        <w:t xml:space="preserve"> approximately one hour each. </w:t>
      </w:r>
      <w:r>
        <w:br/>
      </w:r>
      <w:r>
        <w:tab/>
      </w:r>
      <w:r w:rsidRPr="633DF1C0" w:rsidR="79044C89">
        <w:rPr>
          <w:rFonts w:ascii="Arial" w:hAnsi="Arial" w:eastAsia="Arial" w:cs="Arial"/>
          <w:lang w:val="en-US"/>
        </w:rPr>
        <w:t xml:space="preserve">Prior to </w:t>
      </w:r>
      <w:r w:rsidRPr="633DF1C0" w:rsidR="093EDE6D">
        <w:rPr>
          <w:rFonts w:ascii="Arial" w:hAnsi="Arial" w:eastAsia="Arial" w:cs="Arial"/>
          <w:lang w:val="en-US"/>
        </w:rPr>
        <w:t>interviews, participants</w:t>
      </w:r>
      <w:r w:rsidRPr="633DF1C0" w:rsidR="63D70705">
        <w:rPr>
          <w:rFonts w:ascii="Arial" w:hAnsi="Arial" w:eastAsia="Arial" w:cs="Arial"/>
          <w:lang w:val="en-US"/>
        </w:rPr>
        <w:t xml:space="preserve"> were provided</w:t>
      </w:r>
      <w:r w:rsidRPr="633DF1C0" w:rsidR="79044C89">
        <w:rPr>
          <w:rFonts w:ascii="Arial" w:hAnsi="Arial" w:eastAsia="Arial" w:cs="Arial"/>
          <w:lang w:val="en-US"/>
        </w:rPr>
        <w:t xml:space="preserve"> with the information sheet</w:t>
      </w:r>
      <w:r w:rsidRPr="633DF1C0" w:rsidR="44CA2F95">
        <w:rPr>
          <w:rFonts w:ascii="Arial" w:hAnsi="Arial" w:eastAsia="Arial" w:cs="Arial"/>
          <w:lang w:val="en-US"/>
        </w:rPr>
        <w:t xml:space="preserve">, </w:t>
      </w:r>
      <w:r w:rsidRPr="633DF1C0" w:rsidR="79044C89">
        <w:rPr>
          <w:rFonts w:ascii="Arial" w:hAnsi="Arial" w:eastAsia="Arial" w:cs="Arial"/>
          <w:lang w:val="en-US"/>
        </w:rPr>
        <w:t xml:space="preserve">participant </w:t>
      </w:r>
      <w:r w:rsidRPr="633DF1C0" w:rsidR="48E8DA92">
        <w:rPr>
          <w:rFonts w:ascii="Arial" w:hAnsi="Arial" w:eastAsia="Arial" w:cs="Arial"/>
          <w:lang w:val="en-US"/>
        </w:rPr>
        <w:t>recruitment</w:t>
      </w:r>
      <w:r w:rsidRPr="633DF1C0" w:rsidR="79044C89">
        <w:rPr>
          <w:rFonts w:ascii="Arial" w:hAnsi="Arial" w:eastAsia="Arial" w:cs="Arial"/>
          <w:lang w:val="en-US"/>
        </w:rPr>
        <w:t xml:space="preserve"> </w:t>
      </w:r>
      <w:r w:rsidRPr="633DF1C0" w:rsidR="79044C89">
        <w:rPr>
          <w:rFonts w:ascii="Arial" w:hAnsi="Arial" w:eastAsia="Arial" w:cs="Arial"/>
          <w:lang w:val="en-US"/>
        </w:rPr>
        <w:t>questionnaire</w:t>
      </w:r>
      <w:r w:rsidRPr="633DF1C0" w:rsidR="79044C89">
        <w:rPr>
          <w:rFonts w:ascii="Arial" w:hAnsi="Arial" w:eastAsia="Arial" w:cs="Arial"/>
          <w:lang w:val="en-US"/>
        </w:rPr>
        <w:t xml:space="preserve"> and consent form </w:t>
      </w:r>
      <w:r w:rsidRPr="633DF1C0" w:rsidR="79044C89">
        <w:rPr>
          <w:rFonts w:ascii="Arial" w:hAnsi="Arial" w:eastAsia="Arial" w:cs="Arial"/>
          <w:lang w:val="en-US"/>
        </w:rPr>
        <w:t>(</w:t>
      </w:r>
      <w:r w:rsidRPr="633DF1C0" w:rsidR="1797D75A">
        <w:rPr>
          <w:rFonts w:ascii="Arial" w:hAnsi="Arial" w:eastAsia="Arial" w:cs="Arial"/>
          <w:lang w:val="en-US"/>
        </w:rPr>
        <w:t>A</w:t>
      </w:r>
      <w:r w:rsidRPr="633DF1C0" w:rsidR="21993713">
        <w:rPr>
          <w:rFonts w:ascii="Arial" w:hAnsi="Arial" w:eastAsia="Arial" w:cs="Arial"/>
          <w:lang w:val="en-US"/>
        </w:rPr>
        <w:t>ppendices</w:t>
      </w:r>
      <w:r w:rsidRPr="633DF1C0" w:rsidR="1CFABEFA">
        <w:rPr>
          <w:rFonts w:ascii="Arial" w:hAnsi="Arial" w:eastAsia="Arial" w:cs="Arial"/>
          <w:lang w:val="en-US"/>
        </w:rPr>
        <w:t xml:space="preserve"> 4-</w:t>
      </w:r>
      <w:r w:rsidRPr="633DF1C0" w:rsidR="6D3937FB">
        <w:rPr>
          <w:rFonts w:ascii="Arial" w:hAnsi="Arial" w:eastAsia="Arial" w:cs="Arial"/>
          <w:lang w:val="en-US"/>
        </w:rPr>
        <w:t>6)</w:t>
      </w:r>
      <w:r w:rsidRPr="633DF1C0" w:rsidR="79044C89">
        <w:rPr>
          <w:rFonts w:ascii="Arial" w:hAnsi="Arial" w:eastAsia="Arial" w:cs="Arial"/>
          <w:lang w:val="en-US"/>
        </w:rPr>
        <w:t>,</w:t>
      </w:r>
      <w:r w:rsidRPr="633DF1C0" w:rsidR="79044C89">
        <w:rPr>
          <w:rFonts w:ascii="Arial" w:hAnsi="Arial" w:eastAsia="Arial" w:cs="Arial"/>
          <w:lang w:val="en-US"/>
        </w:rPr>
        <w:t xml:space="preserve"> </w:t>
      </w:r>
      <w:r w:rsidRPr="633DF1C0" w:rsidR="1B5600BF">
        <w:rPr>
          <w:rFonts w:ascii="Arial" w:hAnsi="Arial" w:eastAsia="Arial" w:cs="Arial"/>
          <w:lang w:val="en-US"/>
        </w:rPr>
        <w:t>to</w:t>
      </w:r>
      <w:r w:rsidRPr="633DF1C0" w:rsidR="79044C89">
        <w:rPr>
          <w:rFonts w:ascii="Arial" w:hAnsi="Arial" w:eastAsia="Arial" w:cs="Arial"/>
          <w:lang w:val="en-US"/>
        </w:rPr>
        <w:t xml:space="preserve"> ensure they met the inclusion criteria, understood what their participation involved and to provide fully informed consent. An interview schedule</w:t>
      </w:r>
      <w:r w:rsidRPr="633DF1C0" w:rsidR="56D54634">
        <w:rPr>
          <w:rFonts w:ascii="Arial" w:hAnsi="Arial" w:eastAsia="Arial" w:cs="Arial"/>
          <w:lang w:val="en-US"/>
        </w:rPr>
        <w:t xml:space="preserve"> was </w:t>
      </w:r>
      <w:r w:rsidRPr="633DF1C0" w:rsidR="56D54634">
        <w:rPr>
          <w:rFonts w:ascii="Arial" w:hAnsi="Arial" w:eastAsia="Arial" w:cs="Arial"/>
          <w:lang w:val="en-US"/>
        </w:rPr>
        <w:t>subsequently</w:t>
      </w:r>
      <w:r w:rsidRPr="633DF1C0" w:rsidR="56D54634">
        <w:rPr>
          <w:rFonts w:ascii="Arial" w:hAnsi="Arial" w:eastAsia="Arial" w:cs="Arial"/>
          <w:lang w:val="en-US"/>
        </w:rPr>
        <w:t xml:space="preserve"> shared, consisting of eight open-ended </w:t>
      </w:r>
      <w:r w:rsidRPr="633DF1C0" w:rsidR="221FBA7F">
        <w:rPr>
          <w:rFonts w:ascii="Arial" w:hAnsi="Arial" w:eastAsia="Arial" w:cs="Arial"/>
          <w:lang w:val="en-US"/>
        </w:rPr>
        <w:t>questions</w:t>
      </w:r>
      <w:r w:rsidRPr="633DF1C0" w:rsidR="56D54634">
        <w:rPr>
          <w:rFonts w:ascii="Arial" w:hAnsi="Arial" w:eastAsia="Arial" w:cs="Arial"/>
          <w:lang w:val="en-US"/>
        </w:rPr>
        <w:t xml:space="preserve"> developed following </w:t>
      </w:r>
      <w:r w:rsidRPr="633DF1C0" w:rsidR="56D54634">
        <w:rPr>
          <w:rFonts w:ascii="Arial" w:hAnsi="Arial" w:eastAsia="Arial" w:cs="Arial"/>
          <w:lang w:val="en-US"/>
        </w:rPr>
        <w:t>an initial</w:t>
      </w:r>
      <w:r w:rsidRPr="633DF1C0" w:rsidR="56D54634">
        <w:rPr>
          <w:rFonts w:ascii="Arial" w:hAnsi="Arial" w:eastAsia="Arial" w:cs="Arial"/>
          <w:lang w:val="en-US"/>
        </w:rPr>
        <w:t xml:space="preserve"> literature review of therapeutic experiences in neuroqueer populations. The schedule was intended to </w:t>
      </w:r>
      <w:r w:rsidRPr="633DF1C0" w:rsidR="2B325AAB">
        <w:rPr>
          <w:rFonts w:ascii="Arial" w:hAnsi="Arial" w:eastAsia="Arial" w:cs="Arial"/>
          <w:lang w:val="en-US"/>
        </w:rPr>
        <w:t>maintain</w:t>
      </w:r>
      <w:r w:rsidRPr="633DF1C0" w:rsidR="2B325AAB">
        <w:rPr>
          <w:rFonts w:ascii="Arial" w:hAnsi="Arial" w:eastAsia="Arial" w:cs="Arial"/>
          <w:lang w:val="en-US"/>
        </w:rPr>
        <w:t xml:space="preserve"> a broad structure </w:t>
      </w:r>
      <w:r w:rsidRPr="633DF1C0" w:rsidR="2B325AAB">
        <w:rPr>
          <w:rFonts w:ascii="Arial" w:hAnsi="Arial" w:eastAsia="Arial" w:cs="Arial"/>
          <w:lang w:val="en-US"/>
        </w:rPr>
        <w:t>to</w:t>
      </w:r>
      <w:r w:rsidRPr="633DF1C0" w:rsidR="2B325AAB">
        <w:rPr>
          <w:rFonts w:ascii="Arial" w:hAnsi="Arial" w:eastAsia="Arial" w:cs="Arial"/>
          <w:lang w:val="en-US"/>
        </w:rPr>
        <w:t xml:space="preserve"> the interview process </w:t>
      </w:r>
      <w:r w:rsidRPr="633DF1C0" w:rsidR="2B325AAB">
        <w:rPr>
          <w:rFonts w:ascii="Arial" w:hAnsi="Arial" w:eastAsia="Arial" w:cs="Arial"/>
          <w:lang w:val="en-US"/>
        </w:rPr>
        <w:t>(</w:t>
      </w:r>
      <w:r w:rsidRPr="633DF1C0" w:rsidR="75C3CD85">
        <w:rPr>
          <w:rFonts w:ascii="Arial" w:hAnsi="Arial" w:eastAsia="Arial" w:cs="Arial"/>
          <w:lang w:val="en-US"/>
        </w:rPr>
        <w:t>A</w:t>
      </w:r>
      <w:r w:rsidRPr="633DF1C0" w:rsidR="2B325AAB">
        <w:rPr>
          <w:rFonts w:ascii="Arial" w:hAnsi="Arial" w:eastAsia="Arial" w:cs="Arial"/>
          <w:lang w:val="en-US"/>
        </w:rPr>
        <w:t xml:space="preserve">ppendix </w:t>
      </w:r>
      <w:r w:rsidRPr="633DF1C0" w:rsidR="1D2A1C27">
        <w:rPr>
          <w:rFonts w:ascii="Arial" w:hAnsi="Arial" w:eastAsia="Arial" w:cs="Arial"/>
          <w:lang w:val="en-US"/>
        </w:rPr>
        <w:t>7</w:t>
      </w:r>
      <w:r w:rsidRPr="633DF1C0" w:rsidR="2B325AAB">
        <w:rPr>
          <w:rFonts w:ascii="Arial" w:hAnsi="Arial" w:eastAsia="Arial" w:cs="Arial"/>
          <w:lang w:val="en-US"/>
        </w:rPr>
        <w:t>).</w:t>
      </w:r>
      <w:r>
        <w:br/>
      </w:r>
      <w:r>
        <w:tab/>
      </w:r>
      <w:r w:rsidRPr="633DF1C0" w:rsidR="79044C89">
        <w:rPr>
          <w:rFonts w:ascii="Arial" w:hAnsi="Arial" w:eastAsia="Arial" w:cs="Arial"/>
          <w:lang w:val="en-US"/>
        </w:rPr>
        <w:t>Upon attendance of the interview, participants were reminded of the information sheet</w:t>
      </w:r>
      <w:r w:rsidRPr="633DF1C0" w:rsidR="12FE3B03">
        <w:rPr>
          <w:rFonts w:ascii="Arial" w:hAnsi="Arial" w:eastAsia="Arial" w:cs="Arial"/>
          <w:lang w:val="en-US"/>
        </w:rPr>
        <w:t>, given</w:t>
      </w:r>
      <w:r w:rsidRPr="633DF1C0" w:rsidR="79044C89">
        <w:rPr>
          <w:rFonts w:ascii="Arial" w:hAnsi="Arial" w:eastAsia="Arial" w:cs="Arial"/>
          <w:lang w:val="en-US"/>
        </w:rPr>
        <w:t xml:space="preserve"> the opportunity to ask any questions</w:t>
      </w:r>
      <w:r w:rsidRPr="633DF1C0" w:rsidR="1F58F896">
        <w:rPr>
          <w:rFonts w:ascii="Arial" w:hAnsi="Arial" w:eastAsia="Arial" w:cs="Arial"/>
          <w:lang w:val="en-US"/>
        </w:rPr>
        <w:t xml:space="preserve"> and verbally consent to recording and transcription of the interview. </w:t>
      </w:r>
      <w:r w:rsidRPr="633DF1C0" w:rsidR="79044C89">
        <w:rPr>
          <w:rFonts w:ascii="Arial" w:hAnsi="Arial" w:eastAsia="Arial" w:cs="Arial"/>
          <w:lang w:val="en-US"/>
        </w:rPr>
        <w:t xml:space="preserve">Any necessary accommodations were discussed. After answering all questions, participants were debriefed and </w:t>
      </w:r>
      <w:r w:rsidRPr="633DF1C0" w:rsidR="75953B8B">
        <w:rPr>
          <w:rFonts w:ascii="Arial" w:hAnsi="Arial" w:eastAsia="Arial" w:cs="Arial"/>
          <w:lang w:val="en-US"/>
        </w:rPr>
        <w:t>their wellbeing was ensured before ending the interview.</w:t>
      </w:r>
      <w:r w:rsidRPr="633DF1C0" w:rsidR="493A0F1C">
        <w:rPr>
          <w:rFonts w:ascii="Arial" w:hAnsi="Arial" w:eastAsia="Arial" w:cs="Arial"/>
          <w:lang w:val="en-US"/>
        </w:rPr>
        <w:t xml:space="preserve"> </w:t>
      </w:r>
      <w:r w:rsidRPr="633DF1C0" w:rsidR="79044C89">
        <w:rPr>
          <w:rFonts w:ascii="Arial" w:hAnsi="Arial" w:eastAsia="Arial" w:cs="Arial"/>
          <w:lang w:val="en-US"/>
        </w:rPr>
        <w:t xml:space="preserve">Afterwards, participants were sent a debrief document and signposting &amp; support document </w:t>
      </w:r>
      <w:r w:rsidRPr="633DF1C0" w:rsidR="79044C89">
        <w:rPr>
          <w:rFonts w:ascii="Arial" w:hAnsi="Arial" w:eastAsia="Arial" w:cs="Arial"/>
          <w:lang w:val="en-US"/>
        </w:rPr>
        <w:t>(</w:t>
      </w:r>
      <w:r w:rsidRPr="633DF1C0" w:rsidR="624A7553">
        <w:rPr>
          <w:rFonts w:ascii="Arial" w:hAnsi="Arial" w:eastAsia="Arial" w:cs="Arial"/>
          <w:lang w:val="en-US"/>
        </w:rPr>
        <w:t>A</w:t>
      </w:r>
      <w:r w:rsidRPr="633DF1C0" w:rsidR="79044C89">
        <w:rPr>
          <w:rFonts w:ascii="Arial" w:hAnsi="Arial" w:eastAsia="Arial" w:cs="Arial"/>
          <w:lang w:val="en-US"/>
        </w:rPr>
        <w:t>ppendi</w:t>
      </w:r>
      <w:r w:rsidRPr="633DF1C0" w:rsidR="7ACB1C39">
        <w:rPr>
          <w:rFonts w:ascii="Arial" w:hAnsi="Arial" w:eastAsia="Arial" w:cs="Arial"/>
          <w:lang w:val="en-US"/>
        </w:rPr>
        <w:t xml:space="preserve">ces </w:t>
      </w:r>
      <w:r w:rsidRPr="633DF1C0" w:rsidR="4AF5544D">
        <w:rPr>
          <w:rFonts w:ascii="Arial" w:hAnsi="Arial" w:eastAsia="Arial" w:cs="Arial"/>
          <w:lang w:val="en-US"/>
        </w:rPr>
        <w:t>8</w:t>
      </w:r>
      <w:r w:rsidRPr="633DF1C0" w:rsidR="5DE22996">
        <w:rPr>
          <w:rFonts w:ascii="Arial" w:hAnsi="Arial" w:eastAsia="Arial" w:cs="Arial"/>
          <w:lang w:val="en-US"/>
        </w:rPr>
        <w:t>-9</w:t>
      </w:r>
      <w:r w:rsidRPr="633DF1C0" w:rsidR="79044C89">
        <w:rPr>
          <w:rFonts w:ascii="Arial" w:hAnsi="Arial" w:eastAsia="Arial" w:cs="Arial"/>
          <w:lang w:val="en-US"/>
        </w:rPr>
        <w:t>).</w:t>
      </w:r>
      <w:r w:rsidRPr="633DF1C0" w:rsidR="79044C89">
        <w:rPr>
          <w:rFonts w:ascii="Arial" w:hAnsi="Arial" w:eastAsia="Arial" w:cs="Arial"/>
          <w:lang w:val="en-US"/>
        </w:rPr>
        <w:t xml:space="preserve"> </w:t>
      </w:r>
    </w:p>
    <w:p w:rsidR="659BB44C" w:rsidP="633DF1C0" w:rsidRDefault="79044C89" w14:paraId="397A08FE" w14:textId="4B5030BD">
      <w:pPr>
        <w:pStyle w:val="Heading2"/>
        <w:spacing w:line="360" w:lineRule="auto"/>
        <w:rPr>
          <w:rFonts w:ascii="Arial" w:hAnsi="Arial" w:eastAsia="Arial" w:cs="Arial"/>
          <w:b w:val="1"/>
          <w:bCs w:val="1"/>
          <w:color w:val="auto"/>
          <w:sz w:val="24"/>
          <w:szCs w:val="24"/>
        </w:rPr>
      </w:pPr>
      <w:bookmarkStart w:name="_Toc1062717002" w:id="1516606470"/>
      <w:r w:rsidRPr="633DF1C0" w:rsidR="79044C89">
        <w:rPr>
          <w:rFonts w:ascii="Arial" w:hAnsi="Arial" w:eastAsia="Arial" w:cs="Arial"/>
          <w:b w:val="1"/>
          <w:bCs w:val="1"/>
          <w:color w:val="auto"/>
          <w:sz w:val="24"/>
          <w:szCs w:val="24"/>
          <w:lang w:val="en"/>
        </w:rPr>
        <w:t>Data Analysis</w:t>
      </w:r>
      <w:bookmarkEnd w:id="1516606470"/>
      <w:r w:rsidRPr="633DF1C0" w:rsidR="79044C89">
        <w:rPr>
          <w:rFonts w:ascii="Arial" w:hAnsi="Arial" w:eastAsia="Arial" w:cs="Arial"/>
          <w:b w:val="1"/>
          <w:bCs w:val="1"/>
          <w:color w:val="auto"/>
          <w:sz w:val="24"/>
          <w:szCs w:val="24"/>
          <w:lang w:val="en"/>
        </w:rPr>
        <w:t xml:space="preserve"> </w:t>
      </w:r>
    </w:p>
    <w:p w:rsidR="22285AD9" w:rsidP="633DF1C0" w:rsidRDefault="22285AD9" w14:paraId="41D5EA7A" w14:textId="2004BC0A">
      <w:pPr>
        <w:shd w:val="clear" w:color="auto" w:fill="FFFFFF" w:themeFill="background1"/>
        <w:spacing w:after="0" w:line="360" w:lineRule="auto"/>
        <w:rPr>
          <w:rFonts w:ascii="Arial" w:hAnsi="Arial" w:eastAsia="Arial" w:cs="Arial"/>
        </w:rPr>
      </w:pPr>
      <w:r w:rsidRPr="633DF1C0" w:rsidR="79044C89">
        <w:rPr>
          <w:rFonts w:ascii="Arial" w:hAnsi="Arial" w:eastAsia="Arial" w:cs="Arial"/>
          <w:lang w:val="en-US"/>
        </w:rPr>
        <w:t xml:space="preserve">Data were recorded and transcribed using Microsoft Teams transcription feature, then </w:t>
      </w:r>
      <w:r w:rsidRPr="633DF1C0" w:rsidR="79044C89">
        <w:rPr>
          <w:rFonts w:ascii="Arial" w:hAnsi="Arial" w:eastAsia="Arial" w:cs="Arial"/>
          <w:lang w:val="en-US"/>
        </w:rPr>
        <w:t>an</w:t>
      </w:r>
      <w:r w:rsidRPr="633DF1C0" w:rsidR="79044C89">
        <w:rPr>
          <w:rFonts w:ascii="Arial" w:hAnsi="Arial" w:eastAsia="Arial" w:cs="Arial"/>
          <w:lang w:val="en-US"/>
        </w:rPr>
        <w:t>alysed</w:t>
      </w:r>
      <w:r w:rsidRPr="633DF1C0" w:rsidR="79044C89">
        <w:rPr>
          <w:rFonts w:ascii="Arial" w:hAnsi="Arial" w:eastAsia="Arial" w:cs="Arial"/>
          <w:lang w:val="en-US"/>
        </w:rPr>
        <w:t xml:space="preserve"> </w:t>
      </w:r>
      <w:r w:rsidRPr="633DF1C0" w:rsidR="7BBA6FC4">
        <w:rPr>
          <w:rFonts w:ascii="Arial" w:hAnsi="Arial" w:eastAsia="Arial" w:cs="Arial"/>
          <w:lang w:val="en-US"/>
        </w:rPr>
        <w:t>in line with the</w:t>
      </w:r>
      <w:r w:rsidRPr="633DF1C0" w:rsidR="79044C89">
        <w:rPr>
          <w:rFonts w:ascii="Arial" w:hAnsi="Arial" w:eastAsia="Arial" w:cs="Arial"/>
          <w:lang w:val="en-US"/>
        </w:rPr>
        <w:t xml:space="preserve"> six</w:t>
      </w:r>
      <w:r w:rsidRPr="633DF1C0" w:rsidR="79044C89">
        <w:rPr>
          <w:rFonts w:ascii="Arial" w:hAnsi="Arial" w:eastAsia="Arial" w:cs="Arial"/>
          <w:lang w:val="en-US"/>
        </w:rPr>
        <w:t xml:space="preserve"> stages d</w:t>
      </w:r>
      <w:r w:rsidRPr="633DF1C0" w:rsidR="79044C89">
        <w:rPr>
          <w:rFonts w:ascii="Arial" w:hAnsi="Arial" w:eastAsia="Arial" w:cs="Arial"/>
          <w:lang w:val="en-US"/>
        </w:rPr>
        <w:t>escribe</w:t>
      </w:r>
      <w:r w:rsidRPr="633DF1C0" w:rsidR="0BDCCB03">
        <w:rPr>
          <w:rFonts w:ascii="Arial" w:hAnsi="Arial" w:eastAsia="Arial" w:cs="Arial"/>
          <w:lang w:val="en-US"/>
        </w:rPr>
        <w:t>d</w:t>
      </w:r>
      <w:r w:rsidRPr="633DF1C0" w:rsidR="79044C89">
        <w:rPr>
          <w:rFonts w:ascii="Arial" w:hAnsi="Arial" w:eastAsia="Arial" w:cs="Arial"/>
          <w:lang w:val="en-US"/>
        </w:rPr>
        <w:t xml:space="preserve"> in IPA (</w:t>
      </w:r>
      <w:r w:rsidRPr="633DF1C0" w:rsidR="79044C89">
        <w:rPr>
          <w:rFonts w:ascii="Arial" w:hAnsi="Arial" w:eastAsia="Arial" w:cs="Arial"/>
          <w:lang w:val="en-US"/>
        </w:rPr>
        <w:t>Smith</w:t>
      </w:r>
      <w:r w:rsidRPr="633DF1C0" w:rsidR="2FC39E6C">
        <w:rPr>
          <w:rFonts w:ascii="Arial" w:hAnsi="Arial" w:eastAsia="Arial" w:cs="Arial"/>
          <w:lang w:val="en-US"/>
        </w:rPr>
        <w:t xml:space="preserve">, Flowers &amp; Larkin, </w:t>
      </w:r>
      <w:r w:rsidRPr="633DF1C0" w:rsidR="79044C89">
        <w:rPr>
          <w:rFonts w:ascii="Arial" w:hAnsi="Arial" w:eastAsia="Arial" w:cs="Arial"/>
          <w:lang w:val="en-US"/>
        </w:rPr>
        <w:t>2009</w:t>
      </w:r>
      <w:r w:rsidRPr="633DF1C0" w:rsidR="79044C89">
        <w:rPr>
          <w:rFonts w:ascii="Arial" w:hAnsi="Arial" w:eastAsia="Arial" w:cs="Arial"/>
          <w:lang w:val="en-US"/>
        </w:rPr>
        <w:t xml:space="preserve">). </w:t>
      </w:r>
      <w:r w:rsidRPr="633DF1C0" w:rsidR="558CE888">
        <w:rPr>
          <w:rFonts w:ascii="Arial" w:hAnsi="Arial" w:eastAsia="Arial" w:cs="Arial"/>
          <w:lang w:val="en-US"/>
        </w:rPr>
        <w:t>T</w:t>
      </w:r>
      <w:r w:rsidRPr="633DF1C0" w:rsidR="79044C89">
        <w:rPr>
          <w:rFonts w:ascii="Arial" w:hAnsi="Arial" w:eastAsia="Arial" w:cs="Arial"/>
          <w:lang w:val="en-US"/>
        </w:rPr>
        <w:t>ranscr</w:t>
      </w:r>
      <w:r w:rsidRPr="633DF1C0" w:rsidR="79044C89">
        <w:rPr>
          <w:rFonts w:ascii="Arial" w:hAnsi="Arial" w:eastAsia="Arial" w:cs="Arial"/>
          <w:lang w:val="en-US"/>
        </w:rPr>
        <w:t>ipts w</w:t>
      </w:r>
      <w:r w:rsidRPr="633DF1C0" w:rsidR="79044C89">
        <w:rPr>
          <w:rFonts w:ascii="Arial" w:hAnsi="Arial" w:eastAsia="Arial" w:cs="Arial"/>
          <w:lang w:val="en-US"/>
        </w:rPr>
        <w:t>ere read repeatedly to ensure immersion within the data</w:t>
      </w:r>
      <w:r w:rsidRPr="633DF1C0" w:rsidR="734F8A80">
        <w:rPr>
          <w:rFonts w:ascii="Arial" w:hAnsi="Arial" w:eastAsia="Arial" w:cs="Arial"/>
          <w:lang w:val="en-US"/>
        </w:rPr>
        <w:t xml:space="preserve"> (stage one)</w:t>
      </w:r>
      <w:r w:rsidRPr="633DF1C0" w:rsidR="79044C89">
        <w:rPr>
          <w:rFonts w:ascii="Arial" w:hAnsi="Arial" w:eastAsia="Arial" w:cs="Arial"/>
          <w:lang w:val="en-US"/>
        </w:rPr>
        <w:t>. All data was then extracted chr</w:t>
      </w:r>
      <w:r w:rsidRPr="633DF1C0" w:rsidR="79044C89">
        <w:rPr>
          <w:rFonts w:ascii="Arial" w:hAnsi="Arial" w:eastAsia="Arial" w:cs="Arial"/>
          <w:lang w:val="en-US"/>
        </w:rPr>
        <w:t>ono</w:t>
      </w:r>
      <w:r w:rsidRPr="633DF1C0" w:rsidR="79044C89">
        <w:rPr>
          <w:rFonts w:ascii="Arial" w:hAnsi="Arial" w:eastAsia="Arial" w:cs="Arial"/>
          <w:lang w:val="en-US"/>
        </w:rPr>
        <w:t>logical</w:t>
      </w:r>
      <w:r w:rsidRPr="633DF1C0" w:rsidR="79044C89">
        <w:rPr>
          <w:rFonts w:ascii="Arial" w:hAnsi="Arial" w:eastAsia="Arial" w:cs="Arial"/>
          <w:lang w:val="en-US"/>
        </w:rPr>
        <w:t>ly a</w:t>
      </w:r>
      <w:r w:rsidRPr="633DF1C0" w:rsidR="79044C89">
        <w:rPr>
          <w:rFonts w:ascii="Arial" w:hAnsi="Arial" w:eastAsia="Arial" w:cs="Arial"/>
          <w:lang w:val="en-US"/>
        </w:rPr>
        <w:t>n</w:t>
      </w:r>
      <w:r w:rsidRPr="633DF1C0" w:rsidR="79044C89">
        <w:rPr>
          <w:rFonts w:ascii="Arial" w:hAnsi="Arial" w:eastAsia="Arial" w:cs="Arial"/>
          <w:lang w:val="en-US"/>
        </w:rPr>
        <w:t>d transferr</w:t>
      </w:r>
      <w:r w:rsidRPr="633DF1C0" w:rsidR="79044C89">
        <w:rPr>
          <w:rFonts w:ascii="Arial" w:hAnsi="Arial" w:eastAsia="Arial" w:cs="Arial"/>
          <w:lang w:val="en-US"/>
        </w:rPr>
        <w:t>ed int</w:t>
      </w:r>
      <w:r w:rsidRPr="633DF1C0" w:rsidR="79044C89">
        <w:rPr>
          <w:rFonts w:ascii="Arial" w:hAnsi="Arial" w:eastAsia="Arial" w:cs="Arial"/>
          <w:lang w:val="en-US"/>
        </w:rPr>
        <w:t>o a</w:t>
      </w:r>
      <w:r w:rsidRPr="633DF1C0" w:rsidR="79044C89">
        <w:rPr>
          <w:rFonts w:ascii="Arial" w:hAnsi="Arial" w:eastAsia="Arial" w:cs="Arial"/>
          <w:lang w:val="en-US"/>
        </w:rPr>
        <w:t>n excel spr</w:t>
      </w:r>
      <w:r w:rsidRPr="633DF1C0" w:rsidR="79044C89">
        <w:rPr>
          <w:rFonts w:ascii="Arial" w:hAnsi="Arial" w:eastAsia="Arial" w:cs="Arial"/>
          <w:lang w:val="en-US"/>
        </w:rPr>
        <w:t>eadsh</w:t>
      </w:r>
      <w:r w:rsidRPr="633DF1C0" w:rsidR="79044C89">
        <w:rPr>
          <w:rFonts w:ascii="Arial" w:hAnsi="Arial" w:eastAsia="Arial" w:cs="Arial"/>
          <w:lang w:val="en-US"/>
        </w:rPr>
        <w:t xml:space="preserve">eet </w:t>
      </w:r>
      <w:r w:rsidRPr="633DF1C0" w:rsidR="3E21FE83">
        <w:rPr>
          <w:rFonts w:ascii="Arial" w:hAnsi="Arial" w:eastAsia="Arial" w:cs="Arial"/>
          <w:lang w:val="en-US"/>
        </w:rPr>
        <w:t xml:space="preserve">in which </w:t>
      </w:r>
      <w:r w:rsidRPr="633DF1C0" w:rsidR="3E21FE83">
        <w:rPr>
          <w:rFonts w:ascii="Arial" w:hAnsi="Arial" w:eastAsia="Arial" w:cs="Arial"/>
          <w:lang w:val="en-US"/>
        </w:rPr>
        <w:t>initial</w:t>
      </w:r>
      <w:r w:rsidRPr="633DF1C0" w:rsidR="3E21FE83">
        <w:rPr>
          <w:rFonts w:ascii="Arial" w:hAnsi="Arial" w:eastAsia="Arial" w:cs="Arial"/>
          <w:lang w:val="en-US"/>
        </w:rPr>
        <w:t xml:space="preserve"> notes were made (stage 2). </w:t>
      </w:r>
      <w:r w:rsidRPr="633DF1C0" w:rsidR="79044C89">
        <w:rPr>
          <w:rFonts w:ascii="Arial" w:hAnsi="Arial" w:eastAsia="Arial" w:cs="Arial"/>
          <w:lang w:val="en-US"/>
        </w:rPr>
        <w:t xml:space="preserve">This involved a line-by-line analysis in which </w:t>
      </w:r>
      <w:r w:rsidRPr="633DF1C0" w:rsidR="79044C89">
        <w:rPr>
          <w:rFonts w:ascii="Arial" w:hAnsi="Arial" w:eastAsia="Arial" w:cs="Arial"/>
          <w:lang w:val="en-US"/>
        </w:rPr>
        <w:t>initial</w:t>
      </w:r>
      <w:r w:rsidRPr="633DF1C0" w:rsidR="79044C89">
        <w:rPr>
          <w:rFonts w:ascii="Arial" w:hAnsi="Arial" w:eastAsia="Arial" w:cs="Arial"/>
          <w:lang w:val="en-US"/>
        </w:rPr>
        <w:t xml:space="preserve"> linguistic and conceptual comments were made</w:t>
      </w:r>
      <w:r w:rsidRPr="633DF1C0" w:rsidR="79044C89">
        <w:rPr>
          <w:rFonts w:ascii="Arial" w:hAnsi="Arial" w:eastAsia="Arial" w:cs="Arial"/>
          <w:lang w:val="en-US"/>
        </w:rPr>
        <w:t>. Ex</w:t>
      </w:r>
      <w:r w:rsidRPr="633DF1C0" w:rsidR="79044C89">
        <w:rPr>
          <w:rFonts w:ascii="Arial" w:hAnsi="Arial" w:eastAsia="Arial" w:cs="Arial"/>
          <w:lang w:val="en-US"/>
        </w:rPr>
        <w:t xml:space="preserve">tracts were initially grouped by </w:t>
      </w:r>
      <w:r w:rsidRPr="633DF1C0" w:rsidR="79044C89">
        <w:rPr>
          <w:rFonts w:ascii="Arial" w:hAnsi="Arial" w:eastAsia="Arial" w:cs="Arial"/>
          <w:lang w:val="en-US"/>
        </w:rPr>
        <w:t>colour</w:t>
      </w:r>
      <w:r w:rsidRPr="633DF1C0" w:rsidR="79044C89">
        <w:rPr>
          <w:rFonts w:ascii="Arial" w:hAnsi="Arial" w:eastAsia="Arial" w:cs="Arial"/>
          <w:lang w:val="en-US"/>
        </w:rPr>
        <w:t xml:space="preserve"> then </w:t>
      </w:r>
      <w:r w:rsidRPr="633DF1C0" w:rsidR="79044C89">
        <w:rPr>
          <w:rFonts w:ascii="Arial" w:hAnsi="Arial" w:eastAsia="Arial" w:cs="Arial"/>
          <w:lang w:val="en-US"/>
        </w:rPr>
        <w:t>subsequently</w:t>
      </w:r>
      <w:r w:rsidRPr="633DF1C0" w:rsidR="79044C89">
        <w:rPr>
          <w:rFonts w:ascii="Arial" w:hAnsi="Arial" w:eastAsia="Arial" w:cs="Arial"/>
          <w:lang w:val="en-US"/>
        </w:rPr>
        <w:t xml:space="preserve"> </w:t>
      </w:r>
      <w:r w:rsidRPr="633DF1C0" w:rsidR="79044C89">
        <w:rPr>
          <w:rFonts w:ascii="Arial" w:hAnsi="Arial" w:eastAsia="Arial" w:cs="Arial"/>
          <w:lang w:val="en-US"/>
        </w:rPr>
        <w:t>reorganised</w:t>
      </w:r>
      <w:r w:rsidRPr="633DF1C0" w:rsidR="79044C89">
        <w:rPr>
          <w:rFonts w:ascii="Arial" w:hAnsi="Arial" w:eastAsia="Arial" w:cs="Arial"/>
          <w:lang w:val="en-US"/>
        </w:rPr>
        <w:t xml:space="preserve"> as </w:t>
      </w:r>
      <w:r w:rsidRPr="633DF1C0" w:rsidR="668A3A4D">
        <w:rPr>
          <w:rFonts w:ascii="Arial" w:hAnsi="Arial" w:eastAsia="Arial" w:cs="Arial"/>
          <w:lang w:val="en-US"/>
        </w:rPr>
        <w:t>emergent</w:t>
      </w:r>
      <w:r w:rsidRPr="633DF1C0" w:rsidR="79044C89">
        <w:rPr>
          <w:rFonts w:ascii="Arial" w:hAnsi="Arial" w:eastAsia="Arial" w:cs="Arial"/>
          <w:lang w:val="en-US"/>
        </w:rPr>
        <w:t xml:space="preserve"> themes (stage 3). These were reviewed against </w:t>
      </w:r>
      <w:r w:rsidRPr="633DF1C0" w:rsidR="79044C89">
        <w:rPr>
          <w:rFonts w:ascii="Arial" w:hAnsi="Arial" w:eastAsia="Arial" w:cs="Arial"/>
          <w:lang w:val="en-US"/>
        </w:rPr>
        <w:t>transcripts</w:t>
      </w:r>
      <w:r w:rsidRPr="633DF1C0" w:rsidR="79044C89">
        <w:rPr>
          <w:rFonts w:ascii="Arial" w:hAnsi="Arial" w:eastAsia="Arial" w:cs="Arial"/>
          <w:lang w:val="en-US"/>
        </w:rPr>
        <w:t xml:space="preserve"> and </w:t>
      </w:r>
      <w:r w:rsidRPr="633DF1C0" w:rsidR="79044C89">
        <w:rPr>
          <w:rFonts w:ascii="Arial" w:hAnsi="Arial" w:eastAsia="Arial" w:cs="Arial"/>
          <w:lang w:val="en-US"/>
        </w:rPr>
        <w:t>additional</w:t>
      </w:r>
      <w:r w:rsidRPr="633DF1C0" w:rsidR="79044C89">
        <w:rPr>
          <w:rFonts w:ascii="Arial" w:hAnsi="Arial" w:eastAsia="Arial" w:cs="Arial"/>
          <w:lang w:val="en-US"/>
        </w:rPr>
        <w:t xml:space="preserve"> notes and connections between e</w:t>
      </w:r>
      <w:r w:rsidRPr="633DF1C0" w:rsidR="67FE233F">
        <w:rPr>
          <w:rFonts w:ascii="Arial" w:hAnsi="Arial" w:eastAsia="Arial" w:cs="Arial"/>
          <w:lang w:val="en-US"/>
        </w:rPr>
        <w:t>mergent</w:t>
      </w:r>
      <w:r w:rsidRPr="633DF1C0" w:rsidR="79044C89">
        <w:rPr>
          <w:rFonts w:ascii="Arial" w:hAnsi="Arial" w:eastAsia="Arial" w:cs="Arial"/>
          <w:lang w:val="en-US"/>
        </w:rPr>
        <w:t xml:space="preserve"> themes were noted. In a separate spreadsheet, experiential themes were grouped into superordinate and subordinate personal experiential themes (PETs), along with brief descriptions to </w:t>
      </w:r>
      <w:r w:rsidRPr="633DF1C0" w:rsidR="79044C89">
        <w:rPr>
          <w:rFonts w:ascii="Arial" w:hAnsi="Arial" w:eastAsia="Arial" w:cs="Arial"/>
          <w:lang w:val="en-US"/>
        </w:rPr>
        <w:t>consolidate</w:t>
      </w:r>
      <w:r w:rsidRPr="633DF1C0" w:rsidR="79044C89">
        <w:rPr>
          <w:rFonts w:ascii="Arial" w:hAnsi="Arial" w:eastAsia="Arial" w:cs="Arial"/>
          <w:lang w:val="en-US"/>
        </w:rPr>
        <w:t xml:space="preserve"> experiential meaning (stage 4). </w:t>
      </w:r>
      <w:r w:rsidRPr="633DF1C0" w:rsidR="4B8107BE">
        <w:rPr>
          <w:rFonts w:ascii="Arial" w:hAnsi="Arial" w:eastAsia="Arial" w:cs="Arial"/>
          <w:lang w:val="en-US"/>
        </w:rPr>
        <w:t xml:space="preserve">Bracketing </w:t>
      </w:r>
      <w:r w:rsidRPr="633DF1C0" w:rsidR="4B8107BE">
        <w:rPr>
          <w:rFonts w:ascii="Arial" w:hAnsi="Arial" w:eastAsia="Arial" w:cs="Arial"/>
          <w:lang w:val="en-US"/>
        </w:rPr>
        <w:t>previous</w:t>
      </w:r>
      <w:r w:rsidRPr="633DF1C0" w:rsidR="4B8107BE">
        <w:rPr>
          <w:rFonts w:ascii="Arial" w:hAnsi="Arial" w:eastAsia="Arial" w:cs="Arial"/>
          <w:lang w:val="en-US"/>
        </w:rPr>
        <w:t xml:space="preserve"> themes, </w:t>
      </w:r>
      <w:r w:rsidRPr="633DF1C0" w:rsidR="79044C89">
        <w:rPr>
          <w:rFonts w:ascii="Arial" w:hAnsi="Arial" w:eastAsia="Arial" w:cs="Arial"/>
          <w:lang w:val="en-US"/>
        </w:rPr>
        <w:t>Stages 1</w:t>
      </w:r>
      <w:r w:rsidRPr="633DF1C0" w:rsidR="58083243">
        <w:rPr>
          <w:rFonts w:ascii="Arial" w:hAnsi="Arial" w:eastAsia="Arial" w:cs="Arial"/>
          <w:lang w:val="en-US"/>
        </w:rPr>
        <w:t>-</w:t>
      </w:r>
      <w:r w:rsidRPr="633DF1C0" w:rsidR="79044C89">
        <w:rPr>
          <w:rFonts w:ascii="Arial" w:hAnsi="Arial" w:eastAsia="Arial" w:cs="Arial"/>
          <w:lang w:val="en-US"/>
        </w:rPr>
        <w:t>4 were repeated for each transcript (stage 5).</w:t>
      </w:r>
      <w:r w:rsidRPr="633DF1C0" w:rsidR="5ECF2FB9">
        <w:rPr>
          <w:rFonts w:ascii="Arial" w:hAnsi="Arial" w:eastAsia="Arial" w:cs="Arial"/>
          <w:lang w:val="en-US"/>
        </w:rPr>
        <w:t xml:space="preserve"> S</w:t>
      </w:r>
      <w:r w:rsidRPr="633DF1C0" w:rsidR="79044C89">
        <w:rPr>
          <w:rFonts w:ascii="Arial" w:hAnsi="Arial" w:eastAsia="Arial" w:cs="Arial"/>
          <w:lang w:val="en-US"/>
        </w:rPr>
        <w:t xml:space="preserve">tage 6 involved considering convergent and divergent patterns across all case PETs to develop group experiential themes (GETs). </w:t>
      </w:r>
      <w:r>
        <w:br/>
      </w:r>
    </w:p>
    <w:p w:rsidR="04FC6ABD" w:rsidP="633DF1C0" w:rsidRDefault="04FC6ABD" w14:paraId="46B2641B" w14:textId="1AE9E29F">
      <w:pPr>
        <w:spacing w:line="360" w:lineRule="auto"/>
        <w:rPr>
          <w:rFonts w:ascii="Arial" w:hAnsi="Arial" w:eastAsia="Arial" w:cs="Arial"/>
        </w:rPr>
      </w:pPr>
      <w:r w:rsidRPr="633DF1C0">
        <w:rPr>
          <w:rFonts w:ascii="Arial" w:hAnsi="Arial" w:eastAsia="Arial" w:cs="Arial"/>
        </w:rPr>
        <w:br w:type="page"/>
      </w:r>
    </w:p>
    <w:p w:rsidR="444D9798" w:rsidP="633DF1C0" w:rsidRDefault="250F7076" w14:paraId="2E0CAB76" w14:textId="3CCC7B41">
      <w:pPr>
        <w:pStyle w:val="Heading1"/>
        <w:spacing w:line="360" w:lineRule="auto"/>
        <w:rPr>
          <w:rFonts w:ascii="Arial" w:hAnsi="Arial" w:eastAsia="Arial" w:cs="Arial"/>
          <w:b w:val="1"/>
          <w:bCs w:val="1"/>
          <w:color w:val="auto"/>
          <w:sz w:val="24"/>
          <w:szCs w:val="24"/>
        </w:rPr>
      </w:pPr>
      <w:bookmarkStart w:name="_Toc1646592014" w:id="2097955997"/>
      <w:r w:rsidRPr="633DF1C0" w:rsidR="250F7076">
        <w:rPr>
          <w:rFonts w:ascii="Arial" w:hAnsi="Arial" w:eastAsia="Arial" w:cs="Arial"/>
          <w:b w:val="1"/>
          <w:bCs w:val="1"/>
          <w:color w:val="auto"/>
          <w:sz w:val="24"/>
          <w:szCs w:val="24"/>
        </w:rPr>
        <w:t>Chapter 4: Findings</w:t>
      </w:r>
      <w:bookmarkEnd w:id="2097955997"/>
      <w:r w:rsidRPr="633DF1C0" w:rsidR="250F7076">
        <w:rPr>
          <w:rFonts w:ascii="Arial" w:hAnsi="Arial" w:eastAsia="Arial" w:cs="Arial"/>
          <w:b w:val="1"/>
          <w:bCs w:val="1"/>
          <w:color w:val="auto"/>
          <w:sz w:val="24"/>
          <w:szCs w:val="24"/>
        </w:rPr>
        <w:t xml:space="preserve"> </w:t>
      </w:r>
    </w:p>
    <w:p w:rsidR="04FC6ABD" w:rsidP="633DF1C0" w:rsidRDefault="0C3CC2DE" w14:paraId="0642CC14" w14:textId="608542EC">
      <w:pPr>
        <w:spacing w:line="360" w:lineRule="auto"/>
        <w:rPr>
          <w:rFonts w:ascii="Arial" w:hAnsi="Arial" w:eastAsia="Arial" w:cs="Arial"/>
        </w:rPr>
      </w:pPr>
      <w:r w:rsidRPr="633DF1C0" w:rsidR="0C3CC2DE">
        <w:rPr>
          <w:rFonts w:ascii="Arial" w:hAnsi="Arial" w:eastAsia="Arial" w:cs="Arial"/>
        </w:rPr>
        <w:t>Themes that were endorsed by more than half of the participants are presented below. The relationship between PETs and GETs is represented i</w:t>
      </w:r>
      <w:r w:rsidRPr="633DF1C0" w:rsidR="0C3CC2DE">
        <w:rPr>
          <w:rFonts w:ascii="Arial" w:hAnsi="Arial" w:eastAsia="Arial" w:cs="Arial"/>
          <w:b w:val="0"/>
          <w:bCs w:val="0"/>
        </w:rPr>
        <w:t xml:space="preserve">n </w:t>
      </w:r>
      <w:r w:rsidRPr="633DF1C0" w:rsidR="4D67EED7">
        <w:rPr>
          <w:rFonts w:ascii="Arial" w:hAnsi="Arial" w:eastAsia="Arial" w:cs="Arial"/>
          <w:b w:val="0"/>
          <w:bCs w:val="0"/>
        </w:rPr>
        <w:t>F</w:t>
      </w:r>
      <w:r w:rsidRPr="633DF1C0" w:rsidR="5CEB0A14">
        <w:rPr>
          <w:rFonts w:ascii="Arial" w:hAnsi="Arial" w:eastAsia="Arial" w:cs="Arial"/>
          <w:b w:val="0"/>
          <w:bCs w:val="0"/>
        </w:rPr>
        <w:t>igures</w:t>
      </w:r>
      <w:r w:rsidRPr="633DF1C0" w:rsidR="21B22DFE">
        <w:rPr>
          <w:rFonts w:ascii="Arial" w:hAnsi="Arial" w:eastAsia="Arial" w:cs="Arial"/>
          <w:b w:val="0"/>
          <w:bCs w:val="0"/>
        </w:rPr>
        <w:t xml:space="preserve"> </w:t>
      </w:r>
      <w:r w:rsidRPr="633DF1C0" w:rsidR="4976804C">
        <w:rPr>
          <w:rFonts w:ascii="Arial" w:hAnsi="Arial" w:eastAsia="Arial" w:cs="Arial"/>
          <w:b w:val="0"/>
          <w:bCs w:val="0"/>
        </w:rPr>
        <w:t>2</w:t>
      </w:r>
      <w:r w:rsidRPr="633DF1C0" w:rsidR="21B22DFE">
        <w:rPr>
          <w:rFonts w:ascii="Arial" w:hAnsi="Arial" w:eastAsia="Arial" w:cs="Arial"/>
          <w:b w:val="0"/>
          <w:bCs w:val="0"/>
        </w:rPr>
        <w:t xml:space="preserve"> - </w:t>
      </w:r>
      <w:r w:rsidRPr="633DF1C0" w:rsidR="3F2347FF">
        <w:rPr>
          <w:rFonts w:ascii="Arial" w:hAnsi="Arial" w:eastAsia="Arial" w:cs="Arial"/>
          <w:b w:val="0"/>
          <w:bCs w:val="0"/>
        </w:rPr>
        <w:t>4</w:t>
      </w:r>
      <w:r w:rsidRPr="633DF1C0" w:rsidR="0C3CC2DE">
        <w:rPr>
          <w:rFonts w:ascii="Arial" w:hAnsi="Arial" w:eastAsia="Arial" w:cs="Arial"/>
          <w:b w:val="0"/>
          <w:bCs w:val="0"/>
        </w:rPr>
        <w:t>.</w:t>
      </w:r>
      <w:r w:rsidRPr="633DF1C0" w:rsidR="0C3CC2DE">
        <w:rPr>
          <w:rFonts w:ascii="Arial" w:hAnsi="Arial" w:eastAsia="Arial" w:cs="Arial"/>
          <w:b w:val="0"/>
          <w:bCs w:val="0"/>
        </w:rPr>
        <w:t xml:space="preserve"> </w:t>
      </w:r>
      <w:r w:rsidRPr="633DF1C0" w:rsidR="7FB4D9D3">
        <w:rPr>
          <w:rFonts w:ascii="Arial" w:hAnsi="Arial" w:eastAsia="Arial" w:cs="Arial"/>
        </w:rPr>
        <w:t xml:space="preserve"> </w:t>
      </w:r>
    </w:p>
    <w:p w:rsidR="04FC6ABD" w:rsidP="633DF1C0" w:rsidRDefault="0C3CC2DE" w14:paraId="377AFACE" w14:textId="5E570787">
      <w:pPr>
        <w:pStyle w:val="Heading2"/>
        <w:spacing w:line="360" w:lineRule="auto"/>
        <w:rPr>
          <w:rFonts w:ascii="Arial" w:hAnsi="Arial" w:eastAsia="Arial" w:cs="Arial"/>
          <w:b w:val="1"/>
          <w:bCs w:val="1"/>
          <w:color w:val="auto"/>
          <w:sz w:val="24"/>
          <w:szCs w:val="24"/>
        </w:rPr>
      </w:pPr>
      <w:bookmarkStart w:name="_Toc173338402" w:id="1202155629"/>
      <w:r w:rsidRPr="633DF1C0" w:rsidR="0C3CC2DE">
        <w:rPr>
          <w:rFonts w:ascii="Arial" w:hAnsi="Arial" w:eastAsia="Arial" w:cs="Arial"/>
          <w:b w:val="1"/>
          <w:bCs w:val="1"/>
          <w:color w:val="auto"/>
          <w:sz w:val="24"/>
          <w:szCs w:val="24"/>
        </w:rPr>
        <w:t>1. NAVIGATING NEURONORMATIVE THERAPEUTIC FRAMEWORKS: T</w:t>
      </w:r>
      <w:r w:rsidRPr="633DF1C0" w:rsidR="3FF084A9">
        <w:rPr>
          <w:rFonts w:ascii="Arial" w:hAnsi="Arial" w:eastAsia="Arial" w:cs="Arial"/>
          <w:b w:val="1"/>
          <w:bCs w:val="1"/>
          <w:color w:val="auto"/>
          <w:sz w:val="24"/>
          <w:szCs w:val="24"/>
        </w:rPr>
        <w:t>HE</w:t>
      </w:r>
      <w:r w:rsidRPr="633DF1C0" w:rsidR="0C3CC2DE">
        <w:rPr>
          <w:rFonts w:ascii="Arial" w:hAnsi="Arial" w:eastAsia="Arial" w:cs="Arial"/>
          <w:b w:val="1"/>
          <w:bCs w:val="1"/>
          <w:color w:val="auto"/>
          <w:sz w:val="24"/>
          <w:szCs w:val="24"/>
        </w:rPr>
        <w:t xml:space="preserve"> U</w:t>
      </w:r>
      <w:r w:rsidRPr="633DF1C0" w:rsidR="2BA5C1A2">
        <w:rPr>
          <w:rFonts w:ascii="Arial" w:hAnsi="Arial" w:eastAsia="Arial" w:cs="Arial"/>
          <w:b w:val="1"/>
          <w:bCs w:val="1"/>
          <w:color w:val="auto"/>
          <w:sz w:val="24"/>
          <w:szCs w:val="24"/>
        </w:rPr>
        <w:t>NEQUAL BURDEN OF ENGAGING IN THERAPY</w:t>
      </w:r>
      <w:bookmarkEnd w:id="1202155629"/>
    </w:p>
    <w:p w:rsidR="04FC6ABD" w:rsidP="633DF1C0" w:rsidRDefault="0C3CC2DE" w14:paraId="20B86D51" w14:textId="04869776">
      <w:pPr>
        <w:spacing w:line="360" w:lineRule="auto"/>
        <w:rPr>
          <w:rFonts w:ascii="Arial" w:hAnsi="Arial" w:eastAsia="Arial" w:cs="Arial"/>
        </w:rPr>
      </w:pPr>
      <w:r w:rsidRPr="633DF1C0" w:rsidR="0C3CC2DE">
        <w:rPr>
          <w:rFonts w:ascii="Arial" w:hAnsi="Arial" w:eastAsia="Arial" w:cs="Arial"/>
        </w:rPr>
        <w:t>This super</w:t>
      </w:r>
      <w:r w:rsidRPr="633DF1C0" w:rsidR="0C3CC2DE">
        <w:rPr>
          <w:rFonts w:ascii="Arial" w:hAnsi="Arial" w:eastAsia="Arial" w:cs="Arial"/>
        </w:rPr>
        <w:t>ordinate th</w:t>
      </w:r>
      <w:r w:rsidRPr="633DF1C0" w:rsidR="0C3CC2DE">
        <w:rPr>
          <w:rFonts w:ascii="Arial" w:hAnsi="Arial" w:eastAsia="Arial" w:cs="Arial"/>
        </w:rPr>
        <w:t>em</w:t>
      </w:r>
      <w:r w:rsidRPr="633DF1C0" w:rsidR="0C3CC2DE">
        <w:rPr>
          <w:rFonts w:ascii="Arial" w:hAnsi="Arial" w:eastAsia="Arial" w:cs="Arial"/>
        </w:rPr>
        <w:t>e captures how therapy was commonly experienced as constrained relationall</w:t>
      </w:r>
      <w:r w:rsidRPr="633DF1C0" w:rsidR="0C3CC2DE">
        <w:rPr>
          <w:rFonts w:ascii="Arial" w:hAnsi="Arial" w:eastAsia="Arial" w:cs="Arial"/>
        </w:rPr>
        <w:t xml:space="preserve">y and </w:t>
      </w:r>
      <w:r w:rsidRPr="633DF1C0" w:rsidR="0C3CC2DE">
        <w:rPr>
          <w:rFonts w:ascii="Arial" w:hAnsi="Arial" w:eastAsia="Arial" w:cs="Arial"/>
        </w:rPr>
        <w:t xml:space="preserve">structurally due to </w:t>
      </w:r>
      <w:r w:rsidRPr="633DF1C0" w:rsidR="0C3CC2DE">
        <w:rPr>
          <w:rFonts w:ascii="Arial" w:hAnsi="Arial" w:eastAsia="Arial" w:cs="Arial"/>
        </w:rPr>
        <w:t>neuronormative</w:t>
      </w:r>
      <w:r w:rsidRPr="633DF1C0" w:rsidR="0C3CC2DE">
        <w:rPr>
          <w:rFonts w:ascii="Arial" w:hAnsi="Arial" w:eastAsia="Arial" w:cs="Arial"/>
        </w:rPr>
        <w:t xml:space="preserve"> features of the therapeutic frame. Consistently, participants described their therapy experiences as being fundamentally shaped by their neurodivergence and being faced with the task of having to navigate neurotypical </w:t>
      </w:r>
      <w:r w:rsidRPr="633DF1C0" w:rsidR="7861042E">
        <w:rPr>
          <w:rFonts w:ascii="Arial" w:hAnsi="Arial" w:eastAsia="Arial" w:cs="Arial"/>
        </w:rPr>
        <w:t xml:space="preserve">practice and </w:t>
      </w:r>
      <w:r w:rsidRPr="633DF1C0" w:rsidR="0C3CC2DE">
        <w:rPr>
          <w:rFonts w:ascii="Arial" w:hAnsi="Arial" w:eastAsia="Arial" w:cs="Arial"/>
        </w:rPr>
        <w:t>expectations of engagement. As a result, an unequal amount of</w:t>
      </w:r>
      <w:r w:rsidRPr="633DF1C0" w:rsidR="640E7D4B">
        <w:rPr>
          <w:rFonts w:ascii="Arial" w:hAnsi="Arial" w:eastAsia="Arial" w:cs="Arial"/>
        </w:rPr>
        <w:t xml:space="preserve"> </w:t>
      </w:r>
      <w:r w:rsidRPr="633DF1C0" w:rsidR="0C3CC2DE">
        <w:rPr>
          <w:rFonts w:ascii="Arial" w:hAnsi="Arial" w:eastAsia="Arial" w:cs="Arial"/>
        </w:rPr>
        <w:t xml:space="preserve">effort </w:t>
      </w:r>
      <w:r w:rsidRPr="633DF1C0" w:rsidR="0C3CC2DE">
        <w:rPr>
          <w:rFonts w:ascii="Arial" w:hAnsi="Arial" w:eastAsia="Arial" w:cs="Arial"/>
        </w:rPr>
        <w:t>appeared to be</w:t>
      </w:r>
      <w:r w:rsidRPr="633DF1C0" w:rsidR="0C3CC2DE">
        <w:rPr>
          <w:rFonts w:ascii="Arial" w:hAnsi="Arial" w:eastAsia="Arial" w:cs="Arial"/>
        </w:rPr>
        <w:t xml:space="preserve"> </w:t>
      </w:r>
      <w:r w:rsidRPr="633DF1C0" w:rsidR="0C3CC2DE">
        <w:rPr>
          <w:rFonts w:ascii="Arial" w:hAnsi="Arial" w:eastAsia="Arial" w:cs="Arial"/>
        </w:rPr>
        <w:t>r</w:t>
      </w:r>
      <w:r w:rsidRPr="633DF1C0" w:rsidR="0C3CC2DE">
        <w:rPr>
          <w:rFonts w:ascii="Arial" w:hAnsi="Arial" w:eastAsia="Arial" w:cs="Arial"/>
        </w:rPr>
        <w:t>equired</w:t>
      </w:r>
      <w:r w:rsidRPr="633DF1C0" w:rsidR="0C3CC2DE">
        <w:rPr>
          <w:rFonts w:ascii="Arial" w:hAnsi="Arial" w:eastAsia="Arial" w:cs="Arial"/>
        </w:rPr>
        <w:t xml:space="preserve"> </w:t>
      </w:r>
      <w:r w:rsidRPr="633DF1C0" w:rsidR="0C3CC2DE">
        <w:rPr>
          <w:rFonts w:ascii="Arial" w:hAnsi="Arial" w:eastAsia="Arial" w:cs="Arial"/>
        </w:rPr>
        <w:t>for participants to meaningfully engage in therapy.</w:t>
      </w:r>
    </w:p>
    <w:p w:rsidR="04FC6ABD" w:rsidP="633DF1C0" w:rsidRDefault="1BCB01B7" w14:paraId="19E55BCA" w14:textId="421E78E0">
      <w:pPr>
        <w:spacing w:line="360" w:lineRule="auto"/>
      </w:pPr>
      <w:r w:rsidR="1BCB01B7">
        <w:drawing>
          <wp:inline wp14:editId="5A3DB0F2" wp14:anchorId="1082DD69">
            <wp:extent cx="5724525" cy="4533900"/>
            <wp:effectExtent l="0" t="0" r="0" b="0"/>
            <wp:docPr id="16464468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832102" name="Picture 211832102"/>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5724525" cy="4533900"/>
                    </a:xfrm>
                    <a:prstGeom prst="rect">
                      <a:avLst/>
                    </a:prstGeom>
                  </pic:spPr>
                </pic:pic>
              </a:graphicData>
            </a:graphic>
          </wp:inline>
        </w:drawing>
      </w:r>
      <w:r w:rsidRPr="633DF1C0" w:rsidR="4A9F449E">
        <w:rPr>
          <w:rFonts w:ascii="Arial" w:hAnsi="Arial" w:eastAsia="Arial" w:cs="Arial"/>
          <w:b w:val="1"/>
          <w:bCs w:val="1"/>
        </w:rPr>
        <w:t>Figure 2</w:t>
      </w:r>
      <w:r w:rsidRPr="633DF1C0" w:rsidR="1BCB01B7">
        <w:rPr>
          <w:rFonts w:ascii="Arial" w:hAnsi="Arial" w:eastAsia="Arial" w:cs="Arial"/>
          <w:b w:val="1"/>
          <w:bCs w:val="1"/>
        </w:rPr>
        <w:t>.</w:t>
      </w:r>
      <w:r w:rsidRPr="633DF1C0" w:rsidR="1BCB01B7">
        <w:rPr>
          <w:rFonts w:ascii="Arial" w:hAnsi="Arial" w:eastAsia="Arial" w:cs="Arial"/>
        </w:rPr>
        <w:t xml:space="preserve"> </w:t>
      </w:r>
      <w:r w:rsidRPr="633DF1C0" w:rsidR="25A31020">
        <w:rPr>
          <w:rFonts w:ascii="Arial" w:hAnsi="Arial" w:eastAsia="Arial" w:cs="Arial"/>
        </w:rPr>
        <w:t>GET 1 formulation from PETs</w:t>
      </w:r>
    </w:p>
    <w:p w:rsidR="04FC6ABD" w:rsidP="633DF1C0" w:rsidRDefault="0C3CC2DE" w14:paraId="24BE2420" w14:textId="5B3E3B38">
      <w:pPr>
        <w:pStyle w:val="Heading3"/>
        <w:spacing w:line="360" w:lineRule="auto"/>
        <w:rPr>
          <w:rFonts w:ascii="Arial" w:hAnsi="Arial" w:eastAsia="Arial" w:cs="Arial"/>
          <w:b w:val="1"/>
          <w:bCs w:val="1"/>
          <w:i w:val="0"/>
          <w:iCs w:val="0"/>
          <w:color w:val="auto"/>
          <w:sz w:val="24"/>
          <w:szCs w:val="24"/>
        </w:rPr>
      </w:pPr>
      <w:bookmarkStart w:name="_Toc1387633428" w:id="1856755767"/>
      <w:r w:rsidRPr="633DF1C0" w:rsidR="0C3CC2DE">
        <w:rPr>
          <w:rFonts w:ascii="Arial" w:hAnsi="Arial" w:eastAsia="Arial" w:cs="Arial"/>
          <w:b w:val="1"/>
          <w:bCs w:val="1"/>
          <w:i w:val="0"/>
          <w:iCs w:val="0"/>
          <w:color w:val="auto"/>
          <w:sz w:val="24"/>
          <w:szCs w:val="24"/>
        </w:rPr>
        <w:t>1.1. E</w:t>
      </w:r>
      <w:r w:rsidRPr="633DF1C0" w:rsidR="0C3CC2DE">
        <w:rPr>
          <w:rFonts w:ascii="Arial" w:hAnsi="Arial" w:eastAsia="Arial" w:cs="Arial"/>
          <w:b w:val="1"/>
          <w:bCs w:val="1"/>
          <w:i w:val="0"/>
          <w:iCs w:val="0"/>
          <w:color w:val="auto"/>
          <w:sz w:val="24"/>
          <w:szCs w:val="24"/>
        </w:rPr>
        <w:t>pi</w:t>
      </w:r>
      <w:r w:rsidRPr="633DF1C0" w:rsidR="0C3CC2DE">
        <w:rPr>
          <w:rFonts w:ascii="Arial" w:hAnsi="Arial" w:eastAsia="Arial" w:cs="Arial"/>
          <w:b w:val="1"/>
          <w:bCs w:val="1"/>
          <w:i w:val="0"/>
          <w:iCs w:val="0"/>
          <w:color w:val="auto"/>
          <w:sz w:val="24"/>
          <w:szCs w:val="24"/>
        </w:rPr>
        <w:t>stemic I</w:t>
      </w:r>
      <w:r w:rsidRPr="633DF1C0" w:rsidR="510377C7">
        <w:rPr>
          <w:rFonts w:ascii="Arial" w:hAnsi="Arial" w:eastAsia="Arial" w:cs="Arial"/>
          <w:b w:val="1"/>
          <w:bCs w:val="1"/>
          <w:i w:val="0"/>
          <w:iCs w:val="0"/>
          <w:color w:val="auto"/>
          <w:sz w:val="24"/>
          <w:szCs w:val="24"/>
        </w:rPr>
        <w:t>mbalances</w:t>
      </w:r>
      <w:r w:rsidRPr="633DF1C0" w:rsidR="0C3CC2DE">
        <w:rPr>
          <w:rFonts w:ascii="Arial" w:hAnsi="Arial" w:eastAsia="Arial" w:cs="Arial"/>
          <w:b w:val="1"/>
          <w:bCs w:val="1"/>
          <w:i w:val="0"/>
          <w:iCs w:val="0"/>
          <w:color w:val="auto"/>
          <w:sz w:val="24"/>
          <w:szCs w:val="24"/>
        </w:rPr>
        <w:t xml:space="preserve"> </w:t>
      </w:r>
      <w:r w:rsidRPr="633DF1C0" w:rsidR="4FC3CD56">
        <w:rPr>
          <w:rFonts w:ascii="Arial" w:hAnsi="Arial" w:eastAsia="Arial" w:cs="Arial"/>
          <w:b w:val="1"/>
          <w:bCs w:val="1"/>
          <w:i w:val="0"/>
          <w:iCs w:val="0"/>
          <w:color w:val="auto"/>
          <w:sz w:val="24"/>
          <w:szCs w:val="24"/>
        </w:rPr>
        <w:t>P</w:t>
      </w:r>
      <w:r w:rsidRPr="633DF1C0" w:rsidR="0C3CC2DE">
        <w:rPr>
          <w:rFonts w:ascii="Arial" w:hAnsi="Arial" w:eastAsia="Arial" w:cs="Arial"/>
          <w:b w:val="1"/>
          <w:bCs w:val="1"/>
          <w:i w:val="0"/>
          <w:iCs w:val="0"/>
          <w:color w:val="auto"/>
          <w:sz w:val="24"/>
          <w:szCs w:val="24"/>
        </w:rPr>
        <w:t xml:space="preserve">roduce Relational </w:t>
      </w:r>
      <w:r w:rsidRPr="633DF1C0" w:rsidR="0C3CC2DE">
        <w:rPr>
          <w:rFonts w:ascii="Arial" w:hAnsi="Arial" w:eastAsia="Arial" w:cs="Arial"/>
          <w:b w:val="1"/>
          <w:bCs w:val="1"/>
          <w:i w:val="0"/>
          <w:iCs w:val="0"/>
          <w:color w:val="auto"/>
          <w:sz w:val="24"/>
          <w:szCs w:val="24"/>
        </w:rPr>
        <w:t>Misattunement</w:t>
      </w:r>
      <w:bookmarkEnd w:id="1856755767"/>
      <w:r w:rsidRPr="633DF1C0" w:rsidR="0C3CC2DE">
        <w:rPr>
          <w:rFonts w:ascii="Arial" w:hAnsi="Arial" w:eastAsia="Arial" w:cs="Arial"/>
          <w:b w:val="1"/>
          <w:bCs w:val="1"/>
          <w:i w:val="0"/>
          <w:iCs w:val="0"/>
          <w:color w:val="auto"/>
          <w:sz w:val="24"/>
          <w:szCs w:val="24"/>
        </w:rPr>
        <w:t xml:space="preserve"> </w:t>
      </w:r>
    </w:p>
    <w:p w:rsidR="04FC6ABD" w:rsidP="633DF1C0" w:rsidRDefault="0C3CC2DE" w14:paraId="268CE996" w14:textId="45FF47DF">
      <w:pPr>
        <w:pStyle w:val="Normal"/>
        <w:suppressLineNumbers w:val="0"/>
        <w:bidi w:val="0"/>
        <w:spacing w:before="0" w:beforeAutospacing="off" w:after="160" w:afterAutospacing="off" w:line="360" w:lineRule="auto"/>
        <w:ind w:left="0" w:right="0"/>
        <w:jc w:val="left"/>
        <w:rPr>
          <w:rFonts w:ascii="Arial" w:hAnsi="Arial" w:eastAsia="Arial" w:cs="Arial"/>
        </w:rPr>
      </w:pPr>
      <w:r w:rsidRPr="633DF1C0" w:rsidR="0C3CC2DE">
        <w:rPr>
          <w:rFonts w:ascii="Arial" w:hAnsi="Arial" w:eastAsia="Arial" w:cs="Arial"/>
        </w:rPr>
        <w:t>This subordinate theme describes how</w:t>
      </w:r>
      <w:r w:rsidRPr="633DF1C0" w:rsidR="78F6B90D">
        <w:rPr>
          <w:rFonts w:ascii="Arial" w:hAnsi="Arial" w:eastAsia="Arial" w:cs="Arial"/>
        </w:rPr>
        <w:t xml:space="preserve"> </w:t>
      </w:r>
      <w:r w:rsidRPr="633DF1C0" w:rsidR="0C3CC2DE">
        <w:rPr>
          <w:rFonts w:ascii="Arial" w:hAnsi="Arial" w:eastAsia="Arial" w:cs="Arial"/>
        </w:rPr>
        <w:t xml:space="preserve">participants experienced an </w:t>
      </w:r>
      <w:r w:rsidRPr="633DF1C0" w:rsidR="104AB815">
        <w:rPr>
          <w:rFonts w:ascii="Arial" w:hAnsi="Arial" w:eastAsia="Arial" w:cs="Arial"/>
        </w:rPr>
        <w:t xml:space="preserve">imbalance or mismatch in knowledge, </w:t>
      </w:r>
      <w:r w:rsidRPr="633DF1C0" w:rsidR="104AB815">
        <w:rPr>
          <w:rFonts w:ascii="Arial" w:hAnsi="Arial" w:eastAsia="Arial" w:cs="Arial"/>
        </w:rPr>
        <w:t>understanding</w:t>
      </w:r>
      <w:r w:rsidRPr="633DF1C0" w:rsidR="104AB815">
        <w:rPr>
          <w:rFonts w:ascii="Arial" w:hAnsi="Arial" w:eastAsia="Arial" w:cs="Arial"/>
        </w:rPr>
        <w:t xml:space="preserve"> or methods of communication with their therapist</w:t>
      </w:r>
      <w:r w:rsidRPr="633DF1C0" w:rsidR="0A61FADD">
        <w:rPr>
          <w:rFonts w:ascii="Arial" w:hAnsi="Arial" w:eastAsia="Arial" w:cs="Arial"/>
        </w:rPr>
        <w:t>,</w:t>
      </w:r>
      <w:r w:rsidRPr="633DF1C0" w:rsidR="104AB815">
        <w:rPr>
          <w:rFonts w:ascii="Arial" w:hAnsi="Arial" w:eastAsia="Arial" w:cs="Arial"/>
        </w:rPr>
        <w:t xml:space="preserve"> </w:t>
      </w:r>
      <w:r w:rsidRPr="633DF1C0" w:rsidR="3436B8EC">
        <w:rPr>
          <w:rFonts w:ascii="Arial" w:hAnsi="Arial" w:eastAsia="Arial" w:cs="Arial"/>
        </w:rPr>
        <w:t xml:space="preserve">signifying an epistemic imbalance. </w:t>
      </w:r>
      <w:r w:rsidRPr="633DF1C0" w:rsidR="0C3CC2DE">
        <w:rPr>
          <w:rFonts w:ascii="Arial" w:hAnsi="Arial" w:eastAsia="Arial" w:cs="Arial"/>
        </w:rPr>
        <w:t>These mismatches acted as relational barriers</w:t>
      </w:r>
      <w:r w:rsidRPr="633DF1C0" w:rsidR="029A84C0">
        <w:rPr>
          <w:rFonts w:ascii="Arial" w:hAnsi="Arial" w:eastAsia="Arial" w:cs="Arial"/>
        </w:rPr>
        <w:t>, creating</w:t>
      </w:r>
      <w:r w:rsidRPr="633DF1C0" w:rsidR="0C3CC2DE">
        <w:rPr>
          <w:rFonts w:ascii="Arial" w:hAnsi="Arial" w:eastAsia="Arial" w:cs="Arial"/>
        </w:rPr>
        <w:t xml:space="preserve"> </w:t>
      </w:r>
      <w:r w:rsidRPr="633DF1C0" w:rsidR="0C3CC2DE">
        <w:rPr>
          <w:rFonts w:ascii="Arial" w:hAnsi="Arial" w:eastAsia="Arial" w:cs="Arial"/>
        </w:rPr>
        <w:t>misattunement</w:t>
      </w:r>
      <w:r w:rsidRPr="633DF1C0" w:rsidR="0C3CC2DE">
        <w:rPr>
          <w:rFonts w:ascii="Arial" w:hAnsi="Arial" w:eastAsia="Arial" w:cs="Arial"/>
        </w:rPr>
        <w:t xml:space="preserve"> within the therapeutic </w:t>
      </w:r>
      <w:r w:rsidRPr="633DF1C0" w:rsidR="21D6C6E0">
        <w:rPr>
          <w:rFonts w:ascii="Arial" w:hAnsi="Arial" w:eastAsia="Arial" w:cs="Arial"/>
        </w:rPr>
        <w:t>relationship.</w:t>
      </w:r>
      <w:r w:rsidRPr="633DF1C0" w:rsidR="6079C6BE">
        <w:rPr>
          <w:rFonts w:ascii="Arial" w:hAnsi="Arial" w:eastAsia="Arial" w:cs="Arial"/>
        </w:rPr>
        <w:t xml:space="preserve"> </w:t>
      </w:r>
      <w:r>
        <w:br/>
      </w:r>
      <w:r>
        <w:tab/>
      </w:r>
      <w:r w:rsidRPr="633DF1C0" w:rsidR="0C3CC2DE">
        <w:rPr>
          <w:rFonts w:ascii="Arial" w:hAnsi="Arial" w:eastAsia="Arial" w:cs="Arial"/>
        </w:rPr>
        <w:t xml:space="preserve">Some </w:t>
      </w:r>
      <w:r w:rsidRPr="633DF1C0" w:rsidR="187DC4BA">
        <w:rPr>
          <w:rFonts w:ascii="Arial" w:hAnsi="Arial" w:eastAsia="Arial" w:cs="Arial"/>
        </w:rPr>
        <w:t xml:space="preserve">participants </w:t>
      </w:r>
      <w:r w:rsidRPr="633DF1C0" w:rsidR="0C3CC2DE">
        <w:rPr>
          <w:rFonts w:ascii="Arial" w:hAnsi="Arial" w:eastAsia="Arial" w:cs="Arial"/>
        </w:rPr>
        <w:t xml:space="preserve">described </w:t>
      </w:r>
      <w:r w:rsidRPr="633DF1C0" w:rsidR="60C383EB">
        <w:rPr>
          <w:rFonts w:ascii="Arial" w:hAnsi="Arial" w:eastAsia="Arial" w:cs="Arial"/>
        </w:rPr>
        <w:t xml:space="preserve">feeling uncertain </w:t>
      </w:r>
      <w:r w:rsidRPr="633DF1C0" w:rsidR="46A49E42">
        <w:rPr>
          <w:rFonts w:ascii="Arial" w:hAnsi="Arial" w:eastAsia="Arial" w:cs="Arial"/>
        </w:rPr>
        <w:t xml:space="preserve">and uninformed </w:t>
      </w:r>
      <w:r w:rsidRPr="633DF1C0" w:rsidR="60C383EB">
        <w:rPr>
          <w:rFonts w:ascii="Arial" w:hAnsi="Arial" w:eastAsia="Arial" w:cs="Arial"/>
        </w:rPr>
        <w:t xml:space="preserve">about what to expect, say or </w:t>
      </w:r>
      <w:r w:rsidRPr="633DF1C0" w:rsidR="60C383EB">
        <w:rPr>
          <w:rFonts w:ascii="Arial" w:hAnsi="Arial" w:eastAsia="Arial" w:cs="Arial"/>
        </w:rPr>
        <w:t>regarding</w:t>
      </w:r>
      <w:r w:rsidRPr="633DF1C0" w:rsidR="60C383EB">
        <w:rPr>
          <w:rFonts w:ascii="Arial" w:hAnsi="Arial" w:eastAsia="Arial" w:cs="Arial"/>
        </w:rPr>
        <w:t xml:space="preserve"> the purpose of certain techniques used. </w:t>
      </w:r>
    </w:p>
    <w:p w:rsidR="04FC6ABD" w:rsidP="3CBFCE0C" w:rsidRDefault="0C3CC2DE" w14:paraId="3B5C2D04" w14:textId="32A845E3">
      <w:pPr>
        <w:spacing w:line="240" w:lineRule="auto"/>
        <w:ind w:firstLine="720"/>
        <w:rPr>
          <w:rFonts w:ascii="Arial" w:hAnsi="Arial" w:eastAsia="Arial" w:cs="Arial"/>
        </w:rPr>
      </w:pPr>
      <w:r w:rsidRPr="3CBFCE0C">
        <w:rPr>
          <w:rFonts w:ascii="Arial" w:hAnsi="Arial" w:eastAsia="Arial" w:cs="Arial"/>
        </w:rPr>
        <w:t>There were a couple therapies where I discharged myself from the service because I was experiencing a very high level of distress as a result of the process...I was sort of sat there and I felt incredibly overwhelmed and distressed because I had no idea the scope of what I was meant to talk about, how much depth I could give (Kai, p. 10).</w:t>
      </w:r>
    </w:p>
    <w:p w:rsidR="04FC6ABD" w:rsidP="3CBFCE0C" w:rsidRDefault="0C3CC2DE" w14:paraId="5ED282E7" w14:textId="63E343BB">
      <w:pPr>
        <w:spacing w:line="240" w:lineRule="auto"/>
        <w:ind w:firstLine="720"/>
      </w:pPr>
      <w:r w:rsidRPr="633DF1C0" w:rsidR="0C3CC2DE">
        <w:rPr>
          <w:rFonts w:ascii="Arial" w:hAnsi="Arial" w:eastAsia="Arial" w:cs="Arial"/>
        </w:rPr>
        <w:t xml:space="preserve">They would ask me a </w:t>
      </w:r>
      <w:r w:rsidRPr="633DF1C0" w:rsidR="0C3CC2DE">
        <w:rPr>
          <w:rFonts w:ascii="Arial" w:hAnsi="Arial" w:eastAsia="Arial" w:cs="Arial"/>
        </w:rPr>
        <w:t>ques</w:t>
      </w:r>
      <w:r w:rsidRPr="633DF1C0" w:rsidR="0C3CC2DE">
        <w:rPr>
          <w:rFonts w:ascii="Arial" w:hAnsi="Arial" w:eastAsia="Arial" w:cs="Arial"/>
        </w:rPr>
        <w:t>tion</w:t>
      </w:r>
      <w:r w:rsidRPr="633DF1C0" w:rsidR="0C3CC2DE">
        <w:rPr>
          <w:rFonts w:ascii="Arial" w:hAnsi="Arial" w:eastAsia="Arial" w:cs="Arial"/>
        </w:rPr>
        <w:t xml:space="preserve"> and i</w:t>
      </w:r>
      <w:r w:rsidRPr="633DF1C0" w:rsidR="0C3CC2DE">
        <w:rPr>
          <w:rFonts w:ascii="Arial" w:hAnsi="Arial" w:eastAsia="Arial" w:cs="Arial"/>
        </w:rPr>
        <w:t xml:space="preserve">t was a relatively closed question to my mind. And </w:t>
      </w:r>
      <w:r w:rsidRPr="633DF1C0" w:rsidR="0C3CC2DE">
        <w:rPr>
          <w:rFonts w:ascii="Arial" w:hAnsi="Arial" w:eastAsia="Arial" w:cs="Arial"/>
        </w:rPr>
        <w:t>so</w:t>
      </w:r>
      <w:r w:rsidRPr="633DF1C0" w:rsidR="0C3CC2DE">
        <w:rPr>
          <w:rFonts w:ascii="Arial" w:hAnsi="Arial" w:eastAsia="Arial" w:cs="Arial"/>
        </w:rPr>
        <w:t xml:space="preserve"> I ans</w:t>
      </w:r>
      <w:r w:rsidRPr="633DF1C0" w:rsidR="0C3CC2DE">
        <w:rPr>
          <w:rFonts w:ascii="Arial" w:hAnsi="Arial" w:eastAsia="Arial" w:cs="Arial"/>
        </w:rPr>
        <w:t xml:space="preserve">wered the relatively closed question. And then I sat </w:t>
      </w:r>
      <w:r w:rsidRPr="633DF1C0" w:rsidR="0C3CC2DE">
        <w:rPr>
          <w:rFonts w:ascii="Arial" w:hAnsi="Arial" w:eastAsia="Arial" w:cs="Arial"/>
        </w:rPr>
        <w:t>there, and the</w:t>
      </w:r>
      <w:r w:rsidRPr="633DF1C0" w:rsidR="0C3CC2DE">
        <w:rPr>
          <w:rFonts w:ascii="Arial" w:hAnsi="Arial" w:eastAsia="Arial" w:cs="Arial"/>
        </w:rPr>
        <w:t>y sat there and didn't say anything… It was just useless and it made me feel like there was some kind of deficit i</w:t>
      </w:r>
      <w:r w:rsidRPr="633DF1C0" w:rsidR="0C3CC2DE">
        <w:rPr>
          <w:rFonts w:ascii="Arial" w:hAnsi="Arial" w:eastAsia="Arial" w:cs="Arial"/>
        </w:rPr>
        <w:t>n me because t</w:t>
      </w:r>
      <w:r w:rsidRPr="633DF1C0" w:rsidR="0C3CC2DE">
        <w:rPr>
          <w:rFonts w:ascii="Arial" w:hAnsi="Arial" w:eastAsia="Arial" w:cs="Arial"/>
        </w:rPr>
        <w:t>he counselling just</w:t>
      </w:r>
      <w:r w:rsidRPr="633DF1C0" w:rsidR="0C3CC2DE">
        <w:rPr>
          <w:rFonts w:ascii="Arial" w:hAnsi="Arial" w:eastAsia="Arial" w:cs="Arial"/>
        </w:rPr>
        <w:t xml:space="preserve"> wasn'</w:t>
      </w:r>
      <w:r w:rsidRPr="633DF1C0" w:rsidR="0C3CC2DE">
        <w:rPr>
          <w:rFonts w:ascii="Arial" w:hAnsi="Arial" w:eastAsia="Arial" w:cs="Arial"/>
        </w:rPr>
        <w:t xml:space="preserve">t </w:t>
      </w:r>
      <w:r w:rsidRPr="633DF1C0" w:rsidR="211CC793">
        <w:rPr>
          <w:rFonts w:ascii="Arial" w:hAnsi="Arial" w:eastAsia="Arial" w:cs="Arial"/>
        </w:rPr>
        <w:t>work</w:t>
      </w:r>
      <w:r w:rsidRPr="633DF1C0" w:rsidR="211CC793">
        <w:rPr>
          <w:rFonts w:ascii="Arial" w:hAnsi="Arial" w:eastAsia="Arial" w:cs="Arial"/>
        </w:rPr>
        <w:t>in</w:t>
      </w:r>
      <w:r w:rsidRPr="633DF1C0" w:rsidR="211CC793">
        <w:rPr>
          <w:rFonts w:ascii="Arial" w:hAnsi="Arial" w:eastAsia="Arial" w:cs="Arial"/>
        </w:rPr>
        <w:t>g (</w:t>
      </w:r>
      <w:r w:rsidRPr="633DF1C0" w:rsidR="0C3CC2DE">
        <w:rPr>
          <w:rFonts w:ascii="Arial" w:hAnsi="Arial" w:eastAsia="Arial" w:cs="Arial"/>
        </w:rPr>
        <w:t>Ros</w:t>
      </w:r>
      <w:r w:rsidRPr="633DF1C0" w:rsidR="0C3CC2DE">
        <w:rPr>
          <w:rFonts w:ascii="Arial" w:hAnsi="Arial" w:eastAsia="Arial" w:cs="Arial"/>
        </w:rPr>
        <w:t>e, p.</w:t>
      </w:r>
      <w:r w:rsidRPr="633DF1C0" w:rsidR="0C3CC2DE">
        <w:rPr>
          <w:rFonts w:ascii="Arial" w:hAnsi="Arial" w:eastAsia="Arial" w:cs="Arial"/>
        </w:rPr>
        <w:t xml:space="preserve"> 14-15).</w:t>
      </w:r>
    </w:p>
    <w:p w:rsidR="04FC6ABD" w:rsidP="633DF1C0" w:rsidRDefault="0C3CC2DE" w14:paraId="2141E0E6" w14:textId="2A6D7CD1">
      <w:pPr>
        <w:pStyle w:val="Normal"/>
        <w:spacing w:line="360" w:lineRule="auto"/>
        <w:ind w:firstLine="0"/>
        <w:rPr>
          <w:rFonts w:ascii="Arial" w:hAnsi="Arial" w:eastAsia="Arial" w:cs="Arial"/>
        </w:rPr>
      </w:pPr>
      <w:r w:rsidRPr="633DF1C0" w:rsidR="0C3CC2DE">
        <w:rPr>
          <w:rFonts w:ascii="Arial" w:hAnsi="Arial" w:eastAsia="Arial" w:cs="Arial"/>
        </w:rPr>
        <w:t xml:space="preserve">Such accounts </w:t>
      </w:r>
      <w:r w:rsidRPr="633DF1C0" w:rsidR="57A210AA">
        <w:rPr>
          <w:rFonts w:ascii="Arial" w:hAnsi="Arial" w:eastAsia="Arial" w:cs="Arial"/>
        </w:rPr>
        <w:t>reflect a sense of stagnancy</w:t>
      </w:r>
      <w:r w:rsidRPr="633DF1C0" w:rsidR="6EF4E1D8">
        <w:rPr>
          <w:rFonts w:ascii="Arial" w:hAnsi="Arial" w:eastAsia="Arial" w:cs="Arial"/>
        </w:rPr>
        <w:t xml:space="preserve"> </w:t>
      </w:r>
      <w:r w:rsidRPr="633DF1C0" w:rsidR="57A210AA">
        <w:rPr>
          <w:rFonts w:ascii="Arial" w:hAnsi="Arial" w:eastAsia="Arial" w:cs="Arial"/>
        </w:rPr>
        <w:t xml:space="preserve">and lack of communication between participants and their therapists, demonstrating how a lack of </w:t>
      </w:r>
      <w:r w:rsidRPr="633DF1C0" w:rsidR="0C3CC2DE">
        <w:rPr>
          <w:rFonts w:ascii="Arial" w:hAnsi="Arial" w:eastAsia="Arial" w:cs="Arial"/>
        </w:rPr>
        <w:t xml:space="preserve">clarity, transparency </w:t>
      </w:r>
      <w:r w:rsidRPr="633DF1C0" w:rsidR="13CF3DD4">
        <w:rPr>
          <w:rFonts w:ascii="Arial" w:hAnsi="Arial" w:eastAsia="Arial" w:cs="Arial"/>
        </w:rPr>
        <w:t>or</w:t>
      </w:r>
      <w:r w:rsidRPr="633DF1C0" w:rsidR="0C3CC2DE">
        <w:rPr>
          <w:rFonts w:ascii="Arial" w:hAnsi="Arial" w:eastAsia="Arial" w:cs="Arial"/>
        </w:rPr>
        <w:t xml:space="preserve"> shared understandin</w:t>
      </w:r>
      <w:r w:rsidRPr="633DF1C0" w:rsidR="0C3CC2DE">
        <w:rPr>
          <w:rFonts w:ascii="Arial" w:hAnsi="Arial" w:eastAsia="Arial" w:cs="Arial"/>
        </w:rPr>
        <w:t>g about t</w:t>
      </w:r>
      <w:r w:rsidRPr="633DF1C0" w:rsidR="0C3CC2DE">
        <w:rPr>
          <w:rFonts w:ascii="Arial" w:hAnsi="Arial" w:eastAsia="Arial" w:cs="Arial"/>
        </w:rPr>
        <w:t>he therapeutic process le</w:t>
      </w:r>
      <w:r w:rsidRPr="633DF1C0" w:rsidR="39231A65">
        <w:rPr>
          <w:rFonts w:ascii="Arial" w:hAnsi="Arial" w:eastAsia="Arial" w:cs="Arial"/>
        </w:rPr>
        <w:t>d</w:t>
      </w:r>
      <w:r w:rsidRPr="633DF1C0" w:rsidR="0C3CC2DE">
        <w:rPr>
          <w:rFonts w:ascii="Arial" w:hAnsi="Arial" w:eastAsia="Arial" w:cs="Arial"/>
        </w:rPr>
        <w:t xml:space="preserve"> to significant confusion, discomfort, high levels </w:t>
      </w:r>
      <w:r w:rsidRPr="633DF1C0" w:rsidR="0C3CC2DE">
        <w:rPr>
          <w:rFonts w:ascii="Arial" w:hAnsi="Arial" w:eastAsia="Arial" w:cs="Arial"/>
        </w:rPr>
        <w:t>of distress</w:t>
      </w:r>
      <w:r w:rsidRPr="633DF1C0" w:rsidR="0C3CC2DE">
        <w:rPr>
          <w:rFonts w:ascii="Arial" w:hAnsi="Arial" w:eastAsia="Arial" w:cs="Arial"/>
        </w:rPr>
        <w:t xml:space="preserve"> and </w:t>
      </w:r>
      <w:r w:rsidRPr="633DF1C0" w:rsidR="0C3CC2DE">
        <w:rPr>
          <w:rFonts w:ascii="Arial" w:hAnsi="Arial" w:eastAsia="Arial" w:cs="Arial"/>
        </w:rPr>
        <w:t>for some e</w:t>
      </w:r>
      <w:r w:rsidRPr="633DF1C0" w:rsidR="0C3CC2DE">
        <w:rPr>
          <w:rFonts w:ascii="Arial" w:hAnsi="Arial" w:eastAsia="Arial" w:cs="Arial"/>
        </w:rPr>
        <w:t>xacerbated feelings of shame, which lead to their disengagement with therapy.</w:t>
      </w:r>
    </w:p>
    <w:p w:rsidR="04FC6ABD" w:rsidP="633DF1C0" w:rsidRDefault="0C3CC2DE" w14:paraId="269A9A21" w14:textId="2F378C2D">
      <w:pPr>
        <w:spacing w:line="360" w:lineRule="auto"/>
        <w:ind w:firstLine="720"/>
        <w:rPr>
          <w:rFonts w:ascii="Arial" w:hAnsi="Arial" w:eastAsia="Arial" w:cs="Arial"/>
        </w:rPr>
      </w:pPr>
      <w:r w:rsidRPr="633DF1C0" w:rsidR="0C3CC2DE">
        <w:rPr>
          <w:rFonts w:ascii="Arial" w:hAnsi="Arial" w:eastAsia="Arial" w:cs="Arial"/>
        </w:rPr>
        <w:t>Consequently, the importance of having such clarity appeared paramount</w:t>
      </w:r>
      <w:r w:rsidRPr="633DF1C0" w:rsidR="1B9E8BAF">
        <w:rPr>
          <w:rFonts w:ascii="Arial" w:hAnsi="Arial" w:eastAsia="Arial" w:cs="Arial"/>
        </w:rPr>
        <w:t xml:space="preserve"> for both Kai and Rose: “</w:t>
      </w:r>
      <w:r w:rsidRPr="633DF1C0" w:rsidR="0C3CC2DE">
        <w:rPr>
          <w:rFonts w:ascii="Arial" w:hAnsi="Arial" w:eastAsia="Arial" w:cs="Arial"/>
          <w:i w:val="1"/>
          <w:iCs w:val="1"/>
        </w:rPr>
        <w:t>I need a lot of clarity in order to feel safe and understood and I've very often lacked that</w:t>
      </w:r>
      <w:r w:rsidRPr="633DF1C0" w:rsidR="10A15742">
        <w:rPr>
          <w:rFonts w:ascii="Arial" w:hAnsi="Arial" w:eastAsia="Arial" w:cs="Arial"/>
          <w:i w:val="1"/>
          <w:iCs w:val="1"/>
        </w:rPr>
        <w:t xml:space="preserve">” </w:t>
      </w:r>
      <w:r w:rsidRPr="633DF1C0" w:rsidR="0C3CC2DE">
        <w:rPr>
          <w:rFonts w:ascii="Arial" w:hAnsi="Arial" w:eastAsia="Arial" w:cs="Arial"/>
        </w:rPr>
        <w:t>(</w:t>
      </w:r>
      <w:r w:rsidRPr="633DF1C0" w:rsidR="3419EB89">
        <w:rPr>
          <w:rFonts w:ascii="Arial" w:hAnsi="Arial" w:eastAsia="Arial" w:cs="Arial"/>
        </w:rPr>
        <w:t xml:space="preserve">Kai, </w:t>
      </w:r>
      <w:r w:rsidRPr="633DF1C0" w:rsidR="0C3CC2DE">
        <w:rPr>
          <w:rFonts w:ascii="Arial" w:hAnsi="Arial" w:eastAsia="Arial" w:cs="Arial"/>
        </w:rPr>
        <w:t>p. 29)</w:t>
      </w:r>
      <w:r w:rsidRPr="633DF1C0" w:rsidR="2E1274B6">
        <w:rPr>
          <w:rFonts w:ascii="Arial" w:hAnsi="Arial" w:eastAsia="Arial" w:cs="Arial"/>
        </w:rPr>
        <w:t>; “</w:t>
      </w:r>
      <w:r w:rsidRPr="633DF1C0" w:rsidR="0C3CC2DE">
        <w:rPr>
          <w:rFonts w:ascii="Arial" w:hAnsi="Arial" w:eastAsia="Arial" w:cs="Arial"/>
          <w:i w:val="1"/>
          <w:iCs w:val="1"/>
        </w:rPr>
        <w:t xml:space="preserve">Apparently people have said that was them using silence as a tool in therapy. I'm like, it's </w:t>
      </w:r>
      <w:r w:rsidRPr="633DF1C0" w:rsidR="0C3CC2DE">
        <w:rPr>
          <w:rFonts w:ascii="Arial" w:hAnsi="Arial" w:eastAsia="Arial" w:cs="Arial"/>
          <w:i w:val="1"/>
          <w:iCs w:val="1"/>
        </w:rPr>
        <w:t>a pretty ineffective</w:t>
      </w:r>
      <w:r w:rsidRPr="633DF1C0" w:rsidR="0C3CC2DE">
        <w:rPr>
          <w:rFonts w:ascii="Arial" w:hAnsi="Arial" w:eastAsia="Arial" w:cs="Arial"/>
          <w:i w:val="1"/>
          <w:iCs w:val="1"/>
        </w:rPr>
        <w:t xml:space="preserve"> tool if I don't know what they want from it”</w:t>
      </w:r>
      <w:r w:rsidRPr="633DF1C0" w:rsidR="0C3CC2DE">
        <w:rPr>
          <w:rFonts w:ascii="Arial" w:hAnsi="Arial" w:eastAsia="Arial" w:cs="Arial"/>
        </w:rPr>
        <w:t xml:space="preserve"> (</w:t>
      </w:r>
      <w:r w:rsidRPr="633DF1C0" w:rsidR="6B7E6829">
        <w:rPr>
          <w:rFonts w:ascii="Arial" w:hAnsi="Arial" w:eastAsia="Arial" w:cs="Arial"/>
        </w:rPr>
        <w:t xml:space="preserve">Rose, </w:t>
      </w:r>
      <w:r w:rsidRPr="633DF1C0" w:rsidR="0C3CC2DE">
        <w:rPr>
          <w:rFonts w:ascii="Arial" w:hAnsi="Arial" w:eastAsia="Arial" w:cs="Arial"/>
        </w:rPr>
        <w:t>p. 14). Rose concluded</w:t>
      </w:r>
      <w:r w:rsidRPr="633DF1C0" w:rsidR="0C3CC2DE">
        <w:rPr>
          <w:rFonts w:ascii="Arial" w:hAnsi="Arial" w:eastAsia="Arial" w:cs="Arial"/>
          <w:i w:val="1"/>
          <w:iCs w:val="1"/>
        </w:rPr>
        <w:t xml:space="preserve"> “I suppose that feeling that the autism and the literal translations or literal interpretations of things was something that they [therapists] really struggled with” </w:t>
      </w:r>
      <w:r w:rsidRPr="633DF1C0" w:rsidR="0C3CC2DE">
        <w:rPr>
          <w:rFonts w:ascii="Arial" w:hAnsi="Arial" w:eastAsia="Arial" w:cs="Arial"/>
        </w:rPr>
        <w:t xml:space="preserve">(p. 32). </w:t>
      </w:r>
    </w:p>
    <w:p w:rsidR="04FC6ABD" w:rsidP="633DF1C0" w:rsidRDefault="0C3CC2DE" w14:paraId="35645E63" w14:textId="57879AFD">
      <w:pPr>
        <w:spacing w:line="360" w:lineRule="auto"/>
        <w:ind w:firstLine="720"/>
        <w:rPr>
          <w:rFonts w:ascii="Arial" w:hAnsi="Arial" w:eastAsia="Arial" w:cs="Arial"/>
        </w:rPr>
      </w:pPr>
      <w:r w:rsidRPr="633DF1C0" w:rsidR="0C3CC2DE">
        <w:rPr>
          <w:rFonts w:ascii="Arial" w:hAnsi="Arial" w:eastAsia="Arial" w:cs="Arial"/>
        </w:rPr>
        <w:t xml:space="preserve">For </w:t>
      </w:r>
      <w:r w:rsidRPr="633DF1C0" w:rsidR="5AEFBECC">
        <w:rPr>
          <w:rFonts w:ascii="Arial" w:hAnsi="Arial" w:eastAsia="Arial" w:cs="Arial"/>
        </w:rPr>
        <w:t>others</w:t>
      </w:r>
      <w:r w:rsidRPr="633DF1C0" w:rsidR="3CC06366">
        <w:rPr>
          <w:rFonts w:ascii="Arial" w:hAnsi="Arial" w:eastAsia="Arial" w:cs="Arial"/>
        </w:rPr>
        <w:t>,</w:t>
      </w:r>
      <w:r w:rsidRPr="633DF1C0" w:rsidR="0C3CC2DE">
        <w:rPr>
          <w:rFonts w:ascii="Arial" w:hAnsi="Arial" w:eastAsia="Arial" w:cs="Arial"/>
        </w:rPr>
        <w:t xml:space="preserve"> mismatches between </w:t>
      </w:r>
      <w:r w:rsidRPr="633DF1C0" w:rsidR="253731CD">
        <w:rPr>
          <w:rFonts w:ascii="Arial" w:hAnsi="Arial" w:eastAsia="Arial" w:cs="Arial"/>
        </w:rPr>
        <w:t>their internal experiences</w:t>
      </w:r>
      <w:r w:rsidRPr="633DF1C0" w:rsidR="0C3CC2DE">
        <w:rPr>
          <w:rFonts w:ascii="Arial" w:hAnsi="Arial" w:eastAsia="Arial" w:cs="Arial"/>
        </w:rPr>
        <w:t xml:space="preserve"> and therapists' interpretations of these was apparent. Sam </w:t>
      </w:r>
      <w:r w:rsidRPr="633DF1C0" w:rsidR="0C3CC2DE">
        <w:rPr>
          <w:rFonts w:ascii="Arial" w:hAnsi="Arial" w:eastAsia="Arial" w:cs="Arial"/>
        </w:rPr>
        <w:t>stated</w:t>
      </w:r>
      <w:r w:rsidRPr="633DF1C0" w:rsidR="0C3CC2DE">
        <w:rPr>
          <w:rFonts w:ascii="Arial" w:hAnsi="Arial" w:eastAsia="Arial" w:cs="Arial"/>
        </w:rPr>
        <w:t xml:space="preserve"> </w:t>
      </w:r>
      <w:r w:rsidRPr="633DF1C0" w:rsidR="0C3CC2DE">
        <w:rPr>
          <w:rFonts w:ascii="Arial" w:hAnsi="Arial" w:eastAsia="Arial" w:cs="Arial"/>
          <w:i w:val="1"/>
          <w:iCs w:val="1"/>
        </w:rPr>
        <w:t xml:space="preserve">“I think when she was offering...formulations, like, oh, it sounds like maybe this is going on, do you relate to </w:t>
      </w:r>
      <w:r w:rsidRPr="633DF1C0" w:rsidR="0C3CC2DE">
        <w:rPr>
          <w:rFonts w:ascii="Arial" w:hAnsi="Arial" w:eastAsia="Arial" w:cs="Arial"/>
          <w:i w:val="1"/>
          <w:iCs w:val="1"/>
        </w:rPr>
        <w:t>that?...</w:t>
      </w:r>
      <w:r w:rsidRPr="633DF1C0" w:rsidR="0C3CC2DE">
        <w:rPr>
          <w:rFonts w:ascii="Arial" w:hAnsi="Arial" w:eastAsia="Arial" w:cs="Arial"/>
          <w:i w:val="1"/>
          <w:iCs w:val="1"/>
        </w:rPr>
        <w:t>I was kind of like, no, actually, that's not how I'm interpreting this situation”</w:t>
      </w:r>
      <w:r w:rsidRPr="633DF1C0" w:rsidR="0C3CC2DE">
        <w:rPr>
          <w:rFonts w:ascii="Arial" w:hAnsi="Arial" w:eastAsia="Arial" w:cs="Arial"/>
        </w:rPr>
        <w:t xml:space="preserve"> (p. 9). Sam concluded: </w:t>
      </w:r>
      <w:r w:rsidRPr="633DF1C0" w:rsidR="5D52E906">
        <w:rPr>
          <w:rFonts w:ascii="Arial" w:hAnsi="Arial" w:eastAsia="Arial" w:cs="Arial"/>
        </w:rPr>
        <w:t>“</w:t>
      </w:r>
      <w:r w:rsidRPr="633DF1C0" w:rsidR="5D52E906">
        <w:rPr>
          <w:rFonts w:ascii="Arial" w:hAnsi="Arial" w:eastAsia="Arial" w:cs="Arial"/>
          <w:i w:val="1"/>
          <w:iCs w:val="1"/>
        </w:rPr>
        <w:t xml:space="preserve">It wasn't affirming or inclusive, it was just that there was a kind of disconnect, I guess” </w:t>
      </w:r>
      <w:r w:rsidRPr="633DF1C0" w:rsidR="5D52E906">
        <w:rPr>
          <w:rFonts w:ascii="Arial" w:hAnsi="Arial" w:eastAsia="Arial" w:cs="Arial"/>
        </w:rPr>
        <w:t>(p. 10).</w:t>
      </w:r>
      <w:r w:rsidRPr="633DF1C0" w:rsidR="4283CB44">
        <w:rPr>
          <w:rFonts w:ascii="Arial" w:hAnsi="Arial" w:eastAsia="Arial" w:cs="Arial"/>
        </w:rPr>
        <w:t xml:space="preserve"> </w:t>
      </w:r>
      <w:r w:rsidRPr="633DF1C0" w:rsidR="0C3CC2DE">
        <w:rPr>
          <w:rFonts w:ascii="Arial" w:hAnsi="Arial" w:eastAsia="Arial" w:cs="Arial"/>
        </w:rPr>
        <w:t xml:space="preserve">Likewise, Osian explained: </w:t>
      </w:r>
      <w:r w:rsidRPr="633DF1C0" w:rsidR="0C3CC2DE">
        <w:rPr>
          <w:rFonts w:ascii="Arial" w:hAnsi="Arial" w:eastAsia="Arial" w:cs="Arial"/>
          <w:i w:val="1"/>
          <w:iCs w:val="1"/>
        </w:rPr>
        <w:t>“It's not about the language, it's listening to what I say, because what I say is what I mean. There is no emotional overlay”</w:t>
      </w:r>
      <w:r w:rsidRPr="633DF1C0" w:rsidR="0C3CC2DE">
        <w:rPr>
          <w:rFonts w:ascii="Arial" w:hAnsi="Arial" w:eastAsia="Arial" w:cs="Arial"/>
        </w:rPr>
        <w:t xml:space="preserve"> (p. 25)</w:t>
      </w:r>
      <w:r w:rsidRPr="633DF1C0" w:rsidR="0C3CC2DE">
        <w:rPr>
          <w:rFonts w:ascii="Arial" w:hAnsi="Arial" w:eastAsia="Arial" w:cs="Arial"/>
          <w:i w:val="1"/>
          <w:iCs w:val="1"/>
        </w:rPr>
        <w:t xml:space="preserve">. </w:t>
      </w:r>
      <w:r w:rsidRPr="633DF1C0" w:rsidR="0C3CC2DE">
        <w:rPr>
          <w:rFonts w:ascii="Arial" w:hAnsi="Arial" w:eastAsia="Arial" w:cs="Arial"/>
        </w:rPr>
        <w:t xml:space="preserve">For Kai, it was about the language: </w:t>
      </w:r>
      <w:r w:rsidRPr="633DF1C0" w:rsidR="0C3CC2DE">
        <w:rPr>
          <w:rFonts w:ascii="Arial" w:hAnsi="Arial" w:eastAsia="Arial" w:cs="Arial"/>
          <w:i w:val="1"/>
          <w:iCs w:val="1"/>
        </w:rPr>
        <w:t>“there was so much vagueness with a lot of the therapy I had... like the language that was used, for example, low mood, felt so like diminutive and confusing because it didn't match what I was experiencing”</w:t>
      </w:r>
      <w:r w:rsidRPr="633DF1C0" w:rsidR="0C3CC2DE">
        <w:rPr>
          <w:rFonts w:ascii="Arial" w:hAnsi="Arial" w:eastAsia="Arial" w:cs="Arial"/>
        </w:rPr>
        <w:t xml:space="preserve"> (p. 12). Together, these</w:t>
      </w:r>
      <w:r w:rsidRPr="633DF1C0" w:rsidR="75C054CE">
        <w:rPr>
          <w:rFonts w:ascii="Arial" w:hAnsi="Arial" w:eastAsia="Arial" w:cs="Arial"/>
        </w:rPr>
        <w:t xml:space="preserve"> </w:t>
      </w:r>
      <w:r w:rsidRPr="633DF1C0" w:rsidR="0088F094">
        <w:rPr>
          <w:rFonts w:ascii="Arial" w:hAnsi="Arial" w:eastAsia="Arial" w:cs="Arial"/>
        </w:rPr>
        <w:t xml:space="preserve">accounts </w:t>
      </w:r>
      <w:r w:rsidRPr="633DF1C0" w:rsidR="7AFD210E">
        <w:rPr>
          <w:rFonts w:ascii="Arial" w:hAnsi="Arial" w:eastAsia="Arial" w:cs="Arial"/>
        </w:rPr>
        <w:t xml:space="preserve">demonstrate </w:t>
      </w:r>
      <w:r w:rsidRPr="633DF1C0" w:rsidR="6BB6C5A2">
        <w:rPr>
          <w:rFonts w:ascii="Arial" w:hAnsi="Arial" w:eastAsia="Arial" w:cs="Arial"/>
        </w:rPr>
        <w:t xml:space="preserve">how </w:t>
      </w:r>
      <w:r w:rsidRPr="633DF1C0" w:rsidR="0C3CC2DE">
        <w:rPr>
          <w:rFonts w:ascii="Arial" w:hAnsi="Arial" w:eastAsia="Arial" w:cs="Arial"/>
        </w:rPr>
        <w:t xml:space="preserve"> therapists</w:t>
      </w:r>
      <w:r w:rsidRPr="633DF1C0" w:rsidR="0C3CC2DE">
        <w:rPr>
          <w:rFonts w:ascii="Arial" w:hAnsi="Arial" w:eastAsia="Arial" w:cs="Arial"/>
        </w:rPr>
        <w:t>' interpretations frequently failed to reflect participants internal lived experiences which left them feeling unheard, misunderstood and fundamentally unseen within the therapeutic space.</w:t>
      </w:r>
      <w:r>
        <w:br/>
      </w:r>
      <w:r>
        <w:tab/>
      </w:r>
      <w:r w:rsidRPr="633DF1C0" w:rsidR="0C3CC2DE">
        <w:rPr>
          <w:rFonts w:ascii="Arial" w:hAnsi="Arial" w:eastAsia="Arial" w:cs="Arial"/>
        </w:rPr>
        <w:t>Further, participants difficulties with verbalising experiences and alexithymia appeared to compound such misunderstandings</w:t>
      </w:r>
      <w:r w:rsidRPr="633DF1C0" w:rsidR="0C6C9880">
        <w:rPr>
          <w:rFonts w:ascii="Arial" w:hAnsi="Arial" w:eastAsia="Arial" w:cs="Arial"/>
        </w:rPr>
        <w:t xml:space="preserve"> and experiences of distress</w:t>
      </w:r>
      <w:r w:rsidRPr="633DF1C0" w:rsidR="0C3CC2DE">
        <w:rPr>
          <w:rFonts w:ascii="Arial" w:hAnsi="Arial" w:eastAsia="Arial" w:cs="Arial"/>
        </w:rPr>
        <w:t xml:space="preserve">. For example, Kai explained: </w:t>
      </w:r>
      <w:r w:rsidRPr="633DF1C0" w:rsidR="0C3CC2DE">
        <w:rPr>
          <w:rFonts w:ascii="Arial" w:hAnsi="Arial" w:eastAsia="Arial" w:cs="Arial"/>
          <w:i w:val="1"/>
          <w:iCs w:val="1"/>
        </w:rPr>
        <w:t>“I think that because of my neurodiversity, that's been really difficult for me to verbalise and explain my experiences”</w:t>
      </w:r>
      <w:r w:rsidRPr="633DF1C0" w:rsidR="0C3CC2DE">
        <w:rPr>
          <w:rFonts w:ascii="Arial" w:hAnsi="Arial" w:eastAsia="Arial" w:cs="Arial"/>
        </w:rPr>
        <w:t xml:space="preserve"> (p. 25). </w:t>
      </w:r>
    </w:p>
    <w:p w:rsidR="04FC6ABD" w:rsidP="3CBFCE0C" w:rsidRDefault="0C3CC2DE" w14:paraId="10274F98" w14:textId="7EFBAC98">
      <w:pPr>
        <w:spacing w:after="0" w:line="240" w:lineRule="auto"/>
        <w:ind w:firstLine="720"/>
        <w:rPr>
          <w:rFonts w:ascii="Arial" w:hAnsi="Arial" w:eastAsia="Arial" w:cs="Arial"/>
        </w:rPr>
      </w:pPr>
      <w:r w:rsidRPr="633DF1C0" w:rsidR="0C3CC2DE">
        <w:rPr>
          <w:rFonts w:ascii="Arial" w:hAnsi="Arial" w:eastAsia="Arial" w:cs="Arial"/>
        </w:rPr>
        <w:t xml:space="preserve">It </w:t>
      </w:r>
      <w:r w:rsidRPr="633DF1C0" w:rsidR="0C3CC2DE">
        <w:rPr>
          <w:rFonts w:ascii="Arial" w:hAnsi="Arial" w:eastAsia="Arial" w:cs="Arial"/>
        </w:rPr>
        <w:t>definitely makes</w:t>
      </w:r>
      <w:r w:rsidRPr="633DF1C0" w:rsidR="0C3CC2DE">
        <w:rPr>
          <w:rFonts w:ascii="Arial" w:hAnsi="Arial" w:eastAsia="Arial" w:cs="Arial"/>
        </w:rPr>
        <w:t xml:space="preserve"> me flare up with sort of forms of autistic burnout as well, like after therapy or that has felt </w:t>
      </w:r>
      <w:r w:rsidRPr="633DF1C0" w:rsidR="0C3CC2DE">
        <w:rPr>
          <w:rFonts w:ascii="Arial" w:hAnsi="Arial" w:eastAsia="Arial" w:cs="Arial"/>
        </w:rPr>
        <w:t>really difficult</w:t>
      </w:r>
      <w:r w:rsidRPr="633DF1C0" w:rsidR="0C3CC2DE">
        <w:rPr>
          <w:rFonts w:ascii="Arial" w:hAnsi="Arial" w:eastAsia="Arial" w:cs="Arial"/>
        </w:rPr>
        <w:t xml:space="preserve"> because I haven't been understood or I didn't know what to expect. Like I find it then very hard to speak in that session or to properly look after myself afterwards. (Kai, p. 41)</w:t>
      </w:r>
    </w:p>
    <w:p w:rsidR="04FC6ABD" w:rsidP="633DF1C0" w:rsidRDefault="04FC6ABD" w14:paraId="09538396" w14:textId="5F6DBF4D">
      <w:pPr>
        <w:spacing w:after="0" w:line="360" w:lineRule="auto"/>
        <w:rPr>
          <w:rFonts w:ascii="Arial" w:hAnsi="Arial" w:eastAsia="Arial" w:cs="Arial"/>
        </w:rPr>
      </w:pPr>
    </w:p>
    <w:p w:rsidR="04FC6ABD" w:rsidP="633DF1C0" w:rsidRDefault="0C3CC2DE" w14:paraId="6A612481" w14:textId="2DBE045D">
      <w:pPr>
        <w:spacing w:after="0" w:line="360" w:lineRule="auto"/>
        <w:rPr>
          <w:rFonts w:ascii="Arial" w:hAnsi="Arial" w:eastAsia="Arial" w:cs="Arial"/>
        </w:rPr>
      </w:pPr>
      <w:r w:rsidRPr="633DF1C0" w:rsidR="0C3CC2DE">
        <w:rPr>
          <w:rFonts w:ascii="Arial" w:hAnsi="Arial" w:eastAsia="Arial" w:cs="Arial"/>
        </w:rPr>
        <w:t xml:space="preserve">Similarly, Osian </w:t>
      </w:r>
      <w:r w:rsidRPr="633DF1C0" w:rsidR="0C3CC2DE">
        <w:rPr>
          <w:rFonts w:ascii="Arial" w:hAnsi="Arial" w:eastAsia="Arial" w:cs="Arial"/>
        </w:rPr>
        <w:t>stated</w:t>
      </w:r>
      <w:r w:rsidRPr="633DF1C0" w:rsidR="0C3CC2DE">
        <w:rPr>
          <w:rFonts w:ascii="Arial" w:hAnsi="Arial" w:eastAsia="Arial" w:cs="Arial"/>
        </w:rPr>
        <w:t xml:space="preserve"> how their difficulties with understanding and expressing emo</w:t>
      </w:r>
      <w:r w:rsidRPr="633DF1C0" w:rsidR="0C3CC2DE">
        <w:rPr>
          <w:rFonts w:ascii="Arial" w:hAnsi="Arial" w:eastAsia="Arial" w:cs="Arial"/>
        </w:rPr>
        <w:t>tions “</w:t>
      </w:r>
      <w:r w:rsidRPr="633DF1C0" w:rsidR="0C3CC2DE">
        <w:rPr>
          <w:rFonts w:ascii="Arial" w:hAnsi="Arial" w:eastAsia="Arial" w:cs="Arial"/>
          <w:i w:val="1"/>
          <w:iCs w:val="1"/>
        </w:rPr>
        <w:t>didn’</w:t>
      </w:r>
      <w:r w:rsidRPr="633DF1C0" w:rsidR="0C3CC2DE">
        <w:rPr>
          <w:rFonts w:ascii="Arial" w:hAnsi="Arial" w:eastAsia="Arial" w:cs="Arial"/>
          <w:i w:val="1"/>
          <w:iCs w:val="1"/>
        </w:rPr>
        <w:t>t d</w:t>
      </w:r>
      <w:r w:rsidRPr="633DF1C0" w:rsidR="0C3CC2DE">
        <w:rPr>
          <w:rFonts w:ascii="Arial" w:hAnsi="Arial" w:eastAsia="Arial" w:cs="Arial"/>
          <w:i w:val="1"/>
          <w:iCs w:val="1"/>
        </w:rPr>
        <w:t xml:space="preserve">o well, particularly in </w:t>
      </w:r>
      <w:r w:rsidRPr="633DF1C0" w:rsidR="0C3CC2DE">
        <w:rPr>
          <w:rFonts w:ascii="Arial" w:hAnsi="Arial" w:eastAsia="Arial" w:cs="Arial"/>
          <w:i w:val="1"/>
          <w:iCs w:val="1"/>
        </w:rPr>
        <w:t>counselling”</w:t>
      </w:r>
      <w:r w:rsidRPr="633DF1C0" w:rsidR="0C3CC2DE">
        <w:rPr>
          <w:rFonts w:ascii="Arial" w:hAnsi="Arial" w:eastAsia="Arial" w:cs="Arial"/>
        </w:rPr>
        <w:t xml:space="preserve"> (p. 19). Osian reflected on the impact of this</w:t>
      </w:r>
      <w:r w:rsidRPr="633DF1C0" w:rsidR="1E624BF9">
        <w:rPr>
          <w:rFonts w:ascii="Arial" w:hAnsi="Arial" w:eastAsia="Arial" w:cs="Arial"/>
        </w:rPr>
        <w:t>:</w:t>
      </w:r>
      <w:r w:rsidRPr="633DF1C0" w:rsidR="0C3CC2DE">
        <w:rPr>
          <w:rFonts w:ascii="Arial" w:hAnsi="Arial" w:eastAsia="Arial" w:cs="Arial"/>
        </w:rPr>
        <w:t xml:space="preserve"> </w:t>
      </w:r>
      <w:r w:rsidRPr="633DF1C0" w:rsidR="0C3CC2DE">
        <w:rPr>
          <w:rFonts w:ascii="Arial" w:hAnsi="Arial" w:eastAsia="Arial" w:cs="Arial"/>
          <w:i w:val="1"/>
          <w:iCs w:val="1"/>
        </w:rPr>
        <w:t xml:space="preserve">“I would be </w:t>
      </w:r>
      <w:r w:rsidRPr="633DF1C0" w:rsidR="0C3CC2DE">
        <w:rPr>
          <w:rFonts w:ascii="Arial" w:hAnsi="Arial" w:eastAsia="Arial" w:cs="Arial"/>
          <w:i w:val="1"/>
          <w:iCs w:val="1"/>
        </w:rPr>
        <w:t>like,</w:t>
      </w:r>
      <w:r w:rsidRPr="633DF1C0" w:rsidR="0C3CC2DE">
        <w:rPr>
          <w:rFonts w:ascii="Arial" w:hAnsi="Arial" w:eastAsia="Arial" w:cs="Arial"/>
          <w:i w:val="1"/>
          <w:iCs w:val="1"/>
        </w:rPr>
        <w:t xml:space="preserve"> do you know what I mean? Do you get it? Do you understand? I </w:t>
      </w:r>
      <w:r w:rsidRPr="633DF1C0" w:rsidR="0C3CC2DE">
        <w:rPr>
          <w:rFonts w:ascii="Arial" w:hAnsi="Arial" w:eastAsia="Arial" w:cs="Arial"/>
          <w:i w:val="1"/>
          <w:iCs w:val="1"/>
        </w:rPr>
        <w:t>didn't</w:t>
      </w:r>
      <w:r w:rsidRPr="633DF1C0" w:rsidR="0C3CC2DE">
        <w:rPr>
          <w:rFonts w:ascii="Arial" w:hAnsi="Arial" w:eastAsia="Arial" w:cs="Arial"/>
          <w:i w:val="1"/>
          <w:iCs w:val="1"/>
        </w:rPr>
        <w:t xml:space="preserve"> realise I was doing that. I was constantly trying to understand if they understood me” </w:t>
      </w:r>
      <w:r w:rsidRPr="633DF1C0" w:rsidR="0C3CC2DE">
        <w:rPr>
          <w:rFonts w:ascii="Arial" w:hAnsi="Arial" w:eastAsia="Arial" w:cs="Arial"/>
        </w:rPr>
        <w:t xml:space="preserve">(p, 21); </w:t>
      </w:r>
      <w:r w:rsidRPr="633DF1C0" w:rsidR="0C3CC2DE">
        <w:rPr>
          <w:rFonts w:ascii="Arial" w:hAnsi="Arial" w:eastAsia="Arial" w:cs="Arial"/>
          <w:i w:val="1"/>
          <w:iCs w:val="1"/>
        </w:rPr>
        <w:t>“I was constantly trying to make up feelings and constantly trying to explain”</w:t>
      </w:r>
      <w:r w:rsidRPr="633DF1C0" w:rsidR="0C3CC2DE">
        <w:rPr>
          <w:rFonts w:ascii="Arial" w:hAnsi="Arial" w:eastAsia="Arial" w:cs="Arial"/>
        </w:rPr>
        <w:t xml:space="preserve"> (p. 48). Such accounts </w:t>
      </w:r>
      <w:r w:rsidRPr="633DF1C0" w:rsidR="0C3CC2DE">
        <w:rPr>
          <w:rFonts w:ascii="Arial" w:hAnsi="Arial" w:eastAsia="Arial" w:cs="Arial"/>
        </w:rPr>
        <w:t>demonstrate</w:t>
      </w:r>
      <w:r w:rsidRPr="633DF1C0" w:rsidR="0C3CC2DE">
        <w:rPr>
          <w:rFonts w:ascii="Arial" w:hAnsi="Arial" w:eastAsia="Arial" w:cs="Arial"/>
        </w:rPr>
        <w:t xml:space="preserve"> the intense difficulty</w:t>
      </w:r>
      <w:r w:rsidRPr="633DF1C0" w:rsidR="421B630A">
        <w:rPr>
          <w:rFonts w:ascii="Arial" w:hAnsi="Arial" w:eastAsia="Arial" w:cs="Arial"/>
        </w:rPr>
        <w:t xml:space="preserve">, </w:t>
      </w:r>
      <w:r w:rsidRPr="633DF1C0" w:rsidR="29FE9C0E">
        <w:rPr>
          <w:rFonts w:ascii="Arial" w:hAnsi="Arial" w:eastAsia="Arial" w:cs="Arial"/>
        </w:rPr>
        <w:t>continuous</w:t>
      </w:r>
      <w:r w:rsidRPr="633DF1C0" w:rsidR="0C3CC2DE">
        <w:rPr>
          <w:rFonts w:ascii="Arial" w:hAnsi="Arial" w:eastAsia="Arial" w:cs="Arial"/>
        </w:rPr>
        <w:t xml:space="preserve"> effort</w:t>
      </w:r>
      <w:r w:rsidRPr="633DF1C0" w:rsidR="7790069A">
        <w:rPr>
          <w:rFonts w:ascii="Arial" w:hAnsi="Arial" w:eastAsia="Arial" w:cs="Arial"/>
        </w:rPr>
        <w:t xml:space="preserve"> </w:t>
      </w:r>
      <w:r w:rsidRPr="633DF1C0" w:rsidR="7790069A">
        <w:rPr>
          <w:rFonts w:ascii="Arial" w:hAnsi="Arial" w:eastAsia="Arial" w:cs="Arial"/>
        </w:rPr>
        <w:t xml:space="preserve">and for some </w:t>
      </w:r>
      <w:r w:rsidRPr="633DF1C0" w:rsidR="7790069A">
        <w:rPr>
          <w:rFonts w:ascii="Arial" w:hAnsi="Arial" w:eastAsia="Arial" w:cs="Arial"/>
        </w:rPr>
        <w:t>hypervigilance</w:t>
      </w:r>
      <w:r w:rsidRPr="633DF1C0" w:rsidR="0B4B8542">
        <w:rPr>
          <w:rFonts w:ascii="Arial" w:hAnsi="Arial" w:eastAsia="Arial" w:cs="Arial"/>
        </w:rPr>
        <w:t xml:space="preserve"> </w:t>
      </w:r>
      <w:r w:rsidRPr="633DF1C0" w:rsidR="0C3CC2DE">
        <w:rPr>
          <w:rFonts w:ascii="Arial" w:hAnsi="Arial" w:eastAsia="Arial" w:cs="Arial"/>
        </w:rPr>
        <w:t>required</w:t>
      </w:r>
      <w:r w:rsidRPr="633DF1C0" w:rsidR="0C3CC2DE">
        <w:rPr>
          <w:rFonts w:ascii="Arial" w:hAnsi="Arial" w:eastAsia="Arial" w:cs="Arial"/>
        </w:rPr>
        <w:t xml:space="preserve"> to </w:t>
      </w:r>
      <w:r w:rsidRPr="633DF1C0" w:rsidR="0C3CC2DE">
        <w:rPr>
          <w:rFonts w:ascii="Arial" w:hAnsi="Arial" w:eastAsia="Arial" w:cs="Arial"/>
        </w:rPr>
        <w:t>attempt</w:t>
      </w:r>
      <w:r w:rsidRPr="633DF1C0" w:rsidR="0C3CC2DE">
        <w:rPr>
          <w:rFonts w:ascii="Arial" w:hAnsi="Arial" w:eastAsia="Arial" w:cs="Arial"/>
        </w:rPr>
        <w:t xml:space="preserve"> to accurately explain their experience, feel understood and prevent misunderstanding within the therapeutic space, with some feeling pressured to engage inauthentically to meet </w:t>
      </w:r>
      <w:r w:rsidRPr="633DF1C0" w:rsidR="7988DFA9">
        <w:rPr>
          <w:rFonts w:ascii="Arial" w:hAnsi="Arial" w:eastAsia="Arial" w:cs="Arial"/>
        </w:rPr>
        <w:t xml:space="preserve">therapist’s </w:t>
      </w:r>
      <w:r w:rsidRPr="633DF1C0" w:rsidR="0C3CC2DE">
        <w:rPr>
          <w:rFonts w:ascii="Arial" w:hAnsi="Arial" w:eastAsia="Arial" w:cs="Arial"/>
        </w:rPr>
        <w:t>expectations surrounding emotional expression.</w:t>
      </w:r>
      <w:r w:rsidRPr="633DF1C0" w:rsidR="5F9CEDFB">
        <w:rPr>
          <w:rFonts w:ascii="Arial" w:hAnsi="Arial" w:eastAsia="Arial" w:cs="Arial"/>
        </w:rPr>
        <w:t xml:space="preserve"> </w:t>
      </w:r>
      <w:r>
        <w:br/>
      </w:r>
      <w:r>
        <w:tab/>
      </w:r>
      <w:r w:rsidRPr="633DF1C0" w:rsidR="4F804D1D">
        <w:rPr>
          <w:rFonts w:ascii="Arial" w:hAnsi="Arial" w:eastAsia="Arial" w:cs="Arial"/>
        </w:rPr>
        <w:t xml:space="preserve">To add, </w:t>
      </w:r>
      <w:r w:rsidRPr="633DF1C0" w:rsidR="7578079D">
        <w:rPr>
          <w:rFonts w:ascii="Arial" w:hAnsi="Arial" w:eastAsia="Arial" w:cs="Arial"/>
        </w:rPr>
        <w:t xml:space="preserve">some </w:t>
      </w:r>
      <w:r w:rsidRPr="633DF1C0" w:rsidR="15044C6C">
        <w:rPr>
          <w:rFonts w:ascii="Arial" w:hAnsi="Arial" w:eastAsia="Arial" w:cs="Arial"/>
        </w:rPr>
        <w:t xml:space="preserve">participants </w:t>
      </w:r>
      <w:r w:rsidRPr="633DF1C0" w:rsidR="7578079D">
        <w:rPr>
          <w:rFonts w:ascii="Arial" w:hAnsi="Arial" w:eastAsia="Arial" w:cs="Arial"/>
        </w:rPr>
        <w:t>experience</w:t>
      </w:r>
      <w:r w:rsidRPr="633DF1C0" w:rsidR="13050DB3">
        <w:rPr>
          <w:rFonts w:ascii="Arial" w:hAnsi="Arial" w:eastAsia="Arial" w:cs="Arial"/>
        </w:rPr>
        <w:t>d</w:t>
      </w:r>
      <w:r w:rsidRPr="633DF1C0" w:rsidR="7578079D">
        <w:rPr>
          <w:rFonts w:ascii="Arial" w:hAnsi="Arial" w:eastAsia="Arial" w:cs="Arial"/>
        </w:rPr>
        <w:t xml:space="preserve"> an </w:t>
      </w:r>
      <w:r w:rsidRPr="633DF1C0" w:rsidR="0C3CC2DE">
        <w:rPr>
          <w:rFonts w:ascii="Arial" w:hAnsi="Arial" w:eastAsia="Arial" w:cs="Arial"/>
        </w:rPr>
        <w:t xml:space="preserve">imbalance in </w:t>
      </w:r>
      <w:r w:rsidRPr="633DF1C0" w:rsidR="5F9E11E7">
        <w:rPr>
          <w:rFonts w:ascii="Arial" w:hAnsi="Arial" w:eastAsia="Arial" w:cs="Arial"/>
        </w:rPr>
        <w:t xml:space="preserve">this kind of </w:t>
      </w:r>
      <w:r w:rsidRPr="633DF1C0" w:rsidR="0C3CC2DE">
        <w:rPr>
          <w:rFonts w:ascii="Arial" w:hAnsi="Arial" w:eastAsia="Arial" w:cs="Arial"/>
        </w:rPr>
        <w:t>ef</w:t>
      </w:r>
      <w:r w:rsidRPr="633DF1C0" w:rsidR="0C3CC2DE">
        <w:rPr>
          <w:rFonts w:ascii="Arial" w:hAnsi="Arial" w:eastAsia="Arial" w:cs="Arial"/>
        </w:rPr>
        <w:t>fort</w:t>
      </w:r>
      <w:r w:rsidRPr="633DF1C0" w:rsidR="2E13ACCE">
        <w:rPr>
          <w:rFonts w:ascii="Arial" w:hAnsi="Arial" w:eastAsia="Arial" w:cs="Arial"/>
        </w:rPr>
        <w:t xml:space="preserve"> </w:t>
      </w:r>
      <w:r w:rsidRPr="633DF1C0" w:rsidR="2E13ACCE">
        <w:rPr>
          <w:rFonts w:ascii="Arial" w:hAnsi="Arial" w:eastAsia="Arial" w:cs="Arial"/>
        </w:rPr>
        <w:t xml:space="preserve">which was normalised and reinforced by therapists and reflected in their resistance to adapt their strategies to support </w:t>
      </w:r>
      <w:r w:rsidRPr="633DF1C0" w:rsidR="0C3CC2DE">
        <w:rPr>
          <w:rFonts w:ascii="Arial" w:hAnsi="Arial" w:eastAsia="Arial" w:cs="Arial"/>
        </w:rPr>
        <w:t xml:space="preserve">participants to engage. Kai explained: </w:t>
      </w:r>
      <w:r w:rsidRPr="633DF1C0" w:rsidR="0C3CC2DE">
        <w:rPr>
          <w:rFonts w:ascii="Arial" w:hAnsi="Arial" w:eastAsia="Arial" w:cs="Arial"/>
          <w:i w:val="1"/>
          <w:iCs w:val="1"/>
        </w:rPr>
        <w:t xml:space="preserve">“I was being told that I needed to be doing 80% of the work and the therapist should be doing 20% of the work” </w:t>
      </w:r>
      <w:r w:rsidRPr="633DF1C0" w:rsidR="0C3CC2DE">
        <w:rPr>
          <w:rFonts w:ascii="Arial" w:hAnsi="Arial" w:eastAsia="Arial" w:cs="Arial"/>
        </w:rPr>
        <w:t xml:space="preserve">(p. 11). </w:t>
      </w:r>
      <w:r w:rsidRPr="633DF1C0" w:rsidR="0C3CC2DE">
        <w:rPr>
          <w:rFonts w:ascii="Arial" w:hAnsi="Arial" w:eastAsia="Arial" w:cs="Arial"/>
        </w:rPr>
        <w:t xml:space="preserve">Similarly, Rose described </w:t>
      </w:r>
      <w:r w:rsidRPr="633DF1C0" w:rsidR="56E20290">
        <w:rPr>
          <w:rFonts w:ascii="Arial" w:hAnsi="Arial" w:eastAsia="Arial" w:cs="Arial"/>
        </w:rPr>
        <w:t xml:space="preserve">her </w:t>
      </w:r>
      <w:r w:rsidRPr="633DF1C0" w:rsidR="56E20290">
        <w:rPr>
          <w:rFonts w:ascii="Arial" w:hAnsi="Arial" w:eastAsia="Arial" w:cs="Arial"/>
        </w:rPr>
        <w:t>perception</w:t>
      </w:r>
      <w:r w:rsidRPr="633DF1C0" w:rsidR="56E20290">
        <w:rPr>
          <w:rFonts w:ascii="Arial" w:hAnsi="Arial" w:eastAsia="Arial" w:cs="Arial"/>
        </w:rPr>
        <w:t xml:space="preserve"> of the </w:t>
      </w:r>
      <w:r w:rsidRPr="633DF1C0" w:rsidR="0C3CC2DE">
        <w:rPr>
          <w:rFonts w:ascii="Arial" w:hAnsi="Arial" w:eastAsia="Arial" w:cs="Arial"/>
        </w:rPr>
        <w:t xml:space="preserve">mentality held </w:t>
      </w:r>
      <w:r w:rsidRPr="633DF1C0" w:rsidR="020052F5">
        <w:rPr>
          <w:rFonts w:ascii="Arial" w:hAnsi="Arial" w:eastAsia="Arial" w:cs="Arial"/>
        </w:rPr>
        <w:t>b</w:t>
      </w:r>
      <w:r w:rsidRPr="633DF1C0" w:rsidR="0C3CC2DE">
        <w:rPr>
          <w:rFonts w:ascii="Arial" w:hAnsi="Arial" w:eastAsia="Arial" w:cs="Arial"/>
        </w:rPr>
        <w:t>y th</w:t>
      </w:r>
      <w:r w:rsidRPr="633DF1C0" w:rsidR="0C3CC2DE">
        <w:rPr>
          <w:rFonts w:ascii="Arial" w:hAnsi="Arial" w:eastAsia="Arial" w:cs="Arial"/>
        </w:rPr>
        <w:t>erapists:</w:t>
      </w:r>
      <w:r w:rsidRPr="633DF1C0" w:rsidR="0C3CC2DE">
        <w:rPr>
          <w:rFonts w:ascii="Arial" w:hAnsi="Arial" w:eastAsia="Arial" w:cs="Arial"/>
          <w:i w:val="1"/>
          <w:iCs w:val="1"/>
        </w:rPr>
        <w:t xml:space="preserve"> ‘We </w:t>
      </w:r>
      <w:r w:rsidRPr="633DF1C0" w:rsidR="0C3CC2DE">
        <w:rPr>
          <w:rFonts w:ascii="Arial" w:hAnsi="Arial" w:eastAsia="Arial" w:cs="Arial"/>
          <w:i w:val="1"/>
          <w:iCs w:val="1"/>
        </w:rPr>
        <w:t>don't</w:t>
      </w:r>
      <w:r w:rsidRPr="633DF1C0" w:rsidR="0C3CC2DE">
        <w:rPr>
          <w:rFonts w:ascii="Arial" w:hAnsi="Arial" w:eastAsia="Arial" w:cs="Arial"/>
          <w:i w:val="1"/>
          <w:iCs w:val="1"/>
        </w:rPr>
        <w:t xml:space="preserve"> need to change. </w:t>
      </w:r>
      <w:r w:rsidRPr="633DF1C0" w:rsidR="0C3CC2DE">
        <w:rPr>
          <w:rFonts w:ascii="Arial" w:hAnsi="Arial" w:eastAsia="Arial" w:cs="Arial"/>
          <w:i w:val="1"/>
          <w:iCs w:val="1"/>
        </w:rPr>
        <w:t>We've</w:t>
      </w:r>
      <w:r w:rsidRPr="633DF1C0" w:rsidR="0C3CC2DE">
        <w:rPr>
          <w:rFonts w:ascii="Arial" w:hAnsi="Arial" w:eastAsia="Arial" w:cs="Arial"/>
          <w:i w:val="1"/>
          <w:iCs w:val="1"/>
        </w:rPr>
        <w:t xml:space="preserve"> done the training. We are trained therapists, so if </w:t>
      </w:r>
      <w:r w:rsidRPr="633DF1C0" w:rsidR="0C3CC2DE">
        <w:rPr>
          <w:rFonts w:ascii="Arial" w:hAnsi="Arial" w:eastAsia="Arial" w:cs="Arial"/>
          <w:i w:val="1"/>
          <w:iCs w:val="1"/>
        </w:rPr>
        <w:t>you're</w:t>
      </w:r>
      <w:r w:rsidRPr="633DF1C0" w:rsidR="0C3CC2DE">
        <w:rPr>
          <w:rFonts w:ascii="Arial" w:hAnsi="Arial" w:eastAsia="Arial" w:cs="Arial"/>
          <w:i w:val="1"/>
          <w:iCs w:val="1"/>
        </w:rPr>
        <w:t xml:space="preserve"> not getting something out of this, </w:t>
      </w:r>
      <w:r w:rsidRPr="633DF1C0" w:rsidR="0C3CC2DE">
        <w:rPr>
          <w:rFonts w:ascii="Arial" w:hAnsi="Arial" w:eastAsia="Arial" w:cs="Arial"/>
          <w:i w:val="1"/>
          <w:iCs w:val="1"/>
        </w:rPr>
        <w:t>it's</w:t>
      </w:r>
      <w:r w:rsidRPr="633DF1C0" w:rsidR="0C3CC2DE">
        <w:rPr>
          <w:rFonts w:ascii="Arial" w:hAnsi="Arial" w:eastAsia="Arial" w:cs="Arial"/>
          <w:i w:val="1"/>
          <w:iCs w:val="1"/>
        </w:rPr>
        <w:t xml:space="preserve"> because </w:t>
      </w:r>
      <w:r w:rsidRPr="633DF1C0" w:rsidR="0C3CC2DE">
        <w:rPr>
          <w:rFonts w:ascii="Arial" w:hAnsi="Arial" w:eastAsia="Arial" w:cs="Arial"/>
          <w:i w:val="1"/>
          <w:iCs w:val="1"/>
        </w:rPr>
        <w:t>you're</w:t>
      </w:r>
      <w:r w:rsidRPr="633DF1C0" w:rsidR="0C3CC2DE">
        <w:rPr>
          <w:rFonts w:ascii="Arial" w:hAnsi="Arial" w:eastAsia="Arial" w:cs="Arial"/>
          <w:i w:val="1"/>
          <w:iCs w:val="1"/>
        </w:rPr>
        <w:t xml:space="preserve"> doing it wrong”</w:t>
      </w:r>
      <w:r w:rsidRPr="633DF1C0" w:rsidR="0C3CC2DE">
        <w:rPr>
          <w:rFonts w:ascii="Arial" w:hAnsi="Arial" w:eastAsia="Arial" w:cs="Arial"/>
        </w:rPr>
        <w:t xml:space="preserve"> (p. 35).</w:t>
      </w:r>
      <w:r w:rsidRPr="633DF1C0" w:rsidR="0C3CC2DE">
        <w:rPr>
          <w:rFonts w:ascii="Arial" w:hAnsi="Arial" w:eastAsia="Arial" w:cs="Arial"/>
          <w:i w:val="1"/>
          <w:iCs w:val="1"/>
        </w:rPr>
        <w:t xml:space="preserve"> </w:t>
      </w:r>
      <w:r>
        <w:br/>
      </w:r>
      <w:r>
        <w:tab/>
      </w:r>
      <w:r w:rsidRPr="633DF1C0" w:rsidR="0C3CC2DE">
        <w:rPr>
          <w:rFonts w:ascii="Arial" w:hAnsi="Arial" w:eastAsia="Arial" w:cs="Arial"/>
        </w:rPr>
        <w:t>For Kai, questioning the suitability of the therapy resulted in their efforts to engage being questioned: “</w:t>
      </w:r>
      <w:r w:rsidRPr="633DF1C0" w:rsidR="4D4EAFB3">
        <w:rPr>
          <w:rFonts w:ascii="Arial" w:hAnsi="Arial" w:eastAsia="Arial" w:cs="Arial"/>
        </w:rPr>
        <w:t>C</w:t>
      </w:r>
      <w:r w:rsidRPr="633DF1C0" w:rsidR="0C3CC2DE">
        <w:rPr>
          <w:rFonts w:ascii="Arial" w:hAnsi="Arial" w:eastAsia="Arial" w:cs="Arial"/>
          <w:i w:val="1"/>
          <w:iCs w:val="1"/>
        </w:rPr>
        <w:t>an you just try? Can you just put your reservations to the side, put it in a box and put it to the side and just try and engage? and then when I haven't, it's been like, ‘did not engage with treatment’ as if it's again my fault” (p. 4</w:t>
      </w:r>
      <w:r w:rsidRPr="633DF1C0" w:rsidR="0C3CC2DE">
        <w:rPr>
          <w:rFonts w:ascii="Arial" w:hAnsi="Arial" w:eastAsia="Arial" w:cs="Arial"/>
          <w:i w:val="1"/>
          <w:iCs w:val="1"/>
        </w:rPr>
        <w:t>3).</w:t>
      </w:r>
      <w:r>
        <w:br/>
      </w:r>
      <w:r>
        <w:tab/>
      </w:r>
      <w:r w:rsidRPr="633DF1C0" w:rsidR="0C3CC2DE">
        <w:rPr>
          <w:rFonts w:ascii="Arial" w:hAnsi="Arial" w:eastAsia="Arial" w:cs="Arial"/>
        </w:rPr>
        <w:t xml:space="preserve">For </w:t>
      </w:r>
      <w:r w:rsidRPr="633DF1C0" w:rsidR="0C3CC2DE">
        <w:rPr>
          <w:rFonts w:ascii="Arial" w:hAnsi="Arial" w:eastAsia="Arial" w:cs="Arial"/>
        </w:rPr>
        <w:t>both Kai and Rose, repeated experiencing of such barriers led them to</w:t>
      </w:r>
      <w:r w:rsidRPr="633DF1C0" w:rsidR="3A530B6D">
        <w:rPr>
          <w:rFonts w:ascii="Arial" w:hAnsi="Arial" w:eastAsia="Arial" w:cs="Arial"/>
        </w:rPr>
        <w:t xml:space="preserve"> feel blamed, </w:t>
      </w:r>
      <w:r w:rsidRPr="633DF1C0" w:rsidR="3A530B6D">
        <w:rPr>
          <w:rFonts w:ascii="Arial" w:hAnsi="Arial" w:eastAsia="Arial" w:cs="Arial"/>
        </w:rPr>
        <w:t>shameful</w:t>
      </w:r>
      <w:r w:rsidRPr="633DF1C0" w:rsidR="3A530B6D">
        <w:rPr>
          <w:rFonts w:ascii="Arial" w:hAnsi="Arial" w:eastAsia="Arial" w:cs="Arial"/>
        </w:rPr>
        <w:t xml:space="preserve"> and</w:t>
      </w:r>
      <w:r w:rsidRPr="633DF1C0" w:rsidR="0C3CC2DE">
        <w:rPr>
          <w:rFonts w:ascii="Arial" w:hAnsi="Arial" w:eastAsia="Arial" w:cs="Arial"/>
        </w:rPr>
        <w:t xml:space="preserve"> questioning the purpose or utility of therapy</w:t>
      </w:r>
      <w:r w:rsidRPr="633DF1C0" w:rsidR="37A83AA3">
        <w:rPr>
          <w:rFonts w:ascii="Arial" w:hAnsi="Arial" w:eastAsia="Arial" w:cs="Arial"/>
        </w:rPr>
        <w:t xml:space="preserve">. </w:t>
      </w:r>
      <w:r w:rsidRPr="633DF1C0" w:rsidR="09093804">
        <w:rPr>
          <w:rFonts w:ascii="Arial" w:hAnsi="Arial" w:eastAsia="Arial" w:cs="Arial"/>
        </w:rPr>
        <w:t>For example, Kai expressed:</w:t>
      </w:r>
      <w:r w:rsidRPr="633DF1C0" w:rsidR="0C3CC2DE">
        <w:rPr>
          <w:rFonts w:ascii="Arial" w:hAnsi="Arial" w:eastAsia="Arial" w:cs="Arial"/>
        </w:rPr>
        <w:t xml:space="preserve"> ‘</w:t>
      </w:r>
      <w:r w:rsidRPr="633DF1C0" w:rsidR="0C3CC2DE">
        <w:rPr>
          <w:rFonts w:ascii="Arial" w:hAnsi="Arial" w:eastAsia="Arial" w:cs="Arial"/>
          <w:i w:val="1"/>
          <w:iCs w:val="1"/>
        </w:rPr>
        <w:t xml:space="preserve">maybe there's something inherently wrong with me if I keep going through all these treatments, but there's no real sign of me feeling better” </w:t>
      </w:r>
      <w:r w:rsidRPr="633DF1C0" w:rsidR="0C3CC2DE">
        <w:rPr>
          <w:rFonts w:ascii="Arial" w:hAnsi="Arial" w:eastAsia="Arial" w:cs="Arial"/>
        </w:rPr>
        <w:t>(p. 9).</w:t>
      </w:r>
      <w:r w:rsidRPr="633DF1C0" w:rsidR="0C3CC2DE">
        <w:rPr>
          <w:rFonts w:ascii="Arial" w:hAnsi="Arial" w:eastAsia="Arial" w:cs="Arial"/>
          <w:i w:val="1"/>
          <w:iCs w:val="1"/>
        </w:rPr>
        <w:t xml:space="preserve"> </w:t>
      </w:r>
      <w:r w:rsidRPr="633DF1C0" w:rsidR="0C3CC2DE">
        <w:rPr>
          <w:rFonts w:ascii="Arial" w:hAnsi="Arial" w:eastAsia="Arial" w:cs="Arial"/>
        </w:rPr>
        <w:t>Rose reflected:</w:t>
      </w:r>
      <w:r>
        <w:br/>
      </w:r>
    </w:p>
    <w:p w:rsidR="04FC6ABD" w:rsidP="3CBFCE0C" w:rsidRDefault="0C3CC2DE" w14:paraId="4ACAA1CC" w14:textId="4EA84AFB">
      <w:pPr>
        <w:spacing w:line="240" w:lineRule="auto"/>
        <w:ind w:firstLine="720"/>
        <w:rPr>
          <w:rFonts w:ascii="Arial" w:hAnsi="Arial" w:eastAsia="Arial" w:cs="Arial"/>
        </w:rPr>
      </w:pPr>
      <w:r w:rsidRPr="633DF1C0" w:rsidR="0C3CC2DE">
        <w:rPr>
          <w:rFonts w:ascii="Arial" w:hAnsi="Arial" w:eastAsia="Arial" w:cs="Arial"/>
        </w:rPr>
        <w:t>You do kind of think it must be me that's the problem because I've been now to several of these people and they're all treating me the same and they're all treating me as the problem and that doesn't feel nice and it doesn't feel friendly or useful. So why am I subjecting myself to these people constantly? (Rose, p. 27).</w:t>
      </w:r>
      <w:r>
        <w:br/>
      </w:r>
    </w:p>
    <w:p w:rsidR="04FC6ABD" w:rsidP="633DF1C0" w:rsidRDefault="04FC6ABD" w14:paraId="0FB9EB04" w14:textId="661119D3">
      <w:pPr>
        <w:spacing w:after="0" w:line="360" w:lineRule="auto"/>
        <w:rPr>
          <w:rFonts w:ascii="Arial" w:hAnsi="Arial" w:eastAsia="Arial" w:cs="Arial"/>
        </w:rPr>
      </w:pPr>
      <w:r w:rsidRPr="633DF1C0" w:rsidR="0C3CC2DE">
        <w:rPr>
          <w:rFonts w:ascii="Arial" w:hAnsi="Arial" w:eastAsia="Arial" w:cs="Arial"/>
        </w:rPr>
        <w:t>Collectively</w:t>
      </w:r>
      <w:r w:rsidRPr="633DF1C0" w:rsidR="0C3CC2DE">
        <w:rPr>
          <w:rFonts w:ascii="Arial" w:hAnsi="Arial" w:eastAsia="Arial" w:cs="Arial"/>
        </w:rPr>
        <w:t>, such ev</w:t>
      </w:r>
      <w:r w:rsidRPr="633DF1C0" w:rsidR="0C3CC2DE">
        <w:rPr>
          <w:rFonts w:ascii="Arial" w:hAnsi="Arial" w:eastAsia="Arial" w:cs="Arial"/>
        </w:rPr>
        <w:t xml:space="preserve">idence </w:t>
      </w:r>
      <w:r w:rsidRPr="633DF1C0" w:rsidR="0C3CC2DE">
        <w:rPr>
          <w:rFonts w:ascii="Arial" w:hAnsi="Arial" w:eastAsia="Arial" w:cs="Arial"/>
        </w:rPr>
        <w:t>demonstrates</w:t>
      </w:r>
      <w:r w:rsidRPr="633DF1C0" w:rsidR="0C3CC2DE">
        <w:rPr>
          <w:rFonts w:ascii="Arial" w:hAnsi="Arial" w:eastAsia="Arial" w:cs="Arial"/>
        </w:rPr>
        <w:t xml:space="preserve"> how neurodiver</w:t>
      </w:r>
      <w:r w:rsidRPr="633DF1C0" w:rsidR="0C3CC2DE">
        <w:rPr>
          <w:rFonts w:ascii="Arial" w:hAnsi="Arial" w:eastAsia="Arial" w:cs="Arial"/>
        </w:rPr>
        <w:t xml:space="preserve">gence </w:t>
      </w:r>
      <w:r w:rsidRPr="633DF1C0" w:rsidR="0C3CC2DE">
        <w:rPr>
          <w:rFonts w:ascii="Arial" w:hAnsi="Arial" w:eastAsia="Arial" w:cs="Arial"/>
        </w:rPr>
        <w:t>was of</w:t>
      </w:r>
      <w:r w:rsidRPr="633DF1C0" w:rsidR="0C3CC2DE">
        <w:rPr>
          <w:rFonts w:ascii="Arial" w:hAnsi="Arial" w:eastAsia="Arial" w:cs="Arial"/>
        </w:rPr>
        <w:t>ten ins</w:t>
      </w:r>
      <w:r w:rsidRPr="633DF1C0" w:rsidR="0C3CC2DE">
        <w:rPr>
          <w:rFonts w:ascii="Arial" w:hAnsi="Arial" w:eastAsia="Arial" w:cs="Arial"/>
        </w:rPr>
        <w:t>ufficiently acknowledged or understood, with typical therap</w:t>
      </w:r>
      <w:r w:rsidRPr="633DF1C0" w:rsidR="0C3CC2DE">
        <w:rPr>
          <w:rFonts w:ascii="Arial" w:hAnsi="Arial" w:eastAsia="Arial" w:cs="Arial"/>
        </w:rPr>
        <w:t>eutic prac</w:t>
      </w:r>
      <w:r w:rsidRPr="633DF1C0" w:rsidR="0C3CC2DE">
        <w:rPr>
          <w:rFonts w:ascii="Arial" w:hAnsi="Arial" w:eastAsia="Arial" w:cs="Arial"/>
        </w:rPr>
        <w:t xml:space="preserve">tices and expectations appearing at odds with core facets of neurodivergent experience like alexithymia, communication differences and struggles with verbalising experiences. This made attempts to engage significantly more cognitively and emotionally demanding for participants and contributed to a relational disconnect or </w:t>
      </w:r>
      <w:r w:rsidRPr="633DF1C0" w:rsidR="0C3CC2DE">
        <w:rPr>
          <w:rFonts w:ascii="Arial" w:hAnsi="Arial" w:eastAsia="Arial" w:cs="Arial"/>
        </w:rPr>
        <w:t>misattunement</w:t>
      </w:r>
      <w:r w:rsidRPr="633DF1C0" w:rsidR="0C3CC2DE">
        <w:rPr>
          <w:rFonts w:ascii="Arial" w:hAnsi="Arial" w:eastAsia="Arial" w:cs="Arial"/>
        </w:rPr>
        <w:t xml:space="preserve">, which acted as a barrier to authentic engagement and limited therapeutic </w:t>
      </w:r>
      <w:r w:rsidRPr="633DF1C0" w:rsidR="0319115A">
        <w:rPr>
          <w:rFonts w:ascii="Arial" w:hAnsi="Arial" w:eastAsia="Arial" w:cs="Arial"/>
        </w:rPr>
        <w:t>efficacy.</w:t>
      </w:r>
      <w:r>
        <w:br/>
      </w:r>
      <w:r>
        <w:tab/>
      </w:r>
      <w:r w:rsidRPr="633DF1C0" w:rsidR="0C3CC2DE">
        <w:rPr>
          <w:rFonts w:ascii="Arial" w:hAnsi="Arial" w:eastAsia="Arial" w:cs="Arial"/>
        </w:rPr>
        <w:t xml:space="preserve">Crucially, </w:t>
      </w:r>
      <w:r w:rsidRPr="633DF1C0" w:rsidR="6B2B1966">
        <w:rPr>
          <w:rFonts w:ascii="Arial" w:hAnsi="Arial" w:eastAsia="Arial" w:cs="Arial"/>
        </w:rPr>
        <w:t>t</w:t>
      </w:r>
      <w:r w:rsidRPr="633DF1C0" w:rsidR="0C3CC2DE">
        <w:rPr>
          <w:rFonts w:ascii="Arial" w:hAnsi="Arial" w:eastAsia="Arial" w:cs="Arial"/>
        </w:rPr>
        <w:t xml:space="preserve">herapists appeared to hold unequal knowledge about the therapeutic process and expected an unequal amount of effort from participants, with little evidence of motivation to change or correct this imbalance. Thus, unearthing an oppressive mechanism </w:t>
      </w:r>
      <w:r w:rsidRPr="633DF1C0" w:rsidR="69CBB27B">
        <w:rPr>
          <w:rFonts w:ascii="Arial" w:hAnsi="Arial" w:eastAsia="Arial" w:cs="Arial"/>
        </w:rPr>
        <w:t xml:space="preserve">in </w:t>
      </w:r>
      <w:r w:rsidRPr="633DF1C0" w:rsidR="0C3CC2DE">
        <w:rPr>
          <w:rFonts w:ascii="Arial" w:hAnsi="Arial" w:eastAsia="Arial" w:cs="Arial"/>
        </w:rPr>
        <w:t xml:space="preserve">which </w:t>
      </w:r>
      <w:r w:rsidRPr="633DF1C0" w:rsidR="3E665D34">
        <w:rPr>
          <w:rFonts w:ascii="Arial" w:hAnsi="Arial" w:eastAsia="Arial" w:cs="Arial"/>
        </w:rPr>
        <w:t xml:space="preserve">epistemic </w:t>
      </w:r>
      <w:r w:rsidRPr="633DF1C0" w:rsidR="45F949B6">
        <w:rPr>
          <w:rFonts w:ascii="Arial" w:hAnsi="Arial" w:eastAsia="Arial" w:cs="Arial"/>
        </w:rPr>
        <w:t xml:space="preserve">imbalances </w:t>
      </w:r>
      <w:r w:rsidRPr="633DF1C0" w:rsidR="58E07101">
        <w:rPr>
          <w:rFonts w:ascii="Arial" w:hAnsi="Arial" w:eastAsia="Arial" w:cs="Arial"/>
        </w:rPr>
        <w:t xml:space="preserve">were </w:t>
      </w:r>
      <w:r w:rsidRPr="633DF1C0" w:rsidR="58E07101">
        <w:rPr>
          <w:rFonts w:ascii="Arial" w:hAnsi="Arial" w:eastAsia="Arial" w:cs="Arial"/>
        </w:rPr>
        <w:t>maintained</w:t>
      </w:r>
      <w:r w:rsidRPr="633DF1C0" w:rsidR="0C3CC2DE">
        <w:rPr>
          <w:rFonts w:ascii="Arial" w:hAnsi="Arial" w:eastAsia="Arial" w:cs="Arial"/>
        </w:rPr>
        <w:t xml:space="preserve"> </w:t>
      </w:r>
      <w:r w:rsidRPr="633DF1C0" w:rsidR="3A8EBB35">
        <w:rPr>
          <w:rFonts w:ascii="Arial" w:hAnsi="Arial" w:eastAsia="Arial" w:cs="Arial"/>
        </w:rPr>
        <w:t>by therapists</w:t>
      </w:r>
      <w:r w:rsidRPr="633DF1C0" w:rsidR="0C3CC2DE">
        <w:rPr>
          <w:rFonts w:ascii="Arial" w:hAnsi="Arial" w:eastAsia="Arial" w:cs="Arial"/>
        </w:rPr>
        <w:t xml:space="preserve"> to the detriment of their clients. </w:t>
      </w:r>
      <w:r>
        <w:tab/>
      </w:r>
    </w:p>
    <w:p w:rsidR="04FC6ABD" w:rsidP="633DF1C0" w:rsidRDefault="0C3CC2DE" w14:paraId="5AFB02B2" w14:textId="3A42B3F3">
      <w:pPr>
        <w:pStyle w:val="Heading3"/>
        <w:spacing w:line="360" w:lineRule="auto"/>
        <w:rPr>
          <w:rFonts w:ascii="Arial" w:hAnsi="Arial" w:eastAsia="Arial" w:cs="Arial"/>
          <w:b w:val="1"/>
          <w:bCs w:val="1"/>
          <w:color w:val="auto"/>
          <w:sz w:val="24"/>
          <w:szCs w:val="24"/>
        </w:rPr>
      </w:pPr>
      <w:bookmarkStart w:name="_Toc1204176150" w:id="747729750"/>
      <w:r w:rsidRPr="633DF1C0" w:rsidR="0C3CC2DE">
        <w:rPr>
          <w:rFonts w:ascii="Arial" w:hAnsi="Arial" w:eastAsia="Arial" w:cs="Arial"/>
          <w:b w:val="1"/>
          <w:bCs w:val="1"/>
          <w:color w:val="auto"/>
          <w:sz w:val="24"/>
          <w:szCs w:val="24"/>
        </w:rPr>
        <w:t>1.2. Therapy as Structurally Constraining and Lacking Emotional Containment</w:t>
      </w:r>
      <w:bookmarkEnd w:id="747729750"/>
    </w:p>
    <w:p w:rsidR="04FC6ABD" w:rsidP="633DF1C0" w:rsidRDefault="0C3CC2DE" w14:paraId="7CC7CBA8" w14:textId="6BE2626C">
      <w:pPr>
        <w:spacing w:before="240" w:after="240" w:line="360" w:lineRule="auto"/>
        <w:rPr>
          <w:rFonts w:ascii="Arial" w:hAnsi="Arial" w:eastAsia="Arial" w:cs="Arial"/>
        </w:rPr>
      </w:pPr>
      <w:r w:rsidRPr="633DF1C0" w:rsidR="0C3CC2DE">
        <w:rPr>
          <w:rFonts w:ascii="Arial" w:hAnsi="Arial" w:eastAsia="Arial" w:cs="Arial"/>
        </w:rPr>
        <w:t xml:space="preserve">Therapy was frequently experienced as shaped by structural and practical features of the therapeutic frame, </w:t>
      </w:r>
      <w:r w:rsidRPr="633DF1C0" w:rsidR="573C2258">
        <w:rPr>
          <w:rFonts w:ascii="Arial" w:hAnsi="Arial" w:eastAsia="Arial" w:cs="Arial"/>
        </w:rPr>
        <w:t xml:space="preserve">which appeared to impact </w:t>
      </w:r>
      <w:r w:rsidRPr="633DF1C0" w:rsidR="0C3CC2DE">
        <w:rPr>
          <w:rFonts w:ascii="Arial" w:hAnsi="Arial" w:eastAsia="Arial" w:cs="Arial"/>
        </w:rPr>
        <w:t xml:space="preserve">safety, emotional containment and therapeutic depth. </w:t>
      </w:r>
      <w:r>
        <w:br/>
      </w:r>
      <w:r>
        <w:tab/>
      </w:r>
      <w:r w:rsidRPr="633DF1C0" w:rsidR="5DF8A078">
        <w:rPr>
          <w:rFonts w:ascii="Arial" w:hAnsi="Arial" w:eastAsia="Arial" w:cs="Arial"/>
        </w:rPr>
        <w:t>Practically</w:t>
      </w:r>
      <w:r w:rsidRPr="633DF1C0" w:rsidR="00648BFA">
        <w:rPr>
          <w:rFonts w:ascii="Arial" w:hAnsi="Arial" w:eastAsia="Arial" w:cs="Arial"/>
        </w:rPr>
        <w:t xml:space="preserve">, </w:t>
      </w:r>
      <w:r w:rsidRPr="633DF1C0" w:rsidR="0B1BEE37">
        <w:rPr>
          <w:rFonts w:ascii="Arial" w:hAnsi="Arial" w:eastAsia="Arial" w:cs="Arial"/>
        </w:rPr>
        <w:t xml:space="preserve">unexpected changes appeared to disrupt the therapeutic process. </w:t>
      </w:r>
      <w:r w:rsidRPr="633DF1C0" w:rsidR="00648BFA">
        <w:rPr>
          <w:rFonts w:ascii="Arial" w:hAnsi="Arial" w:eastAsia="Arial" w:cs="Arial"/>
        </w:rPr>
        <w:t>Kit</w:t>
      </w:r>
      <w:r w:rsidRPr="633DF1C0" w:rsidR="0C3CC2DE">
        <w:rPr>
          <w:rFonts w:ascii="Arial" w:hAnsi="Arial" w:eastAsia="Arial" w:cs="Arial"/>
        </w:rPr>
        <w:t xml:space="preserve"> described how their weekly sessions </w:t>
      </w:r>
      <w:r w:rsidRPr="633DF1C0" w:rsidR="3F4F7E9C">
        <w:rPr>
          <w:rFonts w:ascii="Arial" w:hAnsi="Arial" w:eastAsia="Arial" w:cs="Arial"/>
        </w:rPr>
        <w:t>“</w:t>
      </w:r>
      <w:r w:rsidRPr="633DF1C0" w:rsidR="0C3CC2DE">
        <w:rPr>
          <w:rFonts w:ascii="Arial" w:hAnsi="Arial" w:eastAsia="Arial" w:cs="Arial"/>
          <w:i w:val="1"/>
          <w:iCs w:val="1"/>
        </w:rPr>
        <w:t>all kind of went a bit up in the air</w:t>
      </w:r>
      <w:r w:rsidRPr="633DF1C0" w:rsidR="6CE02B81">
        <w:rPr>
          <w:rFonts w:ascii="Arial" w:hAnsi="Arial" w:eastAsia="Arial" w:cs="Arial"/>
          <w:i w:val="1"/>
          <w:iCs w:val="1"/>
        </w:rPr>
        <w:t xml:space="preserve">” </w:t>
      </w:r>
      <w:r w:rsidRPr="633DF1C0" w:rsidR="0C3CC2DE">
        <w:rPr>
          <w:rFonts w:ascii="Arial" w:hAnsi="Arial" w:eastAsia="Arial" w:cs="Arial"/>
          <w:i w:val="1"/>
          <w:iCs w:val="1"/>
        </w:rPr>
        <w:t>(</w:t>
      </w:r>
      <w:r w:rsidRPr="633DF1C0" w:rsidR="0C3CC2DE">
        <w:rPr>
          <w:rFonts w:ascii="Arial" w:hAnsi="Arial" w:eastAsia="Arial" w:cs="Arial"/>
        </w:rPr>
        <w:t>p. 5) due to their therapists unexpected health interruption. Kai described a similar situation: “</w:t>
      </w:r>
      <w:r w:rsidRPr="633DF1C0" w:rsidR="0C3CC2DE">
        <w:rPr>
          <w:rFonts w:ascii="Arial" w:hAnsi="Arial" w:eastAsia="Arial" w:cs="Arial"/>
          <w:i w:val="1"/>
          <w:iCs w:val="1"/>
        </w:rPr>
        <w:t xml:space="preserve">my private therapist who I had been seeing for a year, had a medical emergency and I had to just stop seeing him with no sort of warning” </w:t>
      </w:r>
      <w:r w:rsidRPr="633DF1C0" w:rsidR="0C3CC2DE">
        <w:rPr>
          <w:rFonts w:ascii="Arial" w:hAnsi="Arial" w:eastAsia="Arial" w:cs="Arial"/>
        </w:rPr>
        <w:t>(p. 8).</w:t>
      </w:r>
      <w:r w:rsidRPr="633DF1C0" w:rsidR="0C3CC2DE">
        <w:rPr>
          <w:rFonts w:ascii="Arial" w:hAnsi="Arial" w:eastAsia="Arial" w:cs="Arial"/>
          <w:i w:val="1"/>
          <w:iCs w:val="1"/>
        </w:rPr>
        <w:t xml:space="preserve"> </w:t>
      </w:r>
      <w:r w:rsidRPr="633DF1C0" w:rsidR="0C3CC2DE">
        <w:rPr>
          <w:rFonts w:ascii="Arial" w:hAnsi="Arial" w:eastAsia="Arial" w:cs="Arial"/>
        </w:rPr>
        <w:t xml:space="preserve">Further, Sam reflected on the impact of having several of their sessions rescheduled at short notice: </w:t>
      </w:r>
    </w:p>
    <w:p w:rsidR="04FC6ABD" w:rsidP="3CBFCE0C" w:rsidRDefault="0C3CC2DE" w14:paraId="739C6F41" w14:textId="37CB800C">
      <w:pPr>
        <w:spacing w:before="240" w:after="240" w:line="240" w:lineRule="auto"/>
        <w:ind w:firstLine="720"/>
        <w:rPr>
          <w:rFonts w:ascii="Arial" w:hAnsi="Arial" w:eastAsia="Arial" w:cs="Arial"/>
        </w:rPr>
      </w:pPr>
      <w:r w:rsidRPr="633DF1C0" w:rsidR="0C3CC2DE">
        <w:rPr>
          <w:rFonts w:ascii="Arial" w:hAnsi="Arial" w:eastAsia="Arial" w:cs="Arial"/>
        </w:rPr>
        <w:t xml:space="preserve">When I've got like something like that scheduled, I spend like a lot of time like beforehand, in what I described as kind of ‘waiting mode’ and I found that </w:t>
      </w:r>
      <w:r w:rsidRPr="633DF1C0" w:rsidR="0C3CC2DE">
        <w:rPr>
          <w:rFonts w:ascii="Arial" w:hAnsi="Arial" w:eastAsia="Arial" w:cs="Arial"/>
        </w:rPr>
        <w:t>really difficult</w:t>
      </w:r>
      <w:r w:rsidRPr="633DF1C0" w:rsidR="0C3CC2DE">
        <w:rPr>
          <w:rFonts w:ascii="Arial" w:hAnsi="Arial" w:eastAsia="Arial" w:cs="Arial"/>
        </w:rPr>
        <w:t xml:space="preserve"> to deal with...having things kind of </w:t>
      </w:r>
      <w:r w:rsidRPr="633DF1C0" w:rsidR="0C3CC2DE">
        <w:rPr>
          <w:rFonts w:ascii="Arial" w:hAnsi="Arial" w:eastAsia="Arial" w:cs="Arial"/>
        </w:rPr>
        <w:t>planned in advance</w:t>
      </w:r>
      <w:r w:rsidRPr="633DF1C0" w:rsidR="0C3CC2DE">
        <w:rPr>
          <w:rFonts w:ascii="Arial" w:hAnsi="Arial" w:eastAsia="Arial" w:cs="Arial"/>
        </w:rPr>
        <w:t xml:space="preserve"> is important to me (Sam, p. 28). </w:t>
      </w:r>
    </w:p>
    <w:p w:rsidR="04FC6ABD" w:rsidP="633DF1C0" w:rsidRDefault="0C3CC2DE" w14:paraId="39A77CD0" w14:textId="6B7F5064">
      <w:pPr>
        <w:spacing w:before="240" w:after="240" w:line="360" w:lineRule="auto"/>
        <w:rPr>
          <w:rFonts w:ascii="Arial" w:hAnsi="Arial" w:eastAsia="Arial" w:cs="Arial"/>
          <w:highlight w:val="cyan"/>
        </w:rPr>
      </w:pPr>
      <w:r w:rsidRPr="633DF1C0" w:rsidR="0C3CC2DE">
        <w:rPr>
          <w:rFonts w:ascii="Arial" w:hAnsi="Arial" w:eastAsia="Arial" w:cs="Arial"/>
        </w:rPr>
        <w:t xml:space="preserve">Such accounts </w:t>
      </w:r>
      <w:r w:rsidRPr="633DF1C0" w:rsidR="0C3CC2DE">
        <w:rPr>
          <w:rFonts w:ascii="Arial" w:hAnsi="Arial" w:eastAsia="Arial" w:cs="Arial"/>
        </w:rPr>
        <w:t>evidence</w:t>
      </w:r>
      <w:r w:rsidRPr="633DF1C0" w:rsidR="0C3CC2DE">
        <w:rPr>
          <w:rFonts w:ascii="Arial" w:hAnsi="Arial" w:eastAsia="Arial" w:cs="Arial"/>
        </w:rPr>
        <w:t xml:space="preserve"> how unexpected changes, disruptions and scheduling inconsistencies in therap</w:t>
      </w:r>
      <w:r w:rsidRPr="633DF1C0" w:rsidR="0C3CC2DE">
        <w:rPr>
          <w:rFonts w:ascii="Arial" w:hAnsi="Arial" w:eastAsia="Arial" w:cs="Arial"/>
        </w:rPr>
        <w:t>y appe</w:t>
      </w:r>
      <w:r w:rsidRPr="633DF1C0" w:rsidR="0C3CC2DE">
        <w:rPr>
          <w:rFonts w:ascii="Arial" w:hAnsi="Arial" w:eastAsia="Arial" w:cs="Arial"/>
        </w:rPr>
        <w:t xml:space="preserve">ared to </w:t>
      </w:r>
      <w:r w:rsidRPr="633DF1C0" w:rsidR="729E816B">
        <w:rPr>
          <w:rFonts w:ascii="Arial" w:hAnsi="Arial" w:eastAsia="Arial" w:cs="Arial"/>
        </w:rPr>
        <w:t>introduce</w:t>
      </w:r>
      <w:r w:rsidRPr="633DF1C0" w:rsidR="0C3CC2DE">
        <w:rPr>
          <w:rFonts w:ascii="Arial" w:hAnsi="Arial" w:eastAsia="Arial" w:cs="Arial"/>
        </w:rPr>
        <w:t xml:space="preserve"> instability to the therapeutic process, creating discomfort, uncertainty and for some meaning </w:t>
      </w:r>
      <w:r w:rsidRPr="633DF1C0" w:rsidR="0C3CC2DE">
        <w:rPr>
          <w:rFonts w:ascii="Arial" w:hAnsi="Arial" w:eastAsia="Arial" w:cs="Arial"/>
        </w:rPr>
        <w:t>additional</w:t>
      </w:r>
      <w:r w:rsidRPr="633DF1C0" w:rsidR="0C3CC2DE">
        <w:rPr>
          <w:rFonts w:ascii="Arial" w:hAnsi="Arial" w:eastAsia="Arial" w:cs="Arial"/>
        </w:rPr>
        <w:t xml:space="preserve"> time and energy spent </w:t>
      </w:r>
      <w:r w:rsidRPr="633DF1C0" w:rsidR="0C3CC2DE">
        <w:rPr>
          <w:rFonts w:ascii="Arial" w:hAnsi="Arial" w:eastAsia="Arial" w:cs="Arial"/>
        </w:rPr>
        <w:t>anticipating</w:t>
      </w:r>
      <w:r w:rsidRPr="633DF1C0" w:rsidR="0C3CC2DE">
        <w:rPr>
          <w:rFonts w:ascii="Arial" w:hAnsi="Arial" w:eastAsia="Arial" w:cs="Arial"/>
        </w:rPr>
        <w:t xml:space="preserve"> the session had been wasted.</w:t>
      </w:r>
      <w:r>
        <w:br/>
      </w:r>
      <w:r>
        <w:br/>
      </w:r>
      <w:r w:rsidRPr="633DF1C0" w:rsidR="0C3CC2DE">
        <w:rPr>
          <w:rFonts w:ascii="Arial" w:hAnsi="Arial" w:eastAsia="Arial" w:cs="Arial"/>
        </w:rPr>
        <w:t>F</w:t>
      </w:r>
      <w:r w:rsidRPr="633DF1C0" w:rsidR="6769C7DE">
        <w:rPr>
          <w:rFonts w:ascii="Arial" w:hAnsi="Arial" w:eastAsia="Arial" w:cs="Arial"/>
        </w:rPr>
        <w:t xml:space="preserve">urther, for some </w:t>
      </w:r>
      <w:r w:rsidRPr="633DF1C0" w:rsidR="0C3CC2DE">
        <w:rPr>
          <w:rFonts w:ascii="Arial" w:hAnsi="Arial" w:eastAsia="Arial" w:cs="Arial"/>
        </w:rPr>
        <w:t xml:space="preserve">attending therapy through an online medium </w:t>
      </w:r>
      <w:r w:rsidRPr="633DF1C0" w:rsidR="77B95811">
        <w:rPr>
          <w:rFonts w:ascii="Arial" w:hAnsi="Arial" w:eastAsia="Arial" w:cs="Arial"/>
        </w:rPr>
        <w:t>appeared</w:t>
      </w:r>
      <w:r w:rsidRPr="633DF1C0" w:rsidR="0C3CC2DE">
        <w:rPr>
          <w:rFonts w:ascii="Arial" w:hAnsi="Arial" w:eastAsia="Arial" w:cs="Arial"/>
        </w:rPr>
        <w:t xml:space="preserve"> essential to their engagement</w:t>
      </w:r>
      <w:r w:rsidRPr="633DF1C0" w:rsidR="4EDEB5B5">
        <w:rPr>
          <w:rFonts w:ascii="Arial" w:hAnsi="Arial" w:eastAsia="Arial" w:cs="Arial"/>
        </w:rPr>
        <w:t>:</w:t>
      </w:r>
    </w:p>
    <w:p w:rsidR="04FC6ABD" w:rsidP="3CBFCE0C" w:rsidRDefault="0C3CC2DE" w14:paraId="4766C7FD" w14:textId="5F7DBEC9">
      <w:pPr>
        <w:spacing w:before="240" w:after="240" w:line="240" w:lineRule="auto"/>
        <w:ind w:firstLine="720"/>
        <w:rPr>
          <w:rFonts w:ascii="Arial" w:hAnsi="Arial" w:eastAsia="Arial" w:cs="Arial"/>
        </w:rPr>
      </w:pPr>
      <w:r w:rsidRPr="633DF1C0" w:rsidR="0C3CC2DE">
        <w:rPr>
          <w:rFonts w:ascii="Arial" w:hAnsi="Arial" w:eastAsia="Arial" w:cs="Arial"/>
        </w:rPr>
        <w:t xml:space="preserve">I would hate face to face. I would hate going face to face. I would hate the effort of that. I would hate being in a room with someone. </w:t>
      </w:r>
      <w:r w:rsidRPr="633DF1C0" w:rsidR="0C3CC2DE">
        <w:rPr>
          <w:rFonts w:ascii="Arial" w:hAnsi="Arial" w:eastAsia="Arial" w:cs="Arial"/>
        </w:rPr>
        <w:t>So</w:t>
      </w:r>
      <w:r w:rsidRPr="633DF1C0" w:rsidR="0C3CC2DE">
        <w:rPr>
          <w:rFonts w:ascii="Arial" w:hAnsi="Arial" w:eastAsia="Arial" w:cs="Arial"/>
        </w:rPr>
        <w:t xml:space="preserve"> I </w:t>
      </w:r>
      <w:r w:rsidRPr="633DF1C0" w:rsidR="0C3CC2DE">
        <w:rPr>
          <w:rFonts w:ascii="Arial" w:hAnsi="Arial" w:eastAsia="Arial" w:cs="Arial"/>
        </w:rPr>
        <w:t>definitely find</w:t>
      </w:r>
      <w:r w:rsidRPr="633DF1C0" w:rsidR="0C3CC2DE">
        <w:rPr>
          <w:rFonts w:ascii="Arial" w:hAnsi="Arial" w:eastAsia="Arial" w:cs="Arial"/>
        </w:rPr>
        <w:t xml:space="preserve"> the remote thing very helpful from my </w:t>
      </w:r>
      <w:r w:rsidRPr="633DF1C0" w:rsidR="0C3CC2DE">
        <w:rPr>
          <w:rFonts w:ascii="Arial" w:hAnsi="Arial" w:eastAsia="Arial" w:cs="Arial"/>
        </w:rPr>
        <w:t>perspective</w:t>
      </w:r>
      <w:r w:rsidRPr="633DF1C0" w:rsidR="0C3CC2DE">
        <w:rPr>
          <w:rFonts w:ascii="Arial" w:hAnsi="Arial" w:eastAsia="Arial" w:cs="Arial"/>
        </w:rPr>
        <w:t xml:space="preserve"> and I've been wherever I want and fiddle around with things as I go out of my left drawer and all the rest of it and so I think that has been </w:t>
      </w:r>
      <w:r w:rsidRPr="633DF1C0" w:rsidR="0C3CC2DE">
        <w:rPr>
          <w:rFonts w:ascii="Arial" w:hAnsi="Arial" w:eastAsia="Arial" w:cs="Arial"/>
        </w:rPr>
        <w:t>really supportive</w:t>
      </w:r>
      <w:r w:rsidRPr="633DF1C0" w:rsidR="0C3CC2DE">
        <w:rPr>
          <w:rFonts w:ascii="Arial" w:hAnsi="Arial" w:eastAsia="Arial" w:cs="Arial"/>
        </w:rPr>
        <w:t>. (Sam, p. 27)</w:t>
      </w:r>
    </w:p>
    <w:p w:rsidR="04FC6ABD" w:rsidP="3CBFCE0C" w:rsidRDefault="0C3CC2DE" w14:paraId="39AEB6F7" w14:textId="4EB9BB00">
      <w:pPr>
        <w:spacing w:before="240" w:after="240" w:line="240" w:lineRule="auto"/>
        <w:ind w:firstLine="720"/>
        <w:rPr>
          <w:rFonts w:ascii="Arial" w:hAnsi="Arial" w:eastAsia="Arial" w:cs="Arial"/>
        </w:rPr>
      </w:pPr>
      <w:r w:rsidRPr="633DF1C0" w:rsidR="0C3CC2DE">
        <w:rPr>
          <w:rFonts w:ascii="Arial" w:hAnsi="Arial" w:eastAsia="Arial" w:cs="Arial"/>
        </w:rPr>
        <w:t xml:space="preserve">The offering of online therapy has been very nice because I can, you know, I don't have to spend all that travel </w:t>
      </w:r>
      <w:r w:rsidRPr="633DF1C0" w:rsidR="0C3CC2DE">
        <w:rPr>
          <w:rFonts w:ascii="Arial" w:hAnsi="Arial" w:eastAsia="Arial" w:cs="Arial"/>
        </w:rPr>
        <w:t>time</w:t>
      </w:r>
      <w:r w:rsidRPr="633DF1C0" w:rsidR="0C3CC2DE">
        <w:rPr>
          <w:rFonts w:ascii="Arial" w:hAnsi="Arial" w:eastAsia="Arial" w:cs="Arial"/>
        </w:rPr>
        <w:t xml:space="preserve"> and I don't have to sit on the bus and drain my energy. But on the flip side, I think it would be nice to have an occasional physical session. </w:t>
      </w:r>
      <w:r w:rsidRPr="633DF1C0" w:rsidR="0C3CC2DE">
        <w:rPr>
          <w:rFonts w:ascii="Arial" w:hAnsi="Arial" w:eastAsia="Arial" w:cs="Arial"/>
          <w:i w:val="1"/>
          <w:iCs w:val="1"/>
        </w:rPr>
        <w:t>(</w:t>
      </w:r>
      <w:r w:rsidRPr="633DF1C0" w:rsidR="0C3CC2DE">
        <w:rPr>
          <w:rFonts w:ascii="Arial" w:hAnsi="Arial" w:eastAsia="Arial" w:cs="Arial"/>
        </w:rPr>
        <w:t>Ash, p. 63)</w:t>
      </w:r>
    </w:p>
    <w:p w:rsidR="04FC6ABD" w:rsidP="633DF1C0" w:rsidRDefault="04FC6ABD" w14:paraId="5910810F" w14:textId="4BCFDA98">
      <w:pPr>
        <w:spacing w:after="0" w:line="360" w:lineRule="auto"/>
        <w:rPr>
          <w:rFonts w:ascii="Arial" w:hAnsi="Arial" w:eastAsia="Arial" w:cs="Arial"/>
        </w:rPr>
      </w:pPr>
      <w:r w:rsidRPr="633DF1C0" w:rsidR="2D45C61F">
        <w:rPr>
          <w:rFonts w:ascii="Arial" w:hAnsi="Arial" w:eastAsia="Arial" w:cs="Arial"/>
        </w:rPr>
        <w:t xml:space="preserve">Such accounts </w:t>
      </w:r>
      <w:r w:rsidRPr="633DF1C0" w:rsidR="2D45C61F">
        <w:rPr>
          <w:rFonts w:ascii="Arial" w:hAnsi="Arial" w:eastAsia="Arial" w:cs="Arial"/>
        </w:rPr>
        <w:t>demonstrated</w:t>
      </w:r>
      <w:r w:rsidRPr="633DF1C0" w:rsidR="2D45C61F">
        <w:rPr>
          <w:rFonts w:ascii="Arial" w:hAnsi="Arial" w:eastAsia="Arial" w:cs="Arial"/>
        </w:rPr>
        <w:t xml:space="preserve"> how online therapy enhanced accessibility by reducing cognitive load, ensuring greater familiari</w:t>
      </w:r>
      <w:r w:rsidRPr="633DF1C0" w:rsidR="2D45C61F">
        <w:rPr>
          <w:rFonts w:ascii="Arial" w:hAnsi="Arial" w:eastAsia="Arial" w:cs="Arial"/>
        </w:rPr>
        <w:t>ty,</w:t>
      </w:r>
      <w:r w:rsidRPr="633DF1C0" w:rsidR="2D45C61F">
        <w:rPr>
          <w:rFonts w:ascii="Arial" w:hAnsi="Arial" w:eastAsia="Arial" w:cs="Arial"/>
        </w:rPr>
        <w:t xml:space="preserve"> </w:t>
      </w:r>
      <w:r w:rsidRPr="633DF1C0" w:rsidR="2D45C61F">
        <w:rPr>
          <w:rFonts w:ascii="Arial" w:hAnsi="Arial" w:eastAsia="Arial" w:cs="Arial"/>
        </w:rPr>
        <w:t>comfort</w:t>
      </w:r>
      <w:r w:rsidRPr="633DF1C0" w:rsidR="2D45C61F">
        <w:rPr>
          <w:rFonts w:ascii="Arial" w:hAnsi="Arial" w:eastAsia="Arial" w:cs="Arial"/>
        </w:rPr>
        <w:t xml:space="preserve"> and more authentic engagement</w:t>
      </w:r>
      <w:r w:rsidRPr="633DF1C0" w:rsidR="5A1547C2">
        <w:rPr>
          <w:rFonts w:ascii="Arial" w:hAnsi="Arial" w:eastAsia="Arial" w:cs="Arial"/>
        </w:rPr>
        <w:t>, like engaging</w:t>
      </w:r>
      <w:r w:rsidRPr="633DF1C0" w:rsidR="5A1547C2">
        <w:rPr>
          <w:rFonts w:ascii="Arial" w:hAnsi="Arial" w:eastAsia="Arial" w:cs="Arial"/>
        </w:rPr>
        <w:t xml:space="preserve"> in s</w:t>
      </w:r>
      <w:r w:rsidRPr="633DF1C0" w:rsidR="5A1547C2">
        <w:rPr>
          <w:rFonts w:ascii="Arial" w:hAnsi="Arial" w:eastAsia="Arial" w:cs="Arial"/>
        </w:rPr>
        <w:t>timming behaviours.</w:t>
      </w:r>
      <w:r w:rsidRPr="633DF1C0" w:rsidR="79C8E6D1">
        <w:rPr>
          <w:rFonts w:ascii="Arial" w:hAnsi="Arial" w:eastAsia="Arial" w:cs="Arial"/>
        </w:rPr>
        <w:t xml:space="preserve"> Similarly, </w:t>
      </w:r>
      <w:r w:rsidRPr="633DF1C0" w:rsidR="55E8F343">
        <w:rPr>
          <w:rFonts w:ascii="Arial" w:hAnsi="Arial" w:eastAsia="Arial" w:cs="Arial"/>
        </w:rPr>
        <w:t xml:space="preserve">Both Kit and </w:t>
      </w:r>
      <w:r w:rsidRPr="633DF1C0" w:rsidR="0C3CC2DE">
        <w:rPr>
          <w:rFonts w:ascii="Arial" w:hAnsi="Arial" w:eastAsia="Arial" w:cs="Arial"/>
        </w:rPr>
        <w:t>As</w:t>
      </w:r>
      <w:r w:rsidRPr="633DF1C0" w:rsidR="14863DF2">
        <w:rPr>
          <w:rFonts w:ascii="Arial" w:hAnsi="Arial" w:eastAsia="Arial" w:cs="Arial"/>
        </w:rPr>
        <w:t xml:space="preserve">h </w:t>
      </w:r>
      <w:r w:rsidRPr="633DF1C0" w:rsidR="0C3CC2DE">
        <w:rPr>
          <w:rFonts w:ascii="Arial" w:hAnsi="Arial" w:eastAsia="Arial" w:cs="Arial"/>
        </w:rPr>
        <w:t>described the benefit of being able to use the text chat function online to support their</w:t>
      </w:r>
      <w:r w:rsidRPr="633DF1C0" w:rsidR="240FFB53">
        <w:rPr>
          <w:rFonts w:ascii="Arial" w:hAnsi="Arial" w:eastAsia="Arial" w:cs="Arial"/>
        </w:rPr>
        <w:t xml:space="preserve"> </w:t>
      </w:r>
      <w:r w:rsidRPr="633DF1C0" w:rsidR="0C3CC2DE">
        <w:rPr>
          <w:rFonts w:ascii="Arial" w:hAnsi="Arial" w:eastAsia="Arial" w:cs="Arial"/>
        </w:rPr>
        <w:t>engagement</w:t>
      </w:r>
      <w:r w:rsidRPr="633DF1C0" w:rsidR="48E53B4B">
        <w:rPr>
          <w:rFonts w:ascii="Arial" w:hAnsi="Arial" w:eastAsia="Arial" w:cs="Arial"/>
        </w:rPr>
        <w:t xml:space="preserve"> and </w:t>
      </w:r>
      <w:r w:rsidRPr="633DF1C0" w:rsidR="4B58A702">
        <w:rPr>
          <w:rFonts w:ascii="Arial" w:hAnsi="Arial" w:eastAsia="Arial" w:cs="Arial"/>
        </w:rPr>
        <w:t xml:space="preserve">accommodate </w:t>
      </w:r>
      <w:r w:rsidRPr="633DF1C0" w:rsidR="764EB975">
        <w:rPr>
          <w:rFonts w:ascii="Arial" w:hAnsi="Arial" w:eastAsia="Arial" w:cs="Arial"/>
        </w:rPr>
        <w:t xml:space="preserve">their </w:t>
      </w:r>
      <w:r w:rsidRPr="633DF1C0" w:rsidR="4B58A702">
        <w:rPr>
          <w:rFonts w:ascii="Arial" w:hAnsi="Arial" w:eastAsia="Arial" w:cs="Arial"/>
        </w:rPr>
        <w:t xml:space="preserve">loss of language, however the application of such accommodations appeared </w:t>
      </w:r>
      <w:r w:rsidRPr="633DF1C0" w:rsidR="77331026">
        <w:rPr>
          <w:rFonts w:ascii="Arial" w:hAnsi="Arial" w:eastAsia="Arial" w:cs="Arial"/>
        </w:rPr>
        <w:t>inconsistent:</w:t>
      </w:r>
      <w:r>
        <w:br/>
      </w:r>
    </w:p>
    <w:p w:rsidR="04FC6ABD" w:rsidP="3CBFCE0C" w:rsidRDefault="0C3CC2DE" w14:paraId="4BF58B29" w14:textId="5B084FE7">
      <w:pPr>
        <w:spacing w:after="0" w:line="240" w:lineRule="auto"/>
        <w:ind w:firstLine="720"/>
        <w:rPr>
          <w:rFonts w:ascii="Arial" w:hAnsi="Arial" w:eastAsia="Arial" w:cs="Arial"/>
        </w:rPr>
      </w:pPr>
      <w:r w:rsidRPr="3CBFCE0C">
        <w:rPr>
          <w:rFonts w:ascii="Arial" w:hAnsi="Arial" w:eastAsia="Arial" w:cs="Arial"/>
        </w:rPr>
        <w:t>I think we were able to kind of do that. She was able to, after a few sessions where she was kind of prompting me to keep speaking where I wasn't really able to, she kind of was able to then prompt me with using the keyboard, and held that in a way that made me feel like it was more acceptable, which was good (</w:t>
      </w:r>
      <w:r w:rsidRPr="3CBFCE0C" w:rsidR="5CB098DA">
        <w:rPr>
          <w:rFonts w:ascii="Arial" w:hAnsi="Arial" w:eastAsia="Arial" w:cs="Arial"/>
        </w:rPr>
        <w:t xml:space="preserve">Kit, </w:t>
      </w:r>
      <w:r w:rsidRPr="3CBFCE0C">
        <w:rPr>
          <w:rFonts w:ascii="Arial" w:hAnsi="Arial" w:eastAsia="Arial" w:cs="Arial"/>
        </w:rPr>
        <w:t>p. 28).</w:t>
      </w:r>
    </w:p>
    <w:p w:rsidR="04FC6ABD" w:rsidP="633DF1C0" w:rsidRDefault="0C3CC2DE" w14:paraId="7A9CFC98" w14:textId="6714D8C7">
      <w:pPr>
        <w:spacing w:before="240" w:after="240" w:line="360" w:lineRule="auto"/>
        <w:rPr>
          <w:rFonts w:ascii="Arial" w:hAnsi="Arial" w:eastAsia="Arial" w:cs="Arial"/>
        </w:rPr>
      </w:pPr>
      <w:r w:rsidRPr="633DF1C0" w:rsidR="0C3CC2DE">
        <w:rPr>
          <w:rFonts w:ascii="Arial" w:hAnsi="Arial" w:eastAsia="Arial" w:cs="Arial"/>
        </w:rPr>
        <w:t xml:space="preserve">Despite these advantages, Kai described working online as </w:t>
      </w:r>
      <w:r w:rsidRPr="633DF1C0" w:rsidR="0C3CC2DE">
        <w:rPr>
          <w:rFonts w:ascii="Arial" w:hAnsi="Arial" w:eastAsia="Arial" w:cs="Arial"/>
          <w:i w:val="1"/>
          <w:iCs w:val="1"/>
        </w:rPr>
        <w:t>‘quite tricky’</w:t>
      </w:r>
      <w:r w:rsidRPr="633DF1C0" w:rsidR="0C3CC2DE">
        <w:rPr>
          <w:rFonts w:ascii="Arial" w:hAnsi="Arial" w:eastAsia="Arial" w:cs="Arial"/>
        </w:rPr>
        <w:t xml:space="preserve"> (p. 6)</w:t>
      </w:r>
      <w:r w:rsidRPr="633DF1C0" w:rsidR="70DC9E71">
        <w:rPr>
          <w:rFonts w:ascii="Arial" w:hAnsi="Arial" w:eastAsia="Arial" w:cs="Arial"/>
        </w:rPr>
        <w:t xml:space="preserve">: </w:t>
      </w:r>
      <w:r w:rsidRPr="633DF1C0" w:rsidR="0C3CC2DE">
        <w:rPr>
          <w:rFonts w:ascii="Arial" w:hAnsi="Arial" w:eastAsia="Arial" w:cs="Arial"/>
          <w:i w:val="1"/>
          <w:iCs w:val="1"/>
        </w:rPr>
        <w:t>“You don't get that same kind of human connection online, I suppose…I think we've adapted to it well, but it's not quite the same”</w:t>
      </w:r>
      <w:r w:rsidRPr="633DF1C0" w:rsidR="0C3CC2DE">
        <w:rPr>
          <w:rFonts w:ascii="Arial" w:hAnsi="Arial" w:eastAsia="Arial" w:cs="Arial"/>
        </w:rPr>
        <w:t xml:space="preserve"> (p. 6). </w:t>
      </w:r>
      <w:r w:rsidRPr="633DF1C0" w:rsidR="668A5278">
        <w:rPr>
          <w:rFonts w:ascii="Arial" w:hAnsi="Arial" w:eastAsia="Arial" w:cs="Arial"/>
        </w:rPr>
        <w:t>Thus, appearing to diminish the level of quality of connection that could be achieved.</w:t>
      </w:r>
      <w:r w:rsidRPr="633DF1C0" w:rsidR="4374A903">
        <w:rPr>
          <w:rFonts w:ascii="Arial" w:hAnsi="Arial" w:eastAsia="Arial" w:cs="Arial"/>
        </w:rPr>
        <w:t xml:space="preserve"> Such accounts demonstrate how working online was experienced ambivalently as facilitative. </w:t>
      </w:r>
    </w:p>
    <w:p w:rsidR="04FC6ABD" w:rsidP="633DF1C0" w:rsidRDefault="57059EF1" w14:paraId="75CFF6F7" w14:textId="2AA28B7C">
      <w:pPr>
        <w:spacing w:before="240" w:after="240" w:line="360" w:lineRule="auto"/>
        <w:rPr>
          <w:rFonts w:ascii="Arial" w:hAnsi="Arial" w:eastAsia="Arial" w:cs="Arial"/>
        </w:rPr>
      </w:pPr>
      <w:r w:rsidRPr="633DF1C0" w:rsidR="57059EF1">
        <w:rPr>
          <w:rFonts w:ascii="Arial" w:hAnsi="Arial" w:eastAsia="Arial" w:cs="Arial"/>
        </w:rPr>
        <w:t>Structurally, the standard 50-minute session length was experienced by some participants as restrictive, appearing to interrupt their natural style of information processing. Ash described the ending of sessions: “</w:t>
      </w:r>
      <w:r w:rsidRPr="633DF1C0" w:rsidR="57059EF1">
        <w:rPr>
          <w:rFonts w:ascii="Arial" w:hAnsi="Arial" w:eastAsia="Arial" w:cs="Arial"/>
          <w:i w:val="1"/>
          <w:iCs w:val="1"/>
        </w:rPr>
        <w:t xml:space="preserve">the time cut offs can be very abrupt” </w:t>
      </w:r>
      <w:r w:rsidRPr="633DF1C0" w:rsidR="57059EF1">
        <w:rPr>
          <w:rFonts w:ascii="Arial" w:hAnsi="Arial" w:eastAsia="Arial" w:cs="Arial"/>
        </w:rPr>
        <w:t xml:space="preserve">(p. 55) and compared this to past experiences </w:t>
      </w:r>
      <w:r w:rsidRPr="633DF1C0" w:rsidR="57059EF1">
        <w:rPr>
          <w:rFonts w:ascii="Arial" w:hAnsi="Arial" w:eastAsia="Arial" w:cs="Arial"/>
          <w:i w:val="1"/>
          <w:iCs w:val="1"/>
        </w:rPr>
        <w:t>“I think that's one of the things I liked about my old therapist is she did 90-minute sessions. But now I'm on 50 minutes and almost every session ends with, well, let's talk about that next time”</w:t>
      </w:r>
      <w:r w:rsidRPr="633DF1C0" w:rsidR="57059EF1">
        <w:rPr>
          <w:rFonts w:ascii="Arial" w:hAnsi="Arial" w:eastAsia="Arial" w:cs="Arial"/>
        </w:rPr>
        <w:t xml:space="preserve"> (p. 56).</w:t>
      </w:r>
      <w:r>
        <w:br/>
      </w:r>
      <w:r>
        <w:tab/>
      </w:r>
      <w:r w:rsidRPr="633DF1C0" w:rsidR="27B3C82C">
        <w:rPr>
          <w:rFonts w:ascii="Arial" w:hAnsi="Arial" w:eastAsia="Arial" w:cs="Arial"/>
        </w:rPr>
        <w:t xml:space="preserve">Additionally, </w:t>
      </w:r>
      <w:r w:rsidRPr="633DF1C0" w:rsidR="0C3CC2DE">
        <w:rPr>
          <w:rFonts w:ascii="Arial" w:hAnsi="Arial" w:eastAsia="Arial" w:cs="Arial"/>
        </w:rPr>
        <w:t>therapy appeared to be experienced as somewhat fragmented and unpredictable, particularly within time-limited programmes which were</w:t>
      </w:r>
      <w:r w:rsidRPr="633DF1C0" w:rsidR="0C3CC2DE">
        <w:rPr>
          <w:rFonts w:ascii="Arial" w:hAnsi="Arial" w:eastAsia="Arial" w:cs="Arial"/>
          <w:i w:val="1"/>
          <w:iCs w:val="1"/>
        </w:rPr>
        <w:t xml:space="preserve"> ‘not </w:t>
      </w:r>
      <w:r w:rsidRPr="633DF1C0" w:rsidR="0C3CC2DE">
        <w:rPr>
          <w:rFonts w:ascii="Arial" w:hAnsi="Arial" w:eastAsia="Arial" w:cs="Arial"/>
          <w:i w:val="1"/>
          <w:iCs w:val="1"/>
        </w:rPr>
        <w:t>really enough</w:t>
      </w:r>
      <w:r w:rsidRPr="633DF1C0" w:rsidR="0C3CC2DE">
        <w:rPr>
          <w:rFonts w:ascii="Arial" w:hAnsi="Arial" w:eastAsia="Arial" w:cs="Arial"/>
          <w:i w:val="1"/>
          <w:iCs w:val="1"/>
        </w:rPr>
        <w:t xml:space="preserve"> to shift quite closely held and long-term habits’</w:t>
      </w:r>
      <w:r w:rsidRPr="633DF1C0" w:rsidR="0C3CC2DE">
        <w:rPr>
          <w:rFonts w:ascii="Arial" w:hAnsi="Arial" w:eastAsia="Arial" w:cs="Arial"/>
        </w:rPr>
        <w:t xml:space="preserve"> (Kit, p. 13). For both Kit and Kai, there remained unfinished business. Kit stated: </w:t>
      </w:r>
      <w:r w:rsidRPr="633DF1C0" w:rsidR="0C3CC2DE">
        <w:rPr>
          <w:rFonts w:ascii="Arial" w:hAnsi="Arial" w:eastAsia="Arial" w:cs="Arial"/>
          <w:i w:val="1"/>
          <w:iCs w:val="1"/>
        </w:rPr>
        <w:t>“I think there was some things that we definitely touched on that I would have liked to go into more depth about, but it wasn't the space for it and that's kind of okay”</w:t>
      </w:r>
      <w:r w:rsidRPr="633DF1C0" w:rsidR="0C3CC2DE">
        <w:rPr>
          <w:rFonts w:ascii="Arial" w:hAnsi="Arial" w:eastAsia="Arial" w:cs="Arial"/>
        </w:rPr>
        <w:t xml:space="preserve"> (p. 8). </w:t>
      </w:r>
      <w:r w:rsidRPr="633DF1C0" w:rsidR="1A4837F7">
        <w:rPr>
          <w:rFonts w:ascii="Arial" w:hAnsi="Arial" w:eastAsia="Arial" w:cs="Arial"/>
        </w:rPr>
        <w:t xml:space="preserve">Likewise, </w:t>
      </w:r>
      <w:r w:rsidRPr="633DF1C0" w:rsidR="0C3CC2DE">
        <w:rPr>
          <w:rFonts w:ascii="Arial" w:hAnsi="Arial" w:eastAsia="Arial" w:cs="Arial"/>
        </w:rPr>
        <w:t xml:space="preserve">Kai described their therapeutic experience as being </w:t>
      </w:r>
      <w:r w:rsidRPr="633DF1C0" w:rsidR="26FE5896">
        <w:rPr>
          <w:rFonts w:ascii="Arial" w:hAnsi="Arial" w:eastAsia="Arial" w:cs="Arial"/>
        </w:rPr>
        <w:t>“</w:t>
      </w:r>
      <w:r w:rsidRPr="633DF1C0" w:rsidR="0C3CC2DE">
        <w:rPr>
          <w:rFonts w:ascii="Arial" w:hAnsi="Arial" w:eastAsia="Arial" w:cs="Arial"/>
          <w:i w:val="1"/>
          <w:iCs w:val="1"/>
        </w:rPr>
        <w:t>cut short or stopped dramatically</w:t>
      </w:r>
      <w:r w:rsidRPr="633DF1C0" w:rsidR="31F110E9">
        <w:rPr>
          <w:rFonts w:ascii="Arial" w:hAnsi="Arial" w:eastAsia="Arial" w:cs="Arial"/>
          <w:i w:val="1"/>
          <w:iCs w:val="1"/>
        </w:rPr>
        <w:t>” (</w:t>
      </w:r>
      <w:r w:rsidRPr="633DF1C0" w:rsidR="0C3CC2DE">
        <w:rPr>
          <w:rFonts w:ascii="Arial" w:hAnsi="Arial" w:eastAsia="Arial" w:cs="Arial"/>
          <w:i w:val="1"/>
          <w:iCs w:val="1"/>
        </w:rPr>
        <w:t>p. 8)</w:t>
      </w:r>
      <w:r w:rsidRPr="633DF1C0" w:rsidR="1E56535E">
        <w:rPr>
          <w:rFonts w:ascii="Arial" w:hAnsi="Arial" w:eastAsia="Arial" w:cs="Arial"/>
          <w:i w:val="1"/>
          <w:iCs w:val="1"/>
        </w:rPr>
        <w:t>,</w:t>
      </w:r>
      <w:r w:rsidRPr="633DF1C0" w:rsidR="0C3CC2DE">
        <w:rPr>
          <w:rFonts w:ascii="Arial" w:hAnsi="Arial" w:eastAsia="Arial" w:cs="Arial"/>
          <w:i w:val="1"/>
          <w:iCs w:val="1"/>
        </w:rPr>
        <w:t xml:space="preserve"> </w:t>
      </w:r>
      <w:r w:rsidRPr="633DF1C0" w:rsidR="0883B6BC">
        <w:rPr>
          <w:rFonts w:ascii="Arial" w:hAnsi="Arial" w:eastAsia="Arial" w:cs="Arial"/>
          <w:i w:val="1"/>
          <w:iCs w:val="1"/>
        </w:rPr>
        <w:t>“</w:t>
      </w:r>
      <w:r w:rsidRPr="633DF1C0" w:rsidR="0C3CC2DE">
        <w:rPr>
          <w:rFonts w:ascii="Arial" w:hAnsi="Arial" w:eastAsia="Arial" w:cs="Arial"/>
          <w:i w:val="1"/>
          <w:iCs w:val="1"/>
        </w:rPr>
        <w:t>with no concrete resolved ending</w:t>
      </w:r>
      <w:r w:rsidRPr="633DF1C0" w:rsidR="4BFA89A9">
        <w:rPr>
          <w:rFonts w:ascii="Arial" w:hAnsi="Arial" w:eastAsia="Arial" w:cs="Arial"/>
          <w:i w:val="1"/>
          <w:iCs w:val="1"/>
        </w:rPr>
        <w:t>”</w:t>
      </w:r>
      <w:r w:rsidRPr="633DF1C0" w:rsidR="0C3CC2DE">
        <w:rPr>
          <w:rFonts w:ascii="Arial" w:hAnsi="Arial" w:eastAsia="Arial" w:cs="Arial"/>
          <w:i w:val="1"/>
          <w:iCs w:val="1"/>
        </w:rPr>
        <w:t xml:space="preserve"> </w:t>
      </w:r>
      <w:r w:rsidRPr="633DF1C0" w:rsidR="0C3CC2DE">
        <w:rPr>
          <w:rFonts w:ascii="Arial" w:hAnsi="Arial" w:eastAsia="Arial" w:cs="Arial"/>
        </w:rPr>
        <w:t>(p. 9).</w:t>
      </w:r>
      <w:r w:rsidRPr="633DF1C0" w:rsidR="0C3CC2DE">
        <w:rPr>
          <w:rFonts w:ascii="Arial" w:hAnsi="Arial" w:eastAsia="Arial" w:cs="Arial"/>
          <w:i w:val="1"/>
          <w:iCs w:val="1"/>
        </w:rPr>
        <w:t xml:space="preserve"> </w:t>
      </w:r>
      <w:r w:rsidRPr="633DF1C0" w:rsidR="0C3CC2DE">
        <w:rPr>
          <w:rFonts w:ascii="Arial" w:hAnsi="Arial" w:eastAsia="Arial" w:cs="Arial"/>
        </w:rPr>
        <w:t xml:space="preserve">They further concluded: </w:t>
      </w:r>
      <w:r w:rsidRPr="633DF1C0" w:rsidR="0C3CC2DE">
        <w:rPr>
          <w:rFonts w:ascii="Arial" w:hAnsi="Arial" w:eastAsia="Arial" w:cs="Arial"/>
          <w:i w:val="1"/>
          <w:iCs w:val="1"/>
        </w:rPr>
        <w:t xml:space="preserve">“A lot of the sort of abruptness of how they've ended has not been very helpful because I'm left in a place where I don't really know what kind of progress, if any, I've made, where I go from here” (p. 9). </w:t>
      </w:r>
      <w:r w:rsidRPr="633DF1C0" w:rsidR="0C3CC2DE">
        <w:rPr>
          <w:rFonts w:ascii="Arial" w:hAnsi="Arial" w:eastAsia="Arial" w:cs="Arial"/>
        </w:rPr>
        <w:t>This further suggests a lack of containment or resolution to the therapeutic process.</w:t>
      </w:r>
    </w:p>
    <w:p w:rsidR="04FC6ABD" w:rsidP="633DF1C0" w:rsidRDefault="0C3CC2DE" w14:paraId="42A9EAF3" w14:textId="15179ED4">
      <w:pPr>
        <w:spacing w:before="240" w:after="240" w:line="360" w:lineRule="auto"/>
        <w:rPr>
          <w:rFonts w:ascii="Arial" w:hAnsi="Arial" w:eastAsia="Arial" w:cs="Arial"/>
        </w:rPr>
      </w:pPr>
      <w:r w:rsidRPr="633DF1C0" w:rsidR="0C3CC2DE">
        <w:rPr>
          <w:rFonts w:ascii="Arial" w:hAnsi="Arial" w:eastAsia="Arial" w:cs="Arial"/>
        </w:rPr>
        <w:t xml:space="preserve">Collectively, such accounts </w:t>
      </w:r>
      <w:r w:rsidRPr="633DF1C0" w:rsidR="0C3CC2DE">
        <w:rPr>
          <w:rFonts w:ascii="Arial" w:hAnsi="Arial" w:eastAsia="Arial" w:cs="Arial"/>
        </w:rPr>
        <w:t>demonstrate</w:t>
      </w:r>
      <w:r w:rsidRPr="633DF1C0" w:rsidR="0C3CC2DE">
        <w:rPr>
          <w:rFonts w:ascii="Arial" w:hAnsi="Arial" w:eastAsia="Arial" w:cs="Arial"/>
        </w:rPr>
        <w:t xml:space="preserve"> </w:t>
      </w:r>
      <w:r w:rsidRPr="633DF1C0" w:rsidR="2E62F0EB">
        <w:rPr>
          <w:rFonts w:ascii="Arial" w:hAnsi="Arial" w:eastAsia="Arial" w:cs="Arial"/>
        </w:rPr>
        <w:t xml:space="preserve">how </w:t>
      </w:r>
      <w:r w:rsidRPr="633DF1C0" w:rsidR="1710F8BE">
        <w:rPr>
          <w:rFonts w:ascii="Arial" w:hAnsi="Arial" w:eastAsia="Arial" w:cs="Arial"/>
        </w:rPr>
        <w:t>standard features of the therapeutic frame like session length</w:t>
      </w:r>
      <w:r w:rsidRPr="633DF1C0" w:rsidR="7A3AB3A8">
        <w:rPr>
          <w:rFonts w:ascii="Arial" w:hAnsi="Arial" w:eastAsia="Arial" w:cs="Arial"/>
        </w:rPr>
        <w:t xml:space="preserve"> and time-limited therapies, </w:t>
      </w:r>
      <w:r w:rsidRPr="633DF1C0" w:rsidR="1710F8BE">
        <w:rPr>
          <w:rFonts w:ascii="Arial" w:hAnsi="Arial" w:eastAsia="Arial" w:cs="Arial"/>
        </w:rPr>
        <w:t xml:space="preserve">combined with </w:t>
      </w:r>
      <w:r w:rsidRPr="633DF1C0" w:rsidR="789E7C86">
        <w:rPr>
          <w:rFonts w:ascii="Arial" w:hAnsi="Arial" w:eastAsia="Arial" w:cs="Arial"/>
        </w:rPr>
        <w:t xml:space="preserve">practical </w:t>
      </w:r>
      <w:r w:rsidRPr="633DF1C0" w:rsidR="1710F8BE">
        <w:rPr>
          <w:rFonts w:ascii="Arial" w:hAnsi="Arial" w:eastAsia="Arial" w:cs="Arial"/>
        </w:rPr>
        <w:t>unexpected changes</w:t>
      </w:r>
      <w:r w:rsidRPr="633DF1C0" w:rsidR="4CCDAE5F">
        <w:rPr>
          <w:rFonts w:ascii="Arial" w:hAnsi="Arial" w:eastAsia="Arial" w:cs="Arial"/>
        </w:rPr>
        <w:t xml:space="preserve"> and scheduling </w:t>
      </w:r>
      <w:r w:rsidRPr="633DF1C0" w:rsidR="1710F8BE">
        <w:rPr>
          <w:rFonts w:ascii="Arial" w:hAnsi="Arial" w:eastAsia="Arial" w:cs="Arial"/>
        </w:rPr>
        <w:t xml:space="preserve">inconsistencies constrained the therapeutic process, </w:t>
      </w:r>
      <w:r w:rsidRPr="633DF1C0" w:rsidR="64B7DF84">
        <w:rPr>
          <w:rFonts w:ascii="Arial" w:hAnsi="Arial" w:eastAsia="Arial" w:cs="Arial"/>
        </w:rPr>
        <w:t>appearing to conflict</w:t>
      </w:r>
      <w:r w:rsidRPr="633DF1C0" w:rsidR="706DFC4A">
        <w:rPr>
          <w:rFonts w:ascii="Arial" w:hAnsi="Arial" w:eastAsia="Arial" w:cs="Arial"/>
        </w:rPr>
        <w:t xml:space="preserve"> with neurodivergent processing styles and need for </w:t>
      </w:r>
      <w:r w:rsidRPr="633DF1C0" w:rsidR="11B18675">
        <w:rPr>
          <w:rFonts w:ascii="Arial" w:hAnsi="Arial" w:eastAsia="Arial" w:cs="Arial"/>
        </w:rPr>
        <w:t xml:space="preserve">consistency and </w:t>
      </w:r>
      <w:r w:rsidRPr="633DF1C0" w:rsidR="706DFC4A">
        <w:rPr>
          <w:rFonts w:ascii="Arial" w:hAnsi="Arial" w:eastAsia="Arial" w:cs="Arial"/>
        </w:rPr>
        <w:t>certainty</w:t>
      </w:r>
      <w:r w:rsidRPr="633DF1C0" w:rsidR="6253FD8D">
        <w:rPr>
          <w:rFonts w:ascii="Arial" w:hAnsi="Arial" w:eastAsia="Arial" w:cs="Arial"/>
        </w:rPr>
        <w:t xml:space="preserve">. This resulted </w:t>
      </w:r>
      <w:r w:rsidRPr="633DF1C0" w:rsidR="6DB4AAEA">
        <w:rPr>
          <w:rFonts w:ascii="Arial" w:hAnsi="Arial" w:eastAsia="Arial" w:cs="Arial"/>
        </w:rPr>
        <w:t xml:space="preserve">in </w:t>
      </w:r>
      <w:r w:rsidRPr="633DF1C0" w:rsidR="158F2D8D">
        <w:rPr>
          <w:rFonts w:ascii="Arial" w:hAnsi="Arial" w:eastAsia="Arial" w:cs="Arial"/>
        </w:rPr>
        <w:t>therapy being experienced as lacking safety</w:t>
      </w:r>
      <w:r w:rsidRPr="633DF1C0" w:rsidR="18B2094C">
        <w:rPr>
          <w:rFonts w:ascii="Arial" w:hAnsi="Arial" w:eastAsia="Arial" w:cs="Arial"/>
        </w:rPr>
        <w:t xml:space="preserve"> and</w:t>
      </w:r>
      <w:r w:rsidRPr="633DF1C0" w:rsidR="158F2D8D">
        <w:rPr>
          <w:rFonts w:ascii="Arial" w:hAnsi="Arial" w:eastAsia="Arial" w:cs="Arial"/>
        </w:rPr>
        <w:t xml:space="preserve"> emotional containment in which participants often left therapy feeling dissatisfied</w:t>
      </w:r>
      <w:r w:rsidRPr="633DF1C0" w:rsidR="12F200B4">
        <w:rPr>
          <w:rFonts w:ascii="Arial" w:hAnsi="Arial" w:eastAsia="Arial" w:cs="Arial"/>
        </w:rPr>
        <w:t>,</w:t>
      </w:r>
      <w:r w:rsidRPr="633DF1C0" w:rsidR="158F2D8D">
        <w:rPr>
          <w:rFonts w:ascii="Arial" w:hAnsi="Arial" w:eastAsia="Arial" w:cs="Arial"/>
        </w:rPr>
        <w:t xml:space="preserve"> with needs unmet</w:t>
      </w:r>
      <w:r w:rsidRPr="633DF1C0" w:rsidR="2386920F">
        <w:rPr>
          <w:rFonts w:ascii="Arial" w:hAnsi="Arial" w:eastAsia="Arial" w:cs="Arial"/>
        </w:rPr>
        <w:t xml:space="preserve"> </w:t>
      </w:r>
      <w:r w:rsidRPr="633DF1C0" w:rsidR="39E2754D">
        <w:rPr>
          <w:rFonts w:ascii="Arial" w:hAnsi="Arial" w:eastAsia="Arial" w:cs="Arial"/>
        </w:rPr>
        <w:t>and</w:t>
      </w:r>
      <w:r w:rsidRPr="633DF1C0" w:rsidR="2386920F">
        <w:rPr>
          <w:rFonts w:ascii="Arial" w:hAnsi="Arial" w:eastAsia="Arial" w:cs="Arial"/>
        </w:rPr>
        <w:t xml:space="preserve"> </w:t>
      </w:r>
      <w:r w:rsidRPr="633DF1C0" w:rsidR="597469AA">
        <w:rPr>
          <w:rFonts w:ascii="Arial" w:hAnsi="Arial" w:eastAsia="Arial" w:cs="Arial"/>
        </w:rPr>
        <w:t xml:space="preserve">problems </w:t>
      </w:r>
      <w:r w:rsidRPr="633DF1C0" w:rsidR="158F2D8D">
        <w:rPr>
          <w:rFonts w:ascii="Arial" w:hAnsi="Arial" w:eastAsia="Arial" w:cs="Arial"/>
        </w:rPr>
        <w:t>unresolved</w:t>
      </w:r>
      <w:r w:rsidRPr="633DF1C0" w:rsidR="54F7AFB9">
        <w:rPr>
          <w:rFonts w:ascii="Arial" w:hAnsi="Arial" w:eastAsia="Arial" w:cs="Arial"/>
        </w:rPr>
        <w:t xml:space="preserve">. Notably, working online appeared to be experienced ambivalently facilitative to </w:t>
      </w:r>
      <w:r w:rsidRPr="633DF1C0" w:rsidR="7F96CFFE">
        <w:rPr>
          <w:rFonts w:ascii="Arial" w:hAnsi="Arial" w:eastAsia="Arial" w:cs="Arial"/>
        </w:rPr>
        <w:t>the therapeutic process. F</w:t>
      </w:r>
      <w:r w:rsidRPr="633DF1C0" w:rsidR="54F7AFB9">
        <w:rPr>
          <w:rFonts w:ascii="Arial" w:hAnsi="Arial" w:eastAsia="Arial" w:cs="Arial"/>
        </w:rPr>
        <w:t xml:space="preserve">or some </w:t>
      </w:r>
      <w:r w:rsidRPr="633DF1C0" w:rsidR="17F29565">
        <w:rPr>
          <w:rFonts w:ascii="Arial" w:hAnsi="Arial" w:eastAsia="Arial" w:cs="Arial"/>
        </w:rPr>
        <w:t xml:space="preserve">this was </w:t>
      </w:r>
      <w:r w:rsidRPr="633DF1C0" w:rsidR="54F7AFB9">
        <w:rPr>
          <w:rFonts w:ascii="Arial" w:hAnsi="Arial" w:eastAsia="Arial" w:cs="Arial"/>
        </w:rPr>
        <w:t xml:space="preserve">a necessary </w:t>
      </w:r>
      <w:r w:rsidRPr="633DF1C0" w:rsidR="48DFA8BF">
        <w:rPr>
          <w:rFonts w:ascii="Arial" w:hAnsi="Arial" w:eastAsia="Arial" w:cs="Arial"/>
        </w:rPr>
        <w:t>accommodation, but others experienced this as constraining to the</w:t>
      </w:r>
      <w:r w:rsidRPr="633DF1C0" w:rsidR="54F7AFB9">
        <w:rPr>
          <w:rFonts w:ascii="Arial" w:hAnsi="Arial" w:eastAsia="Arial" w:cs="Arial"/>
        </w:rPr>
        <w:t xml:space="preserve"> therapeutic </w:t>
      </w:r>
      <w:r w:rsidRPr="633DF1C0" w:rsidR="36CA5EB5">
        <w:rPr>
          <w:rFonts w:ascii="Arial" w:hAnsi="Arial" w:eastAsia="Arial" w:cs="Arial"/>
        </w:rPr>
        <w:t>relationship.</w:t>
      </w:r>
    </w:p>
    <w:p w:rsidR="04FC6ABD" w:rsidP="633DF1C0" w:rsidRDefault="0C3CC2DE" w14:paraId="551B567C" w14:textId="471FA4C6">
      <w:pPr>
        <w:pStyle w:val="Heading2"/>
        <w:spacing w:line="360" w:lineRule="auto"/>
        <w:rPr>
          <w:rFonts w:ascii="Arial" w:hAnsi="Arial" w:eastAsia="Arial" w:cs="Arial"/>
          <w:b w:val="1"/>
          <w:bCs w:val="1"/>
          <w:color w:val="auto"/>
          <w:sz w:val="24"/>
          <w:szCs w:val="24"/>
        </w:rPr>
      </w:pPr>
      <w:bookmarkStart w:name="_Toc2094232592" w:id="357374314"/>
      <w:r w:rsidRPr="633DF1C0" w:rsidR="0C3CC2DE">
        <w:rPr>
          <w:rFonts w:ascii="Arial" w:hAnsi="Arial" w:eastAsia="Arial" w:cs="Arial"/>
          <w:b w:val="1"/>
          <w:bCs w:val="1"/>
          <w:color w:val="auto"/>
          <w:sz w:val="24"/>
          <w:szCs w:val="24"/>
        </w:rPr>
        <w:t>2. ‘A PART OF ME NEEDS TO KEEP STAYING HIDDEN’: NEGOTIATING NEUROQUEER IDENTITY &amp; SAFETY</w:t>
      </w:r>
      <w:bookmarkEnd w:id="357374314"/>
    </w:p>
    <w:p w:rsidR="04FC6ABD" w:rsidP="633DF1C0" w:rsidRDefault="0C3CC2DE" w14:paraId="2053C16B" w14:textId="6C34FD42">
      <w:pPr>
        <w:spacing w:before="240" w:after="240" w:line="360" w:lineRule="auto"/>
        <w:rPr>
          <w:rFonts w:ascii="Arial" w:hAnsi="Arial" w:eastAsia="Arial" w:cs="Arial"/>
        </w:rPr>
      </w:pPr>
      <w:r w:rsidRPr="633DF1C0" w:rsidR="0C3CC2DE">
        <w:rPr>
          <w:rFonts w:ascii="Arial" w:hAnsi="Arial" w:eastAsia="Arial" w:cs="Arial"/>
        </w:rPr>
        <w:t xml:space="preserve">This superordinate theme reflects participants experiences of having to negotiate parts of their neuroqueerness in therapy; the extent to which they were disclosed, acknowledged and what happened as a result. </w:t>
      </w:r>
      <w:r>
        <w:br/>
      </w:r>
      <w:r>
        <w:tab/>
      </w:r>
      <w:r w:rsidRPr="633DF1C0" w:rsidR="212FCB73">
        <w:rPr>
          <w:rFonts w:ascii="Arial" w:hAnsi="Arial" w:eastAsia="Arial" w:cs="Arial"/>
        </w:rPr>
        <w:t xml:space="preserve">Some participants explained </w:t>
      </w:r>
      <w:r w:rsidRPr="633DF1C0" w:rsidR="5E4B0133">
        <w:rPr>
          <w:rFonts w:ascii="Arial" w:hAnsi="Arial" w:eastAsia="Arial" w:cs="Arial"/>
        </w:rPr>
        <w:t>entering therap</w:t>
      </w:r>
      <w:r w:rsidRPr="633DF1C0" w:rsidR="212FCB73">
        <w:rPr>
          <w:rFonts w:ascii="Arial" w:hAnsi="Arial" w:eastAsia="Arial" w:cs="Arial"/>
        </w:rPr>
        <w:t xml:space="preserve">y </w:t>
      </w:r>
      <w:r w:rsidRPr="633DF1C0" w:rsidR="5E4B0133">
        <w:rPr>
          <w:rFonts w:ascii="Arial" w:hAnsi="Arial" w:eastAsia="Arial" w:cs="Arial"/>
        </w:rPr>
        <w:t>not feeling safe enough to disclose their identity:</w:t>
      </w:r>
    </w:p>
    <w:p w:rsidR="04FC6ABD" w:rsidP="633DF1C0" w:rsidRDefault="0C3CC2DE" w14:paraId="4C53F803" w14:textId="444480C1">
      <w:pPr>
        <w:spacing w:before="240" w:after="240" w:line="240" w:lineRule="auto"/>
        <w:ind w:firstLine="720"/>
        <w:rPr>
          <w:rFonts w:ascii="Arial" w:hAnsi="Arial" w:eastAsia="Arial" w:cs="Arial"/>
        </w:rPr>
      </w:pPr>
      <w:r w:rsidRPr="633DF1C0" w:rsidR="0C3CC2DE">
        <w:rPr>
          <w:rFonts w:ascii="Arial" w:hAnsi="Arial" w:eastAsia="Arial" w:cs="Arial"/>
        </w:rPr>
        <w:t>I do have a big fear of like, in this space, what if they're transphobic? What if they are homophobic? What if they...think that neurodiversity is inherently wrong and like the way that I express myself is going to be labelled as a particular trait that's negative, even if it's not, I have no idea what they're going to believe (Kai, p. 10)</w:t>
      </w:r>
    </w:p>
    <w:p w:rsidR="04FC6ABD" w:rsidP="633DF1C0" w:rsidRDefault="0C3CC2DE" w14:paraId="5A2C9D2B" w14:textId="2249736F">
      <w:pPr>
        <w:spacing w:line="360" w:lineRule="auto"/>
        <w:rPr>
          <w:rFonts w:ascii="Arial" w:hAnsi="Arial" w:eastAsia="Arial" w:cs="Arial"/>
        </w:rPr>
      </w:pPr>
      <w:r w:rsidRPr="633DF1C0" w:rsidR="28344E5B">
        <w:rPr>
          <w:rFonts w:ascii="Arial" w:hAnsi="Arial" w:eastAsia="Arial" w:cs="Arial"/>
        </w:rPr>
        <w:t>L</w:t>
      </w:r>
      <w:r w:rsidRPr="633DF1C0" w:rsidR="0C3CC2DE">
        <w:rPr>
          <w:rFonts w:ascii="Arial" w:hAnsi="Arial" w:eastAsia="Arial" w:cs="Arial"/>
        </w:rPr>
        <w:t xml:space="preserve">ikewise, Osian explained how </w:t>
      </w:r>
      <w:r w:rsidRPr="633DF1C0" w:rsidR="0C3CC2DE">
        <w:rPr>
          <w:rFonts w:ascii="Arial" w:hAnsi="Arial" w:eastAsia="Arial" w:cs="Arial"/>
          <w:i w:val="1"/>
          <w:iCs w:val="1"/>
        </w:rPr>
        <w:t>‘</w:t>
      </w:r>
      <w:r w:rsidRPr="633DF1C0" w:rsidR="0C3CC2DE">
        <w:rPr>
          <w:rFonts w:ascii="Arial" w:hAnsi="Arial" w:eastAsia="Arial" w:cs="Arial"/>
          <w:i w:val="1"/>
          <w:iCs w:val="1"/>
        </w:rPr>
        <w:t>th</w:t>
      </w:r>
      <w:r w:rsidRPr="633DF1C0" w:rsidR="0C3CC2DE">
        <w:rPr>
          <w:rFonts w:ascii="Arial" w:hAnsi="Arial" w:eastAsia="Arial" w:cs="Arial"/>
          <w:i w:val="1"/>
          <w:iCs w:val="1"/>
        </w:rPr>
        <w:t xml:space="preserve">ere was a lot of things I couldn’t really say’ </w:t>
      </w:r>
      <w:r w:rsidRPr="633DF1C0" w:rsidR="0C3CC2DE">
        <w:rPr>
          <w:rFonts w:ascii="Arial" w:hAnsi="Arial" w:eastAsia="Arial" w:cs="Arial"/>
        </w:rPr>
        <w:t xml:space="preserve">(p. 20) </w:t>
      </w:r>
      <w:r w:rsidRPr="633DF1C0" w:rsidR="1133BC10">
        <w:rPr>
          <w:rFonts w:ascii="Arial" w:hAnsi="Arial" w:eastAsia="Arial" w:cs="Arial"/>
        </w:rPr>
        <w:t>regarding</w:t>
      </w:r>
      <w:r w:rsidRPr="633DF1C0" w:rsidR="1133BC10">
        <w:rPr>
          <w:rFonts w:ascii="Arial" w:hAnsi="Arial" w:eastAsia="Arial" w:cs="Arial"/>
        </w:rPr>
        <w:t xml:space="preserve"> </w:t>
      </w:r>
      <w:r w:rsidRPr="633DF1C0" w:rsidR="0C3CC2DE">
        <w:rPr>
          <w:rFonts w:ascii="Arial" w:hAnsi="Arial" w:eastAsia="Arial" w:cs="Arial"/>
        </w:rPr>
        <w:t xml:space="preserve">their queerness; </w:t>
      </w:r>
      <w:r w:rsidRPr="633DF1C0" w:rsidR="0C3CC2DE">
        <w:rPr>
          <w:rFonts w:ascii="Arial" w:hAnsi="Arial" w:eastAsia="Arial" w:cs="Arial"/>
          <w:i w:val="1"/>
          <w:iCs w:val="1"/>
        </w:rPr>
        <w:t>“Sexuality was never really discus</w:t>
      </w:r>
      <w:r w:rsidRPr="633DF1C0" w:rsidR="0C3CC2DE">
        <w:rPr>
          <w:rFonts w:ascii="Arial" w:hAnsi="Arial" w:eastAsia="Arial" w:cs="Arial"/>
          <w:i w:val="1"/>
          <w:iCs w:val="1"/>
        </w:rPr>
        <w:t xml:space="preserve">sed” </w:t>
      </w:r>
      <w:r w:rsidRPr="633DF1C0" w:rsidR="0C3CC2DE">
        <w:rPr>
          <w:rFonts w:ascii="Arial" w:hAnsi="Arial" w:eastAsia="Arial" w:cs="Arial"/>
        </w:rPr>
        <w:t>(p.</w:t>
      </w:r>
      <w:r w:rsidRPr="633DF1C0" w:rsidR="0C3CC2DE">
        <w:rPr>
          <w:rFonts w:ascii="Arial" w:hAnsi="Arial" w:eastAsia="Arial" w:cs="Arial"/>
        </w:rPr>
        <w:t xml:space="preserve"> 43) and they were </w:t>
      </w:r>
      <w:r w:rsidRPr="633DF1C0" w:rsidR="0C3CC2DE">
        <w:rPr>
          <w:rFonts w:ascii="Arial" w:hAnsi="Arial" w:eastAsia="Arial" w:cs="Arial"/>
          <w:i w:val="1"/>
          <w:iCs w:val="1"/>
        </w:rPr>
        <w:t>“careful, I think, about stepping outside the social normalities”</w:t>
      </w:r>
      <w:r w:rsidRPr="633DF1C0" w:rsidR="0C3CC2DE">
        <w:rPr>
          <w:rFonts w:ascii="Arial" w:hAnsi="Arial" w:eastAsia="Arial" w:cs="Arial"/>
        </w:rPr>
        <w:t xml:space="preserve"> (p. 44). Although they felt this was because </w:t>
      </w:r>
      <w:r w:rsidRPr="633DF1C0" w:rsidR="0C3CC2DE">
        <w:rPr>
          <w:rFonts w:ascii="Arial" w:hAnsi="Arial" w:eastAsia="Arial" w:cs="Arial"/>
          <w:i w:val="1"/>
          <w:iCs w:val="1"/>
        </w:rPr>
        <w:t>“previously there wasn't the labels to be able to discuss a lot of where I fell”</w:t>
      </w:r>
      <w:r w:rsidRPr="633DF1C0" w:rsidR="0C3CC2DE">
        <w:rPr>
          <w:rFonts w:ascii="Arial" w:hAnsi="Arial" w:eastAsia="Arial" w:cs="Arial"/>
        </w:rPr>
        <w:t xml:space="preserve"> (p. 44). For Kit, their autistic ident</w:t>
      </w:r>
      <w:r w:rsidRPr="633DF1C0" w:rsidR="0C3CC2DE">
        <w:rPr>
          <w:rFonts w:ascii="Arial" w:hAnsi="Arial" w:eastAsia="Arial" w:cs="Arial"/>
        </w:rPr>
        <w:t xml:space="preserve">ity was </w:t>
      </w:r>
      <w:r w:rsidRPr="633DF1C0" w:rsidR="0C3CC2DE">
        <w:rPr>
          <w:rFonts w:ascii="Arial" w:hAnsi="Arial" w:eastAsia="Arial" w:cs="Arial"/>
        </w:rPr>
        <w:t>disclosed and acknowledged</w:t>
      </w:r>
      <w:r w:rsidRPr="633DF1C0" w:rsidR="134245F9">
        <w:rPr>
          <w:rFonts w:ascii="Arial" w:hAnsi="Arial" w:eastAsia="Arial" w:cs="Arial"/>
        </w:rPr>
        <w:t>,</w:t>
      </w:r>
      <w:r w:rsidRPr="633DF1C0" w:rsidR="0C3CC2DE">
        <w:rPr>
          <w:rFonts w:ascii="Arial" w:hAnsi="Arial" w:eastAsia="Arial" w:cs="Arial"/>
        </w:rPr>
        <w:t xml:space="preserve"> however </w:t>
      </w:r>
      <w:r w:rsidRPr="633DF1C0" w:rsidR="5B8BB9DB">
        <w:rPr>
          <w:rFonts w:ascii="Arial" w:hAnsi="Arial" w:eastAsia="Arial" w:cs="Arial"/>
        </w:rPr>
        <w:t xml:space="preserve">their therapy was extended because of their masking tendencies: </w:t>
      </w:r>
      <w:r w:rsidRPr="633DF1C0" w:rsidR="5B8BB9DB">
        <w:rPr>
          <w:rFonts w:ascii="Arial" w:hAnsi="Arial" w:eastAsia="Arial" w:cs="Arial"/>
          <w:i w:val="1"/>
          <w:iCs w:val="1"/>
        </w:rPr>
        <w:t>“</w:t>
      </w:r>
      <w:r w:rsidRPr="633DF1C0" w:rsidR="0C3CC2DE">
        <w:rPr>
          <w:rFonts w:ascii="Arial" w:hAnsi="Arial" w:eastAsia="Arial" w:cs="Arial"/>
          <w:i w:val="1"/>
          <w:iCs w:val="1"/>
        </w:rPr>
        <w:t>I had real trouble opening up to begin with as well and especially with that kind of, you know, heavy masking behaviour, I found that a very difficult space to engage with</w:t>
      </w:r>
      <w:r w:rsidRPr="633DF1C0" w:rsidR="297BBBFD">
        <w:rPr>
          <w:rFonts w:ascii="Arial" w:hAnsi="Arial" w:eastAsia="Arial" w:cs="Arial"/>
          <w:i w:val="1"/>
          <w:iCs w:val="1"/>
        </w:rPr>
        <w:t>”</w:t>
      </w:r>
      <w:r w:rsidRPr="633DF1C0" w:rsidR="297BBBFD">
        <w:rPr>
          <w:rFonts w:ascii="Arial" w:hAnsi="Arial" w:eastAsia="Arial" w:cs="Arial"/>
        </w:rPr>
        <w:t xml:space="preserve"> </w:t>
      </w:r>
      <w:r w:rsidRPr="633DF1C0" w:rsidR="0C3CC2DE">
        <w:rPr>
          <w:rFonts w:ascii="Arial" w:hAnsi="Arial" w:eastAsia="Arial" w:cs="Arial"/>
          <w:i w:val="1"/>
          <w:iCs w:val="1"/>
        </w:rPr>
        <w:t>(</w:t>
      </w:r>
      <w:r w:rsidRPr="633DF1C0" w:rsidR="0C3CC2DE">
        <w:rPr>
          <w:rFonts w:ascii="Arial" w:hAnsi="Arial" w:eastAsia="Arial" w:cs="Arial"/>
        </w:rPr>
        <w:t>p. 16)</w:t>
      </w:r>
      <w:r w:rsidRPr="633DF1C0" w:rsidR="3C3DB566">
        <w:rPr>
          <w:rFonts w:ascii="Arial" w:hAnsi="Arial" w:eastAsia="Arial" w:cs="Arial"/>
        </w:rPr>
        <w:t>.</w:t>
      </w:r>
      <w:r w:rsidRPr="633DF1C0" w:rsidR="07FBC699">
        <w:rPr>
          <w:rFonts w:ascii="Arial" w:hAnsi="Arial" w:eastAsia="Arial" w:cs="Arial"/>
        </w:rPr>
        <w:t xml:space="preserve"> </w:t>
      </w:r>
      <w:r w:rsidRPr="633DF1C0" w:rsidR="0C3CC2DE">
        <w:rPr>
          <w:rFonts w:ascii="Arial" w:hAnsi="Arial" w:eastAsia="Arial" w:cs="Arial"/>
        </w:rPr>
        <w:t xml:space="preserve">Such accounts </w:t>
      </w:r>
      <w:r w:rsidRPr="633DF1C0" w:rsidR="0C3CC2DE">
        <w:rPr>
          <w:rFonts w:ascii="Arial" w:hAnsi="Arial" w:eastAsia="Arial" w:cs="Arial"/>
        </w:rPr>
        <w:t>demonstrate</w:t>
      </w:r>
      <w:r w:rsidRPr="633DF1C0" w:rsidR="0C3CC2DE">
        <w:rPr>
          <w:rFonts w:ascii="Arial" w:hAnsi="Arial" w:eastAsia="Arial" w:cs="Arial"/>
        </w:rPr>
        <w:t xml:space="preserve"> how both identity concealment and masking were implemented as protective strategies to manage personal safety within the therapeutic space, </w:t>
      </w:r>
      <w:r w:rsidRPr="633DF1C0" w:rsidR="0BF1B667">
        <w:rPr>
          <w:rFonts w:ascii="Arial" w:hAnsi="Arial" w:eastAsia="Arial" w:cs="Arial"/>
        </w:rPr>
        <w:t xml:space="preserve">whilst </w:t>
      </w:r>
      <w:r w:rsidRPr="633DF1C0" w:rsidR="0C3CC2DE">
        <w:rPr>
          <w:rFonts w:ascii="Arial" w:hAnsi="Arial" w:eastAsia="Arial" w:cs="Arial"/>
        </w:rPr>
        <w:t xml:space="preserve">simultaneously acting as a barrier to authentic engagement. </w:t>
      </w:r>
      <w:r>
        <w:br/>
      </w:r>
      <w:r>
        <w:tab/>
      </w:r>
      <w:r w:rsidRPr="633DF1C0" w:rsidR="0C3CC2DE">
        <w:rPr>
          <w:rFonts w:ascii="Arial" w:hAnsi="Arial" w:eastAsia="Arial" w:cs="Arial"/>
        </w:rPr>
        <w:t>Participants also linked such experiences to therapist’s lack of competence surrounding their neuroqueerness</w:t>
      </w:r>
      <w:r w:rsidRPr="633DF1C0" w:rsidR="2E337505">
        <w:rPr>
          <w:rFonts w:ascii="Arial" w:hAnsi="Arial" w:eastAsia="Arial" w:cs="Arial"/>
        </w:rPr>
        <w:t xml:space="preserve">. For example, Kit explained their </w:t>
      </w:r>
      <w:r w:rsidRPr="633DF1C0" w:rsidR="63FE9794">
        <w:rPr>
          <w:rFonts w:ascii="Arial" w:hAnsi="Arial" w:eastAsia="Arial" w:cs="Arial"/>
        </w:rPr>
        <w:t>therapist's</w:t>
      </w:r>
      <w:r w:rsidRPr="633DF1C0" w:rsidR="2E337505">
        <w:rPr>
          <w:rFonts w:ascii="Arial" w:hAnsi="Arial" w:eastAsia="Arial" w:cs="Arial"/>
        </w:rPr>
        <w:t xml:space="preserve"> awareness of masking:</w:t>
      </w:r>
      <w:r w:rsidRPr="633DF1C0" w:rsidR="2E337505">
        <w:rPr>
          <w:rFonts w:ascii="Arial" w:hAnsi="Arial" w:eastAsia="Arial" w:cs="Arial"/>
          <w:i w:val="1"/>
          <w:iCs w:val="1"/>
        </w:rPr>
        <w:t xml:space="preserve"> “I think she was kind of aware of it, but not necessarily of the impact that it might have on our sessions in terms of kind of digging a little bit deeper”</w:t>
      </w:r>
      <w:r w:rsidRPr="633DF1C0" w:rsidR="2E337505">
        <w:rPr>
          <w:rFonts w:ascii="Arial" w:hAnsi="Arial" w:eastAsia="Arial" w:cs="Arial"/>
        </w:rPr>
        <w:t xml:space="preserve"> (p. 2</w:t>
      </w:r>
      <w:r w:rsidRPr="633DF1C0" w:rsidR="127999CF">
        <w:rPr>
          <w:rFonts w:ascii="Arial" w:hAnsi="Arial" w:eastAsia="Arial" w:cs="Arial"/>
        </w:rPr>
        <w:t>9</w:t>
      </w:r>
      <w:r w:rsidRPr="633DF1C0" w:rsidR="2E337505">
        <w:rPr>
          <w:rFonts w:ascii="Arial" w:hAnsi="Arial" w:eastAsia="Arial" w:cs="Arial"/>
        </w:rPr>
        <w:t>).</w:t>
      </w:r>
      <w:r w:rsidRPr="633DF1C0" w:rsidR="020371C4">
        <w:rPr>
          <w:rFonts w:ascii="Arial" w:hAnsi="Arial" w:eastAsia="Arial" w:cs="Arial"/>
        </w:rPr>
        <w:t xml:space="preserve"> </w:t>
      </w:r>
      <w:r w:rsidRPr="633DF1C0" w:rsidR="6B80F0FB">
        <w:rPr>
          <w:rFonts w:ascii="Arial" w:hAnsi="Arial" w:eastAsia="Arial" w:cs="Arial"/>
        </w:rPr>
        <w:t xml:space="preserve">Similarly, Kai expressed: </w:t>
      </w:r>
      <w:r w:rsidRPr="633DF1C0" w:rsidR="6B80F0FB">
        <w:rPr>
          <w:rFonts w:ascii="Arial" w:hAnsi="Arial" w:eastAsia="Arial" w:cs="Arial"/>
          <w:i w:val="1"/>
          <w:iCs w:val="1"/>
        </w:rPr>
        <w:t>“</w:t>
      </w:r>
      <w:r w:rsidRPr="633DF1C0" w:rsidR="0C3CC2DE">
        <w:rPr>
          <w:rFonts w:ascii="Arial" w:hAnsi="Arial" w:eastAsia="Arial" w:cs="Arial"/>
          <w:i w:val="1"/>
          <w:iCs w:val="1"/>
        </w:rPr>
        <w:t>people aren't trained or don't have the experience knowing what to say to someone who has the heaviness of queer trauma or the confusion of being neurodivergent trying to understand emotion</w:t>
      </w:r>
      <w:r w:rsidRPr="633DF1C0" w:rsidR="1722682A">
        <w:rPr>
          <w:rFonts w:ascii="Arial" w:hAnsi="Arial" w:eastAsia="Arial" w:cs="Arial"/>
          <w:i w:val="1"/>
          <w:iCs w:val="1"/>
        </w:rPr>
        <w:t>”</w:t>
      </w:r>
      <w:r w:rsidRPr="633DF1C0" w:rsidR="1722682A">
        <w:rPr>
          <w:rFonts w:ascii="Arial" w:hAnsi="Arial" w:eastAsia="Arial" w:cs="Arial"/>
        </w:rPr>
        <w:t xml:space="preserve"> (</w:t>
      </w:r>
      <w:r w:rsidRPr="633DF1C0" w:rsidR="0C3CC2DE">
        <w:rPr>
          <w:rFonts w:ascii="Arial" w:hAnsi="Arial" w:eastAsia="Arial" w:cs="Arial"/>
        </w:rPr>
        <w:t>p. 27)</w:t>
      </w:r>
      <w:r w:rsidRPr="633DF1C0" w:rsidR="7911F2B8">
        <w:rPr>
          <w:rFonts w:ascii="Arial" w:hAnsi="Arial" w:eastAsia="Arial" w:cs="Arial"/>
        </w:rPr>
        <w:t xml:space="preserve">. </w:t>
      </w:r>
      <w:r w:rsidRPr="633DF1C0" w:rsidR="0C3CC2DE">
        <w:rPr>
          <w:rFonts w:ascii="Arial" w:hAnsi="Arial" w:eastAsia="Arial" w:cs="Arial"/>
        </w:rPr>
        <w:t>Evidently, this</w:t>
      </w:r>
      <w:r w:rsidRPr="633DF1C0" w:rsidR="0C3CC2DE">
        <w:rPr>
          <w:rFonts w:ascii="Arial" w:hAnsi="Arial" w:eastAsia="Arial" w:cs="Arial"/>
        </w:rPr>
        <w:t xml:space="preserve"> lack of competence limited understanding and the </w:t>
      </w:r>
      <w:r w:rsidRPr="633DF1C0" w:rsidR="0C3CC2DE">
        <w:rPr>
          <w:rFonts w:ascii="Arial" w:hAnsi="Arial" w:eastAsia="Arial" w:cs="Arial"/>
        </w:rPr>
        <w:t>subsequent</w:t>
      </w:r>
      <w:r w:rsidRPr="633DF1C0" w:rsidR="0C3CC2DE">
        <w:rPr>
          <w:rFonts w:ascii="Arial" w:hAnsi="Arial" w:eastAsia="Arial" w:cs="Arial"/>
        </w:rPr>
        <w:t xml:space="preserve"> level of therapeutic depth that could be achieved.</w:t>
      </w:r>
      <w:r w:rsidRPr="633DF1C0" w:rsidR="10831B95">
        <w:rPr>
          <w:rFonts w:ascii="Arial" w:hAnsi="Arial" w:eastAsia="Arial" w:cs="Arial"/>
        </w:rPr>
        <w:t xml:space="preserve"> </w:t>
      </w:r>
      <w:r>
        <w:tab/>
      </w:r>
      <w:r>
        <w:br/>
      </w:r>
      <w:r>
        <w:tab/>
      </w:r>
      <w:r w:rsidRPr="633DF1C0" w:rsidR="0B05A4CA">
        <w:rPr>
          <w:rFonts w:ascii="Arial" w:hAnsi="Arial" w:eastAsia="Arial" w:cs="Arial"/>
        </w:rPr>
        <w:t>Further</w:t>
      </w:r>
      <w:r w:rsidRPr="633DF1C0" w:rsidR="10831B95">
        <w:rPr>
          <w:rFonts w:ascii="Arial" w:hAnsi="Arial" w:eastAsia="Arial" w:cs="Arial"/>
        </w:rPr>
        <w:t xml:space="preserve">, </w:t>
      </w:r>
      <w:r w:rsidRPr="633DF1C0" w:rsidR="0C3CC2DE">
        <w:rPr>
          <w:rFonts w:ascii="Arial" w:hAnsi="Arial" w:eastAsia="Arial" w:cs="Arial"/>
        </w:rPr>
        <w:t xml:space="preserve">Ash reflected on their therapist's response to </w:t>
      </w:r>
      <w:r w:rsidRPr="633DF1C0" w:rsidR="0C3CC2DE">
        <w:rPr>
          <w:rFonts w:ascii="Arial" w:hAnsi="Arial" w:eastAsia="Arial" w:cs="Arial"/>
        </w:rPr>
        <w:t>disclosing</w:t>
      </w:r>
      <w:r w:rsidRPr="633DF1C0" w:rsidR="0C3CC2DE">
        <w:rPr>
          <w:rFonts w:ascii="Arial" w:hAnsi="Arial" w:eastAsia="Arial" w:cs="Arial"/>
        </w:rPr>
        <w:t xml:space="preserve"> their gender identity: </w:t>
      </w:r>
    </w:p>
    <w:p w:rsidR="04FC6ABD" w:rsidP="3CBFCE0C" w:rsidRDefault="0C3CC2DE" w14:paraId="1D64E636" w14:textId="275FEBEB">
      <w:pPr>
        <w:spacing w:after="0" w:line="240" w:lineRule="auto"/>
        <w:ind w:firstLine="720"/>
        <w:rPr>
          <w:rFonts w:ascii="Arial" w:hAnsi="Arial" w:eastAsia="Arial" w:cs="Arial"/>
        </w:rPr>
      </w:pPr>
      <w:r w:rsidRPr="633DF1C0" w:rsidR="0C3CC2DE">
        <w:rPr>
          <w:rFonts w:ascii="Arial" w:hAnsi="Arial" w:eastAsia="Arial" w:cs="Arial"/>
        </w:rPr>
        <w:t xml:space="preserve">I could tell she was well-intentioned, but she just didn't have the knowledge to respond in a way that would be helpful for me therapy-wise. </w:t>
      </w:r>
      <w:r w:rsidRPr="633DF1C0" w:rsidR="0C3CC2DE">
        <w:rPr>
          <w:rFonts w:ascii="Arial" w:hAnsi="Arial" w:eastAsia="Arial" w:cs="Arial"/>
        </w:rPr>
        <w:t>So</w:t>
      </w:r>
      <w:r w:rsidRPr="633DF1C0" w:rsidR="0C3CC2DE">
        <w:rPr>
          <w:rFonts w:ascii="Arial" w:hAnsi="Arial" w:eastAsia="Arial" w:cs="Arial"/>
        </w:rPr>
        <w:t xml:space="preserve"> I think I felt kind of powerless because your therapist is supposed to know psychology better than you and yet I felt as though if I were to continue with her, I would have to explain everything and so I just didn't think that would work out </w:t>
      </w:r>
      <w:r w:rsidRPr="633DF1C0" w:rsidR="0C3CC2DE">
        <w:rPr>
          <w:rFonts w:ascii="Arial" w:hAnsi="Arial" w:eastAsia="Arial" w:cs="Arial"/>
          <w:i w:val="1"/>
          <w:iCs w:val="1"/>
        </w:rPr>
        <w:t>(</w:t>
      </w:r>
      <w:r w:rsidRPr="633DF1C0" w:rsidR="0C3CC2DE">
        <w:rPr>
          <w:rFonts w:ascii="Arial" w:hAnsi="Arial" w:eastAsia="Arial" w:cs="Arial"/>
        </w:rPr>
        <w:t>p. 15-16).</w:t>
      </w:r>
    </w:p>
    <w:p w:rsidR="04FC6ABD" w:rsidP="633DF1C0" w:rsidRDefault="04FC6ABD" w14:paraId="72DCF58D" w14:textId="0FAAF0FF">
      <w:pPr>
        <w:spacing w:after="0" w:line="360" w:lineRule="auto"/>
        <w:rPr>
          <w:rFonts w:ascii="Arial" w:hAnsi="Arial" w:eastAsia="Arial" w:cs="Arial"/>
        </w:rPr>
      </w:pPr>
    </w:p>
    <w:p w:rsidR="04FC6ABD" w:rsidP="633DF1C0" w:rsidRDefault="04FC6ABD" w14:paraId="46E0A7AB" w14:textId="0782421C">
      <w:pPr>
        <w:spacing w:after="0" w:line="360" w:lineRule="auto"/>
        <w:rPr>
          <w:rFonts w:ascii="Arial" w:hAnsi="Arial" w:eastAsia="Arial" w:cs="Arial"/>
        </w:rPr>
      </w:pPr>
      <w:r w:rsidRPr="633DF1C0" w:rsidR="15C24B8C">
        <w:rPr>
          <w:rFonts w:ascii="Arial" w:hAnsi="Arial" w:eastAsia="Arial" w:cs="Arial"/>
        </w:rPr>
        <w:t>T</w:t>
      </w:r>
      <w:r w:rsidRPr="633DF1C0" w:rsidR="5E7BDAEE">
        <w:rPr>
          <w:rFonts w:ascii="Arial" w:hAnsi="Arial" w:eastAsia="Arial" w:cs="Arial"/>
        </w:rPr>
        <w:t>hi</w:t>
      </w:r>
      <w:r w:rsidRPr="633DF1C0" w:rsidR="0C3CC2DE">
        <w:rPr>
          <w:rFonts w:ascii="Arial" w:hAnsi="Arial" w:eastAsia="Arial" w:cs="Arial"/>
        </w:rPr>
        <w:t>s</w:t>
      </w:r>
      <w:r w:rsidRPr="633DF1C0" w:rsidR="0C3CC2DE">
        <w:rPr>
          <w:rFonts w:ascii="Arial" w:hAnsi="Arial" w:eastAsia="Arial" w:cs="Arial"/>
        </w:rPr>
        <w:t xml:space="preserve"> lack of knowledge about queerness appeared to shift the power dynamics and expectations of the therapeutic relationship in a way that would have</w:t>
      </w:r>
      <w:r w:rsidRPr="633DF1C0" w:rsidR="3A44162C">
        <w:rPr>
          <w:rFonts w:ascii="Arial" w:hAnsi="Arial" w:eastAsia="Arial" w:cs="Arial"/>
        </w:rPr>
        <w:t xml:space="preserve"> </w:t>
      </w:r>
      <w:r w:rsidRPr="633DF1C0" w:rsidR="0C3CC2DE">
        <w:rPr>
          <w:rFonts w:ascii="Arial" w:hAnsi="Arial" w:eastAsia="Arial" w:cs="Arial"/>
        </w:rPr>
        <w:t>bee</w:t>
      </w:r>
      <w:r w:rsidRPr="633DF1C0" w:rsidR="0C3CC2DE">
        <w:rPr>
          <w:rFonts w:ascii="Arial" w:hAnsi="Arial" w:eastAsia="Arial" w:cs="Arial"/>
        </w:rPr>
        <w:t xml:space="preserve">n unhelpful </w:t>
      </w:r>
      <w:r w:rsidRPr="633DF1C0" w:rsidR="0C3CC2DE">
        <w:rPr>
          <w:rFonts w:ascii="Arial" w:hAnsi="Arial" w:eastAsia="Arial" w:cs="Arial"/>
        </w:rPr>
        <w:t>for Ash</w:t>
      </w:r>
      <w:r w:rsidRPr="633DF1C0" w:rsidR="178BBFB6">
        <w:rPr>
          <w:rFonts w:ascii="Arial" w:hAnsi="Arial" w:eastAsia="Arial" w:cs="Arial"/>
        </w:rPr>
        <w:t>, requiring them to educate their therapist</w:t>
      </w:r>
      <w:r w:rsidRPr="633DF1C0" w:rsidR="7FAE3848">
        <w:rPr>
          <w:rFonts w:ascii="Arial" w:hAnsi="Arial" w:eastAsia="Arial" w:cs="Arial"/>
        </w:rPr>
        <w:t>,</w:t>
      </w:r>
      <w:r w:rsidRPr="633DF1C0" w:rsidR="12621752">
        <w:rPr>
          <w:rFonts w:ascii="Arial" w:hAnsi="Arial" w:eastAsia="Arial" w:cs="Arial"/>
        </w:rPr>
        <w:t xml:space="preserve"> which resulted in them ending the therapy entirely. </w:t>
      </w:r>
      <w:r w:rsidRPr="633DF1C0" w:rsidR="0C3CC2DE">
        <w:rPr>
          <w:rFonts w:ascii="Arial" w:hAnsi="Arial" w:eastAsia="Arial" w:cs="Arial"/>
        </w:rPr>
        <w:t>Relatedly, Rose described being faced with heteronormative expectations when discussing their queerness:</w:t>
      </w:r>
      <w:r>
        <w:br/>
      </w:r>
    </w:p>
    <w:p w:rsidR="04FC6ABD" w:rsidP="3CBFCE0C" w:rsidRDefault="0C3CC2DE" w14:paraId="207DD834" w14:textId="6BCA808C">
      <w:pPr>
        <w:spacing w:after="0" w:line="240" w:lineRule="auto"/>
        <w:ind w:firstLine="720"/>
        <w:rPr>
          <w:rFonts w:ascii="Arial" w:hAnsi="Arial" w:eastAsia="Arial" w:cs="Arial"/>
        </w:rPr>
      </w:pPr>
      <w:r w:rsidRPr="633DF1C0" w:rsidR="0C3CC2DE">
        <w:rPr>
          <w:rFonts w:ascii="Arial" w:hAnsi="Arial" w:eastAsia="Arial" w:cs="Arial"/>
        </w:rPr>
        <w:t xml:space="preserve">I'd mentioned about wanting to be a girl and liking girls and there was all kinds of weird judgement around that of ‘surely you either want to be a girl and like males, or you want to be a male and like </w:t>
      </w:r>
      <w:r w:rsidRPr="633DF1C0" w:rsidR="0C3CC2DE">
        <w:rPr>
          <w:rFonts w:ascii="Arial" w:hAnsi="Arial" w:eastAsia="Arial" w:cs="Arial"/>
        </w:rPr>
        <w:t>girls’</w:t>
      </w:r>
      <w:r w:rsidRPr="633DF1C0" w:rsidR="0C3CC2DE">
        <w:rPr>
          <w:rFonts w:ascii="Arial" w:hAnsi="Arial" w:eastAsia="Arial" w:cs="Arial"/>
        </w:rPr>
        <w:t xml:space="preserve">. Why would you want to be a girl and like </w:t>
      </w:r>
      <w:r w:rsidRPr="633DF1C0" w:rsidR="0C3CC2DE">
        <w:rPr>
          <w:rFonts w:ascii="Arial" w:hAnsi="Arial" w:eastAsia="Arial" w:cs="Arial"/>
        </w:rPr>
        <w:t>girls</w:t>
      </w:r>
      <w:r w:rsidRPr="633DF1C0" w:rsidR="0C3CC2DE">
        <w:rPr>
          <w:rFonts w:ascii="Arial" w:hAnsi="Arial" w:eastAsia="Arial" w:cs="Arial"/>
        </w:rPr>
        <w:t xml:space="preserve"> kind of questions coming up? This feels intensely personal and none of your business and feels like you are just asking me questions to make me feel socially awkward and anxious, which is not going to help the therapeutic outcomes at all </w:t>
      </w:r>
      <w:r w:rsidRPr="633DF1C0" w:rsidR="0C3CC2DE">
        <w:rPr>
          <w:rFonts w:ascii="Arial" w:hAnsi="Arial" w:eastAsia="Arial" w:cs="Arial"/>
          <w:i w:val="1"/>
          <w:iCs w:val="1"/>
        </w:rPr>
        <w:t>(</w:t>
      </w:r>
      <w:r w:rsidRPr="633DF1C0" w:rsidR="0C3CC2DE">
        <w:rPr>
          <w:rFonts w:ascii="Arial" w:hAnsi="Arial" w:eastAsia="Arial" w:cs="Arial"/>
        </w:rPr>
        <w:t>p. 20-21)</w:t>
      </w:r>
    </w:p>
    <w:p w:rsidR="04FC6ABD" w:rsidP="3CBFCE0C" w:rsidRDefault="76D32C4B" w14:paraId="63CBEF5F" w14:textId="0FD67073">
      <w:pPr>
        <w:spacing w:before="240" w:after="240" w:line="240" w:lineRule="auto"/>
        <w:rPr>
          <w:rFonts w:ascii="Arial" w:hAnsi="Arial" w:eastAsia="Arial" w:cs="Arial"/>
        </w:rPr>
      </w:pPr>
      <w:r w:rsidRPr="3CBFCE0C">
        <w:rPr>
          <w:rFonts w:ascii="Arial" w:hAnsi="Arial" w:eastAsia="Arial" w:cs="Arial"/>
        </w:rPr>
        <w:t>Undoubtedly, s</w:t>
      </w:r>
      <w:r w:rsidRPr="3CBFCE0C" w:rsidR="0C3CC2DE">
        <w:rPr>
          <w:rFonts w:ascii="Arial" w:hAnsi="Arial" w:eastAsia="Arial" w:cs="Arial"/>
        </w:rPr>
        <w:t xml:space="preserve">uch </w:t>
      </w:r>
      <w:r w:rsidRPr="3CBFCE0C" w:rsidR="6D736911">
        <w:rPr>
          <w:rFonts w:ascii="Arial" w:hAnsi="Arial" w:eastAsia="Arial" w:cs="Arial"/>
        </w:rPr>
        <w:t xml:space="preserve">questions </w:t>
      </w:r>
      <w:r w:rsidRPr="3CBFCE0C" w:rsidR="0C3CC2DE">
        <w:rPr>
          <w:rFonts w:ascii="Arial" w:hAnsi="Arial" w:eastAsia="Arial" w:cs="Arial"/>
        </w:rPr>
        <w:t>were perceived as harmful, intrusive and unhelpful to the therapeutic process, creating significant discomfort</w:t>
      </w:r>
      <w:r w:rsidRPr="3CBFCE0C" w:rsidR="0E47FD9C">
        <w:rPr>
          <w:rFonts w:ascii="Arial" w:hAnsi="Arial" w:eastAsia="Arial" w:cs="Arial"/>
        </w:rPr>
        <w:t xml:space="preserve"> for Rose</w:t>
      </w:r>
      <w:r w:rsidRPr="3CBFCE0C" w:rsidR="0C3CC2DE">
        <w:rPr>
          <w:rFonts w:ascii="Arial" w:hAnsi="Arial" w:eastAsia="Arial" w:cs="Arial"/>
        </w:rPr>
        <w:t>. For Osian, disclosing their queer relationship also appeared to result in harm</w:t>
      </w:r>
      <w:r w:rsidRPr="3CBFCE0C" w:rsidR="5377675F">
        <w:rPr>
          <w:rFonts w:ascii="Arial" w:hAnsi="Arial" w:eastAsia="Arial" w:cs="Arial"/>
        </w:rPr>
        <w:t>, in which stigmatising misinterpretations were made by their therapist without consulting them:</w:t>
      </w:r>
      <w:r w:rsidR="04FC6ABD">
        <w:br/>
      </w:r>
      <w:r w:rsidR="04FC6ABD">
        <w:br/>
      </w:r>
      <w:r w:rsidR="04FC6ABD">
        <w:tab/>
      </w:r>
      <w:r w:rsidRPr="3CBFCE0C" w:rsidR="0C3CC2DE">
        <w:rPr>
          <w:rFonts w:ascii="Arial" w:hAnsi="Arial" w:eastAsia="Arial" w:cs="Arial"/>
        </w:rPr>
        <w:t xml:space="preserve">I remember one of the first times I spoke about my previous relationship...It wasn't actually said to me, but I got hold of the notes several years later to find out that basically they put me down as I'd chosen to stay with somebody who was gay because of my abuse...and it was like it had nothing to do with that. But I couldn't say that at the time. (p. 45) </w:t>
      </w:r>
    </w:p>
    <w:p w:rsidR="04FC6ABD" w:rsidP="633DF1C0" w:rsidRDefault="0C3CC2DE" w14:paraId="37757199" w14:textId="25A22C20">
      <w:pPr>
        <w:spacing w:before="240" w:after="240" w:line="360" w:lineRule="auto"/>
        <w:rPr>
          <w:rFonts w:ascii="Arial" w:hAnsi="Arial" w:eastAsia="Arial" w:cs="Arial"/>
        </w:rPr>
      </w:pPr>
      <w:r w:rsidRPr="633DF1C0" w:rsidR="0C3CC2DE">
        <w:rPr>
          <w:rFonts w:ascii="Arial" w:hAnsi="Arial" w:eastAsia="Arial" w:cs="Arial"/>
        </w:rPr>
        <w:t xml:space="preserve">For Kit, </w:t>
      </w:r>
      <w:r w:rsidRPr="633DF1C0" w:rsidR="1040DC03">
        <w:rPr>
          <w:rFonts w:ascii="Arial" w:hAnsi="Arial" w:eastAsia="Arial" w:cs="Arial"/>
        </w:rPr>
        <w:t xml:space="preserve">it appeared their </w:t>
      </w:r>
      <w:r w:rsidRPr="633DF1C0" w:rsidR="0C3CC2DE">
        <w:rPr>
          <w:rFonts w:ascii="Arial" w:hAnsi="Arial" w:eastAsia="Arial" w:cs="Arial"/>
        </w:rPr>
        <w:t>therapist’s lack of competency surrounding queerness</w:t>
      </w:r>
      <w:r w:rsidRPr="633DF1C0" w:rsidR="460EB024">
        <w:rPr>
          <w:rFonts w:ascii="Arial" w:hAnsi="Arial" w:eastAsia="Arial" w:cs="Arial"/>
        </w:rPr>
        <w:t xml:space="preserve"> meant this was selectively and superficially acknowledge</w:t>
      </w:r>
      <w:r w:rsidRPr="633DF1C0" w:rsidR="1B4BF454">
        <w:rPr>
          <w:rFonts w:ascii="Arial" w:hAnsi="Arial" w:eastAsia="Arial" w:cs="Arial"/>
        </w:rPr>
        <w:t>d</w:t>
      </w:r>
      <w:r w:rsidRPr="633DF1C0" w:rsidR="460EB024">
        <w:rPr>
          <w:rFonts w:ascii="Arial" w:hAnsi="Arial" w:eastAsia="Arial" w:cs="Arial"/>
        </w:rPr>
        <w:t xml:space="preserve"> in therapy</w:t>
      </w:r>
      <w:r w:rsidRPr="633DF1C0" w:rsidR="65F22989">
        <w:rPr>
          <w:rFonts w:ascii="Arial" w:hAnsi="Arial" w:eastAsia="Arial" w:cs="Arial"/>
        </w:rPr>
        <w:t>. T</w:t>
      </w:r>
      <w:r w:rsidRPr="633DF1C0" w:rsidR="0C3CC2DE">
        <w:rPr>
          <w:rFonts w:ascii="Arial" w:hAnsi="Arial" w:eastAsia="Arial" w:cs="Arial"/>
        </w:rPr>
        <w:t>heir therapist appeared more comfortable working with other parts of their identity like their autism and faith, rather than their queerness</w:t>
      </w:r>
      <w:r w:rsidRPr="633DF1C0" w:rsidR="155F592A">
        <w:rPr>
          <w:rFonts w:ascii="Arial" w:hAnsi="Arial" w:eastAsia="Arial" w:cs="Arial"/>
        </w:rPr>
        <w:t xml:space="preserve">, despite </w:t>
      </w:r>
      <w:r w:rsidRPr="633DF1C0" w:rsidR="1E660730">
        <w:rPr>
          <w:rFonts w:ascii="Arial" w:hAnsi="Arial" w:eastAsia="Arial" w:cs="Arial"/>
        </w:rPr>
        <w:t>its</w:t>
      </w:r>
      <w:r w:rsidRPr="633DF1C0" w:rsidR="155F592A">
        <w:rPr>
          <w:rFonts w:ascii="Arial" w:hAnsi="Arial" w:eastAsia="Arial" w:cs="Arial"/>
        </w:rPr>
        <w:t xml:space="preserve"> relevance to </w:t>
      </w:r>
      <w:r w:rsidRPr="633DF1C0" w:rsidR="2047B113">
        <w:rPr>
          <w:rFonts w:ascii="Arial" w:hAnsi="Arial" w:eastAsia="Arial" w:cs="Arial"/>
        </w:rPr>
        <w:t xml:space="preserve">Kit’s </w:t>
      </w:r>
      <w:r w:rsidRPr="633DF1C0" w:rsidR="155F592A">
        <w:rPr>
          <w:rFonts w:ascii="Arial" w:hAnsi="Arial" w:eastAsia="Arial" w:cs="Arial"/>
        </w:rPr>
        <w:t>therapeutic goals.</w:t>
      </w:r>
      <w:r w:rsidRPr="633DF1C0" w:rsidR="27E3C378">
        <w:rPr>
          <w:rFonts w:ascii="Arial" w:hAnsi="Arial" w:eastAsia="Arial" w:cs="Arial"/>
        </w:rPr>
        <w:t xml:space="preserve"> Kit explained how </w:t>
      </w:r>
      <w:r w:rsidRPr="633DF1C0" w:rsidR="50AE9845">
        <w:rPr>
          <w:rFonts w:ascii="Arial" w:hAnsi="Arial" w:eastAsia="Arial" w:cs="Arial"/>
        </w:rPr>
        <w:t xml:space="preserve">they </w:t>
      </w:r>
      <w:r w:rsidRPr="633DF1C0" w:rsidR="50AE9845">
        <w:rPr>
          <w:rFonts w:ascii="Arial" w:hAnsi="Arial" w:eastAsia="Arial" w:cs="Arial"/>
          <w:i w:val="1"/>
          <w:iCs w:val="1"/>
        </w:rPr>
        <w:t>“</w:t>
      </w:r>
      <w:r w:rsidRPr="633DF1C0" w:rsidR="0C3CC2DE">
        <w:rPr>
          <w:rFonts w:ascii="Arial" w:hAnsi="Arial" w:eastAsia="Arial" w:cs="Arial"/>
          <w:i w:val="1"/>
          <w:iCs w:val="1"/>
        </w:rPr>
        <w:t>welcomed that [gender identity] on a sort of initial level</w:t>
      </w:r>
      <w:r w:rsidRPr="633DF1C0" w:rsidR="68B45AA3">
        <w:rPr>
          <w:rFonts w:ascii="Arial" w:hAnsi="Arial" w:eastAsia="Arial" w:cs="Arial"/>
          <w:i w:val="1"/>
          <w:iCs w:val="1"/>
        </w:rPr>
        <w:t xml:space="preserve">” </w:t>
      </w:r>
      <w:r w:rsidRPr="633DF1C0" w:rsidR="68B45AA3">
        <w:rPr>
          <w:rFonts w:ascii="Arial" w:hAnsi="Arial" w:eastAsia="Arial" w:cs="Arial"/>
        </w:rPr>
        <w:t>(p, 14)</w:t>
      </w:r>
      <w:r w:rsidRPr="633DF1C0" w:rsidR="1CB10D00">
        <w:rPr>
          <w:rFonts w:ascii="Arial" w:hAnsi="Arial" w:eastAsia="Arial" w:cs="Arial"/>
        </w:rPr>
        <w:t xml:space="preserve"> but when speaking about</w:t>
      </w:r>
      <w:r w:rsidRPr="633DF1C0" w:rsidR="1CB10D00">
        <w:rPr>
          <w:rFonts w:ascii="Arial" w:hAnsi="Arial" w:eastAsia="Arial" w:cs="Arial"/>
          <w:i w:val="1"/>
          <w:iCs w:val="1"/>
        </w:rPr>
        <w:t xml:space="preserve"> “</w:t>
      </w:r>
      <w:r w:rsidRPr="633DF1C0" w:rsidR="0C3CC2DE">
        <w:rPr>
          <w:rFonts w:ascii="Arial" w:hAnsi="Arial" w:eastAsia="Arial" w:cs="Arial"/>
          <w:i w:val="1"/>
          <w:iCs w:val="1"/>
        </w:rPr>
        <w:t>some really vulnerable stuff, she would misgender me while we were speaking about that and that would actually feel really hard in that moment</w:t>
      </w:r>
      <w:r w:rsidRPr="633DF1C0" w:rsidR="7CD03B80">
        <w:rPr>
          <w:rFonts w:ascii="Arial" w:hAnsi="Arial" w:eastAsia="Arial" w:cs="Arial"/>
          <w:i w:val="1"/>
          <w:iCs w:val="1"/>
        </w:rPr>
        <w:t>”</w:t>
      </w:r>
      <w:r w:rsidRPr="633DF1C0" w:rsidR="0C3CC2DE">
        <w:rPr>
          <w:rFonts w:ascii="Arial" w:hAnsi="Arial" w:eastAsia="Arial" w:cs="Arial"/>
        </w:rPr>
        <w:t xml:space="preserve"> (p. 14)</w:t>
      </w:r>
      <w:r w:rsidRPr="633DF1C0" w:rsidR="2FEE45DA">
        <w:rPr>
          <w:rFonts w:ascii="Arial" w:hAnsi="Arial" w:eastAsia="Arial" w:cs="Arial"/>
        </w:rPr>
        <w:t xml:space="preserve">. </w:t>
      </w:r>
      <w:r w:rsidRPr="633DF1C0" w:rsidR="1138F1B1">
        <w:rPr>
          <w:rFonts w:ascii="Arial" w:hAnsi="Arial" w:eastAsia="Arial" w:cs="Arial"/>
        </w:rPr>
        <w:t xml:space="preserve">They further reflected: </w:t>
      </w:r>
    </w:p>
    <w:p w:rsidR="04FC6ABD" w:rsidP="3CBFCE0C" w:rsidRDefault="0C3CC2DE" w14:paraId="176079B3" w14:textId="2E62514B">
      <w:pPr>
        <w:spacing w:before="240" w:after="240" w:line="240" w:lineRule="auto"/>
        <w:ind w:firstLine="720"/>
        <w:rPr>
          <w:rFonts w:ascii="Arial" w:hAnsi="Arial" w:eastAsia="Arial" w:cs="Arial"/>
        </w:rPr>
      </w:pPr>
      <w:r w:rsidRPr="633DF1C0" w:rsidR="0C3CC2DE">
        <w:rPr>
          <w:rFonts w:ascii="Arial" w:hAnsi="Arial" w:eastAsia="Arial" w:cs="Arial"/>
        </w:rPr>
        <w:t xml:space="preserve">As somebody who masks and I recognise that in myself, it's already </w:t>
      </w:r>
      <w:r w:rsidRPr="633DF1C0" w:rsidR="0C3CC2DE">
        <w:rPr>
          <w:rFonts w:ascii="Arial" w:hAnsi="Arial" w:eastAsia="Arial" w:cs="Arial"/>
        </w:rPr>
        <w:t>really hard</w:t>
      </w:r>
      <w:r w:rsidRPr="633DF1C0" w:rsidR="0C3CC2DE">
        <w:rPr>
          <w:rFonts w:ascii="Arial" w:hAnsi="Arial" w:eastAsia="Arial" w:cs="Arial"/>
        </w:rPr>
        <w:t xml:space="preserve"> for me to bring everything of myself to that session. </w:t>
      </w:r>
      <w:r w:rsidRPr="633DF1C0" w:rsidR="0C3CC2DE">
        <w:rPr>
          <w:rFonts w:ascii="Arial" w:hAnsi="Arial" w:eastAsia="Arial" w:cs="Arial"/>
        </w:rPr>
        <w:t>So</w:t>
      </w:r>
      <w:r w:rsidRPr="633DF1C0" w:rsidR="0C3CC2DE">
        <w:rPr>
          <w:rFonts w:ascii="Arial" w:hAnsi="Arial" w:eastAsia="Arial" w:cs="Arial"/>
        </w:rPr>
        <w:t xml:space="preserve"> feeling that there's a part of me that </w:t>
      </w:r>
      <w:r w:rsidRPr="633DF1C0" w:rsidR="0C3CC2DE">
        <w:rPr>
          <w:rFonts w:ascii="Arial" w:hAnsi="Arial" w:eastAsia="Arial" w:cs="Arial"/>
        </w:rPr>
        <w:t>actually needs</w:t>
      </w:r>
      <w:r w:rsidRPr="633DF1C0" w:rsidR="0C3CC2DE">
        <w:rPr>
          <w:rFonts w:ascii="Arial" w:hAnsi="Arial" w:eastAsia="Arial" w:cs="Arial"/>
        </w:rPr>
        <w:t xml:space="preserve"> to keep staying hidden was </w:t>
      </w:r>
      <w:r w:rsidRPr="633DF1C0" w:rsidR="0C3CC2DE">
        <w:rPr>
          <w:rFonts w:ascii="Arial" w:hAnsi="Arial" w:eastAsia="Arial" w:cs="Arial"/>
        </w:rPr>
        <w:t>actually quite</w:t>
      </w:r>
      <w:r w:rsidRPr="633DF1C0" w:rsidR="0C3CC2DE">
        <w:rPr>
          <w:rFonts w:ascii="Arial" w:hAnsi="Arial" w:eastAsia="Arial" w:cs="Arial"/>
        </w:rPr>
        <w:t xml:space="preserve"> difficult and damaging, especially to that relationship of therapist and attendee, that's not right (</w:t>
      </w:r>
      <w:r w:rsidRPr="633DF1C0" w:rsidR="778B6018">
        <w:rPr>
          <w:rFonts w:ascii="Arial" w:hAnsi="Arial" w:eastAsia="Arial" w:cs="Arial"/>
        </w:rPr>
        <w:t xml:space="preserve">Kit, </w:t>
      </w:r>
      <w:r w:rsidRPr="633DF1C0" w:rsidR="0C3CC2DE">
        <w:rPr>
          <w:rFonts w:ascii="Arial" w:hAnsi="Arial" w:eastAsia="Arial" w:cs="Arial"/>
        </w:rPr>
        <w:t>p. 21)</w:t>
      </w:r>
    </w:p>
    <w:p w:rsidR="04FC6ABD" w:rsidP="633DF1C0" w:rsidRDefault="0C3CC2DE" w14:paraId="2ECF5DF1" w14:textId="7C65FCCE">
      <w:pPr>
        <w:spacing w:before="240" w:after="240" w:line="360" w:lineRule="auto"/>
        <w:rPr>
          <w:rFonts w:ascii="Arial" w:hAnsi="Arial" w:eastAsia="Arial" w:cs="Arial"/>
        </w:rPr>
      </w:pPr>
      <w:r w:rsidRPr="633DF1C0" w:rsidR="0C3CC2DE">
        <w:rPr>
          <w:rFonts w:ascii="Arial" w:hAnsi="Arial" w:eastAsia="Arial" w:cs="Arial"/>
        </w:rPr>
        <w:t xml:space="preserve">Evidently, despite their therapist’s initial superficial acceptance of Kit’s gender identity, this could not be meaningfully translated into practice and resulted in significant harm and rupture within the therapeutic relationship. </w:t>
      </w:r>
    </w:p>
    <w:p w:rsidR="04FC6ABD" w:rsidP="3CBFCE0C" w:rsidRDefault="5117C019" w14:paraId="4C6FF122" w14:textId="6B4D29CE">
      <w:pPr>
        <w:spacing w:before="240" w:after="240" w:line="240" w:lineRule="auto"/>
        <w:ind w:firstLine="720"/>
        <w:rPr>
          <w:rFonts w:ascii="Arial" w:hAnsi="Arial" w:eastAsia="Arial" w:cs="Arial"/>
        </w:rPr>
      </w:pPr>
      <w:r w:rsidRPr="3CBFCE0C">
        <w:rPr>
          <w:rFonts w:ascii="Arial" w:hAnsi="Arial" w:eastAsia="Arial" w:cs="Arial"/>
        </w:rPr>
        <w:t>I think very much the impression that I got was, I accept you as an autistic woman and as somebody who's assigned female at birth and actually, that's how I'm going to interact with you, rather than understanding that there's a broader part of your identity and experience there as well (</w:t>
      </w:r>
      <w:r w:rsidRPr="3CBFCE0C" w:rsidR="4B899799">
        <w:rPr>
          <w:rFonts w:ascii="Arial" w:hAnsi="Arial" w:eastAsia="Arial" w:cs="Arial"/>
        </w:rPr>
        <w:t xml:space="preserve">Kit, </w:t>
      </w:r>
      <w:r w:rsidRPr="3CBFCE0C">
        <w:rPr>
          <w:rFonts w:ascii="Arial" w:hAnsi="Arial" w:eastAsia="Arial" w:cs="Arial"/>
        </w:rPr>
        <w:t>p. 19).</w:t>
      </w:r>
    </w:p>
    <w:p w:rsidR="04FC6ABD" w:rsidP="633DF1C0" w:rsidRDefault="0C3CC2DE" w14:paraId="63C880AF" w14:textId="29D432A3">
      <w:pPr>
        <w:spacing w:before="240" w:after="240" w:line="360" w:lineRule="auto"/>
        <w:rPr>
          <w:rFonts w:ascii="Arial" w:hAnsi="Arial" w:eastAsia="Arial" w:cs="Arial"/>
        </w:rPr>
      </w:pPr>
      <w:r w:rsidRPr="633DF1C0" w:rsidR="0C3CC2DE">
        <w:rPr>
          <w:rFonts w:ascii="Arial" w:hAnsi="Arial" w:eastAsia="Arial" w:cs="Arial"/>
        </w:rPr>
        <w:t>Such experience evokes the sense that Kit had little choice or control over how they were perceived</w:t>
      </w:r>
      <w:r w:rsidRPr="633DF1C0" w:rsidR="646E129F">
        <w:rPr>
          <w:rFonts w:ascii="Arial" w:hAnsi="Arial" w:eastAsia="Arial" w:cs="Arial"/>
        </w:rPr>
        <w:t>;</w:t>
      </w:r>
      <w:r w:rsidRPr="633DF1C0" w:rsidR="0C3CC2DE">
        <w:rPr>
          <w:rFonts w:ascii="Arial" w:hAnsi="Arial" w:eastAsia="Arial" w:cs="Arial"/>
        </w:rPr>
        <w:t xml:space="preserve"> despite disclosing their identity, their therapist ultimately </w:t>
      </w:r>
      <w:r w:rsidRPr="633DF1C0" w:rsidR="70015259">
        <w:rPr>
          <w:rFonts w:ascii="Arial" w:hAnsi="Arial" w:eastAsia="Arial" w:cs="Arial"/>
        </w:rPr>
        <w:t xml:space="preserve">determined </w:t>
      </w:r>
      <w:r w:rsidRPr="633DF1C0" w:rsidR="4F6B7B2C">
        <w:rPr>
          <w:rFonts w:ascii="Arial" w:hAnsi="Arial" w:eastAsia="Arial" w:cs="Arial"/>
        </w:rPr>
        <w:t xml:space="preserve">its </w:t>
      </w:r>
      <w:r w:rsidRPr="633DF1C0" w:rsidR="71E46976">
        <w:rPr>
          <w:rFonts w:ascii="Arial" w:hAnsi="Arial" w:eastAsia="Arial" w:cs="Arial"/>
        </w:rPr>
        <w:t>importance within</w:t>
      </w:r>
      <w:r w:rsidRPr="633DF1C0" w:rsidR="00A3C1FF">
        <w:rPr>
          <w:rFonts w:ascii="Arial" w:hAnsi="Arial" w:eastAsia="Arial" w:cs="Arial"/>
        </w:rPr>
        <w:t xml:space="preserve"> the therapeutic space. </w:t>
      </w:r>
      <w:r w:rsidRPr="633DF1C0" w:rsidR="0C3CC2DE">
        <w:rPr>
          <w:rFonts w:ascii="Arial" w:hAnsi="Arial" w:eastAsia="Arial" w:cs="Arial"/>
        </w:rPr>
        <w:t xml:space="preserve">In a similar way, Osian described: </w:t>
      </w:r>
      <w:r w:rsidRPr="633DF1C0" w:rsidR="0C3CC2DE">
        <w:rPr>
          <w:rFonts w:ascii="Arial" w:hAnsi="Arial" w:eastAsia="Arial" w:cs="Arial"/>
          <w:i w:val="1"/>
          <w:iCs w:val="1"/>
        </w:rPr>
        <w:t>“They want to be able to place you in these boxes as they're talking to you”</w:t>
      </w:r>
      <w:r w:rsidRPr="633DF1C0" w:rsidR="0C3CC2DE">
        <w:rPr>
          <w:rFonts w:ascii="Arial" w:hAnsi="Arial" w:eastAsia="Arial" w:cs="Arial"/>
        </w:rPr>
        <w:t xml:space="preserve"> (p. 49).</w:t>
      </w:r>
      <w:r w:rsidRPr="633DF1C0" w:rsidR="52883190">
        <w:rPr>
          <w:rFonts w:ascii="Arial" w:hAnsi="Arial" w:eastAsia="Arial" w:cs="Arial"/>
        </w:rPr>
        <w:t xml:space="preserve"> </w:t>
      </w:r>
      <w:r w:rsidRPr="633DF1C0" w:rsidR="0C3CC2DE">
        <w:rPr>
          <w:rFonts w:ascii="Arial" w:hAnsi="Arial" w:eastAsia="Arial" w:cs="Arial"/>
        </w:rPr>
        <w:t xml:space="preserve">Both experiences </w:t>
      </w:r>
      <w:r w:rsidRPr="633DF1C0" w:rsidR="1F0BE7CF">
        <w:rPr>
          <w:rFonts w:ascii="Arial" w:hAnsi="Arial" w:eastAsia="Arial" w:cs="Arial"/>
        </w:rPr>
        <w:t>reflect</w:t>
      </w:r>
      <w:r w:rsidRPr="633DF1C0" w:rsidR="0C3CC2DE">
        <w:rPr>
          <w:rFonts w:ascii="Arial" w:hAnsi="Arial" w:eastAsia="Arial" w:cs="Arial"/>
        </w:rPr>
        <w:t xml:space="preserve"> a pressure to fit their identity into simplified</w:t>
      </w:r>
      <w:r w:rsidRPr="633DF1C0" w:rsidR="706A773A">
        <w:rPr>
          <w:rFonts w:ascii="Arial" w:hAnsi="Arial" w:eastAsia="Arial" w:cs="Arial"/>
        </w:rPr>
        <w:t>,</w:t>
      </w:r>
      <w:r w:rsidRPr="633DF1C0" w:rsidR="0C3CC2DE">
        <w:rPr>
          <w:rFonts w:ascii="Arial" w:hAnsi="Arial" w:eastAsia="Arial" w:cs="Arial"/>
        </w:rPr>
        <w:t xml:space="preserve"> more easily digestible terms </w:t>
      </w:r>
      <w:r w:rsidRPr="633DF1C0" w:rsidR="7BA12B27">
        <w:rPr>
          <w:rFonts w:ascii="Arial" w:hAnsi="Arial" w:eastAsia="Arial" w:cs="Arial"/>
        </w:rPr>
        <w:t>to align with</w:t>
      </w:r>
      <w:r w:rsidRPr="633DF1C0" w:rsidR="0C3CC2DE">
        <w:rPr>
          <w:rFonts w:ascii="Arial" w:hAnsi="Arial" w:eastAsia="Arial" w:cs="Arial"/>
        </w:rPr>
        <w:t xml:space="preserve"> therapist’s normative frame of reference and level of understanding. Therapists appear</w:t>
      </w:r>
      <w:r w:rsidRPr="633DF1C0" w:rsidR="5E884F4B">
        <w:rPr>
          <w:rFonts w:ascii="Arial" w:hAnsi="Arial" w:eastAsia="Arial" w:cs="Arial"/>
        </w:rPr>
        <w:t>ed</w:t>
      </w:r>
      <w:r w:rsidRPr="633DF1C0" w:rsidR="0C3CC2DE">
        <w:rPr>
          <w:rFonts w:ascii="Arial" w:hAnsi="Arial" w:eastAsia="Arial" w:cs="Arial"/>
        </w:rPr>
        <w:t xml:space="preserve"> unable to holistically engage with neuroqueer identities, approaching this as something which required clearly defining and separating out.</w:t>
      </w:r>
    </w:p>
    <w:p w:rsidR="04FC6ABD" w:rsidP="633DF1C0" w:rsidRDefault="0C3CC2DE" w14:paraId="5A3CB21E" w14:textId="2CB7E99A">
      <w:pPr>
        <w:spacing w:before="240" w:after="240" w:line="360" w:lineRule="auto"/>
        <w:rPr>
          <w:rFonts w:ascii="Arial" w:hAnsi="Arial" w:eastAsia="Arial" w:cs="Arial"/>
        </w:rPr>
      </w:pPr>
      <w:r w:rsidRPr="633DF1C0" w:rsidR="0C3CC2DE">
        <w:rPr>
          <w:rFonts w:ascii="Arial" w:hAnsi="Arial" w:eastAsia="Arial" w:cs="Arial"/>
        </w:rPr>
        <w:t>Tog</w:t>
      </w:r>
      <w:r w:rsidRPr="633DF1C0" w:rsidR="0C3CC2DE">
        <w:rPr>
          <w:rFonts w:ascii="Arial" w:hAnsi="Arial" w:eastAsia="Arial" w:cs="Arial"/>
        </w:rPr>
        <w:t xml:space="preserve">ether, these accounts </w:t>
      </w:r>
      <w:r w:rsidRPr="633DF1C0" w:rsidR="0C3CC2DE">
        <w:rPr>
          <w:rFonts w:ascii="Arial" w:hAnsi="Arial" w:eastAsia="Arial" w:cs="Arial"/>
        </w:rPr>
        <w:t>evi</w:t>
      </w:r>
      <w:r w:rsidRPr="633DF1C0" w:rsidR="0C3CC2DE">
        <w:rPr>
          <w:rFonts w:ascii="Arial" w:hAnsi="Arial" w:eastAsia="Arial" w:cs="Arial"/>
        </w:rPr>
        <w:t>dence</w:t>
      </w:r>
      <w:r w:rsidRPr="633DF1C0" w:rsidR="0C3CC2DE">
        <w:rPr>
          <w:rFonts w:ascii="Arial" w:hAnsi="Arial" w:eastAsia="Arial" w:cs="Arial"/>
        </w:rPr>
        <w:t xml:space="preserve"> </w:t>
      </w:r>
      <w:r w:rsidRPr="633DF1C0" w:rsidR="1AA3197A">
        <w:rPr>
          <w:rFonts w:ascii="Arial" w:hAnsi="Arial" w:eastAsia="Arial" w:cs="Arial"/>
        </w:rPr>
        <w:t>h</w:t>
      </w:r>
      <w:r w:rsidRPr="633DF1C0" w:rsidR="1AA3197A">
        <w:rPr>
          <w:rFonts w:ascii="Arial" w:hAnsi="Arial" w:eastAsia="Arial" w:cs="Arial"/>
        </w:rPr>
        <w:t>ow ident</w:t>
      </w:r>
      <w:r w:rsidRPr="633DF1C0" w:rsidR="1AA3197A">
        <w:rPr>
          <w:rFonts w:ascii="Arial" w:hAnsi="Arial" w:eastAsia="Arial" w:cs="Arial"/>
        </w:rPr>
        <w:t>ity concealm</w:t>
      </w:r>
      <w:r w:rsidRPr="633DF1C0" w:rsidR="1AA3197A">
        <w:rPr>
          <w:rFonts w:ascii="Arial" w:hAnsi="Arial" w:eastAsia="Arial" w:cs="Arial"/>
        </w:rPr>
        <w:t>ent and m</w:t>
      </w:r>
      <w:r w:rsidRPr="633DF1C0" w:rsidR="1AA3197A">
        <w:rPr>
          <w:rFonts w:ascii="Arial" w:hAnsi="Arial" w:eastAsia="Arial" w:cs="Arial"/>
        </w:rPr>
        <w:t xml:space="preserve">asking were implemented to manage personal safety within </w:t>
      </w:r>
      <w:bookmarkStart w:name="_Int_KvZnDzqM" w:id="2028854634"/>
      <w:r w:rsidRPr="633DF1C0" w:rsidR="1AA3197A">
        <w:rPr>
          <w:rFonts w:ascii="Arial" w:hAnsi="Arial" w:eastAsia="Arial" w:cs="Arial"/>
        </w:rPr>
        <w:t>therapy, but</w:t>
      </w:r>
      <w:bookmarkEnd w:id="2028854634"/>
      <w:r w:rsidRPr="633DF1C0" w:rsidR="1AA3197A">
        <w:rPr>
          <w:rFonts w:ascii="Arial" w:hAnsi="Arial" w:eastAsia="Arial" w:cs="Arial"/>
        </w:rPr>
        <w:t xml:space="preserve"> also acted as a barrier to a</w:t>
      </w:r>
      <w:r w:rsidRPr="633DF1C0" w:rsidR="5D315E5E">
        <w:rPr>
          <w:rFonts w:ascii="Arial" w:hAnsi="Arial" w:eastAsia="Arial" w:cs="Arial"/>
        </w:rPr>
        <w:t>uthentic expression</w:t>
      </w:r>
      <w:r w:rsidRPr="633DF1C0" w:rsidR="343416C8">
        <w:rPr>
          <w:rFonts w:ascii="Arial" w:hAnsi="Arial" w:eastAsia="Arial" w:cs="Arial"/>
        </w:rPr>
        <w:t xml:space="preserve">. </w:t>
      </w:r>
      <w:r w:rsidRPr="633DF1C0" w:rsidR="5D315E5E">
        <w:rPr>
          <w:rFonts w:ascii="Arial" w:hAnsi="Arial" w:eastAsia="Arial" w:cs="Arial"/>
        </w:rPr>
        <w:t>When neuroqueer ide</w:t>
      </w:r>
      <w:r w:rsidRPr="633DF1C0" w:rsidR="5D315E5E">
        <w:rPr>
          <w:rFonts w:ascii="Arial" w:hAnsi="Arial" w:eastAsia="Arial" w:cs="Arial"/>
        </w:rPr>
        <w:t>ntit</w:t>
      </w:r>
      <w:r w:rsidRPr="633DF1C0" w:rsidR="3DA87E17">
        <w:rPr>
          <w:rFonts w:ascii="Arial" w:hAnsi="Arial" w:eastAsia="Arial" w:cs="Arial"/>
        </w:rPr>
        <w:t>ie</w:t>
      </w:r>
      <w:r w:rsidRPr="633DF1C0" w:rsidR="3DA87E17">
        <w:rPr>
          <w:rFonts w:ascii="Arial" w:hAnsi="Arial" w:eastAsia="Arial" w:cs="Arial"/>
        </w:rPr>
        <w:t>s</w:t>
      </w:r>
      <w:r w:rsidRPr="633DF1C0" w:rsidR="5D315E5E">
        <w:rPr>
          <w:rFonts w:ascii="Arial" w:hAnsi="Arial" w:eastAsia="Arial" w:cs="Arial"/>
        </w:rPr>
        <w:t xml:space="preserve"> w</w:t>
      </w:r>
      <w:r w:rsidRPr="633DF1C0" w:rsidR="1F466377">
        <w:rPr>
          <w:rFonts w:ascii="Arial" w:hAnsi="Arial" w:eastAsia="Arial" w:cs="Arial"/>
        </w:rPr>
        <w:t>ere</w:t>
      </w:r>
      <w:r w:rsidRPr="633DF1C0" w:rsidR="5D315E5E">
        <w:rPr>
          <w:rFonts w:ascii="Arial" w:hAnsi="Arial" w:eastAsia="Arial" w:cs="Arial"/>
        </w:rPr>
        <w:t xml:space="preserve"> </w:t>
      </w:r>
      <w:r w:rsidRPr="633DF1C0" w:rsidR="5D315E5E">
        <w:rPr>
          <w:rFonts w:ascii="Arial" w:hAnsi="Arial" w:eastAsia="Arial" w:cs="Arial"/>
        </w:rPr>
        <w:t>disclosed</w:t>
      </w:r>
      <w:r w:rsidRPr="633DF1C0" w:rsidR="5D315E5E">
        <w:rPr>
          <w:rFonts w:ascii="Arial" w:hAnsi="Arial" w:eastAsia="Arial" w:cs="Arial"/>
        </w:rPr>
        <w:t>, therapists'</w:t>
      </w:r>
      <w:r w:rsidRPr="633DF1C0" w:rsidR="1472C4AB">
        <w:rPr>
          <w:rFonts w:ascii="Arial" w:hAnsi="Arial" w:eastAsia="Arial" w:cs="Arial"/>
        </w:rPr>
        <w:t xml:space="preserve"> lack of</w:t>
      </w:r>
      <w:r w:rsidRPr="633DF1C0" w:rsidR="5D315E5E">
        <w:rPr>
          <w:rFonts w:ascii="Arial" w:hAnsi="Arial" w:eastAsia="Arial" w:cs="Arial"/>
        </w:rPr>
        <w:t xml:space="preserve"> compe</w:t>
      </w:r>
      <w:r w:rsidRPr="633DF1C0" w:rsidR="5D315E5E">
        <w:rPr>
          <w:rFonts w:ascii="Arial" w:hAnsi="Arial" w:eastAsia="Arial" w:cs="Arial"/>
        </w:rPr>
        <w:t>tency</w:t>
      </w:r>
      <w:r w:rsidRPr="633DF1C0" w:rsidR="5D315E5E">
        <w:rPr>
          <w:rFonts w:ascii="Arial" w:hAnsi="Arial" w:eastAsia="Arial" w:cs="Arial"/>
        </w:rPr>
        <w:t xml:space="preserve"> </w:t>
      </w:r>
      <w:r w:rsidRPr="633DF1C0" w:rsidR="7FA64BC8">
        <w:rPr>
          <w:rFonts w:ascii="Arial" w:hAnsi="Arial" w:eastAsia="Arial" w:cs="Arial"/>
        </w:rPr>
        <w:t xml:space="preserve">regarding neuroqueerness </w:t>
      </w:r>
      <w:r w:rsidRPr="633DF1C0" w:rsidR="5D315E5E">
        <w:rPr>
          <w:rFonts w:ascii="Arial" w:hAnsi="Arial" w:eastAsia="Arial" w:cs="Arial"/>
        </w:rPr>
        <w:t xml:space="preserve">shaped interactions, </w:t>
      </w:r>
      <w:r w:rsidRPr="633DF1C0" w:rsidR="5D315E5E">
        <w:rPr>
          <w:rFonts w:ascii="Arial" w:hAnsi="Arial" w:eastAsia="Arial" w:cs="Arial"/>
        </w:rPr>
        <w:t>determining</w:t>
      </w:r>
      <w:r w:rsidRPr="633DF1C0" w:rsidR="5D315E5E">
        <w:rPr>
          <w:rFonts w:ascii="Arial" w:hAnsi="Arial" w:eastAsia="Arial" w:cs="Arial"/>
        </w:rPr>
        <w:t xml:space="preserve"> the extent to which these were acknowledged. This resulted in significant experiences of harm like misgendering, intrusive questioning surrounding </w:t>
      </w:r>
      <w:r w:rsidRPr="633DF1C0" w:rsidR="5D315E5E">
        <w:rPr>
          <w:rFonts w:ascii="Arial" w:hAnsi="Arial" w:eastAsia="Arial" w:cs="Arial"/>
        </w:rPr>
        <w:t>sexuality</w:t>
      </w:r>
      <w:r w:rsidRPr="633DF1C0" w:rsidR="5D315E5E">
        <w:rPr>
          <w:rFonts w:ascii="Arial" w:hAnsi="Arial" w:eastAsia="Arial" w:cs="Arial"/>
        </w:rPr>
        <w:t xml:space="preserve"> and </w:t>
      </w:r>
      <w:r w:rsidRPr="633DF1C0" w:rsidR="47C78A4E">
        <w:rPr>
          <w:rFonts w:ascii="Arial" w:hAnsi="Arial" w:eastAsia="Arial" w:cs="Arial"/>
        </w:rPr>
        <w:t>inaccurate stigmatising conflations of queerness to past</w:t>
      </w:r>
      <w:r w:rsidRPr="633DF1C0" w:rsidR="5D315E5E">
        <w:rPr>
          <w:rFonts w:ascii="Arial" w:hAnsi="Arial" w:eastAsia="Arial" w:cs="Arial"/>
        </w:rPr>
        <w:t xml:space="preserve"> </w:t>
      </w:r>
      <w:r w:rsidRPr="633DF1C0" w:rsidR="4BC2F2E4">
        <w:rPr>
          <w:rFonts w:ascii="Arial" w:hAnsi="Arial" w:eastAsia="Arial" w:cs="Arial"/>
        </w:rPr>
        <w:t>experiences of abuse</w:t>
      </w:r>
      <w:r w:rsidRPr="633DF1C0" w:rsidR="779611B0">
        <w:rPr>
          <w:rFonts w:ascii="Arial" w:hAnsi="Arial" w:eastAsia="Arial" w:cs="Arial"/>
        </w:rPr>
        <w:t>.</w:t>
      </w:r>
      <w:r w:rsidRPr="633DF1C0" w:rsidR="27B5B7EF">
        <w:rPr>
          <w:rFonts w:ascii="Arial" w:hAnsi="Arial" w:eastAsia="Arial" w:cs="Arial"/>
        </w:rPr>
        <w:t xml:space="preserve"> Such experiences </w:t>
      </w:r>
      <w:r w:rsidRPr="633DF1C0" w:rsidR="4BC2F2E4">
        <w:rPr>
          <w:rFonts w:ascii="Arial" w:hAnsi="Arial" w:eastAsia="Arial" w:cs="Arial"/>
        </w:rPr>
        <w:t>appeared to exacerbate</w:t>
      </w:r>
      <w:r w:rsidRPr="633DF1C0" w:rsidR="4BC2F2E4">
        <w:rPr>
          <w:rFonts w:ascii="Arial" w:hAnsi="Arial" w:eastAsia="Arial" w:cs="Arial"/>
        </w:rPr>
        <w:t xml:space="preserve"> feelings of unsafety</w:t>
      </w:r>
      <w:r w:rsidRPr="633DF1C0" w:rsidR="7F1F2E22">
        <w:rPr>
          <w:rFonts w:ascii="Arial" w:hAnsi="Arial" w:eastAsia="Arial" w:cs="Arial"/>
        </w:rPr>
        <w:t>, creating</w:t>
      </w:r>
      <w:r w:rsidRPr="633DF1C0" w:rsidR="4BC2F2E4">
        <w:rPr>
          <w:rFonts w:ascii="Arial" w:hAnsi="Arial" w:eastAsia="Arial" w:cs="Arial"/>
        </w:rPr>
        <w:t xml:space="preserve"> rupture</w:t>
      </w:r>
      <w:r w:rsidRPr="633DF1C0" w:rsidR="5DB52328">
        <w:rPr>
          <w:rFonts w:ascii="Arial" w:hAnsi="Arial" w:eastAsia="Arial" w:cs="Arial"/>
        </w:rPr>
        <w:t>s within the therapeutic relationship.</w:t>
      </w:r>
    </w:p>
    <w:p w:rsidR="04FC6ABD" w:rsidP="633DF1C0" w:rsidRDefault="74577FDB" w14:paraId="6A25AB5C" w14:textId="229E3EF8">
      <w:pPr>
        <w:spacing w:before="240" w:after="240" w:line="360" w:lineRule="auto"/>
        <w:rPr>
          <w:rFonts w:ascii="Arial" w:hAnsi="Arial" w:eastAsia="Arial" w:cs="Arial"/>
        </w:rPr>
      </w:pPr>
      <w:r w:rsidR="74577FDB">
        <w:drawing>
          <wp:inline wp14:editId="5224B3D1" wp14:anchorId="678B66F6">
            <wp:extent cx="5067300" cy="6006799"/>
            <wp:effectExtent l="0" t="0" r="0" b="0"/>
            <wp:docPr id="9492795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9448364" name="Picture 1259448364"/>
                    <pic:cNvPicPr/>
                  </pic:nvPicPr>
                  <pic:blipFill>
                    <a:blip xmlns:r="http://schemas.openxmlformats.org/officeDocument/2006/relationships" r:embed="rId13">
                      <a:extLst>
                        <a:ext uri="{28A0092B-C50C-407E-A947-70E740481C1C}">
                          <a14:useLocalDpi xmlns:a14="http://schemas.microsoft.com/office/drawing/2010/main"/>
                        </a:ext>
                      </a:extLst>
                    </a:blip>
                    <a:stretch>
                      <a:fillRect/>
                    </a:stretch>
                  </pic:blipFill>
                  <pic:spPr>
                    <a:xfrm>
                      <a:off x="0" y="0"/>
                      <a:ext cx="5067300" cy="6006799"/>
                    </a:xfrm>
                    <a:prstGeom prst="rect">
                      <a:avLst/>
                    </a:prstGeom>
                  </pic:spPr>
                </pic:pic>
              </a:graphicData>
            </a:graphic>
          </wp:inline>
        </w:drawing>
      </w:r>
      <w:r>
        <w:br/>
      </w:r>
      <w:r w:rsidRPr="633DF1C0" w:rsidR="5D68A8B5">
        <w:rPr>
          <w:rFonts w:ascii="Arial" w:hAnsi="Arial" w:eastAsia="Arial" w:cs="Arial"/>
          <w:b w:val="1"/>
          <w:bCs w:val="1"/>
        </w:rPr>
        <w:t>Figure</w:t>
      </w:r>
      <w:r w:rsidRPr="633DF1C0" w:rsidR="74577FDB">
        <w:rPr>
          <w:rFonts w:ascii="Arial" w:hAnsi="Arial" w:eastAsia="Arial" w:cs="Arial"/>
          <w:b w:val="1"/>
          <w:bCs w:val="1"/>
        </w:rPr>
        <w:t xml:space="preserve"> </w:t>
      </w:r>
      <w:r w:rsidRPr="633DF1C0" w:rsidR="4515CAB1">
        <w:rPr>
          <w:rFonts w:ascii="Arial" w:hAnsi="Arial" w:eastAsia="Arial" w:cs="Arial"/>
          <w:b w:val="1"/>
          <w:bCs w:val="1"/>
        </w:rPr>
        <w:t>3</w:t>
      </w:r>
      <w:r w:rsidRPr="633DF1C0" w:rsidR="74577FDB">
        <w:rPr>
          <w:rFonts w:ascii="Arial" w:hAnsi="Arial" w:eastAsia="Arial" w:cs="Arial"/>
          <w:b w:val="1"/>
          <w:bCs w:val="1"/>
        </w:rPr>
        <w:t>.</w:t>
      </w:r>
      <w:r w:rsidRPr="633DF1C0" w:rsidR="74577FDB">
        <w:rPr>
          <w:rFonts w:ascii="Arial" w:hAnsi="Arial" w:eastAsia="Arial" w:cs="Arial"/>
        </w:rPr>
        <w:t xml:space="preserve"> </w:t>
      </w:r>
      <w:r w:rsidRPr="633DF1C0" w:rsidR="57D79FFC">
        <w:rPr>
          <w:rFonts w:ascii="Arial" w:hAnsi="Arial" w:eastAsia="Arial" w:cs="Arial"/>
        </w:rPr>
        <w:t xml:space="preserve">GET 2 </w:t>
      </w:r>
      <w:r w:rsidRPr="633DF1C0" w:rsidR="57D79FFC">
        <w:rPr>
          <w:rFonts w:ascii="Arial" w:hAnsi="Arial" w:eastAsia="Arial" w:cs="Arial"/>
        </w:rPr>
        <w:t>formulation</w:t>
      </w:r>
      <w:r w:rsidRPr="633DF1C0" w:rsidR="57D79FFC">
        <w:rPr>
          <w:rFonts w:ascii="Arial" w:hAnsi="Arial" w:eastAsia="Arial" w:cs="Arial"/>
        </w:rPr>
        <w:t xml:space="preserve"> from PETs</w:t>
      </w:r>
    </w:p>
    <w:p w:rsidR="04FC6ABD" w:rsidP="633DF1C0" w:rsidRDefault="0C3CC2DE" w14:paraId="4D7A1640" w14:textId="6F2B7553">
      <w:pPr>
        <w:spacing w:line="360" w:lineRule="auto"/>
        <w:rPr>
          <w:rFonts w:ascii="Arial" w:hAnsi="Arial" w:eastAsia="Arial" w:cs="Arial"/>
        </w:rPr>
      </w:pPr>
      <w:bookmarkStart w:name="_Toc2095850952" w:id="1080069953"/>
      <w:r w:rsidRPr="633DF1C0" w:rsidR="0C3CC2DE">
        <w:rPr>
          <w:rStyle w:val="Heading2Char"/>
          <w:rFonts w:ascii="Arial" w:hAnsi="Arial" w:eastAsia="Arial" w:cs="Arial"/>
          <w:b w:val="1"/>
          <w:bCs w:val="1"/>
          <w:color w:val="auto"/>
          <w:sz w:val="24"/>
          <w:szCs w:val="24"/>
        </w:rPr>
        <w:t>3. NEUROQUEER AWARENESS, SHARED IDENTITY &amp; COLLABORATION AS TRANSFORMATIVE TO THE THERAPEUTIC PROCESS</w:t>
      </w:r>
      <w:bookmarkEnd w:id="1080069953"/>
      <w:r w:rsidRPr="633DF1C0" w:rsidR="0C3CC2DE">
        <w:rPr>
          <w:rStyle w:val="Heading2Char"/>
          <w:b w:val="1"/>
          <w:bCs w:val="1"/>
          <w:color w:val="auto"/>
        </w:rPr>
        <w:t xml:space="preserve"> </w:t>
      </w:r>
      <w:r>
        <w:br/>
      </w:r>
      <w:r>
        <w:br/>
      </w:r>
      <w:r w:rsidRPr="633DF1C0" w:rsidR="0C3CC2DE">
        <w:rPr>
          <w:rFonts w:ascii="Arial" w:hAnsi="Arial" w:eastAsia="Arial" w:cs="Arial"/>
        </w:rPr>
        <w:t xml:space="preserve">This theme captures features of therapeutic experiences which enabled participants to meaningfully engage in therapy and perceive this as safe and helpful. In stark contrast to earlier </w:t>
      </w:r>
      <w:r w:rsidRPr="633DF1C0" w:rsidR="2D551147">
        <w:rPr>
          <w:rFonts w:ascii="Arial" w:hAnsi="Arial" w:eastAsia="Arial" w:cs="Arial"/>
        </w:rPr>
        <w:t>unhelpful</w:t>
      </w:r>
      <w:r w:rsidRPr="633DF1C0" w:rsidR="0C3CC2DE">
        <w:rPr>
          <w:rFonts w:ascii="Arial" w:hAnsi="Arial" w:eastAsia="Arial" w:cs="Arial"/>
        </w:rPr>
        <w:t xml:space="preserve"> and </w:t>
      </w:r>
      <w:r w:rsidRPr="633DF1C0" w:rsidR="37EE898E">
        <w:rPr>
          <w:rFonts w:ascii="Arial" w:hAnsi="Arial" w:eastAsia="Arial" w:cs="Arial"/>
        </w:rPr>
        <w:t>harmful</w:t>
      </w:r>
      <w:r w:rsidRPr="633DF1C0" w:rsidR="0C3CC2DE">
        <w:rPr>
          <w:rFonts w:ascii="Arial" w:hAnsi="Arial" w:eastAsia="Arial" w:cs="Arial"/>
        </w:rPr>
        <w:t xml:space="preserve"> experiences, most participants described transformative therapeutic experiences when working with neurodivergent and/or queer-affirming therapists. </w:t>
      </w:r>
    </w:p>
    <w:p w:rsidR="04FC6ABD" w:rsidP="633DF1C0" w:rsidRDefault="545E57D3" w14:paraId="03C3746B" w14:textId="45A37CE5">
      <w:pPr>
        <w:spacing w:line="360" w:lineRule="auto"/>
      </w:pPr>
      <w:r w:rsidR="545E57D3">
        <w:drawing>
          <wp:inline wp14:editId="7992E51C" wp14:anchorId="0B8639B8">
            <wp:extent cx="5724525" cy="4733925"/>
            <wp:effectExtent l="0" t="0" r="0" b="0"/>
            <wp:docPr id="7059020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5902039" name="Picture 705902039"/>
                    <pic:cNvPicPr/>
                  </pic:nvPicPr>
                  <pic:blipFill>
                    <a:blip xmlns:r="http://schemas.openxmlformats.org/officeDocument/2006/relationships" r:embed="rId14">
                      <a:extLst>
                        <a:ext uri="{28A0092B-C50C-407E-A947-70E740481C1C}">
                          <a14:useLocalDpi xmlns:a14="http://schemas.microsoft.com/office/drawing/2010/main"/>
                        </a:ext>
                      </a:extLst>
                    </a:blip>
                    <a:stretch>
                      <a:fillRect/>
                    </a:stretch>
                  </pic:blipFill>
                  <pic:spPr>
                    <a:xfrm>
                      <a:off x="0" y="0"/>
                      <a:ext cx="5724525" cy="4733925"/>
                    </a:xfrm>
                    <a:prstGeom prst="rect">
                      <a:avLst/>
                    </a:prstGeom>
                  </pic:spPr>
                </pic:pic>
              </a:graphicData>
            </a:graphic>
          </wp:inline>
        </w:drawing>
      </w:r>
      <w:r w:rsidRPr="633DF1C0" w:rsidR="4678EE1B">
        <w:rPr>
          <w:rFonts w:ascii="Arial" w:hAnsi="Arial" w:eastAsia="Arial" w:cs="Arial"/>
          <w:b w:val="1"/>
          <w:bCs w:val="1"/>
        </w:rPr>
        <w:t>Figure 4.</w:t>
      </w:r>
      <w:r w:rsidRPr="633DF1C0" w:rsidR="4678EE1B">
        <w:rPr>
          <w:rFonts w:ascii="Arial" w:hAnsi="Arial" w:eastAsia="Arial" w:cs="Arial"/>
        </w:rPr>
        <w:t xml:space="preserve"> GET 3 </w:t>
      </w:r>
      <w:r w:rsidRPr="633DF1C0" w:rsidR="4678EE1B">
        <w:rPr>
          <w:rFonts w:ascii="Arial" w:hAnsi="Arial" w:eastAsia="Arial" w:cs="Arial"/>
        </w:rPr>
        <w:t>formulation</w:t>
      </w:r>
      <w:r w:rsidRPr="633DF1C0" w:rsidR="4678EE1B">
        <w:rPr>
          <w:rFonts w:ascii="Arial" w:hAnsi="Arial" w:eastAsia="Arial" w:cs="Arial"/>
        </w:rPr>
        <w:t xml:space="preserve"> from PETs</w:t>
      </w:r>
    </w:p>
    <w:p w:rsidR="04FC6ABD" w:rsidP="633DF1C0" w:rsidRDefault="0C3CC2DE" w14:paraId="786786A4" w14:textId="45014EE5">
      <w:pPr>
        <w:pStyle w:val="Heading3"/>
        <w:spacing w:line="360" w:lineRule="auto"/>
        <w:rPr>
          <w:rFonts w:ascii="Arial" w:hAnsi="Arial" w:eastAsia="Arial" w:cs="Arial"/>
          <w:b w:val="1"/>
          <w:bCs w:val="1"/>
          <w:color w:val="auto"/>
          <w:sz w:val="24"/>
          <w:szCs w:val="24"/>
        </w:rPr>
      </w:pPr>
      <w:bookmarkStart w:name="_Toc105452934" w:id="401714492"/>
      <w:r w:rsidRPr="633DF1C0" w:rsidR="0C3CC2DE">
        <w:rPr>
          <w:rFonts w:ascii="Arial" w:hAnsi="Arial" w:eastAsia="Arial" w:cs="Arial"/>
          <w:b w:val="1"/>
          <w:bCs w:val="1"/>
          <w:color w:val="auto"/>
          <w:sz w:val="24"/>
          <w:szCs w:val="24"/>
        </w:rPr>
        <w:t>3.1. Shared Identity &amp; Neuroqueer Awareness Provides the Opportunity to Be Truly Seen</w:t>
      </w:r>
      <w:bookmarkEnd w:id="401714492"/>
    </w:p>
    <w:p w:rsidR="04FC6ABD" w:rsidP="633DF1C0" w:rsidRDefault="0C3CC2DE" w14:paraId="48FB5B9D" w14:textId="64843C8B">
      <w:pPr>
        <w:spacing w:after="0" w:line="360" w:lineRule="auto"/>
        <w:rPr>
          <w:rFonts w:ascii="Arial" w:hAnsi="Arial" w:eastAsia="Arial" w:cs="Arial"/>
        </w:rPr>
      </w:pPr>
      <w:r w:rsidRPr="633DF1C0" w:rsidR="0C3CC2DE">
        <w:rPr>
          <w:rFonts w:ascii="Arial" w:hAnsi="Arial" w:eastAsia="Arial" w:cs="Arial"/>
        </w:rPr>
        <w:t>This subtheme illustrates how therapy was experienced by most participants as helpful and effective when there was shared identity and understanding of neuroqueerness between themselves and their therapist. Following earlier unhelpful or non-affirming therapeutic encounters</w:t>
      </w:r>
      <w:r w:rsidRPr="633DF1C0" w:rsidR="3F3A3497">
        <w:rPr>
          <w:rFonts w:ascii="Arial" w:hAnsi="Arial" w:eastAsia="Arial" w:cs="Arial"/>
        </w:rPr>
        <w:t xml:space="preserve">, </w:t>
      </w:r>
      <w:r w:rsidRPr="633DF1C0" w:rsidR="0C3CC2DE">
        <w:rPr>
          <w:rFonts w:ascii="Arial" w:hAnsi="Arial" w:eastAsia="Arial" w:cs="Arial"/>
        </w:rPr>
        <w:t>several participants described intentionally seeking a therapist who held shared identities and understanding of neuroqueerness</w:t>
      </w:r>
      <w:r w:rsidRPr="633DF1C0" w:rsidR="6D9AFA68">
        <w:rPr>
          <w:rFonts w:ascii="Arial" w:hAnsi="Arial" w:eastAsia="Arial" w:cs="Arial"/>
        </w:rPr>
        <w:t xml:space="preserve"> and the impact of this.</w:t>
      </w:r>
    </w:p>
    <w:p w:rsidR="04FC6ABD" w:rsidP="633DF1C0" w:rsidRDefault="04FC6ABD" w14:paraId="0CF65E83" w14:textId="44A0DBE4">
      <w:pPr>
        <w:spacing w:after="0" w:line="360" w:lineRule="auto"/>
        <w:rPr>
          <w:rFonts w:ascii="Arial" w:hAnsi="Arial" w:eastAsia="Arial" w:cs="Arial"/>
        </w:rPr>
      </w:pPr>
    </w:p>
    <w:p w:rsidR="04FC6ABD" w:rsidP="3CBFCE0C" w:rsidRDefault="0C3CC2DE" w14:paraId="1938267F" w14:textId="73C2C620">
      <w:pPr>
        <w:spacing w:after="0" w:line="240" w:lineRule="auto"/>
        <w:ind w:firstLine="720"/>
        <w:rPr>
          <w:rFonts w:ascii="Arial" w:hAnsi="Arial" w:eastAsia="Arial" w:cs="Arial"/>
        </w:rPr>
      </w:pPr>
      <w:r w:rsidRPr="633DF1C0" w:rsidR="0C3CC2DE">
        <w:rPr>
          <w:rFonts w:ascii="Arial" w:hAnsi="Arial" w:eastAsia="Arial" w:cs="Arial"/>
        </w:rPr>
        <w:t xml:space="preserve">I explicitly sought out someone who had lived experience of neurodiversity and queerness because I didn't want to have to explain. I wanted it to be understood and form a part of the relationship we built; </w:t>
      </w:r>
      <w:r w:rsidRPr="633DF1C0" w:rsidR="0C3CC2DE">
        <w:rPr>
          <w:rFonts w:ascii="Arial" w:hAnsi="Arial" w:eastAsia="Arial" w:cs="Arial"/>
        </w:rPr>
        <w:t>actually</w:t>
      </w:r>
      <w:r w:rsidRPr="633DF1C0" w:rsidR="0C3CC2DE">
        <w:rPr>
          <w:rFonts w:ascii="Arial" w:hAnsi="Arial" w:eastAsia="Arial" w:cs="Arial"/>
        </w:rPr>
        <w:t xml:space="preserve"> this is something we </w:t>
      </w:r>
      <w:r w:rsidRPr="633DF1C0" w:rsidR="0C3CC2DE">
        <w:rPr>
          <w:rFonts w:ascii="Arial" w:hAnsi="Arial" w:eastAsia="Arial" w:cs="Arial"/>
        </w:rPr>
        <w:t>share</w:t>
      </w:r>
      <w:r w:rsidRPr="633DF1C0" w:rsidR="0C3CC2DE">
        <w:rPr>
          <w:rFonts w:ascii="Arial" w:hAnsi="Arial" w:eastAsia="Arial" w:cs="Arial"/>
        </w:rPr>
        <w:t xml:space="preserve"> and I don't need to give too much justification, explanation. I can just reflect without doing all that groundwork because I know that it's accepted, it's affirmed and it's part of my experience and I don't have to hide it or justify it. It's just there. (Kai, p. 21-22)</w:t>
      </w:r>
      <w:r>
        <w:br/>
      </w:r>
    </w:p>
    <w:p w:rsidR="04FC6ABD" w:rsidP="3CBFCE0C" w:rsidRDefault="04FC6ABD" w14:paraId="0D7E9B6A" w14:textId="188023FD">
      <w:pPr>
        <w:spacing w:after="0" w:line="240" w:lineRule="auto"/>
        <w:ind w:firstLine="720"/>
        <w:rPr>
          <w:rFonts w:ascii="Arial" w:hAnsi="Arial" w:eastAsia="Arial" w:cs="Arial"/>
        </w:rPr>
      </w:pPr>
      <w:r w:rsidRPr="633DF1C0" w:rsidR="0C3CC2DE">
        <w:rPr>
          <w:rFonts w:ascii="Arial" w:hAnsi="Arial" w:eastAsia="Arial" w:cs="Arial"/>
        </w:rPr>
        <w:t>It's interesting that on one side...when I described something, they clearly get it. But also that feeling of</w:t>
      </w:r>
      <w:r w:rsidRPr="633DF1C0" w:rsidR="0C3CC2DE">
        <w:rPr>
          <w:rFonts w:ascii="Arial" w:hAnsi="Arial" w:eastAsia="Arial" w:cs="Arial"/>
        </w:rPr>
        <w:t xml:space="preserve"> not havin</w:t>
      </w:r>
      <w:r w:rsidRPr="633DF1C0" w:rsidR="0C3CC2DE">
        <w:rPr>
          <w:rFonts w:ascii="Arial" w:hAnsi="Arial" w:eastAsia="Arial" w:cs="Arial"/>
        </w:rPr>
        <w:t xml:space="preserve">g to explain the kind of minutiae or justifying things or both in terms of gender identity and … you know, the challenges that come from neurodivergence and the way of thinking of things and perspectives, you know, and a lot of the kind of shared terminology about that, and that kind of mental effort of just having to kind of explaining yourself. </w:t>
      </w:r>
      <w:r w:rsidRPr="633DF1C0" w:rsidR="0C3CC2DE">
        <w:rPr>
          <w:rFonts w:ascii="Arial" w:hAnsi="Arial" w:eastAsia="Arial" w:cs="Arial"/>
          <w:i w:val="1"/>
          <w:iCs w:val="1"/>
        </w:rPr>
        <w:t>(</w:t>
      </w:r>
      <w:r w:rsidRPr="633DF1C0" w:rsidR="0C3CC2DE">
        <w:rPr>
          <w:rFonts w:ascii="Arial" w:hAnsi="Arial" w:eastAsia="Arial" w:cs="Arial"/>
        </w:rPr>
        <w:t>Sam, p. 14)</w:t>
      </w:r>
      <w:r>
        <w:br/>
      </w:r>
    </w:p>
    <w:p w:rsidR="04FC6ABD" w:rsidP="3CBFCE0C" w:rsidRDefault="0C3CC2DE" w14:paraId="51C538E3" w14:textId="2F4903C7">
      <w:pPr>
        <w:spacing w:after="0" w:line="240" w:lineRule="auto"/>
        <w:ind w:firstLine="720"/>
        <w:rPr>
          <w:rFonts w:ascii="Arial" w:hAnsi="Arial" w:eastAsia="Arial" w:cs="Arial"/>
        </w:rPr>
      </w:pPr>
      <w:r w:rsidRPr="633DF1C0" w:rsidR="0C3CC2DE">
        <w:rPr>
          <w:rFonts w:ascii="Arial" w:hAnsi="Arial" w:eastAsia="Arial" w:cs="Arial"/>
        </w:rPr>
        <w:t xml:space="preserve">We had this phone </w:t>
      </w:r>
      <w:r w:rsidRPr="633DF1C0" w:rsidR="0C3CC2DE">
        <w:rPr>
          <w:rFonts w:ascii="Arial" w:hAnsi="Arial" w:eastAsia="Arial" w:cs="Arial"/>
        </w:rPr>
        <w:t>call</w:t>
      </w:r>
      <w:r w:rsidRPr="633DF1C0" w:rsidR="0C3CC2DE">
        <w:rPr>
          <w:rFonts w:ascii="Arial" w:hAnsi="Arial" w:eastAsia="Arial" w:cs="Arial"/>
        </w:rPr>
        <w:t xml:space="preserve"> and I remember the first hour. I would start explaining something and [therapist] would finish my sentence with exactly what I was trying to tell him. And I don't think through that whole hour I said, do you know what I mean? Do you understand it? Do you get it? For the first time in my life, I </w:t>
      </w:r>
      <w:r w:rsidRPr="633DF1C0" w:rsidR="0C3CC2DE">
        <w:rPr>
          <w:rFonts w:ascii="Arial" w:hAnsi="Arial" w:eastAsia="Arial" w:cs="Arial"/>
        </w:rPr>
        <w:t>wasn’t</w:t>
      </w:r>
      <w:r w:rsidRPr="633DF1C0" w:rsidR="0C3CC2DE">
        <w:rPr>
          <w:rFonts w:ascii="Arial" w:hAnsi="Arial" w:eastAsia="Arial" w:cs="Arial"/>
        </w:rPr>
        <w:t xml:space="preserve"> explaining something…</w:t>
      </w:r>
      <w:r w:rsidRPr="633DF1C0" w:rsidR="0C3CC2DE">
        <w:rPr>
          <w:rFonts w:ascii="Arial" w:hAnsi="Arial" w:eastAsia="Arial" w:cs="Arial"/>
        </w:rPr>
        <w:t>all of a sudden</w:t>
      </w:r>
      <w:r w:rsidRPr="633DF1C0" w:rsidR="0C3CC2DE">
        <w:rPr>
          <w:rFonts w:ascii="Arial" w:hAnsi="Arial" w:eastAsia="Arial" w:cs="Arial"/>
        </w:rPr>
        <w:t>, instead of trying to watch what I was saying, I would say anything. (Osian, p. 22-23)</w:t>
      </w:r>
    </w:p>
    <w:p w:rsidR="04FC6ABD" w:rsidP="3CBFCE0C" w:rsidRDefault="7D7078D4" w14:paraId="64FE206D" w14:textId="157012C8">
      <w:pPr>
        <w:spacing w:before="240" w:after="240" w:line="240" w:lineRule="auto"/>
        <w:ind w:firstLine="720"/>
        <w:rPr>
          <w:rFonts w:ascii="Arial" w:hAnsi="Arial" w:eastAsia="Arial" w:cs="Arial"/>
        </w:rPr>
      </w:pPr>
      <w:r w:rsidRPr="633DF1C0" w:rsidR="7D7078D4">
        <w:rPr>
          <w:rFonts w:ascii="Arial" w:hAnsi="Arial" w:eastAsia="Arial" w:cs="Arial"/>
        </w:rPr>
        <w:t xml:space="preserve">When you talk to a professional who maybe hasn't got the most training or experience or knowledge of queerness or neurodiversity, you're almost put into a position where you </w:t>
      </w:r>
      <w:r w:rsidRPr="633DF1C0" w:rsidR="7D7078D4">
        <w:rPr>
          <w:rFonts w:ascii="Arial" w:hAnsi="Arial" w:eastAsia="Arial" w:cs="Arial"/>
        </w:rPr>
        <w:t>have to</w:t>
      </w:r>
      <w:r w:rsidRPr="633DF1C0" w:rsidR="7D7078D4">
        <w:rPr>
          <w:rFonts w:ascii="Arial" w:hAnsi="Arial" w:eastAsia="Arial" w:cs="Arial"/>
        </w:rPr>
        <w:t xml:space="preserve"> educate that person and there's very little room for nuance when you're educating. Whereas, showing up with someone who's already done that work of unpacking and understanding what it's like to experience queerness, I felt a lot more comfortable to talk about the parts of queerness that I didn't yet understand in myself, like my gender. (Kai, p. 23)</w:t>
      </w:r>
    </w:p>
    <w:p w:rsidR="04FC6ABD" w:rsidP="633DF1C0" w:rsidRDefault="0C3CC2DE" w14:paraId="6BCF788F" w14:textId="5EB02C8E">
      <w:pPr>
        <w:spacing w:after="0" w:line="360" w:lineRule="auto"/>
        <w:rPr>
          <w:rFonts w:ascii="Arial" w:hAnsi="Arial" w:eastAsia="Arial" w:cs="Arial"/>
          <w:i w:val="0"/>
          <w:iCs w:val="0"/>
        </w:rPr>
      </w:pPr>
      <w:r w:rsidRPr="633DF1C0" w:rsidR="0C3CC2DE">
        <w:rPr>
          <w:rFonts w:ascii="Arial" w:hAnsi="Arial" w:eastAsia="Arial" w:cs="Arial"/>
        </w:rPr>
        <w:t xml:space="preserve">Such accounts reflect </w:t>
      </w:r>
      <w:r w:rsidRPr="633DF1C0" w:rsidR="4F018461">
        <w:rPr>
          <w:rFonts w:ascii="Arial" w:hAnsi="Arial" w:eastAsia="Arial" w:cs="Arial"/>
        </w:rPr>
        <w:t xml:space="preserve">a </w:t>
      </w:r>
      <w:r w:rsidRPr="633DF1C0" w:rsidR="0C3CC2DE">
        <w:rPr>
          <w:rFonts w:ascii="Arial" w:hAnsi="Arial" w:eastAsia="Arial" w:cs="Arial"/>
        </w:rPr>
        <w:t>sense of feeling deeply understood</w:t>
      </w:r>
      <w:r w:rsidRPr="633DF1C0" w:rsidR="3F8E3E7E">
        <w:rPr>
          <w:rFonts w:ascii="Arial" w:hAnsi="Arial" w:eastAsia="Arial" w:cs="Arial"/>
        </w:rPr>
        <w:t xml:space="preserve"> combined with the</w:t>
      </w:r>
      <w:r w:rsidRPr="633DF1C0" w:rsidR="0C3CC2DE">
        <w:rPr>
          <w:rFonts w:ascii="Arial" w:hAnsi="Arial" w:eastAsia="Arial" w:cs="Arial"/>
        </w:rPr>
        <w:t xml:space="preserve"> relief of not having to educate, explain or justify innate ways of being. The increased certainty about therapist’s positionality appeared to cultivate a deeper sense of safety and </w:t>
      </w:r>
      <w:r w:rsidRPr="633DF1C0" w:rsidR="7860095F">
        <w:rPr>
          <w:rFonts w:ascii="Arial" w:hAnsi="Arial" w:eastAsia="Arial" w:cs="Arial"/>
        </w:rPr>
        <w:t>openness</w:t>
      </w:r>
      <w:r w:rsidRPr="633DF1C0" w:rsidR="0C3CC2DE">
        <w:rPr>
          <w:rFonts w:ascii="Arial" w:hAnsi="Arial" w:eastAsia="Arial" w:cs="Arial"/>
        </w:rPr>
        <w:t xml:space="preserve"> in which participants could assume acceptance rather than having to </w:t>
      </w:r>
      <w:r w:rsidRPr="633DF1C0" w:rsidR="0C3CC2DE">
        <w:rPr>
          <w:rFonts w:ascii="Arial" w:hAnsi="Arial" w:eastAsia="Arial" w:cs="Arial"/>
        </w:rPr>
        <w:t>anticipate</w:t>
      </w:r>
      <w:r w:rsidRPr="633DF1C0" w:rsidR="0C3CC2DE">
        <w:rPr>
          <w:rFonts w:ascii="Arial" w:hAnsi="Arial" w:eastAsia="Arial" w:cs="Arial"/>
        </w:rPr>
        <w:t xml:space="preserve"> and navigate potential misunderstandings or judgement.</w:t>
      </w:r>
      <w:r>
        <w:br/>
      </w:r>
      <w:r>
        <w:tab/>
      </w:r>
      <w:r w:rsidRPr="633DF1C0" w:rsidR="0C3CC2DE">
        <w:rPr>
          <w:rFonts w:ascii="Arial" w:hAnsi="Arial" w:eastAsia="Arial" w:cs="Arial"/>
        </w:rPr>
        <w:t>The removal of these kinds of emotional and cognitive burdens, or ‘</w:t>
      </w:r>
      <w:r w:rsidRPr="633DF1C0" w:rsidR="0C3CC2DE">
        <w:rPr>
          <w:rFonts w:ascii="Arial" w:hAnsi="Arial" w:eastAsia="Arial" w:cs="Arial"/>
          <w:i w:val="1"/>
          <w:iCs w:val="1"/>
        </w:rPr>
        <w:t>groundwork’</w:t>
      </w:r>
      <w:r w:rsidRPr="633DF1C0" w:rsidR="0C3CC2DE">
        <w:rPr>
          <w:rFonts w:ascii="Arial" w:hAnsi="Arial" w:eastAsia="Arial" w:cs="Arial"/>
        </w:rPr>
        <w:t>; the effort required to establish shared understanding before meaningful work could begin, which previously dominated and constrained the therapeutic space, enabled the focus of therapy to shift to allow deeper, more nuanced self-exploration in which th</w:t>
      </w:r>
      <w:r w:rsidRPr="633DF1C0" w:rsidR="0C3CC2DE">
        <w:rPr>
          <w:rFonts w:ascii="Arial" w:hAnsi="Arial" w:eastAsia="Arial" w:cs="Arial"/>
        </w:rPr>
        <w:t>eir multiplici</w:t>
      </w:r>
      <w:r w:rsidRPr="633DF1C0" w:rsidR="0C3CC2DE">
        <w:rPr>
          <w:rFonts w:ascii="Arial" w:hAnsi="Arial" w:eastAsia="Arial" w:cs="Arial"/>
        </w:rPr>
        <w:t>ty could be meaningfully acknowledged and accepted. For example, Sam explained how therapy provided</w:t>
      </w:r>
      <w:r w:rsidRPr="633DF1C0" w:rsidR="0C3CC2DE">
        <w:rPr>
          <w:rFonts w:ascii="Arial" w:hAnsi="Arial" w:eastAsia="Arial" w:cs="Arial"/>
          <w:i w:val="1"/>
          <w:iCs w:val="1"/>
        </w:rPr>
        <w:t xml:space="preserve"> “the opportunity to be seen and perceived in that way” </w:t>
      </w:r>
      <w:r w:rsidRPr="633DF1C0" w:rsidR="0C3CC2DE">
        <w:rPr>
          <w:rFonts w:ascii="Arial" w:hAnsi="Arial" w:eastAsia="Arial" w:cs="Arial"/>
        </w:rPr>
        <w:t>(p. 23)</w:t>
      </w:r>
      <w:r w:rsidRPr="633DF1C0" w:rsidR="0C3CC2DE">
        <w:rPr>
          <w:rFonts w:ascii="Arial" w:hAnsi="Arial" w:eastAsia="Arial" w:cs="Arial"/>
          <w:i w:val="1"/>
          <w:iCs w:val="1"/>
        </w:rPr>
        <w:t xml:space="preserve"> </w:t>
      </w:r>
      <w:r w:rsidRPr="633DF1C0" w:rsidR="0C3CC2DE">
        <w:rPr>
          <w:rFonts w:ascii="Arial" w:hAnsi="Arial" w:eastAsia="Arial" w:cs="Arial"/>
        </w:rPr>
        <w:t xml:space="preserve">in contrast to their work environment </w:t>
      </w:r>
      <w:r w:rsidRPr="633DF1C0" w:rsidR="2E43E208">
        <w:rPr>
          <w:rFonts w:ascii="Arial" w:hAnsi="Arial" w:eastAsia="Arial" w:cs="Arial"/>
        </w:rPr>
        <w:t>where</w:t>
      </w:r>
      <w:r w:rsidRPr="633DF1C0" w:rsidR="0C3CC2DE">
        <w:rPr>
          <w:rFonts w:ascii="Arial" w:hAnsi="Arial" w:eastAsia="Arial" w:cs="Arial"/>
        </w:rPr>
        <w:t xml:space="preserve"> they ‘</w:t>
      </w:r>
      <w:r w:rsidRPr="633DF1C0" w:rsidR="0C3CC2DE">
        <w:rPr>
          <w:rFonts w:ascii="Arial" w:hAnsi="Arial" w:eastAsia="Arial" w:cs="Arial"/>
          <w:i w:val="1"/>
          <w:iCs w:val="1"/>
        </w:rPr>
        <w:t xml:space="preserve">still get continuously misgendered and </w:t>
      </w:r>
      <w:r w:rsidRPr="633DF1C0" w:rsidR="0C3CC2DE">
        <w:rPr>
          <w:rFonts w:ascii="Arial" w:hAnsi="Arial" w:eastAsia="Arial" w:cs="Arial"/>
          <w:i w:val="1"/>
          <w:iCs w:val="1"/>
        </w:rPr>
        <w:t>perceive</w:t>
      </w:r>
      <w:r w:rsidRPr="633DF1C0" w:rsidR="0C3CC2DE">
        <w:rPr>
          <w:rFonts w:ascii="Arial" w:hAnsi="Arial" w:eastAsia="Arial" w:cs="Arial"/>
          <w:i w:val="1"/>
          <w:iCs w:val="1"/>
        </w:rPr>
        <w:t>d as male and described as male’ (p. 24)</w:t>
      </w:r>
      <w:r w:rsidRPr="633DF1C0" w:rsidR="0C3CC2DE">
        <w:rPr>
          <w:rFonts w:ascii="Arial" w:hAnsi="Arial" w:eastAsia="Arial" w:cs="Arial"/>
        </w:rPr>
        <w:t xml:space="preserve"> despite having their presentation and their pronouns being visible. Sam also explained how holding shared identity with their therapist meant they understood that </w:t>
      </w:r>
      <w:r w:rsidRPr="633DF1C0" w:rsidR="0C3CC2DE">
        <w:rPr>
          <w:rFonts w:ascii="Arial" w:hAnsi="Arial" w:eastAsia="Arial" w:cs="Arial"/>
          <w:i w:val="1"/>
          <w:iCs w:val="1"/>
        </w:rPr>
        <w:t>“identity is not necessarily correlated with gender performance, Yay!”</w:t>
      </w:r>
      <w:r w:rsidRPr="633DF1C0" w:rsidR="0C3CC2DE">
        <w:rPr>
          <w:rFonts w:ascii="Arial" w:hAnsi="Arial" w:eastAsia="Arial" w:cs="Arial"/>
        </w:rPr>
        <w:t xml:space="preserve"> (p. 24). Osian described their neurodiverse counsellor </w:t>
      </w:r>
      <w:r w:rsidRPr="633DF1C0" w:rsidR="0C3CC2DE">
        <w:rPr>
          <w:rFonts w:ascii="Arial" w:hAnsi="Arial" w:eastAsia="Arial" w:cs="Arial"/>
        </w:rPr>
        <w:t>possessing</w:t>
      </w:r>
      <w:r w:rsidRPr="633DF1C0" w:rsidR="0C3CC2DE">
        <w:rPr>
          <w:rFonts w:ascii="Arial" w:hAnsi="Arial" w:eastAsia="Arial" w:cs="Arial"/>
        </w:rPr>
        <w:t xml:space="preserve"> a similar fluid and accepting perspective on their sexuality; </w:t>
      </w:r>
      <w:r w:rsidRPr="633DF1C0" w:rsidR="0C3CC2DE">
        <w:rPr>
          <w:rFonts w:ascii="Arial" w:hAnsi="Arial" w:eastAsia="Arial" w:cs="Arial"/>
          <w:i w:val="1"/>
          <w:iCs w:val="1"/>
        </w:rPr>
        <w:t xml:space="preserve">“He's never tried to put me in a box of queer or ace or poly. I mean, </w:t>
      </w:r>
      <w:r w:rsidRPr="633DF1C0" w:rsidR="0C3CC2DE">
        <w:rPr>
          <w:rFonts w:ascii="Arial" w:hAnsi="Arial" w:eastAsia="Arial" w:cs="Arial"/>
          <w:i w:val="1"/>
          <w:iCs w:val="1"/>
        </w:rPr>
        <w:t>I'm</w:t>
      </w:r>
      <w:r w:rsidRPr="633DF1C0" w:rsidR="0C3CC2DE">
        <w:rPr>
          <w:rFonts w:ascii="Arial" w:hAnsi="Arial" w:eastAsia="Arial" w:cs="Arial"/>
          <w:i w:val="1"/>
          <w:iCs w:val="1"/>
        </w:rPr>
        <w:t xml:space="preserve"> the one that used the word, but he never has”</w:t>
      </w:r>
      <w:r w:rsidRPr="633DF1C0" w:rsidR="0C3CC2DE">
        <w:rPr>
          <w:rFonts w:ascii="Arial" w:hAnsi="Arial" w:eastAsia="Arial" w:cs="Arial"/>
        </w:rPr>
        <w:t xml:space="preserve"> (p. 49). Such accounts illustrate how shared identity created a space where their queerness, particularly gender experience</w:t>
      </w:r>
      <w:r w:rsidRPr="633DF1C0" w:rsidR="0C3CC2DE">
        <w:rPr>
          <w:rFonts w:ascii="Arial" w:hAnsi="Arial" w:eastAsia="Arial" w:cs="Arial"/>
        </w:rPr>
        <w:t>s</w:t>
      </w:r>
      <w:r w:rsidRPr="633DF1C0" w:rsidR="40512335">
        <w:rPr>
          <w:rFonts w:ascii="Arial" w:hAnsi="Arial" w:eastAsia="Arial" w:cs="Arial"/>
        </w:rPr>
        <w:t>,</w:t>
      </w:r>
      <w:r w:rsidRPr="633DF1C0" w:rsidR="42B40716">
        <w:rPr>
          <w:rFonts w:ascii="Arial" w:hAnsi="Arial" w:eastAsia="Arial" w:cs="Arial"/>
        </w:rPr>
        <w:t xml:space="preserve"> could</w:t>
      </w:r>
      <w:r w:rsidRPr="633DF1C0" w:rsidR="0C3CC2DE">
        <w:rPr>
          <w:rFonts w:ascii="Arial" w:hAnsi="Arial" w:eastAsia="Arial" w:cs="Arial"/>
        </w:rPr>
        <w:t xml:space="preserve"> be </w:t>
      </w:r>
      <w:r w:rsidRPr="633DF1C0" w:rsidR="0C3CC2DE">
        <w:rPr>
          <w:rFonts w:ascii="Arial" w:hAnsi="Arial" w:eastAsia="Arial" w:cs="Arial"/>
        </w:rPr>
        <w:t>validated</w:t>
      </w:r>
      <w:r w:rsidRPr="633DF1C0" w:rsidR="0C3CC2DE">
        <w:rPr>
          <w:rFonts w:ascii="Arial" w:hAnsi="Arial" w:eastAsia="Arial" w:cs="Arial"/>
        </w:rPr>
        <w:t xml:space="preserve"> and explored. </w:t>
      </w:r>
      <w:r>
        <w:br/>
      </w:r>
      <w:r>
        <w:br/>
      </w:r>
      <w:r w:rsidRPr="633DF1C0" w:rsidR="0C3CC2DE">
        <w:rPr>
          <w:rFonts w:ascii="Arial" w:hAnsi="Arial" w:eastAsia="Arial" w:cs="Arial"/>
        </w:rPr>
        <w:t xml:space="preserve">For Rose, despite not knowing their therapist's identity, having a therapist who had had appropriate neuro-affirming training and queer-awareness appeared transformative to her process. She described her therapist as </w:t>
      </w:r>
      <w:r w:rsidRPr="633DF1C0" w:rsidR="0C3CC2DE">
        <w:rPr>
          <w:rFonts w:ascii="Arial" w:hAnsi="Arial" w:eastAsia="Arial" w:cs="Arial"/>
        </w:rPr>
        <w:t>possessing</w:t>
      </w:r>
      <w:r w:rsidRPr="633DF1C0" w:rsidR="0C3CC2DE">
        <w:rPr>
          <w:rFonts w:ascii="Arial" w:hAnsi="Arial" w:eastAsia="Arial" w:cs="Arial"/>
        </w:rPr>
        <w:t xml:space="preserve"> ‘</w:t>
      </w:r>
      <w:r w:rsidRPr="633DF1C0" w:rsidR="0C3CC2DE">
        <w:rPr>
          <w:rFonts w:ascii="Arial" w:hAnsi="Arial" w:eastAsia="Arial" w:cs="Arial"/>
          <w:i w:val="1"/>
          <w:iCs w:val="1"/>
        </w:rPr>
        <w:t xml:space="preserve">non-judgement, acceptance and just being a </w:t>
      </w:r>
      <w:r w:rsidRPr="633DF1C0" w:rsidR="0C3CC2DE">
        <w:rPr>
          <w:rFonts w:ascii="Arial" w:hAnsi="Arial" w:eastAsia="Arial" w:cs="Arial"/>
          <w:i w:val="1"/>
          <w:iCs w:val="1"/>
        </w:rPr>
        <w:t>really wonderful</w:t>
      </w:r>
      <w:r w:rsidRPr="633DF1C0" w:rsidR="0C3CC2DE">
        <w:rPr>
          <w:rFonts w:ascii="Arial" w:hAnsi="Arial" w:eastAsia="Arial" w:cs="Arial"/>
          <w:i w:val="1"/>
          <w:iCs w:val="1"/>
        </w:rPr>
        <w:t xml:space="preserve"> ally (p. 21). </w:t>
      </w:r>
      <w:r w:rsidRPr="633DF1C0" w:rsidR="0C3CC2DE">
        <w:rPr>
          <w:rFonts w:ascii="Arial" w:hAnsi="Arial" w:eastAsia="Arial" w:cs="Arial"/>
        </w:rPr>
        <w:t xml:space="preserve">As a result, therapy was experienced as </w:t>
      </w:r>
      <w:r w:rsidRPr="633DF1C0" w:rsidR="0C3CC2DE">
        <w:rPr>
          <w:rFonts w:ascii="Arial" w:hAnsi="Arial" w:eastAsia="Arial" w:cs="Arial"/>
          <w:i w:val="1"/>
          <w:iCs w:val="1"/>
        </w:rPr>
        <w:t>‘a journey of discovery of my queerness throughout the counselling’ (p. 29)</w:t>
      </w:r>
      <w:r w:rsidRPr="633DF1C0" w:rsidR="0C3CC2DE">
        <w:rPr>
          <w:rFonts w:ascii="Arial" w:hAnsi="Arial" w:eastAsia="Arial" w:cs="Arial"/>
        </w:rPr>
        <w:t xml:space="preserve"> in which </w:t>
      </w:r>
      <w:r w:rsidRPr="633DF1C0" w:rsidR="7D92B603">
        <w:rPr>
          <w:rFonts w:ascii="Arial" w:hAnsi="Arial" w:eastAsia="Arial" w:cs="Arial"/>
        </w:rPr>
        <w:t>Rose’s</w:t>
      </w:r>
      <w:r w:rsidRPr="633DF1C0" w:rsidR="0C3CC2DE">
        <w:rPr>
          <w:rFonts w:ascii="Arial" w:hAnsi="Arial" w:eastAsia="Arial" w:cs="Arial"/>
        </w:rPr>
        <w:t xml:space="preserve"> process of transitioning could be explored; </w:t>
      </w:r>
      <w:r w:rsidRPr="633DF1C0" w:rsidR="30749664">
        <w:rPr>
          <w:rFonts w:ascii="Arial" w:hAnsi="Arial" w:eastAsia="Arial" w:cs="Arial"/>
        </w:rPr>
        <w:t>her</w:t>
      </w:r>
      <w:r w:rsidRPr="633DF1C0" w:rsidR="0C3CC2DE">
        <w:rPr>
          <w:rFonts w:ascii="Arial" w:hAnsi="Arial" w:eastAsia="Arial" w:cs="Arial"/>
        </w:rPr>
        <w:t xml:space="preserve"> therapist recognised</w:t>
      </w:r>
      <w:r w:rsidRPr="633DF1C0" w:rsidR="333A2599">
        <w:rPr>
          <w:rFonts w:ascii="Arial" w:hAnsi="Arial" w:eastAsia="Arial" w:cs="Arial"/>
        </w:rPr>
        <w:t xml:space="preserve">: </w:t>
      </w:r>
      <w:r w:rsidRPr="633DF1C0" w:rsidR="333A2599">
        <w:rPr>
          <w:rFonts w:ascii="Arial" w:hAnsi="Arial" w:eastAsia="Arial" w:cs="Arial"/>
          <w:i w:val="1"/>
          <w:iCs w:val="1"/>
        </w:rPr>
        <w:t xml:space="preserve">“I wasn’t </w:t>
      </w:r>
      <w:r w:rsidRPr="633DF1C0" w:rsidR="0C3CC2DE">
        <w:rPr>
          <w:rFonts w:ascii="Arial" w:hAnsi="Arial" w:eastAsia="Arial" w:cs="Arial"/>
          <w:i w:val="1"/>
          <w:iCs w:val="1"/>
        </w:rPr>
        <w:t xml:space="preserve">just doing something silly, I was doing something that mattered deeply to me and was important in those regards” </w:t>
      </w:r>
      <w:r w:rsidRPr="633DF1C0" w:rsidR="0C3CC2DE">
        <w:rPr>
          <w:rFonts w:ascii="Arial" w:hAnsi="Arial" w:eastAsia="Arial" w:cs="Arial"/>
          <w:i w:val="0"/>
          <w:iCs w:val="0"/>
        </w:rPr>
        <w:t>(p. 29)</w:t>
      </w:r>
      <w:r w:rsidRPr="633DF1C0" w:rsidR="0C3CC2DE">
        <w:rPr>
          <w:rFonts w:ascii="Arial" w:hAnsi="Arial" w:eastAsia="Arial" w:cs="Arial"/>
          <w:i w:val="1"/>
          <w:iCs w:val="1"/>
        </w:rPr>
        <w:t>.</w:t>
      </w:r>
      <w:r w:rsidRPr="633DF1C0" w:rsidR="2AC957CE">
        <w:rPr>
          <w:rFonts w:ascii="Arial" w:hAnsi="Arial" w:eastAsia="Arial" w:cs="Arial"/>
          <w:i w:val="0"/>
          <w:iCs w:val="0"/>
        </w:rPr>
        <w:t xml:space="preserve"> She further reflected:</w:t>
      </w:r>
      <w:proofErr w:type="gramStart"/>
      <w:proofErr w:type="gramEnd"/>
    </w:p>
    <w:p w:rsidR="04FC6ABD" w:rsidP="3CBFCE0C" w:rsidRDefault="0C3CC2DE" w14:paraId="147275E4" w14:textId="5F00F47B">
      <w:pPr>
        <w:spacing w:after="0" w:line="240" w:lineRule="auto"/>
        <w:ind w:firstLine="720"/>
        <w:rPr>
          <w:rFonts w:ascii="Arial" w:hAnsi="Arial" w:eastAsia="Arial" w:cs="Arial"/>
        </w:rPr>
      </w:pPr>
      <w:r w:rsidRPr="633DF1C0" w:rsidR="0C3CC2DE">
        <w:rPr>
          <w:rFonts w:ascii="Arial" w:hAnsi="Arial" w:eastAsia="Arial" w:cs="Arial"/>
        </w:rPr>
        <w:t>I was taken from a place of being very broken down and feeling useless and like I was a burden on society to feeling like I was happy to interact with society again and happy to start living a little bit again, whereas I'd been very much sort of just shut away for quite a period of time (p. 22).</w:t>
      </w:r>
      <w:r>
        <w:br/>
      </w:r>
    </w:p>
    <w:p w:rsidR="04FC6ABD" w:rsidP="633DF1C0" w:rsidRDefault="0C3CC2DE" w14:paraId="3CA617C9" w14:textId="7A19FED7">
      <w:pPr>
        <w:spacing w:line="360" w:lineRule="auto"/>
        <w:rPr>
          <w:rFonts w:ascii="Arial" w:hAnsi="Arial" w:eastAsia="Arial" w:cs="Arial"/>
        </w:rPr>
      </w:pPr>
      <w:r w:rsidRPr="633DF1C0" w:rsidR="0C3CC2DE">
        <w:rPr>
          <w:rFonts w:ascii="Arial" w:hAnsi="Arial" w:eastAsia="Arial" w:cs="Arial"/>
        </w:rPr>
        <w:t xml:space="preserve">Evidently, having a therapist who understood </w:t>
      </w:r>
      <w:r w:rsidRPr="633DF1C0" w:rsidR="24E8CCA3">
        <w:rPr>
          <w:rFonts w:ascii="Arial" w:hAnsi="Arial" w:eastAsia="Arial" w:cs="Arial"/>
        </w:rPr>
        <w:t>Rose’s</w:t>
      </w:r>
      <w:r w:rsidRPr="633DF1C0" w:rsidR="0C3CC2DE">
        <w:rPr>
          <w:rFonts w:ascii="Arial" w:hAnsi="Arial" w:eastAsia="Arial" w:cs="Arial"/>
        </w:rPr>
        <w:t xml:space="preserve"> queerness helped to compassionately reframe </w:t>
      </w:r>
      <w:r w:rsidRPr="633DF1C0" w:rsidR="0C3CC2DE">
        <w:rPr>
          <w:rFonts w:ascii="Arial" w:hAnsi="Arial" w:eastAsia="Arial" w:cs="Arial"/>
        </w:rPr>
        <w:t>previous</w:t>
      </w:r>
      <w:r w:rsidRPr="633DF1C0" w:rsidR="0C3CC2DE">
        <w:rPr>
          <w:rFonts w:ascii="Arial" w:hAnsi="Arial" w:eastAsia="Arial" w:cs="Arial"/>
        </w:rPr>
        <w:t xml:space="preserve"> internalised judgements and shame surrounding </w:t>
      </w:r>
      <w:r w:rsidRPr="633DF1C0" w:rsidR="1AD40141">
        <w:rPr>
          <w:rFonts w:ascii="Arial" w:hAnsi="Arial" w:eastAsia="Arial" w:cs="Arial"/>
        </w:rPr>
        <w:t>her</w:t>
      </w:r>
      <w:r w:rsidRPr="633DF1C0" w:rsidR="0C3CC2DE">
        <w:rPr>
          <w:rFonts w:ascii="Arial" w:hAnsi="Arial" w:eastAsia="Arial" w:cs="Arial"/>
        </w:rPr>
        <w:t xml:space="preserve"> wish to transition, deeply </w:t>
      </w:r>
      <w:r w:rsidRPr="633DF1C0" w:rsidR="0C3CC2DE">
        <w:rPr>
          <w:rFonts w:ascii="Arial" w:hAnsi="Arial" w:eastAsia="Arial" w:cs="Arial"/>
        </w:rPr>
        <w:t>validating</w:t>
      </w:r>
      <w:r w:rsidRPr="633DF1C0" w:rsidR="0C3CC2DE">
        <w:rPr>
          <w:rFonts w:ascii="Arial" w:hAnsi="Arial" w:eastAsia="Arial" w:cs="Arial"/>
        </w:rPr>
        <w:t xml:space="preserve"> and affirming this part of </w:t>
      </w:r>
      <w:r w:rsidRPr="633DF1C0" w:rsidR="0EB9C143">
        <w:rPr>
          <w:rFonts w:ascii="Arial" w:hAnsi="Arial" w:eastAsia="Arial" w:cs="Arial"/>
        </w:rPr>
        <w:t>her</w:t>
      </w:r>
      <w:r w:rsidRPr="633DF1C0" w:rsidR="0C3CC2DE">
        <w:rPr>
          <w:rFonts w:ascii="Arial" w:hAnsi="Arial" w:eastAsia="Arial" w:cs="Arial"/>
        </w:rPr>
        <w:t xml:space="preserve"> experience.</w:t>
      </w:r>
    </w:p>
    <w:p w:rsidR="04FC6ABD" w:rsidP="633DF1C0" w:rsidRDefault="0C3CC2DE" w14:paraId="16023857" w14:textId="4E7AE2A6">
      <w:pPr>
        <w:spacing w:line="360" w:lineRule="auto"/>
        <w:rPr>
          <w:rFonts w:ascii="Arial" w:hAnsi="Arial" w:eastAsia="Arial" w:cs="Arial"/>
        </w:rPr>
      </w:pPr>
      <w:r w:rsidRPr="633DF1C0" w:rsidR="0C3CC2DE">
        <w:rPr>
          <w:rFonts w:ascii="Arial" w:hAnsi="Arial" w:eastAsia="Arial" w:cs="Arial"/>
        </w:rPr>
        <w:t xml:space="preserve">Taken together, these accounts highlight the importance of shared identity and understanding in </w:t>
      </w:r>
      <w:r w:rsidRPr="633DF1C0" w:rsidR="0C3CC2DE">
        <w:rPr>
          <w:rFonts w:ascii="Arial" w:hAnsi="Arial" w:eastAsia="Arial" w:cs="Arial"/>
        </w:rPr>
        <w:t>facilitating</w:t>
      </w:r>
      <w:r w:rsidRPr="633DF1C0" w:rsidR="0C3CC2DE">
        <w:rPr>
          <w:rFonts w:ascii="Arial" w:hAnsi="Arial" w:eastAsia="Arial" w:cs="Arial"/>
        </w:rPr>
        <w:t xml:space="preserve"> the therapeutic process. Such alignment </w:t>
      </w:r>
      <w:r w:rsidRPr="633DF1C0" w:rsidR="0C3CC2DE">
        <w:rPr>
          <w:rFonts w:ascii="Arial" w:hAnsi="Arial" w:eastAsia="Arial" w:cs="Arial"/>
        </w:rPr>
        <w:t>appeared to create</w:t>
      </w:r>
      <w:r w:rsidRPr="633DF1C0" w:rsidR="0C3CC2DE">
        <w:rPr>
          <w:rFonts w:ascii="Arial" w:hAnsi="Arial" w:eastAsia="Arial" w:cs="Arial"/>
        </w:rPr>
        <w:t xml:space="preserve"> a deeper sense of acceptance, non-judgement and safety which enabled more open and authentic expression. Removing the barriers of needing to explain, educate or justify identity enabled more nuanced conversations surrounding neuroqueerness in which identity could be meaningfully explored. </w:t>
      </w:r>
    </w:p>
    <w:p w:rsidR="04FC6ABD" w:rsidP="633DF1C0" w:rsidRDefault="0C3CC2DE" w14:paraId="4AC4639D" w14:textId="090CC358">
      <w:pPr>
        <w:pStyle w:val="Heading3"/>
        <w:spacing w:line="360" w:lineRule="auto"/>
        <w:rPr>
          <w:rFonts w:ascii="Arial" w:hAnsi="Arial" w:eastAsia="Arial" w:cs="Arial"/>
          <w:b w:val="1"/>
          <w:bCs w:val="1"/>
          <w:color w:val="auto"/>
          <w:sz w:val="24"/>
          <w:szCs w:val="24"/>
        </w:rPr>
      </w:pPr>
      <w:bookmarkStart w:name="_Toc2107121831" w:id="1304228400"/>
      <w:r w:rsidRPr="633DF1C0" w:rsidR="0C3CC2DE">
        <w:rPr>
          <w:rFonts w:ascii="Arial" w:hAnsi="Arial" w:eastAsia="Arial" w:cs="Arial"/>
          <w:b w:val="1"/>
          <w:bCs w:val="1"/>
          <w:color w:val="auto"/>
          <w:sz w:val="24"/>
          <w:szCs w:val="24"/>
        </w:rPr>
        <w:t>3.2. Collaboration &amp; Accommodations Facilitate Authentic Engagement</w:t>
      </w:r>
      <w:bookmarkEnd w:id="1304228400"/>
      <w:r w:rsidRPr="633DF1C0" w:rsidR="0C3CC2DE">
        <w:rPr>
          <w:rFonts w:ascii="Arial" w:hAnsi="Arial" w:eastAsia="Arial" w:cs="Arial"/>
          <w:b w:val="1"/>
          <w:bCs w:val="1"/>
          <w:color w:val="auto"/>
          <w:sz w:val="24"/>
          <w:szCs w:val="24"/>
        </w:rPr>
        <w:t xml:space="preserve"> </w:t>
      </w:r>
    </w:p>
    <w:p w:rsidR="04FC6ABD" w:rsidP="633DF1C0" w:rsidRDefault="0C3CC2DE" w14:paraId="7A128720" w14:textId="1D79E2A5">
      <w:pPr>
        <w:spacing w:after="0" w:line="360" w:lineRule="auto"/>
        <w:rPr>
          <w:rFonts w:ascii="Arial" w:hAnsi="Arial" w:eastAsia="Arial" w:cs="Arial"/>
        </w:rPr>
      </w:pPr>
      <w:r w:rsidRPr="633DF1C0" w:rsidR="0C3CC2DE">
        <w:rPr>
          <w:rFonts w:ascii="Arial" w:hAnsi="Arial" w:eastAsia="Arial" w:cs="Arial"/>
        </w:rPr>
        <w:t xml:space="preserve">This subtheme reflects how therapy was experiences as more accessible and effective when therapists </w:t>
      </w:r>
      <w:r w:rsidRPr="633DF1C0" w:rsidR="62A8B608">
        <w:rPr>
          <w:rFonts w:ascii="Arial" w:hAnsi="Arial" w:eastAsia="Arial" w:cs="Arial"/>
        </w:rPr>
        <w:t>collaborated</w:t>
      </w:r>
      <w:r w:rsidRPr="633DF1C0" w:rsidR="0C3CC2DE">
        <w:rPr>
          <w:rFonts w:ascii="Arial" w:hAnsi="Arial" w:eastAsia="Arial" w:cs="Arial"/>
        </w:rPr>
        <w:t xml:space="preserve"> with participants to</w:t>
      </w:r>
      <w:r w:rsidRPr="633DF1C0" w:rsidR="2430B891">
        <w:rPr>
          <w:rFonts w:ascii="Arial" w:hAnsi="Arial" w:eastAsia="Arial" w:cs="Arial"/>
        </w:rPr>
        <w:t xml:space="preserve"> </w:t>
      </w:r>
      <w:r w:rsidRPr="633DF1C0" w:rsidR="1B7E69E3">
        <w:rPr>
          <w:rFonts w:ascii="Arial" w:hAnsi="Arial" w:eastAsia="Arial" w:cs="Arial"/>
        </w:rPr>
        <w:t>implement</w:t>
      </w:r>
      <w:r w:rsidRPr="633DF1C0" w:rsidR="0C3CC2DE">
        <w:rPr>
          <w:rFonts w:ascii="Arial" w:hAnsi="Arial" w:eastAsia="Arial" w:cs="Arial"/>
        </w:rPr>
        <w:t xml:space="preserve"> necessary accommodations to address barriers to engagement. </w:t>
      </w:r>
      <w:r>
        <w:br/>
      </w:r>
      <w:r>
        <w:tab/>
      </w:r>
      <w:r w:rsidRPr="633DF1C0" w:rsidR="0C3CC2DE">
        <w:rPr>
          <w:rFonts w:ascii="Arial" w:hAnsi="Arial" w:eastAsia="Arial" w:cs="Arial"/>
        </w:rPr>
        <w:t xml:space="preserve">Many participants explained the utility of having the therapeutic process adapted to suit their personal needs. For example, Sam </w:t>
      </w:r>
      <w:r w:rsidRPr="633DF1C0" w:rsidR="27F7D69C">
        <w:rPr>
          <w:rFonts w:ascii="Arial" w:hAnsi="Arial" w:eastAsia="Arial" w:cs="Arial"/>
        </w:rPr>
        <w:t xml:space="preserve">stated </w:t>
      </w:r>
      <w:r w:rsidRPr="633DF1C0" w:rsidR="0C3CC2DE">
        <w:rPr>
          <w:rFonts w:ascii="Arial" w:hAnsi="Arial" w:eastAsia="Arial" w:cs="Arial"/>
        </w:rPr>
        <w:t>how their therapist was “very good and very open about that in session, like, ‘when are you going to do the next one’ and not leaving the call until the next one was kind of booked in” (p, 29) which benefited them</w:t>
      </w:r>
      <w:r w:rsidRPr="633DF1C0" w:rsidR="483ACEA6">
        <w:rPr>
          <w:rFonts w:ascii="Arial" w:hAnsi="Arial" w:eastAsia="Arial" w:cs="Arial"/>
        </w:rPr>
        <w:t xml:space="preserve"> </w:t>
      </w:r>
      <w:r w:rsidRPr="633DF1C0" w:rsidR="0C3CC2DE">
        <w:rPr>
          <w:rFonts w:ascii="Arial" w:hAnsi="Arial" w:eastAsia="Arial" w:cs="Arial"/>
        </w:rPr>
        <w:t xml:space="preserve">and their changing schedule. Likewise, Rose experienced </w:t>
      </w:r>
      <w:r w:rsidRPr="633DF1C0" w:rsidR="570FB0DD">
        <w:rPr>
          <w:rFonts w:ascii="Arial" w:hAnsi="Arial" w:eastAsia="Arial" w:cs="Arial"/>
        </w:rPr>
        <w:t>several</w:t>
      </w:r>
      <w:r w:rsidRPr="633DF1C0" w:rsidR="0C3CC2DE">
        <w:rPr>
          <w:rFonts w:ascii="Arial" w:hAnsi="Arial" w:eastAsia="Arial" w:cs="Arial"/>
        </w:rPr>
        <w:t xml:space="preserve"> helpful accommodations</w:t>
      </w:r>
      <w:r w:rsidRPr="633DF1C0" w:rsidR="04B97F99">
        <w:rPr>
          <w:rFonts w:ascii="Arial" w:hAnsi="Arial" w:eastAsia="Arial" w:cs="Arial"/>
        </w:rPr>
        <w:t>:</w:t>
      </w:r>
    </w:p>
    <w:p w:rsidR="04FC6ABD" w:rsidP="633DF1C0" w:rsidRDefault="04FC6ABD" w14:paraId="7DC2B7B0" w14:textId="0701CD5E">
      <w:pPr>
        <w:spacing w:after="0" w:line="360" w:lineRule="auto"/>
        <w:rPr>
          <w:rFonts w:ascii="Arial" w:hAnsi="Arial" w:eastAsia="Arial" w:cs="Arial"/>
        </w:rPr>
      </w:pPr>
    </w:p>
    <w:p w:rsidR="04FC6ABD" w:rsidP="633DF1C0" w:rsidRDefault="76C0B528" w14:paraId="50173771" w14:textId="7EAF3F64">
      <w:pPr>
        <w:spacing w:after="0" w:line="240" w:lineRule="auto"/>
        <w:ind w:firstLine="720"/>
        <w:rPr>
          <w:rFonts w:ascii="Arial" w:hAnsi="Arial" w:eastAsia="Arial" w:cs="Arial"/>
        </w:rPr>
      </w:pPr>
      <w:r w:rsidRPr="633DF1C0" w:rsidR="76C0B528">
        <w:rPr>
          <w:rFonts w:ascii="Arial" w:hAnsi="Arial" w:eastAsia="Arial" w:cs="Arial"/>
        </w:rPr>
        <w:t>So,</w:t>
      </w:r>
      <w:r w:rsidRPr="633DF1C0" w:rsidR="0C3CC2DE">
        <w:rPr>
          <w:rFonts w:ascii="Arial" w:hAnsi="Arial" w:eastAsia="Arial" w:cs="Arial"/>
        </w:rPr>
        <w:t xml:space="preserve"> [therapist] and I had a conversation for about 45 minutes; He'd phoned up and booked it a week in advance. </w:t>
      </w:r>
      <w:r w:rsidRPr="633DF1C0" w:rsidR="2945A948">
        <w:rPr>
          <w:rFonts w:ascii="Arial" w:hAnsi="Arial" w:eastAsia="Arial" w:cs="Arial"/>
        </w:rPr>
        <w:t>So,</w:t>
      </w:r>
      <w:r w:rsidRPr="633DF1C0" w:rsidR="0C3CC2DE">
        <w:rPr>
          <w:rFonts w:ascii="Arial" w:hAnsi="Arial" w:eastAsia="Arial" w:cs="Arial"/>
        </w:rPr>
        <w:t xml:space="preserve"> I had time to think about things and had time to think about what I wanted to </w:t>
      </w:r>
      <w:r w:rsidRPr="633DF1C0" w:rsidR="735F3B66">
        <w:rPr>
          <w:rFonts w:ascii="Arial" w:hAnsi="Arial" w:eastAsia="Arial" w:cs="Arial"/>
        </w:rPr>
        <w:t>ask,</w:t>
      </w:r>
      <w:r w:rsidRPr="633DF1C0" w:rsidR="0C3CC2DE">
        <w:rPr>
          <w:rFonts w:ascii="Arial" w:hAnsi="Arial" w:eastAsia="Arial" w:cs="Arial"/>
        </w:rPr>
        <w:t xml:space="preserve"> and I had time to summarise my fears about it and my experiences previously. So that was really useful and feeling really listened to in those initial sessions and then shaping what happened in the subsequent sessions based on what I'd said in that initial session and the follow through of asking me about my needs and then enforcing the need to actually look after those needs felt very affirming - that someone did actually care about me and what I said rather than just ignoring”. (p. 43-44)</w:t>
      </w:r>
    </w:p>
    <w:p w:rsidR="04FC6ABD" w:rsidP="633DF1C0" w:rsidRDefault="04FC6ABD" w14:paraId="12816227" w14:textId="7FA06CCB">
      <w:pPr>
        <w:pStyle w:val="Normal"/>
        <w:spacing w:after="0" w:line="360" w:lineRule="auto"/>
        <w:rPr>
          <w:rFonts w:ascii="Arial" w:hAnsi="Arial" w:eastAsia="Arial" w:cs="Arial"/>
          <w:highlight w:val="cyan"/>
        </w:rPr>
      </w:pPr>
    </w:p>
    <w:p w:rsidR="04FC6ABD" w:rsidP="633DF1C0" w:rsidRDefault="0C3CC2DE" w14:paraId="594BEC22" w14:textId="2DA59A48">
      <w:pPr>
        <w:spacing w:after="0" w:line="360" w:lineRule="auto"/>
        <w:rPr>
          <w:rFonts w:ascii="Arial" w:hAnsi="Arial" w:eastAsia="Arial" w:cs="Arial"/>
        </w:rPr>
      </w:pPr>
      <w:r w:rsidRPr="633DF1C0" w:rsidR="0C3CC2DE">
        <w:rPr>
          <w:rFonts w:ascii="Arial" w:hAnsi="Arial" w:eastAsia="Arial" w:cs="Arial"/>
        </w:rPr>
        <w:t xml:space="preserve">This kind of </w:t>
      </w:r>
      <w:r w:rsidRPr="633DF1C0" w:rsidR="1C7DC1E9">
        <w:rPr>
          <w:rFonts w:ascii="Arial" w:hAnsi="Arial" w:eastAsia="Arial" w:cs="Arial"/>
        </w:rPr>
        <w:t xml:space="preserve">prioritisation and </w:t>
      </w:r>
      <w:r w:rsidRPr="633DF1C0" w:rsidR="0C3CC2DE">
        <w:rPr>
          <w:rFonts w:ascii="Arial" w:hAnsi="Arial" w:eastAsia="Arial" w:cs="Arial"/>
        </w:rPr>
        <w:t>responsiveness to participants' needs</w:t>
      </w:r>
      <w:r w:rsidRPr="633DF1C0" w:rsidR="4FA173A4">
        <w:rPr>
          <w:rFonts w:ascii="Arial" w:hAnsi="Arial" w:eastAsia="Arial" w:cs="Arial"/>
        </w:rPr>
        <w:t>;</w:t>
      </w:r>
      <w:r w:rsidRPr="633DF1C0" w:rsidR="0C3CC2DE">
        <w:rPr>
          <w:rFonts w:ascii="Arial" w:hAnsi="Arial" w:eastAsia="Arial" w:cs="Arial"/>
        </w:rPr>
        <w:t xml:space="preserve"> having this meaningfully </w:t>
      </w:r>
      <w:r w:rsidRPr="633DF1C0" w:rsidR="1D956A06">
        <w:rPr>
          <w:rFonts w:ascii="Arial" w:hAnsi="Arial" w:eastAsia="Arial" w:cs="Arial"/>
        </w:rPr>
        <w:t>consider</w:t>
      </w:r>
      <w:r w:rsidRPr="633DF1C0" w:rsidR="0C3CC2DE">
        <w:rPr>
          <w:rFonts w:ascii="Arial" w:hAnsi="Arial" w:eastAsia="Arial" w:cs="Arial"/>
        </w:rPr>
        <w:t xml:space="preserve">ed appeared to cultivate trust, with participants feeling deeply listened to and cared for. </w:t>
      </w:r>
      <w:r w:rsidRPr="633DF1C0" w:rsidR="512732CA">
        <w:rPr>
          <w:rFonts w:ascii="Arial" w:hAnsi="Arial" w:eastAsia="Arial" w:cs="Arial"/>
        </w:rPr>
        <w:t>In contrast, f</w:t>
      </w:r>
      <w:r w:rsidRPr="633DF1C0" w:rsidR="0C3CC2DE">
        <w:rPr>
          <w:rFonts w:ascii="Arial" w:hAnsi="Arial" w:eastAsia="Arial" w:cs="Arial"/>
        </w:rPr>
        <w:t>or Kai, unhelpful thera</w:t>
      </w:r>
      <w:r w:rsidRPr="633DF1C0" w:rsidR="0C3CC2DE">
        <w:rPr>
          <w:rFonts w:ascii="Arial" w:hAnsi="Arial" w:eastAsia="Arial" w:cs="Arial"/>
        </w:rPr>
        <w:t>py expe</w:t>
      </w:r>
      <w:r w:rsidRPr="633DF1C0" w:rsidR="0C3CC2DE">
        <w:rPr>
          <w:rFonts w:ascii="Arial" w:hAnsi="Arial" w:eastAsia="Arial" w:cs="Arial"/>
        </w:rPr>
        <w:t xml:space="preserve">riences </w:t>
      </w:r>
      <w:r w:rsidRPr="633DF1C0" w:rsidR="0C3CC2DE">
        <w:rPr>
          <w:rFonts w:ascii="Arial" w:hAnsi="Arial" w:eastAsia="Arial" w:cs="Arial"/>
        </w:rPr>
        <w:t>consolidated</w:t>
      </w:r>
      <w:r w:rsidRPr="633DF1C0" w:rsidR="0C3CC2DE">
        <w:rPr>
          <w:rFonts w:ascii="Arial" w:hAnsi="Arial" w:eastAsia="Arial" w:cs="Arial"/>
        </w:rPr>
        <w:t xml:space="preserve"> their need for certain accommodations</w:t>
      </w:r>
      <w:r w:rsidRPr="633DF1C0" w:rsidR="5CC6AF52">
        <w:rPr>
          <w:rFonts w:ascii="Arial" w:hAnsi="Arial" w:eastAsia="Arial" w:cs="Arial"/>
        </w:rPr>
        <w:t xml:space="preserve">, like written feedback and </w:t>
      </w:r>
      <w:r w:rsidRPr="633DF1C0" w:rsidR="5CC6AF52">
        <w:rPr>
          <w:rFonts w:ascii="Arial" w:hAnsi="Arial" w:eastAsia="Arial" w:cs="Arial"/>
        </w:rPr>
        <w:t>explicit</w:t>
      </w:r>
      <w:r w:rsidRPr="633DF1C0" w:rsidR="5CC6AF52">
        <w:rPr>
          <w:rFonts w:ascii="Arial" w:hAnsi="Arial" w:eastAsia="Arial" w:cs="Arial"/>
        </w:rPr>
        <w:t xml:space="preserve"> language to describe their needs.</w:t>
      </w:r>
    </w:p>
    <w:p w:rsidR="04FC6ABD" w:rsidP="633DF1C0" w:rsidRDefault="04FC6ABD" w14:paraId="702454BB" w14:textId="020A50C3">
      <w:pPr>
        <w:spacing w:after="0" w:line="360" w:lineRule="auto"/>
        <w:rPr>
          <w:rFonts w:ascii="Arial" w:hAnsi="Arial" w:eastAsia="Arial" w:cs="Arial"/>
        </w:rPr>
      </w:pPr>
    </w:p>
    <w:p w:rsidR="04FC6ABD" w:rsidP="633DF1C0" w:rsidRDefault="0C3CC2DE" w14:paraId="6C0D6203" w14:textId="50909A32">
      <w:pPr>
        <w:spacing w:after="0" w:line="240" w:lineRule="auto"/>
        <w:ind w:firstLine="720"/>
        <w:rPr>
          <w:rFonts w:ascii="Arial" w:hAnsi="Arial" w:eastAsia="Arial" w:cs="Arial"/>
        </w:rPr>
      </w:pPr>
      <w:r w:rsidRPr="633DF1C0" w:rsidR="0C3CC2DE">
        <w:rPr>
          <w:rFonts w:ascii="Arial" w:hAnsi="Arial" w:eastAsia="Arial" w:cs="Arial"/>
        </w:rPr>
        <w:t xml:space="preserve">Having written feedback, having explicit acknowledgement like that I find it </w:t>
      </w:r>
      <w:r w:rsidRPr="633DF1C0" w:rsidR="0C3CC2DE">
        <w:rPr>
          <w:rFonts w:ascii="Arial" w:hAnsi="Arial" w:eastAsia="Arial" w:cs="Arial"/>
        </w:rPr>
        <w:t>really hard</w:t>
      </w:r>
      <w:r w:rsidRPr="633DF1C0" w:rsidR="0C3CC2DE">
        <w:rPr>
          <w:rFonts w:ascii="Arial" w:hAnsi="Arial" w:eastAsia="Arial" w:cs="Arial"/>
        </w:rPr>
        <w:t xml:space="preserve"> to like to make goals and explicit ways and then they're like, well, in that case, how can we know what to do? But I feel like there should be some kind of collaboration of figuring out, okay, if this is not something you can do, how can we make it accessible instead of, well, if you can't do it, you can't get treatment, you know. (p. 29)</w:t>
      </w:r>
    </w:p>
    <w:p w:rsidR="04FC6ABD" w:rsidP="633DF1C0" w:rsidRDefault="04FC6ABD" w14:paraId="1EDF81AE" w14:textId="1E5EE5F5">
      <w:pPr>
        <w:pStyle w:val="Normal"/>
        <w:spacing w:after="0" w:line="360" w:lineRule="auto"/>
        <w:rPr>
          <w:rFonts w:ascii="Arial" w:hAnsi="Arial" w:eastAsia="Arial" w:cs="Arial"/>
          <w:highlight w:val="cyan"/>
        </w:rPr>
      </w:pPr>
    </w:p>
    <w:p w:rsidR="04FC6ABD" w:rsidP="633DF1C0" w:rsidRDefault="0C3CC2DE" w14:paraId="7C619624" w14:textId="0E7273DF">
      <w:pPr>
        <w:spacing w:after="0" w:line="360" w:lineRule="auto"/>
      </w:pPr>
      <w:r w:rsidRPr="633DF1C0" w:rsidR="218C23D8">
        <w:rPr>
          <w:rFonts w:ascii="Arial" w:hAnsi="Arial" w:eastAsia="Arial" w:cs="Arial"/>
        </w:rPr>
        <w:t>S</w:t>
      </w:r>
      <w:r w:rsidRPr="633DF1C0" w:rsidR="0C3CC2DE">
        <w:rPr>
          <w:rFonts w:ascii="Arial" w:hAnsi="Arial" w:eastAsia="Arial" w:cs="Arial"/>
        </w:rPr>
        <w:t xml:space="preserve">uch accounts </w:t>
      </w:r>
      <w:r w:rsidRPr="633DF1C0" w:rsidR="0C3CC2DE">
        <w:rPr>
          <w:rFonts w:ascii="Arial" w:hAnsi="Arial" w:eastAsia="Arial" w:cs="Arial"/>
        </w:rPr>
        <w:t>demonstrate</w:t>
      </w:r>
      <w:r w:rsidRPr="633DF1C0" w:rsidR="0C3CC2DE">
        <w:rPr>
          <w:rFonts w:ascii="Arial" w:hAnsi="Arial" w:eastAsia="Arial" w:cs="Arial"/>
        </w:rPr>
        <w:t xml:space="preserve"> the importance of flexibility </w:t>
      </w:r>
      <w:r w:rsidRPr="633DF1C0" w:rsidR="6F6B21CF">
        <w:rPr>
          <w:rFonts w:ascii="Arial" w:hAnsi="Arial" w:eastAsia="Arial" w:cs="Arial"/>
        </w:rPr>
        <w:t xml:space="preserve">and adapting </w:t>
      </w:r>
      <w:r w:rsidRPr="633DF1C0" w:rsidR="0C3CC2DE">
        <w:rPr>
          <w:rFonts w:ascii="Arial" w:hAnsi="Arial" w:eastAsia="Arial" w:cs="Arial"/>
        </w:rPr>
        <w:t xml:space="preserve">standard practices to reduce barriers to engagement. </w:t>
      </w:r>
      <w:r w:rsidRPr="633DF1C0" w:rsidR="0C3CC2DE">
        <w:rPr>
          <w:rFonts w:ascii="Arial" w:hAnsi="Arial" w:eastAsia="Arial" w:cs="Arial"/>
        </w:rPr>
        <w:t xml:space="preserve">Similarly, tailoring interventions to suit participants' </w:t>
      </w:r>
      <w:r w:rsidRPr="633DF1C0" w:rsidR="63979D16">
        <w:rPr>
          <w:rFonts w:ascii="Arial" w:hAnsi="Arial" w:eastAsia="Arial" w:cs="Arial"/>
        </w:rPr>
        <w:t xml:space="preserve">communication styles and </w:t>
      </w:r>
      <w:r w:rsidRPr="633DF1C0" w:rsidR="0C3CC2DE">
        <w:rPr>
          <w:rFonts w:ascii="Arial" w:hAnsi="Arial" w:eastAsia="Arial" w:cs="Arial"/>
        </w:rPr>
        <w:t xml:space="preserve">way of thinking appeared to be foundational to experiencing therapy as beneficial. Some participants described their therapeutic experience as </w:t>
      </w:r>
      <w:r w:rsidRPr="633DF1C0" w:rsidR="0C3CC2DE">
        <w:rPr>
          <w:rFonts w:ascii="Arial" w:hAnsi="Arial" w:eastAsia="Arial" w:cs="Arial"/>
          <w:i w:val="1"/>
          <w:iCs w:val="1"/>
        </w:rPr>
        <w:t xml:space="preserve">‘almost entirely’ </w:t>
      </w:r>
      <w:r w:rsidRPr="633DF1C0" w:rsidR="0C3CC2DE">
        <w:rPr>
          <w:rFonts w:ascii="Arial" w:hAnsi="Arial" w:eastAsia="Arial" w:cs="Arial"/>
        </w:rPr>
        <w:t xml:space="preserve">(Ash, p. 42) </w:t>
      </w:r>
      <w:r w:rsidRPr="633DF1C0" w:rsidR="0C3CC2DE">
        <w:rPr>
          <w:rFonts w:ascii="Arial" w:hAnsi="Arial" w:eastAsia="Arial" w:cs="Arial"/>
          <w:i w:val="1"/>
          <w:iCs w:val="1"/>
        </w:rPr>
        <w:t>and ‘very’</w:t>
      </w:r>
      <w:r w:rsidRPr="633DF1C0" w:rsidR="0C3CC2DE">
        <w:rPr>
          <w:rFonts w:ascii="Arial" w:hAnsi="Arial" w:eastAsia="Arial" w:cs="Arial"/>
        </w:rPr>
        <w:t xml:space="preserve"> (Rose, p. 27) collaborative, noting their therapist's willingness to reframe and clarify</w:t>
      </w:r>
      <w:r w:rsidRPr="633DF1C0" w:rsidR="3B3C2851">
        <w:rPr>
          <w:rFonts w:ascii="Arial" w:hAnsi="Arial" w:eastAsia="Arial" w:cs="Arial"/>
        </w:rPr>
        <w:t xml:space="preserve"> when needed.</w:t>
      </w:r>
    </w:p>
    <w:p w:rsidR="633DF1C0" w:rsidP="633DF1C0" w:rsidRDefault="633DF1C0" w14:paraId="059E3DD8" w14:textId="0784BD3E">
      <w:pPr>
        <w:spacing w:after="0" w:line="360" w:lineRule="auto"/>
        <w:rPr>
          <w:rFonts w:ascii="Arial" w:hAnsi="Arial" w:eastAsia="Arial" w:cs="Arial"/>
        </w:rPr>
      </w:pPr>
    </w:p>
    <w:p w:rsidR="04FC6ABD" w:rsidP="3CBFCE0C" w:rsidRDefault="0C3CC2DE" w14:paraId="1C06026D" w14:textId="03FC6EEC">
      <w:pPr>
        <w:spacing w:after="0" w:line="240" w:lineRule="auto"/>
        <w:ind w:firstLine="720"/>
        <w:rPr>
          <w:rFonts w:ascii="Arial" w:hAnsi="Arial" w:eastAsia="Arial" w:cs="Arial"/>
        </w:rPr>
      </w:pPr>
      <w:r w:rsidRPr="633DF1C0" w:rsidR="0C3CC2DE">
        <w:rPr>
          <w:rFonts w:ascii="Arial" w:hAnsi="Arial" w:eastAsia="Arial" w:cs="Arial"/>
        </w:rPr>
        <w:t xml:space="preserve">She tends to ask the questions that redirect me in, I assume, the direction she's thinking, but also the direction that I sort of am circling around, but don't quite know how to hit. </w:t>
      </w:r>
      <w:bookmarkStart w:name="_Int_ZP3A6D0O" w:id="2030309841"/>
      <w:r w:rsidRPr="633DF1C0" w:rsidR="0C3CC2DE">
        <w:rPr>
          <w:rFonts w:ascii="Arial" w:hAnsi="Arial" w:eastAsia="Arial" w:cs="Arial"/>
        </w:rPr>
        <w:t>So</w:t>
      </w:r>
      <w:bookmarkEnd w:id="2030309841"/>
      <w:r w:rsidRPr="633DF1C0" w:rsidR="0C3CC2DE">
        <w:rPr>
          <w:rFonts w:ascii="Arial" w:hAnsi="Arial" w:eastAsia="Arial" w:cs="Arial"/>
        </w:rPr>
        <w:t xml:space="preserve"> it is </w:t>
      </w:r>
      <w:r w:rsidRPr="633DF1C0" w:rsidR="0C3CC2DE">
        <w:rPr>
          <w:rFonts w:ascii="Arial" w:hAnsi="Arial" w:eastAsia="Arial" w:cs="Arial"/>
        </w:rPr>
        <w:t>pretty useful</w:t>
      </w:r>
      <w:r w:rsidRPr="633DF1C0" w:rsidR="0C3CC2DE">
        <w:rPr>
          <w:rFonts w:ascii="Arial" w:hAnsi="Arial" w:eastAsia="Arial" w:cs="Arial"/>
        </w:rPr>
        <w:t xml:space="preserve"> (Ash, p. 43).</w:t>
      </w:r>
    </w:p>
    <w:p w:rsidR="04FC6ABD" w:rsidP="3CBFCE0C" w:rsidRDefault="04FC6ABD" w14:paraId="2C704815" w14:textId="0DA37C99">
      <w:pPr>
        <w:spacing w:after="0" w:line="240" w:lineRule="auto"/>
        <w:rPr>
          <w:rFonts w:ascii="Arial" w:hAnsi="Arial" w:eastAsia="Arial" w:cs="Arial"/>
        </w:rPr>
      </w:pPr>
    </w:p>
    <w:p w:rsidR="04FC6ABD" w:rsidP="3CBFCE0C" w:rsidRDefault="0C3CC2DE" w14:paraId="7BBBDCF0" w14:textId="30998202">
      <w:pPr>
        <w:spacing w:after="0" w:line="240" w:lineRule="auto"/>
        <w:ind w:firstLine="720"/>
        <w:rPr>
          <w:rFonts w:ascii="Arial" w:hAnsi="Arial" w:eastAsia="Arial" w:cs="Arial"/>
        </w:rPr>
      </w:pPr>
      <w:r w:rsidRPr="633DF1C0" w:rsidR="0C3CC2DE">
        <w:rPr>
          <w:rFonts w:ascii="Arial" w:hAnsi="Arial" w:eastAsia="Arial" w:cs="Arial"/>
        </w:rPr>
        <w:t xml:space="preserve">When I said things like, that doesn't make sense, they didn't then go, what about it doesn't make sense. They just tried to reformulate it in a completely new way. So instead of constantly putting the burden and onus on me to do </w:t>
      </w:r>
      <w:r w:rsidRPr="633DF1C0" w:rsidR="0C3CC2DE">
        <w:rPr>
          <w:rFonts w:ascii="Arial" w:hAnsi="Arial" w:eastAsia="Arial" w:cs="Arial"/>
        </w:rPr>
        <w:t>all of</w:t>
      </w:r>
      <w:r w:rsidRPr="633DF1C0" w:rsidR="0C3CC2DE">
        <w:rPr>
          <w:rFonts w:ascii="Arial" w:hAnsi="Arial" w:eastAsia="Arial" w:cs="Arial"/>
        </w:rPr>
        <w:t xml:space="preserve"> the work. They were happy to do some of the work and kind of help me out, which felt very invigorating. I think having someone actually willing to try and help you out and trying to do stuff to support that in words and actions was very, very…It made me feel wonderful, feel like I was a competent and worthwhile individual that belonged in this world rather than kind of not belonging, which is how the other experiences of therapy had made me feel, and there was that huge contrast between the two of them</w:t>
      </w:r>
      <w:r w:rsidRPr="633DF1C0" w:rsidR="0C3CC2DE">
        <w:rPr>
          <w:rFonts w:ascii="Arial" w:hAnsi="Arial" w:eastAsia="Arial" w:cs="Arial"/>
          <w:i w:val="1"/>
          <w:iCs w:val="1"/>
        </w:rPr>
        <w:t xml:space="preserve"> (</w:t>
      </w:r>
      <w:r w:rsidRPr="633DF1C0" w:rsidR="0C3CC2DE">
        <w:rPr>
          <w:rFonts w:ascii="Arial" w:hAnsi="Arial" w:eastAsia="Arial" w:cs="Arial"/>
        </w:rPr>
        <w:t>Rose, p. 26)</w:t>
      </w:r>
      <w:r>
        <w:br/>
      </w:r>
    </w:p>
    <w:p w:rsidR="04FC6ABD" w:rsidP="3CBFCE0C" w:rsidRDefault="0C3CC2DE" w14:paraId="31586715" w14:textId="0EDBC0CD">
      <w:pPr>
        <w:spacing w:after="0" w:line="240" w:lineRule="auto"/>
        <w:ind w:firstLine="720"/>
        <w:rPr>
          <w:rFonts w:ascii="Arial" w:hAnsi="Arial" w:eastAsia="Arial" w:cs="Arial"/>
        </w:rPr>
      </w:pPr>
      <w:r w:rsidRPr="3CBFCE0C">
        <w:rPr>
          <w:rFonts w:ascii="Arial" w:hAnsi="Arial" w:eastAsia="Arial" w:cs="Arial"/>
        </w:rPr>
        <w:t>It is the communication style; being heard is my top one. Having a neurodiverse counsellor that communicates in a way that I can take the information in and not feel threatened or unheard or like a tick box, because I spent my life being put in a box (Osian, p. 71)</w:t>
      </w:r>
    </w:p>
    <w:p w:rsidR="04FC6ABD" w:rsidP="633DF1C0" w:rsidRDefault="04FC6ABD" w14:paraId="4FE48A9C" w14:textId="7156B97A">
      <w:pPr>
        <w:spacing w:line="360" w:lineRule="auto"/>
        <w:rPr>
          <w:rFonts w:ascii="Arial" w:hAnsi="Arial" w:eastAsia="Arial" w:cs="Arial"/>
        </w:rPr>
      </w:pPr>
      <w:r>
        <w:br/>
      </w:r>
      <w:r w:rsidRPr="633DF1C0" w:rsidR="0C3CC2DE">
        <w:rPr>
          <w:rFonts w:ascii="Arial" w:hAnsi="Arial" w:eastAsia="Arial" w:cs="Arial"/>
        </w:rPr>
        <w:t xml:space="preserve">These accounts </w:t>
      </w:r>
      <w:r w:rsidRPr="633DF1C0" w:rsidR="0C3CC2DE">
        <w:rPr>
          <w:rFonts w:ascii="Arial" w:hAnsi="Arial" w:eastAsia="Arial" w:cs="Arial"/>
        </w:rPr>
        <w:t>demonstrate</w:t>
      </w:r>
      <w:r w:rsidRPr="633DF1C0" w:rsidR="0C3CC2DE">
        <w:rPr>
          <w:rFonts w:ascii="Arial" w:hAnsi="Arial" w:eastAsia="Arial" w:cs="Arial"/>
        </w:rPr>
        <w:t xml:space="preserve"> th</w:t>
      </w:r>
      <w:r w:rsidRPr="633DF1C0" w:rsidR="0C3CC2DE">
        <w:rPr>
          <w:rFonts w:ascii="Arial" w:hAnsi="Arial" w:eastAsia="Arial" w:cs="Arial"/>
        </w:rPr>
        <w:t>e impor</w:t>
      </w:r>
      <w:r w:rsidRPr="633DF1C0" w:rsidR="0C3CC2DE">
        <w:rPr>
          <w:rFonts w:ascii="Arial" w:hAnsi="Arial" w:eastAsia="Arial" w:cs="Arial"/>
        </w:rPr>
        <w:t xml:space="preserve">tance of </w:t>
      </w:r>
      <w:r w:rsidRPr="633DF1C0" w:rsidR="455D13AB">
        <w:rPr>
          <w:rFonts w:ascii="Arial" w:hAnsi="Arial" w:eastAsia="Arial" w:cs="Arial"/>
        </w:rPr>
        <w:t>therapist</w:t>
      </w:r>
      <w:r w:rsidRPr="633DF1C0" w:rsidR="455D13AB">
        <w:rPr>
          <w:rFonts w:ascii="Arial" w:hAnsi="Arial" w:eastAsia="Arial" w:cs="Arial"/>
        </w:rPr>
        <w:t xml:space="preserve"> activ</w:t>
      </w:r>
      <w:r w:rsidRPr="633DF1C0" w:rsidR="455D13AB">
        <w:rPr>
          <w:rFonts w:ascii="Arial" w:hAnsi="Arial" w:eastAsia="Arial" w:cs="Arial"/>
        </w:rPr>
        <w:t>ely working to adapt tec</w:t>
      </w:r>
      <w:r w:rsidRPr="633DF1C0" w:rsidR="455D13AB">
        <w:rPr>
          <w:rFonts w:ascii="Arial" w:hAnsi="Arial" w:eastAsia="Arial" w:cs="Arial"/>
        </w:rPr>
        <w:t>hniques</w:t>
      </w:r>
      <w:r w:rsidRPr="633DF1C0" w:rsidR="455D13AB">
        <w:rPr>
          <w:rFonts w:ascii="Arial" w:hAnsi="Arial" w:eastAsia="Arial" w:cs="Arial"/>
        </w:rPr>
        <w:t xml:space="preserve"> to ensure shared understanding</w:t>
      </w:r>
      <w:r w:rsidRPr="633DF1C0" w:rsidR="7A8AC341">
        <w:rPr>
          <w:rFonts w:ascii="Arial" w:hAnsi="Arial" w:eastAsia="Arial" w:cs="Arial"/>
        </w:rPr>
        <w:t>.</w:t>
      </w:r>
      <w:r w:rsidRPr="633DF1C0" w:rsidR="4061C517">
        <w:rPr>
          <w:rFonts w:ascii="Arial" w:hAnsi="Arial" w:eastAsia="Arial" w:cs="Arial"/>
        </w:rPr>
        <w:t xml:space="preserve"> B</w:t>
      </w:r>
      <w:r w:rsidRPr="633DF1C0" w:rsidR="455D13AB">
        <w:rPr>
          <w:rFonts w:ascii="Arial" w:hAnsi="Arial" w:eastAsia="Arial" w:cs="Arial"/>
        </w:rPr>
        <w:t>y shifting expectations</w:t>
      </w:r>
      <w:r w:rsidRPr="633DF1C0" w:rsidR="3C24B098">
        <w:rPr>
          <w:rFonts w:ascii="Arial" w:hAnsi="Arial" w:eastAsia="Arial" w:cs="Arial"/>
        </w:rPr>
        <w:t xml:space="preserve"> </w:t>
      </w:r>
      <w:r w:rsidRPr="633DF1C0" w:rsidR="455D13AB">
        <w:rPr>
          <w:rFonts w:ascii="Arial" w:hAnsi="Arial" w:eastAsia="Arial" w:cs="Arial"/>
        </w:rPr>
        <w:t>surrounding therapeutic engagement</w:t>
      </w:r>
      <w:r w:rsidRPr="633DF1C0" w:rsidR="1E4D0E1E">
        <w:rPr>
          <w:rFonts w:ascii="Arial" w:hAnsi="Arial" w:eastAsia="Arial" w:cs="Arial"/>
        </w:rPr>
        <w:t>,</w:t>
      </w:r>
      <w:r w:rsidRPr="633DF1C0" w:rsidR="33FBF168">
        <w:rPr>
          <w:rFonts w:ascii="Arial" w:hAnsi="Arial" w:eastAsia="Arial" w:cs="Arial"/>
        </w:rPr>
        <w:t xml:space="preserve"> partic</w:t>
      </w:r>
      <w:r w:rsidRPr="633DF1C0" w:rsidR="33FBF168">
        <w:rPr>
          <w:rFonts w:ascii="Arial" w:hAnsi="Arial" w:eastAsia="Arial" w:cs="Arial"/>
        </w:rPr>
        <w:t>ipant experie</w:t>
      </w:r>
      <w:r w:rsidRPr="633DF1C0" w:rsidR="33FBF168">
        <w:rPr>
          <w:rFonts w:ascii="Arial" w:hAnsi="Arial" w:eastAsia="Arial" w:cs="Arial"/>
        </w:rPr>
        <w:t>nces of shame and pathol</w:t>
      </w:r>
      <w:r w:rsidRPr="633DF1C0" w:rsidR="33FBF168">
        <w:rPr>
          <w:rFonts w:ascii="Arial" w:hAnsi="Arial" w:eastAsia="Arial" w:cs="Arial"/>
        </w:rPr>
        <w:t>ogisat</w:t>
      </w:r>
      <w:r w:rsidRPr="633DF1C0" w:rsidR="33FBF168">
        <w:rPr>
          <w:rFonts w:ascii="Arial" w:hAnsi="Arial" w:eastAsia="Arial" w:cs="Arial"/>
        </w:rPr>
        <w:t xml:space="preserve">ion were </w:t>
      </w:r>
      <w:r w:rsidRPr="633DF1C0" w:rsidR="4E5DC189">
        <w:rPr>
          <w:rFonts w:ascii="Arial" w:hAnsi="Arial" w:eastAsia="Arial" w:cs="Arial"/>
        </w:rPr>
        <w:t xml:space="preserve">reframed and </w:t>
      </w:r>
      <w:r w:rsidRPr="633DF1C0" w:rsidR="33FBF168">
        <w:rPr>
          <w:rFonts w:ascii="Arial" w:hAnsi="Arial" w:eastAsia="Arial" w:cs="Arial"/>
        </w:rPr>
        <w:t xml:space="preserve">transformed into feelings of agency, </w:t>
      </w:r>
      <w:r w:rsidRPr="633DF1C0" w:rsidR="33FBF168">
        <w:rPr>
          <w:rFonts w:ascii="Arial" w:hAnsi="Arial" w:eastAsia="Arial" w:cs="Arial"/>
        </w:rPr>
        <w:t>competency</w:t>
      </w:r>
      <w:r w:rsidRPr="633DF1C0" w:rsidR="33FBF168">
        <w:rPr>
          <w:rFonts w:ascii="Arial" w:hAnsi="Arial" w:eastAsia="Arial" w:cs="Arial"/>
        </w:rPr>
        <w:t xml:space="preserve"> and liberation.</w:t>
      </w:r>
      <w:r w:rsidRPr="633DF1C0" w:rsidR="5C00A0F2">
        <w:rPr>
          <w:rFonts w:ascii="Arial" w:hAnsi="Arial" w:eastAsia="Arial" w:cs="Arial"/>
        </w:rPr>
        <w:t xml:space="preserve"> </w:t>
      </w:r>
      <w:r w:rsidRPr="633DF1C0" w:rsidR="0C3CC2DE">
        <w:rPr>
          <w:rFonts w:ascii="Arial" w:hAnsi="Arial" w:eastAsia="Arial" w:cs="Arial"/>
        </w:rPr>
        <w:t xml:space="preserve">The overall impact of these experiences </w:t>
      </w:r>
      <w:r w:rsidRPr="633DF1C0" w:rsidR="0C3CC2DE">
        <w:rPr>
          <w:rFonts w:ascii="Arial" w:hAnsi="Arial" w:eastAsia="Arial" w:cs="Arial"/>
        </w:rPr>
        <w:t>appeared to be</w:t>
      </w:r>
      <w:r w:rsidRPr="633DF1C0" w:rsidR="0C3CC2DE">
        <w:rPr>
          <w:rFonts w:ascii="Arial" w:hAnsi="Arial" w:eastAsia="Arial" w:cs="Arial"/>
        </w:rPr>
        <w:t xml:space="preserve"> profound and crucial for therapeutic engagement.</w:t>
      </w:r>
      <w:r w:rsidRPr="633DF1C0" w:rsidR="0C3CC2DE">
        <w:rPr>
          <w:rFonts w:ascii="Arial" w:hAnsi="Arial" w:eastAsia="Arial" w:cs="Arial"/>
          <w:i w:val="1"/>
          <w:iCs w:val="1"/>
        </w:rPr>
        <w:t xml:space="preserve"> </w:t>
      </w:r>
      <w:r w:rsidRPr="633DF1C0" w:rsidR="0C3CC2DE">
        <w:rPr>
          <w:rFonts w:ascii="Arial" w:hAnsi="Arial" w:eastAsia="Arial" w:cs="Arial"/>
          <w:i w:val="0"/>
          <w:iCs w:val="0"/>
        </w:rPr>
        <w:t>For example, Ash explained</w:t>
      </w:r>
      <w:r w:rsidRPr="633DF1C0" w:rsidR="0C3CC2DE">
        <w:rPr>
          <w:rFonts w:ascii="Arial" w:hAnsi="Arial" w:eastAsia="Arial" w:cs="Arial"/>
          <w:i w:val="1"/>
          <w:iCs w:val="1"/>
        </w:rPr>
        <w:t xml:space="preserve"> “I feel like I can only really do it this way. Like if my therapist had told me to read these things, I would have said, no, I </w:t>
      </w:r>
      <w:r w:rsidRPr="633DF1C0" w:rsidR="0C3CC2DE">
        <w:rPr>
          <w:rFonts w:ascii="Arial" w:hAnsi="Arial" w:eastAsia="Arial" w:cs="Arial"/>
          <w:i w:val="1"/>
          <w:iCs w:val="1"/>
        </w:rPr>
        <w:t>can't</w:t>
      </w:r>
      <w:r w:rsidRPr="633DF1C0" w:rsidR="0C3CC2DE">
        <w:rPr>
          <w:rFonts w:ascii="Arial" w:hAnsi="Arial" w:eastAsia="Arial" w:cs="Arial"/>
          <w:i w:val="1"/>
          <w:iCs w:val="1"/>
        </w:rPr>
        <w:t xml:space="preserve"> do that” (p. 42). </w:t>
      </w:r>
      <w:r w:rsidRPr="633DF1C0" w:rsidR="0C3CC2DE">
        <w:rPr>
          <w:rFonts w:ascii="Arial" w:hAnsi="Arial" w:eastAsia="Arial" w:cs="Arial"/>
        </w:rPr>
        <w:t xml:space="preserve">Osian </w:t>
      </w:r>
      <w:r w:rsidRPr="633DF1C0" w:rsidR="0D85C64C">
        <w:rPr>
          <w:rFonts w:ascii="Arial" w:hAnsi="Arial" w:eastAsia="Arial" w:cs="Arial"/>
        </w:rPr>
        <w:t>stat</w:t>
      </w:r>
      <w:r w:rsidRPr="633DF1C0" w:rsidR="0C3CC2DE">
        <w:rPr>
          <w:rFonts w:ascii="Arial" w:hAnsi="Arial" w:eastAsia="Arial" w:cs="Arial"/>
        </w:rPr>
        <w:t xml:space="preserve">ed: </w:t>
      </w:r>
      <w:r w:rsidRPr="633DF1C0" w:rsidR="0C3CC2DE">
        <w:rPr>
          <w:rFonts w:ascii="Arial" w:hAnsi="Arial" w:eastAsia="Arial" w:cs="Arial"/>
          <w:i w:val="1"/>
          <w:iCs w:val="1"/>
        </w:rPr>
        <w:t>“because of [therapist], I'm like, when I want to talk to somebody, I want a neurodiverse person…it made me realise how massively different the conversation went”</w:t>
      </w:r>
      <w:r w:rsidRPr="633DF1C0" w:rsidR="0C3CC2DE">
        <w:rPr>
          <w:rFonts w:ascii="Arial" w:hAnsi="Arial" w:eastAsia="Arial" w:cs="Arial"/>
        </w:rPr>
        <w:t xml:space="preserve"> (p. 24). Both Rose and Osian used metaphor to articulate experiencing affirming therapy after </w:t>
      </w:r>
      <w:r w:rsidRPr="633DF1C0" w:rsidR="0C3CC2DE">
        <w:rPr>
          <w:rFonts w:ascii="Arial" w:hAnsi="Arial" w:eastAsia="Arial" w:cs="Arial"/>
        </w:rPr>
        <w:t>previous</w:t>
      </w:r>
      <w:r w:rsidRPr="633DF1C0" w:rsidR="0C3CC2DE">
        <w:rPr>
          <w:rFonts w:ascii="Arial" w:hAnsi="Arial" w:eastAsia="Arial" w:cs="Arial"/>
        </w:rPr>
        <w:t xml:space="preserve"> non-affirming experiences:</w:t>
      </w:r>
    </w:p>
    <w:p w:rsidR="04FC6ABD" w:rsidP="3CBFCE0C" w:rsidRDefault="0C3CC2DE" w14:paraId="401016F8" w14:textId="1BE11666">
      <w:pPr>
        <w:spacing w:after="0" w:line="240" w:lineRule="auto"/>
        <w:ind w:firstLine="720"/>
        <w:rPr>
          <w:rFonts w:ascii="Arial" w:hAnsi="Arial" w:eastAsia="Arial" w:cs="Arial"/>
        </w:rPr>
      </w:pPr>
      <w:r w:rsidRPr="633DF1C0" w:rsidR="0C3CC2DE">
        <w:rPr>
          <w:rFonts w:ascii="Arial" w:hAnsi="Arial" w:eastAsia="Arial" w:cs="Arial"/>
        </w:rPr>
        <w:t xml:space="preserve">It was like you had been trying to walk buried up to your chest in mud and not getting very far, you were suddenly then just able to </w:t>
      </w:r>
      <w:r w:rsidRPr="633DF1C0" w:rsidR="0C3CC2DE">
        <w:rPr>
          <w:rFonts w:ascii="Arial" w:hAnsi="Arial" w:eastAsia="Arial" w:cs="Arial"/>
        </w:rPr>
        <w:t>walk</w:t>
      </w:r>
      <w:r w:rsidRPr="633DF1C0" w:rsidR="0C3CC2DE">
        <w:rPr>
          <w:rFonts w:ascii="Arial" w:hAnsi="Arial" w:eastAsia="Arial" w:cs="Arial"/>
        </w:rPr>
        <w:t xml:space="preserve"> and it was like, oh, is this what it's like for everyone else? (Rose, p</w:t>
      </w:r>
      <w:r w:rsidRPr="633DF1C0" w:rsidR="2EAE7398">
        <w:rPr>
          <w:rFonts w:ascii="Arial" w:hAnsi="Arial" w:eastAsia="Arial" w:cs="Arial"/>
        </w:rPr>
        <w:t>.</w:t>
      </w:r>
      <w:r w:rsidRPr="633DF1C0" w:rsidR="0C3CC2DE">
        <w:rPr>
          <w:rFonts w:ascii="Arial" w:hAnsi="Arial" w:eastAsia="Arial" w:cs="Arial"/>
        </w:rPr>
        <w:t xml:space="preserve"> 45) </w:t>
      </w:r>
      <w:r>
        <w:br/>
      </w:r>
    </w:p>
    <w:p w:rsidR="04FC6ABD" w:rsidP="3CBFCE0C" w:rsidRDefault="0C3CC2DE" w14:paraId="3DF47BF6" w14:textId="771C2BBA">
      <w:pPr>
        <w:spacing w:after="0" w:line="240" w:lineRule="auto"/>
        <w:ind w:firstLine="720"/>
        <w:rPr>
          <w:rFonts w:ascii="Arial" w:hAnsi="Arial" w:eastAsia="Arial" w:cs="Arial"/>
        </w:rPr>
      </w:pPr>
      <w:r w:rsidRPr="3CBFCE0C">
        <w:rPr>
          <w:rFonts w:ascii="Arial" w:hAnsi="Arial" w:eastAsia="Arial" w:cs="Arial"/>
        </w:rPr>
        <w:t xml:space="preserve"> It was like passing your driving test and being given a Robin Reliant. You're absolutely over the moon, you've got your wheels, you can get everywhere and then someone gives you a jag and you go, what the hell was I doing with the Robin? (Osian, p. 42) </w:t>
      </w:r>
    </w:p>
    <w:p w:rsidR="04FC6ABD" w:rsidP="633DF1C0" w:rsidRDefault="04FC6ABD" w14:paraId="7E2B95C9" w14:textId="6D75D948">
      <w:pPr>
        <w:spacing w:after="0" w:line="360" w:lineRule="auto"/>
        <w:rPr>
          <w:rFonts w:ascii="Arial" w:hAnsi="Arial" w:eastAsia="Arial" w:cs="Arial"/>
        </w:rPr>
      </w:pPr>
    </w:p>
    <w:p w:rsidR="04FC6ABD" w:rsidP="633DF1C0" w:rsidRDefault="0C3CC2DE" w14:paraId="409AFC0B" w14:textId="6F7F0929">
      <w:pPr>
        <w:spacing w:line="360" w:lineRule="auto"/>
        <w:rPr>
          <w:rFonts w:ascii="Arial" w:hAnsi="Arial" w:eastAsia="Arial" w:cs="Arial"/>
        </w:rPr>
      </w:pPr>
      <w:r w:rsidRPr="633DF1C0" w:rsidR="0C3CC2DE">
        <w:rPr>
          <w:rFonts w:ascii="Arial" w:hAnsi="Arial" w:eastAsia="Arial" w:cs="Arial"/>
        </w:rPr>
        <w:t xml:space="preserve">Collectively, participants experienced therapy as most effective when it moved beyond rigid, standardised therapeutic models to adopt more </w:t>
      </w:r>
      <w:r w:rsidRPr="633DF1C0" w:rsidR="584CAD0C">
        <w:rPr>
          <w:rFonts w:ascii="Arial" w:hAnsi="Arial" w:eastAsia="Arial" w:cs="Arial"/>
        </w:rPr>
        <w:t xml:space="preserve">pluralistic and </w:t>
      </w:r>
      <w:r w:rsidRPr="633DF1C0" w:rsidR="0C3CC2DE">
        <w:rPr>
          <w:rFonts w:ascii="Arial" w:hAnsi="Arial" w:eastAsia="Arial" w:cs="Arial"/>
        </w:rPr>
        <w:t>person-centred practices which meaningfully acknowledged neuroqueer identities and needs. Rather than placing the burden solely on participants to engage, this was shared and barriers to engagement were meaningfully addressed and resolved collaboratively. Here, therapy was experienced as deeply validating and supportive, cultivating a deep sense of safety and trust that enabled participants to engage more authentically and to feel truly heard and understood.</w:t>
      </w:r>
      <w:r>
        <w:br/>
      </w:r>
    </w:p>
    <w:p w:rsidR="04FC6ABD" w:rsidP="633DF1C0" w:rsidRDefault="04FC6ABD" w14:paraId="6C6C18A6" w14:textId="388B072C">
      <w:pPr>
        <w:spacing w:after="0" w:line="360" w:lineRule="auto"/>
        <w:rPr>
          <w:rFonts w:ascii="Arial" w:hAnsi="Arial" w:eastAsia="Arial" w:cs="Arial"/>
        </w:rPr>
      </w:pPr>
      <w:r w:rsidRPr="633DF1C0">
        <w:rPr>
          <w:rFonts w:ascii="Arial" w:hAnsi="Arial" w:eastAsia="Arial" w:cs="Arial"/>
        </w:rPr>
        <w:br w:type="page"/>
      </w:r>
    </w:p>
    <w:p w:rsidR="76AA97AC" w:rsidP="633DF1C0" w:rsidRDefault="07EDB9FC" w14:paraId="0BAC54F4" w14:textId="2E91791E">
      <w:pPr>
        <w:pStyle w:val="Heading1"/>
        <w:spacing w:line="360" w:lineRule="auto"/>
        <w:rPr>
          <w:rFonts w:ascii="Arial" w:hAnsi="Arial" w:eastAsia="Arial" w:cs="Arial"/>
          <w:b w:val="1"/>
          <w:bCs w:val="1"/>
          <w:color w:val="auto"/>
          <w:sz w:val="24"/>
          <w:szCs w:val="24"/>
        </w:rPr>
      </w:pPr>
      <w:bookmarkStart w:name="_Toc149554578" w:id="1202267689"/>
      <w:r w:rsidRPr="633DF1C0" w:rsidR="07EDB9FC">
        <w:rPr>
          <w:rFonts w:ascii="Arial" w:hAnsi="Arial" w:eastAsia="Arial" w:cs="Arial"/>
          <w:b w:val="1"/>
          <w:bCs w:val="1"/>
          <w:color w:val="auto"/>
          <w:sz w:val="24"/>
          <w:szCs w:val="24"/>
        </w:rPr>
        <w:t>Chapter 5: Discussion</w:t>
      </w:r>
      <w:bookmarkEnd w:id="1202267689"/>
      <w:r w:rsidRPr="633DF1C0" w:rsidR="07EDB9FC">
        <w:rPr>
          <w:rFonts w:ascii="Arial" w:hAnsi="Arial" w:eastAsia="Arial" w:cs="Arial"/>
          <w:b w:val="1"/>
          <w:bCs w:val="1"/>
          <w:color w:val="auto"/>
          <w:sz w:val="24"/>
          <w:szCs w:val="24"/>
        </w:rPr>
        <w:t xml:space="preserve"> </w:t>
      </w:r>
    </w:p>
    <w:p w:rsidR="2981D69C" w:rsidP="633DF1C0" w:rsidRDefault="2981D69C" w14:paraId="15ABE54A" w14:textId="037370CC">
      <w:pPr>
        <w:spacing w:line="360" w:lineRule="auto"/>
        <w:rPr>
          <w:rFonts w:ascii="Arial" w:hAnsi="Arial" w:eastAsia="Arial" w:cs="Arial"/>
          <w:highlight w:val="yellow"/>
        </w:rPr>
      </w:pPr>
      <w:r w:rsidRPr="633DF1C0" w:rsidR="2981D69C">
        <w:rPr>
          <w:rFonts w:ascii="Arial" w:hAnsi="Arial" w:eastAsia="Arial" w:cs="Arial"/>
          <w:highlight w:val="yellow"/>
        </w:rPr>
        <w:t>To be completed as soon as possible</w:t>
      </w:r>
    </w:p>
    <w:p w:rsidR="3CBFCE0C" w:rsidP="633DF1C0" w:rsidRDefault="3CBFCE0C" w14:paraId="46D60FBC" w14:textId="06DD2866">
      <w:pPr>
        <w:spacing w:line="360" w:lineRule="auto"/>
        <w:rPr>
          <w:rFonts w:ascii="Arial" w:hAnsi="Arial" w:eastAsia="Arial" w:cs="Arial"/>
          <w:highlight w:val="yellow"/>
        </w:rPr>
      </w:pPr>
    </w:p>
    <w:p w:rsidR="3CBFCE0C" w:rsidP="633DF1C0" w:rsidRDefault="3CBFCE0C" w14:paraId="1BFBB18E" w14:textId="2B9522DD">
      <w:pPr>
        <w:spacing w:line="360" w:lineRule="auto"/>
        <w:rPr>
          <w:rFonts w:ascii="Arial" w:hAnsi="Arial" w:eastAsia="Arial" w:cs="Arial"/>
        </w:rPr>
      </w:pPr>
    </w:p>
    <w:p w:rsidR="04FC6ABD" w:rsidP="633DF1C0" w:rsidRDefault="04FC6ABD" w14:paraId="58E6BE7D" w14:textId="6001C211">
      <w:pPr>
        <w:spacing w:line="360" w:lineRule="auto"/>
        <w:rPr>
          <w:rFonts w:ascii="Arial" w:hAnsi="Arial" w:eastAsia="Arial" w:cs="Arial"/>
        </w:rPr>
      </w:pPr>
      <w:r w:rsidRPr="633DF1C0">
        <w:rPr>
          <w:rFonts w:ascii="Arial" w:hAnsi="Arial" w:eastAsia="Arial" w:cs="Arial"/>
        </w:rPr>
        <w:br w:type="page"/>
      </w:r>
    </w:p>
    <w:p w:rsidR="5A2D85CC" w:rsidP="633DF1C0" w:rsidRDefault="3290E9AC" w14:paraId="6244CA1F" w14:textId="3E033314">
      <w:pPr>
        <w:pStyle w:val="Heading1"/>
        <w:spacing w:line="360" w:lineRule="auto"/>
        <w:rPr>
          <w:rFonts w:ascii="Arial" w:hAnsi="Arial" w:eastAsia="Arial" w:cs="Arial"/>
          <w:b w:val="1"/>
          <w:bCs w:val="1"/>
          <w:color w:val="auto"/>
          <w:sz w:val="24"/>
          <w:szCs w:val="24"/>
        </w:rPr>
      </w:pPr>
      <w:bookmarkStart w:name="_Toc198229675" w:id="183128196"/>
      <w:r w:rsidRPr="633DF1C0" w:rsidR="3290E9AC">
        <w:rPr>
          <w:rFonts w:ascii="Arial" w:hAnsi="Arial" w:eastAsia="Arial" w:cs="Arial"/>
          <w:b w:val="1"/>
          <w:bCs w:val="1"/>
          <w:color w:val="auto"/>
          <w:sz w:val="24"/>
          <w:szCs w:val="24"/>
        </w:rPr>
        <w:t>Chapter 6: Conclusions</w:t>
      </w:r>
      <w:bookmarkEnd w:id="183128196"/>
      <w:r w:rsidRPr="633DF1C0" w:rsidR="3290E9AC">
        <w:rPr>
          <w:rFonts w:ascii="Arial" w:hAnsi="Arial" w:eastAsia="Arial" w:cs="Arial"/>
          <w:b w:val="1"/>
          <w:bCs w:val="1"/>
          <w:color w:val="auto"/>
          <w:sz w:val="24"/>
          <w:szCs w:val="24"/>
        </w:rPr>
        <w:t xml:space="preserve"> </w:t>
      </w:r>
    </w:p>
    <w:p w:rsidR="5CAA9487" w:rsidP="633DF1C0" w:rsidRDefault="5CAA9487" w14:paraId="601D265F" w14:textId="46871F01">
      <w:pPr>
        <w:pStyle w:val="Normal"/>
        <w:spacing w:after="0" w:line="360" w:lineRule="auto"/>
        <w:rPr>
          <w:rFonts w:ascii="Arial" w:hAnsi="Arial" w:eastAsia="Arial" w:cs="Arial"/>
        </w:rPr>
      </w:pPr>
      <w:r w:rsidRPr="633DF1C0" w:rsidR="5CAA9487">
        <w:rPr>
          <w:rFonts w:ascii="Arial" w:hAnsi="Arial" w:eastAsia="Arial" w:cs="Arial"/>
        </w:rPr>
        <w:t>Th</w:t>
      </w:r>
      <w:r w:rsidRPr="633DF1C0" w:rsidR="1B7C08D6">
        <w:rPr>
          <w:rFonts w:ascii="Arial" w:hAnsi="Arial" w:eastAsia="Arial" w:cs="Arial"/>
        </w:rPr>
        <w:t>is study explored</w:t>
      </w:r>
      <w:r w:rsidRPr="633DF1C0" w:rsidR="76FE6CD8">
        <w:rPr>
          <w:rFonts w:ascii="Arial" w:hAnsi="Arial" w:eastAsia="Arial" w:cs="Arial"/>
        </w:rPr>
        <w:t xml:space="preserve"> the therapy experiences of individuals who identify as both neurodive</w:t>
      </w:r>
      <w:r w:rsidRPr="633DF1C0" w:rsidR="76FE6CD8">
        <w:rPr>
          <w:rFonts w:ascii="Arial" w:hAnsi="Arial" w:eastAsia="Arial" w:cs="Arial"/>
        </w:rPr>
        <w:t>rgent and queer, or “neuroq</w:t>
      </w:r>
      <w:r w:rsidRPr="633DF1C0" w:rsidR="76FE6CD8">
        <w:rPr>
          <w:rFonts w:ascii="Arial" w:hAnsi="Arial" w:eastAsia="Arial" w:cs="Arial"/>
        </w:rPr>
        <w:t>ueer</w:t>
      </w:r>
      <w:r w:rsidRPr="633DF1C0" w:rsidR="76FE6CD8">
        <w:rPr>
          <w:rFonts w:ascii="Arial" w:hAnsi="Arial" w:eastAsia="Arial" w:cs="Arial"/>
        </w:rPr>
        <w:t>”.</w:t>
      </w:r>
      <w:r w:rsidRPr="633DF1C0" w:rsidR="76FE6CD8">
        <w:rPr>
          <w:rFonts w:ascii="Arial" w:hAnsi="Arial" w:eastAsia="Arial" w:cs="Arial"/>
        </w:rPr>
        <w:t xml:space="preserve"> Using IPA, this work </w:t>
      </w:r>
      <w:r w:rsidRPr="633DF1C0" w:rsidR="30193BA7">
        <w:rPr>
          <w:rFonts w:ascii="Arial" w:hAnsi="Arial" w:eastAsia="Arial" w:cs="Arial"/>
        </w:rPr>
        <w:t>sought</w:t>
      </w:r>
      <w:r w:rsidRPr="633DF1C0" w:rsidR="30193BA7">
        <w:rPr>
          <w:rFonts w:ascii="Arial" w:hAnsi="Arial" w:eastAsia="Arial" w:cs="Arial"/>
        </w:rPr>
        <w:t xml:space="preserve"> to</w:t>
      </w:r>
      <w:r w:rsidRPr="633DF1C0" w:rsidR="76FE6CD8">
        <w:rPr>
          <w:rFonts w:ascii="Arial" w:hAnsi="Arial" w:eastAsia="Arial" w:cs="Arial"/>
        </w:rPr>
        <w:t xml:space="preserve"> </w:t>
      </w:r>
      <w:r w:rsidRPr="633DF1C0" w:rsidR="539936C6">
        <w:rPr>
          <w:rFonts w:ascii="Arial" w:hAnsi="Arial" w:eastAsia="Arial" w:cs="Arial"/>
        </w:rPr>
        <w:t xml:space="preserve">gain </w:t>
      </w:r>
      <w:r w:rsidRPr="633DF1C0" w:rsidR="02EA8A4E">
        <w:rPr>
          <w:rFonts w:ascii="Arial" w:hAnsi="Arial" w:eastAsia="Arial" w:cs="Arial"/>
        </w:rPr>
        <w:t xml:space="preserve">a more </w:t>
      </w:r>
      <w:r w:rsidRPr="633DF1C0" w:rsidR="0EBAB588">
        <w:rPr>
          <w:rFonts w:ascii="Arial" w:hAnsi="Arial" w:eastAsia="Arial" w:cs="Arial"/>
        </w:rPr>
        <w:t>in-depth</w:t>
      </w:r>
      <w:r w:rsidRPr="633DF1C0" w:rsidR="36C73857">
        <w:rPr>
          <w:rFonts w:ascii="Arial" w:hAnsi="Arial" w:eastAsia="Arial" w:cs="Arial"/>
        </w:rPr>
        <w:t xml:space="preserve"> understanding of how neuroqueer</w:t>
      </w:r>
      <w:r w:rsidRPr="633DF1C0" w:rsidR="21B00716">
        <w:rPr>
          <w:rFonts w:ascii="Arial" w:hAnsi="Arial" w:eastAsia="Arial" w:cs="Arial"/>
        </w:rPr>
        <w:t>nes</w:t>
      </w:r>
      <w:r w:rsidRPr="633DF1C0" w:rsidR="36C73857">
        <w:rPr>
          <w:rFonts w:ascii="Arial" w:hAnsi="Arial" w:eastAsia="Arial" w:cs="Arial"/>
        </w:rPr>
        <w:t>s shape</w:t>
      </w:r>
      <w:r w:rsidRPr="633DF1C0" w:rsidR="734A06F0">
        <w:rPr>
          <w:rFonts w:ascii="Arial" w:hAnsi="Arial" w:eastAsia="Arial" w:cs="Arial"/>
        </w:rPr>
        <w:t>s</w:t>
      </w:r>
      <w:r w:rsidRPr="633DF1C0" w:rsidR="36C73857">
        <w:rPr>
          <w:rFonts w:ascii="Arial" w:hAnsi="Arial" w:eastAsia="Arial" w:cs="Arial"/>
        </w:rPr>
        <w:t xml:space="preserve"> therapy experiences</w:t>
      </w:r>
      <w:r w:rsidRPr="633DF1C0" w:rsidR="0ABD58AA">
        <w:rPr>
          <w:rFonts w:ascii="Arial" w:hAnsi="Arial" w:eastAsia="Arial" w:cs="Arial"/>
        </w:rPr>
        <w:t xml:space="preserve"> and </w:t>
      </w:r>
      <w:r w:rsidRPr="633DF1C0" w:rsidR="36C73857">
        <w:rPr>
          <w:rFonts w:ascii="Arial" w:hAnsi="Arial" w:eastAsia="Arial" w:cs="Arial"/>
        </w:rPr>
        <w:t>the complex realities of individuals who hold these multiple marginalised identitie</w:t>
      </w:r>
      <w:r w:rsidRPr="633DF1C0" w:rsidR="36C73857">
        <w:rPr>
          <w:rFonts w:ascii="Arial" w:hAnsi="Arial" w:eastAsia="Arial" w:cs="Arial"/>
        </w:rPr>
        <w:t>s</w:t>
      </w:r>
      <w:r w:rsidRPr="633DF1C0" w:rsidR="1DC96378">
        <w:rPr>
          <w:rFonts w:ascii="Arial" w:hAnsi="Arial" w:eastAsia="Arial" w:cs="Arial"/>
        </w:rPr>
        <w:t xml:space="preserve">. </w:t>
      </w:r>
      <w:r w:rsidRPr="633DF1C0" w:rsidR="6AD190FD">
        <w:rPr>
          <w:rFonts w:ascii="Arial" w:hAnsi="Arial" w:eastAsia="Arial" w:cs="Arial"/>
        </w:rPr>
        <w:t>Adopting a critical, intersectional perspe</w:t>
      </w:r>
      <w:r w:rsidRPr="633DF1C0" w:rsidR="6AD190FD">
        <w:rPr>
          <w:rFonts w:ascii="Arial" w:hAnsi="Arial" w:eastAsia="Arial" w:cs="Arial"/>
        </w:rPr>
        <w:t>ctive,</w:t>
      </w:r>
      <w:r w:rsidRPr="633DF1C0" w:rsidR="6AD190FD">
        <w:rPr>
          <w:rFonts w:ascii="Arial" w:hAnsi="Arial" w:eastAsia="Arial" w:cs="Arial"/>
        </w:rPr>
        <w:t xml:space="preserve"> th</w:t>
      </w:r>
      <w:r w:rsidRPr="633DF1C0" w:rsidR="3E0B4FF4">
        <w:rPr>
          <w:rFonts w:ascii="Arial" w:hAnsi="Arial" w:eastAsia="Arial" w:cs="Arial"/>
        </w:rPr>
        <w:t xml:space="preserve">e study </w:t>
      </w:r>
      <w:r w:rsidRPr="633DF1C0" w:rsidR="3E0B4FF4">
        <w:rPr>
          <w:rFonts w:ascii="Arial" w:hAnsi="Arial" w:eastAsia="Arial" w:cs="Arial"/>
        </w:rPr>
        <w:t>sought</w:t>
      </w:r>
      <w:r w:rsidRPr="633DF1C0" w:rsidR="3E0B4FF4">
        <w:rPr>
          <w:rFonts w:ascii="Arial" w:hAnsi="Arial" w:eastAsia="Arial" w:cs="Arial"/>
        </w:rPr>
        <w:t xml:space="preserve"> to</w:t>
      </w:r>
      <w:r w:rsidRPr="633DF1C0" w:rsidR="525D8E82">
        <w:rPr>
          <w:rFonts w:ascii="Arial" w:hAnsi="Arial" w:eastAsia="Arial" w:cs="Arial"/>
        </w:rPr>
        <w:t xml:space="preserve"> </w:t>
      </w:r>
      <w:r w:rsidRPr="633DF1C0" w:rsidR="525D8E82">
        <w:rPr>
          <w:rFonts w:ascii="Arial" w:hAnsi="Arial" w:eastAsia="Arial" w:cs="Arial"/>
        </w:rPr>
        <w:t>identify</w:t>
      </w:r>
      <w:r w:rsidRPr="633DF1C0" w:rsidR="525D8E82">
        <w:rPr>
          <w:rFonts w:ascii="Arial" w:hAnsi="Arial" w:eastAsia="Arial" w:cs="Arial"/>
        </w:rPr>
        <w:t xml:space="preserve"> barriers and facilitators to the</w:t>
      </w:r>
      <w:r w:rsidRPr="633DF1C0" w:rsidR="5E934772">
        <w:rPr>
          <w:rFonts w:ascii="Arial" w:hAnsi="Arial" w:eastAsia="Arial" w:cs="Arial"/>
        </w:rPr>
        <w:t xml:space="preserve"> therapeutic</w:t>
      </w:r>
      <w:r w:rsidRPr="633DF1C0" w:rsidR="525D8E82">
        <w:rPr>
          <w:rFonts w:ascii="Arial" w:hAnsi="Arial" w:eastAsia="Arial" w:cs="Arial"/>
        </w:rPr>
        <w:t xml:space="preserve"> process</w:t>
      </w:r>
      <w:r w:rsidRPr="633DF1C0" w:rsidR="476088BB">
        <w:rPr>
          <w:rFonts w:ascii="Arial" w:hAnsi="Arial" w:eastAsia="Arial" w:cs="Arial"/>
        </w:rPr>
        <w:t>, considering any</w:t>
      </w:r>
      <w:r w:rsidRPr="633DF1C0" w:rsidR="659A0B24">
        <w:rPr>
          <w:rFonts w:ascii="Arial" w:hAnsi="Arial" w:eastAsia="Arial" w:cs="Arial"/>
        </w:rPr>
        <w:t xml:space="preserve"> </w:t>
      </w:r>
      <w:r w:rsidRPr="633DF1C0" w:rsidR="4CABF02A">
        <w:rPr>
          <w:rFonts w:ascii="Arial" w:hAnsi="Arial" w:eastAsia="Arial" w:cs="Arial"/>
        </w:rPr>
        <w:t>systemic, relational, and cultural factors that may be involved.</w:t>
      </w:r>
      <w:r w:rsidRPr="633DF1C0" w:rsidR="04F6AA6B">
        <w:rPr>
          <w:rFonts w:ascii="Arial" w:hAnsi="Arial" w:eastAsia="Arial" w:cs="Arial"/>
        </w:rPr>
        <w:t xml:space="preserve"> </w:t>
      </w:r>
      <w:r w:rsidRPr="633DF1C0" w:rsidR="4E36C009">
        <w:rPr>
          <w:rFonts w:ascii="Arial" w:hAnsi="Arial" w:eastAsia="Arial" w:cs="Arial"/>
        </w:rPr>
        <w:t xml:space="preserve">This work hopes to inform more inclusive, </w:t>
      </w:r>
      <w:r w:rsidRPr="633DF1C0" w:rsidR="4E36C009">
        <w:rPr>
          <w:rFonts w:ascii="Arial" w:hAnsi="Arial" w:eastAsia="Arial" w:cs="Arial"/>
        </w:rPr>
        <w:t>affirming</w:t>
      </w:r>
      <w:r w:rsidRPr="633DF1C0" w:rsidR="4E36C009">
        <w:rPr>
          <w:rFonts w:ascii="Arial" w:hAnsi="Arial" w:eastAsia="Arial" w:cs="Arial"/>
        </w:rPr>
        <w:t xml:space="preserve"> and </w:t>
      </w:r>
      <w:r w:rsidRPr="633DF1C0" w:rsidR="4E36C009">
        <w:rPr>
          <w:rFonts w:ascii="Arial" w:hAnsi="Arial" w:eastAsia="Arial" w:cs="Arial"/>
        </w:rPr>
        <w:t>equitable</w:t>
      </w:r>
      <w:r w:rsidRPr="633DF1C0" w:rsidR="4E36C009">
        <w:rPr>
          <w:rFonts w:ascii="Arial" w:hAnsi="Arial" w:eastAsia="Arial" w:cs="Arial"/>
        </w:rPr>
        <w:t xml:space="preserve"> therapeutic support for neuroqueer people.</w:t>
      </w:r>
    </w:p>
    <w:p w:rsidR="5811DD0F" w:rsidP="633DF1C0" w:rsidRDefault="5811DD0F" w14:paraId="27CBB91D" w14:textId="3F95D35F">
      <w:pPr>
        <w:spacing w:line="360" w:lineRule="auto"/>
        <w:rPr>
          <w:rFonts w:ascii="Arial" w:hAnsi="Arial" w:eastAsia="Arial" w:cs="Arial"/>
        </w:rPr>
      </w:pPr>
      <w:r>
        <w:br/>
      </w:r>
      <w:r w:rsidRPr="633DF1C0" w:rsidR="5CAA9487">
        <w:rPr>
          <w:rFonts w:ascii="Arial" w:hAnsi="Arial" w:eastAsia="Arial" w:cs="Arial"/>
        </w:rPr>
        <w:t xml:space="preserve">Across participant accounts, experiences of therapy </w:t>
      </w:r>
      <w:r w:rsidRPr="633DF1C0" w:rsidR="3FA3D2CD">
        <w:rPr>
          <w:rFonts w:ascii="Arial" w:hAnsi="Arial" w:eastAsia="Arial" w:cs="Arial"/>
        </w:rPr>
        <w:t>were foundationally</w:t>
      </w:r>
      <w:r w:rsidRPr="633DF1C0" w:rsidR="5CAA9487">
        <w:rPr>
          <w:rFonts w:ascii="Arial" w:hAnsi="Arial" w:eastAsia="Arial" w:cs="Arial"/>
        </w:rPr>
        <w:t xml:space="preserve"> shaped by their neurodi</w:t>
      </w:r>
      <w:r w:rsidRPr="633DF1C0" w:rsidR="5CAA9487">
        <w:rPr>
          <w:rFonts w:ascii="Arial" w:hAnsi="Arial" w:eastAsia="Arial" w:cs="Arial"/>
        </w:rPr>
        <w:t>vergence</w:t>
      </w:r>
      <w:r w:rsidRPr="633DF1C0" w:rsidR="5CAA9487">
        <w:rPr>
          <w:rFonts w:ascii="Arial" w:hAnsi="Arial" w:eastAsia="Arial" w:cs="Arial"/>
        </w:rPr>
        <w:t xml:space="preserve"> and</w:t>
      </w:r>
      <w:r w:rsidRPr="633DF1C0" w:rsidR="5CAA9487">
        <w:rPr>
          <w:rFonts w:ascii="Arial" w:hAnsi="Arial" w:eastAsia="Arial" w:cs="Arial"/>
        </w:rPr>
        <w:t xml:space="preserve"> </w:t>
      </w:r>
      <w:r w:rsidRPr="633DF1C0" w:rsidR="5E0B89E1">
        <w:rPr>
          <w:rFonts w:ascii="Arial" w:hAnsi="Arial" w:eastAsia="Arial" w:cs="Arial"/>
        </w:rPr>
        <w:t xml:space="preserve">the </w:t>
      </w:r>
      <w:r w:rsidRPr="633DF1C0" w:rsidR="76911AD4">
        <w:rPr>
          <w:rFonts w:ascii="Arial" w:hAnsi="Arial" w:eastAsia="Arial" w:cs="Arial"/>
        </w:rPr>
        <w:t>burden</w:t>
      </w:r>
      <w:r w:rsidRPr="633DF1C0" w:rsidR="5E0B89E1">
        <w:rPr>
          <w:rFonts w:ascii="Arial" w:hAnsi="Arial" w:eastAsia="Arial" w:cs="Arial"/>
        </w:rPr>
        <w:t xml:space="preserve"> of attempting to navigate</w:t>
      </w:r>
      <w:r w:rsidRPr="633DF1C0" w:rsidR="24996BD6">
        <w:rPr>
          <w:rFonts w:ascii="Arial" w:hAnsi="Arial" w:eastAsia="Arial" w:cs="Arial"/>
        </w:rPr>
        <w:t xml:space="preserve"> </w:t>
      </w:r>
      <w:r w:rsidRPr="633DF1C0" w:rsidR="5CAA9487">
        <w:rPr>
          <w:rFonts w:ascii="Arial" w:hAnsi="Arial" w:eastAsia="Arial" w:cs="Arial"/>
        </w:rPr>
        <w:t>neuronormative</w:t>
      </w:r>
      <w:r w:rsidRPr="633DF1C0" w:rsidR="5CAA9487">
        <w:rPr>
          <w:rFonts w:ascii="Arial" w:hAnsi="Arial" w:eastAsia="Arial" w:cs="Arial"/>
        </w:rPr>
        <w:t xml:space="preserve"> therapeutic framework</w:t>
      </w:r>
      <w:r w:rsidRPr="633DF1C0" w:rsidR="5CAA9487">
        <w:rPr>
          <w:rFonts w:ascii="Arial" w:hAnsi="Arial" w:eastAsia="Arial" w:cs="Arial"/>
        </w:rPr>
        <w:t>s.</w:t>
      </w:r>
      <w:r w:rsidRPr="633DF1C0" w:rsidR="5AEC0847">
        <w:rPr>
          <w:rFonts w:ascii="Arial" w:hAnsi="Arial" w:eastAsia="Arial" w:cs="Arial"/>
        </w:rPr>
        <w:t xml:space="preserve"> Neuroty</w:t>
      </w:r>
      <w:r w:rsidRPr="633DF1C0" w:rsidR="5AEC0847">
        <w:rPr>
          <w:rFonts w:ascii="Arial" w:hAnsi="Arial" w:eastAsia="Arial" w:cs="Arial"/>
        </w:rPr>
        <w:t>pical expectations surrou</w:t>
      </w:r>
      <w:r w:rsidRPr="633DF1C0" w:rsidR="5AEC0847">
        <w:rPr>
          <w:rFonts w:ascii="Arial" w:hAnsi="Arial" w:eastAsia="Arial" w:cs="Arial"/>
        </w:rPr>
        <w:t>nding enga</w:t>
      </w:r>
      <w:r w:rsidRPr="633DF1C0" w:rsidR="5AEC0847">
        <w:rPr>
          <w:rFonts w:ascii="Arial" w:hAnsi="Arial" w:eastAsia="Arial" w:cs="Arial"/>
        </w:rPr>
        <w:t>gement, emotional expression and communicatio</w:t>
      </w:r>
      <w:r w:rsidRPr="633DF1C0" w:rsidR="5AEC0847">
        <w:rPr>
          <w:rFonts w:ascii="Arial" w:hAnsi="Arial" w:eastAsia="Arial" w:cs="Arial"/>
        </w:rPr>
        <w:t xml:space="preserve">n </w:t>
      </w:r>
      <w:r w:rsidRPr="633DF1C0" w:rsidR="5AEC0847">
        <w:rPr>
          <w:rFonts w:ascii="Arial" w:hAnsi="Arial" w:eastAsia="Arial" w:cs="Arial"/>
        </w:rPr>
        <w:t>appeared to</w:t>
      </w:r>
      <w:r w:rsidRPr="633DF1C0" w:rsidR="49442152">
        <w:rPr>
          <w:rFonts w:ascii="Arial" w:hAnsi="Arial" w:eastAsia="Arial" w:cs="Arial"/>
        </w:rPr>
        <w:t xml:space="preserve"> be</w:t>
      </w:r>
      <w:r w:rsidRPr="633DF1C0" w:rsidR="49442152">
        <w:rPr>
          <w:rFonts w:ascii="Arial" w:hAnsi="Arial" w:eastAsia="Arial" w:cs="Arial"/>
        </w:rPr>
        <w:t xml:space="preserve"> at odds with core facets of neurodivergent experience</w:t>
      </w:r>
      <w:r w:rsidRPr="633DF1C0" w:rsidR="2F651FC6">
        <w:rPr>
          <w:rFonts w:ascii="Arial" w:hAnsi="Arial" w:eastAsia="Arial" w:cs="Arial"/>
        </w:rPr>
        <w:t>s</w:t>
      </w:r>
      <w:r w:rsidRPr="633DF1C0" w:rsidR="49442152">
        <w:rPr>
          <w:rFonts w:ascii="Arial" w:hAnsi="Arial" w:eastAsia="Arial" w:cs="Arial"/>
        </w:rPr>
        <w:t xml:space="preserve"> like alexithymia, interoceptive and communication differences</w:t>
      </w:r>
      <w:r w:rsidRPr="633DF1C0" w:rsidR="5F64CCBB">
        <w:rPr>
          <w:rFonts w:ascii="Arial" w:hAnsi="Arial" w:eastAsia="Arial" w:cs="Arial"/>
        </w:rPr>
        <w:t xml:space="preserve">, </w:t>
      </w:r>
      <w:r w:rsidRPr="633DF1C0" w:rsidR="52813458">
        <w:rPr>
          <w:rFonts w:ascii="Arial" w:hAnsi="Arial" w:eastAsia="Arial" w:cs="Arial"/>
        </w:rPr>
        <w:t xml:space="preserve">and </w:t>
      </w:r>
      <w:r w:rsidRPr="633DF1C0" w:rsidR="5F64CCBB">
        <w:rPr>
          <w:rFonts w:ascii="Arial" w:hAnsi="Arial" w:eastAsia="Arial" w:cs="Arial"/>
        </w:rPr>
        <w:t>delayed processing styles</w:t>
      </w:r>
      <w:r w:rsidRPr="633DF1C0" w:rsidR="1F49C8B3">
        <w:rPr>
          <w:rFonts w:ascii="Arial" w:hAnsi="Arial" w:eastAsia="Arial" w:cs="Arial"/>
        </w:rPr>
        <w:t>.</w:t>
      </w:r>
      <w:r w:rsidRPr="633DF1C0" w:rsidR="2A1F8748">
        <w:rPr>
          <w:rFonts w:ascii="Arial" w:hAnsi="Arial" w:eastAsia="Arial" w:cs="Arial"/>
        </w:rPr>
        <w:t xml:space="preserve"> </w:t>
      </w:r>
      <w:r w:rsidRPr="633DF1C0" w:rsidR="5AB84BD5">
        <w:rPr>
          <w:rFonts w:ascii="Arial" w:hAnsi="Arial" w:eastAsia="Arial" w:cs="Arial"/>
        </w:rPr>
        <w:t xml:space="preserve">Likewise, therapists </w:t>
      </w:r>
      <w:r w:rsidRPr="633DF1C0" w:rsidR="26A78816">
        <w:rPr>
          <w:rFonts w:ascii="Arial" w:hAnsi="Arial" w:eastAsia="Arial" w:cs="Arial"/>
        </w:rPr>
        <w:t>were perceiv</w:t>
      </w:r>
      <w:r w:rsidRPr="633DF1C0" w:rsidR="5AB84BD5">
        <w:rPr>
          <w:rFonts w:ascii="Arial" w:hAnsi="Arial" w:eastAsia="Arial" w:cs="Arial"/>
        </w:rPr>
        <w:t>ed to hold</w:t>
      </w:r>
      <w:r w:rsidRPr="633DF1C0" w:rsidR="5AB84BD5">
        <w:rPr>
          <w:rFonts w:ascii="Arial" w:hAnsi="Arial" w:eastAsia="Arial" w:cs="Arial"/>
        </w:rPr>
        <w:t xml:space="preserve"> a rigid and inflexible mentality; reinforcing the expectation that clients should be exerting an unequal amount of cognitive and emotional energy with little motivation to address this inequality</w:t>
      </w:r>
      <w:r w:rsidRPr="633DF1C0" w:rsidR="78DA8333">
        <w:rPr>
          <w:rFonts w:ascii="Arial" w:hAnsi="Arial" w:eastAsia="Arial" w:cs="Arial"/>
        </w:rPr>
        <w:t xml:space="preserve"> or prioritise shared understanding</w:t>
      </w:r>
      <w:r w:rsidRPr="633DF1C0" w:rsidR="5AB84BD5">
        <w:rPr>
          <w:rFonts w:ascii="Arial" w:hAnsi="Arial" w:eastAsia="Arial" w:cs="Arial"/>
        </w:rPr>
        <w:t>. Thus, highlighting an oppressiv</w:t>
      </w:r>
      <w:r w:rsidRPr="633DF1C0" w:rsidR="0AF777EF">
        <w:rPr>
          <w:rFonts w:ascii="Arial" w:hAnsi="Arial" w:eastAsia="Arial" w:cs="Arial"/>
        </w:rPr>
        <w:t xml:space="preserve">e mechanism within therapy culture which negatively </w:t>
      </w:r>
      <w:r w:rsidRPr="633DF1C0" w:rsidR="0AF777EF">
        <w:rPr>
          <w:rFonts w:ascii="Arial" w:hAnsi="Arial" w:eastAsia="Arial" w:cs="Arial"/>
        </w:rPr>
        <w:t>impacts</w:t>
      </w:r>
      <w:r w:rsidRPr="633DF1C0" w:rsidR="0AF777EF">
        <w:rPr>
          <w:rFonts w:ascii="Arial" w:hAnsi="Arial" w:eastAsia="Arial" w:cs="Arial"/>
        </w:rPr>
        <w:t xml:space="preserve"> the therapeutic process to the </w:t>
      </w:r>
      <w:r w:rsidRPr="633DF1C0" w:rsidR="3761CA2A">
        <w:rPr>
          <w:rFonts w:ascii="Arial" w:hAnsi="Arial" w:eastAsia="Arial" w:cs="Arial"/>
        </w:rPr>
        <w:t>detriment</w:t>
      </w:r>
      <w:r w:rsidRPr="633DF1C0" w:rsidR="0AF777EF">
        <w:rPr>
          <w:rFonts w:ascii="Arial" w:hAnsi="Arial" w:eastAsia="Arial" w:cs="Arial"/>
        </w:rPr>
        <w:t xml:space="preserve"> of their clients. This emphasised how therapy can be ineffective and harmful for neuro</w:t>
      </w:r>
      <w:r w:rsidRPr="633DF1C0" w:rsidR="59E6ED13">
        <w:rPr>
          <w:rFonts w:ascii="Arial" w:hAnsi="Arial" w:eastAsia="Arial" w:cs="Arial"/>
        </w:rPr>
        <w:t>queer people when oppressive normative expectations of engagement are reinforced.</w:t>
      </w:r>
      <w:r>
        <w:br/>
      </w:r>
      <w:r>
        <w:tab/>
      </w:r>
      <w:r w:rsidRPr="633DF1C0" w:rsidR="2A42A4DC">
        <w:rPr>
          <w:rFonts w:ascii="Arial" w:hAnsi="Arial" w:eastAsia="Arial" w:cs="Arial"/>
        </w:rPr>
        <w:t>Relatedly, a</w:t>
      </w:r>
      <w:r w:rsidRPr="633DF1C0" w:rsidR="1B0B03B2">
        <w:rPr>
          <w:rFonts w:ascii="Arial" w:hAnsi="Arial" w:eastAsia="Arial" w:cs="Arial"/>
        </w:rPr>
        <w:t xml:space="preserve"> l</w:t>
      </w:r>
      <w:r w:rsidRPr="633DF1C0" w:rsidR="6475A4A5">
        <w:rPr>
          <w:rFonts w:ascii="Arial" w:hAnsi="Arial" w:eastAsia="Arial" w:cs="Arial"/>
        </w:rPr>
        <w:t xml:space="preserve">ack of shared understanding or epistemic equality about neuroqueerness and the therapeutic process </w:t>
      </w:r>
      <w:r w:rsidRPr="633DF1C0" w:rsidR="45B04A35">
        <w:rPr>
          <w:rFonts w:ascii="Arial" w:hAnsi="Arial" w:eastAsia="Arial" w:cs="Arial"/>
        </w:rPr>
        <w:t xml:space="preserve">created a </w:t>
      </w:r>
      <w:r w:rsidRPr="633DF1C0" w:rsidR="6870FE99">
        <w:rPr>
          <w:rFonts w:ascii="Arial" w:hAnsi="Arial" w:eastAsia="Arial" w:cs="Arial"/>
        </w:rPr>
        <w:t xml:space="preserve">fundamental disconnect or relational </w:t>
      </w:r>
      <w:r w:rsidRPr="633DF1C0" w:rsidR="6870FE99">
        <w:rPr>
          <w:rFonts w:ascii="Arial" w:hAnsi="Arial" w:eastAsia="Arial" w:cs="Arial"/>
        </w:rPr>
        <w:t>misattunement</w:t>
      </w:r>
      <w:r w:rsidRPr="633DF1C0" w:rsidR="6870FE99">
        <w:rPr>
          <w:rFonts w:ascii="Arial" w:hAnsi="Arial" w:eastAsia="Arial" w:cs="Arial"/>
        </w:rPr>
        <w:t xml:space="preserve"> which left participants feeling </w:t>
      </w:r>
      <w:r w:rsidRPr="633DF1C0" w:rsidR="3F68A7B4">
        <w:rPr>
          <w:rFonts w:ascii="Arial" w:hAnsi="Arial" w:eastAsia="Arial" w:cs="Arial"/>
        </w:rPr>
        <w:t xml:space="preserve">distressed, </w:t>
      </w:r>
      <w:r w:rsidRPr="633DF1C0" w:rsidR="6870FE99">
        <w:rPr>
          <w:rFonts w:ascii="Arial" w:hAnsi="Arial" w:eastAsia="Arial" w:cs="Arial"/>
        </w:rPr>
        <w:t>deeply unheard and unsee</w:t>
      </w:r>
      <w:r w:rsidRPr="633DF1C0" w:rsidR="4553BD18">
        <w:rPr>
          <w:rFonts w:ascii="Arial" w:hAnsi="Arial" w:eastAsia="Arial" w:cs="Arial"/>
        </w:rPr>
        <w:t xml:space="preserve">n </w:t>
      </w:r>
      <w:r w:rsidRPr="633DF1C0" w:rsidR="6870FE99">
        <w:rPr>
          <w:rFonts w:ascii="Arial" w:hAnsi="Arial" w:eastAsia="Arial" w:cs="Arial"/>
        </w:rPr>
        <w:t>in the therapeutic space</w:t>
      </w:r>
      <w:r w:rsidRPr="633DF1C0" w:rsidR="73FDC775">
        <w:rPr>
          <w:rFonts w:ascii="Arial" w:hAnsi="Arial" w:eastAsia="Arial" w:cs="Arial"/>
        </w:rPr>
        <w:t>.</w:t>
      </w:r>
      <w:r w:rsidRPr="633DF1C0" w:rsidR="0CF6B2FE">
        <w:rPr>
          <w:rFonts w:ascii="Arial" w:hAnsi="Arial" w:eastAsia="Arial" w:cs="Arial"/>
        </w:rPr>
        <w:t xml:space="preserve"> </w:t>
      </w:r>
      <w:r w:rsidRPr="633DF1C0" w:rsidR="47AE220F">
        <w:rPr>
          <w:rFonts w:ascii="Arial" w:hAnsi="Arial" w:eastAsia="Arial" w:cs="Arial"/>
        </w:rPr>
        <w:t>T</w:t>
      </w:r>
      <w:r w:rsidRPr="633DF1C0" w:rsidR="5645CCF8">
        <w:rPr>
          <w:rFonts w:ascii="Arial" w:hAnsi="Arial" w:eastAsia="Arial" w:cs="Arial"/>
        </w:rPr>
        <w:t xml:space="preserve">herapist’s lack of </w:t>
      </w:r>
      <w:r w:rsidRPr="633DF1C0" w:rsidR="643A0A24">
        <w:rPr>
          <w:rFonts w:ascii="Arial" w:hAnsi="Arial" w:eastAsia="Arial" w:cs="Arial"/>
        </w:rPr>
        <w:t>competency</w:t>
      </w:r>
      <w:r w:rsidRPr="633DF1C0" w:rsidR="5645CCF8">
        <w:rPr>
          <w:rFonts w:ascii="Arial" w:hAnsi="Arial" w:eastAsia="Arial" w:cs="Arial"/>
        </w:rPr>
        <w:t xml:space="preserve"> </w:t>
      </w:r>
      <w:r w:rsidRPr="633DF1C0" w:rsidR="13E408DD">
        <w:rPr>
          <w:rFonts w:ascii="Arial" w:hAnsi="Arial" w:eastAsia="Arial" w:cs="Arial"/>
        </w:rPr>
        <w:t xml:space="preserve">and understanding </w:t>
      </w:r>
      <w:r w:rsidRPr="633DF1C0" w:rsidR="1E73C73E">
        <w:rPr>
          <w:rFonts w:ascii="Arial" w:hAnsi="Arial" w:eastAsia="Arial" w:cs="Arial"/>
        </w:rPr>
        <w:t xml:space="preserve">meant their neuroqueer identities were </w:t>
      </w:r>
      <w:r w:rsidRPr="633DF1C0" w:rsidR="27BCAB29">
        <w:rPr>
          <w:rFonts w:ascii="Arial" w:hAnsi="Arial" w:eastAsia="Arial" w:cs="Arial"/>
        </w:rPr>
        <w:t xml:space="preserve">not </w:t>
      </w:r>
      <w:r w:rsidRPr="633DF1C0" w:rsidR="1E73C73E">
        <w:rPr>
          <w:rFonts w:ascii="Arial" w:hAnsi="Arial" w:eastAsia="Arial" w:cs="Arial"/>
        </w:rPr>
        <w:t xml:space="preserve">sufficiently acknowledged </w:t>
      </w:r>
      <w:r w:rsidRPr="633DF1C0" w:rsidR="65B36EA7">
        <w:rPr>
          <w:rFonts w:ascii="Arial" w:hAnsi="Arial" w:eastAsia="Arial" w:cs="Arial"/>
        </w:rPr>
        <w:t>or affirmed</w:t>
      </w:r>
      <w:r w:rsidRPr="633DF1C0" w:rsidR="7B00B0E2">
        <w:rPr>
          <w:rFonts w:ascii="Arial" w:hAnsi="Arial" w:eastAsia="Arial" w:cs="Arial"/>
        </w:rPr>
        <w:t xml:space="preserve">, </w:t>
      </w:r>
      <w:r w:rsidRPr="633DF1C0" w:rsidR="5A80D8B6">
        <w:rPr>
          <w:rFonts w:ascii="Arial" w:hAnsi="Arial" w:eastAsia="Arial" w:cs="Arial"/>
        </w:rPr>
        <w:t>and</w:t>
      </w:r>
      <w:r w:rsidRPr="633DF1C0" w:rsidR="65B36EA7">
        <w:rPr>
          <w:rFonts w:ascii="Arial" w:hAnsi="Arial" w:eastAsia="Arial" w:cs="Arial"/>
        </w:rPr>
        <w:t xml:space="preserve"> </w:t>
      </w:r>
      <w:r w:rsidRPr="633DF1C0" w:rsidR="0200A424">
        <w:rPr>
          <w:rFonts w:ascii="Arial" w:hAnsi="Arial" w:eastAsia="Arial" w:cs="Arial"/>
        </w:rPr>
        <w:t xml:space="preserve">for some, </w:t>
      </w:r>
      <w:r w:rsidRPr="633DF1C0" w:rsidR="65B36EA7">
        <w:rPr>
          <w:rFonts w:ascii="Arial" w:hAnsi="Arial" w:eastAsia="Arial" w:cs="Arial"/>
        </w:rPr>
        <w:t xml:space="preserve">resulted in </w:t>
      </w:r>
      <w:r w:rsidRPr="633DF1C0" w:rsidR="5645CCF8">
        <w:rPr>
          <w:rFonts w:ascii="Arial" w:hAnsi="Arial" w:eastAsia="Arial" w:cs="Arial"/>
        </w:rPr>
        <w:t xml:space="preserve">significant harm </w:t>
      </w:r>
      <w:r w:rsidRPr="633DF1C0" w:rsidR="4BDF0D21">
        <w:rPr>
          <w:rFonts w:ascii="Arial" w:hAnsi="Arial" w:eastAsia="Arial" w:cs="Arial"/>
        </w:rPr>
        <w:t>such as</w:t>
      </w:r>
      <w:r w:rsidRPr="633DF1C0" w:rsidR="5645CCF8">
        <w:rPr>
          <w:rFonts w:ascii="Arial" w:hAnsi="Arial" w:eastAsia="Arial" w:cs="Arial"/>
        </w:rPr>
        <w:t xml:space="preserve"> </w:t>
      </w:r>
      <w:r w:rsidRPr="633DF1C0" w:rsidR="18C33116">
        <w:rPr>
          <w:rFonts w:ascii="Arial" w:hAnsi="Arial" w:eastAsia="Arial" w:cs="Arial"/>
        </w:rPr>
        <w:t>identity</w:t>
      </w:r>
      <w:r w:rsidRPr="633DF1C0" w:rsidR="5645CCF8">
        <w:rPr>
          <w:rFonts w:ascii="Arial" w:hAnsi="Arial" w:eastAsia="Arial" w:cs="Arial"/>
        </w:rPr>
        <w:t xml:space="preserve"> </w:t>
      </w:r>
      <w:r w:rsidRPr="633DF1C0" w:rsidR="455F6CE1">
        <w:rPr>
          <w:rFonts w:ascii="Arial" w:hAnsi="Arial" w:eastAsia="Arial" w:cs="Arial"/>
        </w:rPr>
        <w:t>invalidation</w:t>
      </w:r>
      <w:r w:rsidRPr="633DF1C0" w:rsidR="5976F49E">
        <w:rPr>
          <w:rFonts w:ascii="Arial" w:hAnsi="Arial" w:eastAsia="Arial" w:cs="Arial"/>
        </w:rPr>
        <w:t>,</w:t>
      </w:r>
      <w:r w:rsidRPr="633DF1C0" w:rsidR="5645CCF8">
        <w:rPr>
          <w:rFonts w:ascii="Arial" w:hAnsi="Arial" w:eastAsia="Arial" w:cs="Arial"/>
        </w:rPr>
        <w:t xml:space="preserve"> pathologis</w:t>
      </w:r>
      <w:r w:rsidRPr="633DF1C0" w:rsidR="2633E21F">
        <w:rPr>
          <w:rFonts w:ascii="Arial" w:hAnsi="Arial" w:eastAsia="Arial" w:cs="Arial"/>
        </w:rPr>
        <w:t xml:space="preserve">ation of </w:t>
      </w:r>
      <w:r w:rsidRPr="633DF1C0" w:rsidR="5645CCF8">
        <w:rPr>
          <w:rFonts w:ascii="Arial" w:hAnsi="Arial" w:eastAsia="Arial" w:cs="Arial"/>
        </w:rPr>
        <w:t>neurodivergent behaviours and</w:t>
      </w:r>
      <w:r w:rsidRPr="633DF1C0" w:rsidR="53AEA4B3">
        <w:rPr>
          <w:rFonts w:ascii="Arial" w:hAnsi="Arial" w:eastAsia="Arial" w:cs="Arial"/>
        </w:rPr>
        <w:t xml:space="preserve"> stigmatis</w:t>
      </w:r>
      <w:r w:rsidRPr="633DF1C0" w:rsidR="18921D93">
        <w:rPr>
          <w:rFonts w:ascii="Arial" w:hAnsi="Arial" w:eastAsia="Arial" w:cs="Arial"/>
        </w:rPr>
        <w:t xml:space="preserve">ation of </w:t>
      </w:r>
      <w:r w:rsidRPr="633DF1C0" w:rsidR="53AEA4B3">
        <w:rPr>
          <w:rFonts w:ascii="Arial" w:hAnsi="Arial" w:eastAsia="Arial" w:cs="Arial"/>
        </w:rPr>
        <w:t>queerness</w:t>
      </w:r>
      <w:r w:rsidRPr="633DF1C0" w:rsidR="669929CA">
        <w:rPr>
          <w:rFonts w:ascii="Arial" w:hAnsi="Arial" w:eastAsia="Arial" w:cs="Arial"/>
        </w:rPr>
        <w:t>.</w:t>
      </w:r>
      <w:r w:rsidRPr="633DF1C0" w:rsidR="09E00E88">
        <w:rPr>
          <w:rFonts w:ascii="Arial" w:hAnsi="Arial" w:eastAsia="Arial" w:cs="Arial"/>
        </w:rPr>
        <w:t xml:space="preserve"> </w:t>
      </w:r>
      <w:r w:rsidRPr="633DF1C0" w:rsidR="381E21C4">
        <w:rPr>
          <w:rFonts w:ascii="Arial" w:hAnsi="Arial" w:eastAsia="Arial" w:cs="Arial"/>
        </w:rPr>
        <w:t>Similarly,</w:t>
      </w:r>
      <w:r w:rsidRPr="633DF1C0" w:rsidR="5DA80477">
        <w:rPr>
          <w:rFonts w:ascii="Arial" w:hAnsi="Arial" w:eastAsia="Arial" w:cs="Arial"/>
        </w:rPr>
        <w:t xml:space="preserve"> this lack of understanding meant some participants needed to </w:t>
      </w:r>
      <w:r w:rsidRPr="633DF1C0" w:rsidR="7B99D599">
        <w:rPr>
          <w:rFonts w:ascii="Arial" w:hAnsi="Arial" w:eastAsia="Arial" w:cs="Arial"/>
        </w:rPr>
        <w:t>educate</w:t>
      </w:r>
      <w:r w:rsidRPr="633DF1C0" w:rsidR="5DA80477">
        <w:rPr>
          <w:rFonts w:ascii="Arial" w:hAnsi="Arial" w:eastAsia="Arial" w:cs="Arial"/>
        </w:rPr>
        <w:t xml:space="preserve"> their therapists or </w:t>
      </w:r>
      <w:r w:rsidRPr="633DF1C0" w:rsidR="6ADE5DFB">
        <w:rPr>
          <w:rFonts w:ascii="Arial" w:hAnsi="Arial" w:eastAsia="Arial" w:cs="Arial"/>
        </w:rPr>
        <w:t xml:space="preserve">felt their identity was </w:t>
      </w:r>
      <w:r w:rsidRPr="633DF1C0" w:rsidR="06BE0F17">
        <w:rPr>
          <w:rFonts w:ascii="Arial" w:hAnsi="Arial" w:eastAsia="Arial" w:cs="Arial"/>
        </w:rPr>
        <w:t>simplified or reduced</w:t>
      </w:r>
      <w:r w:rsidRPr="633DF1C0" w:rsidR="5DA80477">
        <w:rPr>
          <w:rFonts w:ascii="Arial" w:hAnsi="Arial" w:eastAsia="Arial" w:cs="Arial"/>
        </w:rPr>
        <w:t xml:space="preserve"> to align with </w:t>
      </w:r>
      <w:r w:rsidRPr="633DF1C0" w:rsidR="1CAF348D">
        <w:rPr>
          <w:rFonts w:ascii="Arial" w:hAnsi="Arial" w:eastAsia="Arial" w:cs="Arial"/>
        </w:rPr>
        <w:t>therapists'</w:t>
      </w:r>
      <w:r w:rsidRPr="633DF1C0" w:rsidR="5DA80477">
        <w:rPr>
          <w:rFonts w:ascii="Arial" w:hAnsi="Arial" w:eastAsia="Arial" w:cs="Arial"/>
        </w:rPr>
        <w:t xml:space="preserve"> normative</w:t>
      </w:r>
      <w:r w:rsidRPr="633DF1C0" w:rsidR="570B4CCB">
        <w:rPr>
          <w:rFonts w:ascii="Arial" w:hAnsi="Arial" w:eastAsia="Arial" w:cs="Arial"/>
        </w:rPr>
        <w:t xml:space="preserve"> perspectives of gender, sexuality and neurodivergence. </w:t>
      </w:r>
      <w:r w:rsidRPr="633DF1C0" w:rsidR="4170B75B">
        <w:rPr>
          <w:rFonts w:ascii="Arial" w:hAnsi="Arial" w:eastAsia="Arial" w:cs="Arial"/>
        </w:rPr>
        <w:t>Together, these kinds of distal stressors acted as barriers to the therapeutic process which were compounded by proximal stressors like identity concealment and masking behaviours which were implemented as protective strategies to manage personal safety within the therapeutic space.</w:t>
      </w:r>
      <w:r>
        <w:br/>
      </w:r>
      <w:r>
        <w:tab/>
      </w:r>
      <w:r w:rsidRPr="633DF1C0" w:rsidR="1752A649">
        <w:rPr>
          <w:rFonts w:ascii="Arial" w:hAnsi="Arial" w:eastAsia="Arial" w:cs="Arial"/>
        </w:rPr>
        <w:t xml:space="preserve">Further, </w:t>
      </w:r>
      <w:r w:rsidRPr="633DF1C0" w:rsidR="1752A649">
        <w:rPr>
          <w:rFonts w:ascii="Arial" w:hAnsi="Arial" w:eastAsia="Arial" w:cs="Arial"/>
        </w:rPr>
        <w:t>practical</w:t>
      </w:r>
      <w:r w:rsidRPr="633DF1C0" w:rsidR="1752A649">
        <w:rPr>
          <w:rFonts w:ascii="Arial" w:hAnsi="Arial" w:eastAsia="Arial" w:cs="Arial"/>
        </w:rPr>
        <w:t xml:space="preserve"> and structur</w:t>
      </w:r>
      <w:r w:rsidRPr="633DF1C0" w:rsidR="79C4F03F">
        <w:rPr>
          <w:rFonts w:ascii="Arial" w:hAnsi="Arial" w:eastAsia="Arial" w:cs="Arial"/>
        </w:rPr>
        <w:t>al</w:t>
      </w:r>
      <w:r w:rsidRPr="633DF1C0" w:rsidR="1752A649">
        <w:rPr>
          <w:rFonts w:ascii="Arial" w:hAnsi="Arial" w:eastAsia="Arial" w:cs="Arial"/>
        </w:rPr>
        <w:t xml:space="preserve"> features of the therapeutic frame like session lengths, unexpected disruptions and time limited programs</w:t>
      </w:r>
      <w:r w:rsidRPr="633DF1C0" w:rsidR="3511D335">
        <w:rPr>
          <w:rFonts w:ascii="Arial" w:hAnsi="Arial" w:eastAsia="Arial" w:cs="Arial"/>
        </w:rPr>
        <w:t xml:space="preserve"> had a relational impact,</w:t>
      </w:r>
      <w:r w:rsidRPr="633DF1C0" w:rsidR="1752A649">
        <w:rPr>
          <w:rFonts w:ascii="Arial" w:hAnsi="Arial" w:eastAsia="Arial" w:cs="Arial"/>
        </w:rPr>
        <w:t xml:space="preserve"> introduc</w:t>
      </w:r>
      <w:r w:rsidRPr="633DF1C0" w:rsidR="14BA42D4">
        <w:rPr>
          <w:rFonts w:ascii="Arial" w:hAnsi="Arial" w:eastAsia="Arial" w:cs="Arial"/>
        </w:rPr>
        <w:t>ing</w:t>
      </w:r>
      <w:r w:rsidRPr="633DF1C0" w:rsidR="1752A649">
        <w:rPr>
          <w:rFonts w:ascii="Arial" w:hAnsi="Arial" w:eastAsia="Arial" w:cs="Arial"/>
        </w:rPr>
        <w:t xml:space="preserve"> instability and a lack of emotional containment to the therapeutic process in which participants were left feeling unsafe, uncertain and with unfinished business.</w:t>
      </w:r>
      <w:r>
        <w:br/>
      </w:r>
      <w:r>
        <w:tab/>
      </w:r>
      <w:r w:rsidRPr="633DF1C0" w:rsidR="5811DD0F">
        <w:rPr>
          <w:rFonts w:ascii="Arial" w:hAnsi="Arial" w:eastAsia="Arial" w:cs="Arial"/>
        </w:rPr>
        <w:t>Crucially, f</w:t>
      </w:r>
      <w:r w:rsidRPr="633DF1C0" w:rsidR="3AF984D8">
        <w:rPr>
          <w:rFonts w:ascii="Arial" w:hAnsi="Arial" w:eastAsia="Arial" w:cs="Arial"/>
        </w:rPr>
        <w:t>indings i</w:t>
      </w:r>
      <w:r w:rsidRPr="633DF1C0" w:rsidR="3AF984D8">
        <w:rPr>
          <w:rFonts w:ascii="Arial" w:hAnsi="Arial" w:eastAsia="Arial" w:cs="Arial"/>
        </w:rPr>
        <w:t xml:space="preserve">ndicate </w:t>
      </w:r>
      <w:r w:rsidRPr="633DF1C0" w:rsidR="3AF984D8">
        <w:rPr>
          <w:rFonts w:ascii="Arial" w:hAnsi="Arial" w:eastAsia="Arial" w:cs="Arial"/>
        </w:rPr>
        <w:t xml:space="preserve">that the effectiveness of therapy is contingent on the extent to which neuroqueer identities are </w:t>
      </w:r>
      <w:r w:rsidRPr="633DF1C0" w:rsidR="21AABF8E">
        <w:rPr>
          <w:rFonts w:ascii="Arial" w:hAnsi="Arial" w:eastAsia="Arial" w:cs="Arial"/>
        </w:rPr>
        <w:t>acknowledg</w:t>
      </w:r>
      <w:r w:rsidRPr="633DF1C0" w:rsidR="3AF984D8">
        <w:rPr>
          <w:rFonts w:ascii="Arial" w:hAnsi="Arial" w:eastAsia="Arial" w:cs="Arial"/>
        </w:rPr>
        <w:t xml:space="preserve">ed, </w:t>
      </w:r>
      <w:r w:rsidRPr="633DF1C0" w:rsidR="3AF984D8">
        <w:rPr>
          <w:rFonts w:ascii="Arial" w:hAnsi="Arial" w:eastAsia="Arial" w:cs="Arial"/>
        </w:rPr>
        <w:t>u</w:t>
      </w:r>
      <w:r w:rsidRPr="633DF1C0" w:rsidR="3AF984D8">
        <w:rPr>
          <w:rFonts w:ascii="Arial" w:hAnsi="Arial" w:eastAsia="Arial" w:cs="Arial"/>
        </w:rPr>
        <w:t>nderstood</w:t>
      </w:r>
      <w:r w:rsidRPr="633DF1C0" w:rsidR="3AF984D8">
        <w:rPr>
          <w:rFonts w:ascii="Arial" w:hAnsi="Arial" w:eastAsia="Arial" w:cs="Arial"/>
        </w:rPr>
        <w:t xml:space="preserve"> </w:t>
      </w:r>
      <w:r w:rsidRPr="633DF1C0" w:rsidR="3AF984D8">
        <w:rPr>
          <w:rFonts w:ascii="Arial" w:hAnsi="Arial" w:eastAsia="Arial" w:cs="Arial"/>
        </w:rPr>
        <w:t xml:space="preserve">and accommodated within the therapeutic space. Therapists </w:t>
      </w:r>
      <w:r w:rsidRPr="633DF1C0" w:rsidR="782C0E79">
        <w:rPr>
          <w:rFonts w:ascii="Arial" w:hAnsi="Arial" w:eastAsia="Arial" w:cs="Arial"/>
        </w:rPr>
        <w:t xml:space="preserve">who held shared identity or </w:t>
      </w:r>
      <w:r w:rsidRPr="633DF1C0" w:rsidR="3AF984D8">
        <w:rPr>
          <w:rFonts w:ascii="Arial" w:hAnsi="Arial" w:eastAsia="Arial" w:cs="Arial"/>
        </w:rPr>
        <w:t>demonstrat</w:t>
      </w:r>
      <w:r w:rsidRPr="633DF1C0" w:rsidR="024529F8">
        <w:rPr>
          <w:rFonts w:ascii="Arial" w:hAnsi="Arial" w:eastAsia="Arial" w:cs="Arial"/>
        </w:rPr>
        <w:t>ed</w:t>
      </w:r>
      <w:r w:rsidRPr="633DF1C0" w:rsidR="3AF984D8">
        <w:rPr>
          <w:rFonts w:ascii="Arial" w:hAnsi="Arial" w:eastAsia="Arial" w:cs="Arial"/>
        </w:rPr>
        <w:t xml:space="preserve"> </w:t>
      </w:r>
      <w:r w:rsidRPr="633DF1C0" w:rsidR="64B742BD">
        <w:rPr>
          <w:rFonts w:ascii="Arial" w:hAnsi="Arial" w:eastAsia="Arial" w:cs="Arial"/>
        </w:rPr>
        <w:t xml:space="preserve">neuroqueer </w:t>
      </w:r>
      <w:r w:rsidRPr="633DF1C0" w:rsidR="3AF984D8">
        <w:rPr>
          <w:rFonts w:ascii="Arial" w:hAnsi="Arial" w:eastAsia="Arial" w:cs="Arial"/>
        </w:rPr>
        <w:t xml:space="preserve">awareness, </w:t>
      </w:r>
      <w:r w:rsidRPr="633DF1C0" w:rsidR="2BE78EE4">
        <w:rPr>
          <w:rFonts w:ascii="Arial" w:hAnsi="Arial" w:eastAsia="Arial" w:cs="Arial"/>
        </w:rPr>
        <w:t>non-judgement</w:t>
      </w:r>
      <w:r w:rsidRPr="633DF1C0" w:rsidR="35792EE7">
        <w:rPr>
          <w:rFonts w:ascii="Arial" w:hAnsi="Arial" w:eastAsia="Arial" w:cs="Arial"/>
        </w:rPr>
        <w:t xml:space="preserve">, </w:t>
      </w:r>
      <w:r w:rsidRPr="633DF1C0" w:rsidR="2BE78EE4">
        <w:rPr>
          <w:rFonts w:ascii="Arial" w:hAnsi="Arial" w:eastAsia="Arial" w:cs="Arial"/>
        </w:rPr>
        <w:t>o</w:t>
      </w:r>
      <w:r w:rsidRPr="633DF1C0" w:rsidR="2BE78EE4">
        <w:rPr>
          <w:rFonts w:ascii="Arial" w:hAnsi="Arial" w:eastAsia="Arial" w:cs="Arial"/>
        </w:rPr>
        <w:t>penness</w:t>
      </w:r>
      <w:r w:rsidRPr="633DF1C0" w:rsidR="5D076579">
        <w:rPr>
          <w:rFonts w:ascii="Arial" w:hAnsi="Arial" w:eastAsia="Arial" w:cs="Arial"/>
        </w:rPr>
        <w:t xml:space="preserve"> </w:t>
      </w:r>
      <w:r w:rsidRPr="633DF1C0" w:rsidR="5D076579">
        <w:rPr>
          <w:rFonts w:ascii="Arial" w:hAnsi="Arial" w:eastAsia="Arial" w:cs="Arial"/>
        </w:rPr>
        <w:t xml:space="preserve">and flexibility within their </w:t>
      </w:r>
      <w:r w:rsidRPr="633DF1C0" w:rsidR="5F110248">
        <w:rPr>
          <w:rFonts w:ascii="Arial" w:hAnsi="Arial" w:eastAsia="Arial" w:cs="Arial"/>
        </w:rPr>
        <w:t>practice</w:t>
      </w:r>
      <w:r w:rsidRPr="633DF1C0" w:rsidR="5D076579">
        <w:rPr>
          <w:rFonts w:ascii="Arial" w:hAnsi="Arial" w:eastAsia="Arial" w:cs="Arial"/>
        </w:rPr>
        <w:t xml:space="preserve"> enabled participants to feel safe, seen and heard</w:t>
      </w:r>
      <w:r w:rsidRPr="633DF1C0" w:rsidR="4256523F">
        <w:rPr>
          <w:rFonts w:ascii="Arial" w:hAnsi="Arial" w:eastAsia="Arial" w:cs="Arial"/>
        </w:rPr>
        <w:t xml:space="preserve">; </w:t>
      </w:r>
      <w:r w:rsidRPr="633DF1C0" w:rsidR="38A157AE">
        <w:rPr>
          <w:rFonts w:ascii="Arial" w:hAnsi="Arial" w:eastAsia="Arial" w:cs="Arial"/>
        </w:rPr>
        <w:t>encourag</w:t>
      </w:r>
      <w:r w:rsidRPr="633DF1C0" w:rsidR="5A64E870">
        <w:rPr>
          <w:rFonts w:ascii="Arial" w:hAnsi="Arial" w:eastAsia="Arial" w:cs="Arial"/>
        </w:rPr>
        <w:t>ing</w:t>
      </w:r>
      <w:r w:rsidRPr="633DF1C0" w:rsidR="5D076579">
        <w:rPr>
          <w:rFonts w:ascii="Arial" w:hAnsi="Arial" w:eastAsia="Arial" w:cs="Arial"/>
        </w:rPr>
        <w:t xml:space="preserve"> </w:t>
      </w:r>
      <w:r w:rsidRPr="633DF1C0" w:rsidR="78DEE0A3">
        <w:rPr>
          <w:rFonts w:ascii="Arial" w:hAnsi="Arial" w:eastAsia="Arial" w:cs="Arial"/>
        </w:rPr>
        <w:t>more nuanced conversations surrounding neuroqueerness</w:t>
      </w:r>
      <w:r w:rsidRPr="633DF1C0" w:rsidR="2506B09F">
        <w:rPr>
          <w:rFonts w:ascii="Arial" w:hAnsi="Arial" w:eastAsia="Arial" w:cs="Arial"/>
        </w:rPr>
        <w:t xml:space="preserve">, authentic engagement and </w:t>
      </w:r>
      <w:r w:rsidRPr="633DF1C0" w:rsidR="2506B09F">
        <w:rPr>
          <w:rFonts w:ascii="Arial" w:hAnsi="Arial" w:eastAsia="Arial" w:cs="Arial"/>
        </w:rPr>
        <w:t>s</w:t>
      </w:r>
      <w:r w:rsidRPr="633DF1C0" w:rsidR="2506B09F">
        <w:rPr>
          <w:rFonts w:ascii="Arial" w:hAnsi="Arial" w:eastAsia="Arial" w:cs="Arial"/>
        </w:rPr>
        <w:t>ubsequent</w:t>
      </w:r>
      <w:r w:rsidRPr="633DF1C0" w:rsidR="2506B09F">
        <w:rPr>
          <w:rFonts w:ascii="Arial" w:hAnsi="Arial" w:eastAsia="Arial" w:cs="Arial"/>
        </w:rPr>
        <w:t xml:space="preserve"> </w:t>
      </w:r>
      <w:r w:rsidRPr="633DF1C0" w:rsidR="2506B09F">
        <w:rPr>
          <w:rFonts w:ascii="Arial" w:hAnsi="Arial" w:eastAsia="Arial" w:cs="Arial"/>
        </w:rPr>
        <w:t>relational depth.</w:t>
      </w:r>
    </w:p>
    <w:p w:rsidR="72C38500" w:rsidP="633DF1C0" w:rsidRDefault="72C38500" w14:paraId="477FD3C5" w14:textId="23D31057">
      <w:pPr>
        <w:pStyle w:val="Normal"/>
        <w:spacing w:line="360" w:lineRule="auto"/>
        <w:rPr>
          <w:rFonts w:ascii="Arial" w:hAnsi="Arial" w:eastAsia="Arial" w:cs="Arial"/>
        </w:rPr>
      </w:pPr>
      <w:r w:rsidRPr="633DF1C0" w:rsidR="72C38500">
        <w:rPr>
          <w:rFonts w:ascii="Arial" w:hAnsi="Arial" w:eastAsia="Arial" w:cs="Arial"/>
        </w:rPr>
        <w:t>These findings contr</w:t>
      </w:r>
      <w:r w:rsidRPr="633DF1C0" w:rsidR="72C38500">
        <w:rPr>
          <w:rFonts w:ascii="Arial" w:hAnsi="Arial" w:eastAsia="Arial" w:cs="Arial"/>
        </w:rPr>
        <w:t>ibute to</w:t>
      </w:r>
      <w:r w:rsidRPr="633DF1C0" w:rsidR="72C38500">
        <w:rPr>
          <w:rFonts w:ascii="Arial" w:hAnsi="Arial" w:eastAsia="Arial" w:cs="Arial"/>
        </w:rPr>
        <w:t xml:space="preserve"> </w:t>
      </w:r>
      <w:r w:rsidRPr="633DF1C0" w:rsidR="233FE225">
        <w:rPr>
          <w:rFonts w:ascii="Arial" w:hAnsi="Arial" w:eastAsia="Arial" w:cs="Arial"/>
        </w:rPr>
        <w:t>the growing</w:t>
      </w:r>
      <w:r w:rsidRPr="633DF1C0" w:rsidR="72C38500">
        <w:rPr>
          <w:rFonts w:ascii="Arial" w:hAnsi="Arial" w:eastAsia="Arial" w:cs="Arial"/>
        </w:rPr>
        <w:t xml:space="preserve"> literature on neurodiversity- and queer-affirming therapeutic practice </w:t>
      </w:r>
      <w:r w:rsidRPr="633DF1C0" w:rsidR="482E2696">
        <w:rPr>
          <w:rFonts w:ascii="Arial" w:hAnsi="Arial" w:eastAsia="Arial" w:cs="Arial"/>
        </w:rPr>
        <w:t xml:space="preserve">and our understanding of the </w:t>
      </w:r>
      <w:r w:rsidRPr="633DF1C0" w:rsidR="482E2696">
        <w:rPr>
          <w:rFonts w:ascii="Arial" w:hAnsi="Arial" w:eastAsia="Arial" w:cs="Arial"/>
        </w:rPr>
        <w:t>experience</w:t>
      </w:r>
      <w:r w:rsidRPr="633DF1C0" w:rsidR="482E2696">
        <w:rPr>
          <w:rFonts w:ascii="Arial" w:hAnsi="Arial" w:eastAsia="Arial" w:cs="Arial"/>
        </w:rPr>
        <w:t>s of people who hold multiple minority identit</w:t>
      </w:r>
      <w:r w:rsidRPr="633DF1C0" w:rsidR="5667EAEF">
        <w:rPr>
          <w:rFonts w:ascii="Arial" w:hAnsi="Arial" w:eastAsia="Arial" w:cs="Arial"/>
        </w:rPr>
        <w:t>ies</w:t>
      </w:r>
      <w:r w:rsidRPr="633DF1C0" w:rsidR="36095B5B">
        <w:rPr>
          <w:rFonts w:ascii="Arial" w:hAnsi="Arial" w:eastAsia="Arial" w:cs="Arial"/>
        </w:rPr>
        <w:t xml:space="preserve"> and the mental health disparities they experience. </w:t>
      </w:r>
      <w:r w:rsidRPr="633DF1C0" w:rsidR="16DD1839">
        <w:rPr>
          <w:rFonts w:ascii="Arial" w:hAnsi="Arial" w:eastAsia="Arial" w:cs="Arial"/>
        </w:rPr>
        <w:t>Practically, th</w:t>
      </w:r>
      <w:r w:rsidRPr="633DF1C0" w:rsidR="414C29B8">
        <w:rPr>
          <w:rFonts w:ascii="Arial" w:hAnsi="Arial" w:eastAsia="Arial" w:cs="Arial"/>
        </w:rPr>
        <w:t>is</w:t>
      </w:r>
      <w:r w:rsidRPr="633DF1C0" w:rsidR="16DD1839">
        <w:rPr>
          <w:rFonts w:ascii="Arial" w:hAnsi="Arial" w:eastAsia="Arial" w:cs="Arial"/>
        </w:rPr>
        <w:t xml:space="preserve"> work reinforces the importance of </w:t>
      </w:r>
      <w:r w:rsidRPr="633DF1C0" w:rsidR="16DD1839">
        <w:rPr>
          <w:rFonts w:ascii="Arial" w:hAnsi="Arial" w:eastAsia="Arial" w:cs="Arial"/>
        </w:rPr>
        <w:t xml:space="preserve">identity-affirming, </w:t>
      </w:r>
      <w:r w:rsidRPr="633DF1C0" w:rsidR="54E73B7A">
        <w:rPr>
          <w:rFonts w:ascii="Arial" w:hAnsi="Arial" w:eastAsia="Arial" w:cs="Arial"/>
        </w:rPr>
        <w:t xml:space="preserve">humanistic, </w:t>
      </w:r>
      <w:r w:rsidRPr="633DF1C0" w:rsidR="16DD1839">
        <w:rPr>
          <w:rFonts w:ascii="Arial" w:hAnsi="Arial" w:eastAsia="Arial" w:cs="Arial"/>
        </w:rPr>
        <w:t>person-centred, and pluralistic therapeutic approaches</w:t>
      </w:r>
      <w:r w:rsidRPr="633DF1C0" w:rsidR="7FB0188A">
        <w:rPr>
          <w:rFonts w:ascii="Arial" w:hAnsi="Arial" w:eastAsia="Arial" w:cs="Arial"/>
        </w:rPr>
        <w:t xml:space="preserve"> when working with neuroqueer people</w:t>
      </w:r>
      <w:r w:rsidRPr="633DF1C0" w:rsidR="1C9BAFA3">
        <w:rPr>
          <w:rFonts w:ascii="Arial" w:hAnsi="Arial" w:eastAsia="Arial" w:cs="Arial"/>
        </w:rPr>
        <w:t xml:space="preserve">, </w:t>
      </w:r>
      <w:r w:rsidRPr="633DF1C0" w:rsidR="48D8697C">
        <w:rPr>
          <w:rFonts w:ascii="Arial" w:hAnsi="Arial" w:eastAsia="Arial" w:cs="Arial"/>
        </w:rPr>
        <w:t>tailoring and accommodating therapy based on their personal needs and abilities. Further, f</w:t>
      </w:r>
      <w:r w:rsidRPr="633DF1C0" w:rsidR="2F8CACE6">
        <w:rPr>
          <w:rFonts w:ascii="Arial" w:hAnsi="Arial" w:eastAsia="Arial" w:cs="Arial"/>
        </w:rPr>
        <w:t>indings</w:t>
      </w:r>
      <w:r w:rsidRPr="633DF1C0" w:rsidR="295F5E87">
        <w:rPr>
          <w:rFonts w:ascii="Arial" w:hAnsi="Arial" w:eastAsia="Arial" w:cs="Arial"/>
        </w:rPr>
        <w:t xml:space="preserve"> </w:t>
      </w:r>
      <w:r w:rsidRPr="633DF1C0" w:rsidR="20F43D23">
        <w:rPr>
          <w:rFonts w:ascii="Arial" w:hAnsi="Arial" w:eastAsia="Arial" w:cs="Arial"/>
        </w:rPr>
        <w:t>point to</w:t>
      </w:r>
      <w:r w:rsidRPr="633DF1C0" w:rsidR="4AC18043">
        <w:rPr>
          <w:rFonts w:ascii="Arial" w:hAnsi="Arial" w:eastAsia="Arial" w:cs="Arial"/>
        </w:rPr>
        <w:t xml:space="preserve"> the need</w:t>
      </w:r>
      <w:r w:rsidRPr="633DF1C0" w:rsidR="295F5E87">
        <w:rPr>
          <w:rFonts w:ascii="Arial" w:hAnsi="Arial" w:eastAsia="Arial" w:cs="Arial"/>
        </w:rPr>
        <w:t xml:space="preserve"> for a </w:t>
      </w:r>
      <w:r w:rsidRPr="633DF1C0" w:rsidR="78B6ECFA">
        <w:rPr>
          <w:rFonts w:ascii="Arial" w:hAnsi="Arial" w:eastAsia="Arial" w:cs="Arial"/>
        </w:rPr>
        <w:t xml:space="preserve">broader </w:t>
      </w:r>
      <w:r w:rsidRPr="633DF1C0" w:rsidR="295F5E87">
        <w:rPr>
          <w:rFonts w:ascii="Arial" w:hAnsi="Arial" w:eastAsia="Arial" w:cs="Arial"/>
        </w:rPr>
        <w:t>cultural shift in therap</w:t>
      </w:r>
      <w:r w:rsidRPr="633DF1C0" w:rsidR="0753E887">
        <w:rPr>
          <w:rFonts w:ascii="Arial" w:hAnsi="Arial" w:eastAsia="Arial" w:cs="Arial"/>
        </w:rPr>
        <w:t>eutic practice t</w:t>
      </w:r>
      <w:r w:rsidRPr="633DF1C0" w:rsidR="2C6E52C4">
        <w:rPr>
          <w:rFonts w:ascii="Arial" w:hAnsi="Arial" w:eastAsia="Arial" w:cs="Arial"/>
        </w:rPr>
        <w:t>owards the questioning and reframing of</w:t>
      </w:r>
      <w:r w:rsidRPr="633DF1C0" w:rsidR="4A2DDD04">
        <w:rPr>
          <w:rFonts w:ascii="Arial" w:hAnsi="Arial" w:eastAsia="Arial" w:cs="Arial"/>
        </w:rPr>
        <w:t xml:space="preserve"> the existing therapeutic frame and</w:t>
      </w:r>
      <w:r w:rsidRPr="633DF1C0" w:rsidR="2C6E52C4">
        <w:rPr>
          <w:rFonts w:ascii="Arial" w:hAnsi="Arial" w:eastAsia="Arial" w:cs="Arial"/>
        </w:rPr>
        <w:t xml:space="preserve"> traditional authoritative relational dynamics; redistributing po</w:t>
      </w:r>
      <w:r w:rsidRPr="633DF1C0" w:rsidR="23612080">
        <w:rPr>
          <w:rFonts w:ascii="Arial" w:hAnsi="Arial" w:eastAsia="Arial" w:cs="Arial"/>
        </w:rPr>
        <w:t>wer through more collaborative approaches that prioritise shared understanding</w:t>
      </w:r>
      <w:r w:rsidRPr="633DF1C0" w:rsidR="408E6BB0">
        <w:rPr>
          <w:rFonts w:ascii="Arial" w:hAnsi="Arial" w:eastAsia="Arial" w:cs="Arial"/>
        </w:rPr>
        <w:t xml:space="preserve"> and </w:t>
      </w:r>
      <w:r w:rsidRPr="633DF1C0" w:rsidR="23612080">
        <w:rPr>
          <w:rFonts w:ascii="Arial" w:hAnsi="Arial" w:eastAsia="Arial" w:cs="Arial"/>
        </w:rPr>
        <w:t xml:space="preserve">client safety, </w:t>
      </w:r>
      <w:r w:rsidRPr="633DF1C0" w:rsidR="7BC0AF12">
        <w:rPr>
          <w:rFonts w:ascii="Arial" w:hAnsi="Arial" w:eastAsia="Arial" w:cs="Arial"/>
        </w:rPr>
        <w:t>agency</w:t>
      </w:r>
      <w:r w:rsidRPr="633DF1C0" w:rsidR="7BC0AF12">
        <w:rPr>
          <w:rFonts w:ascii="Arial" w:hAnsi="Arial" w:eastAsia="Arial" w:cs="Arial"/>
        </w:rPr>
        <w:t xml:space="preserve"> and authenticity.</w:t>
      </w:r>
      <w:r>
        <w:br/>
      </w:r>
      <w:r>
        <w:tab/>
      </w:r>
      <w:r w:rsidRPr="633DF1C0" w:rsidR="5F709887">
        <w:rPr>
          <w:rFonts w:ascii="Arial" w:hAnsi="Arial" w:eastAsia="Arial" w:cs="Arial"/>
        </w:rPr>
        <w:t>This work also</w:t>
      </w:r>
      <w:r w:rsidRPr="633DF1C0" w:rsidR="16DD1839">
        <w:rPr>
          <w:rFonts w:ascii="Arial" w:hAnsi="Arial" w:eastAsia="Arial" w:cs="Arial"/>
        </w:rPr>
        <w:t xml:space="preserve"> highlights the need for </w:t>
      </w:r>
      <w:r w:rsidRPr="633DF1C0" w:rsidR="2C87EC5B">
        <w:rPr>
          <w:rFonts w:ascii="Arial" w:hAnsi="Arial" w:eastAsia="Arial" w:cs="Arial"/>
        </w:rPr>
        <w:t xml:space="preserve">enhanced </w:t>
      </w:r>
      <w:r w:rsidRPr="633DF1C0" w:rsidR="3C7D533A">
        <w:rPr>
          <w:rFonts w:ascii="Arial" w:hAnsi="Arial" w:eastAsia="Arial" w:cs="Arial"/>
        </w:rPr>
        <w:t xml:space="preserve">therapist </w:t>
      </w:r>
      <w:r w:rsidRPr="633DF1C0" w:rsidR="2C87EC5B">
        <w:rPr>
          <w:rFonts w:ascii="Arial" w:hAnsi="Arial" w:eastAsia="Arial" w:cs="Arial"/>
        </w:rPr>
        <w:t>training</w:t>
      </w:r>
      <w:r w:rsidRPr="633DF1C0" w:rsidR="0FBF44B3">
        <w:rPr>
          <w:rFonts w:ascii="Arial" w:hAnsi="Arial" w:eastAsia="Arial" w:cs="Arial"/>
        </w:rPr>
        <w:t xml:space="preserve"> and greater professional humility</w:t>
      </w:r>
      <w:r w:rsidRPr="633DF1C0" w:rsidR="2C87EC5B">
        <w:rPr>
          <w:rFonts w:ascii="Arial" w:hAnsi="Arial" w:eastAsia="Arial" w:cs="Arial"/>
        </w:rPr>
        <w:t xml:space="preserve"> in relation to gender, sexuality, and neurodivergence</w:t>
      </w:r>
      <w:r w:rsidRPr="633DF1C0" w:rsidR="60BC4FEA">
        <w:rPr>
          <w:rFonts w:ascii="Arial" w:hAnsi="Arial" w:eastAsia="Arial" w:cs="Arial"/>
        </w:rPr>
        <w:t>,</w:t>
      </w:r>
      <w:r w:rsidRPr="633DF1C0" w:rsidR="0537822D">
        <w:rPr>
          <w:rFonts w:ascii="Arial" w:hAnsi="Arial" w:eastAsia="Arial" w:cs="Arial"/>
        </w:rPr>
        <w:t xml:space="preserve"> along with</w:t>
      </w:r>
      <w:r w:rsidRPr="633DF1C0" w:rsidR="2CB4E845">
        <w:rPr>
          <w:rFonts w:ascii="Arial" w:hAnsi="Arial" w:eastAsia="Arial" w:cs="Arial"/>
        </w:rPr>
        <w:t xml:space="preserve"> </w:t>
      </w:r>
      <w:r w:rsidRPr="633DF1C0" w:rsidR="0537822D">
        <w:rPr>
          <w:rFonts w:ascii="Arial" w:hAnsi="Arial" w:eastAsia="Arial" w:cs="Arial"/>
        </w:rPr>
        <w:t>critical reflection on the ways in which ableist, heteronormative, and cis-normative standards are embedded within therapeutic practice and training.</w:t>
      </w:r>
      <w:r w:rsidRPr="633DF1C0" w:rsidR="0068FD51">
        <w:rPr>
          <w:rFonts w:ascii="Arial" w:hAnsi="Arial" w:eastAsia="Arial" w:cs="Arial"/>
        </w:rPr>
        <w:t xml:space="preserve"> Such changes align with anti-oppressive practices to ensure understanding and prevent the reproduction of harm and oppression when working with neuroqueer populations.</w:t>
      </w:r>
    </w:p>
    <w:p w:rsidR="3CBFCE0C" w:rsidP="633DF1C0" w:rsidRDefault="3CBFCE0C" w14:paraId="5188E12B" w14:textId="4824C64F">
      <w:pPr>
        <w:spacing w:line="360" w:lineRule="auto"/>
        <w:rPr>
          <w:rFonts w:ascii="Arial" w:hAnsi="Arial" w:eastAsia="Arial" w:cs="Arial"/>
        </w:rPr>
      </w:pPr>
      <w:r w:rsidRPr="633DF1C0" w:rsidR="400C14B6">
        <w:rPr>
          <w:rFonts w:ascii="Arial" w:hAnsi="Arial" w:eastAsia="Arial" w:cs="Arial"/>
        </w:rPr>
        <w:t xml:space="preserve">Notably, </w:t>
      </w:r>
      <w:r w:rsidRPr="633DF1C0" w:rsidR="0A1E0641">
        <w:rPr>
          <w:rFonts w:ascii="Arial" w:hAnsi="Arial" w:eastAsia="Arial" w:cs="Arial"/>
        </w:rPr>
        <w:t xml:space="preserve">several limitations should be considered when interpreting the present findings. </w:t>
      </w:r>
      <w:r w:rsidRPr="633DF1C0" w:rsidR="2EA40F09">
        <w:rPr>
          <w:rFonts w:ascii="Arial" w:hAnsi="Arial" w:eastAsia="Arial" w:cs="Arial"/>
        </w:rPr>
        <w:t>First, the small sample size and interpretative nature of the present research limit the generalisability to other populations. Instead, this work offers theoretical a</w:t>
      </w:r>
      <w:r w:rsidRPr="633DF1C0" w:rsidR="2EA40F09">
        <w:rPr>
          <w:rFonts w:ascii="Arial" w:hAnsi="Arial" w:eastAsia="Arial" w:cs="Arial"/>
        </w:rPr>
        <w:t>nd contex</w:t>
      </w:r>
      <w:r w:rsidRPr="633DF1C0" w:rsidR="2EA40F09">
        <w:rPr>
          <w:rFonts w:ascii="Arial" w:hAnsi="Arial" w:eastAsia="Arial" w:cs="Arial"/>
        </w:rPr>
        <w:t>tual insights which comple</w:t>
      </w:r>
      <w:r w:rsidRPr="633DF1C0" w:rsidR="624BE276">
        <w:rPr>
          <w:rFonts w:ascii="Arial" w:hAnsi="Arial" w:eastAsia="Arial" w:cs="Arial"/>
        </w:rPr>
        <w:t xml:space="preserve">ment existing literature relating to queer and neurodivergent experiences in therapy. </w:t>
      </w:r>
      <w:r w:rsidRPr="633DF1C0" w:rsidR="624BE276">
        <w:rPr>
          <w:rFonts w:ascii="Arial" w:hAnsi="Arial" w:eastAsia="Arial" w:cs="Arial"/>
        </w:rPr>
        <w:t xml:space="preserve">Second, there was also considerable </w:t>
      </w:r>
      <w:r w:rsidRPr="633DF1C0" w:rsidR="59D64ADD">
        <w:rPr>
          <w:rFonts w:ascii="Arial" w:hAnsi="Arial" w:eastAsia="Arial" w:cs="Arial"/>
        </w:rPr>
        <w:t>heterogeneity</w:t>
      </w:r>
      <w:r w:rsidRPr="633DF1C0" w:rsidR="624BE276">
        <w:rPr>
          <w:rFonts w:ascii="Arial" w:hAnsi="Arial" w:eastAsia="Arial" w:cs="Arial"/>
        </w:rPr>
        <w:t xml:space="preserve"> </w:t>
      </w:r>
      <w:r w:rsidRPr="633DF1C0" w:rsidR="0DDCA3B9">
        <w:rPr>
          <w:rFonts w:ascii="Arial" w:hAnsi="Arial" w:eastAsia="Arial" w:cs="Arial"/>
        </w:rPr>
        <w:t>in participants therapy experiences</w:t>
      </w:r>
      <w:r w:rsidRPr="633DF1C0" w:rsidR="45BBA8E0">
        <w:rPr>
          <w:rFonts w:ascii="Arial" w:hAnsi="Arial" w:eastAsia="Arial" w:cs="Arial"/>
        </w:rPr>
        <w:t xml:space="preserve">, </w:t>
      </w:r>
      <w:r w:rsidRPr="633DF1C0" w:rsidR="5539EF6D">
        <w:rPr>
          <w:rFonts w:ascii="Arial" w:hAnsi="Arial" w:eastAsia="Arial" w:cs="Arial"/>
        </w:rPr>
        <w:t>including varying combinations of publicly and privately accessed support and differences in the therapeutic modalities experienced</w:t>
      </w:r>
      <w:r w:rsidRPr="633DF1C0" w:rsidR="57B0A88B">
        <w:rPr>
          <w:rFonts w:ascii="Arial" w:hAnsi="Arial" w:eastAsia="Arial" w:cs="Arial"/>
        </w:rPr>
        <w:t>. I</w:t>
      </w:r>
      <w:r w:rsidRPr="633DF1C0" w:rsidR="5539EF6D">
        <w:rPr>
          <w:rFonts w:ascii="Arial" w:hAnsi="Arial" w:eastAsia="Arial" w:cs="Arial"/>
        </w:rPr>
        <w:t xml:space="preserve">n some cases, participants were uncertain of the modality used and unable to provide details </w:t>
      </w:r>
      <w:r w:rsidRPr="633DF1C0" w:rsidR="691CE9B4">
        <w:rPr>
          <w:rFonts w:ascii="Arial" w:hAnsi="Arial" w:eastAsia="Arial" w:cs="Arial"/>
        </w:rPr>
        <w:t xml:space="preserve">about this. </w:t>
      </w:r>
      <w:r w:rsidRPr="633DF1C0" w:rsidR="45BBA8E0">
        <w:rPr>
          <w:rFonts w:ascii="Arial" w:hAnsi="Arial" w:eastAsia="Arial" w:cs="Arial"/>
        </w:rPr>
        <w:t>Further, retrospective accounts of such experiences range</w:t>
      </w:r>
      <w:r w:rsidRPr="633DF1C0" w:rsidR="4C0C6002">
        <w:rPr>
          <w:rFonts w:ascii="Arial" w:hAnsi="Arial" w:eastAsia="Arial" w:cs="Arial"/>
        </w:rPr>
        <w:t xml:space="preserve">d within recent months to </w:t>
      </w:r>
      <w:r w:rsidRPr="633DF1C0" w:rsidR="1899D960">
        <w:rPr>
          <w:rFonts w:ascii="Arial" w:hAnsi="Arial" w:eastAsia="Arial" w:cs="Arial"/>
        </w:rPr>
        <w:t>others</w:t>
      </w:r>
      <w:r w:rsidRPr="633DF1C0" w:rsidR="4C0C6002">
        <w:rPr>
          <w:rFonts w:ascii="Arial" w:hAnsi="Arial" w:eastAsia="Arial" w:cs="Arial"/>
        </w:rPr>
        <w:t xml:space="preserve"> occurring years or decades earlier, </w:t>
      </w:r>
      <w:r w:rsidRPr="633DF1C0" w:rsidR="767C3F65">
        <w:rPr>
          <w:rFonts w:ascii="Arial" w:hAnsi="Arial" w:eastAsia="Arial" w:cs="Arial"/>
        </w:rPr>
        <w:t>potentially</w:t>
      </w:r>
      <w:r w:rsidRPr="633DF1C0" w:rsidR="4C0C6002">
        <w:rPr>
          <w:rFonts w:ascii="Arial" w:hAnsi="Arial" w:eastAsia="Arial" w:cs="Arial"/>
        </w:rPr>
        <w:t xml:space="preserve"> influencing participant</w:t>
      </w:r>
      <w:r w:rsidRPr="633DF1C0" w:rsidR="78D39338">
        <w:rPr>
          <w:rFonts w:ascii="Arial" w:hAnsi="Arial" w:eastAsia="Arial" w:cs="Arial"/>
        </w:rPr>
        <w:t>s’</w:t>
      </w:r>
      <w:r w:rsidRPr="633DF1C0" w:rsidR="4C0C6002">
        <w:rPr>
          <w:rFonts w:ascii="Arial" w:hAnsi="Arial" w:eastAsia="Arial" w:cs="Arial"/>
        </w:rPr>
        <w:t xml:space="preserve"> reflections an</w:t>
      </w:r>
      <w:r w:rsidRPr="633DF1C0" w:rsidR="1057E8BE">
        <w:rPr>
          <w:rFonts w:ascii="Arial" w:hAnsi="Arial" w:eastAsia="Arial" w:cs="Arial"/>
        </w:rPr>
        <w:t>d</w:t>
      </w:r>
      <w:r w:rsidRPr="633DF1C0" w:rsidR="4C0C6002">
        <w:rPr>
          <w:rFonts w:ascii="Arial" w:hAnsi="Arial" w:eastAsia="Arial" w:cs="Arial"/>
        </w:rPr>
        <w:t xml:space="preserve"> </w:t>
      </w:r>
      <w:r w:rsidRPr="633DF1C0" w:rsidR="4C0C6002">
        <w:rPr>
          <w:rFonts w:ascii="Arial" w:hAnsi="Arial" w:eastAsia="Arial" w:cs="Arial"/>
        </w:rPr>
        <w:t>interpretations</w:t>
      </w:r>
      <w:r w:rsidRPr="633DF1C0" w:rsidR="2399C288">
        <w:rPr>
          <w:rFonts w:ascii="Arial" w:hAnsi="Arial" w:eastAsia="Arial" w:cs="Arial"/>
        </w:rPr>
        <w:t xml:space="preserve"> </w:t>
      </w:r>
      <w:r w:rsidRPr="633DF1C0" w:rsidR="7E2A456C">
        <w:rPr>
          <w:rFonts w:ascii="Arial" w:hAnsi="Arial" w:eastAsia="Arial" w:cs="Arial"/>
        </w:rPr>
        <w:t>made. There</w:t>
      </w:r>
      <w:r w:rsidRPr="633DF1C0" w:rsidR="2399C288">
        <w:rPr>
          <w:rFonts w:ascii="Arial" w:hAnsi="Arial" w:eastAsia="Arial" w:cs="Arial"/>
        </w:rPr>
        <w:t xml:space="preserve"> was also substantial variation in the duration of therapy experiences. While some participants had spent decades in therapy, o</w:t>
      </w:r>
      <w:r w:rsidRPr="633DF1C0" w:rsidR="764BE3B4">
        <w:rPr>
          <w:rFonts w:ascii="Arial" w:hAnsi="Arial" w:eastAsia="Arial" w:cs="Arial"/>
        </w:rPr>
        <w:t>thers had only experienced brief time-limited interventions (e.g. 8-1</w:t>
      </w:r>
      <w:r w:rsidRPr="633DF1C0" w:rsidR="7ABA1AB0">
        <w:rPr>
          <w:rFonts w:ascii="Arial" w:hAnsi="Arial" w:eastAsia="Arial" w:cs="Arial"/>
        </w:rPr>
        <w:t>0</w:t>
      </w:r>
      <w:r w:rsidRPr="633DF1C0" w:rsidR="764BE3B4">
        <w:rPr>
          <w:rFonts w:ascii="Arial" w:hAnsi="Arial" w:eastAsia="Arial" w:cs="Arial"/>
        </w:rPr>
        <w:t xml:space="preserve"> session</w:t>
      </w:r>
      <w:r w:rsidRPr="633DF1C0" w:rsidR="4C3C450F">
        <w:rPr>
          <w:rFonts w:ascii="Arial" w:hAnsi="Arial" w:eastAsia="Arial" w:cs="Arial"/>
        </w:rPr>
        <w:t>s</w:t>
      </w:r>
      <w:r w:rsidRPr="633DF1C0" w:rsidR="764BE3B4">
        <w:rPr>
          <w:rFonts w:ascii="Arial" w:hAnsi="Arial" w:eastAsia="Arial" w:cs="Arial"/>
        </w:rPr>
        <w:t>). Together, such differences may have influenced the extent to which participants ha</w:t>
      </w:r>
      <w:r w:rsidRPr="633DF1C0" w:rsidR="257A916E">
        <w:rPr>
          <w:rFonts w:ascii="Arial" w:hAnsi="Arial" w:eastAsia="Arial" w:cs="Arial"/>
        </w:rPr>
        <w:t xml:space="preserve">d </w:t>
      </w:r>
      <w:r w:rsidRPr="633DF1C0" w:rsidR="764BE3B4">
        <w:rPr>
          <w:rFonts w:ascii="Arial" w:hAnsi="Arial" w:eastAsia="Arial" w:cs="Arial"/>
        </w:rPr>
        <w:t>processed and interpre</w:t>
      </w:r>
      <w:r w:rsidRPr="633DF1C0" w:rsidR="405BC8DC">
        <w:rPr>
          <w:rFonts w:ascii="Arial" w:hAnsi="Arial" w:eastAsia="Arial" w:cs="Arial"/>
        </w:rPr>
        <w:t xml:space="preserve">ted these </w:t>
      </w:r>
      <w:r w:rsidRPr="633DF1C0" w:rsidR="20922A96">
        <w:rPr>
          <w:rFonts w:ascii="Arial" w:hAnsi="Arial" w:eastAsia="Arial" w:cs="Arial"/>
        </w:rPr>
        <w:t>experiences. To</w:t>
      </w:r>
      <w:r w:rsidRPr="633DF1C0" w:rsidR="3085A78A">
        <w:rPr>
          <w:rFonts w:ascii="Arial" w:hAnsi="Arial" w:eastAsia="Arial" w:cs="Arial"/>
        </w:rPr>
        <w:t xml:space="preserve"> add, other</w:t>
      </w:r>
      <w:r w:rsidRPr="633DF1C0" w:rsidR="05898D3F">
        <w:rPr>
          <w:rFonts w:ascii="Arial" w:hAnsi="Arial" w:eastAsia="Arial" w:cs="Arial"/>
        </w:rPr>
        <w:t xml:space="preserve"> demographic features</w:t>
      </w:r>
      <w:r w:rsidRPr="633DF1C0" w:rsidR="4D19ADD8">
        <w:rPr>
          <w:rFonts w:ascii="Arial" w:hAnsi="Arial" w:eastAsia="Arial" w:cs="Arial"/>
        </w:rPr>
        <w:t xml:space="preserve"> </w:t>
      </w:r>
      <w:r w:rsidRPr="633DF1C0" w:rsidR="05898D3F">
        <w:rPr>
          <w:rFonts w:ascii="Arial" w:hAnsi="Arial" w:eastAsia="Arial" w:cs="Arial"/>
        </w:rPr>
        <w:t>like race, ethnicity and socioeconomic status were not formally measured</w:t>
      </w:r>
      <w:r w:rsidRPr="633DF1C0" w:rsidR="066A0D7F">
        <w:rPr>
          <w:rFonts w:ascii="Arial" w:hAnsi="Arial" w:eastAsia="Arial" w:cs="Arial"/>
        </w:rPr>
        <w:t xml:space="preserve"> within the present study. A</w:t>
      </w:r>
      <w:r w:rsidRPr="633DF1C0" w:rsidR="05898D3F">
        <w:rPr>
          <w:rFonts w:ascii="Arial" w:hAnsi="Arial" w:eastAsia="Arial" w:cs="Arial"/>
        </w:rPr>
        <w:t>lthough</w:t>
      </w:r>
      <w:r w:rsidRPr="633DF1C0" w:rsidR="4E9C40BB">
        <w:rPr>
          <w:rFonts w:ascii="Arial" w:hAnsi="Arial" w:eastAsia="Arial" w:cs="Arial"/>
        </w:rPr>
        <w:t xml:space="preserve"> some participants reflected on the relevance of these factors during the interview process, they were not consistently identified as shaping therapeutic experiences.</w:t>
      </w:r>
      <w:r>
        <w:br/>
      </w:r>
      <w:r>
        <w:tab/>
      </w:r>
      <w:r w:rsidRPr="633DF1C0" w:rsidR="32F3E8DB">
        <w:rPr>
          <w:rFonts w:ascii="Arial" w:hAnsi="Arial" w:eastAsia="Arial" w:cs="Arial"/>
        </w:rPr>
        <w:t>Collectivel</w:t>
      </w:r>
      <w:r w:rsidRPr="633DF1C0" w:rsidR="3530BDDA">
        <w:rPr>
          <w:rFonts w:ascii="Arial" w:hAnsi="Arial" w:eastAsia="Arial" w:cs="Arial"/>
        </w:rPr>
        <w:t>y,</w:t>
      </w:r>
      <w:r w:rsidRPr="633DF1C0" w:rsidR="32F3E8DB">
        <w:rPr>
          <w:rFonts w:ascii="Arial" w:hAnsi="Arial" w:eastAsia="Arial" w:cs="Arial"/>
        </w:rPr>
        <w:t xml:space="preserve"> such limitations suggest that f</w:t>
      </w:r>
      <w:r w:rsidRPr="633DF1C0" w:rsidR="4E6107E9">
        <w:rPr>
          <w:rFonts w:ascii="Arial" w:hAnsi="Arial" w:eastAsia="Arial" w:cs="Arial"/>
        </w:rPr>
        <w:t xml:space="preserve">uture work may </w:t>
      </w:r>
      <w:r w:rsidRPr="633DF1C0" w:rsidR="4E6107E9">
        <w:rPr>
          <w:rFonts w:ascii="Arial" w:hAnsi="Arial" w:eastAsia="Arial" w:cs="Arial"/>
        </w:rPr>
        <w:t>benefit</w:t>
      </w:r>
      <w:r w:rsidRPr="633DF1C0" w:rsidR="4E6107E9">
        <w:rPr>
          <w:rFonts w:ascii="Arial" w:hAnsi="Arial" w:eastAsia="Arial" w:cs="Arial"/>
        </w:rPr>
        <w:t xml:space="preserve"> from exploring neuroqueer experiences across therapeutic modalities,</w:t>
      </w:r>
      <w:r w:rsidRPr="633DF1C0" w:rsidR="39EDF1F4">
        <w:rPr>
          <w:rFonts w:ascii="Arial" w:hAnsi="Arial" w:eastAsia="Arial" w:cs="Arial"/>
        </w:rPr>
        <w:t xml:space="preserve"> as well as intentionally recruiting</w:t>
      </w:r>
      <w:r w:rsidRPr="633DF1C0" w:rsidR="4E6107E9">
        <w:rPr>
          <w:rFonts w:ascii="Arial" w:hAnsi="Arial" w:eastAsia="Arial" w:cs="Arial"/>
        </w:rPr>
        <w:t xml:space="preserve"> more diverse and underrepresented samples</w:t>
      </w:r>
      <w:r w:rsidRPr="633DF1C0" w:rsidR="5B1AF228">
        <w:rPr>
          <w:rFonts w:ascii="Arial" w:hAnsi="Arial" w:eastAsia="Arial" w:cs="Arial"/>
        </w:rPr>
        <w:t>,</w:t>
      </w:r>
      <w:r w:rsidRPr="633DF1C0" w:rsidR="4E6107E9">
        <w:rPr>
          <w:rFonts w:ascii="Arial" w:hAnsi="Arial" w:eastAsia="Arial" w:cs="Arial"/>
        </w:rPr>
        <w:t xml:space="preserve"> </w:t>
      </w:r>
      <w:r w:rsidRPr="633DF1C0" w:rsidR="10B815F0">
        <w:rPr>
          <w:rFonts w:ascii="Arial" w:hAnsi="Arial" w:eastAsia="Arial" w:cs="Arial"/>
        </w:rPr>
        <w:t xml:space="preserve">particularly </w:t>
      </w:r>
      <w:r w:rsidRPr="633DF1C0" w:rsidR="33ADD1EF">
        <w:rPr>
          <w:rFonts w:ascii="Arial" w:hAnsi="Arial" w:eastAsia="Arial" w:cs="Arial"/>
        </w:rPr>
        <w:t>in relation to</w:t>
      </w:r>
      <w:r w:rsidRPr="633DF1C0" w:rsidR="085F3441">
        <w:rPr>
          <w:rFonts w:ascii="Arial" w:hAnsi="Arial" w:eastAsia="Arial" w:cs="Arial"/>
        </w:rPr>
        <w:t xml:space="preserve"> race</w:t>
      </w:r>
      <w:r w:rsidRPr="633DF1C0" w:rsidR="4E6107E9">
        <w:rPr>
          <w:rFonts w:ascii="Arial" w:hAnsi="Arial" w:eastAsia="Arial" w:cs="Arial"/>
        </w:rPr>
        <w:t xml:space="preserve">, socioeconomic </w:t>
      </w:r>
      <w:r w:rsidRPr="633DF1C0" w:rsidR="0093610D">
        <w:rPr>
          <w:rFonts w:ascii="Arial" w:hAnsi="Arial" w:eastAsia="Arial" w:cs="Arial"/>
        </w:rPr>
        <w:t xml:space="preserve">background and </w:t>
      </w:r>
      <w:r w:rsidRPr="633DF1C0" w:rsidR="306B4BC0">
        <w:rPr>
          <w:rFonts w:ascii="Arial" w:hAnsi="Arial" w:eastAsia="Arial" w:cs="Arial"/>
        </w:rPr>
        <w:t xml:space="preserve">other </w:t>
      </w:r>
      <w:r w:rsidRPr="633DF1C0" w:rsidR="3E15116F">
        <w:rPr>
          <w:rFonts w:ascii="Arial" w:hAnsi="Arial" w:eastAsia="Arial" w:cs="Arial"/>
        </w:rPr>
        <w:t>neurotypes</w:t>
      </w:r>
      <w:r w:rsidRPr="633DF1C0" w:rsidR="0093610D">
        <w:rPr>
          <w:rFonts w:ascii="Arial" w:hAnsi="Arial" w:eastAsia="Arial" w:cs="Arial"/>
        </w:rPr>
        <w:t xml:space="preserve"> </w:t>
      </w:r>
      <w:r w:rsidRPr="633DF1C0" w:rsidR="1B536B59">
        <w:rPr>
          <w:rFonts w:ascii="Arial" w:hAnsi="Arial" w:eastAsia="Arial" w:cs="Arial"/>
        </w:rPr>
        <w:t>beyond</w:t>
      </w:r>
      <w:r w:rsidRPr="633DF1C0" w:rsidR="0093610D">
        <w:rPr>
          <w:rFonts w:ascii="Arial" w:hAnsi="Arial" w:eastAsia="Arial" w:cs="Arial"/>
        </w:rPr>
        <w:t xml:space="preserve"> autistic people.</w:t>
      </w:r>
      <w:r w:rsidRPr="633DF1C0" w:rsidR="19FDDD84">
        <w:rPr>
          <w:rFonts w:ascii="Arial" w:hAnsi="Arial" w:eastAsia="Arial" w:cs="Arial"/>
        </w:rPr>
        <w:t xml:space="preserve"> Further investigations examining therapy experiences associated with other intersections of neuroqueer </w:t>
      </w:r>
      <w:r w:rsidRPr="633DF1C0" w:rsidR="3B2BA546">
        <w:rPr>
          <w:rFonts w:ascii="Arial" w:hAnsi="Arial" w:eastAsia="Arial" w:cs="Arial"/>
        </w:rPr>
        <w:t>identity</w:t>
      </w:r>
      <w:r w:rsidRPr="633DF1C0" w:rsidR="19FDDD84">
        <w:rPr>
          <w:rFonts w:ascii="Arial" w:hAnsi="Arial" w:eastAsia="Arial" w:cs="Arial"/>
        </w:rPr>
        <w:t xml:space="preserve"> that were </w:t>
      </w:r>
      <w:r w:rsidRPr="633DF1C0" w:rsidR="75EC4E75">
        <w:rPr>
          <w:rFonts w:ascii="Arial" w:hAnsi="Arial" w:eastAsia="Arial" w:cs="Arial"/>
        </w:rPr>
        <w:t>underrepresented</w:t>
      </w:r>
      <w:r w:rsidRPr="633DF1C0" w:rsidR="19FDDD84">
        <w:rPr>
          <w:rFonts w:ascii="Arial" w:hAnsi="Arial" w:eastAsia="Arial" w:cs="Arial"/>
        </w:rPr>
        <w:t xml:space="preserve"> in this sample</w:t>
      </w:r>
      <w:r w:rsidRPr="633DF1C0" w:rsidR="3121C4DA">
        <w:rPr>
          <w:rFonts w:ascii="Arial" w:hAnsi="Arial" w:eastAsia="Arial" w:cs="Arial"/>
        </w:rPr>
        <w:t xml:space="preserve"> may help to provide a more nuanced understanding</w:t>
      </w:r>
      <w:r w:rsidRPr="633DF1C0" w:rsidR="68C76439">
        <w:rPr>
          <w:rFonts w:ascii="Arial" w:hAnsi="Arial" w:eastAsia="Arial" w:cs="Arial"/>
        </w:rPr>
        <w:t xml:space="preserve"> of these experiences. Additionally, future studies using larger samples and employing methodologies suited for generalising findings across populations </w:t>
      </w:r>
      <w:r w:rsidRPr="633DF1C0" w:rsidR="18C55395">
        <w:rPr>
          <w:rFonts w:ascii="Arial" w:hAnsi="Arial" w:eastAsia="Arial" w:cs="Arial"/>
        </w:rPr>
        <w:t xml:space="preserve">appears necessary to confidently inform and contribute to changes in therapeutic practice. </w:t>
      </w:r>
      <w:r>
        <w:br/>
      </w:r>
      <w:r>
        <w:br/>
      </w:r>
      <w:r w:rsidRPr="633DF1C0" w:rsidR="2155F4B1">
        <w:rPr>
          <w:rFonts w:ascii="Arial" w:hAnsi="Arial" w:eastAsia="Arial" w:cs="Arial"/>
        </w:rPr>
        <w:t xml:space="preserve">In sum, this research highlights </w:t>
      </w:r>
      <w:r w:rsidRPr="633DF1C0" w:rsidR="0D5E79EC">
        <w:rPr>
          <w:rFonts w:ascii="Arial" w:hAnsi="Arial" w:eastAsia="Arial" w:cs="Arial"/>
        </w:rPr>
        <w:t xml:space="preserve">how therapy can </w:t>
      </w:r>
      <w:r w:rsidRPr="633DF1C0" w:rsidR="0D9698F9">
        <w:rPr>
          <w:rFonts w:ascii="Arial" w:hAnsi="Arial" w:eastAsia="Arial" w:cs="Arial"/>
        </w:rPr>
        <w:t xml:space="preserve">either </w:t>
      </w:r>
      <w:r w:rsidRPr="633DF1C0" w:rsidR="0D5E79EC">
        <w:rPr>
          <w:rFonts w:ascii="Arial" w:hAnsi="Arial" w:eastAsia="Arial" w:cs="Arial"/>
        </w:rPr>
        <w:t xml:space="preserve">be experienced as deeply affirming or </w:t>
      </w:r>
      <w:r w:rsidRPr="633DF1C0" w:rsidR="2F2213A1">
        <w:rPr>
          <w:rFonts w:ascii="Arial" w:hAnsi="Arial" w:eastAsia="Arial" w:cs="Arial"/>
        </w:rPr>
        <w:t>harmful depending on the extent to which neuroqueer</w:t>
      </w:r>
      <w:r w:rsidRPr="633DF1C0" w:rsidR="7C0B9437">
        <w:rPr>
          <w:rFonts w:ascii="Arial" w:hAnsi="Arial" w:eastAsia="Arial" w:cs="Arial"/>
        </w:rPr>
        <w:t xml:space="preserve"> </w:t>
      </w:r>
      <w:r w:rsidRPr="633DF1C0" w:rsidR="2F2213A1">
        <w:rPr>
          <w:rFonts w:ascii="Arial" w:hAnsi="Arial" w:eastAsia="Arial" w:cs="Arial"/>
        </w:rPr>
        <w:t xml:space="preserve">identities are acknowledged, </w:t>
      </w:r>
      <w:r w:rsidRPr="633DF1C0" w:rsidR="2F2213A1">
        <w:rPr>
          <w:rFonts w:ascii="Arial" w:hAnsi="Arial" w:eastAsia="Arial" w:cs="Arial"/>
        </w:rPr>
        <w:t>understood</w:t>
      </w:r>
      <w:r w:rsidRPr="633DF1C0" w:rsidR="2F2213A1">
        <w:rPr>
          <w:rFonts w:ascii="Arial" w:hAnsi="Arial" w:eastAsia="Arial" w:cs="Arial"/>
        </w:rPr>
        <w:t xml:space="preserve"> and accepted, </w:t>
      </w:r>
      <w:r w:rsidRPr="633DF1C0" w:rsidR="599151E6">
        <w:rPr>
          <w:rFonts w:ascii="Arial" w:hAnsi="Arial" w:eastAsia="Arial" w:cs="Arial"/>
        </w:rPr>
        <w:t>a</w:t>
      </w:r>
      <w:r w:rsidRPr="633DF1C0" w:rsidR="0BA05F75">
        <w:rPr>
          <w:rFonts w:ascii="Arial" w:hAnsi="Arial" w:eastAsia="Arial" w:cs="Arial"/>
        </w:rPr>
        <w:t>long with</w:t>
      </w:r>
      <w:r w:rsidRPr="633DF1C0" w:rsidR="599151E6">
        <w:rPr>
          <w:rFonts w:ascii="Arial" w:hAnsi="Arial" w:eastAsia="Arial" w:cs="Arial"/>
        </w:rPr>
        <w:t xml:space="preserve"> the necessity of </w:t>
      </w:r>
      <w:r w:rsidRPr="633DF1C0" w:rsidR="2F2213A1">
        <w:rPr>
          <w:rFonts w:ascii="Arial" w:hAnsi="Arial" w:eastAsia="Arial" w:cs="Arial"/>
        </w:rPr>
        <w:t xml:space="preserve">actively queering normative </w:t>
      </w:r>
      <w:r w:rsidRPr="633DF1C0" w:rsidR="2E840D5D">
        <w:rPr>
          <w:rFonts w:ascii="Arial" w:hAnsi="Arial" w:eastAsia="Arial" w:cs="Arial"/>
        </w:rPr>
        <w:t xml:space="preserve">therapeutic </w:t>
      </w:r>
      <w:r w:rsidRPr="633DF1C0" w:rsidR="2F2213A1">
        <w:rPr>
          <w:rFonts w:ascii="Arial" w:hAnsi="Arial" w:eastAsia="Arial" w:cs="Arial"/>
        </w:rPr>
        <w:t>systems</w:t>
      </w:r>
      <w:r w:rsidRPr="633DF1C0" w:rsidR="0B53801B">
        <w:rPr>
          <w:rFonts w:ascii="Arial" w:hAnsi="Arial" w:eastAsia="Arial" w:cs="Arial"/>
        </w:rPr>
        <w:t>/dynamics</w:t>
      </w:r>
      <w:r w:rsidRPr="633DF1C0" w:rsidR="2F2213A1">
        <w:rPr>
          <w:rFonts w:ascii="Arial" w:hAnsi="Arial" w:eastAsia="Arial" w:cs="Arial"/>
        </w:rPr>
        <w:t xml:space="preserve"> to </w:t>
      </w:r>
      <w:r w:rsidRPr="633DF1C0" w:rsidR="5905D60F">
        <w:rPr>
          <w:rFonts w:ascii="Arial" w:hAnsi="Arial" w:eastAsia="Arial" w:cs="Arial"/>
        </w:rPr>
        <w:t xml:space="preserve">accommodate and attend to personal needs. </w:t>
      </w:r>
    </w:p>
    <w:p w:rsidR="3CBFCE0C" w:rsidP="633DF1C0" w:rsidRDefault="3CBFCE0C" w14:paraId="0039D3B9" w14:textId="0C256B82">
      <w:pPr>
        <w:spacing w:line="360" w:lineRule="auto"/>
        <w:rPr>
          <w:rFonts w:ascii="Arial" w:hAnsi="Arial" w:eastAsia="Arial" w:cs="Arial"/>
          <w:b w:val="1"/>
          <w:bCs w:val="1"/>
          <w:highlight w:val="yellow"/>
        </w:rPr>
      </w:pPr>
    </w:p>
    <w:p w:rsidR="3CBFCE0C" w:rsidP="633DF1C0" w:rsidRDefault="3CBFCE0C" w14:paraId="7DF778BB" w14:textId="5E448E6B">
      <w:pPr>
        <w:spacing w:line="360" w:lineRule="auto"/>
        <w:rPr>
          <w:rFonts w:ascii="Arial" w:hAnsi="Arial" w:eastAsia="Arial" w:cs="Arial"/>
        </w:rPr>
      </w:pPr>
    </w:p>
    <w:p w:rsidR="3CBFCE0C" w:rsidP="633DF1C0" w:rsidRDefault="3CBFCE0C" w14:paraId="05729E42" w14:textId="4FF96526">
      <w:pPr>
        <w:spacing w:line="360" w:lineRule="auto"/>
        <w:rPr>
          <w:rFonts w:ascii="Arial" w:hAnsi="Arial" w:eastAsia="Arial" w:cs="Arial"/>
        </w:rPr>
      </w:pPr>
    </w:p>
    <w:p w:rsidR="3CBFCE0C" w:rsidP="633DF1C0" w:rsidRDefault="3CBFCE0C" w14:paraId="725D6777" w14:textId="45FDAD68">
      <w:pPr>
        <w:spacing w:line="360" w:lineRule="auto"/>
        <w:rPr>
          <w:rFonts w:ascii="Arial" w:hAnsi="Arial" w:eastAsia="Arial" w:cs="Arial"/>
        </w:rPr>
      </w:pPr>
    </w:p>
    <w:p w:rsidR="04FC6ABD" w:rsidP="633DF1C0" w:rsidRDefault="04FC6ABD" w14:paraId="371D2738" w14:textId="229B786A">
      <w:pPr>
        <w:spacing w:line="360" w:lineRule="auto"/>
        <w:rPr>
          <w:rFonts w:ascii="Arial" w:hAnsi="Arial" w:eastAsia="Arial" w:cs="Arial"/>
        </w:rPr>
      </w:pPr>
      <w:r w:rsidRPr="633DF1C0">
        <w:rPr>
          <w:rFonts w:ascii="Arial" w:hAnsi="Arial" w:eastAsia="Arial" w:cs="Arial"/>
        </w:rPr>
        <w:br w:type="page"/>
      </w:r>
    </w:p>
    <w:p w:rsidR="04FC6ABD" w:rsidP="633DF1C0" w:rsidRDefault="3EC66424" w14:paraId="7CE99D71" w14:textId="76050736">
      <w:pPr>
        <w:spacing w:line="360" w:lineRule="auto"/>
        <w:ind w:left="2880" w:firstLine="720"/>
        <w:rPr>
          <w:rFonts w:ascii="Arial" w:hAnsi="Arial" w:eastAsia="Arial" w:cs="Arial"/>
          <w:b w:val="1"/>
          <w:bCs w:val="1"/>
          <w:color w:val="auto" w:themeColor="text1"/>
          <w:sz w:val="24"/>
          <w:szCs w:val="24"/>
        </w:rPr>
      </w:pPr>
      <w:bookmarkStart w:name="_Toc1078225490" w:id="1470725562"/>
      <w:r w:rsidRPr="633DF1C0" w:rsidR="3EC66424">
        <w:rPr>
          <w:rStyle w:val="Heading1Char"/>
          <w:rFonts w:ascii="Arial" w:hAnsi="Arial" w:eastAsia="Arial" w:cs="Arial"/>
          <w:b w:val="1"/>
          <w:bCs w:val="1"/>
          <w:color w:val="auto"/>
          <w:sz w:val="24"/>
          <w:szCs w:val="24"/>
        </w:rPr>
        <w:t>References</w:t>
      </w:r>
      <w:bookmarkEnd w:id="1470725562"/>
      <w:r w:rsidRPr="633DF1C0" w:rsidR="3EC66424">
        <w:rPr>
          <w:rStyle w:val="Heading1Char"/>
          <w:rFonts w:ascii="Arial" w:hAnsi="Arial" w:eastAsia="Arial" w:cs="Arial"/>
          <w:b w:val="1"/>
          <w:bCs w:val="1"/>
          <w:color w:val="auto"/>
          <w:sz w:val="24"/>
          <w:szCs w:val="24"/>
        </w:rPr>
        <w:t xml:space="preserve"> </w:t>
      </w:r>
    </w:p>
    <w:p w:rsidR="22285AD9" w:rsidP="633DF1C0" w:rsidRDefault="7C1CD668" w14:paraId="4E20DCAA" w14:textId="324EEC0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Adams, D. and Young, K. (2021) ‘A systematic review of the perceived barriers and facilitators to accessing psychological treatment for mental health problems in individuals on the autism spectrum’, </w:t>
      </w:r>
      <w:r w:rsidRPr="633DF1C0" w:rsidR="7C1CD668">
        <w:rPr>
          <w:rFonts w:ascii="Arial" w:hAnsi="Arial" w:eastAsia="Arial" w:cs="Arial"/>
          <w:i w:val="1"/>
          <w:iCs w:val="1"/>
          <w:color w:val="000000" w:themeColor="text1" w:themeTint="FF" w:themeShade="FF"/>
        </w:rPr>
        <w:t>Review Journal of Autism and Developmental Disorders</w:t>
      </w:r>
      <w:r w:rsidRPr="633DF1C0" w:rsidR="7C1CD668">
        <w:rPr>
          <w:rFonts w:ascii="Arial" w:hAnsi="Arial" w:eastAsia="Arial" w:cs="Arial"/>
          <w:color w:val="000000" w:themeColor="text1" w:themeTint="FF" w:themeShade="FF"/>
        </w:rPr>
        <w:t xml:space="preserve">, 8(4), pp. 436–453. </w:t>
      </w:r>
    </w:p>
    <w:p w:rsidR="22285AD9" w:rsidP="633DF1C0" w:rsidRDefault="7C1CD668" w14:paraId="7AB15793" w14:textId="0F11061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Adams, D., Malone, S., Lawson, W., Breasley, J., Girdler, S. and Carroll, A. (2025) ‘Autistic people's experiences with mental health services: Intersectionality matters’, </w:t>
      </w:r>
      <w:r w:rsidRPr="633DF1C0" w:rsidR="7C1CD668">
        <w:rPr>
          <w:rFonts w:ascii="Arial" w:hAnsi="Arial" w:eastAsia="Arial" w:cs="Arial"/>
          <w:i w:val="1"/>
          <w:iCs w:val="1"/>
          <w:color w:val="000000" w:themeColor="text1" w:themeTint="FF" w:themeShade="FF"/>
        </w:rPr>
        <w:t>Neurodiversity</w:t>
      </w:r>
      <w:r w:rsidRPr="633DF1C0" w:rsidR="7C1CD668">
        <w:rPr>
          <w:rFonts w:ascii="Arial" w:hAnsi="Arial" w:eastAsia="Arial" w:cs="Arial"/>
          <w:color w:val="000000" w:themeColor="text1" w:themeTint="FF" w:themeShade="FF"/>
        </w:rPr>
        <w:t xml:space="preserve">, 3, p. 27546330251369785. </w:t>
      </w:r>
    </w:p>
    <w:p w:rsidR="22285AD9" w:rsidP="633DF1C0" w:rsidRDefault="7C1CD668" w14:paraId="563680A5" w14:textId="2AFEC86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Aldridge, J. (2016) </w:t>
      </w:r>
      <w:r w:rsidRPr="633DF1C0" w:rsidR="7C1CD668">
        <w:rPr>
          <w:rFonts w:ascii="Arial" w:hAnsi="Arial" w:eastAsia="Arial" w:cs="Arial"/>
          <w:i w:val="1"/>
          <w:iCs w:val="1"/>
          <w:color w:val="000000" w:themeColor="text1" w:themeTint="FF" w:themeShade="FF"/>
        </w:rPr>
        <w:t>Participatory research: Working with vulnerable groups in research and practice</w:t>
      </w:r>
      <w:r w:rsidRPr="633DF1C0" w:rsidR="7C1CD668">
        <w:rPr>
          <w:rFonts w:ascii="Arial" w:hAnsi="Arial" w:eastAsia="Arial" w:cs="Arial"/>
          <w:color w:val="000000" w:themeColor="text1" w:themeTint="FF" w:themeShade="FF"/>
        </w:rPr>
        <w:t xml:space="preserve">. Bristol: Policy Press. </w:t>
      </w:r>
    </w:p>
    <w:p w:rsidR="22285AD9" w:rsidP="633DF1C0" w:rsidRDefault="7C1CD668" w14:paraId="2521FE6C" w14:textId="3AB5D40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Alessi, E.J. and Kahn, S. (2023) ‘Toward a trauma-informed qualitative research approach: Guidelines for ensuring the safety and promoting the resilience of research participants’, </w:t>
      </w:r>
      <w:r w:rsidRPr="633DF1C0" w:rsidR="7C1CD668">
        <w:rPr>
          <w:rFonts w:ascii="Arial" w:hAnsi="Arial" w:eastAsia="Arial" w:cs="Arial"/>
          <w:i w:val="1"/>
          <w:iCs w:val="1"/>
          <w:color w:val="000000" w:themeColor="text1" w:themeTint="FF" w:themeShade="FF"/>
        </w:rPr>
        <w:t>Qualitative Research in Psychology</w:t>
      </w:r>
      <w:r w:rsidRPr="633DF1C0" w:rsidR="7C1CD668">
        <w:rPr>
          <w:rFonts w:ascii="Arial" w:hAnsi="Arial" w:eastAsia="Arial" w:cs="Arial"/>
          <w:color w:val="000000" w:themeColor="text1" w:themeTint="FF" w:themeShade="FF"/>
        </w:rPr>
        <w:t xml:space="preserve">, 20(1), pp. 121–154. </w:t>
      </w:r>
    </w:p>
    <w:p w:rsidR="22285AD9" w:rsidP="633DF1C0" w:rsidRDefault="7C1CD668" w14:paraId="6A5575DA" w14:textId="055F541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Andoni, L. (2024) </w:t>
      </w:r>
      <w:r w:rsidRPr="633DF1C0" w:rsidR="7C1CD668">
        <w:rPr>
          <w:rFonts w:ascii="Arial" w:hAnsi="Arial" w:eastAsia="Arial" w:cs="Arial"/>
          <w:i w:val="1"/>
          <w:iCs w:val="1"/>
          <w:color w:val="000000" w:themeColor="text1" w:themeTint="FF" w:themeShade="FF"/>
        </w:rPr>
        <w:t>Autistic adults’ ableist and neurodiversity affirming experiences in therapy</w:t>
      </w:r>
      <w:r w:rsidRPr="633DF1C0" w:rsidR="7C1CD668">
        <w:rPr>
          <w:rFonts w:ascii="Arial" w:hAnsi="Arial" w:eastAsia="Arial" w:cs="Arial"/>
          <w:color w:val="000000" w:themeColor="text1" w:themeTint="FF" w:themeShade="FF"/>
        </w:rPr>
        <w:t xml:space="preserve"> (Doctoral dissertation, University of Massachusetts Boston). </w:t>
      </w:r>
    </w:p>
    <w:p w:rsidR="22285AD9" w:rsidP="633DF1C0" w:rsidRDefault="7C1CD668" w14:paraId="2B013A72" w14:textId="05303F0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Archer, M.S. (1995) </w:t>
      </w:r>
      <w:r w:rsidRPr="633DF1C0" w:rsidR="7C1CD668">
        <w:rPr>
          <w:rFonts w:ascii="Arial" w:hAnsi="Arial" w:eastAsia="Arial" w:cs="Arial"/>
          <w:i w:val="1"/>
          <w:iCs w:val="1"/>
          <w:color w:val="000000" w:themeColor="text1" w:themeTint="FF" w:themeShade="FF"/>
        </w:rPr>
        <w:t>Realist social theory: The morphogenetic approach</w:t>
      </w:r>
      <w:r w:rsidRPr="633DF1C0" w:rsidR="7C1CD668">
        <w:rPr>
          <w:rFonts w:ascii="Arial" w:hAnsi="Arial" w:eastAsia="Arial" w:cs="Arial"/>
          <w:color w:val="000000" w:themeColor="text1" w:themeTint="FF" w:themeShade="FF"/>
        </w:rPr>
        <w:t xml:space="preserve">. Cambridge: Cambridge University Press. </w:t>
      </w:r>
    </w:p>
    <w:p w:rsidR="22285AD9" w:rsidP="633DF1C0" w:rsidRDefault="7C1CD668" w14:paraId="01046EDC" w14:textId="5690CA3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Arora, S., Gonzalez, K.A., Abreu, R.L. and Gloster, C. (2022) ‘“Therapy can be restorative, but can also be </w:t>
      </w:r>
      <w:r w:rsidRPr="633DF1C0" w:rsidR="7C1CD668">
        <w:rPr>
          <w:rFonts w:ascii="Arial" w:hAnsi="Arial" w:eastAsia="Arial" w:cs="Arial"/>
          <w:color w:val="000000" w:themeColor="text1" w:themeTint="FF" w:themeShade="FF"/>
        </w:rPr>
        <w:t>really harmful</w:t>
      </w:r>
      <w:r w:rsidRPr="633DF1C0" w:rsidR="7C1CD668">
        <w:rPr>
          <w:rFonts w:ascii="Arial" w:hAnsi="Arial" w:eastAsia="Arial" w:cs="Arial"/>
          <w:color w:val="000000" w:themeColor="text1" w:themeTint="FF" w:themeShade="FF"/>
        </w:rPr>
        <w:t xml:space="preserve">”: Therapy experiences of QTBIPOC clients’, </w:t>
      </w:r>
      <w:r w:rsidRPr="633DF1C0" w:rsidR="7C1CD668">
        <w:rPr>
          <w:rFonts w:ascii="Arial" w:hAnsi="Arial" w:eastAsia="Arial" w:cs="Arial"/>
          <w:i w:val="1"/>
          <w:iCs w:val="1"/>
          <w:color w:val="000000" w:themeColor="text1" w:themeTint="FF" w:themeShade="FF"/>
        </w:rPr>
        <w:t>Psychotherapy</w:t>
      </w:r>
      <w:r w:rsidRPr="633DF1C0" w:rsidR="7C1CD668">
        <w:rPr>
          <w:rFonts w:ascii="Arial" w:hAnsi="Arial" w:eastAsia="Arial" w:cs="Arial"/>
          <w:color w:val="000000" w:themeColor="text1" w:themeTint="FF" w:themeShade="FF"/>
        </w:rPr>
        <w:t xml:space="preserve">, 59(4), p. 498. </w:t>
      </w:r>
    </w:p>
    <w:p w:rsidR="22285AD9" w:rsidP="633DF1C0" w:rsidRDefault="7C1CD668" w14:paraId="076C8D59" w14:textId="3A9D127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Bartels, M.S., Tseung-Wong, C.N., Crisp, D. and Brown, P.M. (2025) ‘Dimensions of cisheteronormativity that influence healthcare utilisation practices in LGBTQ+ populations: a systematic review’, </w:t>
      </w:r>
      <w:r w:rsidRPr="633DF1C0" w:rsidR="7C1CD668">
        <w:rPr>
          <w:rFonts w:ascii="Arial" w:hAnsi="Arial" w:eastAsia="Arial" w:cs="Arial"/>
          <w:i w:val="1"/>
          <w:iCs w:val="1"/>
          <w:color w:val="000000" w:themeColor="text1" w:themeTint="FF" w:themeShade="FF"/>
        </w:rPr>
        <w:t>Social Science &amp; Medicine</w:t>
      </w:r>
      <w:r w:rsidRPr="633DF1C0" w:rsidR="7C1CD668">
        <w:rPr>
          <w:rFonts w:ascii="Arial" w:hAnsi="Arial" w:eastAsia="Arial" w:cs="Arial"/>
          <w:color w:val="000000" w:themeColor="text1" w:themeTint="FF" w:themeShade="FF"/>
        </w:rPr>
        <w:t xml:space="preserve">, p.117818. </w:t>
      </w:r>
    </w:p>
    <w:p w:rsidR="22285AD9" w:rsidP="633DF1C0" w:rsidRDefault="7C1CD668" w14:paraId="1AD5E895" w14:textId="188C5C6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Bauer, G.R., Churchill, S.M., Mahendran, M., Walwyn, C., Lizotte, D. and Villa-Rueda, A.A. (2021) ‘Intersectionality in quantitative research: a systematic review of its emergence and applications of theory and methods’, </w:t>
      </w:r>
      <w:r w:rsidRPr="633DF1C0" w:rsidR="7C1CD668">
        <w:rPr>
          <w:rFonts w:ascii="Arial" w:hAnsi="Arial" w:eastAsia="Arial" w:cs="Arial"/>
          <w:i w:val="1"/>
          <w:iCs w:val="1"/>
          <w:color w:val="000000" w:themeColor="text1" w:themeTint="FF" w:themeShade="FF"/>
        </w:rPr>
        <w:t>SSM – Population Health</w:t>
      </w:r>
      <w:r w:rsidRPr="633DF1C0" w:rsidR="7C1CD668">
        <w:rPr>
          <w:rFonts w:ascii="Arial" w:hAnsi="Arial" w:eastAsia="Arial" w:cs="Arial"/>
          <w:color w:val="000000" w:themeColor="text1" w:themeTint="FF" w:themeShade="FF"/>
        </w:rPr>
        <w:t xml:space="preserve">, 14, p.100798. </w:t>
      </w:r>
    </w:p>
    <w:p w:rsidR="22285AD9" w:rsidP="633DF1C0" w:rsidRDefault="7C1CD668" w14:paraId="585C0F1A" w14:textId="6A03F51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Berger, P.L. and Luckmann, T. (1966) </w:t>
      </w:r>
      <w:r w:rsidRPr="633DF1C0" w:rsidR="7C1CD668">
        <w:rPr>
          <w:rFonts w:ascii="Arial" w:hAnsi="Arial" w:eastAsia="Arial" w:cs="Arial"/>
          <w:i w:val="1"/>
          <w:iCs w:val="1"/>
          <w:color w:val="000000" w:themeColor="text1" w:themeTint="FF" w:themeShade="FF"/>
        </w:rPr>
        <w:t>The social construction of reality</w:t>
      </w:r>
      <w:r w:rsidRPr="633DF1C0" w:rsidR="7C1CD668">
        <w:rPr>
          <w:rFonts w:ascii="Arial" w:hAnsi="Arial" w:eastAsia="Arial" w:cs="Arial"/>
          <w:color w:val="000000" w:themeColor="text1" w:themeTint="FF" w:themeShade="FF"/>
        </w:rPr>
        <w:t xml:space="preserve">. New York: Anchor Books. </w:t>
      </w:r>
    </w:p>
    <w:p w:rsidR="22285AD9" w:rsidP="633DF1C0" w:rsidRDefault="7C1CD668" w14:paraId="48D82B11" w14:textId="15243E1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Berry, K.R., Gliske, K., Schmidt, C., Cray, L.D.E., Killian, M. and Fenkel, C. (2023) ‘Lesbian, gay, bisexual, transgender, queer, intersex, asexual, and other minoritized gender and sexual identities–adapted telehealth intensive outpatient program for youth and young adults: Subgroup analysis of acuity and improvement following treatment’, </w:t>
      </w:r>
      <w:r w:rsidRPr="633DF1C0" w:rsidR="7C1CD668">
        <w:rPr>
          <w:rFonts w:ascii="Arial" w:hAnsi="Arial" w:eastAsia="Arial" w:cs="Arial"/>
          <w:i w:val="1"/>
          <w:iCs w:val="1"/>
          <w:color w:val="000000" w:themeColor="text1" w:themeTint="FF" w:themeShade="FF"/>
        </w:rPr>
        <w:t>JMIR Formative Research</w:t>
      </w:r>
      <w:r w:rsidRPr="633DF1C0" w:rsidR="7C1CD668">
        <w:rPr>
          <w:rFonts w:ascii="Arial" w:hAnsi="Arial" w:eastAsia="Arial" w:cs="Arial"/>
          <w:color w:val="000000" w:themeColor="text1" w:themeTint="FF" w:themeShade="FF"/>
        </w:rPr>
        <w:t xml:space="preserve">, 7(1), p. e45796. </w:t>
      </w:r>
    </w:p>
    <w:p w:rsidR="22285AD9" w:rsidP="633DF1C0" w:rsidRDefault="7C1CD668" w14:paraId="4756D1C8" w14:textId="5612E98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Bhaskar, R. (1979) </w:t>
      </w:r>
      <w:r w:rsidRPr="633DF1C0" w:rsidR="7C1CD668">
        <w:rPr>
          <w:rFonts w:ascii="Arial" w:hAnsi="Arial" w:eastAsia="Arial" w:cs="Arial"/>
          <w:i w:val="1"/>
          <w:iCs w:val="1"/>
          <w:color w:val="000000" w:themeColor="text1" w:themeTint="FF" w:themeShade="FF"/>
        </w:rPr>
        <w:t>The possibility of naturalism: A philosophical critique of the contemporary human sciences</w:t>
      </w:r>
      <w:r w:rsidRPr="633DF1C0" w:rsidR="7C1CD668">
        <w:rPr>
          <w:rFonts w:ascii="Arial" w:hAnsi="Arial" w:eastAsia="Arial" w:cs="Arial"/>
          <w:color w:val="000000" w:themeColor="text1" w:themeTint="FF" w:themeShade="FF"/>
        </w:rPr>
        <w:t xml:space="preserve">. Brighton: Harvester Press. </w:t>
      </w:r>
    </w:p>
    <w:p w:rsidR="22285AD9" w:rsidP="633DF1C0" w:rsidRDefault="7C1CD668" w14:paraId="005E2C71" w14:textId="464B04F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Bhaskar, R. (1989) </w:t>
      </w:r>
      <w:r w:rsidRPr="633DF1C0" w:rsidR="7C1CD668">
        <w:rPr>
          <w:rFonts w:ascii="Arial" w:hAnsi="Arial" w:eastAsia="Arial" w:cs="Arial"/>
          <w:i w:val="1"/>
          <w:iCs w:val="1"/>
          <w:color w:val="000000" w:themeColor="text1" w:themeTint="FF" w:themeShade="FF"/>
        </w:rPr>
        <w:t>Reclaiming reality: A critical introduction to contemporary philosophy</w:t>
      </w:r>
      <w:r w:rsidRPr="633DF1C0" w:rsidR="7C1CD668">
        <w:rPr>
          <w:rFonts w:ascii="Arial" w:hAnsi="Arial" w:eastAsia="Arial" w:cs="Arial"/>
          <w:color w:val="000000" w:themeColor="text1" w:themeTint="FF" w:themeShade="FF"/>
        </w:rPr>
        <w:t xml:space="preserve">. London: Verso. </w:t>
      </w:r>
    </w:p>
    <w:p w:rsidR="22285AD9" w:rsidP="633DF1C0" w:rsidRDefault="7C1CD668" w14:paraId="1AEBCB8E" w14:textId="1EDC25D0">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Bishop, J., Crisp, D.A. and Scholz, B. (2022) ‘A systematic review to determine how service provider practices impact effective service provision to lesbian, gay and bisexual consumers in a mental health setting’, </w:t>
      </w:r>
      <w:r w:rsidRPr="633DF1C0" w:rsidR="7C1CD668">
        <w:rPr>
          <w:rFonts w:ascii="Arial" w:hAnsi="Arial" w:eastAsia="Arial" w:cs="Arial"/>
          <w:i w:val="1"/>
          <w:iCs w:val="1"/>
          <w:color w:val="000000" w:themeColor="text1" w:themeTint="FF" w:themeShade="FF"/>
        </w:rPr>
        <w:t>Clinical Psychology &amp; Psychotherapy</w:t>
      </w:r>
      <w:r w:rsidRPr="633DF1C0" w:rsidR="7C1CD668">
        <w:rPr>
          <w:rFonts w:ascii="Arial" w:hAnsi="Arial" w:eastAsia="Arial" w:cs="Arial"/>
          <w:color w:val="000000" w:themeColor="text1" w:themeTint="FF" w:themeShade="FF"/>
        </w:rPr>
        <w:t xml:space="preserve">, 29(3), pp. 874–894. </w:t>
      </w:r>
    </w:p>
    <w:p w:rsidR="22285AD9" w:rsidP="633DF1C0" w:rsidRDefault="7C1CD668" w14:paraId="11F052B0" w14:textId="256FA1F6">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Borgogna, N.C., McDermott, R.C., Aita, S.L. and Kridel, M.M. (2019) ‘Anxiety and depression across gender and sexual minorities: Implications for transgender, gender nonconforming, pansexual, demisexual, asexual, queer, and questioning individuals’, </w:t>
      </w:r>
      <w:r w:rsidRPr="633DF1C0" w:rsidR="7C1CD668">
        <w:rPr>
          <w:rFonts w:ascii="Arial" w:hAnsi="Arial" w:eastAsia="Arial" w:cs="Arial"/>
          <w:i w:val="1"/>
          <w:iCs w:val="1"/>
          <w:color w:val="000000" w:themeColor="text1" w:themeTint="FF" w:themeShade="FF"/>
        </w:rPr>
        <w:t>Psychology of Sexual Orientation and Gender Diversity</w:t>
      </w:r>
      <w:r w:rsidRPr="633DF1C0" w:rsidR="7C1CD668">
        <w:rPr>
          <w:rFonts w:ascii="Arial" w:hAnsi="Arial" w:eastAsia="Arial" w:cs="Arial"/>
          <w:color w:val="000000" w:themeColor="text1" w:themeTint="FF" w:themeShade="FF"/>
        </w:rPr>
        <w:t xml:space="preserve">, 6(1), p. 54. </w:t>
      </w:r>
    </w:p>
    <w:p w:rsidR="22285AD9" w:rsidP="633DF1C0" w:rsidRDefault="7C1CD668" w14:paraId="18B87578" w14:textId="21343FE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Botha, M. and Cage, E. (2022) ‘“Autism research is in crisis”: A mixed method study of researcher’s constructions of autistic people and autism research’, </w:t>
      </w:r>
      <w:r w:rsidRPr="633DF1C0" w:rsidR="7C1CD668">
        <w:rPr>
          <w:rFonts w:ascii="Arial" w:hAnsi="Arial" w:eastAsia="Arial" w:cs="Arial"/>
          <w:i w:val="1"/>
          <w:iCs w:val="1"/>
          <w:color w:val="000000" w:themeColor="text1" w:themeTint="FF" w:themeShade="FF"/>
        </w:rPr>
        <w:t>Frontiers in Psychology</w:t>
      </w:r>
      <w:r w:rsidRPr="633DF1C0" w:rsidR="7C1CD668">
        <w:rPr>
          <w:rFonts w:ascii="Arial" w:hAnsi="Arial" w:eastAsia="Arial" w:cs="Arial"/>
          <w:color w:val="000000" w:themeColor="text1" w:themeTint="FF" w:themeShade="FF"/>
        </w:rPr>
        <w:t xml:space="preserve">, 13, p. 1050897. </w:t>
      </w:r>
    </w:p>
    <w:p w:rsidR="22285AD9" w:rsidP="633DF1C0" w:rsidRDefault="7C1CD668" w14:paraId="3C5004D1" w14:textId="7A7321F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Botha, M. and Frost, D.M. (2020) ‘Extending the minority stress model to understand mental health problems experienced by the autistic population’, </w:t>
      </w:r>
      <w:r w:rsidRPr="633DF1C0" w:rsidR="7C1CD668">
        <w:rPr>
          <w:rFonts w:ascii="Arial" w:hAnsi="Arial" w:eastAsia="Arial" w:cs="Arial"/>
          <w:i w:val="1"/>
          <w:iCs w:val="1"/>
          <w:color w:val="000000" w:themeColor="text1" w:themeTint="FF" w:themeShade="FF"/>
        </w:rPr>
        <w:t>Society and Mental Health</w:t>
      </w:r>
      <w:r w:rsidRPr="633DF1C0" w:rsidR="7C1CD668">
        <w:rPr>
          <w:rFonts w:ascii="Arial" w:hAnsi="Arial" w:eastAsia="Arial" w:cs="Arial"/>
          <w:color w:val="000000" w:themeColor="text1" w:themeTint="FF" w:themeShade="FF"/>
        </w:rPr>
        <w:t xml:space="preserve">, 10(1), pp. 20–34. </w:t>
      </w:r>
    </w:p>
    <w:p w:rsidR="22285AD9" w:rsidP="633DF1C0" w:rsidRDefault="7C1CD668" w14:paraId="614F58B9" w14:textId="36D42B5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Botha, M. and Gillespie-Lynch, K. (2022) ‘Come as you are: examining autistic identity development and the neurodiversity movement through an intersectional lens’, </w:t>
      </w:r>
      <w:r w:rsidRPr="633DF1C0" w:rsidR="7C1CD668">
        <w:rPr>
          <w:rFonts w:ascii="Arial" w:hAnsi="Arial" w:eastAsia="Arial" w:cs="Arial"/>
          <w:i w:val="1"/>
          <w:iCs w:val="1"/>
          <w:color w:val="000000" w:themeColor="text1" w:themeTint="FF" w:themeShade="FF"/>
        </w:rPr>
        <w:t>Human Development</w:t>
      </w:r>
      <w:r w:rsidRPr="633DF1C0" w:rsidR="7C1CD668">
        <w:rPr>
          <w:rFonts w:ascii="Arial" w:hAnsi="Arial" w:eastAsia="Arial" w:cs="Arial"/>
          <w:color w:val="000000" w:themeColor="text1" w:themeTint="FF" w:themeShade="FF"/>
        </w:rPr>
        <w:t xml:space="preserve">, 66(2), pp.93–112. </w:t>
      </w:r>
    </w:p>
    <w:p w:rsidR="22285AD9" w:rsidP="633DF1C0" w:rsidRDefault="7C1CD668" w14:paraId="6B7A5FE7" w14:textId="5CE74CB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Botha, M., Dibb, B. and Frost, D.M. (2022) ‘“Autism is me”: An investigation of how autistic individuals make sense of autism and stigma’, </w:t>
      </w:r>
      <w:r w:rsidRPr="633DF1C0" w:rsidR="7C1CD668">
        <w:rPr>
          <w:rFonts w:ascii="Arial" w:hAnsi="Arial" w:eastAsia="Arial" w:cs="Arial"/>
          <w:i w:val="1"/>
          <w:iCs w:val="1"/>
          <w:color w:val="000000" w:themeColor="text1" w:themeTint="FF" w:themeShade="FF"/>
        </w:rPr>
        <w:t>Disability &amp; Society</w:t>
      </w:r>
      <w:r w:rsidRPr="633DF1C0" w:rsidR="7C1CD668">
        <w:rPr>
          <w:rFonts w:ascii="Arial" w:hAnsi="Arial" w:eastAsia="Arial" w:cs="Arial"/>
          <w:color w:val="000000" w:themeColor="text1" w:themeTint="FF" w:themeShade="FF"/>
        </w:rPr>
        <w:t xml:space="preserve">, 37(3), pp. 427–453. </w:t>
      </w:r>
    </w:p>
    <w:p w:rsidR="22285AD9" w:rsidP="633DF1C0" w:rsidRDefault="7C1CD668" w14:paraId="3E72C159" w14:textId="38BB0AE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Botha, M., Hanlon, J. and Williams, G.L. (2023) ‘Does language matter? Identity-first versus person-first language use in autism research: A response to Vivanti’, </w:t>
      </w:r>
      <w:r w:rsidRPr="633DF1C0" w:rsidR="7C1CD668">
        <w:rPr>
          <w:rFonts w:ascii="Arial" w:hAnsi="Arial" w:eastAsia="Arial" w:cs="Arial"/>
          <w:i w:val="1"/>
          <w:iCs w:val="1"/>
          <w:color w:val="000000" w:themeColor="text1" w:themeTint="FF" w:themeShade="FF"/>
        </w:rPr>
        <w:t>Journal of Autism and Developmental Disorders</w:t>
      </w:r>
      <w:r w:rsidRPr="633DF1C0" w:rsidR="7C1CD668">
        <w:rPr>
          <w:rFonts w:ascii="Arial" w:hAnsi="Arial" w:eastAsia="Arial" w:cs="Arial"/>
          <w:color w:val="000000" w:themeColor="text1" w:themeTint="FF" w:themeShade="FF"/>
        </w:rPr>
        <w:t xml:space="preserve">, 53(2), pp. 870–878. </w:t>
      </w:r>
    </w:p>
    <w:p w:rsidR="22285AD9" w:rsidP="633DF1C0" w:rsidRDefault="7C1CD668" w14:paraId="36F19F63" w14:textId="23CEA4A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Bränström, R., Fellman, D. and Pachankis, J.E. (2023) ‘Age-varying sexual orientation disparities in mental health, treatment utilisation, and social stress: a population-based study’, </w:t>
      </w:r>
      <w:r w:rsidRPr="633DF1C0" w:rsidR="7C1CD668">
        <w:rPr>
          <w:rFonts w:ascii="Arial" w:hAnsi="Arial" w:eastAsia="Arial" w:cs="Arial"/>
          <w:i w:val="1"/>
          <w:iCs w:val="1"/>
          <w:color w:val="000000" w:themeColor="text1" w:themeTint="FF" w:themeShade="FF"/>
        </w:rPr>
        <w:t>Psychology of Sexual Orientation and Gender Diversity</w:t>
      </w:r>
      <w:r w:rsidRPr="633DF1C0" w:rsidR="7C1CD668">
        <w:rPr>
          <w:rFonts w:ascii="Arial" w:hAnsi="Arial" w:eastAsia="Arial" w:cs="Arial"/>
          <w:color w:val="000000" w:themeColor="text1" w:themeTint="FF" w:themeShade="FF"/>
        </w:rPr>
        <w:t xml:space="preserve">, 10(4), p.686. </w:t>
      </w:r>
    </w:p>
    <w:p w:rsidR="22285AD9" w:rsidP="633DF1C0" w:rsidRDefault="7C1CD668" w14:paraId="4B09BB36" w14:textId="2512662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Braun, V. and Clarke, V. (2006) ‘Using thematic analysis in psychology’, </w:t>
      </w:r>
      <w:r w:rsidRPr="633DF1C0" w:rsidR="7C1CD668">
        <w:rPr>
          <w:rFonts w:ascii="Arial" w:hAnsi="Arial" w:eastAsia="Arial" w:cs="Arial"/>
          <w:i w:val="1"/>
          <w:iCs w:val="1"/>
          <w:color w:val="000000" w:themeColor="text1" w:themeTint="FF" w:themeShade="FF"/>
        </w:rPr>
        <w:t>Qualitative Research in Psychology</w:t>
      </w:r>
      <w:r w:rsidRPr="633DF1C0" w:rsidR="7C1CD668">
        <w:rPr>
          <w:rFonts w:ascii="Arial" w:hAnsi="Arial" w:eastAsia="Arial" w:cs="Arial"/>
          <w:color w:val="000000" w:themeColor="text1" w:themeTint="FF" w:themeShade="FF"/>
        </w:rPr>
        <w:t xml:space="preserve">, 3(2), pp. 77–101. </w:t>
      </w:r>
    </w:p>
    <w:p w:rsidR="22285AD9" w:rsidP="633DF1C0" w:rsidRDefault="7C1CD668" w14:paraId="157EAD1C" w14:textId="68DB2E9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Braun, V., Clarke, V., Hayfield, N., Davey, L. and Jenkinson, E. (2023) ‘Doing reflexive thematic analysis’, in </w:t>
      </w:r>
      <w:r w:rsidRPr="633DF1C0" w:rsidR="7C1CD668">
        <w:rPr>
          <w:rFonts w:ascii="Arial" w:hAnsi="Arial" w:eastAsia="Arial" w:cs="Arial"/>
          <w:i w:val="1"/>
          <w:iCs w:val="1"/>
          <w:color w:val="000000" w:themeColor="text1" w:themeTint="FF" w:themeShade="FF"/>
        </w:rPr>
        <w:t>Supporting research in counselling and psychotherapy: Qualitative, quantitative, and mixed methods research</w:t>
      </w:r>
      <w:r w:rsidRPr="633DF1C0" w:rsidR="7C1CD668">
        <w:rPr>
          <w:rFonts w:ascii="Arial" w:hAnsi="Arial" w:eastAsia="Arial" w:cs="Arial"/>
          <w:color w:val="000000" w:themeColor="text1" w:themeTint="FF" w:themeShade="FF"/>
        </w:rPr>
        <w:t xml:space="preserve">. Cham: Springer, pp. 19–38. </w:t>
      </w:r>
    </w:p>
    <w:p w:rsidR="22285AD9" w:rsidP="633DF1C0" w:rsidRDefault="7C1CD668" w14:paraId="352D18F2" w14:textId="705C95A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Brede, J., Cage, E., Trott, J., Palmer, L., Smith, A., Serpell, L., Mandy, W. and Russell, A. (2022) ‘“We have to try to find a way, a clinical bridge”: Autistic adults' experience of accessing and receiving support for mental health difficulties: A systematic review and thematic meta-synthesis’, </w:t>
      </w:r>
      <w:r w:rsidRPr="633DF1C0" w:rsidR="7C1CD668">
        <w:rPr>
          <w:rFonts w:ascii="Arial" w:hAnsi="Arial" w:eastAsia="Arial" w:cs="Arial"/>
          <w:i w:val="1"/>
          <w:iCs w:val="1"/>
          <w:color w:val="000000" w:themeColor="text1" w:themeTint="FF" w:themeShade="FF"/>
        </w:rPr>
        <w:t>Clinical Psychology Review</w:t>
      </w:r>
      <w:r w:rsidRPr="633DF1C0" w:rsidR="7C1CD668">
        <w:rPr>
          <w:rFonts w:ascii="Arial" w:hAnsi="Arial" w:eastAsia="Arial" w:cs="Arial"/>
          <w:color w:val="000000" w:themeColor="text1" w:themeTint="FF" w:themeShade="FF"/>
        </w:rPr>
        <w:t xml:space="preserve">, 93, p. 102131. </w:t>
      </w:r>
    </w:p>
    <w:p w:rsidR="22285AD9" w:rsidP="633DF1C0" w:rsidRDefault="7C1CD668" w14:paraId="1C358657" w14:textId="0653CB2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Burr, V. (1995) </w:t>
      </w:r>
      <w:r w:rsidRPr="633DF1C0" w:rsidR="7C1CD668">
        <w:rPr>
          <w:rFonts w:ascii="Arial" w:hAnsi="Arial" w:eastAsia="Arial" w:cs="Arial"/>
          <w:i w:val="1"/>
          <w:iCs w:val="1"/>
          <w:color w:val="000000" w:themeColor="text1" w:themeTint="FF" w:themeShade="FF"/>
        </w:rPr>
        <w:t>An introduction to social constructionism</w:t>
      </w:r>
      <w:r w:rsidRPr="633DF1C0" w:rsidR="7C1CD668">
        <w:rPr>
          <w:rFonts w:ascii="Arial" w:hAnsi="Arial" w:eastAsia="Arial" w:cs="Arial"/>
          <w:color w:val="000000" w:themeColor="text1" w:themeTint="FF" w:themeShade="FF"/>
        </w:rPr>
        <w:t xml:space="preserve">. London: Routledge. </w:t>
      </w:r>
    </w:p>
    <w:p w:rsidR="22285AD9" w:rsidP="633DF1C0" w:rsidRDefault="7C1CD668" w14:paraId="7F7E16BF" w14:textId="1052949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Butler, J. (1990) </w:t>
      </w:r>
      <w:r w:rsidRPr="633DF1C0" w:rsidR="7C1CD668">
        <w:rPr>
          <w:rFonts w:ascii="Arial" w:hAnsi="Arial" w:eastAsia="Arial" w:cs="Arial"/>
          <w:i w:val="1"/>
          <w:iCs w:val="1"/>
          <w:color w:val="000000" w:themeColor="text1" w:themeTint="FF" w:themeShade="FF"/>
        </w:rPr>
        <w:t>Gender trouble: Feminism and the subversion of identity</w:t>
      </w:r>
      <w:r w:rsidRPr="633DF1C0" w:rsidR="7C1CD668">
        <w:rPr>
          <w:rFonts w:ascii="Arial" w:hAnsi="Arial" w:eastAsia="Arial" w:cs="Arial"/>
          <w:color w:val="000000" w:themeColor="text1" w:themeTint="FF" w:themeShade="FF"/>
        </w:rPr>
        <w:t xml:space="preserve">. New York: Routledge. </w:t>
      </w:r>
    </w:p>
    <w:p w:rsidR="22285AD9" w:rsidP="633DF1C0" w:rsidRDefault="7C1CD668" w14:paraId="3107AEFD" w14:textId="088EC60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Butler, J. (1993) </w:t>
      </w:r>
      <w:r w:rsidRPr="633DF1C0" w:rsidR="7C1CD668">
        <w:rPr>
          <w:rFonts w:ascii="Arial" w:hAnsi="Arial" w:eastAsia="Arial" w:cs="Arial"/>
          <w:i w:val="1"/>
          <w:iCs w:val="1"/>
          <w:color w:val="000000" w:themeColor="text1" w:themeTint="FF" w:themeShade="FF"/>
        </w:rPr>
        <w:t>Bodies that matter: On the discursive limits of “sex”</w:t>
      </w:r>
      <w:r w:rsidRPr="633DF1C0" w:rsidR="7C1CD668">
        <w:rPr>
          <w:rFonts w:ascii="Arial" w:hAnsi="Arial" w:eastAsia="Arial" w:cs="Arial"/>
          <w:color w:val="000000" w:themeColor="text1" w:themeTint="FF" w:themeShade="FF"/>
        </w:rPr>
        <w:t xml:space="preserve">. New York: Routledge. </w:t>
      </w:r>
    </w:p>
    <w:p w:rsidR="22285AD9" w:rsidP="633DF1C0" w:rsidRDefault="7C1CD668" w14:paraId="554598A4" w14:textId="7D18E5B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Callary, B., Rathwell, S. and Young, B.W. (2015) ‘Insights on the process of using interpretive phenomenological analysis in a sport coaching research project’, </w:t>
      </w:r>
      <w:r w:rsidRPr="633DF1C0" w:rsidR="7C1CD668">
        <w:rPr>
          <w:rFonts w:ascii="Arial" w:hAnsi="Arial" w:eastAsia="Arial" w:cs="Arial"/>
          <w:i w:val="1"/>
          <w:iCs w:val="1"/>
          <w:color w:val="000000" w:themeColor="text1" w:themeTint="FF" w:themeShade="FF"/>
        </w:rPr>
        <w:t>The Qualitative Report</w:t>
      </w:r>
      <w:r w:rsidRPr="633DF1C0" w:rsidR="7C1CD668">
        <w:rPr>
          <w:rFonts w:ascii="Arial" w:hAnsi="Arial" w:eastAsia="Arial" w:cs="Arial"/>
          <w:color w:val="000000" w:themeColor="text1" w:themeTint="FF" w:themeShade="FF"/>
        </w:rPr>
        <w:t xml:space="preserve">, 20(2). </w:t>
      </w:r>
    </w:p>
    <w:p w:rsidR="22285AD9" w:rsidP="633DF1C0" w:rsidRDefault="7C1CD668" w14:paraId="4C5E9009" w14:textId="40220D3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Camm-Crosbie, L., Bradley, L., Shaw, R., Baron-Cohen, S. and Cassidy, S. (2019) ‘“People like me don’t get support”: Autistic adults’ experiences of support and treatment for mental health difficulties, self-injury and suicidality’,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23(6), pp. 1431–1441. </w:t>
      </w:r>
    </w:p>
    <w:p w:rsidR="22285AD9" w:rsidP="633DF1C0" w:rsidRDefault="7C1CD668" w14:paraId="043C232A" w14:textId="79D252E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Cassidy, S., Bradley, L., Shaw, R. and Baron-Cohen, S. (2018) ‘Risk markers for suicidality in autistic adults’, </w:t>
      </w:r>
      <w:r w:rsidRPr="633DF1C0" w:rsidR="7C1CD668">
        <w:rPr>
          <w:rFonts w:ascii="Arial" w:hAnsi="Arial" w:eastAsia="Arial" w:cs="Arial"/>
          <w:i w:val="1"/>
          <w:iCs w:val="1"/>
          <w:color w:val="000000" w:themeColor="text1" w:themeTint="FF" w:themeShade="FF"/>
        </w:rPr>
        <w:t>Molecular Autism</w:t>
      </w:r>
      <w:r w:rsidRPr="633DF1C0" w:rsidR="7C1CD668">
        <w:rPr>
          <w:rFonts w:ascii="Arial" w:hAnsi="Arial" w:eastAsia="Arial" w:cs="Arial"/>
          <w:color w:val="000000" w:themeColor="text1" w:themeTint="FF" w:themeShade="FF"/>
        </w:rPr>
        <w:t xml:space="preserve">, 9(1), p. 42. </w:t>
      </w:r>
    </w:p>
    <w:p w:rsidR="22285AD9" w:rsidP="633DF1C0" w:rsidRDefault="7C1CD668" w14:paraId="0FD5BF0F" w14:textId="35C3F36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Chan, C.D. and Farmer, L.B. (2017) ‘Making the case for interpretative phenomenological analysis with LGBTGEQ+ persons and communities’, </w:t>
      </w:r>
      <w:r w:rsidRPr="633DF1C0" w:rsidR="7C1CD668">
        <w:rPr>
          <w:rFonts w:ascii="Arial" w:hAnsi="Arial" w:eastAsia="Arial" w:cs="Arial"/>
          <w:i w:val="1"/>
          <w:iCs w:val="1"/>
          <w:color w:val="000000" w:themeColor="text1" w:themeTint="FF" w:themeShade="FF"/>
        </w:rPr>
        <w:t>Journal of LGBT Issues in Counseling</w:t>
      </w:r>
      <w:r w:rsidRPr="633DF1C0" w:rsidR="7C1CD668">
        <w:rPr>
          <w:rFonts w:ascii="Arial" w:hAnsi="Arial" w:eastAsia="Arial" w:cs="Arial"/>
          <w:color w:val="000000" w:themeColor="text1" w:themeTint="FF" w:themeShade="FF"/>
        </w:rPr>
        <w:t xml:space="preserve">, 11(4), pp. 285–300. </w:t>
      </w:r>
    </w:p>
    <w:p w:rsidR="22285AD9" w:rsidP="633DF1C0" w:rsidRDefault="7C1CD668" w14:paraId="3BADFCD4" w14:textId="229FB70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Chapman, R. (2021) ‘Neurodiversity and the social ecology of mental functions’, </w:t>
      </w:r>
      <w:r w:rsidRPr="633DF1C0" w:rsidR="7C1CD668">
        <w:rPr>
          <w:rFonts w:ascii="Arial" w:hAnsi="Arial" w:eastAsia="Arial" w:cs="Arial"/>
          <w:i w:val="1"/>
          <w:iCs w:val="1"/>
          <w:color w:val="000000" w:themeColor="text1" w:themeTint="FF" w:themeShade="FF"/>
        </w:rPr>
        <w:t>Perspectives on Psychological Science</w:t>
      </w:r>
      <w:r w:rsidRPr="633DF1C0" w:rsidR="7C1CD668">
        <w:rPr>
          <w:rFonts w:ascii="Arial" w:hAnsi="Arial" w:eastAsia="Arial" w:cs="Arial"/>
          <w:color w:val="000000" w:themeColor="text1" w:themeTint="FF" w:themeShade="FF"/>
        </w:rPr>
        <w:t xml:space="preserve">, 16(6), pp. 1360–1372. </w:t>
      </w:r>
    </w:p>
    <w:p w:rsidR="22285AD9" w:rsidP="633DF1C0" w:rsidRDefault="7C1CD668" w14:paraId="0DEE23F5" w14:textId="37C1D8C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Chapman, R. and Botha, M. (2023) ‘Neurodivergence-informed therapy’, </w:t>
      </w:r>
      <w:r w:rsidRPr="633DF1C0" w:rsidR="7C1CD668">
        <w:rPr>
          <w:rFonts w:ascii="Arial" w:hAnsi="Arial" w:eastAsia="Arial" w:cs="Arial"/>
          <w:i w:val="1"/>
          <w:iCs w:val="1"/>
          <w:color w:val="000000" w:themeColor="text1" w:themeTint="FF" w:themeShade="FF"/>
        </w:rPr>
        <w:t>Developmental Medicine &amp; Child Neurology</w:t>
      </w:r>
      <w:r w:rsidRPr="633DF1C0" w:rsidR="7C1CD668">
        <w:rPr>
          <w:rFonts w:ascii="Arial" w:hAnsi="Arial" w:eastAsia="Arial" w:cs="Arial"/>
          <w:color w:val="000000" w:themeColor="text1" w:themeTint="FF" w:themeShade="FF"/>
        </w:rPr>
        <w:t xml:space="preserve">, 65(3), pp.310–317. </w:t>
      </w:r>
    </w:p>
    <w:p w:rsidR="22285AD9" w:rsidP="633DF1C0" w:rsidRDefault="7C1CD668" w14:paraId="70DD15FE" w14:textId="232CF66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Charmaz, K. (2006) </w:t>
      </w:r>
      <w:r w:rsidRPr="633DF1C0" w:rsidR="7C1CD668">
        <w:rPr>
          <w:rFonts w:ascii="Arial" w:hAnsi="Arial" w:eastAsia="Arial" w:cs="Arial"/>
          <w:i w:val="1"/>
          <w:iCs w:val="1"/>
          <w:color w:val="000000" w:themeColor="text1" w:themeTint="FF" w:themeShade="FF"/>
        </w:rPr>
        <w:t>Constructing grounded theory: A practical guide through qualitative analysis</w:t>
      </w:r>
      <w:r w:rsidRPr="633DF1C0" w:rsidR="7C1CD668">
        <w:rPr>
          <w:rFonts w:ascii="Arial" w:hAnsi="Arial" w:eastAsia="Arial" w:cs="Arial"/>
          <w:color w:val="000000" w:themeColor="text1" w:themeTint="FF" w:themeShade="FF"/>
        </w:rPr>
        <w:t xml:space="preserve">. London: Sage. </w:t>
      </w:r>
    </w:p>
    <w:p w:rsidR="22285AD9" w:rsidP="633DF1C0" w:rsidRDefault="7C1CD668" w14:paraId="51171475" w14:textId="2F2BD04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Chellappa, S.L. (2023) ‘Language matters for neuroinclusivity’, </w:t>
      </w:r>
      <w:r w:rsidRPr="633DF1C0" w:rsidR="7C1CD668">
        <w:rPr>
          <w:rFonts w:ascii="Arial" w:hAnsi="Arial" w:eastAsia="Arial" w:cs="Arial"/>
          <w:i w:val="1"/>
          <w:iCs w:val="1"/>
          <w:color w:val="000000" w:themeColor="text1" w:themeTint="FF" w:themeShade="FF"/>
        </w:rPr>
        <w:t>Nature Mental Health</w:t>
      </w:r>
      <w:r w:rsidRPr="633DF1C0" w:rsidR="7C1CD668">
        <w:rPr>
          <w:rFonts w:ascii="Arial" w:hAnsi="Arial" w:eastAsia="Arial" w:cs="Arial"/>
          <w:color w:val="000000" w:themeColor="text1" w:themeTint="FF" w:themeShade="FF"/>
        </w:rPr>
        <w:t xml:space="preserve">, 1(3), pp. 146–146. </w:t>
      </w:r>
    </w:p>
    <w:p w:rsidR="22285AD9" w:rsidP="633DF1C0" w:rsidRDefault="7C1CD668" w14:paraId="790AFA21" w14:textId="462D032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Collins, P.H. (2015) ‘Intersectionality's definitional dilemmas’, </w:t>
      </w:r>
      <w:r w:rsidRPr="633DF1C0" w:rsidR="7C1CD668">
        <w:rPr>
          <w:rFonts w:ascii="Arial" w:hAnsi="Arial" w:eastAsia="Arial" w:cs="Arial"/>
          <w:i w:val="1"/>
          <w:iCs w:val="1"/>
          <w:color w:val="000000" w:themeColor="text1" w:themeTint="FF" w:themeShade="FF"/>
        </w:rPr>
        <w:t>Annual Review of Sociology</w:t>
      </w:r>
      <w:r w:rsidRPr="633DF1C0" w:rsidR="7C1CD668">
        <w:rPr>
          <w:rFonts w:ascii="Arial" w:hAnsi="Arial" w:eastAsia="Arial" w:cs="Arial"/>
          <w:color w:val="000000" w:themeColor="text1" w:themeTint="FF" w:themeShade="FF"/>
        </w:rPr>
        <w:t xml:space="preserve">, 41(1), pp. 1–20. </w:t>
      </w:r>
    </w:p>
    <w:p w:rsidR="22285AD9" w:rsidP="633DF1C0" w:rsidRDefault="7C1CD668" w14:paraId="61119536" w14:textId="66E8FC3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Cooper, K., Loades, M.E. and Russell, A. (2018) ‘Adapting psychological therapies for autism’, </w:t>
      </w:r>
      <w:r w:rsidRPr="633DF1C0" w:rsidR="7C1CD668">
        <w:rPr>
          <w:rFonts w:ascii="Arial" w:hAnsi="Arial" w:eastAsia="Arial" w:cs="Arial"/>
          <w:i w:val="1"/>
          <w:iCs w:val="1"/>
          <w:color w:val="000000" w:themeColor="text1" w:themeTint="FF" w:themeShade="FF"/>
        </w:rPr>
        <w:t>Research in Autism Spectrum Disorders</w:t>
      </w:r>
      <w:r w:rsidRPr="633DF1C0" w:rsidR="7C1CD668">
        <w:rPr>
          <w:rFonts w:ascii="Arial" w:hAnsi="Arial" w:eastAsia="Arial" w:cs="Arial"/>
          <w:color w:val="000000" w:themeColor="text1" w:themeTint="FF" w:themeShade="FF"/>
        </w:rPr>
        <w:t xml:space="preserve">, 45, pp. 43–50. </w:t>
      </w:r>
    </w:p>
    <w:p w:rsidR="22285AD9" w:rsidP="633DF1C0" w:rsidRDefault="7C1CD668" w14:paraId="5B883F09" w14:textId="19D9759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Costa, C.S. and Novo, A.C.D.A.C.F. (2025) ‘Heterocisnormativity and the implications for mental health’, </w:t>
      </w:r>
      <w:r w:rsidRPr="633DF1C0" w:rsidR="7C1CD668">
        <w:rPr>
          <w:rFonts w:ascii="Arial" w:hAnsi="Arial" w:eastAsia="Arial" w:cs="Arial"/>
          <w:i w:val="1"/>
          <w:iCs w:val="1"/>
          <w:color w:val="000000" w:themeColor="text1" w:themeTint="FF" w:themeShade="FF"/>
        </w:rPr>
        <w:t>Ciência &amp; Saúde Coletiva</w:t>
      </w:r>
      <w:r w:rsidRPr="633DF1C0" w:rsidR="7C1CD668">
        <w:rPr>
          <w:rFonts w:ascii="Arial" w:hAnsi="Arial" w:eastAsia="Arial" w:cs="Arial"/>
          <w:color w:val="000000" w:themeColor="text1" w:themeTint="FF" w:themeShade="FF"/>
        </w:rPr>
        <w:t xml:space="preserve">, 30, p.e19752023. </w:t>
      </w:r>
    </w:p>
    <w:p w:rsidR="22285AD9" w:rsidP="633DF1C0" w:rsidRDefault="7C1CD668" w14:paraId="2F687E81" w14:textId="5676959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Crane, L., Adams, F., Harper, G., Welch, J. and Pellicano, E. (2019) ‘“Something needs to change”: Mental health experiences of young autistic adults in England’,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23(2), pp. 477–493. </w:t>
      </w:r>
    </w:p>
    <w:p w:rsidR="22285AD9" w:rsidP="633DF1C0" w:rsidRDefault="7C1CD668" w14:paraId="2047F8CA" w14:textId="1126CCD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Crane, L., Hearst, C., Ashworth, M. and Davies, J. (2023) ‘Evaluating the online delivery of an autistic-led programme to support newly diagnosed or identified autistic adults’, </w:t>
      </w:r>
      <w:r w:rsidRPr="633DF1C0" w:rsidR="7C1CD668">
        <w:rPr>
          <w:rFonts w:ascii="Arial" w:hAnsi="Arial" w:eastAsia="Arial" w:cs="Arial"/>
          <w:i w:val="1"/>
          <w:iCs w:val="1"/>
          <w:color w:val="000000" w:themeColor="text1" w:themeTint="FF" w:themeShade="FF"/>
        </w:rPr>
        <w:t>Autism &amp; Developmental Language Impairments</w:t>
      </w:r>
      <w:r w:rsidRPr="633DF1C0" w:rsidR="7C1CD668">
        <w:rPr>
          <w:rFonts w:ascii="Arial" w:hAnsi="Arial" w:eastAsia="Arial" w:cs="Arial"/>
          <w:color w:val="000000" w:themeColor="text1" w:themeTint="FF" w:themeShade="FF"/>
        </w:rPr>
        <w:t xml:space="preserve">, 8, p. 23969415231189608. </w:t>
      </w:r>
    </w:p>
    <w:p w:rsidR="22285AD9" w:rsidP="633DF1C0" w:rsidRDefault="7C1CD668" w14:paraId="767298F7" w14:textId="2AC2E557">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Crenshaw, K. (1989) ‘Demarginalizing the intersection of race and sex: a Black feminist critique of antidiscrimination doctrine, feminist theory, and antiracist politics’, </w:t>
      </w:r>
      <w:r w:rsidRPr="633DF1C0" w:rsidR="7C1CD668">
        <w:rPr>
          <w:rFonts w:ascii="Arial" w:hAnsi="Arial" w:eastAsia="Arial" w:cs="Arial"/>
          <w:i w:val="1"/>
          <w:iCs w:val="1"/>
          <w:color w:val="000000" w:themeColor="text1" w:themeTint="FF" w:themeShade="FF"/>
        </w:rPr>
        <w:t>University of Chicago Legal Forum</w:t>
      </w:r>
      <w:r w:rsidRPr="633DF1C0" w:rsidR="7C1CD668">
        <w:rPr>
          <w:rFonts w:ascii="Arial" w:hAnsi="Arial" w:eastAsia="Arial" w:cs="Arial"/>
          <w:color w:val="000000" w:themeColor="text1" w:themeTint="FF" w:themeShade="FF"/>
        </w:rPr>
        <w:t xml:space="preserve">, 1989(8), pp.139–167. </w:t>
      </w:r>
    </w:p>
    <w:p w:rsidR="22285AD9" w:rsidP="633DF1C0" w:rsidRDefault="7C1CD668" w14:paraId="582F934F" w14:textId="7677D92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Crotty, M. (1998) </w:t>
      </w:r>
      <w:r w:rsidRPr="633DF1C0" w:rsidR="7C1CD668">
        <w:rPr>
          <w:rFonts w:ascii="Arial" w:hAnsi="Arial" w:eastAsia="Arial" w:cs="Arial"/>
          <w:i w:val="1"/>
          <w:iCs w:val="1"/>
          <w:color w:val="000000" w:themeColor="text1" w:themeTint="FF" w:themeShade="FF"/>
        </w:rPr>
        <w:t>The foundations of social research: Meaning and perspective in the research process</w:t>
      </w:r>
      <w:r w:rsidRPr="633DF1C0" w:rsidR="7C1CD668">
        <w:rPr>
          <w:rFonts w:ascii="Arial" w:hAnsi="Arial" w:eastAsia="Arial" w:cs="Arial"/>
          <w:color w:val="000000" w:themeColor="text1" w:themeTint="FF" w:themeShade="FF"/>
        </w:rPr>
        <w:t xml:space="preserve">. London: Sage. </w:t>
      </w:r>
    </w:p>
    <w:p w:rsidR="22285AD9" w:rsidP="633DF1C0" w:rsidRDefault="7C1CD668" w14:paraId="1A426670" w14:textId="7165E3A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Cruciani, G., Quintigliano, M., Mezzalira, S., Scandurra, C. and Carone, N. (2024) ‘Attitudes and knowledge of mental health practitioners towards LGBTQ+ patients: A mixed-method systematic review’, </w:t>
      </w:r>
      <w:r w:rsidRPr="633DF1C0" w:rsidR="7C1CD668">
        <w:rPr>
          <w:rFonts w:ascii="Arial" w:hAnsi="Arial" w:eastAsia="Arial" w:cs="Arial"/>
          <w:i w:val="1"/>
          <w:iCs w:val="1"/>
          <w:color w:val="000000" w:themeColor="text1" w:themeTint="FF" w:themeShade="FF"/>
        </w:rPr>
        <w:t>Clinical Psychology Review</w:t>
      </w:r>
      <w:r w:rsidRPr="633DF1C0" w:rsidR="7C1CD668">
        <w:rPr>
          <w:rFonts w:ascii="Arial" w:hAnsi="Arial" w:eastAsia="Arial" w:cs="Arial"/>
          <w:color w:val="000000" w:themeColor="text1" w:themeTint="FF" w:themeShade="FF"/>
        </w:rPr>
        <w:t xml:space="preserve">, 113, p. 102488. </w:t>
      </w:r>
    </w:p>
    <w:p w:rsidR="22285AD9" w:rsidP="633DF1C0" w:rsidRDefault="7C1CD668" w14:paraId="2CD70F5A" w14:textId="6C931C2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Crummy, M. and Hansford, S. (2025) ‘Reflections from LGBTQIA+ individuals of their past experiences of psychotherapy and counselling and the use of creative therapy—A qualitative study’, </w:t>
      </w:r>
      <w:r w:rsidRPr="633DF1C0" w:rsidR="7C1CD668">
        <w:rPr>
          <w:rFonts w:ascii="Arial" w:hAnsi="Arial" w:eastAsia="Arial" w:cs="Arial"/>
          <w:i w:val="1"/>
          <w:iCs w:val="1"/>
          <w:color w:val="000000" w:themeColor="text1" w:themeTint="FF" w:themeShade="FF"/>
        </w:rPr>
        <w:t>Counselling and Psychotherapy Research</w:t>
      </w:r>
      <w:r w:rsidRPr="633DF1C0" w:rsidR="7C1CD668">
        <w:rPr>
          <w:rFonts w:ascii="Arial" w:hAnsi="Arial" w:eastAsia="Arial" w:cs="Arial"/>
          <w:color w:val="000000" w:themeColor="text1" w:themeTint="FF" w:themeShade="FF"/>
        </w:rPr>
        <w:t xml:space="preserve">, 25(1), p. e12825. </w:t>
      </w:r>
    </w:p>
    <w:p w:rsidR="22285AD9" w:rsidP="633DF1C0" w:rsidRDefault="7C1CD668" w14:paraId="7D11EA48" w14:textId="2B73617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Dark, J. (2024) ‘Eight principles of neuro-inclusion: An autistic perspective on innovating inclusive research methods’, </w:t>
      </w:r>
      <w:r w:rsidRPr="633DF1C0" w:rsidR="7C1CD668">
        <w:rPr>
          <w:rFonts w:ascii="Arial" w:hAnsi="Arial" w:eastAsia="Arial" w:cs="Arial"/>
          <w:i w:val="1"/>
          <w:iCs w:val="1"/>
          <w:color w:val="000000" w:themeColor="text1" w:themeTint="FF" w:themeShade="FF"/>
        </w:rPr>
        <w:t>Frontiers in Psychology</w:t>
      </w:r>
      <w:r w:rsidRPr="633DF1C0" w:rsidR="7C1CD668">
        <w:rPr>
          <w:rFonts w:ascii="Arial" w:hAnsi="Arial" w:eastAsia="Arial" w:cs="Arial"/>
          <w:color w:val="000000" w:themeColor="text1" w:themeTint="FF" w:themeShade="FF"/>
        </w:rPr>
        <w:t xml:space="preserve">, 15, p. 1326536. </w:t>
      </w:r>
    </w:p>
    <w:p w:rsidR="22285AD9" w:rsidP="633DF1C0" w:rsidRDefault="7C1CD668" w14:paraId="0CE01D23" w14:textId="0A048E18">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Dmyterko, J. (2025) </w:t>
      </w:r>
      <w:r w:rsidRPr="633DF1C0" w:rsidR="7C1CD668">
        <w:rPr>
          <w:rFonts w:ascii="Arial" w:hAnsi="Arial" w:eastAsia="Arial" w:cs="Arial"/>
          <w:i w:val="1"/>
          <w:iCs w:val="1"/>
          <w:color w:val="000000" w:themeColor="text1" w:themeTint="FF" w:themeShade="FF"/>
        </w:rPr>
        <w:t>Neurodiversity: Affirming practice through the lens of lived autistic experience</w:t>
      </w:r>
      <w:r w:rsidRPr="633DF1C0" w:rsidR="7C1CD668">
        <w:rPr>
          <w:rFonts w:ascii="Arial" w:hAnsi="Arial" w:eastAsia="Arial" w:cs="Arial"/>
          <w:color w:val="000000" w:themeColor="text1" w:themeTint="FF" w:themeShade="FF"/>
        </w:rPr>
        <w:t xml:space="preserve"> (Doctoral dissertation, University of British Columbia). </w:t>
      </w:r>
    </w:p>
    <w:p w:rsidR="22285AD9" w:rsidP="633DF1C0" w:rsidRDefault="7C1CD668" w14:paraId="24445FB3" w14:textId="6F7B2C9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Doyle, N. (2020) ‘Neurodiversity at work: a biopsychosocial model and the impact on working adults’, </w:t>
      </w:r>
      <w:r w:rsidRPr="633DF1C0" w:rsidR="7C1CD668">
        <w:rPr>
          <w:rFonts w:ascii="Arial" w:hAnsi="Arial" w:eastAsia="Arial" w:cs="Arial"/>
          <w:i w:val="1"/>
          <w:iCs w:val="1"/>
          <w:color w:val="000000" w:themeColor="text1" w:themeTint="FF" w:themeShade="FF"/>
        </w:rPr>
        <w:t>British Medical Bulletin</w:t>
      </w:r>
      <w:r w:rsidRPr="633DF1C0" w:rsidR="7C1CD668">
        <w:rPr>
          <w:rFonts w:ascii="Arial" w:hAnsi="Arial" w:eastAsia="Arial" w:cs="Arial"/>
          <w:color w:val="000000" w:themeColor="text1" w:themeTint="FF" w:themeShade="FF"/>
        </w:rPr>
        <w:t xml:space="preserve">, 135(1), pp.108–125. </w:t>
      </w:r>
    </w:p>
    <w:p w:rsidR="22285AD9" w:rsidP="633DF1C0" w:rsidRDefault="7C1CD668" w14:paraId="18F1B4AA" w14:textId="308FA2B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Dürrbaum, T. and Sattler, F.A. (2020) ‘Minority stress and mental health in lesbian, gay male, and bisexual youths: A meta-analysis’, </w:t>
      </w:r>
      <w:r w:rsidRPr="633DF1C0" w:rsidR="7C1CD668">
        <w:rPr>
          <w:rFonts w:ascii="Arial" w:hAnsi="Arial" w:eastAsia="Arial" w:cs="Arial"/>
          <w:i w:val="1"/>
          <w:iCs w:val="1"/>
          <w:color w:val="000000" w:themeColor="text1" w:themeTint="FF" w:themeShade="FF"/>
        </w:rPr>
        <w:t>Journal of LGBT Youth</w:t>
      </w:r>
      <w:r w:rsidRPr="633DF1C0" w:rsidR="7C1CD668">
        <w:rPr>
          <w:rFonts w:ascii="Arial" w:hAnsi="Arial" w:eastAsia="Arial" w:cs="Arial"/>
          <w:color w:val="000000" w:themeColor="text1" w:themeTint="FF" w:themeShade="FF"/>
        </w:rPr>
        <w:t xml:space="preserve">, 17(3), pp. 298–314. </w:t>
      </w:r>
    </w:p>
    <w:p w:rsidR="22285AD9" w:rsidP="633DF1C0" w:rsidRDefault="7C1CD668" w14:paraId="4A355611" w14:textId="708B03A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Dwyer, P. (2022) ‘The neurodiversity approach(es): What are they and what do they mean for researchers?’, </w:t>
      </w:r>
      <w:r w:rsidRPr="633DF1C0" w:rsidR="7C1CD668">
        <w:rPr>
          <w:rFonts w:ascii="Arial" w:hAnsi="Arial" w:eastAsia="Arial" w:cs="Arial"/>
          <w:i w:val="1"/>
          <w:iCs w:val="1"/>
          <w:color w:val="000000" w:themeColor="text1" w:themeTint="FF" w:themeShade="FF"/>
        </w:rPr>
        <w:t>Human Development</w:t>
      </w:r>
      <w:r w:rsidRPr="633DF1C0" w:rsidR="7C1CD668">
        <w:rPr>
          <w:rFonts w:ascii="Arial" w:hAnsi="Arial" w:eastAsia="Arial" w:cs="Arial"/>
          <w:color w:val="000000" w:themeColor="text1" w:themeTint="FF" w:themeShade="FF"/>
        </w:rPr>
        <w:t xml:space="preserve">, 66(2), pp. 73–92. </w:t>
      </w:r>
    </w:p>
    <w:p w:rsidR="22285AD9" w:rsidP="633DF1C0" w:rsidRDefault="7C1CD668" w14:paraId="30E52FD1" w14:textId="25CED24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Fagrell Trygg, N., Gustafsson, P.E. and Månsdotter, A. (2019) ‘Languishing in the crossroad? a scoping review of intersectional inequalities in mental health’, </w:t>
      </w:r>
      <w:r w:rsidRPr="633DF1C0" w:rsidR="7C1CD668">
        <w:rPr>
          <w:rFonts w:ascii="Arial" w:hAnsi="Arial" w:eastAsia="Arial" w:cs="Arial"/>
          <w:i w:val="1"/>
          <w:iCs w:val="1"/>
          <w:color w:val="000000" w:themeColor="text1" w:themeTint="FF" w:themeShade="FF"/>
        </w:rPr>
        <w:t>International Journal for Equity in Health</w:t>
      </w:r>
      <w:r w:rsidRPr="633DF1C0" w:rsidR="7C1CD668">
        <w:rPr>
          <w:rFonts w:ascii="Arial" w:hAnsi="Arial" w:eastAsia="Arial" w:cs="Arial"/>
          <w:color w:val="000000" w:themeColor="text1" w:themeTint="FF" w:themeShade="FF"/>
        </w:rPr>
        <w:t xml:space="preserve">, 18(1), p.115. </w:t>
      </w:r>
    </w:p>
    <w:p w:rsidR="22285AD9" w:rsidP="633DF1C0" w:rsidRDefault="7C1CD668" w14:paraId="7537279F" w14:textId="42F39F1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Fattoracci, E.S.M., Revels-Macalinao, M. and Huynh, Q.-L. (2021) ‘Greater than the sum of racism and heterosexism: Intersectional microaggressions toward racial/ethnic and sexual minority group members’, </w:t>
      </w:r>
      <w:r w:rsidRPr="633DF1C0" w:rsidR="7C1CD668">
        <w:rPr>
          <w:rFonts w:ascii="Arial" w:hAnsi="Arial" w:eastAsia="Arial" w:cs="Arial"/>
          <w:i w:val="1"/>
          <w:iCs w:val="1"/>
          <w:color w:val="000000" w:themeColor="text1" w:themeTint="FF" w:themeShade="FF"/>
        </w:rPr>
        <w:t>Cultural Diversity and Ethnic Minority Psychology</w:t>
      </w:r>
      <w:r w:rsidRPr="633DF1C0" w:rsidR="7C1CD668">
        <w:rPr>
          <w:rFonts w:ascii="Arial" w:hAnsi="Arial" w:eastAsia="Arial" w:cs="Arial"/>
          <w:color w:val="000000" w:themeColor="text1" w:themeTint="FF" w:themeShade="FF"/>
        </w:rPr>
        <w:t xml:space="preserve">, 27(2), pp. 176–188. </w:t>
      </w:r>
    </w:p>
    <w:p w:rsidR="22285AD9" w:rsidP="633DF1C0" w:rsidRDefault="7C1CD668" w14:paraId="02046640" w14:textId="2C412EA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Feinberg, L. (1992) </w:t>
      </w:r>
      <w:r w:rsidRPr="633DF1C0" w:rsidR="7C1CD668">
        <w:rPr>
          <w:rFonts w:ascii="Arial" w:hAnsi="Arial" w:eastAsia="Arial" w:cs="Arial"/>
          <w:i w:val="1"/>
          <w:iCs w:val="1"/>
          <w:color w:val="000000" w:themeColor="text1" w:themeTint="FF" w:themeShade="FF"/>
        </w:rPr>
        <w:t>Transgender liberation: A movement whose time has come</w:t>
      </w:r>
      <w:r w:rsidRPr="633DF1C0" w:rsidR="7C1CD668">
        <w:rPr>
          <w:rFonts w:ascii="Arial" w:hAnsi="Arial" w:eastAsia="Arial" w:cs="Arial"/>
          <w:color w:val="000000" w:themeColor="text1" w:themeTint="FF" w:themeShade="FF"/>
        </w:rPr>
        <w:t xml:space="preserve">. New York: World View Forum. </w:t>
      </w:r>
    </w:p>
    <w:p w:rsidR="22285AD9" w:rsidP="633DF1C0" w:rsidRDefault="7C1CD668" w14:paraId="616396BF" w14:textId="2A311DD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Filice, E. and Meyer, S.B. (2018) ‘Patterns, predictors, and outcomes of mental health service utilization among lesbians, gay men, and bisexuals: A scoping review’, </w:t>
      </w:r>
      <w:r w:rsidRPr="633DF1C0" w:rsidR="7C1CD668">
        <w:rPr>
          <w:rFonts w:ascii="Arial" w:hAnsi="Arial" w:eastAsia="Arial" w:cs="Arial"/>
          <w:i w:val="1"/>
          <w:iCs w:val="1"/>
          <w:color w:val="000000" w:themeColor="text1" w:themeTint="FF" w:themeShade="FF"/>
        </w:rPr>
        <w:t>Journal of Gay &amp; Lesbian Mental Health</w:t>
      </w:r>
      <w:r w:rsidRPr="633DF1C0" w:rsidR="7C1CD668">
        <w:rPr>
          <w:rFonts w:ascii="Arial" w:hAnsi="Arial" w:eastAsia="Arial" w:cs="Arial"/>
          <w:color w:val="000000" w:themeColor="text1" w:themeTint="FF" w:themeShade="FF"/>
        </w:rPr>
        <w:t xml:space="preserve">, 22(2), pp. 162–195. </w:t>
      </w:r>
    </w:p>
    <w:p w:rsidR="22285AD9" w:rsidP="633DF1C0" w:rsidRDefault="7C1CD668" w14:paraId="6A5CDEDD" w14:textId="78B70F1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Finlay, L. (2002) ‘Negotiating the swamp: The opportunity and challenge of reflexivity in research practice’, </w:t>
      </w:r>
      <w:r w:rsidRPr="633DF1C0" w:rsidR="7C1CD668">
        <w:rPr>
          <w:rFonts w:ascii="Arial" w:hAnsi="Arial" w:eastAsia="Arial" w:cs="Arial"/>
          <w:i w:val="1"/>
          <w:iCs w:val="1"/>
          <w:color w:val="000000" w:themeColor="text1" w:themeTint="FF" w:themeShade="FF"/>
        </w:rPr>
        <w:t>Qualitative Research</w:t>
      </w:r>
      <w:r w:rsidRPr="633DF1C0" w:rsidR="7C1CD668">
        <w:rPr>
          <w:rFonts w:ascii="Arial" w:hAnsi="Arial" w:eastAsia="Arial" w:cs="Arial"/>
          <w:color w:val="000000" w:themeColor="text1" w:themeTint="FF" w:themeShade="FF"/>
        </w:rPr>
        <w:t xml:space="preserve">, 2(2), pp. 209–230. </w:t>
      </w:r>
    </w:p>
    <w:p w:rsidR="22285AD9" w:rsidP="633DF1C0" w:rsidRDefault="7C1CD668" w14:paraId="3D0EE678" w14:textId="593CC51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Flentje, A., Sunder, G. and Tebbe, E. (2025) ‘Minority stress in relation to biological outcomes among sexual and gender minority people: A systematic review and update’, </w:t>
      </w:r>
      <w:r w:rsidRPr="633DF1C0" w:rsidR="7C1CD668">
        <w:rPr>
          <w:rFonts w:ascii="Arial" w:hAnsi="Arial" w:eastAsia="Arial" w:cs="Arial"/>
          <w:i w:val="1"/>
          <w:iCs w:val="1"/>
          <w:color w:val="000000" w:themeColor="text1" w:themeTint="FF" w:themeShade="FF"/>
        </w:rPr>
        <w:t>Journal of Behavioral Medicine</w:t>
      </w:r>
      <w:r w:rsidRPr="633DF1C0" w:rsidR="7C1CD668">
        <w:rPr>
          <w:rFonts w:ascii="Arial" w:hAnsi="Arial" w:eastAsia="Arial" w:cs="Arial"/>
          <w:color w:val="000000" w:themeColor="text1" w:themeTint="FF" w:themeShade="FF"/>
        </w:rPr>
        <w:t xml:space="preserve">, 48(1), pp. 22–42. </w:t>
      </w:r>
    </w:p>
    <w:p w:rsidR="22285AD9" w:rsidP="633DF1C0" w:rsidRDefault="7C1CD668" w14:paraId="44B8A89B" w14:textId="78CB391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Fletcher-Watson, S., Adams, J., Brook, K., Charman, T., Crane, L., Cusack, J., Leekam, S., Milton, D., Parr, J.R. and Pellicano, E. (2019) ‘Making the future together: Shaping autism research through meaningful participation’,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23(4), pp. 943–953. </w:t>
      </w:r>
    </w:p>
    <w:p w:rsidR="22285AD9" w:rsidP="633DF1C0" w:rsidRDefault="7C1CD668" w14:paraId="7DB4058E" w14:textId="6378D6F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Fletcher-Watson, S., Joseph, H., Crane, L., Pavlopoulou, G., Lukito, S., Funnell, E., Alcorn, A.M. and Crompton, C.J. (2025) ‘Applied principles for inclusive practice in neurodevelopmental research’, </w:t>
      </w:r>
      <w:r w:rsidRPr="633DF1C0" w:rsidR="7C1CD668">
        <w:rPr>
          <w:rFonts w:ascii="Arial" w:hAnsi="Arial" w:eastAsia="Arial" w:cs="Arial"/>
          <w:i w:val="1"/>
          <w:iCs w:val="1"/>
          <w:color w:val="000000" w:themeColor="text1" w:themeTint="FF" w:themeShade="FF"/>
        </w:rPr>
        <w:t>Current Developmental Disorders Reports</w:t>
      </w:r>
      <w:r w:rsidRPr="633DF1C0" w:rsidR="7C1CD668">
        <w:rPr>
          <w:rFonts w:ascii="Arial" w:hAnsi="Arial" w:eastAsia="Arial" w:cs="Arial"/>
          <w:color w:val="000000" w:themeColor="text1" w:themeTint="FF" w:themeShade="FF"/>
        </w:rPr>
        <w:t xml:space="preserve">, 12(1), p. 7. </w:t>
      </w:r>
    </w:p>
    <w:p w:rsidR="22285AD9" w:rsidP="633DF1C0" w:rsidRDefault="7C1CD668" w14:paraId="4FC75212" w14:textId="718E21C6">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Folkes, L. (2023) ‘Moving beyond “shopping list” positionality’, </w:t>
      </w:r>
      <w:r w:rsidRPr="633DF1C0" w:rsidR="7C1CD668">
        <w:rPr>
          <w:rFonts w:ascii="Arial" w:hAnsi="Arial" w:eastAsia="Arial" w:cs="Arial"/>
          <w:i w:val="1"/>
          <w:iCs w:val="1"/>
          <w:color w:val="000000" w:themeColor="text1" w:themeTint="FF" w:themeShade="FF"/>
        </w:rPr>
        <w:t>Qualitative Research</w:t>
      </w:r>
      <w:r w:rsidRPr="633DF1C0" w:rsidR="7C1CD668">
        <w:rPr>
          <w:rFonts w:ascii="Arial" w:hAnsi="Arial" w:eastAsia="Arial" w:cs="Arial"/>
          <w:color w:val="000000" w:themeColor="text1" w:themeTint="FF" w:themeShade="FF"/>
        </w:rPr>
        <w:t xml:space="preserve">, 23(5), pp. 1301–1318. </w:t>
      </w:r>
    </w:p>
    <w:p w:rsidR="22285AD9" w:rsidP="633DF1C0" w:rsidRDefault="7C1CD668" w14:paraId="5EB7F748" w14:textId="63942D4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Foucault, M. (1978) </w:t>
      </w:r>
      <w:r w:rsidRPr="633DF1C0" w:rsidR="7C1CD668">
        <w:rPr>
          <w:rFonts w:ascii="Arial" w:hAnsi="Arial" w:eastAsia="Arial" w:cs="Arial"/>
          <w:i w:val="1"/>
          <w:iCs w:val="1"/>
          <w:color w:val="000000" w:themeColor="text1" w:themeTint="FF" w:themeShade="FF"/>
        </w:rPr>
        <w:t>The history of sexuality, volume 1: An introduction</w:t>
      </w:r>
      <w:r w:rsidRPr="633DF1C0" w:rsidR="7C1CD668">
        <w:rPr>
          <w:rFonts w:ascii="Arial" w:hAnsi="Arial" w:eastAsia="Arial" w:cs="Arial"/>
          <w:color w:val="000000" w:themeColor="text1" w:themeTint="FF" w:themeShade="FF"/>
        </w:rPr>
        <w:t xml:space="preserve">. New York: Pantheon Books. </w:t>
      </w:r>
    </w:p>
    <w:p w:rsidR="22285AD9" w:rsidP="633DF1C0" w:rsidRDefault="7C1CD668" w14:paraId="3A6666FD" w14:textId="24524E3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Foucault, M. (1995) </w:t>
      </w:r>
      <w:r w:rsidRPr="633DF1C0" w:rsidR="7C1CD668">
        <w:rPr>
          <w:rFonts w:ascii="Arial" w:hAnsi="Arial" w:eastAsia="Arial" w:cs="Arial"/>
          <w:i w:val="1"/>
          <w:iCs w:val="1"/>
          <w:color w:val="000000" w:themeColor="text1" w:themeTint="FF" w:themeShade="FF"/>
        </w:rPr>
        <w:t>Discipline and punish: The birth of the prison</w:t>
      </w:r>
      <w:r w:rsidRPr="633DF1C0" w:rsidR="7C1CD668">
        <w:rPr>
          <w:rFonts w:ascii="Arial" w:hAnsi="Arial" w:eastAsia="Arial" w:cs="Arial"/>
          <w:color w:val="000000" w:themeColor="text1" w:themeTint="FF" w:themeShade="FF"/>
        </w:rPr>
        <w:t xml:space="preserve">. Translated by A. Sheridan. 2nd edn. New York: Vintage. (Original work published 1975). </w:t>
      </w:r>
    </w:p>
    <w:p w:rsidR="22285AD9" w:rsidP="633DF1C0" w:rsidRDefault="7C1CD668" w14:paraId="76D38950" w14:textId="72CFA6E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Frost, D.M. and Meyer, I.H. (2023) ‘Minority stress theory: application, critique, and continued relevance’, </w:t>
      </w:r>
      <w:r w:rsidRPr="633DF1C0" w:rsidR="7C1CD668">
        <w:rPr>
          <w:rFonts w:ascii="Arial" w:hAnsi="Arial" w:eastAsia="Arial" w:cs="Arial"/>
          <w:i w:val="1"/>
          <w:iCs w:val="1"/>
          <w:color w:val="000000" w:themeColor="text1" w:themeTint="FF" w:themeShade="FF"/>
        </w:rPr>
        <w:t>Current Opinion in Psychology</w:t>
      </w:r>
      <w:r w:rsidRPr="633DF1C0" w:rsidR="7C1CD668">
        <w:rPr>
          <w:rFonts w:ascii="Arial" w:hAnsi="Arial" w:eastAsia="Arial" w:cs="Arial"/>
          <w:color w:val="000000" w:themeColor="text1" w:themeTint="FF" w:themeShade="FF"/>
        </w:rPr>
        <w:t xml:space="preserve">, 51, p.101579. </w:t>
      </w:r>
    </w:p>
    <w:p w:rsidR="22285AD9" w:rsidP="633DF1C0" w:rsidRDefault="7C1CD668" w14:paraId="2999EEF7" w14:textId="409CE5B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George, R. and Stokes, M.A. (2018) ‘A quantitative analysis of mental health among sexual and gender minority groups in ASD’, </w:t>
      </w:r>
      <w:r w:rsidRPr="633DF1C0" w:rsidR="7C1CD668">
        <w:rPr>
          <w:rFonts w:ascii="Arial" w:hAnsi="Arial" w:eastAsia="Arial" w:cs="Arial"/>
          <w:i w:val="1"/>
          <w:iCs w:val="1"/>
          <w:color w:val="000000" w:themeColor="text1" w:themeTint="FF" w:themeShade="FF"/>
        </w:rPr>
        <w:t>Journal of Autism and Developmental Disorders</w:t>
      </w:r>
      <w:r w:rsidRPr="633DF1C0" w:rsidR="7C1CD668">
        <w:rPr>
          <w:rFonts w:ascii="Arial" w:hAnsi="Arial" w:eastAsia="Arial" w:cs="Arial"/>
          <w:color w:val="000000" w:themeColor="text1" w:themeTint="FF" w:themeShade="FF"/>
        </w:rPr>
        <w:t xml:space="preserve">, 48(6), pp.2052–2063. </w:t>
      </w:r>
    </w:p>
    <w:p w:rsidR="22285AD9" w:rsidP="633DF1C0" w:rsidRDefault="7C1CD668" w14:paraId="34F6C65E" w14:textId="25A0ED2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Ghorbanian, A., Aiello, B. and Staples, J. (2022) ‘Under-representation of transgender identities in research: The limitations of traditional quantitative survey data’, </w:t>
      </w:r>
      <w:r w:rsidRPr="633DF1C0" w:rsidR="7C1CD668">
        <w:rPr>
          <w:rFonts w:ascii="Arial" w:hAnsi="Arial" w:eastAsia="Arial" w:cs="Arial"/>
          <w:i w:val="1"/>
          <w:iCs w:val="1"/>
          <w:color w:val="000000" w:themeColor="text1" w:themeTint="FF" w:themeShade="FF"/>
        </w:rPr>
        <w:t>Transgender Health</w:t>
      </w:r>
      <w:r w:rsidRPr="633DF1C0" w:rsidR="7C1CD668">
        <w:rPr>
          <w:rFonts w:ascii="Arial" w:hAnsi="Arial" w:eastAsia="Arial" w:cs="Arial"/>
          <w:color w:val="000000" w:themeColor="text1" w:themeTint="FF" w:themeShade="FF"/>
        </w:rPr>
        <w:t xml:space="preserve">, 7(3), pp. 261–269. </w:t>
      </w:r>
    </w:p>
    <w:p w:rsidR="22285AD9" w:rsidP="633DF1C0" w:rsidRDefault="7C1CD668" w14:paraId="7B1E8A43" w14:textId="40E7FBC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Giorgi, A. (2009) </w:t>
      </w:r>
      <w:r w:rsidRPr="633DF1C0" w:rsidR="7C1CD668">
        <w:rPr>
          <w:rFonts w:ascii="Arial" w:hAnsi="Arial" w:eastAsia="Arial" w:cs="Arial"/>
          <w:i w:val="1"/>
          <w:iCs w:val="1"/>
          <w:color w:val="000000" w:themeColor="text1" w:themeTint="FF" w:themeShade="FF"/>
        </w:rPr>
        <w:t>The descriptive phenomenological method in psychology: A modified Husserlian approach</w:t>
      </w:r>
      <w:r w:rsidRPr="633DF1C0" w:rsidR="7C1CD668">
        <w:rPr>
          <w:rFonts w:ascii="Arial" w:hAnsi="Arial" w:eastAsia="Arial" w:cs="Arial"/>
          <w:color w:val="000000" w:themeColor="text1" w:themeTint="FF" w:themeShade="FF"/>
        </w:rPr>
        <w:t xml:space="preserve">. Pittsburgh, PA: Duquesne University Press. </w:t>
      </w:r>
    </w:p>
    <w:p w:rsidR="22285AD9" w:rsidP="633DF1C0" w:rsidRDefault="7C1CD668" w14:paraId="1FEABFF8" w14:textId="03F60AF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Glaser, B.G. and Strauss, A.L. (1967) </w:t>
      </w:r>
      <w:r w:rsidRPr="633DF1C0" w:rsidR="7C1CD668">
        <w:rPr>
          <w:rFonts w:ascii="Arial" w:hAnsi="Arial" w:eastAsia="Arial" w:cs="Arial"/>
          <w:i w:val="1"/>
          <w:iCs w:val="1"/>
          <w:color w:val="000000" w:themeColor="text1" w:themeTint="FF" w:themeShade="FF"/>
        </w:rPr>
        <w:t>The discovery of grounded theory: Strategies for qualitative research</w:t>
      </w:r>
      <w:r w:rsidRPr="633DF1C0" w:rsidR="7C1CD668">
        <w:rPr>
          <w:rFonts w:ascii="Arial" w:hAnsi="Arial" w:eastAsia="Arial" w:cs="Arial"/>
          <w:color w:val="000000" w:themeColor="text1" w:themeTint="FF" w:themeShade="FF"/>
        </w:rPr>
        <w:t xml:space="preserve">. Chicago: Aldine. </w:t>
      </w:r>
    </w:p>
    <w:p w:rsidR="22285AD9" w:rsidP="633DF1C0" w:rsidRDefault="7C1CD668" w14:paraId="4B65F8F5" w14:textId="0CAE931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Goldberg, S.K., Rothblum, E.D., Russell, S.T. and Meyer, I.H. (2020) ‘Exploring the Q in LGBTQ: demographic characteristics and sexuality of queer people in a US representative sample of sexual minorities’, </w:t>
      </w:r>
      <w:r w:rsidRPr="633DF1C0" w:rsidR="7C1CD668">
        <w:rPr>
          <w:rFonts w:ascii="Arial" w:hAnsi="Arial" w:eastAsia="Arial" w:cs="Arial"/>
          <w:i w:val="1"/>
          <w:iCs w:val="1"/>
          <w:color w:val="000000" w:themeColor="text1" w:themeTint="FF" w:themeShade="FF"/>
        </w:rPr>
        <w:t>Psychology of Sexual Orientation and Gender Diversity</w:t>
      </w:r>
      <w:r w:rsidRPr="633DF1C0" w:rsidR="7C1CD668">
        <w:rPr>
          <w:rFonts w:ascii="Arial" w:hAnsi="Arial" w:eastAsia="Arial" w:cs="Arial"/>
          <w:color w:val="000000" w:themeColor="text1" w:themeTint="FF" w:themeShade="FF"/>
        </w:rPr>
        <w:t xml:space="preserve">, 7(1), p.101. </w:t>
      </w:r>
    </w:p>
    <w:p w:rsidR="22285AD9" w:rsidP="633DF1C0" w:rsidRDefault="7C1CD668" w14:paraId="3208AC78" w14:textId="3043753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Gorski, J., Bonjo, L., Sassu, K. and Councilor, K. (2026) ‘The neurospicy queer experience: Insights into the lived experiences and counseling needs of transgender and gender expansive adults with ADHD’, </w:t>
      </w:r>
      <w:r w:rsidRPr="633DF1C0" w:rsidR="7C1CD668">
        <w:rPr>
          <w:rFonts w:ascii="Arial" w:hAnsi="Arial" w:eastAsia="Arial" w:cs="Arial"/>
          <w:i w:val="1"/>
          <w:iCs w:val="1"/>
          <w:color w:val="000000" w:themeColor="text1" w:themeTint="FF" w:themeShade="FF"/>
        </w:rPr>
        <w:t>Journal of LGBTQ Issues in Counseling</w:t>
      </w:r>
      <w:r w:rsidRPr="633DF1C0" w:rsidR="7C1CD668">
        <w:rPr>
          <w:rFonts w:ascii="Arial" w:hAnsi="Arial" w:eastAsia="Arial" w:cs="Arial"/>
          <w:color w:val="000000" w:themeColor="text1" w:themeTint="FF" w:themeShade="FF"/>
        </w:rPr>
        <w:t xml:space="preserve">, 20(1), pp. 5–24. </w:t>
      </w:r>
    </w:p>
    <w:p w:rsidR="22285AD9" w:rsidP="633DF1C0" w:rsidRDefault="7C1CD668" w14:paraId="47BAD633" w14:textId="351DB17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Grzanka, P.R. (2019) </w:t>
      </w:r>
      <w:r w:rsidRPr="633DF1C0" w:rsidR="7C1CD668">
        <w:rPr>
          <w:rFonts w:ascii="Arial" w:hAnsi="Arial" w:eastAsia="Arial" w:cs="Arial"/>
          <w:i w:val="1"/>
          <w:iCs w:val="1"/>
          <w:color w:val="000000" w:themeColor="text1" w:themeTint="FF" w:themeShade="FF"/>
        </w:rPr>
        <w:t>Intersectionality: Foundations and frontiers</w:t>
      </w:r>
      <w:r w:rsidRPr="633DF1C0" w:rsidR="7C1CD668">
        <w:rPr>
          <w:rFonts w:ascii="Arial" w:hAnsi="Arial" w:eastAsia="Arial" w:cs="Arial"/>
          <w:color w:val="000000" w:themeColor="text1" w:themeTint="FF" w:themeShade="FF"/>
        </w:rPr>
        <w:t xml:space="preserve">. New York: Routledge. </w:t>
      </w:r>
    </w:p>
    <w:p w:rsidR="22285AD9" w:rsidP="633DF1C0" w:rsidRDefault="7C1CD668" w14:paraId="291C602D" w14:textId="27B3DBB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Grzanka, P.R. and Miles, J.R. (2016) ‘The problem with the phrase “intersecting identities”: LGBT affirmative therapy, intersectionality, and neoliberalism’, </w:t>
      </w:r>
      <w:r w:rsidRPr="633DF1C0" w:rsidR="7C1CD668">
        <w:rPr>
          <w:rFonts w:ascii="Arial" w:hAnsi="Arial" w:eastAsia="Arial" w:cs="Arial"/>
          <w:i w:val="1"/>
          <w:iCs w:val="1"/>
          <w:color w:val="000000" w:themeColor="text1" w:themeTint="FF" w:themeShade="FF"/>
        </w:rPr>
        <w:t>Sexuality Research and Social Policy</w:t>
      </w:r>
      <w:r w:rsidRPr="633DF1C0" w:rsidR="7C1CD668">
        <w:rPr>
          <w:rFonts w:ascii="Arial" w:hAnsi="Arial" w:eastAsia="Arial" w:cs="Arial"/>
          <w:color w:val="000000" w:themeColor="text1" w:themeTint="FF" w:themeShade="FF"/>
        </w:rPr>
        <w:t xml:space="preserve">, 13(4), pp. 371–389. </w:t>
      </w:r>
    </w:p>
    <w:p w:rsidR="22285AD9" w:rsidP="633DF1C0" w:rsidRDefault="7C1CD668" w14:paraId="3BB2E1C6" w14:textId="4E44E1B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Guba, E.G. and Lincoln, Y.S. (1994) ‘Competing paradigms in qualitative research’, in Denzin, N.K. and Lincoln, Y.S. (eds.) </w:t>
      </w:r>
      <w:r w:rsidRPr="633DF1C0" w:rsidR="7C1CD668">
        <w:rPr>
          <w:rFonts w:ascii="Arial" w:hAnsi="Arial" w:eastAsia="Arial" w:cs="Arial"/>
          <w:i w:val="1"/>
          <w:iCs w:val="1"/>
          <w:color w:val="000000" w:themeColor="text1" w:themeTint="FF" w:themeShade="FF"/>
        </w:rPr>
        <w:t>Handbook of qualitative research</w:t>
      </w:r>
      <w:r w:rsidRPr="633DF1C0" w:rsidR="7C1CD668">
        <w:rPr>
          <w:rFonts w:ascii="Arial" w:hAnsi="Arial" w:eastAsia="Arial" w:cs="Arial"/>
          <w:color w:val="000000" w:themeColor="text1" w:themeTint="FF" w:themeShade="FF"/>
        </w:rPr>
        <w:t xml:space="preserve">. Thousand Oaks, CA: Sage. </w:t>
      </w:r>
    </w:p>
    <w:p w:rsidR="22285AD9" w:rsidP="633DF1C0" w:rsidRDefault="7C1CD668" w14:paraId="4F466B36" w14:textId="7D7FE50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Hall, J.P., Batza, K., Streed, C.G., Boyd, B.A. and Kurth, N.K. (2020) ‘Health disparities among sexual and gender minorities with autism spectrum disorder’, </w:t>
      </w:r>
      <w:r w:rsidRPr="633DF1C0" w:rsidR="7C1CD668">
        <w:rPr>
          <w:rFonts w:ascii="Arial" w:hAnsi="Arial" w:eastAsia="Arial" w:cs="Arial"/>
          <w:i w:val="1"/>
          <w:iCs w:val="1"/>
          <w:color w:val="000000" w:themeColor="text1" w:themeTint="FF" w:themeShade="FF"/>
        </w:rPr>
        <w:t>Journal of Autism and Developmental Disorders</w:t>
      </w:r>
      <w:r w:rsidRPr="633DF1C0" w:rsidR="7C1CD668">
        <w:rPr>
          <w:rFonts w:ascii="Arial" w:hAnsi="Arial" w:eastAsia="Arial" w:cs="Arial"/>
          <w:color w:val="000000" w:themeColor="text1" w:themeTint="FF" w:themeShade="FF"/>
        </w:rPr>
        <w:t xml:space="preserve">, 50(8), pp. 3071–3077. </w:t>
      </w:r>
    </w:p>
    <w:p w:rsidR="22285AD9" w:rsidP="633DF1C0" w:rsidRDefault="7C1CD668" w14:paraId="062CB0F5" w14:textId="1B0562B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Hedlund, Å., Eriksson Wester, M., Edenvik, P., Ingard, C., Isakson, K., Kron Sabel, L., Uneus, D. and Bertilsdotter Rosqvist, H. (2026) ‘Methodological insights from the inside: Developing autistic-friendly interviewing in a group interview space’, </w:t>
      </w:r>
      <w:r w:rsidRPr="633DF1C0" w:rsidR="7C1CD668">
        <w:rPr>
          <w:rFonts w:ascii="Arial" w:hAnsi="Arial" w:eastAsia="Arial" w:cs="Arial"/>
          <w:i w:val="1"/>
          <w:iCs w:val="1"/>
          <w:color w:val="000000" w:themeColor="text1" w:themeTint="FF" w:themeShade="FF"/>
        </w:rPr>
        <w:t>Frontiers in Psychiatry</w:t>
      </w:r>
      <w:r w:rsidRPr="633DF1C0" w:rsidR="7C1CD668">
        <w:rPr>
          <w:rFonts w:ascii="Arial" w:hAnsi="Arial" w:eastAsia="Arial" w:cs="Arial"/>
          <w:color w:val="000000" w:themeColor="text1" w:themeTint="FF" w:themeShade="FF"/>
        </w:rPr>
        <w:t xml:space="preserve">, 16, p. 1659580. </w:t>
      </w:r>
    </w:p>
    <w:p w:rsidR="22285AD9" w:rsidP="633DF1C0" w:rsidRDefault="7C1CD668" w14:paraId="717B876B" w14:textId="6EAB0827">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Heidegger, M. (1962) </w:t>
      </w:r>
      <w:r w:rsidRPr="633DF1C0" w:rsidR="7C1CD668">
        <w:rPr>
          <w:rFonts w:ascii="Arial" w:hAnsi="Arial" w:eastAsia="Arial" w:cs="Arial"/>
          <w:i w:val="1"/>
          <w:iCs w:val="1"/>
          <w:color w:val="000000" w:themeColor="text1" w:themeTint="FF" w:themeShade="FF"/>
        </w:rPr>
        <w:t>Being and time</w:t>
      </w:r>
      <w:r w:rsidRPr="633DF1C0" w:rsidR="7C1CD668">
        <w:rPr>
          <w:rFonts w:ascii="Arial" w:hAnsi="Arial" w:eastAsia="Arial" w:cs="Arial"/>
          <w:color w:val="000000" w:themeColor="text1" w:themeTint="FF" w:themeShade="FF"/>
        </w:rPr>
        <w:t xml:space="preserve">. Oxford: Blackwell. </w:t>
      </w:r>
    </w:p>
    <w:p w:rsidR="22285AD9" w:rsidP="633DF1C0" w:rsidRDefault="7C1CD668" w14:paraId="3CE2792A" w14:textId="7502B7C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Hempeler, C., Schneider-Reuter, L., Windel, A.S., Carlet, J., Philipsen, L., Juckel, G., Gather, J., Yeboah, A. and Faissner, M. (2024) ‘Intersectional discrimination in mental health care: A systematic review with qualitative evidence synthesis’, </w:t>
      </w:r>
      <w:r w:rsidRPr="633DF1C0" w:rsidR="7C1CD668">
        <w:rPr>
          <w:rFonts w:ascii="Arial" w:hAnsi="Arial" w:eastAsia="Arial" w:cs="Arial"/>
          <w:i w:val="1"/>
          <w:iCs w:val="1"/>
          <w:color w:val="000000" w:themeColor="text1" w:themeTint="FF" w:themeShade="FF"/>
        </w:rPr>
        <w:t>Psychiatric Services</w:t>
      </w:r>
      <w:r w:rsidRPr="633DF1C0" w:rsidR="7C1CD668">
        <w:rPr>
          <w:rFonts w:ascii="Arial" w:hAnsi="Arial" w:eastAsia="Arial" w:cs="Arial"/>
          <w:color w:val="000000" w:themeColor="text1" w:themeTint="FF" w:themeShade="FF"/>
        </w:rPr>
        <w:t xml:space="preserve">, 75(11), pp. 1125–1143. </w:t>
      </w:r>
    </w:p>
    <w:p w:rsidR="22285AD9" w:rsidP="633DF1C0" w:rsidRDefault="7C1CD668" w14:paraId="33E9A842" w14:textId="113AB84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Hillier, A., Gallop, N., Mendes, E., Tellez, D., Buckingham, A., Nizami, A. and O’Toole, D. (2020) ‘LGBTQ+ and autism spectrum disorder: Experiences and challenges’, </w:t>
      </w:r>
      <w:r w:rsidRPr="633DF1C0" w:rsidR="7C1CD668">
        <w:rPr>
          <w:rFonts w:ascii="Arial" w:hAnsi="Arial" w:eastAsia="Arial" w:cs="Arial"/>
          <w:i w:val="1"/>
          <w:iCs w:val="1"/>
          <w:color w:val="000000" w:themeColor="text1" w:themeTint="FF" w:themeShade="FF"/>
        </w:rPr>
        <w:t>International Journal of Transgender Health</w:t>
      </w:r>
      <w:r w:rsidRPr="633DF1C0" w:rsidR="7C1CD668">
        <w:rPr>
          <w:rFonts w:ascii="Arial" w:hAnsi="Arial" w:eastAsia="Arial" w:cs="Arial"/>
          <w:color w:val="000000" w:themeColor="text1" w:themeTint="FF" w:themeShade="FF"/>
        </w:rPr>
        <w:t xml:space="preserve">, 21(1), pp. 98–110. </w:t>
      </w:r>
    </w:p>
    <w:p w:rsidR="22285AD9" w:rsidP="633DF1C0" w:rsidRDefault="7C1CD668" w14:paraId="0F523BAD" w14:textId="6865F11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Howard, K., Katsos, N. and Gibson, J. (2019) ‘Using interpretative phenomenological analysis in autism research’,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23(7), pp. 1871–1876. </w:t>
      </w:r>
    </w:p>
    <w:p w:rsidR="22285AD9" w:rsidP="633DF1C0" w:rsidRDefault="7C1CD668" w14:paraId="4C56F293" w14:textId="3BE0025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Hull, L., Petrides, K.V., Allison, C., Smith, P., Baron-Cohen, S., Lai, M.C. and Mandy, W. (2017) ‘“Putting on my best normal”: Social camouflaging in adults with autism spectrum conditions’, </w:t>
      </w:r>
      <w:r w:rsidRPr="633DF1C0" w:rsidR="7C1CD668">
        <w:rPr>
          <w:rFonts w:ascii="Arial" w:hAnsi="Arial" w:eastAsia="Arial" w:cs="Arial"/>
          <w:i w:val="1"/>
          <w:iCs w:val="1"/>
          <w:color w:val="000000" w:themeColor="text1" w:themeTint="FF" w:themeShade="FF"/>
        </w:rPr>
        <w:t>Journal of Autism and Developmental Disorders</w:t>
      </w:r>
      <w:r w:rsidRPr="633DF1C0" w:rsidR="7C1CD668">
        <w:rPr>
          <w:rFonts w:ascii="Arial" w:hAnsi="Arial" w:eastAsia="Arial" w:cs="Arial"/>
          <w:color w:val="000000" w:themeColor="text1" w:themeTint="FF" w:themeShade="FF"/>
        </w:rPr>
        <w:t xml:space="preserve">, 47(8), pp. 2519–2534. </w:t>
      </w:r>
    </w:p>
    <w:p w:rsidR="22285AD9" w:rsidP="633DF1C0" w:rsidRDefault="7C1CD668" w14:paraId="6170934A" w14:textId="19BCCE1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Husserl, E. (1983) </w:t>
      </w:r>
      <w:r w:rsidRPr="633DF1C0" w:rsidR="7C1CD668">
        <w:rPr>
          <w:rFonts w:ascii="Arial" w:hAnsi="Arial" w:eastAsia="Arial" w:cs="Arial"/>
          <w:i w:val="1"/>
          <w:iCs w:val="1"/>
          <w:color w:val="000000" w:themeColor="text1" w:themeTint="FF" w:themeShade="FF"/>
        </w:rPr>
        <w:t>Ideas pertaining to a pure phenomenology and to a phenomenological philosophy</w:t>
      </w:r>
      <w:r w:rsidRPr="633DF1C0" w:rsidR="7C1CD668">
        <w:rPr>
          <w:rFonts w:ascii="Arial" w:hAnsi="Arial" w:eastAsia="Arial" w:cs="Arial"/>
          <w:color w:val="000000" w:themeColor="text1" w:themeTint="FF" w:themeShade="FF"/>
        </w:rPr>
        <w:t xml:space="preserve">. The Hague: Martinus Nijhoff. (Original work published 1913). </w:t>
      </w:r>
    </w:p>
    <w:p w:rsidR="22285AD9" w:rsidP="633DF1C0" w:rsidRDefault="7C1CD668" w14:paraId="77B6B533" w14:textId="31E9CB5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Jones, F., Hamilton, J. and Kargas, N. (2025) ‘Accessibility and affirmation in counselling: An exploration into neurodivergent clients' experiences’, </w:t>
      </w:r>
      <w:r w:rsidRPr="633DF1C0" w:rsidR="7C1CD668">
        <w:rPr>
          <w:rFonts w:ascii="Arial" w:hAnsi="Arial" w:eastAsia="Arial" w:cs="Arial"/>
          <w:i w:val="1"/>
          <w:iCs w:val="1"/>
          <w:color w:val="000000" w:themeColor="text1" w:themeTint="FF" w:themeShade="FF"/>
        </w:rPr>
        <w:t>Counselling and Psychotherapy Research</w:t>
      </w:r>
      <w:r w:rsidRPr="633DF1C0" w:rsidR="7C1CD668">
        <w:rPr>
          <w:rFonts w:ascii="Arial" w:hAnsi="Arial" w:eastAsia="Arial" w:cs="Arial"/>
          <w:color w:val="000000" w:themeColor="text1" w:themeTint="FF" w:themeShade="FF"/>
        </w:rPr>
        <w:t xml:space="preserve">, 25(1), p. e12742. </w:t>
      </w:r>
    </w:p>
    <w:p w:rsidR="22285AD9" w:rsidP="633DF1C0" w:rsidRDefault="7C1CD668" w14:paraId="58CD1084" w14:textId="47AEAA4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Kalb, L.G., Singh, V., Hong, J.S., Holingue, C., Ludwig, N.N., Pfeiffer, D., Reetzke, R., Gross, A.L. and Landa, R. (2022) ‘Analysis of race and sex bias in the autism diagnostic observation schedule (ADOS-2)’, </w:t>
      </w:r>
      <w:r w:rsidRPr="633DF1C0" w:rsidR="7C1CD668">
        <w:rPr>
          <w:rFonts w:ascii="Arial" w:hAnsi="Arial" w:eastAsia="Arial" w:cs="Arial"/>
          <w:i w:val="1"/>
          <w:iCs w:val="1"/>
          <w:color w:val="000000" w:themeColor="text1" w:themeTint="FF" w:themeShade="FF"/>
        </w:rPr>
        <w:t>JAMA Network Open</w:t>
      </w:r>
      <w:r w:rsidRPr="633DF1C0" w:rsidR="7C1CD668">
        <w:rPr>
          <w:rFonts w:ascii="Arial" w:hAnsi="Arial" w:eastAsia="Arial" w:cs="Arial"/>
          <w:color w:val="000000" w:themeColor="text1" w:themeTint="FF" w:themeShade="FF"/>
        </w:rPr>
        <w:t xml:space="preserve">, 5(4), p. e229498. </w:t>
      </w:r>
    </w:p>
    <w:p w:rsidR="22285AD9" w:rsidP="633DF1C0" w:rsidRDefault="7C1CD668" w14:paraId="4D576EF9" w14:textId="45BC363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Kaplan-Kahn, E.A. and Caplan, R. (2023) ‘Combating stigma in autism research’, </w:t>
      </w:r>
      <w:r w:rsidRPr="633DF1C0" w:rsidR="7C1CD668">
        <w:rPr>
          <w:rFonts w:ascii="Arial" w:hAnsi="Arial" w:eastAsia="Arial" w:cs="Arial"/>
          <w:i w:val="1"/>
          <w:iCs w:val="1"/>
          <w:color w:val="000000" w:themeColor="text1" w:themeTint="FF" w:themeShade="FF"/>
        </w:rPr>
        <w:t>Frontiers in Psychiatry</w:t>
      </w:r>
      <w:r w:rsidRPr="633DF1C0" w:rsidR="7C1CD668">
        <w:rPr>
          <w:rFonts w:ascii="Arial" w:hAnsi="Arial" w:eastAsia="Arial" w:cs="Arial"/>
          <w:color w:val="000000" w:themeColor="text1" w:themeTint="FF" w:themeShade="FF"/>
        </w:rPr>
        <w:t xml:space="preserve">, 14, p. 1248247. </w:t>
      </w:r>
    </w:p>
    <w:p w:rsidR="22285AD9" w:rsidP="633DF1C0" w:rsidRDefault="7C1CD668" w14:paraId="04C80F2B" w14:textId="2C8ED68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Kapp, S.K. (ed.) (2020) </w:t>
      </w:r>
      <w:r w:rsidRPr="633DF1C0" w:rsidR="7C1CD668">
        <w:rPr>
          <w:rFonts w:ascii="Arial" w:hAnsi="Arial" w:eastAsia="Arial" w:cs="Arial"/>
          <w:i w:val="1"/>
          <w:iCs w:val="1"/>
          <w:color w:val="000000" w:themeColor="text1" w:themeTint="FF" w:themeShade="FF"/>
        </w:rPr>
        <w:t>Autistic community and the neurodiversity movement: Stories from the frontline</w:t>
      </w:r>
      <w:r w:rsidRPr="633DF1C0" w:rsidR="7C1CD668">
        <w:rPr>
          <w:rFonts w:ascii="Arial" w:hAnsi="Arial" w:eastAsia="Arial" w:cs="Arial"/>
          <w:color w:val="000000" w:themeColor="text1" w:themeTint="FF" w:themeShade="FF"/>
        </w:rPr>
        <w:t xml:space="preserve">. Singapore: Palgrave Macmillan. </w:t>
      </w:r>
    </w:p>
    <w:p w:rsidR="22285AD9" w:rsidP="633DF1C0" w:rsidRDefault="7C1CD668" w14:paraId="3FF517E8" w14:textId="76851BC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King, K.A. (2024) ‘Promises and perils of positionality statements’, </w:t>
      </w:r>
      <w:r w:rsidRPr="633DF1C0" w:rsidR="7C1CD668">
        <w:rPr>
          <w:rFonts w:ascii="Arial" w:hAnsi="Arial" w:eastAsia="Arial" w:cs="Arial"/>
          <w:i w:val="1"/>
          <w:iCs w:val="1"/>
          <w:color w:val="000000" w:themeColor="text1" w:themeTint="FF" w:themeShade="FF"/>
        </w:rPr>
        <w:t>Annual Review of Applied Linguistics</w:t>
      </w:r>
      <w:r w:rsidRPr="633DF1C0" w:rsidR="7C1CD668">
        <w:rPr>
          <w:rFonts w:ascii="Arial" w:hAnsi="Arial" w:eastAsia="Arial" w:cs="Arial"/>
          <w:color w:val="000000" w:themeColor="text1" w:themeTint="FF" w:themeShade="FF"/>
        </w:rPr>
        <w:t xml:space="preserve">, pp. 1–8. </w:t>
      </w:r>
    </w:p>
    <w:p w:rsidR="22285AD9" w:rsidP="633DF1C0" w:rsidRDefault="7C1CD668" w14:paraId="5C549786" w14:textId="7DD2B94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Kung, K.T. (2024) ‘Autistic traits, gender minority stress, and mental health in transgender and non-binary adults’, </w:t>
      </w:r>
      <w:r w:rsidRPr="633DF1C0" w:rsidR="7C1CD668">
        <w:rPr>
          <w:rFonts w:ascii="Arial" w:hAnsi="Arial" w:eastAsia="Arial" w:cs="Arial"/>
          <w:i w:val="1"/>
          <w:iCs w:val="1"/>
          <w:color w:val="000000" w:themeColor="text1" w:themeTint="FF" w:themeShade="FF"/>
        </w:rPr>
        <w:t>Journal of Autism and Developmental Disorders</w:t>
      </w:r>
      <w:r w:rsidRPr="633DF1C0" w:rsidR="7C1CD668">
        <w:rPr>
          <w:rFonts w:ascii="Arial" w:hAnsi="Arial" w:eastAsia="Arial" w:cs="Arial"/>
          <w:color w:val="000000" w:themeColor="text1" w:themeTint="FF" w:themeShade="FF"/>
        </w:rPr>
        <w:t xml:space="preserve">, 54(4), pp.1389–1397. </w:t>
      </w:r>
    </w:p>
    <w:p w:rsidR="22285AD9" w:rsidP="633DF1C0" w:rsidRDefault="7C1CD668" w14:paraId="35D7FCD8" w14:textId="7002E5F7">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Lai, M.C., Kassee, C., Besney, R., Bonato, S., Hull, L., Mandy, W., Szatmari, P. and Ameis, S.H. (2019) ‘Prevalence of co-occurring mental health diagnoses in the autism population: a systematic review and meta-analysis’, </w:t>
      </w:r>
      <w:r w:rsidRPr="633DF1C0" w:rsidR="7C1CD668">
        <w:rPr>
          <w:rFonts w:ascii="Arial" w:hAnsi="Arial" w:eastAsia="Arial" w:cs="Arial"/>
          <w:i w:val="1"/>
          <w:iCs w:val="1"/>
          <w:color w:val="000000" w:themeColor="text1" w:themeTint="FF" w:themeShade="FF"/>
        </w:rPr>
        <w:t>The Lancet Psychiatry</w:t>
      </w:r>
      <w:r w:rsidRPr="633DF1C0" w:rsidR="7C1CD668">
        <w:rPr>
          <w:rFonts w:ascii="Arial" w:hAnsi="Arial" w:eastAsia="Arial" w:cs="Arial"/>
          <w:color w:val="000000" w:themeColor="text1" w:themeTint="FF" w:themeShade="FF"/>
        </w:rPr>
        <w:t xml:space="preserve">, 6(10), pp.819–829. </w:t>
      </w:r>
    </w:p>
    <w:p w:rsidR="22285AD9" w:rsidP="633DF1C0" w:rsidRDefault="7C1CD668" w14:paraId="47F56324" w14:textId="6773EB0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Lawson, L.P., Richdale, A.L., Haschek, A., Flower, R.L., Vartuli, J., Arnold, S.R. and Trollor, J.N. (2020) ‘Cross-sectional and longitudinal predictors of quality of life in autistic individuals from adolescence to adulthood: the role of mental health and sleep quality’,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24(4), pp.954–967. </w:t>
      </w:r>
    </w:p>
    <w:p w:rsidR="22285AD9" w:rsidP="633DF1C0" w:rsidRDefault="7C1CD668" w14:paraId="30B11E6A" w14:textId="21E5156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Leadbitter, K., Buckle, K.L., Ellis, C. and Dekker, M. (2021) ‘Autistic self-advocacy and the neurodiversity movement: Implications for autism research and practice’, </w:t>
      </w:r>
      <w:r w:rsidRPr="633DF1C0" w:rsidR="7C1CD668">
        <w:rPr>
          <w:rFonts w:ascii="Arial" w:hAnsi="Arial" w:eastAsia="Arial" w:cs="Arial"/>
          <w:i w:val="1"/>
          <w:iCs w:val="1"/>
          <w:color w:val="000000" w:themeColor="text1" w:themeTint="FF" w:themeShade="FF"/>
        </w:rPr>
        <w:t>Frontiers in Psychology</w:t>
      </w:r>
      <w:r w:rsidRPr="633DF1C0" w:rsidR="7C1CD668">
        <w:rPr>
          <w:rFonts w:ascii="Arial" w:hAnsi="Arial" w:eastAsia="Arial" w:cs="Arial"/>
          <w:color w:val="000000" w:themeColor="text1" w:themeTint="FF" w:themeShade="FF"/>
        </w:rPr>
        <w:t xml:space="preserve">, 12, p. 635. </w:t>
      </w:r>
    </w:p>
    <w:p w:rsidR="22285AD9" w:rsidP="633DF1C0" w:rsidRDefault="7C1CD668" w14:paraId="4A492607" w14:textId="1FACCB1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Lefevor, G.T., Boyd-Rogers, C.C., Sprague, B.M. and Janis, R.A. (2019) ‘Health disparities between genderqueer, transgender, and cisgender individuals: An extension of minority stress theory’, </w:t>
      </w:r>
      <w:r w:rsidRPr="633DF1C0" w:rsidR="7C1CD668">
        <w:rPr>
          <w:rFonts w:ascii="Arial" w:hAnsi="Arial" w:eastAsia="Arial" w:cs="Arial"/>
          <w:i w:val="1"/>
          <w:iCs w:val="1"/>
          <w:color w:val="000000" w:themeColor="text1" w:themeTint="FF" w:themeShade="FF"/>
        </w:rPr>
        <w:t>Journal of Counseling Psychology</w:t>
      </w:r>
      <w:r w:rsidRPr="633DF1C0" w:rsidR="7C1CD668">
        <w:rPr>
          <w:rFonts w:ascii="Arial" w:hAnsi="Arial" w:eastAsia="Arial" w:cs="Arial"/>
          <w:color w:val="000000" w:themeColor="text1" w:themeTint="FF" w:themeShade="FF"/>
        </w:rPr>
        <w:t xml:space="preserve">, 66(4), p. 385. </w:t>
      </w:r>
    </w:p>
    <w:p w:rsidR="22285AD9" w:rsidP="633DF1C0" w:rsidRDefault="7C1CD668" w14:paraId="2D0FE90B" w14:textId="5301097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Legault, M., Bourdon, J.N. and Poirier, P. (2021) ‘From neurodiversity to neurodivergence: the role of epistemic and cognitive marginalization’, </w:t>
      </w:r>
      <w:r w:rsidRPr="633DF1C0" w:rsidR="7C1CD668">
        <w:rPr>
          <w:rFonts w:ascii="Arial" w:hAnsi="Arial" w:eastAsia="Arial" w:cs="Arial"/>
          <w:i w:val="1"/>
          <w:iCs w:val="1"/>
          <w:color w:val="000000" w:themeColor="text1" w:themeTint="FF" w:themeShade="FF"/>
        </w:rPr>
        <w:t>Synthese</w:t>
      </w:r>
      <w:r w:rsidRPr="633DF1C0" w:rsidR="7C1CD668">
        <w:rPr>
          <w:rFonts w:ascii="Arial" w:hAnsi="Arial" w:eastAsia="Arial" w:cs="Arial"/>
          <w:color w:val="000000" w:themeColor="text1" w:themeTint="FF" w:themeShade="FF"/>
        </w:rPr>
        <w:t xml:space="preserve">, 199(5), pp.12843–12868. </w:t>
      </w:r>
    </w:p>
    <w:p w:rsidR="22285AD9" w:rsidP="633DF1C0" w:rsidRDefault="7C1CD668" w14:paraId="232E21C6" w14:textId="0FEC6E27">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Leitch, J. and McGeough, B.L. (2023) ‘A proposed stage model of LGBTQ people’s selection of and engagement with therapists’, </w:t>
      </w:r>
      <w:r w:rsidRPr="633DF1C0" w:rsidR="7C1CD668">
        <w:rPr>
          <w:rFonts w:ascii="Arial" w:hAnsi="Arial" w:eastAsia="Arial" w:cs="Arial"/>
          <w:i w:val="1"/>
          <w:iCs w:val="1"/>
          <w:color w:val="000000" w:themeColor="text1" w:themeTint="FF" w:themeShade="FF"/>
        </w:rPr>
        <w:t>Families in Society</w:t>
      </w:r>
      <w:r w:rsidRPr="633DF1C0" w:rsidR="7C1CD668">
        <w:rPr>
          <w:rFonts w:ascii="Arial" w:hAnsi="Arial" w:eastAsia="Arial" w:cs="Arial"/>
          <w:color w:val="000000" w:themeColor="text1" w:themeTint="FF" w:themeShade="FF"/>
        </w:rPr>
        <w:t xml:space="preserve">, 104(3), pp. 372–383. </w:t>
      </w:r>
    </w:p>
    <w:p w:rsidR="22285AD9" w:rsidP="633DF1C0" w:rsidRDefault="7C1CD668" w14:paraId="6DFAAD39" w14:textId="0AF9DE3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Levitt, H.M., Pomerville, A., Surace, F.I. and Grabowski, L.M. (2017) ‘Metamethod study of qualitative psychotherapy research on clients’ experiences: Review and recommendations’, </w:t>
      </w:r>
      <w:r w:rsidRPr="633DF1C0" w:rsidR="7C1CD668">
        <w:rPr>
          <w:rFonts w:ascii="Arial" w:hAnsi="Arial" w:eastAsia="Arial" w:cs="Arial"/>
          <w:i w:val="1"/>
          <w:iCs w:val="1"/>
          <w:color w:val="000000" w:themeColor="text1" w:themeTint="FF" w:themeShade="FF"/>
        </w:rPr>
        <w:t>Journal of Counseling Psychology</w:t>
      </w:r>
      <w:r w:rsidRPr="633DF1C0" w:rsidR="7C1CD668">
        <w:rPr>
          <w:rFonts w:ascii="Arial" w:hAnsi="Arial" w:eastAsia="Arial" w:cs="Arial"/>
          <w:color w:val="000000" w:themeColor="text1" w:themeTint="FF" w:themeShade="FF"/>
        </w:rPr>
        <w:t xml:space="preserve">, 64(6), p. 626. </w:t>
      </w:r>
    </w:p>
    <w:p w:rsidR="22285AD9" w:rsidP="633DF1C0" w:rsidRDefault="7C1CD668" w14:paraId="38BE42B0" w14:textId="49B9142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Lewin, N. and Akhtar, N. (2021) ‘Neurodiversity and deficit perspectives in The Washington Post’s coverage of autism’, </w:t>
      </w:r>
      <w:r w:rsidRPr="633DF1C0" w:rsidR="7C1CD668">
        <w:rPr>
          <w:rFonts w:ascii="Arial" w:hAnsi="Arial" w:eastAsia="Arial" w:cs="Arial"/>
          <w:i w:val="1"/>
          <w:iCs w:val="1"/>
          <w:color w:val="000000" w:themeColor="text1" w:themeTint="FF" w:themeShade="FF"/>
        </w:rPr>
        <w:t>Disability &amp; Society</w:t>
      </w:r>
      <w:r w:rsidRPr="633DF1C0" w:rsidR="7C1CD668">
        <w:rPr>
          <w:rFonts w:ascii="Arial" w:hAnsi="Arial" w:eastAsia="Arial" w:cs="Arial"/>
          <w:color w:val="000000" w:themeColor="text1" w:themeTint="FF" w:themeShade="FF"/>
        </w:rPr>
        <w:t xml:space="preserve">, 36(5), pp.812–833. </w:t>
      </w:r>
    </w:p>
    <w:p w:rsidR="22285AD9" w:rsidP="633DF1C0" w:rsidRDefault="7C1CD668" w14:paraId="5BF29A68" w14:textId="0A8E94C6">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Lewis, L.F., Ward, C., Jarvis, N. and Cawley, E. (2021) ‘“Straight sex is complicated enough!”: The lived experiences of autistics who are gay, lesbian, bisexual, asexual, or other sexual orientations’, </w:t>
      </w:r>
      <w:r w:rsidRPr="633DF1C0" w:rsidR="7C1CD668">
        <w:rPr>
          <w:rFonts w:ascii="Arial" w:hAnsi="Arial" w:eastAsia="Arial" w:cs="Arial"/>
          <w:i w:val="1"/>
          <w:iCs w:val="1"/>
          <w:color w:val="000000" w:themeColor="text1" w:themeTint="FF" w:themeShade="FF"/>
        </w:rPr>
        <w:t>Journal of Autism and Developmental Disorders</w:t>
      </w:r>
      <w:r w:rsidRPr="633DF1C0" w:rsidR="7C1CD668">
        <w:rPr>
          <w:rFonts w:ascii="Arial" w:hAnsi="Arial" w:eastAsia="Arial" w:cs="Arial"/>
          <w:color w:val="000000" w:themeColor="text1" w:themeTint="FF" w:themeShade="FF"/>
        </w:rPr>
        <w:t xml:space="preserve">, 51(7), pp. 2324–2337. </w:t>
      </w:r>
    </w:p>
    <w:p w:rsidR="22285AD9" w:rsidP="633DF1C0" w:rsidRDefault="7C1CD668" w14:paraId="66202306" w14:textId="336411B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Lipinski, S., Boegl, K., Blanke, E.S., Suenkel, U. and Dziobek, I. (2022) ‘A blind spot in mental healthcare? Psychotherapists lack education and expertise for the support of adults on the autism spectrum’,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26(6), pp. 1509–1521. </w:t>
      </w:r>
    </w:p>
    <w:p w:rsidR="22285AD9" w:rsidP="633DF1C0" w:rsidRDefault="7C1CD668" w14:paraId="3C83E352" w14:textId="2D00FBD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Lovelace, T.S., Comis, M.P., Tabb, J.M. and Oshokoya, O.E. (2021) ‘Missing from the narrative: A seven-decade scoping review of the inclusion of black autistic women and girls in autism research’, </w:t>
      </w:r>
      <w:r w:rsidRPr="633DF1C0" w:rsidR="7C1CD668">
        <w:rPr>
          <w:rFonts w:ascii="Arial" w:hAnsi="Arial" w:eastAsia="Arial" w:cs="Arial"/>
          <w:i w:val="1"/>
          <w:iCs w:val="1"/>
          <w:color w:val="000000" w:themeColor="text1" w:themeTint="FF" w:themeShade="FF"/>
        </w:rPr>
        <w:t>Behavior Analysis in Practice</w:t>
      </w:r>
      <w:r w:rsidRPr="633DF1C0" w:rsidR="7C1CD668">
        <w:rPr>
          <w:rFonts w:ascii="Arial" w:hAnsi="Arial" w:eastAsia="Arial" w:cs="Arial"/>
          <w:color w:val="000000" w:themeColor="text1" w:themeTint="FF" w:themeShade="FF"/>
        </w:rPr>
        <w:t xml:space="preserve">, 15, pp. 1093–1105. </w:t>
      </w:r>
    </w:p>
    <w:p w:rsidR="22285AD9" w:rsidP="633DF1C0" w:rsidRDefault="7C1CD668" w14:paraId="2AFA132C" w14:textId="4F0E622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MacLeod, A. (2019) ‘Interpretative phenomenological analysis (IPA) as a tool’, </w:t>
      </w:r>
      <w:r w:rsidRPr="633DF1C0" w:rsidR="7C1CD668">
        <w:rPr>
          <w:rFonts w:ascii="Arial" w:hAnsi="Arial" w:eastAsia="Arial" w:cs="Arial"/>
          <w:i w:val="1"/>
          <w:iCs w:val="1"/>
          <w:color w:val="000000" w:themeColor="text1" w:themeTint="FF" w:themeShade="FF"/>
        </w:rPr>
        <w:t>Research in Autism Spectrum Disorders</w:t>
      </w:r>
      <w:r w:rsidRPr="633DF1C0" w:rsidR="7C1CD668">
        <w:rPr>
          <w:rFonts w:ascii="Arial" w:hAnsi="Arial" w:eastAsia="Arial" w:cs="Arial"/>
          <w:color w:val="000000" w:themeColor="text1" w:themeTint="FF" w:themeShade="FF"/>
        </w:rPr>
        <w:t xml:space="preserve">, 64, pp. 49–62. </w:t>
      </w:r>
    </w:p>
    <w:p w:rsidR="22285AD9" w:rsidP="633DF1C0" w:rsidRDefault="7C1CD668" w14:paraId="2E17225C" w14:textId="6D36B4D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Maddox, B.B., Crabbe, S., Beidas, R.S., Brookman-Frazee, L., Cannuscio, C.C., Miller, J.S., Nicolaidis, C. and Mandell, D.S. (2020) ‘“I wouldn’t know where to start”: Perspectives from clinicians, agency leaders, and autistic adults on improving community mental health services for autistic adults’,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24(4), pp. 919–930. </w:t>
      </w:r>
    </w:p>
    <w:p w:rsidR="22285AD9" w:rsidP="633DF1C0" w:rsidRDefault="7C1CD668" w14:paraId="0D25E88A" w14:textId="76ABDE3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Madill, A., Jordan, A. and Shirley, C. (2000) ‘Objectivity and reliability in qualitative analysis: Realist, contextualist and radical constructionist epistemologies’, </w:t>
      </w:r>
      <w:r w:rsidRPr="633DF1C0" w:rsidR="7C1CD668">
        <w:rPr>
          <w:rFonts w:ascii="Arial" w:hAnsi="Arial" w:eastAsia="Arial" w:cs="Arial"/>
          <w:i w:val="1"/>
          <w:iCs w:val="1"/>
          <w:color w:val="000000" w:themeColor="text1" w:themeTint="FF" w:themeShade="FF"/>
        </w:rPr>
        <w:t>British Journal of Psychology</w:t>
      </w:r>
      <w:r w:rsidRPr="633DF1C0" w:rsidR="7C1CD668">
        <w:rPr>
          <w:rFonts w:ascii="Arial" w:hAnsi="Arial" w:eastAsia="Arial" w:cs="Arial"/>
          <w:color w:val="000000" w:themeColor="text1" w:themeTint="FF" w:themeShade="FF"/>
        </w:rPr>
        <w:t xml:space="preserve">, 91(1), pp. 1–20. </w:t>
      </w:r>
    </w:p>
    <w:p w:rsidR="22285AD9" w:rsidP="633DF1C0" w:rsidRDefault="7C1CD668" w14:paraId="285756B7" w14:textId="595E495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Maloret, P. and Scott, T. (2018) ‘Don’t ask me what’s the matter, ask me what matters: Acute mental health facility experiences of people living with autism spectrum conditions’, </w:t>
      </w:r>
      <w:r w:rsidRPr="633DF1C0" w:rsidR="7C1CD668">
        <w:rPr>
          <w:rFonts w:ascii="Arial" w:hAnsi="Arial" w:eastAsia="Arial" w:cs="Arial"/>
          <w:i w:val="1"/>
          <w:iCs w:val="1"/>
          <w:color w:val="000000" w:themeColor="text1" w:themeTint="FF" w:themeShade="FF"/>
        </w:rPr>
        <w:t>Journal of Psychiatric and Mental Health Nursing</w:t>
      </w:r>
      <w:r w:rsidRPr="633DF1C0" w:rsidR="7C1CD668">
        <w:rPr>
          <w:rFonts w:ascii="Arial" w:hAnsi="Arial" w:eastAsia="Arial" w:cs="Arial"/>
          <w:color w:val="000000" w:themeColor="text1" w:themeTint="FF" w:themeShade="FF"/>
        </w:rPr>
        <w:t xml:space="preserve">, 25(1), pp. 49–59. </w:t>
      </w:r>
    </w:p>
    <w:p w:rsidR="22285AD9" w:rsidP="633DF1C0" w:rsidRDefault="7C1CD668" w14:paraId="5A85B93A" w14:textId="35F38AA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Marchi, M., Arcolin, E., Fiore, G., Travascio, A., Uberti, D., Amaddeo, F., Converti, M., Fiorillo, A., Mirandola, M., Pinna, F. and Ventriglio, A. (2022) ‘Self-harm and suicidality among LGBTIQ people: a systematic review and meta-analysis’, </w:t>
      </w:r>
      <w:r w:rsidRPr="633DF1C0" w:rsidR="7C1CD668">
        <w:rPr>
          <w:rFonts w:ascii="Arial" w:hAnsi="Arial" w:eastAsia="Arial" w:cs="Arial"/>
          <w:i w:val="1"/>
          <w:iCs w:val="1"/>
          <w:color w:val="000000" w:themeColor="text1" w:themeTint="FF" w:themeShade="FF"/>
        </w:rPr>
        <w:t>International Review of Psychiatry</w:t>
      </w:r>
      <w:r w:rsidRPr="633DF1C0" w:rsidR="7C1CD668">
        <w:rPr>
          <w:rFonts w:ascii="Arial" w:hAnsi="Arial" w:eastAsia="Arial" w:cs="Arial"/>
          <w:color w:val="000000" w:themeColor="text1" w:themeTint="FF" w:themeShade="FF"/>
        </w:rPr>
        <w:t xml:space="preserve">, 34(3–4), pp.240–256. </w:t>
      </w:r>
    </w:p>
    <w:p w:rsidR="22285AD9" w:rsidP="633DF1C0" w:rsidRDefault="7C1CD668" w14:paraId="7C1B383C" w14:textId="05FCCA6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Marchi, M., Travascio, A., Uberti, D., De Micheli, E., Grenzi, P., Arcolin, E., Pingani, L., Ferrari, S. and Galeazzi, G.M. (2023) ‘Post-traumatic stress disorder among LGBTQ people: a systematic review and meta-analysis’, </w:t>
      </w:r>
      <w:r w:rsidRPr="633DF1C0" w:rsidR="7C1CD668">
        <w:rPr>
          <w:rFonts w:ascii="Arial" w:hAnsi="Arial" w:eastAsia="Arial" w:cs="Arial"/>
          <w:i w:val="1"/>
          <w:iCs w:val="1"/>
          <w:color w:val="000000" w:themeColor="text1" w:themeTint="FF" w:themeShade="FF"/>
        </w:rPr>
        <w:t>Epidemiology and Psychiatric Sciences</w:t>
      </w:r>
      <w:r w:rsidRPr="633DF1C0" w:rsidR="7C1CD668">
        <w:rPr>
          <w:rFonts w:ascii="Arial" w:hAnsi="Arial" w:eastAsia="Arial" w:cs="Arial"/>
          <w:color w:val="000000" w:themeColor="text1" w:themeTint="FF" w:themeShade="FF"/>
        </w:rPr>
        <w:t xml:space="preserve">, 32, p.e44. </w:t>
      </w:r>
    </w:p>
    <w:p w:rsidR="22285AD9" w:rsidP="633DF1C0" w:rsidRDefault="7C1CD668" w14:paraId="44648CAB" w14:textId="1C3314F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Marco, D., Wood, P. and Troop, N. (2025) ‘“They say we’re the rigid ones”: A reflexive thematic analysis of autistic adults’ experiences of psychological therapies’, </w:t>
      </w:r>
      <w:r w:rsidRPr="633DF1C0" w:rsidR="7C1CD668">
        <w:rPr>
          <w:rFonts w:ascii="Arial" w:hAnsi="Arial" w:eastAsia="Arial" w:cs="Arial"/>
          <w:i w:val="1"/>
          <w:iCs w:val="1"/>
          <w:color w:val="000000" w:themeColor="text1" w:themeTint="FF" w:themeShade="FF"/>
        </w:rPr>
        <w:t>Counselling and Psychotherapy Research</w:t>
      </w:r>
      <w:r w:rsidRPr="633DF1C0" w:rsidR="7C1CD668">
        <w:rPr>
          <w:rFonts w:ascii="Arial" w:hAnsi="Arial" w:eastAsia="Arial" w:cs="Arial"/>
          <w:color w:val="000000" w:themeColor="text1" w:themeTint="FF" w:themeShade="FF"/>
        </w:rPr>
        <w:t xml:space="preserve">, 25(1), p. e12902. </w:t>
      </w:r>
    </w:p>
    <w:p w:rsidR="22285AD9" w:rsidP="633DF1C0" w:rsidRDefault="7C1CD668" w14:paraId="79B01B5D" w14:textId="66532A1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Mazurek, M.O., Sadikova, E., Cheak-Zamora, N., Hardin, A., Sohl, K. and Malow, B.A. (2023) ‘Health care needs, experiences, and perspectives of autistic adults’, </w:t>
      </w:r>
      <w:r w:rsidRPr="633DF1C0" w:rsidR="7C1CD668">
        <w:rPr>
          <w:rFonts w:ascii="Arial" w:hAnsi="Arial" w:eastAsia="Arial" w:cs="Arial"/>
          <w:i w:val="1"/>
          <w:iCs w:val="1"/>
          <w:color w:val="000000" w:themeColor="text1" w:themeTint="FF" w:themeShade="FF"/>
        </w:rPr>
        <w:t>Autism in Adulthood</w:t>
      </w:r>
      <w:r w:rsidRPr="633DF1C0" w:rsidR="7C1CD668">
        <w:rPr>
          <w:rFonts w:ascii="Arial" w:hAnsi="Arial" w:eastAsia="Arial" w:cs="Arial"/>
          <w:color w:val="000000" w:themeColor="text1" w:themeTint="FF" w:themeShade="FF"/>
        </w:rPr>
        <w:t xml:space="preserve">, 5(1), pp. 51–62. </w:t>
      </w:r>
    </w:p>
    <w:p w:rsidR="22285AD9" w:rsidP="633DF1C0" w:rsidRDefault="7C1CD668" w14:paraId="175D56FE" w14:textId="4BFD873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McKinney, R., Desposito, M. and Yoon, E. (2020) ‘Promoting identity wellness in LGBTGEQIAP+ adolescents through affirmative therapy’, </w:t>
      </w:r>
      <w:r w:rsidRPr="633DF1C0" w:rsidR="7C1CD668">
        <w:rPr>
          <w:rFonts w:ascii="Arial" w:hAnsi="Arial" w:eastAsia="Arial" w:cs="Arial"/>
          <w:i w:val="1"/>
          <w:iCs w:val="1"/>
          <w:color w:val="000000" w:themeColor="text1" w:themeTint="FF" w:themeShade="FF"/>
        </w:rPr>
        <w:t>Journal of LGBT Issues in Counseling</w:t>
      </w:r>
      <w:r w:rsidRPr="633DF1C0" w:rsidR="7C1CD668">
        <w:rPr>
          <w:rFonts w:ascii="Arial" w:hAnsi="Arial" w:eastAsia="Arial" w:cs="Arial"/>
          <w:color w:val="000000" w:themeColor="text1" w:themeTint="FF" w:themeShade="FF"/>
        </w:rPr>
        <w:t xml:space="preserve">, 14(3), pp. 176–190. </w:t>
      </w:r>
    </w:p>
    <w:p w:rsidR="22285AD9" w:rsidP="633DF1C0" w:rsidRDefault="7C1CD668" w14:paraId="7B67D9BE" w14:textId="0E2A8A85">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McNamara, G. and Wilson, C. (2020) ‘Lesbian, gay and bisexual individuals experience of mental health services: A systematic review’, </w:t>
      </w:r>
      <w:r w:rsidRPr="633DF1C0" w:rsidR="7C1CD668">
        <w:rPr>
          <w:rFonts w:ascii="Arial" w:hAnsi="Arial" w:eastAsia="Arial" w:cs="Arial"/>
          <w:i w:val="1"/>
          <w:iCs w:val="1"/>
          <w:color w:val="000000" w:themeColor="text1" w:themeTint="FF" w:themeShade="FF"/>
        </w:rPr>
        <w:t>The Journal of Mental Health Training, Education and Practice</w:t>
      </w:r>
      <w:r w:rsidRPr="633DF1C0" w:rsidR="7C1CD668">
        <w:rPr>
          <w:rFonts w:ascii="Arial" w:hAnsi="Arial" w:eastAsia="Arial" w:cs="Arial"/>
          <w:color w:val="000000" w:themeColor="text1" w:themeTint="FF" w:themeShade="FF"/>
        </w:rPr>
        <w:t xml:space="preserve">, 15(2), pp. 59–70. </w:t>
      </w:r>
    </w:p>
    <w:p w:rsidR="22285AD9" w:rsidP="633DF1C0" w:rsidRDefault="7C1CD668" w14:paraId="7410CA36" w14:textId="4A16CBA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McQuaid, G.A., Gendy, J., Lee, N.R. and Wallace, G.L. (2023) ‘Sexual minority identities in autistic adults: Diversity and associations with mental health symptoms and subjective quality of life’, </w:t>
      </w:r>
      <w:r w:rsidRPr="633DF1C0" w:rsidR="7C1CD668">
        <w:rPr>
          <w:rFonts w:ascii="Arial" w:hAnsi="Arial" w:eastAsia="Arial" w:cs="Arial"/>
          <w:i w:val="1"/>
          <w:iCs w:val="1"/>
          <w:color w:val="000000" w:themeColor="text1" w:themeTint="FF" w:themeShade="FF"/>
        </w:rPr>
        <w:t>Autism in Adulthood</w:t>
      </w:r>
      <w:r w:rsidRPr="633DF1C0" w:rsidR="7C1CD668">
        <w:rPr>
          <w:rFonts w:ascii="Arial" w:hAnsi="Arial" w:eastAsia="Arial" w:cs="Arial"/>
          <w:color w:val="000000" w:themeColor="text1" w:themeTint="FF" w:themeShade="FF"/>
        </w:rPr>
        <w:t xml:space="preserve">, 5(2), pp. 139–153. </w:t>
      </w:r>
    </w:p>
    <w:p w:rsidR="22285AD9" w:rsidP="633DF1C0" w:rsidRDefault="7C1CD668" w14:paraId="6D2E0694" w14:textId="2F0F0948">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Meyer, I.H. (1995) ‘Minority stress and mental health in gay men’, </w:t>
      </w:r>
      <w:r w:rsidRPr="633DF1C0" w:rsidR="7C1CD668">
        <w:rPr>
          <w:rFonts w:ascii="Arial" w:hAnsi="Arial" w:eastAsia="Arial" w:cs="Arial"/>
          <w:i w:val="1"/>
          <w:iCs w:val="1"/>
          <w:color w:val="000000" w:themeColor="text1" w:themeTint="FF" w:themeShade="FF"/>
        </w:rPr>
        <w:t>Journal of Health and Social Behavior</w:t>
      </w:r>
      <w:r w:rsidRPr="633DF1C0" w:rsidR="7C1CD668">
        <w:rPr>
          <w:rFonts w:ascii="Arial" w:hAnsi="Arial" w:eastAsia="Arial" w:cs="Arial"/>
          <w:color w:val="000000" w:themeColor="text1" w:themeTint="FF" w:themeShade="FF"/>
        </w:rPr>
        <w:t xml:space="preserve">, 36(1), pp.38–56. </w:t>
      </w:r>
    </w:p>
    <w:p w:rsidR="22285AD9" w:rsidP="633DF1C0" w:rsidRDefault="7C1CD668" w14:paraId="689808BF" w14:textId="477E8F3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Meyer, I.H. (2003) ‘Prejudice, social stress, and mental health in lesbian, gay, and bisexual populations: conceptual issues and research evidence’, </w:t>
      </w:r>
      <w:r w:rsidRPr="633DF1C0" w:rsidR="7C1CD668">
        <w:rPr>
          <w:rFonts w:ascii="Arial" w:hAnsi="Arial" w:eastAsia="Arial" w:cs="Arial"/>
          <w:i w:val="1"/>
          <w:iCs w:val="1"/>
          <w:color w:val="000000" w:themeColor="text1" w:themeTint="FF" w:themeShade="FF"/>
        </w:rPr>
        <w:t>Psychological Bulletin</w:t>
      </w:r>
      <w:r w:rsidRPr="633DF1C0" w:rsidR="7C1CD668">
        <w:rPr>
          <w:rFonts w:ascii="Arial" w:hAnsi="Arial" w:eastAsia="Arial" w:cs="Arial"/>
          <w:color w:val="000000" w:themeColor="text1" w:themeTint="FF" w:themeShade="FF"/>
        </w:rPr>
        <w:t xml:space="preserve">, 129(5), p.674. </w:t>
      </w:r>
    </w:p>
    <w:p w:rsidR="22285AD9" w:rsidP="633DF1C0" w:rsidRDefault="7C1CD668" w14:paraId="322DEF76" w14:textId="194958E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Meyer, I.H. (2003) ‘Prejudice, social stress, and mental health’, </w:t>
      </w:r>
      <w:r w:rsidRPr="633DF1C0" w:rsidR="7C1CD668">
        <w:rPr>
          <w:rFonts w:ascii="Arial" w:hAnsi="Arial" w:eastAsia="Arial" w:cs="Arial"/>
          <w:i w:val="1"/>
          <w:iCs w:val="1"/>
          <w:color w:val="000000" w:themeColor="text1" w:themeTint="FF" w:themeShade="FF"/>
        </w:rPr>
        <w:t>Psychological Bulletin</w:t>
      </w:r>
      <w:r w:rsidRPr="633DF1C0" w:rsidR="7C1CD668">
        <w:rPr>
          <w:rFonts w:ascii="Arial" w:hAnsi="Arial" w:eastAsia="Arial" w:cs="Arial"/>
          <w:color w:val="000000" w:themeColor="text1" w:themeTint="FF" w:themeShade="FF"/>
        </w:rPr>
        <w:t xml:space="preserve">, 129(5), pp. 674–697. </w:t>
      </w:r>
    </w:p>
    <w:p w:rsidR="22285AD9" w:rsidP="633DF1C0" w:rsidRDefault="7C1CD668" w14:paraId="02FBD6C8" w14:textId="5D65B6D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Moagi, M.M., van der Wath, A.E., Jiyane, P.M. and Rikhotso, R.S. (2021) ‘Mental health challenges of lesbian, gay, bisexual and transgender people: an integrated literature review’, </w:t>
      </w:r>
      <w:r w:rsidRPr="633DF1C0" w:rsidR="7C1CD668">
        <w:rPr>
          <w:rFonts w:ascii="Arial" w:hAnsi="Arial" w:eastAsia="Arial" w:cs="Arial"/>
          <w:i w:val="1"/>
          <w:iCs w:val="1"/>
          <w:color w:val="000000" w:themeColor="text1" w:themeTint="FF" w:themeShade="FF"/>
        </w:rPr>
        <w:t>Health SA Gesondheid</w:t>
      </w:r>
      <w:r w:rsidRPr="633DF1C0" w:rsidR="7C1CD668">
        <w:rPr>
          <w:rFonts w:ascii="Arial" w:hAnsi="Arial" w:eastAsia="Arial" w:cs="Arial"/>
          <w:color w:val="000000" w:themeColor="text1" w:themeTint="FF" w:themeShade="FF"/>
        </w:rPr>
        <w:t xml:space="preserve">, 26(1). </w:t>
      </w:r>
    </w:p>
    <w:p w:rsidR="22285AD9" w:rsidP="633DF1C0" w:rsidRDefault="7C1CD668" w14:paraId="4E41986D" w14:textId="61141F7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Murphy, J., Prentice, F., Walsh, R., Catmur, C. and Bird, G. (2020) ‘Autism and transgender identity: Implications for depression and anxiety’, </w:t>
      </w:r>
      <w:r w:rsidRPr="633DF1C0" w:rsidR="7C1CD668">
        <w:rPr>
          <w:rFonts w:ascii="Arial" w:hAnsi="Arial" w:eastAsia="Arial" w:cs="Arial"/>
          <w:i w:val="1"/>
          <w:iCs w:val="1"/>
          <w:color w:val="000000" w:themeColor="text1" w:themeTint="FF" w:themeShade="FF"/>
        </w:rPr>
        <w:t>Research in Autism Spectrum Disorders</w:t>
      </w:r>
      <w:r w:rsidRPr="633DF1C0" w:rsidR="7C1CD668">
        <w:rPr>
          <w:rFonts w:ascii="Arial" w:hAnsi="Arial" w:eastAsia="Arial" w:cs="Arial"/>
          <w:color w:val="000000" w:themeColor="text1" w:themeTint="FF" w:themeShade="FF"/>
        </w:rPr>
        <w:t xml:space="preserve">, 69, p. 101466. </w:t>
      </w:r>
    </w:p>
    <w:p w:rsidR="22285AD9" w:rsidP="633DF1C0" w:rsidRDefault="7C1CD668" w14:paraId="50CE7E1B" w14:textId="4AC5173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Murray, D., Milton, D., Green, J. and Bervoets, J. (2023) ‘The human spectrum’, </w:t>
      </w:r>
      <w:r w:rsidRPr="633DF1C0" w:rsidR="7C1CD668">
        <w:rPr>
          <w:rFonts w:ascii="Arial" w:hAnsi="Arial" w:eastAsia="Arial" w:cs="Arial"/>
          <w:i w:val="1"/>
          <w:iCs w:val="1"/>
          <w:color w:val="000000" w:themeColor="text1" w:themeTint="FF" w:themeShade="FF"/>
        </w:rPr>
        <w:t>Psychopathology</w:t>
      </w:r>
      <w:r w:rsidRPr="633DF1C0" w:rsidR="7C1CD668">
        <w:rPr>
          <w:rFonts w:ascii="Arial" w:hAnsi="Arial" w:eastAsia="Arial" w:cs="Arial"/>
          <w:color w:val="000000" w:themeColor="text1" w:themeTint="FF" w:themeShade="FF"/>
        </w:rPr>
        <w:t xml:space="preserve">, 56(3), pp. 220–230. </w:t>
      </w:r>
    </w:p>
    <w:p w:rsidR="22285AD9" w:rsidP="633DF1C0" w:rsidRDefault="7C1CD668" w14:paraId="3F3FE7C8" w14:textId="457F258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Nadal, K.L. and Scharrón-del Río, M.R. (eds.) (2021) </w:t>
      </w:r>
      <w:r w:rsidRPr="633DF1C0" w:rsidR="7C1CD668">
        <w:rPr>
          <w:rFonts w:ascii="Arial" w:hAnsi="Arial" w:eastAsia="Arial" w:cs="Arial"/>
          <w:i w:val="1"/>
          <w:iCs w:val="1"/>
          <w:color w:val="000000" w:themeColor="text1" w:themeTint="FF" w:themeShade="FF"/>
        </w:rPr>
        <w:t>Queer Psychology: Intersectional Perspectives</w:t>
      </w:r>
      <w:r w:rsidRPr="633DF1C0" w:rsidR="7C1CD668">
        <w:rPr>
          <w:rFonts w:ascii="Arial" w:hAnsi="Arial" w:eastAsia="Arial" w:cs="Arial"/>
          <w:color w:val="000000" w:themeColor="text1" w:themeTint="FF" w:themeShade="FF"/>
        </w:rPr>
        <w:t xml:space="preserve">. Cham: Springer Nature. </w:t>
      </w:r>
    </w:p>
    <w:p w:rsidR="22285AD9" w:rsidP="633DF1C0" w:rsidRDefault="7C1CD668" w14:paraId="2DB6098D" w14:textId="09888C2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Napoli, M.N. (2025) </w:t>
      </w:r>
      <w:r w:rsidRPr="633DF1C0" w:rsidR="7C1CD668">
        <w:rPr>
          <w:rFonts w:ascii="Arial" w:hAnsi="Arial" w:eastAsia="Arial" w:cs="Arial"/>
          <w:i w:val="1"/>
          <w:iCs w:val="1"/>
          <w:color w:val="000000" w:themeColor="text1" w:themeTint="FF" w:themeShade="FF"/>
        </w:rPr>
        <w:t>A comparison of depression and anxiety severity within neurotypical and neurodivergent LGBTQ+ individuals</w:t>
      </w:r>
      <w:r w:rsidRPr="633DF1C0" w:rsidR="7C1CD668">
        <w:rPr>
          <w:rFonts w:ascii="Arial" w:hAnsi="Arial" w:eastAsia="Arial" w:cs="Arial"/>
          <w:color w:val="000000" w:themeColor="text1" w:themeTint="FF" w:themeShade="FF"/>
        </w:rPr>
        <w:t xml:space="preserve">. </w:t>
      </w:r>
    </w:p>
    <w:p w:rsidR="22285AD9" w:rsidP="633DF1C0" w:rsidRDefault="7C1CD668" w14:paraId="31E4C13A" w14:textId="29F8ECF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Nicolaidis, C., Raymaker, D.M., Ashkenazy, E., McDonald, K.E., Dern, S., Baggs, A.E., Kapp, S.K., Weiner, M. and Boisclair, W.C. (2015) ‘“Respect the way I need to communicate with you”: Healthcare experiences of adults on the autism spectrum’,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19(7), pp. 824–831. </w:t>
      </w:r>
    </w:p>
    <w:p w:rsidR="22285AD9" w:rsidP="633DF1C0" w:rsidRDefault="7C1CD668" w14:paraId="1B2AE908" w14:textId="27F945E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Nizza, I.E., Farr, J. and Smith, J.A. (2021) ‘Achieving excellence in interpretative phenomenological analysis (IPA): Four markers of high quality’, </w:t>
      </w:r>
      <w:r w:rsidRPr="633DF1C0" w:rsidR="7C1CD668">
        <w:rPr>
          <w:rFonts w:ascii="Arial" w:hAnsi="Arial" w:eastAsia="Arial" w:cs="Arial"/>
          <w:i w:val="1"/>
          <w:iCs w:val="1"/>
          <w:color w:val="000000" w:themeColor="text1" w:themeTint="FF" w:themeShade="FF"/>
        </w:rPr>
        <w:t>Qualitative Research in Psychology</w:t>
      </w:r>
      <w:r w:rsidRPr="633DF1C0" w:rsidR="7C1CD668">
        <w:rPr>
          <w:rFonts w:ascii="Arial" w:hAnsi="Arial" w:eastAsia="Arial" w:cs="Arial"/>
          <w:color w:val="000000" w:themeColor="text1" w:themeTint="FF" w:themeShade="FF"/>
        </w:rPr>
        <w:t xml:space="preserve">, 18(3), pp. 369–386. </w:t>
      </w:r>
    </w:p>
    <w:p w:rsidR="22285AD9" w:rsidP="633DF1C0" w:rsidRDefault="7C1CD668" w14:paraId="17164574" w14:textId="3A09BF5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Nowaskie, D.Z. and Najam, S. (2022) ‘Lesbian, gay, bisexual, and/or transgender (LGBT) cultural competency across the intersectionalities of gender identity, sexual orientation, and race among healthcare professionals’, </w:t>
      </w:r>
      <w:r w:rsidRPr="633DF1C0" w:rsidR="7C1CD668">
        <w:rPr>
          <w:rFonts w:ascii="Arial" w:hAnsi="Arial" w:eastAsia="Arial" w:cs="Arial"/>
          <w:i w:val="1"/>
          <w:iCs w:val="1"/>
          <w:color w:val="000000" w:themeColor="text1" w:themeTint="FF" w:themeShade="FF"/>
        </w:rPr>
        <w:t>PLOS ONE</w:t>
      </w:r>
      <w:r w:rsidRPr="633DF1C0" w:rsidR="7C1CD668">
        <w:rPr>
          <w:rFonts w:ascii="Arial" w:hAnsi="Arial" w:eastAsia="Arial" w:cs="Arial"/>
          <w:color w:val="000000" w:themeColor="text1" w:themeTint="FF" w:themeShade="FF"/>
        </w:rPr>
        <w:t xml:space="preserve">, 17(11), p. e0277682. </w:t>
      </w:r>
    </w:p>
    <w:p w:rsidR="22285AD9" w:rsidP="633DF1C0" w:rsidRDefault="7C1CD668" w14:paraId="453B802C" w14:textId="6C71F27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Pachankis, J.E., Mahon, C.P., Jackson, S.D., Fetzner, B.K. and Bränström, R. (2020) ‘Sexual orientation concealment and mental health: A conceptual and meta-analytic review’, </w:t>
      </w:r>
      <w:r w:rsidRPr="633DF1C0" w:rsidR="7C1CD668">
        <w:rPr>
          <w:rFonts w:ascii="Arial" w:hAnsi="Arial" w:eastAsia="Arial" w:cs="Arial"/>
          <w:i w:val="1"/>
          <w:iCs w:val="1"/>
          <w:color w:val="000000" w:themeColor="text1" w:themeTint="FF" w:themeShade="FF"/>
        </w:rPr>
        <w:t>Psychological Bulletin</w:t>
      </w:r>
      <w:r w:rsidRPr="633DF1C0" w:rsidR="7C1CD668">
        <w:rPr>
          <w:rFonts w:ascii="Arial" w:hAnsi="Arial" w:eastAsia="Arial" w:cs="Arial"/>
          <w:color w:val="000000" w:themeColor="text1" w:themeTint="FF" w:themeShade="FF"/>
        </w:rPr>
        <w:t xml:space="preserve">, 146(10), p. 831. </w:t>
      </w:r>
    </w:p>
    <w:p w:rsidR="22285AD9" w:rsidP="633DF1C0" w:rsidRDefault="7C1CD668" w14:paraId="32E05030" w14:textId="4A5F817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Pantazakos, T. and Vanaken, G.J. (2023) ‘Addressing the autism mental health crisis: The potential of phenomenology in neurodiversity-affirming clinical practices’, </w:t>
      </w:r>
      <w:r w:rsidRPr="633DF1C0" w:rsidR="7C1CD668">
        <w:rPr>
          <w:rFonts w:ascii="Arial" w:hAnsi="Arial" w:eastAsia="Arial" w:cs="Arial"/>
          <w:i w:val="1"/>
          <w:iCs w:val="1"/>
          <w:color w:val="000000" w:themeColor="text1" w:themeTint="FF" w:themeShade="FF"/>
        </w:rPr>
        <w:t>Frontiers in Psychology</w:t>
      </w:r>
      <w:r w:rsidRPr="633DF1C0" w:rsidR="7C1CD668">
        <w:rPr>
          <w:rFonts w:ascii="Arial" w:hAnsi="Arial" w:eastAsia="Arial" w:cs="Arial"/>
          <w:color w:val="000000" w:themeColor="text1" w:themeTint="FF" w:themeShade="FF"/>
        </w:rPr>
        <w:t xml:space="preserve">, 14, p. 1225152. </w:t>
      </w:r>
    </w:p>
    <w:p w:rsidR="22285AD9" w:rsidP="633DF1C0" w:rsidRDefault="7C1CD668" w14:paraId="252A63B7" w14:textId="0F6CDBC3">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Parra, L.A. and Hastings, P.D. (2018) ‘Integrating the neurobiology of minority stress with an intersectionality framework for LGBTQ-Latinx populations’, </w:t>
      </w:r>
      <w:r w:rsidRPr="633DF1C0" w:rsidR="7C1CD668">
        <w:rPr>
          <w:rFonts w:ascii="Arial" w:hAnsi="Arial" w:eastAsia="Arial" w:cs="Arial"/>
          <w:i w:val="1"/>
          <w:iCs w:val="1"/>
          <w:color w:val="000000" w:themeColor="text1" w:themeTint="FF" w:themeShade="FF"/>
        </w:rPr>
        <w:t>New Directions for Child and Adolescent Development</w:t>
      </w:r>
      <w:r w:rsidRPr="633DF1C0" w:rsidR="7C1CD668">
        <w:rPr>
          <w:rFonts w:ascii="Arial" w:hAnsi="Arial" w:eastAsia="Arial" w:cs="Arial"/>
          <w:color w:val="000000" w:themeColor="text1" w:themeTint="FF" w:themeShade="FF"/>
        </w:rPr>
        <w:t xml:space="preserve">, 2018(161), pp.91–108. </w:t>
      </w:r>
    </w:p>
    <w:p w:rsidR="22285AD9" w:rsidP="633DF1C0" w:rsidRDefault="7C1CD668" w14:paraId="38570E0E" w14:textId="3C63DFA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Paynter, J., Sommer, K. and Cook, A. (2025) ‘How can we make therapy better for autistic adults? Autistic adults’ ratings of helpfulness of adaptations to therapy’,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29(6), pp. 1540–1553. </w:t>
      </w:r>
    </w:p>
    <w:p w:rsidR="22285AD9" w:rsidP="633DF1C0" w:rsidRDefault="7C1CD668" w14:paraId="43A6C656" w14:textId="29A683C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PettyJohn, M.E., Tseng, C.F. and Blow, A.J. (2020) ‘Therapeutic utility of discussing therapist/client intersectionality in treatment: When and how?’, </w:t>
      </w:r>
      <w:r w:rsidRPr="633DF1C0" w:rsidR="7C1CD668">
        <w:rPr>
          <w:rFonts w:ascii="Arial" w:hAnsi="Arial" w:eastAsia="Arial" w:cs="Arial"/>
          <w:i w:val="1"/>
          <w:iCs w:val="1"/>
          <w:color w:val="000000" w:themeColor="text1" w:themeTint="FF" w:themeShade="FF"/>
        </w:rPr>
        <w:t>Family Process</w:t>
      </w:r>
      <w:r w:rsidRPr="633DF1C0" w:rsidR="7C1CD668">
        <w:rPr>
          <w:rFonts w:ascii="Arial" w:hAnsi="Arial" w:eastAsia="Arial" w:cs="Arial"/>
          <w:color w:val="000000" w:themeColor="text1" w:themeTint="FF" w:themeShade="FF"/>
        </w:rPr>
        <w:t xml:space="preserve">, 59(2), pp. 313–327. </w:t>
      </w:r>
    </w:p>
    <w:p w:rsidR="22285AD9" w:rsidP="633DF1C0" w:rsidRDefault="7C1CD668" w14:paraId="2AF19AF1" w14:textId="5E3FC087">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Platt, L.F., Wolf, J.K. and Scheitle, C.P. (2018) ‘Patterns of mental health care utilisation among sexual orientation minority groups’, </w:t>
      </w:r>
      <w:r w:rsidRPr="633DF1C0" w:rsidR="7C1CD668">
        <w:rPr>
          <w:rFonts w:ascii="Arial" w:hAnsi="Arial" w:eastAsia="Arial" w:cs="Arial"/>
          <w:i w:val="1"/>
          <w:iCs w:val="1"/>
          <w:color w:val="000000" w:themeColor="text1" w:themeTint="FF" w:themeShade="FF"/>
        </w:rPr>
        <w:t>Journal of Homosexuality</w:t>
      </w:r>
      <w:r w:rsidRPr="633DF1C0" w:rsidR="7C1CD668">
        <w:rPr>
          <w:rFonts w:ascii="Arial" w:hAnsi="Arial" w:eastAsia="Arial" w:cs="Arial"/>
          <w:color w:val="000000" w:themeColor="text1" w:themeTint="FF" w:themeShade="FF"/>
        </w:rPr>
        <w:t xml:space="preserve">, 65(2), pp.135–153. </w:t>
      </w:r>
    </w:p>
    <w:p w:rsidR="22285AD9" w:rsidP="633DF1C0" w:rsidRDefault="7C1CD668" w14:paraId="587FDD51" w14:textId="3E0E1C5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Price, M. (2015) ‘The bodymind problem’, </w:t>
      </w:r>
      <w:r w:rsidRPr="633DF1C0" w:rsidR="7C1CD668">
        <w:rPr>
          <w:rFonts w:ascii="Arial" w:hAnsi="Arial" w:eastAsia="Arial" w:cs="Arial"/>
          <w:i w:val="1"/>
          <w:iCs w:val="1"/>
          <w:color w:val="000000" w:themeColor="text1" w:themeTint="FF" w:themeShade="FF"/>
        </w:rPr>
        <w:t>Hypatia</w:t>
      </w:r>
      <w:r w:rsidRPr="633DF1C0" w:rsidR="7C1CD668">
        <w:rPr>
          <w:rFonts w:ascii="Arial" w:hAnsi="Arial" w:eastAsia="Arial" w:cs="Arial"/>
          <w:color w:val="000000" w:themeColor="text1" w:themeTint="FF" w:themeShade="FF"/>
        </w:rPr>
        <w:t xml:space="preserve">, 30(1), pp. 268–284. </w:t>
      </w:r>
    </w:p>
    <w:p w:rsidR="22285AD9" w:rsidP="633DF1C0" w:rsidRDefault="7C1CD668" w14:paraId="66A36A1F" w14:textId="112EECE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Price-Feeney, M., Green, A.E. and Dorison, S. (2020) ‘Understanding the mental health of transgender and nonbinary youth’, </w:t>
      </w:r>
      <w:r w:rsidRPr="633DF1C0" w:rsidR="7C1CD668">
        <w:rPr>
          <w:rFonts w:ascii="Arial" w:hAnsi="Arial" w:eastAsia="Arial" w:cs="Arial"/>
          <w:i w:val="1"/>
          <w:iCs w:val="1"/>
          <w:color w:val="000000" w:themeColor="text1" w:themeTint="FF" w:themeShade="FF"/>
        </w:rPr>
        <w:t>Journal of Adolescent Health</w:t>
      </w:r>
      <w:r w:rsidRPr="633DF1C0" w:rsidR="7C1CD668">
        <w:rPr>
          <w:rFonts w:ascii="Arial" w:hAnsi="Arial" w:eastAsia="Arial" w:cs="Arial"/>
          <w:color w:val="000000" w:themeColor="text1" w:themeTint="FF" w:themeShade="FF"/>
        </w:rPr>
        <w:t xml:space="preserve">, 66(6), pp. 684–690. </w:t>
      </w:r>
    </w:p>
    <w:p w:rsidR="22285AD9" w:rsidP="633DF1C0" w:rsidRDefault="7C1CD668" w14:paraId="7CAF3E7A" w14:textId="22DEDD48">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Puckett, J.A., Dyar, C., Maroney, M.R., Mustanski, B. and Newcomb, M.E. (2023) ‘Daily experiences of minority stress and mental health in transgender and gender-diverse individuals’, </w:t>
      </w:r>
      <w:r w:rsidRPr="633DF1C0" w:rsidR="7C1CD668">
        <w:rPr>
          <w:rFonts w:ascii="Arial" w:hAnsi="Arial" w:eastAsia="Arial" w:cs="Arial"/>
          <w:i w:val="1"/>
          <w:iCs w:val="1"/>
          <w:color w:val="000000" w:themeColor="text1" w:themeTint="FF" w:themeShade="FF"/>
        </w:rPr>
        <w:t>Journal of Psychopathology and Clinical Science</w:t>
      </w:r>
      <w:r w:rsidRPr="633DF1C0" w:rsidR="7C1CD668">
        <w:rPr>
          <w:rFonts w:ascii="Arial" w:hAnsi="Arial" w:eastAsia="Arial" w:cs="Arial"/>
          <w:color w:val="000000" w:themeColor="text1" w:themeTint="FF" w:themeShade="FF"/>
        </w:rPr>
        <w:t xml:space="preserve">, 132(3), p. 340. </w:t>
      </w:r>
    </w:p>
    <w:p w:rsidR="22285AD9" w:rsidP="633DF1C0" w:rsidRDefault="7C1CD668" w14:paraId="2BF57233" w14:textId="2052A43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Quigley, E., O’Hanlon, M., Brandes, M., Kennedy, R. and Gavin, B. (2024) ‘Neurodiversity and third-level education: a lacuna between the strength-based paradigm shift and the lived experience’, </w:t>
      </w:r>
      <w:r w:rsidRPr="633DF1C0" w:rsidR="7C1CD668">
        <w:rPr>
          <w:rFonts w:ascii="Arial" w:hAnsi="Arial" w:eastAsia="Arial" w:cs="Arial"/>
          <w:i w:val="1"/>
          <w:iCs w:val="1"/>
          <w:color w:val="000000" w:themeColor="text1" w:themeTint="FF" w:themeShade="FF"/>
        </w:rPr>
        <w:t>Neurodiversity</w:t>
      </w:r>
      <w:r w:rsidRPr="633DF1C0" w:rsidR="7C1CD668">
        <w:rPr>
          <w:rFonts w:ascii="Arial" w:hAnsi="Arial" w:eastAsia="Arial" w:cs="Arial"/>
          <w:color w:val="000000" w:themeColor="text1" w:themeTint="FF" w:themeShade="FF"/>
        </w:rPr>
        <w:t xml:space="preserve">, 2, p.27546330241277427. </w:t>
      </w:r>
    </w:p>
    <w:p w:rsidR="22285AD9" w:rsidP="633DF1C0" w:rsidRDefault="7C1CD668" w14:paraId="64249845" w14:textId="08580EC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Radford, G., Byrne, J.E., Staiger, P.K. and Karantzas, G.C. (2025) ‘Cisnormativity and the frustration of core emotional needs among transgender and gender diverse individuals’, </w:t>
      </w:r>
      <w:r w:rsidRPr="633DF1C0" w:rsidR="7C1CD668">
        <w:rPr>
          <w:rFonts w:ascii="Arial" w:hAnsi="Arial" w:eastAsia="Arial" w:cs="Arial"/>
          <w:i w:val="1"/>
          <w:iCs w:val="1"/>
          <w:color w:val="000000" w:themeColor="text1" w:themeTint="FF" w:themeShade="FF"/>
        </w:rPr>
        <w:t>Psychology and Psychotherapy: Theory, Research and Practice</w:t>
      </w:r>
      <w:r w:rsidRPr="633DF1C0" w:rsidR="7C1CD668">
        <w:rPr>
          <w:rFonts w:ascii="Arial" w:hAnsi="Arial" w:eastAsia="Arial" w:cs="Arial"/>
          <w:color w:val="000000" w:themeColor="text1" w:themeTint="FF" w:themeShade="FF"/>
        </w:rPr>
        <w:t xml:space="preserve">. </w:t>
      </w:r>
    </w:p>
    <w:p w:rsidR="22285AD9" w:rsidP="633DF1C0" w:rsidRDefault="7C1CD668" w14:paraId="25C38480" w14:textId="64895EA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Radulski, E.M. (2022) ‘Conceptualising autistic masking, camouflaging, and neurotypical privilege: towards a minority group model of neurodiversity’, </w:t>
      </w:r>
      <w:r w:rsidRPr="633DF1C0" w:rsidR="7C1CD668">
        <w:rPr>
          <w:rFonts w:ascii="Arial" w:hAnsi="Arial" w:eastAsia="Arial" w:cs="Arial"/>
          <w:i w:val="1"/>
          <w:iCs w:val="1"/>
          <w:color w:val="000000" w:themeColor="text1" w:themeTint="FF" w:themeShade="FF"/>
        </w:rPr>
        <w:t>Human Development</w:t>
      </w:r>
      <w:r w:rsidRPr="633DF1C0" w:rsidR="7C1CD668">
        <w:rPr>
          <w:rFonts w:ascii="Arial" w:hAnsi="Arial" w:eastAsia="Arial" w:cs="Arial"/>
          <w:color w:val="000000" w:themeColor="text1" w:themeTint="FF" w:themeShade="FF"/>
        </w:rPr>
        <w:t xml:space="preserve">, 66(2), pp.113–127. </w:t>
      </w:r>
    </w:p>
    <w:p w:rsidR="22285AD9" w:rsidP="633DF1C0" w:rsidRDefault="7C1CD668" w14:paraId="3A7FEBA8" w14:textId="653BDA0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Raymaker, D.M., Teo, A.R., Steckler, N.A., Lentz, B., Scharer, M., Delos Santos, A., Kapp, S.K., Hunter, M., Joyce, A. and Nicolaidis, C. (2020) ‘“Having all of your internal resources exhausted beyond measure and being left with no clean-up crew”: Defining autistic burnout’, </w:t>
      </w:r>
      <w:r w:rsidRPr="633DF1C0" w:rsidR="7C1CD668">
        <w:rPr>
          <w:rFonts w:ascii="Arial" w:hAnsi="Arial" w:eastAsia="Arial" w:cs="Arial"/>
          <w:i w:val="1"/>
          <w:iCs w:val="1"/>
          <w:color w:val="000000" w:themeColor="text1" w:themeTint="FF" w:themeShade="FF"/>
        </w:rPr>
        <w:t>Autism in Adulthood</w:t>
      </w:r>
      <w:r w:rsidRPr="633DF1C0" w:rsidR="7C1CD668">
        <w:rPr>
          <w:rFonts w:ascii="Arial" w:hAnsi="Arial" w:eastAsia="Arial" w:cs="Arial"/>
          <w:color w:val="000000" w:themeColor="text1" w:themeTint="FF" w:themeShade="FF"/>
        </w:rPr>
        <w:t xml:space="preserve">, 2(2), pp. 132–143. </w:t>
      </w:r>
    </w:p>
    <w:p w:rsidR="22285AD9" w:rsidP="633DF1C0" w:rsidRDefault="7C1CD668" w14:paraId="1A448EA2" w14:textId="78FFFEB0">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Rees, S.N., Crowe, M. and Harris, S. (2021) ‘The lesbian, gay, bisexual and transgender communities’ mental health care needs and experiences of mental health services: an integrative review of qualitative studies’, </w:t>
      </w:r>
      <w:r w:rsidRPr="633DF1C0" w:rsidR="7C1CD668">
        <w:rPr>
          <w:rFonts w:ascii="Arial" w:hAnsi="Arial" w:eastAsia="Arial" w:cs="Arial"/>
          <w:i w:val="1"/>
          <w:iCs w:val="1"/>
          <w:color w:val="000000" w:themeColor="text1" w:themeTint="FF" w:themeShade="FF"/>
        </w:rPr>
        <w:t>Journal of Psychiatric and Mental Health Nursing</w:t>
      </w:r>
      <w:r w:rsidRPr="633DF1C0" w:rsidR="7C1CD668">
        <w:rPr>
          <w:rFonts w:ascii="Arial" w:hAnsi="Arial" w:eastAsia="Arial" w:cs="Arial"/>
          <w:color w:val="000000" w:themeColor="text1" w:themeTint="FF" w:themeShade="FF"/>
        </w:rPr>
        <w:t xml:space="preserve">, 28(4), pp.578–589. </w:t>
      </w:r>
    </w:p>
    <w:p w:rsidR="22285AD9" w:rsidP="633DF1C0" w:rsidRDefault="7C1CD668" w14:paraId="2C1BB926" w14:textId="53F978C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Rimes, K.A., Ion, D., Wingrove, J. and Carter, B. (2019) ‘Sexual orientation differences in psychological treatment outcomes for depression and anxiety: national cohort study’, </w:t>
      </w:r>
      <w:r w:rsidRPr="633DF1C0" w:rsidR="7C1CD668">
        <w:rPr>
          <w:rFonts w:ascii="Arial" w:hAnsi="Arial" w:eastAsia="Arial" w:cs="Arial"/>
          <w:i w:val="1"/>
          <w:iCs w:val="1"/>
          <w:color w:val="000000" w:themeColor="text1" w:themeTint="FF" w:themeShade="FF"/>
        </w:rPr>
        <w:t>Journal of Consulting and Clinical Psychology</w:t>
      </w:r>
      <w:r w:rsidRPr="633DF1C0" w:rsidR="7C1CD668">
        <w:rPr>
          <w:rFonts w:ascii="Arial" w:hAnsi="Arial" w:eastAsia="Arial" w:cs="Arial"/>
          <w:color w:val="000000" w:themeColor="text1" w:themeTint="FF" w:themeShade="FF"/>
        </w:rPr>
        <w:t xml:space="preserve">, 87(7), p.577. </w:t>
      </w:r>
    </w:p>
    <w:p w:rsidR="22285AD9" w:rsidP="633DF1C0" w:rsidRDefault="7C1CD668" w14:paraId="755B2A51" w14:textId="79984FF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Rivas-Koehl, M., Rivas-Koehl, D. and McNeil Smith, S. (2023) ‘The temporal intersectional minority stress model: reimagining minority stress theory’, </w:t>
      </w:r>
      <w:r w:rsidRPr="633DF1C0" w:rsidR="7C1CD668">
        <w:rPr>
          <w:rFonts w:ascii="Arial" w:hAnsi="Arial" w:eastAsia="Arial" w:cs="Arial"/>
          <w:i w:val="1"/>
          <w:iCs w:val="1"/>
          <w:color w:val="000000" w:themeColor="text1" w:themeTint="FF" w:themeShade="FF"/>
        </w:rPr>
        <w:t>Journal of Family Theory &amp; Review</w:t>
      </w:r>
      <w:r w:rsidRPr="633DF1C0" w:rsidR="7C1CD668">
        <w:rPr>
          <w:rFonts w:ascii="Arial" w:hAnsi="Arial" w:eastAsia="Arial" w:cs="Arial"/>
          <w:color w:val="000000" w:themeColor="text1" w:themeTint="FF" w:themeShade="FF"/>
        </w:rPr>
        <w:t xml:space="preserve">, 15(4), pp.706–726. </w:t>
      </w:r>
    </w:p>
    <w:p w:rsidR="22285AD9" w:rsidP="633DF1C0" w:rsidRDefault="7C1CD668" w14:paraId="039A5258" w14:textId="7D2255B0">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Robertson, L., Akré, E.R. and Gonzales, G. (2021) ‘Mental health disparities at the intersections of gender identity, race, and ethnicity’, </w:t>
      </w:r>
      <w:r w:rsidRPr="633DF1C0" w:rsidR="7C1CD668">
        <w:rPr>
          <w:rFonts w:ascii="Arial" w:hAnsi="Arial" w:eastAsia="Arial" w:cs="Arial"/>
          <w:i w:val="1"/>
          <w:iCs w:val="1"/>
          <w:color w:val="000000" w:themeColor="text1" w:themeTint="FF" w:themeShade="FF"/>
        </w:rPr>
        <w:t>LGBT Health</w:t>
      </w:r>
      <w:r w:rsidRPr="633DF1C0" w:rsidR="7C1CD668">
        <w:rPr>
          <w:rFonts w:ascii="Arial" w:hAnsi="Arial" w:eastAsia="Arial" w:cs="Arial"/>
          <w:color w:val="000000" w:themeColor="text1" w:themeTint="FF" w:themeShade="FF"/>
        </w:rPr>
        <w:t xml:space="preserve">, 8(8), pp.526–535. </w:t>
      </w:r>
    </w:p>
    <w:p w:rsidR="22285AD9" w:rsidP="633DF1C0" w:rsidRDefault="7C1CD668" w14:paraId="68CB628C" w14:textId="0BB59DD6">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Rosqvist, H.B., Chown, N. and Stenning, A. (eds.) (2020) </w:t>
      </w:r>
      <w:r w:rsidRPr="633DF1C0" w:rsidR="7C1CD668">
        <w:rPr>
          <w:rFonts w:ascii="Arial" w:hAnsi="Arial" w:eastAsia="Arial" w:cs="Arial"/>
          <w:i w:val="1"/>
          <w:iCs w:val="1"/>
          <w:color w:val="000000" w:themeColor="text1" w:themeTint="FF" w:themeShade="FF"/>
        </w:rPr>
        <w:t>Neurodiversity studies: A new critical paradigm</w:t>
      </w:r>
      <w:r w:rsidRPr="633DF1C0" w:rsidR="7C1CD668">
        <w:rPr>
          <w:rFonts w:ascii="Arial" w:hAnsi="Arial" w:eastAsia="Arial" w:cs="Arial"/>
          <w:color w:val="000000" w:themeColor="text1" w:themeTint="FF" w:themeShade="FF"/>
        </w:rPr>
        <w:t xml:space="preserve">. London: Routledge. </w:t>
      </w:r>
    </w:p>
    <w:p w:rsidR="22285AD9" w:rsidP="633DF1C0" w:rsidRDefault="7C1CD668" w14:paraId="22F39FF4" w14:textId="16037D5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Ross, L.E., Salway, T., Tarasoff, L.A., MacKay, J.M., Hawkins, B.W. and Fehr, C.P. (2018) ‘Prevalence of depression and anxiety among bisexual people compared to gay, lesbian, and heterosexual individuals: A systematic review and meta-analysis’, </w:t>
      </w:r>
      <w:r w:rsidRPr="633DF1C0" w:rsidR="7C1CD668">
        <w:rPr>
          <w:rFonts w:ascii="Arial" w:hAnsi="Arial" w:eastAsia="Arial" w:cs="Arial"/>
          <w:i w:val="1"/>
          <w:iCs w:val="1"/>
          <w:color w:val="000000" w:themeColor="text1" w:themeTint="FF" w:themeShade="FF"/>
        </w:rPr>
        <w:t>The Journal of Sex Research</w:t>
      </w:r>
      <w:r w:rsidRPr="633DF1C0" w:rsidR="7C1CD668">
        <w:rPr>
          <w:rFonts w:ascii="Arial" w:hAnsi="Arial" w:eastAsia="Arial" w:cs="Arial"/>
          <w:color w:val="000000" w:themeColor="text1" w:themeTint="FF" w:themeShade="FF"/>
        </w:rPr>
        <w:t xml:space="preserve">, 55(4–5), pp. 435–456. </w:t>
      </w:r>
    </w:p>
    <w:p w:rsidR="22285AD9" w:rsidP="633DF1C0" w:rsidRDefault="7C1CD668" w14:paraId="17159B58" w14:textId="5DB994D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Russell, S.T., Bishop, M.D. and Fish, J.N. (2023) ‘Expanding notions of LGBTQ+’, </w:t>
      </w:r>
      <w:r w:rsidRPr="633DF1C0" w:rsidR="7C1CD668">
        <w:rPr>
          <w:rFonts w:ascii="Arial" w:hAnsi="Arial" w:eastAsia="Arial" w:cs="Arial"/>
          <w:i w:val="1"/>
          <w:iCs w:val="1"/>
          <w:color w:val="000000" w:themeColor="text1" w:themeTint="FF" w:themeShade="FF"/>
        </w:rPr>
        <w:t>Annual Review of Sociology</w:t>
      </w:r>
      <w:r w:rsidRPr="633DF1C0" w:rsidR="7C1CD668">
        <w:rPr>
          <w:rFonts w:ascii="Arial" w:hAnsi="Arial" w:eastAsia="Arial" w:cs="Arial"/>
          <w:color w:val="000000" w:themeColor="text1" w:themeTint="FF" w:themeShade="FF"/>
        </w:rPr>
        <w:t xml:space="preserve">, 49(1), pp.281–296. </w:t>
      </w:r>
    </w:p>
    <w:p w:rsidR="22285AD9" w:rsidP="633DF1C0" w:rsidRDefault="7C1CD668" w14:paraId="34F40DAF" w14:textId="3D9C56D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Schalk, S. (2018) </w:t>
      </w:r>
      <w:r w:rsidRPr="633DF1C0" w:rsidR="7C1CD668">
        <w:rPr>
          <w:rFonts w:ascii="Arial" w:hAnsi="Arial" w:eastAsia="Arial" w:cs="Arial"/>
          <w:i w:val="1"/>
          <w:iCs w:val="1"/>
          <w:color w:val="000000" w:themeColor="text1" w:themeTint="FF" w:themeShade="FF"/>
        </w:rPr>
        <w:t>Bodyminds reimagined</w:t>
      </w:r>
      <w:r w:rsidRPr="633DF1C0" w:rsidR="7C1CD668">
        <w:rPr>
          <w:rFonts w:ascii="Arial" w:hAnsi="Arial" w:eastAsia="Arial" w:cs="Arial"/>
          <w:color w:val="000000" w:themeColor="text1" w:themeTint="FF" w:themeShade="FF"/>
        </w:rPr>
        <w:t xml:space="preserve">. Durham, NC: Duke University Press. </w:t>
      </w:r>
    </w:p>
    <w:p w:rsidR="22285AD9" w:rsidP="633DF1C0" w:rsidRDefault="7C1CD668" w14:paraId="59D0086A" w14:textId="029FEF4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Shah, P.J., Boilson, M., Rutherford, M., Prior, S., Johnston, L., Maciver, D. and Forsyth, K. (2022) ‘Neurodevelopmental disorders and neurodiversity: definition of terms from Scotland’s National Autism Implementation Team’, </w:t>
      </w:r>
      <w:r w:rsidRPr="633DF1C0" w:rsidR="7C1CD668">
        <w:rPr>
          <w:rFonts w:ascii="Arial" w:hAnsi="Arial" w:eastAsia="Arial" w:cs="Arial"/>
          <w:i w:val="1"/>
          <w:iCs w:val="1"/>
          <w:color w:val="000000" w:themeColor="text1" w:themeTint="FF" w:themeShade="FF"/>
        </w:rPr>
        <w:t>The British Journal of Psychiatry</w:t>
      </w:r>
      <w:r w:rsidRPr="633DF1C0" w:rsidR="7C1CD668">
        <w:rPr>
          <w:rFonts w:ascii="Arial" w:hAnsi="Arial" w:eastAsia="Arial" w:cs="Arial"/>
          <w:color w:val="000000" w:themeColor="text1" w:themeTint="FF" w:themeShade="FF"/>
        </w:rPr>
        <w:t xml:space="preserve">, 221(3), pp.577–579. </w:t>
      </w:r>
    </w:p>
    <w:p w:rsidR="22285AD9" w:rsidP="633DF1C0" w:rsidRDefault="7C1CD668" w14:paraId="784A21CA" w14:textId="01D44B4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Singer, J. (2017) </w:t>
      </w:r>
      <w:r w:rsidRPr="633DF1C0" w:rsidR="7C1CD668">
        <w:rPr>
          <w:rFonts w:ascii="Arial" w:hAnsi="Arial" w:eastAsia="Arial" w:cs="Arial"/>
          <w:i w:val="1"/>
          <w:iCs w:val="1"/>
          <w:color w:val="000000" w:themeColor="text1" w:themeTint="FF" w:themeShade="FF"/>
        </w:rPr>
        <w:t>Neurodiversity: The birth of an idea</w:t>
      </w:r>
      <w:r w:rsidRPr="633DF1C0" w:rsidR="7C1CD668">
        <w:rPr>
          <w:rFonts w:ascii="Arial" w:hAnsi="Arial" w:eastAsia="Arial" w:cs="Arial"/>
          <w:color w:val="000000" w:themeColor="text1" w:themeTint="FF" w:themeShade="FF"/>
        </w:rPr>
        <w:t xml:space="preserve">. Lexington, KY: Judy Singer. </w:t>
      </w:r>
    </w:p>
    <w:p w:rsidR="22285AD9" w:rsidP="633DF1C0" w:rsidRDefault="7C1CD668" w14:paraId="2BB1405A" w14:textId="6948896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Smilges, J. (2023) </w:t>
      </w:r>
      <w:r w:rsidRPr="633DF1C0" w:rsidR="7C1CD668">
        <w:rPr>
          <w:rFonts w:ascii="Arial" w:hAnsi="Arial" w:eastAsia="Arial" w:cs="Arial"/>
          <w:i w:val="1"/>
          <w:iCs w:val="1"/>
          <w:color w:val="000000" w:themeColor="text1" w:themeTint="FF" w:themeShade="FF"/>
        </w:rPr>
        <w:t>Crip negativity</w:t>
      </w:r>
      <w:r w:rsidRPr="633DF1C0" w:rsidR="7C1CD668">
        <w:rPr>
          <w:rFonts w:ascii="Arial" w:hAnsi="Arial" w:eastAsia="Arial" w:cs="Arial"/>
          <w:color w:val="000000" w:themeColor="text1" w:themeTint="FF" w:themeShade="FF"/>
        </w:rPr>
        <w:t xml:space="preserve">. Minneapolis: University of Minnesota Press. </w:t>
      </w:r>
    </w:p>
    <w:p w:rsidR="22285AD9" w:rsidP="633DF1C0" w:rsidRDefault="7C1CD668" w14:paraId="49CB0ADF" w14:textId="3FD1ACE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Smith, J.A. (2011) ‘Evaluating the contribution of interpretative phenomenological analysis’, </w:t>
      </w:r>
      <w:r w:rsidRPr="633DF1C0" w:rsidR="7C1CD668">
        <w:rPr>
          <w:rFonts w:ascii="Arial" w:hAnsi="Arial" w:eastAsia="Arial" w:cs="Arial"/>
          <w:i w:val="1"/>
          <w:iCs w:val="1"/>
          <w:color w:val="000000" w:themeColor="text1" w:themeTint="FF" w:themeShade="FF"/>
        </w:rPr>
        <w:t>Health Psychology Review</w:t>
      </w:r>
      <w:r w:rsidRPr="633DF1C0" w:rsidR="7C1CD668">
        <w:rPr>
          <w:rFonts w:ascii="Arial" w:hAnsi="Arial" w:eastAsia="Arial" w:cs="Arial"/>
          <w:color w:val="000000" w:themeColor="text1" w:themeTint="FF" w:themeShade="FF"/>
        </w:rPr>
        <w:t xml:space="preserve">. </w:t>
      </w:r>
    </w:p>
    <w:p w:rsidR="22285AD9" w:rsidP="633DF1C0" w:rsidRDefault="7C1CD668" w14:paraId="632C0029" w14:textId="5E956C89">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Smith, J.A. (2015) </w:t>
      </w:r>
      <w:r w:rsidRPr="633DF1C0" w:rsidR="7C1CD668">
        <w:rPr>
          <w:rFonts w:ascii="Arial" w:hAnsi="Arial" w:eastAsia="Arial" w:cs="Arial"/>
          <w:i w:val="1"/>
          <w:iCs w:val="1"/>
          <w:color w:val="000000" w:themeColor="text1" w:themeTint="FF" w:themeShade="FF"/>
        </w:rPr>
        <w:t>Qualitative psychology: A practical guide to research methods</w:t>
      </w:r>
      <w:r w:rsidRPr="633DF1C0" w:rsidR="7C1CD668">
        <w:rPr>
          <w:rFonts w:ascii="Arial" w:hAnsi="Arial" w:eastAsia="Arial" w:cs="Arial"/>
          <w:color w:val="000000" w:themeColor="text1" w:themeTint="FF" w:themeShade="FF"/>
        </w:rPr>
        <w:t xml:space="preserve">. 3rd edn. London: Sage. </w:t>
      </w:r>
    </w:p>
    <w:p w:rsidR="22285AD9" w:rsidP="633DF1C0" w:rsidRDefault="7C1CD668" w14:paraId="727D940C" w14:textId="411F27C6">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Smith, J.A. and Osborn, M. (2003) ‘Interpretative phenomenological analysis’, in Smith, J.A. (ed.) </w:t>
      </w:r>
      <w:r w:rsidRPr="633DF1C0" w:rsidR="7C1CD668">
        <w:rPr>
          <w:rFonts w:ascii="Arial" w:hAnsi="Arial" w:eastAsia="Arial" w:cs="Arial"/>
          <w:i w:val="1"/>
          <w:iCs w:val="1"/>
          <w:color w:val="000000" w:themeColor="text1" w:themeTint="FF" w:themeShade="FF"/>
        </w:rPr>
        <w:t>Qualitative psychology: A practical guide to research methods</w:t>
      </w:r>
      <w:r w:rsidRPr="633DF1C0" w:rsidR="7C1CD668">
        <w:rPr>
          <w:rFonts w:ascii="Arial" w:hAnsi="Arial" w:eastAsia="Arial" w:cs="Arial"/>
          <w:color w:val="000000" w:themeColor="text1" w:themeTint="FF" w:themeShade="FF"/>
        </w:rPr>
        <w:t xml:space="preserve">. London: Sage, pp. 51–80. </w:t>
      </w:r>
    </w:p>
    <w:p w:rsidR="22285AD9" w:rsidP="633DF1C0" w:rsidRDefault="7C1CD668" w14:paraId="419D68E3" w14:textId="2C1274E6">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Smith, J.A., Flowers, P. and Larkin, M. (2009) </w:t>
      </w:r>
      <w:r w:rsidRPr="633DF1C0" w:rsidR="7C1CD668">
        <w:rPr>
          <w:rFonts w:ascii="Arial" w:hAnsi="Arial" w:eastAsia="Arial" w:cs="Arial"/>
          <w:i w:val="1"/>
          <w:iCs w:val="1"/>
          <w:color w:val="000000" w:themeColor="text1" w:themeTint="FF" w:themeShade="FF"/>
        </w:rPr>
        <w:t>Interpretative phenomenological analysis: Theory, method and research</w:t>
      </w:r>
      <w:r w:rsidRPr="633DF1C0" w:rsidR="7C1CD668">
        <w:rPr>
          <w:rFonts w:ascii="Arial" w:hAnsi="Arial" w:eastAsia="Arial" w:cs="Arial"/>
          <w:color w:val="000000" w:themeColor="text1" w:themeTint="FF" w:themeShade="FF"/>
        </w:rPr>
        <w:t xml:space="preserve">. London: Sage. </w:t>
      </w:r>
    </w:p>
    <w:p w:rsidR="22285AD9" w:rsidP="633DF1C0" w:rsidRDefault="7C1CD668" w14:paraId="2804A7FA" w14:textId="54F0432E">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Smith, J.A., Larkin, M. and Flowers, P. (2021) </w:t>
      </w:r>
      <w:r w:rsidRPr="633DF1C0" w:rsidR="7C1CD668">
        <w:rPr>
          <w:rFonts w:ascii="Arial" w:hAnsi="Arial" w:eastAsia="Arial" w:cs="Arial"/>
          <w:i w:val="1"/>
          <w:iCs w:val="1"/>
          <w:color w:val="000000" w:themeColor="text1" w:themeTint="FF" w:themeShade="FF"/>
        </w:rPr>
        <w:t>Interpretative phenomenological analysis: Theory, method and research</w:t>
      </w:r>
      <w:r w:rsidRPr="633DF1C0" w:rsidR="7C1CD668">
        <w:rPr>
          <w:rFonts w:ascii="Arial" w:hAnsi="Arial" w:eastAsia="Arial" w:cs="Arial"/>
          <w:color w:val="000000" w:themeColor="text1" w:themeTint="FF" w:themeShade="FF"/>
        </w:rPr>
        <w:t xml:space="preserve">. </w:t>
      </w:r>
    </w:p>
    <w:p w:rsidR="22285AD9" w:rsidP="633DF1C0" w:rsidRDefault="7C1CD668" w14:paraId="6BBD2E21" w14:textId="477A9C24">
      <w:pPr>
        <w:shd w:val="clear" w:color="auto" w:fill="FFFFFF" w:themeFill="background1"/>
        <w:spacing w:after="0" w:line="360" w:lineRule="auto"/>
        <w:ind w:left="720" w:hanging="720"/>
        <w:rPr>
          <w:rFonts w:ascii="Arial" w:hAnsi="Arial" w:eastAsia="Arial" w:cs="Arial"/>
          <w:color w:val="000000" w:themeColor="text1"/>
        </w:rPr>
      </w:pPr>
      <w:bookmarkStart w:name="_Int_iqTbbEqP" w:id="1856140461"/>
      <w:r w:rsidRPr="633DF1C0" w:rsidR="7C1CD668">
        <w:rPr>
          <w:rFonts w:ascii="Arial" w:hAnsi="Arial" w:eastAsia="Arial" w:cs="Arial"/>
          <w:color w:val="000000" w:themeColor="text1" w:themeTint="FF" w:themeShade="FF"/>
        </w:rPr>
        <w:t>Stavrianos</w:t>
      </w:r>
      <w:bookmarkEnd w:id="1856140461"/>
      <w:r w:rsidRPr="633DF1C0" w:rsidR="7C1CD668">
        <w:rPr>
          <w:rFonts w:ascii="Arial" w:hAnsi="Arial" w:eastAsia="Arial" w:cs="Arial"/>
          <w:color w:val="000000" w:themeColor="text1" w:themeTint="FF" w:themeShade="FF"/>
        </w:rPr>
        <w:t xml:space="preserve">, A. (2025) ‘Unveiling the layers of reality’, </w:t>
      </w:r>
      <w:r w:rsidRPr="633DF1C0" w:rsidR="7C1CD668">
        <w:rPr>
          <w:rFonts w:ascii="Arial" w:hAnsi="Arial" w:eastAsia="Arial" w:cs="Arial"/>
          <w:i w:val="1"/>
          <w:iCs w:val="1"/>
          <w:color w:val="000000" w:themeColor="text1" w:themeTint="FF" w:themeShade="FF"/>
        </w:rPr>
        <w:t>Educational Theory</w:t>
      </w:r>
      <w:r w:rsidRPr="633DF1C0" w:rsidR="7C1CD668">
        <w:rPr>
          <w:rFonts w:ascii="Arial" w:hAnsi="Arial" w:eastAsia="Arial" w:cs="Arial"/>
          <w:color w:val="000000" w:themeColor="text1" w:themeTint="FF" w:themeShade="FF"/>
        </w:rPr>
        <w:t xml:space="preserve">, 75(5), pp. 913–935. </w:t>
      </w:r>
    </w:p>
    <w:p w:rsidR="22285AD9" w:rsidP="633DF1C0" w:rsidRDefault="7C1CD668" w14:paraId="51CAF69D" w14:textId="0C9917B4">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Strunel, A.M. and Cordoba, S. (2025) ‘Insider/outsider dynamics’, </w:t>
      </w:r>
      <w:r w:rsidRPr="633DF1C0" w:rsidR="7C1CD668">
        <w:rPr>
          <w:rFonts w:ascii="Arial" w:hAnsi="Arial" w:eastAsia="Arial" w:cs="Arial"/>
          <w:i w:val="1"/>
          <w:iCs w:val="1"/>
          <w:color w:val="000000" w:themeColor="text1" w:themeTint="FF" w:themeShade="FF"/>
        </w:rPr>
        <w:t>Qualitative Research in Psychology</w:t>
      </w:r>
      <w:r w:rsidRPr="633DF1C0" w:rsidR="7C1CD668">
        <w:rPr>
          <w:rFonts w:ascii="Arial" w:hAnsi="Arial" w:eastAsia="Arial" w:cs="Arial"/>
          <w:color w:val="000000" w:themeColor="text1" w:themeTint="FF" w:themeShade="FF"/>
        </w:rPr>
        <w:t xml:space="preserve">, 22(4), pp. 887–917. </w:t>
      </w:r>
    </w:p>
    <w:p w:rsidR="22285AD9" w:rsidP="633DF1C0" w:rsidRDefault="7C1CD668" w14:paraId="5535D69F" w14:textId="3BD3043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Timothy, R.K. (2020) ‘Anti-oppression psychotherapy: An emancipatory integration of intersectionality into psychotherapy’, </w:t>
      </w:r>
      <w:r w:rsidRPr="633DF1C0" w:rsidR="7C1CD668">
        <w:rPr>
          <w:rFonts w:ascii="Arial" w:hAnsi="Arial" w:eastAsia="Arial" w:cs="Arial"/>
          <w:i w:val="1"/>
          <w:iCs w:val="1"/>
          <w:color w:val="000000" w:themeColor="text1" w:themeTint="FF" w:themeShade="FF"/>
        </w:rPr>
        <w:t>Psychotherapy and Counselling Journal of Australia</w:t>
      </w:r>
      <w:r w:rsidRPr="633DF1C0" w:rsidR="7C1CD668">
        <w:rPr>
          <w:rFonts w:ascii="Arial" w:hAnsi="Arial" w:eastAsia="Arial" w:cs="Arial"/>
          <w:color w:val="000000" w:themeColor="text1" w:themeTint="FF" w:themeShade="FF"/>
        </w:rPr>
        <w:t xml:space="preserve">, 8(2). </w:t>
      </w:r>
    </w:p>
    <w:p w:rsidR="22285AD9" w:rsidP="633DF1C0" w:rsidRDefault="7C1CD668" w14:paraId="1EFEC580" w14:textId="5AC40FAC">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Tint, A. and Weiss, J.A. (2018) ‘A qualitative study of the service experiences of women with autism spectrum disorder’, </w:t>
      </w:r>
      <w:r w:rsidRPr="633DF1C0" w:rsidR="7C1CD668">
        <w:rPr>
          <w:rFonts w:ascii="Arial" w:hAnsi="Arial" w:eastAsia="Arial" w:cs="Arial"/>
          <w:i w:val="1"/>
          <w:iCs w:val="1"/>
          <w:color w:val="000000" w:themeColor="text1" w:themeTint="FF" w:themeShade="FF"/>
        </w:rPr>
        <w:t>Autism</w:t>
      </w:r>
      <w:r w:rsidRPr="633DF1C0" w:rsidR="7C1CD668">
        <w:rPr>
          <w:rFonts w:ascii="Arial" w:hAnsi="Arial" w:eastAsia="Arial" w:cs="Arial"/>
          <w:color w:val="000000" w:themeColor="text1" w:themeTint="FF" w:themeShade="FF"/>
        </w:rPr>
        <w:t xml:space="preserve">, 22(8), pp. 928–937. </w:t>
      </w:r>
    </w:p>
    <w:p w:rsidR="22285AD9" w:rsidP="633DF1C0" w:rsidRDefault="7C1CD668" w14:paraId="269737F3" w14:textId="4B9DB26A">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Tudor-Sfetea, C. and Topciu, R. (2024) ‘A systematic review of evidence-based cognitive and/or behavioural interventions targeting mental health in LGBTQ+ populations’, </w:t>
      </w:r>
      <w:r w:rsidRPr="633DF1C0" w:rsidR="7C1CD668">
        <w:rPr>
          <w:rFonts w:ascii="Arial" w:hAnsi="Arial" w:eastAsia="Arial" w:cs="Arial"/>
          <w:i w:val="1"/>
          <w:iCs w:val="1"/>
          <w:color w:val="000000" w:themeColor="text1" w:themeTint="FF" w:themeShade="FF"/>
        </w:rPr>
        <w:t>Clinical Psychology in Europe</w:t>
      </w:r>
      <w:r w:rsidRPr="633DF1C0" w:rsidR="7C1CD668">
        <w:rPr>
          <w:rFonts w:ascii="Arial" w:hAnsi="Arial" w:eastAsia="Arial" w:cs="Arial"/>
          <w:color w:val="000000" w:themeColor="text1" w:themeTint="FF" w:themeShade="FF"/>
        </w:rPr>
        <w:t xml:space="preserve">, 6(3), p. e11323. </w:t>
      </w:r>
    </w:p>
    <w:p w:rsidR="22285AD9" w:rsidP="633DF1C0" w:rsidRDefault="7C1CD668" w14:paraId="0E27A27B" w14:textId="68C6F100">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Turville, S. (2024) </w:t>
      </w:r>
      <w:r w:rsidRPr="633DF1C0" w:rsidR="7C1CD668">
        <w:rPr>
          <w:rFonts w:ascii="Arial" w:hAnsi="Arial" w:eastAsia="Arial" w:cs="Arial"/>
          <w:i w:val="1"/>
          <w:iCs w:val="1"/>
          <w:color w:val="000000" w:themeColor="text1" w:themeTint="FF" w:themeShade="FF"/>
        </w:rPr>
        <w:t>Experiences of neurodivergent people in therapy</w:t>
      </w:r>
      <w:r w:rsidRPr="633DF1C0" w:rsidR="7C1CD668">
        <w:rPr>
          <w:rFonts w:ascii="Arial" w:hAnsi="Arial" w:eastAsia="Arial" w:cs="Arial"/>
          <w:color w:val="000000" w:themeColor="text1" w:themeTint="FF" w:themeShade="FF"/>
        </w:rPr>
        <w:t xml:space="preserve">. </w:t>
      </w:r>
    </w:p>
    <w:p w:rsidR="22285AD9" w:rsidP="633DF1C0" w:rsidRDefault="7C1CD668" w14:paraId="3359A3A7" w14:textId="618B4AAD">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Udonsi, P. (2022) ‘Young, gifted and black: The intersectionality of race, intellectual disability and neurodivergence’, </w:t>
      </w:r>
      <w:r w:rsidRPr="633DF1C0" w:rsidR="7C1CD668">
        <w:rPr>
          <w:rFonts w:ascii="Arial" w:hAnsi="Arial" w:eastAsia="Arial" w:cs="Arial"/>
          <w:i w:val="1"/>
          <w:iCs w:val="1"/>
          <w:color w:val="000000" w:themeColor="text1" w:themeTint="FF" w:themeShade="FF"/>
        </w:rPr>
        <w:t>Critical and Radical Social Work</w:t>
      </w:r>
      <w:r w:rsidRPr="633DF1C0" w:rsidR="7C1CD668">
        <w:rPr>
          <w:rFonts w:ascii="Arial" w:hAnsi="Arial" w:eastAsia="Arial" w:cs="Arial"/>
          <w:color w:val="000000" w:themeColor="text1" w:themeTint="FF" w:themeShade="FF"/>
        </w:rPr>
        <w:t xml:space="preserve">, 10(2), pp. 226–241. </w:t>
      </w:r>
    </w:p>
    <w:p w:rsidR="22285AD9" w:rsidP="633DF1C0" w:rsidRDefault="7C1CD668" w14:paraId="33D6C477" w14:textId="102C9FF8">
      <w:pPr>
        <w:shd w:val="clear" w:color="auto" w:fill="FFFFFF" w:themeFill="background1"/>
        <w:spacing w:after="0" w:line="360" w:lineRule="auto"/>
        <w:ind w:left="720" w:hanging="720"/>
        <w:rPr>
          <w:rFonts w:ascii="Arial" w:hAnsi="Arial" w:eastAsia="Arial" w:cs="Arial"/>
          <w:color w:val="000000" w:themeColor="text1" w:themeTint="FF" w:themeShade="FF"/>
        </w:rPr>
      </w:pPr>
      <w:r w:rsidRPr="633DF1C0" w:rsidR="7C1CD668">
        <w:rPr>
          <w:rFonts w:ascii="Arial" w:hAnsi="Arial" w:eastAsia="Arial" w:cs="Arial"/>
          <w:color w:val="000000" w:themeColor="text1" w:themeTint="FF" w:themeShade="FF"/>
        </w:rPr>
        <w:t>Valentine</w:t>
      </w:r>
      <w:r w:rsidRPr="633DF1C0" w:rsidR="7C1CD668">
        <w:rPr>
          <w:rFonts w:ascii="Arial" w:hAnsi="Arial" w:eastAsia="Arial" w:cs="Arial"/>
          <w:color w:val="000000" w:themeColor="text1" w:themeTint="FF" w:themeShade="FF"/>
        </w:rPr>
        <w:t xml:space="preserve">, </w:t>
      </w:r>
      <w:r w:rsidRPr="633DF1C0" w:rsidR="7C1CD668">
        <w:rPr>
          <w:rFonts w:ascii="Arial" w:hAnsi="Arial" w:eastAsia="Arial" w:cs="Arial"/>
          <w:color w:val="000000" w:themeColor="text1" w:themeTint="FF" w:themeShade="FF"/>
        </w:rPr>
        <w:t xml:space="preserve">S.E. and Shipherd, J.C. (2018) ‘A systematic review of social stress and mental health among transgender and gender non-conforming people in the United States’, </w:t>
      </w:r>
      <w:r w:rsidRPr="633DF1C0" w:rsidR="7C1CD668">
        <w:rPr>
          <w:rFonts w:ascii="Arial" w:hAnsi="Arial" w:eastAsia="Arial" w:cs="Arial"/>
          <w:i w:val="1"/>
          <w:iCs w:val="1"/>
          <w:color w:val="000000" w:themeColor="text1" w:themeTint="FF" w:themeShade="FF"/>
        </w:rPr>
        <w:t>Clinical Psychology Review</w:t>
      </w:r>
      <w:r w:rsidRPr="633DF1C0" w:rsidR="7C1CD668">
        <w:rPr>
          <w:rFonts w:ascii="Arial" w:hAnsi="Arial" w:eastAsia="Arial" w:cs="Arial"/>
          <w:color w:val="000000" w:themeColor="text1" w:themeTint="FF" w:themeShade="FF"/>
        </w:rPr>
        <w:t xml:space="preserve">, 66, pp.24–38. </w:t>
      </w:r>
    </w:p>
    <w:p w:rsidR="22285AD9" w:rsidP="633DF1C0" w:rsidRDefault="7C1CD668" w14:paraId="3C521E53" w14:textId="2043E4DF">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Walker, N. (2021) </w:t>
      </w:r>
      <w:r w:rsidRPr="633DF1C0" w:rsidR="7C1CD668">
        <w:rPr>
          <w:rFonts w:ascii="Arial" w:hAnsi="Arial" w:eastAsia="Arial" w:cs="Arial"/>
          <w:i w:val="1"/>
          <w:iCs w:val="1"/>
          <w:color w:val="000000" w:themeColor="text1" w:themeTint="FF" w:themeShade="FF"/>
        </w:rPr>
        <w:t>Neuroqueer Heresies: Note</w:t>
      </w:r>
      <w:r w:rsidRPr="633DF1C0" w:rsidR="7C1CD668">
        <w:rPr>
          <w:rFonts w:ascii="Arial" w:hAnsi="Arial" w:eastAsia="Arial" w:cs="Arial"/>
          <w:i w:val="1"/>
          <w:iCs w:val="1"/>
          <w:color w:val="000000" w:themeColor="text1" w:themeTint="FF" w:themeShade="FF"/>
        </w:rPr>
        <w:t>s on the Neurodivers</w:t>
      </w:r>
      <w:r w:rsidRPr="633DF1C0" w:rsidR="7C1CD668">
        <w:rPr>
          <w:rFonts w:ascii="Arial" w:hAnsi="Arial" w:eastAsia="Arial" w:cs="Arial"/>
          <w:i w:val="1"/>
          <w:iCs w:val="1"/>
          <w:color w:val="000000" w:themeColor="text1" w:themeTint="FF" w:themeShade="FF"/>
        </w:rPr>
        <w:t>ity Paradigm, Autistic Empowerment, and Postnormal Possibilities</w:t>
      </w:r>
      <w:r w:rsidRPr="633DF1C0" w:rsidR="7C1CD668">
        <w:rPr>
          <w:rFonts w:ascii="Arial" w:hAnsi="Arial" w:eastAsia="Arial" w:cs="Arial"/>
          <w:color w:val="000000" w:themeColor="text1" w:themeTint="FF" w:themeShade="FF"/>
        </w:rPr>
        <w:t xml:space="preserve">. Fort Worth, TX: Autonomous Press. </w:t>
      </w:r>
    </w:p>
    <w:p w:rsidR="22285AD9" w:rsidP="633DF1C0" w:rsidRDefault="7C1CD668" w14:paraId="4D60F847" w14:textId="41E984B7">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Willig, C. (2013) </w:t>
      </w:r>
      <w:r w:rsidRPr="633DF1C0" w:rsidR="7C1CD668">
        <w:rPr>
          <w:rFonts w:ascii="Arial" w:hAnsi="Arial" w:eastAsia="Arial" w:cs="Arial"/>
          <w:i w:val="1"/>
          <w:iCs w:val="1"/>
          <w:color w:val="000000" w:themeColor="text1" w:themeTint="FF" w:themeShade="FF"/>
        </w:rPr>
        <w:t>Introducing qualitative research in psychology</w:t>
      </w:r>
      <w:r w:rsidRPr="633DF1C0" w:rsidR="7C1CD668">
        <w:rPr>
          <w:rFonts w:ascii="Arial" w:hAnsi="Arial" w:eastAsia="Arial" w:cs="Arial"/>
          <w:color w:val="000000" w:themeColor="text1" w:themeTint="FF" w:themeShade="FF"/>
        </w:rPr>
        <w:t xml:space="preserve">. 3rd edn. Maidenhead: Open University Press. </w:t>
      </w:r>
    </w:p>
    <w:p w:rsidR="22285AD9" w:rsidP="633DF1C0" w:rsidRDefault="7C1CD668" w14:paraId="34E52056" w14:textId="129B31D1">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Yardley, L. (2008) ‘Demonstrating validity in qualitative psychology’, in Smith, J.A. (ed.) </w:t>
      </w:r>
      <w:r w:rsidRPr="633DF1C0" w:rsidR="7C1CD668">
        <w:rPr>
          <w:rFonts w:ascii="Arial" w:hAnsi="Arial" w:eastAsia="Arial" w:cs="Arial"/>
          <w:i w:val="1"/>
          <w:iCs w:val="1"/>
          <w:color w:val="000000" w:themeColor="text1" w:themeTint="FF" w:themeShade="FF"/>
        </w:rPr>
        <w:t>Qualitative psychology</w:t>
      </w:r>
      <w:r w:rsidRPr="633DF1C0" w:rsidR="7C1CD668">
        <w:rPr>
          <w:rFonts w:ascii="Arial" w:hAnsi="Arial" w:eastAsia="Arial" w:cs="Arial"/>
          <w:color w:val="000000" w:themeColor="text1" w:themeTint="FF" w:themeShade="FF"/>
        </w:rPr>
        <w:t xml:space="preserve">. London: Sage, pp. 235–251. </w:t>
      </w:r>
    </w:p>
    <w:p w:rsidR="22285AD9" w:rsidP="633DF1C0" w:rsidRDefault="7C1CD668" w14:paraId="28B380EC" w14:textId="35B0A59B">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Yardley, L. (2017) ‘Demonstrating the validity of qualitative research’, </w:t>
      </w:r>
      <w:r w:rsidRPr="633DF1C0" w:rsidR="7C1CD668">
        <w:rPr>
          <w:rFonts w:ascii="Arial" w:hAnsi="Arial" w:eastAsia="Arial" w:cs="Arial"/>
          <w:i w:val="1"/>
          <w:iCs w:val="1"/>
          <w:color w:val="000000" w:themeColor="text1" w:themeTint="FF" w:themeShade="FF"/>
        </w:rPr>
        <w:t>The Journal of Positive Psychology</w:t>
      </w:r>
      <w:r w:rsidRPr="633DF1C0" w:rsidR="7C1CD668">
        <w:rPr>
          <w:rFonts w:ascii="Arial" w:hAnsi="Arial" w:eastAsia="Arial" w:cs="Arial"/>
          <w:color w:val="000000" w:themeColor="text1" w:themeTint="FF" w:themeShade="FF"/>
        </w:rPr>
        <w:t xml:space="preserve">, 12(3), pp. 295–296. </w:t>
      </w:r>
    </w:p>
    <w:p w:rsidR="22285AD9" w:rsidP="633DF1C0" w:rsidRDefault="7C1CD668" w14:paraId="1F6686ED" w14:textId="4BCEFCA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Yergeau, M.R. (2018) </w:t>
      </w:r>
      <w:r w:rsidRPr="633DF1C0" w:rsidR="7C1CD668">
        <w:rPr>
          <w:rFonts w:ascii="Arial" w:hAnsi="Arial" w:eastAsia="Arial" w:cs="Arial"/>
          <w:i w:val="1"/>
          <w:iCs w:val="1"/>
          <w:color w:val="000000" w:themeColor="text1" w:themeTint="FF" w:themeShade="FF"/>
        </w:rPr>
        <w:t>Authoring autism: On rhetoric and neurological queerness</w:t>
      </w:r>
      <w:r w:rsidRPr="633DF1C0" w:rsidR="7C1CD668">
        <w:rPr>
          <w:rFonts w:ascii="Arial" w:hAnsi="Arial" w:eastAsia="Arial" w:cs="Arial"/>
          <w:color w:val="000000" w:themeColor="text1" w:themeTint="FF" w:themeShade="FF"/>
        </w:rPr>
        <w:t xml:space="preserve">. Durham, NC: Duke University Press. </w:t>
      </w:r>
    </w:p>
    <w:p w:rsidR="22285AD9" w:rsidP="633DF1C0" w:rsidRDefault="7C1CD668" w14:paraId="27D64D21" w14:textId="1DBF07F2">
      <w:pPr>
        <w:shd w:val="clear" w:color="auto" w:fill="FFFFFF" w:themeFill="background1"/>
        <w:spacing w:after="0"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Zerbo, O., Massolo, M.L., Qian, Y. and Croen, L.A. (2015) ‘A study of physician knowledge and experience with autism in adults in a large integrated healthcare system’, </w:t>
      </w:r>
      <w:r w:rsidRPr="633DF1C0" w:rsidR="7C1CD668">
        <w:rPr>
          <w:rFonts w:ascii="Arial" w:hAnsi="Arial" w:eastAsia="Arial" w:cs="Arial"/>
          <w:i w:val="1"/>
          <w:iCs w:val="1"/>
          <w:color w:val="000000" w:themeColor="text1" w:themeTint="FF" w:themeShade="FF"/>
        </w:rPr>
        <w:t>Journal of Autism and Developmental Disorders</w:t>
      </w:r>
      <w:r w:rsidRPr="633DF1C0" w:rsidR="7C1CD668">
        <w:rPr>
          <w:rFonts w:ascii="Arial" w:hAnsi="Arial" w:eastAsia="Arial" w:cs="Arial"/>
          <w:color w:val="000000" w:themeColor="text1" w:themeTint="FF" w:themeShade="FF"/>
        </w:rPr>
        <w:t xml:space="preserve">, 45(12), pp. 4002–4014. </w:t>
      </w:r>
    </w:p>
    <w:p w:rsidR="22285AD9" w:rsidP="633DF1C0" w:rsidRDefault="7C1CD668" w14:paraId="1DCACA9C" w14:textId="7C83AC2B">
      <w:pPr>
        <w:shd w:val="clear" w:color="auto" w:fill="FFFFFF" w:themeFill="background1"/>
        <w:spacing w:line="360" w:lineRule="auto"/>
        <w:ind w:left="720" w:hanging="720"/>
        <w:rPr>
          <w:rFonts w:ascii="Arial" w:hAnsi="Arial" w:eastAsia="Arial" w:cs="Arial"/>
          <w:color w:val="000000" w:themeColor="text1"/>
        </w:rPr>
      </w:pPr>
      <w:r w:rsidRPr="633DF1C0" w:rsidR="7C1CD668">
        <w:rPr>
          <w:rFonts w:ascii="Arial" w:hAnsi="Arial" w:eastAsia="Arial" w:cs="Arial"/>
          <w:color w:val="000000" w:themeColor="text1" w:themeTint="FF" w:themeShade="FF"/>
        </w:rPr>
        <w:t xml:space="preserve">Zerbo, O., Qian, Y., Ray, T., Sidney, S., Rich, S., Massolo, M. and Croen, L.A. (2019) ‘Health care service utilisation and cost among adults with autism spectrum disorders in a US integrated health care system’, </w:t>
      </w:r>
      <w:r w:rsidRPr="633DF1C0" w:rsidR="7C1CD668">
        <w:rPr>
          <w:rFonts w:ascii="Arial" w:hAnsi="Arial" w:eastAsia="Arial" w:cs="Arial"/>
          <w:i w:val="1"/>
          <w:iCs w:val="1"/>
          <w:color w:val="000000" w:themeColor="text1" w:themeTint="FF" w:themeShade="FF"/>
        </w:rPr>
        <w:t>Autism in Adulthood</w:t>
      </w:r>
      <w:r w:rsidRPr="633DF1C0" w:rsidR="7C1CD668">
        <w:rPr>
          <w:rFonts w:ascii="Arial" w:hAnsi="Arial" w:eastAsia="Arial" w:cs="Arial"/>
          <w:color w:val="000000" w:themeColor="text1" w:themeTint="FF" w:themeShade="FF"/>
        </w:rPr>
        <w:t xml:space="preserve">, 1(1), pp.27–36. </w:t>
      </w:r>
    </w:p>
    <w:p w:rsidR="22285AD9" w:rsidP="3CBFCE0C" w:rsidRDefault="22285AD9" w14:paraId="39D0CFB9" w14:textId="7BB7EE84">
      <w:pPr>
        <w:spacing w:line="240" w:lineRule="auto"/>
        <w:rPr>
          <w:rFonts w:ascii="Arial" w:hAnsi="Arial" w:eastAsia="Arial" w:cs="Arial"/>
        </w:rPr>
      </w:pPr>
    </w:p>
    <w:p w:rsidR="22285AD9" w:rsidP="3CBFCE0C" w:rsidRDefault="22285AD9" w14:paraId="565E4610" w14:textId="235E6E27">
      <w:pPr>
        <w:spacing w:line="240" w:lineRule="auto"/>
        <w:rPr>
          <w:rFonts w:ascii="Arial" w:hAnsi="Arial" w:eastAsia="Arial" w:cs="Arial"/>
          <w:color w:val="000000" w:themeColor="text1"/>
        </w:rPr>
      </w:pPr>
    </w:p>
    <w:p w:rsidR="22285AD9" w:rsidP="3CBFCE0C" w:rsidRDefault="22285AD9" w14:paraId="25CAC30E" w14:textId="07F606AD">
      <w:pPr>
        <w:spacing w:line="240" w:lineRule="auto"/>
        <w:rPr>
          <w:rFonts w:ascii="Arial" w:hAnsi="Arial" w:eastAsia="Arial" w:cs="Arial"/>
        </w:rPr>
      </w:pPr>
      <w:r w:rsidRPr="3CBFCE0C">
        <w:rPr>
          <w:rFonts w:ascii="Arial" w:hAnsi="Arial" w:eastAsia="Arial" w:cs="Arial"/>
        </w:rPr>
        <w:br w:type="page"/>
      </w:r>
    </w:p>
    <w:p w:rsidR="66C5FEB1" w:rsidP="633DF1C0" w:rsidRDefault="66C5FEB1" w14:paraId="189E7E26" w14:textId="7A87879C">
      <w:pPr>
        <w:pStyle w:val="Heading1"/>
        <w:ind w:left="2880" w:firstLine="720"/>
        <w:rPr>
          <w:rFonts w:ascii="Arial" w:hAnsi="Arial" w:eastAsia="Arial" w:cs="Arial"/>
          <w:b w:val="1"/>
          <w:bCs w:val="1"/>
          <w:color w:val="auto"/>
          <w:sz w:val="24"/>
          <w:szCs w:val="24"/>
        </w:rPr>
      </w:pPr>
      <w:bookmarkStart w:name="_Toc350928167" w:id="2106621568"/>
      <w:r w:rsidRPr="633DF1C0" w:rsidR="43D030B6">
        <w:rPr>
          <w:rFonts w:ascii="Arial" w:hAnsi="Arial" w:eastAsia="Arial" w:cs="Arial"/>
          <w:b w:val="1"/>
          <w:bCs w:val="1"/>
          <w:color w:val="auto"/>
          <w:sz w:val="24"/>
          <w:szCs w:val="24"/>
        </w:rPr>
        <w:t>Appendices</w:t>
      </w:r>
      <w:bookmarkEnd w:id="2106621568"/>
      <w:r w:rsidRPr="633DF1C0" w:rsidR="43D030B6">
        <w:rPr>
          <w:rFonts w:ascii="Arial" w:hAnsi="Arial" w:eastAsia="Arial" w:cs="Arial"/>
          <w:b w:val="1"/>
          <w:bCs w:val="1"/>
          <w:color w:val="auto"/>
          <w:sz w:val="24"/>
          <w:szCs w:val="24"/>
        </w:rPr>
        <w:t xml:space="preserve"> </w:t>
      </w:r>
    </w:p>
    <w:p w:rsidRPr="00802CD1" w:rsidR="00802CD1" w:rsidP="633DF1C0" w:rsidRDefault="00802CD1" w14:paraId="4A290F2D" w14:textId="418B0E0F">
      <w:pPr>
        <w:pStyle w:val="Heading2"/>
        <w:rPr>
          <w:rFonts w:ascii="Arial" w:hAnsi="Arial" w:eastAsia="Arial" w:cs="Arial"/>
          <w:b w:val="1"/>
          <w:bCs w:val="1"/>
          <w:color w:val="auto"/>
          <w:sz w:val="24"/>
          <w:szCs w:val="24"/>
        </w:rPr>
      </w:pPr>
      <w:bookmarkStart w:name="_Toc637126515" w:id="1103019085"/>
      <w:r w:rsidRPr="633DF1C0" w:rsidR="7FF95134">
        <w:rPr>
          <w:rFonts w:ascii="Arial" w:hAnsi="Arial" w:eastAsia="Arial" w:cs="Arial"/>
          <w:b w:val="1"/>
          <w:bCs w:val="1"/>
          <w:color w:val="auto"/>
          <w:sz w:val="24"/>
          <w:szCs w:val="24"/>
        </w:rPr>
        <w:t xml:space="preserve">Appendix </w:t>
      </w:r>
      <w:r w:rsidRPr="633DF1C0" w:rsidR="019EF3B7">
        <w:rPr>
          <w:rFonts w:ascii="Arial" w:hAnsi="Arial" w:eastAsia="Arial" w:cs="Arial"/>
          <w:b w:val="1"/>
          <w:bCs w:val="1"/>
          <w:color w:val="auto"/>
          <w:sz w:val="24"/>
          <w:szCs w:val="24"/>
        </w:rPr>
        <w:t>1</w:t>
      </w:r>
      <w:r w:rsidRPr="633DF1C0" w:rsidR="7FF95134">
        <w:rPr>
          <w:rFonts w:ascii="Arial" w:hAnsi="Arial" w:eastAsia="Arial" w:cs="Arial"/>
          <w:b w:val="1"/>
          <w:bCs w:val="1"/>
          <w:color w:val="auto"/>
          <w:sz w:val="24"/>
          <w:szCs w:val="24"/>
        </w:rPr>
        <w:t>. Advisory Group Information Sheet</w:t>
      </w:r>
      <w:bookmarkEnd w:id="1103019085"/>
      <w:r w:rsidRPr="633DF1C0" w:rsidR="7FF95134">
        <w:rPr>
          <w:rFonts w:ascii="Arial" w:hAnsi="Arial" w:eastAsia="Arial" w:cs="Arial"/>
          <w:b w:val="1"/>
          <w:bCs w:val="1"/>
          <w:color w:val="auto"/>
          <w:sz w:val="24"/>
          <w:szCs w:val="24"/>
        </w:rPr>
        <w:t xml:space="preserve"> </w:t>
      </w:r>
    </w:p>
    <w:p w:rsidRPr="00802CD1" w:rsidR="00802CD1" w:rsidP="633DF1C0" w:rsidRDefault="00802CD1" w14:paraId="13C06C79" w14:textId="522B50D5">
      <w:pPr>
        <w:spacing w:before="0" w:beforeAutospacing="off" w:after="0" w:afterAutospacing="off"/>
        <w:ind w:left="2160" w:right="0" w:firstLine="0"/>
      </w:pPr>
      <w:r w:rsidRPr="633DF1C0" w:rsidR="5353DFA3">
        <w:rPr>
          <w:rFonts w:ascii="Arial" w:hAnsi="Arial" w:eastAsia="Arial" w:cs="Arial"/>
          <w:b w:val="1"/>
          <w:bCs w:val="1"/>
          <w:i w:val="0"/>
          <w:iCs w:val="0"/>
          <w:strike w:val="0"/>
          <w:dstrike w:val="0"/>
          <w:noProof w:val="0"/>
          <w:color w:val="000000" w:themeColor="text1" w:themeTint="FF" w:themeShade="FF"/>
          <w:sz w:val="24"/>
          <w:szCs w:val="24"/>
          <w:u w:val="single"/>
          <w:lang w:val="en-GB"/>
        </w:rPr>
        <w:t>Advisory Group Information Sheet</w:t>
      </w:r>
      <w:r w:rsidRPr="633DF1C0" w:rsidR="5353DFA3">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p>
    <w:p w:rsidRPr="00802CD1" w:rsidR="00802CD1" w:rsidP="00802CD1" w:rsidRDefault="00802CD1" w14:paraId="472ADC6F" w14:textId="6A977C19"/>
    <w:p w:rsidRPr="00802CD1" w:rsidR="00802CD1" w:rsidP="633DF1C0" w:rsidRDefault="00802CD1" w14:paraId="31C46063" w14:textId="3C9FA988">
      <w:pPr>
        <w:spacing w:before="0" w:beforeAutospacing="off" w:after="0" w:afterAutospacing="off"/>
        <w:jc w:val="center"/>
      </w:pPr>
      <w:r w:rsidRPr="633DF1C0" w:rsidR="5353DFA3">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Research Title: </w:t>
      </w:r>
      <w:r w:rsidRPr="633DF1C0" w:rsidR="5353DFA3">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Navigating Neuroqueerness in the Therapy Room: An Interpretative Phenomenological Analysis exploring neuroqueer client experiences of therapy </w:t>
      </w:r>
    </w:p>
    <w:p w:rsidRPr="00802CD1" w:rsidR="00802CD1" w:rsidP="633DF1C0" w:rsidRDefault="00802CD1" w14:paraId="104E5B95" w14:textId="479EDE86">
      <w:pPr>
        <w:pStyle w:val="Normal"/>
      </w:pPr>
    </w:p>
    <w:tbl>
      <w:tblPr>
        <w:tblStyle w:val="TableNormal"/>
        <w:bidiVisual w:val="0"/>
        <w:tblW w:w="0" w:type="auto"/>
        <w:tblLook w:val="06A0" w:firstRow="1" w:lastRow="0" w:firstColumn="1" w:lastColumn="0" w:noHBand="1" w:noVBand="1"/>
      </w:tblPr>
      <w:tblGrid>
        <w:gridCol w:w="9015"/>
      </w:tblGrid>
      <w:tr w:rsidR="633DF1C0" w:rsidTr="633DF1C0" w14:paraId="513CCFB5">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1B2C35E7" w14:textId="29483045">
            <w:pPr>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 xml:space="preserve">Purpose of Research </w:t>
            </w:r>
          </w:p>
          <w:p w:rsidR="633DF1C0" w:rsidP="633DF1C0" w:rsidRDefault="633DF1C0" w14:paraId="6BA3D5CA" w14:textId="1C1EF65E">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purpose of this research is to explore the lived therapeutic experiences of individuals who identify as both neurodivergent and queer, recently termed ‘neuroqueer’. </w:t>
            </w:r>
          </w:p>
          <w:p w:rsidR="633DF1C0" w:rsidP="633DF1C0" w:rsidRDefault="633DF1C0" w14:paraId="0891EBC8" w14:textId="27A9AC41">
            <w:pPr>
              <w:spacing w:before="240" w:beforeAutospacing="off" w:after="240" w:afterAutospacing="off"/>
              <w:ind w:left="2160" w:right="0"/>
            </w:pPr>
            <w:r w:rsidRPr="633DF1C0" w:rsidR="633DF1C0">
              <w:rPr>
                <w:rFonts w:ascii="Arial" w:hAnsi="Arial" w:eastAsia="Arial" w:cs="Arial"/>
                <w:b w:val="1"/>
                <w:bCs w:val="1"/>
                <w:i w:val="0"/>
                <w:iCs w:val="0"/>
                <w:strike w:val="0"/>
                <w:dstrike w:val="0"/>
                <w:color w:val="000000" w:themeColor="text1" w:themeTint="FF" w:themeShade="FF"/>
                <w:sz w:val="24"/>
                <w:szCs w:val="24"/>
                <w:u w:val="none"/>
              </w:rPr>
              <w:t>‘</w:t>
            </w:r>
            <w:r w:rsidRPr="633DF1C0" w:rsidR="633DF1C0">
              <w:rPr>
                <w:rFonts w:ascii="Arial" w:hAnsi="Arial" w:eastAsia="Arial" w:cs="Arial"/>
                <w:b w:val="1"/>
                <w:bCs w:val="1"/>
                <w:i w:val="1"/>
                <w:iCs w:val="1"/>
                <w:strike w:val="0"/>
                <w:dstrike w:val="0"/>
                <w:color w:val="000000" w:themeColor="text1" w:themeTint="FF" w:themeShade="FF"/>
                <w:sz w:val="24"/>
                <w:szCs w:val="24"/>
                <w:u w:val="none"/>
              </w:rPr>
              <w:t>What is it like to be a neuroqueer client in therapy?’</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p w:rsidR="633DF1C0" w:rsidP="633DF1C0" w:rsidRDefault="633DF1C0" w14:paraId="4ACAAC0A" w14:textId="3E758462">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Research shows that both queer and neurodivergent people are at risk of experiencing higher levels of mental health difficulties compared to their cisgender, heterosexual, and neurotypical counterparts, due to the stigma, discrimination, and exclusion they face. Other work highlights that being a part of multiple marginalised groups may have a cumulative negative effect on a person’s mental health. </w:t>
            </w:r>
          </w:p>
          <w:p w:rsidR="633DF1C0" w:rsidP="633DF1C0" w:rsidRDefault="633DF1C0" w14:paraId="52915572" w14:textId="2F994FBB">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significant overlap between neurodivergence and queerness has been highlighted and led to the coining of the term ‘neuroqueer’ to describe this. However, to date, little is known about how these overlapping identities and how they may shape the experience of therapy. </w:t>
            </w:r>
          </w:p>
          <w:p w:rsidR="633DF1C0" w:rsidP="633DF1C0" w:rsidRDefault="633DF1C0" w14:paraId="77B97E39" w14:textId="41B29894">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Existing affirmative models of therapy which aim to help support people from these groups have been developed based on research involving other populations within the LGBTQIA+ community and specific neurotypes; mostly autistic people. Further research centering the voices of neurodivergent, queer and neuroqueer people is necessary in order to ensure equal and effective mental health support for these groups.</w:t>
            </w:r>
          </w:p>
          <w:p w:rsidR="633DF1C0" w:rsidP="633DF1C0" w:rsidRDefault="633DF1C0" w14:paraId="7D8F8462" w14:textId="59785CF4">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researcher identifies as neuroqueer. This work stems from their passion for and commitment to social justice and their personal experiences as a neuroqueer client in therapy. </w:t>
            </w:r>
          </w:p>
        </w:tc>
      </w:tr>
    </w:tbl>
    <w:p w:rsidRPr="00802CD1" w:rsidR="00802CD1" w:rsidP="633DF1C0" w:rsidRDefault="00802CD1" w14:paraId="627E0F6B" w14:textId="6BD48CA1">
      <w:pPr>
        <w:bidi w:val="0"/>
        <w:spacing w:before="0" w:beforeAutospacing="off" w:after="0" w:afterAutospacing="off"/>
      </w:pPr>
    </w:p>
    <w:p w:rsidRPr="00802CD1" w:rsidR="00802CD1" w:rsidP="633DF1C0" w:rsidRDefault="00802CD1" w14:paraId="3E914FCB" w14:textId="6709C612">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643FC99E">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4CCCC"/>
            <w:tcMar>
              <w:top w:w="100" w:type="dxa"/>
              <w:left w:w="100" w:type="dxa"/>
              <w:bottom w:w="100" w:type="dxa"/>
              <w:right w:w="100" w:type="dxa"/>
            </w:tcMar>
            <w:vAlign w:val="top"/>
          </w:tcPr>
          <w:p w:rsidR="633DF1C0" w:rsidP="633DF1C0" w:rsidRDefault="633DF1C0" w14:paraId="721638FD" w14:textId="3125B00C">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Study Aims: What does this research hope to achieve?</w:t>
            </w:r>
          </w:p>
          <w:p w:rsidR="633DF1C0" w:rsidP="633DF1C0" w:rsidRDefault="633DF1C0" w14:paraId="6C09ABF5" w14:textId="3B3B9FEE">
            <w:pPr>
              <w:pStyle w:val="ListParagraph"/>
              <w:numPr>
                <w:ilvl w:val="0"/>
                <w:numId w:val="17"/>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explore the lived experiences of individuals who identify as both neurodivergent and queer (</w:t>
            </w:r>
            <w:r w:rsidRPr="633DF1C0" w:rsidR="633DF1C0">
              <w:rPr>
                <w:rFonts w:ascii="Arial" w:hAnsi="Arial" w:eastAsia="Arial" w:cs="Arial"/>
                <w:b w:val="0"/>
                <w:bCs w:val="0"/>
                <w:i w:val="1"/>
                <w:iCs w:val="1"/>
                <w:strike w:val="0"/>
                <w:dstrike w:val="0"/>
                <w:color w:val="000000" w:themeColor="text1" w:themeTint="FF" w:themeShade="FF"/>
                <w:sz w:val="24"/>
                <w:szCs w:val="24"/>
                <w:u w:val="none"/>
              </w:rPr>
              <w:t>‘neuroqueer’</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within the context of psychotherapy, using Interpretative Phenomenological Analysis (IPA). </w:t>
            </w:r>
            <w:r>
              <w:br/>
            </w:r>
            <w:r>
              <w:br/>
            </w:r>
          </w:p>
          <w:p w:rsidR="633DF1C0" w:rsidP="633DF1C0" w:rsidRDefault="633DF1C0" w14:paraId="25CEBDBA" w14:textId="556DED84">
            <w:pPr>
              <w:pStyle w:val="ListParagraph"/>
              <w:numPr>
                <w:ilvl w:val="0"/>
                <w:numId w:val="17"/>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deepen understanding of how intersecting identities of neurodivergence and queerness shape clients’ therapeutic experiences, needs, outcomes and the overall therapeutic process.</w:t>
            </w:r>
          </w:p>
          <w:p w:rsidR="633DF1C0" w:rsidP="633DF1C0" w:rsidRDefault="633DF1C0" w14:paraId="705CA244" w14:textId="22A14211">
            <w:pPr>
              <w:pStyle w:val="ListParagraph"/>
              <w:numPr>
                <w:ilvl w:val="0"/>
                <w:numId w:val="17"/>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identify key barriers and facilitators that influence access to and engagement with psychotherapy for neuroqueer individuals, considering systemic, relational, and cultural factors.</w:t>
            </w:r>
          </w:p>
          <w:p w:rsidR="633DF1C0" w:rsidP="633DF1C0" w:rsidRDefault="633DF1C0" w14:paraId="5AD51F32" w14:textId="4EC8C33C">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hope is that this work can help to inform more inclusive, person-centred and intersectionally affirming models of psychotherapy in order to contribute to more equitable mental health care for neuroqueer people.</w:t>
            </w:r>
          </w:p>
        </w:tc>
      </w:tr>
    </w:tbl>
    <w:p w:rsidRPr="00802CD1" w:rsidR="00802CD1" w:rsidP="633DF1C0" w:rsidRDefault="00802CD1" w14:paraId="62A45A21" w14:textId="5298D224">
      <w:pPr>
        <w:bidi w:val="0"/>
        <w:spacing w:before="0" w:beforeAutospacing="off" w:after="0" w:afterAutospacing="off"/>
      </w:pPr>
    </w:p>
    <w:p w:rsidRPr="00802CD1" w:rsidR="00802CD1" w:rsidP="00802CD1" w:rsidRDefault="00802CD1" w14:paraId="0D8CB34F" w14:textId="012BCB2C"/>
    <w:tbl>
      <w:tblPr>
        <w:tblStyle w:val="TableNormal"/>
        <w:bidiVisual w:val="0"/>
        <w:tblW w:w="0" w:type="auto"/>
        <w:tblLook w:val="06A0" w:firstRow="1" w:lastRow="0" w:firstColumn="1" w:lastColumn="0" w:noHBand="1" w:noVBand="1"/>
      </w:tblPr>
      <w:tblGrid>
        <w:gridCol w:w="9015"/>
      </w:tblGrid>
      <w:tr w:rsidR="633DF1C0" w:rsidTr="633DF1C0" w14:paraId="00F6C7AF">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2CC"/>
            <w:tcMar>
              <w:top w:w="100" w:type="dxa"/>
              <w:left w:w="100" w:type="dxa"/>
              <w:bottom w:w="100" w:type="dxa"/>
              <w:right w:w="100" w:type="dxa"/>
            </w:tcMar>
            <w:vAlign w:val="top"/>
          </w:tcPr>
          <w:p w:rsidR="633DF1C0" w:rsidP="633DF1C0" w:rsidRDefault="633DF1C0" w14:paraId="4CBA0A64" w14:textId="719CA093">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 xml:space="preserve">Study Objectives: How will this research attempt to achieve this? </w:t>
            </w:r>
          </w:p>
          <w:p w:rsidR="633DF1C0" w:rsidP="633DF1C0" w:rsidRDefault="633DF1C0" w14:paraId="241FF58B" w14:textId="1CE2A7AC">
            <w:pPr>
              <w:bidi w:val="0"/>
              <w:spacing w:before="0" w:beforeAutospacing="off" w:after="0" w:afterAutospacing="off"/>
            </w:pPr>
          </w:p>
          <w:p w:rsidR="633DF1C0" w:rsidP="633DF1C0" w:rsidRDefault="633DF1C0" w14:paraId="4B5F53B3" w14:textId="13A360CC">
            <w:pPr>
              <w:pStyle w:val="ListParagraph"/>
              <w:numPr>
                <w:ilvl w:val="0"/>
                <w:numId w:val="1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conduct semi-structured interviews exploring the lived experiences of neuroqueer therapy clients (general therapeutic experiences, environmental factors, facilitators and barriers to effective therapy)</w:t>
            </w:r>
            <w:r>
              <w:br/>
            </w:r>
            <w:r>
              <w:br/>
            </w:r>
          </w:p>
          <w:p w:rsidR="633DF1C0" w:rsidP="633DF1C0" w:rsidRDefault="633DF1C0" w14:paraId="71619BC4" w14:textId="06E33299">
            <w:pPr>
              <w:pStyle w:val="ListParagraph"/>
              <w:numPr>
                <w:ilvl w:val="0"/>
                <w:numId w:val="1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transcribe, code, and analyse the interview data using the principles and procedures of IPA.</w:t>
            </w:r>
            <w:r>
              <w:br/>
            </w:r>
            <w:r>
              <w:br/>
            </w:r>
          </w:p>
          <w:p w:rsidR="633DF1C0" w:rsidP="633DF1C0" w:rsidRDefault="633DF1C0" w14:paraId="4B2516D2" w14:textId="2A77B3F0">
            <w:pPr>
              <w:pStyle w:val="ListParagraph"/>
              <w:numPr>
                <w:ilvl w:val="0"/>
                <w:numId w:val="1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critically examine and interpret how neuroqueer individuals make sense of their psychotherapy experiences.</w:t>
            </w:r>
          </w:p>
          <w:p w:rsidR="633DF1C0" w:rsidP="633DF1C0" w:rsidRDefault="633DF1C0" w14:paraId="3C3F1B13" w14:textId="07318614">
            <w:pPr>
              <w:bidi w:val="0"/>
              <w:spacing w:before="0" w:beforeAutospacing="off" w:after="0" w:afterAutospacing="off"/>
            </w:pPr>
          </w:p>
        </w:tc>
      </w:tr>
    </w:tbl>
    <w:p w:rsidRPr="00802CD1" w:rsidR="00802CD1" w:rsidP="00802CD1" w:rsidRDefault="00802CD1" w14:paraId="3D973F41" w14:textId="4DFA4D8E"/>
    <w:p w:rsidRPr="00802CD1" w:rsidR="00802CD1" w:rsidP="633DF1C0" w:rsidRDefault="00802CD1" w14:paraId="57C2F305" w14:textId="526AE248">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7FDF3EED">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EAD1DC"/>
            <w:tcMar>
              <w:top w:w="100" w:type="dxa"/>
              <w:left w:w="100" w:type="dxa"/>
              <w:bottom w:w="100" w:type="dxa"/>
              <w:right w:w="100" w:type="dxa"/>
            </w:tcMar>
            <w:vAlign w:val="top"/>
          </w:tcPr>
          <w:p w:rsidR="633DF1C0" w:rsidP="633DF1C0" w:rsidRDefault="633DF1C0" w14:paraId="62F74302" w14:textId="215BBFBB">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Purpose of the Advisory Group</w:t>
            </w:r>
          </w:p>
          <w:p w:rsidR="633DF1C0" w:rsidP="633DF1C0" w:rsidRDefault="633DF1C0" w14:paraId="7516A51F" w14:textId="496A9123">
            <w:pPr>
              <w:bidi w:val="0"/>
              <w:spacing w:before="0" w:beforeAutospacing="off" w:after="0" w:afterAutospacing="off"/>
            </w:pPr>
          </w:p>
          <w:p w:rsidR="633DF1C0" w:rsidP="633DF1C0" w:rsidRDefault="633DF1C0" w14:paraId="2FD85321" w14:textId="0F5BCCF6">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Current recommendations for conducting neuro-inclusive and phenomenological research (like interpretative phenomenological analysis; IPA) involving minority identity populations, strongly encourages attempting to include members of these groups at all stages of the research process whenever possible in order to ensure accurate representation (Dark, 2024; Smith, Larkin &amp; Flowers, 2021). </w:t>
            </w:r>
          </w:p>
          <w:p w:rsidR="633DF1C0" w:rsidP="633DF1C0" w:rsidRDefault="633DF1C0" w14:paraId="2F51842F" w14:textId="49EFFB6C">
            <w:pPr>
              <w:bidi w:val="0"/>
              <w:spacing w:before="0" w:beforeAutospacing="off" w:after="0" w:afterAutospacing="off"/>
            </w:pPr>
          </w:p>
          <w:p w:rsidR="633DF1C0" w:rsidP="633DF1C0" w:rsidRDefault="633DF1C0" w14:paraId="0B27EE79" w14:textId="7749042C">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In order to honour this, an advisory group (also referred to as ‘experts by experience’) will be constructed. This will be a small group of people who have personal lived experiences similar to the demographic of interest, i.e. are queer and/or neurodivergent. </w:t>
            </w:r>
          </w:p>
          <w:p w:rsidR="633DF1C0" w:rsidP="633DF1C0" w:rsidRDefault="633DF1C0" w14:paraId="0835C430" w14:textId="24A0E936">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group will play a consultative role, providing feedback regarding the clarity, accessibility, cultural sensitivity and appropriateness of the proposed materials, particularly the interview questions, before participant interviews are conducted. This will help refine interview questions and ensure that the research materials are inclusive, accessible, and ethically sound.</w:t>
            </w:r>
          </w:p>
        </w:tc>
      </w:tr>
    </w:tbl>
    <w:p w:rsidRPr="00802CD1" w:rsidR="00802CD1" w:rsidP="633DF1C0" w:rsidRDefault="00802CD1" w14:paraId="7C7DD0B0" w14:textId="04307EFD">
      <w:pPr>
        <w:bidi w:val="0"/>
        <w:spacing w:before="0" w:beforeAutospacing="off" w:after="0" w:afterAutospacing="off"/>
      </w:pPr>
    </w:p>
    <w:p w:rsidRPr="00802CD1" w:rsidR="00802CD1" w:rsidP="00802CD1" w:rsidRDefault="00802CD1" w14:paraId="6CEC4EA1" w14:textId="2A68FF82"/>
    <w:tbl>
      <w:tblPr>
        <w:tblStyle w:val="TableNormal"/>
        <w:bidiVisual w:val="0"/>
        <w:tblW w:w="0" w:type="auto"/>
        <w:tblLook w:val="06A0" w:firstRow="1" w:lastRow="0" w:firstColumn="1" w:lastColumn="0" w:noHBand="1" w:noVBand="1"/>
      </w:tblPr>
      <w:tblGrid>
        <w:gridCol w:w="9015"/>
      </w:tblGrid>
      <w:tr w:rsidR="633DF1C0" w:rsidTr="633DF1C0" w14:paraId="71C29C66">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753B6D8B" w14:textId="0E2A4812">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Your Involvement: What will be expected of you?</w:t>
            </w:r>
          </w:p>
          <w:p w:rsidR="633DF1C0" w:rsidP="633DF1C0" w:rsidRDefault="633DF1C0" w14:paraId="22276A6D" w14:textId="0C5577F0">
            <w:pPr>
              <w:bidi w:val="0"/>
              <w:spacing w:before="0" w:beforeAutospacing="off" w:after="0" w:afterAutospacing="off"/>
            </w:pPr>
          </w:p>
          <w:p w:rsidR="633DF1C0" w:rsidP="633DF1C0" w:rsidRDefault="633DF1C0" w14:paraId="4E090D4C" w14:textId="21550AAC">
            <w:pPr>
              <w:pStyle w:val="ListParagraph"/>
              <w:numPr>
                <w:ilvl w:val="0"/>
                <w:numId w:val="19"/>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Review the draft materials and interview questions: prior to the advisory group meeting (included below)</w:t>
            </w:r>
          </w:p>
          <w:p w:rsidR="633DF1C0" w:rsidP="633DF1C0" w:rsidRDefault="633DF1C0" w14:paraId="33D14FF5" w14:textId="598E3B9D">
            <w:pPr>
              <w:pStyle w:val="ListParagraph"/>
              <w:numPr>
                <w:ilvl w:val="0"/>
                <w:numId w:val="19"/>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Attend a one-off advisory group meeting online via Microsoft Teams which will last roughly 60 minutes. </w:t>
            </w:r>
          </w:p>
          <w:p w:rsidR="633DF1C0" w:rsidP="633DF1C0" w:rsidRDefault="633DF1C0" w14:paraId="0E01EF5A" w14:textId="1C5E20F6">
            <w:pPr>
              <w:pStyle w:val="ListParagraph"/>
              <w:numPr>
                <w:ilvl w:val="0"/>
                <w:numId w:val="19"/>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During the meeting, provide feedback about:</w:t>
            </w:r>
            <w:r>
              <w:br/>
            </w:r>
            <w:r>
              <w:br/>
            </w:r>
          </w:p>
          <w:p w:rsidR="633DF1C0" w:rsidP="633DF1C0" w:rsidRDefault="633DF1C0" w14:paraId="3513B550" w14:textId="5387652A">
            <w:pPr>
              <w:pStyle w:val="ListParagraph"/>
              <w:numPr>
                <w:ilvl w:val="0"/>
                <w:numId w:val="20"/>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Whether the proposed methods and materials are appropriate for the intended participant group; if any alterations could be made</w:t>
            </w:r>
          </w:p>
          <w:p w:rsidR="633DF1C0" w:rsidP="633DF1C0" w:rsidRDefault="633DF1C0" w14:paraId="0E596974" w14:textId="492B028F">
            <w:pPr>
              <w:pStyle w:val="ListParagraph"/>
              <w:numPr>
                <w:ilvl w:val="0"/>
                <w:numId w:val="20"/>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clarity, tone and appropriateness of the interview questions </w:t>
            </w:r>
          </w:p>
          <w:p w:rsidR="633DF1C0" w:rsidP="633DF1C0" w:rsidRDefault="633DF1C0" w14:paraId="18E78BA5" w14:textId="497B6FF4">
            <w:pPr>
              <w:pStyle w:val="ListParagraph"/>
              <w:numPr>
                <w:ilvl w:val="0"/>
                <w:numId w:val="20"/>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How the overall ethical quality of this research could be strengthened; if there is any potential for unintended bias or exclusion</w:t>
            </w:r>
            <w:r>
              <w:br/>
            </w:r>
            <w:r>
              <w:br/>
            </w:r>
          </w:p>
          <w:p w:rsidR="633DF1C0" w:rsidP="633DF1C0" w:rsidRDefault="633DF1C0" w14:paraId="0B9DC2A3" w14:textId="29085A8A">
            <w:pPr>
              <w:pStyle w:val="ListParagraph"/>
              <w:numPr>
                <w:ilvl w:val="0"/>
                <w:numId w:val="21"/>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will not be asked to share any personal or sensitive experiences </w:t>
            </w:r>
          </w:p>
          <w:p w:rsidR="633DF1C0" w:rsidP="633DF1C0" w:rsidRDefault="633DF1C0" w14:paraId="4958093E" w14:textId="03403B6F">
            <w:pPr>
              <w:pStyle w:val="ListParagraph"/>
              <w:numPr>
                <w:ilvl w:val="0"/>
                <w:numId w:val="21"/>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At the end of the meeting, members will be debriefed on how their data will be used, their right to withdraw, what to expect after the meeting and additional support and information available if needed.</w:t>
            </w:r>
          </w:p>
          <w:p w:rsidR="633DF1C0" w:rsidP="633DF1C0" w:rsidRDefault="633DF1C0" w14:paraId="1863AD8E" w14:textId="256FC9E0">
            <w:pPr>
              <w:bidi w:val="0"/>
              <w:spacing w:before="0" w:beforeAutospacing="off" w:after="0" w:afterAutospacing="off"/>
            </w:pPr>
          </w:p>
        </w:tc>
      </w:tr>
    </w:tbl>
    <w:p w:rsidRPr="00802CD1" w:rsidR="00802CD1" w:rsidP="00802CD1" w:rsidRDefault="00802CD1" w14:paraId="458A1F19" w14:textId="4F2CFCBE"/>
    <w:p w:rsidRPr="00802CD1" w:rsidR="00802CD1" w:rsidP="633DF1C0" w:rsidRDefault="00802CD1" w14:paraId="507714C3" w14:textId="3B02A963">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5312EB54">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FE2F3"/>
            <w:tcMar>
              <w:top w:w="100" w:type="dxa"/>
              <w:left w:w="100" w:type="dxa"/>
              <w:bottom w:w="100" w:type="dxa"/>
              <w:right w:w="100" w:type="dxa"/>
            </w:tcMar>
            <w:vAlign w:val="top"/>
          </w:tcPr>
          <w:p w:rsidR="633DF1C0" w:rsidP="633DF1C0" w:rsidRDefault="633DF1C0" w14:paraId="7125C61F" w14:textId="32A9400B">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Your Data: How will this be stored and used?</w:t>
            </w:r>
          </w:p>
          <w:p w:rsidR="633DF1C0" w:rsidP="633DF1C0" w:rsidRDefault="633DF1C0" w14:paraId="61EDB4F1" w14:textId="016DB364">
            <w:pPr>
              <w:bidi w:val="0"/>
              <w:spacing w:before="0" w:beforeAutospacing="off" w:after="0" w:afterAutospacing="off"/>
            </w:pPr>
          </w:p>
          <w:p w:rsidR="633DF1C0" w:rsidP="633DF1C0" w:rsidRDefault="633DF1C0" w14:paraId="7A8E2AA3" w14:textId="5002B4C8">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Participation in the Advisory Group is </w:t>
            </w:r>
            <w:r w:rsidRPr="633DF1C0" w:rsidR="633DF1C0">
              <w:rPr>
                <w:rFonts w:ascii="Arial" w:hAnsi="Arial" w:eastAsia="Arial" w:cs="Arial"/>
                <w:b w:val="1"/>
                <w:bCs w:val="1"/>
                <w:i w:val="0"/>
                <w:iCs w:val="0"/>
                <w:strike w:val="0"/>
                <w:dstrike w:val="0"/>
                <w:color w:val="000000" w:themeColor="text1" w:themeTint="FF" w:themeShade="FF"/>
                <w:sz w:val="24"/>
                <w:szCs w:val="24"/>
                <w:u w:val="none"/>
              </w:rPr>
              <w:t>voluntary</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You are not being asked to participate as a research subject, but rather as an </w:t>
            </w:r>
            <w:r w:rsidRPr="633DF1C0" w:rsidR="633DF1C0">
              <w:rPr>
                <w:rFonts w:ascii="Arial" w:hAnsi="Arial" w:eastAsia="Arial" w:cs="Arial"/>
                <w:b w:val="0"/>
                <w:bCs w:val="0"/>
                <w:i w:val="1"/>
                <w:iCs w:val="1"/>
                <w:strike w:val="0"/>
                <w:dstrike w:val="0"/>
                <w:color w:val="000000" w:themeColor="text1" w:themeTint="FF" w:themeShade="FF"/>
                <w:sz w:val="24"/>
                <w:szCs w:val="24"/>
                <w:u w:val="none"/>
              </w:rPr>
              <w:t>advisor</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contributing your expertise to improve the study design. </w:t>
            </w:r>
          </w:p>
          <w:p w:rsidR="633DF1C0" w:rsidP="633DF1C0" w:rsidRDefault="633DF1C0" w14:paraId="0B9D10ED" w14:textId="620FE0C4">
            <w:pPr>
              <w:bidi w:val="0"/>
              <w:spacing w:before="0" w:beforeAutospacing="off" w:after="0" w:afterAutospacing="off"/>
            </w:pPr>
          </w:p>
          <w:p w:rsidR="633DF1C0" w:rsidP="633DF1C0" w:rsidRDefault="633DF1C0" w14:paraId="24E5F01F" w14:textId="4B4CFFC5">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This means that no personal or identifying data will be collected about you beyond what is necessary for communication and acknowledgment of your contribution (if you consent to this).</w:t>
            </w:r>
          </w:p>
          <w:p w:rsidR="633DF1C0" w:rsidP="633DF1C0" w:rsidRDefault="633DF1C0" w14:paraId="00411BE1" w14:textId="75C78F7A">
            <w:pPr>
              <w:bidi w:val="0"/>
              <w:spacing w:before="0" w:beforeAutospacing="off" w:after="0" w:afterAutospacing="off"/>
            </w:pPr>
          </w:p>
          <w:p w:rsidR="633DF1C0" w:rsidP="633DF1C0" w:rsidRDefault="633DF1C0" w14:paraId="6C00DBF6" w14:textId="6E89B752">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Any information shared during the advisory group meeting will not be used in the main body of the final research. </w:t>
            </w:r>
          </w:p>
          <w:p w:rsidR="633DF1C0" w:rsidP="633DF1C0" w:rsidRDefault="633DF1C0" w14:paraId="4A0863F3" w14:textId="76F9CE19">
            <w:pPr>
              <w:bidi w:val="0"/>
              <w:spacing w:before="0" w:beforeAutospacing="off" w:after="0" w:afterAutospacing="off"/>
            </w:pPr>
          </w:p>
          <w:p w:rsidR="633DF1C0" w:rsidP="633DF1C0" w:rsidRDefault="633DF1C0" w14:paraId="383679A7" w14:textId="593A569A">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advisory group meeting will take place online; audio and visual information will be electronically recorded via Microsoft Teams.</w:t>
            </w:r>
          </w:p>
          <w:p w:rsidR="633DF1C0" w:rsidP="633DF1C0" w:rsidRDefault="633DF1C0" w14:paraId="1B96490E" w14:textId="0C51D45C">
            <w:pPr>
              <w:bidi w:val="0"/>
              <w:spacing w:before="0" w:beforeAutospacing="off" w:after="0" w:afterAutospacing="off"/>
            </w:pPr>
          </w:p>
          <w:p w:rsidR="633DF1C0" w:rsidP="633DF1C0" w:rsidRDefault="633DF1C0" w14:paraId="638263BE" w14:textId="3AC0BE1B">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All information you provide throughout the entirety of the research process; before, during and after the advisory meeting will be kept entirely </w:t>
            </w:r>
            <w:r w:rsidRPr="633DF1C0" w:rsidR="633DF1C0">
              <w:rPr>
                <w:rFonts w:ascii="Arial" w:hAnsi="Arial" w:eastAsia="Arial" w:cs="Arial"/>
                <w:b w:val="1"/>
                <w:bCs w:val="1"/>
                <w:i w:val="0"/>
                <w:iCs w:val="0"/>
                <w:strike w:val="0"/>
                <w:dstrike w:val="0"/>
                <w:color w:val="000000" w:themeColor="text1" w:themeTint="FF" w:themeShade="FF"/>
                <w:sz w:val="24"/>
                <w:szCs w:val="24"/>
                <w:u w:val="none"/>
              </w:rPr>
              <w:t>confidential</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and </w:t>
            </w:r>
            <w:r w:rsidRPr="633DF1C0" w:rsidR="633DF1C0">
              <w:rPr>
                <w:rFonts w:ascii="Arial" w:hAnsi="Arial" w:eastAsia="Arial" w:cs="Arial"/>
                <w:b w:val="1"/>
                <w:bCs w:val="1"/>
                <w:i w:val="0"/>
                <w:iCs w:val="0"/>
                <w:strike w:val="0"/>
                <w:dstrike w:val="0"/>
                <w:color w:val="000000" w:themeColor="text1" w:themeTint="FF" w:themeShade="FF"/>
                <w:sz w:val="24"/>
                <w:szCs w:val="24"/>
                <w:u w:val="none"/>
              </w:rPr>
              <w:t>stored securely</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 accordance with General Data Protection Regulations (GDPR), the Data Protection Act (2018), and the data management and privacy policies of UWTSD and Microsoft Teams. Only the researcher and supervisor will have access to this information. </w:t>
            </w:r>
          </w:p>
          <w:p w:rsidR="633DF1C0" w:rsidP="633DF1C0" w:rsidRDefault="633DF1C0" w14:paraId="3A8FA738" w14:textId="5B437B2B">
            <w:pPr>
              <w:bidi w:val="0"/>
              <w:spacing w:before="0" w:beforeAutospacing="off" w:after="0" w:afterAutospacing="off"/>
            </w:pPr>
          </w:p>
          <w:p w:rsidR="633DF1C0" w:rsidP="633DF1C0" w:rsidRDefault="633DF1C0" w14:paraId="07ED5DF2" w14:textId="160BABAA">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have the right to refuse to answer any questions during the meeting and are free to leave the meeting at any point without providing a reason. </w:t>
            </w:r>
          </w:p>
          <w:p w:rsidR="633DF1C0" w:rsidP="633DF1C0" w:rsidRDefault="633DF1C0" w14:paraId="04E61CC2" w14:textId="56F7FD50">
            <w:pPr>
              <w:bidi w:val="0"/>
              <w:spacing w:before="0" w:beforeAutospacing="off" w:after="0" w:afterAutospacing="off"/>
            </w:pPr>
          </w:p>
          <w:p w:rsidR="633DF1C0" w:rsidP="633DF1C0" w:rsidRDefault="633DF1C0" w14:paraId="6998DC3B" w14:textId="201AE794">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You also retain the</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right to withdraw </w:t>
            </w:r>
            <w:r w:rsidRPr="633DF1C0" w:rsidR="633DF1C0">
              <w:rPr>
                <w:rFonts w:ascii="Arial" w:hAnsi="Arial" w:eastAsia="Arial" w:cs="Arial"/>
                <w:b w:val="0"/>
                <w:bCs w:val="0"/>
                <w:i w:val="0"/>
                <w:iCs w:val="0"/>
                <w:strike w:val="0"/>
                <w:dstrike w:val="0"/>
                <w:color w:val="000000" w:themeColor="text1" w:themeTint="FF" w:themeShade="FF"/>
                <w:sz w:val="24"/>
                <w:szCs w:val="24"/>
                <w:u w:val="none"/>
              </w:rPr>
              <w:t>from the study</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at any point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during the research process. You may request the removal of your data for </w:t>
            </w:r>
            <w:r w:rsidRPr="633DF1C0" w:rsidR="633DF1C0">
              <w:rPr>
                <w:rFonts w:ascii="Arial" w:hAnsi="Arial" w:eastAsia="Arial" w:cs="Arial"/>
                <w:b w:val="1"/>
                <w:bCs w:val="1"/>
                <w:i w:val="1"/>
                <w:iCs w:val="1"/>
                <w:strike w:val="0"/>
                <w:dstrike w:val="0"/>
                <w:color w:val="000000" w:themeColor="text1" w:themeTint="FF" w:themeShade="FF"/>
                <w:sz w:val="24"/>
                <w:szCs w:val="24"/>
                <w:u w:val="none"/>
              </w:rPr>
              <w:t xml:space="preserve">up to one week following the advisory group meeting </w:t>
            </w:r>
            <w:r w:rsidRPr="633DF1C0" w:rsidR="633DF1C0">
              <w:rPr>
                <w:rFonts w:ascii="Arial" w:hAnsi="Arial" w:eastAsia="Arial" w:cs="Arial"/>
                <w:b w:val="0"/>
                <w:bCs w:val="0"/>
                <w:i w:val="0"/>
                <w:iCs w:val="0"/>
                <w:strike w:val="0"/>
                <w:dstrike w:val="0"/>
                <w:color w:val="000000" w:themeColor="text1" w:themeTint="FF" w:themeShade="FF"/>
                <w:sz w:val="24"/>
                <w:szCs w:val="24"/>
                <w:u w:val="none"/>
              </w:rPr>
              <w:t>after this point, data withdrawal is no longer feasible.</w:t>
            </w:r>
          </w:p>
          <w:p w:rsidR="633DF1C0" w:rsidP="633DF1C0" w:rsidRDefault="633DF1C0" w14:paraId="5FE22931" w14:textId="5D467045">
            <w:pPr>
              <w:bidi w:val="0"/>
              <w:spacing w:before="0" w:beforeAutospacing="off" w:after="0" w:afterAutospacing="off"/>
            </w:pPr>
          </w:p>
          <w:p w:rsidR="633DF1C0" w:rsidP="633DF1C0" w:rsidRDefault="633DF1C0" w14:paraId="52CB6146" w14:textId="0DE97CE1">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All data collected will be permanently destroyed once the research has been completed and the researcher’s degree is awarded.</w:t>
            </w:r>
          </w:p>
          <w:p w:rsidR="633DF1C0" w:rsidP="633DF1C0" w:rsidRDefault="633DF1C0" w14:paraId="28179D88" w14:textId="5CA14F5B">
            <w:pPr>
              <w:bidi w:val="0"/>
              <w:spacing w:before="0" w:beforeAutospacing="off" w:after="0" w:afterAutospacing="off"/>
            </w:pPr>
          </w:p>
          <w:p w:rsidR="633DF1C0" w:rsidP="633DF1C0" w:rsidRDefault="633DF1C0" w14:paraId="5D875195" w14:textId="149E5A9F">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Further information on data protection and privacy can be found here:</w:t>
            </w:r>
            <w:r>
              <w:br/>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Microsoft Teams Privacy Policy: </w:t>
            </w:r>
            <w:hyperlink r:id="R2b08ff0883324462">
              <w:r w:rsidRPr="633DF1C0" w:rsidR="633DF1C0">
                <w:rPr>
                  <w:rStyle w:val="Hyperlink"/>
                  <w:b w:val="0"/>
                  <w:bCs w:val="0"/>
                  <w:i w:val="0"/>
                  <w:iCs w:val="0"/>
                  <w:strike w:val="0"/>
                  <w:dstrike w:val="0"/>
                  <w:color w:val="467886"/>
                  <w:u w:val="none"/>
                </w:rPr>
                <w:t>https://www.microsoft.com/en-gb/microsoft-teams/security</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4FC56448" w14:textId="0796701A">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UWTSD Guidance of Data Management:</w:t>
            </w:r>
            <w:r w:rsidRPr="633DF1C0" w:rsidR="633DF1C0">
              <w:rPr>
                <w:rFonts w:ascii="Arial" w:hAnsi="Arial" w:eastAsia="Arial" w:cs="Arial"/>
                <w:b w:val="0"/>
                <w:bCs w:val="0"/>
                <w:i w:val="0"/>
                <w:iCs w:val="0"/>
                <w:strike w:val="0"/>
                <w:dstrike w:val="0"/>
                <w:color w:val="45818E"/>
                <w:sz w:val="24"/>
                <w:szCs w:val="24"/>
                <w:u w:val="none"/>
              </w:rPr>
              <w:t xml:space="preserve"> </w:t>
            </w:r>
            <w:hyperlink r:id="R8395fcab2c6546b4">
              <w:r w:rsidRPr="633DF1C0" w:rsidR="633DF1C0">
                <w:rPr>
                  <w:rStyle w:val="Hyperlink"/>
                  <w:b w:val="0"/>
                  <w:bCs w:val="0"/>
                  <w:i w:val="0"/>
                  <w:iCs w:val="0"/>
                  <w:strike w:val="0"/>
                  <w:dstrike w:val="0"/>
                  <w:color w:val="45818E"/>
                  <w:u w:val="none"/>
                </w:rPr>
                <w:t>https://www.uwtsd.ac.uk/library/research-data-management/</w:t>
              </w:r>
            </w:hyperlink>
            <w:r w:rsidRPr="633DF1C0" w:rsidR="633DF1C0">
              <w:rPr>
                <w:rFonts w:ascii="Arial" w:hAnsi="Arial" w:eastAsia="Arial" w:cs="Arial"/>
                <w:b w:val="0"/>
                <w:bCs w:val="0"/>
                <w:i w:val="0"/>
                <w:iCs w:val="0"/>
                <w:strike w:val="0"/>
                <w:dstrike w:val="0"/>
                <w:color w:val="45818E"/>
                <w:sz w:val="24"/>
                <w:szCs w:val="24"/>
                <w:u w:val="none"/>
              </w:rPr>
              <w:t xml:space="preserve"> </w:t>
            </w:r>
          </w:p>
          <w:p w:rsidR="633DF1C0" w:rsidP="633DF1C0" w:rsidRDefault="633DF1C0" w14:paraId="3CE762F2" w14:textId="01F9C498">
            <w:pPr>
              <w:bidi w:val="0"/>
              <w:spacing w:before="0" w:beforeAutospacing="off" w:after="0" w:afterAutospacing="off"/>
            </w:pPr>
          </w:p>
        </w:tc>
      </w:tr>
    </w:tbl>
    <w:p w:rsidRPr="00802CD1" w:rsidR="00802CD1" w:rsidP="633DF1C0" w:rsidRDefault="00802CD1" w14:paraId="0FE820B0" w14:textId="5883EB3F">
      <w:pPr>
        <w:bidi w:val="0"/>
        <w:spacing w:before="0" w:beforeAutospacing="off" w:after="0" w:afterAutospacing="off"/>
      </w:pPr>
    </w:p>
    <w:p w:rsidRPr="00802CD1" w:rsidR="00802CD1" w:rsidP="633DF1C0" w:rsidRDefault="00802CD1" w14:paraId="132AD8B3" w14:textId="26BCF5E5">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6AA261A1">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D2E9"/>
            <w:tcMar>
              <w:top w:w="100" w:type="dxa"/>
              <w:left w:w="100" w:type="dxa"/>
              <w:bottom w:w="100" w:type="dxa"/>
              <w:right w:w="100" w:type="dxa"/>
            </w:tcMar>
            <w:vAlign w:val="top"/>
          </w:tcPr>
          <w:p w:rsidR="633DF1C0" w:rsidP="633DF1C0" w:rsidRDefault="633DF1C0" w14:paraId="674FA6DB" w14:textId="7E3FBD54">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 xml:space="preserve">Your Next Steps </w:t>
            </w:r>
          </w:p>
          <w:p w:rsidR="633DF1C0" w:rsidP="633DF1C0" w:rsidRDefault="633DF1C0" w14:paraId="14611DFF" w14:textId="251F9D1E">
            <w:pPr>
              <w:bidi w:val="0"/>
              <w:spacing w:before="0" w:beforeAutospacing="off" w:after="0" w:afterAutospacing="off"/>
            </w:pPr>
          </w:p>
          <w:p w:rsidR="633DF1C0" w:rsidP="633DF1C0" w:rsidRDefault="633DF1C0" w14:paraId="3AA5979F" w14:textId="5307EE45">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are happy to participate in this research, please complete the consent form and send this back to the researcher as soon as possible. </w:t>
            </w:r>
          </w:p>
          <w:p w:rsidR="633DF1C0" w:rsidP="633DF1C0" w:rsidRDefault="633DF1C0" w14:paraId="679332E7" w14:textId="5D8EA68A">
            <w:pPr>
              <w:bidi w:val="0"/>
              <w:spacing w:before="0" w:beforeAutospacing="off" w:after="0" w:afterAutospacing="off"/>
            </w:pPr>
          </w:p>
          <w:p w:rsidR="633DF1C0" w:rsidP="633DF1C0" w:rsidRDefault="633DF1C0" w14:paraId="76677490" w14:textId="5DE7B301">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Please send these completed documents back to the researcher as soon as possible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223F062D" w14:textId="3E1F4DF4">
            <w:pPr>
              <w:bidi w:val="0"/>
              <w:spacing w:before="0" w:beforeAutospacing="off" w:after="0" w:afterAutospacing="off"/>
            </w:pPr>
          </w:p>
          <w:p w:rsidR="633DF1C0" w:rsidP="633DF1C0" w:rsidRDefault="633DF1C0" w14:paraId="30AF59DD" w14:textId="69947AB8">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have any questions or comments about any part of the research, you can contact the researcher or their supervisor directly, or you can follow the complaints procedure listed here: </w:t>
            </w:r>
            <w:hyperlink r:id="Rf5fb5dabedde4787">
              <w:r w:rsidRPr="633DF1C0" w:rsidR="633DF1C0">
                <w:rPr>
                  <w:rStyle w:val="Hyperlink"/>
                  <w:b w:val="0"/>
                  <w:bCs w:val="0"/>
                  <w:i w:val="0"/>
                  <w:iCs w:val="0"/>
                  <w:strike w:val="0"/>
                  <w:dstrike w:val="0"/>
                  <w:color w:val="3C78D8"/>
                  <w:u w:val="none"/>
                </w:rPr>
                <w:t>https://www.uwtsd.ac.uk/external-complaints</w:t>
              </w:r>
            </w:hyperlink>
            <w:r w:rsidRPr="633DF1C0" w:rsidR="633DF1C0">
              <w:rPr>
                <w:rFonts w:ascii="Arial" w:hAnsi="Arial" w:eastAsia="Arial" w:cs="Arial"/>
                <w:b w:val="0"/>
                <w:bCs w:val="0"/>
                <w:i w:val="0"/>
                <w:iCs w:val="0"/>
                <w:strike w:val="0"/>
                <w:dstrike w:val="0"/>
                <w:color w:val="3C78D8"/>
                <w:sz w:val="24"/>
                <w:szCs w:val="24"/>
                <w:u w:val="none"/>
              </w:rPr>
              <w:t xml:space="preserve"> </w:t>
            </w:r>
          </w:p>
          <w:p w:rsidR="633DF1C0" w:rsidP="633DF1C0" w:rsidRDefault="633DF1C0" w14:paraId="0D8B6144" w14:textId="7AF21D6A">
            <w:pPr>
              <w:bidi w:val="0"/>
              <w:spacing w:before="0" w:beforeAutospacing="off" w:after="0" w:afterAutospacing="off"/>
            </w:pPr>
          </w:p>
        </w:tc>
      </w:tr>
    </w:tbl>
    <w:p w:rsidRPr="00802CD1" w:rsidR="00802CD1" w:rsidP="00802CD1" w:rsidRDefault="00802CD1" w14:paraId="2BBBCBA0" w14:textId="03E5B152"/>
    <w:p w:rsidRPr="00802CD1" w:rsidR="00802CD1" w:rsidP="633DF1C0" w:rsidRDefault="00802CD1" w14:paraId="2AB770B6" w14:textId="271D3D1F">
      <w:pPr>
        <w:pStyle w:val="Normal"/>
      </w:pPr>
    </w:p>
    <w:p w:rsidRPr="00802CD1" w:rsidR="00802CD1" w:rsidP="633DF1C0" w:rsidRDefault="00802CD1" w14:paraId="2EEE39DE" w14:textId="79BAF324">
      <w:pPr>
        <w:spacing w:before="0" w:beforeAutospacing="off" w:after="0" w:afterAutospacing="off"/>
        <w:ind w:left="2160" w:right="0" w:firstLine="0"/>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Pr="00802CD1" w:rsidR="00802CD1" w:rsidP="633DF1C0" w:rsidRDefault="00802CD1" w14:paraId="5B6CD0F4" w14:textId="18B6416B">
      <w:pPr>
        <w:spacing w:before="0" w:beforeAutospacing="off" w:after="0" w:afterAutospacing="off"/>
        <w:ind w:left="1440" w:right="0" w:firstLine="720"/>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Pr="00802CD1" w:rsidR="00802CD1" w:rsidP="00802CD1" w:rsidRDefault="00802CD1" w14:paraId="69602C58" w14:textId="6E102DAA">
      <w:r>
        <w:br w:type="page"/>
      </w:r>
    </w:p>
    <w:p w:rsidRPr="00802CD1" w:rsidR="00802CD1" w:rsidP="633DF1C0" w:rsidRDefault="00802CD1" w14:paraId="63BDE6D9" w14:textId="76CB009B">
      <w:pPr>
        <w:pStyle w:val="Heading2"/>
        <w:rPr>
          <w:rFonts w:ascii="Arial" w:hAnsi="Arial" w:eastAsia="Arial" w:cs="Arial"/>
          <w:b w:val="1"/>
          <w:bCs w:val="1"/>
          <w:i w:val="0"/>
          <w:iCs w:val="0"/>
          <w:strike w:val="0"/>
          <w:dstrike w:val="0"/>
          <w:noProof w:val="0"/>
          <w:color w:val="auto"/>
          <w:sz w:val="24"/>
          <w:szCs w:val="24"/>
          <w:u w:val="single"/>
          <w:lang w:val="en-GB"/>
        </w:rPr>
      </w:pPr>
      <w:bookmarkStart w:name="_Toc278996247" w:id="1632766999"/>
      <w:r w:rsidRPr="633DF1C0" w:rsidR="0E8F479E">
        <w:rPr>
          <w:rFonts w:ascii="Arial" w:hAnsi="Arial" w:eastAsia="Arial" w:cs="Arial"/>
          <w:b w:val="1"/>
          <w:bCs w:val="1"/>
          <w:noProof w:val="0"/>
          <w:color w:val="auto"/>
          <w:sz w:val="24"/>
          <w:szCs w:val="24"/>
          <w:lang w:val="en-GB"/>
        </w:rPr>
        <w:t xml:space="preserve">Appendix </w:t>
      </w:r>
      <w:r w:rsidRPr="633DF1C0" w:rsidR="7EA3CF54">
        <w:rPr>
          <w:rFonts w:ascii="Arial" w:hAnsi="Arial" w:eastAsia="Arial" w:cs="Arial"/>
          <w:b w:val="1"/>
          <w:bCs w:val="1"/>
          <w:noProof w:val="0"/>
          <w:color w:val="auto"/>
          <w:sz w:val="24"/>
          <w:szCs w:val="24"/>
          <w:lang w:val="en-GB"/>
        </w:rPr>
        <w:t>2</w:t>
      </w:r>
      <w:r w:rsidRPr="633DF1C0" w:rsidR="0E8F479E">
        <w:rPr>
          <w:rFonts w:ascii="Arial" w:hAnsi="Arial" w:eastAsia="Arial" w:cs="Arial"/>
          <w:b w:val="1"/>
          <w:bCs w:val="1"/>
          <w:noProof w:val="0"/>
          <w:color w:val="auto"/>
          <w:sz w:val="24"/>
          <w:szCs w:val="24"/>
          <w:lang w:val="en-GB"/>
        </w:rPr>
        <w:t>: Advisory Group Consent Form</w:t>
      </w:r>
      <w:bookmarkEnd w:id="1632766999"/>
      <w:r w:rsidRPr="633DF1C0" w:rsidR="0E8F479E">
        <w:rPr>
          <w:rFonts w:ascii="Arial" w:hAnsi="Arial" w:eastAsia="Arial" w:cs="Arial"/>
          <w:b w:val="1"/>
          <w:bCs w:val="1"/>
          <w:noProof w:val="0"/>
          <w:color w:val="auto"/>
          <w:sz w:val="24"/>
          <w:szCs w:val="24"/>
          <w:lang w:val="en-GB"/>
        </w:rPr>
        <w:t xml:space="preserve"> </w:t>
      </w:r>
    </w:p>
    <w:p w:rsidRPr="00802CD1" w:rsidR="00802CD1" w:rsidP="633DF1C0" w:rsidRDefault="00802CD1" w14:paraId="1C0B604F" w14:textId="742105A8">
      <w:pPr>
        <w:pStyle w:val="Normal"/>
        <w:spacing w:before="0" w:beforeAutospacing="off" w:after="0" w:afterAutospacing="off"/>
        <w:ind w:left="1440" w:right="0" w:firstLine="720"/>
      </w:pPr>
      <w:r w:rsidRPr="633DF1C0" w:rsidR="0E8F479E">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Advisory Group Consent Form </w:t>
      </w:r>
    </w:p>
    <w:p w:rsidRPr="00802CD1" w:rsidR="00802CD1" w:rsidP="00802CD1" w:rsidRDefault="00802CD1" w14:paraId="669711D3" w14:textId="33B1E7F5"/>
    <w:p w:rsidRPr="00802CD1" w:rsidR="00802CD1" w:rsidP="633DF1C0" w:rsidRDefault="00802CD1" w14:paraId="3F92A4F1" w14:textId="7CF35A69">
      <w:pPr>
        <w:spacing w:before="0" w:beforeAutospacing="off" w:after="0" w:afterAutospacing="off"/>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Research Title:</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Navigating Neuroqueerness in the Therapy Room: An Interpretative Phenomenological Analysis exploring neuroqueer client experiences of therapy</w:t>
      </w: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br/>
      </w:r>
    </w:p>
    <w:p w:rsidRPr="00802CD1" w:rsidR="00802CD1" w:rsidP="633DF1C0" w:rsidRDefault="00802CD1" w14:paraId="3C3D5370" w14:textId="775B025F">
      <w:pPr>
        <w:spacing w:before="0" w:beforeAutospacing="off" w:after="0" w:afterAutospacing="off"/>
      </w:pP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Thank you for considering participating</w:t>
      </w:r>
      <w:r w:rsidRPr="633DF1C0" w:rsidR="0E8F479E">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as a member of the advisory group</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part of this research. </w:t>
      </w: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Please read this form carefully and provide an initial in each box to indicate your agreement as appropriate. </w:t>
      </w:r>
    </w:p>
    <w:p w:rsidRPr="00802CD1" w:rsidR="00802CD1" w:rsidP="00802CD1" w:rsidRDefault="00802CD1" w14:paraId="229C48B7" w14:textId="0FBF78A9"/>
    <w:p w:rsidRPr="00802CD1" w:rsidR="00802CD1" w:rsidP="633DF1C0" w:rsidRDefault="00802CD1" w14:paraId="2197115C" w14:textId="2AB962CA">
      <w:pPr>
        <w:spacing w:before="0" w:beforeAutospacing="off" w:after="0" w:afterAutospacing="off"/>
      </w:pP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Once this is completed, please return this form to the researcher via email. If you have any questions prior to your participation please contact the researcher, Caitlin Payne via </w:t>
      </w:r>
      <w:hyperlink r:id="Rc17137287a994722">
        <w:r w:rsidRPr="633DF1C0" w:rsidR="0E8F479E">
          <w:rPr>
            <w:rStyle w:val="Hyperlink"/>
            <w:b w:val="0"/>
            <w:bCs w:val="0"/>
            <w:i w:val="0"/>
            <w:iCs w:val="0"/>
            <w:strike w:val="0"/>
            <w:dstrike w:val="0"/>
            <w:noProof w:val="0"/>
            <w:color w:val="1155CC"/>
            <w:u w:val="none"/>
            <w:lang w:val="en-GB"/>
          </w:rPr>
          <w:t>2218988@student.uwtsd.ac.uk</w:t>
        </w:r>
      </w:hyperlink>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the supervisor, Dr. Beverly Cole via </w:t>
      </w:r>
      <w:hyperlink r:id="R77f0a0c20a67453a">
        <w:r w:rsidRPr="633DF1C0" w:rsidR="0E8F479E">
          <w:rPr>
            <w:rStyle w:val="Hyperlink"/>
            <w:b w:val="0"/>
            <w:bCs w:val="0"/>
            <w:i w:val="0"/>
            <w:iCs w:val="0"/>
            <w:strike w:val="0"/>
            <w:dstrike w:val="0"/>
            <w:noProof w:val="0"/>
            <w:color w:val="1155CC"/>
            <w:u w:val="none"/>
            <w:lang w:val="en-GB"/>
          </w:rPr>
          <w:t>beverly.cole@uwtsd.ac.uk</w:t>
        </w:r>
      </w:hyperlink>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Pr="00802CD1" w:rsidR="00802CD1" w:rsidP="00802CD1" w:rsidRDefault="00802CD1" w14:paraId="17DD1115" w14:textId="69B55607"/>
    <w:tbl>
      <w:tblPr>
        <w:tblStyle w:val="TableNormal"/>
        <w:bidiVisual w:val="0"/>
        <w:tblW w:w="0" w:type="auto"/>
        <w:tblLook w:val="06A0" w:firstRow="1" w:lastRow="0" w:firstColumn="1" w:lastColumn="0" w:noHBand="1" w:noVBand="1"/>
      </w:tblPr>
      <w:tblGrid>
        <w:gridCol w:w="7414"/>
        <w:gridCol w:w="1601"/>
      </w:tblGrid>
      <w:tr w:rsidR="633DF1C0" w:rsidTr="633DF1C0" w14:paraId="5DBE10FC">
        <w:trPr>
          <w:trHeight w:val="48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8585C66" w14:textId="65AA6EFF">
            <w:pPr>
              <w:spacing w:before="0" w:beforeAutospacing="off" w:after="0" w:afterAutospacing="off"/>
            </w:pP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5F68D78" w14:textId="730128A0">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Please Tick </w:t>
            </w:r>
          </w:p>
        </w:tc>
      </w:tr>
      <w:tr w:rsidR="633DF1C0" w:rsidTr="633DF1C0" w14:paraId="5ABA317B">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7B218894" w14:textId="447CDA37">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have read and understand the information provided about this research</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2BC55107" w14:textId="7E496016">
            <w:pPr>
              <w:spacing w:before="0" w:beforeAutospacing="off" w:after="0" w:afterAutospacing="off"/>
            </w:pPr>
          </w:p>
        </w:tc>
      </w:tr>
      <w:tr w:rsidR="633DF1C0" w:rsidTr="633DF1C0" w14:paraId="7A8B2004">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159AA44" w14:textId="3654FEFF">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my participation in this research is voluntary</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20C6EFB" w14:textId="5C3B0757">
            <w:pPr>
              <w:spacing w:before="0" w:beforeAutospacing="off" w:after="0" w:afterAutospacing="off"/>
            </w:pPr>
          </w:p>
        </w:tc>
      </w:tr>
      <w:tr w:rsidR="633DF1C0" w:rsidTr="633DF1C0" w14:paraId="11134AF1">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676B0568" w14:textId="6C330B8F">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I am being invited to provide feedback as a member of the pre-interview advisory group, not as a participant of this research </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526B110" w14:textId="46FFD9EE">
            <w:pPr>
              <w:spacing w:before="0" w:beforeAutospacing="off" w:after="0" w:afterAutospacing="off"/>
            </w:pPr>
          </w:p>
        </w:tc>
      </w:tr>
      <w:tr w:rsidR="633DF1C0" w:rsidTr="633DF1C0" w14:paraId="3362DF11">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F6EB1B8" w14:textId="0A6AE735">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this research is being carried out by a UWTSD student as part of their final year Master’s dissertation and is bound by the UWTSD and BACP ethical guidelines.</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3979D9E1" w14:textId="6089EDA3">
            <w:pPr>
              <w:spacing w:before="0" w:beforeAutospacing="off" w:after="0" w:afterAutospacing="off"/>
            </w:pPr>
          </w:p>
        </w:tc>
      </w:tr>
      <w:tr w:rsidR="633DF1C0" w:rsidTr="633DF1C0" w14:paraId="7E595D77">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0572718" w14:textId="07BEB78E">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the advisory group meeting will take place online; this will be electronically recorded (audio and visual) via Microsoft Teams and that this data collected will be securely stored in accordance with General Data Protection Regulations (GDPR), the Data Protection Act (2018), UWTSD policy and Teams privacy policy.</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A2748E3" w14:textId="43C3FDA3">
            <w:pPr>
              <w:spacing w:before="0" w:beforeAutospacing="off" w:after="0" w:afterAutospacing="off"/>
            </w:pPr>
          </w:p>
        </w:tc>
      </w:tr>
      <w:tr w:rsidR="633DF1C0" w:rsidTr="633DF1C0" w14:paraId="672B9AC8">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6CA65EB5" w14:textId="788C336F">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all information I provide will be kept confidential and that no personal or identifying data will be collected about me beyond what is necessary for communication and acknowledgement of my contribution </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080CA057" w14:textId="5703558F">
            <w:pPr>
              <w:spacing w:before="0" w:beforeAutospacing="off" w:after="0" w:afterAutospacing="off"/>
            </w:pPr>
          </w:p>
        </w:tc>
      </w:tr>
      <w:tr w:rsidR="633DF1C0" w:rsidTr="633DF1C0" w14:paraId="7923473C">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5DD16DB" w14:textId="0486B86A">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if I agree to take part, I am able to leave the meeting at any point without providing a reason. </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2A196922" w14:textId="55508660">
            <w:pPr>
              <w:spacing w:before="0" w:beforeAutospacing="off" w:after="0" w:afterAutospacing="off"/>
            </w:pPr>
          </w:p>
        </w:tc>
      </w:tr>
      <w:tr w:rsidR="633DF1C0" w:rsidTr="633DF1C0" w14:paraId="707D6541">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023E8790" w14:textId="0F6DC3D8">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I have the right to withdraw my data at any point up until one week after the advisory group meeting has occurred and that should this be the case my feedback will not be used.</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065C7BFB" w14:textId="027302EA">
            <w:pPr>
              <w:spacing w:before="0" w:beforeAutospacing="off" w:after="0" w:afterAutospacing="off"/>
            </w:pPr>
          </w:p>
        </w:tc>
      </w:tr>
      <w:tr w:rsidR="633DF1C0" w:rsidTr="633DF1C0" w14:paraId="5B6D1C4A">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7F7CE996" w14:textId="3BCCA1FF">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the feedback I provide will be used to help refine the research materials and interview questions.</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20848B0" w14:textId="38C7E933">
            <w:pPr>
              <w:spacing w:before="0" w:beforeAutospacing="off" w:after="0" w:afterAutospacing="off"/>
            </w:pPr>
          </w:p>
        </w:tc>
      </w:tr>
      <w:tr w:rsidR="633DF1C0" w:rsidTr="633DF1C0" w14:paraId="2DE04D6A">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A945CA2" w14:textId="2DCC4983">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I can raise concerns about the research, if necessary, at any point during the research process and have the necessary contact information</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64AE263" w14:textId="032A745A">
            <w:pPr>
              <w:spacing w:before="0" w:beforeAutospacing="off" w:after="0" w:afterAutospacing="off"/>
            </w:pPr>
          </w:p>
        </w:tc>
      </w:tr>
      <w:tr w:rsidR="633DF1C0" w:rsidTr="633DF1C0" w14:paraId="6E060138">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0ECA7BC" w14:textId="21480C0A">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at the end of the meeting I will be debriefed and provided with the opportunity to discuss any issues with the researcher.</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2B160959" w14:textId="7B3138E1">
            <w:pPr>
              <w:spacing w:before="0" w:beforeAutospacing="off" w:after="0" w:afterAutospacing="off"/>
            </w:pPr>
          </w:p>
        </w:tc>
      </w:tr>
      <w:tr w:rsidR="633DF1C0" w:rsidTr="633DF1C0" w14:paraId="48A426EF">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470071C" w14:textId="21C29AF2">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findings from this research may be the subject of journal articles/conference presentations and/or any other related educational or research work. </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51D2D37" w14:textId="296EDFF2">
            <w:pPr>
              <w:spacing w:before="0" w:beforeAutospacing="off" w:after="0" w:afterAutospacing="off"/>
            </w:pPr>
          </w:p>
        </w:tc>
      </w:tr>
      <w:tr w:rsidR="633DF1C0" w:rsidTr="633DF1C0" w14:paraId="21AEA24E">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E545C36" w14:textId="7634D039">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all feedback collected will be destroyed once the research project is finalised and the researcher’s degree is awarded.</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61CD2716" w14:textId="390F5663">
            <w:pPr>
              <w:spacing w:before="0" w:beforeAutospacing="off" w:after="0" w:afterAutospacing="off"/>
            </w:pPr>
          </w:p>
        </w:tc>
      </w:tr>
      <w:tr w:rsidR="633DF1C0" w:rsidTr="633DF1C0" w14:paraId="2223986E">
        <w:trPr>
          <w:trHeight w:val="300"/>
        </w:trPr>
        <w:tc>
          <w:tcPr>
            <w:tcW w:w="741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74D1845B" w14:textId="2EA7C07C">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would like to be sent the research findings and any subsequent published works relating to this paper when it is available</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6509ABDD" w14:textId="0F1813B3">
            <w:pPr>
              <w:spacing w:before="0" w:beforeAutospacing="off" w:after="0" w:afterAutospacing="off"/>
            </w:pPr>
          </w:p>
        </w:tc>
      </w:tr>
    </w:tbl>
    <w:p w:rsidRPr="00802CD1" w:rsidR="00802CD1" w:rsidP="00802CD1" w:rsidRDefault="00802CD1" w14:paraId="55C9CEA9" w14:textId="35749A36"/>
    <w:p w:rsidRPr="00802CD1" w:rsidR="00802CD1" w:rsidP="633DF1C0" w:rsidRDefault="00802CD1" w14:paraId="1DC60D16" w14:textId="6141AEC9">
      <w:pPr>
        <w:bidi w:val="0"/>
        <w:spacing w:before="0" w:beforeAutospacing="off" w:after="0" w:afterAutospacing="off"/>
      </w:pP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w:t>
      </w: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(Add participant name) </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agree to participate as a member of the advisory group for this research conducted by </w:t>
      </w:r>
      <w:r w:rsidRPr="633DF1C0" w:rsidR="0E8F479E">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Caitlin Payne, </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Department of Psychology and Counselling, University of Wales Trinity Saint David, under the supervision of </w:t>
      </w:r>
      <w:r w:rsidRPr="633DF1C0" w:rsidR="0E8F479E">
        <w:rPr>
          <w:rFonts w:ascii="Arial" w:hAnsi="Arial" w:eastAsia="Arial" w:cs="Arial"/>
          <w:b w:val="0"/>
          <w:bCs w:val="0"/>
          <w:i w:val="1"/>
          <w:iCs w:val="1"/>
          <w:strike w:val="0"/>
          <w:dstrike w:val="0"/>
          <w:noProof w:val="0"/>
          <w:color w:val="000000" w:themeColor="text1" w:themeTint="FF" w:themeShade="FF"/>
          <w:sz w:val="24"/>
          <w:szCs w:val="24"/>
          <w:u w:val="none"/>
          <w:lang w:val="en-GB"/>
        </w:rPr>
        <w:t>Dr Beverly Cole</w:t>
      </w:r>
    </w:p>
    <w:p w:rsidRPr="00802CD1" w:rsidR="00802CD1" w:rsidP="00802CD1" w:rsidRDefault="00802CD1" w14:paraId="7A48E46D" w14:textId="4A88F9E5"/>
    <w:p w:rsidRPr="00802CD1" w:rsidR="00802CD1" w:rsidP="633DF1C0" w:rsidRDefault="00802CD1" w14:paraId="71DA9F20" w14:textId="6F46328E">
      <w:pPr>
        <w:bidi w:val="0"/>
        <w:spacing w:before="0" w:beforeAutospacing="off" w:after="0" w:afterAutospacing="off"/>
      </w:pP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Participant Signature:</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___________________________________________</w:t>
      </w:r>
    </w:p>
    <w:p w:rsidRPr="00802CD1" w:rsidR="00802CD1" w:rsidP="633DF1C0" w:rsidRDefault="00802CD1" w14:paraId="3842DF9E" w14:textId="7BCBA15C">
      <w:pPr>
        <w:bidi w:val="0"/>
        <w:spacing w:before="0" w:beforeAutospacing="off" w:after="0" w:afterAutospacing="off"/>
      </w:pP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Date:</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_____________</w:t>
      </w:r>
    </w:p>
    <w:p w:rsidRPr="00802CD1" w:rsidR="00802CD1" w:rsidP="00802CD1" w:rsidRDefault="00802CD1" w14:paraId="552D0727" w14:textId="1DE8FD9B"/>
    <w:p w:rsidRPr="00802CD1" w:rsidR="00802CD1" w:rsidP="633DF1C0" w:rsidRDefault="00802CD1" w14:paraId="4C6A36C9" w14:textId="463B86D2">
      <w:pPr>
        <w:bidi w:val="0"/>
        <w:spacing w:before="0" w:beforeAutospacing="off" w:after="0" w:afterAutospacing="off"/>
      </w:pP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Researcher Name: </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_____________________________________________</w:t>
      </w:r>
    </w:p>
    <w:p w:rsidRPr="00802CD1" w:rsidR="00802CD1" w:rsidP="633DF1C0" w:rsidRDefault="00802CD1" w14:paraId="53CEF603" w14:textId="25236E05">
      <w:pPr>
        <w:bidi w:val="0"/>
        <w:spacing w:before="0" w:beforeAutospacing="off" w:after="0" w:afterAutospacing="off"/>
      </w:pP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Researcher Signature: </w:t>
      </w: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__________________________________________</w:t>
      </w:r>
    </w:p>
    <w:p w:rsidRPr="00802CD1" w:rsidR="00802CD1" w:rsidP="00802CD1" w:rsidRDefault="00802CD1" w14:paraId="077E9C94" w14:textId="7B317FF0"/>
    <w:p w:rsidRPr="00802CD1" w:rsidR="00802CD1" w:rsidP="633DF1C0" w:rsidRDefault="00802CD1" w14:paraId="7252B6B2" w14:textId="465149E1">
      <w:pPr>
        <w:bidi w:val="0"/>
        <w:spacing w:before="0" w:beforeAutospacing="off" w:after="0" w:afterAutospacing="off"/>
      </w:pPr>
      <w:r w:rsidRPr="633DF1C0" w:rsidR="0E8F47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Please note that if you are unable to provide an electronic signature then the </w:t>
      </w:r>
      <w:r w:rsidRPr="633DF1C0" w:rsidR="0E8F479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receipt of this completed form via your email address will be taken as a form of your written consent. </w:t>
      </w:r>
    </w:p>
    <w:p w:rsidRPr="00802CD1" w:rsidR="00802CD1" w:rsidP="00802CD1" w:rsidRDefault="00802CD1" w14:paraId="0E46FB6E" w14:textId="2160B687"/>
    <w:p w:rsidRPr="00802CD1" w:rsidR="00802CD1" w:rsidP="633DF1C0" w:rsidRDefault="00802CD1" w14:paraId="0C4288FC" w14:textId="4DA94F17">
      <w:pPr>
        <w:pStyle w:val="Normal"/>
      </w:pPr>
    </w:p>
    <w:p w:rsidRPr="00802CD1" w:rsidR="00802CD1" w:rsidP="633DF1C0" w:rsidRDefault="00802CD1" w14:paraId="4C6995F4" w14:textId="0A519299">
      <w:pPr>
        <w:pStyle w:val="Normal"/>
      </w:pPr>
    </w:p>
    <w:p w:rsidRPr="00802CD1" w:rsidR="00802CD1" w:rsidP="633DF1C0" w:rsidRDefault="00802CD1" w14:paraId="727A025B" w14:textId="206D0E6E">
      <w:pPr>
        <w:pStyle w:val="Normal"/>
      </w:pPr>
    </w:p>
    <w:p w:rsidR="633DF1C0" w:rsidP="633DF1C0" w:rsidRDefault="633DF1C0" w14:paraId="47C9D931" w14:textId="0CF05092">
      <w:pPr>
        <w:pStyle w:val="Normal"/>
      </w:pPr>
    </w:p>
    <w:p w:rsidR="633DF1C0" w:rsidRDefault="633DF1C0" w14:paraId="7CE60FEA" w14:textId="001182D9">
      <w:r>
        <w:br w:type="page"/>
      </w:r>
    </w:p>
    <w:p w:rsidR="4F521DEA" w:rsidP="633DF1C0" w:rsidRDefault="4F521DEA" w14:paraId="3FEAFE3A" w14:textId="50B92981">
      <w:pPr>
        <w:pStyle w:val="Heading2"/>
        <w:rPr>
          <w:rFonts w:ascii="Arial" w:hAnsi="Arial" w:eastAsia="Arial" w:cs="Arial"/>
          <w:b w:val="1"/>
          <w:bCs w:val="1"/>
          <w:color w:val="auto"/>
          <w:sz w:val="24"/>
          <w:szCs w:val="24"/>
        </w:rPr>
      </w:pPr>
      <w:bookmarkStart w:name="_Toc1989009452" w:id="321108996"/>
      <w:r w:rsidRPr="633DF1C0" w:rsidR="4F521DEA">
        <w:rPr>
          <w:rFonts w:ascii="Arial" w:hAnsi="Arial" w:eastAsia="Arial" w:cs="Arial"/>
          <w:b w:val="1"/>
          <w:bCs w:val="1"/>
          <w:color w:val="auto"/>
          <w:sz w:val="24"/>
          <w:szCs w:val="24"/>
        </w:rPr>
        <w:t xml:space="preserve">Appendix </w:t>
      </w:r>
      <w:r w:rsidRPr="633DF1C0" w:rsidR="7FAF1A4A">
        <w:rPr>
          <w:rFonts w:ascii="Arial" w:hAnsi="Arial" w:eastAsia="Arial" w:cs="Arial"/>
          <w:b w:val="1"/>
          <w:bCs w:val="1"/>
          <w:color w:val="auto"/>
          <w:sz w:val="24"/>
          <w:szCs w:val="24"/>
        </w:rPr>
        <w:t>3</w:t>
      </w:r>
      <w:r w:rsidRPr="633DF1C0" w:rsidR="4F521DEA">
        <w:rPr>
          <w:rFonts w:ascii="Arial" w:hAnsi="Arial" w:eastAsia="Arial" w:cs="Arial"/>
          <w:b w:val="1"/>
          <w:bCs w:val="1"/>
          <w:color w:val="auto"/>
          <w:sz w:val="24"/>
          <w:szCs w:val="24"/>
        </w:rPr>
        <w:t>: Advisory Group Debrief Sheet</w:t>
      </w:r>
      <w:bookmarkEnd w:id="321108996"/>
      <w:r w:rsidRPr="633DF1C0" w:rsidR="4F521DEA">
        <w:rPr>
          <w:rFonts w:ascii="Arial" w:hAnsi="Arial" w:eastAsia="Arial" w:cs="Arial"/>
          <w:b w:val="1"/>
          <w:bCs w:val="1"/>
          <w:color w:val="auto"/>
          <w:sz w:val="24"/>
          <w:szCs w:val="24"/>
        </w:rPr>
        <w:t xml:space="preserve"> </w:t>
      </w:r>
    </w:p>
    <w:p w:rsidR="6E198064" w:rsidP="633DF1C0" w:rsidRDefault="6E198064" w14:paraId="7B5BBC84" w14:textId="4AAB98C6">
      <w:pPr>
        <w:pStyle w:val="Normal"/>
        <w:spacing w:before="0" w:beforeAutospacing="off" w:after="0" w:afterAutospacing="off"/>
        <w:ind w:left="2160" w:right="0" w:firstLine="0"/>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33DF1C0" w:rsidR="6E198064">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Advisory Group Debrief Sheet </w:t>
      </w:r>
    </w:p>
    <w:p w:rsidR="6E198064" w:rsidP="633DF1C0" w:rsidRDefault="6E198064" w14:paraId="3907AD14" w14:textId="2FA921DE">
      <w:pPr>
        <w:spacing w:before="240" w:beforeAutospacing="off" w:after="240" w:afterAutospacing="off"/>
      </w:pPr>
      <w:r w:rsidRPr="633DF1C0" w:rsidR="6E198064">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Thank you for taking part in this advisory group. </w:t>
      </w:r>
    </w:p>
    <w:p w:rsidR="6E198064" w:rsidP="633DF1C0" w:rsidRDefault="6E198064" w14:paraId="7BB6408A" w14:textId="49810E9E">
      <w:pPr>
        <w:spacing w:before="240" w:beforeAutospacing="off" w:after="240" w:afterAutospacing="off"/>
      </w:pPr>
      <w:r w:rsidRPr="633DF1C0" w:rsidR="6E198064">
        <w:rPr>
          <w:rFonts w:ascii="Arial" w:hAnsi="Arial" w:eastAsia="Arial" w:cs="Arial"/>
          <w:b w:val="0"/>
          <w:bCs w:val="0"/>
          <w:i w:val="1"/>
          <w:iCs w:val="1"/>
          <w:strike w:val="0"/>
          <w:dstrike w:val="0"/>
          <w:noProof w:val="0"/>
          <w:color w:val="000000" w:themeColor="text1" w:themeTint="FF" w:themeShade="FF"/>
          <w:sz w:val="24"/>
          <w:szCs w:val="24"/>
          <w:u w:val="none"/>
          <w:lang w:val="en-GB"/>
        </w:rPr>
        <w:t>Your feedback is extremely valuable in ensuring that the design of this study is accessible, respectful, and inclusive.</w:t>
      </w:r>
    </w:p>
    <w:tbl>
      <w:tblPr>
        <w:tblStyle w:val="TableNormal"/>
        <w:bidiVisual w:val="0"/>
        <w:tblW w:w="0" w:type="auto"/>
        <w:tblLook w:val="06A0" w:firstRow="1" w:lastRow="0" w:firstColumn="1" w:lastColumn="0" w:noHBand="1" w:noVBand="1"/>
      </w:tblPr>
      <w:tblGrid>
        <w:gridCol w:w="9015"/>
      </w:tblGrid>
      <w:tr w:rsidR="633DF1C0" w:rsidTr="633DF1C0" w14:paraId="171D25C3">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02F579F9" w14:textId="271A269C">
            <w:pPr>
              <w:spacing w:before="0" w:beforeAutospacing="off" w:after="0" w:afterAutospacing="off"/>
            </w:pPr>
          </w:p>
          <w:p w:rsidR="633DF1C0" w:rsidP="633DF1C0" w:rsidRDefault="633DF1C0" w14:paraId="5BE36474" w14:textId="37C6DF9E">
            <w:pPr>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Purpose of Research</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w:t>
            </w:r>
          </w:p>
          <w:p w:rsidR="633DF1C0" w:rsidP="633DF1C0" w:rsidRDefault="633DF1C0" w14:paraId="79D35FB6" w14:textId="0E97E27E">
            <w:pPr>
              <w:spacing w:before="24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This research aimed to: </w:t>
            </w:r>
          </w:p>
          <w:p w:rsidR="633DF1C0" w:rsidP="633DF1C0" w:rsidRDefault="633DF1C0" w14:paraId="2D5BB670" w14:textId="13925ED0">
            <w:pPr>
              <w:pStyle w:val="ListParagraph"/>
              <w:numPr>
                <w:ilvl w:val="0"/>
                <w:numId w:val="22"/>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Explore the lived experiences of individuals who identify as both neurodivergent and queer (</w:t>
            </w:r>
            <w:r w:rsidRPr="633DF1C0" w:rsidR="633DF1C0">
              <w:rPr>
                <w:rFonts w:ascii="Arial" w:hAnsi="Arial" w:eastAsia="Arial" w:cs="Arial"/>
                <w:b w:val="0"/>
                <w:bCs w:val="0"/>
                <w:i w:val="1"/>
                <w:iCs w:val="1"/>
                <w:strike w:val="0"/>
                <w:dstrike w:val="0"/>
                <w:color w:val="000000" w:themeColor="text1" w:themeTint="FF" w:themeShade="FF"/>
                <w:sz w:val="24"/>
                <w:szCs w:val="24"/>
                <w:u w:val="none"/>
              </w:rPr>
              <w:t>‘neuroqueer’</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within the context of psychotherapy, using Interpretative Phenomenological Analysis (IPA). </w:t>
            </w:r>
            <w:r>
              <w:br/>
            </w:r>
            <w:r>
              <w:br/>
            </w:r>
          </w:p>
          <w:p w:rsidR="633DF1C0" w:rsidP="633DF1C0" w:rsidRDefault="633DF1C0" w14:paraId="7FB7E525" w14:textId="1E9BB230">
            <w:pPr>
              <w:pStyle w:val="ListParagraph"/>
              <w:numPr>
                <w:ilvl w:val="0"/>
                <w:numId w:val="22"/>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Deepen understanding of how intersecting identities of neurodivergence and queerness shape clients’ therapeutic experiences, needs, outcomes and the overall therapeutic process.</w:t>
            </w:r>
            <w:r>
              <w:br/>
            </w:r>
            <w:r>
              <w:br/>
            </w:r>
          </w:p>
          <w:p w:rsidR="633DF1C0" w:rsidP="633DF1C0" w:rsidRDefault="633DF1C0" w14:paraId="68A804E6" w14:textId="5E03CCBA">
            <w:pPr>
              <w:pStyle w:val="ListParagraph"/>
              <w:numPr>
                <w:ilvl w:val="0"/>
                <w:numId w:val="22"/>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Identify key barriers and facilitators that influence access to and engagement with psychotherapy for neuroqueer individuals, considering systemic, relational, and cultural factors.</w:t>
            </w:r>
          </w:p>
          <w:p w:rsidR="633DF1C0" w:rsidP="633DF1C0" w:rsidRDefault="633DF1C0" w14:paraId="6FC5EFB0" w14:textId="59FEDCBB">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This research is in response to the current underrepresentation of neuroqueer voices in psychotherapeutic research and the limited literature acknowledging and exploring how queerness and neurodivergence may intersect to uniquely shape therapeutic experiences.</w:t>
            </w:r>
          </w:p>
          <w:p w:rsidR="633DF1C0" w:rsidP="633DF1C0" w:rsidRDefault="633DF1C0" w14:paraId="0AC92E82" w14:textId="73139E6C">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Enhancing our understanding of the complex realities faced by those who hold multiple marginalised identities is essential for informing more inclusive, person-centred, and intersectionally affirming psychotherapeutic practice. Such insight supports the development of more equitable mental health care for neuroqueer people.</w:t>
            </w:r>
          </w:p>
        </w:tc>
      </w:tr>
    </w:tbl>
    <w:p w:rsidR="6E198064" w:rsidP="633DF1C0" w:rsidRDefault="6E198064" w14:paraId="10114A0D" w14:textId="281C3F03">
      <w:pPr>
        <w:bidi w:val="0"/>
        <w:spacing w:before="0" w:beforeAutospacing="off" w:after="0" w:afterAutospacing="off"/>
      </w:pPr>
    </w:p>
    <w:p w:rsidR="6E198064" w:rsidP="633DF1C0" w:rsidRDefault="6E198064" w14:paraId="0A7B661E" w14:textId="0CAC99FD">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4D8F44BF">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EAD1DC"/>
            <w:tcMar>
              <w:top w:w="100" w:type="dxa"/>
              <w:left w:w="100" w:type="dxa"/>
              <w:bottom w:w="100" w:type="dxa"/>
              <w:right w:w="100" w:type="dxa"/>
            </w:tcMar>
            <w:vAlign w:val="top"/>
          </w:tcPr>
          <w:p w:rsidR="633DF1C0" w:rsidP="633DF1C0" w:rsidRDefault="633DF1C0" w14:paraId="2C88032F" w14:textId="0C718383">
            <w:pPr>
              <w:bidi w:val="0"/>
              <w:spacing w:before="0" w:beforeAutospacing="off" w:after="0" w:afterAutospacing="off"/>
            </w:pPr>
          </w:p>
          <w:p w:rsidR="633DF1C0" w:rsidP="633DF1C0" w:rsidRDefault="633DF1C0" w14:paraId="6F969D3B" w14:textId="10DEE652">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Purpose of the Advisory Group</w:t>
            </w:r>
          </w:p>
          <w:p w:rsidR="633DF1C0" w:rsidP="633DF1C0" w:rsidRDefault="633DF1C0" w14:paraId="55F58728" w14:textId="50C5B41F">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group will play a consultative role, providing feedback on the research design and materials, in order to ensure that these are inclusive, accessible and ethically sound prior to the interview process and data collection.</w:t>
            </w:r>
          </w:p>
        </w:tc>
      </w:tr>
    </w:tbl>
    <w:p w:rsidR="6E198064" w:rsidP="633DF1C0" w:rsidRDefault="6E198064" w14:paraId="52C27201" w14:textId="570656F6">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7D2B2F0F">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D2E9"/>
            <w:tcMar>
              <w:top w:w="100" w:type="dxa"/>
              <w:left w:w="100" w:type="dxa"/>
              <w:bottom w:w="100" w:type="dxa"/>
              <w:right w:w="100" w:type="dxa"/>
            </w:tcMar>
            <w:vAlign w:val="top"/>
          </w:tcPr>
          <w:p w:rsidR="633DF1C0" w:rsidP="633DF1C0" w:rsidRDefault="633DF1C0" w14:paraId="3F779E8A" w14:textId="53CB17A8">
            <w:pPr>
              <w:bidi w:val="0"/>
              <w:spacing w:before="240" w:beforeAutospacing="off" w:after="24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What Happens Next?</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w:t>
            </w:r>
          </w:p>
          <w:p w:rsidR="633DF1C0" w:rsidP="633DF1C0" w:rsidRDefault="633DF1C0" w14:paraId="3F2D2255" w14:textId="20E98854">
            <w:pPr>
              <w:pStyle w:val="ListParagraph"/>
              <w:numPr>
                <w:ilvl w:val="0"/>
                <w:numId w:val="23"/>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Your feedback will be reviewed and used to refine the interview schedule &amp; materials</w:t>
            </w:r>
          </w:p>
          <w:p w:rsidR="633DF1C0" w:rsidP="633DF1C0" w:rsidRDefault="633DF1C0" w14:paraId="25690733" w14:textId="1B18A08E">
            <w:pPr>
              <w:pStyle w:val="ListParagraph"/>
              <w:numPr>
                <w:ilvl w:val="0"/>
                <w:numId w:val="23"/>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final version of the schedule will then be used in the main study with participants.</w:t>
            </w:r>
          </w:p>
          <w:p w:rsidR="633DF1C0" w:rsidP="633DF1C0" w:rsidRDefault="633DF1C0" w14:paraId="7F8923F6" w14:textId="52638DFC">
            <w:pPr>
              <w:pStyle w:val="ListParagraph"/>
              <w:numPr>
                <w:ilvl w:val="0"/>
                <w:numId w:val="23"/>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Your names will not appear in any reports, and no personal information will be shared.</w:t>
            </w:r>
          </w:p>
          <w:p w:rsidR="633DF1C0" w:rsidP="633DF1C0" w:rsidRDefault="633DF1C0" w14:paraId="11E802AA" w14:textId="5E460D67">
            <w:pPr>
              <w:pStyle w:val="ListParagraph"/>
              <w:numPr>
                <w:ilvl w:val="0"/>
                <w:numId w:val="23"/>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would like to receive a summary of how your feedback informed the materials, please contact the researcher to request this. </w:t>
            </w:r>
          </w:p>
          <w:p w:rsidR="633DF1C0" w:rsidP="633DF1C0" w:rsidRDefault="633DF1C0" w14:paraId="024C2577" w14:textId="1BEC63EC">
            <w:pPr>
              <w:bidi w:val="0"/>
              <w:spacing w:before="240" w:beforeAutospacing="off" w:after="24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Additional Comments &amp; Feedback </w:t>
            </w:r>
          </w:p>
          <w:p w:rsidR="633DF1C0" w:rsidP="633DF1C0" w:rsidRDefault="633DF1C0" w14:paraId="303D28E0" w14:textId="5832E02B">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wish to withdraw your feedback or you have any further comments that you would like to share, please contact the researcher via email </w:t>
            </w:r>
            <w:r w:rsidRPr="633DF1C0" w:rsidR="633DF1C0">
              <w:rPr>
                <w:rFonts w:ascii="Arial" w:hAnsi="Arial" w:eastAsia="Arial" w:cs="Arial"/>
                <w:b w:val="1"/>
                <w:bCs w:val="1"/>
                <w:i w:val="1"/>
                <w:iCs w:val="1"/>
                <w:strike w:val="0"/>
                <w:dstrike w:val="0"/>
                <w:color w:val="000000" w:themeColor="text1" w:themeTint="FF" w:themeShade="FF"/>
                <w:sz w:val="24"/>
                <w:szCs w:val="24"/>
                <w:u w:val="none"/>
              </w:rPr>
              <w:t xml:space="preserve">no later than one week after </w:t>
            </w:r>
            <w:r w:rsidRPr="633DF1C0" w:rsidR="633DF1C0">
              <w:rPr>
                <w:rFonts w:ascii="Arial" w:hAnsi="Arial" w:eastAsia="Arial" w:cs="Arial"/>
                <w:b w:val="0"/>
                <w:bCs w:val="0"/>
                <w:i w:val="0"/>
                <w:iCs w:val="0"/>
                <w:strike w:val="0"/>
                <w:dstrike w:val="0"/>
                <w:color w:val="000000" w:themeColor="text1" w:themeTint="FF" w:themeShade="FF"/>
                <w:sz w:val="24"/>
                <w:szCs w:val="24"/>
                <w:u w:val="none"/>
              </w:rPr>
              <w:t>the advisory group meeting has occurred.</w:t>
            </w:r>
          </w:p>
          <w:p w:rsidR="633DF1C0" w:rsidP="633DF1C0" w:rsidRDefault="633DF1C0" w14:paraId="5AB4EB42" w14:textId="072B6CF4">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will be aware that this study has received ethical approval from the UWTSD Research Ethics Committee. If you have any questions or comments about any part of the research, you can contact the researcher or their supervisor directly, or you can follow the complaints procedure listed here: </w:t>
            </w:r>
          </w:p>
          <w:p w:rsidR="633DF1C0" w:rsidP="633DF1C0" w:rsidRDefault="633DF1C0" w14:paraId="5850F9E4" w14:textId="6A422AD3">
            <w:pPr>
              <w:bidi w:val="0"/>
              <w:spacing w:before="0" w:beforeAutospacing="off" w:after="0" w:afterAutospacing="off"/>
            </w:pPr>
            <w:hyperlink r:id="R6254f7c7369b4111">
              <w:r w:rsidRPr="633DF1C0" w:rsidR="633DF1C0">
                <w:rPr>
                  <w:rStyle w:val="Hyperlink"/>
                  <w:b w:val="0"/>
                  <w:bCs w:val="0"/>
                  <w:i w:val="0"/>
                  <w:iCs w:val="0"/>
                  <w:strike w:val="0"/>
                  <w:dstrike w:val="0"/>
                  <w:color w:val="3C78D8"/>
                  <w:u w:val="none"/>
                </w:rPr>
                <w:t>https://www.uwtsd.ac.uk/external-complaints</w:t>
              </w:r>
            </w:hyperlink>
            <w:r w:rsidRPr="633DF1C0" w:rsidR="633DF1C0">
              <w:rPr>
                <w:rFonts w:ascii="Arial" w:hAnsi="Arial" w:eastAsia="Arial" w:cs="Arial"/>
                <w:b w:val="0"/>
                <w:bCs w:val="0"/>
                <w:i w:val="0"/>
                <w:iCs w:val="0"/>
                <w:strike w:val="0"/>
                <w:dstrike w:val="0"/>
                <w:color w:val="3C78D8"/>
                <w:sz w:val="24"/>
                <w:szCs w:val="24"/>
                <w:u w:val="none"/>
              </w:rPr>
              <w:t xml:space="preserve"> </w:t>
            </w:r>
          </w:p>
        </w:tc>
      </w:tr>
    </w:tbl>
    <w:p w:rsidR="633DF1C0" w:rsidRDefault="633DF1C0" w14:paraId="533E9380" w14:textId="4210FD52"/>
    <w:p w:rsidR="633DF1C0" w:rsidRDefault="633DF1C0" w14:paraId="7F2CA2D1" w14:textId="3FB35EDB"/>
    <w:p w:rsidR="6E198064" w:rsidP="633DF1C0" w:rsidRDefault="6E198064" w14:paraId="73A4E4FA" w14:textId="6AE451EF">
      <w:pPr>
        <w:bidi w:val="0"/>
        <w:spacing w:before="0" w:beforeAutospacing="off" w:after="0" w:afterAutospacing="off"/>
      </w:pPr>
      <w:r w:rsidRPr="633DF1C0" w:rsidR="6E198064">
        <w:rPr>
          <w:rFonts w:ascii="Arial" w:hAnsi="Arial" w:eastAsia="Arial" w:cs="Arial"/>
          <w:b w:val="1"/>
          <w:bCs w:val="1"/>
          <w:i w:val="0"/>
          <w:iCs w:val="0"/>
          <w:strike w:val="0"/>
          <w:dstrike w:val="0"/>
          <w:noProof w:val="0"/>
          <w:color w:val="000000" w:themeColor="text1" w:themeTint="FF" w:themeShade="FF"/>
          <w:sz w:val="24"/>
          <w:szCs w:val="24"/>
          <w:u w:val="none"/>
          <w:lang w:val="en-GB"/>
        </w:rPr>
        <w:t>Researcher Name:</w:t>
      </w:r>
      <w:r w:rsidRPr="633DF1C0" w:rsidR="6E1980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Caitlin Payne </w:t>
      </w:r>
    </w:p>
    <w:p w:rsidR="6E198064" w:rsidP="633DF1C0" w:rsidRDefault="6E198064" w14:paraId="5D5C36F4" w14:textId="409B2395">
      <w:pPr>
        <w:bidi w:val="0"/>
        <w:spacing w:before="0" w:beforeAutospacing="off" w:after="0" w:afterAutospacing="off"/>
      </w:pPr>
      <w:hyperlink r:id="R8f45453b334a482b">
        <w:r w:rsidRPr="633DF1C0" w:rsidR="6E198064">
          <w:rPr>
            <w:rStyle w:val="Hyperlink"/>
            <w:b w:val="0"/>
            <w:bCs w:val="0"/>
            <w:i w:val="0"/>
            <w:iCs w:val="0"/>
            <w:strike w:val="0"/>
            <w:dstrike w:val="0"/>
            <w:noProof w:val="0"/>
            <w:color w:val="1155CC"/>
            <w:u w:val="none"/>
            <w:lang w:val="en-GB"/>
          </w:rPr>
          <w:t>2218988@student.uwtsd.ac.uk</w:t>
        </w:r>
      </w:hyperlink>
      <w:r w:rsidRPr="633DF1C0" w:rsidR="6E1980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33DF1C0" w:rsidRDefault="633DF1C0" w14:paraId="5F5A9F8B" w14:textId="0ACE55A9"/>
    <w:p w:rsidR="6E198064" w:rsidP="633DF1C0" w:rsidRDefault="6E198064" w14:paraId="0C4F1BC8" w14:textId="193CA477">
      <w:pPr>
        <w:bidi w:val="0"/>
        <w:spacing w:before="0" w:beforeAutospacing="off" w:after="0" w:afterAutospacing="off"/>
      </w:pPr>
      <w:r w:rsidRPr="633DF1C0" w:rsidR="6E198064">
        <w:rPr>
          <w:rFonts w:ascii="Arial" w:hAnsi="Arial" w:eastAsia="Arial" w:cs="Arial"/>
          <w:b w:val="1"/>
          <w:bCs w:val="1"/>
          <w:i w:val="0"/>
          <w:iCs w:val="0"/>
          <w:strike w:val="0"/>
          <w:dstrike w:val="0"/>
          <w:noProof w:val="0"/>
          <w:color w:val="000000" w:themeColor="text1" w:themeTint="FF" w:themeShade="FF"/>
          <w:sz w:val="24"/>
          <w:szCs w:val="24"/>
          <w:u w:val="none"/>
          <w:lang w:val="en-GB"/>
        </w:rPr>
        <w:t>Supervisor Name</w:t>
      </w:r>
      <w:r w:rsidRPr="633DF1C0" w:rsidR="6E1980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Dr Beverly Cole </w:t>
      </w:r>
    </w:p>
    <w:p w:rsidR="6E198064" w:rsidP="633DF1C0" w:rsidRDefault="6E198064" w14:paraId="3AEF6E6D" w14:textId="4EF5C0B0">
      <w:pPr>
        <w:bidi w:val="0"/>
        <w:spacing w:before="0" w:beforeAutospacing="off" w:after="0" w:afterAutospacing="off"/>
      </w:pPr>
      <w:hyperlink r:id="R6e8c1ec1cad8456c">
        <w:r w:rsidRPr="633DF1C0" w:rsidR="6E198064">
          <w:rPr>
            <w:rStyle w:val="Hyperlink"/>
            <w:b w:val="0"/>
            <w:bCs w:val="0"/>
            <w:i w:val="0"/>
            <w:iCs w:val="0"/>
            <w:strike w:val="0"/>
            <w:dstrike w:val="0"/>
            <w:noProof w:val="0"/>
            <w:color w:val="1155CC"/>
            <w:u w:val="none"/>
            <w:lang w:val="en-GB"/>
          </w:rPr>
          <w:t>beverly.cole@uwtsd.ac.uk</w:t>
        </w:r>
      </w:hyperlink>
      <w:r w:rsidRPr="633DF1C0" w:rsidR="6E1980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33DF1C0" w:rsidRDefault="633DF1C0" w14:paraId="39D2D048" w14:textId="28F2037C"/>
    <w:p w:rsidR="6E198064" w:rsidP="633DF1C0" w:rsidRDefault="6E198064" w14:paraId="2611035C" w14:textId="11FDA7E2">
      <w:pPr>
        <w:bidi w:val="0"/>
        <w:spacing w:before="0" w:beforeAutospacing="off" w:after="0" w:afterAutospacing="off"/>
      </w:pPr>
    </w:p>
    <w:p w:rsidR="633DF1C0" w:rsidRDefault="633DF1C0" w14:paraId="471677F6" w14:textId="3D98EA0F"/>
    <w:p w:rsidR="633DF1C0" w:rsidP="633DF1C0" w:rsidRDefault="633DF1C0" w14:paraId="66ECA3C6" w14:textId="4FFA0689">
      <w:pPr>
        <w:pStyle w:val="Normal"/>
      </w:pPr>
    </w:p>
    <w:p w:rsidR="633DF1C0" w:rsidRDefault="633DF1C0" w14:paraId="43BE518F" w14:textId="072F904E">
      <w:r>
        <w:br w:type="page"/>
      </w:r>
    </w:p>
    <w:p w:rsidR="6F49813A" w:rsidP="633DF1C0" w:rsidRDefault="6F49813A" w14:paraId="59396B4F" w14:textId="1FDE4933">
      <w:pPr>
        <w:pStyle w:val="Heading2"/>
        <w:rPr>
          <w:rFonts w:ascii="Arial" w:hAnsi="Arial" w:eastAsia="Arial" w:cs="Arial"/>
          <w:b w:val="1"/>
          <w:bCs w:val="1"/>
          <w:color w:val="auto"/>
          <w:sz w:val="24"/>
          <w:szCs w:val="24"/>
        </w:rPr>
      </w:pPr>
      <w:bookmarkStart w:name="_Toc1469015030" w:id="905120603"/>
      <w:r w:rsidRPr="633DF1C0" w:rsidR="6F49813A">
        <w:rPr>
          <w:rFonts w:ascii="Arial" w:hAnsi="Arial" w:eastAsia="Arial" w:cs="Arial"/>
          <w:b w:val="1"/>
          <w:bCs w:val="1"/>
          <w:color w:val="auto"/>
          <w:sz w:val="24"/>
          <w:szCs w:val="24"/>
        </w:rPr>
        <w:t>Appendix 4: Study Information Sheet</w:t>
      </w:r>
      <w:bookmarkEnd w:id="905120603"/>
      <w:r w:rsidRPr="633DF1C0" w:rsidR="6F49813A">
        <w:rPr>
          <w:rFonts w:ascii="Arial" w:hAnsi="Arial" w:eastAsia="Arial" w:cs="Arial"/>
          <w:b w:val="1"/>
          <w:bCs w:val="1"/>
          <w:color w:val="auto"/>
          <w:sz w:val="24"/>
          <w:szCs w:val="24"/>
        </w:rPr>
        <w:t xml:space="preserve"> </w:t>
      </w:r>
    </w:p>
    <w:p w:rsidR="6CD94793" w:rsidP="633DF1C0" w:rsidRDefault="6CD94793" w14:paraId="29C14157" w14:textId="1D0B8211">
      <w:pPr>
        <w:spacing w:before="0" w:beforeAutospacing="off" w:after="0" w:afterAutospacing="off"/>
      </w:pPr>
      <w:r w:rsidRPr="633DF1C0" w:rsidR="6CD94793">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Study Information Sheet </w:t>
      </w:r>
    </w:p>
    <w:p w:rsidR="633DF1C0" w:rsidRDefault="633DF1C0" w14:paraId="2131725F" w14:textId="2A7C2168"/>
    <w:p w:rsidR="6CD94793" w:rsidP="633DF1C0" w:rsidRDefault="6CD94793" w14:paraId="41467F17" w14:textId="7E55E731">
      <w:pPr>
        <w:spacing w:before="0" w:beforeAutospacing="off" w:after="0" w:afterAutospacing="off"/>
        <w:jc w:val="center"/>
      </w:pPr>
      <w:r w:rsidRPr="633DF1C0" w:rsidR="6CD94793">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Research Title: </w:t>
      </w:r>
      <w:r w:rsidRPr="633DF1C0" w:rsidR="6CD94793">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Navigating Neuroqueerness in the Therapy Room: An Interpretative Phenomenological Analysis exploring neuroqueer client experiences of therapy </w:t>
      </w:r>
    </w:p>
    <w:p w:rsidR="633DF1C0" w:rsidP="633DF1C0" w:rsidRDefault="633DF1C0" w14:paraId="05465639" w14:textId="5815A077">
      <w:pPr>
        <w:pStyle w:val="Normal"/>
      </w:pPr>
    </w:p>
    <w:tbl>
      <w:tblPr>
        <w:tblStyle w:val="TableNormal"/>
        <w:bidiVisual w:val="0"/>
        <w:tblW w:w="0" w:type="auto"/>
        <w:tblLook w:val="06A0" w:firstRow="1" w:lastRow="0" w:firstColumn="1" w:lastColumn="0" w:noHBand="1" w:noVBand="1"/>
      </w:tblPr>
      <w:tblGrid>
        <w:gridCol w:w="9015"/>
      </w:tblGrid>
      <w:tr w:rsidR="633DF1C0" w:rsidTr="633DF1C0" w14:paraId="11B8B949">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6615BDD4" w14:textId="68F4E2FB">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are invited to take part in the current research study which aims to explore the therapeutic experiences of people who identify as both neurodivergent and queer (also known as ‘neuroqueer’). </w:t>
            </w:r>
          </w:p>
          <w:p w:rsidR="633DF1C0" w:rsidP="633DF1C0" w:rsidRDefault="633DF1C0" w14:paraId="485734CD" w14:textId="39A102CD">
            <w:pPr>
              <w:spacing w:before="0" w:beforeAutospacing="off" w:after="0" w:afterAutospacing="off"/>
            </w:pPr>
          </w:p>
          <w:p w:rsidR="6CD94793" w:rsidP="633DF1C0" w:rsidRDefault="6CD94793" w14:paraId="6067A675" w14:textId="333CEA0B">
            <w:pPr>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w:t>
            </w:r>
            <w:r w:rsidRPr="633DF1C0" w:rsidR="633DF1C0">
              <w:rPr>
                <w:rFonts w:ascii="Arial" w:hAnsi="Arial" w:eastAsia="Arial" w:cs="Arial"/>
                <w:b w:val="1"/>
                <w:bCs w:val="1"/>
                <w:i w:val="1"/>
                <w:iCs w:val="1"/>
                <w:strike w:val="0"/>
                <w:dstrike w:val="0"/>
                <w:color w:val="000000" w:themeColor="text1" w:themeTint="FF" w:themeShade="FF"/>
                <w:sz w:val="24"/>
                <w:szCs w:val="24"/>
                <w:u w:val="none"/>
              </w:rPr>
              <w:t>What is it like to be a neuroqueer client in therapy?’</w:t>
            </w:r>
          </w:p>
          <w:p w:rsidR="633DF1C0" w:rsidP="633DF1C0" w:rsidRDefault="633DF1C0" w14:paraId="350E4C26" w14:textId="11F55260">
            <w:pPr>
              <w:spacing w:before="0" w:beforeAutospacing="off" w:after="0" w:afterAutospacing="off"/>
            </w:pPr>
          </w:p>
          <w:p w:rsidR="633DF1C0" w:rsidP="633DF1C0" w:rsidRDefault="633DF1C0" w14:paraId="2E29F235" w14:textId="48923182">
            <w:p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Your participation in this research is voluntary. Before you decide on whether you wish to participate it is important for you to understand the following: </w:t>
            </w:r>
            <w:r>
              <w:br/>
            </w:r>
            <w:r>
              <w:br/>
            </w:r>
          </w:p>
          <w:p w:rsidR="633DF1C0" w:rsidP="633DF1C0" w:rsidRDefault="633DF1C0" w14:paraId="65F3624B" w14:textId="63E7B133">
            <w:pPr>
              <w:pStyle w:val="ListParagraph"/>
              <w:numPr>
                <w:ilvl w:val="0"/>
                <w:numId w:val="34"/>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Why this research is being conducted </w:t>
            </w:r>
          </w:p>
          <w:p w:rsidR="633DF1C0" w:rsidP="633DF1C0" w:rsidRDefault="633DF1C0" w14:paraId="1B1C645F" w14:textId="41ED3FBE">
            <w:pPr>
              <w:pStyle w:val="ListParagraph"/>
              <w:numPr>
                <w:ilvl w:val="0"/>
                <w:numId w:val="34"/>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What this research hopes to achieve</w:t>
            </w:r>
          </w:p>
          <w:p w:rsidR="633DF1C0" w:rsidP="633DF1C0" w:rsidRDefault="633DF1C0" w14:paraId="51712B2C" w14:textId="1E72DDDA">
            <w:pPr>
              <w:pStyle w:val="ListParagraph"/>
              <w:numPr>
                <w:ilvl w:val="0"/>
                <w:numId w:val="34"/>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How this research aims to achieve this</w:t>
            </w:r>
          </w:p>
          <w:p w:rsidR="633DF1C0" w:rsidP="633DF1C0" w:rsidRDefault="633DF1C0" w14:paraId="73E919FC" w14:textId="756BE25E">
            <w:pPr>
              <w:pStyle w:val="ListParagraph"/>
              <w:numPr>
                <w:ilvl w:val="0"/>
                <w:numId w:val="34"/>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What is required of you as a participant</w:t>
            </w:r>
          </w:p>
          <w:p w:rsidR="633DF1C0" w:rsidP="633DF1C0" w:rsidRDefault="633DF1C0" w14:paraId="6D76CD45" w14:textId="73DAA6F8">
            <w:pPr>
              <w:spacing w:before="0" w:beforeAutospacing="off" w:after="0" w:afterAutospacing="off"/>
            </w:pPr>
          </w:p>
          <w:p w:rsidR="633DF1C0" w:rsidP="633DF1C0" w:rsidRDefault="633DF1C0" w14:paraId="792DC1CE" w14:textId="3AED2774">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This will be provided in the following </w:t>
            </w:r>
            <w:r w:rsidRPr="633DF1C0" w:rsidR="633DF1C0">
              <w:rPr>
                <w:rFonts w:ascii="Arial" w:hAnsi="Arial" w:eastAsia="Arial" w:cs="Arial"/>
                <w:b w:val="1"/>
                <w:bCs w:val="1"/>
                <w:i w:val="0"/>
                <w:iCs w:val="0"/>
                <w:strike w:val="0"/>
                <w:dstrike w:val="0"/>
                <w:color w:val="000000" w:themeColor="text1" w:themeTint="FF" w:themeShade="FF"/>
                <w:sz w:val="24"/>
                <w:szCs w:val="24"/>
                <w:u w:val="none"/>
              </w:rPr>
              <w:t>Information Sheet</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6D39FA18" w14:textId="7C0F489B">
            <w:pPr>
              <w:spacing w:before="0" w:beforeAutospacing="off" w:after="0" w:afterAutospacing="off"/>
            </w:pPr>
          </w:p>
          <w:p w:rsidR="633DF1C0" w:rsidP="633DF1C0" w:rsidRDefault="633DF1C0" w14:paraId="0C793BCD" w14:textId="65808098">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 </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consent form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and </w:t>
            </w:r>
            <w:r w:rsidRPr="633DF1C0" w:rsidR="633DF1C0">
              <w:rPr>
                <w:rFonts w:ascii="Arial" w:hAnsi="Arial" w:eastAsia="Arial" w:cs="Arial"/>
                <w:b w:val="1"/>
                <w:bCs w:val="1"/>
                <w:i w:val="0"/>
                <w:iCs w:val="0"/>
                <w:strike w:val="0"/>
                <w:dstrike w:val="0"/>
                <w:color w:val="000000" w:themeColor="text1" w:themeTint="FF" w:themeShade="FF"/>
                <w:sz w:val="24"/>
                <w:szCs w:val="24"/>
                <w:u w:val="none"/>
              </w:rPr>
              <w:t>participant criteria</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r w:rsidRPr="633DF1C0" w:rsidR="633DF1C0">
              <w:rPr>
                <w:rFonts w:ascii="Arial" w:hAnsi="Arial" w:eastAsia="Arial" w:cs="Arial"/>
                <w:b w:val="1"/>
                <w:bCs w:val="1"/>
                <w:i w:val="0"/>
                <w:iCs w:val="0"/>
                <w:strike w:val="0"/>
                <w:dstrike w:val="0"/>
                <w:color w:val="000000" w:themeColor="text1" w:themeTint="FF" w:themeShade="FF"/>
                <w:sz w:val="24"/>
                <w:szCs w:val="24"/>
                <w:u w:val="none"/>
              </w:rPr>
              <w:t>questionnaire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will also have been sent to you.</w:t>
            </w:r>
          </w:p>
          <w:p w:rsidR="633DF1C0" w:rsidP="633DF1C0" w:rsidRDefault="633DF1C0" w14:paraId="7A0F445E" w14:textId="73C29341">
            <w:pPr>
              <w:spacing w:before="0" w:beforeAutospacing="off" w:after="0" w:afterAutospacing="off"/>
            </w:pPr>
          </w:p>
          <w:p w:rsidR="633DF1C0" w:rsidP="633DF1C0" w:rsidRDefault="633DF1C0" w14:paraId="6343781D" w14:textId="6A6DF394">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have any further questions after reading this, please contact the researcher through the contact information below. </w:t>
            </w:r>
          </w:p>
          <w:p w:rsidR="633DF1C0" w:rsidP="633DF1C0" w:rsidRDefault="633DF1C0" w14:paraId="710972C4" w14:textId="0101AED4">
            <w:pPr>
              <w:spacing w:before="0" w:beforeAutospacing="off" w:after="0" w:afterAutospacing="off"/>
            </w:pPr>
          </w:p>
        </w:tc>
      </w:tr>
    </w:tbl>
    <w:p w:rsidR="633DF1C0" w:rsidRDefault="633DF1C0" w14:paraId="43CCBA74" w14:textId="13582723"/>
    <w:p w:rsidR="6CD94793" w:rsidP="633DF1C0" w:rsidRDefault="6CD94793" w14:paraId="289ECDFC" w14:textId="3EACD15F">
      <w:pPr>
        <w:bidi w:val="0"/>
        <w:spacing w:before="0" w:beforeAutospacing="off" w:after="0" w:afterAutospacing="off"/>
      </w:pPr>
      <w:r w:rsidRPr="633DF1C0" w:rsidR="6CD94793">
        <w:rPr>
          <w:rFonts w:ascii="Arial" w:hAnsi="Arial" w:eastAsia="Arial" w:cs="Arial"/>
          <w:b w:val="0"/>
          <w:bCs w:val="0"/>
          <w:i w:val="0"/>
          <w:iCs w:val="0"/>
          <w:strike w:val="0"/>
          <w:dstrike w:val="0"/>
          <w:noProof w:val="0"/>
          <w:color w:val="000000" w:themeColor="text1" w:themeTint="FF" w:themeShade="FF"/>
          <w:sz w:val="24"/>
          <w:szCs w:val="24"/>
          <w:u w:val="none"/>
          <w:lang w:val="en-GB"/>
        </w:rPr>
        <w:t>This master’s level research is supervised by Dr Beverly Cole and has been approved by the University of Wales Trinity Saint David’s (UWTSD) Research Ethics Committee. This research is bound by the ethical guidelines of the British Psychological Society (BPS) and The British Association for Counselling and Psychology (BACP).</w:t>
      </w:r>
    </w:p>
    <w:p w:rsidR="633DF1C0" w:rsidRDefault="633DF1C0" w14:paraId="64BCC866" w14:textId="50E68825"/>
    <w:p w:rsidR="6CD94793" w:rsidP="633DF1C0" w:rsidRDefault="6CD94793" w14:paraId="34309E5C" w14:textId="6BB390B6">
      <w:pPr>
        <w:bidi w:val="0"/>
        <w:spacing w:before="0" w:beforeAutospacing="off" w:after="0" w:afterAutospacing="off"/>
      </w:pPr>
      <w:r w:rsidRPr="633DF1C0" w:rsidR="6CD94793">
        <w:rPr>
          <w:rFonts w:ascii="Arial" w:hAnsi="Arial" w:eastAsia="Arial" w:cs="Arial"/>
          <w:b w:val="1"/>
          <w:bCs w:val="1"/>
          <w:i w:val="0"/>
          <w:iCs w:val="0"/>
          <w:strike w:val="0"/>
          <w:dstrike w:val="0"/>
          <w:noProof w:val="0"/>
          <w:color w:val="000000" w:themeColor="text1" w:themeTint="FF" w:themeShade="FF"/>
          <w:sz w:val="24"/>
          <w:szCs w:val="24"/>
          <w:u w:val="none"/>
          <w:lang w:val="en-GB"/>
        </w:rPr>
        <w:t>Researcher Name:</w:t>
      </w:r>
      <w:r w:rsidRPr="633DF1C0" w:rsidR="6CD9479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Caitlin Payne </w:t>
      </w:r>
    </w:p>
    <w:p w:rsidR="6CD94793" w:rsidP="633DF1C0" w:rsidRDefault="6CD94793" w14:paraId="3F5C3E72" w14:textId="0B87B435">
      <w:pPr>
        <w:bidi w:val="0"/>
        <w:spacing w:before="0" w:beforeAutospacing="off" w:after="0" w:afterAutospacing="off"/>
      </w:pPr>
      <w:r w:rsidRPr="633DF1C0" w:rsidR="6CD9479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Email: </w:t>
      </w:r>
      <w:hyperlink r:id="Rebfd525cd025494c">
        <w:r w:rsidRPr="633DF1C0" w:rsidR="6CD94793">
          <w:rPr>
            <w:rStyle w:val="Hyperlink"/>
            <w:b w:val="0"/>
            <w:bCs w:val="0"/>
            <w:i w:val="0"/>
            <w:iCs w:val="0"/>
            <w:strike w:val="0"/>
            <w:dstrike w:val="0"/>
            <w:noProof w:val="0"/>
            <w:color w:val="3C78D8"/>
            <w:u w:val="none"/>
            <w:lang w:val="en-GB"/>
          </w:rPr>
          <w:t>2218988@student.uwtsd.ac.uk</w:t>
        </w:r>
      </w:hyperlink>
      <w:r w:rsidRPr="633DF1C0" w:rsidR="6CD94793">
        <w:rPr>
          <w:rFonts w:ascii="Arial" w:hAnsi="Arial" w:eastAsia="Arial" w:cs="Arial"/>
          <w:b w:val="0"/>
          <w:bCs w:val="0"/>
          <w:i w:val="0"/>
          <w:iCs w:val="0"/>
          <w:strike w:val="0"/>
          <w:dstrike w:val="0"/>
          <w:noProof w:val="0"/>
          <w:color w:val="3C78D8"/>
          <w:sz w:val="24"/>
          <w:szCs w:val="24"/>
          <w:u w:val="none"/>
          <w:lang w:val="en-GB"/>
        </w:rPr>
        <w:t xml:space="preserve"> </w:t>
      </w:r>
    </w:p>
    <w:p w:rsidR="633DF1C0" w:rsidRDefault="633DF1C0" w14:paraId="05781C4D" w14:textId="6A08581D"/>
    <w:p w:rsidR="6CD94793" w:rsidP="633DF1C0" w:rsidRDefault="6CD94793" w14:paraId="5FA52446" w14:textId="402E56A6">
      <w:pPr>
        <w:bidi w:val="0"/>
        <w:spacing w:before="0" w:beforeAutospacing="off" w:after="0" w:afterAutospacing="off"/>
      </w:pPr>
      <w:r w:rsidRPr="633DF1C0" w:rsidR="6CD94793">
        <w:rPr>
          <w:rFonts w:ascii="Arial" w:hAnsi="Arial" w:eastAsia="Arial" w:cs="Arial"/>
          <w:b w:val="1"/>
          <w:bCs w:val="1"/>
          <w:i w:val="0"/>
          <w:iCs w:val="0"/>
          <w:strike w:val="0"/>
          <w:dstrike w:val="0"/>
          <w:noProof w:val="0"/>
          <w:color w:val="000000" w:themeColor="text1" w:themeTint="FF" w:themeShade="FF"/>
          <w:sz w:val="24"/>
          <w:szCs w:val="24"/>
          <w:u w:val="none"/>
          <w:lang w:val="en-GB"/>
        </w:rPr>
        <w:t>Supervisor Name:</w:t>
      </w:r>
      <w:r w:rsidRPr="633DF1C0" w:rsidR="6CD9479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Dr Beverly Cole </w:t>
      </w:r>
    </w:p>
    <w:p w:rsidR="6CD94793" w:rsidP="633DF1C0" w:rsidRDefault="6CD94793" w14:paraId="1DB3ED5D" w14:textId="235D7E46">
      <w:pPr>
        <w:bidi w:val="0"/>
        <w:spacing w:before="0" w:beforeAutospacing="off" w:after="0" w:afterAutospacing="off"/>
      </w:pPr>
      <w:r w:rsidRPr="633DF1C0" w:rsidR="6CD9479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Email: </w:t>
      </w:r>
      <w:hyperlink r:id="R06042543af504dda">
        <w:r w:rsidRPr="633DF1C0" w:rsidR="6CD94793">
          <w:rPr>
            <w:rStyle w:val="Hyperlink"/>
            <w:b w:val="0"/>
            <w:bCs w:val="0"/>
            <w:i w:val="0"/>
            <w:iCs w:val="0"/>
            <w:strike w:val="0"/>
            <w:dstrike w:val="0"/>
            <w:noProof w:val="0"/>
            <w:color w:val="3C78D8"/>
            <w:u w:val="none"/>
            <w:lang w:val="en-GB"/>
          </w:rPr>
          <w:t>beverly.cole@uwtsd.ac.uk</w:t>
        </w:r>
      </w:hyperlink>
      <w:r w:rsidRPr="633DF1C0" w:rsidR="6CD9479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33DF1C0" w:rsidP="633DF1C0" w:rsidRDefault="633DF1C0" w14:paraId="6B3BB18F" w14:textId="3D9B9D47">
      <w:pPr>
        <w:pStyle w:val="Normal"/>
      </w:pPr>
    </w:p>
    <w:tbl>
      <w:tblPr>
        <w:tblStyle w:val="TableNormal"/>
        <w:bidiVisual w:val="0"/>
        <w:tblW w:w="0" w:type="auto"/>
        <w:tblLook w:val="06A0" w:firstRow="1" w:lastRow="0" w:firstColumn="1" w:lastColumn="0" w:noHBand="1" w:noVBand="1"/>
      </w:tblPr>
      <w:tblGrid>
        <w:gridCol w:w="9015"/>
      </w:tblGrid>
      <w:tr w:rsidR="633DF1C0" w:rsidTr="633DF1C0" w14:paraId="7FA811BA">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18B03E41" w14:textId="73BA249F">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 xml:space="preserve">Study Purpose: Why is this research being conducted? </w:t>
            </w:r>
          </w:p>
          <w:p w:rsidR="633DF1C0" w:rsidP="633DF1C0" w:rsidRDefault="633DF1C0" w14:paraId="75908C86" w14:textId="27CB3559">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purpose of this research is to explore the lived therapeutic experiences of individuals who identify as both neurodivergent and queer, recently termed ‘neuroqueer’. </w:t>
            </w:r>
          </w:p>
          <w:p w:rsidR="633DF1C0" w:rsidP="633DF1C0" w:rsidRDefault="633DF1C0" w14:paraId="20461733" w14:textId="7FE9D6EE">
            <w:pPr>
              <w:bidi w:val="0"/>
              <w:spacing w:before="240" w:beforeAutospacing="off" w:after="240" w:afterAutospacing="off"/>
              <w:ind w:left="1440" w:right="0" w:firstLine="0"/>
            </w:pPr>
            <w:r w:rsidRPr="633DF1C0" w:rsidR="633DF1C0">
              <w:rPr>
                <w:rFonts w:ascii="Arial" w:hAnsi="Arial" w:eastAsia="Arial" w:cs="Arial"/>
                <w:b w:val="1"/>
                <w:bCs w:val="1"/>
                <w:i w:val="0"/>
                <w:iCs w:val="0"/>
                <w:strike w:val="0"/>
                <w:dstrike w:val="0"/>
                <w:color w:val="000000" w:themeColor="text1" w:themeTint="FF" w:themeShade="FF"/>
                <w:sz w:val="24"/>
                <w:szCs w:val="24"/>
                <w:u w:val="none"/>
              </w:rPr>
              <w:t>“</w:t>
            </w:r>
            <w:r w:rsidRPr="633DF1C0" w:rsidR="633DF1C0">
              <w:rPr>
                <w:rFonts w:ascii="Arial" w:hAnsi="Arial" w:eastAsia="Arial" w:cs="Arial"/>
                <w:b w:val="1"/>
                <w:bCs w:val="1"/>
                <w:i w:val="1"/>
                <w:iCs w:val="1"/>
                <w:strike w:val="0"/>
                <w:dstrike w:val="0"/>
                <w:color w:val="000000" w:themeColor="text1" w:themeTint="FF" w:themeShade="FF"/>
                <w:sz w:val="24"/>
                <w:szCs w:val="24"/>
                <w:u w:val="none"/>
              </w:rPr>
              <w:t>What is it like to be a neuroqueer client in therapy?”</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p w:rsidR="633DF1C0" w:rsidP="633DF1C0" w:rsidRDefault="633DF1C0" w14:paraId="7630CA11" w14:textId="1D29D279">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Research shows that both queer and neurodivergent people are at risk of experiencing higher levels of mental health difficulties compared to their cisgender, heterosexual, and neurotypical counterparts, due to the stigma, discrimination, and exclusion they face. Other work highlights that being a part of multiple marginalised groups may have a cumulative negative effect on a person’s mental health. </w:t>
            </w:r>
          </w:p>
          <w:p w:rsidR="633DF1C0" w:rsidP="633DF1C0" w:rsidRDefault="633DF1C0" w14:paraId="09E97E5A" w14:textId="11DBFC44">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significant overlap between neurodivergence and queerness has been highlighted and led to the coining of the term ‘neuroqueer’ to describe this. However, to date, little is known about these overlapping identities generally or how they may shape the experience of therapy. </w:t>
            </w:r>
          </w:p>
          <w:p w:rsidR="633DF1C0" w:rsidP="633DF1C0" w:rsidRDefault="633DF1C0" w14:paraId="31688293" w14:textId="22F87271">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Existing affirmative models of therapy which aim to help support people from these groups have been developed based on research involving other populations within the LGBTQIA+ community and specific neurotypes; mostly gay and autistic people. Further research centering the voices of neurodivergent, queer and neuroqueer people is necessary in order to ensure equal and effective mental health support for these groups.</w:t>
            </w:r>
          </w:p>
          <w:p w:rsidR="633DF1C0" w:rsidP="633DF1C0" w:rsidRDefault="633DF1C0" w14:paraId="1E68BA5F" w14:textId="522A6DD0">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researcher identifies as neuroqueer. This work stems from their passion for and commitment to social justice and their personal experiences as a neuroqueer client in therapy. </w:t>
            </w:r>
          </w:p>
        </w:tc>
      </w:tr>
    </w:tbl>
    <w:p w:rsidR="633DF1C0" w:rsidRDefault="633DF1C0" w14:paraId="758CF121" w14:textId="2CCEE8B7"/>
    <w:p w:rsidR="6CD94793" w:rsidP="633DF1C0" w:rsidRDefault="6CD94793" w14:paraId="147C2391" w14:textId="17451066">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6B2EC88C">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4CCCC"/>
            <w:tcMar>
              <w:top w:w="100" w:type="dxa"/>
              <w:left w:w="100" w:type="dxa"/>
              <w:bottom w:w="100" w:type="dxa"/>
              <w:right w:w="100" w:type="dxa"/>
            </w:tcMar>
            <w:vAlign w:val="top"/>
          </w:tcPr>
          <w:p w:rsidR="633DF1C0" w:rsidP="633DF1C0" w:rsidRDefault="633DF1C0" w14:paraId="4FA81E96" w14:textId="39177D8C">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Study Aims: What does this research hope to achieve?</w:t>
            </w:r>
          </w:p>
          <w:p w:rsidR="633DF1C0" w:rsidP="633DF1C0" w:rsidRDefault="633DF1C0" w14:paraId="23D6380B" w14:textId="6B33813C">
            <w:pPr>
              <w:pStyle w:val="ListParagraph"/>
              <w:numPr>
                <w:ilvl w:val="0"/>
                <w:numId w:val="35"/>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explore the lived experiences of individuals who identify as both neurodivergent and queer (</w:t>
            </w:r>
            <w:r w:rsidRPr="633DF1C0" w:rsidR="633DF1C0">
              <w:rPr>
                <w:rFonts w:ascii="Arial" w:hAnsi="Arial" w:eastAsia="Arial" w:cs="Arial"/>
                <w:b w:val="0"/>
                <w:bCs w:val="0"/>
                <w:i w:val="1"/>
                <w:iCs w:val="1"/>
                <w:strike w:val="0"/>
                <w:dstrike w:val="0"/>
                <w:color w:val="000000" w:themeColor="text1" w:themeTint="FF" w:themeShade="FF"/>
                <w:sz w:val="24"/>
                <w:szCs w:val="24"/>
                <w:u w:val="none"/>
              </w:rPr>
              <w:t>‘neuroqueer’</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within the context of psychotherapy, using Interpretative Phenomenological Analysis (IPA). </w:t>
            </w:r>
            <w:r>
              <w:br/>
            </w:r>
            <w:r>
              <w:br/>
            </w:r>
          </w:p>
          <w:p w:rsidR="633DF1C0" w:rsidP="633DF1C0" w:rsidRDefault="633DF1C0" w14:paraId="60B45137" w14:textId="76D5647A">
            <w:pPr>
              <w:pStyle w:val="ListParagraph"/>
              <w:numPr>
                <w:ilvl w:val="0"/>
                <w:numId w:val="35"/>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deepen understanding of how intersecting identities of neurodivergence and queerness shape clients’ therapeutic experiences, needs, outcomes and the overall therapeutic process.</w:t>
            </w:r>
          </w:p>
          <w:p w:rsidR="633DF1C0" w:rsidP="633DF1C0" w:rsidRDefault="633DF1C0" w14:paraId="45641E86" w14:textId="722006E5">
            <w:pPr>
              <w:pStyle w:val="ListParagraph"/>
              <w:numPr>
                <w:ilvl w:val="0"/>
                <w:numId w:val="35"/>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identify key barriers and facilitators that influence access to and engagement with psychotherapy for neuroqueer individuals, considering systemic, relational, and cultural factors.</w:t>
            </w:r>
          </w:p>
          <w:p w:rsidR="633DF1C0" w:rsidP="633DF1C0" w:rsidRDefault="633DF1C0" w14:paraId="1E6FE25B" w14:textId="71591CA1">
            <w:pPr>
              <w:bidi w:val="0"/>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hope is that this work can help to inform more inclusive, person-centred and intersectionally affirming models of psychotherapy in order to contribute to more equitable mental health care for neuroqueer people.</w:t>
            </w:r>
          </w:p>
        </w:tc>
      </w:tr>
    </w:tbl>
    <w:p w:rsidR="6CD94793" w:rsidP="633DF1C0" w:rsidRDefault="6CD94793" w14:paraId="105D44E6" w14:textId="5FE6F1E8">
      <w:pPr>
        <w:bidi w:val="0"/>
        <w:spacing w:before="0" w:beforeAutospacing="off" w:after="0" w:afterAutospacing="off"/>
      </w:pPr>
    </w:p>
    <w:p w:rsidR="633DF1C0" w:rsidRDefault="633DF1C0" w14:paraId="5B62DF76" w14:textId="69A4DEA3"/>
    <w:tbl>
      <w:tblPr>
        <w:tblStyle w:val="TableNormal"/>
        <w:bidiVisual w:val="0"/>
        <w:tblW w:w="0" w:type="auto"/>
        <w:tblLook w:val="06A0" w:firstRow="1" w:lastRow="0" w:firstColumn="1" w:lastColumn="0" w:noHBand="1" w:noVBand="1"/>
      </w:tblPr>
      <w:tblGrid>
        <w:gridCol w:w="9015"/>
      </w:tblGrid>
      <w:tr w:rsidR="633DF1C0" w:rsidTr="633DF1C0" w14:paraId="64A8005C">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2CC"/>
            <w:tcMar>
              <w:top w:w="100" w:type="dxa"/>
              <w:left w:w="100" w:type="dxa"/>
              <w:bottom w:w="100" w:type="dxa"/>
              <w:right w:w="100" w:type="dxa"/>
            </w:tcMar>
            <w:vAlign w:val="top"/>
          </w:tcPr>
          <w:p w:rsidR="633DF1C0" w:rsidP="633DF1C0" w:rsidRDefault="633DF1C0" w14:paraId="763D8439" w14:textId="73FE0A34">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 xml:space="preserve">Study Objectives: How will this research attempt to achieve this? </w:t>
            </w:r>
          </w:p>
          <w:p w:rsidR="633DF1C0" w:rsidP="633DF1C0" w:rsidRDefault="633DF1C0" w14:paraId="7D7C190D" w14:textId="68CB3941">
            <w:pPr>
              <w:bidi w:val="0"/>
              <w:spacing w:before="0" w:beforeAutospacing="off" w:after="0" w:afterAutospacing="off"/>
            </w:pPr>
          </w:p>
          <w:p w:rsidR="633DF1C0" w:rsidP="633DF1C0" w:rsidRDefault="633DF1C0" w14:paraId="06772489" w14:textId="05220B83">
            <w:pPr>
              <w:pStyle w:val="ListParagraph"/>
              <w:numPr>
                <w:ilvl w:val="0"/>
                <w:numId w:val="36"/>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conduct semi-structured interviews exploring the lived experiences of neuroqueer therapy clients (general therapeutic experiences, environmental factors, facilitators and barriers to effective therapy)</w:t>
            </w:r>
            <w:r>
              <w:br/>
            </w:r>
            <w:r>
              <w:br/>
            </w:r>
          </w:p>
          <w:p w:rsidR="633DF1C0" w:rsidP="633DF1C0" w:rsidRDefault="633DF1C0" w14:paraId="2DE23208" w14:textId="2BB85248">
            <w:pPr>
              <w:pStyle w:val="ListParagraph"/>
              <w:numPr>
                <w:ilvl w:val="0"/>
                <w:numId w:val="36"/>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transcribe, code, and analyse the interview data using the principles and procedures of IPA.</w:t>
            </w:r>
            <w:r>
              <w:br/>
            </w:r>
            <w:r>
              <w:br/>
            </w:r>
          </w:p>
          <w:p w:rsidR="633DF1C0" w:rsidP="633DF1C0" w:rsidRDefault="633DF1C0" w14:paraId="57ED3305" w14:textId="5CBDDA16">
            <w:pPr>
              <w:pStyle w:val="ListParagraph"/>
              <w:numPr>
                <w:ilvl w:val="0"/>
                <w:numId w:val="36"/>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To critically examine and interpret how neuroqueer individuals make sense of their psychotherapy experiences.</w:t>
            </w:r>
          </w:p>
          <w:p w:rsidR="633DF1C0" w:rsidP="633DF1C0" w:rsidRDefault="633DF1C0" w14:paraId="7B87F675" w14:textId="166AC4F1">
            <w:pPr>
              <w:bidi w:val="0"/>
              <w:spacing w:before="0" w:beforeAutospacing="off" w:after="0" w:afterAutospacing="off"/>
            </w:pPr>
          </w:p>
        </w:tc>
      </w:tr>
    </w:tbl>
    <w:p w:rsidR="633DF1C0" w:rsidRDefault="633DF1C0" w14:paraId="7093896A" w14:textId="451C4A28"/>
    <w:p w:rsidR="6CD94793" w:rsidP="633DF1C0" w:rsidRDefault="6CD94793" w14:paraId="5003C8FD" w14:textId="134A78C9">
      <w:pPr>
        <w:bidi w:val="0"/>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6BAAC481">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3D9C73E4" w14:textId="0B312B65">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 xml:space="preserve">Your Involvement: What will be expected of you? </w:t>
            </w:r>
          </w:p>
          <w:p w:rsidR="633DF1C0" w:rsidP="633DF1C0" w:rsidRDefault="633DF1C0" w14:paraId="15B328B4" w14:textId="64E132B4">
            <w:pPr>
              <w:bidi w:val="0"/>
              <w:spacing w:before="0" w:beforeAutospacing="off" w:after="0" w:afterAutospacing="off"/>
            </w:pPr>
          </w:p>
          <w:p w:rsidR="6CD94793" w:rsidP="633DF1C0" w:rsidRDefault="6CD94793" w14:paraId="405C67A4" w14:textId="311768FD">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Pre-Interview</w:t>
            </w:r>
          </w:p>
          <w:p w:rsidR="633DF1C0" w:rsidP="633DF1C0" w:rsidRDefault="633DF1C0" w14:paraId="1E8CF1F4" w14:textId="28B788B7">
            <w:pPr>
              <w:bidi w:val="0"/>
              <w:spacing w:before="0" w:beforeAutospacing="off" w:after="0" w:afterAutospacing="off"/>
            </w:pPr>
          </w:p>
          <w:p w:rsidR="633DF1C0" w:rsidP="633DF1C0" w:rsidRDefault="633DF1C0" w14:paraId="014A650D" w14:textId="3BD19528">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As a participant, you are expected to familiarise yourself with the materials provided in this research pack. </w:t>
            </w:r>
            <w:r>
              <w:br/>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This includes: </w:t>
            </w:r>
          </w:p>
          <w:p w:rsidR="633DF1C0" w:rsidP="633DF1C0" w:rsidRDefault="633DF1C0" w14:paraId="4A15114F" w14:textId="634995DD">
            <w:pPr>
              <w:pStyle w:val="ListParagraph"/>
              <w:numPr>
                <w:ilvl w:val="0"/>
                <w:numId w:val="37"/>
              </w:numPr>
              <w:bidi w:val="0"/>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Reading the</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information sheet </w:t>
            </w:r>
          </w:p>
          <w:p w:rsidR="633DF1C0" w:rsidP="633DF1C0" w:rsidRDefault="633DF1C0" w14:paraId="2A0F43E7" w14:textId="709A48FB">
            <w:pPr>
              <w:pStyle w:val="ListParagraph"/>
              <w:numPr>
                <w:ilvl w:val="0"/>
                <w:numId w:val="37"/>
              </w:numPr>
              <w:bidi w:val="0"/>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Completing the</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consent form </w:t>
            </w:r>
          </w:p>
          <w:p w:rsidR="633DF1C0" w:rsidP="633DF1C0" w:rsidRDefault="633DF1C0" w14:paraId="21034365" w14:textId="7CB3E056">
            <w:pPr>
              <w:pStyle w:val="ListParagraph"/>
              <w:numPr>
                <w:ilvl w:val="0"/>
                <w:numId w:val="37"/>
              </w:numPr>
              <w:bidi w:val="0"/>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Completing the</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participant recruitment questionnaire </w:t>
            </w:r>
          </w:p>
          <w:p w:rsidR="633DF1C0" w:rsidP="633DF1C0" w:rsidRDefault="633DF1C0" w14:paraId="5B78F2F5" w14:textId="10FE9BB8">
            <w:pPr>
              <w:pStyle w:val="ListParagraph"/>
              <w:numPr>
                <w:ilvl w:val="0"/>
                <w:numId w:val="37"/>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Send the completed documentation back to the researcher as soon as possible </w:t>
            </w:r>
          </w:p>
          <w:p w:rsidR="633DF1C0" w:rsidP="633DF1C0" w:rsidRDefault="633DF1C0" w14:paraId="1D3B4DF0" w14:textId="5CADDCFD">
            <w:pPr>
              <w:pStyle w:val="ListParagraph"/>
              <w:numPr>
                <w:ilvl w:val="0"/>
                <w:numId w:val="37"/>
              </w:numPr>
              <w:bidi w:val="0"/>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Reading the</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interview schedule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to carefully consider questions in advance of the interviews</w:t>
            </w:r>
            <w:r w:rsidRPr="633DF1C0" w:rsidR="633DF1C0">
              <w:rPr>
                <w:rFonts w:ascii="Arial" w:hAnsi="Arial" w:eastAsia="Arial" w:cs="Arial"/>
                <w:b w:val="0"/>
                <w:bCs w:val="0"/>
                <w:i w:val="1"/>
                <w:iCs w:val="1"/>
                <w:strike w:val="0"/>
                <w:dstrike w:val="0"/>
                <w:color w:val="000000" w:themeColor="text1" w:themeTint="FF" w:themeShade="FF"/>
                <w:sz w:val="24"/>
                <w:szCs w:val="24"/>
                <w:u w:val="none"/>
              </w:rPr>
              <w:t>.</w:t>
            </w:r>
          </w:p>
          <w:p w:rsidR="633DF1C0" w:rsidP="633DF1C0" w:rsidRDefault="633DF1C0" w14:paraId="60FB86B4" w14:textId="73F838A1">
            <w:pPr>
              <w:bidi w:val="0"/>
              <w:spacing w:before="0" w:beforeAutospacing="off" w:after="0" w:afterAutospacing="off"/>
            </w:pPr>
          </w:p>
          <w:p w:rsidR="633DF1C0" w:rsidP="633DF1C0" w:rsidRDefault="633DF1C0" w14:paraId="745845D8" w14:textId="4E14BD79">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After this documentation has been reviewed by the researcher, they will be in contact to inform you of your suitability. If you are suitable, a date and time for the interview will be suggested.</w:t>
            </w:r>
          </w:p>
          <w:p w:rsidR="633DF1C0" w:rsidP="633DF1C0" w:rsidRDefault="633DF1C0" w14:paraId="29814D81" w14:textId="4C7042F4">
            <w:pPr>
              <w:bidi w:val="0"/>
              <w:spacing w:before="0" w:beforeAutospacing="off" w:after="0" w:afterAutospacing="off"/>
            </w:pPr>
          </w:p>
          <w:p w:rsidR="633DF1C0" w:rsidP="633DF1C0" w:rsidRDefault="633DF1C0" w14:paraId="5173956A" w14:textId="7AB14847">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Due to the sensitive nature of the topics that will be discussed it is possible that strong or unsettling emotions may arise during the process. The researcher encourages you to reflect on the personal ways in which you can prepare before, during and after the interviews to ensure your own emotional safety and comfort. </w:t>
            </w:r>
          </w:p>
          <w:p w:rsidR="633DF1C0" w:rsidP="633DF1C0" w:rsidRDefault="633DF1C0" w14:paraId="62B26BF9" w14:textId="469616BF">
            <w:pPr>
              <w:bidi w:val="0"/>
              <w:spacing w:before="0" w:beforeAutospacing="off" w:after="0" w:afterAutospacing="off"/>
            </w:pPr>
          </w:p>
          <w:p w:rsidR="633DF1C0" w:rsidP="633DF1C0" w:rsidRDefault="633DF1C0" w14:paraId="3FABCE77" w14:textId="4977BC7E">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For example: </w:t>
            </w:r>
          </w:p>
          <w:p w:rsidR="633DF1C0" w:rsidP="633DF1C0" w:rsidRDefault="633DF1C0" w14:paraId="5844D6B0" w14:textId="09F690F3">
            <w:pPr>
              <w:pStyle w:val="ListParagraph"/>
              <w:numPr>
                <w:ilvl w:val="0"/>
                <w:numId w:val="3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Scheduling time to rest before or after the interview</w:t>
            </w:r>
          </w:p>
          <w:p w:rsidR="633DF1C0" w:rsidP="633DF1C0" w:rsidRDefault="633DF1C0" w14:paraId="7C7C722F" w14:textId="2F806229">
            <w:pPr>
              <w:pStyle w:val="ListParagraph"/>
              <w:numPr>
                <w:ilvl w:val="0"/>
                <w:numId w:val="3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Engaging in personal self-care practices </w:t>
            </w:r>
          </w:p>
          <w:p w:rsidR="633DF1C0" w:rsidP="633DF1C0" w:rsidRDefault="633DF1C0" w14:paraId="3E75B783" w14:textId="7F4FFD49">
            <w:pPr>
              <w:pStyle w:val="ListParagraph"/>
              <w:numPr>
                <w:ilvl w:val="0"/>
                <w:numId w:val="3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Thinking about what accommodations you may need to comfortably engage in the interview process, such as requesting to take breaks when needed, making your environment comfortable as possible </w:t>
            </w:r>
          </w:p>
          <w:p w:rsidR="633DF1C0" w:rsidP="633DF1C0" w:rsidRDefault="633DF1C0" w14:paraId="644EADBE" w14:textId="37EBF81A">
            <w:pPr>
              <w:pStyle w:val="ListParagraph"/>
              <w:numPr>
                <w:ilvl w:val="0"/>
                <w:numId w:val="3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Scheduling a session with a trusted therapist if needed</w:t>
            </w:r>
          </w:p>
          <w:p w:rsidR="633DF1C0" w:rsidP="633DF1C0" w:rsidRDefault="633DF1C0" w14:paraId="12CE7E9C" w14:textId="5527F2EC">
            <w:pPr>
              <w:bidi w:val="0"/>
              <w:spacing w:before="0" w:beforeAutospacing="off" w:after="0" w:afterAutospacing="off"/>
            </w:pPr>
          </w:p>
          <w:p w:rsidR="6CD94793" w:rsidP="633DF1C0" w:rsidRDefault="6CD94793" w14:paraId="002E1DBE" w14:textId="4D0AAE3A">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Interview</w:t>
            </w:r>
          </w:p>
          <w:p w:rsidR="633DF1C0" w:rsidP="633DF1C0" w:rsidRDefault="633DF1C0" w14:paraId="3B3AB144" w14:textId="667B1A26">
            <w:pPr>
              <w:bidi w:val="0"/>
              <w:spacing w:before="0" w:beforeAutospacing="off" w:after="0" w:afterAutospacing="off"/>
            </w:pPr>
          </w:p>
          <w:p w:rsidR="633DF1C0" w:rsidP="633DF1C0" w:rsidRDefault="633DF1C0" w14:paraId="2C41A4FD" w14:textId="5C4BB980">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will engage in a semi-structured interview involving questions about your therapy experiences. This is a space for you to share </w:t>
            </w:r>
            <w:r w:rsidRPr="633DF1C0" w:rsidR="633DF1C0">
              <w:rPr>
                <w:rFonts w:ascii="Arial" w:hAnsi="Arial" w:eastAsia="Arial" w:cs="Arial"/>
                <w:b w:val="0"/>
                <w:bCs w:val="0"/>
                <w:i w:val="1"/>
                <w:iCs w:val="1"/>
                <w:strike w:val="0"/>
                <w:dstrike w:val="0"/>
                <w:color w:val="000000" w:themeColor="text1" w:themeTint="FF" w:themeShade="FF"/>
                <w:sz w:val="24"/>
                <w:szCs w:val="24"/>
                <w:u w:val="none"/>
              </w:rPr>
              <w:t>whatever you feel comfortable to</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r w:rsidRPr="633DF1C0" w:rsidR="633DF1C0">
              <w:rPr>
                <w:rFonts w:ascii="Arial" w:hAnsi="Arial" w:eastAsia="Arial" w:cs="Arial"/>
                <w:b w:val="0"/>
                <w:bCs w:val="0"/>
                <w:i w:val="1"/>
                <w:iCs w:val="1"/>
                <w:strike w:val="0"/>
                <w:dstrike w:val="0"/>
                <w:color w:val="000000" w:themeColor="text1" w:themeTint="FF" w:themeShade="FF"/>
                <w:sz w:val="24"/>
                <w:szCs w:val="24"/>
                <w:u w:val="none"/>
              </w:rPr>
              <w:t>at your own pace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Interviews will be conducted via Microsoft Teams, at a mutually agreed time between yourself and the researcher. Interviews are expected to last roughly one hour. </w:t>
            </w:r>
          </w:p>
          <w:p w:rsidR="633DF1C0" w:rsidP="633DF1C0" w:rsidRDefault="633DF1C0" w14:paraId="26D1B3F3" w14:textId="2910B4CB">
            <w:pPr>
              <w:bidi w:val="0"/>
              <w:spacing w:before="0" w:beforeAutospacing="off" w:after="0" w:afterAutospacing="off"/>
            </w:pPr>
          </w:p>
          <w:p w:rsidR="633DF1C0" w:rsidP="633DF1C0" w:rsidRDefault="633DF1C0" w14:paraId="1F3776E5" w14:textId="534C6104">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interviews will be electronically recorded using Microsoft Teams for the purpose of transcription and analysis.</w:t>
            </w:r>
          </w:p>
          <w:p w:rsidR="633DF1C0" w:rsidP="633DF1C0" w:rsidRDefault="633DF1C0" w14:paraId="39012EB7" w14:textId="69A8B3E8">
            <w:pPr>
              <w:bidi w:val="0"/>
              <w:spacing w:before="0" w:beforeAutospacing="off" w:after="0" w:afterAutospacing="off"/>
            </w:pPr>
          </w:p>
          <w:p w:rsidR="633DF1C0" w:rsidP="633DF1C0" w:rsidRDefault="633DF1C0" w14:paraId="5CF2B5CA" w14:textId="04B41456">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have the right to not answer any questions during the interview and are free to leave the interview at any point without providing a reason. Should this be the case, information collected from your interview will not be used in the research. </w:t>
            </w:r>
          </w:p>
          <w:p w:rsidR="633DF1C0" w:rsidP="633DF1C0" w:rsidRDefault="633DF1C0" w14:paraId="604AD955" w14:textId="0E83349A">
            <w:pPr>
              <w:bidi w:val="0"/>
              <w:spacing w:before="0" w:beforeAutospacing="off" w:after="0" w:afterAutospacing="off"/>
            </w:pPr>
          </w:p>
          <w:p w:rsidR="633DF1C0" w:rsidP="633DF1C0" w:rsidRDefault="633DF1C0" w14:paraId="7A451AF7" w14:textId="7912A6E0">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full </w:t>
            </w:r>
            <w:r w:rsidRPr="633DF1C0" w:rsidR="633DF1C0">
              <w:rPr>
                <w:rFonts w:ascii="Arial" w:hAnsi="Arial" w:eastAsia="Arial" w:cs="Arial"/>
                <w:b w:val="1"/>
                <w:bCs w:val="1"/>
                <w:i w:val="0"/>
                <w:iCs w:val="0"/>
                <w:strike w:val="0"/>
                <w:dstrike w:val="0"/>
                <w:color w:val="000000" w:themeColor="text1" w:themeTint="FF" w:themeShade="FF"/>
                <w:sz w:val="24"/>
                <w:szCs w:val="24"/>
                <w:u w:val="none"/>
              </w:rPr>
              <w:t>interview schedule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has been emailed to you as part of this pre-interview information pack.</w:t>
            </w:r>
          </w:p>
          <w:p w:rsidR="633DF1C0" w:rsidP="633DF1C0" w:rsidRDefault="633DF1C0" w14:paraId="4C3AF5F3" w14:textId="5CD33BFE">
            <w:pPr>
              <w:bidi w:val="0"/>
              <w:spacing w:before="0" w:beforeAutospacing="off" w:after="0" w:afterAutospacing="off"/>
            </w:pPr>
          </w:p>
          <w:p w:rsidR="6CD94793" w:rsidP="633DF1C0" w:rsidRDefault="6CD94793" w14:paraId="084327EE" w14:textId="2FED2C21">
            <w:pPr>
              <w:bidi w:val="0"/>
              <w:spacing w:before="0" w:beforeAutospacing="off" w:after="0" w:afterAutospacing="off"/>
            </w:pP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Debriefing, Support &amp; Signposting </w:t>
            </w:r>
          </w:p>
          <w:p w:rsidR="633DF1C0" w:rsidP="633DF1C0" w:rsidRDefault="633DF1C0" w14:paraId="157D9AE0" w14:textId="39A31158">
            <w:pPr>
              <w:bidi w:val="0"/>
              <w:spacing w:before="0" w:beforeAutospacing="off" w:after="0" w:afterAutospacing="off"/>
            </w:pPr>
          </w:p>
          <w:p w:rsidR="633DF1C0" w:rsidP="633DF1C0" w:rsidRDefault="633DF1C0" w14:paraId="090429F8" w14:textId="764BBE53">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After all questions have been covered, there will be a 10-minute cooling off period. During this time, the researcher will provide a verbal debrief, outlining how your data will be used and stored, your right to withdraw, and what to expect following the interview. Further support and signposting information will also be discussed. </w:t>
            </w:r>
          </w:p>
          <w:p w:rsidR="633DF1C0" w:rsidP="633DF1C0" w:rsidRDefault="633DF1C0" w14:paraId="712F736D" w14:textId="263085B6">
            <w:pPr>
              <w:bidi w:val="0"/>
              <w:spacing w:before="0" w:beforeAutospacing="off" w:after="0" w:afterAutospacing="off"/>
            </w:pPr>
          </w:p>
          <w:p w:rsidR="633DF1C0" w:rsidP="633DF1C0" w:rsidRDefault="633DF1C0" w14:paraId="51DC9DD9" w14:textId="08553EEE">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This period is designed to ensure that the interview has not caused any harm or distress, and to give you the opportunity to raise any concerns or ask any further questions about the research. </w:t>
            </w:r>
          </w:p>
          <w:p w:rsidR="633DF1C0" w:rsidP="633DF1C0" w:rsidRDefault="633DF1C0" w14:paraId="28FD8147" w14:textId="28C29714">
            <w:pPr>
              <w:bidi w:val="0"/>
              <w:spacing w:before="0" w:beforeAutospacing="off" w:after="0" w:afterAutospacing="off"/>
            </w:pPr>
          </w:p>
          <w:p w:rsidR="633DF1C0" w:rsidP="633DF1C0" w:rsidRDefault="633DF1C0" w14:paraId="58663879" w14:textId="57514590">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researcher is a neuroqueer therapist with training in supporting people through complex emotional experiences. If you feel you require additional time and space to reflect on any thoughts or feelings that have arisen from the interview, this can be accommodated within the debrief period.</w:t>
            </w:r>
          </w:p>
          <w:p w:rsidR="633DF1C0" w:rsidP="633DF1C0" w:rsidRDefault="633DF1C0" w14:paraId="0641AD27" w14:textId="18ED97D4">
            <w:pPr>
              <w:bidi w:val="0"/>
              <w:spacing w:before="0" w:beforeAutospacing="off" w:after="0" w:afterAutospacing="off"/>
            </w:pPr>
          </w:p>
          <w:p w:rsidR="633DF1C0" w:rsidP="633DF1C0" w:rsidRDefault="633DF1C0" w14:paraId="5F8D3B31" w14:textId="67E25632">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have any questions or comments about any part of the research, you can contact the researcher or their supervisor directly, or you can follow the complaints procedure listed here: </w:t>
            </w:r>
            <w:hyperlink r:id="Rc67b85b30e114e46">
              <w:r w:rsidRPr="633DF1C0" w:rsidR="633DF1C0">
                <w:rPr>
                  <w:rStyle w:val="Hyperlink"/>
                  <w:b w:val="0"/>
                  <w:bCs w:val="0"/>
                  <w:i w:val="0"/>
                  <w:iCs w:val="0"/>
                  <w:strike w:val="0"/>
                  <w:dstrike w:val="0"/>
                  <w:color w:val="467886"/>
                  <w:u w:val="none"/>
                </w:rPr>
                <w:t>https://www.uwtsd.ac.uk/external-complaints</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031BC4A0" w14:textId="0D47940D">
            <w:pPr>
              <w:bidi w:val="0"/>
              <w:spacing w:before="0" w:beforeAutospacing="off" w:after="0" w:afterAutospacing="off"/>
            </w:pPr>
          </w:p>
          <w:p w:rsidR="6CD94793" w:rsidP="633DF1C0" w:rsidRDefault="6CD94793" w14:paraId="79A36A71" w14:textId="46A433CE">
            <w:pPr>
              <w:bidi w:val="0"/>
              <w:spacing w:before="0" w:beforeAutospacing="off" w:after="0" w:afterAutospacing="off"/>
              <w:ind w:firstLine="720"/>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Post-Interview </w:t>
            </w:r>
          </w:p>
          <w:p w:rsidR="633DF1C0" w:rsidP="633DF1C0" w:rsidRDefault="633DF1C0" w14:paraId="425804E9" w14:textId="110FB7F3">
            <w:pPr>
              <w:bidi w:val="0"/>
              <w:spacing w:before="0" w:beforeAutospacing="off" w:after="0" w:afterAutospacing="off"/>
            </w:pPr>
          </w:p>
          <w:p w:rsidR="633DF1C0" w:rsidP="633DF1C0" w:rsidRDefault="633DF1C0" w14:paraId="10084EC8" w14:textId="68BFAFEA">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will be sent a </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debrief document,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including the information discussed during the debrief period in the interview. You will also be provided with a </w:t>
            </w:r>
            <w:r w:rsidRPr="633DF1C0" w:rsidR="633DF1C0">
              <w:rPr>
                <w:rFonts w:ascii="Arial" w:hAnsi="Arial" w:eastAsia="Arial" w:cs="Arial"/>
                <w:b w:val="1"/>
                <w:bCs w:val="1"/>
                <w:i w:val="0"/>
                <w:iCs w:val="0"/>
                <w:strike w:val="0"/>
                <w:dstrike w:val="0"/>
                <w:color w:val="000000" w:themeColor="text1" w:themeTint="FF" w:themeShade="FF"/>
                <w:sz w:val="24"/>
                <w:szCs w:val="24"/>
                <w:u w:val="none"/>
              </w:rPr>
              <w:t>signposting document</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containing relevant resources and support options that may be helpful to you moving forward.</w:t>
            </w:r>
          </w:p>
          <w:p w:rsidR="633DF1C0" w:rsidP="633DF1C0" w:rsidRDefault="633DF1C0" w14:paraId="37B576F8" w14:textId="32EFEA38">
            <w:pPr>
              <w:bidi w:val="0"/>
              <w:spacing w:before="0" w:beforeAutospacing="off" w:after="0" w:afterAutospacing="off"/>
            </w:pPr>
          </w:p>
          <w:p w:rsidR="6CD94793" w:rsidP="633DF1C0" w:rsidRDefault="6CD94793" w14:paraId="5EADBA67" w14:textId="4DC1F3A5">
            <w:pPr>
              <w:bidi w:val="0"/>
              <w:spacing w:before="0" w:beforeAutospacing="off" w:after="0" w:afterAutospacing="off"/>
            </w:pP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Additional Comments &amp; Feedback </w:t>
            </w:r>
          </w:p>
          <w:p w:rsidR="633DF1C0" w:rsidP="633DF1C0" w:rsidRDefault="633DF1C0" w14:paraId="6554102F" w14:textId="704EE62D">
            <w:pPr>
              <w:bidi w:val="0"/>
              <w:spacing w:before="0" w:beforeAutospacing="off" w:after="0" w:afterAutospacing="off"/>
            </w:pPr>
          </w:p>
          <w:p w:rsidR="633DF1C0" w:rsidP="633DF1C0" w:rsidRDefault="633DF1C0" w14:paraId="41D30E62" w14:textId="0811B4A3">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You are allowed to contact the researcher to provide any additional comments</w:t>
            </w:r>
            <w:r w:rsidRPr="633DF1C0" w:rsidR="633DF1C0">
              <w:rPr>
                <w:rFonts w:ascii="Arial" w:hAnsi="Arial" w:eastAsia="Arial" w:cs="Arial"/>
                <w:b w:val="1"/>
                <w:bCs w:val="1"/>
                <w:i w:val="1"/>
                <w:iCs w:val="1"/>
                <w:strike w:val="0"/>
                <w:dstrike w:val="0"/>
                <w:color w:val="000000" w:themeColor="text1" w:themeTint="FF" w:themeShade="FF"/>
                <w:sz w:val="24"/>
                <w:szCs w:val="24"/>
                <w:u w:val="none"/>
              </w:rPr>
              <w:t xml:space="preserve"> up to two weeks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after your interview has been conducted. </w:t>
            </w:r>
          </w:p>
        </w:tc>
      </w:tr>
    </w:tbl>
    <w:p w:rsidR="6CD94793" w:rsidP="633DF1C0" w:rsidRDefault="6CD94793" w14:paraId="0CA0B2AC" w14:textId="7C4EED72">
      <w:pPr>
        <w:bidi w:val="0"/>
        <w:spacing w:before="0" w:beforeAutospacing="off" w:after="0" w:afterAutospacing="off"/>
      </w:pPr>
    </w:p>
    <w:p w:rsidR="633DF1C0" w:rsidRDefault="633DF1C0" w14:paraId="38450167" w14:textId="0BC8DF20"/>
    <w:tbl>
      <w:tblPr>
        <w:tblStyle w:val="TableNormal"/>
        <w:bidiVisual w:val="0"/>
        <w:tblW w:w="0" w:type="auto"/>
        <w:tblLook w:val="06A0" w:firstRow="1" w:lastRow="0" w:firstColumn="1" w:lastColumn="0" w:noHBand="1" w:noVBand="1"/>
      </w:tblPr>
      <w:tblGrid>
        <w:gridCol w:w="9015"/>
      </w:tblGrid>
      <w:tr w:rsidR="633DF1C0" w:rsidTr="633DF1C0" w14:paraId="07D3FE28">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FE2F3"/>
            <w:tcMar>
              <w:top w:w="100" w:type="dxa"/>
              <w:left w:w="100" w:type="dxa"/>
              <w:bottom w:w="100" w:type="dxa"/>
              <w:right w:w="100" w:type="dxa"/>
            </w:tcMar>
            <w:vAlign w:val="top"/>
          </w:tcPr>
          <w:p w:rsidR="633DF1C0" w:rsidP="633DF1C0" w:rsidRDefault="633DF1C0" w14:paraId="2BCDE4FA" w14:textId="39C9E38B">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Your Data: How will this be stored and used?</w:t>
            </w:r>
          </w:p>
          <w:p w:rsidR="633DF1C0" w:rsidP="633DF1C0" w:rsidRDefault="633DF1C0" w14:paraId="50FFA9A7" w14:textId="258ABBA0">
            <w:pPr>
              <w:bidi w:val="0"/>
              <w:spacing w:before="0" w:beforeAutospacing="off" w:after="0" w:afterAutospacing="off"/>
            </w:pPr>
          </w:p>
          <w:p w:rsidR="633DF1C0" w:rsidP="633DF1C0" w:rsidRDefault="633DF1C0" w14:paraId="28F6C8EF" w14:textId="67B68873">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All information you provide throughout the entirety of the research process; before, during and after interviews, will be kept entirely </w:t>
            </w:r>
            <w:r w:rsidRPr="633DF1C0" w:rsidR="633DF1C0">
              <w:rPr>
                <w:rFonts w:ascii="Arial" w:hAnsi="Arial" w:eastAsia="Arial" w:cs="Arial"/>
                <w:b w:val="1"/>
                <w:bCs w:val="1"/>
                <w:i w:val="0"/>
                <w:iCs w:val="0"/>
                <w:strike w:val="0"/>
                <w:dstrike w:val="0"/>
                <w:color w:val="000000" w:themeColor="text1" w:themeTint="FF" w:themeShade="FF"/>
                <w:sz w:val="24"/>
                <w:szCs w:val="24"/>
                <w:u w:val="none"/>
              </w:rPr>
              <w:t>confidential</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and </w:t>
            </w:r>
            <w:r w:rsidRPr="633DF1C0" w:rsidR="633DF1C0">
              <w:rPr>
                <w:rFonts w:ascii="Arial" w:hAnsi="Arial" w:eastAsia="Arial" w:cs="Arial"/>
                <w:b w:val="1"/>
                <w:bCs w:val="1"/>
                <w:i w:val="0"/>
                <w:iCs w:val="0"/>
                <w:strike w:val="0"/>
                <w:dstrike w:val="0"/>
                <w:color w:val="000000" w:themeColor="text1" w:themeTint="FF" w:themeShade="FF"/>
                <w:sz w:val="24"/>
                <w:szCs w:val="24"/>
                <w:u w:val="none"/>
              </w:rPr>
              <w:t>stored securely</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 accordance with General Data Protection Regulations (GDPR), the Data Protection Act (2018), and the data management and privacy policies of UWTSD and Microsoft Teams. Only the researcher and supervisor will have access to this information. </w:t>
            </w:r>
          </w:p>
          <w:p w:rsidR="633DF1C0" w:rsidP="633DF1C0" w:rsidRDefault="633DF1C0" w14:paraId="6881B01C" w14:textId="02EA9FFE">
            <w:pPr>
              <w:bidi w:val="0"/>
              <w:spacing w:before="0" w:beforeAutospacing="off" w:after="0" w:afterAutospacing="off"/>
            </w:pPr>
          </w:p>
          <w:p w:rsidR="633DF1C0" w:rsidP="633DF1C0" w:rsidRDefault="633DF1C0" w14:paraId="654A167F" w14:textId="716BEB76">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Any information shared during the interviews will be anonymised using </w:t>
            </w:r>
            <w:r w:rsidRPr="633DF1C0" w:rsidR="633DF1C0">
              <w:rPr>
                <w:rFonts w:ascii="Arial" w:hAnsi="Arial" w:eastAsia="Arial" w:cs="Arial"/>
                <w:b w:val="1"/>
                <w:bCs w:val="1"/>
                <w:i w:val="0"/>
                <w:iCs w:val="0"/>
                <w:strike w:val="0"/>
                <w:dstrike w:val="0"/>
                <w:color w:val="000000" w:themeColor="text1" w:themeTint="FF" w:themeShade="FF"/>
                <w:sz w:val="24"/>
                <w:szCs w:val="24"/>
                <w:u w:val="none"/>
              </w:rPr>
              <w:t>pseudonyms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 the main body of the final research and any contextually identifiable information will be removed.</w:t>
            </w:r>
          </w:p>
          <w:p w:rsidR="633DF1C0" w:rsidP="633DF1C0" w:rsidRDefault="633DF1C0" w14:paraId="716573CD" w14:textId="34088F56">
            <w:pPr>
              <w:bidi w:val="0"/>
              <w:spacing w:before="0" w:beforeAutospacing="off" w:after="0" w:afterAutospacing="off"/>
            </w:pPr>
          </w:p>
          <w:p w:rsidR="633DF1C0" w:rsidP="633DF1C0" w:rsidRDefault="633DF1C0" w14:paraId="3EB5C8DC" w14:textId="323479EE">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You have the right to not answer any questions during the interview and are free to leave the interview at any point without providing a reason. Should this be the case, information collected from your interview will not be used in the research. </w:t>
            </w:r>
          </w:p>
          <w:p w:rsidR="633DF1C0" w:rsidP="633DF1C0" w:rsidRDefault="633DF1C0" w14:paraId="5920758E" w14:textId="0C8F8254">
            <w:pPr>
              <w:bidi w:val="0"/>
              <w:spacing w:before="0" w:beforeAutospacing="off" w:after="0" w:afterAutospacing="off"/>
            </w:pPr>
          </w:p>
          <w:p w:rsidR="633DF1C0" w:rsidP="633DF1C0" w:rsidRDefault="633DF1C0" w14:paraId="2881D810" w14:textId="13FECAA3">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You also retain the</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right to withdraw </w:t>
            </w:r>
            <w:r w:rsidRPr="633DF1C0" w:rsidR="633DF1C0">
              <w:rPr>
                <w:rFonts w:ascii="Arial" w:hAnsi="Arial" w:eastAsia="Arial" w:cs="Arial"/>
                <w:b w:val="0"/>
                <w:bCs w:val="0"/>
                <w:i w:val="0"/>
                <w:iCs w:val="0"/>
                <w:strike w:val="0"/>
                <w:dstrike w:val="0"/>
                <w:color w:val="000000" w:themeColor="text1" w:themeTint="FF" w:themeShade="FF"/>
                <w:sz w:val="24"/>
                <w:szCs w:val="24"/>
                <w:u w:val="none"/>
              </w:rPr>
              <w:t>from the study</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at any point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during the research process. You may request the removal of your data for </w:t>
            </w:r>
            <w:r w:rsidRPr="633DF1C0" w:rsidR="633DF1C0">
              <w:rPr>
                <w:rFonts w:ascii="Arial" w:hAnsi="Arial" w:eastAsia="Arial" w:cs="Arial"/>
                <w:b w:val="1"/>
                <w:bCs w:val="1"/>
                <w:i w:val="1"/>
                <w:iCs w:val="1"/>
                <w:strike w:val="0"/>
                <w:dstrike w:val="0"/>
                <w:color w:val="000000" w:themeColor="text1" w:themeTint="FF" w:themeShade="FF"/>
                <w:sz w:val="24"/>
                <w:szCs w:val="24"/>
                <w:u w:val="none"/>
              </w:rPr>
              <w:t>up to one month following your interview</w:t>
            </w:r>
            <w:r w:rsidRPr="633DF1C0" w:rsidR="633DF1C0">
              <w:rPr>
                <w:rFonts w:ascii="Arial" w:hAnsi="Arial" w:eastAsia="Arial" w:cs="Arial"/>
                <w:b w:val="0"/>
                <w:bCs w:val="0"/>
                <w:i w:val="0"/>
                <w:iCs w:val="0"/>
                <w:strike w:val="0"/>
                <w:dstrike w:val="0"/>
                <w:color w:val="000000" w:themeColor="text1" w:themeTint="FF" w:themeShade="FF"/>
                <w:sz w:val="24"/>
                <w:szCs w:val="24"/>
                <w:u w:val="none"/>
              </w:rPr>
              <w:t>; after this point, the analysis process will have progressed to a stage where data withdrawal is no longer feasible.</w:t>
            </w:r>
          </w:p>
          <w:p w:rsidR="633DF1C0" w:rsidP="633DF1C0" w:rsidRDefault="633DF1C0" w14:paraId="5FF3D009" w14:textId="60C9B555">
            <w:pPr>
              <w:bidi w:val="0"/>
              <w:spacing w:before="0" w:beforeAutospacing="off" w:after="0" w:afterAutospacing="off"/>
            </w:pPr>
          </w:p>
          <w:p w:rsidR="633DF1C0" w:rsidP="633DF1C0" w:rsidRDefault="633DF1C0" w14:paraId="018EB09B" w14:textId="58E46928">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All data collected will be permanently destroyed once the research has been completed and the researcher’s degree is awarded.</w:t>
            </w:r>
          </w:p>
          <w:p w:rsidR="633DF1C0" w:rsidP="633DF1C0" w:rsidRDefault="633DF1C0" w14:paraId="5BBD055B" w14:textId="22B91D3F">
            <w:pPr>
              <w:bidi w:val="0"/>
              <w:spacing w:before="0" w:beforeAutospacing="off" w:after="0" w:afterAutospacing="off"/>
            </w:pPr>
          </w:p>
          <w:p w:rsidR="633DF1C0" w:rsidP="633DF1C0" w:rsidRDefault="633DF1C0" w14:paraId="7D49506E" w14:textId="592A92E2">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Further information on data protection and privacy can be found here:</w:t>
            </w:r>
            <w:r>
              <w:br/>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Microsoft Teams Privacy Policy: </w:t>
            </w:r>
            <w:hyperlink r:id="Re51483f3b5fe463e">
              <w:r w:rsidRPr="633DF1C0" w:rsidR="633DF1C0">
                <w:rPr>
                  <w:rStyle w:val="Hyperlink"/>
                  <w:b w:val="0"/>
                  <w:bCs w:val="0"/>
                  <w:i w:val="0"/>
                  <w:iCs w:val="0"/>
                  <w:strike w:val="0"/>
                  <w:dstrike w:val="0"/>
                  <w:color w:val="467886"/>
                  <w:u w:val="none"/>
                </w:rPr>
                <w:t>https://www.microsoft.com/en-gb/microsoft-teams/security</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67D701FF" w14:textId="666DCBD7">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UWTSD Guidance of Data Management:</w:t>
            </w:r>
            <w:r w:rsidRPr="633DF1C0" w:rsidR="633DF1C0">
              <w:rPr>
                <w:rFonts w:ascii="Arial" w:hAnsi="Arial" w:eastAsia="Arial" w:cs="Arial"/>
                <w:b w:val="0"/>
                <w:bCs w:val="0"/>
                <w:i w:val="0"/>
                <w:iCs w:val="0"/>
                <w:strike w:val="0"/>
                <w:dstrike w:val="0"/>
                <w:color w:val="45818E"/>
                <w:sz w:val="24"/>
                <w:szCs w:val="24"/>
                <w:u w:val="none"/>
              </w:rPr>
              <w:t xml:space="preserve"> </w:t>
            </w:r>
            <w:hyperlink r:id="Ra7bb9b9e81fd4cd1">
              <w:r w:rsidRPr="633DF1C0" w:rsidR="633DF1C0">
                <w:rPr>
                  <w:rStyle w:val="Hyperlink"/>
                  <w:b w:val="0"/>
                  <w:bCs w:val="0"/>
                  <w:i w:val="0"/>
                  <w:iCs w:val="0"/>
                  <w:strike w:val="0"/>
                  <w:dstrike w:val="0"/>
                  <w:color w:val="45818E"/>
                  <w:u w:val="none"/>
                </w:rPr>
                <w:t>https://www.uwtsd.ac.uk/library/research-data-management/</w:t>
              </w:r>
            </w:hyperlink>
            <w:r w:rsidRPr="633DF1C0" w:rsidR="633DF1C0">
              <w:rPr>
                <w:rFonts w:ascii="Arial" w:hAnsi="Arial" w:eastAsia="Arial" w:cs="Arial"/>
                <w:b w:val="0"/>
                <w:bCs w:val="0"/>
                <w:i w:val="0"/>
                <w:iCs w:val="0"/>
                <w:strike w:val="0"/>
                <w:dstrike w:val="0"/>
                <w:color w:val="45818E"/>
                <w:sz w:val="24"/>
                <w:szCs w:val="24"/>
                <w:u w:val="none"/>
              </w:rPr>
              <w:t xml:space="preserve"> </w:t>
            </w:r>
          </w:p>
          <w:p w:rsidR="633DF1C0" w:rsidP="633DF1C0" w:rsidRDefault="633DF1C0" w14:paraId="29B676C7" w14:textId="525EBDE2">
            <w:pPr>
              <w:bidi w:val="0"/>
              <w:spacing w:before="0" w:beforeAutospacing="off" w:after="0" w:afterAutospacing="off"/>
            </w:pPr>
          </w:p>
        </w:tc>
      </w:tr>
    </w:tbl>
    <w:p w:rsidR="633DF1C0" w:rsidRDefault="633DF1C0" w14:paraId="6E6F7D2E" w14:textId="3B9C64EE"/>
    <w:p w:rsidR="633DF1C0" w:rsidRDefault="633DF1C0" w14:paraId="46C715C7" w14:textId="0525CED8"/>
    <w:tbl>
      <w:tblPr>
        <w:tblStyle w:val="TableNormal"/>
        <w:bidiVisual w:val="0"/>
        <w:tblW w:w="0" w:type="auto"/>
        <w:tblLook w:val="06A0" w:firstRow="1" w:lastRow="0" w:firstColumn="1" w:lastColumn="0" w:noHBand="1" w:noVBand="1"/>
      </w:tblPr>
      <w:tblGrid>
        <w:gridCol w:w="9015"/>
      </w:tblGrid>
      <w:tr w:rsidR="633DF1C0" w:rsidTr="633DF1C0" w14:paraId="75C9000D">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D2E9"/>
            <w:tcMar>
              <w:top w:w="100" w:type="dxa"/>
              <w:left w:w="100" w:type="dxa"/>
              <w:bottom w:w="100" w:type="dxa"/>
              <w:right w:w="100" w:type="dxa"/>
            </w:tcMar>
            <w:vAlign w:val="top"/>
          </w:tcPr>
          <w:p w:rsidR="633DF1C0" w:rsidP="633DF1C0" w:rsidRDefault="633DF1C0" w14:paraId="354C0B05" w14:textId="3EB13B92">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 xml:space="preserve">Your Next Steps </w:t>
            </w:r>
          </w:p>
          <w:p w:rsidR="633DF1C0" w:rsidP="633DF1C0" w:rsidRDefault="633DF1C0" w14:paraId="4CA9CE3B" w14:textId="7C0DA9DE">
            <w:pPr>
              <w:bidi w:val="0"/>
              <w:spacing w:before="0" w:beforeAutospacing="off" w:after="0" w:afterAutospacing="off"/>
            </w:pPr>
          </w:p>
          <w:p w:rsidR="633DF1C0" w:rsidP="633DF1C0" w:rsidRDefault="633DF1C0" w14:paraId="06AF12DC" w14:textId="6DB0D2CC">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are happy to participate in this research, please complete the </w:t>
            </w:r>
            <w:r w:rsidRPr="633DF1C0" w:rsidR="633DF1C0">
              <w:rPr>
                <w:rFonts w:ascii="Arial" w:hAnsi="Arial" w:eastAsia="Arial" w:cs="Arial"/>
                <w:b w:val="1"/>
                <w:bCs w:val="1"/>
                <w:i w:val="0"/>
                <w:iCs w:val="0"/>
                <w:strike w:val="0"/>
                <w:dstrike w:val="0"/>
                <w:color w:val="000000" w:themeColor="text1" w:themeTint="FF" w:themeShade="FF"/>
                <w:sz w:val="24"/>
                <w:szCs w:val="24"/>
                <w:u w:val="none"/>
              </w:rPr>
              <w:t>consent form</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and </w:t>
            </w:r>
            <w:r w:rsidRPr="633DF1C0" w:rsidR="633DF1C0">
              <w:rPr>
                <w:rFonts w:ascii="Arial" w:hAnsi="Arial" w:eastAsia="Arial" w:cs="Arial"/>
                <w:b w:val="1"/>
                <w:bCs w:val="1"/>
                <w:i w:val="0"/>
                <w:iCs w:val="0"/>
                <w:strike w:val="0"/>
                <w:dstrike w:val="0"/>
                <w:color w:val="000000" w:themeColor="text1" w:themeTint="FF" w:themeShade="FF"/>
                <w:sz w:val="24"/>
                <w:szCs w:val="24"/>
                <w:u w:val="none"/>
              </w:rPr>
              <w:t>participant criteria questionnaire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included in order to confirm your consent and to ensure you meet the participant criteria for this research. </w:t>
            </w:r>
          </w:p>
          <w:p w:rsidR="633DF1C0" w:rsidP="633DF1C0" w:rsidRDefault="633DF1C0" w14:paraId="0897E82D" w14:textId="45D201D6">
            <w:pPr>
              <w:bidi w:val="0"/>
              <w:spacing w:before="0" w:beforeAutospacing="off" w:after="0" w:afterAutospacing="off"/>
            </w:pPr>
          </w:p>
          <w:p w:rsidR="633DF1C0" w:rsidP="633DF1C0" w:rsidRDefault="633DF1C0" w14:paraId="4FA797EF" w14:textId="50E4B57B">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Please send these completed documents back to the researcher as soon as possible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59C792DF" w14:textId="698B32C0">
            <w:pPr>
              <w:bidi w:val="0"/>
              <w:spacing w:before="0" w:beforeAutospacing="off" w:after="0" w:afterAutospacing="off"/>
            </w:pPr>
          </w:p>
          <w:p w:rsidR="633DF1C0" w:rsidP="633DF1C0" w:rsidRDefault="633DF1C0" w14:paraId="5AA6E1E7" w14:textId="46E99E5C">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information you provide will be reviewed and the researcher will aim to provide a response via email </w:t>
            </w:r>
            <w:r w:rsidRPr="633DF1C0" w:rsidR="633DF1C0">
              <w:rPr>
                <w:rFonts w:ascii="Arial" w:hAnsi="Arial" w:eastAsia="Arial" w:cs="Arial"/>
                <w:b w:val="1"/>
                <w:bCs w:val="1"/>
                <w:i w:val="1"/>
                <w:iCs w:val="1"/>
                <w:strike w:val="0"/>
                <w:dstrike w:val="0"/>
                <w:color w:val="000000" w:themeColor="text1" w:themeTint="FF" w:themeShade="FF"/>
                <w:sz w:val="24"/>
                <w:szCs w:val="24"/>
                <w:u w:val="none"/>
              </w:rPr>
              <w:t>within one week</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of receiving these documents. </w:t>
            </w:r>
          </w:p>
          <w:p w:rsidR="633DF1C0" w:rsidP="633DF1C0" w:rsidRDefault="633DF1C0" w14:paraId="4EE97E70" w14:textId="47C0D37F">
            <w:pPr>
              <w:bidi w:val="0"/>
              <w:spacing w:before="0" w:beforeAutospacing="off" w:after="0" w:afterAutospacing="off"/>
            </w:pPr>
          </w:p>
        </w:tc>
      </w:tr>
    </w:tbl>
    <w:p w:rsidR="633DF1C0" w:rsidRDefault="633DF1C0" w14:paraId="2F6C6C67" w14:textId="2752AB85"/>
    <w:p w:rsidR="633DF1C0" w:rsidP="633DF1C0" w:rsidRDefault="633DF1C0" w14:paraId="63FDA0DC" w14:textId="55001CF6">
      <w:pPr>
        <w:pStyle w:val="Normal"/>
      </w:pPr>
    </w:p>
    <w:p w:rsidR="633DF1C0" w:rsidRDefault="633DF1C0" w14:paraId="7EA34167" w14:textId="1DA2E9E1">
      <w:r>
        <w:br w:type="page"/>
      </w:r>
    </w:p>
    <w:p w:rsidR="05BC7849" w:rsidP="633DF1C0" w:rsidRDefault="05BC7849" w14:paraId="12E3B2BF" w14:textId="0A3E25F4">
      <w:pPr>
        <w:pStyle w:val="Heading2"/>
        <w:rPr>
          <w:rFonts w:ascii="Arial" w:hAnsi="Arial" w:eastAsia="Arial" w:cs="Arial"/>
          <w:b w:val="1"/>
          <w:bCs w:val="1"/>
          <w:color w:val="auto"/>
          <w:sz w:val="24"/>
          <w:szCs w:val="24"/>
        </w:rPr>
      </w:pPr>
      <w:bookmarkStart w:name="_Toc2076481231" w:id="1263696368"/>
      <w:r w:rsidRPr="633DF1C0" w:rsidR="05BC7849">
        <w:rPr>
          <w:rFonts w:ascii="Arial" w:hAnsi="Arial" w:eastAsia="Arial" w:cs="Arial"/>
          <w:b w:val="1"/>
          <w:bCs w:val="1"/>
          <w:color w:val="auto"/>
          <w:sz w:val="24"/>
          <w:szCs w:val="24"/>
        </w:rPr>
        <w:t xml:space="preserve">Appendix 5: Participant </w:t>
      </w:r>
      <w:r w:rsidRPr="633DF1C0" w:rsidR="65392528">
        <w:rPr>
          <w:rFonts w:ascii="Arial" w:hAnsi="Arial" w:eastAsia="Arial" w:cs="Arial"/>
          <w:b w:val="1"/>
          <w:bCs w:val="1"/>
          <w:color w:val="auto"/>
          <w:sz w:val="24"/>
          <w:szCs w:val="24"/>
        </w:rPr>
        <w:t>Recruitment</w:t>
      </w:r>
      <w:r w:rsidRPr="633DF1C0" w:rsidR="05BC7849">
        <w:rPr>
          <w:rFonts w:ascii="Arial" w:hAnsi="Arial" w:eastAsia="Arial" w:cs="Arial"/>
          <w:b w:val="1"/>
          <w:bCs w:val="1"/>
          <w:color w:val="auto"/>
          <w:sz w:val="24"/>
          <w:szCs w:val="24"/>
        </w:rPr>
        <w:t xml:space="preserve"> Questionnaire</w:t>
      </w:r>
      <w:bookmarkEnd w:id="1263696368"/>
      <w:r w:rsidRPr="633DF1C0" w:rsidR="05BC7849">
        <w:rPr>
          <w:rFonts w:ascii="Arial" w:hAnsi="Arial" w:eastAsia="Arial" w:cs="Arial"/>
          <w:b w:val="1"/>
          <w:bCs w:val="1"/>
          <w:color w:val="auto"/>
          <w:sz w:val="24"/>
          <w:szCs w:val="24"/>
        </w:rPr>
        <w:t xml:space="preserve"> </w:t>
      </w:r>
    </w:p>
    <w:p w:rsidR="139B5CC1" w:rsidP="633DF1C0" w:rsidRDefault="139B5CC1" w14:paraId="3FA1A558" w14:textId="31272328">
      <w:pPr>
        <w:spacing w:before="0" w:beforeAutospacing="off" w:after="0" w:afterAutospacing="off"/>
      </w:pPr>
      <w:r w:rsidRPr="633DF1C0" w:rsidR="139B5CC1">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Participant Recruitment Questionnaire  </w:t>
      </w:r>
    </w:p>
    <w:p w:rsidR="633DF1C0" w:rsidRDefault="633DF1C0" w14:paraId="3E7FE376" w14:textId="68AB659A"/>
    <w:tbl>
      <w:tblPr>
        <w:tblStyle w:val="TableNormal"/>
        <w:bidiVisual w:val="0"/>
        <w:tblW w:w="0" w:type="auto"/>
        <w:tblLook w:val="06A0" w:firstRow="1" w:lastRow="0" w:firstColumn="1" w:lastColumn="0" w:noHBand="1" w:noVBand="1"/>
      </w:tblPr>
      <w:tblGrid>
        <w:gridCol w:w="9015"/>
      </w:tblGrid>
      <w:tr w:rsidR="633DF1C0" w:rsidTr="633DF1C0" w14:paraId="3D5ABE07">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D2E9"/>
            <w:tcMar>
              <w:top w:w="100" w:type="dxa"/>
              <w:left w:w="100" w:type="dxa"/>
              <w:bottom w:w="100" w:type="dxa"/>
              <w:right w:w="100" w:type="dxa"/>
            </w:tcMar>
            <w:vAlign w:val="top"/>
          </w:tcPr>
          <w:p w:rsidR="633DF1C0" w:rsidP="633DF1C0" w:rsidRDefault="633DF1C0" w14:paraId="5DB07679" w14:textId="24CEF29E">
            <w:pPr>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Please read the following information:</w:t>
            </w:r>
          </w:p>
          <w:p w:rsidR="633DF1C0" w:rsidP="633DF1C0" w:rsidRDefault="633DF1C0" w14:paraId="6B412AA2" w14:textId="68C64843">
            <w:pPr>
              <w:spacing w:before="0" w:beforeAutospacing="off" w:after="0" w:afterAutospacing="off"/>
            </w:pPr>
          </w:p>
          <w:p w:rsidR="633DF1C0" w:rsidP="633DF1C0" w:rsidRDefault="633DF1C0" w14:paraId="116C3C30" w14:textId="519F4F58">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term </w:t>
            </w:r>
            <w:r w:rsidRPr="633DF1C0" w:rsidR="633DF1C0">
              <w:rPr>
                <w:rFonts w:ascii="Arial" w:hAnsi="Arial" w:eastAsia="Arial" w:cs="Arial"/>
                <w:b w:val="1"/>
                <w:bCs w:val="1"/>
                <w:i w:val="0"/>
                <w:iCs w:val="0"/>
                <w:strike w:val="0"/>
                <w:dstrike w:val="0"/>
                <w:color w:val="000000" w:themeColor="text1" w:themeTint="FF" w:themeShade="FF"/>
                <w:sz w:val="24"/>
                <w:szCs w:val="24"/>
                <w:u w:val="none"/>
              </w:rPr>
              <w:t>‘queer’</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is an umbrella term used to describe when a person’s sexuality or gender does not align with heterosexual norms or traditional ideas of gender, and constitutes as a sub-population within the LGBTQIA+ community. </w:t>
            </w:r>
          </w:p>
          <w:p w:rsidR="633DF1C0" w:rsidP="633DF1C0" w:rsidRDefault="633DF1C0" w14:paraId="05D848E1" w14:textId="317C44FE">
            <w:pPr>
              <w:spacing w:before="0" w:beforeAutospacing="off" w:after="0" w:afterAutospacing="off"/>
            </w:pPr>
          </w:p>
          <w:p w:rsidR="633DF1C0" w:rsidP="633DF1C0" w:rsidRDefault="633DF1C0" w14:paraId="584ECFFF" w14:textId="3FA898AE">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The term </w:t>
            </w:r>
            <w:r w:rsidRPr="633DF1C0" w:rsidR="633DF1C0">
              <w:rPr>
                <w:rFonts w:ascii="Arial" w:hAnsi="Arial" w:eastAsia="Arial" w:cs="Arial"/>
                <w:b w:val="1"/>
                <w:bCs w:val="1"/>
                <w:i w:val="0"/>
                <w:iCs w:val="0"/>
                <w:strike w:val="0"/>
                <w:dstrike w:val="0"/>
                <w:color w:val="000000" w:themeColor="text1" w:themeTint="FF" w:themeShade="FF"/>
                <w:sz w:val="24"/>
                <w:szCs w:val="24"/>
                <w:u w:val="none"/>
              </w:rPr>
              <w:t>‘neurodivergent’</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refers to people who diverge from dominant cultural standards of ‘normal’ neurocognitive functioning. This can include differences in attention, executive functioning, learning and memory, language, perceptual-motor control and social cognition. This can encompass but is not limited to clinical diagnosis such as autism, attention deficit hyperactivity disorder (ADHD), dyslexia, dyspraxia, dyscalculia and Tourette's syndrome.</w:t>
            </w:r>
          </w:p>
          <w:p w:rsidR="633DF1C0" w:rsidP="633DF1C0" w:rsidRDefault="633DF1C0" w14:paraId="7875279A" w14:textId="70EE25AF">
            <w:pPr>
              <w:spacing w:before="0" w:beforeAutospacing="off" w:after="0" w:afterAutospacing="off"/>
            </w:pPr>
          </w:p>
          <w:p w:rsidR="633DF1C0" w:rsidP="633DF1C0" w:rsidRDefault="633DF1C0" w14:paraId="27D8B0C2" w14:textId="155356D8">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The term ‘</w:t>
            </w:r>
            <w:r w:rsidRPr="633DF1C0" w:rsidR="633DF1C0">
              <w:rPr>
                <w:rFonts w:ascii="Arial" w:hAnsi="Arial" w:eastAsia="Arial" w:cs="Arial"/>
                <w:b w:val="1"/>
                <w:bCs w:val="1"/>
                <w:i w:val="0"/>
                <w:iCs w:val="0"/>
                <w:strike w:val="0"/>
                <w:dstrike w:val="0"/>
                <w:color w:val="000000" w:themeColor="text1" w:themeTint="FF" w:themeShade="FF"/>
                <w:sz w:val="24"/>
                <w:szCs w:val="24"/>
                <w:u w:val="none"/>
              </w:rPr>
              <w:t>neuroqueer</w:t>
            </w:r>
            <w:r w:rsidRPr="633DF1C0" w:rsidR="633DF1C0">
              <w:rPr>
                <w:rFonts w:ascii="Arial" w:hAnsi="Arial" w:eastAsia="Arial" w:cs="Arial"/>
                <w:b w:val="0"/>
                <w:bCs w:val="0"/>
                <w:i w:val="0"/>
                <w:iCs w:val="0"/>
                <w:strike w:val="0"/>
                <w:dstrike w:val="0"/>
                <w:color w:val="000000" w:themeColor="text1" w:themeTint="FF" w:themeShade="FF"/>
                <w:sz w:val="24"/>
                <w:szCs w:val="24"/>
                <w:u w:val="none"/>
              </w:rPr>
              <w:t>’ is used to describe people who identify as both neurodivergent and queer.</w:t>
            </w:r>
          </w:p>
          <w:p w:rsidR="633DF1C0" w:rsidP="633DF1C0" w:rsidRDefault="633DF1C0" w14:paraId="7D3F5A51" w14:textId="249AAB33">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This label recognises the interconnected nature of neurodivergence, disability, gender, and sexuality, and describes a way of being that challenges both neuronormativity and heteronormativity.</w:t>
            </w:r>
          </w:p>
          <w:p w:rsidR="633DF1C0" w:rsidP="633DF1C0" w:rsidRDefault="633DF1C0" w14:paraId="752E94FD" w14:textId="367FF73B">
            <w:pPr>
              <w:spacing w:before="0" w:beforeAutospacing="off" w:after="0" w:afterAutospacing="off"/>
            </w:pPr>
          </w:p>
          <w:p w:rsidR="633DF1C0" w:rsidP="633DF1C0" w:rsidRDefault="633DF1C0" w14:paraId="01BDC8F3" w14:textId="628A91B5">
            <w:pPr>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Participant Criteria</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013425DE" w14:textId="126FE526">
            <w:pPr>
              <w:pStyle w:val="ListParagraph"/>
              <w:numPr>
                <w:ilvl w:val="0"/>
                <w:numId w:val="24"/>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Participants </w:t>
            </w:r>
            <w:r w:rsidRPr="633DF1C0" w:rsidR="633DF1C0">
              <w:rPr>
                <w:rFonts w:ascii="Arial" w:hAnsi="Arial" w:eastAsia="Arial" w:cs="Arial"/>
                <w:b w:val="1"/>
                <w:bCs w:val="1"/>
                <w:i w:val="0"/>
                <w:iCs w:val="0"/>
                <w:strike w:val="0"/>
                <w:dstrike w:val="0"/>
                <w:color w:val="000000" w:themeColor="text1" w:themeTint="FF" w:themeShade="FF"/>
                <w:sz w:val="24"/>
                <w:szCs w:val="24"/>
                <w:u w:val="none"/>
              </w:rPr>
              <w:t>self-identify as ‘neurodivergent</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and/or have a </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clinical diagnosis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of a specific neurotype, such as autism, ADHD, dyslexia, dyspraxia, Tourette’s etc. </w:t>
            </w:r>
          </w:p>
          <w:p w:rsidR="633DF1C0" w:rsidP="633DF1C0" w:rsidRDefault="633DF1C0" w14:paraId="2FA675FD" w14:textId="5D162160">
            <w:pPr>
              <w:pStyle w:val="ListParagraph"/>
              <w:numPr>
                <w:ilvl w:val="0"/>
                <w:numId w:val="24"/>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Participants </w:t>
            </w:r>
            <w:r w:rsidRPr="633DF1C0" w:rsidR="633DF1C0">
              <w:rPr>
                <w:rFonts w:ascii="Arial" w:hAnsi="Arial" w:eastAsia="Arial" w:cs="Arial"/>
                <w:b w:val="1"/>
                <w:bCs w:val="1"/>
                <w:i w:val="0"/>
                <w:iCs w:val="0"/>
                <w:strike w:val="0"/>
                <w:dstrike w:val="0"/>
                <w:color w:val="000000" w:themeColor="text1" w:themeTint="FF" w:themeShade="FF"/>
                <w:sz w:val="24"/>
                <w:szCs w:val="24"/>
                <w:u w:val="none"/>
              </w:rPr>
              <w:t>self-identify as ‘queer’</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regarding their gender and/or sexual identity(s) </w:t>
            </w:r>
          </w:p>
          <w:p w:rsidR="633DF1C0" w:rsidP="633DF1C0" w:rsidRDefault="633DF1C0" w14:paraId="44AF8FFC" w14:textId="6C4D85C9">
            <w:pPr>
              <w:pStyle w:val="ListParagraph"/>
              <w:numPr>
                <w:ilvl w:val="0"/>
                <w:numId w:val="24"/>
              </w:numPr>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Participants have been a </w:t>
            </w:r>
            <w:r w:rsidRPr="633DF1C0" w:rsidR="633DF1C0">
              <w:rPr>
                <w:rFonts w:ascii="Arial" w:hAnsi="Arial" w:eastAsia="Arial" w:cs="Arial"/>
                <w:b w:val="1"/>
                <w:bCs w:val="1"/>
                <w:i w:val="0"/>
                <w:iCs w:val="0"/>
                <w:strike w:val="0"/>
                <w:dstrike w:val="0"/>
                <w:color w:val="000000" w:themeColor="text1" w:themeTint="FF" w:themeShade="FF"/>
                <w:sz w:val="24"/>
                <w:szCs w:val="24"/>
                <w:u w:val="none"/>
              </w:rPr>
              <w:t>client in psychotherapy for at least six sessions or more</w:t>
            </w:r>
          </w:p>
          <w:p w:rsidR="633DF1C0" w:rsidP="633DF1C0" w:rsidRDefault="633DF1C0" w14:paraId="4CE72015" w14:textId="11F0DAD4">
            <w:pPr>
              <w:pStyle w:val="ListParagraph"/>
              <w:numPr>
                <w:ilvl w:val="0"/>
                <w:numId w:val="24"/>
              </w:numPr>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Participants are </w:t>
            </w:r>
            <w:r w:rsidRPr="633DF1C0" w:rsidR="633DF1C0">
              <w:rPr>
                <w:rFonts w:ascii="Arial" w:hAnsi="Arial" w:eastAsia="Arial" w:cs="Arial"/>
                <w:b w:val="1"/>
                <w:bCs w:val="1"/>
                <w:i w:val="0"/>
                <w:iCs w:val="0"/>
                <w:strike w:val="0"/>
                <w:dstrike w:val="0"/>
                <w:color w:val="000000" w:themeColor="text1" w:themeTint="FF" w:themeShade="FF"/>
                <w:sz w:val="24"/>
                <w:szCs w:val="24"/>
                <w:u w:val="none"/>
              </w:rPr>
              <w:t>over the age of 18</w:t>
            </w:r>
          </w:p>
        </w:tc>
      </w:tr>
    </w:tbl>
    <w:p w:rsidR="633DF1C0" w:rsidRDefault="633DF1C0" w14:paraId="33834986" w14:textId="7A1951D0"/>
    <w:p w:rsidR="633DF1C0" w:rsidRDefault="633DF1C0" w14:paraId="24AD3054" w14:textId="3AC0DAD6"/>
    <w:tbl>
      <w:tblPr>
        <w:tblStyle w:val="TableNormal"/>
        <w:bidiVisual w:val="0"/>
        <w:tblW w:w="0" w:type="auto"/>
        <w:tblLook w:val="06A0" w:firstRow="1" w:lastRow="0" w:firstColumn="1" w:lastColumn="0" w:noHBand="1" w:noVBand="1"/>
      </w:tblPr>
      <w:tblGrid>
        <w:gridCol w:w="9015"/>
      </w:tblGrid>
      <w:tr w:rsidR="633DF1C0" w:rsidTr="633DF1C0" w14:paraId="7CC22F89">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EAD1DC"/>
            <w:tcMar>
              <w:top w:w="100" w:type="dxa"/>
              <w:left w:w="100" w:type="dxa"/>
              <w:bottom w:w="100" w:type="dxa"/>
              <w:right w:w="100" w:type="dxa"/>
            </w:tcMar>
            <w:vAlign w:val="top"/>
          </w:tcPr>
          <w:p w:rsidR="633DF1C0" w:rsidP="633DF1C0" w:rsidRDefault="633DF1C0" w14:paraId="6070CD5A" w14:textId="3B114125">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Based on these definitions, please answer the following questions: </w:t>
            </w:r>
          </w:p>
          <w:p w:rsidR="633DF1C0" w:rsidP="633DF1C0" w:rsidRDefault="633DF1C0" w14:paraId="514DAB01" w14:textId="41CAB2BB">
            <w:pPr>
              <w:bidi w:val="0"/>
              <w:spacing w:before="0" w:beforeAutospacing="off" w:after="0" w:afterAutospacing="off"/>
            </w:pPr>
            <w:r w:rsidRPr="633DF1C0" w:rsidR="633DF1C0">
              <w:rPr>
                <w:rFonts w:ascii="Arial" w:hAnsi="Arial" w:eastAsia="Arial" w:cs="Arial"/>
                <w:b w:val="0"/>
                <w:bCs w:val="0"/>
                <w:i w:val="1"/>
                <w:iCs w:val="1"/>
                <w:strike w:val="0"/>
                <w:dstrike w:val="0"/>
                <w:color w:val="000000" w:themeColor="text1" w:themeTint="FF" w:themeShade="FF"/>
                <w:sz w:val="24"/>
                <w:szCs w:val="24"/>
                <w:u w:val="none"/>
              </w:rPr>
              <w:t>Please highlight your chosen answer in colour or bold font</w:t>
            </w:r>
          </w:p>
          <w:p w:rsidR="633DF1C0" w:rsidP="633DF1C0" w:rsidRDefault="633DF1C0" w14:paraId="6C21F8B4" w14:textId="22EFE0CF">
            <w:pPr>
              <w:bidi w:val="0"/>
              <w:spacing w:before="0" w:beforeAutospacing="off" w:after="0" w:afterAutospacing="off"/>
            </w:pPr>
          </w:p>
          <w:p w:rsidR="633DF1C0" w:rsidP="633DF1C0" w:rsidRDefault="633DF1C0" w14:paraId="35C44815" w14:textId="616CAC71">
            <w:pPr>
              <w:pStyle w:val="ListParagraph"/>
              <w:numPr>
                <w:ilvl w:val="0"/>
                <w:numId w:val="25"/>
              </w:numPr>
              <w:bidi w:val="0"/>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What is your age? </w:t>
            </w:r>
          </w:p>
          <w:p w:rsidR="633DF1C0" w:rsidP="633DF1C0" w:rsidRDefault="633DF1C0" w14:paraId="03958B5F" w14:textId="7E72D5D2">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____________________________________________________</w:t>
            </w:r>
          </w:p>
          <w:p w:rsidR="633DF1C0" w:rsidP="633DF1C0" w:rsidRDefault="633DF1C0" w14:paraId="760B322E" w14:textId="4F017F69">
            <w:pPr>
              <w:bidi w:val="0"/>
              <w:spacing w:before="0" w:beforeAutospacing="off" w:after="0" w:afterAutospacing="off"/>
            </w:pPr>
          </w:p>
          <w:p w:rsidR="633DF1C0" w:rsidP="633DF1C0" w:rsidRDefault="633DF1C0" w14:paraId="6CE87E09" w14:textId="0AAF37D5">
            <w:pPr>
              <w:pStyle w:val="ListParagraph"/>
              <w:numPr>
                <w:ilvl w:val="0"/>
                <w:numId w:val="26"/>
              </w:numPr>
              <w:bidi w:val="0"/>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What are your preferred pronouns? </w:t>
            </w:r>
          </w:p>
          <w:p w:rsidR="633DF1C0" w:rsidP="633DF1C0" w:rsidRDefault="633DF1C0" w14:paraId="795FA52A" w14:textId="646B4AD8">
            <w:p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____________________________________________________</w:t>
            </w:r>
            <w:r>
              <w:br/>
            </w:r>
            <w:r>
              <w:br/>
            </w:r>
          </w:p>
          <w:p w:rsidR="633DF1C0" w:rsidP="633DF1C0" w:rsidRDefault="633DF1C0" w14:paraId="1384722F" w14:textId="53F9FA21">
            <w:pPr>
              <w:pStyle w:val="ListParagraph"/>
              <w:numPr>
                <w:ilvl w:val="0"/>
                <w:numId w:val="27"/>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Do</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you </w:t>
            </w:r>
            <w:r w:rsidRPr="633DF1C0" w:rsidR="633DF1C0">
              <w:rPr>
                <w:rFonts w:ascii="Arial" w:hAnsi="Arial" w:eastAsia="Arial" w:cs="Arial"/>
                <w:b w:val="1"/>
                <w:bCs w:val="1"/>
                <w:i w:val="0"/>
                <w:iCs w:val="0"/>
                <w:strike w:val="0"/>
                <w:dstrike w:val="0"/>
                <w:color w:val="000000" w:themeColor="text1" w:themeTint="FF" w:themeShade="FF"/>
                <w:sz w:val="24"/>
                <w:szCs w:val="24"/>
                <w:u w:val="none"/>
              </w:rPr>
              <w:t>self identify</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as ‘</w:t>
            </w:r>
            <w:r w:rsidRPr="633DF1C0" w:rsidR="633DF1C0">
              <w:rPr>
                <w:rFonts w:ascii="Arial" w:hAnsi="Arial" w:eastAsia="Arial" w:cs="Arial"/>
                <w:b w:val="1"/>
                <w:bCs w:val="1"/>
                <w:i w:val="1"/>
                <w:iCs w:val="1"/>
                <w:strike w:val="0"/>
                <w:dstrike w:val="0"/>
                <w:color w:val="000000" w:themeColor="text1" w:themeTint="FF" w:themeShade="FF"/>
                <w:sz w:val="24"/>
                <w:szCs w:val="24"/>
                <w:u w:val="none"/>
              </w:rPr>
              <w:t>neurodivergent</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w:t>
            </w:r>
            <w:r>
              <w:tab/>
            </w:r>
            <w:r>
              <w:tab/>
            </w:r>
            <w:r>
              <w:tab/>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Yes  /  No </w:t>
            </w:r>
            <w:r>
              <w:br/>
            </w:r>
            <w:r>
              <w:br/>
            </w:r>
          </w:p>
          <w:p w:rsidR="633DF1C0" w:rsidP="633DF1C0" w:rsidRDefault="633DF1C0" w14:paraId="214A78F7" w14:textId="31EAA6D4">
            <w:pPr>
              <w:pStyle w:val="ListParagraph"/>
              <w:numPr>
                <w:ilvl w:val="0"/>
                <w:numId w:val="27"/>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Do you have a clinical diagnosis of a specific neurotype?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Yes  /  No </w:t>
            </w:r>
            <w:r>
              <w:br/>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(e.g. Autism, ADHD, Dyslexia, Dyspraxia etc.) </w:t>
            </w:r>
          </w:p>
          <w:p w:rsidR="633DF1C0" w:rsidP="633DF1C0" w:rsidRDefault="633DF1C0" w14:paraId="1BD9C8C7" w14:textId="061401A8">
            <w:pPr>
              <w:bidi w:val="0"/>
              <w:spacing w:before="0" w:beforeAutospacing="off" w:after="0" w:afterAutospacing="off"/>
            </w:pPr>
          </w:p>
          <w:p w:rsidR="633DF1C0" w:rsidP="633DF1C0" w:rsidRDefault="633DF1C0" w14:paraId="290DC7E6" w14:textId="0601A150">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If yes, please specify your diagnosis: ________________________________________________________</w:t>
            </w:r>
          </w:p>
          <w:p w:rsidR="633DF1C0" w:rsidP="633DF1C0" w:rsidRDefault="633DF1C0" w14:paraId="411F60DC" w14:textId="23D2382F">
            <w:pPr>
              <w:bidi w:val="0"/>
              <w:spacing w:before="0" w:beforeAutospacing="off" w:after="0" w:afterAutospacing="off"/>
            </w:pPr>
          </w:p>
          <w:p w:rsidR="633DF1C0" w:rsidP="633DF1C0" w:rsidRDefault="633DF1C0" w14:paraId="38FBFFF1" w14:textId="76513D03">
            <w:pPr>
              <w:pStyle w:val="ListParagraph"/>
              <w:numPr>
                <w:ilvl w:val="0"/>
                <w:numId w:val="28"/>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Do you identify as </w:t>
            </w:r>
            <w:r w:rsidRPr="633DF1C0" w:rsidR="633DF1C0">
              <w:rPr>
                <w:rFonts w:ascii="Arial" w:hAnsi="Arial" w:eastAsia="Arial" w:cs="Arial"/>
                <w:b w:val="1"/>
                <w:bCs w:val="1"/>
                <w:i w:val="1"/>
                <w:iCs w:val="1"/>
                <w:strike w:val="0"/>
                <w:dstrike w:val="0"/>
                <w:color w:val="000000" w:themeColor="text1" w:themeTint="FF" w:themeShade="FF"/>
                <w:sz w:val="24"/>
                <w:szCs w:val="24"/>
                <w:u w:val="none"/>
              </w:rPr>
              <w:t>‘queer’</w:t>
            </w:r>
            <w:r w:rsidRPr="633DF1C0" w:rsidR="633DF1C0">
              <w:rPr>
                <w:rFonts w:ascii="Arial" w:hAnsi="Arial" w:eastAsia="Arial" w:cs="Arial"/>
                <w:b w:val="1"/>
                <w:bCs w:val="1"/>
                <w:i w:val="0"/>
                <w:iCs w:val="0"/>
                <w:strike w:val="0"/>
                <w:dstrike w:val="0"/>
                <w:color w:val="000000" w:themeColor="text1" w:themeTint="FF" w:themeShade="FF"/>
                <w:sz w:val="24"/>
                <w:szCs w:val="24"/>
                <w:u w:val="none"/>
              </w:rPr>
              <w:t>?</w:t>
            </w:r>
            <w:r>
              <w:tab/>
            </w:r>
            <w:r>
              <w:tab/>
            </w:r>
            <w:r>
              <w:tab/>
            </w:r>
            <w:r>
              <w:tab/>
            </w:r>
            <w:r>
              <w:tab/>
            </w:r>
            <w:r w:rsidRPr="633DF1C0" w:rsidR="633DF1C0">
              <w:rPr>
                <w:rFonts w:ascii="Arial" w:hAnsi="Arial" w:eastAsia="Arial" w:cs="Arial"/>
                <w:b w:val="0"/>
                <w:bCs w:val="0"/>
                <w:i w:val="0"/>
                <w:iCs w:val="0"/>
                <w:strike w:val="0"/>
                <w:dstrike w:val="0"/>
                <w:color w:val="000000" w:themeColor="text1" w:themeTint="FF" w:themeShade="FF"/>
                <w:sz w:val="24"/>
                <w:szCs w:val="24"/>
                <w:u w:val="none"/>
              </w:rPr>
              <w:t>Yes  /  No</w:t>
            </w:r>
          </w:p>
          <w:p w:rsidR="633DF1C0" w:rsidP="633DF1C0" w:rsidRDefault="633DF1C0" w14:paraId="315FE76C" w14:textId="061FE2A8">
            <w:pPr>
              <w:bidi w:val="0"/>
              <w:spacing w:before="0" w:beforeAutospacing="off" w:after="0" w:afterAutospacing="off"/>
            </w:pPr>
          </w:p>
          <w:p w:rsidR="633DF1C0" w:rsidP="633DF1C0" w:rsidRDefault="633DF1C0" w14:paraId="6C6E2CCB" w14:textId="3E4D1FDF">
            <w:pPr>
              <w:pStyle w:val="ListParagraph"/>
              <w:numPr>
                <w:ilvl w:val="0"/>
                <w:numId w:val="29"/>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Do you identify as ‘</w:t>
            </w:r>
            <w:r w:rsidRPr="633DF1C0" w:rsidR="633DF1C0">
              <w:rPr>
                <w:rFonts w:ascii="Arial" w:hAnsi="Arial" w:eastAsia="Arial" w:cs="Arial"/>
                <w:b w:val="1"/>
                <w:bCs w:val="1"/>
                <w:i w:val="1"/>
                <w:iCs w:val="1"/>
                <w:strike w:val="0"/>
                <w:dstrike w:val="0"/>
                <w:color w:val="000000" w:themeColor="text1" w:themeTint="FF" w:themeShade="FF"/>
                <w:sz w:val="24"/>
                <w:szCs w:val="24"/>
                <w:u w:val="none"/>
              </w:rPr>
              <w:t>neuroqueer</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w:t>
            </w:r>
            <w:r>
              <w:tab/>
            </w:r>
            <w:r>
              <w:tab/>
            </w:r>
            <w:r>
              <w:tab/>
            </w:r>
            <w:r>
              <w:tab/>
            </w:r>
            <w:r w:rsidRPr="633DF1C0" w:rsidR="633DF1C0">
              <w:rPr>
                <w:rFonts w:ascii="Arial" w:hAnsi="Arial" w:eastAsia="Arial" w:cs="Arial"/>
                <w:b w:val="0"/>
                <w:bCs w:val="0"/>
                <w:i w:val="0"/>
                <w:iCs w:val="0"/>
                <w:strike w:val="0"/>
                <w:dstrike w:val="0"/>
                <w:color w:val="000000" w:themeColor="text1" w:themeTint="FF" w:themeShade="FF"/>
                <w:sz w:val="24"/>
                <w:szCs w:val="24"/>
                <w:u w:val="none"/>
              </w:rPr>
              <w:t>Yes  /  No</w:t>
            </w:r>
          </w:p>
          <w:p w:rsidR="633DF1C0" w:rsidP="633DF1C0" w:rsidRDefault="633DF1C0" w14:paraId="55B05D52" w14:textId="38D7A062">
            <w:pPr>
              <w:bidi w:val="0"/>
              <w:spacing w:before="0" w:beforeAutospacing="off" w:after="0" w:afterAutospacing="off"/>
            </w:pPr>
          </w:p>
          <w:p w:rsidR="633DF1C0" w:rsidP="633DF1C0" w:rsidRDefault="633DF1C0" w14:paraId="177F866A" w14:textId="6543D342">
            <w:pPr>
              <w:pStyle w:val="ListParagraph"/>
              <w:numPr>
                <w:ilvl w:val="0"/>
                <w:numId w:val="30"/>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Before this research, have you been a client in psychotherapy </w:t>
            </w:r>
            <w:r>
              <w:br/>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for at least six sessions or more </w:t>
            </w:r>
            <w:r>
              <w:tab/>
            </w:r>
            <w:r>
              <w:tab/>
            </w:r>
            <w:r>
              <w:tab/>
            </w:r>
            <w:r>
              <w:tab/>
            </w:r>
            <w:r w:rsidRPr="633DF1C0" w:rsidR="633DF1C0">
              <w:rPr>
                <w:rFonts w:ascii="Arial" w:hAnsi="Arial" w:eastAsia="Arial" w:cs="Arial"/>
                <w:b w:val="0"/>
                <w:bCs w:val="0"/>
                <w:i w:val="0"/>
                <w:iCs w:val="0"/>
                <w:strike w:val="0"/>
                <w:dstrike w:val="0"/>
                <w:color w:val="000000" w:themeColor="text1" w:themeTint="FF" w:themeShade="FF"/>
                <w:sz w:val="24"/>
                <w:szCs w:val="24"/>
                <w:u w:val="none"/>
              </w:rPr>
              <w:t>Yes  /  No</w:t>
            </w:r>
          </w:p>
          <w:p w:rsidR="633DF1C0" w:rsidP="633DF1C0" w:rsidRDefault="633DF1C0" w14:paraId="6E84C46C" w14:textId="5833E0C9">
            <w:pPr>
              <w:bidi w:val="0"/>
              <w:spacing w:before="0" w:beforeAutospacing="off" w:after="0" w:afterAutospacing="off"/>
            </w:pPr>
          </w:p>
          <w:p w:rsidR="633DF1C0" w:rsidP="633DF1C0" w:rsidRDefault="633DF1C0" w14:paraId="5C1C1FD7" w14:textId="04AD2ED2">
            <w:p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yes, to the best of your knowledge, please answer the following questions: </w:t>
            </w:r>
            <w:r>
              <w:br/>
            </w:r>
            <w:r>
              <w:br/>
            </w:r>
          </w:p>
          <w:p w:rsidR="633DF1C0" w:rsidP="633DF1C0" w:rsidRDefault="633DF1C0" w14:paraId="739B3F06" w14:textId="38868BD3">
            <w:pPr>
              <w:pStyle w:val="ListParagraph"/>
              <w:numPr>
                <w:ilvl w:val="0"/>
                <w:numId w:val="31"/>
              </w:numPr>
              <w:bidi w:val="0"/>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What type (modality) of therapy have you received?</w:t>
            </w:r>
          </w:p>
          <w:p w:rsidR="633DF1C0" w:rsidP="633DF1C0" w:rsidRDefault="633DF1C0" w14:paraId="2778589D" w14:textId="2AFB29BA">
            <w:p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_________________________________________________________</w:t>
            </w:r>
            <w:r>
              <w:br/>
            </w:r>
            <w:r>
              <w:br/>
            </w:r>
          </w:p>
          <w:p w:rsidR="633DF1C0" w:rsidP="633DF1C0" w:rsidRDefault="633DF1C0" w14:paraId="14C71EA2" w14:textId="3400766D">
            <w:pPr>
              <w:pStyle w:val="ListParagraph"/>
              <w:numPr>
                <w:ilvl w:val="0"/>
                <w:numId w:val="32"/>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How long ago did you attend therapy?</w:t>
            </w:r>
            <w:r w:rsidRPr="633DF1C0" w:rsidR="633DF1C0">
              <w:rPr>
                <w:rFonts w:ascii="Arial" w:hAnsi="Arial" w:eastAsia="Arial" w:cs="Arial"/>
                <w:b w:val="0"/>
                <w:bCs w:val="0"/>
                <w:i w:val="0"/>
                <w:iCs w:val="0"/>
                <w:strike w:val="0"/>
                <w:dstrike w:val="0"/>
                <w:color w:val="000000" w:themeColor="text1" w:themeTint="FF" w:themeShade="FF"/>
                <w:sz w:val="24"/>
                <w:szCs w:val="24"/>
                <w:u w:val="none"/>
              </w:rPr>
              <w:t>0 - 1 years/ 1 - 2 years/ +2 years</w:t>
            </w:r>
            <w:r>
              <w:br/>
            </w:r>
            <w:r>
              <w:br/>
            </w:r>
          </w:p>
          <w:p w:rsidR="633DF1C0" w:rsidP="633DF1C0" w:rsidRDefault="633DF1C0" w14:paraId="5B69F73F" w14:textId="35740970">
            <w:pPr>
              <w:pStyle w:val="ListParagraph"/>
              <w:numPr>
                <w:ilvl w:val="0"/>
                <w:numId w:val="32"/>
              </w:num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How long did you attend therapy for?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(e.g. number of sessions or general time frame) </w:t>
            </w:r>
          </w:p>
          <w:p w:rsidR="633DF1C0" w:rsidP="633DF1C0" w:rsidRDefault="633DF1C0" w14:paraId="263BC029" w14:textId="0AEEB85B">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_________________________________________________________</w:t>
            </w:r>
          </w:p>
          <w:p w:rsidR="633DF1C0" w:rsidP="633DF1C0" w:rsidRDefault="633DF1C0" w14:paraId="2EE87EFA" w14:textId="63A7A77C">
            <w:pPr>
              <w:bidi w:val="0"/>
              <w:spacing w:before="0" w:beforeAutospacing="off" w:after="0" w:afterAutospacing="off"/>
            </w:pPr>
          </w:p>
          <w:p w:rsidR="633DF1C0" w:rsidP="633DF1C0" w:rsidRDefault="633DF1C0" w14:paraId="5F8F74DC" w14:textId="76FDCEBB">
            <w:pPr>
              <w:pStyle w:val="ListParagraph"/>
              <w:numPr>
                <w:ilvl w:val="0"/>
                <w:numId w:val="33"/>
              </w:numPr>
              <w:bidi w:val="0"/>
              <w:spacing w:before="0" w:beforeAutospacing="off" w:after="0" w:afterAutospacing="off"/>
              <w:rPr>
                <w:rFonts w:ascii="Arial" w:hAnsi="Arial" w:eastAsia="Arial" w:cs="Arial"/>
                <w:b w:val="1"/>
                <w:bCs w:val="1"/>
                <w:i w:val="0"/>
                <w:iCs w:val="0"/>
                <w:strike w:val="0"/>
                <w:dstrike w:val="0"/>
                <w:color w:val="000000" w:themeColor="text1" w:themeTint="FF" w:themeShade="FF"/>
                <w:sz w:val="24"/>
                <w:szCs w:val="24"/>
                <w:u w:val="none"/>
              </w:rPr>
            </w:pPr>
            <w:r w:rsidRPr="633DF1C0" w:rsidR="633DF1C0">
              <w:rPr>
                <w:rFonts w:ascii="Arial" w:hAnsi="Arial" w:eastAsia="Arial" w:cs="Arial"/>
                <w:b w:val="1"/>
                <w:bCs w:val="1"/>
                <w:i w:val="0"/>
                <w:iCs w:val="0"/>
                <w:strike w:val="0"/>
                <w:dstrike w:val="0"/>
                <w:color w:val="000000" w:themeColor="text1" w:themeTint="FF" w:themeShade="FF"/>
                <w:sz w:val="24"/>
                <w:szCs w:val="24"/>
                <w:u w:val="none"/>
              </w:rPr>
              <w:t>Are there any reasonable adjustments that the researcher can make in order to ensure that you are able to comfortably engage during the interview process?</w:t>
            </w:r>
          </w:p>
          <w:p w:rsidR="633DF1C0" w:rsidP="633DF1C0" w:rsidRDefault="633DF1C0" w14:paraId="28F0672B" w14:textId="095558B6">
            <w:pPr>
              <w:bidi w:val="0"/>
              <w:spacing w:before="0" w:beforeAutospacing="off" w:after="0" w:afterAutospacing="off"/>
            </w:pPr>
          </w:p>
          <w:p w:rsidR="633DF1C0" w:rsidP="633DF1C0" w:rsidRDefault="633DF1C0" w14:paraId="00D56A20" w14:textId="48618DD5">
            <w:pPr>
              <w:bidi w:val="0"/>
              <w:spacing w:before="0" w:beforeAutospacing="off" w:after="0" w:afterAutospacing="off"/>
            </w:pP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For example, environmental considerations such as low lighting, preferred amount of eye contact, request for breaks at certain points, your preferred way of answering the questions (e.g. systematically in order of presentation or no order), request for just audio data to be collected/have cameras off during interview. </w:t>
            </w:r>
            <w:r>
              <w:br/>
            </w:r>
            <w:r>
              <w:br/>
            </w:r>
            <w:r w:rsidRPr="633DF1C0" w:rsidR="633DF1C0">
              <w:rPr>
                <w:rFonts w:ascii="Arial" w:hAnsi="Arial" w:eastAsia="Arial" w:cs="Arial"/>
                <w:b w:val="0"/>
                <w:bCs w:val="0"/>
                <w:i w:val="1"/>
                <w:iCs w:val="1"/>
                <w:strike w:val="0"/>
                <w:dstrike w:val="0"/>
                <w:color w:val="000000" w:themeColor="text1" w:themeTint="FF" w:themeShade="FF"/>
                <w:sz w:val="24"/>
                <w:szCs w:val="24"/>
                <w:u w:val="none"/>
              </w:rPr>
              <w:t>_________________________________________________________________</w:t>
            </w:r>
          </w:p>
          <w:p w:rsidR="633DF1C0" w:rsidP="633DF1C0" w:rsidRDefault="633DF1C0" w14:paraId="6AE591FC" w14:textId="77E12E45">
            <w:pPr>
              <w:bidi w:val="0"/>
              <w:spacing w:before="0" w:beforeAutospacing="off" w:after="0" w:afterAutospacing="off"/>
            </w:pPr>
          </w:p>
        </w:tc>
      </w:tr>
    </w:tbl>
    <w:p w:rsidR="633DF1C0" w:rsidP="633DF1C0" w:rsidRDefault="633DF1C0" w14:paraId="01F587B5" w14:textId="6E676D9F">
      <w:pPr>
        <w:bidi w:val="0"/>
        <w:spacing w:before="0" w:beforeAutospacing="off" w:after="0" w:afterAutospacing="off"/>
      </w:pPr>
    </w:p>
    <w:p w:rsidR="633DF1C0" w:rsidP="633DF1C0" w:rsidRDefault="633DF1C0" w14:paraId="1F3C176F" w14:textId="2348B5CA">
      <w:pPr>
        <w:bidi w:val="0"/>
        <w:spacing w:before="0" w:beforeAutospacing="off" w:after="0" w:afterAutospacing="off"/>
      </w:pPr>
    </w:p>
    <w:p w:rsidR="633DF1C0" w:rsidRDefault="633DF1C0" w14:paraId="42DB1FCC" w14:textId="72A53428"/>
    <w:p w:rsidR="139B5CC1" w:rsidP="633DF1C0" w:rsidRDefault="139B5CC1" w14:paraId="12EC24AE" w14:textId="26CA4725">
      <w:pPr>
        <w:bidi w:val="0"/>
        <w:spacing w:before="0" w:beforeAutospacing="off" w:after="0" w:afterAutospacing="off"/>
      </w:pPr>
      <w:r w:rsidRPr="633DF1C0" w:rsidR="139B5CC1">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Thank you for sharing this information </w:t>
      </w:r>
    </w:p>
    <w:p w:rsidR="633DF1C0" w:rsidRDefault="633DF1C0" w14:paraId="5661A4EB" w14:textId="10A4F843"/>
    <w:p w:rsidR="633DF1C0" w:rsidP="633DF1C0" w:rsidRDefault="633DF1C0" w14:paraId="083E2CC8" w14:textId="7D6DE185">
      <w:pPr>
        <w:pStyle w:val="Normal"/>
      </w:pPr>
    </w:p>
    <w:p w:rsidR="633DF1C0" w:rsidRDefault="633DF1C0" w14:paraId="519FA2FF" w14:textId="11D1EDA1">
      <w:r>
        <w:br w:type="page"/>
      </w:r>
    </w:p>
    <w:p w:rsidR="6C9DE492" w:rsidP="633DF1C0" w:rsidRDefault="6C9DE492" w14:paraId="5F631154" w14:textId="335F2D0B">
      <w:pPr>
        <w:pStyle w:val="Heading2"/>
        <w:rPr>
          <w:rFonts w:ascii="Arial" w:hAnsi="Arial" w:eastAsia="Arial" w:cs="Arial"/>
          <w:b w:val="1"/>
          <w:bCs w:val="1"/>
          <w:color w:val="auto"/>
          <w:sz w:val="24"/>
          <w:szCs w:val="24"/>
        </w:rPr>
      </w:pPr>
      <w:bookmarkStart w:name="_Toc965106908" w:id="456455582"/>
      <w:r w:rsidRPr="633DF1C0" w:rsidR="6C9DE492">
        <w:rPr>
          <w:rFonts w:ascii="Arial" w:hAnsi="Arial" w:eastAsia="Arial" w:cs="Arial"/>
          <w:b w:val="1"/>
          <w:bCs w:val="1"/>
          <w:color w:val="auto"/>
          <w:sz w:val="24"/>
          <w:szCs w:val="24"/>
        </w:rPr>
        <w:t>Appendix 6: Study Consent Form</w:t>
      </w:r>
      <w:bookmarkEnd w:id="456455582"/>
      <w:r w:rsidRPr="633DF1C0" w:rsidR="6C9DE492">
        <w:rPr>
          <w:rFonts w:ascii="Arial" w:hAnsi="Arial" w:eastAsia="Arial" w:cs="Arial"/>
          <w:b w:val="1"/>
          <w:bCs w:val="1"/>
          <w:color w:val="auto"/>
          <w:sz w:val="24"/>
          <w:szCs w:val="24"/>
        </w:rPr>
        <w:t xml:space="preserve"> </w:t>
      </w:r>
    </w:p>
    <w:p w:rsidR="08DCBBDF" w:rsidP="633DF1C0" w:rsidRDefault="08DCBBDF" w14:paraId="2C3FB21C" w14:textId="373B9E4F">
      <w:pPr>
        <w:spacing w:before="0" w:beforeAutospacing="off" w:after="0" w:afterAutospacing="off"/>
        <w:jc w:val="center"/>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33DF1C0" w:rsidR="08DCBBDF">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Study Consent Form  </w:t>
      </w:r>
      <w:r>
        <w:br/>
      </w:r>
    </w:p>
    <w:p w:rsidR="08DCBBDF" w:rsidP="633DF1C0" w:rsidRDefault="08DCBBDF" w14:paraId="26FCA6C0" w14:textId="19B08BFC">
      <w:pPr>
        <w:spacing w:before="0" w:beforeAutospacing="off" w:after="0" w:afterAutospacing="off"/>
        <w:jc w:val="center"/>
      </w:pP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Research Title: </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Navigating Neuroqueerness in the Therapy Room: An Interpretative Phenomenological Analysis exploring neuroqueer client experiences of therapy </w:t>
      </w:r>
    </w:p>
    <w:p w:rsidR="633DF1C0" w:rsidRDefault="633DF1C0" w14:paraId="3641D018" w14:textId="4C08A961"/>
    <w:p w:rsidR="08DCBBDF" w:rsidP="633DF1C0" w:rsidRDefault="08DCBBDF" w14:paraId="7C5EF4DC" w14:textId="1BA1F84B">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Thank you for considering </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participating</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this research. </w:t>
      </w: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Please read this form carefully and provide a tick or ‘/’ in each box to </w:t>
      </w: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indicate</w:t>
      </w: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your agreement as </w:t>
      </w: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appropriate</w:t>
      </w: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br/>
      </w:r>
    </w:p>
    <w:p w:rsidR="08DCBBDF" w:rsidP="633DF1C0" w:rsidRDefault="08DCBBDF" w14:paraId="60BEF089" w14:textId="62BFC19A">
      <w:pPr>
        <w:spacing w:before="0" w:beforeAutospacing="off" w:after="0" w:afterAutospacing="off"/>
      </w:pP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Once this is completed, please return this form to the researcher via email. If you have any questions prior to your participation please contact the researcher, Caitlin Payne via </w:t>
      </w:r>
      <w:hyperlink r:id="Ra949472df48949d0">
        <w:r w:rsidRPr="633DF1C0" w:rsidR="08DCBBDF">
          <w:rPr>
            <w:rStyle w:val="Hyperlink"/>
            <w:b w:val="0"/>
            <w:bCs w:val="0"/>
            <w:i w:val="0"/>
            <w:iCs w:val="0"/>
            <w:strike w:val="0"/>
            <w:dstrike w:val="0"/>
            <w:noProof w:val="0"/>
            <w:color w:val="3C78D8"/>
            <w:u w:val="none"/>
            <w:lang w:val="en-GB"/>
          </w:rPr>
          <w:t>2218988@student.uwtsd.ac.uk</w:t>
        </w:r>
      </w:hyperlink>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the supervisor, Dr. Beverly Cole via </w:t>
      </w:r>
      <w:hyperlink r:id="Rb48d755754b543e1">
        <w:r w:rsidRPr="633DF1C0" w:rsidR="08DCBBDF">
          <w:rPr>
            <w:rStyle w:val="Hyperlink"/>
            <w:b w:val="0"/>
            <w:bCs w:val="0"/>
            <w:i w:val="0"/>
            <w:iCs w:val="0"/>
            <w:strike w:val="0"/>
            <w:dstrike w:val="0"/>
            <w:noProof w:val="0"/>
            <w:color w:val="3C78D8"/>
            <w:u w:val="none"/>
            <w:lang w:val="en-GB"/>
          </w:rPr>
          <w:t>beverly.cole@uwtsd.ac.uk</w:t>
        </w:r>
      </w:hyperlink>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33DF1C0" w:rsidP="633DF1C0" w:rsidRDefault="633DF1C0" w14:paraId="6BCF16D2" w14:textId="7BD64295">
      <w:pPr>
        <w:pStyle w:val="Normal"/>
      </w:pPr>
    </w:p>
    <w:tbl>
      <w:tblPr>
        <w:tblStyle w:val="TableNormal"/>
        <w:bidiVisual w:val="0"/>
        <w:tblW w:w="0" w:type="auto"/>
        <w:tblLook w:val="06A0" w:firstRow="1" w:lastRow="0" w:firstColumn="1" w:lastColumn="0" w:noHBand="1" w:noVBand="1"/>
      </w:tblPr>
      <w:tblGrid>
        <w:gridCol w:w="7412"/>
        <w:gridCol w:w="1603"/>
      </w:tblGrid>
      <w:tr w:rsidR="633DF1C0" w:rsidTr="633DF1C0" w14:paraId="1CC91EF4">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6577A2A" w14:textId="2510F3A3">
            <w:pPr>
              <w:spacing w:before="0" w:beforeAutospacing="off" w:after="0" w:afterAutospacing="off"/>
            </w:pP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6D2A987" w14:textId="48021634">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Please Tick</w:t>
            </w:r>
          </w:p>
        </w:tc>
      </w:tr>
      <w:tr w:rsidR="633DF1C0" w:rsidTr="633DF1C0" w14:paraId="0B6BF85B">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8FBBD39" w14:textId="0C69E4FA">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have read and understand the information provided about this research</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6923EAB0" w14:textId="5971A329">
            <w:pPr>
              <w:spacing w:before="0" w:beforeAutospacing="off" w:after="0" w:afterAutospacing="off"/>
            </w:pPr>
          </w:p>
        </w:tc>
      </w:tr>
      <w:tr w:rsidR="633DF1C0" w:rsidTr="633DF1C0" w14:paraId="0775CAD2">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D3FEF9D" w14:textId="5C55B02B">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my participation in this research is voluntary</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AEE6E17" w14:textId="51526C61">
            <w:pPr>
              <w:spacing w:before="0" w:beforeAutospacing="off" w:after="0" w:afterAutospacing="off"/>
            </w:pPr>
          </w:p>
        </w:tc>
      </w:tr>
      <w:tr w:rsidR="633DF1C0" w:rsidTr="633DF1C0" w14:paraId="1DCE9ADF">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7EA7EBB" w14:textId="112F07D8">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this research is being carried out by a UWTSD student as part of their final year Master’s dissertation and is bound by the UWTSD and BACP ethical guidelines.</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60460C2" w14:textId="0B80EF6B">
            <w:pPr>
              <w:spacing w:before="0" w:beforeAutospacing="off" w:after="0" w:afterAutospacing="off"/>
            </w:pPr>
          </w:p>
        </w:tc>
      </w:tr>
      <w:tr w:rsidR="633DF1C0" w:rsidTr="633DF1C0" w14:paraId="207106F4">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22CA0C46" w14:textId="30B32EB8">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interviews will take place online and be electronically recorded (audio and visual) via Microsoft Teams and that this data collected will be securely stored in accordance with General Data Protection Regulations (GDPR), the Data Protection Act (2018), UWTSD Data Protection and Storage Protocol, UWTSD Data Management Policy and Microsoft Teams privacy policy. </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B665F84" w14:textId="1A8F6100">
            <w:pPr>
              <w:spacing w:before="0" w:beforeAutospacing="off" w:after="0" w:afterAutospacing="off"/>
            </w:pPr>
          </w:p>
        </w:tc>
      </w:tr>
      <w:tr w:rsidR="633DF1C0" w:rsidTr="633DF1C0" w14:paraId="36CC4F96">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26FE650" w14:textId="2434974C">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I am able to request for my interview to be conducted without the camera on so that only audio data will be collected </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CE0BE1B" w14:textId="3B9BE0E6">
            <w:pPr>
              <w:spacing w:before="0" w:beforeAutospacing="off" w:after="0" w:afterAutospacing="off"/>
            </w:pPr>
          </w:p>
        </w:tc>
      </w:tr>
      <w:tr w:rsidR="633DF1C0" w:rsidTr="633DF1C0" w14:paraId="2C1EDFD8">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C2B3581" w14:textId="7D8FACB0">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all information I provide will be kept confidential and will be anonymised through the use of pseudonyms in the final dissertation</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B1CAB56" w14:textId="3F1D6A39">
            <w:pPr>
              <w:spacing w:before="0" w:beforeAutospacing="off" w:after="0" w:afterAutospacing="off"/>
            </w:pPr>
          </w:p>
        </w:tc>
      </w:tr>
      <w:tr w:rsidR="633DF1C0" w:rsidTr="633DF1C0" w14:paraId="7AB24BE5">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79C0096" w14:textId="257F4F6B">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if I agree to take part, I am able to decline or not answer any questions I am not comfortable with or can leave the study at any point without providing a reason. </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3D03BC3" w14:textId="74598173">
            <w:pPr>
              <w:spacing w:before="0" w:beforeAutospacing="off" w:after="0" w:afterAutospacing="off"/>
            </w:pPr>
          </w:p>
        </w:tc>
      </w:tr>
      <w:tr w:rsidR="633DF1C0" w:rsidTr="633DF1C0" w14:paraId="2D85133A">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A65EF3E" w14:textId="20448599">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I have the right to withdraw at any point up until one month after my data has been collected and that should this be the case, information from my interview will not be used.</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7E0C2A7A" w14:textId="7979C1C7">
            <w:pPr>
              <w:spacing w:before="0" w:beforeAutospacing="off" w:after="0" w:afterAutospacing="off"/>
            </w:pPr>
          </w:p>
        </w:tc>
      </w:tr>
      <w:tr w:rsidR="633DF1C0" w:rsidTr="633DF1C0" w14:paraId="07C7E8C9">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1A7C0C1" w14:textId="6B9788E0">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also understand that direct quotations from the interview may be used within the final dissertation work. </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D7A3619" w14:textId="147FD52D">
            <w:pPr>
              <w:spacing w:before="0" w:beforeAutospacing="off" w:after="0" w:afterAutospacing="off"/>
            </w:pPr>
          </w:p>
        </w:tc>
      </w:tr>
      <w:tr w:rsidR="633DF1C0" w:rsidTr="633DF1C0" w14:paraId="0C5EA8E4">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32DFF22D" w14:textId="180DE80E">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I can concerns about the research, if necessary, at any point during the research process and I have the necessary contact information</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5CAF544E" w14:textId="301FC5B7">
            <w:pPr>
              <w:spacing w:before="0" w:beforeAutospacing="off" w:after="0" w:afterAutospacing="off"/>
            </w:pPr>
          </w:p>
        </w:tc>
      </w:tr>
      <w:tr w:rsidR="633DF1C0" w:rsidTr="633DF1C0" w14:paraId="7BEE6A01">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327510DF" w14:textId="5669E4DF">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at the end of the interview I will be debriefed and will have the opportunity to discuss any issues with the researcher.</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34CF8A30" w14:textId="33D8C6AA">
            <w:pPr>
              <w:spacing w:before="0" w:beforeAutospacing="off" w:after="0" w:afterAutospacing="off"/>
            </w:pPr>
          </w:p>
        </w:tc>
      </w:tr>
      <w:tr w:rsidR="633DF1C0" w:rsidTr="633DF1C0" w14:paraId="4454AD47">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60C45D98" w14:textId="3CA81713">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understand that findings from this research may be the subject of journal articles/conference presentations and/or any other related educational or research work. </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241644E5" w14:textId="2530A596">
            <w:pPr>
              <w:spacing w:before="0" w:beforeAutospacing="off" w:after="0" w:afterAutospacing="off"/>
            </w:pPr>
          </w:p>
        </w:tc>
      </w:tr>
      <w:tr w:rsidR="633DF1C0" w:rsidTr="633DF1C0" w14:paraId="1D0955B5">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707AB3BF" w14:textId="7933017D">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I understand that all data collected will be destroyed once the research project is finalised and the researcher’s degree is awarded.</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18AE5E47" w14:textId="71E9379D">
            <w:pPr>
              <w:spacing w:before="0" w:beforeAutospacing="off" w:after="0" w:afterAutospacing="off"/>
            </w:pPr>
          </w:p>
        </w:tc>
      </w:tr>
      <w:tr w:rsidR="633DF1C0" w:rsidTr="633DF1C0" w14:paraId="19548882">
        <w:trPr>
          <w:trHeight w:val="300"/>
        </w:trPr>
        <w:tc>
          <w:tcPr>
            <w:tcW w:w="741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27BD9953" w14:textId="76164407">
            <w:pPr>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 would like to be sent the final research findings and any published works relating to this paper when it is available </w:t>
            </w:r>
          </w:p>
        </w:tc>
        <w:tc>
          <w:tcPr>
            <w:tcW w:w="16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633DF1C0" w:rsidP="633DF1C0" w:rsidRDefault="633DF1C0" w14:paraId="4F4F4CC0" w14:textId="23C2276A">
            <w:pPr>
              <w:spacing w:before="0" w:beforeAutospacing="off" w:after="0" w:afterAutospacing="off"/>
            </w:pPr>
          </w:p>
        </w:tc>
      </w:tr>
    </w:tbl>
    <w:p w:rsidR="633DF1C0" w:rsidRDefault="633DF1C0" w14:paraId="5AB022A4" w14:textId="7E42E37C"/>
    <w:p w:rsidR="08DCBBDF" w:rsidP="633DF1C0" w:rsidRDefault="08DCBBDF" w14:paraId="282D8C5C" w14:textId="56FC4107">
      <w:pPr>
        <w:bidi w:val="0"/>
        <w:spacing w:before="0" w:beforeAutospacing="off" w:after="0" w:afterAutospacing="off"/>
      </w:pP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w:t>
      </w: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(Add participant name)</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agree to participate in the research conducted by </w:t>
      </w:r>
      <w:r w:rsidRPr="633DF1C0" w:rsidR="08DCBBDF">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Caitlin Payne, </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Department of Psychology and Counselling, University of Wales Trinity Saint David, under the supervision of </w:t>
      </w:r>
      <w:r w:rsidRPr="633DF1C0" w:rsidR="08DCBBDF">
        <w:rPr>
          <w:rFonts w:ascii="Arial" w:hAnsi="Arial" w:eastAsia="Arial" w:cs="Arial"/>
          <w:b w:val="0"/>
          <w:bCs w:val="0"/>
          <w:i w:val="1"/>
          <w:iCs w:val="1"/>
          <w:strike w:val="0"/>
          <w:dstrike w:val="0"/>
          <w:noProof w:val="0"/>
          <w:color w:val="000000" w:themeColor="text1" w:themeTint="FF" w:themeShade="FF"/>
          <w:sz w:val="24"/>
          <w:szCs w:val="24"/>
          <w:u w:val="none"/>
          <w:lang w:val="en-GB"/>
        </w:rPr>
        <w:t>Dr Beverly Cole</w:t>
      </w:r>
    </w:p>
    <w:p w:rsidR="633DF1C0" w:rsidRDefault="633DF1C0" w14:paraId="2C1A96CA" w14:textId="2201B066"/>
    <w:p w:rsidR="08DCBBDF" w:rsidP="633DF1C0" w:rsidRDefault="08DCBBDF" w14:paraId="07345AE4" w14:textId="1FDEB9E5">
      <w:pPr>
        <w:bidi w:val="0"/>
        <w:spacing w:before="0" w:beforeAutospacing="off" w:after="0" w:afterAutospacing="off"/>
      </w:pP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Signature: </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___________________________________________</w:t>
      </w:r>
    </w:p>
    <w:p w:rsidR="08DCBBDF" w:rsidP="633DF1C0" w:rsidRDefault="08DCBBDF" w14:paraId="1B33A5F3" w14:textId="3318C0E4">
      <w:pPr>
        <w:bidi w:val="0"/>
        <w:spacing w:before="0" w:beforeAutospacing="off" w:after="0" w:afterAutospacing="off"/>
      </w:pP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Date:</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_____________</w:t>
      </w:r>
    </w:p>
    <w:p w:rsidR="633DF1C0" w:rsidRDefault="633DF1C0" w14:paraId="542BC3C6" w14:textId="3C155546"/>
    <w:p w:rsidR="08DCBBDF" w:rsidP="633DF1C0" w:rsidRDefault="08DCBBDF" w14:paraId="352CD305" w14:textId="58B8BCC7">
      <w:pPr>
        <w:bidi w:val="0"/>
        <w:spacing w:before="0" w:beforeAutospacing="off" w:after="0" w:afterAutospacing="off"/>
      </w:pP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Researcher Signature:</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__________________________________________</w:t>
      </w:r>
    </w:p>
    <w:p w:rsidR="08DCBBDF" w:rsidP="633DF1C0" w:rsidRDefault="08DCBBDF" w14:paraId="658CC14C" w14:textId="66536EF0">
      <w:pPr>
        <w:bidi w:val="0"/>
        <w:spacing w:before="0" w:beforeAutospacing="off" w:after="0" w:afterAutospacing="off"/>
      </w:pP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Date:</w:t>
      </w: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_____________</w:t>
      </w:r>
    </w:p>
    <w:p w:rsidR="633DF1C0" w:rsidRDefault="633DF1C0" w14:paraId="143E28FA" w14:textId="290064FA"/>
    <w:p w:rsidR="08DCBBDF" w:rsidP="633DF1C0" w:rsidRDefault="08DCBBDF" w14:paraId="38FF4760" w14:textId="1D8D78CE">
      <w:pPr>
        <w:bidi w:val="0"/>
        <w:spacing w:before="0" w:beforeAutospacing="off" w:after="0" w:afterAutospacing="off"/>
      </w:pPr>
      <w:r w:rsidRPr="633DF1C0" w:rsidR="08DCBB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Please note that if you are unable to provide an electronic signature then the </w:t>
      </w:r>
      <w:r w:rsidRPr="633DF1C0" w:rsidR="08DCBBD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receipt of this completed form via your email address will be taken as a form of your written consent. </w:t>
      </w:r>
    </w:p>
    <w:p w:rsidR="633DF1C0" w:rsidRDefault="633DF1C0" w14:paraId="6B01BD22" w14:textId="7829F499">
      <w:r>
        <w:br w:type="page"/>
      </w:r>
    </w:p>
    <w:p w:rsidR="27D9DB79" w:rsidP="633DF1C0" w:rsidRDefault="27D9DB79" w14:paraId="297A169D" w14:textId="590C258B">
      <w:pPr>
        <w:pStyle w:val="Heading2"/>
        <w:rPr>
          <w:rFonts w:ascii="Arial" w:hAnsi="Arial" w:eastAsia="Arial" w:cs="Arial"/>
          <w:b w:val="1"/>
          <w:bCs w:val="1"/>
          <w:color w:val="auto"/>
          <w:sz w:val="24"/>
          <w:szCs w:val="24"/>
        </w:rPr>
      </w:pPr>
      <w:bookmarkStart w:name="_Toc663105140" w:id="370783852"/>
      <w:r w:rsidRPr="633DF1C0" w:rsidR="27D9DB79">
        <w:rPr>
          <w:rFonts w:ascii="Arial" w:hAnsi="Arial" w:eastAsia="Arial" w:cs="Arial"/>
          <w:b w:val="1"/>
          <w:bCs w:val="1"/>
          <w:color w:val="auto"/>
          <w:sz w:val="24"/>
          <w:szCs w:val="24"/>
        </w:rPr>
        <w:t>Appendix 7: Interview Schedule</w:t>
      </w:r>
      <w:bookmarkEnd w:id="370783852"/>
      <w:r w:rsidRPr="633DF1C0" w:rsidR="27D9DB79">
        <w:rPr>
          <w:rFonts w:ascii="Arial" w:hAnsi="Arial" w:eastAsia="Arial" w:cs="Arial"/>
          <w:b w:val="1"/>
          <w:bCs w:val="1"/>
          <w:color w:val="auto"/>
          <w:sz w:val="24"/>
          <w:szCs w:val="24"/>
        </w:rPr>
        <w:t xml:space="preserve"> </w:t>
      </w:r>
    </w:p>
    <w:p w:rsidR="5F740348" w:rsidP="633DF1C0" w:rsidRDefault="5F740348" w14:paraId="5CF26075" w14:textId="51AF0841">
      <w:pPr>
        <w:spacing w:before="0" w:beforeAutospacing="off" w:after="0" w:afterAutospacing="off"/>
        <w:jc w:val="center"/>
      </w:pPr>
      <w:r w:rsidRPr="633DF1C0" w:rsidR="5F740348">
        <w:rPr>
          <w:rFonts w:ascii="Arial" w:hAnsi="Arial" w:eastAsia="Arial" w:cs="Arial"/>
          <w:b w:val="1"/>
          <w:bCs w:val="1"/>
          <w:i w:val="0"/>
          <w:iCs w:val="0"/>
          <w:strike w:val="0"/>
          <w:dstrike w:val="0"/>
          <w:noProof w:val="0"/>
          <w:color w:val="000000" w:themeColor="text1" w:themeTint="FF" w:themeShade="FF"/>
          <w:sz w:val="24"/>
          <w:szCs w:val="24"/>
          <w:u w:val="single"/>
          <w:lang w:val="en-GB"/>
        </w:rPr>
        <w:t>Interview Schedule</w:t>
      </w:r>
    </w:p>
    <w:p w:rsidR="633DF1C0" w:rsidRDefault="633DF1C0" w14:paraId="6B6275B6" w14:textId="33DA6D2C"/>
    <w:p w:rsidR="5F740348" w:rsidP="633DF1C0" w:rsidRDefault="5F740348" w14:paraId="6D514090" w14:textId="046BFD75">
      <w:pPr>
        <w:spacing w:before="0" w:beforeAutospacing="off" w:after="0" w:afterAutospacing="off"/>
      </w:pPr>
      <w:r w:rsidRPr="633DF1C0" w:rsidR="5F740348">
        <w:rPr>
          <w:rFonts w:ascii="Arial" w:hAnsi="Arial" w:eastAsia="Arial" w:cs="Arial"/>
          <w:b w:val="1"/>
          <w:bCs w:val="1"/>
          <w:i w:val="0"/>
          <w:iCs w:val="0"/>
          <w:strike w:val="0"/>
          <w:dstrike w:val="0"/>
          <w:noProof w:val="0"/>
          <w:color w:val="000000" w:themeColor="text1" w:themeTint="FF" w:themeShade="FF"/>
          <w:sz w:val="24"/>
          <w:szCs w:val="24"/>
          <w:u w:val="none"/>
          <w:lang w:val="en-GB"/>
        </w:rPr>
        <w:t>Preamble (~ 10 Minutes)</w:t>
      </w:r>
    </w:p>
    <w:p w:rsidR="5F740348" w:rsidP="633DF1C0" w:rsidRDefault="5F740348" w14:paraId="2E495233" w14:textId="219B9D9F">
      <w:pPr>
        <w:pStyle w:val="ListParagraph"/>
        <w:numPr>
          <w:ilvl w:val="0"/>
          <w:numId w:val="3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Start Video Call </w:t>
      </w:r>
    </w:p>
    <w:p w:rsidR="5F740348" w:rsidP="633DF1C0" w:rsidRDefault="5F740348" w14:paraId="4B52A0A2" w14:textId="679DBC82">
      <w:pPr>
        <w:pStyle w:val="ListParagraph"/>
        <w:numPr>
          <w:ilvl w:val="0"/>
          <w:numId w:val="3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Welcome Greeting &amp; Introductions </w:t>
      </w:r>
    </w:p>
    <w:p w:rsidR="5F740348" w:rsidP="633DF1C0" w:rsidRDefault="5F740348" w14:paraId="7464DC98" w14:textId="22D6B6CB">
      <w:pPr>
        <w:pStyle w:val="ListParagraph"/>
        <w:numPr>
          <w:ilvl w:val="0"/>
          <w:numId w:val="39"/>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Advise participants of recording/transcription of interview, request consent and press record</w:t>
      </w:r>
    </w:p>
    <w:p w:rsidR="633DF1C0" w:rsidP="633DF1C0" w:rsidRDefault="633DF1C0" w14:paraId="04560C25" w14:textId="735326DD">
      <w:pPr>
        <w:spacing w:before="0" w:beforeAutospacing="off" w:after="0" w:afterAutospacing="off"/>
      </w:pPr>
    </w:p>
    <w:p w:rsidR="5F740348" w:rsidP="633DF1C0" w:rsidRDefault="5F740348" w14:paraId="43C843CB" w14:textId="657B4009">
      <w:pPr>
        <w:spacing w:before="0" w:beforeAutospacing="off" w:after="0" w:afterAutospacing="off"/>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The researcher will then:</w:t>
      </w:r>
    </w:p>
    <w:p w:rsidR="5F740348" w:rsidP="633DF1C0" w:rsidRDefault="5F740348" w14:paraId="552AA940" w14:textId="3A376789">
      <w:pPr>
        <w:pStyle w:val="ListParagraph"/>
        <w:numPr>
          <w:ilvl w:val="0"/>
          <w:numId w:val="40"/>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Remind participants of the content in the information sheet: the purpose of study, data protection &amp; storage, right to withdraw etc.</w:t>
      </w:r>
    </w:p>
    <w:p w:rsidR="5F740348" w:rsidP="633DF1C0" w:rsidRDefault="5F740348" w14:paraId="13920B01" w14:textId="20E583DB">
      <w:pPr>
        <w:pStyle w:val="ListParagraph"/>
        <w:numPr>
          <w:ilvl w:val="0"/>
          <w:numId w:val="40"/>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Ensure participant understanding, provide opportunity to ask questions and request informed verbal consent </w:t>
      </w:r>
    </w:p>
    <w:p w:rsidR="5F740348" w:rsidP="633DF1C0" w:rsidRDefault="5F740348" w14:paraId="661FBD0A" w14:textId="7EEBA882">
      <w:pPr>
        <w:pStyle w:val="ListParagraph"/>
        <w:numPr>
          <w:ilvl w:val="0"/>
          <w:numId w:val="40"/>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Discuss reasonable accommodations &amp; check in with participant needs (e.g. sensory factors like lighting, noise level, use of stim toys, movement or breaks needed etc) and suggest grounding technique(s) if needed</w:t>
      </w:r>
    </w:p>
    <w:p w:rsidR="633DF1C0" w:rsidRDefault="633DF1C0" w14:paraId="6EBC4A1E" w14:textId="75DCC9F4"/>
    <w:p w:rsidR="5F740348" w:rsidP="633DF1C0" w:rsidRDefault="5F740348" w14:paraId="2917CAF0" w14:textId="031CC3DD">
      <w:pPr>
        <w:spacing w:before="0" w:beforeAutospacing="off" w:after="240" w:afterAutospacing="off"/>
      </w:pPr>
      <w:r w:rsidRPr="633DF1C0" w:rsidR="5F740348">
        <w:rPr>
          <w:rFonts w:ascii="Arial" w:hAnsi="Arial" w:eastAsia="Arial" w:cs="Arial"/>
          <w:b w:val="0"/>
          <w:bCs w:val="0"/>
          <w:i w:val="1"/>
          <w:iCs w:val="1"/>
          <w:strike w:val="0"/>
          <w:dstrike w:val="0"/>
          <w:noProof w:val="0"/>
          <w:color w:val="000000" w:themeColor="text1" w:themeTint="FF" w:themeShade="FF"/>
          <w:sz w:val="24"/>
          <w:szCs w:val="24"/>
          <w:u w:val="none"/>
          <w:lang w:val="en-GB"/>
        </w:rPr>
        <w:t>Please share what you feel is important, meaningful and relevant about your experience.</w:t>
      </w:r>
    </w:p>
    <w:p w:rsidR="5F740348" w:rsidP="633DF1C0" w:rsidRDefault="5F740348" w14:paraId="7EC93CF7" w14:textId="296DF46D">
      <w:pPr>
        <w:shd w:val="clear" w:color="auto" w:fill="FFFFFF" w:themeFill="background1"/>
        <w:spacing w:before="0" w:beforeAutospacing="off" w:after="0" w:afterAutospacing="off"/>
      </w:pPr>
      <w:r w:rsidRPr="633DF1C0" w:rsidR="5F740348">
        <w:rPr>
          <w:rFonts w:ascii="Arial" w:hAnsi="Arial" w:eastAsia="Arial" w:cs="Arial"/>
          <w:b w:val="1"/>
          <w:bCs w:val="1"/>
          <w:i w:val="1"/>
          <w:iCs w:val="1"/>
          <w:strike w:val="0"/>
          <w:dstrike w:val="0"/>
          <w:noProof w:val="0"/>
          <w:color w:val="274E13"/>
          <w:sz w:val="24"/>
          <w:szCs w:val="24"/>
          <w:u w:val="none"/>
          <w:lang w:val="en-GB"/>
        </w:rPr>
        <w:t xml:space="preserve">Section A: Your Identity </w:t>
      </w:r>
      <w:r w:rsidRPr="633DF1C0" w:rsidR="5F740348">
        <w:rPr>
          <w:rFonts w:ascii="Arial" w:hAnsi="Arial" w:eastAsia="Arial" w:cs="Arial"/>
          <w:b w:val="0"/>
          <w:bCs w:val="0"/>
          <w:i w:val="1"/>
          <w:iCs w:val="1"/>
          <w:strike w:val="0"/>
          <w:dstrike w:val="0"/>
          <w:noProof w:val="0"/>
          <w:color w:val="274E13"/>
          <w:sz w:val="24"/>
          <w:szCs w:val="24"/>
          <w:u w:val="none"/>
          <w:lang w:val="en-GB"/>
        </w:rPr>
        <w:t xml:space="preserve"> </w:t>
      </w:r>
    </w:p>
    <w:p w:rsidR="633DF1C0" w:rsidRDefault="633DF1C0" w14:paraId="70BD55AE" w14:textId="3F794B11"/>
    <w:tbl>
      <w:tblPr>
        <w:tblStyle w:val="TableNormal"/>
        <w:bidiVisual w:val="0"/>
        <w:tblW w:w="0" w:type="auto"/>
        <w:tblLook w:val="06A0" w:firstRow="1" w:lastRow="0" w:firstColumn="1" w:lastColumn="0" w:noHBand="1" w:noVBand="1"/>
      </w:tblPr>
      <w:tblGrid>
        <w:gridCol w:w="9015"/>
      </w:tblGrid>
      <w:tr w:rsidR="633DF1C0" w:rsidTr="633DF1C0" w14:paraId="3C561829">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586E7749" w14:textId="318E4A7F">
            <w:pPr>
              <w:pStyle w:val="ListParagraph"/>
              <w:numPr>
                <w:ilvl w:val="0"/>
                <w:numId w:val="41"/>
              </w:numPr>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 xml:space="preserve">How do you identify? </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tc>
      </w:tr>
    </w:tbl>
    <w:p w:rsidR="633DF1C0" w:rsidRDefault="633DF1C0" w14:paraId="125D27FA" w14:textId="22035F9A"/>
    <w:p w:rsidR="5F740348" w:rsidP="633DF1C0" w:rsidRDefault="5F740348" w14:paraId="4FF753AE" w14:textId="2695004B">
      <w:pPr>
        <w:shd w:val="clear" w:color="auto" w:fill="FFFFFF" w:themeFill="background1"/>
        <w:bidi w:val="0"/>
        <w:spacing w:before="0" w:beforeAutospacing="off" w:after="0" w:afterAutospacing="off"/>
      </w:pPr>
      <w:r w:rsidRPr="633DF1C0" w:rsidR="5F740348">
        <w:rPr>
          <w:rFonts w:ascii="Arial" w:hAnsi="Arial" w:eastAsia="Arial" w:cs="Arial"/>
          <w:b w:val="1"/>
          <w:bCs w:val="1"/>
          <w:i w:val="1"/>
          <w:iCs w:val="1"/>
          <w:strike w:val="0"/>
          <w:dstrike w:val="0"/>
          <w:noProof w:val="0"/>
          <w:color w:val="783F04"/>
          <w:sz w:val="24"/>
          <w:szCs w:val="24"/>
          <w:u w:val="none"/>
          <w:lang w:val="en-GB"/>
        </w:rPr>
        <w:t xml:space="preserve">Section B: Your Experience of Therapy </w:t>
      </w:r>
      <w:r w:rsidRPr="633DF1C0" w:rsidR="5F740348">
        <w:rPr>
          <w:rFonts w:ascii="Arial" w:hAnsi="Arial" w:eastAsia="Arial" w:cs="Arial"/>
          <w:b w:val="0"/>
          <w:bCs w:val="0"/>
          <w:i w:val="1"/>
          <w:iCs w:val="1"/>
          <w:strike w:val="0"/>
          <w:dstrike w:val="0"/>
          <w:noProof w:val="0"/>
          <w:color w:val="783F04"/>
          <w:sz w:val="24"/>
          <w:szCs w:val="24"/>
          <w:u w:val="none"/>
          <w:lang w:val="en-GB"/>
        </w:rPr>
        <w:t xml:space="preserve"> </w:t>
      </w:r>
    </w:p>
    <w:p w:rsidR="5F740348" w:rsidP="633DF1C0" w:rsidRDefault="5F740348" w14:paraId="6C7B3A05" w14:textId="3365195F">
      <w:pPr>
        <w:shd w:val="clear" w:color="auto" w:fill="FFFFFF" w:themeFill="background1"/>
        <w:bidi w:val="0"/>
        <w:spacing w:before="0" w:beforeAutospacing="off" w:after="0" w:afterAutospacing="off"/>
      </w:pPr>
      <w:r w:rsidRPr="633DF1C0" w:rsidR="5F740348">
        <w:rPr>
          <w:rFonts w:ascii="Arial" w:hAnsi="Arial" w:eastAsia="Arial" w:cs="Arial"/>
          <w:b w:val="0"/>
          <w:bCs w:val="0"/>
          <w:i w:val="1"/>
          <w:iCs w:val="1"/>
          <w:strike w:val="0"/>
          <w:dstrike w:val="0"/>
          <w:noProof w:val="0"/>
          <w:color w:val="4C1130"/>
          <w:sz w:val="24"/>
          <w:szCs w:val="24"/>
          <w:u w:val="none"/>
          <w:lang w:val="en-GB"/>
        </w:rPr>
        <w:t xml:space="preserve"> </w:t>
      </w:r>
    </w:p>
    <w:tbl>
      <w:tblPr>
        <w:tblStyle w:val="TableNormal"/>
        <w:bidiVisual w:val="0"/>
        <w:tblW w:w="0" w:type="auto"/>
        <w:tblLook w:val="06A0" w:firstRow="1" w:lastRow="0" w:firstColumn="1" w:lastColumn="0" w:noHBand="1" w:noVBand="1"/>
      </w:tblPr>
      <w:tblGrid>
        <w:gridCol w:w="9015"/>
      </w:tblGrid>
      <w:tr w:rsidR="633DF1C0" w:rsidTr="633DF1C0" w14:paraId="7E265C0E">
        <w:trPr>
          <w:trHeight w:val="510"/>
        </w:trPr>
        <w:tc>
          <w:tcPr>
            <w:tcW w:w="9015" w:type="dxa"/>
            <w:tcBorders>
              <w:top w:val="single" w:color="000000" w:themeColor="text1" w:sz="5"/>
              <w:left w:val="single" w:color="000000" w:themeColor="text1" w:sz="5"/>
              <w:bottom w:val="single" w:color="000000" w:themeColor="text1" w:sz="5"/>
              <w:right w:val="single" w:color="000000" w:themeColor="text1" w:sz="5"/>
            </w:tcBorders>
            <w:shd w:val="clear" w:color="auto" w:fill="FCE5CD"/>
            <w:tcMar/>
            <w:vAlign w:val="top"/>
          </w:tcPr>
          <w:p w:rsidR="633DF1C0" w:rsidP="633DF1C0" w:rsidRDefault="633DF1C0" w14:paraId="0528089E" w14:textId="30B026F7">
            <w:pPr>
              <w:pStyle w:val="ListParagraph"/>
              <w:numPr>
                <w:ilvl w:val="0"/>
                <w:numId w:val="42"/>
              </w:numPr>
              <w:bidi w:val="0"/>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Could you tell me about your therapy experiences so far?</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tc>
      </w:tr>
      <w:tr w:rsidR="633DF1C0" w:rsidTr="633DF1C0" w14:paraId="1A0FFE61">
        <w:trPr>
          <w:trHeight w:val="810"/>
        </w:trPr>
        <w:tc>
          <w:tcPr>
            <w:tcW w:w="9015" w:type="dxa"/>
            <w:tcBorders>
              <w:top w:val="single" w:color="000000" w:themeColor="text1" w:sz="5"/>
              <w:left w:val="single" w:color="000000" w:themeColor="text1" w:sz="5"/>
              <w:bottom w:val="single" w:color="000000" w:themeColor="text1" w:sz="5"/>
              <w:right w:val="single" w:color="000000" w:themeColor="text1" w:sz="5"/>
            </w:tcBorders>
            <w:shd w:val="clear" w:color="auto" w:fill="FCE5CD"/>
            <w:tcMar/>
            <w:vAlign w:val="top"/>
          </w:tcPr>
          <w:p w:rsidR="633DF1C0" w:rsidP="633DF1C0" w:rsidRDefault="633DF1C0" w14:paraId="6D3BB947" w14:textId="33C73076">
            <w:pPr>
              <w:pStyle w:val="ListParagraph"/>
              <w:numPr>
                <w:ilvl w:val="0"/>
                <w:numId w:val="43"/>
              </w:numPr>
              <w:bidi w:val="0"/>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Was there anything about your therapy experience that you found particularly helpful or beneficial?</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tc>
      </w:tr>
      <w:tr w:rsidR="633DF1C0" w:rsidTr="633DF1C0" w14:paraId="50179677">
        <w:trPr>
          <w:trHeight w:val="810"/>
        </w:trPr>
        <w:tc>
          <w:tcPr>
            <w:tcW w:w="9015" w:type="dxa"/>
            <w:tcBorders>
              <w:top w:val="single" w:color="000000" w:themeColor="text1" w:sz="5"/>
              <w:left w:val="single" w:color="000000" w:themeColor="text1" w:sz="5"/>
              <w:bottom w:val="single" w:color="000000" w:themeColor="text1" w:sz="5"/>
              <w:right w:val="single" w:color="000000" w:themeColor="text1" w:sz="5"/>
            </w:tcBorders>
            <w:shd w:val="clear" w:color="auto" w:fill="FCE5CD"/>
            <w:tcMar/>
            <w:vAlign w:val="top"/>
          </w:tcPr>
          <w:p w:rsidR="633DF1C0" w:rsidP="633DF1C0" w:rsidRDefault="633DF1C0" w14:paraId="309466F0" w14:textId="4F4C3659">
            <w:pPr>
              <w:pStyle w:val="ListParagraph"/>
              <w:numPr>
                <w:ilvl w:val="0"/>
                <w:numId w:val="44"/>
              </w:numPr>
              <w:bidi w:val="0"/>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Was there anything about your therapy experience that you found particularly unhelpful or harmful?</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tc>
      </w:tr>
      <w:tr w:rsidR="633DF1C0" w:rsidTr="633DF1C0" w14:paraId="51968C09">
        <w:trPr>
          <w:trHeight w:val="510"/>
        </w:trPr>
        <w:tc>
          <w:tcPr>
            <w:tcW w:w="9015" w:type="dxa"/>
            <w:tcBorders>
              <w:top w:val="single" w:color="000000" w:themeColor="text1" w:sz="5"/>
              <w:left w:val="single" w:color="000000" w:themeColor="text1" w:sz="5"/>
              <w:bottom w:val="single" w:color="000000" w:themeColor="text1" w:sz="5"/>
              <w:right w:val="single" w:color="000000" w:themeColor="text1" w:sz="5"/>
            </w:tcBorders>
            <w:shd w:val="clear" w:color="auto" w:fill="FCE5CD"/>
            <w:tcMar/>
            <w:vAlign w:val="top"/>
          </w:tcPr>
          <w:p w:rsidR="633DF1C0" w:rsidP="633DF1C0" w:rsidRDefault="633DF1C0" w14:paraId="0B30B31E" w14:textId="5EFA3C4C">
            <w:pPr>
              <w:pStyle w:val="ListParagraph"/>
              <w:numPr>
                <w:ilvl w:val="0"/>
                <w:numId w:val="45"/>
              </w:numPr>
              <w:bidi w:val="0"/>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 xml:space="preserve">Do you feel your identity impacted your experience of therapy? If so, how? </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tc>
      </w:tr>
      <w:tr w:rsidR="633DF1C0" w:rsidTr="633DF1C0" w14:paraId="694227B0">
        <w:trPr>
          <w:trHeight w:val="810"/>
        </w:trPr>
        <w:tc>
          <w:tcPr>
            <w:tcW w:w="9015" w:type="dxa"/>
            <w:tcBorders>
              <w:top w:val="single" w:color="000000" w:themeColor="text1" w:sz="5"/>
              <w:left w:val="single" w:color="000000" w:themeColor="text1" w:sz="5"/>
              <w:bottom w:val="single" w:color="000000" w:themeColor="text1" w:sz="5"/>
              <w:right w:val="single" w:color="000000" w:themeColor="text1" w:sz="5"/>
            </w:tcBorders>
            <w:shd w:val="clear" w:color="auto" w:fill="FCE5CD"/>
            <w:tcMar/>
            <w:vAlign w:val="top"/>
          </w:tcPr>
          <w:p w:rsidR="633DF1C0" w:rsidP="633DF1C0" w:rsidRDefault="633DF1C0" w14:paraId="1D1266CD" w14:textId="51B3E89A">
            <w:pPr>
              <w:pStyle w:val="ListParagraph"/>
              <w:numPr>
                <w:ilvl w:val="0"/>
                <w:numId w:val="46"/>
              </w:numPr>
              <w:bidi w:val="0"/>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 xml:space="preserve">Do you feel there are any other aspects of your identity that impacted your therapy experience? </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tc>
      </w:tr>
    </w:tbl>
    <w:p w:rsidR="5F740348" w:rsidP="633DF1C0" w:rsidRDefault="5F740348" w14:paraId="2C81F11A" w14:textId="5AE698B3">
      <w:pPr>
        <w:shd w:val="clear" w:color="auto" w:fill="FFFFFF" w:themeFill="background1"/>
        <w:bidi w:val="0"/>
        <w:spacing w:before="0" w:beforeAutospacing="off" w:after="0" w:afterAutospacing="off"/>
      </w:pPr>
      <w:r w:rsidRPr="633DF1C0" w:rsidR="5F74034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p>
    <w:p w:rsidR="5F740348" w:rsidP="633DF1C0" w:rsidRDefault="5F740348" w14:paraId="25660278" w14:textId="60E8357E">
      <w:pPr>
        <w:shd w:val="clear" w:color="auto" w:fill="FFFFFF" w:themeFill="background1"/>
        <w:bidi w:val="0"/>
        <w:spacing w:before="0" w:beforeAutospacing="off" w:after="0" w:afterAutospacing="off"/>
      </w:pPr>
      <w:r w:rsidRPr="633DF1C0" w:rsidR="5F740348">
        <w:rPr>
          <w:rFonts w:ascii="Arial" w:hAnsi="Arial" w:eastAsia="Arial" w:cs="Arial"/>
          <w:b w:val="1"/>
          <w:bCs w:val="1"/>
          <w:i w:val="1"/>
          <w:iCs w:val="1"/>
          <w:strike w:val="0"/>
          <w:dstrike w:val="0"/>
          <w:noProof w:val="0"/>
          <w:color w:val="20124D"/>
          <w:sz w:val="24"/>
          <w:szCs w:val="24"/>
          <w:u w:val="none"/>
          <w:lang w:val="en-GB"/>
        </w:rPr>
        <w:t>Section C: Accommodations, Recommendations &amp; Final Comments</w:t>
      </w:r>
      <w:r w:rsidRPr="633DF1C0" w:rsidR="5F740348">
        <w:rPr>
          <w:rFonts w:ascii="Arial" w:hAnsi="Arial" w:eastAsia="Arial" w:cs="Arial"/>
          <w:b w:val="0"/>
          <w:bCs w:val="0"/>
          <w:i w:val="1"/>
          <w:iCs w:val="1"/>
          <w:strike w:val="0"/>
          <w:dstrike w:val="0"/>
          <w:noProof w:val="0"/>
          <w:color w:val="20124D"/>
          <w:sz w:val="24"/>
          <w:szCs w:val="24"/>
          <w:u w:val="none"/>
          <w:lang w:val="en-GB"/>
        </w:rPr>
        <w:t xml:space="preserve"> </w:t>
      </w:r>
    </w:p>
    <w:p w:rsidR="5F740348" w:rsidP="633DF1C0" w:rsidRDefault="5F740348" w14:paraId="17AE3F9F" w14:textId="5CD1ACE3">
      <w:pPr>
        <w:shd w:val="clear" w:color="auto" w:fill="FFFFFF" w:themeFill="background1"/>
        <w:bidi w:val="0"/>
        <w:spacing w:before="0" w:beforeAutospacing="off" w:after="0" w:afterAutospacing="off"/>
      </w:pPr>
      <w:r w:rsidRPr="633DF1C0" w:rsidR="5F740348">
        <w:rPr>
          <w:rFonts w:ascii="Arial" w:hAnsi="Arial" w:eastAsia="Arial" w:cs="Arial"/>
          <w:b w:val="0"/>
          <w:bCs w:val="0"/>
          <w:i w:val="1"/>
          <w:iCs w:val="1"/>
          <w:strike w:val="0"/>
          <w:dstrike w:val="0"/>
          <w:noProof w:val="0"/>
          <w:color w:val="20124D"/>
          <w:sz w:val="24"/>
          <w:szCs w:val="24"/>
          <w:u w:val="none"/>
          <w:lang w:val="en-GB"/>
        </w:rPr>
        <w:t xml:space="preserve"> </w:t>
      </w:r>
    </w:p>
    <w:tbl>
      <w:tblPr>
        <w:tblStyle w:val="TableNormal"/>
        <w:bidiVisual w:val="0"/>
        <w:tblW w:w="0" w:type="auto"/>
        <w:tblLook w:val="06A0" w:firstRow="1" w:lastRow="0" w:firstColumn="1" w:lastColumn="0" w:noHBand="1" w:noVBand="1"/>
      </w:tblPr>
      <w:tblGrid>
        <w:gridCol w:w="9015"/>
      </w:tblGrid>
      <w:tr w:rsidR="633DF1C0" w:rsidTr="633DF1C0" w14:paraId="606168A8">
        <w:trPr>
          <w:trHeight w:val="1125"/>
        </w:trPr>
        <w:tc>
          <w:tcPr>
            <w:tcW w:w="9015" w:type="dxa"/>
            <w:tcBorders>
              <w:top w:val="single" w:color="000000" w:themeColor="text1" w:sz="5"/>
              <w:left w:val="single" w:color="000000" w:themeColor="text1" w:sz="5"/>
              <w:bottom w:val="single" w:color="000000" w:themeColor="text1" w:sz="5"/>
              <w:right w:val="single" w:color="000000" w:themeColor="text1" w:sz="5"/>
            </w:tcBorders>
            <w:shd w:val="clear" w:color="auto" w:fill="D9D2E9"/>
            <w:tcMar/>
            <w:vAlign w:val="top"/>
          </w:tcPr>
          <w:p w:rsidR="633DF1C0" w:rsidP="633DF1C0" w:rsidRDefault="633DF1C0" w14:paraId="4D77D796" w14:textId="13862590">
            <w:pPr>
              <w:pStyle w:val="ListParagraph"/>
              <w:numPr>
                <w:ilvl w:val="0"/>
                <w:numId w:val="47"/>
              </w:numPr>
              <w:bidi w:val="0"/>
              <w:spacing w:before="0" w:beforeAutospacing="off" w:after="0" w:afterAutospacing="off"/>
              <w:rPr>
                <w:rFonts w:ascii="Arial" w:hAnsi="Arial" w:eastAsia="Arial" w:cs="Arial"/>
                <w:b w:val="0"/>
                <w:bCs w:val="0"/>
                <w:i w:val="1"/>
                <w:iCs w:val="1"/>
                <w:strike w:val="0"/>
                <w:dstrike w:val="0"/>
                <w:color w:val="000000" w:themeColor="text1" w:themeTint="FF" w:themeShade="FF"/>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Do you have any thoughts about anything which could have been done to make your therapy experience more accessible, inclusive or helpful for you as a neuroqueer person?</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p>
        </w:tc>
      </w:tr>
      <w:tr w:rsidR="633DF1C0" w:rsidTr="633DF1C0" w14:paraId="3AE7F20F">
        <w:trPr>
          <w:trHeight w:val="1440"/>
        </w:trPr>
        <w:tc>
          <w:tcPr>
            <w:tcW w:w="9015" w:type="dxa"/>
            <w:tcBorders>
              <w:top w:val="single" w:color="000000" w:themeColor="text1" w:sz="5"/>
              <w:left w:val="single" w:color="000000" w:themeColor="text1" w:sz="5"/>
              <w:bottom w:val="single" w:color="000000" w:themeColor="text1" w:sz="5"/>
              <w:right w:val="single" w:color="000000" w:themeColor="text1" w:sz="5"/>
            </w:tcBorders>
            <w:shd w:val="clear" w:color="auto" w:fill="D9D2E9"/>
            <w:tcMar/>
            <w:vAlign w:val="top"/>
          </w:tcPr>
          <w:p w:rsidR="633DF1C0" w:rsidP="633DF1C0" w:rsidRDefault="633DF1C0" w14:paraId="79285901" w14:textId="0AF397DF">
            <w:pPr>
              <w:pStyle w:val="ListParagraph"/>
              <w:numPr>
                <w:ilvl w:val="0"/>
                <w:numId w:val="48"/>
              </w:numPr>
              <w:bidi w:val="0"/>
              <w:spacing w:before="0" w:beforeAutospacing="off" w:after="0" w:afterAutospacing="off"/>
              <w:rPr>
                <w:rFonts w:ascii="Arial" w:hAnsi="Arial" w:eastAsia="Arial" w:cs="Arial"/>
                <w:b w:val="0"/>
                <w:bCs w:val="0"/>
                <w:i w:val="1"/>
                <w:iCs w:val="1"/>
                <w:strike w:val="0"/>
                <w:dstrike w:val="0"/>
                <w:color w:val="666666"/>
                <w:sz w:val="24"/>
                <w:szCs w:val="24"/>
                <w:u w:val="none"/>
              </w:rPr>
            </w:pPr>
            <w:r w:rsidRPr="633DF1C0" w:rsidR="633DF1C0">
              <w:rPr>
                <w:rFonts w:ascii="Arial" w:hAnsi="Arial" w:eastAsia="Arial" w:cs="Arial"/>
                <w:b w:val="1"/>
                <w:bCs w:val="1"/>
                <w:i w:val="1"/>
                <w:iCs w:val="1"/>
                <w:strike w:val="0"/>
                <w:dstrike w:val="0"/>
                <w:color w:val="000000" w:themeColor="text1" w:themeTint="FF" w:themeShade="FF"/>
                <w:sz w:val="24"/>
                <w:szCs w:val="24"/>
                <w:u w:val="none"/>
              </w:rPr>
              <w:t>Is there anything we haven’t discussed that feels important to share?</w:t>
            </w:r>
            <w:r w:rsidRPr="633DF1C0" w:rsidR="633DF1C0">
              <w:rPr>
                <w:rFonts w:ascii="Arial" w:hAnsi="Arial" w:eastAsia="Arial" w:cs="Arial"/>
                <w:b w:val="0"/>
                <w:bCs w:val="0"/>
                <w:i w:val="1"/>
                <w:iCs w:val="1"/>
                <w:strike w:val="0"/>
                <w:dstrike w:val="0"/>
                <w:color w:val="000000" w:themeColor="text1" w:themeTint="FF" w:themeShade="FF"/>
                <w:sz w:val="24"/>
                <w:szCs w:val="24"/>
                <w:u w:val="none"/>
              </w:rPr>
              <w:t xml:space="preserve"> </w:t>
            </w:r>
            <w:r>
              <w:br/>
            </w:r>
            <w:r w:rsidRPr="633DF1C0" w:rsidR="633DF1C0">
              <w:rPr>
                <w:rFonts w:ascii="Arial" w:hAnsi="Arial" w:eastAsia="Arial" w:cs="Arial"/>
                <w:b w:val="0"/>
                <w:bCs w:val="0"/>
                <w:i w:val="1"/>
                <w:iCs w:val="1"/>
                <w:strike w:val="0"/>
                <w:dstrike w:val="0"/>
                <w:color w:val="666666"/>
                <w:sz w:val="24"/>
                <w:szCs w:val="24"/>
                <w:u w:val="none"/>
              </w:rPr>
              <w:t xml:space="preserve">This could be referring back to one of the questions we have covered, something else relating to your experience as a neuroqueer client in therapy, general feedback on this research and/or how you’ve found the interview process. </w:t>
            </w:r>
          </w:p>
        </w:tc>
      </w:tr>
    </w:tbl>
    <w:p w:rsidR="633DF1C0" w:rsidRDefault="633DF1C0" w14:paraId="32843346" w14:textId="0E76014E"/>
    <w:p w:rsidR="5F740348" w:rsidP="633DF1C0" w:rsidRDefault="5F740348" w14:paraId="3C96CE81" w14:textId="075EEE96">
      <w:pPr>
        <w:bidi w:val="0"/>
        <w:spacing w:before="0" w:beforeAutospacing="off" w:after="0" w:afterAutospacing="off"/>
      </w:pPr>
      <w:r w:rsidRPr="633DF1C0" w:rsidR="5F740348">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Debrief, Check-in &amp; Closing Statements (~ 10 Minutes) </w:t>
      </w:r>
    </w:p>
    <w:p w:rsidR="633DF1C0" w:rsidRDefault="633DF1C0" w14:paraId="36427630" w14:textId="6B8DDD7D"/>
    <w:p w:rsidR="5F740348" w:rsidP="633DF1C0" w:rsidRDefault="5F740348" w14:paraId="1043F58E" w14:textId="545DA7C0">
      <w:pPr>
        <w:bidi w:val="0"/>
        <w:spacing w:before="0" w:beforeAutospacing="off" w:after="0" w:afterAutospacing="off"/>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researcher will: </w:t>
      </w:r>
    </w:p>
    <w:p w:rsidR="5F740348" w:rsidP="633DF1C0" w:rsidRDefault="5F740348" w14:paraId="50E74911" w14:textId="5ED813B0">
      <w:pPr>
        <w:pStyle w:val="ListParagraph"/>
        <w:numPr>
          <w:ilvl w:val="0"/>
          <w:numId w:val="49"/>
        </w:numPr>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Check in with the participant: how they are feeling and if they require additional time to reflect upon anything that has come up for them during the interview process and/or or suggest grounding exercise if needed</w:t>
      </w:r>
    </w:p>
    <w:p w:rsidR="5F740348" w:rsidP="633DF1C0" w:rsidRDefault="5F740348" w14:paraId="0CB0973A" w14:textId="6FD5711D">
      <w:pPr>
        <w:pStyle w:val="ListParagraph"/>
        <w:numPr>
          <w:ilvl w:val="0"/>
          <w:numId w:val="49"/>
        </w:numPr>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Verbally debrief participant: talking through the purpose of study, data protection &amp; storage, their right to withdraw and the next steps in the research process, i.e. feedback after interviews and member checking procedure.</w:t>
      </w:r>
    </w:p>
    <w:p w:rsidR="5F740348" w:rsidP="633DF1C0" w:rsidRDefault="5F740348" w14:paraId="3FE7561E" w14:textId="0FC9AA3F">
      <w:pPr>
        <w:pStyle w:val="ListParagraph"/>
        <w:numPr>
          <w:ilvl w:val="0"/>
          <w:numId w:val="49"/>
        </w:numPr>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Remind the participant that a signposting document, along with a written debrief form will be sent after the interview has ended. </w:t>
      </w:r>
    </w:p>
    <w:p w:rsidR="5F740348" w:rsidP="633DF1C0" w:rsidRDefault="5F740348" w14:paraId="676569F8" w14:textId="03503157">
      <w:pPr>
        <w:pStyle w:val="ListParagraph"/>
        <w:numPr>
          <w:ilvl w:val="0"/>
          <w:numId w:val="49"/>
        </w:numPr>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Thank the participant for their time and contributions </w:t>
      </w:r>
    </w:p>
    <w:p w:rsidR="5F740348" w:rsidP="633DF1C0" w:rsidRDefault="5F740348" w14:paraId="1793AE00" w14:textId="1CEAA9CD">
      <w:pPr>
        <w:pStyle w:val="ListParagraph"/>
        <w:numPr>
          <w:ilvl w:val="0"/>
          <w:numId w:val="49"/>
        </w:numPr>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Stop Recording </w:t>
      </w:r>
    </w:p>
    <w:p w:rsidR="5F740348" w:rsidP="633DF1C0" w:rsidRDefault="5F740348" w14:paraId="78664C3F" w14:textId="777AE237">
      <w:pPr>
        <w:pStyle w:val="ListParagraph"/>
        <w:numPr>
          <w:ilvl w:val="0"/>
          <w:numId w:val="49"/>
        </w:numPr>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33DF1C0" w:rsidR="5F740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End Interview/Video Call </w:t>
      </w:r>
    </w:p>
    <w:p w:rsidR="633DF1C0" w:rsidRDefault="633DF1C0" w14:paraId="6280BA70" w14:textId="5F5C4017"/>
    <w:p w:rsidR="633DF1C0" w:rsidRDefault="633DF1C0" w14:paraId="246109D2" w14:textId="38E5570D"/>
    <w:p w:rsidR="633DF1C0" w:rsidP="633DF1C0" w:rsidRDefault="633DF1C0" w14:paraId="0FA73CCB" w14:textId="151E6DDB">
      <w:pPr>
        <w:pStyle w:val="Normal"/>
      </w:pPr>
    </w:p>
    <w:p w:rsidR="633DF1C0" w:rsidRDefault="633DF1C0" w14:paraId="1BE9EF92" w14:textId="2EBB634C">
      <w:r>
        <w:br w:type="page"/>
      </w:r>
    </w:p>
    <w:p w:rsidR="56FB8372" w:rsidP="633DF1C0" w:rsidRDefault="56FB8372" w14:paraId="252A0BC4" w14:textId="0D535AC7">
      <w:pPr>
        <w:pStyle w:val="Heading2"/>
        <w:rPr>
          <w:rFonts w:ascii="Arial" w:hAnsi="Arial" w:eastAsia="Arial" w:cs="Arial"/>
          <w:b w:val="1"/>
          <w:bCs w:val="1"/>
          <w:color w:val="auto"/>
          <w:sz w:val="24"/>
          <w:szCs w:val="24"/>
        </w:rPr>
      </w:pPr>
      <w:bookmarkStart w:name="_Toc2140485414" w:id="1615810577"/>
      <w:r w:rsidRPr="633DF1C0" w:rsidR="56FB8372">
        <w:rPr>
          <w:rFonts w:ascii="Arial" w:hAnsi="Arial" w:eastAsia="Arial" w:cs="Arial"/>
          <w:b w:val="1"/>
          <w:bCs w:val="1"/>
          <w:color w:val="auto"/>
          <w:sz w:val="24"/>
          <w:szCs w:val="24"/>
        </w:rPr>
        <w:t xml:space="preserve">Appendix 8: </w:t>
      </w:r>
      <w:r w:rsidRPr="633DF1C0" w:rsidR="62D8E3D5">
        <w:rPr>
          <w:rFonts w:ascii="Arial" w:hAnsi="Arial" w:eastAsia="Arial" w:cs="Arial"/>
          <w:b w:val="1"/>
          <w:bCs w:val="1"/>
          <w:color w:val="auto"/>
          <w:sz w:val="24"/>
          <w:szCs w:val="24"/>
        </w:rPr>
        <w:t xml:space="preserve">Study </w:t>
      </w:r>
      <w:r w:rsidRPr="633DF1C0" w:rsidR="56FB8372">
        <w:rPr>
          <w:rFonts w:ascii="Arial" w:hAnsi="Arial" w:eastAsia="Arial" w:cs="Arial"/>
          <w:b w:val="1"/>
          <w:bCs w:val="1"/>
          <w:color w:val="auto"/>
          <w:sz w:val="24"/>
          <w:szCs w:val="24"/>
        </w:rPr>
        <w:t xml:space="preserve">Debrief </w:t>
      </w:r>
      <w:r w:rsidRPr="633DF1C0" w:rsidR="7526C2E4">
        <w:rPr>
          <w:rFonts w:ascii="Arial" w:hAnsi="Arial" w:eastAsia="Arial" w:cs="Arial"/>
          <w:b w:val="1"/>
          <w:bCs w:val="1"/>
          <w:color w:val="auto"/>
          <w:sz w:val="24"/>
          <w:szCs w:val="24"/>
        </w:rPr>
        <w:t>Sheet</w:t>
      </w:r>
      <w:bookmarkEnd w:id="1615810577"/>
    </w:p>
    <w:p w:rsidR="6AB7FB39" w:rsidP="633DF1C0" w:rsidRDefault="6AB7FB39" w14:paraId="1876BA24" w14:textId="06224ED1">
      <w:pPr>
        <w:spacing w:before="0" w:beforeAutospacing="off" w:after="0" w:afterAutospacing="off"/>
      </w:pPr>
      <w:r w:rsidRPr="633DF1C0" w:rsidR="6AB7FB39">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Study Debrief Sheet </w:t>
      </w:r>
    </w:p>
    <w:p w:rsidR="633DF1C0" w:rsidRDefault="633DF1C0" w14:paraId="0C034527" w14:textId="7DC88C2A"/>
    <w:p w:rsidR="6AB7FB39" w:rsidP="633DF1C0" w:rsidRDefault="6AB7FB39" w14:paraId="031A527F" w14:textId="63125AB1">
      <w:pPr>
        <w:spacing w:before="0" w:beforeAutospacing="off" w:after="0" w:afterAutospacing="off"/>
        <w:jc w:val="center"/>
      </w:pPr>
      <w:r w:rsidRPr="633DF1C0" w:rsidR="6AB7FB39">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Research Title: </w:t>
      </w:r>
      <w:r w:rsidRPr="633DF1C0" w:rsidR="6AB7FB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Navigating Neuroqueerness in the Therapy Room: An Interpretative Phenomenological Analysis exploring neuroqueer client experiences of therapy </w:t>
      </w:r>
    </w:p>
    <w:p w:rsidR="633DF1C0" w:rsidRDefault="633DF1C0" w14:paraId="004F2EAC" w14:textId="59999E85"/>
    <w:p w:rsidR="6AB7FB39" w:rsidP="633DF1C0" w:rsidRDefault="6AB7FB39" w14:paraId="08F6F974" w14:textId="0422B8B7">
      <w:pPr>
        <w:spacing w:before="0" w:beforeAutospacing="off" w:after="0" w:afterAutospacing="off"/>
      </w:pPr>
      <w:r w:rsidRPr="633DF1C0" w:rsidR="6AB7FB39">
        <w:rPr>
          <w:rFonts w:ascii="Arial" w:hAnsi="Arial" w:eastAsia="Arial" w:cs="Arial"/>
          <w:b w:val="1"/>
          <w:bCs w:val="1"/>
          <w:i w:val="1"/>
          <w:iCs w:val="1"/>
          <w:strike w:val="0"/>
          <w:dstrike w:val="0"/>
          <w:noProof w:val="0"/>
          <w:color w:val="000000" w:themeColor="text1" w:themeTint="FF" w:themeShade="FF"/>
          <w:sz w:val="24"/>
          <w:szCs w:val="24"/>
          <w:u w:val="none"/>
          <w:lang w:val="en-GB"/>
        </w:rPr>
        <w:t xml:space="preserve">Thank you for participating in this research. Your time and contributions are greatly appreciated. </w:t>
      </w:r>
    </w:p>
    <w:p w:rsidR="6AB7FB39" w:rsidP="633DF1C0" w:rsidRDefault="6AB7FB39" w14:paraId="25284563" w14:textId="6FE08D29">
      <w:pPr>
        <w:spacing w:before="0" w:beforeAutospacing="off" w:after="0" w:afterAutospacing="off"/>
      </w:pPr>
    </w:p>
    <w:tbl>
      <w:tblPr>
        <w:tblStyle w:val="TableNormal"/>
        <w:bidiVisual w:val="0"/>
        <w:tblW w:w="0" w:type="auto"/>
        <w:tblLook w:val="06A0" w:firstRow="1" w:lastRow="0" w:firstColumn="1" w:lastColumn="0" w:noHBand="1" w:noVBand="1"/>
      </w:tblPr>
      <w:tblGrid>
        <w:gridCol w:w="9015"/>
      </w:tblGrid>
      <w:tr w:rsidR="633DF1C0" w:rsidTr="633DF1C0" w14:paraId="6470AFCD">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382DB891" w14:textId="296084ED">
            <w:pPr>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Purpose of Research</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w:t>
            </w:r>
          </w:p>
          <w:p w:rsidR="633DF1C0" w:rsidP="633DF1C0" w:rsidRDefault="633DF1C0" w14:paraId="6064BFD1" w14:textId="36950447">
            <w:pPr>
              <w:spacing w:before="24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This research aimed to: </w:t>
            </w:r>
          </w:p>
          <w:p w:rsidR="633DF1C0" w:rsidP="633DF1C0" w:rsidRDefault="633DF1C0" w14:paraId="47718FB1" w14:textId="73FE2FEC">
            <w:pPr>
              <w:pStyle w:val="ListParagraph"/>
              <w:numPr>
                <w:ilvl w:val="0"/>
                <w:numId w:val="50"/>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Explore the lived experiences of individuals who identify as both neurodivergent and queer (</w:t>
            </w:r>
            <w:r w:rsidRPr="633DF1C0" w:rsidR="633DF1C0">
              <w:rPr>
                <w:rFonts w:ascii="Arial" w:hAnsi="Arial" w:eastAsia="Arial" w:cs="Arial"/>
                <w:b w:val="0"/>
                <w:bCs w:val="0"/>
                <w:i w:val="1"/>
                <w:iCs w:val="1"/>
                <w:strike w:val="0"/>
                <w:dstrike w:val="0"/>
                <w:color w:val="000000" w:themeColor="text1" w:themeTint="FF" w:themeShade="FF"/>
                <w:sz w:val="24"/>
                <w:szCs w:val="24"/>
                <w:u w:val="none"/>
              </w:rPr>
              <w:t>‘neuroqueer’</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within the context of psychotherapy, using Interpretative Phenomenological Analysis (IPA). </w:t>
            </w:r>
            <w:r>
              <w:br/>
            </w:r>
            <w:r>
              <w:br/>
            </w:r>
          </w:p>
          <w:p w:rsidR="633DF1C0" w:rsidP="633DF1C0" w:rsidRDefault="633DF1C0" w14:paraId="39B7FD9C" w14:textId="0B66BCD7">
            <w:pPr>
              <w:pStyle w:val="ListParagraph"/>
              <w:numPr>
                <w:ilvl w:val="0"/>
                <w:numId w:val="50"/>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Deepen understanding of how intersecting identities of neurodivergence and queerness shape clients’ therapeutic experiences, needs, outcomes and the overall therapeutic process.</w:t>
            </w:r>
            <w:r>
              <w:br/>
            </w:r>
            <w:r>
              <w:br/>
            </w:r>
          </w:p>
          <w:p w:rsidR="633DF1C0" w:rsidP="633DF1C0" w:rsidRDefault="633DF1C0" w14:paraId="02D2E839" w14:textId="57B016EB">
            <w:pPr>
              <w:pStyle w:val="ListParagraph"/>
              <w:numPr>
                <w:ilvl w:val="0"/>
                <w:numId w:val="50"/>
              </w:numPr>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633DF1C0" w:rsidR="633DF1C0">
              <w:rPr>
                <w:rFonts w:ascii="Arial" w:hAnsi="Arial" w:eastAsia="Arial" w:cs="Arial"/>
                <w:b w:val="0"/>
                <w:bCs w:val="0"/>
                <w:i w:val="0"/>
                <w:iCs w:val="0"/>
                <w:strike w:val="0"/>
                <w:dstrike w:val="0"/>
                <w:color w:val="000000" w:themeColor="text1" w:themeTint="FF" w:themeShade="FF"/>
                <w:sz w:val="24"/>
                <w:szCs w:val="24"/>
                <w:u w:val="none"/>
              </w:rPr>
              <w:t>Identify key barriers and facilitators that influence access to and engagement with psychotherapy for neuroqueer individuals, considering systemic, relational, and cultural factors.</w:t>
            </w:r>
          </w:p>
          <w:p w:rsidR="633DF1C0" w:rsidP="633DF1C0" w:rsidRDefault="633DF1C0" w14:paraId="2C0B45A8" w14:textId="793D16D4">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This study was undertaken in response to the current underrepresentation of neuroqueer voices in psychotherapeutic research and the limited literature acknowledging and exploring how queerness and neurodivergence may intersect to uniquely shape personal therapeutic experiences.</w:t>
            </w:r>
          </w:p>
          <w:p w:rsidR="633DF1C0" w:rsidP="633DF1C0" w:rsidRDefault="633DF1C0" w14:paraId="719EE27A" w14:textId="43499A70">
            <w:pPr>
              <w:spacing w:before="240" w:beforeAutospacing="off" w:after="24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Enhancing our understanding of the complex realities faced by those who hold multiple marginalised identities is essential for informing more inclusive, person-centred, and intersectionally affirming psychotherapeutic practice. Such insight supports the development of more equitable mental health care for neuroqueer people.</w:t>
            </w:r>
          </w:p>
        </w:tc>
      </w:tr>
    </w:tbl>
    <w:p w:rsidR="633DF1C0" w:rsidRDefault="633DF1C0" w14:paraId="78F3457C" w14:textId="4CE2D2F5"/>
    <w:p w:rsidR="633DF1C0" w:rsidRDefault="633DF1C0" w14:paraId="13B13CAB" w14:textId="09FD26A1"/>
    <w:tbl>
      <w:tblPr>
        <w:tblStyle w:val="TableNormal"/>
        <w:bidiVisual w:val="0"/>
        <w:tblW w:w="0" w:type="auto"/>
        <w:tblLook w:val="06A0" w:firstRow="1" w:lastRow="0" w:firstColumn="1" w:lastColumn="0" w:noHBand="1" w:noVBand="1"/>
      </w:tblPr>
      <w:tblGrid>
        <w:gridCol w:w="9015"/>
      </w:tblGrid>
      <w:tr w:rsidR="633DF1C0" w:rsidTr="633DF1C0" w14:paraId="471E5FD5">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FE2F3"/>
            <w:tcMar>
              <w:top w:w="100" w:type="dxa"/>
              <w:left w:w="100" w:type="dxa"/>
              <w:bottom w:w="100" w:type="dxa"/>
              <w:right w:w="100" w:type="dxa"/>
            </w:tcMar>
            <w:vAlign w:val="top"/>
          </w:tcPr>
          <w:p w:rsidR="633DF1C0" w:rsidP="633DF1C0" w:rsidRDefault="633DF1C0" w14:paraId="7C4A0B56" w14:textId="280EAB1F">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Your Data: How will this be stored and used?</w:t>
            </w:r>
          </w:p>
          <w:p w:rsidR="633DF1C0" w:rsidP="633DF1C0" w:rsidRDefault="633DF1C0" w14:paraId="28AB5473" w14:textId="36246F54">
            <w:pPr>
              <w:bidi w:val="0"/>
              <w:spacing w:before="0" w:beforeAutospacing="off" w:after="0" w:afterAutospacing="off"/>
            </w:pPr>
          </w:p>
          <w:p w:rsidR="633DF1C0" w:rsidP="633DF1C0" w:rsidRDefault="633DF1C0" w14:paraId="659E5982" w14:textId="5D6D76E4">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All information you provide throughout the entirety of the research process; before, during and after interviews, will be kept entirely </w:t>
            </w:r>
            <w:r w:rsidRPr="633DF1C0" w:rsidR="633DF1C0">
              <w:rPr>
                <w:rFonts w:ascii="Arial" w:hAnsi="Arial" w:eastAsia="Arial" w:cs="Arial"/>
                <w:b w:val="1"/>
                <w:bCs w:val="1"/>
                <w:i w:val="0"/>
                <w:iCs w:val="0"/>
                <w:strike w:val="0"/>
                <w:dstrike w:val="0"/>
                <w:color w:val="000000" w:themeColor="text1" w:themeTint="FF" w:themeShade="FF"/>
                <w:sz w:val="24"/>
                <w:szCs w:val="24"/>
                <w:u w:val="none"/>
              </w:rPr>
              <w:t>confidential</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and </w:t>
            </w:r>
            <w:r w:rsidRPr="633DF1C0" w:rsidR="633DF1C0">
              <w:rPr>
                <w:rFonts w:ascii="Arial" w:hAnsi="Arial" w:eastAsia="Arial" w:cs="Arial"/>
                <w:b w:val="1"/>
                <w:bCs w:val="1"/>
                <w:i w:val="0"/>
                <w:iCs w:val="0"/>
                <w:strike w:val="0"/>
                <w:dstrike w:val="0"/>
                <w:color w:val="000000" w:themeColor="text1" w:themeTint="FF" w:themeShade="FF"/>
                <w:sz w:val="24"/>
                <w:szCs w:val="24"/>
                <w:u w:val="none"/>
              </w:rPr>
              <w:t>stored securely</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 accordance with General Data Protection Regulations (GDPR), the Data Protection Act (2018), and the data management and privacy policies of UWTSD and Microsoft Teams. Only the researcher and supervisor will have access to this information. </w:t>
            </w:r>
          </w:p>
          <w:p w:rsidR="633DF1C0" w:rsidP="633DF1C0" w:rsidRDefault="633DF1C0" w14:paraId="2B6D33C3" w14:textId="6B4E9243">
            <w:pPr>
              <w:bidi w:val="0"/>
              <w:spacing w:before="0" w:beforeAutospacing="off" w:after="0" w:afterAutospacing="off"/>
            </w:pPr>
          </w:p>
          <w:p w:rsidR="633DF1C0" w:rsidP="633DF1C0" w:rsidRDefault="633DF1C0" w14:paraId="5B8426DA" w14:textId="4E621E15">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Any information shared during the interviews will be anonymised using </w:t>
            </w:r>
            <w:r w:rsidRPr="633DF1C0" w:rsidR="633DF1C0">
              <w:rPr>
                <w:rFonts w:ascii="Arial" w:hAnsi="Arial" w:eastAsia="Arial" w:cs="Arial"/>
                <w:b w:val="1"/>
                <w:bCs w:val="1"/>
                <w:i w:val="0"/>
                <w:iCs w:val="0"/>
                <w:strike w:val="0"/>
                <w:dstrike w:val="0"/>
                <w:color w:val="000000" w:themeColor="text1" w:themeTint="FF" w:themeShade="FF"/>
                <w:sz w:val="24"/>
                <w:szCs w:val="24"/>
                <w:u w:val="none"/>
              </w:rPr>
              <w:t>pseudonyms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 the main body of the final research and any contextually identifiable information will be removed.</w:t>
            </w:r>
          </w:p>
          <w:p w:rsidR="633DF1C0" w:rsidP="633DF1C0" w:rsidRDefault="633DF1C0" w14:paraId="4ACACDEE" w14:textId="73599D0D">
            <w:pPr>
              <w:bidi w:val="0"/>
              <w:spacing w:before="0" w:beforeAutospacing="off" w:after="0" w:afterAutospacing="off"/>
            </w:pPr>
          </w:p>
          <w:p w:rsidR="633DF1C0" w:rsidP="633DF1C0" w:rsidRDefault="633DF1C0" w14:paraId="1390AC9E" w14:textId="0C59A989">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You also retain the</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right to withdraw </w:t>
            </w:r>
            <w:r w:rsidRPr="633DF1C0" w:rsidR="633DF1C0">
              <w:rPr>
                <w:rFonts w:ascii="Arial" w:hAnsi="Arial" w:eastAsia="Arial" w:cs="Arial"/>
                <w:b w:val="0"/>
                <w:bCs w:val="0"/>
                <w:i w:val="0"/>
                <w:iCs w:val="0"/>
                <w:strike w:val="0"/>
                <w:dstrike w:val="0"/>
                <w:color w:val="000000" w:themeColor="text1" w:themeTint="FF" w:themeShade="FF"/>
                <w:sz w:val="24"/>
                <w:szCs w:val="24"/>
                <w:u w:val="none"/>
              </w:rPr>
              <w:t>from the study</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 at any point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during the research process. You may request the removal of your data for </w:t>
            </w:r>
            <w:r w:rsidRPr="633DF1C0" w:rsidR="633DF1C0">
              <w:rPr>
                <w:rFonts w:ascii="Arial" w:hAnsi="Arial" w:eastAsia="Arial" w:cs="Arial"/>
                <w:b w:val="1"/>
                <w:bCs w:val="1"/>
                <w:i w:val="1"/>
                <w:iCs w:val="1"/>
                <w:strike w:val="0"/>
                <w:dstrike w:val="0"/>
                <w:color w:val="000000" w:themeColor="text1" w:themeTint="FF" w:themeShade="FF"/>
                <w:sz w:val="24"/>
                <w:szCs w:val="24"/>
                <w:u w:val="none"/>
              </w:rPr>
              <w:t>up to one month following your interview</w:t>
            </w:r>
            <w:r w:rsidRPr="633DF1C0" w:rsidR="633DF1C0">
              <w:rPr>
                <w:rFonts w:ascii="Arial" w:hAnsi="Arial" w:eastAsia="Arial" w:cs="Arial"/>
                <w:b w:val="0"/>
                <w:bCs w:val="0"/>
                <w:i w:val="0"/>
                <w:iCs w:val="0"/>
                <w:strike w:val="0"/>
                <w:dstrike w:val="0"/>
                <w:color w:val="000000" w:themeColor="text1" w:themeTint="FF" w:themeShade="FF"/>
                <w:sz w:val="24"/>
                <w:szCs w:val="24"/>
                <w:u w:val="none"/>
              </w:rPr>
              <w:t>; after this point, the analysis process will have progressed to a stage where data withdrawal is no longer feasible.</w:t>
            </w:r>
          </w:p>
          <w:p w:rsidR="633DF1C0" w:rsidP="633DF1C0" w:rsidRDefault="633DF1C0" w14:paraId="3DF2B497" w14:textId="299D7B10">
            <w:pPr>
              <w:bidi w:val="0"/>
              <w:spacing w:before="0" w:beforeAutospacing="off" w:after="0" w:afterAutospacing="off"/>
            </w:pPr>
          </w:p>
          <w:p w:rsidR="633DF1C0" w:rsidP="633DF1C0" w:rsidRDefault="633DF1C0" w14:paraId="5815D676" w14:textId="2C278B6A">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All data collected will be permanently destroyed once the research has been completed and the researcher’s degree is awarded.</w:t>
            </w:r>
          </w:p>
          <w:p w:rsidR="633DF1C0" w:rsidP="633DF1C0" w:rsidRDefault="633DF1C0" w14:paraId="46B5F4FE" w14:textId="53F67FF3">
            <w:pPr>
              <w:bidi w:val="0"/>
              <w:spacing w:before="0" w:beforeAutospacing="off" w:after="0" w:afterAutospacing="off"/>
            </w:pPr>
          </w:p>
          <w:p w:rsidR="633DF1C0" w:rsidP="633DF1C0" w:rsidRDefault="633DF1C0" w14:paraId="33170CF2" w14:textId="18DC1C2D">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Further information on data protection and privacy can be found here:</w:t>
            </w:r>
            <w:r>
              <w:br/>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Microsoft Teams Privacy Policy: </w:t>
            </w:r>
            <w:hyperlink r:id="R36cbe3be5f5f4d24">
              <w:r w:rsidRPr="633DF1C0" w:rsidR="633DF1C0">
                <w:rPr>
                  <w:rStyle w:val="Hyperlink"/>
                  <w:b w:val="0"/>
                  <w:bCs w:val="0"/>
                  <w:i w:val="0"/>
                  <w:iCs w:val="0"/>
                  <w:strike w:val="0"/>
                  <w:dstrike w:val="0"/>
                  <w:color w:val="467886"/>
                  <w:u w:val="none"/>
                </w:rPr>
                <w:t>https://www.microsoft.com/en-gb/microsoft-teams/security</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p w:rsidR="633DF1C0" w:rsidP="633DF1C0" w:rsidRDefault="633DF1C0" w14:paraId="788DB089" w14:textId="02B7AF81">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UWTSD Guidance of Data Management:</w:t>
            </w:r>
            <w:r w:rsidRPr="633DF1C0" w:rsidR="633DF1C0">
              <w:rPr>
                <w:rFonts w:ascii="Arial" w:hAnsi="Arial" w:eastAsia="Arial" w:cs="Arial"/>
                <w:b w:val="0"/>
                <w:bCs w:val="0"/>
                <w:i w:val="0"/>
                <w:iCs w:val="0"/>
                <w:strike w:val="0"/>
                <w:dstrike w:val="0"/>
                <w:color w:val="45818E"/>
                <w:sz w:val="24"/>
                <w:szCs w:val="24"/>
                <w:u w:val="none"/>
              </w:rPr>
              <w:t xml:space="preserve"> </w:t>
            </w:r>
            <w:hyperlink r:id="R9c40f1f62f9b4c99">
              <w:r w:rsidRPr="633DF1C0" w:rsidR="633DF1C0">
                <w:rPr>
                  <w:rStyle w:val="Hyperlink"/>
                  <w:b w:val="0"/>
                  <w:bCs w:val="0"/>
                  <w:i w:val="0"/>
                  <w:iCs w:val="0"/>
                  <w:strike w:val="0"/>
                  <w:dstrike w:val="0"/>
                  <w:color w:val="45818E"/>
                  <w:u w:val="none"/>
                </w:rPr>
                <w:t>https://www.uwtsd.ac.uk/library/research-data-management/</w:t>
              </w:r>
            </w:hyperlink>
            <w:r w:rsidRPr="633DF1C0" w:rsidR="633DF1C0">
              <w:rPr>
                <w:rFonts w:ascii="Arial" w:hAnsi="Arial" w:eastAsia="Arial" w:cs="Arial"/>
                <w:b w:val="0"/>
                <w:bCs w:val="0"/>
                <w:i w:val="0"/>
                <w:iCs w:val="0"/>
                <w:strike w:val="0"/>
                <w:dstrike w:val="0"/>
                <w:color w:val="45818E"/>
                <w:sz w:val="24"/>
                <w:szCs w:val="24"/>
                <w:u w:val="none"/>
              </w:rPr>
              <w:t xml:space="preserve"> </w:t>
            </w:r>
          </w:p>
          <w:p w:rsidR="633DF1C0" w:rsidP="633DF1C0" w:rsidRDefault="633DF1C0" w14:paraId="0EA7FCF9" w14:textId="6A39CB3E">
            <w:pPr>
              <w:bidi w:val="0"/>
              <w:spacing w:before="0" w:beforeAutospacing="off" w:after="0" w:afterAutospacing="off"/>
            </w:pPr>
          </w:p>
        </w:tc>
      </w:tr>
    </w:tbl>
    <w:p w:rsidR="633DF1C0" w:rsidRDefault="633DF1C0" w14:paraId="78B740C7" w14:textId="38F25AD1"/>
    <w:p w:rsidR="633DF1C0" w:rsidRDefault="633DF1C0" w14:paraId="5CB177EA" w14:textId="2FE9EE18"/>
    <w:tbl>
      <w:tblPr>
        <w:tblStyle w:val="TableNormal"/>
        <w:bidiVisual w:val="0"/>
        <w:tblW w:w="0" w:type="auto"/>
        <w:tblLook w:val="06A0" w:firstRow="1" w:lastRow="0" w:firstColumn="1" w:lastColumn="0" w:noHBand="1" w:noVBand="1"/>
      </w:tblPr>
      <w:tblGrid>
        <w:gridCol w:w="9015"/>
      </w:tblGrid>
      <w:tr w:rsidR="633DF1C0" w:rsidTr="633DF1C0" w14:paraId="69D5C66C">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D2E9"/>
            <w:tcMar>
              <w:top w:w="100" w:type="dxa"/>
              <w:left w:w="100" w:type="dxa"/>
              <w:bottom w:w="100" w:type="dxa"/>
              <w:right w:w="100" w:type="dxa"/>
            </w:tcMar>
            <w:vAlign w:val="top"/>
          </w:tcPr>
          <w:p w:rsidR="633DF1C0" w:rsidP="633DF1C0" w:rsidRDefault="633DF1C0" w14:paraId="20E5AB2C" w14:textId="25785DCA">
            <w:pPr>
              <w:bidi w:val="0"/>
              <w:spacing w:before="0" w:beforeAutospacing="off" w:after="0" w:afterAutospacing="off"/>
              <w:jc w:val="center"/>
            </w:pPr>
            <w:r w:rsidRPr="633DF1C0" w:rsidR="633DF1C0">
              <w:rPr>
                <w:rFonts w:ascii="Arial" w:hAnsi="Arial" w:eastAsia="Arial" w:cs="Arial"/>
                <w:b w:val="1"/>
                <w:bCs w:val="1"/>
                <w:i w:val="0"/>
                <w:iCs w:val="0"/>
                <w:strike w:val="0"/>
                <w:dstrike w:val="0"/>
                <w:color w:val="000000" w:themeColor="text1" w:themeTint="FF" w:themeShade="FF"/>
                <w:sz w:val="24"/>
                <w:szCs w:val="24"/>
                <w:u w:val="single"/>
              </w:rPr>
              <w:t>What Happens Next?</w:t>
            </w:r>
          </w:p>
          <w:p w:rsidR="633DF1C0" w:rsidP="633DF1C0" w:rsidRDefault="633DF1C0" w14:paraId="30BF9640" w14:textId="4D43BE24">
            <w:pPr>
              <w:bidi w:val="0"/>
              <w:spacing w:before="0" w:beforeAutospacing="off" w:after="0" w:afterAutospacing="off"/>
            </w:pPr>
          </w:p>
          <w:p w:rsidR="6AB7FB39" w:rsidP="633DF1C0" w:rsidRDefault="6AB7FB39" w14:paraId="723C0C22" w14:textId="02EB47A7">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Additional Comments &amp; Feedback </w:t>
            </w:r>
          </w:p>
          <w:p w:rsidR="633DF1C0" w:rsidP="633DF1C0" w:rsidRDefault="633DF1C0" w14:paraId="7900EF88" w14:textId="33B8C065">
            <w:pPr>
              <w:bidi w:val="0"/>
              <w:spacing w:before="0" w:beforeAutospacing="off" w:after="0" w:afterAutospacing="off"/>
            </w:pPr>
          </w:p>
          <w:p w:rsidR="633DF1C0" w:rsidP="633DF1C0" w:rsidRDefault="633DF1C0" w14:paraId="12A2C128" w14:textId="68F04D34">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You are able to contact the researcher to provide any additional comments</w:t>
            </w:r>
            <w:r w:rsidRPr="633DF1C0" w:rsidR="633DF1C0">
              <w:rPr>
                <w:rFonts w:ascii="Arial" w:hAnsi="Arial" w:eastAsia="Arial" w:cs="Arial"/>
                <w:b w:val="1"/>
                <w:bCs w:val="1"/>
                <w:i w:val="1"/>
                <w:iCs w:val="1"/>
                <w:strike w:val="0"/>
                <w:dstrike w:val="0"/>
                <w:color w:val="000000" w:themeColor="text1" w:themeTint="FF" w:themeShade="FF"/>
                <w:sz w:val="24"/>
                <w:szCs w:val="24"/>
                <w:u w:val="none"/>
              </w:rPr>
              <w:t xml:space="preserve"> up to two weeks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after your interview has been conducted. </w:t>
            </w:r>
          </w:p>
          <w:p w:rsidR="633DF1C0" w:rsidP="633DF1C0" w:rsidRDefault="633DF1C0" w14:paraId="77936AF9" w14:textId="70E36BBB">
            <w:pPr>
              <w:bidi w:val="0"/>
              <w:spacing w:before="0" w:beforeAutospacing="off" w:after="0" w:afterAutospacing="off"/>
            </w:pPr>
          </w:p>
          <w:p w:rsidR="633DF1C0" w:rsidP="633DF1C0" w:rsidRDefault="633DF1C0" w14:paraId="647545E5" w14:textId="1F8C19D5">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engaging in this research process has left you needing more support and/or information, please see the </w:t>
            </w: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support and signposting document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provided. </w:t>
            </w:r>
          </w:p>
          <w:p w:rsidR="633DF1C0" w:rsidP="633DF1C0" w:rsidRDefault="633DF1C0" w14:paraId="4AE05D85" w14:textId="27BF54FB">
            <w:pPr>
              <w:bidi w:val="0"/>
              <w:spacing w:before="0" w:beforeAutospacing="off" w:after="0" w:afterAutospacing="off"/>
            </w:pPr>
          </w:p>
          <w:p w:rsidR="633DF1C0" w:rsidP="633DF1C0" w:rsidRDefault="633DF1C0" w14:paraId="12A24F37" w14:textId="318FA1EB">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If you have any questions or comments about any part of this research, you can contact the researcher or their supervisor, or you can follow the complaints procedure listed here: </w:t>
            </w:r>
            <w:hyperlink r:id="R86124e9c65e14ea8">
              <w:r w:rsidRPr="633DF1C0" w:rsidR="633DF1C0">
                <w:rPr>
                  <w:rStyle w:val="Hyperlink"/>
                  <w:b w:val="0"/>
                  <w:bCs w:val="0"/>
                  <w:i w:val="0"/>
                  <w:iCs w:val="0"/>
                  <w:strike w:val="0"/>
                  <w:dstrike w:val="0"/>
                  <w:color w:val="3C78D8"/>
                  <w:u w:val="none"/>
                </w:rPr>
                <w:t>https://www.uwtsd.ac.uk/external-complaints</w:t>
              </w:r>
            </w:hyperlink>
            <w:r w:rsidRPr="633DF1C0" w:rsidR="633DF1C0">
              <w:rPr>
                <w:rFonts w:ascii="Arial" w:hAnsi="Arial" w:eastAsia="Arial" w:cs="Arial"/>
                <w:b w:val="0"/>
                <w:bCs w:val="0"/>
                <w:i w:val="0"/>
                <w:iCs w:val="0"/>
                <w:strike w:val="0"/>
                <w:dstrike w:val="0"/>
                <w:color w:val="3C78D8"/>
                <w:sz w:val="24"/>
                <w:szCs w:val="24"/>
                <w:u w:val="none"/>
              </w:rPr>
              <w:t xml:space="preserve"> </w:t>
            </w:r>
          </w:p>
          <w:p w:rsidR="633DF1C0" w:rsidP="633DF1C0" w:rsidRDefault="633DF1C0" w14:paraId="4BAEDC8D" w14:textId="39A2471F">
            <w:pPr>
              <w:bidi w:val="0"/>
              <w:spacing w:before="0" w:beforeAutospacing="off" w:after="0" w:afterAutospacing="off"/>
            </w:pPr>
          </w:p>
        </w:tc>
      </w:tr>
    </w:tbl>
    <w:p w:rsidR="6AB7FB39" w:rsidP="633DF1C0" w:rsidRDefault="6AB7FB39" w14:paraId="5CEDBBF0" w14:textId="261BFCD1">
      <w:pPr>
        <w:bidi w:val="0"/>
        <w:spacing w:before="0" w:beforeAutospacing="off" w:after="0" w:afterAutospacing="off"/>
      </w:pPr>
    </w:p>
    <w:p w:rsidR="6AB7FB39" w:rsidP="633DF1C0" w:rsidRDefault="6AB7FB39" w14:paraId="5CDE38CC" w14:textId="6ED6F71C">
      <w:pPr>
        <w:bidi w:val="0"/>
        <w:spacing w:before="0" w:beforeAutospacing="off" w:after="0" w:afterAutospacing="off"/>
      </w:pPr>
      <w:r w:rsidRPr="633DF1C0" w:rsidR="6AB7FB39">
        <w:rPr>
          <w:rFonts w:ascii="Arial" w:hAnsi="Arial" w:eastAsia="Arial" w:cs="Arial"/>
          <w:b w:val="1"/>
          <w:bCs w:val="1"/>
          <w:i w:val="0"/>
          <w:iCs w:val="0"/>
          <w:strike w:val="0"/>
          <w:dstrike w:val="0"/>
          <w:noProof w:val="0"/>
          <w:color w:val="000000" w:themeColor="text1" w:themeTint="FF" w:themeShade="FF"/>
          <w:sz w:val="24"/>
          <w:szCs w:val="24"/>
          <w:u w:val="none"/>
          <w:lang w:val="en-GB"/>
        </w:rPr>
        <w:t>Researcher Name:</w:t>
      </w:r>
      <w:r w:rsidRPr="633DF1C0" w:rsidR="6AB7FB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Caitlin Payne </w:t>
      </w:r>
    </w:p>
    <w:p w:rsidR="6AB7FB39" w:rsidP="633DF1C0" w:rsidRDefault="6AB7FB39" w14:paraId="5636E9F9" w14:textId="6A4A8987">
      <w:pPr>
        <w:bidi w:val="0"/>
        <w:spacing w:before="0" w:beforeAutospacing="off" w:after="0" w:afterAutospacing="off"/>
      </w:pPr>
      <w:r w:rsidRPr="633DF1C0" w:rsidR="6AB7FB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Email: </w:t>
      </w:r>
      <w:hyperlink r:id="Re209abff5b2747f2">
        <w:r w:rsidRPr="633DF1C0" w:rsidR="6AB7FB39">
          <w:rPr>
            <w:rStyle w:val="Hyperlink"/>
            <w:b w:val="0"/>
            <w:bCs w:val="0"/>
            <w:i w:val="0"/>
            <w:iCs w:val="0"/>
            <w:strike w:val="0"/>
            <w:dstrike w:val="0"/>
            <w:noProof w:val="0"/>
            <w:color w:val="3C78D8"/>
            <w:u w:val="none"/>
            <w:lang w:val="en-GB"/>
          </w:rPr>
          <w:t>2218988@student.uwtsd.ac.uk</w:t>
        </w:r>
      </w:hyperlink>
      <w:r w:rsidRPr="633DF1C0" w:rsidR="6AB7FB39">
        <w:rPr>
          <w:rFonts w:ascii="Arial" w:hAnsi="Arial" w:eastAsia="Arial" w:cs="Arial"/>
          <w:b w:val="0"/>
          <w:bCs w:val="0"/>
          <w:i w:val="0"/>
          <w:iCs w:val="0"/>
          <w:strike w:val="0"/>
          <w:dstrike w:val="0"/>
          <w:noProof w:val="0"/>
          <w:color w:val="3C78D8"/>
          <w:sz w:val="24"/>
          <w:szCs w:val="24"/>
          <w:u w:val="none"/>
          <w:lang w:val="en-GB"/>
        </w:rPr>
        <w:t xml:space="preserve"> </w:t>
      </w:r>
    </w:p>
    <w:p w:rsidR="633DF1C0" w:rsidRDefault="633DF1C0" w14:paraId="327DD849" w14:textId="321531B4"/>
    <w:p w:rsidR="6AB7FB39" w:rsidP="633DF1C0" w:rsidRDefault="6AB7FB39" w14:paraId="48E62F72" w14:textId="2D11570F">
      <w:pPr>
        <w:bidi w:val="0"/>
        <w:spacing w:before="0" w:beforeAutospacing="off" w:after="0" w:afterAutospacing="off"/>
      </w:pPr>
      <w:r w:rsidRPr="633DF1C0" w:rsidR="6AB7FB39">
        <w:rPr>
          <w:rFonts w:ascii="Arial" w:hAnsi="Arial" w:eastAsia="Arial" w:cs="Arial"/>
          <w:b w:val="1"/>
          <w:bCs w:val="1"/>
          <w:i w:val="0"/>
          <w:iCs w:val="0"/>
          <w:strike w:val="0"/>
          <w:dstrike w:val="0"/>
          <w:noProof w:val="0"/>
          <w:color w:val="000000" w:themeColor="text1" w:themeTint="FF" w:themeShade="FF"/>
          <w:sz w:val="24"/>
          <w:szCs w:val="24"/>
          <w:u w:val="none"/>
          <w:lang w:val="en-GB"/>
        </w:rPr>
        <w:t>Supervisor Name:</w:t>
      </w:r>
      <w:r w:rsidRPr="633DF1C0" w:rsidR="6AB7FB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Dr Beverly Cole </w:t>
      </w:r>
    </w:p>
    <w:p w:rsidR="6AB7FB39" w:rsidP="633DF1C0" w:rsidRDefault="6AB7FB39" w14:paraId="1B0CEA36" w14:textId="5DCF0B04">
      <w:pPr>
        <w:bidi w:val="0"/>
        <w:spacing w:before="0" w:beforeAutospacing="off" w:after="0" w:afterAutospacing="off"/>
      </w:pPr>
      <w:r w:rsidRPr="633DF1C0" w:rsidR="6AB7FB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Email: </w:t>
      </w:r>
      <w:hyperlink r:id="R14e76d43ed9f4801">
        <w:r w:rsidRPr="633DF1C0" w:rsidR="6AB7FB39">
          <w:rPr>
            <w:rStyle w:val="Hyperlink"/>
            <w:b w:val="0"/>
            <w:bCs w:val="0"/>
            <w:i w:val="0"/>
            <w:iCs w:val="0"/>
            <w:strike w:val="0"/>
            <w:dstrike w:val="0"/>
            <w:noProof w:val="0"/>
            <w:color w:val="3C78D8"/>
            <w:u w:val="none"/>
            <w:lang w:val="en-GB"/>
          </w:rPr>
          <w:t>beverly.cole@uwtsd.ac.uk</w:t>
        </w:r>
      </w:hyperlink>
      <w:r w:rsidRPr="633DF1C0" w:rsidR="6AB7FB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AB7FB39" w:rsidP="633DF1C0" w:rsidRDefault="6AB7FB39" w14:paraId="38371686" w14:textId="75E965A8">
      <w:pPr>
        <w:bidi w:val="0"/>
        <w:spacing w:before="0" w:beforeAutospacing="off" w:after="0" w:afterAutospacing="off"/>
      </w:pPr>
    </w:p>
    <w:p w:rsidR="6AB7FB39" w:rsidP="633DF1C0" w:rsidRDefault="6AB7FB39" w14:paraId="78EAAF41" w14:textId="673874EB">
      <w:pPr>
        <w:bidi w:val="0"/>
        <w:spacing w:before="0" w:beforeAutospacing="off" w:after="0" w:afterAutospacing="off"/>
      </w:pPr>
    </w:p>
    <w:p w:rsidR="633DF1C0" w:rsidRDefault="633DF1C0" w14:paraId="3EFE7972" w14:textId="3C54FD37"/>
    <w:p w:rsidR="633DF1C0" w:rsidP="633DF1C0" w:rsidRDefault="633DF1C0" w14:paraId="4A3DC22B" w14:textId="5831549E">
      <w:pPr>
        <w:pStyle w:val="Normal"/>
      </w:pPr>
    </w:p>
    <w:p w:rsidR="633DF1C0" w:rsidRDefault="633DF1C0" w14:paraId="4CF27032" w14:textId="4883CCA1">
      <w:r>
        <w:br w:type="page"/>
      </w:r>
    </w:p>
    <w:p w:rsidR="60D98CFA" w:rsidP="633DF1C0" w:rsidRDefault="60D98CFA" w14:paraId="6148B9FD" w14:textId="099E516F">
      <w:pPr>
        <w:pStyle w:val="Heading2"/>
        <w:rPr>
          <w:rFonts w:ascii="Arial" w:hAnsi="Arial" w:eastAsia="Arial" w:cs="Arial"/>
          <w:b w:val="1"/>
          <w:bCs w:val="1"/>
          <w:color w:val="auto"/>
          <w:sz w:val="24"/>
          <w:szCs w:val="24"/>
        </w:rPr>
      </w:pPr>
      <w:bookmarkStart w:name="_Toc1303563562" w:id="2085595682"/>
      <w:r w:rsidRPr="633DF1C0" w:rsidR="60D98CFA">
        <w:rPr>
          <w:rFonts w:ascii="Arial" w:hAnsi="Arial" w:eastAsia="Arial" w:cs="Arial"/>
          <w:b w:val="1"/>
          <w:bCs w:val="1"/>
          <w:color w:val="auto"/>
          <w:sz w:val="24"/>
          <w:szCs w:val="24"/>
        </w:rPr>
        <w:t>Appendix 9: Support &amp; Signposting Document</w:t>
      </w:r>
      <w:bookmarkEnd w:id="2085595682"/>
      <w:r w:rsidRPr="633DF1C0" w:rsidR="60D98CFA">
        <w:rPr>
          <w:rFonts w:ascii="Arial" w:hAnsi="Arial" w:eastAsia="Arial" w:cs="Arial"/>
          <w:b w:val="1"/>
          <w:bCs w:val="1"/>
          <w:color w:val="auto"/>
          <w:sz w:val="24"/>
          <w:szCs w:val="24"/>
        </w:rPr>
        <w:t xml:space="preserve"> </w:t>
      </w:r>
    </w:p>
    <w:p w:rsidR="73FA7566" w:rsidP="633DF1C0" w:rsidRDefault="73FA7566" w14:paraId="4820A06A" w14:textId="16AC4449">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33DF1C0" w:rsidR="73FA7566">
        <w:rPr>
          <w:rFonts w:ascii="Arial" w:hAnsi="Arial" w:eastAsia="Arial" w:cs="Arial"/>
          <w:b w:val="1"/>
          <w:bCs w:val="1"/>
          <w:i w:val="0"/>
          <w:iCs w:val="0"/>
          <w:strike w:val="0"/>
          <w:dstrike w:val="0"/>
          <w:noProof w:val="0"/>
          <w:color w:val="000000" w:themeColor="text1" w:themeTint="FF" w:themeShade="FF"/>
          <w:sz w:val="24"/>
          <w:szCs w:val="24"/>
          <w:u w:val="single"/>
          <w:lang w:val="en-GB"/>
        </w:rPr>
        <w:t>Support &amp; Signposting</w:t>
      </w:r>
      <w:r>
        <w:br/>
      </w:r>
    </w:p>
    <w:p w:rsidR="73FA7566" w:rsidP="633DF1C0" w:rsidRDefault="73FA7566" w14:paraId="1A3F98F1" w14:textId="42F10CE5">
      <w:pPr>
        <w:spacing w:before="0" w:beforeAutospacing="off" w:after="0" w:afterAutospacing="off"/>
      </w:pPr>
      <w:r w:rsidRPr="633DF1C0" w:rsidR="73FA756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Immediate Support (24/7) </w:t>
      </w:r>
    </w:p>
    <w:tbl>
      <w:tblPr>
        <w:tblStyle w:val="TableNormal"/>
        <w:bidiVisual w:val="0"/>
        <w:tblW w:w="0" w:type="auto"/>
        <w:tblLook w:val="06A0" w:firstRow="1" w:lastRow="0" w:firstColumn="1" w:lastColumn="0" w:noHBand="1" w:noVBand="1"/>
      </w:tblPr>
      <w:tblGrid>
        <w:gridCol w:w="9015"/>
      </w:tblGrid>
      <w:tr w:rsidR="633DF1C0" w:rsidTr="633DF1C0" w14:paraId="51EE9F54">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4CCCC"/>
            <w:tcMar>
              <w:top w:w="100" w:type="dxa"/>
              <w:left w:w="100" w:type="dxa"/>
              <w:bottom w:w="100" w:type="dxa"/>
              <w:right w:w="100" w:type="dxa"/>
            </w:tcMar>
            <w:vAlign w:val="top"/>
          </w:tcPr>
          <w:p w:rsidR="633DF1C0" w:rsidP="633DF1C0" w:rsidRDefault="633DF1C0" w14:paraId="44D8CDFE" w14:textId="4F6318F2">
            <w:pPr>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Samaritans: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Immediate confidential support for people feeling distress, overwhelmed or needing to talk to someone. Phone: 116 123 </w:t>
            </w:r>
          </w:p>
        </w:tc>
      </w:tr>
      <w:tr w:rsidR="633DF1C0" w:rsidTr="633DF1C0" w14:paraId="4854C024">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4CCCC"/>
            <w:tcMar>
              <w:top w:w="100" w:type="dxa"/>
              <w:left w:w="100" w:type="dxa"/>
              <w:bottom w:w="100" w:type="dxa"/>
              <w:right w:w="100" w:type="dxa"/>
            </w:tcMar>
            <w:vAlign w:val="top"/>
          </w:tcPr>
          <w:p w:rsidR="633DF1C0" w:rsidP="633DF1C0" w:rsidRDefault="633DF1C0" w14:paraId="5CE53C84" w14:textId="60A6A3F5">
            <w:pPr>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SHOUT Crisis Textline: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 24/7 Text-based support organisation </w:t>
            </w:r>
            <w:r>
              <w:br/>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Text: SHOUT to 85258 </w:t>
            </w:r>
          </w:p>
        </w:tc>
      </w:tr>
      <w:tr w:rsidR="633DF1C0" w:rsidTr="633DF1C0" w14:paraId="65DD53CF">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4CCCC"/>
            <w:tcMar>
              <w:top w:w="100" w:type="dxa"/>
              <w:left w:w="100" w:type="dxa"/>
              <w:bottom w:w="100" w:type="dxa"/>
              <w:right w:w="100" w:type="dxa"/>
            </w:tcMar>
            <w:vAlign w:val="top"/>
          </w:tcPr>
          <w:p w:rsidR="633DF1C0" w:rsidP="633DF1C0" w:rsidRDefault="633DF1C0" w14:paraId="176E2004" w14:textId="1F355524">
            <w:pPr>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NHS 111:</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Select Option 2. Provides access to mental health crisis services.</w:t>
            </w:r>
          </w:p>
        </w:tc>
      </w:tr>
    </w:tbl>
    <w:p w:rsidR="633DF1C0" w:rsidRDefault="633DF1C0" w14:paraId="5BEE5AC6" w14:textId="5F2EFE4B"/>
    <w:p w:rsidR="73FA7566" w:rsidP="633DF1C0" w:rsidRDefault="73FA7566" w14:paraId="34A1F93A" w14:textId="5BE2B63D">
      <w:pPr>
        <w:bidi w:val="0"/>
        <w:spacing w:before="0" w:beforeAutospacing="off" w:after="0" w:afterAutospacing="off"/>
      </w:pPr>
      <w:r w:rsidRPr="633DF1C0" w:rsidR="73FA756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General Mental Health Support </w:t>
      </w:r>
    </w:p>
    <w:tbl>
      <w:tblPr>
        <w:tblStyle w:val="TableNormal"/>
        <w:bidiVisual w:val="0"/>
        <w:tblW w:w="0" w:type="auto"/>
        <w:tblLook w:val="06A0" w:firstRow="1" w:lastRow="0" w:firstColumn="1" w:lastColumn="0" w:noHBand="1" w:noVBand="1"/>
      </w:tblPr>
      <w:tblGrid>
        <w:gridCol w:w="9015"/>
      </w:tblGrid>
      <w:tr w:rsidR="633DF1C0" w:rsidTr="633DF1C0" w14:paraId="1536FEB3">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46C3CF7D" w14:textId="7B0C2E1D">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Mind: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Charity provided mental health information, resources and guidance on accessing support. </w:t>
            </w:r>
            <w:hyperlink r:id="Rec49427e15cf48ec">
              <w:r w:rsidRPr="633DF1C0" w:rsidR="633DF1C0">
                <w:rPr>
                  <w:rStyle w:val="Hyperlink"/>
                  <w:b w:val="0"/>
                  <w:bCs w:val="0"/>
                  <w:i w:val="0"/>
                  <w:iCs w:val="0"/>
                  <w:strike w:val="0"/>
                  <w:dstrike w:val="0"/>
                  <w:color w:val="1155CC"/>
                  <w:u w:val="none"/>
                </w:rPr>
                <w:t>https://www.mind.org.uk/information-support/</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2F495975">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53697D1F" w14:textId="18EAB6E4">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The Mix: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Inclusive support &amp; resources for young people aged 25 and under. Includes discussion boards, support groups, counselling, chat, text, and helpline services. Also provides information about a range of times like mental health, neurodivergence, sex and relationships. </w:t>
            </w:r>
          </w:p>
          <w:p w:rsidR="633DF1C0" w:rsidP="633DF1C0" w:rsidRDefault="633DF1C0" w14:paraId="669D7A14" w14:textId="2B309FC6">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Text: 85258 for urgent mental health support </w:t>
            </w:r>
            <w:hyperlink r:id="R6036955677914b5b">
              <w:r w:rsidRPr="633DF1C0" w:rsidR="633DF1C0">
                <w:rPr>
                  <w:rStyle w:val="Hyperlink"/>
                  <w:b w:val="0"/>
                  <w:bCs w:val="0"/>
                  <w:i w:val="0"/>
                  <w:iCs w:val="0"/>
                  <w:strike w:val="0"/>
                  <w:dstrike w:val="0"/>
                  <w:color w:val="1155CC"/>
                  <w:u w:val="none"/>
                </w:rPr>
                <w:t>https://www.themix.org.uk/</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633705AE">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37242B60" w14:textId="5FC6CE4A">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Rethink Mental Illness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Includes advice &amp; information services, helplines, community support, peer groups and advocacy services. </w:t>
            </w:r>
            <w:hyperlink r:id="Rf3114670bcdd4777">
              <w:r w:rsidRPr="633DF1C0" w:rsidR="633DF1C0">
                <w:rPr>
                  <w:rStyle w:val="Hyperlink"/>
                  <w:b w:val="0"/>
                  <w:bCs w:val="0"/>
                  <w:i w:val="0"/>
                  <w:iCs w:val="0"/>
                  <w:strike w:val="0"/>
                  <w:dstrike w:val="0"/>
                  <w:color w:val="1155CC"/>
                  <w:u w:val="none"/>
                </w:rPr>
                <w:t>https://www.rethink.org/</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bl>
    <w:p w:rsidR="633DF1C0" w:rsidRDefault="633DF1C0" w14:paraId="6DFF6870" w14:textId="1B05B7E7"/>
    <w:p w:rsidR="73FA7566" w:rsidP="633DF1C0" w:rsidRDefault="73FA7566" w14:paraId="494EC495" w14:textId="38BBBF03">
      <w:pPr>
        <w:bidi w:val="0"/>
        <w:spacing w:before="0" w:beforeAutospacing="off" w:after="0" w:afterAutospacing="off"/>
      </w:pPr>
      <w:r w:rsidRPr="633DF1C0" w:rsidR="73FA756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LGBTQIA+ Support &amp; Information </w:t>
      </w:r>
    </w:p>
    <w:tbl>
      <w:tblPr>
        <w:tblStyle w:val="TableNormal"/>
        <w:bidiVisual w:val="0"/>
        <w:tblW w:w="0" w:type="auto"/>
        <w:tblLook w:val="06A0" w:firstRow="1" w:lastRow="0" w:firstColumn="1" w:lastColumn="0" w:noHBand="1" w:noVBand="1"/>
      </w:tblPr>
      <w:tblGrid>
        <w:gridCol w:w="9015"/>
      </w:tblGrid>
      <w:tr w:rsidR="633DF1C0" w:rsidTr="633DF1C0" w14:paraId="07E706BB">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259DAE32" w14:textId="31F5CA60">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Switchboard LGBT+ Helpline: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Provides confidential support around gender, sexuality, mental health and relationships </w:t>
            </w:r>
          </w:p>
          <w:p w:rsidR="633DF1C0" w:rsidP="633DF1C0" w:rsidRDefault="633DF1C0" w14:paraId="0C26B9B6" w14:textId="15064D2C">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Phone: 0300 330 0630 </w:t>
            </w:r>
            <w:hyperlink r:id="R2f8fc9ef84e64644">
              <w:r w:rsidRPr="633DF1C0" w:rsidR="633DF1C0">
                <w:rPr>
                  <w:rStyle w:val="Hyperlink"/>
                  <w:b w:val="0"/>
                  <w:bCs w:val="0"/>
                  <w:i w:val="0"/>
                  <w:iCs w:val="0"/>
                  <w:strike w:val="0"/>
                  <w:dstrike w:val="0"/>
                  <w:color w:val="1155CC"/>
                  <w:u w:val="none"/>
                </w:rPr>
                <w:t>www.switchboard.lgbt</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04ADE4CC">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179EA146" w14:textId="2AEB8FBB">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MindOut</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 mental health service run by and for lesbian, gay, bisexual, trans, and queer (LGBTQ) people. Includes: including live chat, peer groups, and crisis support. </w:t>
            </w:r>
            <w:hyperlink r:id="R814732aa077f4609">
              <w:r w:rsidRPr="633DF1C0" w:rsidR="633DF1C0">
                <w:rPr>
                  <w:rStyle w:val="Hyperlink"/>
                  <w:b w:val="0"/>
                  <w:bCs w:val="0"/>
                  <w:i w:val="0"/>
                  <w:iCs w:val="0"/>
                  <w:strike w:val="0"/>
                  <w:dstrike w:val="0"/>
                  <w:color w:val="1155CC"/>
                  <w:u w:val="none"/>
                </w:rPr>
                <w:t>www.mindout.org.uk</w:t>
              </w:r>
            </w:hyperlink>
            <w:r w:rsidRPr="633DF1C0" w:rsidR="633DF1C0">
              <w:rPr>
                <w:rFonts w:ascii="Arial" w:hAnsi="Arial" w:eastAsia="Arial" w:cs="Arial"/>
                <w:b w:val="0"/>
                <w:bCs w:val="0"/>
                <w:i w:val="0"/>
                <w:iCs w:val="0"/>
                <w:strike w:val="0"/>
                <w:dstrike w:val="0"/>
                <w:color w:val="3A3A3A" w:themeColor="background2" w:themeTint="FF" w:themeShade="40"/>
                <w:sz w:val="24"/>
                <w:szCs w:val="24"/>
                <w:u w:val="none"/>
              </w:rPr>
              <w:t xml:space="preserve"> </w:t>
            </w:r>
          </w:p>
        </w:tc>
      </w:tr>
      <w:tr w:rsidR="633DF1C0" w:rsidTr="633DF1C0" w14:paraId="0F06C1DD">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3E4F0392" w14:textId="63B9E312">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Stonewall:</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Providing information, rights-based guidance, and signposting for LGBTQ+ communities.</w:t>
            </w:r>
            <w:hyperlink r:id="Ra62f3a154c0a419c">
              <w:r w:rsidRPr="633DF1C0" w:rsidR="633DF1C0">
                <w:rPr>
                  <w:rStyle w:val="Hyperlink"/>
                  <w:b w:val="0"/>
                  <w:bCs w:val="0"/>
                  <w:i w:val="0"/>
                  <w:iCs w:val="0"/>
                  <w:strike w:val="0"/>
                  <w:dstrike w:val="0"/>
                  <w:color w:val="1155CC"/>
                  <w:u w:val="none"/>
                </w:rPr>
                <w:t>www.stonewall.org.uk</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7C83AEDC">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6CC21CD6" w14:textId="47AD4418">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Mermaids: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Charity supporting trans, non-binary and gender diverse children, young people and their families since 1995. Offers helpline, webchat and text chat services.</w:t>
            </w:r>
          </w:p>
          <w:p w:rsidR="633DF1C0" w:rsidP="633DF1C0" w:rsidRDefault="633DF1C0" w14:paraId="1DBA4C00" w14:textId="6EDC8EE3">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Phone: 0808 801 0400 </w:t>
            </w:r>
            <w:hyperlink r:id="R3cfa0427796f4272">
              <w:r w:rsidRPr="633DF1C0" w:rsidR="633DF1C0">
                <w:rPr>
                  <w:rStyle w:val="Hyperlink"/>
                  <w:b w:val="0"/>
                  <w:bCs w:val="0"/>
                  <w:i w:val="0"/>
                  <w:iCs w:val="0"/>
                  <w:strike w:val="0"/>
                  <w:dstrike w:val="0"/>
                  <w:color w:val="1155CC"/>
                  <w:u w:val="none"/>
                </w:rPr>
                <w:t>https://mermaidsuk.org.uk/</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77BCFFF4">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EAD3"/>
            <w:tcMar>
              <w:top w:w="100" w:type="dxa"/>
              <w:left w:w="100" w:type="dxa"/>
              <w:bottom w:w="100" w:type="dxa"/>
              <w:right w:w="100" w:type="dxa"/>
            </w:tcMar>
            <w:vAlign w:val="top"/>
          </w:tcPr>
          <w:p w:rsidR="633DF1C0" w:rsidP="633DF1C0" w:rsidRDefault="633DF1C0" w14:paraId="2A829485" w14:textId="57C8935F">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Not A Phase</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 trans-led grassroots charity committed to uplifting and improving the lives of trans+ adults, through awareness campaigning, social projects and funding trans+ led initiatives. </w:t>
            </w:r>
            <w:hyperlink r:id="R5f5461b4d7924ad6">
              <w:r w:rsidRPr="633DF1C0" w:rsidR="633DF1C0">
                <w:rPr>
                  <w:rStyle w:val="Hyperlink"/>
                  <w:b w:val="0"/>
                  <w:bCs w:val="0"/>
                  <w:i w:val="0"/>
                  <w:iCs w:val="0"/>
                  <w:strike w:val="0"/>
                  <w:dstrike w:val="0"/>
                  <w:color w:val="1155CC"/>
                  <w:u w:val="none"/>
                </w:rPr>
                <w:t>https://notaphase.org/about/</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bl>
    <w:p w:rsidR="633DF1C0" w:rsidRDefault="633DF1C0" w14:paraId="29E038A8" w14:textId="3B6BBF53"/>
    <w:p w:rsidR="73FA7566" w:rsidP="633DF1C0" w:rsidRDefault="73FA7566" w14:paraId="682A5689" w14:textId="3944C34C">
      <w:pPr>
        <w:bidi w:val="0"/>
        <w:spacing w:before="0" w:beforeAutospacing="off" w:after="0" w:afterAutospacing="off"/>
      </w:pPr>
      <w:r w:rsidRPr="633DF1C0" w:rsidR="73FA756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Neuro-Inclusive Support &amp; Information </w:t>
      </w:r>
    </w:p>
    <w:tbl>
      <w:tblPr>
        <w:tblStyle w:val="TableNormal"/>
        <w:bidiVisual w:val="0"/>
        <w:tblW w:w="0" w:type="auto"/>
        <w:tblLook w:val="06A0" w:firstRow="1" w:lastRow="0" w:firstColumn="1" w:lastColumn="0" w:noHBand="1" w:noVBand="1"/>
      </w:tblPr>
      <w:tblGrid>
        <w:gridCol w:w="9015"/>
      </w:tblGrid>
      <w:tr w:rsidR="633DF1C0" w:rsidTr="633DF1C0" w14:paraId="1FAA4225">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42395B56" w14:textId="2E4C71EC">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National Autistic Society: </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Offers guidance and support on mental health, education, work and wellbeing. Include an online directory for local and national services supporting neurodivergent people, as well as an online community. </w:t>
            </w:r>
            <w:hyperlink r:id="Re14eb14dc2e84844">
              <w:r w:rsidRPr="633DF1C0" w:rsidR="633DF1C0">
                <w:rPr>
                  <w:rStyle w:val="Hyperlink"/>
                  <w:b w:val="0"/>
                  <w:bCs w:val="0"/>
                  <w:i w:val="0"/>
                  <w:iCs w:val="0"/>
                  <w:strike w:val="0"/>
                  <w:dstrike w:val="0"/>
                  <w:color w:val="1155CC"/>
                  <w:u w:val="none"/>
                </w:rPr>
                <w:t>https://www.autism.org.uk/</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442FDC01">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4A1916A5" w14:textId="484A9D1C">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NeuroTribeUK</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Offers neurodivergent-affirming therapy and training. </w:t>
            </w:r>
            <w:hyperlink r:id="R300fe82b98d34c95">
              <w:r w:rsidRPr="633DF1C0" w:rsidR="633DF1C0">
                <w:rPr>
                  <w:rStyle w:val="Hyperlink"/>
                  <w:b w:val="0"/>
                  <w:bCs w:val="0"/>
                  <w:i w:val="0"/>
                  <w:iCs w:val="0"/>
                  <w:strike w:val="0"/>
                  <w:dstrike w:val="0"/>
                  <w:color w:val="1155CC"/>
                  <w:u w:val="none"/>
                </w:rPr>
                <w:t>https://neurotribe.uk/</w:t>
              </w:r>
            </w:hyperlink>
          </w:p>
        </w:tc>
      </w:tr>
      <w:tr w:rsidR="633DF1C0" w:rsidTr="633DF1C0" w14:paraId="424B7834">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0ED9F4C0" w14:textId="419D5A7C">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The Brain Charity</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Offers mental health support, counselling, practical help for people with neurological conditions such as autism, ADHD and Tourettes, and their families, including a phone befriending service. </w:t>
            </w:r>
            <w:hyperlink r:id="R1e7ed1aa6e3b43f0">
              <w:r w:rsidRPr="633DF1C0" w:rsidR="633DF1C0">
                <w:rPr>
                  <w:rStyle w:val="Hyperlink"/>
                  <w:b w:val="0"/>
                  <w:bCs w:val="0"/>
                  <w:i w:val="0"/>
                  <w:iCs w:val="0"/>
                  <w:strike w:val="0"/>
                  <w:dstrike w:val="0"/>
                  <w:color w:val="1155CC"/>
                  <w:u w:val="none"/>
                </w:rPr>
                <w:t>https://www.thebraincharity.org.uk/</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08742B0D">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589DFBEF" w14:textId="3C9E06A4">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ADHD Adult UK</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 charity for adults with ADHD run by adults with ADHD. Provides evidence-based advice, coaching, guides, diagnostic guidance and tools for adults with ADHD. </w:t>
            </w:r>
          </w:p>
          <w:p w:rsidR="633DF1C0" w:rsidP="633DF1C0" w:rsidRDefault="633DF1C0" w14:paraId="2222DE49" w14:textId="5386B4DC">
            <w:pPr>
              <w:bidi w:val="0"/>
              <w:spacing w:before="0" w:beforeAutospacing="off" w:after="0" w:afterAutospacing="off"/>
            </w:pPr>
            <w:hyperlink r:id="Re6d6013bb42b4564">
              <w:r w:rsidRPr="633DF1C0" w:rsidR="633DF1C0">
                <w:rPr>
                  <w:rStyle w:val="Hyperlink"/>
                  <w:b w:val="0"/>
                  <w:bCs w:val="0"/>
                  <w:i w:val="0"/>
                  <w:iCs w:val="0"/>
                  <w:strike w:val="0"/>
                  <w:dstrike w:val="0"/>
                  <w:color w:val="1155CC"/>
                  <w:u w:val="none"/>
                </w:rPr>
                <w:t>https://www.adhdadult.uk/</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18AD97B5">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5E54F55E" w14:textId="7B0FD228">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Tourettes Action</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support and research charity working to improve the lives of people living with Tourette's Syndrome. Offers local and online support groups, workshops and resources </w:t>
            </w:r>
          </w:p>
          <w:p w:rsidR="633DF1C0" w:rsidP="633DF1C0" w:rsidRDefault="633DF1C0" w14:paraId="0F5F3E7F" w14:textId="7756FA16">
            <w:pPr>
              <w:bidi w:val="0"/>
              <w:spacing w:before="0" w:beforeAutospacing="off" w:after="0" w:afterAutospacing="off"/>
            </w:pPr>
            <w:hyperlink r:id="R8419d4e6dc3841b0">
              <w:r w:rsidRPr="633DF1C0" w:rsidR="633DF1C0">
                <w:rPr>
                  <w:rStyle w:val="Hyperlink"/>
                  <w:b w:val="0"/>
                  <w:bCs w:val="0"/>
                  <w:i w:val="0"/>
                  <w:iCs w:val="0"/>
                  <w:strike w:val="0"/>
                  <w:dstrike w:val="0"/>
                  <w:color w:val="1155CC"/>
                  <w:u w:val="none"/>
                </w:rPr>
                <w:t>https://www.tourettes-action.org.uk/</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22315B64">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CE5CD"/>
            <w:tcMar>
              <w:top w:w="100" w:type="dxa"/>
              <w:left w:w="100" w:type="dxa"/>
              <w:bottom w:w="100" w:type="dxa"/>
              <w:right w:w="100" w:type="dxa"/>
            </w:tcMar>
            <w:vAlign w:val="top"/>
          </w:tcPr>
          <w:p w:rsidR="633DF1C0" w:rsidP="633DF1C0" w:rsidRDefault="633DF1C0" w14:paraId="5B36DCB6" w14:textId="6609CFC7">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Neurodivergent Insights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A blog created by a neurodivergent (AuDHD) psychologist, Dr. Neff, who creates mental health and wellness resources with neurodivergent people in mind. They also have a podcast called </w:t>
            </w:r>
            <w:r w:rsidRPr="633DF1C0" w:rsidR="633DF1C0">
              <w:rPr>
                <w:rFonts w:ascii="Arial" w:hAnsi="Arial" w:eastAsia="Arial" w:cs="Arial"/>
                <w:b w:val="0"/>
                <w:bCs w:val="0"/>
                <w:i w:val="1"/>
                <w:iCs w:val="1"/>
                <w:strike w:val="0"/>
                <w:dstrike w:val="0"/>
                <w:color w:val="000000" w:themeColor="text1" w:themeTint="FF" w:themeShade="FF"/>
                <w:sz w:val="24"/>
                <w:szCs w:val="24"/>
                <w:u w:val="none"/>
              </w:rPr>
              <w:t>‘Divergent Conversations’.</w:t>
            </w: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bl>
    <w:p w:rsidR="633DF1C0" w:rsidRDefault="633DF1C0" w14:paraId="3B7B8059" w14:textId="04F4973F"/>
    <w:p w:rsidR="73FA7566" w:rsidP="633DF1C0" w:rsidRDefault="73FA7566" w14:paraId="00931AD5" w14:textId="41B279BD">
      <w:pPr>
        <w:bidi w:val="0"/>
        <w:spacing w:before="0" w:beforeAutospacing="off" w:after="0" w:afterAutospacing="off"/>
      </w:pPr>
      <w:r w:rsidRPr="633DF1C0" w:rsidR="73FA756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Information on Neuroqueerness </w:t>
      </w:r>
    </w:p>
    <w:tbl>
      <w:tblPr>
        <w:tblStyle w:val="TableNormal"/>
        <w:bidiVisual w:val="0"/>
        <w:tblW w:w="0" w:type="auto"/>
        <w:tblLook w:val="06A0" w:firstRow="1" w:lastRow="0" w:firstColumn="1" w:lastColumn="0" w:noHBand="1" w:noVBand="1"/>
      </w:tblPr>
      <w:tblGrid>
        <w:gridCol w:w="9015"/>
      </w:tblGrid>
      <w:tr w:rsidR="633DF1C0" w:rsidTr="633DF1C0" w14:paraId="7B8B4763">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D9D2E9"/>
            <w:tcMar>
              <w:top w:w="100" w:type="dxa"/>
              <w:left w:w="100" w:type="dxa"/>
              <w:bottom w:w="100" w:type="dxa"/>
              <w:right w:w="100" w:type="dxa"/>
            </w:tcMar>
            <w:vAlign w:val="top"/>
          </w:tcPr>
          <w:p w:rsidR="633DF1C0" w:rsidP="633DF1C0" w:rsidRDefault="633DF1C0" w14:paraId="48B397E1" w14:textId="42F46989">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Neuroqueer Blog</w:t>
            </w:r>
          </w:p>
          <w:p w:rsidR="633DF1C0" w:rsidP="633DF1C0" w:rsidRDefault="633DF1C0" w14:paraId="5CE2BA9A" w14:textId="02547F00">
            <w:pPr>
              <w:bidi w:val="0"/>
              <w:spacing w:before="0" w:beforeAutospacing="off" w:after="0" w:afterAutospacing="off"/>
            </w:pPr>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Created by Dr. Nick Walker; author, educator and psychologist partially responsible for coining the term ‘neuroqueer’. Their blog includes a series of essays, books and videos about neurodivergence, queerness and neuroqueerness. </w:t>
            </w:r>
          </w:p>
          <w:p w:rsidR="633DF1C0" w:rsidP="633DF1C0" w:rsidRDefault="633DF1C0" w14:paraId="1A1138CA" w14:textId="34BCBB7E">
            <w:pPr>
              <w:bidi w:val="0"/>
              <w:spacing w:before="0" w:beforeAutospacing="off" w:after="0" w:afterAutospacing="off"/>
            </w:pPr>
            <w:hyperlink r:id="R79564c1b5d61447f">
              <w:r w:rsidRPr="633DF1C0" w:rsidR="633DF1C0">
                <w:rPr>
                  <w:rStyle w:val="Hyperlink"/>
                  <w:b w:val="0"/>
                  <w:bCs w:val="0"/>
                  <w:i w:val="0"/>
                  <w:iCs w:val="0"/>
                  <w:strike w:val="0"/>
                  <w:dstrike w:val="0"/>
                  <w:color w:val="1155CC"/>
                  <w:u w:val="none"/>
                </w:rPr>
                <w:t>https://neuroqueer.com/</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bl>
    <w:p w:rsidR="633DF1C0" w:rsidRDefault="633DF1C0" w14:paraId="53ED7375" w14:textId="0FAAA160"/>
    <w:p w:rsidR="73FA7566" w:rsidP="633DF1C0" w:rsidRDefault="73FA7566" w14:paraId="266B1E43" w14:textId="36C58BA8">
      <w:pPr>
        <w:bidi w:val="0"/>
        <w:spacing w:before="0" w:beforeAutospacing="off" w:after="0" w:afterAutospacing="off"/>
        <w:ind w:left="2160" w:right="0" w:firstLine="0"/>
      </w:pPr>
      <w:r w:rsidRPr="633DF1C0" w:rsidR="73FA756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Reporting Unethical &amp; Malpractice </w:t>
      </w:r>
    </w:p>
    <w:p w:rsidR="633DF1C0" w:rsidP="633DF1C0" w:rsidRDefault="633DF1C0" w14:paraId="64652A32" w14:textId="3F5CCC23">
      <w:pPr>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br/>
      </w:r>
      <w:r w:rsidRPr="633DF1C0" w:rsidR="73FA75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Based on the nature of the topics discussed in the interview, you may wish to raise concerns and report a therapist </w:t>
      </w:r>
      <w:r w:rsidRPr="633DF1C0" w:rsidR="73FA7566">
        <w:rPr>
          <w:rFonts w:ascii="Arial" w:hAnsi="Arial" w:eastAsia="Arial" w:cs="Arial"/>
          <w:b w:val="0"/>
          <w:bCs w:val="0"/>
          <w:i w:val="0"/>
          <w:iCs w:val="0"/>
          <w:strike w:val="0"/>
          <w:dstrike w:val="0"/>
          <w:noProof w:val="0"/>
          <w:color w:val="000000" w:themeColor="text1" w:themeTint="FF" w:themeShade="FF"/>
          <w:sz w:val="24"/>
          <w:szCs w:val="24"/>
          <w:u w:val="none"/>
          <w:lang w:val="en-GB"/>
        </w:rPr>
        <w:t>on the basis of</w:t>
      </w:r>
      <w:r w:rsidRPr="633DF1C0" w:rsidR="73FA75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unethical or malpractice. This process depends on the professional body the therapist works under. Please find below a list of </w:t>
      </w:r>
      <w:r w:rsidRPr="633DF1C0" w:rsidR="73FA7566">
        <w:rPr>
          <w:rFonts w:ascii="Arial" w:hAnsi="Arial" w:eastAsia="Arial" w:cs="Arial"/>
          <w:b w:val="0"/>
          <w:bCs w:val="0"/>
          <w:i w:val="0"/>
          <w:iCs w:val="0"/>
          <w:strike w:val="0"/>
          <w:dstrike w:val="0"/>
          <w:noProof w:val="0"/>
          <w:color w:val="000000" w:themeColor="text1" w:themeTint="FF" w:themeShade="FF"/>
          <w:sz w:val="24"/>
          <w:szCs w:val="24"/>
          <w:u w:val="none"/>
          <w:lang w:val="en-GB"/>
        </w:rPr>
        <w:t>UK</w:t>
      </w:r>
      <w:r w:rsidRPr="633DF1C0" w:rsidR="73FA75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based professional bodies and links to their </w:t>
      </w:r>
      <w:r w:rsidRPr="633DF1C0" w:rsidR="73FA7566">
        <w:rPr>
          <w:rFonts w:ascii="Arial" w:hAnsi="Arial" w:eastAsia="Arial" w:cs="Arial"/>
          <w:b w:val="0"/>
          <w:bCs w:val="0"/>
          <w:i w:val="0"/>
          <w:iCs w:val="0"/>
          <w:strike w:val="0"/>
          <w:dstrike w:val="0"/>
          <w:noProof w:val="0"/>
          <w:color w:val="000000" w:themeColor="text1" w:themeTint="FF" w:themeShade="FF"/>
          <w:sz w:val="24"/>
          <w:szCs w:val="24"/>
          <w:u w:val="none"/>
          <w:lang w:val="en-GB"/>
        </w:rPr>
        <w:t>compaints</w:t>
      </w:r>
      <w:r w:rsidRPr="633DF1C0" w:rsidR="73FA75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procedures. </w:t>
      </w:r>
      <w:r>
        <w:br/>
      </w:r>
    </w:p>
    <w:tbl>
      <w:tblPr>
        <w:tblStyle w:val="TableNormal"/>
        <w:bidiVisual w:val="0"/>
        <w:tblW w:w="0" w:type="auto"/>
        <w:tblLook w:val="06A0" w:firstRow="1" w:lastRow="0" w:firstColumn="1" w:lastColumn="0" w:noHBand="1" w:noVBand="1"/>
      </w:tblPr>
      <w:tblGrid>
        <w:gridCol w:w="9015"/>
      </w:tblGrid>
      <w:tr w:rsidR="633DF1C0" w:rsidTr="633DF1C0" w14:paraId="7C47C1A6">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2540FA81" w14:textId="4B5A021B">
            <w:pPr>
              <w:bidi w:val="0"/>
              <w:spacing w:before="0" w:beforeAutospacing="off" w:after="0" w:afterAutospacing="off"/>
            </w:pPr>
            <w:r w:rsidRPr="633DF1C0" w:rsidR="633DF1C0">
              <w:rPr>
                <w:rFonts w:ascii="Arial" w:hAnsi="Arial" w:eastAsia="Arial" w:cs="Arial"/>
                <w:b w:val="1"/>
                <w:bCs w:val="1"/>
                <w:i w:val="0"/>
                <w:iCs w:val="0"/>
                <w:strike w:val="0"/>
                <w:dstrike w:val="0"/>
                <w:color w:val="0A0A0A"/>
                <w:sz w:val="24"/>
                <w:szCs w:val="24"/>
                <w:u w:val="none"/>
              </w:rPr>
              <w:t>British Association for Counselling and Psychotherapy (BACP)</w:t>
            </w:r>
            <w:r>
              <w:br/>
            </w:r>
            <w:r>
              <w:br/>
            </w:r>
            <w:hyperlink r:id="Rfb8efaff95dc416c">
              <w:r w:rsidRPr="633DF1C0" w:rsidR="633DF1C0">
                <w:rPr>
                  <w:rStyle w:val="Hyperlink"/>
                  <w:b w:val="0"/>
                  <w:bCs w:val="0"/>
                  <w:i w:val="0"/>
                  <w:iCs w:val="0"/>
                  <w:strike w:val="0"/>
                  <w:dstrike w:val="0"/>
                  <w:color w:val="1155CC"/>
                  <w:u w:val="none"/>
                </w:rPr>
                <w:t>https://www.bacp.co.uk/about-us/protecting-the-public/professional-conduct/how-to-complain-about-a-bacp-member/#:~:text=I'd%20like%20to%20make,Park%2C%20Lutterworth%2C%20LE17%204HB</w:t>
              </w:r>
            </w:hyperlink>
            <w:r w:rsidRPr="633DF1C0" w:rsidR="633DF1C0">
              <w:rPr>
                <w:rFonts w:ascii="Arial" w:hAnsi="Arial" w:eastAsia="Arial" w:cs="Arial"/>
                <w:b w:val="0"/>
                <w:bCs w:val="0"/>
                <w:i w:val="0"/>
                <w:iCs w:val="0"/>
                <w:strike w:val="0"/>
                <w:dstrike w:val="0"/>
                <w:color w:val="0A0A0A"/>
                <w:sz w:val="24"/>
                <w:szCs w:val="24"/>
                <w:u w:val="none"/>
              </w:rPr>
              <w:t xml:space="preserve">. </w:t>
            </w:r>
          </w:p>
        </w:tc>
      </w:tr>
      <w:tr w:rsidR="633DF1C0" w:rsidTr="633DF1C0" w14:paraId="6C2928C6">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455A247C" w14:textId="5EABB6E8">
            <w:pPr>
              <w:bidi w:val="0"/>
              <w:spacing w:before="0" w:beforeAutospacing="off" w:after="0" w:afterAutospacing="off"/>
            </w:pPr>
            <w:r w:rsidRPr="633DF1C0" w:rsidR="633DF1C0">
              <w:rPr>
                <w:rFonts w:ascii="Arial" w:hAnsi="Arial" w:eastAsia="Arial" w:cs="Arial"/>
                <w:b w:val="1"/>
                <w:bCs w:val="1"/>
                <w:i w:val="0"/>
                <w:iCs w:val="0"/>
                <w:strike w:val="0"/>
                <w:dstrike w:val="0"/>
                <w:color w:val="0A0A0A"/>
                <w:sz w:val="24"/>
                <w:szCs w:val="24"/>
                <w:u w:val="none"/>
              </w:rPr>
              <w:t>UK Council for Psychotherapy (UKCP)</w:t>
            </w:r>
          </w:p>
          <w:p w:rsidR="633DF1C0" w:rsidP="633DF1C0" w:rsidRDefault="633DF1C0" w14:paraId="4B8AEA11" w14:textId="30ECDC47">
            <w:pPr>
              <w:bidi w:val="0"/>
              <w:spacing w:before="0" w:beforeAutospacing="off" w:after="0" w:afterAutospacing="off"/>
            </w:pPr>
          </w:p>
          <w:p w:rsidR="633DF1C0" w:rsidP="633DF1C0" w:rsidRDefault="633DF1C0" w14:paraId="71B0AD1B" w14:textId="4A389DFF">
            <w:pPr>
              <w:bidi w:val="0"/>
              <w:spacing w:before="0" w:beforeAutospacing="off" w:after="0" w:afterAutospacing="off"/>
            </w:pPr>
            <w:hyperlink r:id="R6ab0e6dbf43b4c57">
              <w:r w:rsidRPr="633DF1C0" w:rsidR="633DF1C0">
                <w:rPr>
                  <w:rStyle w:val="Hyperlink"/>
                  <w:b w:val="0"/>
                  <w:bCs w:val="0"/>
                  <w:i w:val="0"/>
                  <w:iCs w:val="0"/>
                  <w:strike w:val="0"/>
                  <w:dstrike w:val="0"/>
                  <w:color w:val="1155CC"/>
                  <w:u w:val="none"/>
                </w:rPr>
                <w:t>https://www.psychotherapy.org.uk/ukcp-members/complaints/how-to-make-a-complaint/</w:t>
              </w:r>
            </w:hyperlink>
            <w:r w:rsidRPr="633DF1C0" w:rsidR="633DF1C0">
              <w:rPr>
                <w:rFonts w:ascii="Arial" w:hAnsi="Arial" w:eastAsia="Arial" w:cs="Arial"/>
                <w:b w:val="0"/>
                <w:bCs w:val="0"/>
                <w:i w:val="0"/>
                <w:iCs w:val="0"/>
                <w:strike w:val="0"/>
                <w:dstrike w:val="0"/>
                <w:color w:val="0A0A0A"/>
                <w:sz w:val="24"/>
                <w:szCs w:val="24"/>
                <w:u w:val="none"/>
              </w:rPr>
              <w:t xml:space="preserve"> </w:t>
            </w:r>
          </w:p>
        </w:tc>
      </w:tr>
      <w:tr w:rsidR="633DF1C0" w:rsidTr="633DF1C0" w14:paraId="4B72EA38">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058011FD" w14:textId="2C7E4DA7">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 xml:space="preserve">National Counselling and Psychotherapy Society (NCPS) </w:t>
            </w:r>
          </w:p>
          <w:p w:rsidR="633DF1C0" w:rsidP="633DF1C0" w:rsidRDefault="633DF1C0" w14:paraId="0739087B" w14:textId="76F0E546">
            <w:pPr>
              <w:bidi w:val="0"/>
              <w:spacing w:before="0" w:beforeAutospacing="off" w:after="0" w:afterAutospacing="off"/>
            </w:pPr>
          </w:p>
          <w:p w:rsidR="633DF1C0" w:rsidP="633DF1C0" w:rsidRDefault="633DF1C0" w14:paraId="70DBD62F" w14:textId="41AD715F">
            <w:pPr>
              <w:bidi w:val="0"/>
              <w:spacing w:before="0" w:beforeAutospacing="off" w:after="0" w:afterAutospacing="off"/>
            </w:pPr>
            <w:hyperlink r:id="R77cd140d292c472b">
              <w:r w:rsidRPr="633DF1C0" w:rsidR="633DF1C0">
                <w:rPr>
                  <w:rStyle w:val="Hyperlink"/>
                  <w:b w:val="0"/>
                  <w:bCs w:val="0"/>
                  <w:i w:val="0"/>
                  <w:iCs w:val="0"/>
                  <w:strike w:val="0"/>
                  <w:dstrike w:val="0"/>
                  <w:color w:val="1155CC"/>
                  <w:u w:val="none"/>
                </w:rPr>
                <w:t>https://ncps.com/complaints/complaints-concerns-procedure</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2F8B8FA0">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543D0AC8" w14:textId="2FFAFDC9">
            <w:pPr>
              <w:bidi w:val="0"/>
              <w:spacing w:before="0" w:beforeAutospacing="off" w:after="0" w:afterAutospacing="off"/>
            </w:pPr>
            <w:r w:rsidRPr="633DF1C0" w:rsidR="633DF1C0">
              <w:rPr>
                <w:rFonts w:ascii="Arial" w:hAnsi="Arial" w:eastAsia="Arial" w:cs="Arial"/>
                <w:b w:val="1"/>
                <w:bCs w:val="1"/>
                <w:i w:val="0"/>
                <w:iCs w:val="0"/>
                <w:strike w:val="0"/>
                <w:dstrike w:val="0"/>
                <w:color w:val="0A0A0A"/>
                <w:sz w:val="24"/>
                <w:szCs w:val="24"/>
                <w:u w:val="none"/>
              </w:rPr>
              <w:t>Health and Care Professions Council (HCPC)</w:t>
            </w:r>
          </w:p>
          <w:p w:rsidR="633DF1C0" w:rsidP="633DF1C0" w:rsidRDefault="633DF1C0" w14:paraId="4B11F953" w14:textId="4104F28C">
            <w:pPr>
              <w:bidi w:val="0"/>
              <w:spacing w:before="0" w:beforeAutospacing="off" w:after="0" w:afterAutospacing="off"/>
            </w:pPr>
          </w:p>
          <w:p w:rsidR="633DF1C0" w:rsidP="633DF1C0" w:rsidRDefault="633DF1C0" w14:paraId="7BA957CE" w14:textId="15BA077A">
            <w:pPr>
              <w:bidi w:val="0"/>
              <w:spacing w:before="0" w:beforeAutospacing="off" w:after="0" w:afterAutospacing="off"/>
            </w:pPr>
            <w:hyperlink r:id="Rc3387f5809224f51">
              <w:r w:rsidRPr="633DF1C0" w:rsidR="633DF1C0">
                <w:rPr>
                  <w:rStyle w:val="Hyperlink"/>
                  <w:b w:val="0"/>
                  <w:bCs w:val="0"/>
                  <w:i w:val="0"/>
                  <w:iCs w:val="0"/>
                  <w:strike w:val="0"/>
                  <w:dstrike w:val="0"/>
                  <w:color w:val="1155CC"/>
                  <w:u w:val="none"/>
                </w:rPr>
                <w:t>https://www.hcpc-uk.org/globalassets/resources/guidance/how-to-raise-a-concern.pdf</w:t>
              </w:r>
            </w:hyperlink>
            <w:r w:rsidRPr="633DF1C0" w:rsidR="633DF1C0">
              <w:rPr>
                <w:rFonts w:ascii="Arial" w:hAnsi="Arial" w:eastAsia="Arial" w:cs="Arial"/>
                <w:b w:val="0"/>
                <w:bCs w:val="0"/>
                <w:i w:val="0"/>
                <w:iCs w:val="0"/>
                <w:strike w:val="0"/>
                <w:dstrike w:val="0"/>
                <w:color w:val="0A0A0A"/>
                <w:sz w:val="24"/>
                <w:szCs w:val="24"/>
                <w:u w:val="none"/>
              </w:rPr>
              <w:t xml:space="preserve"> </w:t>
            </w:r>
          </w:p>
        </w:tc>
      </w:tr>
      <w:tr w:rsidR="633DF1C0" w:rsidTr="633DF1C0" w14:paraId="0D5F61B2">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9DAF8"/>
            <w:tcMar>
              <w:top w:w="100" w:type="dxa"/>
              <w:left w:w="100" w:type="dxa"/>
              <w:bottom w:w="100" w:type="dxa"/>
              <w:right w:w="100" w:type="dxa"/>
            </w:tcMar>
            <w:vAlign w:val="top"/>
          </w:tcPr>
          <w:p w:rsidR="633DF1C0" w:rsidP="633DF1C0" w:rsidRDefault="633DF1C0" w14:paraId="6369A365" w14:textId="4AA02436">
            <w:pPr>
              <w:bidi w:val="0"/>
              <w:spacing w:before="0" w:beforeAutospacing="off" w:after="0" w:afterAutospacing="off"/>
            </w:pPr>
            <w:r w:rsidRPr="633DF1C0" w:rsidR="633DF1C0">
              <w:rPr>
                <w:rFonts w:ascii="Arial" w:hAnsi="Arial" w:eastAsia="Arial" w:cs="Arial"/>
                <w:b w:val="1"/>
                <w:bCs w:val="1"/>
                <w:i w:val="0"/>
                <w:iCs w:val="0"/>
                <w:strike w:val="0"/>
                <w:dstrike w:val="0"/>
                <w:color w:val="0A0A0A"/>
                <w:sz w:val="24"/>
                <w:szCs w:val="24"/>
                <w:u w:val="none"/>
              </w:rPr>
              <w:t>NHS Based Services</w:t>
            </w:r>
          </w:p>
          <w:p w:rsidR="633DF1C0" w:rsidP="633DF1C0" w:rsidRDefault="633DF1C0" w14:paraId="4341F66D" w14:textId="72C31F6D">
            <w:pPr>
              <w:bidi w:val="0"/>
              <w:spacing w:before="0" w:beforeAutospacing="off" w:after="0" w:afterAutospacing="off"/>
            </w:pPr>
          </w:p>
          <w:p w:rsidR="633DF1C0" w:rsidP="633DF1C0" w:rsidRDefault="633DF1C0" w14:paraId="7B721277" w14:textId="2D4D1BDE">
            <w:pPr>
              <w:bidi w:val="0"/>
              <w:spacing w:before="0" w:beforeAutospacing="off" w:after="0" w:afterAutospacing="off"/>
            </w:pPr>
            <w:r w:rsidRPr="633DF1C0" w:rsidR="633DF1C0">
              <w:rPr>
                <w:rFonts w:ascii="Arial" w:hAnsi="Arial" w:eastAsia="Arial" w:cs="Arial"/>
                <w:b w:val="0"/>
                <w:bCs w:val="0"/>
                <w:i w:val="0"/>
                <w:iCs w:val="0"/>
                <w:strike w:val="0"/>
                <w:dstrike w:val="0"/>
                <w:color w:val="0A0A0A"/>
                <w:sz w:val="24"/>
                <w:szCs w:val="24"/>
                <w:u w:val="none"/>
              </w:rPr>
              <w:t xml:space="preserve">In England: </w:t>
            </w:r>
            <w:hyperlink r:id="R9688eba7153e4c2c">
              <w:r w:rsidRPr="633DF1C0" w:rsidR="633DF1C0">
                <w:rPr>
                  <w:rStyle w:val="Hyperlink"/>
                  <w:b w:val="0"/>
                  <w:bCs w:val="0"/>
                  <w:i w:val="0"/>
                  <w:iCs w:val="0"/>
                  <w:strike w:val="0"/>
                  <w:dstrike w:val="0"/>
                  <w:color w:val="1155CC"/>
                  <w:u w:val="none"/>
                </w:rPr>
                <w:t>https://www.england.nhs.uk/contact-us/feedback-and-complaints/complaint/#:~:text=If%20you're%20not%20happy,can%20also%20report%20fraud%20anonymously</w:t>
              </w:r>
            </w:hyperlink>
            <w:r w:rsidRPr="633DF1C0" w:rsidR="633DF1C0">
              <w:rPr>
                <w:rFonts w:ascii="Arial" w:hAnsi="Arial" w:eastAsia="Arial" w:cs="Arial"/>
                <w:b w:val="0"/>
                <w:bCs w:val="0"/>
                <w:i w:val="0"/>
                <w:iCs w:val="0"/>
                <w:strike w:val="0"/>
                <w:dstrike w:val="0"/>
                <w:color w:val="0A0A0A"/>
                <w:sz w:val="24"/>
                <w:szCs w:val="24"/>
                <w:u w:val="none"/>
              </w:rPr>
              <w:t xml:space="preserve">. </w:t>
            </w:r>
          </w:p>
          <w:p w:rsidR="633DF1C0" w:rsidP="633DF1C0" w:rsidRDefault="633DF1C0" w14:paraId="2361F1BD" w14:textId="7DCDABF0">
            <w:pPr>
              <w:bidi w:val="0"/>
              <w:spacing w:before="0" w:beforeAutospacing="off" w:after="0" w:afterAutospacing="off"/>
            </w:pPr>
          </w:p>
          <w:p w:rsidR="633DF1C0" w:rsidP="633DF1C0" w:rsidRDefault="633DF1C0" w14:paraId="1FFCCD9C" w14:textId="17D5F1B7">
            <w:pPr>
              <w:bidi w:val="0"/>
              <w:spacing w:before="0" w:beforeAutospacing="off" w:after="0" w:afterAutospacing="off"/>
            </w:pPr>
            <w:r w:rsidRPr="633DF1C0" w:rsidR="633DF1C0">
              <w:rPr>
                <w:rFonts w:ascii="Arial" w:hAnsi="Arial" w:eastAsia="Arial" w:cs="Arial"/>
                <w:b w:val="0"/>
                <w:bCs w:val="0"/>
                <w:i w:val="0"/>
                <w:iCs w:val="0"/>
                <w:strike w:val="0"/>
                <w:dstrike w:val="0"/>
                <w:color w:val="0A0A0A"/>
                <w:sz w:val="24"/>
                <w:szCs w:val="24"/>
                <w:u w:val="none"/>
              </w:rPr>
              <w:t xml:space="preserve">In Wales: </w:t>
            </w:r>
          </w:p>
          <w:p w:rsidR="633DF1C0" w:rsidP="633DF1C0" w:rsidRDefault="633DF1C0" w14:paraId="738B4B9E" w14:textId="4ACDE54A">
            <w:pPr>
              <w:bidi w:val="0"/>
              <w:spacing w:before="0" w:beforeAutospacing="off" w:after="0" w:afterAutospacing="off"/>
            </w:pPr>
            <w:hyperlink r:id="Rb88d0e1f0a8947bc">
              <w:r w:rsidRPr="633DF1C0" w:rsidR="633DF1C0">
                <w:rPr>
                  <w:rStyle w:val="Hyperlink"/>
                  <w:b w:val="0"/>
                  <w:bCs w:val="0"/>
                  <w:i w:val="0"/>
                  <w:iCs w:val="0"/>
                  <w:strike w:val="0"/>
                  <w:dstrike w:val="0"/>
                  <w:color w:val="1155CC"/>
                  <w:u w:val="none"/>
                </w:rPr>
                <w:t>https://www.gov.wales/nhs-wales-complaints-and-concerns-putting-things-right</w:t>
              </w:r>
            </w:hyperlink>
            <w:r w:rsidRPr="633DF1C0" w:rsidR="633DF1C0">
              <w:rPr>
                <w:rFonts w:ascii="Arial" w:hAnsi="Arial" w:eastAsia="Arial" w:cs="Arial"/>
                <w:b w:val="0"/>
                <w:bCs w:val="0"/>
                <w:i w:val="0"/>
                <w:iCs w:val="0"/>
                <w:strike w:val="0"/>
                <w:dstrike w:val="0"/>
                <w:color w:val="0A0A0A"/>
                <w:sz w:val="24"/>
                <w:szCs w:val="24"/>
                <w:u w:val="none"/>
              </w:rPr>
              <w:t xml:space="preserve"> </w:t>
            </w:r>
          </w:p>
        </w:tc>
      </w:tr>
    </w:tbl>
    <w:p w:rsidR="633DF1C0" w:rsidRDefault="633DF1C0" w14:paraId="5D324272" w14:textId="0F01B5F9"/>
    <w:p w:rsidR="633DF1C0" w:rsidRDefault="633DF1C0" w14:paraId="6BD4363A" w14:textId="67A748C9">
      <w:r>
        <w:br w:type="page"/>
      </w:r>
    </w:p>
    <w:p w:rsidR="633DF1C0" w:rsidP="633DF1C0" w:rsidRDefault="633DF1C0" w14:paraId="66A4FC8F" w14:textId="4D2CC2EC">
      <w:pPr>
        <w:pStyle w:val="Normal"/>
      </w:pPr>
    </w:p>
    <w:p w:rsidR="73FA7566" w:rsidP="633DF1C0" w:rsidRDefault="73FA7566" w14:paraId="21668B72" w14:textId="4DED8C26">
      <w:pPr>
        <w:bidi w:val="0"/>
        <w:spacing w:before="0" w:beforeAutospacing="off" w:after="0" w:afterAutospacing="off"/>
        <w:ind w:left="2880" w:right="0" w:firstLine="0"/>
      </w:pPr>
      <w:r w:rsidRPr="633DF1C0" w:rsidR="73FA756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Advocacy Services </w:t>
      </w:r>
    </w:p>
    <w:tbl>
      <w:tblPr>
        <w:tblStyle w:val="TableNormal"/>
        <w:bidiVisual w:val="0"/>
        <w:tblW w:w="0" w:type="auto"/>
        <w:tblLook w:val="06A0" w:firstRow="1" w:lastRow="0" w:firstColumn="1" w:lastColumn="0" w:noHBand="1" w:noVBand="1"/>
      </w:tblPr>
      <w:tblGrid>
        <w:gridCol w:w="9015"/>
      </w:tblGrid>
      <w:tr w:rsidR="633DF1C0" w:rsidTr="633DF1C0" w14:paraId="7CB631A5">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FE2F3"/>
            <w:tcMar>
              <w:top w:w="100" w:type="dxa"/>
              <w:left w:w="100" w:type="dxa"/>
              <w:bottom w:w="100" w:type="dxa"/>
              <w:right w:w="100" w:type="dxa"/>
            </w:tcMar>
            <w:vAlign w:val="top"/>
          </w:tcPr>
          <w:p w:rsidR="633DF1C0" w:rsidP="633DF1C0" w:rsidRDefault="633DF1C0" w14:paraId="0DD57740" w14:textId="4FA24F13">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VoiceAbility</w:t>
            </w:r>
          </w:p>
          <w:p w:rsidR="633DF1C0" w:rsidP="633DF1C0" w:rsidRDefault="633DF1C0" w14:paraId="47B66C52" w14:textId="7E3298F2">
            <w:pPr>
              <w:bidi w:val="0"/>
              <w:spacing w:before="0" w:beforeAutospacing="off" w:after="0" w:afterAutospacing="off"/>
            </w:pPr>
            <w:hyperlink r:id="R6397f4f8f89d414e">
              <w:r w:rsidRPr="633DF1C0" w:rsidR="633DF1C0">
                <w:rPr>
                  <w:rStyle w:val="Hyperlink"/>
                  <w:b w:val="0"/>
                  <w:bCs w:val="0"/>
                  <w:i w:val="0"/>
                  <w:iCs w:val="0"/>
                  <w:strike w:val="0"/>
                  <w:dstrike w:val="0"/>
                  <w:color w:val="1155CC"/>
                  <w:u w:val="none"/>
                </w:rPr>
                <w:t>https://www.voiceability.org/about-advocacy/types-of-advocacy/nhs-complaints-advocacy</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633DF1C0" w:rsidTr="633DF1C0" w14:paraId="249E97B3">
        <w:trPr>
          <w:trHeight w:val="30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CFE2F3"/>
            <w:tcMar>
              <w:top w:w="100" w:type="dxa"/>
              <w:left w:w="100" w:type="dxa"/>
              <w:bottom w:w="100" w:type="dxa"/>
              <w:right w:w="100" w:type="dxa"/>
            </w:tcMar>
            <w:vAlign w:val="top"/>
          </w:tcPr>
          <w:p w:rsidR="633DF1C0" w:rsidP="633DF1C0" w:rsidRDefault="633DF1C0" w14:paraId="71E34E8A" w14:textId="339001A3">
            <w:pPr>
              <w:bidi w:val="0"/>
              <w:spacing w:before="0" w:beforeAutospacing="off" w:after="0" w:afterAutospacing="off"/>
            </w:pPr>
            <w:r w:rsidRPr="633DF1C0" w:rsidR="633DF1C0">
              <w:rPr>
                <w:rFonts w:ascii="Arial" w:hAnsi="Arial" w:eastAsia="Arial" w:cs="Arial"/>
                <w:b w:val="1"/>
                <w:bCs w:val="1"/>
                <w:i w:val="0"/>
                <w:iCs w:val="0"/>
                <w:strike w:val="0"/>
                <w:dstrike w:val="0"/>
                <w:color w:val="000000" w:themeColor="text1" w:themeTint="FF" w:themeShade="FF"/>
                <w:sz w:val="24"/>
                <w:szCs w:val="24"/>
                <w:u w:val="none"/>
              </w:rPr>
              <w:t>Citizens Advice</w:t>
            </w:r>
          </w:p>
          <w:p w:rsidR="633DF1C0" w:rsidP="633DF1C0" w:rsidRDefault="633DF1C0" w14:paraId="4D098401" w14:textId="7D26AA42">
            <w:pPr>
              <w:bidi w:val="0"/>
              <w:spacing w:before="0" w:beforeAutospacing="off" w:after="0" w:afterAutospacing="off"/>
            </w:pPr>
            <w:hyperlink r:id="Rb5ac177309cd4e2b">
              <w:r w:rsidRPr="633DF1C0" w:rsidR="633DF1C0">
                <w:rPr>
                  <w:rStyle w:val="Hyperlink"/>
                  <w:b w:val="0"/>
                  <w:bCs w:val="0"/>
                  <w:i w:val="0"/>
                  <w:iCs w:val="0"/>
                  <w:strike w:val="0"/>
                  <w:dstrike w:val="0"/>
                  <w:color w:val="1155CC"/>
                  <w:u w:val="none"/>
                </w:rPr>
                <w:t>https://www.citizensadvice.org.uk/about-us/contact-us/</w:t>
              </w:r>
            </w:hyperlink>
            <w:r w:rsidRPr="633DF1C0" w:rsidR="633DF1C0">
              <w:rPr>
                <w:rFonts w:ascii="Arial" w:hAnsi="Arial" w:eastAsia="Arial" w:cs="Arial"/>
                <w:b w:val="0"/>
                <w:bCs w:val="0"/>
                <w:i w:val="0"/>
                <w:iCs w:val="0"/>
                <w:strike w:val="0"/>
                <w:dstrike w:val="0"/>
                <w:color w:val="000000" w:themeColor="text1" w:themeTint="FF" w:themeShade="FF"/>
                <w:sz w:val="24"/>
                <w:szCs w:val="24"/>
                <w:u w:val="none"/>
              </w:rPr>
              <w:t xml:space="preserve"> </w:t>
            </w:r>
          </w:p>
        </w:tc>
      </w:tr>
    </w:tbl>
    <w:p w:rsidR="633DF1C0" w:rsidRDefault="633DF1C0" w14:paraId="4CF2432E" w14:textId="13E59578"/>
    <w:p w:rsidR="633DF1C0" w:rsidRDefault="633DF1C0" w14:paraId="4D25E15B" w14:textId="27775332"/>
    <w:p w:rsidR="633DF1C0" w:rsidRDefault="633DF1C0" w14:paraId="4589C314" w14:textId="26534D37"/>
    <w:p w:rsidR="633DF1C0" w:rsidP="633DF1C0" w:rsidRDefault="633DF1C0" w14:paraId="6B1DE6F2" w14:textId="18824F7A">
      <w:pPr>
        <w:pStyle w:val="Normal"/>
      </w:pPr>
    </w:p>
    <w:sectPr w:rsidRPr="00802CD1" w:rsidR="00802CD1">
      <w:pgSz w:w="11906" w:h="16838" w:orient="portrait"/>
      <w:pgMar w:top="1440" w:right="1440" w:bottom="1440" w:left="1440" w:header="720" w:footer="720" w:gutter="0"/>
      <w:cols w:space="720"/>
      <w:docGrid w:linePitch="360"/>
      <w:headerReference w:type="default" r:id="R4f91e7af121d468e"/>
      <w:footerReference w:type="default" r:id="Rb8a925bb227644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33DF1C0" w:rsidTr="633DF1C0" w14:paraId="5C2CDED3">
      <w:trPr>
        <w:trHeight w:val="300"/>
      </w:trPr>
      <w:tc>
        <w:tcPr>
          <w:tcW w:w="3005" w:type="dxa"/>
          <w:tcMar/>
        </w:tcPr>
        <w:p w:rsidR="633DF1C0" w:rsidP="633DF1C0" w:rsidRDefault="633DF1C0" w14:paraId="332354E6" w14:textId="43C912DA">
          <w:pPr>
            <w:pStyle w:val="Header"/>
            <w:bidi w:val="0"/>
            <w:ind w:left="-115"/>
            <w:jc w:val="left"/>
          </w:pPr>
        </w:p>
      </w:tc>
      <w:tc>
        <w:tcPr>
          <w:tcW w:w="3005" w:type="dxa"/>
          <w:tcMar/>
        </w:tcPr>
        <w:p w:rsidR="633DF1C0" w:rsidP="633DF1C0" w:rsidRDefault="633DF1C0" w14:paraId="0181FE44" w14:textId="0BB42489">
          <w:pPr>
            <w:pStyle w:val="Header"/>
            <w:bidi w:val="0"/>
            <w:jc w:val="center"/>
          </w:pPr>
          <w:r>
            <w:fldChar w:fldCharType="begin"/>
          </w:r>
          <w:r>
            <w:instrText xml:space="preserve">PAGE</w:instrText>
          </w:r>
          <w:r>
            <w:fldChar w:fldCharType="separate"/>
          </w:r>
          <w:r>
            <w:fldChar w:fldCharType="end"/>
          </w:r>
        </w:p>
      </w:tc>
      <w:tc>
        <w:tcPr>
          <w:tcW w:w="3005" w:type="dxa"/>
          <w:tcMar/>
        </w:tcPr>
        <w:p w:rsidR="633DF1C0" w:rsidP="633DF1C0" w:rsidRDefault="633DF1C0" w14:paraId="2343515C" w14:textId="3269D308">
          <w:pPr>
            <w:pStyle w:val="Header"/>
            <w:bidi w:val="0"/>
            <w:ind w:right="-115"/>
            <w:jc w:val="right"/>
          </w:pPr>
        </w:p>
      </w:tc>
    </w:tr>
  </w:tbl>
  <w:p w:rsidR="633DF1C0" w:rsidP="633DF1C0" w:rsidRDefault="633DF1C0" w14:paraId="591C440B" w14:textId="306201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33DF1C0" w:rsidTr="633DF1C0" w14:paraId="3BC22055">
      <w:trPr>
        <w:trHeight w:val="300"/>
      </w:trPr>
      <w:tc>
        <w:tcPr>
          <w:tcW w:w="3005" w:type="dxa"/>
          <w:tcMar/>
        </w:tcPr>
        <w:p w:rsidR="633DF1C0" w:rsidP="633DF1C0" w:rsidRDefault="633DF1C0" w14:paraId="0CA15A04" w14:textId="256C0B04">
          <w:pPr>
            <w:pStyle w:val="Header"/>
            <w:bidi w:val="0"/>
            <w:ind w:left="-115"/>
            <w:jc w:val="left"/>
          </w:pPr>
        </w:p>
      </w:tc>
      <w:tc>
        <w:tcPr>
          <w:tcW w:w="3005" w:type="dxa"/>
          <w:tcMar/>
        </w:tcPr>
        <w:p w:rsidR="633DF1C0" w:rsidP="633DF1C0" w:rsidRDefault="633DF1C0" w14:paraId="34015059" w14:textId="15560161">
          <w:pPr>
            <w:pStyle w:val="Header"/>
            <w:bidi w:val="0"/>
            <w:jc w:val="center"/>
          </w:pPr>
        </w:p>
      </w:tc>
      <w:tc>
        <w:tcPr>
          <w:tcW w:w="3005" w:type="dxa"/>
          <w:tcMar/>
        </w:tcPr>
        <w:p w:rsidR="633DF1C0" w:rsidP="633DF1C0" w:rsidRDefault="633DF1C0" w14:paraId="57651C82" w14:textId="7ED368B1">
          <w:pPr>
            <w:pStyle w:val="Header"/>
            <w:bidi w:val="0"/>
            <w:ind w:right="-115"/>
            <w:jc w:val="right"/>
          </w:pPr>
        </w:p>
      </w:tc>
    </w:tr>
  </w:tbl>
  <w:p w:rsidR="633DF1C0" w:rsidP="633DF1C0" w:rsidRDefault="633DF1C0" w14:paraId="6240FB57" w14:textId="7BACCBD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iXvfE48hK7AcQ2" int2:id="n76t99uD">
      <int2:state int2:type="spell" int2:value="Rejected"/>
    </int2:textHash>
    <int2:textHash int2:hashCode="f4ZPqm9vasCyf+" int2:id="7WyMHXdV">
      <int2:state int2:type="spell" int2:value="Rejected"/>
    </int2:textHash>
    <int2:textHash int2:hashCode="0kpnk91qIhTJP8" int2:id="LpNG6QEz">
      <int2:state int2:type="spell" int2:value="Rejected"/>
    </int2:textHash>
    <int2:textHash int2:hashCode="fNfvbTuNBYbXWp" int2:id="qRK9Nr7h">
      <int2:state int2:type="gram" int2:value="Rejected"/>
    </int2:textHash>
    <int2:textHash int2:hashCode="nRSox3TdiEm2GZ" int2:id="X460zeBX">
      <int2:state int2:type="spell" int2:value="Rejected"/>
    </int2:textHash>
    <int2:textHash int2:hashCode="lgzdzeZIu96tvJ" int2:id="GZcrmtVn">
      <int2:state int2:type="spell" int2:value="Rejected"/>
    </int2:textHash>
    <int2:textHash int2:hashCode="63rDgfzL/hb6ty" int2:id="2PF3YWC8">
      <int2:state int2:type="spell" int2:value="Rejected"/>
    </int2:textHash>
    <int2:textHash int2:hashCode="Exqywr0amJ88RS" int2:id="uU1UvAYG">
      <int2:state int2:type="spell" int2:value="Rejected"/>
    </int2:textHash>
    <int2:textHash int2:hashCode="Jn1j2mJfCfa5Se" int2:id="hFbxyaO9">
      <int2:state int2:type="spell" int2:value="Rejected"/>
    </int2:textHash>
    <int2:textHash int2:hashCode="WHgL/DjxsxfebG" int2:id="QNBD8nfz">
      <int2:state int2:type="spell" int2:value="Rejected"/>
    </int2:textHash>
    <int2:textHash int2:hashCode="ZcJp/zhJ3it0og" int2:id="2LjZYBzI">
      <int2:state int2:type="spell" int2:value="Rejected"/>
    </int2:textHash>
    <int2:textHash int2:hashCode="sG/UNzZucKuENR" int2:id="H76quWIx">
      <int2:state int2:type="spell" int2:value="Rejected"/>
    </int2:textHash>
    <int2:textHash int2:hashCode="uA858nl/cs6IX7" int2:id="BVzzQMTy">
      <int2:state int2:type="spell" int2:value="Rejected"/>
    </int2:textHash>
    <int2:textHash int2:hashCode="MgBibriMVCj9H3" int2:id="QnKAkyjJ">
      <int2:state int2:type="spell" int2:value="Rejected"/>
    </int2:textHash>
    <int2:textHash int2:hashCode="/edcVzIk6Z0LD6" int2:id="2L9vI17S">
      <int2:state int2:type="spell" int2:value="Rejected"/>
    </int2:textHash>
    <int2:textHash int2:hashCode="V2ih3uEQfUgtJV" int2:id="ijfOANxd">
      <int2:state int2:type="spell" int2:value="Rejected"/>
    </int2:textHash>
    <int2:textHash int2:hashCode="BC3EUS+j05HFFw" int2:id="3iufRyLw">
      <int2:state int2:type="spell" int2:value="Rejected"/>
    </int2:textHash>
    <int2:textHash int2:hashCode="In1S3PLC9I4eRe" int2:id="FRLZUcy7">
      <int2:state int2:type="spell" int2:value="Rejected"/>
    </int2:textHash>
    <int2:textHash int2:hashCode="bGbF6WzpCBNZXH" int2:id="SEKWQBH7">
      <int2:state int2:type="spell" int2:value="Rejected"/>
    </int2:textHash>
    <int2:textHash int2:hashCode="AA79rr6f5tCJXM" int2:id="cazlvXie">
      <int2:state int2:type="spell" int2:value="Rejected"/>
    </int2:textHash>
    <int2:textHash int2:hashCode="8EidCGgAekuEAQ" int2:id="gzSkEvKC">
      <int2:state int2:type="spell" int2:value="Rejected"/>
    </int2:textHash>
    <int2:textHash int2:hashCode="sQGKknyYe/gWtB" int2:id="hSnvv8HT">
      <int2:state int2:type="spell" int2:value="Rejected"/>
    </int2:textHash>
    <int2:textHash int2:hashCode="W36KdYt9+U9CxP" int2:id="jDFdG5Ny">
      <int2:state int2:type="spell" int2:value="Rejected"/>
    </int2:textHash>
    <int2:textHash int2:hashCode="KNWa7tThuSnPsO" int2:id="pzf4ryXY">
      <int2:state int2:type="spell" int2:value="Rejected"/>
    </int2:textHash>
    <int2:bookmark int2:bookmarkName="_Int_nuGMxCf3" int2:invalidationBookmarkName="" int2:hashCode="NV8o8sDDh63WIx" int2:id="sY7Ld0Eg">
      <int2:state int2:type="style" int2:value="Rejected"/>
    </int2:bookmark>
    <int2:bookmark int2:bookmarkName="_Int_iqTbbEqP" int2:invalidationBookmarkName="" int2:hashCode="aDCAYhhaVrqYQ9" int2:id="JnD5CNrJ">
      <int2:state int2:type="spell" int2:value="Rejected"/>
    </int2:bookmark>
    <int2:bookmark int2:bookmarkName="_Int_KvZnDzqM" int2:invalidationBookmarkName="" int2:hashCode="r8rWiumkp635Y1" int2:id="FkL0Wc2W">
      <int2:state int2:type="gram" int2:value="Rejected"/>
    </int2:bookmark>
    <int2:bookmark int2:bookmarkName="_Int_DxX9NKy0" int2:invalidationBookmarkName="" int2:hashCode="YyGJkRQGuq26Z7" int2:id="bJdI6Biu">
      <int2:state int2:type="gram" int2:value="Rejected"/>
    </int2:bookmark>
    <int2:bookmark int2:bookmarkName="_Int_ZP3A6D0O" int2:invalidationBookmarkName="" int2:hashCode="JsDKeT6PcHTT+M" int2:id="dLmiBgoJ">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9">
    <w:nsid w:val="73dcaf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76b69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86c03de"/>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4cf0eeb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3c6e9aa2"/>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23188a3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0fe4631"/>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4907d03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58c06fd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614fa8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61639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77bd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5a9f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9d473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e67c3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30ec4d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71d4ab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aaaff7b"/>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11dad9b9"/>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62c85a9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6e59a5c"/>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1e8fd22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1936abc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321e0b4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df4def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d5765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6e7b3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43313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69ae4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e67c0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e4ca7eb"/>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040a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8a519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87f93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3E69D1C"/>
    <w:multiLevelType w:val="hybridMultilevel"/>
    <w:tmpl w:val="EA28AE9E"/>
    <w:lvl w:ilvl="0" w:tplc="68482886">
      <w:start w:val="1"/>
      <w:numFmt w:val="bullet"/>
      <w:lvlText w:val=""/>
      <w:lvlJc w:val="left"/>
      <w:pPr>
        <w:ind w:left="720" w:hanging="360"/>
      </w:pPr>
      <w:rPr>
        <w:rFonts w:hint="default" w:ascii="Symbol" w:hAnsi="Symbol"/>
      </w:rPr>
    </w:lvl>
    <w:lvl w:ilvl="1" w:tplc="E6C26284">
      <w:start w:val="1"/>
      <w:numFmt w:val="bullet"/>
      <w:lvlText w:val="o"/>
      <w:lvlJc w:val="left"/>
      <w:pPr>
        <w:ind w:left="1440" w:hanging="360"/>
      </w:pPr>
      <w:rPr>
        <w:rFonts w:hint="default" w:ascii="Courier New" w:hAnsi="Courier New"/>
      </w:rPr>
    </w:lvl>
    <w:lvl w:ilvl="2" w:tplc="C5AE5B7E">
      <w:start w:val="1"/>
      <w:numFmt w:val="bullet"/>
      <w:lvlText w:val=""/>
      <w:lvlJc w:val="left"/>
      <w:pPr>
        <w:ind w:left="2160" w:hanging="360"/>
      </w:pPr>
      <w:rPr>
        <w:rFonts w:hint="default" w:ascii="Wingdings" w:hAnsi="Wingdings"/>
      </w:rPr>
    </w:lvl>
    <w:lvl w:ilvl="3" w:tplc="6B787932">
      <w:start w:val="1"/>
      <w:numFmt w:val="bullet"/>
      <w:lvlText w:val=""/>
      <w:lvlJc w:val="left"/>
      <w:pPr>
        <w:ind w:left="2880" w:hanging="360"/>
      </w:pPr>
      <w:rPr>
        <w:rFonts w:hint="default" w:ascii="Symbol" w:hAnsi="Symbol"/>
      </w:rPr>
    </w:lvl>
    <w:lvl w:ilvl="4" w:tplc="E49270A6">
      <w:start w:val="1"/>
      <w:numFmt w:val="bullet"/>
      <w:lvlText w:val="o"/>
      <w:lvlJc w:val="left"/>
      <w:pPr>
        <w:ind w:left="3600" w:hanging="360"/>
      </w:pPr>
      <w:rPr>
        <w:rFonts w:hint="default" w:ascii="Courier New" w:hAnsi="Courier New"/>
      </w:rPr>
    </w:lvl>
    <w:lvl w:ilvl="5" w:tplc="193096CA">
      <w:start w:val="1"/>
      <w:numFmt w:val="bullet"/>
      <w:lvlText w:val=""/>
      <w:lvlJc w:val="left"/>
      <w:pPr>
        <w:ind w:left="4320" w:hanging="360"/>
      </w:pPr>
      <w:rPr>
        <w:rFonts w:hint="default" w:ascii="Wingdings" w:hAnsi="Wingdings"/>
      </w:rPr>
    </w:lvl>
    <w:lvl w:ilvl="6" w:tplc="630AD48C">
      <w:start w:val="1"/>
      <w:numFmt w:val="bullet"/>
      <w:lvlText w:val=""/>
      <w:lvlJc w:val="left"/>
      <w:pPr>
        <w:ind w:left="5040" w:hanging="360"/>
      </w:pPr>
      <w:rPr>
        <w:rFonts w:hint="default" w:ascii="Symbol" w:hAnsi="Symbol"/>
      </w:rPr>
    </w:lvl>
    <w:lvl w:ilvl="7" w:tplc="AB709C66">
      <w:start w:val="1"/>
      <w:numFmt w:val="bullet"/>
      <w:lvlText w:val="o"/>
      <w:lvlJc w:val="left"/>
      <w:pPr>
        <w:ind w:left="5760" w:hanging="360"/>
      </w:pPr>
      <w:rPr>
        <w:rFonts w:hint="default" w:ascii="Courier New" w:hAnsi="Courier New"/>
      </w:rPr>
    </w:lvl>
    <w:lvl w:ilvl="8" w:tplc="A1BA0CAE">
      <w:start w:val="1"/>
      <w:numFmt w:val="bullet"/>
      <w:lvlText w:val=""/>
      <w:lvlJc w:val="left"/>
      <w:pPr>
        <w:ind w:left="6480" w:hanging="360"/>
      </w:pPr>
      <w:rPr>
        <w:rFonts w:hint="default" w:ascii="Wingdings" w:hAnsi="Wingdings"/>
      </w:rPr>
    </w:lvl>
  </w:abstractNum>
  <w:abstractNum w:abstractNumId="1" w15:restartNumberingAfterBreak="0">
    <w:nsid w:val="0EE97E85"/>
    <w:multiLevelType w:val="hybridMultilevel"/>
    <w:tmpl w:val="B748E54A"/>
    <w:lvl w:ilvl="0" w:tplc="E488BFB4">
      <w:start w:val="1"/>
      <w:numFmt w:val="bullet"/>
      <w:lvlText w:val=""/>
      <w:lvlJc w:val="left"/>
      <w:pPr>
        <w:ind w:left="720" w:hanging="360"/>
      </w:pPr>
      <w:rPr>
        <w:rFonts w:hint="default" w:ascii="Symbol" w:hAnsi="Symbol"/>
      </w:rPr>
    </w:lvl>
    <w:lvl w:ilvl="1" w:tplc="D9D2F328">
      <w:start w:val="1"/>
      <w:numFmt w:val="bullet"/>
      <w:lvlText w:val="o"/>
      <w:lvlJc w:val="left"/>
      <w:pPr>
        <w:ind w:left="1440" w:hanging="360"/>
      </w:pPr>
      <w:rPr>
        <w:rFonts w:hint="default" w:ascii="Courier New" w:hAnsi="Courier New"/>
      </w:rPr>
    </w:lvl>
    <w:lvl w:ilvl="2" w:tplc="02C20B00">
      <w:start w:val="1"/>
      <w:numFmt w:val="bullet"/>
      <w:lvlText w:val=""/>
      <w:lvlJc w:val="left"/>
      <w:pPr>
        <w:ind w:left="2160" w:hanging="360"/>
      </w:pPr>
      <w:rPr>
        <w:rFonts w:hint="default" w:ascii="Wingdings" w:hAnsi="Wingdings"/>
      </w:rPr>
    </w:lvl>
    <w:lvl w:ilvl="3" w:tplc="3D706556">
      <w:start w:val="1"/>
      <w:numFmt w:val="bullet"/>
      <w:lvlText w:val=""/>
      <w:lvlJc w:val="left"/>
      <w:pPr>
        <w:ind w:left="2880" w:hanging="360"/>
      </w:pPr>
      <w:rPr>
        <w:rFonts w:hint="default" w:ascii="Symbol" w:hAnsi="Symbol"/>
      </w:rPr>
    </w:lvl>
    <w:lvl w:ilvl="4" w:tplc="2B18B502">
      <w:start w:val="1"/>
      <w:numFmt w:val="bullet"/>
      <w:lvlText w:val="o"/>
      <w:lvlJc w:val="left"/>
      <w:pPr>
        <w:ind w:left="3600" w:hanging="360"/>
      </w:pPr>
      <w:rPr>
        <w:rFonts w:hint="default" w:ascii="Courier New" w:hAnsi="Courier New"/>
      </w:rPr>
    </w:lvl>
    <w:lvl w:ilvl="5" w:tplc="B4D254B0">
      <w:start w:val="1"/>
      <w:numFmt w:val="bullet"/>
      <w:lvlText w:val=""/>
      <w:lvlJc w:val="left"/>
      <w:pPr>
        <w:ind w:left="4320" w:hanging="360"/>
      </w:pPr>
      <w:rPr>
        <w:rFonts w:hint="default" w:ascii="Wingdings" w:hAnsi="Wingdings"/>
      </w:rPr>
    </w:lvl>
    <w:lvl w:ilvl="6" w:tplc="3F842226">
      <w:start w:val="1"/>
      <w:numFmt w:val="bullet"/>
      <w:lvlText w:val=""/>
      <w:lvlJc w:val="left"/>
      <w:pPr>
        <w:ind w:left="5040" w:hanging="360"/>
      </w:pPr>
      <w:rPr>
        <w:rFonts w:hint="default" w:ascii="Symbol" w:hAnsi="Symbol"/>
      </w:rPr>
    </w:lvl>
    <w:lvl w:ilvl="7" w:tplc="6C046F18">
      <w:start w:val="1"/>
      <w:numFmt w:val="bullet"/>
      <w:lvlText w:val="o"/>
      <w:lvlJc w:val="left"/>
      <w:pPr>
        <w:ind w:left="5760" w:hanging="360"/>
      </w:pPr>
      <w:rPr>
        <w:rFonts w:hint="default" w:ascii="Courier New" w:hAnsi="Courier New"/>
      </w:rPr>
    </w:lvl>
    <w:lvl w:ilvl="8" w:tplc="6F360790">
      <w:start w:val="1"/>
      <w:numFmt w:val="bullet"/>
      <w:lvlText w:val=""/>
      <w:lvlJc w:val="left"/>
      <w:pPr>
        <w:ind w:left="6480" w:hanging="360"/>
      </w:pPr>
      <w:rPr>
        <w:rFonts w:hint="default" w:ascii="Wingdings" w:hAnsi="Wingdings"/>
      </w:rPr>
    </w:lvl>
  </w:abstractNum>
  <w:abstractNum w:abstractNumId="2" w15:restartNumberingAfterBreak="0">
    <w:nsid w:val="1F18F9DA"/>
    <w:multiLevelType w:val="multilevel"/>
    <w:tmpl w:val="9FA2B2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75F7067"/>
    <w:multiLevelType w:val="hybridMultilevel"/>
    <w:tmpl w:val="720836FE"/>
    <w:lvl w:ilvl="0" w:tplc="0FD0F8EA">
      <w:start w:val="1"/>
      <w:numFmt w:val="bullet"/>
      <w:lvlText w:val=""/>
      <w:lvlJc w:val="left"/>
      <w:pPr>
        <w:ind w:left="720" w:hanging="360"/>
      </w:pPr>
      <w:rPr>
        <w:rFonts w:hint="default" w:ascii="Symbol" w:hAnsi="Symbol"/>
      </w:rPr>
    </w:lvl>
    <w:lvl w:ilvl="1" w:tplc="D3340880">
      <w:start w:val="1"/>
      <w:numFmt w:val="bullet"/>
      <w:lvlText w:val="o"/>
      <w:lvlJc w:val="left"/>
      <w:pPr>
        <w:ind w:left="1440" w:hanging="360"/>
      </w:pPr>
      <w:rPr>
        <w:rFonts w:hint="default" w:ascii="Courier New" w:hAnsi="Courier New"/>
      </w:rPr>
    </w:lvl>
    <w:lvl w:ilvl="2" w:tplc="583EA904">
      <w:start w:val="1"/>
      <w:numFmt w:val="bullet"/>
      <w:lvlText w:val=""/>
      <w:lvlJc w:val="left"/>
      <w:pPr>
        <w:ind w:left="2160" w:hanging="360"/>
      </w:pPr>
      <w:rPr>
        <w:rFonts w:hint="default" w:ascii="Wingdings" w:hAnsi="Wingdings"/>
      </w:rPr>
    </w:lvl>
    <w:lvl w:ilvl="3" w:tplc="7AD60A5E">
      <w:start w:val="1"/>
      <w:numFmt w:val="bullet"/>
      <w:lvlText w:val=""/>
      <w:lvlJc w:val="left"/>
      <w:pPr>
        <w:ind w:left="2880" w:hanging="360"/>
      </w:pPr>
      <w:rPr>
        <w:rFonts w:hint="default" w:ascii="Symbol" w:hAnsi="Symbol"/>
      </w:rPr>
    </w:lvl>
    <w:lvl w:ilvl="4" w:tplc="3380155E">
      <w:start w:val="1"/>
      <w:numFmt w:val="bullet"/>
      <w:lvlText w:val="o"/>
      <w:lvlJc w:val="left"/>
      <w:pPr>
        <w:ind w:left="3600" w:hanging="360"/>
      </w:pPr>
      <w:rPr>
        <w:rFonts w:hint="default" w:ascii="Courier New" w:hAnsi="Courier New"/>
      </w:rPr>
    </w:lvl>
    <w:lvl w:ilvl="5" w:tplc="3FC82B7A">
      <w:start w:val="1"/>
      <w:numFmt w:val="bullet"/>
      <w:lvlText w:val=""/>
      <w:lvlJc w:val="left"/>
      <w:pPr>
        <w:ind w:left="4320" w:hanging="360"/>
      </w:pPr>
      <w:rPr>
        <w:rFonts w:hint="default" w:ascii="Wingdings" w:hAnsi="Wingdings"/>
      </w:rPr>
    </w:lvl>
    <w:lvl w:ilvl="6" w:tplc="69BCA794">
      <w:start w:val="1"/>
      <w:numFmt w:val="bullet"/>
      <w:lvlText w:val=""/>
      <w:lvlJc w:val="left"/>
      <w:pPr>
        <w:ind w:left="5040" w:hanging="360"/>
      </w:pPr>
      <w:rPr>
        <w:rFonts w:hint="default" w:ascii="Symbol" w:hAnsi="Symbol"/>
      </w:rPr>
    </w:lvl>
    <w:lvl w:ilvl="7" w:tplc="814CBCD2">
      <w:start w:val="1"/>
      <w:numFmt w:val="bullet"/>
      <w:lvlText w:val="o"/>
      <w:lvlJc w:val="left"/>
      <w:pPr>
        <w:ind w:left="5760" w:hanging="360"/>
      </w:pPr>
      <w:rPr>
        <w:rFonts w:hint="default" w:ascii="Courier New" w:hAnsi="Courier New"/>
      </w:rPr>
    </w:lvl>
    <w:lvl w:ilvl="8" w:tplc="5AD86246">
      <w:start w:val="1"/>
      <w:numFmt w:val="bullet"/>
      <w:lvlText w:val=""/>
      <w:lvlJc w:val="left"/>
      <w:pPr>
        <w:ind w:left="6480" w:hanging="360"/>
      </w:pPr>
      <w:rPr>
        <w:rFonts w:hint="default" w:ascii="Wingdings" w:hAnsi="Wingdings"/>
      </w:rPr>
    </w:lvl>
  </w:abstractNum>
  <w:abstractNum w:abstractNumId="4" w15:restartNumberingAfterBreak="0">
    <w:nsid w:val="2C642D22"/>
    <w:multiLevelType w:val="hybridMultilevel"/>
    <w:tmpl w:val="CF383474"/>
    <w:lvl w:ilvl="0" w:tplc="D7628BE2">
      <w:start w:val="1"/>
      <w:numFmt w:val="decimal"/>
      <w:lvlText w:val="(%1)"/>
      <w:lvlJc w:val="left"/>
      <w:pPr>
        <w:ind w:left="720" w:hanging="360"/>
      </w:pPr>
    </w:lvl>
    <w:lvl w:ilvl="1" w:tplc="EB14F68A">
      <w:start w:val="1"/>
      <w:numFmt w:val="lowerLetter"/>
      <w:lvlText w:val="%2."/>
      <w:lvlJc w:val="left"/>
      <w:pPr>
        <w:ind w:left="1440" w:hanging="360"/>
      </w:pPr>
    </w:lvl>
    <w:lvl w:ilvl="2" w:tplc="9B268DA2">
      <w:start w:val="1"/>
      <w:numFmt w:val="lowerRoman"/>
      <w:lvlText w:val="%3."/>
      <w:lvlJc w:val="right"/>
      <w:pPr>
        <w:ind w:left="2160" w:hanging="180"/>
      </w:pPr>
    </w:lvl>
    <w:lvl w:ilvl="3" w:tplc="E4B4663C">
      <w:start w:val="1"/>
      <w:numFmt w:val="decimal"/>
      <w:lvlText w:val="%4."/>
      <w:lvlJc w:val="left"/>
      <w:pPr>
        <w:ind w:left="2880" w:hanging="360"/>
      </w:pPr>
    </w:lvl>
    <w:lvl w:ilvl="4" w:tplc="7492A41E">
      <w:start w:val="1"/>
      <w:numFmt w:val="lowerLetter"/>
      <w:lvlText w:val="%5."/>
      <w:lvlJc w:val="left"/>
      <w:pPr>
        <w:ind w:left="3600" w:hanging="360"/>
      </w:pPr>
    </w:lvl>
    <w:lvl w:ilvl="5" w:tplc="7E5E65BC">
      <w:start w:val="1"/>
      <w:numFmt w:val="lowerRoman"/>
      <w:lvlText w:val="%6."/>
      <w:lvlJc w:val="right"/>
      <w:pPr>
        <w:ind w:left="4320" w:hanging="180"/>
      </w:pPr>
    </w:lvl>
    <w:lvl w:ilvl="6" w:tplc="36C0BCE0">
      <w:start w:val="1"/>
      <w:numFmt w:val="decimal"/>
      <w:lvlText w:val="%7."/>
      <w:lvlJc w:val="left"/>
      <w:pPr>
        <w:ind w:left="5040" w:hanging="360"/>
      </w:pPr>
    </w:lvl>
    <w:lvl w:ilvl="7" w:tplc="826A9436">
      <w:start w:val="1"/>
      <w:numFmt w:val="lowerLetter"/>
      <w:lvlText w:val="%8."/>
      <w:lvlJc w:val="left"/>
      <w:pPr>
        <w:ind w:left="5760" w:hanging="360"/>
      </w:pPr>
    </w:lvl>
    <w:lvl w:ilvl="8" w:tplc="85103698">
      <w:start w:val="1"/>
      <w:numFmt w:val="lowerRoman"/>
      <w:lvlText w:val="%9."/>
      <w:lvlJc w:val="right"/>
      <w:pPr>
        <w:ind w:left="6480" w:hanging="180"/>
      </w:pPr>
    </w:lvl>
  </w:abstractNum>
  <w:abstractNum w:abstractNumId="5" w15:restartNumberingAfterBreak="0">
    <w:nsid w:val="377BD943"/>
    <w:multiLevelType w:val="hybridMultilevel"/>
    <w:tmpl w:val="57F0E82E"/>
    <w:lvl w:ilvl="0" w:tplc="CF627B18">
      <w:start w:val="1"/>
      <w:numFmt w:val="bullet"/>
      <w:lvlText w:val=""/>
      <w:lvlJc w:val="left"/>
      <w:pPr>
        <w:ind w:left="720" w:hanging="360"/>
      </w:pPr>
      <w:rPr>
        <w:rFonts w:hint="default" w:ascii="Symbol" w:hAnsi="Symbol"/>
      </w:rPr>
    </w:lvl>
    <w:lvl w:ilvl="1" w:tplc="C9FC48A2">
      <w:start w:val="1"/>
      <w:numFmt w:val="bullet"/>
      <w:lvlText w:val="o"/>
      <w:lvlJc w:val="left"/>
      <w:pPr>
        <w:ind w:left="1440" w:hanging="360"/>
      </w:pPr>
      <w:rPr>
        <w:rFonts w:hint="default" w:ascii="Courier New" w:hAnsi="Courier New"/>
      </w:rPr>
    </w:lvl>
    <w:lvl w:ilvl="2" w:tplc="F8F6A22C">
      <w:start w:val="1"/>
      <w:numFmt w:val="bullet"/>
      <w:lvlText w:val=""/>
      <w:lvlJc w:val="left"/>
      <w:pPr>
        <w:ind w:left="2160" w:hanging="360"/>
      </w:pPr>
      <w:rPr>
        <w:rFonts w:hint="default" w:ascii="Wingdings" w:hAnsi="Wingdings"/>
      </w:rPr>
    </w:lvl>
    <w:lvl w:ilvl="3" w:tplc="F030E1D2">
      <w:start w:val="1"/>
      <w:numFmt w:val="bullet"/>
      <w:lvlText w:val=""/>
      <w:lvlJc w:val="left"/>
      <w:pPr>
        <w:ind w:left="2880" w:hanging="360"/>
      </w:pPr>
      <w:rPr>
        <w:rFonts w:hint="default" w:ascii="Symbol" w:hAnsi="Symbol"/>
      </w:rPr>
    </w:lvl>
    <w:lvl w:ilvl="4" w:tplc="B6A68386">
      <w:start w:val="1"/>
      <w:numFmt w:val="bullet"/>
      <w:lvlText w:val="o"/>
      <w:lvlJc w:val="left"/>
      <w:pPr>
        <w:ind w:left="3600" w:hanging="360"/>
      </w:pPr>
      <w:rPr>
        <w:rFonts w:hint="default" w:ascii="Courier New" w:hAnsi="Courier New"/>
      </w:rPr>
    </w:lvl>
    <w:lvl w:ilvl="5" w:tplc="47143480">
      <w:start w:val="1"/>
      <w:numFmt w:val="bullet"/>
      <w:lvlText w:val=""/>
      <w:lvlJc w:val="left"/>
      <w:pPr>
        <w:ind w:left="4320" w:hanging="360"/>
      </w:pPr>
      <w:rPr>
        <w:rFonts w:hint="default" w:ascii="Wingdings" w:hAnsi="Wingdings"/>
      </w:rPr>
    </w:lvl>
    <w:lvl w:ilvl="6" w:tplc="605E66AA">
      <w:start w:val="1"/>
      <w:numFmt w:val="bullet"/>
      <w:lvlText w:val=""/>
      <w:lvlJc w:val="left"/>
      <w:pPr>
        <w:ind w:left="5040" w:hanging="360"/>
      </w:pPr>
      <w:rPr>
        <w:rFonts w:hint="default" w:ascii="Symbol" w:hAnsi="Symbol"/>
      </w:rPr>
    </w:lvl>
    <w:lvl w:ilvl="7" w:tplc="F3406C2C">
      <w:start w:val="1"/>
      <w:numFmt w:val="bullet"/>
      <w:lvlText w:val="o"/>
      <w:lvlJc w:val="left"/>
      <w:pPr>
        <w:ind w:left="5760" w:hanging="360"/>
      </w:pPr>
      <w:rPr>
        <w:rFonts w:hint="default" w:ascii="Courier New" w:hAnsi="Courier New"/>
      </w:rPr>
    </w:lvl>
    <w:lvl w:ilvl="8" w:tplc="483EF94A">
      <w:start w:val="1"/>
      <w:numFmt w:val="bullet"/>
      <w:lvlText w:val=""/>
      <w:lvlJc w:val="left"/>
      <w:pPr>
        <w:ind w:left="6480" w:hanging="360"/>
      </w:pPr>
      <w:rPr>
        <w:rFonts w:hint="default" w:ascii="Wingdings" w:hAnsi="Wingdings"/>
      </w:rPr>
    </w:lvl>
  </w:abstractNum>
  <w:abstractNum w:abstractNumId="6" w15:restartNumberingAfterBreak="0">
    <w:nsid w:val="39CA8D28"/>
    <w:multiLevelType w:val="hybridMultilevel"/>
    <w:tmpl w:val="7E864338"/>
    <w:lvl w:ilvl="0" w:tplc="294A4B5C">
      <w:start w:val="1"/>
      <w:numFmt w:val="bullet"/>
      <w:lvlText w:val=""/>
      <w:lvlJc w:val="left"/>
      <w:pPr>
        <w:ind w:left="720" w:hanging="360"/>
      </w:pPr>
      <w:rPr>
        <w:rFonts w:hint="default" w:ascii="Symbol" w:hAnsi="Symbol"/>
      </w:rPr>
    </w:lvl>
    <w:lvl w:ilvl="1" w:tplc="9E9A09B4">
      <w:start w:val="1"/>
      <w:numFmt w:val="bullet"/>
      <w:lvlText w:val="o"/>
      <w:lvlJc w:val="left"/>
      <w:pPr>
        <w:ind w:left="1440" w:hanging="360"/>
      </w:pPr>
      <w:rPr>
        <w:rFonts w:hint="default" w:ascii="Symbol" w:hAnsi="Symbol"/>
      </w:rPr>
    </w:lvl>
    <w:lvl w:ilvl="2" w:tplc="A8B25768">
      <w:start w:val="1"/>
      <w:numFmt w:val="bullet"/>
      <w:lvlText w:val=""/>
      <w:lvlJc w:val="left"/>
      <w:pPr>
        <w:ind w:left="2160" w:hanging="360"/>
      </w:pPr>
      <w:rPr>
        <w:rFonts w:hint="default" w:ascii="Wingdings" w:hAnsi="Wingdings"/>
      </w:rPr>
    </w:lvl>
    <w:lvl w:ilvl="3" w:tplc="C26AE7FA">
      <w:start w:val="1"/>
      <w:numFmt w:val="bullet"/>
      <w:lvlText w:val=""/>
      <w:lvlJc w:val="left"/>
      <w:pPr>
        <w:ind w:left="2880" w:hanging="360"/>
      </w:pPr>
      <w:rPr>
        <w:rFonts w:hint="default" w:ascii="Symbol" w:hAnsi="Symbol"/>
      </w:rPr>
    </w:lvl>
    <w:lvl w:ilvl="4" w:tplc="227E9BAA">
      <w:start w:val="1"/>
      <w:numFmt w:val="bullet"/>
      <w:lvlText w:val="o"/>
      <w:lvlJc w:val="left"/>
      <w:pPr>
        <w:ind w:left="3600" w:hanging="360"/>
      </w:pPr>
      <w:rPr>
        <w:rFonts w:hint="default" w:ascii="Courier New" w:hAnsi="Courier New"/>
      </w:rPr>
    </w:lvl>
    <w:lvl w:ilvl="5" w:tplc="6414AEB8">
      <w:start w:val="1"/>
      <w:numFmt w:val="bullet"/>
      <w:lvlText w:val=""/>
      <w:lvlJc w:val="left"/>
      <w:pPr>
        <w:ind w:left="4320" w:hanging="360"/>
      </w:pPr>
      <w:rPr>
        <w:rFonts w:hint="default" w:ascii="Wingdings" w:hAnsi="Wingdings"/>
      </w:rPr>
    </w:lvl>
    <w:lvl w:ilvl="6" w:tplc="442A4E12">
      <w:start w:val="1"/>
      <w:numFmt w:val="bullet"/>
      <w:lvlText w:val=""/>
      <w:lvlJc w:val="left"/>
      <w:pPr>
        <w:ind w:left="5040" w:hanging="360"/>
      </w:pPr>
      <w:rPr>
        <w:rFonts w:hint="default" w:ascii="Symbol" w:hAnsi="Symbol"/>
      </w:rPr>
    </w:lvl>
    <w:lvl w:ilvl="7" w:tplc="6DB2DA34">
      <w:start w:val="1"/>
      <w:numFmt w:val="bullet"/>
      <w:lvlText w:val="o"/>
      <w:lvlJc w:val="left"/>
      <w:pPr>
        <w:ind w:left="5760" w:hanging="360"/>
      </w:pPr>
      <w:rPr>
        <w:rFonts w:hint="default" w:ascii="Courier New" w:hAnsi="Courier New"/>
      </w:rPr>
    </w:lvl>
    <w:lvl w:ilvl="8" w:tplc="A1BC2F34">
      <w:start w:val="1"/>
      <w:numFmt w:val="bullet"/>
      <w:lvlText w:val=""/>
      <w:lvlJc w:val="left"/>
      <w:pPr>
        <w:ind w:left="6480" w:hanging="360"/>
      </w:pPr>
      <w:rPr>
        <w:rFonts w:hint="default" w:ascii="Wingdings" w:hAnsi="Wingdings"/>
      </w:rPr>
    </w:lvl>
  </w:abstractNum>
  <w:abstractNum w:abstractNumId="7" w15:restartNumberingAfterBreak="0">
    <w:nsid w:val="45F611C2"/>
    <w:multiLevelType w:val="hybridMultilevel"/>
    <w:tmpl w:val="6AC80EE4"/>
    <w:lvl w:ilvl="0" w:tplc="906AA3D4">
      <w:start w:val="1"/>
      <w:numFmt w:val="bullet"/>
      <w:lvlText w:val=""/>
      <w:lvlJc w:val="left"/>
      <w:pPr>
        <w:ind w:left="720" w:hanging="360"/>
      </w:pPr>
      <w:rPr>
        <w:rFonts w:hint="default" w:ascii="Symbol" w:hAnsi="Symbol"/>
      </w:rPr>
    </w:lvl>
    <w:lvl w:ilvl="1" w:tplc="7BAE3E64">
      <w:start w:val="1"/>
      <w:numFmt w:val="bullet"/>
      <w:lvlText w:val="o"/>
      <w:lvlJc w:val="left"/>
      <w:pPr>
        <w:ind w:left="1440" w:hanging="360"/>
      </w:pPr>
      <w:rPr>
        <w:rFonts w:hint="default" w:ascii="Courier New" w:hAnsi="Courier New"/>
      </w:rPr>
    </w:lvl>
    <w:lvl w:ilvl="2" w:tplc="ED52E538">
      <w:start w:val="1"/>
      <w:numFmt w:val="bullet"/>
      <w:lvlText w:val=""/>
      <w:lvlJc w:val="left"/>
      <w:pPr>
        <w:ind w:left="2160" w:hanging="360"/>
      </w:pPr>
      <w:rPr>
        <w:rFonts w:hint="default" w:ascii="Wingdings" w:hAnsi="Wingdings"/>
      </w:rPr>
    </w:lvl>
    <w:lvl w:ilvl="3" w:tplc="2DD49B20">
      <w:start w:val="1"/>
      <w:numFmt w:val="bullet"/>
      <w:lvlText w:val=""/>
      <w:lvlJc w:val="left"/>
      <w:pPr>
        <w:ind w:left="2880" w:hanging="360"/>
      </w:pPr>
      <w:rPr>
        <w:rFonts w:hint="default" w:ascii="Symbol" w:hAnsi="Symbol"/>
      </w:rPr>
    </w:lvl>
    <w:lvl w:ilvl="4" w:tplc="C826D17C">
      <w:start w:val="1"/>
      <w:numFmt w:val="bullet"/>
      <w:lvlText w:val="o"/>
      <w:lvlJc w:val="left"/>
      <w:pPr>
        <w:ind w:left="3600" w:hanging="360"/>
      </w:pPr>
      <w:rPr>
        <w:rFonts w:hint="default" w:ascii="Courier New" w:hAnsi="Courier New"/>
      </w:rPr>
    </w:lvl>
    <w:lvl w:ilvl="5" w:tplc="3A6CBE7E">
      <w:start w:val="1"/>
      <w:numFmt w:val="bullet"/>
      <w:lvlText w:val=""/>
      <w:lvlJc w:val="left"/>
      <w:pPr>
        <w:ind w:left="4320" w:hanging="360"/>
      </w:pPr>
      <w:rPr>
        <w:rFonts w:hint="default" w:ascii="Wingdings" w:hAnsi="Wingdings"/>
      </w:rPr>
    </w:lvl>
    <w:lvl w:ilvl="6" w:tplc="64160958">
      <w:start w:val="1"/>
      <w:numFmt w:val="bullet"/>
      <w:lvlText w:val=""/>
      <w:lvlJc w:val="left"/>
      <w:pPr>
        <w:ind w:left="5040" w:hanging="360"/>
      </w:pPr>
      <w:rPr>
        <w:rFonts w:hint="default" w:ascii="Symbol" w:hAnsi="Symbol"/>
      </w:rPr>
    </w:lvl>
    <w:lvl w:ilvl="7" w:tplc="D66A1878">
      <w:start w:val="1"/>
      <w:numFmt w:val="bullet"/>
      <w:lvlText w:val="o"/>
      <w:lvlJc w:val="left"/>
      <w:pPr>
        <w:ind w:left="5760" w:hanging="360"/>
      </w:pPr>
      <w:rPr>
        <w:rFonts w:hint="default" w:ascii="Courier New" w:hAnsi="Courier New"/>
      </w:rPr>
    </w:lvl>
    <w:lvl w:ilvl="8" w:tplc="1E308A46">
      <w:start w:val="1"/>
      <w:numFmt w:val="bullet"/>
      <w:lvlText w:val=""/>
      <w:lvlJc w:val="left"/>
      <w:pPr>
        <w:ind w:left="6480" w:hanging="360"/>
      </w:pPr>
      <w:rPr>
        <w:rFonts w:hint="default" w:ascii="Wingdings" w:hAnsi="Wingdings"/>
      </w:rPr>
    </w:lvl>
  </w:abstractNum>
  <w:abstractNum w:abstractNumId="8" w15:restartNumberingAfterBreak="0">
    <w:nsid w:val="4F4FF4D3"/>
    <w:multiLevelType w:val="hybridMultilevel"/>
    <w:tmpl w:val="9E8001C0"/>
    <w:lvl w:ilvl="0" w:tplc="A3FA56C2">
      <w:start w:val="1"/>
      <w:numFmt w:val="bullet"/>
      <w:lvlText w:val=""/>
      <w:lvlJc w:val="left"/>
      <w:pPr>
        <w:ind w:left="720" w:hanging="360"/>
      </w:pPr>
      <w:rPr>
        <w:rFonts w:hint="default" w:ascii="Symbol" w:hAnsi="Symbol"/>
      </w:rPr>
    </w:lvl>
    <w:lvl w:ilvl="1" w:tplc="A216964A">
      <w:start w:val="1"/>
      <w:numFmt w:val="bullet"/>
      <w:lvlText w:val="o"/>
      <w:lvlJc w:val="left"/>
      <w:pPr>
        <w:ind w:left="1440" w:hanging="360"/>
      </w:pPr>
      <w:rPr>
        <w:rFonts w:hint="default" w:ascii="Courier New" w:hAnsi="Courier New"/>
      </w:rPr>
    </w:lvl>
    <w:lvl w:ilvl="2" w:tplc="26FABC74">
      <w:start w:val="1"/>
      <w:numFmt w:val="bullet"/>
      <w:lvlText w:val=""/>
      <w:lvlJc w:val="left"/>
      <w:pPr>
        <w:ind w:left="2160" w:hanging="360"/>
      </w:pPr>
      <w:rPr>
        <w:rFonts w:hint="default" w:ascii="Wingdings" w:hAnsi="Wingdings"/>
      </w:rPr>
    </w:lvl>
    <w:lvl w:ilvl="3" w:tplc="511616A6">
      <w:start w:val="1"/>
      <w:numFmt w:val="bullet"/>
      <w:lvlText w:val=""/>
      <w:lvlJc w:val="left"/>
      <w:pPr>
        <w:ind w:left="2880" w:hanging="360"/>
      </w:pPr>
      <w:rPr>
        <w:rFonts w:hint="default" w:ascii="Symbol" w:hAnsi="Symbol"/>
      </w:rPr>
    </w:lvl>
    <w:lvl w:ilvl="4" w:tplc="50568D1A">
      <w:start w:val="1"/>
      <w:numFmt w:val="bullet"/>
      <w:lvlText w:val="o"/>
      <w:lvlJc w:val="left"/>
      <w:pPr>
        <w:ind w:left="3600" w:hanging="360"/>
      </w:pPr>
      <w:rPr>
        <w:rFonts w:hint="default" w:ascii="Courier New" w:hAnsi="Courier New"/>
      </w:rPr>
    </w:lvl>
    <w:lvl w:ilvl="5" w:tplc="8528C1DC">
      <w:start w:val="1"/>
      <w:numFmt w:val="bullet"/>
      <w:lvlText w:val=""/>
      <w:lvlJc w:val="left"/>
      <w:pPr>
        <w:ind w:left="4320" w:hanging="360"/>
      </w:pPr>
      <w:rPr>
        <w:rFonts w:hint="default" w:ascii="Wingdings" w:hAnsi="Wingdings"/>
      </w:rPr>
    </w:lvl>
    <w:lvl w:ilvl="6" w:tplc="AA284542">
      <w:start w:val="1"/>
      <w:numFmt w:val="bullet"/>
      <w:lvlText w:val=""/>
      <w:lvlJc w:val="left"/>
      <w:pPr>
        <w:ind w:left="5040" w:hanging="360"/>
      </w:pPr>
      <w:rPr>
        <w:rFonts w:hint="default" w:ascii="Symbol" w:hAnsi="Symbol"/>
      </w:rPr>
    </w:lvl>
    <w:lvl w:ilvl="7" w:tplc="401CDFB8">
      <w:start w:val="1"/>
      <w:numFmt w:val="bullet"/>
      <w:lvlText w:val="o"/>
      <w:lvlJc w:val="left"/>
      <w:pPr>
        <w:ind w:left="5760" w:hanging="360"/>
      </w:pPr>
      <w:rPr>
        <w:rFonts w:hint="default" w:ascii="Courier New" w:hAnsi="Courier New"/>
      </w:rPr>
    </w:lvl>
    <w:lvl w:ilvl="8" w:tplc="478A0AD0">
      <w:start w:val="1"/>
      <w:numFmt w:val="bullet"/>
      <w:lvlText w:val=""/>
      <w:lvlJc w:val="left"/>
      <w:pPr>
        <w:ind w:left="6480" w:hanging="360"/>
      </w:pPr>
      <w:rPr>
        <w:rFonts w:hint="default" w:ascii="Wingdings" w:hAnsi="Wingdings"/>
      </w:rPr>
    </w:lvl>
  </w:abstractNum>
  <w:abstractNum w:abstractNumId="9" w15:restartNumberingAfterBreak="0">
    <w:nsid w:val="511A006F"/>
    <w:multiLevelType w:val="hybridMultilevel"/>
    <w:tmpl w:val="9746F44E"/>
    <w:lvl w:ilvl="0" w:tplc="19EE364E">
      <w:start w:val="1"/>
      <w:numFmt w:val="bullet"/>
      <w:lvlText w:val=""/>
      <w:lvlJc w:val="left"/>
      <w:pPr>
        <w:ind w:left="720" w:hanging="360"/>
      </w:pPr>
      <w:rPr>
        <w:rFonts w:hint="default" w:ascii="Symbol" w:hAnsi="Symbol"/>
      </w:rPr>
    </w:lvl>
    <w:lvl w:ilvl="1" w:tplc="A51EF6E4">
      <w:start w:val="1"/>
      <w:numFmt w:val="bullet"/>
      <w:lvlText w:val="o"/>
      <w:lvlJc w:val="left"/>
      <w:pPr>
        <w:ind w:left="1440" w:hanging="360"/>
      </w:pPr>
      <w:rPr>
        <w:rFonts w:hint="default" w:ascii="Courier New" w:hAnsi="Courier New"/>
      </w:rPr>
    </w:lvl>
    <w:lvl w:ilvl="2" w:tplc="11C2C5AA">
      <w:start w:val="1"/>
      <w:numFmt w:val="bullet"/>
      <w:lvlText w:val=""/>
      <w:lvlJc w:val="left"/>
      <w:pPr>
        <w:ind w:left="2160" w:hanging="360"/>
      </w:pPr>
      <w:rPr>
        <w:rFonts w:hint="default" w:ascii="Wingdings" w:hAnsi="Wingdings"/>
      </w:rPr>
    </w:lvl>
    <w:lvl w:ilvl="3" w:tplc="C208584E">
      <w:start w:val="1"/>
      <w:numFmt w:val="bullet"/>
      <w:lvlText w:val=""/>
      <w:lvlJc w:val="left"/>
      <w:pPr>
        <w:ind w:left="2880" w:hanging="360"/>
      </w:pPr>
      <w:rPr>
        <w:rFonts w:hint="default" w:ascii="Symbol" w:hAnsi="Symbol"/>
      </w:rPr>
    </w:lvl>
    <w:lvl w:ilvl="4" w:tplc="2A961D42">
      <w:start w:val="1"/>
      <w:numFmt w:val="bullet"/>
      <w:lvlText w:val="o"/>
      <w:lvlJc w:val="left"/>
      <w:pPr>
        <w:ind w:left="3600" w:hanging="360"/>
      </w:pPr>
      <w:rPr>
        <w:rFonts w:hint="default" w:ascii="Courier New" w:hAnsi="Courier New"/>
      </w:rPr>
    </w:lvl>
    <w:lvl w:ilvl="5" w:tplc="DCBEF3BE">
      <w:start w:val="1"/>
      <w:numFmt w:val="bullet"/>
      <w:lvlText w:val=""/>
      <w:lvlJc w:val="left"/>
      <w:pPr>
        <w:ind w:left="4320" w:hanging="360"/>
      </w:pPr>
      <w:rPr>
        <w:rFonts w:hint="default" w:ascii="Wingdings" w:hAnsi="Wingdings"/>
      </w:rPr>
    </w:lvl>
    <w:lvl w:ilvl="6" w:tplc="501A6E9C">
      <w:start w:val="1"/>
      <w:numFmt w:val="bullet"/>
      <w:lvlText w:val=""/>
      <w:lvlJc w:val="left"/>
      <w:pPr>
        <w:ind w:left="5040" w:hanging="360"/>
      </w:pPr>
      <w:rPr>
        <w:rFonts w:hint="default" w:ascii="Symbol" w:hAnsi="Symbol"/>
      </w:rPr>
    </w:lvl>
    <w:lvl w:ilvl="7" w:tplc="B83A0766">
      <w:start w:val="1"/>
      <w:numFmt w:val="bullet"/>
      <w:lvlText w:val="o"/>
      <w:lvlJc w:val="left"/>
      <w:pPr>
        <w:ind w:left="5760" w:hanging="360"/>
      </w:pPr>
      <w:rPr>
        <w:rFonts w:hint="default" w:ascii="Courier New" w:hAnsi="Courier New"/>
      </w:rPr>
    </w:lvl>
    <w:lvl w:ilvl="8" w:tplc="4D70596A">
      <w:start w:val="1"/>
      <w:numFmt w:val="bullet"/>
      <w:lvlText w:val=""/>
      <w:lvlJc w:val="left"/>
      <w:pPr>
        <w:ind w:left="6480" w:hanging="360"/>
      </w:pPr>
      <w:rPr>
        <w:rFonts w:hint="default" w:ascii="Wingdings" w:hAnsi="Wingdings"/>
      </w:rPr>
    </w:lvl>
  </w:abstractNum>
  <w:abstractNum w:abstractNumId="10" w15:restartNumberingAfterBreak="0">
    <w:nsid w:val="5AB26438"/>
    <w:multiLevelType w:val="hybridMultilevel"/>
    <w:tmpl w:val="EBE66C42"/>
    <w:lvl w:ilvl="0" w:tplc="9A2AC5F6">
      <w:start w:val="1"/>
      <w:numFmt w:val="bullet"/>
      <w:lvlText w:val=""/>
      <w:lvlJc w:val="left"/>
      <w:pPr>
        <w:ind w:left="720" w:hanging="360"/>
      </w:pPr>
      <w:rPr>
        <w:rFonts w:hint="default" w:ascii="Symbol" w:hAnsi="Symbol"/>
      </w:rPr>
    </w:lvl>
    <w:lvl w:ilvl="1" w:tplc="00F2B068">
      <w:start w:val="1"/>
      <w:numFmt w:val="bullet"/>
      <w:lvlText w:val="o"/>
      <w:lvlJc w:val="left"/>
      <w:pPr>
        <w:ind w:left="1440" w:hanging="360"/>
      </w:pPr>
      <w:rPr>
        <w:rFonts w:hint="default" w:ascii="Courier New" w:hAnsi="Courier New"/>
      </w:rPr>
    </w:lvl>
    <w:lvl w:ilvl="2" w:tplc="0B1C804C">
      <w:start w:val="1"/>
      <w:numFmt w:val="bullet"/>
      <w:lvlText w:val=""/>
      <w:lvlJc w:val="left"/>
      <w:pPr>
        <w:ind w:left="2160" w:hanging="360"/>
      </w:pPr>
      <w:rPr>
        <w:rFonts w:hint="default" w:ascii="Wingdings" w:hAnsi="Wingdings"/>
      </w:rPr>
    </w:lvl>
    <w:lvl w:ilvl="3" w:tplc="55421A8E">
      <w:start w:val="1"/>
      <w:numFmt w:val="bullet"/>
      <w:lvlText w:val=""/>
      <w:lvlJc w:val="left"/>
      <w:pPr>
        <w:ind w:left="2880" w:hanging="360"/>
      </w:pPr>
      <w:rPr>
        <w:rFonts w:hint="default" w:ascii="Symbol" w:hAnsi="Symbol"/>
      </w:rPr>
    </w:lvl>
    <w:lvl w:ilvl="4" w:tplc="158AD01E">
      <w:start w:val="1"/>
      <w:numFmt w:val="bullet"/>
      <w:lvlText w:val="o"/>
      <w:lvlJc w:val="left"/>
      <w:pPr>
        <w:ind w:left="3600" w:hanging="360"/>
      </w:pPr>
      <w:rPr>
        <w:rFonts w:hint="default" w:ascii="Courier New" w:hAnsi="Courier New"/>
      </w:rPr>
    </w:lvl>
    <w:lvl w:ilvl="5" w:tplc="AD0423E6">
      <w:start w:val="1"/>
      <w:numFmt w:val="bullet"/>
      <w:lvlText w:val=""/>
      <w:lvlJc w:val="left"/>
      <w:pPr>
        <w:ind w:left="4320" w:hanging="360"/>
      </w:pPr>
      <w:rPr>
        <w:rFonts w:hint="default" w:ascii="Wingdings" w:hAnsi="Wingdings"/>
      </w:rPr>
    </w:lvl>
    <w:lvl w:ilvl="6" w:tplc="8FBA7286">
      <w:start w:val="1"/>
      <w:numFmt w:val="bullet"/>
      <w:lvlText w:val=""/>
      <w:lvlJc w:val="left"/>
      <w:pPr>
        <w:ind w:left="5040" w:hanging="360"/>
      </w:pPr>
      <w:rPr>
        <w:rFonts w:hint="default" w:ascii="Symbol" w:hAnsi="Symbol"/>
      </w:rPr>
    </w:lvl>
    <w:lvl w:ilvl="7" w:tplc="106A121C">
      <w:start w:val="1"/>
      <w:numFmt w:val="bullet"/>
      <w:lvlText w:val="o"/>
      <w:lvlJc w:val="left"/>
      <w:pPr>
        <w:ind w:left="5760" w:hanging="360"/>
      </w:pPr>
      <w:rPr>
        <w:rFonts w:hint="default" w:ascii="Courier New" w:hAnsi="Courier New"/>
      </w:rPr>
    </w:lvl>
    <w:lvl w:ilvl="8" w:tplc="20B4E8E6">
      <w:start w:val="1"/>
      <w:numFmt w:val="bullet"/>
      <w:lvlText w:val=""/>
      <w:lvlJc w:val="left"/>
      <w:pPr>
        <w:ind w:left="6480" w:hanging="360"/>
      </w:pPr>
      <w:rPr>
        <w:rFonts w:hint="default" w:ascii="Wingdings" w:hAnsi="Wingdings"/>
      </w:rPr>
    </w:lvl>
  </w:abstractNum>
  <w:abstractNum w:abstractNumId="11" w15:restartNumberingAfterBreak="0">
    <w:nsid w:val="62E549E3"/>
    <w:multiLevelType w:val="hybridMultilevel"/>
    <w:tmpl w:val="B4886F3E"/>
    <w:lvl w:ilvl="0" w:tplc="120EFAD8">
      <w:start w:val="1"/>
      <w:numFmt w:val="bullet"/>
      <w:lvlText w:val="●"/>
      <w:lvlJc w:val="left"/>
      <w:pPr>
        <w:ind w:left="388"/>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1" w:tplc="E73A1F56">
      <w:start w:val="1"/>
      <w:numFmt w:val="bullet"/>
      <w:lvlText w:val="o"/>
      <w:lvlJc w:val="left"/>
      <w:pPr>
        <w:ind w:left="139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2" w:tplc="6AA4A2CE">
      <w:start w:val="1"/>
      <w:numFmt w:val="bullet"/>
      <w:lvlText w:val="▪"/>
      <w:lvlJc w:val="left"/>
      <w:pPr>
        <w:ind w:left="211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3" w:tplc="41E69CE0">
      <w:start w:val="1"/>
      <w:numFmt w:val="bullet"/>
      <w:lvlText w:val="•"/>
      <w:lvlJc w:val="left"/>
      <w:pPr>
        <w:ind w:left="283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4" w:tplc="CD26DB54">
      <w:start w:val="1"/>
      <w:numFmt w:val="bullet"/>
      <w:lvlText w:val="o"/>
      <w:lvlJc w:val="left"/>
      <w:pPr>
        <w:ind w:left="355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5" w:tplc="C5D625B2">
      <w:start w:val="1"/>
      <w:numFmt w:val="bullet"/>
      <w:lvlText w:val="▪"/>
      <w:lvlJc w:val="left"/>
      <w:pPr>
        <w:ind w:left="427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6" w:tplc="7A464916">
      <w:start w:val="1"/>
      <w:numFmt w:val="bullet"/>
      <w:lvlText w:val="•"/>
      <w:lvlJc w:val="left"/>
      <w:pPr>
        <w:ind w:left="499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7" w:tplc="56AA1F10">
      <w:start w:val="1"/>
      <w:numFmt w:val="bullet"/>
      <w:lvlText w:val="o"/>
      <w:lvlJc w:val="left"/>
      <w:pPr>
        <w:ind w:left="571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lvl w:ilvl="8" w:tplc="FB3028EE">
      <w:start w:val="1"/>
      <w:numFmt w:val="bullet"/>
      <w:lvlText w:val="▪"/>
      <w:lvlJc w:val="left"/>
      <w:pPr>
        <w:ind w:left="6439"/>
      </w:pPr>
      <w:rPr>
        <w:rFonts w:ascii="Times New Roman" w:hAnsi="Times New Roman" w:eastAsia="Times New Roman" w:cs="Times New Roman"/>
        <w:b w:val="0"/>
        <w:i w:val="0"/>
        <w:strike w:val="0"/>
        <w:dstrike w:val="0"/>
        <w:color w:val="000000"/>
        <w:sz w:val="17"/>
        <w:szCs w:val="17"/>
        <w:u w:val="none" w:color="000000"/>
        <w:bdr w:val="none" w:color="auto" w:sz="0" w:space="0"/>
        <w:shd w:val="clear" w:color="auto" w:fill="auto"/>
        <w:vertAlign w:val="baseline"/>
      </w:rPr>
    </w:lvl>
  </w:abstractNum>
  <w:abstractNum w:abstractNumId="12" w15:restartNumberingAfterBreak="0">
    <w:nsid w:val="6302AC7C"/>
    <w:multiLevelType w:val="hybridMultilevel"/>
    <w:tmpl w:val="7C0084D0"/>
    <w:lvl w:ilvl="0" w:tplc="A0267DE8">
      <w:start w:val="1"/>
      <w:numFmt w:val="bullet"/>
      <w:lvlText w:val=""/>
      <w:lvlJc w:val="left"/>
      <w:pPr>
        <w:ind w:left="720" w:hanging="360"/>
      </w:pPr>
      <w:rPr>
        <w:rFonts w:hint="default" w:ascii="Symbol" w:hAnsi="Symbol"/>
      </w:rPr>
    </w:lvl>
    <w:lvl w:ilvl="1" w:tplc="C890E7AA">
      <w:start w:val="1"/>
      <w:numFmt w:val="bullet"/>
      <w:lvlText w:val="o"/>
      <w:lvlJc w:val="left"/>
      <w:pPr>
        <w:ind w:left="1440" w:hanging="360"/>
      </w:pPr>
      <w:rPr>
        <w:rFonts w:hint="default" w:ascii="Courier New" w:hAnsi="Courier New"/>
      </w:rPr>
    </w:lvl>
    <w:lvl w:ilvl="2" w:tplc="032E771C">
      <w:start w:val="1"/>
      <w:numFmt w:val="bullet"/>
      <w:lvlText w:val=""/>
      <w:lvlJc w:val="left"/>
      <w:pPr>
        <w:ind w:left="2160" w:hanging="360"/>
      </w:pPr>
      <w:rPr>
        <w:rFonts w:hint="default" w:ascii="Wingdings" w:hAnsi="Wingdings"/>
      </w:rPr>
    </w:lvl>
    <w:lvl w:ilvl="3" w:tplc="09FA2976">
      <w:start w:val="1"/>
      <w:numFmt w:val="bullet"/>
      <w:lvlText w:val=""/>
      <w:lvlJc w:val="left"/>
      <w:pPr>
        <w:ind w:left="2880" w:hanging="360"/>
      </w:pPr>
      <w:rPr>
        <w:rFonts w:hint="default" w:ascii="Symbol" w:hAnsi="Symbol"/>
      </w:rPr>
    </w:lvl>
    <w:lvl w:ilvl="4" w:tplc="1E445F48">
      <w:start w:val="1"/>
      <w:numFmt w:val="bullet"/>
      <w:lvlText w:val="o"/>
      <w:lvlJc w:val="left"/>
      <w:pPr>
        <w:ind w:left="3600" w:hanging="360"/>
      </w:pPr>
      <w:rPr>
        <w:rFonts w:hint="default" w:ascii="Courier New" w:hAnsi="Courier New"/>
      </w:rPr>
    </w:lvl>
    <w:lvl w:ilvl="5" w:tplc="A65EF7C4">
      <w:start w:val="1"/>
      <w:numFmt w:val="bullet"/>
      <w:lvlText w:val=""/>
      <w:lvlJc w:val="left"/>
      <w:pPr>
        <w:ind w:left="4320" w:hanging="360"/>
      </w:pPr>
      <w:rPr>
        <w:rFonts w:hint="default" w:ascii="Wingdings" w:hAnsi="Wingdings"/>
      </w:rPr>
    </w:lvl>
    <w:lvl w:ilvl="6" w:tplc="BAA4B656">
      <w:start w:val="1"/>
      <w:numFmt w:val="bullet"/>
      <w:lvlText w:val=""/>
      <w:lvlJc w:val="left"/>
      <w:pPr>
        <w:ind w:left="5040" w:hanging="360"/>
      </w:pPr>
      <w:rPr>
        <w:rFonts w:hint="default" w:ascii="Symbol" w:hAnsi="Symbol"/>
      </w:rPr>
    </w:lvl>
    <w:lvl w:ilvl="7" w:tplc="9B30E9B6">
      <w:start w:val="1"/>
      <w:numFmt w:val="bullet"/>
      <w:lvlText w:val="o"/>
      <w:lvlJc w:val="left"/>
      <w:pPr>
        <w:ind w:left="5760" w:hanging="360"/>
      </w:pPr>
      <w:rPr>
        <w:rFonts w:hint="default" w:ascii="Courier New" w:hAnsi="Courier New"/>
      </w:rPr>
    </w:lvl>
    <w:lvl w:ilvl="8" w:tplc="9D3A4104">
      <w:start w:val="1"/>
      <w:numFmt w:val="bullet"/>
      <w:lvlText w:val=""/>
      <w:lvlJc w:val="left"/>
      <w:pPr>
        <w:ind w:left="6480" w:hanging="360"/>
      </w:pPr>
      <w:rPr>
        <w:rFonts w:hint="default" w:ascii="Wingdings" w:hAnsi="Wingdings"/>
      </w:rPr>
    </w:lvl>
  </w:abstractNum>
  <w:abstractNum w:abstractNumId="13" w15:restartNumberingAfterBreak="0">
    <w:nsid w:val="68163AFE"/>
    <w:multiLevelType w:val="hybridMultilevel"/>
    <w:tmpl w:val="6B7A9C48"/>
    <w:lvl w:ilvl="0" w:tplc="20BE895C">
      <w:start w:val="1"/>
      <w:numFmt w:val="bullet"/>
      <w:lvlText w:val=""/>
      <w:lvlJc w:val="left"/>
      <w:pPr>
        <w:ind w:left="720" w:hanging="360"/>
      </w:pPr>
      <w:rPr>
        <w:rFonts w:hint="default" w:ascii="Symbol" w:hAnsi="Symbol"/>
      </w:rPr>
    </w:lvl>
    <w:lvl w:ilvl="1" w:tplc="0E60C2B8">
      <w:start w:val="1"/>
      <w:numFmt w:val="bullet"/>
      <w:lvlText w:val="o"/>
      <w:lvlJc w:val="left"/>
      <w:pPr>
        <w:ind w:left="1440" w:hanging="360"/>
      </w:pPr>
      <w:rPr>
        <w:rFonts w:hint="default" w:ascii="Courier New" w:hAnsi="Courier New"/>
      </w:rPr>
    </w:lvl>
    <w:lvl w:ilvl="2" w:tplc="A95A7EE6">
      <w:start w:val="1"/>
      <w:numFmt w:val="bullet"/>
      <w:lvlText w:val=""/>
      <w:lvlJc w:val="left"/>
      <w:pPr>
        <w:ind w:left="2160" w:hanging="360"/>
      </w:pPr>
      <w:rPr>
        <w:rFonts w:hint="default" w:ascii="Wingdings" w:hAnsi="Wingdings"/>
      </w:rPr>
    </w:lvl>
    <w:lvl w:ilvl="3" w:tplc="A91E594A">
      <w:start w:val="1"/>
      <w:numFmt w:val="bullet"/>
      <w:lvlText w:val=""/>
      <w:lvlJc w:val="left"/>
      <w:pPr>
        <w:ind w:left="2880" w:hanging="360"/>
      </w:pPr>
      <w:rPr>
        <w:rFonts w:hint="default" w:ascii="Symbol" w:hAnsi="Symbol"/>
      </w:rPr>
    </w:lvl>
    <w:lvl w:ilvl="4" w:tplc="D7EC0DB0">
      <w:start w:val="1"/>
      <w:numFmt w:val="bullet"/>
      <w:lvlText w:val="o"/>
      <w:lvlJc w:val="left"/>
      <w:pPr>
        <w:ind w:left="3600" w:hanging="360"/>
      </w:pPr>
      <w:rPr>
        <w:rFonts w:hint="default" w:ascii="Courier New" w:hAnsi="Courier New"/>
      </w:rPr>
    </w:lvl>
    <w:lvl w:ilvl="5" w:tplc="7220D64E">
      <w:start w:val="1"/>
      <w:numFmt w:val="bullet"/>
      <w:lvlText w:val=""/>
      <w:lvlJc w:val="left"/>
      <w:pPr>
        <w:ind w:left="4320" w:hanging="360"/>
      </w:pPr>
      <w:rPr>
        <w:rFonts w:hint="default" w:ascii="Wingdings" w:hAnsi="Wingdings"/>
      </w:rPr>
    </w:lvl>
    <w:lvl w:ilvl="6" w:tplc="2C3ED534">
      <w:start w:val="1"/>
      <w:numFmt w:val="bullet"/>
      <w:lvlText w:val=""/>
      <w:lvlJc w:val="left"/>
      <w:pPr>
        <w:ind w:left="5040" w:hanging="360"/>
      </w:pPr>
      <w:rPr>
        <w:rFonts w:hint="default" w:ascii="Symbol" w:hAnsi="Symbol"/>
      </w:rPr>
    </w:lvl>
    <w:lvl w:ilvl="7" w:tplc="CCEC05F2">
      <w:start w:val="1"/>
      <w:numFmt w:val="bullet"/>
      <w:lvlText w:val="o"/>
      <w:lvlJc w:val="left"/>
      <w:pPr>
        <w:ind w:left="5760" w:hanging="360"/>
      </w:pPr>
      <w:rPr>
        <w:rFonts w:hint="default" w:ascii="Courier New" w:hAnsi="Courier New"/>
      </w:rPr>
    </w:lvl>
    <w:lvl w:ilvl="8" w:tplc="8C703870">
      <w:start w:val="1"/>
      <w:numFmt w:val="bullet"/>
      <w:lvlText w:val=""/>
      <w:lvlJc w:val="left"/>
      <w:pPr>
        <w:ind w:left="6480" w:hanging="360"/>
      </w:pPr>
      <w:rPr>
        <w:rFonts w:hint="default" w:ascii="Wingdings" w:hAnsi="Wingdings"/>
      </w:rPr>
    </w:lvl>
  </w:abstractNum>
  <w:abstractNum w:abstractNumId="14" w15:restartNumberingAfterBreak="0">
    <w:nsid w:val="730789D2"/>
    <w:multiLevelType w:val="multilevel"/>
    <w:tmpl w:val="C0AC03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24D653"/>
    <w:multiLevelType w:val="hybridMultilevel"/>
    <w:tmpl w:val="A022A69A"/>
    <w:lvl w:ilvl="0" w:tplc="097E9CBC">
      <w:start w:val="1"/>
      <w:numFmt w:val="bullet"/>
      <w:lvlText w:val=""/>
      <w:lvlJc w:val="left"/>
      <w:pPr>
        <w:ind w:left="720" w:hanging="360"/>
      </w:pPr>
      <w:rPr>
        <w:rFonts w:hint="default" w:ascii="Symbol" w:hAnsi="Symbol"/>
      </w:rPr>
    </w:lvl>
    <w:lvl w:ilvl="1" w:tplc="64929C22">
      <w:start w:val="1"/>
      <w:numFmt w:val="bullet"/>
      <w:lvlText w:val="o"/>
      <w:lvlJc w:val="left"/>
      <w:pPr>
        <w:ind w:left="1440" w:hanging="360"/>
      </w:pPr>
      <w:rPr>
        <w:rFonts w:hint="default" w:ascii="Courier New" w:hAnsi="Courier New"/>
      </w:rPr>
    </w:lvl>
    <w:lvl w:ilvl="2" w:tplc="2CE24AA4">
      <w:start w:val="1"/>
      <w:numFmt w:val="bullet"/>
      <w:lvlText w:val=""/>
      <w:lvlJc w:val="left"/>
      <w:pPr>
        <w:ind w:left="2160" w:hanging="360"/>
      </w:pPr>
      <w:rPr>
        <w:rFonts w:hint="default" w:ascii="Wingdings" w:hAnsi="Wingdings"/>
      </w:rPr>
    </w:lvl>
    <w:lvl w:ilvl="3" w:tplc="DB8080EA">
      <w:start w:val="1"/>
      <w:numFmt w:val="bullet"/>
      <w:lvlText w:val=""/>
      <w:lvlJc w:val="left"/>
      <w:pPr>
        <w:ind w:left="2880" w:hanging="360"/>
      </w:pPr>
      <w:rPr>
        <w:rFonts w:hint="default" w:ascii="Symbol" w:hAnsi="Symbol"/>
      </w:rPr>
    </w:lvl>
    <w:lvl w:ilvl="4" w:tplc="132E2FBC">
      <w:start w:val="1"/>
      <w:numFmt w:val="bullet"/>
      <w:lvlText w:val="o"/>
      <w:lvlJc w:val="left"/>
      <w:pPr>
        <w:ind w:left="3600" w:hanging="360"/>
      </w:pPr>
      <w:rPr>
        <w:rFonts w:hint="default" w:ascii="Courier New" w:hAnsi="Courier New"/>
      </w:rPr>
    </w:lvl>
    <w:lvl w:ilvl="5" w:tplc="A09E45DE">
      <w:start w:val="1"/>
      <w:numFmt w:val="bullet"/>
      <w:lvlText w:val=""/>
      <w:lvlJc w:val="left"/>
      <w:pPr>
        <w:ind w:left="4320" w:hanging="360"/>
      </w:pPr>
      <w:rPr>
        <w:rFonts w:hint="default" w:ascii="Wingdings" w:hAnsi="Wingdings"/>
      </w:rPr>
    </w:lvl>
    <w:lvl w:ilvl="6" w:tplc="BEAA29E0">
      <w:start w:val="1"/>
      <w:numFmt w:val="bullet"/>
      <w:lvlText w:val=""/>
      <w:lvlJc w:val="left"/>
      <w:pPr>
        <w:ind w:left="5040" w:hanging="360"/>
      </w:pPr>
      <w:rPr>
        <w:rFonts w:hint="default" w:ascii="Symbol" w:hAnsi="Symbol"/>
      </w:rPr>
    </w:lvl>
    <w:lvl w:ilvl="7" w:tplc="BB2AD9FC">
      <w:start w:val="1"/>
      <w:numFmt w:val="bullet"/>
      <w:lvlText w:val="o"/>
      <w:lvlJc w:val="left"/>
      <w:pPr>
        <w:ind w:left="5760" w:hanging="360"/>
      </w:pPr>
      <w:rPr>
        <w:rFonts w:hint="default" w:ascii="Courier New" w:hAnsi="Courier New"/>
      </w:rPr>
    </w:lvl>
    <w:lvl w:ilvl="8" w:tplc="4A94A53E">
      <w:start w:val="1"/>
      <w:numFmt w:val="bullet"/>
      <w:lvlText w:val=""/>
      <w:lvlJc w:val="left"/>
      <w:pPr>
        <w:ind w:left="6480" w:hanging="360"/>
      </w:pPr>
      <w:rPr>
        <w:rFonts w:hint="default" w:ascii="Wingdings" w:hAnsi="Wingdings"/>
      </w:rPr>
    </w:lvl>
  </w:abstract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16cid:durableId="578251927">
    <w:abstractNumId w:val="12"/>
  </w:num>
  <w:num w:numId="2" w16cid:durableId="977147006">
    <w:abstractNumId w:val="15"/>
  </w:num>
  <w:num w:numId="3" w16cid:durableId="1061825239">
    <w:abstractNumId w:val="1"/>
  </w:num>
  <w:num w:numId="4" w16cid:durableId="1842501401">
    <w:abstractNumId w:val="5"/>
  </w:num>
  <w:num w:numId="5" w16cid:durableId="681972836">
    <w:abstractNumId w:val="7"/>
  </w:num>
  <w:num w:numId="6" w16cid:durableId="1725592616">
    <w:abstractNumId w:val="3"/>
  </w:num>
  <w:num w:numId="7" w16cid:durableId="183639616">
    <w:abstractNumId w:val="10"/>
  </w:num>
  <w:num w:numId="8" w16cid:durableId="2006319180">
    <w:abstractNumId w:val="0"/>
  </w:num>
  <w:num w:numId="9" w16cid:durableId="951131758">
    <w:abstractNumId w:val="13"/>
  </w:num>
  <w:num w:numId="10" w16cid:durableId="283461655">
    <w:abstractNumId w:val="8"/>
  </w:num>
  <w:num w:numId="11" w16cid:durableId="1068303972">
    <w:abstractNumId w:val="9"/>
  </w:num>
  <w:num w:numId="12" w16cid:durableId="1288194511">
    <w:abstractNumId w:val="2"/>
  </w:num>
  <w:num w:numId="13" w16cid:durableId="2092198695">
    <w:abstractNumId w:val="4"/>
  </w:num>
  <w:num w:numId="14" w16cid:durableId="1228691349">
    <w:abstractNumId w:val="14"/>
  </w:num>
  <w:num w:numId="15" w16cid:durableId="189296681">
    <w:abstractNumId w:val="6"/>
  </w:num>
  <w:num w:numId="16" w16cid:durableId="16342171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46668A"/>
    <w:rsid w:val="0000366D"/>
    <w:rsid w:val="000D12FC"/>
    <w:rsid w:val="00114E6C"/>
    <w:rsid w:val="00225F1D"/>
    <w:rsid w:val="002E3F3A"/>
    <w:rsid w:val="002F60CA"/>
    <w:rsid w:val="00315607"/>
    <w:rsid w:val="00354F38"/>
    <w:rsid w:val="003F3A91"/>
    <w:rsid w:val="003F75FD"/>
    <w:rsid w:val="004C18F1"/>
    <w:rsid w:val="004E75D1"/>
    <w:rsid w:val="004E8DC7"/>
    <w:rsid w:val="0056DA00"/>
    <w:rsid w:val="006044F6"/>
    <w:rsid w:val="00648BFA"/>
    <w:rsid w:val="0068FD51"/>
    <w:rsid w:val="006C7F86"/>
    <w:rsid w:val="00747A99"/>
    <w:rsid w:val="007F65F9"/>
    <w:rsid w:val="00802CD1"/>
    <w:rsid w:val="00834802"/>
    <w:rsid w:val="00867BBC"/>
    <w:rsid w:val="0088F094"/>
    <w:rsid w:val="008E4BC6"/>
    <w:rsid w:val="00900CCA"/>
    <w:rsid w:val="009331AF"/>
    <w:rsid w:val="0093610D"/>
    <w:rsid w:val="0097E3D9"/>
    <w:rsid w:val="009C0913"/>
    <w:rsid w:val="00A3C1FF"/>
    <w:rsid w:val="00A51434"/>
    <w:rsid w:val="00AE7E60"/>
    <w:rsid w:val="00BB706E"/>
    <w:rsid w:val="00BE58F6"/>
    <w:rsid w:val="00C00305"/>
    <w:rsid w:val="00C6770A"/>
    <w:rsid w:val="00D150D8"/>
    <w:rsid w:val="00D57E5D"/>
    <w:rsid w:val="00DB07CA"/>
    <w:rsid w:val="00DE6E6F"/>
    <w:rsid w:val="00E832FE"/>
    <w:rsid w:val="00F249DF"/>
    <w:rsid w:val="0104F7BE"/>
    <w:rsid w:val="0112CF53"/>
    <w:rsid w:val="011FB752"/>
    <w:rsid w:val="0120EF70"/>
    <w:rsid w:val="0125F03E"/>
    <w:rsid w:val="012E67CA"/>
    <w:rsid w:val="014337DA"/>
    <w:rsid w:val="01443FA3"/>
    <w:rsid w:val="0148EF49"/>
    <w:rsid w:val="0151CDA5"/>
    <w:rsid w:val="015FC5CC"/>
    <w:rsid w:val="0177B637"/>
    <w:rsid w:val="018925D3"/>
    <w:rsid w:val="019EF3B7"/>
    <w:rsid w:val="01A383F4"/>
    <w:rsid w:val="01CAE75E"/>
    <w:rsid w:val="01D084DE"/>
    <w:rsid w:val="01D15F6E"/>
    <w:rsid w:val="01D43E8B"/>
    <w:rsid w:val="01EE34B3"/>
    <w:rsid w:val="020052F5"/>
    <w:rsid w:val="0200A424"/>
    <w:rsid w:val="02020BBD"/>
    <w:rsid w:val="020371C4"/>
    <w:rsid w:val="0206E7F4"/>
    <w:rsid w:val="0212A6F0"/>
    <w:rsid w:val="02172255"/>
    <w:rsid w:val="0219583A"/>
    <w:rsid w:val="02237FF6"/>
    <w:rsid w:val="02328CAC"/>
    <w:rsid w:val="024529F8"/>
    <w:rsid w:val="0246F942"/>
    <w:rsid w:val="02473285"/>
    <w:rsid w:val="02488730"/>
    <w:rsid w:val="024C9C88"/>
    <w:rsid w:val="024FDB2A"/>
    <w:rsid w:val="025DB57D"/>
    <w:rsid w:val="0264F492"/>
    <w:rsid w:val="026A89FF"/>
    <w:rsid w:val="0289E5DF"/>
    <w:rsid w:val="029A84C0"/>
    <w:rsid w:val="029B4C7F"/>
    <w:rsid w:val="02AF3991"/>
    <w:rsid w:val="02B3E66B"/>
    <w:rsid w:val="02BE98FB"/>
    <w:rsid w:val="02C3543E"/>
    <w:rsid w:val="02C8F19F"/>
    <w:rsid w:val="02D57E27"/>
    <w:rsid w:val="02D79620"/>
    <w:rsid w:val="02D7BF9A"/>
    <w:rsid w:val="02DADF2E"/>
    <w:rsid w:val="02EA8A4E"/>
    <w:rsid w:val="02ED0012"/>
    <w:rsid w:val="02FA8A14"/>
    <w:rsid w:val="03044B09"/>
    <w:rsid w:val="030D49FA"/>
    <w:rsid w:val="0317A025"/>
    <w:rsid w:val="0319115A"/>
    <w:rsid w:val="031ABF39"/>
    <w:rsid w:val="03331B7A"/>
    <w:rsid w:val="0337ABE4"/>
    <w:rsid w:val="033B7B23"/>
    <w:rsid w:val="034A0071"/>
    <w:rsid w:val="0363CB7B"/>
    <w:rsid w:val="037009AA"/>
    <w:rsid w:val="037478DE"/>
    <w:rsid w:val="037F052E"/>
    <w:rsid w:val="0380FC54"/>
    <w:rsid w:val="0383DA2D"/>
    <w:rsid w:val="038963BC"/>
    <w:rsid w:val="03936889"/>
    <w:rsid w:val="03A3AA99"/>
    <w:rsid w:val="03A42D10"/>
    <w:rsid w:val="03A70621"/>
    <w:rsid w:val="03B4F002"/>
    <w:rsid w:val="03B7BBAD"/>
    <w:rsid w:val="03BB51D5"/>
    <w:rsid w:val="03CEA245"/>
    <w:rsid w:val="03DD63C5"/>
    <w:rsid w:val="03EB0E59"/>
    <w:rsid w:val="03EB3878"/>
    <w:rsid w:val="04156A09"/>
    <w:rsid w:val="04276BA3"/>
    <w:rsid w:val="042FF1EB"/>
    <w:rsid w:val="04372F44"/>
    <w:rsid w:val="043EC7DC"/>
    <w:rsid w:val="0442CB4C"/>
    <w:rsid w:val="0455212E"/>
    <w:rsid w:val="046B5775"/>
    <w:rsid w:val="046BBEB4"/>
    <w:rsid w:val="04737D1B"/>
    <w:rsid w:val="04760345"/>
    <w:rsid w:val="047799F7"/>
    <w:rsid w:val="0477C9FD"/>
    <w:rsid w:val="0480F92C"/>
    <w:rsid w:val="04875CAC"/>
    <w:rsid w:val="0489B034"/>
    <w:rsid w:val="0496F496"/>
    <w:rsid w:val="04986852"/>
    <w:rsid w:val="049C0BC5"/>
    <w:rsid w:val="049D5E9C"/>
    <w:rsid w:val="04A2CE44"/>
    <w:rsid w:val="04ABED6C"/>
    <w:rsid w:val="04AF7A93"/>
    <w:rsid w:val="04AF7B54"/>
    <w:rsid w:val="04B97F99"/>
    <w:rsid w:val="04BE6CD5"/>
    <w:rsid w:val="04C6F57C"/>
    <w:rsid w:val="04D048B5"/>
    <w:rsid w:val="04D192B1"/>
    <w:rsid w:val="04D5C2F4"/>
    <w:rsid w:val="04E2125B"/>
    <w:rsid w:val="04EBCABB"/>
    <w:rsid w:val="04F6AA6B"/>
    <w:rsid w:val="04FB2D5E"/>
    <w:rsid w:val="04FB70D3"/>
    <w:rsid w:val="04FC6ABD"/>
    <w:rsid w:val="05094580"/>
    <w:rsid w:val="050959C7"/>
    <w:rsid w:val="05128E59"/>
    <w:rsid w:val="0514100C"/>
    <w:rsid w:val="05188783"/>
    <w:rsid w:val="052811F3"/>
    <w:rsid w:val="0537822D"/>
    <w:rsid w:val="0542BE03"/>
    <w:rsid w:val="055FC44F"/>
    <w:rsid w:val="0565CDA7"/>
    <w:rsid w:val="056E27A0"/>
    <w:rsid w:val="05898D3F"/>
    <w:rsid w:val="05A6AA82"/>
    <w:rsid w:val="05AD40D0"/>
    <w:rsid w:val="05BC7849"/>
    <w:rsid w:val="05C70D7C"/>
    <w:rsid w:val="05CA3F2F"/>
    <w:rsid w:val="05D236F9"/>
    <w:rsid w:val="05D45C41"/>
    <w:rsid w:val="05D8E9BF"/>
    <w:rsid w:val="05DAECCC"/>
    <w:rsid w:val="05E09B6F"/>
    <w:rsid w:val="05F1F8C1"/>
    <w:rsid w:val="05F5A6D8"/>
    <w:rsid w:val="05FC52C4"/>
    <w:rsid w:val="0603857A"/>
    <w:rsid w:val="06168567"/>
    <w:rsid w:val="061D7F3B"/>
    <w:rsid w:val="0635D93A"/>
    <w:rsid w:val="064DE7F5"/>
    <w:rsid w:val="065B2951"/>
    <w:rsid w:val="066A0D7F"/>
    <w:rsid w:val="066B2825"/>
    <w:rsid w:val="0670645D"/>
    <w:rsid w:val="068701FB"/>
    <w:rsid w:val="06A5E7E6"/>
    <w:rsid w:val="06A8CB57"/>
    <w:rsid w:val="06A95301"/>
    <w:rsid w:val="06B982D9"/>
    <w:rsid w:val="06BC6F74"/>
    <w:rsid w:val="06BE0F17"/>
    <w:rsid w:val="06C166DB"/>
    <w:rsid w:val="06C1901B"/>
    <w:rsid w:val="06CBAB65"/>
    <w:rsid w:val="06D50E96"/>
    <w:rsid w:val="06D73EB9"/>
    <w:rsid w:val="06DF99BF"/>
    <w:rsid w:val="06DFE7CF"/>
    <w:rsid w:val="06E2DD8E"/>
    <w:rsid w:val="0708EDA8"/>
    <w:rsid w:val="070C27CE"/>
    <w:rsid w:val="071D31B2"/>
    <w:rsid w:val="071D4AEB"/>
    <w:rsid w:val="0726BE0B"/>
    <w:rsid w:val="07274B65"/>
    <w:rsid w:val="07322652"/>
    <w:rsid w:val="073A863E"/>
    <w:rsid w:val="073CAD8D"/>
    <w:rsid w:val="0741E56A"/>
    <w:rsid w:val="074DC303"/>
    <w:rsid w:val="0753E887"/>
    <w:rsid w:val="076137F1"/>
    <w:rsid w:val="0768B69C"/>
    <w:rsid w:val="07728EA5"/>
    <w:rsid w:val="07747D8F"/>
    <w:rsid w:val="077655E1"/>
    <w:rsid w:val="077B9C89"/>
    <w:rsid w:val="077BBB64"/>
    <w:rsid w:val="078033B7"/>
    <w:rsid w:val="0786FEE7"/>
    <w:rsid w:val="07896A7F"/>
    <w:rsid w:val="0795AA58"/>
    <w:rsid w:val="07997CD1"/>
    <w:rsid w:val="079AB32A"/>
    <w:rsid w:val="07A051BE"/>
    <w:rsid w:val="07A2ECF9"/>
    <w:rsid w:val="07BEBE21"/>
    <w:rsid w:val="07BFB6C2"/>
    <w:rsid w:val="07BFED12"/>
    <w:rsid w:val="07D0C8B0"/>
    <w:rsid w:val="07D44987"/>
    <w:rsid w:val="07D65324"/>
    <w:rsid w:val="07E1CB9E"/>
    <w:rsid w:val="07E3273A"/>
    <w:rsid w:val="07EDB9FC"/>
    <w:rsid w:val="07EDCA87"/>
    <w:rsid w:val="07FA11DA"/>
    <w:rsid w:val="07FBC699"/>
    <w:rsid w:val="080747D0"/>
    <w:rsid w:val="08127657"/>
    <w:rsid w:val="0846E067"/>
    <w:rsid w:val="0859FD1B"/>
    <w:rsid w:val="085F3441"/>
    <w:rsid w:val="086FC044"/>
    <w:rsid w:val="08770D51"/>
    <w:rsid w:val="0883B6BC"/>
    <w:rsid w:val="0888126A"/>
    <w:rsid w:val="088C8E69"/>
    <w:rsid w:val="08B65F80"/>
    <w:rsid w:val="08BB2330"/>
    <w:rsid w:val="08BCE054"/>
    <w:rsid w:val="08C59D65"/>
    <w:rsid w:val="08CA2764"/>
    <w:rsid w:val="08CE651F"/>
    <w:rsid w:val="08DCBBDF"/>
    <w:rsid w:val="08DFEA06"/>
    <w:rsid w:val="08EA3ECB"/>
    <w:rsid w:val="08EDFBDC"/>
    <w:rsid w:val="08FE87A1"/>
    <w:rsid w:val="0900A618"/>
    <w:rsid w:val="0900AAD1"/>
    <w:rsid w:val="0903B3E6"/>
    <w:rsid w:val="0907D169"/>
    <w:rsid w:val="09093804"/>
    <w:rsid w:val="0913DE14"/>
    <w:rsid w:val="091FE0F1"/>
    <w:rsid w:val="092C626E"/>
    <w:rsid w:val="09377914"/>
    <w:rsid w:val="093B919F"/>
    <w:rsid w:val="093EDE6D"/>
    <w:rsid w:val="09563A0C"/>
    <w:rsid w:val="095708FC"/>
    <w:rsid w:val="0969D977"/>
    <w:rsid w:val="096FC93D"/>
    <w:rsid w:val="09742ED1"/>
    <w:rsid w:val="097B0FA7"/>
    <w:rsid w:val="0983992D"/>
    <w:rsid w:val="09971BDD"/>
    <w:rsid w:val="09A04874"/>
    <w:rsid w:val="09BF1F12"/>
    <w:rsid w:val="09C0ABB3"/>
    <w:rsid w:val="09CB4C29"/>
    <w:rsid w:val="09D5395F"/>
    <w:rsid w:val="09DEF00D"/>
    <w:rsid w:val="09E00E88"/>
    <w:rsid w:val="09E98064"/>
    <w:rsid w:val="09EAB053"/>
    <w:rsid w:val="0A092384"/>
    <w:rsid w:val="0A0EFE2D"/>
    <w:rsid w:val="0A1DD268"/>
    <w:rsid w:val="0A1E0641"/>
    <w:rsid w:val="0A24BF37"/>
    <w:rsid w:val="0A27C6B8"/>
    <w:rsid w:val="0A2DA18C"/>
    <w:rsid w:val="0A3546CF"/>
    <w:rsid w:val="0A5D19ED"/>
    <w:rsid w:val="0A61FADD"/>
    <w:rsid w:val="0A6FD56A"/>
    <w:rsid w:val="0A879C73"/>
    <w:rsid w:val="0A8E5D06"/>
    <w:rsid w:val="0AA595C4"/>
    <w:rsid w:val="0AB5E4E6"/>
    <w:rsid w:val="0ABD58AA"/>
    <w:rsid w:val="0AC3E164"/>
    <w:rsid w:val="0AC5DD0B"/>
    <w:rsid w:val="0AD46F32"/>
    <w:rsid w:val="0ADB394E"/>
    <w:rsid w:val="0AE42BC2"/>
    <w:rsid w:val="0AEDE56A"/>
    <w:rsid w:val="0AF777EF"/>
    <w:rsid w:val="0AFD972A"/>
    <w:rsid w:val="0B057287"/>
    <w:rsid w:val="0B05A4CA"/>
    <w:rsid w:val="0B0AD6FE"/>
    <w:rsid w:val="0B0D4457"/>
    <w:rsid w:val="0B1ADD69"/>
    <w:rsid w:val="0B1BEE37"/>
    <w:rsid w:val="0B20DCA0"/>
    <w:rsid w:val="0B2D47A6"/>
    <w:rsid w:val="0B354639"/>
    <w:rsid w:val="0B4B3846"/>
    <w:rsid w:val="0B4B8542"/>
    <w:rsid w:val="0B4FD5EC"/>
    <w:rsid w:val="0B53801B"/>
    <w:rsid w:val="0B571B68"/>
    <w:rsid w:val="0B5793B5"/>
    <w:rsid w:val="0B5A6C74"/>
    <w:rsid w:val="0B60FA2D"/>
    <w:rsid w:val="0B675828"/>
    <w:rsid w:val="0B67DF07"/>
    <w:rsid w:val="0B7A8205"/>
    <w:rsid w:val="0B7D4775"/>
    <w:rsid w:val="0B7D5F73"/>
    <w:rsid w:val="0B8B85C8"/>
    <w:rsid w:val="0B90649F"/>
    <w:rsid w:val="0BA05F75"/>
    <w:rsid w:val="0BA7F725"/>
    <w:rsid w:val="0BAA1EE5"/>
    <w:rsid w:val="0BBBC0A1"/>
    <w:rsid w:val="0BBE7C50"/>
    <w:rsid w:val="0BD4875D"/>
    <w:rsid w:val="0BDCCB03"/>
    <w:rsid w:val="0BECDE1A"/>
    <w:rsid w:val="0BF1B667"/>
    <w:rsid w:val="0BF3EE09"/>
    <w:rsid w:val="0BF97798"/>
    <w:rsid w:val="0BF98DD5"/>
    <w:rsid w:val="0BFB0FCC"/>
    <w:rsid w:val="0BFBA224"/>
    <w:rsid w:val="0C173EF7"/>
    <w:rsid w:val="0C17E9D8"/>
    <w:rsid w:val="0C29287A"/>
    <w:rsid w:val="0C338478"/>
    <w:rsid w:val="0C3CC2DE"/>
    <w:rsid w:val="0C3D7EBA"/>
    <w:rsid w:val="0C521BD5"/>
    <w:rsid w:val="0C5465E1"/>
    <w:rsid w:val="0C5D2019"/>
    <w:rsid w:val="0C61FA7D"/>
    <w:rsid w:val="0C659C21"/>
    <w:rsid w:val="0C6C9880"/>
    <w:rsid w:val="0C759DC4"/>
    <w:rsid w:val="0C78783E"/>
    <w:rsid w:val="0C7EA3C6"/>
    <w:rsid w:val="0C7F5990"/>
    <w:rsid w:val="0C91F7F3"/>
    <w:rsid w:val="0C9375FE"/>
    <w:rsid w:val="0C946041"/>
    <w:rsid w:val="0CA14CBA"/>
    <w:rsid w:val="0CB30946"/>
    <w:rsid w:val="0CD35281"/>
    <w:rsid w:val="0CDB5645"/>
    <w:rsid w:val="0CF6B2FE"/>
    <w:rsid w:val="0CFCECDE"/>
    <w:rsid w:val="0D06BC31"/>
    <w:rsid w:val="0D22CA19"/>
    <w:rsid w:val="0D244EC7"/>
    <w:rsid w:val="0D2673DE"/>
    <w:rsid w:val="0D2AAEB3"/>
    <w:rsid w:val="0D2C7566"/>
    <w:rsid w:val="0D2CAF6A"/>
    <w:rsid w:val="0D37A170"/>
    <w:rsid w:val="0D43B3CE"/>
    <w:rsid w:val="0D5E79EC"/>
    <w:rsid w:val="0D753504"/>
    <w:rsid w:val="0D844AA2"/>
    <w:rsid w:val="0D85C64C"/>
    <w:rsid w:val="0D8D8737"/>
    <w:rsid w:val="0D90CC08"/>
    <w:rsid w:val="0D9698F9"/>
    <w:rsid w:val="0DAB9B50"/>
    <w:rsid w:val="0DADFC76"/>
    <w:rsid w:val="0DB59E04"/>
    <w:rsid w:val="0DB7EE65"/>
    <w:rsid w:val="0DBE305E"/>
    <w:rsid w:val="0DDCA3B9"/>
    <w:rsid w:val="0DEAD7C8"/>
    <w:rsid w:val="0DEF7D6D"/>
    <w:rsid w:val="0DFB2F52"/>
    <w:rsid w:val="0E01182E"/>
    <w:rsid w:val="0E15F3E3"/>
    <w:rsid w:val="0E167B63"/>
    <w:rsid w:val="0E19D383"/>
    <w:rsid w:val="0E282934"/>
    <w:rsid w:val="0E2ABF79"/>
    <w:rsid w:val="0E2F9F2E"/>
    <w:rsid w:val="0E37BE96"/>
    <w:rsid w:val="0E40FC85"/>
    <w:rsid w:val="0E47FD9C"/>
    <w:rsid w:val="0E49D320"/>
    <w:rsid w:val="0E5EFFA0"/>
    <w:rsid w:val="0E6B918E"/>
    <w:rsid w:val="0E6BC968"/>
    <w:rsid w:val="0E79D07C"/>
    <w:rsid w:val="0E82BE2B"/>
    <w:rsid w:val="0E8F479E"/>
    <w:rsid w:val="0EAE551E"/>
    <w:rsid w:val="0EB9C143"/>
    <w:rsid w:val="0EBAB588"/>
    <w:rsid w:val="0EC230B7"/>
    <w:rsid w:val="0ECB1E86"/>
    <w:rsid w:val="0EE3901F"/>
    <w:rsid w:val="0EF550A7"/>
    <w:rsid w:val="0F0401DD"/>
    <w:rsid w:val="0F150529"/>
    <w:rsid w:val="0F16B37F"/>
    <w:rsid w:val="0F1E5E89"/>
    <w:rsid w:val="0F26815B"/>
    <w:rsid w:val="0F274C1A"/>
    <w:rsid w:val="0F29C3FE"/>
    <w:rsid w:val="0F2C541F"/>
    <w:rsid w:val="0F428AC8"/>
    <w:rsid w:val="0F456020"/>
    <w:rsid w:val="0F4B7272"/>
    <w:rsid w:val="0F558C6F"/>
    <w:rsid w:val="0F60F081"/>
    <w:rsid w:val="0F6119D7"/>
    <w:rsid w:val="0F710CE7"/>
    <w:rsid w:val="0F721E13"/>
    <w:rsid w:val="0F751536"/>
    <w:rsid w:val="0F78688E"/>
    <w:rsid w:val="0F786972"/>
    <w:rsid w:val="0F83586D"/>
    <w:rsid w:val="0F8C1748"/>
    <w:rsid w:val="0F9814AD"/>
    <w:rsid w:val="0FAF7BC2"/>
    <w:rsid w:val="0FB42E11"/>
    <w:rsid w:val="0FBF44B3"/>
    <w:rsid w:val="0FCBD688"/>
    <w:rsid w:val="0FE1654A"/>
    <w:rsid w:val="0FE8F5A6"/>
    <w:rsid w:val="0FFA210F"/>
    <w:rsid w:val="101068EE"/>
    <w:rsid w:val="101F7548"/>
    <w:rsid w:val="102CD5EA"/>
    <w:rsid w:val="103784E7"/>
    <w:rsid w:val="1040DC03"/>
    <w:rsid w:val="1042D499"/>
    <w:rsid w:val="104AB815"/>
    <w:rsid w:val="10524CFA"/>
    <w:rsid w:val="1057E8BE"/>
    <w:rsid w:val="105CD09A"/>
    <w:rsid w:val="10609F03"/>
    <w:rsid w:val="10611923"/>
    <w:rsid w:val="1064EAAD"/>
    <w:rsid w:val="1069D063"/>
    <w:rsid w:val="10803656"/>
    <w:rsid w:val="1082207D"/>
    <w:rsid w:val="10831B95"/>
    <w:rsid w:val="1086A5BE"/>
    <w:rsid w:val="10928A87"/>
    <w:rsid w:val="10A15742"/>
    <w:rsid w:val="10A211AE"/>
    <w:rsid w:val="10A77D7D"/>
    <w:rsid w:val="10A8D004"/>
    <w:rsid w:val="10B7A04B"/>
    <w:rsid w:val="10B815F0"/>
    <w:rsid w:val="10BAD372"/>
    <w:rsid w:val="10BE4B9C"/>
    <w:rsid w:val="10C3CD6C"/>
    <w:rsid w:val="10C73806"/>
    <w:rsid w:val="10CAB4D9"/>
    <w:rsid w:val="10CBBE31"/>
    <w:rsid w:val="10D3FB39"/>
    <w:rsid w:val="10D8C32E"/>
    <w:rsid w:val="10EDF92C"/>
    <w:rsid w:val="10FFE43E"/>
    <w:rsid w:val="11097173"/>
    <w:rsid w:val="11119EE4"/>
    <w:rsid w:val="1129FE71"/>
    <w:rsid w:val="1133BC10"/>
    <w:rsid w:val="1136C2E3"/>
    <w:rsid w:val="1138F1B1"/>
    <w:rsid w:val="113A0BC3"/>
    <w:rsid w:val="113FE05E"/>
    <w:rsid w:val="11415868"/>
    <w:rsid w:val="115987C7"/>
    <w:rsid w:val="115E11B3"/>
    <w:rsid w:val="116EF924"/>
    <w:rsid w:val="11A57D73"/>
    <w:rsid w:val="11B18675"/>
    <w:rsid w:val="11B87F21"/>
    <w:rsid w:val="11D46381"/>
    <w:rsid w:val="11E1400B"/>
    <w:rsid w:val="11EE7CA4"/>
    <w:rsid w:val="11F2C85F"/>
    <w:rsid w:val="11F512F1"/>
    <w:rsid w:val="12033D45"/>
    <w:rsid w:val="1210D770"/>
    <w:rsid w:val="121195FD"/>
    <w:rsid w:val="1214CE54"/>
    <w:rsid w:val="1217349B"/>
    <w:rsid w:val="1219CD9A"/>
    <w:rsid w:val="121C132E"/>
    <w:rsid w:val="1221D88E"/>
    <w:rsid w:val="122295E5"/>
    <w:rsid w:val="122D79DC"/>
    <w:rsid w:val="123EDF85"/>
    <w:rsid w:val="1251EEFD"/>
    <w:rsid w:val="125F238B"/>
    <w:rsid w:val="12621752"/>
    <w:rsid w:val="12629D7B"/>
    <w:rsid w:val="1264ED86"/>
    <w:rsid w:val="1270A5F0"/>
    <w:rsid w:val="127999CF"/>
    <w:rsid w:val="127FAF14"/>
    <w:rsid w:val="12853FF5"/>
    <w:rsid w:val="1287907E"/>
    <w:rsid w:val="129026B8"/>
    <w:rsid w:val="12902D40"/>
    <w:rsid w:val="1296013E"/>
    <w:rsid w:val="12989B1F"/>
    <w:rsid w:val="129B1863"/>
    <w:rsid w:val="129E8102"/>
    <w:rsid w:val="12A304E1"/>
    <w:rsid w:val="12A336DB"/>
    <w:rsid w:val="12B32D5A"/>
    <w:rsid w:val="12B64F09"/>
    <w:rsid w:val="12C0A9C3"/>
    <w:rsid w:val="12C2D926"/>
    <w:rsid w:val="12DE8667"/>
    <w:rsid w:val="12E0A502"/>
    <w:rsid w:val="12EFC1AB"/>
    <w:rsid w:val="12F200B4"/>
    <w:rsid w:val="12FAAC9C"/>
    <w:rsid w:val="12FE3B03"/>
    <w:rsid w:val="13050DB3"/>
    <w:rsid w:val="131267AE"/>
    <w:rsid w:val="13311B7B"/>
    <w:rsid w:val="1333FDC3"/>
    <w:rsid w:val="134245F9"/>
    <w:rsid w:val="13468E6F"/>
    <w:rsid w:val="134CB614"/>
    <w:rsid w:val="134D6442"/>
    <w:rsid w:val="135C9EA2"/>
    <w:rsid w:val="1365EF29"/>
    <w:rsid w:val="136A5BE1"/>
    <w:rsid w:val="136A64CE"/>
    <w:rsid w:val="136B0BE8"/>
    <w:rsid w:val="1370574A"/>
    <w:rsid w:val="1371ADB7"/>
    <w:rsid w:val="137A16A1"/>
    <w:rsid w:val="137D11D6"/>
    <w:rsid w:val="1384D775"/>
    <w:rsid w:val="1391250C"/>
    <w:rsid w:val="139251BB"/>
    <w:rsid w:val="1399C755"/>
    <w:rsid w:val="139B2045"/>
    <w:rsid w:val="139B5CC1"/>
    <w:rsid w:val="139BD387"/>
    <w:rsid w:val="13A2A1EA"/>
    <w:rsid w:val="13B5614B"/>
    <w:rsid w:val="13B5AC8E"/>
    <w:rsid w:val="13B8C0AB"/>
    <w:rsid w:val="13B99F7A"/>
    <w:rsid w:val="13C4074B"/>
    <w:rsid w:val="13CF3DD4"/>
    <w:rsid w:val="13E32391"/>
    <w:rsid w:val="13E408DD"/>
    <w:rsid w:val="13EA4FBB"/>
    <w:rsid w:val="14069322"/>
    <w:rsid w:val="1406EC94"/>
    <w:rsid w:val="1419A4C3"/>
    <w:rsid w:val="14213EDA"/>
    <w:rsid w:val="14238B35"/>
    <w:rsid w:val="1423FDA0"/>
    <w:rsid w:val="1432A44D"/>
    <w:rsid w:val="1441BB30"/>
    <w:rsid w:val="14446704"/>
    <w:rsid w:val="1454C25C"/>
    <w:rsid w:val="145641AD"/>
    <w:rsid w:val="1457FA46"/>
    <w:rsid w:val="145EC04C"/>
    <w:rsid w:val="1472C4AB"/>
    <w:rsid w:val="147A193A"/>
    <w:rsid w:val="147E186B"/>
    <w:rsid w:val="14829BBD"/>
    <w:rsid w:val="14863DF2"/>
    <w:rsid w:val="1497EF9A"/>
    <w:rsid w:val="14AC1431"/>
    <w:rsid w:val="14B088CC"/>
    <w:rsid w:val="14B26706"/>
    <w:rsid w:val="14BA42D4"/>
    <w:rsid w:val="14F95E39"/>
    <w:rsid w:val="15044C6C"/>
    <w:rsid w:val="1507BE98"/>
    <w:rsid w:val="150ABE6D"/>
    <w:rsid w:val="1512D2DC"/>
    <w:rsid w:val="1517FCD9"/>
    <w:rsid w:val="1519AF84"/>
    <w:rsid w:val="15229D77"/>
    <w:rsid w:val="1522A78C"/>
    <w:rsid w:val="153A403C"/>
    <w:rsid w:val="155830EA"/>
    <w:rsid w:val="155F592A"/>
    <w:rsid w:val="15621312"/>
    <w:rsid w:val="1563C50D"/>
    <w:rsid w:val="158452B6"/>
    <w:rsid w:val="158F2D8D"/>
    <w:rsid w:val="159724CC"/>
    <w:rsid w:val="15A00279"/>
    <w:rsid w:val="15A3D532"/>
    <w:rsid w:val="15AF9241"/>
    <w:rsid w:val="15B60265"/>
    <w:rsid w:val="15C24B8C"/>
    <w:rsid w:val="15CFD2AD"/>
    <w:rsid w:val="15E3B8D4"/>
    <w:rsid w:val="15E9E2FE"/>
    <w:rsid w:val="15EB9A82"/>
    <w:rsid w:val="15F17C96"/>
    <w:rsid w:val="15FA64CA"/>
    <w:rsid w:val="15FB2642"/>
    <w:rsid w:val="16091D4B"/>
    <w:rsid w:val="161E4D73"/>
    <w:rsid w:val="1622D384"/>
    <w:rsid w:val="162B5E82"/>
    <w:rsid w:val="163772BE"/>
    <w:rsid w:val="1637A83D"/>
    <w:rsid w:val="163C7930"/>
    <w:rsid w:val="1642743A"/>
    <w:rsid w:val="164435FF"/>
    <w:rsid w:val="164BCEEB"/>
    <w:rsid w:val="164C4EE8"/>
    <w:rsid w:val="1652CA06"/>
    <w:rsid w:val="1654852C"/>
    <w:rsid w:val="1662CF00"/>
    <w:rsid w:val="166BE145"/>
    <w:rsid w:val="166F7CC3"/>
    <w:rsid w:val="16700DE5"/>
    <w:rsid w:val="16769D87"/>
    <w:rsid w:val="167A9E77"/>
    <w:rsid w:val="1683FFA2"/>
    <w:rsid w:val="16A4D9D1"/>
    <w:rsid w:val="16AB6DDA"/>
    <w:rsid w:val="16B1BAE4"/>
    <w:rsid w:val="16B6D83C"/>
    <w:rsid w:val="16BFD0C3"/>
    <w:rsid w:val="16C15C60"/>
    <w:rsid w:val="16C5BC18"/>
    <w:rsid w:val="16CB6626"/>
    <w:rsid w:val="16D6C473"/>
    <w:rsid w:val="16D95593"/>
    <w:rsid w:val="16DC4271"/>
    <w:rsid w:val="16DD1839"/>
    <w:rsid w:val="16E37B13"/>
    <w:rsid w:val="16EB6903"/>
    <w:rsid w:val="16FF8F77"/>
    <w:rsid w:val="1710F8BE"/>
    <w:rsid w:val="1714CC73"/>
    <w:rsid w:val="17217E46"/>
    <w:rsid w:val="1722682A"/>
    <w:rsid w:val="1752A649"/>
    <w:rsid w:val="176127D5"/>
    <w:rsid w:val="17678B4D"/>
    <w:rsid w:val="176D8FAF"/>
    <w:rsid w:val="176FCBAC"/>
    <w:rsid w:val="178BBFB6"/>
    <w:rsid w:val="1797D75A"/>
    <w:rsid w:val="17A36F39"/>
    <w:rsid w:val="17A3A466"/>
    <w:rsid w:val="17AB230A"/>
    <w:rsid w:val="17AB932B"/>
    <w:rsid w:val="17AFD39E"/>
    <w:rsid w:val="17CB04C1"/>
    <w:rsid w:val="17E1EB96"/>
    <w:rsid w:val="17E9F7B4"/>
    <w:rsid w:val="17F29565"/>
    <w:rsid w:val="17FC4BCF"/>
    <w:rsid w:val="18083F75"/>
    <w:rsid w:val="180D79EA"/>
    <w:rsid w:val="18134E75"/>
    <w:rsid w:val="18199BAD"/>
    <w:rsid w:val="1831A21A"/>
    <w:rsid w:val="184C37EE"/>
    <w:rsid w:val="185D0069"/>
    <w:rsid w:val="18614C3B"/>
    <w:rsid w:val="1861AB2B"/>
    <w:rsid w:val="18632C1E"/>
    <w:rsid w:val="186B0B4F"/>
    <w:rsid w:val="187AF7FB"/>
    <w:rsid w:val="187DC4BA"/>
    <w:rsid w:val="1891068C"/>
    <w:rsid w:val="18921D93"/>
    <w:rsid w:val="18973E96"/>
    <w:rsid w:val="1899D960"/>
    <w:rsid w:val="18A95D86"/>
    <w:rsid w:val="18ADC5AB"/>
    <w:rsid w:val="18B2094C"/>
    <w:rsid w:val="18C33116"/>
    <w:rsid w:val="18C44135"/>
    <w:rsid w:val="18C55395"/>
    <w:rsid w:val="18DE387F"/>
    <w:rsid w:val="18E99899"/>
    <w:rsid w:val="18FD989F"/>
    <w:rsid w:val="1900E60A"/>
    <w:rsid w:val="1900FF13"/>
    <w:rsid w:val="1919DEB0"/>
    <w:rsid w:val="19228498"/>
    <w:rsid w:val="1922E059"/>
    <w:rsid w:val="193C573A"/>
    <w:rsid w:val="193F25C5"/>
    <w:rsid w:val="1947A779"/>
    <w:rsid w:val="194A7371"/>
    <w:rsid w:val="19553189"/>
    <w:rsid w:val="1956CABC"/>
    <w:rsid w:val="195EACC3"/>
    <w:rsid w:val="1974FED4"/>
    <w:rsid w:val="1977EA87"/>
    <w:rsid w:val="197D931B"/>
    <w:rsid w:val="197E50EA"/>
    <w:rsid w:val="198226A5"/>
    <w:rsid w:val="1983F7E2"/>
    <w:rsid w:val="198B07F7"/>
    <w:rsid w:val="198F08C9"/>
    <w:rsid w:val="199C5913"/>
    <w:rsid w:val="19A59C87"/>
    <w:rsid w:val="19BD0D26"/>
    <w:rsid w:val="19C53CA0"/>
    <w:rsid w:val="19E21BC3"/>
    <w:rsid w:val="19F16B12"/>
    <w:rsid w:val="19F4FB68"/>
    <w:rsid w:val="19F82A37"/>
    <w:rsid w:val="19FC2C2F"/>
    <w:rsid w:val="19FD1A15"/>
    <w:rsid w:val="19FDDD84"/>
    <w:rsid w:val="1A2DFF9D"/>
    <w:rsid w:val="1A3DD8DD"/>
    <w:rsid w:val="1A41B950"/>
    <w:rsid w:val="1A4837F7"/>
    <w:rsid w:val="1A4861A4"/>
    <w:rsid w:val="1A48FA6F"/>
    <w:rsid w:val="1A7171EF"/>
    <w:rsid w:val="1A7A3B7B"/>
    <w:rsid w:val="1A7C0A0F"/>
    <w:rsid w:val="1A8CB365"/>
    <w:rsid w:val="1AA0F98C"/>
    <w:rsid w:val="1AA3197A"/>
    <w:rsid w:val="1AC092BE"/>
    <w:rsid w:val="1AC5422C"/>
    <w:rsid w:val="1AC7BBD2"/>
    <w:rsid w:val="1AD40141"/>
    <w:rsid w:val="1AD8424C"/>
    <w:rsid w:val="1ADD7309"/>
    <w:rsid w:val="1AE561B4"/>
    <w:rsid w:val="1AE83C57"/>
    <w:rsid w:val="1AEBCDD0"/>
    <w:rsid w:val="1B039933"/>
    <w:rsid w:val="1B08FDD0"/>
    <w:rsid w:val="1B0929DD"/>
    <w:rsid w:val="1B0B03B2"/>
    <w:rsid w:val="1B0D3C3B"/>
    <w:rsid w:val="1B16E4AB"/>
    <w:rsid w:val="1B1C4939"/>
    <w:rsid w:val="1B1D7C24"/>
    <w:rsid w:val="1B23F65C"/>
    <w:rsid w:val="1B25B734"/>
    <w:rsid w:val="1B36C94D"/>
    <w:rsid w:val="1B379359"/>
    <w:rsid w:val="1B380BFD"/>
    <w:rsid w:val="1B3AE4CD"/>
    <w:rsid w:val="1B3DDCD7"/>
    <w:rsid w:val="1B3FB9A8"/>
    <w:rsid w:val="1B47A41D"/>
    <w:rsid w:val="1B4BF454"/>
    <w:rsid w:val="1B509C98"/>
    <w:rsid w:val="1B536B59"/>
    <w:rsid w:val="1B54D1C2"/>
    <w:rsid w:val="1B5600BF"/>
    <w:rsid w:val="1B60AF7D"/>
    <w:rsid w:val="1B6DD8E6"/>
    <w:rsid w:val="1B6FE1CD"/>
    <w:rsid w:val="1B7C08D6"/>
    <w:rsid w:val="1B7E69E3"/>
    <w:rsid w:val="1B8B95D7"/>
    <w:rsid w:val="1B8EB2F8"/>
    <w:rsid w:val="1B91214E"/>
    <w:rsid w:val="1B9E8BAF"/>
    <w:rsid w:val="1BA0416A"/>
    <w:rsid w:val="1BA86C15"/>
    <w:rsid w:val="1BC72561"/>
    <w:rsid w:val="1BCAAE2D"/>
    <w:rsid w:val="1BCB01B7"/>
    <w:rsid w:val="1BD6264A"/>
    <w:rsid w:val="1BE4E080"/>
    <w:rsid w:val="1BFA8E7D"/>
    <w:rsid w:val="1BFEA1EF"/>
    <w:rsid w:val="1C02E094"/>
    <w:rsid w:val="1C0546D4"/>
    <w:rsid w:val="1C0612CE"/>
    <w:rsid w:val="1C159301"/>
    <w:rsid w:val="1C373C3C"/>
    <w:rsid w:val="1C383683"/>
    <w:rsid w:val="1C3B9EAA"/>
    <w:rsid w:val="1C3C0505"/>
    <w:rsid w:val="1C4A6ED6"/>
    <w:rsid w:val="1C581F12"/>
    <w:rsid w:val="1C6DEFD2"/>
    <w:rsid w:val="1C797853"/>
    <w:rsid w:val="1C7DC1E9"/>
    <w:rsid w:val="1C9BAFA3"/>
    <w:rsid w:val="1CA44E4B"/>
    <w:rsid w:val="1CAF348D"/>
    <w:rsid w:val="1CB10D00"/>
    <w:rsid w:val="1CB44971"/>
    <w:rsid w:val="1CB7CAB7"/>
    <w:rsid w:val="1CCA3C24"/>
    <w:rsid w:val="1CCFB329"/>
    <w:rsid w:val="1CD073E3"/>
    <w:rsid w:val="1CD638CB"/>
    <w:rsid w:val="1CDF636F"/>
    <w:rsid w:val="1CE4D8AE"/>
    <w:rsid w:val="1CFABEFA"/>
    <w:rsid w:val="1CFD2D4B"/>
    <w:rsid w:val="1D11F09E"/>
    <w:rsid w:val="1D13ACC9"/>
    <w:rsid w:val="1D14F235"/>
    <w:rsid w:val="1D239481"/>
    <w:rsid w:val="1D2A1C27"/>
    <w:rsid w:val="1D2FC747"/>
    <w:rsid w:val="1D34CCA9"/>
    <w:rsid w:val="1D38E635"/>
    <w:rsid w:val="1D46BD45"/>
    <w:rsid w:val="1D52DADC"/>
    <w:rsid w:val="1D542F01"/>
    <w:rsid w:val="1D77BB77"/>
    <w:rsid w:val="1D78D558"/>
    <w:rsid w:val="1D7C474A"/>
    <w:rsid w:val="1D864B4A"/>
    <w:rsid w:val="1D956A06"/>
    <w:rsid w:val="1D9E5206"/>
    <w:rsid w:val="1D9E7391"/>
    <w:rsid w:val="1DBAE4BA"/>
    <w:rsid w:val="1DC96378"/>
    <w:rsid w:val="1DCBA243"/>
    <w:rsid w:val="1DF8BB3E"/>
    <w:rsid w:val="1E157C55"/>
    <w:rsid w:val="1E1F80A9"/>
    <w:rsid w:val="1E222D69"/>
    <w:rsid w:val="1E261621"/>
    <w:rsid w:val="1E26BCCB"/>
    <w:rsid w:val="1E390AB3"/>
    <w:rsid w:val="1E44FE3C"/>
    <w:rsid w:val="1E4D0E1E"/>
    <w:rsid w:val="1E56535E"/>
    <w:rsid w:val="1E624BF9"/>
    <w:rsid w:val="1E660730"/>
    <w:rsid w:val="1E6C017C"/>
    <w:rsid w:val="1E73C73E"/>
    <w:rsid w:val="1E826F34"/>
    <w:rsid w:val="1E876994"/>
    <w:rsid w:val="1EA06DDE"/>
    <w:rsid w:val="1EB7CAB3"/>
    <w:rsid w:val="1EC91B14"/>
    <w:rsid w:val="1ECA31CE"/>
    <w:rsid w:val="1ED11EEB"/>
    <w:rsid w:val="1ED1968F"/>
    <w:rsid w:val="1ED31AC8"/>
    <w:rsid w:val="1ED36CAA"/>
    <w:rsid w:val="1EF1B1B2"/>
    <w:rsid w:val="1F036F6B"/>
    <w:rsid w:val="1F09831F"/>
    <w:rsid w:val="1F0BE7CF"/>
    <w:rsid w:val="1F0C5D0A"/>
    <w:rsid w:val="1F256E0B"/>
    <w:rsid w:val="1F2B3B4D"/>
    <w:rsid w:val="1F2ED85F"/>
    <w:rsid w:val="1F3C4CB2"/>
    <w:rsid w:val="1F4253F7"/>
    <w:rsid w:val="1F466377"/>
    <w:rsid w:val="1F49C8B3"/>
    <w:rsid w:val="1F58F896"/>
    <w:rsid w:val="1F6C4F8D"/>
    <w:rsid w:val="1F8287D0"/>
    <w:rsid w:val="1F82D8D0"/>
    <w:rsid w:val="1F8B65CC"/>
    <w:rsid w:val="1FAC21F6"/>
    <w:rsid w:val="1FAC73A1"/>
    <w:rsid w:val="1FB2102E"/>
    <w:rsid w:val="1FBE092E"/>
    <w:rsid w:val="1FC55984"/>
    <w:rsid w:val="1FDC24D1"/>
    <w:rsid w:val="1FE42133"/>
    <w:rsid w:val="1FE84C7D"/>
    <w:rsid w:val="1FF59AC9"/>
    <w:rsid w:val="1FFCD134"/>
    <w:rsid w:val="1FFFBF39"/>
    <w:rsid w:val="201334CB"/>
    <w:rsid w:val="2014C5F8"/>
    <w:rsid w:val="201A1341"/>
    <w:rsid w:val="201AEBFF"/>
    <w:rsid w:val="201DC6EA"/>
    <w:rsid w:val="201FC88B"/>
    <w:rsid w:val="20278AFE"/>
    <w:rsid w:val="20325C2B"/>
    <w:rsid w:val="203E1877"/>
    <w:rsid w:val="2041E257"/>
    <w:rsid w:val="20465EA5"/>
    <w:rsid w:val="204799A4"/>
    <w:rsid w:val="2047B113"/>
    <w:rsid w:val="2049E717"/>
    <w:rsid w:val="204D1635"/>
    <w:rsid w:val="205AB7BE"/>
    <w:rsid w:val="2065B083"/>
    <w:rsid w:val="206B2BD8"/>
    <w:rsid w:val="206EA3D3"/>
    <w:rsid w:val="2073225C"/>
    <w:rsid w:val="20756EC8"/>
    <w:rsid w:val="2075BE26"/>
    <w:rsid w:val="20785AB8"/>
    <w:rsid w:val="208955F5"/>
    <w:rsid w:val="208D94C1"/>
    <w:rsid w:val="20917D40"/>
    <w:rsid w:val="20922A96"/>
    <w:rsid w:val="20A4806D"/>
    <w:rsid w:val="20A9813D"/>
    <w:rsid w:val="20B094FD"/>
    <w:rsid w:val="20BAA730"/>
    <w:rsid w:val="20CFF5A1"/>
    <w:rsid w:val="20D56F13"/>
    <w:rsid w:val="20D82D42"/>
    <w:rsid w:val="20D8D1D7"/>
    <w:rsid w:val="20DC802D"/>
    <w:rsid w:val="20DE42FD"/>
    <w:rsid w:val="20DEE154"/>
    <w:rsid w:val="20E1519D"/>
    <w:rsid w:val="20F21F4A"/>
    <w:rsid w:val="20F43D23"/>
    <w:rsid w:val="20FD5B76"/>
    <w:rsid w:val="2106972B"/>
    <w:rsid w:val="2106DE17"/>
    <w:rsid w:val="21176E71"/>
    <w:rsid w:val="211CC793"/>
    <w:rsid w:val="212A9DC8"/>
    <w:rsid w:val="212FCB73"/>
    <w:rsid w:val="213D3117"/>
    <w:rsid w:val="21502E4F"/>
    <w:rsid w:val="215208D7"/>
    <w:rsid w:val="2155F4B1"/>
    <w:rsid w:val="215FF96D"/>
    <w:rsid w:val="2175D84F"/>
    <w:rsid w:val="217CFBC7"/>
    <w:rsid w:val="21810E33"/>
    <w:rsid w:val="218C23D8"/>
    <w:rsid w:val="2191B9B1"/>
    <w:rsid w:val="21993713"/>
    <w:rsid w:val="219DCEDB"/>
    <w:rsid w:val="21A27A6C"/>
    <w:rsid w:val="21A2848B"/>
    <w:rsid w:val="21AABF8E"/>
    <w:rsid w:val="21ABF8E2"/>
    <w:rsid w:val="21B00716"/>
    <w:rsid w:val="21B22DFE"/>
    <w:rsid w:val="21BEBB10"/>
    <w:rsid w:val="21C755FC"/>
    <w:rsid w:val="21CBF40F"/>
    <w:rsid w:val="21CECC07"/>
    <w:rsid w:val="21D533A9"/>
    <w:rsid w:val="21D6C6E0"/>
    <w:rsid w:val="21DA4ECA"/>
    <w:rsid w:val="21E54A97"/>
    <w:rsid w:val="21E9A08C"/>
    <w:rsid w:val="21EE11ED"/>
    <w:rsid w:val="2200DDC5"/>
    <w:rsid w:val="22024C25"/>
    <w:rsid w:val="22037206"/>
    <w:rsid w:val="220A77D0"/>
    <w:rsid w:val="22138CFE"/>
    <w:rsid w:val="22154C48"/>
    <w:rsid w:val="221FBA7F"/>
    <w:rsid w:val="22239DD7"/>
    <w:rsid w:val="22285AD9"/>
    <w:rsid w:val="223244AA"/>
    <w:rsid w:val="22472C3D"/>
    <w:rsid w:val="224CF5BF"/>
    <w:rsid w:val="224E42CE"/>
    <w:rsid w:val="22560C23"/>
    <w:rsid w:val="2256D6CB"/>
    <w:rsid w:val="2256FD37"/>
    <w:rsid w:val="225B9ECB"/>
    <w:rsid w:val="225CD30D"/>
    <w:rsid w:val="2274E176"/>
    <w:rsid w:val="228E9F4E"/>
    <w:rsid w:val="22929B8C"/>
    <w:rsid w:val="2293DB8C"/>
    <w:rsid w:val="2294B8CB"/>
    <w:rsid w:val="22A54673"/>
    <w:rsid w:val="22A9226D"/>
    <w:rsid w:val="22B26D38"/>
    <w:rsid w:val="22BD892F"/>
    <w:rsid w:val="22D2E936"/>
    <w:rsid w:val="22E876B1"/>
    <w:rsid w:val="23025B8A"/>
    <w:rsid w:val="233CA200"/>
    <w:rsid w:val="233FA1C0"/>
    <w:rsid w:val="233FE225"/>
    <w:rsid w:val="23471BBB"/>
    <w:rsid w:val="23574AB0"/>
    <w:rsid w:val="235B4678"/>
    <w:rsid w:val="235C1E6D"/>
    <w:rsid w:val="23612080"/>
    <w:rsid w:val="2361C5DB"/>
    <w:rsid w:val="23637AE4"/>
    <w:rsid w:val="236429F5"/>
    <w:rsid w:val="23667D3E"/>
    <w:rsid w:val="237074F9"/>
    <w:rsid w:val="237C734B"/>
    <w:rsid w:val="2386920F"/>
    <w:rsid w:val="2389675E"/>
    <w:rsid w:val="2399C288"/>
    <w:rsid w:val="23A9C39D"/>
    <w:rsid w:val="23B2424E"/>
    <w:rsid w:val="23CA1AB3"/>
    <w:rsid w:val="23D03EAE"/>
    <w:rsid w:val="23DFA31B"/>
    <w:rsid w:val="23E19ABF"/>
    <w:rsid w:val="23E1C04B"/>
    <w:rsid w:val="23F9AA83"/>
    <w:rsid w:val="24018831"/>
    <w:rsid w:val="240FFB53"/>
    <w:rsid w:val="242047B3"/>
    <w:rsid w:val="242AC136"/>
    <w:rsid w:val="2430B891"/>
    <w:rsid w:val="2430E8D7"/>
    <w:rsid w:val="2434D1EB"/>
    <w:rsid w:val="24442B32"/>
    <w:rsid w:val="2444741C"/>
    <w:rsid w:val="244A585E"/>
    <w:rsid w:val="244B1A7F"/>
    <w:rsid w:val="24558F33"/>
    <w:rsid w:val="245D04F0"/>
    <w:rsid w:val="2466767E"/>
    <w:rsid w:val="247E5E36"/>
    <w:rsid w:val="2484E68F"/>
    <w:rsid w:val="24891126"/>
    <w:rsid w:val="248C0E1C"/>
    <w:rsid w:val="248DA0BB"/>
    <w:rsid w:val="24996BD6"/>
    <w:rsid w:val="249B9B00"/>
    <w:rsid w:val="24A3811D"/>
    <w:rsid w:val="24B7A9F6"/>
    <w:rsid w:val="24C04D40"/>
    <w:rsid w:val="24C28C27"/>
    <w:rsid w:val="24CD1E7B"/>
    <w:rsid w:val="24D22C26"/>
    <w:rsid w:val="24E8CCA3"/>
    <w:rsid w:val="24F7A114"/>
    <w:rsid w:val="25026924"/>
    <w:rsid w:val="2506B09F"/>
    <w:rsid w:val="25076EA3"/>
    <w:rsid w:val="250F7076"/>
    <w:rsid w:val="25101FA0"/>
    <w:rsid w:val="251D5524"/>
    <w:rsid w:val="252B27AF"/>
    <w:rsid w:val="253301F6"/>
    <w:rsid w:val="25343061"/>
    <w:rsid w:val="253731CD"/>
    <w:rsid w:val="2548CD59"/>
    <w:rsid w:val="255F6756"/>
    <w:rsid w:val="255FC8BF"/>
    <w:rsid w:val="2575A1EE"/>
    <w:rsid w:val="257A916E"/>
    <w:rsid w:val="25802858"/>
    <w:rsid w:val="2593C60C"/>
    <w:rsid w:val="259589F2"/>
    <w:rsid w:val="259D9BEF"/>
    <w:rsid w:val="259DF784"/>
    <w:rsid w:val="25A31020"/>
    <w:rsid w:val="25B6512A"/>
    <w:rsid w:val="25BDE2E6"/>
    <w:rsid w:val="25C59A11"/>
    <w:rsid w:val="25CEA5DD"/>
    <w:rsid w:val="25E22C7A"/>
    <w:rsid w:val="25E427D6"/>
    <w:rsid w:val="2633E21F"/>
    <w:rsid w:val="2641E7D6"/>
    <w:rsid w:val="26458670"/>
    <w:rsid w:val="2646A44F"/>
    <w:rsid w:val="2649F859"/>
    <w:rsid w:val="26594F6B"/>
    <w:rsid w:val="265E1A91"/>
    <w:rsid w:val="268090A3"/>
    <w:rsid w:val="2682AA17"/>
    <w:rsid w:val="268873F3"/>
    <w:rsid w:val="268A75CD"/>
    <w:rsid w:val="268D54DA"/>
    <w:rsid w:val="2693DD65"/>
    <w:rsid w:val="26A350E9"/>
    <w:rsid w:val="26A78816"/>
    <w:rsid w:val="26A881FF"/>
    <w:rsid w:val="26AEA73B"/>
    <w:rsid w:val="26AF9E38"/>
    <w:rsid w:val="26BC0846"/>
    <w:rsid w:val="26D8B508"/>
    <w:rsid w:val="26FE5896"/>
    <w:rsid w:val="270F8AF3"/>
    <w:rsid w:val="270FCA88"/>
    <w:rsid w:val="27157EA3"/>
    <w:rsid w:val="272CFEFB"/>
    <w:rsid w:val="273F00FD"/>
    <w:rsid w:val="275D3228"/>
    <w:rsid w:val="276DF3E6"/>
    <w:rsid w:val="27723B2A"/>
    <w:rsid w:val="2782E275"/>
    <w:rsid w:val="2796EAB4"/>
    <w:rsid w:val="27AADEFE"/>
    <w:rsid w:val="27B04611"/>
    <w:rsid w:val="27B3C82C"/>
    <w:rsid w:val="27B5B7EF"/>
    <w:rsid w:val="27B683C4"/>
    <w:rsid w:val="27BCAB29"/>
    <w:rsid w:val="27CFC906"/>
    <w:rsid w:val="27D9DB79"/>
    <w:rsid w:val="27DF8ABD"/>
    <w:rsid w:val="27E3C378"/>
    <w:rsid w:val="27F7D69C"/>
    <w:rsid w:val="27F82A9C"/>
    <w:rsid w:val="28126818"/>
    <w:rsid w:val="2812BC32"/>
    <w:rsid w:val="282022CA"/>
    <w:rsid w:val="28239D21"/>
    <w:rsid w:val="2827ECFA"/>
    <w:rsid w:val="2829FA4D"/>
    <w:rsid w:val="283161D2"/>
    <w:rsid w:val="283235E5"/>
    <w:rsid w:val="28344E5B"/>
    <w:rsid w:val="28551DD6"/>
    <w:rsid w:val="28659C9D"/>
    <w:rsid w:val="287113A3"/>
    <w:rsid w:val="2886CA95"/>
    <w:rsid w:val="28971E76"/>
    <w:rsid w:val="289877A0"/>
    <w:rsid w:val="289AE8A6"/>
    <w:rsid w:val="28A2FEE8"/>
    <w:rsid w:val="28A306C5"/>
    <w:rsid w:val="28AC6501"/>
    <w:rsid w:val="28BBBBB0"/>
    <w:rsid w:val="28BBD2B5"/>
    <w:rsid w:val="28C05122"/>
    <w:rsid w:val="28C38415"/>
    <w:rsid w:val="28D56827"/>
    <w:rsid w:val="28D7DEFE"/>
    <w:rsid w:val="28D9B17B"/>
    <w:rsid w:val="28F158EC"/>
    <w:rsid w:val="28FA82B4"/>
    <w:rsid w:val="291966D7"/>
    <w:rsid w:val="291BACC9"/>
    <w:rsid w:val="29328F2F"/>
    <w:rsid w:val="2932CD95"/>
    <w:rsid w:val="29376DEA"/>
    <w:rsid w:val="29420027"/>
    <w:rsid w:val="2945A948"/>
    <w:rsid w:val="294BB38F"/>
    <w:rsid w:val="2950FACF"/>
    <w:rsid w:val="29535A4B"/>
    <w:rsid w:val="295923AA"/>
    <w:rsid w:val="295BC4EB"/>
    <w:rsid w:val="295F5E87"/>
    <w:rsid w:val="296D5B69"/>
    <w:rsid w:val="29764FE7"/>
    <w:rsid w:val="297BBBFD"/>
    <w:rsid w:val="297ED9B5"/>
    <w:rsid w:val="2981D69C"/>
    <w:rsid w:val="2987C6E9"/>
    <w:rsid w:val="29883245"/>
    <w:rsid w:val="2998C23F"/>
    <w:rsid w:val="299C9B42"/>
    <w:rsid w:val="299DC372"/>
    <w:rsid w:val="29B4871F"/>
    <w:rsid w:val="29EE1372"/>
    <w:rsid w:val="29EFFC3C"/>
    <w:rsid w:val="29FA1818"/>
    <w:rsid w:val="29FE9C0E"/>
    <w:rsid w:val="2A07135A"/>
    <w:rsid w:val="2A08424A"/>
    <w:rsid w:val="2A1F8748"/>
    <w:rsid w:val="2A1FDF05"/>
    <w:rsid w:val="2A27327F"/>
    <w:rsid w:val="2A366B4B"/>
    <w:rsid w:val="2A42A4DC"/>
    <w:rsid w:val="2A463CD8"/>
    <w:rsid w:val="2A48B979"/>
    <w:rsid w:val="2A4C385C"/>
    <w:rsid w:val="2A4CCD51"/>
    <w:rsid w:val="2A5FA47A"/>
    <w:rsid w:val="2A60C443"/>
    <w:rsid w:val="2A63ACCF"/>
    <w:rsid w:val="2A86A2BC"/>
    <w:rsid w:val="2A8C4145"/>
    <w:rsid w:val="2ABF1CDF"/>
    <w:rsid w:val="2AC957CE"/>
    <w:rsid w:val="2AD2C4ED"/>
    <w:rsid w:val="2AD7E14A"/>
    <w:rsid w:val="2AE2802D"/>
    <w:rsid w:val="2AF14997"/>
    <w:rsid w:val="2B128B89"/>
    <w:rsid w:val="2B1A1DC7"/>
    <w:rsid w:val="2B325AAB"/>
    <w:rsid w:val="2B327BE3"/>
    <w:rsid w:val="2B48AB65"/>
    <w:rsid w:val="2B4A79C5"/>
    <w:rsid w:val="2B54BB71"/>
    <w:rsid w:val="2B564B68"/>
    <w:rsid w:val="2B56A1DD"/>
    <w:rsid w:val="2B6BD5E2"/>
    <w:rsid w:val="2B6F3C30"/>
    <w:rsid w:val="2B7AD056"/>
    <w:rsid w:val="2B9BE395"/>
    <w:rsid w:val="2BA5C1A2"/>
    <w:rsid w:val="2BA87E0B"/>
    <w:rsid w:val="2BE61DE8"/>
    <w:rsid w:val="2BE78EE4"/>
    <w:rsid w:val="2C136297"/>
    <w:rsid w:val="2C210351"/>
    <w:rsid w:val="2C2E2BC4"/>
    <w:rsid w:val="2C3CB2A5"/>
    <w:rsid w:val="2C4BCB93"/>
    <w:rsid w:val="2C4C010B"/>
    <w:rsid w:val="2C4C5FF1"/>
    <w:rsid w:val="2C4C72EA"/>
    <w:rsid w:val="2C5A603C"/>
    <w:rsid w:val="2C6E52C4"/>
    <w:rsid w:val="2C87EC5B"/>
    <w:rsid w:val="2CAAB8EA"/>
    <w:rsid w:val="2CAAD474"/>
    <w:rsid w:val="2CB2FA2C"/>
    <w:rsid w:val="2CB4E845"/>
    <w:rsid w:val="2CD24D00"/>
    <w:rsid w:val="2CD39C38"/>
    <w:rsid w:val="2CDF3868"/>
    <w:rsid w:val="2CF2AC82"/>
    <w:rsid w:val="2D029823"/>
    <w:rsid w:val="2D1C7EA1"/>
    <w:rsid w:val="2D3EED1B"/>
    <w:rsid w:val="2D45C61F"/>
    <w:rsid w:val="2D551147"/>
    <w:rsid w:val="2D728E9F"/>
    <w:rsid w:val="2D82D9EC"/>
    <w:rsid w:val="2D992C44"/>
    <w:rsid w:val="2DA40AFF"/>
    <w:rsid w:val="2DA6A2AF"/>
    <w:rsid w:val="2DB131CC"/>
    <w:rsid w:val="2DB56223"/>
    <w:rsid w:val="2DB7466E"/>
    <w:rsid w:val="2DBC62B7"/>
    <w:rsid w:val="2DC1CEAD"/>
    <w:rsid w:val="2DD0D1CB"/>
    <w:rsid w:val="2DD8B768"/>
    <w:rsid w:val="2DE8A164"/>
    <w:rsid w:val="2E127020"/>
    <w:rsid w:val="2E1274B6"/>
    <w:rsid w:val="2E13ACCE"/>
    <w:rsid w:val="2E230159"/>
    <w:rsid w:val="2E2872BE"/>
    <w:rsid w:val="2E337505"/>
    <w:rsid w:val="2E39BD32"/>
    <w:rsid w:val="2E43E208"/>
    <w:rsid w:val="2E553E99"/>
    <w:rsid w:val="2E56820C"/>
    <w:rsid w:val="2E5AED54"/>
    <w:rsid w:val="2E5D161A"/>
    <w:rsid w:val="2E62F0EB"/>
    <w:rsid w:val="2E840D5D"/>
    <w:rsid w:val="2E871641"/>
    <w:rsid w:val="2E8A811B"/>
    <w:rsid w:val="2E8F517A"/>
    <w:rsid w:val="2E9AD67E"/>
    <w:rsid w:val="2E9B4354"/>
    <w:rsid w:val="2E9C5223"/>
    <w:rsid w:val="2E9D902A"/>
    <w:rsid w:val="2EA40F09"/>
    <w:rsid w:val="2EA65C60"/>
    <w:rsid w:val="2EAE7398"/>
    <w:rsid w:val="2EB25C19"/>
    <w:rsid w:val="2EB7855A"/>
    <w:rsid w:val="2EC03461"/>
    <w:rsid w:val="2EC7541E"/>
    <w:rsid w:val="2ECD0B86"/>
    <w:rsid w:val="2ECFBADD"/>
    <w:rsid w:val="2ECFD562"/>
    <w:rsid w:val="2EDF4032"/>
    <w:rsid w:val="2EF92A44"/>
    <w:rsid w:val="2EF958CA"/>
    <w:rsid w:val="2F039E50"/>
    <w:rsid w:val="2F0874B3"/>
    <w:rsid w:val="2F2213A1"/>
    <w:rsid w:val="2F28E69C"/>
    <w:rsid w:val="2F2BA97C"/>
    <w:rsid w:val="2F583919"/>
    <w:rsid w:val="2F5BD178"/>
    <w:rsid w:val="2F651FC6"/>
    <w:rsid w:val="2F6EC582"/>
    <w:rsid w:val="2F71E263"/>
    <w:rsid w:val="2F77C0A2"/>
    <w:rsid w:val="2F852C3B"/>
    <w:rsid w:val="2F8CACE6"/>
    <w:rsid w:val="2F9C4B45"/>
    <w:rsid w:val="2FA4C2B5"/>
    <w:rsid w:val="2FAE3EC4"/>
    <w:rsid w:val="2FB2666C"/>
    <w:rsid w:val="2FC39E6C"/>
    <w:rsid w:val="2FD099CC"/>
    <w:rsid w:val="2FD77704"/>
    <w:rsid w:val="2FDE8D13"/>
    <w:rsid w:val="2FEE32FD"/>
    <w:rsid w:val="2FEE45DA"/>
    <w:rsid w:val="2FF3A1C5"/>
    <w:rsid w:val="2FFB2E0F"/>
    <w:rsid w:val="3000C071"/>
    <w:rsid w:val="30193BA7"/>
    <w:rsid w:val="301B23EB"/>
    <w:rsid w:val="3043805E"/>
    <w:rsid w:val="305642EA"/>
    <w:rsid w:val="306536E2"/>
    <w:rsid w:val="306B4BC0"/>
    <w:rsid w:val="30718B25"/>
    <w:rsid w:val="30749664"/>
    <w:rsid w:val="3074A092"/>
    <w:rsid w:val="30782EB8"/>
    <w:rsid w:val="3085A78A"/>
    <w:rsid w:val="308D160F"/>
    <w:rsid w:val="309B1E9D"/>
    <w:rsid w:val="30A78DDC"/>
    <w:rsid w:val="30AC02F0"/>
    <w:rsid w:val="30B49D96"/>
    <w:rsid w:val="30C65561"/>
    <w:rsid w:val="30C68F09"/>
    <w:rsid w:val="30C72D8A"/>
    <w:rsid w:val="30CED96B"/>
    <w:rsid w:val="30D03B93"/>
    <w:rsid w:val="30DEFA9F"/>
    <w:rsid w:val="30E1FFCF"/>
    <w:rsid w:val="30E523DF"/>
    <w:rsid w:val="30F10420"/>
    <w:rsid w:val="30F2F5DA"/>
    <w:rsid w:val="30FE6F29"/>
    <w:rsid w:val="31015644"/>
    <w:rsid w:val="310D5A1B"/>
    <w:rsid w:val="3114B151"/>
    <w:rsid w:val="3121C4DA"/>
    <w:rsid w:val="3136C7C4"/>
    <w:rsid w:val="31396FC7"/>
    <w:rsid w:val="3143B6C0"/>
    <w:rsid w:val="314980B6"/>
    <w:rsid w:val="314B2D35"/>
    <w:rsid w:val="3158FCA9"/>
    <w:rsid w:val="31794E4A"/>
    <w:rsid w:val="31847D5C"/>
    <w:rsid w:val="318A5C92"/>
    <w:rsid w:val="318D5168"/>
    <w:rsid w:val="31A349BF"/>
    <w:rsid w:val="31B10D9C"/>
    <w:rsid w:val="31BBFF3F"/>
    <w:rsid w:val="31BCB703"/>
    <w:rsid w:val="31D66FA9"/>
    <w:rsid w:val="31DB0668"/>
    <w:rsid w:val="31DBB1E7"/>
    <w:rsid w:val="31EB6C5F"/>
    <w:rsid w:val="31F110E9"/>
    <w:rsid w:val="320395DF"/>
    <w:rsid w:val="3216F00E"/>
    <w:rsid w:val="322C8639"/>
    <w:rsid w:val="32489259"/>
    <w:rsid w:val="324F3BC0"/>
    <w:rsid w:val="3253B85D"/>
    <w:rsid w:val="325C1EB1"/>
    <w:rsid w:val="325D41C0"/>
    <w:rsid w:val="328A3CF9"/>
    <w:rsid w:val="328AB946"/>
    <w:rsid w:val="328FF5C2"/>
    <w:rsid w:val="3290E9AC"/>
    <w:rsid w:val="32913611"/>
    <w:rsid w:val="3297B5C4"/>
    <w:rsid w:val="32AA25B4"/>
    <w:rsid w:val="32B6C708"/>
    <w:rsid w:val="32BF9800"/>
    <w:rsid w:val="32C6E8A6"/>
    <w:rsid w:val="32C86E43"/>
    <w:rsid w:val="32C87AE0"/>
    <w:rsid w:val="32C9B437"/>
    <w:rsid w:val="32D4E55B"/>
    <w:rsid w:val="32EDB038"/>
    <w:rsid w:val="32F3E8DB"/>
    <w:rsid w:val="330D63C0"/>
    <w:rsid w:val="330E46D9"/>
    <w:rsid w:val="3311A8EB"/>
    <w:rsid w:val="3323D273"/>
    <w:rsid w:val="33371C03"/>
    <w:rsid w:val="333A2599"/>
    <w:rsid w:val="333F4BDD"/>
    <w:rsid w:val="33536FE6"/>
    <w:rsid w:val="3356BB36"/>
    <w:rsid w:val="335F014C"/>
    <w:rsid w:val="337344EC"/>
    <w:rsid w:val="337763E3"/>
    <w:rsid w:val="3385A7F9"/>
    <w:rsid w:val="338A0987"/>
    <w:rsid w:val="338ECFE4"/>
    <w:rsid w:val="3390180E"/>
    <w:rsid w:val="33ADD1EF"/>
    <w:rsid w:val="33B400B4"/>
    <w:rsid w:val="33C0E862"/>
    <w:rsid w:val="33CB341B"/>
    <w:rsid w:val="33E22E5C"/>
    <w:rsid w:val="33E74C7F"/>
    <w:rsid w:val="33FBF168"/>
    <w:rsid w:val="33FF1402"/>
    <w:rsid w:val="3400BDDC"/>
    <w:rsid w:val="340197A2"/>
    <w:rsid w:val="3402F3D5"/>
    <w:rsid w:val="341215F9"/>
    <w:rsid w:val="3419EB89"/>
    <w:rsid w:val="341FA362"/>
    <w:rsid w:val="3433552F"/>
    <w:rsid w:val="343416C8"/>
    <w:rsid w:val="3436B8EC"/>
    <w:rsid w:val="3439EA4F"/>
    <w:rsid w:val="344A43D2"/>
    <w:rsid w:val="34570F58"/>
    <w:rsid w:val="34604F5E"/>
    <w:rsid w:val="34619535"/>
    <w:rsid w:val="3485DC43"/>
    <w:rsid w:val="348D8B1E"/>
    <w:rsid w:val="349A15C1"/>
    <w:rsid w:val="349AC4EA"/>
    <w:rsid w:val="349CCF41"/>
    <w:rsid w:val="34B4C63E"/>
    <w:rsid w:val="34B6B852"/>
    <w:rsid w:val="34B731ED"/>
    <w:rsid w:val="34CB3405"/>
    <w:rsid w:val="34E1DAD1"/>
    <w:rsid w:val="34E8A649"/>
    <w:rsid w:val="34ECEA8A"/>
    <w:rsid w:val="34F507C7"/>
    <w:rsid w:val="3501DD15"/>
    <w:rsid w:val="3505F5DD"/>
    <w:rsid w:val="3511D335"/>
    <w:rsid w:val="3518AAE8"/>
    <w:rsid w:val="351AE28A"/>
    <w:rsid w:val="351C3032"/>
    <w:rsid w:val="351D6A4F"/>
    <w:rsid w:val="351E2DC4"/>
    <w:rsid w:val="3522B5B8"/>
    <w:rsid w:val="3526B2F0"/>
    <w:rsid w:val="352B17AC"/>
    <w:rsid w:val="3530BDDA"/>
    <w:rsid w:val="353F48F2"/>
    <w:rsid w:val="355ADBF0"/>
    <w:rsid w:val="355B21C7"/>
    <w:rsid w:val="35630B23"/>
    <w:rsid w:val="3566A7B8"/>
    <w:rsid w:val="357465E8"/>
    <w:rsid w:val="35792EE7"/>
    <w:rsid w:val="357B3B87"/>
    <w:rsid w:val="358BADDA"/>
    <w:rsid w:val="35A2FE89"/>
    <w:rsid w:val="35B6E54E"/>
    <w:rsid w:val="35CD52C9"/>
    <w:rsid w:val="35CF233F"/>
    <w:rsid w:val="35D24A28"/>
    <w:rsid w:val="35D40120"/>
    <w:rsid w:val="35F362AE"/>
    <w:rsid w:val="35FA2313"/>
    <w:rsid w:val="35FA2BD3"/>
    <w:rsid w:val="36095B5B"/>
    <w:rsid w:val="360CF99A"/>
    <w:rsid w:val="3615CFE6"/>
    <w:rsid w:val="36178994"/>
    <w:rsid w:val="3618507E"/>
    <w:rsid w:val="361E7D7A"/>
    <w:rsid w:val="363285F8"/>
    <w:rsid w:val="36546B9F"/>
    <w:rsid w:val="366DEB3A"/>
    <w:rsid w:val="367786A9"/>
    <w:rsid w:val="36924658"/>
    <w:rsid w:val="36999D41"/>
    <w:rsid w:val="36B646EF"/>
    <w:rsid w:val="36C73857"/>
    <w:rsid w:val="36CA5EB5"/>
    <w:rsid w:val="36CAAE2C"/>
    <w:rsid w:val="36CC2F75"/>
    <w:rsid w:val="36CD038B"/>
    <w:rsid w:val="36E55DA1"/>
    <w:rsid w:val="36E76337"/>
    <w:rsid w:val="36EBDE58"/>
    <w:rsid w:val="36FEC98A"/>
    <w:rsid w:val="370953E4"/>
    <w:rsid w:val="370C06B0"/>
    <w:rsid w:val="3714518D"/>
    <w:rsid w:val="37228E2F"/>
    <w:rsid w:val="3722C48B"/>
    <w:rsid w:val="372A83DF"/>
    <w:rsid w:val="37355FF8"/>
    <w:rsid w:val="3750CE70"/>
    <w:rsid w:val="3758ADEC"/>
    <w:rsid w:val="375B1EDE"/>
    <w:rsid w:val="3761CA2A"/>
    <w:rsid w:val="3765D385"/>
    <w:rsid w:val="376D39AD"/>
    <w:rsid w:val="37720F11"/>
    <w:rsid w:val="37934E5A"/>
    <w:rsid w:val="379741EE"/>
    <w:rsid w:val="37A17156"/>
    <w:rsid w:val="37A83AA3"/>
    <w:rsid w:val="37A968AF"/>
    <w:rsid w:val="37AF4B25"/>
    <w:rsid w:val="37B5264A"/>
    <w:rsid w:val="37BCB659"/>
    <w:rsid w:val="37C51986"/>
    <w:rsid w:val="37CB01AF"/>
    <w:rsid w:val="37CCA148"/>
    <w:rsid w:val="37CECA79"/>
    <w:rsid w:val="37D533E6"/>
    <w:rsid w:val="37E11BD1"/>
    <w:rsid w:val="37E3E521"/>
    <w:rsid w:val="37E4F904"/>
    <w:rsid w:val="37E5129C"/>
    <w:rsid w:val="37E9A69F"/>
    <w:rsid w:val="37EE898E"/>
    <w:rsid w:val="37F69DE8"/>
    <w:rsid w:val="37F7BF27"/>
    <w:rsid w:val="37FB0B80"/>
    <w:rsid w:val="380BC534"/>
    <w:rsid w:val="3813EB08"/>
    <w:rsid w:val="381E21C4"/>
    <w:rsid w:val="38292C38"/>
    <w:rsid w:val="38307667"/>
    <w:rsid w:val="3833FD39"/>
    <w:rsid w:val="384220B6"/>
    <w:rsid w:val="384365D4"/>
    <w:rsid w:val="38464C70"/>
    <w:rsid w:val="38496BA5"/>
    <w:rsid w:val="384D44EC"/>
    <w:rsid w:val="385E9F30"/>
    <w:rsid w:val="38812A7F"/>
    <w:rsid w:val="388A8124"/>
    <w:rsid w:val="38944783"/>
    <w:rsid w:val="3899012F"/>
    <w:rsid w:val="38A157AE"/>
    <w:rsid w:val="38ADA920"/>
    <w:rsid w:val="38BB64B6"/>
    <w:rsid w:val="38C736E6"/>
    <w:rsid w:val="38DED12C"/>
    <w:rsid w:val="38E86EB2"/>
    <w:rsid w:val="38EDA725"/>
    <w:rsid w:val="38F111E5"/>
    <w:rsid w:val="38F8F85C"/>
    <w:rsid w:val="3911A527"/>
    <w:rsid w:val="3915963C"/>
    <w:rsid w:val="39180313"/>
    <w:rsid w:val="391B72F2"/>
    <w:rsid w:val="391D15A2"/>
    <w:rsid w:val="39231A65"/>
    <w:rsid w:val="392AC5BE"/>
    <w:rsid w:val="393DA3DF"/>
    <w:rsid w:val="3944E38B"/>
    <w:rsid w:val="3947DB71"/>
    <w:rsid w:val="394C80DC"/>
    <w:rsid w:val="3967A0A5"/>
    <w:rsid w:val="396C9748"/>
    <w:rsid w:val="3984690E"/>
    <w:rsid w:val="39A99210"/>
    <w:rsid w:val="39AA68D4"/>
    <w:rsid w:val="39AC3300"/>
    <w:rsid w:val="39B01897"/>
    <w:rsid w:val="39BAC2A7"/>
    <w:rsid w:val="39C1F9C0"/>
    <w:rsid w:val="39DD6A61"/>
    <w:rsid w:val="39E2754D"/>
    <w:rsid w:val="39E4903F"/>
    <w:rsid w:val="39E84683"/>
    <w:rsid w:val="39EDF1F4"/>
    <w:rsid w:val="3A2B530E"/>
    <w:rsid w:val="3A390F1C"/>
    <w:rsid w:val="3A3F64DE"/>
    <w:rsid w:val="3A3F8C89"/>
    <w:rsid w:val="3A44162C"/>
    <w:rsid w:val="3A49164A"/>
    <w:rsid w:val="3A4B8500"/>
    <w:rsid w:val="3A4F2D95"/>
    <w:rsid w:val="3A530B6D"/>
    <w:rsid w:val="3A5D1926"/>
    <w:rsid w:val="3A85A45E"/>
    <w:rsid w:val="3A8CF6A2"/>
    <w:rsid w:val="3A8EBB35"/>
    <w:rsid w:val="3A9550B7"/>
    <w:rsid w:val="3A9FD3FD"/>
    <w:rsid w:val="3AA09541"/>
    <w:rsid w:val="3AC496EC"/>
    <w:rsid w:val="3AC6E89A"/>
    <w:rsid w:val="3ACF73FD"/>
    <w:rsid w:val="3AD5F2F2"/>
    <w:rsid w:val="3ADC0BE1"/>
    <w:rsid w:val="3AE383BF"/>
    <w:rsid w:val="3AEA2B89"/>
    <w:rsid w:val="3AEE60AA"/>
    <w:rsid w:val="3AF984D8"/>
    <w:rsid w:val="3AFF959D"/>
    <w:rsid w:val="3B0C535D"/>
    <w:rsid w:val="3B13232A"/>
    <w:rsid w:val="3B257AE5"/>
    <w:rsid w:val="3B25B216"/>
    <w:rsid w:val="3B2BA546"/>
    <w:rsid w:val="3B389E2E"/>
    <w:rsid w:val="3B3C2851"/>
    <w:rsid w:val="3B3C7D66"/>
    <w:rsid w:val="3B5D4A66"/>
    <w:rsid w:val="3B6FEB0B"/>
    <w:rsid w:val="3B72C86A"/>
    <w:rsid w:val="3B7638A5"/>
    <w:rsid w:val="3B778DDD"/>
    <w:rsid w:val="3B7FAB15"/>
    <w:rsid w:val="3B89CE23"/>
    <w:rsid w:val="3B8AD86B"/>
    <w:rsid w:val="3BA023C3"/>
    <w:rsid w:val="3BACD4B7"/>
    <w:rsid w:val="3BB43106"/>
    <w:rsid w:val="3BC4A861"/>
    <w:rsid w:val="3BC8473F"/>
    <w:rsid w:val="3BEF3F31"/>
    <w:rsid w:val="3BEFC287"/>
    <w:rsid w:val="3BFC01AD"/>
    <w:rsid w:val="3C1C63F3"/>
    <w:rsid w:val="3C1D3F1B"/>
    <w:rsid w:val="3C202CE2"/>
    <w:rsid w:val="3C24B098"/>
    <w:rsid w:val="3C2F38C9"/>
    <w:rsid w:val="3C3CBFBE"/>
    <w:rsid w:val="3C3DB566"/>
    <w:rsid w:val="3C43AB95"/>
    <w:rsid w:val="3C4B51AF"/>
    <w:rsid w:val="3C4CC52D"/>
    <w:rsid w:val="3C52BEB6"/>
    <w:rsid w:val="3C5ABBFA"/>
    <w:rsid w:val="3C6578C2"/>
    <w:rsid w:val="3C6619F4"/>
    <w:rsid w:val="3C7A2060"/>
    <w:rsid w:val="3C7B06ED"/>
    <w:rsid w:val="3C7D533A"/>
    <w:rsid w:val="3C8057E4"/>
    <w:rsid w:val="3C858048"/>
    <w:rsid w:val="3C8C48A2"/>
    <w:rsid w:val="3C8CC744"/>
    <w:rsid w:val="3C9628CE"/>
    <w:rsid w:val="3CADEF7D"/>
    <w:rsid w:val="3CB015DE"/>
    <w:rsid w:val="3CB45B4C"/>
    <w:rsid w:val="3CB9912F"/>
    <w:rsid w:val="3CBA77BA"/>
    <w:rsid w:val="3CBFBAE8"/>
    <w:rsid w:val="3CBFCE0C"/>
    <w:rsid w:val="3CC06366"/>
    <w:rsid w:val="3CC98B28"/>
    <w:rsid w:val="3CC99A61"/>
    <w:rsid w:val="3CC9D2A2"/>
    <w:rsid w:val="3CD71A7B"/>
    <w:rsid w:val="3CD8A9D3"/>
    <w:rsid w:val="3CD9A080"/>
    <w:rsid w:val="3CED0858"/>
    <w:rsid w:val="3D10D738"/>
    <w:rsid w:val="3D227DE9"/>
    <w:rsid w:val="3D3B2923"/>
    <w:rsid w:val="3D3C4B79"/>
    <w:rsid w:val="3D409DB7"/>
    <w:rsid w:val="3D42806C"/>
    <w:rsid w:val="3D42D680"/>
    <w:rsid w:val="3D430865"/>
    <w:rsid w:val="3D446D2A"/>
    <w:rsid w:val="3D47EC82"/>
    <w:rsid w:val="3D5BF599"/>
    <w:rsid w:val="3D5FA8F5"/>
    <w:rsid w:val="3D824B3C"/>
    <w:rsid w:val="3D85456D"/>
    <w:rsid w:val="3D8AE85A"/>
    <w:rsid w:val="3D8F1976"/>
    <w:rsid w:val="3D933537"/>
    <w:rsid w:val="3D9A22EF"/>
    <w:rsid w:val="3D9BD5F6"/>
    <w:rsid w:val="3D9CF53F"/>
    <w:rsid w:val="3DA2CB1E"/>
    <w:rsid w:val="3DA87E17"/>
    <w:rsid w:val="3DAE5987"/>
    <w:rsid w:val="3DC79969"/>
    <w:rsid w:val="3DCD4AE1"/>
    <w:rsid w:val="3DD02995"/>
    <w:rsid w:val="3DD92AB5"/>
    <w:rsid w:val="3DE9A0D1"/>
    <w:rsid w:val="3E024CA0"/>
    <w:rsid w:val="3E06BFAA"/>
    <w:rsid w:val="3E0B4FF4"/>
    <w:rsid w:val="3E1127F6"/>
    <w:rsid w:val="3E15116F"/>
    <w:rsid w:val="3E156264"/>
    <w:rsid w:val="3E16A8F0"/>
    <w:rsid w:val="3E19FF6E"/>
    <w:rsid w:val="3E21FE83"/>
    <w:rsid w:val="3E254067"/>
    <w:rsid w:val="3E28D3F5"/>
    <w:rsid w:val="3E28EED1"/>
    <w:rsid w:val="3E2E371F"/>
    <w:rsid w:val="3E323E35"/>
    <w:rsid w:val="3E3369E2"/>
    <w:rsid w:val="3E4E44C3"/>
    <w:rsid w:val="3E50CAF8"/>
    <w:rsid w:val="3E50F918"/>
    <w:rsid w:val="3E5125A6"/>
    <w:rsid w:val="3E52F4BB"/>
    <w:rsid w:val="3E546818"/>
    <w:rsid w:val="3E665D34"/>
    <w:rsid w:val="3E67AF0D"/>
    <w:rsid w:val="3E743DF5"/>
    <w:rsid w:val="3E8C79BA"/>
    <w:rsid w:val="3EA280AD"/>
    <w:rsid w:val="3EA9311C"/>
    <w:rsid w:val="3EBC2AD5"/>
    <w:rsid w:val="3EC66424"/>
    <w:rsid w:val="3ECC1C54"/>
    <w:rsid w:val="3ED32E8C"/>
    <w:rsid w:val="3EDD4109"/>
    <w:rsid w:val="3EED45BC"/>
    <w:rsid w:val="3EED63D0"/>
    <w:rsid w:val="3EF0C0D6"/>
    <w:rsid w:val="3EFAA318"/>
    <w:rsid w:val="3EFD0FD0"/>
    <w:rsid w:val="3EFE32F8"/>
    <w:rsid w:val="3F04BDAC"/>
    <w:rsid w:val="3F0A4902"/>
    <w:rsid w:val="3F11FD33"/>
    <w:rsid w:val="3F1C0BE2"/>
    <w:rsid w:val="3F1CBE76"/>
    <w:rsid w:val="3F2347FF"/>
    <w:rsid w:val="3F2DA379"/>
    <w:rsid w:val="3F3A3497"/>
    <w:rsid w:val="3F4F7E9C"/>
    <w:rsid w:val="3F51513E"/>
    <w:rsid w:val="3F54C3E0"/>
    <w:rsid w:val="3F598EDE"/>
    <w:rsid w:val="3F59EE8A"/>
    <w:rsid w:val="3F68A7B4"/>
    <w:rsid w:val="3F6CBC12"/>
    <w:rsid w:val="3F6D3B1F"/>
    <w:rsid w:val="3F6D6E31"/>
    <w:rsid w:val="3F70832D"/>
    <w:rsid w:val="3F70F9D7"/>
    <w:rsid w:val="3F7A3748"/>
    <w:rsid w:val="3F8B3020"/>
    <w:rsid w:val="3F8E3E7E"/>
    <w:rsid w:val="3F99BABD"/>
    <w:rsid w:val="3F9EAB63"/>
    <w:rsid w:val="3F9F6BD0"/>
    <w:rsid w:val="3FA3D2CD"/>
    <w:rsid w:val="3FA5E959"/>
    <w:rsid w:val="3FBD258E"/>
    <w:rsid w:val="3FBE14C2"/>
    <w:rsid w:val="3FC3412F"/>
    <w:rsid w:val="3FD9F632"/>
    <w:rsid w:val="3FE6FFF8"/>
    <w:rsid w:val="3FEA3888"/>
    <w:rsid w:val="3FEBA360"/>
    <w:rsid w:val="3FF084A9"/>
    <w:rsid w:val="4006B6A4"/>
    <w:rsid w:val="400C14B6"/>
    <w:rsid w:val="401553EA"/>
    <w:rsid w:val="40208CAF"/>
    <w:rsid w:val="40512335"/>
    <w:rsid w:val="405BC8DC"/>
    <w:rsid w:val="405F054B"/>
    <w:rsid w:val="4061C517"/>
    <w:rsid w:val="407F338A"/>
    <w:rsid w:val="4080FD51"/>
    <w:rsid w:val="408E6BB0"/>
    <w:rsid w:val="40ACFC3E"/>
    <w:rsid w:val="40BAEE2A"/>
    <w:rsid w:val="40BB6300"/>
    <w:rsid w:val="40BE43DB"/>
    <w:rsid w:val="40C7A087"/>
    <w:rsid w:val="40F2178D"/>
    <w:rsid w:val="40FCB6E8"/>
    <w:rsid w:val="4107D2F8"/>
    <w:rsid w:val="4113DA04"/>
    <w:rsid w:val="41150477"/>
    <w:rsid w:val="412AC37E"/>
    <w:rsid w:val="4130DCA4"/>
    <w:rsid w:val="4137EBDC"/>
    <w:rsid w:val="414C29B8"/>
    <w:rsid w:val="414C8C7F"/>
    <w:rsid w:val="414F218C"/>
    <w:rsid w:val="414F3AC1"/>
    <w:rsid w:val="41508E45"/>
    <w:rsid w:val="416A5B43"/>
    <w:rsid w:val="4170B75B"/>
    <w:rsid w:val="417E6088"/>
    <w:rsid w:val="41A5C5C9"/>
    <w:rsid w:val="41B24F73"/>
    <w:rsid w:val="41B29EBD"/>
    <w:rsid w:val="41C3347D"/>
    <w:rsid w:val="41CA3825"/>
    <w:rsid w:val="41D12344"/>
    <w:rsid w:val="41E34E10"/>
    <w:rsid w:val="41E762F4"/>
    <w:rsid w:val="41F9CE3C"/>
    <w:rsid w:val="420F591E"/>
    <w:rsid w:val="42124B1D"/>
    <w:rsid w:val="421B630A"/>
    <w:rsid w:val="4246668A"/>
    <w:rsid w:val="425135CC"/>
    <w:rsid w:val="4256523F"/>
    <w:rsid w:val="426A7BB0"/>
    <w:rsid w:val="426BD905"/>
    <w:rsid w:val="42729343"/>
    <w:rsid w:val="42786E03"/>
    <w:rsid w:val="42805E32"/>
    <w:rsid w:val="4283CB44"/>
    <w:rsid w:val="428535FE"/>
    <w:rsid w:val="428A1526"/>
    <w:rsid w:val="42B40716"/>
    <w:rsid w:val="42BD2B48"/>
    <w:rsid w:val="42C7BB14"/>
    <w:rsid w:val="42D01CDA"/>
    <w:rsid w:val="42D6ACD0"/>
    <w:rsid w:val="42F050FF"/>
    <w:rsid w:val="42F5A01D"/>
    <w:rsid w:val="4300A27D"/>
    <w:rsid w:val="43155616"/>
    <w:rsid w:val="43196B74"/>
    <w:rsid w:val="431F68E2"/>
    <w:rsid w:val="4337BD02"/>
    <w:rsid w:val="43380AA6"/>
    <w:rsid w:val="4343688F"/>
    <w:rsid w:val="4344B31C"/>
    <w:rsid w:val="4351DCEE"/>
    <w:rsid w:val="43529578"/>
    <w:rsid w:val="43567131"/>
    <w:rsid w:val="4362DF1E"/>
    <w:rsid w:val="4363111A"/>
    <w:rsid w:val="4364B33A"/>
    <w:rsid w:val="4368AA5B"/>
    <w:rsid w:val="4374A903"/>
    <w:rsid w:val="4375B6A1"/>
    <w:rsid w:val="437846B1"/>
    <w:rsid w:val="4379AB7A"/>
    <w:rsid w:val="4384DD57"/>
    <w:rsid w:val="4385BFCC"/>
    <w:rsid w:val="4394966C"/>
    <w:rsid w:val="439D1F29"/>
    <w:rsid w:val="43A6D964"/>
    <w:rsid w:val="43B417B9"/>
    <w:rsid w:val="43B76235"/>
    <w:rsid w:val="43CFF196"/>
    <w:rsid w:val="43D030B6"/>
    <w:rsid w:val="43D822A8"/>
    <w:rsid w:val="43D9611F"/>
    <w:rsid w:val="43DFB065"/>
    <w:rsid w:val="43F671AA"/>
    <w:rsid w:val="440786A5"/>
    <w:rsid w:val="4407CBD3"/>
    <w:rsid w:val="440B99C6"/>
    <w:rsid w:val="440EECE3"/>
    <w:rsid w:val="4430A6DE"/>
    <w:rsid w:val="4431B89F"/>
    <w:rsid w:val="4432C184"/>
    <w:rsid w:val="44347CB0"/>
    <w:rsid w:val="443A4947"/>
    <w:rsid w:val="444680FC"/>
    <w:rsid w:val="444D9798"/>
    <w:rsid w:val="44586BCF"/>
    <w:rsid w:val="445B4CC2"/>
    <w:rsid w:val="44687B3B"/>
    <w:rsid w:val="447238B2"/>
    <w:rsid w:val="4480DF48"/>
    <w:rsid w:val="44812182"/>
    <w:rsid w:val="448290EF"/>
    <w:rsid w:val="44872979"/>
    <w:rsid w:val="448DD650"/>
    <w:rsid w:val="44B925E3"/>
    <w:rsid w:val="44B96D91"/>
    <w:rsid w:val="44C24287"/>
    <w:rsid w:val="44C67204"/>
    <w:rsid w:val="44C80D70"/>
    <w:rsid w:val="44C89A88"/>
    <w:rsid w:val="44C988FB"/>
    <w:rsid w:val="44CA2F95"/>
    <w:rsid w:val="44CC2DC7"/>
    <w:rsid w:val="44E5208A"/>
    <w:rsid w:val="44E8E437"/>
    <w:rsid w:val="44F1A4AE"/>
    <w:rsid w:val="44F1CFA9"/>
    <w:rsid w:val="44F6BD2B"/>
    <w:rsid w:val="4515CAB1"/>
    <w:rsid w:val="452D0F3C"/>
    <w:rsid w:val="4533BB65"/>
    <w:rsid w:val="453B7767"/>
    <w:rsid w:val="454D4B8D"/>
    <w:rsid w:val="4553BD18"/>
    <w:rsid w:val="45573691"/>
    <w:rsid w:val="455D13AB"/>
    <w:rsid w:val="455E1FB4"/>
    <w:rsid w:val="455F6CE1"/>
    <w:rsid w:val="4565C519"/>
    <w:rsid w:val="456DC997"/>
    <w:rsid w:val="457BDD0B"/>
    <w:rsid w:val="45803BF4"/>
    <w:rsid w:val="4583DE3D"/>
    <w:rsid w:val="458A9627"/>
    <w:rsid w:val="458D52D7"/>
    <w:rsid w:val="4595DF05"/>
    <w:rsid w:val="459917F2"/>
    <w:rsid w:val="459A4D26"/>
    <w:rsid w:val="45A0D443"/>
    <w:rsid w:val="45A67D47"/>
    <w:rsid w:val="45AD9853"/>
    <w:rsid w:val="45B04A35"/>
    <w:rsid w:val="45BBA8E0"/>
    <w:rsid w:val="45BD99C6"/>
    <w:rsid w:val="45C6C5A2"/>
    <w:rsid w:val="45CA45E9"/>
    <w:rsid w:val="45D092ED"/>
    <w:rsid w:val="45D11948"/>
    <w:rsid w:val="45D6AE20"/>
    <w:rsid w:val="45D6F9F0"/>
    <w:rsid w:val="45D86040"/>
    <w:rsid w:val="45D86BD5"/>
    <w:rsid w:val="45F1EA49"/>
    <w:rsid w:val="45F949B6"/>
    <w:rsid w:val="45FCA98D"/>
    <w:rsid w:val="46033F93"/>
    <w:rsid w:val="46050F26"/>
    <w:rsid w:val="4608999C"/>
    <w:rsid w:val="460EB024"/>
    <w:rsid w:val="462D6850"/>
    <w:rsid w:val="463AC152"/>
    <w:rsid w:val="463BF96E"/>
    <w:rsid w:val="463DB2F1"/>
    <w:rsid w:val="463EA2C9"/>
    <w:rsid w:val="464057B0"/>
    <w:rsid w:val="4646DF96"/>
    <w:rsid w:val="464DB98B"/>
    <w:rsid w:val="46625A51"/>
    <w:rsid w:val="4666EFAB"/>
    <w:rsid w:val="4671D1ED"/>
    <w:rsid w:val="4678EE1B"/>
    <w:rsid w:val="467B8C1A"/>
    <w:rsid w:val="4682F39F"/>
    <w:rsid w:val="468D76AE"/>
    <w:rsid w:val="468DDCDE"/>
    <w:rsid w:val="4691FC65"/>
    <w:rsid w:val="46978710"/>
    <w:rsid w:val="469F336D"/>
    <w:rsid w:val="46A49E42"/>
    <w:rsid w:val="46B6D066"/>
    <w:rsid w:val="46DF4A2C"/>
    <w:rsid w:val="46ED6E92"/>
    <w:rsid w:val="46EFAE2C"/>
    <w:rsid w:val="46FD7D38"/>
    <w:rsid w:val="46FF24B5"/>
    <w:rsid w:val="4702FBF1"/>
    <w:rsid w:val="47226362"/>
    <w:rsid w:val="47240399"/>
    <w:rsid w:val="47308674"/>
    <w:rsid w:val="4743C88E"/>
    <w:rsid w:val="4743FFA0"/>
    <w:rsid w:val="4744F48B"/>
    <w:rsid w:val="47476F88"/>
    <w:rsid w:val="4757AF13"/>
    <w:rsid w:val="476088BB"/>
    <w:rsid w:val="47822C11"/>
    <w:rsid w:val="47823FBA"/>
    <w:rsid w:val="478490D2"/>
    <w:rsid w:val="4785264D"/>
    <w:rsid w:val="47916126"/>
    <w:rsid w:val="47A13338"/>
    <w:rsid w:val="47A145EB"/>
    <w:rsid w:val="47A4AAC7"/>
    <w:rsid w:val="47AE220F"/>
    <w:rsid w:val="47BA3A00"/>
    <w:rsid w:val="47BBF04B"/>
    <w:rsid w:val="47BE70A1"/>
    <w:rsid w:val="47C78A4E"/>
    <w:rsid w:val="47CC58C9"/>
    <w:rsid w:val="47DD8EB8"/>
    <w:rsid w:val="4803A605"/>
    <w:rsid w:val="4804F697"/>
    <w:rsid w:val="480E3B8F"/>
    <w:rsid w:val="482743AF"/>
    <w:rsid w:val="482E2696"/>
    <w:rsid w:val="4838BBEF"/>
    <w:rsid w:val="4838EC56"/>
    <w:rsid w:val="483ABCAE"/>
    <w:rsid w:val="483ACEA6"/>
    <w:rsid w:val="4845820D"/>
    <w:rsid w:val="48471D32"/>
    <w:rsid w:val="4848064A"/>
    <w:rsid w:val="4884CCB4"/>
    <w:rsid w:val="4885DB86"/>
    <w:rsid w:val="48900B36"/>
    <w:rsid w:val="489488BA"/>
    <w:rsid w:val="4898573D"/>
    <w:rsid w:val="48AC97DE"/>
    <w:rsid w:val="48BF8388"/>
    <w:rsid w:val="48C487C6"/>
    <w:rsid w:val="48CA0D80"/>
    <w:rsid w:val="48CE5D78"/>
    <w:rsid w:val="48D8697C"/>
    <w:rsid w:val="48DFA8BF"/>
    <w:rsid w:val="48E53B4B"/>
    <w:rsid w:val="48E8DA92"/>
    <w:rsid w:val="48EF38F8"/>
    <w:rsid w:val="48EF6298"/>
    <w:rsid w:val="49060FB0"/>
    <w:rsid w:val="491E85D2"/>
    <w:rsid w:val="4932E948"/>
    <w:rsid w:val="4935218F"/>
    <w:rsid w:val="493A0F1C"/>
    <w:rsid w:val="49442152"/>
    <w:rsid w:val="49442DC8"/>
    <w:rsid w:val="494E86F7"/>
    <w:rsid w:val="494FC929"/>
    <w:rsid w:val="4976804C"/>
    <w:rsid w:val="497F5415"/>
    <w:rsid w:val="4982BA37"/>
    <w:rsid w:val="49B01361"/>
    <w:rsid w:val="49B36AC6"/>
    <w:rsid w:val="49B45896"/>
    <w:rsid w:val="49C96CD9"/>
    <w:rsid w:val="49EB3902"/>
    <w:rsid w:val="4A10F4D0"/>
    <w:rsid w:val="4A186D80"/>
    <w:rsid w:val="4A19EA12"/>
    <w:rsid w:val="4A21EF83"/>
    <w:rsid w:val="4A2DDD04"/>
    <w:rsid w:val="4A423B25"/>
    <w:rsid w:val="4A44BF38"/>
    <w:rsid w:val="4A4626DF"/>
    <w:rsid w:val="4A4CC765"/>
    <w:rsid w:val="4A4FB020"/>
    <w:rsid w:val="4A5AE03B"/>
    <w:rsid w:val="4A635EB2"/>
    <w:rsid w:val="4A7012F4"/>
    <w:rsid w:val="4A7EA4EA"/>
    <w:rsid w:val="4A806D1B"/>
    <w:rsid w:val="4A9F449E"/>
    <w:rsid w:val="4AA4AF9D"/>
    <w:rsid w:val="4AABDC87"/>
    <w:rsid w:val="4AACB22A"/>
    <w:rsid w:val="4AB80384"/>
    <w:rsid w:val="4ABF0EF2"/>
    <w:rsid w:val="4AC18043"/>
    <w:rsid w:val="4AC8CF3F"/>
    <w:rsid w:val="4ACE220C"/>
    <w:rsid w:val="4AD9A429"/>
    <w:rsid w:val="4AE222E8"/>
    <w:rsid w:val="4AF5544D"/>
    <w:rsid w:val="4AFBE4BD"/>
    <w:rsid w:val="4AFDB145"/>
    <w:rsid w:val="4AFF4EB1"/>
    <w:rsid w:val="4B02125C"/>
    <w:rsid w:val="4B074E46"/>
    <w:rsid w:val="4B13BDD0"/>
    <w:rsid w:val="4B177827"/>
    <w:rsid w:val="4B25330C"/>
    <w:rsid w:val="4B2B239A"/>
    <w:rsid w:val="4B2FAD94"/>
    <w:rsid w:val="4B37055F"/>
    <w:rsid w:val="4B4AE055"/>
    <w:rsid w:val="4B5177F7"/>
    <w:rsid w:val="4B52DF11"/>
    <w:rsid w:val="4B58A702"/>
    <w:rsid w:val="4B5EB5F9"/>
    <w:rsid w:val="4B6412F3"/>
    <w:rsid w:val="4B6778C3"/>
    <w:rsid w:val="4B8107BE"/>
    <w:rsid w:val="4B8807A9"/>
    <w:rsid w:val="4B899799"/>
    <w:rsid w:val="4B922B47"/>
    <w:rsid w:val="4BA41C2B"/>
    <w:rsid w:val="4BAACA5C"/>
    <w:rsid w:val="4BB6EB32"/>
    <w:rsid w:val="4BC2F2E4"/>
    <w:rsid w:val="4BDF0D21"/>
    <w:rsid w:val="4BE46EEE"/>
    <w:rsid w:val="4BFA89A9"/>
    <w:rsid w:val="4C0C6002"/>
    <w:rsid w:val="4C181977"/>
    <w:rsid w:val="4C19874F"/>
    <w:rsid w:val="4C21057D"/>
    <w:rsid w:val="4C3C450F"/>
    <w:rsid w:val="4C4282E1"/>
    <w:rsid w:val="4C46CC27"/>
    <w:rsid w:val="4C4A67D0"/>
    <w:rsid w:val="4C55B37C"/>
    <w:rsid w:val="4C59416C"/>
    <w:rsid w:val="4C5CF433"/>
    <w:rsid w:val="4C64C764"/>
    <w:rsid w:val="4C6B45CE"/>
    <w:rsid w:val="4C84B09B"/>
    <w:rsid w:val="4C857FEA"/>
    <w:rsid w:val="4C9087F2"/>
    <w:rsid w:val="4C9336DD"/>
    <w:rsid w:val="4C95A0A4"/>
    <w:rsid w:val="4C9B822B"/>
    <w:rsid w:val="4CABF02A"/>
    <w:rsid w:val="4CC28C22"/>
    <w:rsid w:val="4CC53747"/>
    <w:rsid w:val="4CCDAE5F"/>
    <w:rsid w:val="4CD39F8D"/>
    <w:rsid w:val="4CD7471E"/>
    <w:rsid w:val="4CE2B9D5"/>
    <w:rsid w:val="4CE48C69"/>
    <w:rsid w:val="4CEB8805"/>
    <w:rsid w:val="4CEEAA51"/>
    <w:rsid w:val="4D018367"/>
    <w:rsid w:val="4D0C48E7"/>
    <w:rsid w:val="4D105BAF"/>
    <w:rsid w:val="4D19ADD8"/>
    <w:rsid w:val="4D22B7BF"/>
    <w:rsid w:val="4D24A149"/>
    <w:rsid w:val="4D39A7C5"/>
    <w:rsid w:val="4D48BB13"/>
    <w:rsid w:val="4D4EAFB3"/>
    <w:rsid w:val="4D5A5419"/>
    <w:rsid w:val="4D67EED7"/>
    <w:rsid w:val="4D6B8669"/>
    <w:rsid w:val="4D73DDB5"/>
    <w:rsid w:val="4D74F6EF"/>
    <w:rsid w:val="4D75E5BB"/>
    <w:rsid w:val="4D80C41D"/>
    <w:rsid w:val="4D838E43"/>
    <w:rsid w:val="4D8B78B8"/>
    <w:rsid w:val="4D9AD621"/>
    <w:rsid w:val="4D9CFE59"/>
    <w:rsid w:val="4DA0D4AB"/>
    <w:rsid w:val="4DADB605"/>
    <w:rsid w:val="4DB0DF44"/>
    <w:rsid w:val="4DB19D54"/>
    <w:rsid w:val="4DB2A2DA"/>
    <w:rsid w:val="4DD41223"/>
    <w:rsid w:val="4DDB561B"/>
    <w:rsid w:val="4DDD0016"/>
    <w:rsid w:val="4DE3DC41"/>
    <w:rsid w:val="4DF77B64"/>
    <w:rsid w:val="4DFEA0EB"/>
    <w:rsid w:val="4E0EF01F"/>
    <w:rsid w:val="4E10BCCB"/>
    <w:rsid w:val="4E111731"/>
    <w:rsid w:val="4E116EC6"/>
    <w:rsid w:val="4E12A076"/>
    <w:rsid w:val="4E189508"/>
    <w:rsid w:val="4E2CFACF"/>
    <w:rsid w:val="4E323C18"/>
    <w:rsid w:val="4E36C009"/>
    <w:rsid w:val="4E3F3B8C"/>
    <w:rsid w:val="4E409627"/>
    <w:rsid w:val="4E40A12C"/>
    <w:rsid w:val="4E451D87"/>
    <w:rsid w:val="4E47D2F7"/>
    <w:rsid w:val="4E5DC189"/>
    <w:rsid w:val="4E5DE535"/>
    <w:rsid w:val="4E6107E9"/>
    <w:rsid w:val="4E8481BC"/>
    <w:rsid w:val="4E8D9181"/>
    <w:rsid w:val="4E8DC63D"/>
    <w:rsid w:val="4E9C40BB"/>
    <w:rsid w:val="4EAF1CEE"/>
    <w:rsid w:val="4EC327E4"/>
    <w:rsid w:val="4EC3F54D"/>
    <w:rsid w:val="4ECBEE9C"/>
    <w:rsid w:val="4ED60DF4"/>
    <w:rsid w:val="4EDEB5B5"/>
    <w:rsid w:val="4EF32093"/>
    <w:rsid w:val="4EFC9911"/>
    <w:rsid w:val="4EFD012B"/>
    <w:rsid w:val="4F018461"/>
    <w:rsid w:val="4F0ACBAE"/>
    <w:rsid w:val="4F0F580C"/>
    <w:rsid w:val="4F11BDFA"/>
    <w:rsid w:val="4F17B217"/>
    <w:rsid w:val="4F1CFCB7"/>
    <w:rsid w:val="4F1EF49B"/>
    <w:rsid w:val="4F30B9C7"/>
    <w:rsid w:val="4F3653D5"/>
    <w:rsid w:val="4F3AF263"/>
    <w:rsid w:val="4F4AA5AD"/>
    <w:rsid w:val="4F4BB1EF"/>
    <w:rsid w:val="4F521DEA"/>
    <w:rsid w:val="4F6B7B2C"/>
    <w:rsid w:val="4F708B93"/>
    <w:rsid w:val="4F804D1D"/>
    <w:rsid w:val="4F825149"/>
    <w:rsid w:val="4F955DEE"/>
    <w:rsid w:val="4F9C1355"/>
    <w:rsid w:val="4FA173A4"/>
    <w:rsid w:val="4FA1B5A5"/>
    <w:rsid w:val="4FC3CD56"/>
    <w:rsid w:val="4FDD57BE"/>
    <w:rsid w:val="4FE3369D"/>
    <w:rsid w:val="4FEC08BB"/>
    <w:rsid w:val="4FF2A4D5"/>
    <w:rsid w:val="500BD156"/>
    <w:rsid w:val="50112985"/>
    <w:rsid w:val="5025118A"/>
    <w:rsid w:val="502A652C"/>
    <w:rsid w:val="502DCA3C"/>
    <w:rsid w:val="50303885"/>
    <w:rsid w:val="5042656B"/>
    <w:rsid w:val="5045BDEA"/>
    <w:rsid w:val="5049581C"/>
    <w:rsid w:val="5055A2C9"/>
    <w:rsid w:val="506B17D6"/>
    <w:rsid w:val="507C34C1"/>
    <w:rsid w:val="507C96C0"/>
    <w:rsid w:val="507D352D"/>
    <w:rsid w:val="50812BBB"/>
    <w:rsid w:val="5081A5AD"/>
    <w:rsid w:val="508C40D0"/>
    <w:rsid w:val="5099C617"/>
    <w:rsid w:val="50AE9845"/>
    <w:rsid w:val="50B0B715"/>
    <w:rsid w:val="50B8D48E"/>
    <w:rsid w:val="50BB8B5A"/>
    <w:rsid w:val="50D8CD78"/>
    <w:rsid w:val="50DC86A0"/>
    <w:rsid w:val="50E224FE"/>
    <w:rsid w:val="50E5F6E6"/>
    <w:rsid w:val="50EA8BF3"/>
    <w:rsid w:val="50FD2CA7"/>
    <w:rsid w:val="510377C7"/>
    <w:rsid w:val="510AC10B"/>
    <w:rsid w:val="510F731C"/>
    <w:rsid w:val="511091F7"/>
    <w:rsid w:val="511163BD"/>
    <w:rsid w:val="5111990F"/>
    <w:rsid w:val="5114EA4B"/>
    <w:rsid w:val="5117C019"/>
    <w:rsid w:val="51249885"/>
    <w:rsid w:val="512732CA"/>
    <w:rsid w:val="513A2DF0"/>
    <w:rsid w:val="5141097E"/>
    <w:rsid w:val="51557390"/>
    <w:rsid w:val="5159CD2B"/>
    <w:rsid w:val="5162C731"/>
    <w:rsid w:val="516CCFF6"/>
    <w:rsid w:val="51815D68"/>
    <w:rsid w:val="518EF8C3"/>
    <w:rsid w:val="5191889B"/>
    <w:rsid w:val="51977E7C"/>
    <w:rsid w:val="51E47301"/>
    <w:rsid w:val="51E5EF13"/>
    <w:rsid w:val="52005FED"/>
    <w:rsid w:val="5213DCCE"/>
    <w:rsid w:val="521C3994"/>
    <w:rsid w:val="52259839"/>
    <w:rsid w:val="522F2426"/>
    <w:rsid w:val="5235BAD4"/>
    <w:rsid w:val="5258525D"/>
    <w:rsid w:val="525D642F"/>
    <w:rsid w:val="525D8E82"/>
    <w:rsid w:val="525FF42C"/>
    <w:rsid w:val="5267A551"/>
    <w:rsid w:val="526FBA69"/>
    <w:rsid w:val="5272C706"/>
    <w:rsid w:val="527E7A35"/>
    <w:rsid w:val="52813458"/>
    <w:rsid w:val="52883190"/>
    <w:rsid w:val="528BFCE4"/>
    <w:rsid w:val="529DE0E9"/>
    <w:rsid w:val="52A113CF"/>
    <w:rsid w:val="52A21BB2"/>
    <w:rsid w:val="52A6391A"/>
    <w:rsid w:val="52A9EE69"/>
    <w:rsid w:val="52B5AFB6"/>
    <w:rsid w:val="52B73597"/>
    <w:rsid w:val="52BD27D5"/>
    <w:rsid w:val="52C5B34C"/>
    <w:rsid w:val="52CD3D77"/>
    <w:rsid w:val="52D33FAA"/>
    <w:rsid w:val="52DC8CF4"/>
    <w:rsid w:val="52DE4782"/>
    <w:rsid w:val="52DF3DFE"/>
    <w:rsid w:val="52F13741"/>
    <w:rsid w:val="52F7EC67"/>
    <w:rsid w:val="5303167B"/>
    <w:rsid w:val="5313323A"/>
    <w:rsid w:val="53145BBF"/>
    <w:rsid w:val="531A8BF9"/>
    <w:rsid w:val="5321D1F0"/>
    <w:rsid w:val="53263205"/>
    <w:rsid w:val="5338EA5B"/>
    <w:rsid w:val="534374D1"/>
    <w:rsid w:val="53494ACD"/>
    <w:rsid w:val="5353DFA3"/>
    <w:rsid w:val="535D64E8"/>
    <w:rsid w:val="535E78E9"/>
    <w:rsid w:val="5363C302"/>
    <w:rsid w:val="536C2F42"/>
    <w:rsid w:val="5372855A"/>
    <w:rsid w:val="5377675F"/>
    <w:rsid w:val="53799198"/>
    <w:rsid w:val="539936C6"/>
    <w:rsid w:val="539EDB98"/>
    <w:rsid w:val="53AA658B"/>
    <w:rsid w:val="53AEA4B3"/>
    <w:rsid w:val="53B09A7F"/>
    <w:rsid w:val="53B3F895"/>
    <w:rsid w:val="53B72E19"/>
    <w:rsid w:val="53BE94AC"/>
    <w:rsid w:val="53BEDC53"/>
    <w:rsid w:val="53CEFF82"/>
    <w:rsid w:val="53DC589F"/>
    <w:rsid w:val="53E31576"/>
    <w:rsid w:val="53EEEBB8"/>
    <w:rsid w:val="53FCED45"/>
    <w:rsid w:val="540A3137"/>
    <w:rsid w:val="540AEC23"/>
    <w:rsid w:val="54312618"/>
    <w:rsid w:val="544C8D35"/>
    <w:rsid w:val="544CDB58"/>
    <w:rsid w:val="54515751"/>
    <w:rsid w:val="545E57D3"/>
    <w:rsid w:val="545F8129"/>
    <w:rsid w:val="5469D23C"/>
    <w:rsid w:val="546F6FD9"/>
    <w:rsid w:val="54828A93"/>
    <w:rsid w:val="548A2B8C"/>
    <w:rsid w:val="548FBF2B"/>
    <w:rsid w:val="549AF4D0"/>
    <w:rsid w:val="54A20557"/>
    <w:rsid w:val="54A9DE30"/>
    <w:rsid w:val="54AFBB68"/>
    <w:rsid w:val="54BFC7AF"/>
    <w:rsid w:val="54C02E45"/>
    <w:rsid w:val="54C7CD23"/>
    <w:rsid w:val="54CFA059"/>
    <w:rsid w:val="54D7A482"/>
    <w:rsid w:val="54E73B7A"/>
    <w:rsid w:val="54EDC0ED"/>
    <w:rsid w:val="54F7AFB9"/>
    <w:rsid w:val="54FBF46B"/>
    <w:rsid w:val="55059A63"/>
    <w:rsid w:val="550DC761"/>
    <w:rsid w:val="551236CB"/>
    <w:rsid w:val="551C4032"/>
    <w:rsid w:val="55204DF1"/>
    <w:rsid w:val="552FD3E2"/>
    <w:rsid w:val="5537D8D5"/>
    <w:rsid w:val="5539EF6D"/>
    <w:rsid w:val="554207DB"/>
    <w:rsid w:val="5551C9B4"/>
    <w:rsid w:val="55595BA6"/>
    <w:rsid w:val="556B281E"/>
    <w:rsid w:val="558CE888"/>
    <w:rsid w:val="559EE013"/>
    <w:rsid w:val="55A47432"/>
    <w:rsid w:val="55C03F07"/>
    <w:rsid w:val="55C3B722"/>
    <w:rsid w:val="55D8015F"/>
    <w:rsid w:val="55DEC51E"/>
    <w:rsid w:val="55E7B7A1"/>
    <w:rsid w:val="55E8F343"/>
    <w:rsid w:val="55F70463"/>
    <w:rsid w:val="5605CAB3"/>
    <w:rsid w:val="56092DC7"/>
    <w:rsid w:val="56104B62"/>
    <w:rsid w:val="5619CB55"/>
    <w:rsid w:val="5626F22D"/>
    <w:rsid w:val="5645CCF8"/>
    <w:rsid w:val="5656AD1D"/>
    <w:rsid w:val="56578F11"/>
    <w:rsid w:val="56596B77"/>
    <w:rsid w:val="5667EAEF"/>
    <w:rsid w:val="566F7B60"/>
    <w:rsid w:val="567C8EE7"/>
    <w:rsid w:val="567E54E1"/>
    <w:rsid w:val="568AB5D7"/>
    <w:rsid w:val="568DAA8A"/>
    <w:rsid w:val="56971889"/>
    <w:rsid w:val="56983121"/>
    <w:rsid w:val="569F9C98"/>
    <w:rsid w:val="56A2F299"/>
    <w:rsid w:val="56A54F9F"/>
    <w:rsid w:val="56AB5102"/>
    <w:rsid w:val="56B0012B"/>
    <w:rsid w:val="56B973A4"/>
    <w:rsid w:val="56C27A4E"/>
    <w:rsid w:val="56D54634"/>
    <w:rsid w:val="56DC95D0"/>
    <w:rsid w:val="56E20290"/>
    <w:rsid w:val="56E54C85"/>
    <w:rsid w:val="56FA1B06"/>
    <w:rsid w:val="56FB8372"/>
    <w:rsid w:val="57059EF1"/>
    <w:rsid w:val="570B4CCB"/>
    <w:rsid w:val="570FB0DD"/>
    <w:rsid w:val="57123668"/>
    <w:rsid w:val="571588E0"/>
    <w:rsid w:val="571654C1"/>
    <w:rsid w:val="5717D130"/>
    <w:rsid w:val="572FB3CC"/>
    <w:rsid w:val="573BAC5D"/>
    <w:rsid w:val="573C2258"/>
    <w:rsid w:val="57486CAB"/>
    <w:rsid w:val="574EE1ED"/>
    <w:rsid w:val="57549D3B"/>
    <w:rsid w:val="5757424D"/>
    <w:rsid w:val="57794E98"/>
    <w:rsid w:val="5792AFE7"/>
    <w:rsid w:val="579A8215"/>
    <w:rsid w:val="57A210AA"/>
    <w:rsid w:val="57A42032"/>
    <w:rsid w:val="57A6D9B5"/>
    <w:rsid w:val="57B0A88B"/>
    <w:rsid w:val="57CCAF00"/>
    <w:rsid w:val="57D79FFC"/>
    <w:rsid w:val="57D94307"/>
    <w:rsid w:val="57E68663"/>
    <w:rsid w:val="57E9D69E"/>
    <w:rsid w:val="57EC8E66"/>
    <w:rsid w:val="57EDF0A5"/>
    <w:rsid w:val="57EE3B64"/>
    <w:rsid w:val="57EFCF31"/>
    <w:rsid w:val="5801D570"/>
    <w:rsid w:val="5807C832"/>
    <w:rsid w:val="58083243"/>
    <w:rsid w:val="5808758B"/>
    <w:rsid w:val="5808F412"/>
    <w:rsid w:val="580CD082"/>
    <w:rsid w:val="5811DD0F"/>
    <w:rsid w:val="581612E3"/>
    <w:rsid w:val="58220106"/>
    <w:rsid w:val="5838397D"/>
    <w:rsid w:val="583EBDFA"/>
    <w:rsid w:val="5840052E"/>
    <w:rsid w:val="584CAD0C"/>
    <w:rsid w:val="585995CA"/>
    <w:rsid w:val="585C8CE6"/>
    <w:rsid w:val="586A9D08"/>
    <w:rsid w:val="586B90CE"/>
    <w:rsid w:val="58766903"/>
    <w:rsid w:val="588D99A5"/>
    <w:rsid w:val="5894802C"/>
    <w:rsid w:val="58A77BAB"/>
    <w:rsid w:val="58AD0D8F"/>
    <w:rsid w:val="58AF195A"/>
    <w:rsid w:val="58B4637B"/>
    <w:rsid w:val="58D99ED7"/>
    <w:rsid w:val="58DEABF9"/>
    <w:rsid w:val="58E07101"/>
    <w:rsid w:val="58E2E1E4"/>
    <w:rsid w:val="58E757AE"/>
    <w:rsid w:val="58FA5A0C"/>
    <w:rsid w:val="59021F43"/>
    <w:rsid w:val="5902ABF8"/>
    <w:rsid w:val="5903321D"/>
    <w:rsid w:val="5905D60F"/>
    <w:rsid w:val="590D6EEC"/>
    <w:rsid w:val="59204A5B"/>
    <w:rsid w:val="59223F84"/>
    <w:rsid w:val="59247A2A"/>
    <w:rsid w:val="592628CA"/>
    <w:rsid w:val="5927751B"/>
    <w:rsid w:val="592C04CD"/>
    <w:rsid w:val="592FA5BF"/>
    <w:rsid w:val="592FFA8D"/>
    <w:rsid w:val="59386B1A"/>
    <w:rsid w:val="5946C001"/>
    <w:rsid w:val="594F0028"/>
    <w:rsid w:val="594F8C99"/>
    <w:rsid w:val="595F611B"/>
    <w:rsid w:val="5967792D"/>
    <w:rsid w:val="597469AA"/>
    <w:rsid w:val="5976F49E"/>
    <w:rsid w:val="597AB561"/>
    <w:rsid w:val="597E8941"/>
    <w:rsid w:val="5984D6E7"/>
    <w:rsid w:val="598C7111"/>
    <w:rsid w:val="598F6B4C"/>
    <w:rsid w:val="599151E6"/>
    <w:rsid w:val="599F2ACF"/>
    <w:rsid w:val="59BAF7FD"/>
    <w:rsid w:val="59CBDE17"/>
    <w:rsid w:val="59CE5A8C"/>
    <w:rsid w:val="59D64ADD"/>
    <w:rsid w:val="59D9C414"/>
    <w:rsid w:val="59DE9BEA"/>
    <w:rsid w:val="59E4887D"/>
    <w:rsid w:val="59E6ED13"/>
    <w:rsid w:val="59F0CDAE"/>
    <w:rsid w:val="5A03FE0F"/>
    <w:rsid w:val="5A14FCA1"/>
    <w:rsid w:val="5A1547C2"/>
    <w:rsid w:val="5A166362"/>
    <w:rsid w:val="5A2ACDEB"/>
    <w:rsid w:val="5A2D85CC"/>
    <w:rsid w:val="5A4A1F33"/>
    <w:rsid w:val="5A4C6378"/>
    <w:rsid w:val="5A5EC31E"/>
    <w:rsid w:val="5A60087E"/>
    <w:rsid w:val="5A64E870"/>
    <w:rsid w:val="5A680416"/>
    <w:rsid w:val="5A6E7198"/>
    <w:rsid w:val="5A70EAA9"/>
    <w:rsid w:val="5A723E53"/>
    <w:rsid w:val="5A80D8B6"/>
    <w:rsid w:val="5A93735F"/>
    <w:rsid w:val="5A9F79E9"/>
    <w:rsid w:val="5AA8B43B"/>
    <w:rsid w:val="5AA97788"/>
    <w:rsid w:val="5AAD2DF3"/>
    <w:rsid w:val="5AB84BD5"/>
    <w:rsid w:val="5ABEACD0"/>
    <w:rsid w:val="5AC7E896"/>
    <w:rsid w:val="5AE2A407"/>
    <w:rsid w:val="5AE683A9"/>
    <w:rsid w:val="5AE96602"/>
    <w:rsid w:val="5AEC0847"/>
    <w:rsid w:val="5AEDCBAD"/>
    <w:rsid w:val="5AEFBECC"/>
    <w:rsid w:val="5B054FBB"/>
    <w:rsid w:val="5B0CE9F4"/>
    <w:rsid w:val="5B1AF228"/>
    <w:rsid w:val="5B1F19F5"/>
    <w:rsid w:val="5B2B88A2"/>
    <w:rsid w:val="5B2C3D50"/>
    <w:rsid w:val="5B30312A"/>
    <w:rsid w:val="5B40D27F"/>
    <w:rsid w:val="5B42F28F"/>
    <w:rsid w:val="5B528C0D"/>
    <w:rsid w:val="5B589984"/>
    <w:rsid w:val="5B5A342E"/>
    <w:rsid w:val="5B6367B5"/>
    <w:rsid w:val="5B682B8F"/>
    <w:rsid w:val="5B7BB1D8"/>
    <w:rsid w:val="5B8B0A5D"/>
    <w:rsid w:val="5B8BB9DB"/>
    <w:rsid w:val="5B952E16"/>
    <w:rsid w:val="5BA61CB0"/>
    <w:rsid w:val="5BA6F4D7"/>
    <w:rsid w:val="5BCAA9A2"/>
    <w:rsid w:val="5BCEB675"/>
    <w:rsid w:val="5BDDFE57"/>
    <w:rsid w:val="5BE01D8A"/>
    <w:rsid w:val="5BF2E521"/>
    <w:rsid w:val="5C002771"/>
    <w:rsid w:val="5C00A0F2"/>
    <w:rsid w:val="5C225F2E"/>
    <w:rsid w:val="5C34716B"/>
    <w:rsid w:val="5C50B58C"/>
    <w:rsid w:val="5C6845C2"/>
    <w:rsid w:val="5C68F2EB"/>
    <w:rsid w:val="5C84D3B2"/>
    <w:rsid w:val="5C98C913"/>
    <w:rsid w:val="5C998816"/>
    <w:rsid w:val="5C9E5FCD"/>
    <w:rsid w:val="5CAA9487"/>
    <w:rsid w:val="5CB098DA"/>
    <w:rsid w:val="5CB69188"/>
    <w:rsid w:val="5CB6F0B9"/>
    <w:rsid w:val="5CC0DC48"/>
    <w:rsid w:val="5CC5300B"/>
    <w:rsid w:val="5CC6AF52"/>
    <w:rsid w:val="5CD344CA"/>
    <w:rsid w:val="5CD48332"/>
    <w:rsid w:val="5CE09BE8"/>
    <w:rsid w:val="5CE29594"/>
    <w:rsid w:val="5CEB0A14"/>
    <w:rsid w:val="5CEBFB74"/>
    <w:rsid w:val="5CED082E"/>
    <w:rsid w:val="5CEF2032"/>
    <w:rsid w:val="5CEFB791"/>
    <w:rsid w:val="5CEFFB23"/>
    <w:rsid w:val="5CF8B346"/>
    <w:rsid w:val="5D076579"/>
    <w:rsid w:val="5D242750"/>
    <w:rsid w:val="5D2634CE"/>
    <w:rsid w:val="5D289DE1"/>
    <w:rsid w:val="5D28DFFF"/>
    <w:rsid w:val="5D2AD348"/>
    <w:rsid w:val="5D2F376C"/>
    <w:rsid w:val="5D315E5E"/>
    <w:rsid w:val="5D52E906"/>
    <w:rsid w:val="5D610E89"/>
    <w:rsid w:val="5D68A8B5"/>
    <w:rsid w:val="5D6A4417"/>
    <w:rsid w:val="5D80C531"/>
    <w:rsid w:val="5D92865D"/>
    <w:rsid w:val="5D9894F4"/>
    <w:rsid w:val="5DA3AAD3"/>
    <w:rsid w:val="5DA55F5C"/>
    <w:rsid w:val="5DA80477"/>
    <w:rsid w:val="5DA8F622"/>
    <w:rsid w:val="5DAC52D3"/>
    <w:rsid w:val="5DB52328"/>
    <w:rsid w:val="5DB756C9"/>
    <w:rsid w:val="5DBAB005"/>
    <w:rsid w:val="5DBEBD31"/>
    <w:rsid w:val="5DC61BBF"/>
    <w:rsid w:val="5DCD0A30"/>
    <w:rsid w:val="5DCE89A8"/>
    <w:rsid w:val="5DD771C3"/>
    <w:rsid w:val="5DD80806"/>
    <w:rsid w:val="5DDD327E"/>
    <w:rsid w:val="5DDF2E26"/>
    <w:rsid w:val="5DE22996"/>
    <w:rsid w:val="5DEF7D6E"/>
    <w:rsid w:val="5DF18A97"/>
    <w:rsid w:val="5DF38D7C"/>
    <w:rsid w:val="5DF8A078"/>
    <w:rsid w:val="5DFA8D39"/>
    <w:rsid w:val="5DFFC830"/>
    <w:rsid w:val="5E0B89E1"/>
    <w:rsid w:val="5E0C1840"/>
    <w:rsid w:val="5E0EEE28"/>
    <w:rsid w:val="5E10E8D7"/>
    <w:rsid w:val="5E10EDE1"/>
    <w:rsid w:val="5E12C18D"/>
    <w:rsid w:val="5E15F4A3"/>
    <w:rsid w:val="5E2AC7B1"/>
    <w:rsid w:val="5E2E383A"/>
    <w:rsid w:val="5E30A140"/>
    <w:rsid w:val="5E3967A3"/>
    <w:rsid w:val="5E3E5F55"/>
    <w:rsid w:val="5E436C21"/>
    <w:rsid w:val="5E4B0133"/>
    <w:rsid w:val="5E57271D"/>
    <w:rsid w:val="5E6FC486"/>
    <w:rsid w:val="5E7BDAEE"/>
    <w:rsid w:val="5E7DC76A"/>
    <w:rsid w:val="5E884F4B"/>
    <w:rsid w:val="5E934772"/>
    <w:rsid w:val="5EB01884"/>
    <w:rsid w:val="5EBDD115"/>
    <w:rsid w:val="5EC32519"/>
    <w:rsid w:val="5ECF2FB9"/>
    <w:rsid w:val="5ED258C5"/>
    <w:rsid w:val="5ED9C9CF"/>
    <w:rsid w:val="5EDB29E1"/>
    <w:rsid w:val="5EEFEFD2"/>
    <w:rsid w:val="5EF65C7E"/>
    <w:rsid w:val="5EF6646F"/>
    <w:rsid w:val="5EFBD40E"/>
    <w:rsid w:val="5F0E7DA4"/>
    <w:rsid w:val="5F110248"/>
    <w:rsid w:val="5F201AC8"/>
    <w:rsid w:val="5F2A5FED"/>
    <w:rsid w:val="5F2BE81B"/>
    <w:rsid w:val="5F425A62"/>
    <w:rsid w:val="5F46E52D"/>
    <w:rsid w:val="5F48E2BE"/>
    <w:rsid w:val="5F5444DB"/>
    <w:rsid w:val="5F5F90CA"/>
    <w:rsid w:val="5F60E4B2"/>
    <w:rsid w:val="5F62D462"/>
    <w:rsid w:val="5F64CCBB"/>
    <w:rsid w:val="5F654416"/>
    <w:rsid w:val="5F6D99E3"/>
    <w:rsid w:val="5F709887"/>
    <w:rsid w:val="5F7318CE"/>
    <w:rsid w:val="5F740348"/>
    <w:rsid w:val="5F9CEDFB"/>
    <w:rsid w:val="5F9E11E7"/>
    <w:rsid w:val="5F9F60A1"/>
    <w:rsid w:val="5FA6FCFF"/>
    <w:rsid w:val="5FAFC394"/>
    <w:rsid w:val="5FBD416E"/>
    <w:rsid w:val="5FC084B4"/>
    <w:rsid w:val="5FCE141C"/>
    <w:rsid w:val="5FDF6498"/>
    <w:rsid w:val="5FE0CA02"/>
    <w:rsid w:val="5FE3EF3B"/>
    <w:rsid w:val="5FF911AF"/>
    <w:rsid w:val="600F5E3B"/>
    <w:rsid w:val="6017BE06"/>
    <w:rsid w:val="601856FB"/>
    <w:rsid w:val="60264B05"/>
    <w:rsid w:val="60288EBC"/>
    <w:rsid w:val="602C729D"/>
    <w:rsid w:val="6037066A"/>
    <w:rsid w:val="603B6F44"/>
    <w:rsid w:val="603E701A"/>
    <w:rsid w:val="603EA69E"/>
    <w:rsid w:val="603EFB0F"/>
    <w:rsid w:val="603F919E"/>
    <w:rsid w:val="604740E6"/>
    <w:rsid w:val="604F499F"/>
    <w:rsid w:val="60706CAD"/>
    <w:rsid w:val="6079C6BE"/>
    <w:rsid w:val="607C14D8"/>
    <w:rsid w:val="6083ADAF"/>
    <w:rsid w:val="60998932"/>
    <w:rsid w:val="609FDF7E"/>
    <w:rsid w:val="60A2376D"/>
    <w:rsid w:val="60BC4FEA"/>
    <w:rsid w:val="60C30A08"/>
    <w:rsid w:val="60C383EB"/>
    <w:rsid w:val="60CD0304"/>
    <w:rsid w:val="60D7941F"/>
    <w:rsid w:val="60D98CFA"/>
    <w:rsid w:val="60ED9C01"/>
    <w:rsid w:val="60F3C8D1"/>
    <w:rsid w:val="60FCAA34"/>
    <w:rsid w:val="61014997"/>
    <w:rsid w:val="611C5450"/>
    <w:rsid w:val="612CD121"/>
    <w:rsid w:val="612E5D4D"/>
    <w:rsid w:val="61317D87"/>
    <w:rsid w:val="6158A52C"/>
    <w:rsid w:val="616E5DAD"/>
    <w:rsid w:val="6173524A"/>
    <w:rsid w:val="61798503"/>
    <w:rsid w:val="6185FA7D"/>
    <w:rsid w:val="619408AE"/>
    <w:rsid w:val="61AF23D4"/>
    <w:rsid w:val="61B99745"/>
    <w:rsid w:val="61BC419C"/>
    <w:rsid w:val="61CA6FD7"/>
    <w:rsid w:val="61CC0BEA"/>
    <w:rsid w:val="61CC6EC2"/>
    <w:rsid w:val="61D580D8"/>
    <w:rsid w:val="61D98B24"/>
    <w:rsid w:val="6218F479"/>
    <w:rsid w:val="6229AD9A"/>
    <w:rsid w:val="623F9F0D"/>
    <w:rsid w:val="624A7553"/>
    <w:rsid w:val="624BE276"/>
    <w:rsid w:val="6253FD8D"/>
    <w:rsid w:val="62677C4C"/>
    <w:rsid w:val="6273C739"/>
    <w:rsid w:val="629735A0"/>
    <w:rsid w:val="6297AB9A"/>
    <w:rsid w:val="6297E9E4"/>
    <w:rsid w:val="62A08463"/>
    <w:rsid w:val="62A66B7C"/>
    <w:rsid w:val="62A8B608"/>
    <w:rsid w:val="62AA2410"/>
    <w:rsid w:val="62AB5E6D"/>
    <w:rsid w:val="62ABE820"/>
    <w:rsid w:val="62D04A91"/>
    <w:rsid w:val="62D67ACB"/>
    <w:rsid w:val="62D8E3D5"/>
    <w:rsid w:val="62DE24E3"/>
    <w:rsid w:val="62DF4210"/>
    <w:rsid w:val="62E47480"/>
    <w:rsid w:val="63043A02"/>
    <w:rsid w:val="6316636C"/>
    <w:rsid w:val="631719C0"/>
    <w:rsid w:val="63281E40"/>
    <w:rsid w:val="632AE3FA"/>
    <w:rsid w:val="632CEC11"/>
    <w:rsid w:val="633252B2"/>
    <w:rsid w:val="633DF1C0"/>
    <w:rsid w:val="63428F73"/>
    <w:rsid w:val="636AC767"/>
    <w:rsid w:val="63764363"/>
    <w:rsid w:val="63979D16"/>
    <w:rsid w:val="63B1BC3D"/>
    <w:rsid w:val="63C5E517"/>
    <w:rsid w:val="63D53CDA"/>
    <w:rsid w:val="63D70705"/>
    <w:rsid w:val="63FE9794"/>
    <w:rsid w:val="640E7D4B"/>
    <w:rsid w:val="64329948"/>
    <w:rsid w:val="643A0A24"/>
    <w:rsid w:val="643FFE24"/>
    <w:rsid w:val="644D973E"/>
    <w:rsid w:val="64553EF3"/>
    <w:rsid w:val="6459067C"/>
    <w:rsid w:val="646C7F24"/>
    <w:rsid w:val="646E129F"/>
    <w:rsid w:val="646E37AD"/>
    <w:rsid w:val="64754D62"/>
    <w:rsid w:val="6475A4A5"/>
    <w:rsid w:val="64840B60"/>
    <w:rsid w:val="64859E32"/>
    <w:rsid w:val="648A72F6"/>
    <w:rsid w:val="6492B0F6"/>
    <w:rsid w:val="649AD523"/>
    <w:rsid w:val="64A54ECD"/>
    <w:rsid w:val="64A9F49A"/>
    <w:rsid w:val="64B742BD"/>
    <w:rsid w:val="64B7DF84"/>
    <w:rsid w:val="64C59939"/>
    <w:rsid w:val="64E6EBE4"/>
    <w:rsid w:val="64F37780"/>
    <w:rsid w:val="6500827F"/>
    <w:rsid w:val="65090DDB"/>
    <w:rsid w:val="65120889"/>
    <w:rsid w:val="65132638"/>
    <w:rsid w:val="6519DE86"/>
    <w:rsid w:val="651D2D9F"/>
    <w:rsid w:val="6521C165"/>
    <w:rsid w:val="6529908B"/>
    <w:rsid w:val="653315A0"/>
    <w:rsid w:val="65392528"/>
    <w:rsid w:val="653FA1D9"/>
    <w:rsid w:val="654C64DC"/>
    <w:rsid w:val="6554C7F1"/>
    <w:rsid w:val="6563E6B5"/>
    <w:rsid w:val="65740FD2"/>
    <w:rsid w:val="65794333"/>
    <w:rsid w:val="65870D9C"/>
    <w:rsid w:val="65933003"/>
    <w:rsid w:val="6599858A"/>
    <w:rsid w:val="659A0B24"/>
    <w:rsid w:val="659BB44C"/>
    <w:rsid w:val="659BE73B"/>
    <w:rsid w:val="65AF52EF"/>
    <w:rsid w:val="65B12CC4"/>
    <w:rsid w:val="65B36EA7"/>
    <w:rsid w:val="65B8B817"/>
    <w:rsid w:val="65C14CC7"/>
    <w:rsid w:val="65C8775D"/>
    <w:rsid w:val="65CD3253"/>
    <w:rsid w:val="65EB9FA5"/>
    <w:rsid w:val="65F22989"/>
    <w:rsid w:val="65FA8400"/>
    <w:rsid w:val="65FA9455"/>
    <w:rsid w:val="66021025"/>
    <w:rsid w:val="6603CA17"/>
    <w:rsid w:val="660EE44F"/>
    <w:rsid w:val="661D0F66"/>
    <w:rsid w:val="6621CB99"/>
    <w:rsid w:val="6622F86E"/>
    <w:rsid w:val="6639B174"/>
    <w:rsid w:val="664D50D0"/>
    <w:rsid w:val="6650C289"/>
    <w:rsid w:val="6652AC97"/>
    <w:rsid w:val="665FB880"/>
    <w:rsid w:val="66601491"/>
    <w:rsid w:val="6664CC5B"/>
    <w:rsid w:val="66673B0E"/>
    <w:rsid w:val="666F1024"/>
    <w:rsid w:val="66830C0A"/>
    <w:rsid w:val="6688C207"/>
    <w:rsid w:val="6689520A"/>
    <w:rsid w:val="668A3A4D"/>
    <w:rsid w:val="668A5278"/>
    <w:rsid w:val="6692FFAC"/>
    <w:rsid w:val="669929CA"/>
    <w:rsid w:val="66A42331"/>
    <w:rsid w:val="66AAD4F1"/>
    <w:rsid w:val="66B3F22D"/>
    <w:rsid w:val="66B7C9F2"/>
    <w:rsid w:val="66BABBFC"/>
    <w:rsid w:val="66BF3DF2"/>
    <w:rsid w:val="66C232AE"/>
    <w:rsid w:val="66C5FEB1"/>
    <w:rsid w:val="66CE48D5"/>
    <w:rsid w:val="66D2E077"/>
    <w:rsid w:val="66D316EE"/>
    <w:rsid w:val="66D85713"/>
    <w:rsid w:val="66E57F14"/>
    <w:rsid w:val="66F5C1BB"/>
    <w:rsid w:val="6702DDF9"/>
    <w:rsid w:val="67033FC6"/>
    <w:rsid w:val="672D8265"/>
    <w:rsid w:val="675E15FF"/>
    <w:rsid w:val="6769C7DE"/>
    <w:rsid w:val="676DC620"/>
    <w:rsid w:val="6784E249"/>
    <w:rsid w:val="67A5490F"/>
    <w:rsid w:val="67AA31C6"/>
    <w:rsid w:val="67AA4EF6"/>
    <w:rsid w:val="67AF5AF6"/>
    <w:rsid w:val="67B8D7BA"/>
    <w:rsid w:val="67CF9B6D"/>
    <w:rsid w:val="67D13208"/>
    <w:rsid w:val="67D8E3C9"/>
    <w:rsid w:val="67E367D1"/>
    <w:rsid w:val="67E41004"/>
    <w:rsid w:val="67F7F554"/>
    <w:rsid w:val="67FE233F"/>
    <w:rsid w:val="681B4AB2"/>
    <w:rsid w:val="681B59CC"/>
    <w:rsid w:val="681F5F8C"/>
    <w:rsid w:val="681FA1E3"/>
    <w:rsid w:val="682BAD3B"/>
    <w:rsid w:val="6839C503"/>
    <w:rsid w:val="683CF37A"/>
    <w:rsid w:val="683FA119"/>
    <w:rsid w:val="6870FE99"/>
    <w:rsid w:val="687E6EF8"/>
    <w:rsid w:val="688CEEEA"/>
    <w:rsid w:val="689ED76D"/>
    <w:rsid w:val="68B45AA3"/>
    <w:rsid w:val="68C76439"/>
    <w:rsid w:val="68C7AC53"/>
    <w:rsid w:val="68E166B5"/>
    <w:rsid w:val="68E44F4C"/>
    <w:rsid w:val="68FF2CF7"/>
    <w:rsid w:val="6900A3F1"/>
    <w:rsid w:val="690A7884"/>
    <w:rsid w:val="690E76E3"/>
    <w:rsid w:val="69196117"/>
    <w:rsid w:val="691CE9B4"/>
    <w:rsid w:val="691E4685"/>
    <w:rsid w:val="69232EEC"/>
    <w:rsid w:val="694082BA"/>
    <w:rsid w:val="694C0A33"/>
    <w:rsid w:val="694CCDB9"/>
    <w:rsid w:val="694FB0F5"/>
    <w:rsid w:val="6957F3C9"/>
    <w:rsid w:val="695FE968"/>
    <w:rsid w:val="69687B85"/>
    <w:rsid w:val="696B724A"/>
    <w:rsid w:val="69713C14"/>
    <w:rsid w:val="6978D178"/>
    <w:rsid w:val="69818440"/>
    <w:rsid w:val="69842AE5"/>
    <w:rsid w:val="698D7472"/>
    <w:rsid w:val="6999A6EA"/>
    <w:rsid w:val="699F9A58"/>
    <w:rsid w:val="69A1D3DB"/>
    <w:rsid w:val="69A22CDB"/>
    <w:rsid w:val="69C6F5E0"/>
    <w:rsid w:val="69CBB27B"/>
    <w:rsid w:val="69CFB58D"/>
    <w:rsid w:val="69DC0890"/>
    <w:rsid w:val="69FA292E"/>
    <w:rsid w:val="6A04E390"/>
    <w:rsid w:val="6A0909DD"/>
    <w:rsid w:val="6A23A414"/>
    <w:rsid w:val="6A23F209"/>
    <w:rsid w:val="6A2E2CA5"/>
    <w:rsid w:val="6A48DB52"/>
    <w:rsid w:val="6A4C33F6"/>
    <w:rsid w:val="6A4E5107"/>
    <w:rsid w:val="6A514C16"/>
    <w:rsid w:val="6A630260"/>
    <w:rsid w:val="6A703BD8"/>
    <w:rsid w:val="6A7DCF07"/>
    <w:rsid w:val="6A840585"/>
    <w:rsid w:val="6A8C4B46"/>
    <w:rsid w:val="6A8EC1F5"/>
    <w:rsid w:val="6AA93BB9"/>
    <w:rsid w:val="6AB69CB0"/>
    <w:rsid w:val="6AB785D9"/>
    <w:rsid w:val="6AB7FB39"/>
    <w:rsid w:val="6ABFC306"/>
    <w:rsid w:val="6AC2BBA7"/>
    <w:rsid w:val="6ACAAFDD"/>
    <w:rsid w:val="6AD190FD"/>
    <w:rsid w:val="6AD59C54"/>
    <w:rsid w:val="6ADDFA43"/>
    <w:rsid w:val="6ADE5DFB"/>
    <w:rsid w:val="6AE7AF43"/>
    <w:rsid w:val="6AEADC6C"/>
    <w:rsid w:val="6AF88719"/>
    <w:rsid w:val="6B034829"/>
    <w:rsid w:val="6B0846FC"/>
    <w:rsid w:val="6B1BC5D2"/>
    <w:rsid w:val="6B2B1966"/>
    <w:rsid w:val="6B48FDC1"/>
    <w:rsid w:val="6B4C4879"/>
    <w:rsid w:val="6B69CF1D"/>
    <w:rsid w:val="6B78D3FC"/>
    <w:rsid w:val="6B7E6829"/>
    <w:rsid w:val="6B7F1195"/>
    <w:rsid w:val="6B80F0FB"/>
    <w:rsid w:val="6B85B8BF"/>
    <w:rsid w:val="6B9197C7"/>
    <w:rsid w:val="6B96FD1A"/>
    <w:rsid w:val="6B9D740E"/>
    <w:rsid w:val="6BA5959E"/>
    <w:rsid w:val="6BB2A4CE"/>
    <w:rsid w:val="6BB6C5A2"/>
    <w:rsid w:val="6BBACC4B"/>
    <w:rsid w:val="6BE93CED"/>
    <w:rsid w:val="6C19C50D"/>
    <w:rsid w:val="6C2245FB"/>
    <w:rsid w:val="6C27D84F"/>
    <w:rsid w:val="6C30D1CF"/>
    <w:rsid w:val="6C348B38"/>
    <w:rsid w:val="6C42D339"/>
    <w:rsid w:val="6C4C6645"/>
    <w:rsid w:val="6C4E7DDA"/>
    <w:rsid w:val="6C534352"/>
    <w:rsid w:val="6C536F1E"/>
    <w:rsid w:val="6C863280"/>
    <w:rsid w:val="6C9DE492"/>
    <w:rsid w:val="6CA0F502"/>
    <w:rsid w:val="6CAEA5F8"/>
    <w:rsid w:val="6CB9FDD3"/>
    <w:rsid w:val="6CC2351C"/>
    <w:rsid w:val="6CCA138C"/>
    <w:rsid w:val="6CCD03FD"/>
    <w:rsid w:val="6CD06C5E"/>
    <w:rsid w:val="6CD94793"/>
    <w:rsid w:val="6CDFFF21"/>
    <w:rsid w:val="6CE02B81"/>
    <w:rsid w:val="6CE4CE27"/>
    <w:rsid w:val="6CEED872"/>
    <w:rsid w:val="6CF34563"/>
    <w:rsid w:val="6CF46A21"/>
    <w:rsid w:val="6CF63042"/>
    <w:rsid w:val="6CFA4053"/>
    <w:rsid w:val="6D0132FB"/>
    <w:rsid w:val="6D064E9C"/>
    <w:rsid w:val="6D119DD5"/>
    <w:rsid w:val="6D1D9C04"/>
    <w:rsid w:val="6D1E667F"/>
    <w:rsid w:val="6D24E7BF"/>
    <w:rsid w:val="6D2CE038"/>
    <w:rsid w:val="6D345F76"/>
    <w:rsid w:val="6D3937FB"/>
    <w:rsid w:val="6D3D41DA"/>
    <w:rsid w:val="6D402D5D"/>
    <w:rsid w:val="6D50BDB2"/>
    <w:rsid w:val="6D54BCE9"/>
    <w:rsid w:val="6D576745"/>
    <w:rsid w:val="6D654269"/>
    <w:rsid w:val="6D65AE40"/>
    <w:rsid w:val="6D73426A"/>
    <w:rsid w:val="6D736911"/>
    <w:rsid w:val="6D7E3B4D"/>
    <w:rsid w:val="6D80AA08"/>
    <w:rsid w:val="6D9334A9"/>
    <w:rsid w:val="6D93CC7B"/>
    <w:rsid w:val="6D96502B"/>
    <w:rsid w:val="6D9AFA68"/>
    <w:rsid w:val="6D9D478D"/>
    <w:rsid w:val="6DAA79A4"/>
    <w:rsid w:val="6DB4AAEA"/>
    <w:rsid w:val="6DCDF169"/>
    <w:rsid w:val="6DD81C7B"/>
    <w:rsid w:val="6DDA9C54"/>
    <w:rsid w:val="6DE3A176"/>
    <w:rsid w:val="6DE8F5C6"/>
    <w:rsid w:val="6DF1780A"/>
    <w:rsid w:val="6DF5188D"/>
    <w:rsid w:val="6E059B24"/>
    <w:rsid w:val="6E0F6C49"/>
    <w:rsid w:val="6E15EDB1"/>
    <w:rsid w:val="6E198064"/>
    <w:rsid w:val="6E2716F4"/>
    <w:rsid w:val="6E271EB2"/>
    <w:rsid w:val="6E35E079"/>
    <w:rsid w:val="6E43E641"/>
    <w:rsid w:val="6E57548B"/>
    <w:rsid w:val="6E5F462F"/>
    <w:rsid w:val="6E5FF3B8"/>
    <w:rsid w:val="6E6E569D"/>
    <w:rsid w:val="6E8777DF"/>
    <w:rsid w:val="6E8869A0"/>
    <w:rsid w:val="6E9C956B"/>
    <w:rsid w:val="6EB22356"/>
    <w:rsid w:val="6EBBE9B7"/>
    <w:rsid w:val="6EC0C4D4"/>
    <w:rsid w:val="6EC2C608"/>
    <w:rsid w:val="6ECB865F"/>
    <w:rsid w:val="6ECEEA01"/>
    <w:rsid w:val="6ED51427"/>
    <w:rsid w:val="6EE59396"/>
    <w:rsid w:val="6EE79A7A"/>
    <w:rsid w:val="6EF4E1D8"/>
    <w:rsid w:val="6F1DDD6A"/>
    <w:rsid w:val="6F35A579"/>
    <w:rsid w:val="6F46C05F"/>
    <w:rsid w:val="6F49813A"/>
    <w:rsid w:val="6F5D0892"/>
    <w:rsid w:val="6F630CDB"/>
    <w:rsid w:val="6F682696"/>
    <w:rsid w:val="6F6B21CF"/>
    <w:rsid w:val="6F6B645D"/>
    <w:rsid w:val="6F700BC4"/>
    <w:rsid w:val="6F736CCC"/>
    <w:rsid w:val="6F75231B"/>
    <w:rsid w:val="6F77011C"/>
    <w:rsid w:val="6F8A9C51"/>
    <w:rsid w:val="6F958DE4"/>
    <w:rsid w:val="6F9CDD28"/>
    <w:rsid w:val="6F9D3394"/>
    <w:rsid w:val="6F9EA0FB"/>
    <w:rsid w:val="6FB83CD5"/>
    <w:rsid w:val="6FC48230"/>
    <w:rsid w:val="6FC88FF7"/>
    <w:rsid w:val="6FDBDE46"/>
    <w:rsid w:val="6FE0B5FE"/>
    <w:rsid w:val="6FEBFC9B"/>
    <w:rsid w:val="70015259"/>
    <w:rsid w:val="70036D3E"/>
    <w:rsid w:val="7008C9EE"/>
    <w:rsid w:val="700D100B"/>
    <w:rsid w:val="700DD094"/>
    <w:rsid w:val="701AF51F"/>
    <w:rsid w:val="701F736E"/>
    <w:rsid w:val="7022055D"/>
    <w:rsid w:val="702B3946"/>
    <w:rsid w:val="7030BE8B"/>
    <w:rsid w:val="7036FBFF"/>
    <w:rsid w:val="7045205F"/>
    <w:rsid w:val="706A773A"/>
    <w:rsid w:val="706DFC4A"/>
    <w:rsid w:val="7076F7D2"/>
    <w:rsid w:val="70823131"/>
    <w:rsid w:val="708A30BE"/>
    <w:rsid w:val="709B3FF9"/>
    <w:rsid w:val="709B4922"/>
    <w:rsid w:val="709E19EB"/>
    <w:rsid w:val="70AB3FF5"/>
    <w:rsid w:val="70B1116F"/>
    <w:rsid w:val="70B4C6F3"/>
    <w:rsid w:val="70BC175C"/>
    <w:rsid w:val="70C056B1"/>
    <w:rsid w:val="70D2D279"/>
    <w:rsid w:val="70D78FC7"/>
    <w:rsid w:val="70DC9E71"/>
    <w:rsid w:val="70E6028E"/>
    <w:rsid w:val="70E87ACC"/>
    <w:rsid w:val="70E8A4A3"/>
    <w:rsid w:val="70EBB862"/>
    <w:rsid w:val="70F96D41"/>
    <w:rsid w:val="70FCAB60"/>
    <w:rsid w:val="710B7E94"/>
    <w:rsid w:val="7115675B"/>
    <w:rsid w:val="7116778A"/>
    <w:rsid w:val="71182510"/>
    <w:rsid w:val="711BA40B"/>
    <w:rsid w:val="714C5B58"/>
    <w:rsid w:val="714CEB8F"/>
    <w:rsid w:val="7150BB3F"/>
    <w:rsid w:val="7158BFC5"/>
    <w:rsid w:val="7168AFD8"/>
    <w:rsid w:val="716ED5C6"/>
    <w:rsid w:val="718FC004"/>
    <w:rsid w:val="719FA9E8"/>
    <w:rsid w:val="71A2BEE0"/>
    <w:rsid w:val="71B3DE27"/>
    <w:rsid w:val="71B600A2"/>
    <w:rsid w:val="71CE5753"/>
    <w:rsid w:val="71D091A4"/>
    <w:rsid w:val="71D81AEC"/>
    <w:rsid w:val="71DDE31C"/>
    <w:rsid w:val="71E46976"/>
    <w:rsid w:val="71E59E9E"/>
    <w:rsid w:val="71EA7FCD"/>
    <w:rsid w:val="71FF7C64"/>
    <w:rsid w:val="7214FF5F"/>
    <w:rsid w:val="72298A5D"/>
    <w:rsid w:val="723E8D2F"/>
    <w:rsid w:val="724F1A0F"/>
    <w:rsid w:val="7256CBF1"/>
    <w:rsid w:val="725965AA"/>
    <w:rsid w:val="726442FF"/>
    <w:rsid w:val="7274DEA1"/>
    <w:rsid w:val="7289B5B3"/>
    <w:rsid w:val="728AA6B5"/>
    <w:rsid w:val="72955753"/>
    <w:rsid w:val="729E816B"/>
    <w:rsid w:val="72BE5EAC"/>
    <w:rsid w:val="72C38500"/>
    <w:rsid w:val="72CF0C5B"/>
    <w:rsid w:val="72D32FFC"/>
    <w:rsid w:val="72D71850"/>
    <w:rsid w:val="72DCCFAA"/>
    <w:rsid w:val="72E2FCBC"/>
    <w:rsid w:val="72EC5D22"/>
    <w:rsid w:val="72FA8D1B"/>
    <w:rsid w:val="7309CC44"/>
    <w:rsid w:val="7312CA5B"/>
    <w:rsid w:val="7316B0BD"/>
    <w:rsid w:val="7329ADA6"/>
    <w:rsid w:val="732C9E28"/>
    <w:rsid w:val="732E316A"/>
    <w:rsid w:val="733666DE"/>
    <w:rsid w:val="733EE3BE"/>
    <w:rsid w:val="73424682"/>
    <w:rsid w:val="73434F01"/>
    <w:rsid w:val="7349E82D"/>
    <w:rsid w:val="734A06F0"/>
    <w:rsid w:val="734D1F3F"/>
    <w:rsid w:val="734E7914"/>
    <w:rsid w:val="734F8A80"/>
    <w:rsid w:val="735A0DA6"/>
    <w:rsid w:val="735F3B66"/>
    <w:rsid w:val="7372CA81"/>
    <w:rsid w:val="737805F7"/>
    <w:rsid w:val="737AD8B7"/>
    <w:rsid w:val="738672A0"/>
    <w:rsid w:val="73917B0D"/>
    <w:rsid w:val="7391C83A"/>
    <w:rsid w:val="73A09961"/>
    <w:rsid w:val="73A6494E"/>
    <w:rsid w:val="73A93DA7"/>
    <w:rsid w:val="73AB9E8C"/>
    <w:rsid w:val="73C88387"/>
    <w:rsid w:val="73C88F2A"/>
    <w:rsid w:val="73C9F116"/>
    <w:rsid w:val="73DB56EB"/>
    <w:rsid w:val="73E57EA2"/>
    <w:rsid w:val="73E7B1A7"/>
    <w:rsid w:val="73EF97E6"/>
    <w:rsid w:val="73F47783"/>
    <w:rsid w:val="73FA7566"/>
    <w:rsid w:val="73FC55CE"/>
    <w:rsid w:val="73FDC775"/>
    <w:rsid w:val="73FF1547"/>
    <w:rsid w:val="742A7A37"/>
    <w:rsid w:val="742F3D4E"/>
    <w:rsid w:val="74314A39"/>
    <w:rsid w:val="74338AF2"/>
    <w:rsid w:val="74369FFE"/>
    <w:rsid w:val="7444849B"/>
    <w:rsid w:val="7449D79C"/>
    <w:rsid w:val="74557684"/>
    <w:rsid w:val="7455D1A0"/>
    <w:rsid w:val="74577FDB"/>
    <w:rsid w:val="7465E9B7"/>
    <w:rsid w:val="7466EA4C"/>
    <w:rsid w:val="747952F3"/>
    <w:rsid w:val="747BD1BA"/>
    <w:rsid w:val="7480A263"/>
    <w:rsid w:val="749781FA"/>
    <w:rsid w:val="7497CAFA"/>
    <w:rsid w:val="749F1EB3"/>
    <w:rsid w:val="74B75EAA"/>
    <w:rsid w:val="74C3F969"/>
    <w:rsid w:val="74CDE544"/>
    <w:rsid w:val="74CF78EE"/>
    <w:rsid w:val="74D0548D"/>
    <w:rsid w:val="74DC3F6E"/>
    <w:rsid w:val="74ED4AC1"/>
    <w:rsid w:val="74FE5545"/>
    <w:rsid w:val="750BE983"/>
    <w:rsid w:val="7510A918"/>
    <w:rsid w:val="7511DE7C"/>
    <w:rsid w:val="7512A95C"/>
    <w:rsid w:val="751FFCA3"/>
    <w:rsid w:val="7522F21F"/>
    <w:rsid w:val="7526C2E4"/>
    <w:rsid w:val="752B9BA2"/>
    <w:rsid w:val="753C0F97"/>
    <w:rsid w:val="75405B24"/>
    <w:rsid w:val="754188E1"/>
    <w:rsid w:val="75437C8D"/>
    <w:rsid w:val="754BE7DC"/>
    <w:rsid w:val="755739AB"/>
    <w:rsid w:val="7578079D"/>
    <w:rsid w:val="75782D2C"/>
    <w:rsid w:val="7588AA98"/>
    <w:rsid w:val="758B8D3E"/>
    <w:rsid w:val="7592E31B"/>
    <w:rsid w:val="75953B8B"/>
    <w:rsid w:val="7597B165"/>
    <w:rsid w:val="75A2F921"/>
    <w:rsid w:val="75A5EA42"/>
    <w:rsid w:val="75B8AE32"/>
    <w:rsid w:val="75C054CE"/>
    <w:rsid w:val="75C3CD85"/>
    <w:rsid w:val="75CF5D62"/>
    <w:rsid w:val="75E5A74A"/>
    <w:rsid w:val="75E75897"/>
    <w:rsid w:val="75EC4E75"/>
    <w:rsid w:val="75F0C43E"/>
    <w:rsid w:val="75FDEB2D"/>
    <w:rsid w:val="76074FCA"/>
    <w:rsid w:val="760945BC"/>
    <w:rsid w:val="760FD4EC"/>
    <w:rsid w:val="76231E1B"/>
    <w:rsid w:val="762661A3"/>
    <w:rsid w:val="7627C527"/>
    <w:rsid w:val="7635B017"/>
    <w:rsid w:val="7638DFBE"/>
    <w:rsid w:val="763BE862"/>
    <w:rsid w:val="76421D1A"/>
    <w:rsid w:val="764BE3B4"/>
    <w:rsid w:val="764CF1CB"/>
    <w:rsid w:val="764EB975"/>
    <w:rsid w:val="764F9F9A"/>
    <w:rsid w:val="765CA811"/>
    <w:rsid w:val="76661043"/>
    <w:rsid w:val="766A393E"/>
    <w:rsid w:val="766B2A3C"/>
    <w:rsid w:val="766CAB89"/>
    <w:rsid w:val="766D183C"/>
    <w:rsid w:val="7672E040"/>
    <w:rsid w:val="7678C751"/>
    <w:rsid w:val="767C3F65"/>
    <w:rsid w:val="767C5094"/>
    <w:rsid w:val="768EFC0D"/>
    <w:rsid w:val="76911AD4"/>
    <w:rsid w:val="769562A0"/>
    <w:rsid w:val="76A81C1D"/>
    <w:rsid w:val="76AA97AC"/>
    <w:rsid w:val="76AB6C5B"/>
    <w:rsid w:val="76B91FCA"/>
    <w:rsid w:val="76C0B528"/>
    <w:rsid w:val="76C703AA"/>
    <w:rsid w:val="76D0D344"/>
    <w:rsid w:val="76D15CC7"/>
    <w:rsid w:val="76D32C4B"/>
    <w:rsid w:val="76D7F28A"/>
    <w:rsid w:val="76E13422"/>
    <w:rsid w:val="76EC2C63"/>
    <w:rsid w:val="76FB4FD5"/>
    <w:rsid w:val="76FB82CD"/>
    <w:rsid w:val="76FE6CD8"/>
    <w:rsid w:val="770C759B"/>
    <w:rsid w:val="77219E7A"/>
    <w:rsid w:val="772758AD"/>
    <w:rsid w:val="772E1C73"/>
    <w:rsid w:val="77331026"/>
    <w:rsid w:val="7733AE0E"/>
    <w:rsid w:val="7736DE15"/>
    <w:rsid w:val="774AD4C3"/>
    <w:rsid w:val="77660035"/>
    <w:rsid w:val="7771FBF9"/>
    <w:rsid w:val="7779CF43"/>
    <w:rsid w:val="777BDC38"/>
    <w:rsid w:val="778B6018"/>
    <w:rsid w:val="7790069A"/>
    <w:rsid w:val="7794B433"/>
    <w:rsid w:val="779611B0"/>
    <w:rsid w:val="7796DF60"/>
    <w:rsid w:val="779B1AA3"/>
    <w:rsid w:val="779E58C4"/>
    <w:rsid w:val="779F0FC9"/>
    <w:rsid w:val="77A292E5"/>
    <w:rsid w:val="77A34F4B"/>
    <w:rsid w:val="77A8D0D7"/>
    <w:rsid w:val="77B2AD98"/>
    <w:rsid w:val="77B95811"/>
    <w:rsid w:val="77C60AE4"/>
    <w:rsid w:val="77C6781B"/>
    <w:rsid w:val="77CF5F4E"/>
    <w:rsid w:val="77D07B57"/>
    <w:rsid w:val="77E57E9C"/>
    <w:rsid w:val="77FAA7E8"/>
    <w:rsid w:val="78037239"/>
    <w:rsid w:val="780ADC61"/>
    <w:rsid w:val="780F2885"/>
    <w:rsid w:val="7812ADA8"/>
    <w:rsid w:val="781738DC"/>
    <w:rsid w:val="78182A49"/>
    <w:rsid w:val="781C0570"/>
    <w:rsid w:val="781E9B8B"/>
    <w:rsid w:val="78204850"/>
    <w:rsid w:val="78210F48"/>
    <w:rsid w:val="782489CE"/>
    <w:rsid w:val="78268E58"/>
    <w:rsid w:val="782C0E79"/>
    <w:rsid w:val="783CCF81"/>
    <w:rsid w:val="783D8A73"/>
    <w:rsid w:val="7860095F"/>
    <w:rsid w:val="7861042E"/>
    <w:rsid w:val="787626DB"/>
    <w:rsid w:val="78774A90"/>
    <w:rsid w:val="78791FB2"/>
    <w:rsid w:val="788C7043"/>
    <w:rsid w:val="7890F976"/>
    <w:rsid w:val="789E7C86"/>
    <w:rsid w:val="789F242E"/>
    <w:rsid w:val="78A03E89"/>
    <w:rsid w:val="78B6ECFA"/>
    <w:rsid w:val="78BEA09A"/>
    <w:rsid w:val="78C0A776"/>
    <w:rsid w:val="78C4E725"/>
    <w:rsid w:val="78CB5577"/>
    <w:rsid w:val="78D39338"/>
    <w:rsid w:val="78DA8333"/>
    <w:rsid w:val="78DAD743"/>
    <w:rsid w:val="78DEE0A3"/>
    <w:rsid w:val="78EEFD94"/>
    <w:rsid w:val="78F6B90D"/>
    <w:rsid w:val="79044C89"/>
    <w:rsid w:val="7909BA77"/>
    <w:rsid w:val="7911F2B8"/>
    <w:rsid w:val="791532B2"/>
    <w:rsid w:val="7917C25F"/>
    <w:rsid w:val="791ABFCB"/>
    <w:rsid w:val="791DDA28"/>
    <w:rsid w:val="791F4BD8"/>
    <w:rsid w:val="79214776"/>
    <w:rsid w:val="793143CB"/>
    <w:rsid w:val="794DA0C6"/>
    <w:rsid w:val="794FA390"/>
    <w:rsid w:val="7953FB67"/>
    <w:rsid w:val="7968A901"/>
    <w:rsid w:val="796A5E7B"/>
    <w:rsid w:val="7988DFA9"/>
    <w:rsid w:val="798BD86A"/>
    <w:rsid w:val="79922C30"/>
    <w:rsid w:val="79A6626A"/>
    <w:rsid w:val="79A7BB15"/>
    <w:rsid w:val="79AFDBEE"/>
    <w:rsid w:val="79C12FF4"/>
    <w:rsid w:val="79C4F03F"/>
    <w:rsid w:val="79C8E6D1"/>
    <w:rsid w:val="79CA7F46"/>
    <w:rsid w:val="79EB1EB3"/>
    <w:rsid w:val="79F5CA09"/>
    <w:rsid w:val="79F68857"/>
    <w:rsid w:val="79F8FD07"/>
    <w:rsid w:val="7A09D7E0"/>
    <w:rsid w:val="7A182395"/>
    <w:rsid w:val="7A31711E"/>
    <w:rsid w:val="7A3597E9"/>
    <w:rsid w:val="7A3AB3A8"/>
    <w:rsid w:val="7A51EEE7"/>
    <w:rsid w:val="7A6AED72"/>
    <w:rsid w:val="7A70CBC7"/>
    <w:rsid w:val="7A75EB00"/>
    <w:rsid w:val="7A7B370B"/>
    <w:rsid w:val="7A7F86C8"/>
    <w:rsid w:val="7A8AC341"/>
    <w:rsid w:val="7AA5F1B3"/>
    <w:rsid w:val="7AA713AE"/>
    <w:rsid w:val="7AA918E0"/>
    <w:rsid w:val="7AA99E86"/>
    <w:rsid w:val="7AAA9890"/>
    <w:rsid w:val="7AAD8446"/>
    <w:rsid w:val="7ABA1AB0"/>
    <w:rsid w:val="7ABE085E"/>
    <w:rsid w:val="7AC650F7"/>
    <w:rsid w:val="7ACB1C39"/>
    <w:rsid w:val="7ACF9FB0"/>
    <w:rsid w:val="7AD86596"/>
    <w:rsid w:val="7AD9C6CE"/>
    <w:rsid w:val="7ADD9D2D"/>
    <w:rsid w:val="7AE6C38F"/>
    <w:rsid w:val="7AEC91C6"/>
    <w:rsid w:val="7AFBDFBF"/>
    <w:rsid w:val="7AFD210E"/>
    <w:rsid w:val="7B00B0E2"/>
    <w:rsid w:val="7B193A2C"/>
    <w:rsid w:val="7B1EA901"/>
    <w:rsid w:val="7B200ADC"/>
    <w:rsid w:val="7B27E4AB"/>
    <w:rsid w:val="7B428829"/>
    <w:rsid w:val="7B474C7A"/>
    <w:rsid w:val="7B4C3EAA"/>
    <w:rsid w:val="7B515DCE"/>
    <w:rsid w:val="7B52E764"/>
    <w:rsid w:val="7B562B06"/>
    <w:rsid w:val="7B64FFC9"/>
    <w:rsid w:val="7B75ABD5"/>
    <w:rsid w:val="7B799F2E"/>
    <w:rsid w:val="7B85FAB3"/>
    <w:rsid w:val="7B899FD5"/>
    <w:rsid w:val="7B93C18F"/>
    <w:rsid w:val="7B99D599"/>
    <w:rsid w:val="7BA12B27"/>
    <w:rsid w:val="7BA4D213"/>
    <w:rsid w:val="7BAE6A9A"/>
    <w:rsid w:val="7BBA6FC4"/>
    <w:rsid w:val="7BBAF1E0"/>
    <w:rsid w:val="7BBB1725"/>
    <w:rsid w:val="7BC0AF12"/>
    <w:rsid w:val="7BC7E233"/>
    <w:rsid w:val="7BDA85E9"/>
    <w:rsid w:val="7C091030"/>
    <w:rsid w:val="7C0B9437"/>
    <w:rsid w:val="7C0BA94E"/>
    <w:rsid w:val="7C1B2D01"/>
    <w:rsid w:val="7C1CD668"/>
    <w:rsid w:val="7C234DE6"/>
    <w:rsid w:val="7C343D06"/>
    <w:rsid w:val="7C42CFE2"/>
    <w:rsid w:val="7C470AD9"/>
    <w:rsid w:val="7C500B30"/>
    <w:rsid w:val="7C516D54"/>
    <w:rsid w:val="7C5FCE1A"/>
    <w:rsid w:val="7C67E125"/>
    <w:rsid w:val="7C6BBACC"/>
    <w:rsid w:val="7C790A18"/>
    <w:rsid w:val="7C86271C"/>
    <w:rsid w:val="7C864C24"/>
    <w:rsid w:val="7C8D3D5A"/>
    <w:rsid w:val="7CAA3182"/>
    <w:rsid w:val="7CADE7F0"/>
    <w:rsid w:val="7CB16586"/>
    <w:rsid w:val="7CB60A4A"/>
    <w:rsid w:val="7CCE0560"/>
    <w:rsid w:val="7CD03B80"/>
    <w:rsid w:val="7CD497B0"/>
    <w:rsid w:val="7CDC3AB9"/>
    <w:rsid w:val="7CE43569"/>
    <w:rsid w:val="7CEAF7C1"/>
    <w:rsid w:val="7CF4462F"/>
    <w:rsid w:val="7CFA2479"/>
    <w:rsid w:val="7CFB72F1"/>
    <w:rsid w:val="7CFCE5E7"/>
    <w:rsid w:val="7D077848"/>
    <w:rsid w:val="7D17A330"/>
    <w:rsid w:val="7D22A337"/>
    <w:rsid w:val="7D2BD748"/>
    <w:rsid w:val="7D35E9A3"/>
    <w:rsid w:val="7D454795"/>
    <w:rsid w:val="7D4F4B3E"/>
    <w:rsid w:val="7D566F41"/>
    <w:rsid w:val="7D58BC9A"/>
    <w:rsid w:val="7D65C576"/>
    <w:rsid w:val="7D6A56E1"/>
    <w:rsid w:val="7D7078D4"/>
    <w:rsid w:val="7D92B603"/>
    <w:rsid w:val="7D9BC235"/>
    <w:rsid w:val="7DBC8BAC"/>
    <w:rsid w:val="7DCDC98D"/>
    <w:rsid w:val="7DD8FB50"/>
    <w:rsid w:val="7DE292DF"/>
    <w:rsid w:val="7E04CAE8"/>
    <w:rsid w:val="7E1CA6C4"/>
    <w:rsid w:val="7E1DC5BB"/>
    <w:rsid w:val="7E1FC858"/>
    <w:rsid w:val="7E20CC24"/>
    <w:rsid w:val="7E2A456C"/>
    <w:rsid w:val="7E512242"/>
    <w:rsid w:val="7E62B7D6"/>
    <w:rsid w:val="7E65DBA2"/>
    <w:rsid w:val="7E66D698"/>
    <w:rsid w:val="7E69AEA1"/>
    <w:rsid w:val="7E76D635"/>
    <w:rsid w:val="7E80126D"/>
    <w:rsid w:val="7E85AA60"/>
    <w:rsid w:val="7E8CD2D8"/>
    <w:rsid w:val="7E927B6C"/>
    <w:rsid w:val="7E93D5F0"/>
    <w:rsid w:val="7E9D2864"/>
    <w:rsid w:val="7EA3CF54"/>
    <w:rsid w:val="7EA6E896"/>
    <w:rsid w:val="7EB87E35"/>
    <w:rsid w:val="7EC42AFF"/>
    <w:rsid w:val="7EDA5689"/>
    <w:rsid w:val="7EEE9269"/>
    <w:rsid w:val="7EF3FE81"/>
    <w:rsid w:val="7EFBFB89"/>
    <w:rsid w:val="7F0BCFA3"/>
    <w:rsid w:val="7F12ED39"/>
    <w:rsid w:val="7F1F2E22"/>
    <w:rsid w:val="7F294019"/>
    <w:rsid w:val="7F3A0A8D"/>
    <w:rsid w:val="7F4F3E60"/>
    <w:rsid w:val="7F51C2DF"/>
    <w:rsid w:val="7F56F066"/>
    <w:rsid w:val="7F62579F"/>
    <w:rsid w:val="7F63E84E"/>
    <w:rsid w:val="7F64DE8C"/>
    <w:rsid w:val="7F67B3FC"/>
    <w:rsid w:val="7F73D9A9"/>
    <w:rsid w:val="7F7C7074"/>
    <w:rsid w:val="7F83F4DF"/>
    <w:rsid w:val="7F8B3EB1"/>
    <w:rsid w:val="7F9422EA"/>
    <w:rsid w:val="7F96CFFE"/>
    <w:rsid w:val="7F9ABAAE"/>
    <w:rsid w:val="7F9F776E"/>
    <w:rsid w:val="7FA197B6"/>
    <w:rsid w:val="7FA64BC8"/>
    <w:rsid w:val="7FA759AC"/>
    <w:rsid w:val="7FAE3848"/>
    <w:rsid w:val="7FAF1A4A"/>
    <w:rsid w:val="7FB0188A"/>
    <w:rsid w:val="7FB4D9D3"/>
    <w:rsid w:val="7FBDADDC"/>
    <w:rsid w:val="7FC1C3DA"/>
    <w:rsid w:val="7FCC671D"/>
    <w:rsid w:val="7FD90D6F"/>
    <w:rsid w:val="7FDFB0FE"/>
    <w:rsid w:val="7FE76CE8"/>
    <w:rsid w:val="7FE79CCE"/>
    <w:rsid w:val="7FEF503D"/>
    <w:rsid w:val="7FF32F57"/>
    <w:rsid w:val="7FF7604C"/>
    <w:rsid w:val="7FF9513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668A"/>
  <w15:chartTrackingRefBased/>
  <w15:docId w15:val="{B159372E-98FE-40DD-8B44-8AEAEE88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3CBFCE0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3CBFCE0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3CBFC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3CBFCE0C"/>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4FC6ABD"/>
    <w:rPr>
      <w:color w:val="467886"/>
      <w:u w:val="single"/>
    </w:rPr>
  </w:style>
  <w:style w:type="paragraph" w:styleId="ListParagraph">
    <w:name w:val="List Paragraph"/>
    <w:basedOn w:val="Normal"/>
    <w:uiPriority w:val="34"/>
    <w:qFormat/>
    <w:rsid w:val="24442B32"/>
    <w:pPr>
      <w:ind w:left="720"/>
      <w:contextualSpacing/>
    </w:pPr>
  </w:style>
  <w:style w:type="character" w:styleId="Heading1Char" w:customStyle="1">
    <w:name w:val="Heading 1 Char"/>
    <w:basedOn w:val="DefaultParagraphFont"/>
    <w:link w:val="Heading1"/>
    <w:uiPriority w:val="9"/>
    <w:rsid w:val="3CBFCE0C"/>
    <w:rPr>
      <w:rFonts w:asciiTheme="majorHAnsi" w:hAnsiTheme="majorHAnsi" w:eastAsiaTheme="majorEastAsia" w:cstheme="majorBidi"/>
      <w:color w:val="0F4761" w:themeColor="accent1" w:themeShade="BF"/>
      <w:sz w:val="40"/>
      <w:szCs w:val="40"/>
    </w:rPr>
  </w:style>
  <w:style w:type="paragraph" w:styleId="TOC1">
    <w:name w:val="toc 1"/>
    <w:basedOn w:val="Normal"/>
    <w:next w:val="Normal"/>
    <w:uiPriority w:val="39"/>
    <w:unhideWhenUsed/>
    <w:rsid w:val="3CBFCE0C"/>
    <w:pPr>
      <w:spacing w:after="100"/>
    </w:pPr>
  </w:style>
  <w:style w:type="paragraph" w:styleId="Subtitle">
    <w:name w:val="Subtitle"/>
    <w:basedOn w:val="Normal"/>
    <w:next w:val="Normal"/>
    <w:link w:val="SubtitleChar"/>
    <w:uiPriority w:val="11"/>
    <w:qFormat/>
    <w:rsid w:val="3CBFCE0C"/>
    <w:rPr>
      <w:rFonts w:eastAsiaTheme="majorEastAsia" w:cstheme="majorBidi"/>
      <w:color w:val="595959" w:themeColor="text1" w:themeTint="A6"/>
      <w:sz w:val="28"/>
      <w:szCs w:val="28"/>
    </w:rPr>
  </w:style>
  <w:style w:type="character" w:styleId="SubtitleChar" w:customStyle="1">
    <w:name w:val="Subtitle Char"/>
    <w:basedOn w:val="DefaultParagraphFont"/>
    <w:link w:val="Subtitle"/>
    <w:uiPriority w:val="11"/>
    <w:rsid w:val="3CBFCE0C"/>
    <w:rPr>
      <w:rFonts w:eastAsiaTheme="majorEastAsia" w:cstheme="majorBidi"/>
      <w:color w:val="595959" w:themeColor="text1" w:themeTint="A6"/>
      <w:sz w:val="28"/>
      <w:szCs w:val="28"/>
    </w:rPr>
  </w:style>
  <w:style w:type="paragraph" w:styleId="TOC2">
    <w:name w:val="toc 2"/>
    <w:basedOn w:val="Normal"/>
    <w:next w:val="Normal"/>
    <w:uiPriority w:val="39"/>
    <w:unhideWhenUsed/>
    <w:rsid w:val="3CBFCE0C"/>
    <w:pPr>
      <w:spacing w:after="100"/>
      <w:ind w:left="220"/>
    </w:pPr>
  </w:style>
  <w:style w:type="character" w:styleId="Heading2Char" w:customStyle="1">
    <w:name w:val="Heading 2 Char"/>
    <w:basedOn w:val="DefaultParagraphFont"/>
    <w:link w:val="Heading2"/>
    <w:uiPriority w:val="9"/>
    <w:rsid w:val="3CBFCE0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3CBFCE0C"/>
    <w:rPr>
      <w:rFonts w:eastAsiaTheme="majorEastAsia" w:cstheme="majorBidi"/>
      <w:color w:val="0F4761" w:themeColor="accent1" w:themeShade="BF"/>
      <w:sz w:val="28"/>
      <w:szCs w:val="28"/>
    </w:rPr>
  </w:style>
  <w:style w:type="paragraph" w:styleId="TOC3">
    <w:name w:val="toc 3"/>
    <w:basedOn w:val="Normal"/>
    <w:next w:val="Normal"/>
    <w:uiPriority w:val="39"/>
    <w:unhideWhenUsed/>
    <w:rsid w:val="3CBFCE0C"/>
    <w:pPr>
      <w:spacing w:after="100"/>
      <w:ind w:left="440"/>
    </w:pPr>
  </w:style>
  <w:style w:type="paragraph" w:styleId="TOC4">
    <w:name w:val="toc 4"/>
    <w:basedOn w:val="Normal"/>
    <w:next w:val="Normal"/>
    <w:uiPriority w:val="39"/>
    <w:unhideWhenUsed/>
    <w:rsid w:val="3CBFCE0C"/>
    <w:pPr>
      <w:spacing w:after="100"/>
      <w:ind w:left="660"/>
    </w:pPr>
  </w:style>
  <w:style w:type="paragraph" w:styleId="Caption">
    <w:name w:val="caption"/>
    <w:basedOn w:val="Normal"/>
    <w:next w:val="Normal"/>
    <w:uiPriority w:val="35"/>
    <w:unhideWhenUsed/>
    <w:qFormat/>
    <w:rsid w:val="00E832FE"/>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747A99"/>
    <w:rPr>
      <w:color w:val="605E5C"/>
      <w:shd w:val="clear" w:color="auto" w:fill="E1DFDD"/>
    </w:rPr>
  </w:style>
  <w:style w:type="table" w:styleId="TableGrid" w:customStyle="1">
    <w:name w:val="TableGrid"/>
    <w:rsid w:val="009331AF"/>
    <w:pPr>
      <w:spacing w:after="0" w:line="240" w:lineRule="auto"/>
    </w:pPr>
    <w:rPr>
      <w:kern w:val="2"/>
      <w:lang w:eastAsia="en-GB"/>
      <w14:ligatures w14:val="standardContextual"/>
    </w:rPr>
    <w:tblPr>
      <w:tblCellMar>
        <w:top w:w="0" w:type="dxa"/>
        <w:left w:w="0" w:type="dxa"/>
        <w:bottom w:w="0" w:type="dxa"/>
        <w:right w:w="0" w:type="dxa"/>
      </w:tblCellMar>
    </w:tblPr>
  </w:style>
  <w:style w:type="paragraph" w:styleId="Header">
    <w:uiPriority w:val="99"/>
    <w:name w:val="header"/>
    <w:basedOn w:val="Normal"/>
    <w:unhideWhenUsed/>
    <w:rsid w:val="633DF1C0"/>
    <w:pPr>
      <w:tabs>
        <w:tab w:val="center" w:leader="none" w:pos="4680"/>
        <w:tab w:val="right" w:leader="none" w:pos="9360"/>
      </w:tabs>
      <w:spacing w:after="0" w:line="240" w:lineRule="auto"/>
    </w:pPr>
  </w:style>
  <w:style w:type="paragraph" w:styleId="Footer">
    <w:uiPriority w:val="99"/>
    <w:name w:val="footer"/>
    <w:basedOn w:val="Normal"/>
    <w:unhideWhenUsed/>
    <w:rsid w:val="633DF1C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image" Target="media/image8.jpg" Id="rId13" /><Relationship Type="http://schemas.openxmlformats.org/officeDocument/2006/relationships/styles" Target="styles.xml" Id="rId3" /><Relationship Type="http://schemas.openxmlformats.org/officeDocument/2006/relationships/image" Target="media/image2.jpg" Id="rId7" /><Relationship Type="http://schemas.openxmlformats.org/officeDocument/2006/relationships/image" Target="media/image7.png" Id="rId12"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6.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5.png"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image" Target="media/image9.png" Id="rId14" /><Relationship Type="http://schemas.openxmlformats.org/officeDocument/2006/relationships/hyperlink" Target="https://www.microsoft.com/en-gb/microsoft-teams/security" TargetMode="External" Id="R2b08ff088332446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8395fcab2c6546b4" /><Relationship Type="http://schemas.openxmlformats.org/officeDocument/2006/relationships/hyperlink" Target="https://www.uwtsd.ac.uk/external-complaints" TargetMode="External" Id="Rf5fb5dabedde4787" /><Relationship Type="http://schemas.openxmlformats.org/officeDocument/2006/relationships/hyperlink" Target="mailto:2218988@student.uwtsd.ac.uk" TargetMode="External" Id="Rc17137287a994722" /><Relationship Type="http://schemas.openxmlformats.org/officeDocument/2006/relationships/hyperlink" Target="mailto:beverly.cole@uwtsd.ac.uk" TargetMode="External" Id="R77f0a0c20a67453a" /><Relationship Type="http://schemas.openxmlformats.org/officeDocument/2006/relationships/hyperlink" Target="https://www.uwtsd.ac.uk/external-complaints" TargetMode="External" Id="R6254f7c7369b4111" /><Relationship Type="http://schemas.openxmlformats.org/officeDocument/2006/relationships/hyperlink" Target="mailto:2218988@student.uwtsd.ac.uk" TargetMode="External" Id="R8f45453b334a482b" /><Relationship Type="http://schemas.openxmlformats.org/officeDocument/2006/relationships/hyperlink" Target="mailto:beverly.cole@uwtsd.ac.uk" TargetMode="External" Id="R6e8c1ec1cad8456c" /><Relationship Type="http://schemas.openxmlformats.org/officeDocument/2006/relationships/hyperlink" Target="mailto:2218988@student.uwtsd.ac.uk" TargetMode="External" Id="Rebfd525cd025494c" /><Relationship Type="http://schemas.openxmlformats.org/officeDocument/2006/relationships/hyperlink" Target="mailto:beverly.cole@uwtsd.ac.uk" TargetMode="External" Id="R06042543af504dda" /><Relationship Type="http://schemas.openxmlformats.org/officeDocument/2006/relationships/hyperlink" Target="https://www.uwtsd.ac.uk/external-complaints" TargetMode="External" Id="Rc67b85b30e114e46" /><Relationship Type="http://schemas.openxmlformats.org/officeDocument/2006/relationships/hyperlink" Target="https://www.microsoft.com/en-gb/microsoft-teams/security" TargetMode="External" Id="Re51483f3b5fe463e"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a7bb9b9e81fd4cd1" /><Relationship Type="http://schemas.openxmlformats.org/officeDocument/2006/relationships/hyperlink" Target="mailto:2218988@student.uwtsd.ac.uk" TargetMode="External" Id="Ra949472df48949d0" /><Relationship Type="http://schemas.openxmlformats.org/officeDocument/2006/relationships/hyperlink" Target="mailto:beverly.cole@uwtsd.ac.uk" TargetMode="External" Id="Rb48d755754b543e1" /><Relationship Type="http://schemas.openxmlformats.org/officeDocument/2006/relationships/hyperlink" Target="https://www.microsoft.com/en-gb/microsoft-teams/security" TargetMode="External" Id="R36cbe3be5f5f4d24"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9c40f1f62f9b4c99" /><Relationship Type="http://schemas.openxmlformats.org/officeDocument/2006/relationships/hyperlink" Target="https://www.uwtsd.ac.uk/external-complaints" TargetMode="External" Id="R86124e9c65e14ea8" /><Relationship Type="http://schemas.openxmlformats.org/officeDocument/2006/relationships/hyperlink" Target="mailto:2218988@student.uwtsd.ac.uk" TargetMode="External" Id="Re209abff5b2747f2" /><Relationship Type="http://schemas.openxmlformats.org/officeDocument/2006/relationships/hyperlink" Target="mailto:beverly.cole@uwtsd.ac.uk" TargetMode="External" Id="R14e76d43ed9f4801" /><Relationship Type="http://schemas.openxmlformats.org/officeDocument/2006/relationships/hyperlink" Target="https://www.mind.org.uk/information-support/" TargetMode="External" Id="Rec49427e15cf48ec" /><Relationship Type="http://schemas.openxmlformats.org/officeDocument/2006/relationships/hyperlink" Target="https://www.themix.org.uk/" TargetMode="External" Id="R6036955677914b5b" /><Relationship Type="http://schemas.openxmlformats.org/officeDocument/2006/relationships/hyperlink" Target="https://www.rethink.org/" TargetMode="External" Id="Rf3114670bcdd4777" /><Relationship Type="http://schemas.openxmlformats.org/officeDocument/2006/relationships/hyperlink" Target="http://www.switchboard.lgbt/" TargetMode="External" Id="R2f8fc9ef84e64644" /><Relationship Type="http://schemas.openxmlformats.org/officeDocument/2006/relationships/hyperlink" Target="http://www.mindout.org.uk/" TargetMode="External" Id="R814732aa077f4609" /><Relationship Type="http://schemas.openxmlformats.org/officeDocument/2006/relationships/hyperlink" Target="http://www.stonewall.org.uk/" TargetMode="External" Id="Ra62f3a154c0a419c" /><Relationship Type="http://schemas.openxmlformats.org/officeDocument/2006/relationships/hyperlink" Target="https://mermaidsuk.org.uk/" TargetMode="External" Id="R3cfa0427796f4272" /><Relationship Type="http://schemas.openxmlformats.org/officeDocument/2006/relationships/hyperlink" Target="https://notaphase.org/about/" TargetMode="External" Id="R5f5461b4d7924ad6" /><Relationship Type="http://schemas.openxmlformats.org/officeDocument/2006/relationships/hyperlink" Target="https://www.autism.org.uk/" TargetMode="External" Id="Re14eb14dc2e84844" /><Relationship Type="http://schemas.openxmlformats.org/officeDocument/2006/relationships/hyperlink" Target="https://neurotribe.uk/" TargetMode="External" Id="R300fe82b98d34c95" /><Relationship Type="http://schemas.openxmlformats.org/officeDocument/2006/relationships/hyperlink" Target="https://www.thebraincharity.org.uk/" TargetMode="External" Id="R1e7ed1aa6e3b43f0" /><Relationship Type="http://schemas.openxmlformats.org/officeDocument/2006/relationships/hyperlink" Target="https://www.adhdadult.uk/" TargetMode="External" Id="Re6d6013bb42b4564" /><Relationship Type="http://schemas.openxmlformats.org/officeDocument/2006/relationships/hyperlink" Target="https://www.tourettes-action.org.uk/" TargetMode="External" Id="R8419d4e6dc3841b0" /><Relationship Type="http://schemas.openxmlformats.org/officeDocument/2006/relationships/hyperlink" Target="https://neuroqueer.com/" TargetMode="External" Id="R79564c1b5d61447f" /><Relationship Type="http://schemas.openxmlformats.org/officeDocument/2006/relationships/hyperlink" Target="https://www.bacp.co.uk/about-us/protecting-the-public/professional-conduct/how-to-complain-about-a-bacp-member/#:~:text=I'd%20like%20to%20make,Park%2C%20Lutterworth%2C%20LE17%204HB" TargetMode="External" Id="Rfb8efaff95dc416c" /><Relationship Type="http://schemas.openxmlformats.org/officeDocument/2006/relationships/hyperlink" Target="https://www.psychotherapy.org.uk/ukcp-members/complaints/how-to-make-a-complaint/" TargetMode="External" Id="R6ab0e6dbf43b4c57" /><Relationship Type="http://schemas.openxmlformats.org/officeDocument/2006/relationships/hyperlink" Target="https://ncps.com/complaints/complaints-concerns-procedure" TargetMode="External" Id="R77cd140d292c472b" /><Relationship Type="http://schemas.openxmlformats.org/officeDocument/2006/relationships/hyperlink" Target="https://www.hcpc-uk.org/globalassets/resources/guidance/how-to-raise-a-concern.pdf" TargetMode="External" Id="Rc3387f5809224f51" /><Relationship Type="http://schemas.openxmlformats.org/officeDocument/2006/relationships/hyperlink" Target="https://www.england.nhs.uk/contact-us/feedback-and-complaints/complaint/#:~:text=If%20you're%20not%20happy,can%20also%20report%20fraud%20anonymously" TargetMode="External" Id="R9688eba7153e4c2c" /><Relationship Type="http://schemas.openxmlformats.org/officeDocument/2006/relationships/hyperlink" Target="https://www.gov.wales/nhs-wales-complaints-and-concerns-putting-things-right" TargetMode="External" Id="Rb88d0e1f0a8947bc" /><Relationship Type="http://schemas.openxmlformats.org/officeDocument/2006/relationships/hyperlink" Target="https://www.voiceability.org/about-advocacy/types-of-advocacy/nhs-complaints-advocacy" TargetMode="External" Id="R6397f4f8f89d414e" /><Relationship Type="http://schemas.openxmlformats.org/officeDocument/2006/relationships/hyperlink" Target="https://www.citizensadvice.org.uk/about-us/contact-us/" TargetMode="External" Id="Rb5ac177309cd4e2b" /><Relationship Type="http://schemas.openxmlformats.org/officeDocument/2006/relationships/header" Target="header.xml" Id="R4f91e7af121d468e" /><Relationship Type="http://schemas.openxmlformats.org/officeDocument/2006/relationships/footer" Target="footer.xml" Id="Rb8a925bb2276444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9D8CB-A27F-47F5-B7D1-9EFBC871C7D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Payne (2218988)</dc:creator>
  <keywords/>
  <dc:description/>
  <lastModifiedBy>Caitlin Payne (2218988)</lastModifiedBy>
  <revision>25</revision>
  <dcterms:created xsi:type="dcterms:W3CDTF">2026-04-24T22:19:00.0000000Z</dcterms:created>
  <dcterms:modified xsi:type="dcterms:W3CDTF">2026-05-19T19:49:30.6096046Z</dcterms:modified>
</coreProperties>
</file>